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B9A1" w14:textId="0124080A" w:rsidR="00A8606D" w:rsidRPr="00A8606D" w:rsidRDefault="00A8606D" w:rsidP="00A8606D">
      <w:pPr>
        <w:spacing w:after="0" w:line="240" w:lineRule="auto"/>
        <w:jc w:val="right"/>
        <w:rPr>
          <w:bCs/>
          <w:i/>
          <w:iCs/>
          <w:sz w:val="24"/>
          <w:szCs w:val="24"/>
        </w:rPr>
      </w:pPr>
      <w:bookmarkStart w:id="0" w:name="_GoBack"/>
      <w:bookmarkEnd w:id="0"/>
      <w:r w:rsidRPr="00A8606D">
        <w:rPr>
          <w:bCs/>
          <w:i/>
          <w:iCs/>
          <w:sz w:val="24"/>
          <w:szCs w:val="24"/>
        </w:rPr>
        <w:t>Precizēt</w:t>
      </w:r>
      <w:r>
        <w:rPr>
          <w:bCs/>
          <w:i/>
          <w:iCs/>
          <w:sz w:val="24"/>
          <w:szCs w:val="24"/>
        </w:rPr>
        <w:t>s</w:t>
      </w:r>
    </w:p>
    <w:p w14:paraId="67322198" w14:textId="4EC9EE40" w:rsidR="009F6614" w:rsidRPr="00B93F4A" w:rsidRDefault="001E6A95" w:rsidP="005E3D1E">
      <w:pPr>
        <w:spacing w:after="0" w:line="240" w:lineRule="auto"/>
        <w:jc w:val="center"/>
        <w:rPr>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FC0B25">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30E60D13"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0010CB">
              <w:rPr>
                <w:sz w:val="24"/>
                <w:szCs w:val="24"/>
              </w:rPr>
              <w:t xml:space="preserve">kopā </w:t>
            </w:r>
            <w:r w:rsidR="00A8606D">
              <w:rPr>
                <w:sz w:val="24"/>
                <w:szCs w:val="24"/>
              </w:rPr>
              <w:t xml:space="preserve">divus </w:t>
            </w:r>
            <w:r w:rsidR="00FB084D" w:rsidRPr="00EA709F">
              <w:rPr>
                <w:sz w:val="24"/>
                <w:szCs w:val="24"/>
              </w:rPr>
              <w:t xml:space="preserve">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s</w:t>
            </w:r>
            <w:r w:rsidR="00A8606D">
              <w:rPr>
                <w:sz w:val="24"/>
                <w:szCs w:val="24"/>
              </w:rPr>
              <w:t xml:space="preserve"> Līvānu pilsētā,</w:t>
            </w:r>
            <w:r w:rsidR="00FB084D" w:rsidRPr="00EA709F">
              <w:rPr>
                <w:sz w:val="24"/>
                <w:szCs w:val="24"/>
              </w:rPr>
              <w:t xml:space="preserve"> </w:t>
            </w:r>
            <w:bookmarkEnd w:id="1"/>
            <w:r w:rsidR="00FC0B25">
              <w:rPr>
                <w:sz w:val="24"/>
                <w:szCs w:val="24"/>
              </w:rPr>
              <w:t xml:space="preserve">ievērojot pirmpirkuma tiesīgo personu tiesības, </w:t>
            </w:r>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491A097"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 5.panta pirmā daļa</w:t>
            </w:r>
            <w:r w:rsidR="00A8606D">
              <w:rPr>
                <w:sz w:val="24"/>
                <w:szCs w:val="24"/>
              </w:rPr>
              <w:t xml:space="preserve">, 14 panta nosacījumi. </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6656721" w14:textId="02DC5554" w:rsidR="00A8606D" w:rsidRDefault="00042B45" w:rsidP="00A8606D">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A8606D">
              <w:rPr>
                <w:sz w:val="24"/>
                <w:szCs w:val="24"/>
              </w:rPr>
              <w:t xml:space="preserve"> izsolē kopā vienam pircējam</w:t>
            </w:r>
            <w:r w:rsidR="00FC0B25">
              <w:rPr>
                <w:sz w:val="24"/>
                <w:szCs w:val="24"/>
              </w:rPr>
              <w:t>, ievērojot pirmpirkuma tiesīgo personu tiesības.</w:t>
            </w:r>
          </w:p>
          <w:p w14:paraId="55DC4EDD" w14:textId="44BBE6A0" w:rsidR="00A8606D" w:rsidRPr="00A8606D" w:rsidRDefault="00A8606D" w:rsidP="00A8606D">
            <w:pPr>
              <w:spacing w:after="0" w:line="240" w:lineRule="auto"/>
              <w:ind w:firstLine="720"/>
              <w:jc w:val="both"/>
              <w:rPr>
                <w:sz w:val="24"/>
                <w:szCs w:val="24"/>
              </w:rPr>
            </w:pPr>
            <w:r>
              <w:rPr>
                <w:sz w:val="24"/>
                <w:szCs w:val="24"/>
              </w:rPr>
              <w:t>1. </w:t>
            </w:r>
            <w:r w:rsidRPr="00A32842">
              <w:rPr>
                <w:b/>
                <w:bCs/>
                <w:sz w:val="24"/>
                <w:szCs w:val="24"/>
              </w:rPr>
              <w:t>Nekustamo īpašumu</w:t>
            </w:r>
            <w:r w:rsidRPr="00A8606D">
              <w:rPr>
                <w:sz w:val="24"/>
                <w:szCs w:val="24"/>
              </w:rPr>
              <w:t xml:space="preserve"> (nekustamā īpašuma kadastra Nr.7611 005 0518), kas sastāv no zemes vienības 0,0847 ha platībā (zemes vienības kadastra apzīmējums 7611 005 0507) </w:t>
            </w:r>
            <w:r w:rsidRPr="00A32842">
              <w:rPr>
                <w:b/>
                <w:bCs/>
                <w:sz w:val="24"/>
                <w:szCs w:val="24"/>
              </w:rPr>
              <w:t>Lauku ielā 10A, Līvānos, Līvānu novadā</w:t>
            </w:r>
            <w:r w:rsidRPr="00A8606D">
              <w:rPr>
                <w:sz w:val="24"/>
                <w:szCs w:val="24"/>
              </w:rPr>
              <w:t xml:space="preserve"> un zemes vienības 0,0837 ha platībā (zemes vienības kadastra apzīmējums 7611 005 0518</w:t>
            </w:r>
            <w:r w:rsidRPr="00A32842">
              <w:rPr>
                <w:b/>
                <w:bCs/>
                <w:sz w:val="24"/>
                <w:szCs w:val="24"/>
              </w:rPr>
              <w:t xml:space="preserve">) Lauku ielā 2A, Līvānos, Līvānu novadā </w:t>
            </w:r>
            <w:r w:rsidRPr="00A8606D">
              <w:rPr>
                <w:sz w:val="24"/>
                <w:szCs w:val="24"/>
              </w:rPr>
              <w:t>(turpmāk- zemes īpašums).</w:t>
            </w:r>
          </w:p>
          <w:p w14:paraId="558F76BC" w14:textId="60A2852F" w:rsidR="00A8606D" w:rsidRPr="00A8606D" w:rsidRDefault="00A8606D" w:rsidP="00A8606D">
            <w:pPr>
              <w:spacing w:after="0" w:line="240" w:lineRule="auto"/>
              <w:jc w:val="both"/>
              <w:rPr>
                <w:color w:val="000000"/>
                <w:sz w:val="24"/>
                <w:szCs w:val="24"/>
                <w:lang w:eastAsia="lv-LV"/>
              </w:rPr>
            </w:pPr>
            <w:r w:rsidRPr="00A8606D">
              <w:rPr>
                <w:sz w:val="24"/>
                <w:szCs w:val="24"/>
              </w:rPr>
              <w:t xml:space="preserve">Īpašuma tiesības uz zemes īpašumu nostiprinātas Latvijas valstij Finanšu ministrijas personā Līvānu pilsētas zemesgrāmatas nodalījumā Nr.1000 0048 9756, lēmuma datums: 14.04.2011. </w:t>
            </w:r>
          </w:p>
          <w:p w14:paraId="7BCAE5C8" w14:textId="0A5C93EA" w:rsidR="00A8606D" w:rsidRPr="00A8606D" w:rsidRDefault="00A8606D" w:rsidP="00A8606D">
            <w:pPr>
              <w:spacing w:after="0" w:line="240" w:lineRule="auto"/>
              <w:ind w:firstLine="379"/>
              <w:jc w:val="both"/>
              <w:rPr>
                <w:sz w:val="24"/>
                <w:szCs w:val="24"/>
              </w:rPr>
            </w:pPr>
            <w:r w:rsidRPr="00A8606D">
              <w:rPr>
                <w:sz w:val="24"/>
                <w:szCs w:val="24"/>
              </w:rPr>
              <w:t xml:space="preserve">Saskaņā ar informāciju no Nekustamā īpašuma valsts kadastra informācijas sistēmas zemes īpašuma kadastrālā vērtība uz </w:t>
            </w:r>
            <w:r w:rsidRPr="00A32842">
              <w:rPr>
                <w:sz w:val="24"/>
                <w:szCs w:val="24"/>
              </w:rPr>
              <w:t xml:space="preserve">2019.gada 1.janvāri ir 1207 </w:t>
            </w:r>
            <w:proofErr w:type="spellStart"/>
            <w:r w:rsidRPr="00A32842">
              <w:rPr>
                <w:i/>
                <w:sz w:val="24"/>
                <w:szCs w:val="24"/>
              </w:rPr>
              <w:t>euro</w:t>
            </w:r>
            <w:proofErr w:type="spellEnd"/>
            <w:r w:rsidRPr="00A32842">
              <w:rPr>
                <w:sz w:val="24"/>
                <w:szCs w:val="24"/>
              </w:rPr>
              <w:t xml:space="preserve">. </w:t>
            </w:r>
            <w:r w:rsidRPr="00A8606D">
              <w:rPr>
                <w:sz w:val="24"/>
                <w:szCs w:val="24"/>
              </w:rPr>
              <w:t xml:space="preserve">Zemes vienību lietošanas mērķis: 1104 – </w:t>
            </w:r>
            <w:r>
              <w:rPr>
                <w:sz w:val="24"/>
                <w:szCs w:val="24"/>
              </w:rPr>
              <w:t>t</w:t>
            </w:r>
            <w:r w:rsidRPr="00A8606D">
              <w:rPr>
                <w:sz w:val="24"/>
                <w:szCs w:val="24"/>
              </w:rPr>
              <w:t>ransportlīdzekļu garāžu apbūve.</w:t>
            </w:r>
          </w:p>
          <w:p w14:paraId="31B99CF3" w14:textId="77777777" w:rsidR="00A8606D" w:rsidRPr="00A8606D" w:rsidRDefault="00A8606D" w:rsidP="00A8606D">
            <w:pPr>
              <w:spacing w:after="0" w:line="240" w:lineRule="auto"/>
              <w:ind w:firstLine="379"/>
              <w:jc w:val="both"/>
              <w:rPr>
                <w:sz w:val="24"/>
                <w:szCs w:val="24"/>
              </w:rPr>
            </w:pPr>
            <w:r w:rsidRPr="00A8606D">
              <w:rPr>
                <w:sz w:val="24"/>
                <w:szCs w:val="24"/>
              </w:rPr>
              <w:t>Saskaņā ar informāciju no Nekustamā īpašuma valsts kadastra informācijas sistēmas zemes vienībai (zemes vienības kadastra apzīmējums 7611 005 0507) ir reģistrēti šādi apgrūtinājumi:</w:t>
            </w:r>
          </w:p>
          <w:p w14:paraId="7C29891C" w14:textId="77777777" w:rsidR="00A8606D" w:rsidRDefault="00A8606D" w:rsidP="00A8606D">
            <w:pPr>
              <w:spacing w:after="0" w:line="240" w:lineRule="auto"/>
              <w:ind w:firstLine="379"/>
              <w:jc w:val="both"/>
              <w:rPr>
                <w:i/>
                <w:iCs/>
                <w:sz w:val="24"/>
                <w:szCs w:val="24"/>
              </w:rPr>
            </w:pPr>
            <w:r w:rsidRPr="00A8606D">
              <w:rPr>
                <w:sz w:val="24"/>
                <w:szCs w:val="24"/>
              </w:rPr>
              <w:t>-</w:t>
            </w:r>
            <w:r>
              <w:rPr>
                <w:sz w:val="24"/>
                <w:szCs w:val="24"/>
              </w:rPr>
              <w:t> </w:t>
            </w:r>
            <w:r w:rsidRPr="00A8606D">
              <w:rPr>
                <w:i/>
                <w:iCs/>
                <w:sz w:val="24"/>
                <w:szCs w:val="24"/>
              </w:rPr>
              <w:t>ekspluatācijas aizsargjoslas teritorija gar dzelzceļu pilsētās un ciemos – 0,0847 ha;</w:t>
            </w:r>
          </w:p>
          <w:p w14:paraId="42752664" w14:textId="6BDE7F4B" w:rsidR="00A8606D" w:rsidRPr="00A8606D" w:rsidRDefault="00A8606D" w:rsidP="00A8606D">
            <w:pPr>
              <w:spacing w:after="0" w:line="240" w:lineRule="auto"/>
              <w:ind w:firstLine="379"/>
              <w:jc w:val="both"/>
              <w:rPr>
                <w:i/>
                <w:iCs/>
                <w:sz w:val="24"/>
                <w:szCs w:val="24"/>
              </w:rPr>
            </w:pPr>
            <w:r>
              <w:rPr>
                <w:i/>
                <w:iCs/>
                <w:sz w:val="24"/>
                <w:szCs w:val="24"/>
              </w:rPr>
              <w:t>- </w:t>
            </w:r>
            <w:r w:rsidRPr="00A8606D">
              <w:rPr>
                <w:i/>
                <w:iCs/>
                <w:sz w:val="24"/>
                <w:szCs w:val="24"/>
              </w:rPr>
              <w:t>zemes īpašniekam nepiederoša būve vai būves daļa – 0,0197 ha;</w:t>
            </w:r>
          </w:p>
          <w:p w14:paraId="234E9D5A" w14:textId="5F740B62" w:rsidR="00A8606D" w:rsidRPr="00A8606D" w:rsidRDefault="00A8606D" w:rsidP="00A8606D">
            <w:pPr>
              <w:spacing w:after="0" w:line="240" w:lineRule="auto"/>
              <w:ind w:firstLine="379"/>
              <w:jc w:val="both"/>
              <w:rPr>
                <w:i/>
                <w:iCs/>
                <w:sz w:val="24"/>
                <w:szCs w:val="24"/>
              </w:rPr>
            </w:pPr>
            <w:r>
              <w:rPr>
                <w:i/>
                <w:iCs/>
                <w:sz w:val="24"/>
                <w:szCs w:val="24"/>
              </w:rPr>
              <w:t>- </w:t>
            </w:r>
            <w:r w:rsidRPr="00A8606D">
              <w:rPr>
                <w:i/>
                <w:iCs/>
                <w:sz w:val="24"/>
                <w:szCs w:val="24"/>
              </w:rPr>
              <w:t>zemes īpašniekam nepiederoša būve vai būves daļa – 0,0237 ha.</w:t>
            </w:r>
          </w:p>
          <w:p w14:paraId="19F74310" w14:textId="66D24BDB" w:rsidR="00A8606D" w:rsidRPr="00A8606D" w:rsidRDefault="00A8606D" w:rsidP="00A8606D">
            <w:pPr>
              <w:spacing w:after="0" w:line="240" w:lineRule="auto"/>
              <w:ind w:firstLine="379"/>
              <w:jc w:val="both"/>
              <w:rPr>
                <w:sz w:val="24"/>
                <w:szCs w:val="24"/>
              </w:rPr>
            </w:pPr>
            <w:r w:rsidRPr="00A8606D">
              <w:rPr>
                <w:sz w:val="24"/>
                <w:szCs w:val="24"/>
              </w:rPr>
              <w:t>Saskaņā ar informāciju no Nekustamā īpašuma valsts kadastra informācijas sistēmas zemes vienībai (zemes vienības kadastra apzīmējums 7611 005 0518) ir reģistrēti šādi apgrūtinājumi:</w:t>
            </w:r>
          </w:p>
          <w:p w14:paraId="3DD48D96" w14:textId="77777777" w:rsidR="00A8606D" w:rsidRPr="00A8606D" w:rsidRDefault="00A8606D" w:rsidP="00A8606D">
            <w:pPr>
              <w:spacing w:after="0" w:line="240" w:lineRule="auto"/>
              <w:ind w:firstLine="379"/>
              <w:jc w:val="both"/>
              <w:rPr>
                <w:i/>
                <w:iCs/>
                <w:sz w:val="24"/>
                <w:szCs w:val="24"/>
              </w:rPr>
            </w:pPr>
            <w:r w:rsidRPr="00A8606D">
              <w:rPr>
                <w:sz w:val="24"/>
                <w:szCs w:val="24"/>
              </w:rPr>
              <w:t xml:space="preserve">-  </w:t>
            </w:r>
            <w:r w:rsidRPr="00A8606D">
              <w:rPr>
                <w:i/>
                <w:iCs/>
                <w:sz w:val="24"/>
                <w:szCs w:val="24"/>
              </w:rPr>
              <w:t>ekspluatācijas aizsargjoslas teritorija gar dzelzceļu pilsētās un ciemos – 0,0795 ha;</w:t>
            </w:r>
          </w:p>
          <w:p w14:paraId="1E4885FE" w14:textId="77777777" w:rsidR="00A8606D" w:rsidRPr="00A8606D" w:rsidRDefault="00A8606D" w:rsidP="00A8606D">
            <w:pPr>
              <w:spacing w:after="0" w:line="240" w:lineRule="auto"/>
              <w:ind w:firstLine="379"/>
              <w:jc w:val="both"/>
              <w:rPr>
                <w:i/>
                <w:iCs/>
                <w:sz w:val="24"/>
                <w:szCs w:val="24"/>
              </w:rPr>
            </w:pPr>
            <w:r w:rsidRPr="00A8606D">
              <w:rPr>
                <w:i/>
                <w:iCs/>
                <w:sz w:val="24"/>
                <w:szCs w:val="24"/>
              </w:rPr>
              <w:t>-</w:t>
            </w:r>
            <w:r w:rsidRPr="00A8606D">
              <w:rPr>
                <w:i/>
                <w:iCs/>
                <w:sz w:val="24"/>
                <w:szCs w:val="24"/>
              </w:rPr>
              <w:tab/>
              <w:t>zemes īpašniekam nepiederoša būve vai būves daļa – 0,0172 ha;</w:t>
            </w:r>
          </w:p>
          <w:p w14:paraId="5F491439" w14:textId="77777777" w:rsidR="00A8606D" w:rsidRPr="00A8606D" w:rsidRDefault="00A8606D" w:rsidP="00A8606D">
            <w:pPr>
              <w:spacing w:after="0" w:line="240" w:lineRule="auto"/>
              <w:ind w:firstLine="379"/>
              <w:jc w:val="both"/>
              <w:rPr>
                <w:i/>
                <w:iCs/>
                <w:sz w:val="24"/>
                <w:szCs w:val="24"/>
              </w:rPr>
            </w:pPr>
            <w:r w:rsidRPr="00A8606D">
              <w:rPr>
                <w:i/>
                <w:iCs/>
                <w:sz w:val="24"/>
                <w:szCs w:val="24"/>
              </w:rPr>
              <w:lastRenderedPageBreak/>
              <w:t>-</w:t>
            </w:r>
            <w:r w:rsidRPr="00A8606D">
              <w:rPr>
                <w:i/>
                <w:iCs/>
                <w:sz w:val="24"/>
                <w:szCs w:val="24"/>
              </w:rPr>
              <w:tab/>
              <w:t>zemes īpašniekam nepiederoša būve vai būves daļa – 0,0174 ha.</w:t>
            </w:r>
          </w:p>
          <w:p w14:paraId="4779ABC4" w14:textId="2C5A1766" w:rsidR="00B10DA0" w:rsidRDefault="00B10DA0" w:rsidP="00B10DA0">
            <w:pPr>
              <w:tabs>
                <w:tab w:val="left" w:pos="720"/>
              </w:tabs>
              <w:spacing w:after="0" w:line="240" w:lineRule="auto"/>
              <w:ind w:right="74" w:firstLine="720"/>
              <w:jc w:val="both"/>
              <w:rPr>
                <w:sz w:val="24"/>
                <w:szCs w:val="24"/>
              </w:rPr>
            </w:pPr>
            <w:r w:rsidRPr="005A2357">
              <w:rPr>
                <w:sz w:val="24"/>
                <w:szCs w:val="24"/>
              </w:rPr>
              <w:t>Nākamajam valsts nekustam</w:t>
            </w:r>
            <w:r>
              <w:rPr>
                <w:sz w:val="24"/>
                <w:szCs w:val="24"/>
              </w:rPr>
              <w:t>o</w:t>
            </w:r>
            <w:r w:rsidRPr="005A2357">
              <w:rPr>
                <w:sz w:val="24"/>
                <w:szCs w:val="24"/>
              </w:rPr>
              <w:t xml:space="preserve"> īpašum</w:t>
            </w:r>
            <w:r>
              <w:rPr>
                <w:sz w:val="24"/>
                <w:szCs w:val="24"/>
              </w:rPr>
              <w:t>u</w:t>
            </w:r>
            <w:r w:rsidRPr="005A2357">
              <w:rPr>
                <w:sz w:val="24"/>
                <w:szCs w:val="24"/>
              </w:rPr>
              <w:t xml:space="preserve"> ieguvējam, izmantojot nekustamo īpašumu, būs saistoša Aizsargjoslu likumā noteiktā kārtība atbilstoši aizsargjoslu veidam.</w:t>
            </w:r>
          </w:p>
          <w:p w14:paraId="5B6D3146" w14:textId="66918721" w:rsidR="006278CD" w:rsidRPr="00A32842" w:rsidRDefault="006278CD" w:rsidP="006278CD">
            <w:pPr>
              <w:spacing w:after="0" w:line="240" w:lineRule="auto"/>
              <w:ind w:firstLine="379"/>
              <w:jc w:val="both"/>
              <w:rPr>
                <w:sz w:val="24"/>
                <w:szCs w:val="24"/>
              </w:rPr>
            </w:pPr>
            <w:r w:rsidRPr="00A32842">
              <w:rPr>
                <w:sz w:val="24"/>
                <w:szCs w:val="24"/>
              </w:rPr>
              <w:t>Uz z</w:t>
            </w:r>
            <w:r w:rsidR="00BD05EC" w:rsidRPr="00A32842">
              <w:rPr>
                <w:sz w:val="24"/>
                <w:szCs w:val="24"/>
              </w:rPr>
              <w:t>emes vienīb</w:t>
            </w:r>
            <w:r w:rsidRPr="00A32842">
              <w:rPr>
                <w:sz w:val="24"/>
                <w:szCs w:val="24"/>
              </w:rPr>
              <w:t>ām</w:t>
            </w:r>
            <w:r w:rsidR="00BD05EC" w:rsidRPr="00A32842">
              <w:rPr>
                <w:sz w:val="24"/>
                <w:szCs w:val="24"/>
              </w:rPr>
              <w:t xml:space="preserve"> </w:t>
            </w:r>
            <w:r w:rsidRPr="00A32842">
              <w:rPr>
                <w:sz w:val="24"/>
                <w:szCs w:val="24"/>
              </w:rPr>
              <w:t>atrodas uz valsts vārda Finanšu ministrijas personā reģistrētas būves (būves kadastra apzīmējums 7611 005 0507 001), Lauku ielā 10A k-1, Līvānos Līvānu novadā, daļa un būves (būves kadastra apzīmējums 7611 005 0507 002), Lauku ielā 10A k-2, Līvānos, Līvānu novadā, daļa.</w:t>
            </w:r>
          </w:p>
          <w:p w14:paraId="5929AA1B" w14:textId="77777777" w:rsidR="00A32842" w:rsidRDefault="00A8606D" w:rsidP="00A32842">
            <w:pPr>
              <w:spacing w:after="0" w:line="240" w:lineRule="auto"/>
              <w:ind w:firstLine="379"/>
              <w:jc w:val="both"/>
              <w:rPr>
                <w:sz w:val="24"/>
                <w:szCs w:val="24"/>
              </w:rPr>
            </w:pPr>
            <w:r w:rsidRPr="00A8606D">
              <w:rPr>
                <w:sz w:val="24"/>
                <w:szCs w:val="24"/>
              </w:rPr>
              <w:t xml:space="preserve">Nekustamā īpašuma valsts kadastra informācijas sistēmas grafiskajos datos ir redzams, ka abu zemes īpašuma sastāvā esošo zemes vienību apgrūtinājums </w:t>
            </w:r>
            <w:r w:rsidR="00BD05EC">
              <w:rPr>
                <w:sz w:val="24"/>
                <w:szCs w:val="24"/>
              </w:rPr>
              <w:t>–</w:t>
            </w:r>
            <w:r w:rsidRPr="00A8606D">
              <w:rPr>
                <w:sz w:val="24"/>
                <w:szCs w:val="24"/>
              </w:rPr>
              <w:t xml:space="preserve"> </w:t>
            </w:r>
            <w:r w:rsidR="00BD05EC">
              <w:rPr>
                <w:sz w:val="24"/>
                <w:szCs w:val="24"/>
              </w:rPr>
              <w:t>“</w:t>
            </w:r>
            <w:r w:rsidRPr="00A8606D">
              <w:rPr>
                <w:i/>
                <w:iCs/>
                <w:sz w:val="24"/>
                <w:szCs w:val="24"/>
              </w:rPr>
              <w:t>zemes īpašniekam nepiederoša būve vai būves daļa</w:t>
            </w:r>
            <w:r w:rsidR="00BD05EC">
              <w:rPr>
                <w:sz w:val="24"/>
                <w:szCs w:val="24"/>
              </w:rPr>
              <w:t>”</w:t>
            </w:r>
            <w:r w:rsidRPr="00A8606D">
              <w:rPr>
                <w:sz w:val="24"/>
                <w:szCs w:val="24"/>
              </w:rPr>
              <w:t xml:space="preserve">- ir </w:t>
            </w:r>
            <w:r w:rsidR="00E56A0D">
              <w:rPr>
                <w:sz w:val="24"/>
                <w:szCs w:val="24"/>
              </w:rPr>
              <w:t xml:space="preserve">valsts </w:t>
            </w:r>
            <w:r w:rsidRPr="00A8606D">
              <w:rPr>
                <w:sz w:val="24"/>
                <w:szCs w:val="24"/>
              </w:rPr>
              <w:t xml:space="preserve">būve (būves kadastra apzīmējums 7611 005 0507 001), Lauku ielā 10A k-1, Līvānos, Līvānu novadā un </w:t>
            </w:r>
            <w:r w:rsidR="00E56A0D">
              <w:rPr>
                <w:sz w:val="24"/>
                <w:szCs w:val="24"/>
              </w:rPr>
              <w:t xml:space="preserve">valsts </w:t>
            </w:r>
            <w:r w:rsidRPr="00A8606D">
              <w:rPr>
                <w:sz w:val="24"/>
                <w:szCs w:val="24"/>
              </w:rPr>
              <w:t>būve (būves kadastra apzīmējums 7611 005 0507 002), Lauku ielā 10A k-2, Līvānos, Līvānu novadā</w:t>
            </w:r>
            <w:r w:rsidR="00E56A0D">
              <w:rPr>
                <w:sz w:val="24"/>
                <w:szCs w:val="24"/>
              </w:rPr>
              <w:t>.</w:t>
            </w:r>
          </w:p>
          <w:p w14:paraId="3278CC7E" w14:textId="77777777" w:rsidR="00A32842" w:rsidRDefault="00BD05EC" w:rsidP="00A32842">
            <w:pPr>
              <w:spacing w:after="0" w:line="240" w:lineRule="auto"/>
              <w:ind w:firstLine="379"/>
              <w:jc w:val="both"/>
              <w:rPr>
                <w:sz w:val="24"/>
                <w:szCs w:val="24"/>
              </w:rPr>
            </w:pPr>
            <w:r>
              <w:rPr>
                <w:sz w:val="24"/>
                <w:szCs w:val="24"/>
              </w:rPr>
              <w:t>Valsts z</w:t>
            </w:r>
            <w:r w:rsidR="00A8606D" w:rsidRPr="00A8606D">
              <w:rPr>
                <w:sz w:val="24"/>
                <w:szCs w:val="24"/>
              </w:rPr>
              <w:t>emes īpašums nav iznomāts</w:t>
            </w:r>
            <w:r w:rsidR="00A8606D">
              <w:rPr>
                <w:sz w:val="24"/>
                <w:szCs w:val="24"/>
              </w:rPr>
              <w:t>.</w:t>
            </w:r>
          </w:p>
          <w:p w14:paraId="0B622B66" w14:textId="0CE11895" w:rsidR="00E26EDB" w:rsidRDefault="00E26EDB" w:rsidP="00A32842">
            <w:pPr>
              <w:spacing w:after="0" w:line="240" w:lineRule="auto"/>
              <w:ind w:firstLine="379"/>
              <w:jc w:val="both"/>
              <w:rPr>
                <w:sz w:val="24"/>
                <w:szCs w:val="24"/>
              </w:rPr>
            </w:pPr>
            <w:r w:rsidRPr="00E26EDB">
              <w:rPr>
                <w:sz w:val="24"/>
                <w:szCs w:val="24"/>
              </w:rPr>
              <w:t>Saskaņā ar VNĪ rīcībā eso</w:t>
            </w:r>
            <w:r>
              <w:rPr>
                <w:sz w:val="24"/>
                <w:szCs w:val="24"/>
              </w:rPr>
              <w:t>šo informāciju v</w:t>
            </w:r>
            <w:r w:rsidRPr="00252387">
              <w:rPr>
                <w:sz w:val="24"/>
                <w:szCs w:val="24"/>
              </w:rPr>
              <w:t>alsts</w:t>
            </w:r>
            <w:r>
              <w:rPr>
                <w:sz w:val="24"/>
                <w:szCs w:val="24"/>
              </w:rPr>
              <w:t xml:space="preserve"> zemes īpašuma</w:t>
            </w:r>
            <w:r w:rsidRPr="009F0D0B">
              <w:rPr>
                <w:sz w:val="24"/>
                <w:szCs w:val="24"/>
              </w:rPr>
              <w:t xml:space="preserve"> rentabilitāte par </w:t>
            </w:r>
            <w:r>
              <w:rPr>
                <w:sz w:val="24"/>
                <w:szCs w:val="24"/>
              </w:rPr>
              <w:t xml:space="preserve">periodu </w:t>
            </w:r>
            <w:r w:rsidRPr="009F0D0B">
              <w:rPr>
                <w:sz w:val="24"/>
                <w:szCs w:val="24"/>
              </w:rPr>
              <w:t>2018.</w:t>
            </w:r>
            <w:r>
              <w:rPr>
                <w:sz w:val="24"/>
                <w:szCs w:val="24"/>
              </w:rPr>
              <w:t xml:space="preserve">gads līdz 2019.gada septembrim </w:t>
            </w:r>
            <w:r w:rsidRPr="009F0D0B">
              <w:rPr>
                <w:sz w:val="24"/>
                <w:szCs w:val="24"/>
              </w:rPr>
              <w:t>ir negatīva (-</w:t>
            </w:r>
            <w:r>
              <w:rPr>
                <w:sz w:val="24"/>
                <w:szCs w:val="24"/>
              </w:rPr>
              <w:t xml:space="preserve">156,69 </w:t>
            </w:r>
            <w:proofErr w:type="spellStart"/>
            <w:r w:rsidRPr="00EB6077">
              <w:rPr>
                <w:i/>
                <w:sz w:val="24"/>
                <w:szCs w:val="24"/>
              </w:rPr>
              <w:t>euro</w:t>
            </w:r>
            <w:proofErr w:type="spellEnd"/>
            <w:r w:rsidRPr="009F0D0B">
              <w:rPr>
                <w:sz w:val="24"/>
                <w:szCs w:val="24"/>
              </w:rPr>
              <w:t>).</w:t>
            </w:r>
          </w:p>
          <w:p w14:paraId="749A92FD" w14:textId="6905E9EC" w:rsidR="00E26EDB" w:rsidRDefault="00E26EDB" w:rsidP="00A8606D">
            <w:pPr>
              <w:spacing w:after="0" w:line="240" w:lineRule="auto"/>
              <w:ind w:firstLine="379"/>
              <w:jc w:val="both"/>
              <w:rPr>
                <w:sz w:val="24"/>
                <w:szCs w:val="24"/>
              </w:rPr>
            </w:pPr>
          </w:p>
          <w:p w14:paraId="75C195B5" w14:textId="549D9D7C" w:rsidR="00FC0B25" w:rsidRDefault="00A8606D" w:rsidP="00FC0B25">
            <w:pPr>
              <w:spacing w:after="0" w:line="240" w:lineRule="auto"/>
              <w:ind w:firstLine="379"/>
              <w:jc w:val="both"/>
              <w:rPr>
                <w:sz w:val="24"/>
                <w:szCs w:val="24"/>
              </w:rPr>
            </w:pPr>
            <w:r w:rsidRPr="00A8606D">
              <w:rPr>
                <w:sz w:val="24"/>
                <w:szCs w:val="24"/>
              </w:rPr>
              <w:t>2.</w:t>
            </w:r>
            <w:r w:rsidR="00467D70">
              <w:rPr>
                <w:sz w:val="24"/>
                <w:szCs w:val="24"/>
              </w:rPr>
              <w:t> </w:t>
            </w:r>
            <w:r w:rsidRPr="00A8606D">
              <w:rPr>
                <w:b/>
                <w:bCs/>
                <w:sz w:val="24"/>
                <w:szCs w:val="24"/>
              </w:rPr>
              <w:t>Nekustamo īpašumu</w:t>
            </w:r>
            <w:r w:rsidRPr="00A8606D">
              <w:rPr>
                <w:sz w:val="24"/>
                <w:szCs w:val="24"/>
              </w:rPr>
              <w:t xml:space="preserve"> (nekustamā īpašuma kadastra Nr.7611 505 0008), kas sastāv no būves (būves kadastra apzīmējums 7611 005 0507 001)</w:t>
            </w:r>
            <w:r w:rsidR="00A32842">
              <w:rPr>
                <w:sz w:val="24"/>
                <w:szCs w:val="24"/>
              </w:rPr>
              <w:t> - </w:t>
            </w:r>
            <w:r w:rsidRPr="00A32842">
              <w:rPr>
                <w:b/>
                <w:bCs/>
                <w:sz w:val="24"/>
                <w:szCs w:val="24"/>
              </w:rPr>
              <w:t>Lauku ielā 10A k-1, Līvānos, Līvānu novadā</w:t>
            </w:r>
            <w:r w:rsidR="00E56A0D">
              <w:rPr>
                <w:sz w:val="24"/>
                <w:szCs w:val="24"/>
              </w:rPr>
              <w:t>,</w:t>
            </w:r>
            <w:r w:rsidRPr="00A8606D">
              <w:rPr>
                <w:sz w:val="24"/>
                <w:szCs w:val="24"/>
              </w:rPr>
              <w:t xml:space="preserve"> un būves (būves kadastra apzīmējums 7611 005 0507 002)</w:t>
            </w:r>
            <w:r w:rsidR="00A32842">
              <w:rPr>
                <w:sz w:val="24"/>
                <w:szCs w:val="24"/>
              </w:rPr>
              <w:t> - </w:t>
            </w:r>
            <w:r w:rsidRPr="00A32842">
              <w:rPr>
                <w:b/>
                <w:bCs/>
                <w:sz w:val="24"/>
                <w:szCs w:val="24"/>
              </w:rPr>
              <w:t>Lauku ielā 10A k-2, Līvānos, Līvānu novadā</w:t>
            </w:r>
            <w:r w:rsidRPr="00A8606D">
              <w:rPr>
                <w:sz w:val="24"/>
                <w:szCs w:val="24"/>
              </w:rPr>
              <w:t xml:space="preserve"> (turpmāk – būvju īpašums).</w:t>
            </w:r>
          </w:p>
          <w:p w14:paraId="2145EA05" w14:textId="437F7B3A" w:rsidR="00FC0B25" w:rsidRDefault="00A8606D" w:rsidP="00FC0B25">
            <w:pPr>
              <w:spacing w:after="0" w:line="240" w:lineRule="auto"/>
              <w:ind w:firstLine="379"/>
              <w:jc w:val="both"/>
              <w:rPr>
                <w:sz w:val="24"/>
                <w:szCs w:val="24"/>
              </w:rPr>
            </w:pPr>
            <w:r w:rsidRPr="00A8606D">
              <w:rPr>
                <w:sz w:val="24"/>
                <w:szCs w:val="24"/>
              </w:rPr>
              <w:t>Īpašuma tiesības uz būvju īpašumu nostiprinātas Latvijas valstij Finanšu ministrijas personā Rīgas pilsētas zemesgrāmatas nodalījumā Nr.100000558026, lēmuma datums:</w:t>
            </w:r>
            <w:r w:rsidR="00FC0B25">
              <w:rPr>
                <w:sz w:val="24"/>
                <w:szCs w:val="24"/>
              </w:rPr>
              <w:t> </w:t>
            </w:r>
            <w:r w:rsidRPr="00A8606D">
              <w:rPr>
                <w:sz w:val="24"/>
                <w:szCs w:val="24"/>
              </w:rPr>
              <w:t xml:space="preserve">22.07.2016. </w:t>
            </w:r>
          </w:p>
          <w:p w14:paraId="4A60E0CD" w14:textId="79327F2D" w:rsidR="00FC0B25" w:rsidRPr="00A32842" w:rsidRDefault="00FC0B25" w:rsidP="00FC0B25">
            <w:pPr>
              <w:spacing w:after="0" w:line="240" w:lineRule="auto"/>
              <w:ind w:firstLine="379"/>
              <w:jc w:val="both"/>
              <w:rPr>
                <w:sz w:val="24"/>
                <w:szCs w:val="24"/>
              </w:rPr>
            </w:pPr>
            <w:r w:rsidRPr="00A8606D">
              <w:rPr>
                <w:sz w:val="24"/>
                <w:szCs w:val="24"/>
              </w:rPr>
              <w:t xml:space="preserve">Saskaņā ar informāciju no Nekustamā īpašuma valsts kadastra informācijas sistēmas </w:t>
            </w:r>
            <w:r>
              <w:rPr>
                <w:sz w:val="24"/>
                <w:szCs w:val="24"/>
              </w:rPr>
              <w:t>būvju īpašuma</w:t>
            </w:r>
            <w:r w:rsidRPr="00A8606D">
              <w:rPr>
                <w:sz w:val="24"/>
                <w:szCs w:val="24"/>
              </w:rPr>
              <w:t xml:space="preserve"> kadastrālā vērtība uz </w:t>
            </w:r>
            <w:r w:rsidRPr="00A32842">
              <w:rPr>
                <w:sz w:val="24"/>
                <w:szCs w:val="24"/>
              </w:rPr>
              <w:t xml:space="preserve">2019.gada 1.janvāri ir 35543 </w:t>
            </w:r>
            <w:proofErr w:type="spellStart"/>
            <w:r w:rsidRPr="00A32842">
              <w:rPr>
                <w:i/>
                <w:sz w:val="24"/>
                <w:szCs w:val="24"/>
              </w:rPr>
              <w:t>euro</w:t>
            </w:r>
            <w:proofErr w:type="spellEnd"/>
            <w:r w:rsidRPr="00A32842">
              <w:rPr>
                <w:sz w:val="24"/>
                <w:szCs w:val="24"/>
              </w:rPr>
              <w:t>.</w:t>
            </w:r>
          </w:p>
          <w:p w14:paraId="4500CDEA" w14:textId="675AEC1F" w:rsidR="00A8606D" w:rsidRPr="00A8606D" w:rsidRDefault="00A8606D" w:rsidP="00A8606D">
            <w:pPr>
              <w:spacing w:after="0" w:line="240" w:lineRule="auto"/>
              <w:ind w:firstLine="237"/>
              <w:jc w:val="both"/>
            </w:pPr>
            <w:r w:rsidRPr="00A8606D">
              <w:rPr>
                <w:sz w:val="24"/>
                <w:szCs w:val="24"/>
              </w:rPr>
              <w:t xml:space="preserve">Būvju galvenais lietošanas veids: 1242 – </w:t>
            </w:r>
            <w:r w:rsidR="00E56A0D" w:rsidRPr="00A32842">
              <w:rPr>
                <w:i/>
                <w:iCs/>
                <w:sz w:val="24"/>
                <w:szCs w:val="24"/>
              </w:rPr>
              <w:t>g</w:t>
            </w:r>
            <w:r w:rsidRPr="00A32842">
              <w:rPr>
                <w:i/>
                <w:iCs/>
                <w:sz w:val="24"/>
                <w:szCs w:val="24"/>
              </w:rPr>
              <w:t>arāžu ēkas</w:t>
            </w:r>
            <w:r w:rsidRPr="00A8606D">
              <w:rPr>
                <w:sz w:val="24"/>
                <w:szCs w:val="24"/>
              </w:rPr>
              <w:t>.</w:t>
            </w:r>
            <w:r w:rsidRPr="00A8606D">
              <w:t xml:space="preserve"> </w:t>
            </w:r>
          </w:p>
          <w:p w14:paraId="525CDF19" w14:textId="3DAF7F74" w:rsidR="00A8606D" w:rsidRPr="00A8606D" w:rsidRDefault="00A8606D" w:rsidP="00A8606D">
            <w:pPr>
              <w:spacing w:after="0" w:line="240" w:lineRule="auto"/>
              <w:ind w:firstLine="237"/>
              <w:jc w:val="both"/>
              <w:rPr>
                <w:sz w:val="24"/>
                <w:szCs w:val="24"/>
              </w:rPr>
            </w:pPr>
            <w:r w:rsidRPr="00A8606D">
              <w:rPr>
                <w:sz w:val="24"/>
                <w:szCs w:val="24"/>
              </w:rPr>
              <w:t>Saskaņā ar Rīgas pilsētas zemesgrāmatas nodalījuma Nr.100000558026 I daļas 1.iedaļas ierakstu Nr.1.3. būvju īpašums ir saistīts ar</w:t>
            </w:r>
            <w:r w:rsidRPr="00A8606D">
              <w:t xml:space="preserve"> </w:t>
            </w:r>
            <w:r w:rsidRPr="00A8606D">
              <w:rPr>
                <w:sz w:val="24"/>
                <w:szCs w:val="24"/>
              </w:rPr>
              <w:t xml:space="preserve">zemes vienību ar kadastra apzīmējumu 76110050501, zemes vienību ar kadastra apzīmējumu 76110050502, zemes vienību ar kadastra apzīmējumu 76110050503, zemes vienību ar kadastra apzīmējumu 76110050506, zemes vienību ar kadastra apzīmējumu 76110050507, zemes vienību ar kadastra apzīmējumu 76110050518 (Būvju īpašums ir daļēji saistīts ar zemes īpašumu un privātpersonām piederošām zemes vienībām). </w:t>
            </w:r>
          </w:p>
          <w:p w14:paraId="4FE79E8B" w14:textId="794F2137" w:rsidR="00A8606D" w:rsidRPr="00A8606D" w:rsidRDefault="00A8606D" w:rsidP="00A8606D">
            <w:pPr>
              <w:spacing w:after="0" w:line="240" w:lineRule="auto"/>
              <w:ind w:firstLine="237"/>
              <w:jc w:val="both"/>
              <w:rPr>
                <w:sz w:val="24"/>
                <w:szCs w:val="24"/>
              </w:rPr>
            </w:pPr>
            <w:r w:rsidRPr="00A8606D">
              <w:rPr>
                <w:sz w:val="24"/>
                <w:szCs w:val="24"/>
              </w:rPr>
              <w:t xml:space="preserve">Atbilstoši Atsavināšanas likuma 4.panta ceturtās daļas 1.punktam un 14.panta otrajai daļai ar būvju īpašumu saistīto privātīpašumā esošo zemes vienību īpašniekiem uz to ir pirmpirkuma tiesības.  </w:t>
            </w:r>
          </w:p>
          <w:p w14:paraId="03BA19E2" w14:textId="4ECF429F" w:rsidR="00A8606D" w:rsidRDefault="00A8606D" w:rsidP="00A8606D">
            <w:pPr>
              <w:spacing w:after="0" w:line="240" w:lineRule="auto"/>
              <w:ind w:firstLine="237"/>
              <w:jc w:val="both"/>
              <w:rPr>
                <w:sz w:val="24"/>
                <w:szCs w:val="24"/>
              </w:rPr>
            </w:pPr>
            <w:r w:rsidRPr="00A8606D">
              <w:rPr>
                <w:sz w:val="24"/>
                <w:szCs w:val="24"/>
              </w:rPr>
              <w:t>Atbilstoši Civillikuma 968.pantā nostiprinātajam ēkas un zemes vienotības principam zemes īpašums ir pārdodams kopā ar būvju īpašumu. Ja pirmpirkuma tiesīgās personas (zemes īpašnieki) neizmantos pirmpirkuma tiesības, tad būvju īpašuma īpašniekam būs pienākums maksāt piespiedu zemes nomas maksu zemes īpašniekiem.</w:t>
            </w:r>
          </w:p>
          <w:p w14:paraId="5E769E4E" w14:textId="7F82B3A7" w:rsidR="00A8606D" w:rsidRPr="00A8606D" w:rsidRDefault="00A8606D" w:rsidP="00467D70">
            <w:pPr>
              <w:spacing w:after="0" w:line="240" w:lineRule="auto"/>
              <w:ind w:firstLine="237"/>
              <w:jc w:val="both"/>
              <w:rPr>
                <w:sz w:val="24"/>
                <w:szCs w:val="24"/>
              </w:rPr>
            </w:pPr>
            <w:r w:rsidRPr="00A8606D">
              <w:rPr>
                <w:sz w:val="24"/>
                <w:szCs w:val="24"/>
              </w:rPr>
              <w:lastRenderedPageBreak/>
              <w:t>Saskaņā ar Atsavināšanas likuma 11.panta trešo daļu un 14.panta otro daļu pirmpirkuma tiesīgajām personām (privātpersonām - zemes īpašniekiem)</w:t>
            </w:r>
            <w:r w:rsidR="00467D70">
              <w:rPr>
                <w:sz w:val="24"/>
                <w:szCs w:val="24"/>
              </w:rPr>
              <w:t>,</w:t>
            </w:r>
            <w:r w:rsidRPr="00A8606D">
              <w:rPr>
                <w:sz w:val="24"/>
                <w:szCs w:val="24"/>
              </w:rPr>
              <w:t xml:space="preserve"> vienlaikus ar sludinājumu par izsoli tiks nosūtīts uzaicinājums mēneša laikā iesniegt pieteikumu par pirmpirkuma tiesību izmantošanu.</w:t>
            </w:r>
            <w:r w:rsidR="00467D70">
              <w:rPr>
                <w:sz w:val="24"/>
                <w:szCs w:val="24"/>
              </w:rPr>
              <w:t xml:space="preserve"> </w:t>
            </w:r>
            <w:r w:rsidRPr="00A8606D">
              <w:rPr>
                <w:sz w:val="24"/>
                <w:szCs w:val="24"/>
              </w:rPr>
              <w:t>Ja izsludinātajā termiņā Atsavināšanas likuma 4.panta ceturtās daļas 1. punktā minētās personas nebūs iesniegušas pieteikumu par nekustamā īpašuma pirkšanu vai iesniegušas atteikumu, rīkojama izsole Atsavināšanas likumā noteiktajā kārtībā.</w:t>
            </w:r>
          </w:p>
          <w:p w14:paraId="07A4004A" w14:textId="436ECF5D" w:rsidR="00A8606D" w:rsidRDefault="00B10DA0" w:rsidP="00A8606D">
            <w:pPr>
              <w:spacing w:after="0" w:line="240" w:lineRule="auto"/>
              <w:ind w:firstLine="237"/>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w:t>
            </w:r>
            <w:r>
              <w:rPr>
                <w:sz w:val="24"/>
                <w:szCs w:val="24"/>
              </w:rPr>
              <w:t>VNĪ</w:t>
            </w:r>
            <w:r w:rsidRPr="00252387">
              <w:rPr>
                <w:sz w:val="24"/>
                <w:szCs w:val="24"/>
              </w:rPr>
              <w:t xml:space="preserve"> mājaslapā ievieto arī pārdodam</w:t>
            </w:r>
            <w:r>
              <w:rPr>
                <w:sz w:val="24"/>
                <w:szCs w:val="24"/>
              </w:rPr>
              <w:t>o</w:t>
            </w:r>
            <w:r w:rsidRPr="00252387">
              <w:rPr>
                <w:sz w:val="24"/>
                <w:szCs w:val="24"/>
              </w:rPr>
              <w:t xml:space="preserve"> valsts nekustam</w:t>
            </w:r>
            <w:r>
              <w:rPr>
                <w:sz w:val="24"/>
                <w:szCs w:val="24"/>
              </w:rPr>
              <w:t>o</w:t>
            </w:r>
            <w:r w:rsidRPr="00252387">
              <w:rPr>
                <w:sz w:val="24"/>
                <w:szCs w:val="24"/>
              </w:rPr>
              <w:t xml:space="preserve"> īpašum</w:t>
            </w:r>
            <w:r>
              <w:rPr>
                <w:sz w:val="24"/>
                <w:szCs w:val="24"/>
              </w:rPr>
              <w:t>u</w:t>
            </w:r>
            <w:r w:rsidRPr="00252387">
              <w:rPr>
                <w:sz w:val="24"/>
                <w:szCs w:val="24"/>
              </w:rPr>
              <w:t xml:space="preserve"> izsoles noteikumus</w:t>
            </w:r>
            <w:r w:rsidR="00467D70">
              <w:rPr>
                <w:sz w:val="24"/>
                <w:szCs w:val="24"/>
              </w:rPr>
              <w:t>.</w:t>
            </w:r>
          </w:p>
          <w:p w14:paraId="7C7B7AEB" w14:textId="28279663" w:rsidR="00E26EDB" w:rsidRDefault="00E26EDB" w:rsidP="00E26EDB">
            <w:pPr>
              <w:spacing w:after="0" w:line="240" w:lineRule="auto"/>
              <w:ind w:firstLine="237"/>
              <w:jc w:val="both"/>
              <w:rPr>
                <w:sz w:val="24"/>
                <w:szCs w:val="24"/>
              </w:rPr>
            </w:pPr>
            <w:r w:rsidRPr="00A8606D">
              <w:rPr>
                <w:sz w:val="24"/>
                <w:szCs w:val="24"/>
              </w:rPr>
              <w:t>Būvju īpašums nav iznomāts.</w:t>
            </w:r>
          </w:p>
          <w:p w14:paraId="3A2C9356" w14:textId="08F5E441" w:rsidR="00E26EDB" w:rsidRDefault="00E26EDB" w:rsidP="00E26EDB">
            <w:pPr>
              <w:widowControl w:val="0"/>
              <w:spacing w:after="0" w:line="240" w:lineRule="auto"/>
              <w:ind w:firstLine="720"/>
              <w:jc w:val="both"/>
              <w:rPr>
                <w:sz w:val="24"/>
                <w:szCs w:val="24"/>
              </w:rPr>
            </w:pPr>
            <w:r w:rsidRPr="00E26EDB">
              <w:rPr>
                <w:sz w:val="24"/>
                <w:szCs w:val="24"/>
              </w:rPr>
              <w:t>Saskaņā ar VNĪ rīcībā eso</w:t>
            </w:r>
            <w:r>
              <w:rPr>
                <w:sz w:val="24"/>
                <w:szCs w:val="24"/>
              </w:rPr>
              <w:t>šo informāciju būvju īpašuma</w:t>
            </w:r>
            <w:r w:rsidRPr="009F0D0B">
              <w:rPr>
                <w:sz w:val="24"/>
                <w:szCs w:val="24"/>
              </w:rPr>
              <w:t xml:space="preserve"> rentabilitāte par </w:t>
            </w:r>
            <w:r>
              <w:rPr>
                <w:sz w:val="24"/>
                <w:szCs w:val="24"/>
              </w:rPr>
              <w:t xml:space="preserve">periodu </w:t>
            </w:r>
            <w:r w:rsidRPr="009F0D0B">
              <w:rPr>
                <w:sz w:val="24"/>
                <w:szCs w:val="24"/>
              </w:rPr>
              <w:t>2018.</w:t>
            </w:r>
            <w:r>
              <w:rPr>
                <w:sz w:val="24"/>
                <w:szCs w:val="24"/>
              </w:rPr>
              <w:t xml:space="preserve">gads līdz 2019.gada septembrim </w:t>
            </w:r>
            <w:r w:rsidRPr="009F0D0B">
              <w:rPr>
                <w:sz w:val="24"/>
                <w:szCs w:val="24"/>
              </w:rPr>
              <w:t>ir negatīva (-</w:t>
            </w:r>
            <w:r>
              <w:rPr>
                <w:sz w:val="24"/>
                <w:szCs w:val="24"/>
              </w:rPr>
              <w:t xml:space="preserve">5902.61 </w:t>
            </w:r>
            <w:proofErr w:type="spellStart"/>
            <w:r w:rsidRPr="00EB6077">
              <w:rPr>
                <w:i/>
                <w:sz w:val="24"/>
                <w:szCs w:val="24"/>
              </w:rPr>
              <w:t>euro</w:t>
            </w:r>
            <w:proofErr w:type="spellEnd"/>
            <w:r w:rsidRPr="009F0D0B">
              <w:rPr>
                <w:sz w:val="24"/>
                <w:szCs w:val="24"/>
              </w:rPr>
              <w:t>).</w:t>
            </w:r>
          </w:p>
          <w:p w14:paraId="11C1281D" w14:textId="77777777" w:rsidR="00E26EDB" w:rsidRDefault="00E26EDB" w:rsidP="00E26EDB">
            <w:pPr>
              <w:spacing w:after="0" w:line="240" w:lineRule="auto"/>
              <w:ind w:firstLine="237"/>
              <w:jc w:val="both"/>
              <w:rPr>
                <w:sz w:val="24"/>
                <w:szCs w:val="24"/>
              </w:rPr>
            </w:pPr>
          </w:p>
          <w:p w14:paraId="39ABC437" w14:textId="6BBA27C7" w:rsidR="00A8606D" w:rsidRPr="00A8606D" w:rsidRDefault="00A8606D" w:rsidP="00A8606D">
            <w:pPr>
              <w:spacing w:after="0" w:line="240" w:lineRule="auto"/>
              <w:ind w:firstLine="237"/>
              <w:jc w:val="both"/>
              <w:rPr>
                <w:sz w:val="24"/>
                <w:szCs w:val="24"/>
              </w:rPr>
            </w:pPr>
            <w:r w:rsidRPr="00A8606D">
              <w:rPr>
                <w:sz w:val="24"/>
                <w:szCs w:val="24"/>
              </w:rPr>
              <w:t xml:space="preserve">Saskaņā ar VNĪ nekustamā īpašuma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A8606D">
              <w:rPr>
                <w:sz w:val="24"/>
                <w:szCs w:val="24"/>
              </w:rPr>
              <w:t>komercpotenciālu</w:t>
            </w:r>
            <w:proofErr w:type="spellEnd"/>
            <w:r w:rsidRPr="00A8606D">
              <w:rPr>
                <w:sz w:val="24"/>
                <w:szCs w:val="24"/>
              </w:rPr>
              <w:t xml:space="preserve">. Pārējie īpašumi ir ilgtermiņā atsavināmi valstij visizdevīgākajā veidā. </w:t>
            </w:r>
          </w:p>
          <w:p w14:paraId="0D9347B4" w14:textId="77777777"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 xml:space="preserve">VNĪ tirgus analītiķis, izvērtējot sekojošus faktus: </w:t>
            </w:r>
          </w:p>
          <w:p w14:paraId="66327012" w14:textId="77777777"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1)</w:t>
            </w:r>
            <w:r w:rsidRPr="00A8606D">
              <w:rPr>
                <w:sz w:val="24"/>
                <w:szCs w:val="24"/>
                <w:lang w:eastAsia="lv-LV"/>
              </w:rPr>
              <w:tab/>
              <w:t xml:space="preserve">būvju īpašuma atrašanos Līvānu pilsētā, kur nav novērojams automašīnu bezmaksas novietošanas problēmas, </w:t>
            </w:r>
          </w:p>
          <w:p w14:paraId="38025EC5" w14:textId="77777777"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2)</w:t>
            </w:r>
            <w:r w:rsidRPr="00A8606D">
              <w:rPr>
                <w:sz w:val="24"/>
                <w:szCs w:val="24"/>
                <w:lang w:eastAsia="lv-LV"/>
              </w:rPr>
              <w:tab/>
              <w:t xml:space="preserve">minimālo pieprasījumu pēc garāžu nomas, </w:t>
            </w:r>
          </w:p>
          <w:p w14:paraId="4DFA8B8D" w14:textId="54B8D9C5"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3)</w:t>
            </w:r>
            <w:r w:rsidRPr="00A8606D">
              <w:rPr>
                <w:sz w:val="24"/>
                <w:szCs w:val="24"/>
                <w:lang w:eastAsia="lv-LV"/>
              </w:rPr>
              <w:tab/>
              <w:t xml:space="preserve">ka garāžu ēkas atrodas uz citām fiziskām personām piederošiem zemes gabaliem, kas sadārdzina ēku uzturēšanu, </w:t>
            </w:r>
          </w:p>
          <w:p w14:paraId="1FC86DDA" w14:textId="77777777"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4)</w:t>
            </w:r>
            <w:r w:rsidRPr="00A8606D">
              <w:rPr>
                <w:sz w:val="24"/>
                <w:szCs w:val="24"/>
                <w:lang w:eastAsia="lv-LV"/>
              </w:rPr>
              <w:tab/>
              <w:t xml:space="preserve">garāžu ēku lielo kadastrālo vērtību, kas ir lielāka par iespējamo pārdošanas cenu, </w:t>
            </w:r>
          </w:p>
          <w:p w14:paraId="672AFE90" w14:textId="77777777" w:rsidR="00A8606D" w:rsidRPr="00A8606D" w:rsidRDefault="00A8606D" w:rsidP="00A8606D">
            <w:pPr>
              <w:spacing w:after="0" w:line="240" w:lineRule="auto"/>
              <w:ind w:firstLine="237"/>
              <w:jc w:val="both"/>
              <w:rPr>
                <w:sz w:val="24"/>
                <w:szCs w:val="24"/>
                <w:lang w:eastAsia="lv-LV"/>
              </w:rPr>
            </w:pPr>
            <w:r w:rsidRPr="00A8606D">
              <w:rPr>
                <w:sz w:val="24"/>
                <w:szCs w:val="24"/>
                <w:lang w:eastAsia="lv-LV"/>
              </w:rPr>
              <w:t xml:space="preserve">ir secinājis, ka garāžu ēku labākais izmantošanas veids ir ēku pārdošana, nevis to iznomāšana un uzturēšana. </w:t>
            </w:r>
          </w:p>
          <w:p w14:paraId="60685DB4" w14:textId="77777777" w:rsidR="00B10DA0" w:rsidRDefault="00A8606D" w:rsidP="00B10DA0">
            <w:pPr>
              <w:spacing w:after="0" w:line="240" w:lineRule="auto"/>
              <w:ind w:firstLine="237"/>
              <w:jc w:val="both"/>
              <w:rPr>
                <w:sz w:val="24"/>
                <w:szCs w:val="24"/>
                <w:lang w:eastAsia="lv-LV"/>
              </w:rPr>
            </w:pPr>
            <w:bookmarkStart w:id="2" w:name="_Hlk25654293"/>
            <w:r w:rsidRPr="00A8606D">
              <w:rPr>
                <w:sz w:val="24"/>
                <w:szCs w:val="24"/>
                <w:lang w:eastAsia="lv-LV"/>
              </w:rPr>
              <w:t>Ņemot vērā iepriekš minēto un to, ka zemes īpašums un būvju īpašums nav nepieciešami valsts pārvaldes funkciju nodrošināšanai saskaņā ar Valsts pārvaldes iekārtas likumu un tie nav piemēroti VNĪ saimnieciskās darbības veikšanai – VNĪ Īpašumu izvērtēšanas komisija 2016.gada 21.aprīlī (prot. Nr.8, 4.punkts) ir pieņēmusi lēmumu tos normatīvajos aktos noteiktajā kārtībā virzīt atsavināšanai</w:t>
            </w:r>
            <w:bookmarkEnd w:id="2"/>
            <w:r w:rsidRPr="00A8606D">
              <w:rPr>
                <w:sz w:val="24"/>
                <w:szCs w:val="24"/>
                <w:lang w:eastAsia="lv-LV"/>
              </w:rPr>
              <w:t xml:space="preserve">. </w:t>
            </w:r>
          </w:p>
          <w:p w14:paraId="5A344E42" w14:textId="7F7CFD03" w:rsidR="00B10DA0" w:rsidRDefault="00A8606D" w:rsidP="00B10DA0">
            <w:pPr>
              <w:spacing w:after="0" w:line="240" w:lineRule="auto"/>
              <w:ind w:firstLine="237"/>
              <w:jc w:val="both"/>
              <w:rPr>
                <w:sz w:val="24"/>
                <w:szCs w:val="24"/>
                <w:lang w:eastAsia="lv-LV"/>
              </w:rPr>
            </w:pPr>
            <w:r w:rsidRPr="00A8606D">
              <w:rPr>
                <w:sz w:val="24"/>
                <w:szCs w:val="24"/>
                <w:lang w:eastAsia="lv-LV"/>
              </w:rPr>
              <w:t>Valsts nekustamo īpašumu atsavināšanu saskaņā ar Atsavināšanas likuma 4.panta otro daļu ierosina Finanšu ministrija.</w:t>
            </w:r>
          </w:p>
          <w:p w14:paraId="75A284E8" w14:textId="53B512B0" w:rsidR="00B10DA0" w:rsidRDefault="000578DE" w:rsidP="00467D70">
            <w:pPr>
              <w:spacing w:after="0" w:line="240" w:lineRule="auto"/>
              <w:ind w:firstLine="237"/>
              <w:jc w:val="both"/>
              <w:rPr>
                <w:sz w:val="24"/>
                <w:szCs w:val="24"/>
                <w:lang w:eastAsia="lv-LV"/>
              </w:rPr>
            </w:pPr>
            <w:r>
              <w:rPr>
                <w:sz w:val="24"/>
                <w:szCs w:val="24"/>
              </w:rPr>
              <w:t>Papildus a</w:t>
            </w:r>
            <w:r w:rsidRPr="00EA387A">
              <w:rPr>
                <w:sz w:val="24"/>
                <w:szCs w:val="24"/>
              </w:rPr>
              <w:t xml:space="preserve">tsavinot </w:t>
            </w:r>
            <w:r>
              <w:rPr>
                <w:sz w:val="24"/>
                <w:szCs w:val="24"/>
              </w:rPr>
              <w:t>nekustamo</w:t>
            </w:r>
            <w:r w:rsidR="00B10DA0">
              <w:rPr>
                <w:sz w:val="24"/>
                <w:szCs w:val="24"/>
              </w:rPr>
              <w:t>s</w:t>
            </w:r>
            <w:r>
              <w:rPr>
                <w:sz w:val="24"/>
                <w:szCs w:val="24"/>
              </w:rPr>
              <w:t xml:space="preserve"> īpašumu</w:t>
            </w:r>
            <w:r w:rsidR="00B10DA0">
              <w:rPr>
                <w:sz w:val="24"/>
                <w:szCs w:val="24"/>
              </w:rPr>
              <w:t xml:space="preserve">s, </w:t>
            </w:r>
            <w:r>
              <w:rPr>
                <w:sz w:val="24"/>
                <w:szCs w:val="24"/>
              </w:rPr>
              <w:t xml:space="preserve">jāņem vērā </w:t>
            </w:r>
            <w:r w:rsidRPr="00EA387A">
              <w:rPr>
                <w:sz w:val="24"/>
                <w:szCs w:val="24"/>
              </w:rPr>
              <w:t xml:space="preserve">likumā </w:t>
            </w:r>
            <w:r>
              <w:rPr>
                <w:sz w:val="24"/>
                <w:szCs w:val="24"/>
              </w:rPr>
              <w:t>“</w:t>
            </w:r>
            <w:r w:rsidRPr="00EA387A">
              <w:rPr>
                <w:sz w:val="24"/>
                <w:szCs w:val="24"/>
              </w:rPr>
              <w:t xml:space="preserve">Par zemes reformu Latvijas Republikas pilsētās” noteiktie ierobežojumi darījumiem ar zemes īpašumiem. </w:t>
            </w:r>
          </w:p>
          <w:p w14:paraId="65608B27" w14:textId="0F6917DA" w:rsidR="00A547A9" w:rsidRDefault="00042B45" w:rsidP="006F450D">
            <w:pPr>
              <w:pStyle w:val="BodyText"/>
              <w:spacing w:after="0"/>
              <w:ind w:firstLine="720"/>
              <w:jc w:val="both"/>
              <w:rPr>
                <w:lang w:eastAsia="en-US"/>
              </w:rPr>
            </w:pPr>
            <w:r w:rsidRPr="00B93F4A">
              <w:rPr>
                <w:lang w:eastAsia="en-US"/>
              </w:rPr>
              <w:t>Rīkojuma projekts paredz nekustamo īpašumu valdītāj</w:t>
            </w:r>
            <w:r w:rsidR="00226D8D">
              <w:rPr>
                <w:lang w:eastAsia="en-US"/>
              </w:rPr>
              <w:t>a</w:t>
            </w:r>
            <w:r w:rsidR="00906E78">
              <w:rPr>
                <w:lang w:eastAsia="en-US"/>
              </w:rPr>
              <w:t>m</w:t>
            </w:r>
            <w:r w:rsidRPr="00B93F4A">
              <w:rPr>
                <w:lang w:eastAsia="en-US"/>
              </w:rPr>
              <w:t> – Finanšu ministrijai uzdevumu nodot pircēj</w:t>
            </w:r>
            <w:r w:rsidR="00467D70">
              <w:rPr>
                <w:lang w:eastAsia="en-US"/>
              </w:rPr>
              <w:t>a</w:t>
            </w:r>
            <w:r w:rsidR="00906E78">
              <w:rPr>
                <w:lang w:eastAsia="en-US"/>
              </w:rPr>
              <w:t>m</w:t>
            </w:r>
            <w:r w:rsidRPr="00B93F4A">
              <w:rPr>
                <w:lang w:eastAsia="en-US"/>
              </w:rPr>
              <w:t xml:space="preserve"> valsts nekustamo</w:t>
            </w:r>
            <w:r w:rsidR="00906E78">
              <w:rPr>
                <w:lang w:eastAsia="en-US"/>
              </w:rPr>
              <w:t>s</w:t>
            </w:r>
            <w:r w:rsidRPr="00B93F4A">
              <w:rPr>
                <w:lang w:eastAsia="en-US"/>
              </w:rPr>
              <w:t xml:space="preserve"> īpašumu</w:t>
            </w:r>
            <w:r w:rsidR="00906E78">
              <w:rPr>
                <w:lang w:eastAsia="en-US"/>
              </w:rPr>
              <w:t>s</w:t>
            </w:r>
            <w:r w:rsidRPr="00B93F4A">
              <w:rPr>
                <w:lang w:eastAsia="en-US"/>
              </w:rPr>
              <w:t xml:space="preserve"> 30 (trīsdesmit) dienu laikā no pirkuma līgumu noslēgšanas dienas, sastādot attiecīgu pieņemšanas un nodošanas </w:t>
            </w:r>
            <w:r w:rsidRPr="00B93F4A">
              <w:rPr>
                <w:lang w:eastAsia="en-US"/>
              </w:rPr>
              <w:lastRenderedPageBreak/>
              <w:t xml:space="preserve">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79034942" w:rsidR="00467D70" w:rsidRPr="00A32842" w:rsidRDefault="00467D70" w:rsidP="00A32842">
            <w:pPr>
              <w:tabs>
                <w:tab w:val="left" w:pos="720"/>
              </w:tabs>
              <w:spacing w:after="0" w:line="240" w:lineRule="auto"/>
              <w:ind w:left="57" w:right="57" w:firstLine="720"/>
              <w:jc w:val="both"/>
              <w:rPr>
                <w:bCs/>
                <w:sz w:val="24"/>
                <w:szCs w:val="24"/>
              </w:rPr>
            </w:pPr>
            <w:r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w:t>
            </w:r>
            <w:r>
              <w:rPr>
                <w:bCs/>
                <w:sz w:val="24"/>
                <w:szCs w:val="24"/>
              </w:rPr>
              <w:t xml:space="preserve">VNĪ </w:t>
            </w:r>
            <w:r w:rsidRPr="00353083">
              <w:rPr>
                <w:bCs/>
                <w:sz w:val="24"/>
                <w:szCs w:val="24"/>
              </w:rPr>
              <w:t xml:space="preserve">deleģēto uzdevumu – organizēt valsts mantas atsavināšanas procesu, ievērojot </w:t>
            </w:r>
            <w:r>
              <w:rPr>
                <w:bCs/>
                <w:sz w:val="24"/>
                <w:szCs w:val="24"/>
              </w:rPr>
              <w:t>A</w:t>
            </w:r>
            <w:r w:rsidRPr="00353083">
              <w:rPr>
                <w:bCs/>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xml:space="preserve">, kuras </w:t>
            </w:r>
            <w:r w:rsidRPr="00B93F4A">
              <w:rPr>
                <w:sz w:val="24"/>
                <w:szCs w:val="24"/>
                <w:lang w:eastAsia="lv-LV"/>
              </w:rPr>
              <w:lastRenderedPageBreak/>
              <w:t>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A570997" w:rsidR="00042B45" w:rsidRPr="00B93F4A" w:rsidRDefault="0052551F" w:rsidP="0052551F">
            <w:pPr>
              <w:spacing w:after="0" w:line="240" w:lineRule="auto"/>
              <w:ind w:firstLine="720"/>
              <w:jc w:val="both"/>
              <w:rPr>
                <w:sz w:val="24"/>
                <w:szCs w:val="24"/>
                <w:lang w:eastAsia="lv-LV"/>
              </w:rPr>
            </w:pPr>
            <w:r>
              <w:rPr>
                <w:sz w:val="24"/>
                <w:szCs w:val="24"/>
                <w:lang w:eastAsia="lv-LV"/>
              </w:rPr>
              <w:lastRenderedPageBreak/>
              <w:t>P</w:t>
            </w:r>
            <w:r w:rsidR="00467D70">
              <w:rPr>
                <w:sz w:val="24"/>
                <w:szCs w:val="24"/>
                <w:lang w:eastAsia="lv-LV"/>
              </w:rPr>
              <w:t>irmpirkuma tiesīgās personas - zemes vienību īpašnieki, uz kur</w:t>
            </w:r>
            <w:r>
              <w:rPr>
                <w:sz w:val="24"/>
                <w:szCs w:val="24"/>
                <w:lang w:eastAsia="lv-LV"/>
              </w:rPr>
              <w:t>u</w:t>
            </w:r>
            <w:r w:rsidR="00467D70">
              <w:rPr>
                <w:sz w:val="24"/>
                <w:szCs w:val="24"/>
                <w:lang w:eastAsia="lv-LV"/>
              </w:rPr>
              <w:t xml:space="preserve"> zemes </w:t>
            </w:r>
            <w:r>
              <w:rPr>
                <w:sz w:val="24"/>
                <w:szCs w:val="24"/>
                <w:lang w:eastAsia="lv-LV"/>
              </w:rPr>
              <w:t xml:space="preserve">atrodas valsts būvju īpašums. Ja pirmpirkuma tiesīgās </w:t>
            </w:r>
            <w:r>
              <w:rPr>
                <w:sz w:val="24"/>
                <w:szCs w:val="24"/>
                <w:lang w:eastAsia="lv-LV"/>
              </w:rPr>
              <w:lastRenderedPageBreak/>
              <w:t>personas neizmanto savas tiesības, tad 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276"/>
        <w:gridCol w:w="1134"/>
        <w:gridCol w:w="1134"/>
        <w:gridCol w:w="993"/>
        <w:gridCol w:w="1417"/>
        <w:gridCol w:w="992"/>
        <w:gridCol w:w="1276"/>
        <w:gridCol w:w="1134"/>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bookmarkStart w:id="3" w:name="_Hlk19788813"/>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5E3D1E">
        <w:tc>
          <w:tcPr>
            <w:tcW w:w="1276"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812"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5E3D1E">
        <w:trPr>
          <w:trHeight w:val="361"/>
        </w:trPr>
        <w:tc>
          <w:tcPr>
            <w:tcW w:w="1276"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410" w:type="dxa"/>
            <w:gridSpan w:val="2"/>
          </w:tcPr>
          <w:p w14:paraId="03B5AEF2"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268" w:type="dxa"/>
            <w:gridSpan w:val="2"/>
          </w:tcPr>
          <w:p w14:paraId="6C052093" w14:textId="77777777"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1134" w:type="dxa"/>
          </w:tcPr>
          <w:p w14:paraId="1BBF9D1E"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5E3D1E">
        <w:tc>
          <w:tcPr>
            <w:tcW w:w="1276"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1134"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134"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993"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7" w:type="dxa"/>
          </w:tcPr>
          <w:p w14:paraId="5463F10B" w14:textId="6733E384"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.gadam</w:t>
            </w:r>
          </w:p>
        </w:tc>
        <w:tc>
          <w:tcPr>
            <w:tcW w:w="992"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276"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1134"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5E3D1E">
        <w:tc>
          <w:tcPr>
            <w:tcW w:w="1276"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1134"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134"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993"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417"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992"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276"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1134"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5E3D1E">
        <w:tc>
          <w:tcPr>
            <w:tcW w:w="1276"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1134"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276"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5E3D1E">
        <w:tc>
          <w:tcPr>
            <w:tcW w:w="1276"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1134"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5E3D1E">
        <w:tc>
          <w:tcPr>
            <w:tcW w:w="1276"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1134"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134"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5E3D1E">
        <w:tc>
          <w:tcPr>
            <w:tcW w:w="1276"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1.3. pašvaldību budžets</w:t>
            </w:r>
          </w:p>
        </w:tc>
        <w:tc>
          <w:tcPr>
            <w:tcW w:w="1134"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5E3D1E">
        <w:tc>
          <w:tcPr>
            <w:tcW w:w="1276"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1134"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5E3D1E">
        <w:tc>
          <w:tcPr>
            <w:tcW w:w="1276"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1134"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5E3D1E">
        <w:tc>
          <w:tcPr>
            <w:tcW w:w="1276"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1134"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5E3D1E">
        <w:tc>
          <w:tcPr>
            <w:tcW w:w="1276"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1134"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5E3D1E">
        <w:tc>
          <w:tcPr>
            <w:tcW w:w="1276"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1134"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5E3D1E">
        <w:tc>
          <w:tcPr>
            <w:tcW w:w="1276"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1134"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5E3D1E">
        <w:tc>
          <w:tcPr>
            <w:tcW w:w="1276"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1134"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5E3D1E">
        <w:tc>
          <w:tcPr>
            <w:tcW w:w="1276"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1134"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276"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5E3D1E">
        <w:tc>
          <w:tcPr>
            <w:tcW w:w="1276"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1134"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134"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276"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5E3D1E">
        <w:tc>
          <w:tcPr>
            <w:tcW w:w="1276"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1134"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134"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276"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5E3D1E">
        <w:tc>
          <w:tcPr>
            <w:tcW w:w="1276"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1134"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134"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3"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276"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1134"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5E3D1E">
        <w:trPr>
          <w:trHeight w:val="413"/>
        </w:trPr>
        <w:tc>
          <w:tcPr>
            <w:tcW w:w="1276"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5.2. speciālais budžets</w:t>
            </w:r>
          </w:p>
        </w:tc>
        <w:tc>
          <w:tcPr>
            <w:tcW w:w="1134"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134"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276"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5E3D1E">
        <w:tc>
          <w:tcPr>
            <w:tcW w:w="1276"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1134"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134"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3"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276"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134"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5E3D1E">
        <w:tc>
          <w:tcPr>
            <w:tcW w:w="1276"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80"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5E3D1E">
        <w:tc>
          <w:tcPr>
            <w:tcW w:w="1276"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8080"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5E3D1E">
        <w:tc>
          <w:tcPr>
            <w:tcW w:w="1276"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8080"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5E3D1E">
        <w:tc>
          <w:tcPr>
            <w:tcW w:w="1276"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8080" w:type="dxa"/>
            <w:gridSpan w:val="7"/>
            <w:vAlign w:val="center"/>
          </w:tcPr>
          <w:p w14:paraId="7D10202F" w14:textId="558F5FA8"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r w:rsidR="005E3D1E">
              <w:rPr>
                <w:rFonts w:ascii="Times New Roman" w:hAnsi="Times New Roman" w:cs="Times New Roman"/>
                <w:bCs/>
                <w:sz w:val="24"/>
                <w:szCs w:val="24"/>
                <w:lang w:eastAsia="lv-LV"/>
              </w:rPr>
              <w:t>.</w:t>
            </w:r>
          </w:p>
        </w:tc>
      </w:tr>
      <w:tr w:rsidR="00977CF5" w:rsidRPr="00686544" w14:paraId="56BE0B03" w14:textId="77777777" w:rsidTr="005E3D1E">
        <w:tc>
          <w:tcPr>
            <w:tcW w:w="1276"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8080" w:type="dxa"/>
            <w:gridSpan w:val="7"/>
          </w:tcPr>
          <w:p w14:paraId="435609AD" w14:textId="29AE84DC" w:rsidR="00977CF5" w:rsidRPr="005E3D1E" w:rsidRDefault="00692FB7" w:rsidP="00166963">
            <w:pPr>
              <w:spacing w:after="0" w:line="240" w:lineRule="auto"/>
              <w:ind w:firstLine="720"/>
              <w:jc w:val="both"/>
              <w:rPr>
                <w:rFonts w:ascii="Calibri" w:eastAsia="Calibri" w:hAnsi="Calibri" w:cs="Calibri"/>
                <w:sz w:val="22"/>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BF60E5">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 gada 31. decembrim tiks ieskaitīti valsts budžetā. Šobrīd nav iespējams noteikt summu, kas tiks ieskaitīta valsts budžetā, jo pašlaik nav iespējams noteikt īpašumu pārdošanas vērtību, jo nekustamo īpašumu atsavināšana </w:t>
            </w:r>
            <w:r w:rsidRPr="00686544">
              <w:rPr>
                <w:rFonts w:ascii="Times New Roman" w:hAnsi="Times New Roman" w:cs="Times New Roman"/>
                <w:sz w:val="24"/>
                <w:szCs w:val="24"/>
                <w:lang w:eastAsia="lv-LV"/>
              </w:rPr>
              <w:lastRenderedPageBreak/>
              <w:t>(nosacītās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bookmarkEnd w:id="3"/>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lastRenderedPageBreak/>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33C5E97D" w:rsidR="00B714E9" w:rsidRDefault="00B714E9" w:rsidP="008602AC">
      <w:pPr>
        <w:spacing w:after="0" w:line="240" w:lineRule="auto"/>
        <w:rPr>
          <w:sz w:val="24"/>
          <w:szCs w:val="24"/>
          <w:lang w:eastAsia="lv-LV"/>
        </w:rPr>
      </w:pPr>
    </w:p>
    <w:p w14:paraId="4A9B2AE3" w14:textId="3DC9356F" w:rsidR="005E3D1E" w:rsidRDefault="005E3D1E" w:rsidP="008602AC">
      <w:pPr>
        <w:spacing w:after="0" w:line="240" w:lineRule="auto"/>
        <w:rPr>
          <w:sz w:val="24"/>
          <w:szCs w:val="24"/>
          <w:lang w:eastAsia="lv-LV"/>
        </w:rPr>
      </w:pPr>
    </w:p>
    <w:p w14:paraId="6B13BD89" w14:textId="77777777" w:rsidR="005E3D1E" w:rsidRPr="00B93F4A" w:rsidRDefault="005E3D1E"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5D65D085" w14:textId="369E0C9E" w:rsidR="009F6614" w:rsidRDefault="009F6614" w:rsidP="00E13254">
      <w:pPr>
        <w:spacing w:after="0" w:line="240" w:lineRule="auto"/>
        <w:rPr>
          <w:sz w:val="24"/>
          <w:szCs w:val="24"/>
          <w:lang w:eastAsia="lv-LV"/>
        </w:rPr>
      </w:pPr>
    </w:p>
    <w:p w14:paraId="6856C770" w14:textId="642DFCCF" w:rsidR="006F450D" w:rsidRDefault="006F450D" w:rsidP="00E13254">
      <w:pPr>
        <w:spacing w:after="0" w:line="240" w:lineRule="auto"/>
        <w:rPr>
          <w:sz w:val="24"/>
          <w:szCs w:val="24"/>
          <w:lang w:eastAsia="lv-LV"/>
        </w:rPr>
      </w:pPr>
    </w:p>
    <w:p w14:paraId="53488B55" w14:textId="6F5B2548" w:rsidR="006F450D" w:rsidRDefault="006F450D" w:rsidP="00E13254">
      <w:pPr>
        <w:spacing w:after="0" w:line="240" w:lineRule="auto"/>
        <w:rPr>
          <w:sz w:val="24"/>
          <w:szCs w:val="24"/>
          <w:lang w:eastAsia="lv-LV"/>
        </w:rPr>
      </w:pPr>
    </w:p>
    <w:p w14:paraId="16B22662" w14:textId="4B772E61" w:rsidR="005E3D1E" w:rsidRDefault="005E3D1E" w:rsidP="00E13254">
      <w:pPr>
        <w:spacing w:after="0" w:line="240" w:lineRule="auto"/>
        <w:rPr>
          <w:sz w:val="24"/>
          <w:szCs w:val="24"/>
          <w:lang w:eastAsia="lv-LV"/>
        </w:rPr>
      </w:pPr>
    </w:p>
    <w:p w14:paraId="363B2298" w14:textId="77777777" w:rsidR="005E3D1E" w:rsidRDefault="005E3D1E" w:rsidP="00E13254">
      <w:pPr>
        <w:spacing w:after="0" w:line="240" w:lineRule="auto"/>
        <w:rPr>
          <w:sz w:val="24"/>
          <w:szCs w:val="24"/>
          <w:lang w:eastAsia="lv-LV"/>
        </w:rPr>
      </w:pPr>
    </w:p>
    <w:p w14:paraId="67B94099" w14:textId="77777777" w:rsidR="006F450D" w:rsidRPr="00B93F4A" w:rsidRDefault="006F450D" w:rsidP="00E13254">
      <w:pPr>
        <w:spacing w:after="0" w:line="240" w:lineRule="auto"/>
        <w:rPr>
          <w:sz w:val="24"/>
          <w:szCs w:val="24"/>
          <w:lang w:eastAsia="lv-LV"/>
        </w:rPr>
      </w:pPr>
    </w:p>
    <w:p w14:paraId="25FD6F3C" w14:textId="77777777"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7777777" w:rsidR="008D017C" w:rsidRPr="008171E8" w:rsidRDefault="00D53E52" w:rsidP="008D017C">
      <w:pPr>
        <w:tabs>
          <w:tab w:val="left" w:pos="720"/>
        </w:tabs>
        <w:spacing w:after="0" w:line="240" w:lineRule="auto"/>
        <w:ind w:right="74"/>
        <w:jc w:val="both"/>
        <w:rPr>
          <w:sz w:val="22"/>
        </w:rPr>
      </w:pPr>
      <w:hyperlink r:id="rId8" w:history="1">
        <w:r w:rsidR="00865851" w:rsidRPr="008171E8">
          <w:rPr>
            <w:rStyle w:val="Hyperlink"/>
            <w:sz w:val="22"/>
          </w:rPr>
          <w:t>Vita.Bruzas@vni.lv</w:t>
        </w:r>
      </w:hyperlink>
    </w:p>
    <w:sectPr w:rsidR="008D017C" w:rsidRPr="008171E8"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EB03" w14:textId="77777777" w:rsidR="00D53E52" w:rsidRDefault="00D53E52">
      <w:r>
        <w:separator/>
      </w:r>
    </w:p>
  </w:endnote>
  <w:endnote w:type="continuationSeparator" w:id="0">
    <w:p w14:paraId="5203664F" w14:textId="77777777" w:rsidR="00D53E52" w:rsidRDefault="00D5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09023C63" w:rsidR="004221C2" w:rsidRPr="000B39A9" w:rsidRDefault="004221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BF60E5">
      <w:rPr>
        <w:noProof/>
        <w:sz w:val="18"/>
        <w:szCs w:val="18"/>
      </w:rPr>
      <w:t>FMAnot_261119_Lauku</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087BB67A" w:rsidR="004221C2" w:rsidRPr="000B39A9" w:rsidRDefault="004221C2"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BF60E5">
      <w:rPr>
        <w:noProof/>
        <w:sz w:val="18"/>
        <w:szCs w:val="18"/>
      </w:rPr>
      <w:t>FMAnot_261119_Lauku</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792F" w14:textId="77777777" w:rsidR="00D53E52" w:rsidRDefault="00D53E52">
      <w:r>
        <w:separator/>
      </w:r>
    </w:p>
  </w:footnote>
  <w:footnote w:type="continuationSeparator" w:id="0">
    <w:p w14:paraId="2AE1607E" w14:textId="77777777" w:rsidR="00D53E52" w:rsidRDefault="00D5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4221C2" w:rsidRDefault="004221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4221C2" w:rsidRDefault="0042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4221C2" w:rsidRDefault="004221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4221C2" w:rsidRDefault="0042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23" w:hanging="360"/>
      </w:pPr>
      <w:rPr>
        <w:rFonts w:ascii="Times New Roman" w:eastAsia="Times New Roman" w:hAnsi="Times New Roman" w:cs="Times New Roman"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0B63FBA"/>
    <w:multiLevelType w:val="hybridMultilevel"/>
    <w:tmpl w:val="2206A08E"/>
    <w:lvl w:ilvl="0" w:tplc="2A94F290">
      <w:start w:val="1"/>
      <w:numFmt w:val="decimal"/>
      <w:lvlText w:val="%1."/>
      <w:lvlJc w:val="left"/>
      <w:pPr>
        <w:ind w:left="739" w:hanging="360"/>
      </w:pPr>
      <w:rPr>
        <w:rFonts w:hint="default"/>
        <w:color w:val="auto"/>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4"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FB57174"/>
    <w:multiLevelType w:val="hybridMultilevel"/>
    <w:tmpl w:val="2DEE4A66"/>
    <w:lvl w:ilvl="0" w:tplc="E1A63F0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479729C3"/>
    <w:multiLevelType w:val="hybridMultilevel"/>
    <w:tmpl w:val="F53CC8D6"/>
    <w:lvl w:ilvl="0" w:tplc="958481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9D1A9F"/>
    <w:multiLevelType w:val="hybridMultilevel"/>
    <w:tmpl w:val="6FC67C24"/>
    <w:lvl w:ilvl="0" w:tplc="D492946C">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6DC6C6F"/>
    <w:multiLevelType w:val="multilevel"/>
    <w:tmpl w:val="404E4CEE"/>
    <w:lvl w:ilvl="0">
      <w:start w:val="1"/>
      <w:numFmt w:val="decimal"/>
      <w:lvlText w:val="%1."/>
      <w:lvlJc w:val="left"/>
      <w:pPr>
        <w:ind w:left="77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E4819"/>
    <w:multiLevelType w:val="hybridMultilevel"/>
    <w:tmpl w:val="77989068"/>
    <w:lvl w:ilvl="0" w:tplc="C49E5508">
      <w:start w:val="1"/>
      <w:numFmt w:val="decimal"/>
      <w:lvlText w:val="%1)"/>
      <w:lvlJc w:val="left"/>
      <w:pPr>
        <w:ind w:left="4613" w:hanging="360"/>
      </w:pPr>
      <w:rPr>
        <w:rFonts w:hint="default"/>
      </w:rPr>
    </w:lvl>
    <w:lvl w:ilvl="1" w:tplc="04260019" w:tentative="1">
      <w:start w:val="1"/>
      <w:numFmt w:val="lowerLetter"/>
      <w:lvlText w:val="%2."/>
      <w:lvlJc w:val="left"/>
      <w:pPr>
        <w:ind w:left="5333" w:hanging="360"/>
      </w:pPr>
    </w:lvl>
    <w:lvl w:ilvl="2" w:tplc="0426001B" w:tentative="1">
      <w:start w:val="1"/>
      <w:numFmt w:val="lowerRoman"/>
      <w:lvlText w:val="%3."/>
      <w:lvlJc w:val="right"/>
      <w:pPr>
        <w:ind w:left="6053" w:hanging="180"/>
      </w:pPr>
    </w:lvl>
    <w:lvl w:ilvl="3" w:tplc="0426000F" w:tentative="1">
      <w:start w:val="1"/>
      <w:numFmt w:val="decimal"/>
      <w:lvlText w:val="%4."/>
      <w:lvlJc w:val="left"/>
      <w:pPr>
        <w:ind w:left="6773" w:hanging="360"/>
      </w:pPr>
    </w:lvl>
    <w:lvl w:ilvl="4" w:tplc="04260019" w:tentative="1">
      <w:start w:val="1"/>
      <w:numFmt w:val="lowerLetter"/>
      <w:lvlText w:val="%5."/>
      <w:lvlJc w:val="left"/>
      <w:pPr>
        <w:ind w:left="7493" w:hanging="360"/>
      </w:pPr>
    </w:lvl>
    <w:lvl w:ilvl="5" w:tplc="0426001B" w:tentative="1">
      <w:start w:val="1"/>
      <w:numFmt w:val="lowerRoman"/>
      <w:lvlText w:val="%6."/>
      <w:lvlJc w:val="right"/>
      <w:pPr>
        <w:ind w:left="8213" w:hanging="180"/>
      </w:pPr>
    </w:lvl>
    <w:lvl w:ilvl="6" w:tplc="0426000F" w:tentative="1">
      <w:start w:val="1"/>
      <w:numFmt w:val="decimal"/>
      <w:lvlText w:val="%7."/>
      <w:lvlJc w:val="left"/>
      <w:pPr>
        <w:ind w:left="8933" w:hanging="360"/>
      </w:pPr>
    </w:lvl>
    <w:lvl w:ilvl="7" w:tplc="04260019" w:tentative="1">
      <w:start w:val="1"/>
      <w:numFmt w:val="lowerLetter"/>
      <w:lvlText w:val="%8."/>
      <w:lvlJc w:val="left"/>
      <w:pPr>
        <w:ind w:left="9653" w:hanging="360"/>
      </w:pPr>
    </w:lvl>
    <w:lvl w:ilvl="8" w:tplc="0426001B" w:tentative="1">
      <w:start w:val="1"/>
      <w:numFmt w:val="lowerRoman"/>
      <w:lvlText w:val="%9."/>
      <w:lvlJc w:val="right"/>
      <w:pPr>
        <w:ind w:left="10373"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654853"/>
    <w:multiLevelType w:val="hybridMultilevel"/>
    <w:tmpl w:val="5306A5AE"/>
    <w:lvl w:ilvl="0" w:tplc="B93846E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3C24D46"/>
    <w:multiLevelType w:val="multilevel"/>
    <w:tmpl w:val="2620FB9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4AE04BE"/>
    <w:multiLevelType w:val="hybridMultilevel"/>
    <w:tmpl w:val="F2EE43F6"/>
    <w:lvl w:ilvl="0" w:tplc="BB6CBDE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79574290"/>
    <w:multiLevelType w:val="multilevel"/>
    <w:tmpl w:val="404E4CEE"/>
    <w:lvl w:ilvl="0">
      <w:start w:val="1"/>
      <w:numFmt w:val="decimal"/>
      <w:lvlText w:val="%1."/>
      <w:lvlJc w:val="left"/>
      <w:pPr>
        <w:ind w:left="567"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641" w:hanging="1800"/>
      </w:pPr>
      <w:rPr>
        <w:rFonts w:hint="default"/>
      </w:rPr>
    </w:lvl>
  </w:abstractNum>
  <w:abstractNum w:abstractNumId="4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3"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2"/>
  </w:num>
  <w:num w:numId="3">
    <w:abstractNumId w:val="12"/>
  </w:num>
  <w:num w:numId="4">
    <w:abstractNumId w:val="45"/>
  </w:num>
  <w:num w:numId="5">
    <w:abstractNumId w:val="28"/>
  </w:num>
  <w:num w:numId="6">
    <w:abstractNumId w:val="36"/>
  </w:num>
  <w:num w:numId="7">
    <w:abstractNumId w:val="40"/>
  </w:num>
  <w:num w:numId="8">
    <w:abstractNumId w:val="7"/>
  </w:num>
  <w:num w:numId="9">
    <w:abstractNumId w:val="2"/>
  </w:num>
  <w:num w:numId="10">
    <w:abstractNumId w:val="16"/>
  </w:num>
  <w:num w:numId="11">
    <w:abstractNumId w:val="1"/>
  </w:num>
  <w:num w:numId="12">
    <w:abstractNumId w:val="35"/>
  </w:num>
  <w:num w:numId="13">
    <w:abstractNumId w:val="6"/>
  </w:num>
  <w:num w:numId="14">
    <w:abstractNumId w:val="18"/>
  </w:num>
  <w:num w:numId="15">
    <w:abstractNumId w:val="20"/>
  </w:num>
  <w:num w:numId="16">
    <w:abstractNumId w:val="44"/>
  </w:num>
  <w:num w:numId="17">
    <w:abstractNumId w:val="26"/>
  </w:num>
  <w:num w:numId="18">
    <w:abstractNumId w:val="38"/>
  </w:num>
  <w:num w:numId="19">
    <w:abstractNumId w:val="8"/>
  </w:num>
  <w:num w:numId="20">
    <w:abstractNumId w:val="11"/>
  </w:num>
  <w:num w:numId="21">
    <w:abstractNumId w:val="46"/>
  </w:num>
  <w:num w:numId="22">
    <w:abstractNumId w:val="5"/>
  </w:num>
  <w:num w:numId="23">
    <w:abstractNumId w:val="24"/>
  </w:num>
  <w:num w:numId="24">
    <w:abstractNumId w:val="42"/>
  </w:num>
  <w:num w:numId="25">
    <w:abstractNumId w:val="21"/>
  </w:num>
  <w:num w:numId="26">
    <w:abstractNumId w:val="17"/>
  </w:num>
  <w:num w:numId="27">
    <w:abstractNumId w:val="15"/>
  </w:num>
  <w:num w:numId="28">
    <w:abstractNumId w:val="23"/>
  </w:num>
  <w:num w:numId="29">
    <w:abstractNumId w:val="34"/>
  </w:num>
  <w:num w:numId="30">
    <w:abstractNumId w:val="41"/>
  </w:num>
  <w:num w:numId="31">
    <w:abstractNumId w:val="14"/>
  </w:num>
  <w:num w:numId="32">
    <w:abstractNumId w:val="30"/>
  </w:num>
  <w:num w:numId="33">
    <w:abstractNumId w:val="0"/>
  </w:num>
  <w:num w:numId="34">
    <w:abstractNumId w:val="29"/>
  </w:num>
  <w:num w:numId="35">
    <w:abstractNumId w:val="43"/>
  </w:num>
  <w:num w:numId="36">
    <w:abstractNumId w:val="31"/>
  </w:num>
  <w:num w:numId="37">
    <w:abstractNumId w:val="4"/>
  </w:num>
  <w:num w:numId="38">
    <w:abstractNumId w:val="10"/>
  </w:num>
  <w:num w:numId="39">
    <w:abstractNumId w:val="19"/>
  </w:num>
  <w:num w:numId="40">
    <w:abstractNumId w:val="25"/>
  </w:num>
  <w:num w:numId="41">
    <w:abstractNumId w:val="39"/>
  </w:num>
  <w:num w:numId="42">
    <w:abstractNumId w:val="37"/>
  </w:num>
  <w:num w:numId="43">
    <w:abstractNumId w:val="27"/>
  </w:num>
  <w:num w:numId="44">
    <w:abstractNumId w:val="32"/>
  </w:num>
  <w:num w:numId="45">
    <w:abstractNumId w:val="13"/>
  </w:num>
  <w:num w:numId="46">
    <w:abstractNumId w:val="3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0CB"/>
    <w:rsid w:val="0000274A"/>
    <w:rsid w:val="000038A4"/>
    <w:rsid w:val="00003B04"/>
    <w:rsid w:val="0000463F"/>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681"/>
    <w:rsid w:val="00025B68"/>
    <w:rsid w:val="000271AE"/>
    <w:rsid w:val="0002730E"/>
    <w:rsid w:val="000322BF"/>
    <w:rsid w:val="000330F2"/>
    <w:rsid w:val="0003345B"/>
    <w:rsid w:val="0003349F"/>
    <w:rsid w:val="00033686"/>
    <w:rsid w:val="00033724"/>
    <w:rsid w:val="00034C6C"/>
    <w:rsid w:val="00035803"/>
    <w:rsid w:val="00036825"/>
    <w:rsid w:val="00036A72"/>
    <w:rsid w:val="00042835"/>
    <w:rsid w:val="000429A9"/>
    <w:rsid w:val="00042B45"/>
    <w:rsid w:val="00042FE2"/>
    <w:rsid w:val="00044458"/>
    <w:rsid w:val="000456B5"/>
    <w:rsid w:val="00051F13"/>
    <w:rsid w:val="00052D41"/>
    <w:rsid w:val="00053881"/>
    <w:rsid w:val="00054C8E"/>
    <w:rsid w:val="00056437"/>
    <w:rsid w:val="000578DE"/>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EF7"/>
    <w:rsid w:val="0007379A"/>
    <w:rsid w:val="00074E0C"/>
    <w:rsid w:val="0007688A"/>
    <w:rsid w:val="00077112"/>
    <w:rsid w:val="00077A0B"/>
    <w:rsid w:val="00077FE6"/>
    <w:rsid w:val="00081A2A"/>
    <w:rsid w:val="000821AB"/>
    <w:rsid w:val="0008269A"/>
    <w:rsid w:val="00083B10"/>
    <w:rsid w:val="00084E3A"/>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9A5"/>
    <w:rsid w:val="000F2EA4"/>
    <w:rsid w:val="000F37DB"/>
    <w:rsid w:val="000F596C"/>
    <w:rsid w:val="000F648B"/>
    <w:rsid w:val="000F692E"/>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CCB"/>
    <w:rsid w:val="00154E12"/>
    <w:rsid w:val="00161D41"/>
    <w:rsid w:val="001626CF"/>
    <w:rsid w:val="001634DB"/>
    <w:rsid w:val="001653EF"/>
    <w:rsid w:val="00166963"/>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5DEA"/>
    <w:rsid w:val="001977E4"/>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1A"/>
    <w:rsid w:val="001F1220"/>
    <w:rsid w:val="001F2C52"/>
    <w:rsid w:val="001F4588"/>
    <w:rsid w:val="001F53C5"/>
    <w:rsid w:val="001F6D21"/>
    <w:rsid w:val="0020011D"/>
    <w:rsid w:val="00200486"/>
    <w:rsid w:val="0020328F"/>
    <w:rsid w:val="00206D2D"/>
    <w:rsid w:val="002076F3"/>
    <w:rsid w:val="002079FA"/>
    <w:rsid w:val="0021001E"/>
    <w:rsid w:val="00211A6D"/>
    <w:rsid w:val="0021350E"/>
    <w:rsid w:val="00213D60"/>
    <w:rsid w:val="002147C2"/>
    <w:rsid w:val="00215838"/>
    <w:rsid w:val="0022073F"/>
    <w:rsid w:val="002208DB"/>
    <w:rsid w:val="00222860"/>
    <w:rsid w:val="00223B54"/>
    <w:rsid w:val="00223F09"/>
    <w:rsid w:val="00226D8D"/>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252A"/>
    <w:rsid w:val="0029336F"/>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EC0"/>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3CD"/>
    <w:rsid w:val="003C5EF0"/>
    <w:rsid w:val="003C69B4"/>
    <w:rsid w:val="003C6FC7"/>
    <w:rsid w:val="003D041A"/>
    <w:rsid w:val="003D05B6"/>
    <w:rsid w:val="003D51C2"/>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200B"/>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67D70"/>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6E92"/>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0F"/>
    <w:rsid w:val="00504D4B"/>
    <w:rsid w:val="00505606"/>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551F"/>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37C1"/>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A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3D1E"/>
    <w:rsid w:val="005E422A"/>
    <w:rsid w:val="005E42D9"/>
    <w:rsid w:val="005E527D"/>
    <w:rsid w:val="005F05DA"/>
    <w:rsid w:val="005F11D5"/>
    <w:rsid w:val="005F11F3"/>
    <w:rsid w:val="005F2658"/>
    <w:rsid w:val="005F26FB"/>
    <w:rsid w:val="005F3424"/>
    <w:rsid w:val="005F39F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278C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1A28"/>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2FB7"/>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4C1D"/>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3C12"/>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0F0C"/>
    <w:rsid w:val="007A1397"/>
    <w:rsid w:val="007A3311"/>
    <w:rsid w:val="007A3FF7"/>
    <w:rsid w:val="007A413D"/>
    <w:rsid w:val="007A43C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1CFC"/>
    <w:rsid w:val="007C370F"/>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E75E1"/>
    <w:rsid w:val="007E761A"/>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1"/>
    <w:rsid w:val="008A14F2"/>
    <w:rsid w:val="008A2352"/>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B96"/>
    <w:rsid w:val="008D0E23"/>
    <w:rsid w:val="008D1E6A"/>
    <w:rsid w:val="008D23E4"/>
    <w:rsid w:val="008D2A9A"/>
    <w:rsid w:val="008D2E8F"/>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36D9"/>
    <w:rsid w:val="00914A0F"/>
    <w:rsid w:val="00914C81"/>
    <w:rsid w:val="00915096"/>
    <w:rsid w:val="00916064"/>
    <w:rsid w:val="00916430"/>
    <w:rsid w:val="00917987"/>
    <w:rsid w:val="00917A74"/>
    <w:rsid w:val="00917AFE"/>
    <w:rsid w:val="009203DF"/>
    <w:rsid w:val="009209DF"/>
    <w:rsid w:val="00920A11"/>
    <w:rsid w:val="009223E9"/>
    <w:rsid w:val="00923F7A"/>
    <w:rsid w:val="0092501C"/>
    <w:rsid w:val="00925F02"/>
    <w:rsid w:val="00927ABC"/>
    <w:rsid w:val="00927B2F"/>
    <w:rsid w:val="009301D0"/>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A53"/>
    <w:rsid w:val="00950B12"/>
    <w:rsid w:val="00950C50"/>
    <w:rsid w:val="00952812"/>
    <w:rsid w:val="00952E6F"/>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4F04"/>
    <w:rsid w:val="009C5401"/>
    <w:rsid w:val="009C561C"/>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8DE"/>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5F5"/>
    <w:rsid w:val="00A22CB2"/>
    <w:rsid w:val="00A22DE2"/>
    <w:rsid w:val="00A233A9"/>
    <w:rsid w:val="00A239DB"/>
    <w:rsid w:val="00A2643A"/>
    <w:rsid w:val="00A3061C"/>
    <w:rsid w:val="00A31086"/>
    <w:rsid w:val="00A32842"/>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24E5"/>
    <w:rsid w:val="00A5429C"/>
    <w:rsid w:val="00A547A9"/>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20D2"/>
    <w:rsid w:val="00A84369"/>
    <w:rsid w:val="00A85BD5"/>
    <w:rsid w:val="00A8606D"/>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3A75"/>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0DA0"/>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3CE5"/>
    <w:rsid w:val="00B842D1"/>
    <w:rsid w:val="00B84701"/>
    <w:rsid w:val="00B84F3B"/>
    <w:rsid w:val="00B870E5"/>
    <w:rsid w:val="00B90341"/>
    <w:rsid w:val="00B9136F"/>
    <w:rsid w:val="00B919F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C370F"/>
    <w:rsid w:val="00BD05EC"/>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05CB"/>
    <w:rsid w:val="00BF1244"/>
    <w:rsid w:val="00BF2E38"/>
    <w:rsid w:val="00BF42D8"/>
    <w:rsid w:val="00BF4969"/>
    <w:rsid w:val="00BF4B10"/>
    <w:rsid w:val="00BF52E7"/>
    <w:rsid w:val="00BF577C"/>
    <w:rsid w:val="00BF60E5"/>
    <w:rsid w:val="00BF7608"/>
    <w:rsid w:val="00C014A2"/>
    <w:rsid w:val="00C035EB"/>
    <w:rsid w:val="00C0374A"/>
    <w:rsid w:val="00C04B8D"/>
    <w:rsid w:val="00C052F1"/>
    <w:rsid w:val="00C05C27"/>
    <w:rsid w:val="00C07001"/>
    <w:rsid w:val="00C10309"/>
    <w:rsid w:val="00C10752"/>
    <w:rsid w:val="00C109E2"/>
    <w:rsid w:val="00C13CB6"/>
    <w:rsid w:val="00C143D0"/>
    <w:rsid w:val="00C149BB"/>
    <w:rsid w:val="00C14BFA"/>
    <w:rsid w:val="00C15569"/>
    <w:rsid w:val="00C159F7"/>
    <w:rsid w:val="00C20643"/>
    <w:rsid w:val="00C20C21"/>
    <w:rsid w:val="00C21A60"/>
    <w:rsid w:val="00C229A6"/>
    <w:rsid w:val="00C23580"/>
    <w:rsid w:val="00C25932"/>
    <w:rsid w:val="00C30139"/>
    <w:rsid w:val="00C315D7"/>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7D82"/>
    <w:rsid w:val="00CE0B39"/>
    <w:rsid w:val="00CE2230"/>
    <w:rsid w:val="00CE2A7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50E"/>
    <w:rsid w:val="00D37924"/>
    <w:rsid w:val="00D3798A"/>
    <w:rsid w:val="00D40A6C"/>
    <w:rsid w:val="00D411C9"/>
    <w:rsid w:val="00D42B02"/>
    <w:rsid w:val="00D43D65"/>
    <w:rsid w:val="00D443AA"/>
    <w:rsid w:val="00D446C5"/>
    <w:rsid w:val="00D47220"/>
    <w:rsid w:val="00D50AAE"/>
    <w:rsid w:val="00D517F2"/>
    <w:rsid w:val="00D52A61"/>
    <w:rsid w:val="00D52E09"/>
    <w:rsid w:val="00D535A3"/>
    <w:rsid w:val="00D53E52"/>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38D3"/>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26EDB"/>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56A0D"/>
    <w:rsid w:val="00E614D0"/>
    <w:rsid w:val="00E61BCC"/>
    <w:rsid w:val="00E6387B"/>
    <w:rsid w:val="00E63EBC"/>
    <w:rsid w:val="00E64048"/>
    <w:rsid w:val="00E6460C"/>
    <w:rsid w:val="00E652BF"/>
    <w:rsid w:val="00E674FF"/>
    <w:rsid w:val="00E67D8A"/>
    <w:rsid w:val="00E7014C"/>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D97"/>
    <w:rsid w:val="00EC3F48"/>
    <w:rsid w:val="00EC5685"/>
    <w:rsid w:val="00EC5F6F"/>
    <w:rsid w:val="00EC6845"/>
    <w:rsid w:val="00EC7165"/>
    <w:rsid w:val="00ED01FB"/>
    <w:rsid w:val="00ED151F"/>
    <w:rsid w:val="00ED22E4"/>
    <w:rsid w:val="00ED2804"/>
    <w:rsid w:val="00ED3207"/>
    <w:rsid w:val="00ED3C60"/>
    <w:rsid w:val="00ED4532"/>
    <w:rsid w:val="00ED54E4"/>
    <w:rsid w:val="00ED59AC"/>
    <w:rsid w:val="00ED59E7"/>
    <w:rsid w:val="00ED6317"/>
    <w:rsid w:val="00EE0EE3"/>
    <w:rsid w:val="00EE1674"/>
    <w:rsid w:val="00EE374D"/>
    <w:rsid w:val="00EE42FE"/>
    <w:rsid w:val="00EE4DEB"/>
    <w:rsid w:val="00EE5581"/>
    <w:rsid w:val="00EE56A8"/>
    <w:rsid w:val="00EE5755"/>
    <w:rsid w:val="00EF209C"/>
    <w:rsid w:val="00EF2152"/>
    <w:rsid w:val="00EF326B"/>
    <w:rsid w:val="00EF3649"/>
    <w:rsid w:val="00EF3B1D"/>
    <w:rsid w:val="00EF448E"/>
    <w:rsid w:val="00EF4782"/>
    <w:rsid w:val="00EF6344"/>
    <w:rsid w:val="00EF72CF"/>
    <w:rsid w:val="00F016AD"/>
    <w:rsid w:val="00F01F3A"/>
    <w:rsid w:val="00F0389B"/>
    <w:rsid w:val="00F03CC2"/>
    <w:rsid w:val="00F05248"/>
    <w:rsid w:val="00F05F95"/>
    <w:rsid w:val="00F06B2C"/>
    <w:rsid w:val="00F1070F"/>
    <w:rsid w:val="00F13663"/>
    <w:rsid w:val="00F14AF6"/>
    <w:rsid w:val="00F15649"/>
    <w:rsid w:val="00F205C7"/>
    <w:rsid w:val="00F20875"/>
    <w:rsid w:val="00F21C08"/>
    <w:rsid w:val="00F2342D"/>
    <w:rsid w:val="00F23B5B"/>
    <w:rsid w:val="00F23CF5"/>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B25"/>
    <w:rsid w:val="00FC0E86"/>
    <w:rsid w:val="00FC20A9"/>
    <w:rsid w:val="00FC2723"/>
    <w:rsid w:val="00FC2FE1"/>
    <w:rsid w:val="00FC3D9A"/>
    <w:rsid w:val="00FC4538"/>
    <w:rsid w:val="00FD0CEE"/>
    <w:rsid w:val="00FD130B"/>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92987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0089-A2B0-4DB2-8071-F930B5FD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11225</Words>
  <Characters>6399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17589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 VSS-1225</dc:subject>
  <dc:creator>Vita Bružas</dc:creator>
  <cp:keywords/>
  <dc:description>vita.bruzas@vni.lv, 67024927</dc:description>
  <cp:lastModifiedBy>Vita Bružas</cp:lastModifiedBy>
  <cp:revision>12</cp:revision>
  <cp:lastPrinted>2019-11-29T14:38:00Z</cp:lastPrinted>
  <dcterms:created xsi:type="dcterms:W3CDTF">2019-11-12T10:32:00Z</dcterms:created>
  <dcterms:modified xsi:type="dcterms:W3CDTF">2019-12-19T08:25:00Z</dcterms:modified>
</cp:coreProperties>
</file>