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040E84" w:rsidRDefault="007116C7" w:rsidP="00DB7395">
      <w:pPr>
        <w:pStyle w:val="naisnod"/>
        <w:spacing w:before="0" w:after="0"/>
        <w:ind w:firstLine="720"/>
      </w:pPr>
      <w:r w:rsidRPr="00040E84">
        <w:t>Izziņa par atzinumos sniegtajiem iebildumiem</w:t>
      </w:r>
    </w:p>
    <w:tbl>
      <w:tblPr>
        <w:tblW w:w="0" w:type="auto"/>
        <w:jc w:val="center"/>
        <w:tblLook w:val="00A0" w:firstRow="1" w:lastRow="0" w:firstColumn="1" w:lastColumn="0" w:noHBand="0" w:noVBand="0"/>
      </w:tblPr>
      <w:tblGrid>
        <w:gridCol w:w="10188"/>
      </w:tblGrid>
      <w:tr w:rsidR="007116C7" w:rsidRPr="00040E84" w14:paraId="6D85DBA5" w14:textId="77777777">
        <w:trPr>
          <w:jc w:val="center"/>
        </w:trPr>
        <w:tc>
          <w:tcPr>
            <w:tcW w:w="10188" w:type="dxa"/>
            <w:tcBorders>
              <w:bottom w:val="single" w:sz="6" w:space="0" w:color="000000"/>
            </w:tcBorders>
          </w:tcPr>
          <w:p w14:paraId="139653B6" w14:textId="7510301B" w:rsidR="00CE677B" w:rsidRPr="00040E84" w:rsidRDefault="000C035F" w:rsidP="00A53D22">
            <w:pPr>
              <w:shd w:val="clear" w:color="auto" w:fill="FFFFFF"/>
              <w:jc w:val="center"/>
              <w:rPr>
                <w:b/>
              </w:rPr>
            </w:pPr>
            <w:r w:rsidRPr="00040E84">
              <w:rPr>
                <w:b/>
              </w:rPr>
              <w:t xml:space="preserve">par </w:t>
            </w:r>
            <w:r w:rsidR="00040E84" w:rsidRPr="00040E84">
              <w:rPr>
                <w:b/>
              </w:rPr>
              <w:t>Ministru kabineta noteikumu projektu “</w:t>
            </w:r>
            <w:r w:rsidR="005521B8" w:rsidRPr="00D30954">
              <w:rPr>
                <w:b/>
              </w:rPr>
              <w:t>Grozījum</w:t>
            </w:r>
            <w:r w:rsidR="00BF168C">
              <w:rPr>
                <w:b/>
              </w:rPr>
              <w:t>i</w:t>
            </w:r>
            <w:r w:rsidR="005521B8" w:rsidRPr="001D6271">
              <w:rPr>
                <w:b/>
              </w:rPr>
              <w:t xml:space="preserve"> Ministru kabineta 2002. </w:t>
            </w:r>
            <w:r w:rsidR="005521B8">
              <w:rPr>
                <w:b/>
              </w:rPr>
              <w:t>gada 21. maija</w:t>
            </w:r>
            <w:r w:rsidR="005521B8" w:rsidRPr="001D6271">
              <w:rPr>
                <w:b/>
              </w:rPr>
              <w:t xml:space="preserve"> noteikumos Nr. </w:t>
            </w:r>
            <w:r w:rsidR="005521B8">
              <w:rPr>
                <w:b/>
              </w:rPr>
              <w:t>194</w:t>
            </w:r>
            <w:r w:rsidR="005521B8" w:rsidRPr="001D6271">
              <w:rPr>
                <w:b/>
              </w:rPr>
              <w:t xml:space="preserve"> "Izglītības programmu minimālās prasības </w:t>
            </w:r>
            <w:r w:rsidR="005521B8">
              <w:rPr>
                <w:b/>
                <w:bCs/>
              </w:rPr>
              <w:t xml:space="preserve">arhitekta </w:t>
            </w:r>
            <w:r w:rsidR="005521B8" w:rsidRPr="001D6271">
              <w:rPr>
                <w:b/>
              </w:rPr>
              <w:t>profesionālās kvalifikācijas iegūšanai</w:t>
            </w:r>
            <w:bookmarkStart w:id="0" w:name="_Hlk25224954"/>
            <w:r w:rsidR="00040E84" w:rsidRPr="00040E84">
              <w:rPr>
                <w:b/>
              </w:rPr>
              <w:t>”</w:t>
            </w:r>
            <w:bookmarkEnd w:id="0"/>
            <w:r w:rsidR="00040E84" w:rsidRPr="00040E84">
              <w:rPr>
                <w:b/>
              </w:rPr>
              <w:t xml:space="preserve">” </w:t>
            </w:r>
            <w:r w:rsidR="00A53D22" w:rsidRPr="00040E84">
              <w:rPr>
                <w:b/>
              </w:rPr>
              <w:t xml:space="preserve"> </w:t>
            </w:r>
            <w:r w:rsidR="005521B8">
              <w:rPr>
                <w:b/>
              </w:rPr>
              <w:t>(VSS-1097</w:t>
            </w:r>
            <w:r w:rsidR="00CE677B" w:rsidRPr="00040E84">
              <w:rPr>
                <w:b/>
              </w:rPr>
              <w:t>)</w:t>
            </w:r>
          </w:p>
          <w:p w14:paraId="70E3C83E" w14:textId="06AFD601" w:rsidR="007116C7" w:rsidRPr="00040E84" w:rsidRDefault="007116C7" w:rsidP="00DB5F34">
            <w:pPr>
              <w:jc w:val="center"/>
              <w:outlineLvl w:val="0"/>
              <w:rPr>
                <w:b/>
              </w:rPr>
            </w:pPr>
          </w:p>
        </w:tc>
      </w:tr>
    </w:tbl>
    <w:p w14:paraId="43484326" w14:textId="77777777" w:rsidR="00DF42B4" w:rsidRPr="00B42F53" w:rsidRDefault="00DF42B4" w:rsidP="00DF42B4">
      <w:pPr>
        <w:spacing w:before="100" w:beforeAutospacing="1" w:after="100" w:afterAutospacing="1"/>
      </w:pPr>
      <w:r w:rsidRPr="00B42F53">
        <w:rPr>
          <w:b/>
          <w:bCs/>
        </w:rPr>
        <w:t xml:space="preserve">Informācija par </w:t>
      </w:r>
      <w:proofErr w:type="spellStart"/>
      <w:r w:rsidRPr="00B42F53">
        <w:rPr>
          <w:b/>
          <w:bCs/>
        </w:rPr>
        <w:t>starpministriju</w:t>
      </w:r>
      <w:proofErr w:type="spellEnd"/>
      <w:r w:rsidRPr="00B42F53">
        <w:rPr>
          <w:b/>
          <w:bCs/>
        </w:rPr>
        <w:t xml:space="preserve">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3119"/>
        <w:gridCol w:w="5631"/>
        <w:gridCol w:w="5253"/>
      </w:tblGrid>
      <w:tr w:rsidR="00DF42B4" w:rsidRPr="00B42F53" w14:paraId="43EEEB97" w14:textId="77777777" w:rsidTr="00CD66FD">
        <w:trPr>
          <w:tblCellSpacing w:w="0" w:type="dxa"/>
        </w:trPr>
        <w:tc>
          <w:tcPr>
            <w:tcW w:w="3119" w:type="dxa"/>
          </w:tcPr>
          <w:p w14:paraId="4644EC89" w14:textId="77777777" w:rsidR="00C1637E" w:rsidRPr="00554B3A" w:rsidRDefault="00DF42B4" w:rsidP="00DF42B4">
            <w:pPr>
              <w:spacing w:before="100" w:beforeAutospacing="1" w:after="100" w:afterAutospacing="1"/>
            </w:pPr>
            <w:r w:rsidRPr="00554B3A">
              <w:t>Datums</w:t>
            </w:r>
            <w:r w:rsidR="00C1637E" w:rsidRPr="00554B3A">
              <w:t xml:space="preserve"> </w:t>
            </w:r>
          </w:p>
        </w:tc>
        <w:tc>
          <w:tcPr>
            <w:tcW w:w="10884" w:type="dxa"/>
            <w:gridSpan w:val="2"/>
            <w:tcBorders>
              <w:top w:val="nil"/>
              <w:left w:val="nil"/>
              <w:bottom w:val="single" w:sz="8" w:space="0" w:color="000000"/>
              <w:right w:val="nil"/>
            </w:tcBorders>
          </w:tcPr>
          <w:p w14:paraId="0BA7EAFF" w14:textId="136AE659" w:rsidR="009F4640" w:rsidRPr="008C333C" w:rsidRDefault="008C333C" w:rsidP="008B5D08">
            <w:pPr>
              <w:spacing w:before="100" w:beforeAutospacing="1" w:after="100" w:afterAutospacing="1"/>
            </w:pPr>
            <w:r w:rsidRPr="008C333C">
              <w:t xml:space="preserve">2019. gada </w:t>
            </w:r>
            <w:r w:rsidR="008B5D08">
              <w:t>2. decembrī</w:t>
            </w:r>
            <w:r w:rsidR="005865C1" w:rsidRPr="008C333C">
              <w:t xml:space="preserve"> noteikumu projekts nosūtīts elektroniskajai saskaņošanai</w:t>
            </w:r>
          </w:p>
        </w:tc>
      </w:tr>
      <w:tr w:rsidR="00DF42B4" w:rsidRPr="00B42F53" w14:paraId="331F4EC0" w14:textId="77777777" w:rsidTr="00CD66FD">
        <w:trPr>
          <w:tblCellSpacing w:w="0" w:type="dxa"/>
        </w:trPr>
        <w:tc>
          <w:tcPr>
            <w:tcW w:w="3119" w:type="dxa"/>
          </w:tcPr>
          <w:p w14:paraId="3FD0C71D" w14:textId="77777777" w:rsidR="00D504CD" w:rsidRPr="00B42F53" w:rsidRDefault="00DF42B4" w:rsidP="00DF42B4">
            <w:pPr>
              <w:spacing w:before="100" w:beforeAutospacing="1" w:after="100" w:afterAutospacing="1"/>
            </w:pPr>
            <w:r w:rsidRPr="00B42F53">
              <w:t> </w:t>
            </w:r>
          </w:p>
        </w:tc>
        <w:tc>
          <w:tcPr>
            <w:tcW w:w="10884" w:type="dxa"/>
            <w:gridSpan w:val="2"/>
            <w:tcBorders>
              <w:top w:val="nil"/>
              <w:left w:val="nil"/>
              <w:bottom w:val="nil"/>
              <w:right w:val="nil"/>
            </w:tcBorders>
          </w:tcPr>
          <w:p w14:paraId="47737369" w14:textId="77777777" w:rsidR="00D504CD" w:rsidRPr="008C333C" w:rsidRDefault="00DF42B4" w:rsidP="00DF42B4">
            <w:pPr>
              <w:spacing w:before="100" w:beforeAutospacing="1" w:after="100" w:afterAutospacing="1"/>
            </w:pPr>
            <w:r w:rsidRPr="008C333C">
              <w:t> </w:t>
            </w:r>
          </w:p>
        </w:tc>
      </w:tr>
      <w:tr w:rsidR="00DF42B4" w:rsidRPr="00B42F53" w14:paraId="577F65FF" w14:textId="77777777" w:rsidTr="00CD66FD">
        <w:trPr>
          <w:tblCellSpacing w:w="0" w:type="dxa"/>
        </w:trPr>
        <w:tc>
          <w:tcPr>
            <w:tcW w:w="3119"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0884" w:type="dxa"/>
            <w:gridSpan w:val="2"/>
            <w:vAlign w:val="center"/>
          </w:tcPr>
          <w:p w14:paraId="14DC0383" w14:textId="4ADBC1F7" w:rsidR="00C57D05" w:rsidRPr="008C333C" w:rsidRDefault="00CE677B" w:rsidP="008B5D08">
            <w:r w:rsidRPr="008C333C">
              <w:t xml:space="preserve">Tieslietu ministrija, Finanšu ministrija, </w:t>
            </w:r>
            <w:r w:rsidR="008B5D08">
              <w:t>Ekonomikas</w:t>
            </w:r>
            <w:r w:rsidRPr="008C333C">
              <w:t xml:space="preserve"> ministrija,</w:t>
            </w:r>
            <w:r w:rsidR="008B5D08">
              <w:t xml:space="preserve"> Kultūras ministrija,</w:t>
            </w:r>
            <w:r w:rsidR="008C333C" w:rsidRPr="008C333C">
              <w:t xml:space="preserve"> Valsts kanceleja,</w:t>
            </w:r>
            <w:r w:rsidRPr="008C333C">
              <w:t xml:space="preserve"> Latvijas Brīvo arodbiedrību savienība</w:t>
            </w:r>
          </w:p>
        </w:tc>
      </w:tr>
      <w:tr w:rsidR="00DF42B4" w:rsidRPr="00B42F53" w14:paraId="37D466D0" w14:textId="77777777" w:rsidTr="00CD66FD">
        <w:trPr>
          <w:tblCellSpacing w:w="0" w:type="dxa"/>
        </w:trPr>
        <w:tc>
          <w:tcPr>
            <w:tcW w:w="3119" w:type="dxa"/>
            <w:vAlign w:val="center"/>
          </w:tcPr>
          <w:p w14:paraId="5D923AB0" w14:textId="77777777" w:rsidR="00D504CD" w:rsidRPr="00B42F53" w:rsidRDefault="00DF42B4" w:rsidP="00DF42B4">
            <w:pPr>
              <w:spacing w:before="100" w:beforeAutospacing="1" w:after="100" w:afterAutospacing="1"/>
            </w:pPr>
            <w:r w:rsidRPr="00B42F53">
              <w:t> </w:t>
            </w:r>
          </w:p>
        </w:tc>
        <w:tc>
          <w:tcPr>
            <w:tcW w:w="5631"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1C668705" w14:textId="6BAD0445" w:rsidR="00554B3A" w:rsidRPr="00B42F53" w:rsidRDefault="008C333C" w:rsidP="008B5D08">
            <w:pPr>
              <w:spacing w:before="100" w:beforeAutospacing="1" w:after="100" w:afterAutospacing="1"/>
            </w:pPr>
            <w:r>
              <w:t xml:space="preserve"> </w:t>
            </w:r>
            <w:bookmarkStart w:id="1" w:name="_GoBack"/>
            <w:bookmarkEnd w:id="1"/>
            <w:r>
              <w:t>Valsts kanceleja</w:t>
            </w: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Atzinuma sniedzēja uzturētais iebildums, ja tas atšķiras no atzinumā norādītā iebilduma pamatojuma</w:t>
            </w:r>
          </w:p>
        </w:tc>
        <w:tc>
          <w:tcPr>
            <w:tcW w:w="2643" w:type="dxa"/>
            <w:shd w:val="clear" w:color="auto" w:fill="auto"/>
          </w:tcPr>
          <w:p w14:paraId="06DDEF09" w14:textId="77777777" w:rsidR="00077CE6" w:rsidRPr="00B42F53" w:rsidRDefault="00077CE6" w:rsidP="00E02B1D">
            <w:pPr>
              <w:jc w:val="center"/>
            </w:pPr>
            <w:r w:rsidRPr="00B42F53">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683388" w:rsidRDefault="00F10C50" w:rsidP="004D3F93">
            <w:pPr>
              <w:pStyle w:val="naisf"/>
              <w:spacing w:before="0" w:after="0"/>
              <w:ind w:firstLine="0"/>
            </w:pPr>
            <w:proofErr w:type="spellStart"/>
            <w:r w:rsidRPr="00683388">
              <w:t>Nr.p.k</w:t>
            </w:r>
            <w:proofErr w:type="spellEnd"/>
            <w:r w:rsidRPr="00683388">
              <w:t>.</w:t>
            </w:r>
          </w:p>
        </w:tc>
        <w:tc>
          <w:tcPr>
            <w:tcW w:w="2922"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3686"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7018F2" w:rsidRPr="00B42F53" w14:paraId="02C79EA0" w14:textId="77777777" w:rsidTr="00A10F85">
        <w:tc>
          <w:tcPr>
            <w:tcW w:w="588" w:type="dxa"/>
            <w:shd w:val="clear" w:color="auto" w:fill="auto"/>
          </w:tcPr>
          <w:p w14:paraId="1011C206" w14:textId="3F1D0836" w:rsidR="007018F2" w:rsidRPr="00683388" w:rsidRDefault="007018F2" w:rsidP="007018F2">
            <w:pPr>
              <w:pStyle w:val="naisf"/>
              <w:spacing w:before="0" w:after="0"/>
              <w:ind w:firstLine="0"/>
            </w:pPr>
            <w:r>
              <w:t>1.</w:t>
            </w:r>
          </w:p>
        </w:tc>
        <w:tc>
          <w:tcPr>
            <w:tcW w:w="2922" w:type="dxa"/>
            <w:shd w:val="clear" w:color="auto" w:fill="auto"/>
          </w:tcPr>
          <w:p w14:paraId="144D2172" w14:textId="57C09CAE" w:rsidR="007018F2" w:rsidRPr="00683388" w:rsidRDefault="00AA5D20" w:rsidP="007018F2">
            <w:pPr>
              <w:pStyle w:val="naisf"/>
              <w:spacing w:before="120" w:after="0"/>
              <w:ind w:firstLine="0"/>
            </w:pPr>
            <w:r>
              <w:t xml:space="preserve">Skatīt anotāciju. </w:t>
            </w:r>
          </w:p>
        </w:tc>
        <w:tc>
          <w:tcPr>
            <w:tcW w:w="3686" w:type="dxa"/>
            <w:shd w:val="clear" w:color="auto" w:fill="auto"/>
          </w:tcPr>
          <w:p w14:paraId="72FDCC2C" w14:textId="77777777" w:rsidR="007018F2" w:rsidRDefault="00AE52DC" w:rsidP="007018F2">
            <w:pPr>
              <w:pStyle w:val="naisf"/>
              <w:spacing w:before="120" w:after="0"/>
              <w:ind w:firstLine="0"/>
              <w:rPr>
                <w:b/>
              </w:rPr>
            </w:pPr>
            <w:r>
              <w:rPr>
                <w:b/>
              </w:rPr>
              <w:t>Valsts kancelejas 2019.gada 15.novembra atzinums Nr.3.1.2/46 (VSS-1097)</w:t>
            </w:r>
          </w:p>
          <w:p w14:paraId="2C9F27B8" w14:textId="70C387DF" w:rsidR="00D11248" w:rsidRPr="00EB113A" w:rsidRDefault="00D11248" w:rsidP="00D11248">
            <w:pPr>
              <w:autoSpaceDE w:val="0"/>
              <w:autoSpaceDN w:val="0"/>
              <w:adjustRightInd w:val="0"/>
              <w:spacing w:after="200" w:line="276" w:lineRule="auto"/>
            </w:pPr>
            <w:r>
              <w:t xml:space="preserve">1. </w:t>
            </w:r>
            <w:r w:rsidRPr="00EB113A">
              <w:t xml:space="preserve">Anotācijas VI sadaļas “Sabiedrības līdzdalība un komunikācijas aktivitātes” 1. punktā “Plānotās sabiedrības līdzdalības un komunikācijas” minēts, ka “Noteikumu projekts tiks publicēts ministrijas tīmekļa vietnē pirms tā izsludināšanas Valsts sekretāru sanāksmē.”. Valsts kanceleja vērš uzmanību, ka likumprojektam ir jābūt nosūtītām viedokļa sniegšanai un jābūt pieejamam ministrijas tīmekļa vietnē pirms izsludināšanas Valsts sekretāru sanāksmē. Attiecīgi lūdzam precizēt un papildināt anotācijas </w:t>
            </w:r>
            <w:r w:rsidRPr="00EB113A">
              <w:rPr>
                <w:bCs/>
              </w:rPr>
              <w:t>VI sadaļas 1. punktu</w:t>
            </w:r>
            <w:r w:rsidRPr="00EB113A">
              <w:t xml:space="preserve">, norādot atsauci uz projekta publicēšanas vietu un laiku, kad </w:t>
            </w:r>
            <w:r w:rsidRPr="00EB113A">
              <w:lastRenderedPageBreak/>
              <w:t>projekts tika publicēts.</w:t>
            </w:r>
          </w:p>
          <w:p w14:paraId="6E08CDE8" w14:textId="77777777" w:rsidR="00AE52DC" w:rsidRPr="00AE52DC" w:rsidRDefault="00AE52DC" w:rsidP="007018F2">
            <w:pPr>
              <w:pStyle w:val="naisf"/>
              <w:spacing w:before="120" w:after="0"/>
              <w:ind w:firstLine="0"/>
            </w:pPr>
          </w:p>
        </w:tc>
        <w:tc>
          <w:tcPr>
            <w:tcW w:w="3827" w:type="dxa"/>
            <w:shd w:val="clear" w:color="auto" w:fill="auto"/>
          </w:tcPr>
          <w:p w14:paraId="62D01FA9" w14:textId="39220449" w:rsidR="007018F2" w:rsidRPr="00683388" w:rsidRDefault="00AA5D20" w:rsidP="00AA5D20">
            <w:pPr>
              <w:pStyle w:val="naisf"/>
              <w:spacing w:before="120" w:after="0"/>
              <w:ind w:firstLine="0"/>
            </w:pPr>
            <w:r>
              <w:lastRenderedPageBreak/>
              <w:t xml:space="preserve">Iebildums ņemts vērā, anotācija atbilstoši precizēta. </w:t>
            </w:r>
          </w:p>
        </w:tc>
        <w:tc>
          <w:tcPr>
            <w:tcW w:w="3485" w:type="dxa"/>
            <w:shd w:val="clear" w:color="auto" w:fill="auto"/>
          </w:tcPr>
          <w:p w14:paraId="655B8343" w14:textId="394859E3" w:rsidR="007018F2" w:rsidRPr="00683388" w:rsidRDefault="00AA5D20" w:rsidP="007018F2">
            <w:pPr>
              <w:pStyle w:val="naisf"/>
              <w:spacing w:before="120" w:after="0"/>
              <w:ind w:firstLine="0"/>
            </w:pPr>
            <w:r>
              <w:t xml:space="preserve">Skatīt precizēto noteikumu projekta notāciju. </w:t>
            </w:r>
          </w:p>
        </w:tc>
      </w:tr>
      <w:tr w:rsidR="00AE52DC" w:rsidRPr="00B42F53" w14:paraId="43209984" w14:textId="77777777" w:rsidTr="00A10F85">
        <w:tc>
          <w:tcPr>
            <w:tcW w:w="588" w:type="dxa"/>
            <w:shd w:val="clear" w:color="auto" w:fill="auto"/>
          </w:tcPr>
          <w:p w14:paraId="0F3F5BA7" w14:textId="29A5B99B" w:rsidR="00AE52DC" w:rsidRDefault="00355199" w:rsidP="007018F2">
            <w:pPr>
              <w:pStyle w:val="naisf"/>
              <w:spacing w:before="0" w:after="0"/>
              <w:ind w:firstLine="0"/>
            </w:pPr>
            <w:r>
              <w:t>2.</w:t>
            </w:r>
          </w:p>
        </w:tc>
        <w:tc>
          <w:tcPr>
            <w:tcW w:w="2922" w:type="dxa"/>
            <w:shd w:val="clear" w:color="auto" w:fill="auto"/>
          </w:tcPr>
          <w:p w14:paraId="0CABC63A" w14:textId="1A2D52E6" w:rsidR="00AE52DC" w:rsidRPr="00683388" w:rsidRDefault="00355199" w:rsidP="007018F2">
            <w:pPr>
              <w:pStyle w:val="naisf"/>
              <w:spacing w:before="120" w:after="0"/>
              <w:ind w:firstLine="0"/>
            </w:pPr>
            <w:r>
              <w:t>Skatīt anotāciju</w:t>
            </w:r>
          </w:p>
        </w:tc>
        <w:tc>
          <w:tcPr>
            <w:tcW w:w="3686" w:type="dxa"/>
            <w:shd w:val="clear" w:color="auto" w:fill="auto"/>
          </w:tcPr>
          <w:p w14:paraId="1886B88D" w14:textId="77777777" w:rsidR="00AE52DC" w:rsidRDefault="00AE52DC" w:rsidP="007018F2">
            <w:pPr>
              <w:pStyle w:val="naisf"/>
              <w:spacing w:before="120" w:after="0"/>
              <w:ind w:firstLine="0"/>
              <w:rPr>
                <w:b/>
              </w:rPr>
            </w:pPr>
            <w:r w:rsidRPr="00AE52DC">
              <w:rPr>
                <w:b/>
              </w:rPr>
              <w:t>Valsts kancelejas 2019.gada 15.novembra atzinums Nr.3.1.2/46 (VSS-1097)</w:t>
            </w:r>
          </w:p>
          <w:p w14:paraId="6D836928" w14:textId="5755810C" w:rsidR="00D11248" w:rsidRPr="00EB113A" w:rsidRDefault="00D11248" w:rsidP="00D11248">
            <w:pPr>
              <w:autoSpaceDE w:val="0"/>
              <w:autoSpaceDN w:val="0"/>
              <w:adjustRightInd w:val="0"/>
              <w:spacing w:line="276" w:lineRule="auto"/>
            </w:pPr>
            <w:r>
              <w:t xml:space="preserve">2. </w:t>
            </w:r>
            <w:r w:rsidRPr="00EB113A">
              <w:t xml:space="preserve">Anotācijas VI sadaļas 2. punktā “Sabiedrības līdzdalība projekta izstrādē” minēts, ka “Sabiedrības pārstāvji varēs līdzdarboties noteikumu projekta apspriešanā, sniedzot viedokli par noteikumu projektu, kas publicēts ministrijas tīmekļa vietnē.”. Lūdzam anotācijas VI sadaļas 2. punktā norādīt, </w:t>
            </w:r>
          </w:p>
          <w:p w14:paraId="65661B31" w14:textId="77777777" w:rsidR="00D11248" w:rsidRPr="00EB113A" w:rsidRDefault="00D11248" w:rsidP="00D11248">
            <w:pPr>
              <w:numPr>
                <w:ilvl w:val="0"/>
                <w:numId w:val="35"/>
              </w:numPr>
              <w:autoSpaceDE w:val="0"/>
              <w:autoSpaceDN w:val="0"/>
              <w:adjustRightInd w:val="0"/>
              <w:spacing w:line="276" w:lineRule="auto"/>
              <w:ind w:left="1440"/>
              <w:jc w:val="left"/>
            </w:pPr>
            <w:r w:rsidRPr="00EB113A">
              <w:t xml:space="preserve">kādas nevalstiskās organizācijas piedalījās sabiedriskajā apspriešanā; </w:t>
            </w:r>
          </w:p>
          <w:p w14:paraId="192E03CA" w14:textId="77777777" w:rsidR="00D11248" w:rsidRPr="00EB113A" w:rsidRDefault="00D11248" w:rsidP="00D11248">
            <w:pPr>
              <w:numPr>
                <w:ilvl w:val="0"/>
                <w:numId w:val="35"/>
              </w:numPr>
              <w:autoSpaceDE w:val="0"/>
              <w:autoSpaceDN w:val="0"/>
              <w:adjustRightInd w:val="0"/>
              <w:spacing w:line="276" w:lineRule="auto"/>
              <w:ind w:left="1440"/>
              <w:jc w:val="left"/>
            </w:pPr>
            <w:r w:rsidRPr="00EB113A">
              <w:t xml:space="preserve">vai no nevalstiskām organizācijām tika saņemti iebildumi vai priekšlikumi; </w:t>
            </w:r>
          </w:p>
          <w:p w14:paraId="15541FD2" w14:textId="77777777" w:rsidR="00D11248" w:rsidRPr="00EB113A" w:rsidRDefault="00D11248" w:rsidP="00D11248">
            <w:pPr>
              <w:numPr>
                <w:ilvl w:val="0"/>
                <w:numId w:val="35"/>
              </w:numPr>
              <w:autoSpaceDE w:val="0"/>
              <w:autoSpaceDN w:val="0"/>
              <w:adjustRightInd w:val="0"/>
              <w:spacing w:after="200" w:line="276" w:lineRule="auto"/>
              <w:ind w:left="1440"/>
              <w:jc w:val="left"/>
            </w:pPr>
            <w:r w:rsidRPr="00EB113A">
              <w:t xml:space="preserve">sabiedrības pārstāvju izteiktos būtiskākos iebildumus vai priekšlikumus projekta izstrādes </w:t>
            </w:r>
            <w:r w:rsidRPr="00EB113A">
              <w:lastRenderedPageBreak/>
              <w:t>procesā.</w:t>
            </w:r>
          </w:p>
          <w:p w14:paraId="34E04728" w14:textId="251CBFCC" w:rsidR="00D11248" w:rsidRDefault="00D11248" w:rsidP="007018F2">
            <w:pPr>
              <w:pStyle w:val="naisf"/>
              <w:spacing w:before="120" w:after="0"/>
              <w:ind w:firstLine="0"/>
              <w:rPr>
                <w:b/>
              </w:rPr>
            </w:pPr>
          </w:p>
        </w:tc>
        <w:tc>
          <w:tcPr>
            <w:tcW w:w="3827" w:type="dxa"/>
            <w:shd w:val="clear" w:color="auto" w:fill="auto"/>
          </w:tcPr>
          <w:p w14:paraId="1B16AA31" w14:textId="7AA49B74" w:rsidR="00AE52DC" w:rsidRPr="00683388" w:rsidRDefault="00355199" w:rsidP="007018F2">
            <w:pPr>
              <w:pStyle w:val="naisf"/>
              <w:spacing w:before="120" w:after="0"/>
              <w:ind w:firstLine="0"/>
            </w:pPr>
            <w:r>
              <w:lastRenderedPageBreak/>
              <w:t xml:space="preserve">Iebildums ņemts vērā, anotācija precizēta. </w:t>
            </w:r>
          </w:p>
        </w:tc>
        <w:tc>
          <w:tcPr>
            <w:tcW w:w="3485" w:type="dxa"/>
            <w:shd w:val="clear" w:color="auto" w:fill="auto"/>
          </w:tcPr>
          <w:p w14:paraId="4F8BD96A" w14:textId="79CD012D" w:rsidR="00AE52DC" w:rsidRPr="00683388" w:rsidRDefault="00355199" w:rsidP="007018F2">
            <w:pPr>
              <w:pStyle w:val="naisf"/>
              <w:spacing w:before="120" w:after="0"/>
              <w:ind w:firstLine="0"/>
            </w:pPr>
            <w:r>
              <w:t xml:space="preserve">Skatīt precizēto anotāciju. </w:t>
            </w:r>
          </w:p>
        </w:tc>
      </w:tr>
      <w:tr w:rsidR="00D11248" w:rsidRPr="00B42F53" w14:paraId="1B31E442" w14:textId="77777777" w:rsidTr="00A10F85">
        <w:tc>
          <w:tcPr>
            <w:tcW w:w="588" w:type="dxa"/>
            <w:shd w:val="clear" w:color="auto" w:fill="auto"/>
          </w:tcPr>
          <w:p w14:paraId="69AA9298" w14:textId="48B325E4" w:rsidR="00D11248" w:rsidRDefault="00355199" w:rsidP="007018F2">
            <w:pPr>
              <w:pStyle w:val="naisf"/>
              <w:spacing w:before="0" w:after="0"/>
              <w:ind w:firstLine="0"/>
            </w:pPr>
            <w:r>
              <w:t xml:space="preserve">3. </w:t>
            </w:r>
          </w:p>
        </w:tc>
        <w:tc>
          <w:tcPr>
            <w:tcW w:w="2922" w:type="dxa"/>
            <w:shd w:val="clear" w:color="auto" w:fill="auto"/>
          </w:tcPr>
          <w:p w14:paraId="4FC6CCA0" w14:textId="6329EA83" w:rsidR="00D11248" w:rsidRPr="00683388" w:rsidRDefault="00355199" w:rsidP="007018F2">
            <w:pPr>
              <w:pStyle w:val="naisf"/>
              <w:spacing w:before="120" w:after="0"/>
              <w:ind w:firstLine="0"/>
            </w:pPr>
            <w:r>
              <w:t xml:space="preserve">Skatīt anotāciju. </w:t>
            </w:r>
          </w:p>
        </w:tc>
        <w:tc>
          <w:tcPr>
            <w:tcW w:w="3686" w:type="dxa"/>
            <w:shd w:val="clear" w:color="auto" w:fill="auto"/>
          </w:tcPr>
          <w:p w14:paraId="193923DD" w14:textId="77777777" w:rsidR="00D11248" w:rsidRDefault="00D11248" w:rsidP="007018F2">
            <w:pPr>
              <w:pStyle w:val="naisf"/>
              <w:spacing w:before="120" w:after="0"/>
              <w:ind w:firstLine="0"/>
              <w:rPr>
                <w:b/>
              </w:rPr>
            </w:pPr>
            <w:r w:rsidRPr="00D11248">
              <w:rPr>
                <w:b/>
              </w:rPr>
              <w:t>Valsts kancelejas 2019.gada 15.novembra atzinums Nr.3.1.2/46 (VSS-1097)</w:t>
            </w:r>
          </w:p>
          <w:p w14:paraId="4021A083" w14:textId="50A326BC" w:rsidR="00D11248" w:rsidRPr="00D11248" w:rsidRDefault="00D11248" w:rsidP="00D11248">
            <w:pPr>
              <w:autoSpaceDE w:val="0"/>
              <w:autoSpaceDN w:val="0"/>
              <w:adjustRightInd w:val="0"/>
            </w:pPr>
            <w:r>
              <w:t xml:space="preserve">3. </w:t>
            </w:r>
            <w:r w:rsidRPr="00D11248">
              <w:t xml:space="preserve">Anotācijas VI sadaļas 3. punktā netiek aprakstīti sabiedriskās apspriešanas rezultāti. Lūdzam anotācijas VI sadaļas 3. punktā norādīt: </w:t>
            </w:r>
          </w:p>
          <w:p w14:paraId="6517A983" w14:textId="77777777" w:rsidR="00D11248" w:rsidRPr="00EB113A" w:rsidRDefault="00D11248" w:rsidP="00D11248">
            <w:pPr>
              <w:pStyle w:val="ListParagraph"/>
              <w:numPr>
                <w:ilvl w:val="0"/>
                <w:numId w:val="36"/>
              </w:numPr>
              <w:autoSpaceDE w:val="0"/>
              <w:autoSpaceDN w:val="0"/>
              <w:adjustRightInd w:val="0"/>
              <w:spacing w:after="0"/>
              <w:ind w:left="1440"/>
              <w:contextualSpacing w:val="0"/>
              <w:rPr>
                <w:rFonts w:ascii="Times New Roman" w:hAnsi="Times New Roman"/>
                <w:sz w:val="24"/>
                <w:szCs w:val="24"/>
              </w:rPr>
            </w:pPr>
            <w:r w:rsidRPr="00EB113A">
              <w:rPr>
                <w:rFonts w:ascii="Times New Roman" w:hAnsi="Times New Roman"/>
                <w:sz w:val="24"/>
                <w:szCs w:val="24"/>
                <w:lang w:eastAsia="lv-LV"/>
              </w:rPr>
              <w:t>vai sabiedrības pārstāvju priekšlikumi ir ņemti vērā projekta izstrādes procesā;</w:t>
            </w:r>
            <w:r w:rsidRPr="00EB113A">
              <w:rPr>
                <w:rFonts w:ascii="Times New Roman" w:hAnsi="Times New Roman"/>
                <w:sz w:val="24"/>
                <w:szCs w:val="24"/>
              </w:rPr>
              <w:t xml:space="preserve"> </w:t>
            </w:r>
          </w:p>
          <w:p w14:paraId="57CF0452" w14:textId="77777777" w:rsidR="00D11248" w:rsidRPr="00EB113A" w:rsidRDefault="00D11248" w:rsidP="00D11248">
            <w:pPr>
              <w:pStyle w:val="ListParagraph"/>
              <w:numPr>
                <w:ilvl w:val="0"/>
                <w:numId w:val="36"/>
              </w:numPr>
              <w:autoSpaceDE w:val="0"/>
              <w:autoSpaceDN w:val="0"/>
              <w:adjustRightInd w:val="0"/>
              <w:spacing w:after="0" w:line="240" w:lineRule="auto"/>
              <w:ind w:left="1440"/>
              <w:contextualSpacing w:val="0"/>
              <w:rPr>
                <w:rFonts w:ascii="Times New Roman" w:hAnsi="Times New Roman"/>
                <w:sz w:val="24"/>
                <w:szCs w:val="24"/>
                <w:lang w:eastAsia="lv-LV"/>
              </w:rPr>
            </w:pPr>
            <w:r w:rsidRPr="00EB113A">
              <w:rPr>
                <w:rFonts w:ascii="Times New Roman" w:hAnsi="Times New Roman"/>
                <w:sz w:val="24"/>
                <w:szCs w:val="24"/>
              </w:rPr>
              <w:t xml:space="preserve">pamatot, kuri </w:t>
            </w:r>
            <w:r w:rsidRPr="00EB113A">
              <w:rPr>
                <w:rFonts w:ascii="Times New Roman" w:hAnsi="Times New Roman"/>
                <w:sz w:val="24"/>
                <w:szCs w:val="24"/>
                <w:lang w:eastAsia="lv-LV"/>
              </w:rPr>
              <w:t xml:space="preserve">sabiedrības pārstāvju </w:t>
            </w:r>
            <w:r w:rsidRPr="00EB113A">
              <w:rPr>
                <w:rFonts w:ascii="Times New Roman" w:hAnsi="Times New Roman"/>
                <w:sz w:val="24"/>
                <w:szCs w:val="24"/>
              </w:rPr>
              <w:t>iebildumi vai priekšlikumi</w:t>
            </w:r>
            <w:r w:rsidRPr="00EB113A">
              <w:rPr>
                <w:rFonts w:ascii="Times New Roman" w:hAnsi="Times New Roman"/>
                <w:sz w:val="24"/>
                <w:szCs w:val="24"/>
                <w:lang w:eastAsia="lv-LV"/>
              </w:rPr>
              <w:t xml:space="preserve"> nav tikuši ņemti vērā.</w:t>
            </w:r>
            <w:r w:rsidRPr="00EB113A">
              <w:t xml:space="preserve"> </w:t>
            </w:r>
          </w:p>
          <w:p w14:paraId="18A4F630" w14:textId="6F3327B2" w:rsidR="00D11248" w:rsidRPr="00AE52DC" w:rsidRDefault="00D11248" w:rsidP="007018F2">
            <w:pPr>
              <w:pStyle w:val="naisf"/>
              <w:spacing w:before="120" w:after="0"/>
              <w:ind w:firstLine="0"/>
              <w:rPr>
                <w:b/>
              </w:rPr>
            </w:pPr>
          </w:p>
        </w:tc>
        <w:tc>
          <w:tcPr>
            <w:tcW w:w="3827" w:type="dxa"/>
            <w:shd w:val="clear" w:color="auto" w:fill="auto"/>
          </w:tcPr>
          <w:p w14:paraId="0B853DAC" w14:textId="39FEA05B" w:rsidR="00D11248" w:rsidRPr="00683388" w:rsidRDefault="00355199" w:rsidP="007018F2">
            <w:pPr>
              <w:pStyle w:val="naisf"/>
              <w:spacing w:before="120" w:after="0"/>
              <w:ind w:firstLine="0"/>
            </w:pPr>
            <w:r>
              <w:t xml:space="preserve">Iebildums ņemts vērā, anotācija atbilstoši precizēta. </w:t>
            </w:r>
          </w:p>
        </w:tc>
        <w:tc>
          <w:tcPr>
            <w:tcW w:w="3485" w:type="dxa"/>
            <w:shd w:val="clear" w:color="auto" w:fill="auto"/>
          </w:tcPr>
          <w:p w14:paraId="119BA5BC" w14:textId="6BA4C622" w:rsidR="00D11248" w:rsidRPr="00683388" w:rsidRDefault="00355199" w:rsidP="007018F2">
            <w:pPr>
              <w:pStyle w:val="naisf"/>
              <w:spacing w:before="120" w:after="0"/>
              <w:ind w:firstLine="0"/>
            </w:pPr>
            <w:r>
              <w:t xml:space="preserve">Skatīt precizēto </w:t>
            </w:r>
            <w:proofErr w:type="spellStart"/>
            <w:r>
              <w:t>anotāciu</w:t>
            </w:r>
            <w:proofErr w:type="spellEnd"/>
            <w:r>
              <w:t xml:space="preserve">. </w:t>
            </w:r>
          </w:p>
        </w:tc>
      </w:tr>
    </w:tbl>
    <w:p w14:paraId="1E8044FA" w14:textId="0D8EAA4D" w:rsidR="00337A78" w:rsidRDefault="00337A78" w:rsidP="009A52CC">
      <w:pPr>
        <w:pStyle w:val="naisf"/>
        <w:tabs>
          <w:tab w:val="left" w:pos="11400"/>
        </w:tabs>
        <w:spacing w:before="0" w:after="0"/>
        <w:ind w:firstLine="0"/>
      </w:pPr>
    </w:p>
    <w:p w14:paraId="73BD7469" w14:textId="77777777" w:rsidR="000F700F" w:rsidRPr="00B42F53" w:rsidRDefault="000F700F" w:rsidP="009A52CC">
      <w:pPr>
        <w:pStyle w:val="naisf"/>
        <w:tabs>
          <w:tab w:val="left" w:pos="11400"/>
        </w:tabs>
        <w:spacing w:before="0" w:after="0"/>
        <w:ind w:firstLine="0"/>
      </w:pPr>
    </w:p>
    <w:p w14:paraId="39E2F945" w14:textId="77777777" w:rsidR="00A502F8" w:rsidRPr="00B42F53" w:rsidRDefault="00A502F8" w:rsidP="009A52CC">
      <w:pPr>
        <w:pStyle w:val="naisf"/>
        <w:tabs>
          <w:tab w:val="left" w:pos="11400"/>
        </w:tabs>
        <w:spacing w:before="0" w:after="0"/>
        <w:ind w:firstLine="0"/>
      </w:pPr>
    </w:p>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lastRenderedPageBreak/>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9A52CC">
      <w:pPr>
        <w:pStyle w:val="naisf"/>
        <w:tabs>
          <w:tab w:val="left" w:pos="11400"/>
        </w:tabs>
        <w:spacing w:before="0" w:after="0"/>
        <w:ind w:firstLine="0"/>
      </w:pPr>
    </w:p>
    <w:sectPr w:rsidR="00912FB7" w:rsidRPr="00B42F53"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5087F" w14:textId="77777777" w:rsidR="0062359B" w:rsidRDefault="0062359B">
      <w:r>
        <w:separator/>
      </w:r>
    </w:p>
  </w:endnote>
  <w:endnote w:type="continuationSeparator" w:id="0">
    <w:p w14:paraId="06634C59" w14:textId="77777777" w:rsidR="0062359B" w:rsidRDefault="006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2E5FC77C" w:rsidR="003C3167" w:rsidRPr="007F3AF6" w:rsidRDefault="007431A5" w:rsidP="007F3AF6">
    <w:pPr>
      <w:pStyle w:val="Footer"/>
    </w:pPr>
    <w:r>
      <w:t>IZMIzz_</w:t>
    </w:r>
    <w:r w:rsidR="000631CD">
      <w:t>0212</w:t>
    </w:r>
    <w:r w:rsidR="00F737E1">
      <w:t>19_groz194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432FAA2B" w:rsidR="003C3167" w:rsidRPr="00CD66FD" w:rsidRDefault="000631CD" w:rsidP="00CD66FD">
    <w:pPr>
      <w:pStyle w:val="Footer"/>
    </w:pPr>
    <w:r>
      <w:t>IZMIzz_0212</w:t>
    </w:r>
    <w:r w:rsidR="00F737E1">
      <w:t>19_groz194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A8D1" w14:textId="77777777" w:rsidR="0062359B" w:rsidRDefault="0062359B">
      <w:r>
        <w:separator/>
      </w:r>
    </w:p>
  </w:footnote>
  <w:footnote w:type="continuationSeparator" w:id="0">
    <w:p w14:paraId="301F1A47" w14:textId="77777777" w:rsidR="0062359B" w:rsidRDefault="0062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3C3167" w:rsidRDefault="003C3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3C3167" w:rsidRDefault="003C316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D08">
      <w:rPr>
        <w:rStyle w:val="PageNumber"/>
        <w:noProof/>
      </w:rPr>
      <w:t>5</w:t>
    </w:r>
    <w:r>
      <w:rPr>
        <w:rStyle w:val="PageNumber"/>
      </w:rPr>
      <w:fldChar w:fldCharType="end"/>
    </w:r>
  </w:p>
  <w:p w14:paraId="0B2FDC1C" w14:textId="77777777" w:rsidR="003C3167" w:rsidRDefault="003C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B3D6376"/>
    <w:multiLevelType w:val="hybridMultilevel"/>
    <w:tmpl w:val="D1B83A3C"/>
    <w:lvl w:ilvl="0" w:tplc="04260001">
      <w:start w:val="1"/>
      <w:numFmt w:val="bullet"/>
      <w:lvlText w:val=""/>
      <w:lvlJc w:val="left"/>
      <w:pPr>
        <w:ind w:left="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3"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7" w15:restartNumberingAfterBreak="0">
    <w:nsid w:val="13D807C6"/>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281424"/>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987182"/>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C0537C"/>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0357B95"/>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22"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4"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32E4283"/>
    <w:multiLevelType w:val="hybridMultilevel"/>
    <w:tmpl w:val="A460989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720" w:hanging="360"/>
      </w:pPr>
      <w:rPr>
        <w:rFonts w:ascii="Wingdings" w:hAnsi="Wingdings" w:hint="default"/>
      </w:rPr>
    </w:lvl>
    <w:lvl w:ilvl="3" w:tplc="04260001" w:tentative="1">
      <w:start w:val="1"/>
      <w:numFmt w:val="bullet"/>
      <w:lvlText w:val=""/>
      <w:lvlJc w:val="left"/>
      <w:pPr>
        <w:ind w:left="0" w:hanging="360"/>
      </w:pPr>
      <w:rPr>
        <w:rFonts w:ascii="Symbol" w:hAnsi="Symbol" w:hint="default"/>
      </w:rPr>
    </w:lvl>
    <w:lvl w:ilvl="4" w:tplc="04260003" w:tentative="1">
      <w:start w:val="1"/>
      <w:numFmt w:val="bullet"/>
      <w:lvlText w:val="o"/>
      <w:lvlJc w:val="left"/>
      <w:pPr>
        <w:ind w:left="720" w:hanging="360"/>
      </w:pPr>
      <w:rPr>
        <w:rFonts w:ascii="Courier New" w:hAnsi="Courier New" w:cs="Courier New" w:hint="default"/>
      </w:rPr>
    </w:lvl>
    <w:lvl w:ilvl="5" w:tplc="04260005" w:tentative="1">
      <w:start w:val="1"/>
      <w:numFmt w:val="bullet"/>
      <w:lvlText w:val=""/>
      <w:lvlJc w:val="left"/>
      <w:pPr>
        <w:ind w:left="1440" w:hanging="360"/>
      </w:pPr>
      <w:rPr>
        <w:rFonts w:ascii="Wingdings" w:hAnsi="Wingdings" w:hint="default"/>
      </w:rPr>
    </w:lvl>
    <w:lvl w:ilvl="6" w:tplc="04260001" w:tentative="1">
      <w:start w:val="1"/>
      <w:numFmt w:val="bullet"/>
      <w:lvlText w:val=""/>
      <w:lvlJc w:val="left"/>
      <w:pPr>
        <w:ind w:left="2160" w:hanging="360"/>
      </w:pPr>
      <w:rPr>
        <w:rFonts w:ascii="Symbol" w:hAnsi="Symbol" w:hint="default"/>
      </w:rPr>
    </w:lvl>
    <w:lvl w:ilvl="7" w:tplc="04260003" w:tentative="1">
      <w:start w:val="1"/>
      <w:numFmt w:val="bullet"/>
      <w:lvlText w:val="o"/>
      <w:lvlJc w:val="left"/>
      <w:pPr>
        <w:ind w:left="2880" w:hanging="360"/>
      </w:pPr>
      <w:rPr>
        <w:rFonts w:ascii="Courier New" w:hAnsi="Courier New" w:cs="Courier New" w:hint="default"/>
      </w:rPr>
    </w:lvl>
    <w:lvl w:ilvl="8" w:tplc="04260005" w:tentative="1">
      <w:start w:val="1"/>
      <w:numFmt w:val="bullet"/>
      <w:lvlText w:val=""/>
      <w:lvlJc w:val="left"/>
      <w:pPr>
        <w:ind w:left="3600" w:hanging="360"/>
      </w:pPr>
      <w:rPr>
        <w:rFonts w:ascii="Wingdings" w:hAnsi="Wingdings" w:hint="default"/>
      </w:rPr>
    </w:lvl>
  </w:abstractNum>
  <w:abstractNum w:abstractNumId="26"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9"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0"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9B55CE"/>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9A629B"/>
    <w:multiLevelType w:val="hybridMultilevel"/>
    <w:tmpl w:val="D41E4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4"/>
  </w:num>
  <w:num w:numId="2">
    <w:abstractNumId w:val="4"/>
  </w:num>
  <w:num w:numId="3">
    <w:abstractNumId w:val="5"/>
  </w:num>
  <w:num w:numId="4">
    <w:abstractNumId w:val="3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8"/>
  </w:num>
  <w:num w:numId="10">
    <w:abstractNumId w:val="33"/>
  </w:num>
  <w:num w:numId="11">
    <w:abstractNumId w:val="1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1"/>
  </w:num>
  <w:num w:numId="16">
    <w:abstractNumId w:val="14"/>
  </w:num>
  <w:num w:numId="17">
    <w:abstractNumId w:val="1"/>
  </w:num>
  <w:num w:numId="18">
    <w:abstractNumId w:val="3"/>
  </w:num>
  <w:num w:numId="19">
    <w:abstractNumId w:val="21"/>
  </w:num>
  <w:num w:numId="20">
    <w:abstractNumId w:val="0"/>
  </w:num>
  <w:num w:numId="21">
    <w:abstractNumId w:val="29"/>
  </w:num>
  <w:num w:numId="22">
    <w:abstractNumId w:val="22"/>
  </w:num>
  <w:num w:numId="23">
    <w:abstractNumId w:val="23"/>
  </w:num>
  <w:num w:numId="24">
    <w:abstractNumId w:val="28"/>
  </w:num>
  <w:num w:numId="25">
    <w:abstractNumId w:val="17"/>
  </w:num>
  <w:num w:numId="26">
    <w:abstractNumId w:val="9"/>
  </w:num>
  <w:num w:numId="27">
    <w:abstractNumId w:val="32"/>
  </w:num>
  <w:num w:numId="28">
    <w:abstractNumId w:val="31"/>
  </w:num>
  <w:num w:numId="29">
    <w:abstractNumId w:val="13"/>
  </w:num>
  <w:num w:numId="30">
    <w:abstractNumId w:val="16"/>
  </w:num>
  <w:num w:numId="31">
    <w:abstractNumId w:val="20"/>
  </w:num>
  <w:num w:numId="32">
    <w:abstractNumId w:val="15"/>
  </w:num>
  <w:num w:numId="33">
    <w:abstractNumId w:val="7"/>
  </w:num>
  <w:num w:numId="34">
    <w:abstractNumId w:val="26"/>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771"/>
    <w:rsid w:val="00001F89"/>
    <w:rsid w:val="0000208A"/>
    <w:rsid w:val="00002113"/>
    <w:rsid w:val="00002208"/>
    <w:rsid w:val="00002D33"/>
    <w:rsid w:val="00003AE8"/>
    <w:rsid w:val="00003C53"/>
    <w:rsid w:val="00003CEB"/>
    <w:rsid w:val="0000456E"/>
    <w:rsid w:val="00004A65"/>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9B1"/>
    <w:rsid w:val="00015B94"/>
    <w:rsid w:val="00015C28"/>
    <w:rsid w:val="00015C69"/>
    <w:rsid w:val="00015DE5"/>
    <w:rsid w:val="0001612E"/>
    <w:rsid w:val="00016B8A"/>
    <w:rsid w:val="000172E2"/>
    <w:rsid w:val="00017449"/>
    <w:rsid w:val="00017719"/>
    <w:rsid w:val="00017DAE"/>
    <w:rsid w:val="0002000D"/>
    <w:rsid w:val="00020249"/>
    <w:rsid w:val="00021A56"/>
    <w:rsid w:val="000220A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37EB2"/>
    <w:rsid w:val="0004025C"/>
    <w:rsid w:val="000403F0"/>
    <w:rsid w:val="00040735"/>
    <w:rsid w:val="00040741"/>
    <w:rsid w:val="00040A5C"/>
    <w:rsid w:val="00040E84"/>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BD3"/>
    <w:rsid w:val="00053E04"/>
    <w:rsid w:val="00054C89"/>
    <w:rsid w:val="00056CF4"/>
    <w:rsid w:val="00056F3E"/>
    <w:rsid w:val="000579B7"/>
    <w:rsid w:val="000579E6"/>
    <w:rsid w:val="00060B9D"/>
    <w:rsid w:val="00060E03"/>
    <w:rsid w:val="00061B33"/>
    <w:rsid w:val="00062803"/>
    <w:rsid w:val="000631CD"/>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59F6"/>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709"/>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57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3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B7AC2"/>
    <w:rsid w:val="001C0824"/>
    <w:rsid w:val="001C0B83"/>
    <w:rsid w:val="001C0CC1"/>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46E"/>
    <w:rsid w:val="001D2AC0"/>
    <w:rsid w:val="001D2DBA"/>
    <w:rsid w:val="001D2FD0"/>
    <w:rsid w:val="001D3830"/>
    <w:rsid w:val="001D3BA6"/>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41F4"/>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369"/>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3ACF"/>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D77"/>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AF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19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67"/>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167"/>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86D"/>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87"/>
    <w:rsid w:val="00404DAA"/>
    <w:rsid w:val="00404DDD"/>
    <w:rsid w:val="00405139"/>
    <w:rsid w:val="0040552F"/>
    <w:rsid w:val="0040578B"/>
    <w:rsid w:val="004065D6"/>
    <w:rsid w:val="00406860"/>
    <w:rsid w:val="0040687D"/>
    <w:rsid w:val="0040709D"/>
    <w:rsid w:val="0040713F"/>
    <w:rsid w:val="0040723F"/>
    <w:rsid w:val="0040726E"/>
    <w:rsid w:val="004075A3"/>
    <w:rsid w:val="0040761B"/>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126"/>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46E"/>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296"/>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4E8"/>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9F4"/>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1D6C"/>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21B8"/>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A72"/>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097"/>
    <w:rsid w:val="0058260B"/>
    <w:rsid w:val="00584D1E"/>
    <w:rsid w:val="005852E8"/>
    <w:rsid w:val="00585658"/>
    <w:rsid w:val="00585848"/>
    <w:rsid w:val="005858D6"/>
    <w:rsid w:val="005865C1"/>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7A4"/>
    <w:rsid w:val="005F5834"/>
    <w:rsid w:val="005F5E11"/>
    <w:rsid w:val="005F5F93"/>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59B"/>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D71"/>
    <w:rsid w:val="00631E19"/>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D62"/>
    <w:rsid w:val="00684136"/>
    <w:rsid w:val="006844ED"/>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8F2"/>
    <w:rsid w:val="00701B21"/>
    <w:rsid w:val="00702384"/>
    <w:rsid w:val="00702E75"/>
    <w:rsid w:val="007037B9"/>
    <w:rsid w:val="00704667"/>
    <w:rsid w:val="00704BAE"/>
    <w:rsid w:val="007056D7"/>
    <w:rsid w:val="007056F5"/>
    <w:rsid w:val="00705807"/>
    <w:rsid w:val="00705912"/>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1CB7"/>
    <w:rsid w:val="00722129"/>
    <w:rsid w:val="00722A1A"/>
    <w:rsid w:val="00723412"/>
    <w:rsid w:val="00724173"/>
    <w:rsid w:val="007251C6"/>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31A5"/>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321"/>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3AF6"/>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1CF"/>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58F"/>
    <w:rsid w:val="00866C86"/>
    <w:rsid w:val="008670C5"/>
    <w:rsid w:val="008671C7"/>
    <w:rsid w:val="008673AB"/>
    <w:rsid w:val="00867EB8"/>
    <w:rsid w:val="00870112"/>
    <w:rsid w:val="00870126"/>
    <w:rsid w:val="00870335"/>
    <w:rsid w:val="00870450"/>
    <w:rsid w:val="008708C9"/>
    <w:rsid w:val="00870AA2"/>
    <w:rsid w:val="00871DD0"/>
    <w:rsid w:val="00872142"/>
    <w:rsid w:val="00872245"/>
    <w:rsid w:val="0087310A"/>
    <w:rsid w:val="0087343C"/>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6B7"/>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5D08"/>
    <w:rsid w:val="008B639C"/>
    <w:rsid w:val="008B6934"/>
    <w:rsid w:val="008B6B44"/>
    <w:rsid w:val="008B6CF8"/>
    <w:rsid w:val="008B72F6"/>
    <w:rsid w:val="008B7EE0"/>
    <w:rsid w:val="008C0B5C"/>
    <w:rsid w:val="008C119E"/>
    <w:rsid w:val="008C1E24"/>
    <w:rsid w:val="008C26C9"/>
    <w:rsid w:val="008C296B"/>
    <w:rsid w:val="008C2A46"/>
    <w:rsid w:val="008C333C"/>
    <w:rsid w:val="008C3D1F"/>
    <w:rsid w:val="008C3E2C"/>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A2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151"/>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353"/>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8C2"/>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6F81"/>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030"/>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C58"/>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4E87"/>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3D22"/>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AC9"/>
    <w:rsid w:val="00A64502"/>
    <w:rsid w:val="00A64B5F"/>
    <w:rsid w:val="00A64BA7"/>
    <w:rsid w:val="00A655D4"/>
    <w:rsid w:val="00A65EA0"/>
    <w:rsid w:val="00A66517"/>
    <w:rsid w:val="00A67B0E"/>
    <w:rsid w:val="00A718E1"/>
    <w:rsid w:val="00A718EF"/>
    <w:rsid w:val="00A7204A"/>
    <w:rsid w:val="00A72134"/>
    <w:rsid w:val="00A7228B"/>
    <w:rsid w:val="00A726A8"/>
    <w:rsid w:val="00A72951"/>
    <w:rsid w:val="00A73505"/>
    <w:rsid w:val="00A73636"/>
    <w:rsid w:val="00A73FCD"/>
    <w:rsid w:val="00A74C34"/>
    <w:rsid w:val="00A75680"/>
    <w:rsid w:val="00A75E02"/>
    <w:rsid w:val="00A764EC"/>
    <w:rsid w:val="00A76E79"/>
    <w:rsid w:val="00A77432"/>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F9"/>
    <w:rsid w:val="00AA0267"/>
    <w:rsid w:val="00AA08E8"/>
    <w:rsid w:val="00AA0DB4"/>
    <w:rsid w:val="00AA0FB8"/>
    <w:rsid w:val="00AA11C5"/>
    <w:rsid w:val="00AA17E2"/>
    <w:rsid w:val="00AA21B7"/>
    <w:rsid w:val="00AA2924"/>
    <w:rsid w:val="00AA2F7A"/>
    <w:rsid w:val="00AA3827"/>
    <w:rsid w:val="00AA382D"/>
    <w:rsid w:val="00AA41F9"/>
    <w:rsid w:val="00AA445E"/>
    <w:rsid w:val="00AA4A2C"/>
    <w:rsid w:val="00AA549F"/>
    <w:rsid w:val="00AA59A6"/>
    <w:rsid w:val="00AA5CA3"/>
    <w:rsid w:val="00AA5D20"/>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1B1"/>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4977"/>
    <w:rsid w:val="00AE503A"/>
    <w:rsid w:val="00AE52DC"/>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269"/>
    <w:rsid w:val="00AF6CEC"/>
    <w:rsid w:val="00AF6D53"/>
    <w:rsid w:val="00AF7389"/>
    <w:rsid w:val="00AF765E"/>
    <w:rsid w:val="00B00C24"/>
    <w:rsid w:val="00B00F93"/>
    <w:rsid w:val="00B01915"/>
    <w:rsid w:val="00B01BBE"/>
    <w:rsid w:val="00B024F0"/>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15C"/>
    <w:rsid w:val="00B25CA3"/>
    <w:rsid w:val="00B25E38"/>
    <w:rsid w:val="00B2606F"/>
    <w:rsid w:val="00B27257"/>
    <w:rsid w:val="00B272A2"/>
    <w:rsid w:val="00B30028"/>
    <w:rsid w:val="00B3074F"/>
    <w:rsid w:val="00B31E8D"/>
    <w:rsid w:val="00B32021"/>
    <w:rsid w:val="00B3313B"/>
    <w:rsid w:val="00B331E8"/>
    <w:rsid w:val="00B331EA"/>
    <w:rsid w:val="00B34162"/>
    <w:rsid w:val="00B3434D"/>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520F"/>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2DF2"/>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58FD"/>
    <w:rsid w:val="00B765A0"/>
    <w:rsid w:val="00B76C02"/>
    <w:rsid w:val="00B76E9C"/>
    <w:rsid w:val="00B775AE"/>
    <w:rsid w:val="00B77BD2"/>
    <w:rsid w:val="00B77DC1"/>
    <w:rsid w:val="00B8013A"/>
    <w:rsid w:val="00B80AF5"/>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D54"/>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428"/>
    <w:rsid w:val="00BC194E"/>
    <w:rsid w:val="00BC1BF3"/>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3A2"/>
    <w:rsid w:val="00BE69EF"/>
    <w:rsid w:val="00BE7289"/>
    <w:rsid w:val="00BE75AF"/>
    <w:rsid w:val="00BF0191"/>
    <w:rsid w:val="00BF06C3"/>
    <w:rsid w:val="00BF11BC"/>
    <w:rsid w:val="00BF13AF"/>
    <w:rsid w:val="00BF13EC"/>
    <w:rsid w:val="00BF1587"/>
    <w:rsid w:val="00BF168C"/>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2F6"/>
    <w:rsid w:val="00C1336F"/>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88"/>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55D0"/>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9DB"/>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0F3"/>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6FD"/>
    <w:rsid w:val="00CD6F75"/>
    <w:rsid w:val="00CD6FA3"/>
    <w:rsid w:val="00CD74AB"/>
    <w:rsid w:val="00CE1B12"/>
    <w:rsid w:val="00CE2184"/>
    <w:rsid w:val="00CE3485"/>
    <w:rsid w:val="00CE38EA"/>
    <w:rsid w:val="00CE3A0D"/>
    <w:rsid w:val="00CE3B7F"/>
    <w:rsid w:val="00CE3FA2"/>
    <w:rsid w:val="00CE41A0"/>
    <w:rsid w:val="00CE4958"/>
    <w:rsid w:val="00CE5C76"/>
    <w:rsid w:val="00CE640E"/>
    <w:rsid w:val="00CE677B"/>
    <w:rsid w:val="00CE68B0"/>
    <w:rsid w:val="00CE68E2"/>
    <w:rsid w:val="00CE6D39"/>
    <w:rsid w:val="00CE706E"/>
    <w:rsid w:val="00CE70B1"/>
    <w:rsid w:val="00CE7AE4"/>
    <w:rsid w:val="00CE7CF4"/>
    <w:rsid w:val="00CE7FBB"/>
    <w:rsid w:val="00CF0284"/>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248"/>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CD8"/>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A79"/>
    <w:rsid w:val="00D73DB0"/>
    <w:rsid w:val="00D740F6"/>
    <w:rsid w:val="00D7416F"/>
    <w:rsid w:val="00D7428D"/>
    <w:rsid w:val="00D74539"/>
    <w:rsid w:val="00D746F4"/>
    <w:rsid w:val="00D74DC5"/>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2AA5"/>
    <w:rsid w:val="00E22BE0"/>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80D"/>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3C1"/>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67BD3"/>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267"/>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A9"/>
    <w:rsid w:val="00EB02DE"/>
    <w:rsid w:val="00EB03A0"/>
    <w:rsid w:val="00EB0A07"/>
    <w:rsid w:val="00EB0BDD"/>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36CA"/>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076AC"/>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7E1"/>
    <w:rsid w:val="00F73AF2"/>
    <w:rsid w:val="00F73B55"/>
    <w:rsid w:val="00F744D9"/>
    <w:rsid w:val="00F74A76"/>
    <w:rsid w:val="00F751BF"/>
    <w:rsid w:val="00F753C3"/>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1941"/>
    <w:rsid w:val="00F91963"/>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462"/>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Akapit z listą BS,Bullet 1,Bullet Points,Dot pt,F5 List Paragraph,IFCL - List Paragraph,Indicator Text,List Paragraph Char Char Char,List Paragraph1,List Paragraph12,MAIN CONTENT,Numbered Para 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Akapit z listą BS Char,Bullet 1 Char,Bullet Points Char,Dot pt Char,F5 List Paragraph Char,IFCL - List Paragraph Char,Indicator Text Char,List Paragraph Char Char Char Char"/>
    <w:basedOn w:val="DefaultParagraphFont"/>
    <w:link w:val="ListParagraph"/>
    <w:uiPriority w:val="34"/>
    <w:qFormat/>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797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9644-7564-41B8-B1D6-19232582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TotalTime>
  <Pages>5</Pages>
  <Words>2621</Words>
  <Characters>1494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4107</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 </dc:title>
  <dc:subject>Izziņa par atzinumos sniegtajiem iebildumiem</dc:subject>
  <dc:creator>Inese Stūre</dc:creator>
  <cp:keywords>Projekts</cp:keywords>
  <dc:description>67047899
Inese.Sture@izm.gov.lv</dc:description>
  <cp:lastModifiedBy>Inese Stūre</cp:lastModifiedBy>
  <cp:revision>425</cp:revision>
  <cp:lastPrinted>2016-09-05T05:50:00Z</cp:lastPrinted>
  <dcterms:created xsi:type="dcterms:W3CDTF">2016-08-23T06:17:00Z</dcterms:created>
  <dcterms:modified xsi:type="dcterms:W3CDTF">2019-12-02T09:01:00Z</dcterms:modified>
</cp:coreProperties>
</file>