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76AA" w14:textId="50FF041B" w:rsidR="00DA3973" w:rsidRPr="00D05657" w:rsidRDefault="00DA3973" w:rsidP="00872973">
      <w:pPr>
        <w:ind w:firstLine="0"/>
        <w:jc w:val="center"/>
        <w:rPr>
          <w:b/>
          <w:szCs w:val="24"/>
        </w:rPr>
      </w:pPr>
      <w:bookmarkStart w:id="0" w:name="_GoBack"/>
      <w:bookmarkEnd w:id="0"/>
      <w:r w:rsidRPr="00D05657">
        <w:rPr>
          <w:b/>
          <w:szCs w:val="24"/>
        </w:rPr>
        <w:t>Informatīvais ziņojums</w:t>
      </w:r>
    </w:p>
    <w:p w14:paraId="6B882557" w14:textId="4F146689" w:rsidR="00770CBA" w:rsidRDefault="00872973" w:rsidP="00872973">
      <w:pPr>
        <w:ind w:firstLine="0"/>
        <w:jc w:val="center"/>
        <w:rPr>
          <w:b/>
          <w:szCs w:val="24"/>
        </w:rPr>
      </w:pPr>
      <w:r w:rsidRPr="00D23CC2">
        <w:rPr>
          <w:rFonts w:cs="Times New Roman"/>
          <w:b/>
          <w:bCs/>
          <w:szCs w:val="24"/>
        </w:rPr>
        <w:t>“</w:t>
      </w:r>
      <w:r w:rsidR="00DA3973" w:rsidRPr="009258FB">
        <w:rPr>
          <w:b/>
          <w:szCs w:val="24"/>
        </w:rPr>
        <w:t>Par Eiropas Savienības programm</w:t>
      </w:r>
      <w:r w:rsidR="00E3267A" w:rsidRPr="009258FB">
        <w:rPr>
          <w:b/>
          <w:szCs w:val="24"/>
        </w:rPr>
        <w:t>as</w:t>
      </w:r>
      <w:r w:rsidR="00DA3973" w:rsidRPr="009258FB">
        <w:rPr>
          <w:b/>
          <w:szCs w:val="24"/>
        </w:rPr>
        <w:t xml:space="preserve"> </w:t>
      </w:r>
      <w:proofErr w:type="spellStart"/>
      <w:r w:rsidR="00DA3973" w:rsidRPr="009258FB">
        <w:rPr>
          <w:b/>
          <w:i/>
          <w:szCs w:val="24"/>
        </w:rPr>
        <w:t>Erasmus</w:t>
      </w:r>
      <w:proofErr w:type="spellEnd"/>
      <w:r w:rsidR="00DA3973" w:rsidRPr="009258FB">
        <w:rPr>
          <w:b/>
          <w:i/>
          <w:szCs w:val="24"/>
        </w:rPr>
        <w:t>+</w:t>
      </w:r>
    </w:p>
    <w:p w14:paraId="50F4713E" w14:textId="4D947A0B" w:rsidR="00E3267A" w:rsidRPr="009258FB" w:rsidRDefault="00770CBA" w:rsidP="00872973">
      <w:pPr>
        <w:ind w:firstLine="0"/>
        <w:jc w:val="center"/>
        <w:rPr>
          <w:b/>
          <w:szCs w:val="24"/>
        </w:rPr>
      </w:pPr>
      <w:r w:rsidRPr="00B142A4">
        <w:rPr>
          <w:b/>
          <w:szCs w:val="24"/>
        </w:rPr>
        <w:t>Eiropas Universitāšu iniciatīvā</w:t>
      </w:r>
      <w:r w:rsidRPr="00B142A4">
        <w:rPr>
          <w:rFonts w:cs="Times New Roman"/>
          <w:szCs w:val="24"/>
        </w:rPr>
        <w:t xml:space="preserve"> </w:t>
      </w:r>
      <w:r w:rsidR="00E3267A" w:rsidRPr="009258FB">
        <w:rPr>
          <w:b/>
          <w:szCs w:val="24"/>
        </w:rPr>
        <w:t xml:space="preserve">apstiprināto alianšu </w:t>
      </w:r>
      <w:r w:rsidR="00DA3973" w:rsidRPr="009258FB">
        <w:rPr>
          <w:b/>
          <w:szCs w:val="24"/>
        </w:rPr>
        <w:t>īstenošanai</w:t>
      </w:r>
    </w:p>
    <w:p w14:paraId="4CA92646" w14:textId="5B450149" w:rsidR="00E3267A" w:rsidRPr="009258FB" w:rsidRDefault="00E3267A" w:rsidP="00872973">
      <w:pPr>
        <w:ind w:firstLine="0"/>
        <w:jc w:val="center"/>
        <w:rPr>
          <w:b/>
          <w:szCs w:val="24"/>
        </w:rPr>
      </w:pPr>
      <w:r w:rsidRPr="009258FB">
        <w:rPr>
          <w:b/>
          <w:szCs w:val="24"/>
        </w:rPr>
        <w:t>nepieciešamo finansējumu</w:t>
      </w:r>
      <w:r w:rsidRPr="00770CBA">
        <w:rPr>
          <w:b/>
          <w:szCs w:val="24"/>
        </w:rPr>
        <w:t xml:space="preserve"> </w:t>
      </w:r>
      <w:r w:rsidR="009258FB" w:rsidRPr="00770CBA">
        <w:rPr>
          <w:b/>
          <w:szCs w:val="24"/>
        </w:rPr>
        <w:t>20</w:t>
      </w:r>
      <w:r w:rsidR="00770CBA">
        <w:rPr>
          <w:b/>
          <w:szCs w:val="24"/>
        </w:rPr>
        <w:t>20</w:t>
      </w:r>
      <w:r w:rsidR="009258FB" w:rsidRPr="00770CBA">
        <w:rPr>
          <w:b/>
          <w:szCs w:val="24"/>
        </w:rPr>
        <w:t xml:space="preserve">. </w:t>
      </w:r>
      <w:r w:rsidRPr="00770CBA">
        <w:rPr>
          <w:b/>
          <w:szCs w:val="24"/>
        </w:rPr>
        <w:t>gadam</w:t>
      </w:r>
      <w:r w:rsidRPr="009258FB">
        <w:rPr>
          <w:b/>
          <w:szCs w:val="24"/>
        </w:rPr>
        <w:t>, kur partneri</w:t>
      </w:r>
    </w:p>
    <w:p w14:paraId="102E219A" w14:textId="0DC034D2" w:rsidR="00DA3973" w:rsidRPr="009258FB" w:rsidRDefault="00E3267A" w:rsidP="00872973">
      <w:pPr>
        <w:ind w:firstLine="0"/>
        <w:jc w:val="center"/>
        <w:rPr>
          <w:b/>
          <w:i/>
          <w:szCs w:val="24"/>
        </w:rPr>
      </w:pPr>
      <w:r w:rsidRPr="009258FB">
        <w:rPr>
          <w:b/>
          <w:szCs w:val="24"/>
        </w:rPr>
        <w:t>ir Latvijas augstākās izglītības</w:t>
      </w:r>
      <w:r w:rsidR="009258FB" w:rsidRPr="009258FB">
        <w:rPr>
          <w:b/>
          <w:szCs w:val="24"/>
        </w:rPr>
        <w:t xml:space="preserve"> iestādes</w:t>
      </w:r>
      <w:r w:rsidR="00DA3973" w:rsidRPr="009258FB">
        <w:rPr>
          <w:b/>
          <w:szCs w:val="24"/>
        </w:rPr>
        <w:t>”</w:t>
      </w:r>
    </w:p>
    <w:p w14:paraId="54CBC013" w14:textId="77777777" w:rsidR="00DA3973" w:rsidRDefault="00DA3973" w:rsidP="00214485">
      <w:pPr>
        <w:rPr>
          <w:rFonts w:cs="Times New Roman"/>
          <w:szCs w:val="24"/>
        </w:rPr>
      </w:pPr>
    </w:p>
    <w:p w14:paraId="5651DCD8" w14:textId="16BE21D1" w:rsidR="00334E03" w:rsidRPr="009A4032" w:rsidRDefault="00B3115A" w:rsidP="009A4032">
      <w:pPr>
        <w:rPr>
          <w:rFonts w:eastAsia="Times New Roman" w:cs="Times New Roman"/>
          <w:szCs w:val="24"/>
        </w:rPr>
      </w:pPr>
      <w:r w:rsidRPr="009A4032">
        <w:rPr>
          <w:iCs/>
          <w:szCs w:val="24"/>
        </w:rPr>
        <w:t xml:space="preserve">Izglītības un zinātnes ministrija (turpmāk – ministrija) ir atbildīgā valsts iestāde Latvijā par </w:t>
      </w:r>
      <w:r w:rsidRPr="009A4032">
        <w:rPr>
          <w:szCs w:val="24"/>
        </w:rPr>
        <w:t>Eiropas Parlamenta un Padomes 2013.gada 11.decembra Regulas (ES) Nr. 1288/2013, ar ko izveido Savienības programmu izglītības, apmācības, jaunatnes un sporta jomā „</w:t>
      </w:r>
      <w:proofErr w:type="spellStart"/>
      <w:r w:rsidRPr="009A4032">
        <w:rPr>
          <w:szCs w:val="24"/>
        </w:rPr>
        <w:t>Erasmus</w:t>
      </w:r>
      <w:proofErr w:type="spellEnd"/>
      <w:r w:rsidRPr="009A4032">
        <w:rPr>
          <w:szCs w:val="24"/>
        </w:rPr>
        <w:t>+”</w:t>
      </w:r>
      <w:r w:rsidRPr="009A4032">
        <w:rPr>
          <w:rFonts w:cs="Times New Roman"/>
          <w:szCs w:val="24"/>
        </w:rPr>
        <w:t xml:space="preserve"> </w:t>
      </w:r>
      <w:r w:rsidRPr="009A4032">
        <w:rPr>
          <w:iCs/>
          <w:szCs w:val="24"/>
        </w:rPr>
        <w:t xml:space="preserve">programmas (turpmāk – programma  </w:t>
      </w:r>
      <w:proofErr w:type="spellStart"/>
      <w:r w:rsidRPr="009A4032">
        <w:rPr>
          <w:szCs w:val="24"/>
        </w:rPr>
        <w:t>Erasmus</w:t>
      </w:r>
      <w:proofErr w:type="spellEnd"/>
      <w:r w:rsidRPr="009A4032">
        <w:rPr>
          <w:szCs w:val="24"/>
        </w:rPr>
        <w:t>+)</w:t>
      </w:r>
      <w:r w:rsidR="00E3267A" w:rsidRPr="009A4032">
        <w:rPr>
          <w:szCs w:val="24"/>
        </w:rPr>
        <w:t xml:space="preserve"> īstenošanu</w:t>
      </w:r>
      <w:r w:rsidRPr="009A4032">
        <w:rPr>
          <w:szCs w:val="24"/>
        </w:rPr>
        <w:t xml:space="preserve">. </w:t>
      </w:r>
      <w:r w:rsidR="00D26647" w:rsidRPr="009A4032">
        <w:rPr>
          <w:szCs w:val="24"/>
        </w:rPr>
        <w:t>2019.gad</w:t>
      </w:r>
      <w:r w:rsidR="00B142A4" w:rsidRPr="009A4032">
        <w:rPr>
          <w:szCs w:val="24"/>
        </w:rPr>
        <w:t>ā</w:t>
      </w:r>
      <w:r w:rsidR="00D26647" w:rsidRPr="009A4032">
        <w:rPr>
          <w:szCs w:val="24"/>
        </w:rPr>
        <w:t xml:space="preserve"> </w:t>
      </w:r>
      <w:r w:rsidR="00B142A4" w:rsidRPr="009A4032">
        <w:rPr>
          <w:szCs w:val="24"/>
        </w:rPr>
        <w:t xml:space="preserve">Eiropas Komisijas </w:t>
      </w:r>
      <w:r w:rsidR="00D26647" w:rsidRPr="009A4032">
        <w:rPr>
          <w:szCs w:val="24"/>
        </w:rPr>
        <w:t xml:space="preserve">darba programmā </w:t>
      </w:r>
      <w:r w:rsidR="00B142A4" w:rsidRPr="009A4032">
        <w:rPr>
          <w:szCs w:val="24"/>
        </w:rPr>
        <w:t xml:space="preserve">2019.gadam programmas </w:t>
      </w:r>
      <w:r w:rsidR="00D26647" w:rsidRPr="009A4032">
        <w:rPr>
          <w:szCs w:val="24"/>
        </w:rPr>
        <w:t>“</w:t>
      </w:r>
      <w:proofErr w:type="spellStart"/>
      <w:r w:rsidR="00D26647" w:rsidRPr="009A4032">
        <w:rPr>
          <w:szCs w:val="24"/>
        </w:rPr>
        <w:t>Erasmus</w:t>
      </w:r>
      <w:proofErr w:type="spellEnd"/>
      <w:r w:rsidR="00D26647" w:rsidRPr="009A4032">
        <w:rPr>
          <w:szCs w:val="24"/>
        </w:rPr>
        <w:t>+”</w:t>
      </w:r>
      <w:r w:rsidR="00D26647" w:rsidRPr="009A4032">
        <w:rPr>
          <w:rStyle w:val="FootnoteReference"/>
          <w:szCs w:val="24"/>
        </w:rPr>
        <w:footnoteReference w:id="1"/>
      </w:r>
      <w:r w:rsidR="00D26647" w:rsidRPr="009A4032">
        <w:rPr>
          <w:szCs w:val="24"/>
        </w:rPr>
        <w:t xml:space="preserve"> </w:t>
      </w:r>
      <w:r w:rsidR="00B142A4" w:rsidRPr="009A4032">
        <w:rPr>
          <w:szCs w:val="24"/>
        </w:rPr>
        <w:t xml:space="preserve">īstenošanai </w:t>
      </w:r>
      <w:r w:rsidR="005142AC" w:rsidRPr="009A4032">
        <w:rPr>
          <w:szCs w:val="24"/>
        </w:rPr>
        <w:t>pirmo reizi iekļāva Eiropas Universitāšu iniciatīvu, nosakot</w:t>
      </w:r>
      <w:r w:rsidR="00D26647" w:rsidRPr="009A4032">
        <w:rPr>
          <w:szCs w:val="24"/>
        </w:rPr>
        <w:t xml:space="preserve">, ka </w:t>
      </w:r>
      <w:r w:rsidR="00B142A4" w:rsidRPr="009A4032">
        <w:rPr>
          <w:szCs w:val="24"/>
        </w:rPr>
        <w:t>“</w:t>
      </w:r>
      <w:proofErr w:type="spellStart"/>
      <w:r w:rsidR="00D26647" w:rsidRPr="009A4032">
        <w:rPr>
          <w:szCs w:val="24"/>
        </w:rPr>
        <w:t>pamatieguldījums</w:t>
      </w:r>
      <w:proofErr w:type="spellEnd"/>
      <w:r w:rsidR="00D26647" w:rsidRPr="009A4032">
        <w:rPr>
          <w:szCs w:val="24"/>
        </w:rPr>
        <w:t xml:space="preserve"> Eiropas izglītības telpas attīstībā būs augšupēji vērstā pieejā izveidotas augstākās izglītības institūciju alianses</w:t>
      </w:r>
      <w:r w:rsidR="00884960" w:rsidRPr="009A4032">
        <w:rPr>
          <w:szCs w:val="24"/>
        </w:rPr>
        <w:t xml:space="preserve"> […]</w:t>
      </w:r>
      <w:r w:rsidR="005142AC" w:rsidRPr="009A4032">
        <w:rPr>
          <w:szCs w:val="24"/>
        </w:rPr>
        <w:t>”</w:t>
      </w:r>
      <w:r w:rsidR="00884960" w:rsidRPr="009A4032">
        <w:rPr>
          <w:szCs w:val="24"/>
        </w:rPr>
        <w:t>.</w:t>
      </w:r>
      <w:r w:rsidR="005142AC" w:rsidRPr="009A4032">
        <w:rPr>
          <w:rStyle w:val="FootnoteReference"/>
          <w:szCs w:val="24"/>
        </w:rPr>
        <w:footnoteReference w:id="2"/>
      </w:r>
      <w:r w:rsidR="00884960" w:rsidRPr="009A4032">
        <w:rPr>
          <w:rFonts w:cs="Times New Roman"/>
          <w:szCs w:val="24"/>
        </w:rPr>
        <w:t>Alianses iekļauj partnerus no visu veidu augstākās izglītības iestādēm un ir ar plašu ģeogrāfisko tvērumu visā Eiropā.</w:t>
      </w:r>
      <w:r w:rsidR="00334E03" w:rsidRPr="009A4032">
        <w:rPr>
          <w:rFonts w:eastAsia="Times New Roman" w:cs="Times New Roman"/>
          <w:szCs w:val="24"/>
        </w:rPr>
        <w:t xml:space="preserve"> </w:t>
      </w:r>
      <w:r w:rsidR="00B142A4" w:rsidRPr="009A4032">
        <w:rPr>
          <w:color w:val="FF0000"/>
          <w:szCs w:val="24"/>
        </w:rPr>
        <w:t xml:space="preserve"> </w:t>
      </w:r>
    </w:p>
    <w:p w14:paraId="344A4E30" w14:textId="6EBCC260" w:rsidR="009A4032" w:rsidRPr="009A4032" w:rsidRDefault="00867392" w:rsidP="009A4032">
      <w:pPr>
        <w:rPr>
          <w:b/>
          <w:szCs w:val="24"/>
        </w:rPr>
      </w:pPr>
      <w:r w:rsidRPr="009A4032">
        <w:rPr>
          <w:b/>
          <w:szCs w:val="24"/>
        </w:rPr>
        <w:t xml:space="preserve"> </w:t>
      </w:r>
      <w:r w:rsidR="00884960" w:rsidRPr="009A4032">
        <w:rPr>
          <w:b/>
          <w:szCs w:val="24"/>
        </w:rPr>
        <w:t>Eiropas Universitāšu iniciatīva</w:t>
      </w:r>
      <w:r w:rsidR="00884960" w:rsidRPr="009A4032">
        <w:rPr>
          <w:rFonts w:cs="Times New Roman"/>
          <w:b/>
          <w:szCs w:val="24"/>
        </w:rPr>
        <w:t xml:space="preserve"> reprezentē jaunu, ambiciozu sadarbības veidu starp augstākās izglītības iestādēm, kas izveido starptautiskas alianses nozīmīgu, strauji mainīgu jautājumu risināšanu. </w:t>
      </w:r>
      <w:r w:rsidR="00B142A4" w:rsidRPr="009A4032">
        <w:rPr>
          <w:b/>
          <w:szCs w:val="24"/>
        </w:rPr>
        <w:t xml:space="preserve">ES politikas līmenī tā ir ļoti augsta prioritāte, kas paredz jaunu pakāpi augstākās izglītības attīstībā un </w:t>
      </w:r>
      <w:r w:rsidR="009A4032" w:rsidRPr="009A4032">
        <w:rPr>
          <w:b/>
          <w:szCs w:val="24"/>
        </w:rPr>
        <w:t xml:space="preserve">augstākās izglītības iestāžu </w:t>
      </w:r>
      <w:r w:rsidR="00B142A4" w:rsidRPr="009A4032">
        <w:rPr>
          <w:b/>
          <w:szCs w:val="24"/>
        </w:rPr>
        <w:t xml:space="preserve">sadarbībā ES. </w:t>
      </w:r>
    </w:p>
    <w:p w14:paraId="77BB4D98" w14:textId="2F206A1F" w:rsidR="00884960" w:rsidRPr="00B552BD" w:rsidRDefault="00884960" w:rsidP="00B552BD">
      <w:r w:rsidRPr="003B432A">
        <w:t>Iniciatīva paredz, ka šādas alianses kļūs par nākotnes universitātēm, pamatojoties uz kopēju ilgtermiņa stratēģiju, kas orientēta uz izcilību un Eiropas vērtībām, būtiski uzlabojot Eiropas augstākās izglītības kvalitāti un konkurētspēju. Iniciatīva paredz, ka šāds sadarbības modelis sekmēs augstākās izglītības institūciju transformāciju nākotnes universitātēs (institūcijā</w:t>
      </w:r>
      <w:r w:rsidR="00E3769D" w:rsidRPr="003B432A">
        <w:t>s), kurām būs sistēmiska un ilg</w:t>
      </w:r>
      <w:r w:rsidRPr="003B432A">
        <w:t>t</w:t>
      </w:r>
      <w:r w:rsidR="00E3769D" w:rsidRPr="003B432A">
        <w:t>s</w:t>
      </w:r>
      <w:r w:rsidRPr="003B432A">
        <w:t xml:space="preserve">pējīga ietekme. </w:t>
      </w:r>
      <w:r w:rsidR="00B142A4" w:rsidRPr="00B552BD" w:rsidDel="009A4032">
        <w:t>P</w:t>
      </w:r>
      <w:r w:rsidR="00872973">
        <w:t>lānots, ka iniciatīva “Eiropas U</w:t>
      </w:r>
      <w:r w:rsidR="00B142A4" w:rsidRPr="00B552BD" w:rsidDel="009A4032">
        <w:t>niversitātes” pilnā mērā tiks ieviesta un paplašinā</w:t>
      </w:r>
      <w:r w:rsidR="006F1B9F">
        <w:t>ta programmas “</w:t>
      </w:r>
      <w:proofErr w:type="spellStart"/>
      <w:r w:rsidR="006F1B9F">
        <w:t>Erasmus</w:t>
      </w:r>
      <w:proofErr w:type="spellEnd"/>
      <w:r w:rsidR="006F1B9F">
        <w:t>+” nākamā</w:t>
      </w:r>
      <w:r w:rsidR="00B142A4" w:rsidRPr="00B552BD" w:rsidDel="009A4032">
        <w:t xml:space="preserve"> perioda </w:t>
      </w:r>
      <w:r w:rsidR="006F1B9F">
        <w:t>(</w:t>
      </w:r>
      <w:r w:rsidR="006F1B9F" w:rsidRPr="00B552BD" w:rsidDel="009A4032">
        <w:t>2021.–2027. gada</w:t>
      </w:r>
      <w:r w:rsidR="006F1B9F">
        <w:t>m)</w:t>
      </w:r>
      <w:r w:rsidR="006F1B9F" w:rsidRPr="00B552BD" w:rsidDel="009A4032">
        <w:t xml:space="preserve"> </w:t>
      </w:r>
      <w:r w:rsidR="00B142A4" w:rsidRPr="00B552BD" w:rsidDel="009A4032">
        <w:t>ietvaros.</w:t>
      </w:r>
    </w:p>
    <w:p w14:paraId="05043F55" w14:textId="7005EF34" w:rsidR="00B142A4" w:rsidRPr="00B552BD" w:rsidRDefault="00884960" w:rsidP="00B552BD">
      <w:r w:rsidRPr="00B552BD">
        <w:t xml:space="preserve">Eiropas Komisija divos pilotprojektu konkursos pārbaudīs dažādus modeļus jaunajai iniciatīvai “Eiropas Universitātes” un novērtēs to spēju </w:t>
      </w:r>
      <w:r w:rsidR="00B142A4" w:rsidRPr="00B552BD">
        <w:t xml:space="preserve">un ietekmi  transformēt </w:t>
      </w:r>
      <w:r w:rsidRPr="00B552BD">
        <w:t>augstāko izglītību</w:t>
      </w:r>
      <w:r w:rsidR="00B142A4" w:rsidRPr="00B552BD">
        <w:t xml:space="preserve"> vai tās procesus ES</w:t>
      </w:r>
      <w:r w:rsidRPr="00B552BD">
        <w:t>. 2019.gada 28.februārī noslēdzās pirmā pilotprojektu iesniegšana šajā iniciatīvā,</w:t>
      </w:r>
      <w:r w:rsidRPr="003C2F71">
        <w:rPr>
          <w:vertAlign w:val="superscript"/>
        </w:rPr>
        <w:footnoteReference w:id="3"/>
      </w:r>
      <w:r w:rsidRPr="003B432A">
        <w:t xml:space="preserve"> kur bija noteikts augstākās izglītības iestādēm alianses ietvaros izstrādāt vienotu, ilgtermiņa </w:t>
      </w:r>
      <w:proofErr w:type="spellStart"/>
      <w:r w:rsidR="00334E03" w:rsidRPr="003B432A">
        <w:t>starp</w:t>
      </w:r>
      <w:r w:rsidRPr="003B432A">
        <w:t>institucionālu</w:t>
      </w:r>
      <w:proofErr w:type="spellEnd"/>
      <w:r w:rsidRPr="003B432A">
        <w:t xml:space="preserve"> stratēģiju, veidojot sasaisti starp studijām un</w:t>
      </w:r>
      <w:r w:rsidRPr="00B552BD">
        <w:t xml:space="preserve"> pētniecību</w:t>
      </w:r>
      <w:r w:rsidR="00334E03" w:rsidRPr="00B552BD">
        <w:t>,</w:t>
      </w:r>
      <w:r w:rsidRPr="00B552BD">
        <w:t xml:space="preserve"> un inovācijām, sekmējot mobilitāšu pieredzi visos studiju līmeņos</w:t>
      </w:r>
      <w:r w:rsidR="006F1B9F">
        <w:t>,</w:t>
      </w:r>
      <w:r w:rsidRPr="00B552BD">
        <w:t xml:space="preserve"> un kopīgi, balstoties starpdisciplinārā pieejā</w:t>
      </w:r>
      <w:r w:rsidR="00334E03" w:rsidRPr="00B552BD">
        <w:t>,</w:t>
      </w:r>
      <w:r w:rsidRPr="00B552BD">
        <w:t xml:space="preserve"> piedāvājot risinājumus aktuālām mūsdienu sabiedrības problēmām. </w:t>
      </w:r>
    </w:p>
    <w:p w14:paraId="37023375" w14:textId="77777777" w:rsidR="009A4032" w:rsidRDefault="0004685C" w:rsidP="0004685C">
      <w:r w:rsidRPr="00B552BD">
        <w:rPr>
          <w:rFonts w:cs="Times New Roman"/>
          <w:b/>
          <w:i/>
          <w:szCs w:val="24"/>
        </w:rPr>
        <w:t xml:space="preserve">Latvijas Universitāte un Latvijas Mākslas akadēmija ir partneri divās no 17 apstiprinātajām Eiropas universitāšu aliansēm pirmajā pilotprojektu konkursā, kurās piedalās pavisam 114 augstākās izglītības iestādes no 24 ES dalībvalstīm. Tas uzskatāms par atzīstamu panākumu Latvijas augstākajā izglītībā, jo pirmajā pilotprojektu konkursā konkurence </w:t>
      </w:r>
      <w:r w:rsidR="00FE3AA5" w:rsidRPr="00B552BD">
        <w:rPr>
          <w:b/>
          <w:i/>
          <w:szCs w:val="24"/>
        </w:rPr>
        <w:t>bija ļoti sīva</w:t>
      </w:r>
      <w:r>
        <w:rPr>
          <w:szCs w:val="24"/>
        </w:rPr>
        <w:t>.</w:t>
      </w:r>
      <w:r w:rsidR="00FE3AA5">
        <w:rPr>
          <w:rStyle w:val="FootnoteReference"/>
          <w:b/>
          <w:szCs w:val="24"/>
        </w:rPr>
        <w:footnoteReference w:id="4"/>
      </w:r>
      <w:r w:rsidRPr="0004685C">
        <w:t xml:space="preserve"> </w:t>
      </w:r>
    </w:p>
    <w:p w14:paraId="6A478172" w14:textId="0D90B8E8" w:rsidR="006F1B9F" w:rsidRDefault="00872973" w:rsidP="003B432A">
      <w:pPr>
        <w:rPr>
          <w:rFonts w:cs="Times New Roman"/>
          <w:szCs w:val="24"/>
        </w:rPr>
      </w:pPr>
      <w:r>
        <w:rPr>
          <w:rFonts w:cs="Times New Roman"/>
          <w:szCs w:val="24"/>
        </w:rPr>
        <w:lastRenderedPageBreak/>
        <w:t>2019.</w:t>
      </w:r>
      <w:r w:rsidR="004C0E12" w:rsidRPr="0004685C">
        <w:rPr>
          <w:rFonts w:cs="Times New Roman"/>
          <w:szCs w:val="24"/>
        </w:rPr>
        <w:t>gada 8.novembra ES Izglītības, jaunatnes, ku</w:t>
      </w:r>
      <w:r w:rsidR="0004685C" w:rsidRPr="0004685C">
        <w:rPr>
          <w:rFonts w:cs="Times New Roman"/>
          <w:szCs w:val="24"/>
        </w:rPr>
        <w:t>ltūras un sporta ministru Padome</w:t>
      </w:r>
      <w:r w:rsidR="004C0E12" w:rsidRPr="0004685C">
        <w:rPr>
          <w:rFonts w:cs="Times New Roman"/>
          <w:szCs w:val="24"/>
        </w:rPr>
        <w:t xml:space="preserve"> </w:t>
      </w:r>
      <w:r w:rsidR="0004685C" w:rsidRPr="0004685C">
        <w:rPr>
          <w:rFonts w:cs="Times New Roman"/>
          <w:szCs w:val="24"/>
        </w:rPr>
        <w:t>pieņēma Padomes rezolūciju</w:t>
      </w:r>
      <w:r w:rsidR="004C0E12" w:rsidRPr="0004685C">
        <w:rPr>
          <w:rFonts w:cs="Times New Roman"/>
          <w:szCs w:val="24"/>
        </w:rPr>
        <w:t xml:space="preserve"> par Eiropas izglītības telpas turpmāku attīstību, lai atbalstītu uz nākotni orientētas izglītības sistēmas</w:t>
      </w:r>
      <w:r w:rsidR="00263917" w:rsidRPr="0004685C">
        <w:rPr>
          <w:rStyle w:val="FootnoteReference"/>
          <w:rFonts w:cs="Times New Roman"/>
          <w:szCs w:val="24"/>
        </w:rPr>
        <w:footnoteReference w:id="5"/>
      </w:r>
      <w:r w:rsidR="004C0E12" w:rsidRPr="0004685C">
        <w:rPr>
          <w:rFonts w:cs="Times New Roman"/>
          <w:szCs w:val="24"/>
        </w:rPr>
        <w:t xml:space="preserve">. </w:t>
      </w:r>
    </w:p>
    <w:p w14:paraId="3E03FF6A" w14:textId="6CC2F0D1" w:rsidR="0004685C" w:rsidRPr="0004685C" w:rsidRDefault="004C0E12" w:rsidP="003B432A">
      <w:pPr>
        <w:rPr>
          <w:rFonts w:cs="Times New Roman"/>
          <w:szCs w:val="24"/>
        </w:rPr>
      </w:pPr>
      <w:r w:rsidRPr="0004685C">
        <w:rPr>
          <w:rFonts w:cs="Times New Roman"/>
          <w:szCs w:val="24"/>
        </w:rPr>
        <w:t xml:space="preserve">Ar mērķi turpmāk attīstīt Eiropas Universitāšu </w:t>
      </w:r>
      <w:r w:rsidR="006F1B9F">
        <w:rPr>
          <w:rFonts w:cs="Times New Roman"/>
          <w:szCs w:val="24"/>
        </w:rPr>
        <w:t>alianses</w:t>
      </w:r>
      <w:r w:rsidRPr="0004685C">
        <w:rPr>
          <w:rFonts w:cs="Times New Roman"/>
          <w:szCs w:val="24"/>
        </w:rPr>
        <w:t xml:space="preserve">, rezolūcija atzīst pirmo Eiropas Universitāšu izveidi kā ambiciozu, kas aicina izveidot inovatīvāku, intensīvāku un strukturētāku starptautisko sadarbību starp augstākās izglītības iestādēm no visiem Eiropas reģioniem. </w:t>
      </w:r>
    </w:p>
    <w:p w14:paraId="0A22C111" w14:textId="7613E68D" w:rsidR="00D23CC2" w:rsidRDefault="00263917" w:rsidP="00B552BD">
      <w:pPr>
        <w:rPr>
          <w:rFonts w:cs="Times New Roman"/>
          <w:bCs/>
          <w:szCs w:val="24"/>
        </w:rPr>
      </w:pPr>
      <w:r w:rsidRPr="00D23CC2">
        <w:rPr>
          <w:rFonts w:cs="Times New Roman"/>
          <w:b/>
          <w:bCs/>
          <w:szCs w:val="24"/>
        </w:rPr>
        <w:t>Ministru kabineta sēdē 2019.gada 5.novembrī tika apstiprināta Latvijas pozīcija “Par Padomes rezolūcijas projektu par Eiropas izglītības telpas turpmāku attīstību, lai atbalstītu uz nākotni orientētas izglītības sistēmas”</w:t>
      </w:r>
      <w:r w:rsidR="00FD12BB" w:rsidRPr="0004685C">
        <w:rPr>
          <w:rFonts w:cs="Times New Roman"/>
          <w:bCs/>
          <w:szCs w:val="24"/>
        </w:rPr>
        <w:t xml:space="preserve">. </w:t>
      </w:r>
      <w:r w:rsidR="006F1B9F">
        <w:rPr>
          <w:rFonts w:cs="Times New Roman"/>
          <w:bCs/>
          <w:szCs w:val="24"/>
        </w:rPr>
        <w:t xml:space="preserve">Tajā </w:t>
      </w:r>
      <w:r w:rsidR="00FD12BB" w:rsidRPr="0004685C">
        <w:rPr>
          <w:rFonts w:cs="Times New Roman"/>
          <w:bCs/>
          <w:szCs w:val="24"/>
        </w:rPr>
        <w:t xml:space="preserve">Latvija pauž atbalstu Eiropas Universitāšu </w:t>
      </w:r>
      <w:r w:rsidR="006F1B9F">
        <w:rPr>
          <w:rFonts w:cs="Times New Roman"/>
          <w:bCs/>
          <w:szCs w:val="24"/>
        </w:rPr>
        <w:t>alianšu</w:t>
      </w:r>
      <w:r w:rsidR="00FD12BB" w:rsidRPr="0004685C">
        <w:rPr>
          <w:rFonts w:cs="Times New Roman"/>
          <w:bCs/>
          <w:szCs w:val="24"/>
        </w:rPr>
        <w:t xml:space="preserve"> attīstībai, lai sekmētu dalībvalstu  augstākās  izglītības  iestāžu  izcilību  un palielinātu augstākās  izglītības  konkurētspēju visos  ES  reģionos  caur  Eiropas Universitāšu aliansēm. Latvija pauž viedokli, ka Eiropas Universitāšu aliansēm </w:t>
      </w:r>
      <w:r w:rsidR="0004685C" w:rsidRPr="0004685C">
        <w:rPr>
          <w:rFonts w:cs="Times New Roman"/>
          <w:bCs/>
          <w:szCs w:val="24"/>
        </w:rPr>
        <w:t xml:space="preserve">ir </w:t>
      </w:r>
      <w:r w:rsidR="00FD12BB" w:rsidRPr="0004685C">
        <w:rPr>
          <w:rFonts w:cs="Times New Roman"/>
          <w:bCs/>
          <w:szCs w:val="24"/>
        </w:rPr>
        <w:t xml:space="preserve">jāsekmē augstākās izglītības un pētniecības telpas integrācija, tādējādi modernizējot universitātes un augstākās izglītības iestādes. </w:t>
      </w:r>
    </w:p>
    <w:p w14:paraId="145B418A" w14:textId="2ECECFC6" w:rsidR="00C9248D" w:rsidRPr="00D23CC2" w:rsidRDefault="00FD12BB" w:rsidP="00B552BD">
      <w:pPr>
        <w:rPr>
          <w:rFonts w:asciiTheme="minorHAnsi" w:hAnsiTheme="minorHAnsi"/>
          <w:b/>
          <w:i/>
          <w:sz w:val="22"/>
        </w:rPr>
      </w:pPr>
      <w:r w:rsidRPr="0004685C">
        <w:rPr>
          <w:rFonts w:cs="Times New Roman"/>
          <w:szCs w:val="24"/>
        </w:rPr>
        <w:t>Nozīmīg</w:t>
      </w:r>
      <w:r w:rsidR="00D23CC2">
        <w:rPr>
          <w:rFonts w:cs="Times New Roman"/>
          <w:szCs w:val="24"/>
        </w:rPr>
        <w:t>as</w:t>
      </w:r>
      <w:r w:rsidRPr="0004685C">
        <w:rPr>
          <w:rFonts w:cs="Times New Roman"/>
          <w:szCs w:val="24"/>
        </w:rPr>
        <w:t xml:space="preserve"> ir ilglaicīgi orientētās stratēģijas, piedāvājot inovatīvus risinājumus</w:t>
      </w:r>
      <w:r w:rsidR="00B471D9" w:rsidRPr="0004685C">
        <w:rPr>
          <w:rFonts w:cs="Times New Roman"/>
          <w:szCs w:val="24"/>
        </w:rPr>
        <w:t xml:space="preserve"> augstākās izglītības jomā.</w:t>
      </w:r>
      <w:r w:rsidRPr="0004685C">
        <w:rPr>
          <w:rFonts w:cs="Times New Roman"/>
          <w:szCs w:val="24"/>
        </w:rPr>
        <w:t xml:space="preserve"> Latvijas pozīcija atbalstīja</w:t>
      </w:r>
      <w:r w:rsidR="00B471D9" w:rsidRPr="0004685C">
        <w:rPr>
          <w:rFonts w:cs="Times New Roman"/>
          <w:szCs w:val="24"/>
        </w:rPr>
        <w:t xml:space="preserve"> </w:t>
      </w:r>
      <w:r w:rsidRPr="0004685C">
        <w:rPr>
          <w:rFonts w:cs="Times New Roman"/>
          <w:szCs w:val="24"/>
        </w:rPr>
        <w:t>dažādu finanšu instrumentu   sinerģiju</w:t>
      </w:r>
      <w:r w:rsidR="00B471D9" w:rsidRPr="0004685C">
        <w:rPr>
          <w:rFonts w:cs="Times New Roman"/>
          <w:szCs w:val="24"/>
        </w:rPr>
        <w:t>, t.sk. nacionālo līdzfinansējumu</w:t>
      </w:r>
      <w:r w:rsidRPr="0004685C">
        <w:rPr>
          <w:rFonts w:cs="Times New Roman"/>
          <w:szCs w:val="24"/>
        </w:rPr>
        <w:t xml:space="preserve">   Eiropas   Universitāšu  atbalstam, </w:t>
      </w:r>
      <w:r w:rsidR="004E3DFA" w:rsidRPr="0004685C">
        <w:rPr>
          <w:rFonts w:cs="Times New Roman"/>
          <w:szCs w:val="24"/>
        </w:rPr>
        <w:t xml:space="preserve">kas ir īpaši nozīmīgi, </w:t>
      </w:r>
      <w:r w:rsidRPr="0004685C">
        <w:rPr>
          <w:rFonts w:cs="Times New Roman"/>
          <w:szCs w:val="24"/>
        </w:rPr>
        <w:t>nodrošinot to ilgtspēju.</w:t>
      </w:r>
      <w:r w:rsidR="0004685C" w:rsidRPr="0004685C">
        <w:rPr>
          <w:rFonts w:eastAsia="Times New Roman" w:cs="Times New Roman"/>
          <w:szCs w:val="24"/>
          <w:lang w:eastAsia="ar-SA"/>
        </w:rPr>
        <w:t xml:space="preserve"> </w:t>
      </w:r>
      <w:r w:rsidR="00E65085" w:rsidRPr="0004685C">
        <w:rPr>
          <w:rFonts w:cs="Times New Roman"/>
          <w:szCs w:val="24"/>
        </w:rPr>
        <w:t xml:space="preserve">Latvija </w:t>
      </w:r>
      <w:r w:rsidR="006F1B9F">
        <w:rPr>
          <w:rFonts w:cs="Times New Roman"/>
          <w:szCs w:val="24"/>
        </w:rPr>
        <w:t xml:space="preserve">pozīcijā </w:t>
      </w:r>
      <w:r w:rsidR="0004685C" w:rsidRPr="0004685C">
        <w:rPr>
          <w:rFonts w:cs="Times New Roman"/>
          <w:szCs w:val="24"/>
        </w:rPr>
        <w:t xml:space="preserve">atbalsta </w:t>
      </w:r>
      <w:r w:rsidR="00E65085" w:rsidRPr="0004685C">
        <w:rPr>
          <w:rFonts w:cs="Times New Roman"/>
          <w:szCs w:val="24"/>
        </w:rPr>
        <w:t xml:space="preserve">viedokli, ka Eiropas Universitāšu aliansēm būtu jākļūst par nozīmīgiem pārmaiņu aģentiem, kas starptautisko sadarbību noteiktās vai vairākās jomās spēj pacelt tādā līmenī, kam ir noteikta ietekme. </w:t>
      </w:r>
      <w:r w:rsidR="00E65085" w:rsidRPr="00D23CC2">
        <w:rPr>
          <w:rFonts w:cs="Times New Roman"/>
          <w:b/>
          <w:i/>
          <w:szCs w:val="24"/>
        </w:rPr>
        <w:t xml:space="preserve">Eiropas Universitāšu iniciatīva ir </w:t>
      </w:r>
      <w:r w:rsidR="00D23CC2">
        <w:rPr>
          <w:rFonts w:cs="Times New Roman"/>
          <w:b/>
          <w:i/>
          <w:szCs w:val="24"/>
        </w:rPr>
        <w:t xml:space="preserve">īpaši </w:t>
      </w:r>
      <w:r w:rsidR="00E65085" w:rsidRPr="00D23CC2">
        <w:rPr>
          <w:rFonts w:cs="Times New Roman"/>
          <w:b/>
          <w:i/>
          <w:szCs w:val="24"/>
        </w:rPr>
        <w:t>nozīmīga Latvijas augstākajai izglītībai, lai augstskolu dalība šād</w:t>
      </w:r>
      <w:r w:rsidR="006F1B9F">
        <w:rPr>
          <w:rFonts w:cs="Times New Roman"/>
          <w:b/>
          <w:i/>
          <w:szCs w:val="24"/>
        </w:rPr>
        <w:t xml:space="preserve">a līmeņa aliansēs </w:t>
      </w:r>
      <w:r w:rsidR="00E65085" w:rsidRPr="00D23CC2">
        <w:rPr>
          <w:rFonts w:cs="Times New Roman"/>
          <w:b/>
          <w:i/>
          <w:szCs w:val="24"/>
        </w:rPr>
        <w:t>sekmētu Latvijas augstākās izglītības kvalitāti, izcilību un iekļaušanos starptautiskos sadarbības tīklos.</w:t>
      </w:r>
    </w:p>
    <w:p w14:paraId="6828B5CE" w14:textId="591620F3" w:rsidR="003C2F71" w:rsidRPr="00872973" w:rsidRDefault="003C2F71" w:rsidP="003C2F71">
      <w:pPr>
        <w:rPr>
          <w:rFonts w:cs="Times New Roman"/>
          <w:b/>
          <w:szCs w:val="24"/>
        </w:rPr>
      </w:pPr>
      <w:r w:rsidRPr="00872973">
        <w:rPr>
          <w:rFonts w:cs="Times New Roman"/>
          <w:b/>
          <w:szCs w:val="24"/>
        </w:rPr>
        <w:t>Latvija jau sākotnēji ir atbalstījusi Eiropas Universitāšu idejas virzību, ko apliecina Latvijas nacionālās pozīcijas:</w:t>
      </w:r>
    </w:p>
    <w:p w14:paraId="502E80E3" w14:textId="27F290A2" w:rsidR="003C2F71" w:rsidRPr="00F73A66" w:rsidRDefault="003C2F71" w:rsidP="003C2F71">
      <w:pPr>
        <w:pStyle w:val="ListParagraph"/>
        <w:numPr>
          <w:ilvl w:val="0"/>
          <w:numId w:val="4"/>
        </w:numPr>
        <w:rPr>
          <w:rFonts w:cs="Times New Roman"/>
          <w:szCs w:val="24"/>
        </w:rPr>
      </w:pPr>
      <w:r w:rsidRPr="00F73A66">
        <w:rPr>
          <w:rFonts w:cs="Times New Roman"/>
          <w:szCs w:val="24"/>
        </w:rPr>
        <w:t>par 2017.gada 14.decembra Eiropadomē izskatāmajiem jautājumiem (</w:t>
      </w:r>
      <w:r w:rsidR="006F1B9F">
        <w:rPr>
          <w:rFonts w:cs="Times New Roman"/>
          <w:szCs w:val="24"/>
        </w:rPr>
        <w:t>Eiropadome</w:t>
      </w:r>
      <w:r w:rsidRPr="00F73A66">
        <w:rPr>
          <w:rFonts w:cs="Times New Roman"/>
          <w:szCs w:val="24"/>
        </w:rPr>
        <w:t>, atsauce uz dokumentu 13862/17), kurā uzsvērts, ka jaunajās izglītības iniciatīvās tādās kā Eiropas universitāšu tīkla izveide ir svarīgi  dot iespēju piedalīties visām dalībvalstīm;</w:t>
      </w:r>
    </w:p>
    <w:p w14:paraId="63CDF2B6" w14:textId="1C3B9FE2" w:rsidR="003C2F71" w:rsidRPr="00F73A66" w:rsidRDefault="003C2F71" w:rsidP="003C2F71">
      <w:pPr>
        <w:pStyle w:val="ListParagraph"/>
        <w:numPr>
          <w:ilvl w:val="0"/>
          <w:numId w:val="4"/>
        </w:numPr>
        <w:rPr>
          <w:rFonts w:cs="Times New Roman"/>
          <w:szCs w:val="24"/>
        </w:rPr>
      </w:pPr>
      <w:r w:rsidRPr="00F73A66">
        <w:rPr>
          <w:rFonts w:cs="Times New Roman"/>
          <w:szCs w:val="24"/>
        </w:rPr>
        <w:t>par Eiropas Parlamenta un Padomes Regulu, ar ko izveido Savienības programmu izglītības, apmācības, jaunatnes un sporta jomā “</w:t>
      </w:r>
      <w:proofErr w:type="spellStart"/>
      <w:r w:rsidRPr="00F73A66">
        <w:rPr>
          <w:rFonts w:cs="Times New Roman"/>
          <w:szCs w:val="24"/>
        </w:rPr>
        <w:t>Erasmus</w:t>
      </w:r>
      <w:proofErr w:type="spellEnd"/>
      <w:r w:rsidRPr="00F73A66">
        <w:rPr>
          <w:rFonts w:cs="Times New Roman"/>
          <w:szCs w:val="24"/>
        </w:rPr>
        <w:t xml:space="preserve">+” un ar ko atceļ Regulu (ES) Nr. 1288/2013 </w:t>
      </w:r>
      <w:r w:rsidR="006F1B9F">
        <w:rPr>
          <w:rFonts w:cs="Times New Roman"/>
          <w:szCs w:val="24"/>
        </w:rPr>
        <w:t>( vispārējā pieeja) uz 2018. gada 26. </w:t>
      </w:r>
      <w:r w:rsidRPr="00F73A66">
        <w:rPr>
          <w:rFonts w:cs="Times New Roman"/>
          <w:szCs w:val="24"/>
        </w:rPr>
        <w:t>un 27. novembra ES Izglītības, jaunatnes, kultūras un sporta ministru padomes sanāksmi. Šajā pozīcijā kā īpašas Latvi</w:t>
      </w:r>
      <w:r w:rsidR="006F1B9F">
        <w:rPr>
          <w:rFonts w:cs="Times New Roman"/>
          <w:szCs w:val="24"/>
        </w:rPr>
        <w:t xml:space="preserve">jas Republikas intereses minēts </w:t>
      </w:r>
      <w:r w:rsidRPr="00F73A66">
        <w:rPr>
          <w:rFonts w:cs="Times New Roman"/>
          <w:szCs w:val="24"/>
        </w:rPr>
        <w:t xml:space="preserve">atbalsts Eiropas Universitāšu tīkla iniciatīvas pakāpeniskai attīstībai, ņemot vērā potenciālos ieguvumus izglītības kvalitātei un Eiropas konkurētspējai, vienlaikus uzsverot, ka Eiropas universitāšu tīklu veidošanā un attīstībā jāiesaista visas dalībvalstis. </w:t>
      </w:r>
    </w:p>
    <w:p w14:paraId="2BFF5C0D" w14:textId="5A678F46" w:rsidR="00E65085" w:rsidRPr="00F73A66" w:rsidRDefault="003C2F71" w:rsidP="003C2F71">
      <w:pPr>
        <w:rPr>
          <w:rFonts w:cs="Times New Roman"/>
          <w:szCs w:val="24"/>
        </w:rPr>
      </w:pPr>
      <w:r w:rsidRPr="00F73A66">
        <w:rPr>
          <w:rFonts w:cs="Times New Roman"/>
          <w:szCs w:val="24"/>
        </w:rPr>
        <w:t xml:space="preserve">Ārlietu ministrijas informatīvajā ziņojumā “Par 2017.gada 14.decembra Eiropadomē izskatāmajiem jautājumiem” </w:t>
      </w:r>
      <w:r w:rsidR="006F1B9F">
        <w:rPr>
          <w:rFonts w:cs="Times New Roman"/>
          <w:szCs w:val="24"/>
        </w:rPr>
        <w:t>tika</w:t>
      </w:r>
      <w:r w:rsidRPr="00F73A66">
        <w:rPr>
          <w:rFonts w:cs="Times New Roman"/>
          <w:szCs w:val="24"/>
        </w:rPr>
        <w:t xml:space="preserve"> minēts, ka Latvijai ir svarīgi, lai jaunās izglītības </w:t>
      </w:r>
      <w:r w:rsidR="00872973">
        <w:rPr>
          <w:rFonts w:cs="Times New Roman"/>
          <w:szCs w:val="24"/>
        </w:rPr>
        <w:t>iniciatīvas, piemēram, Eiropas U</w:t>
      </w:r>
      <w:r w:rsidRPr="00F73A66">
        <w:rPr>
          <w:rFonts w:cs="Times New Roman"/>
          <w:szCs w:val="24"/>
        </w:rPr>
        <w:t xml:space="preserve">niversitāšu tīkla izveide un ar to saistīto studiju periodu </w:t>
      </w:r>
      <w:r w:rsidR="00872973">
        <w:rPr>
          <w:rFonts w:cs="Times New Roman"/>
          <w:szCs w:val="24"/>
        </w:rPr>
        <w:t>un mācīšanās rezultātu atzīšana</w:t>
      </w:r>
      <w:r w:rsidRPr="00F73A66">
        <w:rPr>
          <w:rFonts w:cs="Times New Roman"/>
          <w:szCs w:val="24"/>
        </w:rPr>
        <w:t xml:space="preserve"> dotu iespēju piedalīties visām valstīm jau no paša izveides sākuma.</w:t>
      </w:r>
    </w:p>
    <w:p w14:paraId="1CF3B1EB" w14:textId="695721FD" w:rsidR="00161CAE" w:rsidRPr="003C2F71" w:rsidRDefault="00161CAE" w:rsidP="003C2F71">
      <w:pPr>
        <w:rPr>
          <w:rFonts w:cs="Times New Roman"/>
          <w:szCs w:val="24"/>
        </w:rPr>
      </w:pPr>
      <w:r w:rsidRPr="00F73A66">
        <w:rPr>
          <w:rFonts w:cs="Times New Roman"/>
          <w:bCs/>
          <w:szCs w:val="24"/>
        </w:rPr>
        <w:t xml:space="preserve">Plānots, ka Eiropas Universitāšu iniciatīva turpinās attīstīties – Horvātijas  prezidentūra ES </w:t>
      </w:r>
      <w:r w:rsidRPr="00F73A66">
        <w:rPr>
          <w:rFonts w:cs="Times New Roman"/>
          <w:szCs w:val="24"/>
        </w:rPr>
        <w:t xml:space="preserve">Izglītības, jaunatnes, kultūras un sporta ministru padomē 2020.gada 20.februārī plānojusi politikas debates par Eiropas Universitātēm, bet 2020.gada otrajā </w:t>
      </w:r>
      <w:r w:rsidR="006F1B9F">
        <w:rPr>
          <w:rFonts w:cs="Times New Roman"/>
          <w:szCs w:val="24"/>
        </w:rPr>
        <w:lastRenderedPageBreak/>
        <w:t>pusē Vācijas prezidentūra ES P</w:t>
      </w:r>
      <w:r w:rsidRPr="00F73A66">
        <w:rPr>
          <w:rFonts w:cs="Times New Roman"/>
          <w:szCs w:val="24"/>
        </w:rPr>
        <w:t xml:space="preserve">adomē plāno virzīt </w:t>
      </w:r>
      <w:r w:rsidR="006F1B9F">
        <w:rPr>
          <w:rFonts w:cs="Times New Roman"/>
          <w:szCs w:val="24"/>
        </w:rPr>
        <w:t xml:space="preserve">apstiprināšanai </w:t>
      </w:r>
      <w:r w:rsidRPr="00F73A66">
        <w:rPr>
          <w:rFonts w:cs="Times New Roman"/>
          <w:szCs w:val="24"/>
        </w:rPr>
        <w:t>Padomes secinājumus par Eiropas Universitātēm.</w:t>
      </w:r>
      <w:r>
        <w:rPr>
          <w:rFonts w:cs="Times New Roman"/>
          <w:szCs w:val="24"/>
        </w:rPr>
        <w:t xml:space="preserve"> </w:t>
      </w:r>
    </w:p>
    <w:p w14:paraId="38F9989B" w14:textId="51F0495E" w:rsidR="003B432A" w:rsidRPr="00B552BD" w:rsidRDefault="00161CAE" w:rsidP="00BE6D51">
      <w:pPr>
        <w:rPr>
          <w:rFonts w:cs="Times New Roman"/>
          <w:szCs w:val="24"/>
        </w:rPr>
      </w:pPr>
      <w:r>
        <w:rPr>
          <w:rFonts w:cs="Times New Roman"/>
          <w:szCs w:val="24"/>
        </w:rPr>
        <w:t xml:space="preserve">Pilotprojektu ietvaros </w:t>
      </w:r>
      <w:r w:rsidR="0004685C" w:rsidRPr="003B432A">
        <w:rPr>
          <w:rFonts w:cs="Times New Roman"/>
          <w:szCs w:val="24"/>
        </w:rPr>
        <w:t>Eiropas Komisija katrai aliansei piešķir ES finansējumu 5 miljonu apmērā, tādējādi ES finansējums tiek nodrošināts līdz 80% katrai aliansei uz trim gadiem.</w:t>
      </w:r>
      <w:r w:rsidR="00C9248D" w:rsidRPr="003B432A">
        <w:rPr>
          <w:szCs w:val="24"/>
        </w:rPr>
        <w:t xml:space="preserve"> Lai nodrošinātu Latvijas Universitātes un Latvijas Mākslas akadēmija</w:t>
      </w:r>
      <w:r w:rsidR="00872973">
        <w:rPr>
          <w:szCs w:val="24"/>
        </w:rPr>
        <w:t>s</w:t>
      </w:r>
      <w:r w:rsidR="00C9248D" w:rsidRPr="003B432A">
        <w:rPr>
          <w:szCs w:val="24"/>
        </w:rPr>
        <w:t xml:space="preserve"> sekmīgu dalību apstiprinātajās un jau uzsāktajās Eiropas Universitāšu aliansēs </w:t>
      </w:r>
      <w:r w:rsidR="00D23CC2" w:rsidRPr="00D23CC2">
        <w:rPr>
          <w:szCs w:val="24"/>
        </w:rPr>
        <w:t>atbilstoši Eiropas Universitāšu iniciatīvas ieviešanas nosacījumiem</w:t>
      </w:r>
      <w:r w:rsidR="00BE6D51">
        <w:rPr>
          <w:szCs w:val="24"/>
        </w:rPr>
        <w:t>,</w:t>
      </w:r>
      <w:r w:rsidR="00D23CC2" w:rsidRPr="00D23CC2">
        <w:rPr>
          <w:szCs w:val="24"/>
        </w:rPr>
        <w:t xml:space="preserve"> </w:t>
      </w:r>
      <w:r w:rsidR="00C9248D" w:rsidRPr="003B432A">
        <w:rPr>
          <w:szCs w:val="24"/>
        </w:rPr>
        <w:t xml:space="preserve">ir nepieciešams nodrošināt </w:t>
      </w:r>
      <w:r w:rsidR="00D23CC2">
        <w:rPr>
          <w:szCs w:val="24"/>
        </w:rPr>
        <w:t xml:space="preserve">valsts budžeta </w:t>
      </w:r>
      <w:r w:rsidR="00C9248D" w:rsidRPr="003B432A">
        <w:rPr>
          <w:szCs w:val="24"/>
        </w:rPr>
        <w:t xml:space="preserve">līdzfinansējumu </w:t>
      </w:r>
      <w:r w:rsidR="00676B61">
        <w:rPr>
          <w:szCs w:val="24"/>
        </w:rPr>
        <w:t>orientējoši</w:t>
      </w:r>
      <w:r w:rsidR="006F4FE3">
        <w:rPr>
          <w:szCs w:val="24"/>
        </w:rPr>
        <w:t xml:space="preserve"> </w:t>
      </w:r>
      <w:r w:rsidR="00C9248D" w:rsidRPr="003B432A">
        <w:rPr>
          <w:szCs w:val="24"/>
        </w:rPr>
        <w:t>20% apmērā</w:t>
      </w:r>
      <w:r w:rsidR="00C9248D" w:rsidRPr="00B552BD">
        <w:rPr>
          <w:rFonts w:cs="Times New Roman"/>
          <w:szCs w:val="24"/>
        </w:rPr>
        <w:t xml:space="preserve"> no katram projekta partnerim piešķirtā Eiropas Komisijas finansējuma</w:t>
      </w:r>
      <w:r w:rsidR="00676B61">
        <w:rPr>
          <w:rFonts w:cs="Times New Roman"/>
          <w:szCs w:val="24"/>
        </w:rPr>
        <w:t xml:space="preserve"> (dažādos projektos šī daļa </w:t>
      </w:r>
      <w:r w:rsidR="00C84CCA">
        <w:rPr>
          <w:rFonts w:cs="Times New Roman"/>
          <w:szCs w:val="24"/>
        </w:rPr>
        <w:t xml:space="preserve">var būt </w:t>
      </w:r>
      <w:r w:rsidR="00676B61">
        <w:rPr>
          <w:rFonts w:cs="Times New Roman"/>
          <w:szCs w:val="24"/>
        </w:rPr>
        <w:t>atšķir</w:t>
      </w:r>
      <w:r w:rsidR="00C84CCA">
        <w:rPr>
          <w:rFonts w:cs="Times New Roman"/>
          <w:szCs w:val="24"/>
        </w:rPr>
        <w:t>īga</w:t>
      </w:r>
      <w:r w:rsidR="00676B61">
        <w:rPr>
          <w:rFonts w:cs="Times New Roman"/>
          <w:szCs w:val="24"/>
        </w:rPr>
        <w:t>)</w:t>
      </w:r>
      <w:r w:rsidR="00BE6D51" w:rsidRPr="00B552BD">
        <w:rPr>
          <w:rFonts w:cs="Times New Roman"/>
          <w:szCs w:val="24"/>
        </w:rPr>
        <w:t>.</w:t>
      </w:r>
      <w:r w:rsidR="00C9248D" w:rsidRPr="00B552BD">
        <w:rPr>
          <w:rFonts w:cs="Times New Roman"/>
          <w:szCs w:val="24"/>
        </w:rPr>
        <w:t xml:space="preserve"> </w:t>
      </w:r>
    </w:p>
    <w:p w14:paraId="11CEC2F7" w14:textId="4EBFC6AB" w:rsidR="00BE6D51" w:rsidRDefault="00C9248D" w:rsidP="00BE6D51">
      <w:pPr>
        <w:rPr>
          <w:szCs w:val="24"/>
        </w:rPr>
      </w:pPr>
      <w:r w:rsidRPr="00BE6D51">
        <w:rPr>
          <w:b/>
          <w:szCs w:val="24"/>
        </w:rPr>
        <w:t xml:space="preserve">Valsts </w:t>
      </w:r>
      <w:r w:rsidR="003B432A" w:rsidRPr="00BE6D51">
        <w:rPr>
          <w:b/>
          <w:szCs w:val="24"/>
        </w:rPr>
        <w:t xml:space="preserve">budžeta </w:t>
      </w:r>
      <w:r w:rsidRPr="00BE6D51">
        <w:rPr>
          <w:b/>
          <w:szCs w:val="24"/>
        </w:rPr>
        <w:t xml:space="preserve">finansējums Latvijas </w:t>
      </w:r>
      <w:proofErr w:type="spellStart"/>
      <w:r w:rsidRPr="00BE6D51">
        <w:rPr>
          <w:b/>
          <w:szCs w:val="24"/>
        </w:rPr>
        <w:t>partneraugstskolām</w:t>
      </w:r>
      <w:proofErr w:type="spellEnd"/>
      <w:r w:rsidRPr="00BE6D51">
        <w:rPr>
          <w:b/>
          <w:szCs w:val="24"/>
        </w:rPr>
        <w:t xml:space="preserve">  apstiprinātajās Eiropas Universitāšu aliansēs ir ļoti nozīmīgs </w:t>
      </w:r>
      <w:r w:rsidR="00BE6D51" w:rsidRPr="00BE6D51">
        <w:rPr>
          <w:rFonts w:cs="Times New Roman"/>
          <w:b/>
          <w:szCs w:val="24"/>
        </w:rPr>
        <w:t xml:space="preserve">Latvijas pozīcijas apliecinājums </w:t>
      </w:r>
      <w:r w:rsidRPr="00BE6D51">
        <w:rPr>
          <w:b/>
          <w:szCs w:val="24"/>
        </w:rPr>
        <w:t xml:space="preserve">iniciatīvas </w:t>
      </w:r>
      <w:r w:rsidR="000C2F53">
        <w:rPr>
          <w:b/>
          <w:szCs w:val="24"/>
        </w:rPr>
        <w:t xml:space="preserve">politiskam </w:t>
      </w:r>
      <w:r w:rsidRPr="00BE6D51">
        <w:rPr>
          <w:b/>
          <w:szCs w:val="24"/>
        </w:rPr>
        <w:t>atbalstam Eiropas Savienības mērogā</w:t>
      </w:r>
      <w:r w:rsidR="00BE6D51" w:rsidRPr="00BE6D51">
        <w:rPr>
          <w:b/>
          <w:szCs w:val="24"/>
        </w:rPr>
        <w:t>.</w:t>
      </w:r>
      <w:r w:rsidRPr="00BE6D51">
        <w:rPr>
          <w:b/>
          <w:szCs w:val="24"/>
        </w:rPr>
        <w:t xml:space="preserve"> </w:t>
      </w:r>
      <w:r w:rsidR="00BE6D51" w:rsidRPr="00BE6D51">
        <w:rPr>
          <w:b/>
          <w:szCs w:val="24"/>
        </w:rPr>
        <w:t xml:space="preserve">Tas ir </w:t>
      </w:r>
      <w:r w:rsidRPr="00BE6D51">
        <w:rPr>
          <w:b/>
          <w:szCs w:val="24"/>
        </w:rPr>
        <w:t>nozīmīg</w:t>
      </w:r>
      <w:r w:rsidR="00BE6D51" w:rsidRPr="00BE6D51">
        <w:rPr>
          <w:b/>
          <w:szCs w:val="24"/>
        </w:rPr>
        <w:t>i</w:t>
      </w:r>
      <w:r w:rsidRPr="00BE6D51">
        <w:rPr>
          <w:b/>
          <w:szCs w:val="24"/>
        </w:rPr>
        <w:t xml:space="preserve"> </w:t>
      </w:r>
      <w:r w:rsidR="00BE6D51" w:rsidRPr="00BE6D51">
        <w:rPr>
          <w:b/>
          <w:szCs w:val="24"/>
        </w:rPr>
        <w:t xml:space="preserve">arī </w:t>
      </w:r>
      <w:r w:rsidRPr="00BE6D51">
        <w:rPr>
          <w:b/>
          <w:szCs w:val="24"/>
        </w:rPr>
        <w:t xml:space="preserve">Latvijas augstākajai izglītībai, </w:t>
      </w:r>
      <w:r w:rsidR="00BE6D51" w:rsidRPr="00BE6D51">
        <w:rPr>
          <w:b/>
          <w:szCs w:val="24"/>
        </w:rPr>
        <w:t xml:space="preserve">motivējot </w:t>
      </w:r>
      <w:r w:rsidRPr="00BE6D51">
        <w:rPr>
          <w:b/>
          <w:szCs w:val="24"/>
        </w:rPr>
        <w:t>un sekmējot</w:t>
      </w:r>
      <w:r>
        <w:rPr>
          <w:szCs w:val="24"/>
        </w:rPr>
        <w:t xml:space="preserve"> </w:t>
      </w:r>
      <w:r w:rsidR="00BE6D51" w:rsidRPr="00666CD8">
        <w:rPr>
          <w:rFonts w:cs="Times New Roman"/>
          <w:b/>
          <w:szCs w:val="24"/>
        </w:rPr>
        <w:t>Latvijas augstākās izglītības iestād</w:t>
      </w:r>
      <w:r w:rsidR="00BE6D51">
        <w:rPr>
          <w:rFonts w:cs="Times New Roman"/>
          <w:b/>
          <w:szCs w:val="24"/>
        </w:rPr>
        <w:t>es</w:t>
      </w:r>
      <w:r w:rsidR="00BE6D51" w:rsidRPr="00666CD8">
        <w:rPr>
          <w:rFonts w:cs="Times New Roman"/>
          <w:b/>
          <w:szCs w:val="24"/>
        </w:rPr>
        <w:t xml:space="preserve"> iesaistīties ambiciozos un nozīmīgos starptautiska līmeņa projektos un aliansēs</w:t>
      </w:r>
      <w:r w:rsidR="000C2F53">
        <w:rPr>
          <w:rFonts w:cs="Times New Roman"/>
          <w:b/>
          <w:szCs w:val="24"/>
        </w:rPr>
        <w:t>, sekmējot Latvijas augstākās izglītības internacionalizāciju, konkurētspēju un izcilību</w:t>
      </w:r>
      <w:r w:rsidR="00BE6D51">
        <w:rPr>
          <w:rFonts w:cs="Times New Roman"/>
          <w:b/>
          <w:szCs w:val="24"/>
        </w:rPr>
        <w:t xml:space="preserve">. </w:t>
      </w:r>
    </w:p>
    <w:p w14:paraId="26ED1806" w14:textId="256CF4AE" w:rsidR="00B73773" w:rsidRDefault="00EC5220" w:rsidP="003B432A">
      <w:pPr>
        <w:rPr>
          <w:szCs w:val="24"/>
        </w:rPr>
      </w:pPr>
      <w:r>
        <w:rPr>
          <w:szCs w:val="24"/>
        </w:rPr>
        <w:t>Saskaņā ar m</w:t>
      </w:r>
      <w:r w:rsidR="00BD211F" w:rsidRPr="00BE6D51">
        <w:rPr>
          <w:szCs w:val="24"/>
        </w:rPr>
        <w:t>inistrija</w:t>
      </w:r>
      <w:r>
        <w:rPr>
          <w:szCs w:val="24"/>
        </w:rPr>
        <w:t>s rīcībā esošo informāciju v</w:t>
      </w:r>
      <w:r w:rsidR="00BD211F" w:rsidRPr="00BE6D51">
        <w:rPr>
          <w:szCs w:val="24"/>
        </w:rPr>
        <w:t>airāku Eiropas Savienības valstu valdības</w:t>
      </w:r>
      <w:r w:rsidR="000C2F53">
        <w:rPr>
          <w:szCs w:val="24"/>
        </w:rPr>
        <w:t xml:space="preserve"> jau</w:t>
      </w:r>
      <w:r w:rsidR="00BD211F" w:rsidRPr="00BE6D51">
        <w:rPr>
          <w:szCs w:val="24"/>
        </w:rPr>
        <w:t xml:space="preserve"> ir sniegušas finansiālu atbalstu Eiropas Universitāšu iniciatīvai, piešķirot nacionālo līdzfinansējumu </w:t>
      </w:r>
      <w:r w:rsidR="00BD211F">
        <w:rPr>
          <w:szCs w:val="24"/>
        </w:rPr>
        <w:t xml:space="preserve">to </w:t>
      </w:r>
      <w:r w:rsidR="00BD211F" w:rsidRPr="00BE6D51">
        <w:rPr>
          <w:szCs w:val="24"/>
        </w:rPr>
        <w:t xml:space="preserve">iesaistītajām universitātēm un augstskolām. Tā, piemēram, alianšu partneri </w:t>
      </w:r>
      <w:r w:rsidR="00BD211F" w:rsidRPr="00B73773">
        <w:rPr>
          <w:szCs w:val="24"/>
        </w:rPr>
        <w:t xml:space="preserve">no </w:t>
      </w:r>
      <w:r w:rsidR="000C2F53">
        <w:rPr>
          <w:szCs w:val="24"/>
        </w:rPr>
        <w:t xml:space="preserve">Beļģijas </w:t>
      </w:r>
      <w:r w:rsidR="00936918">
        <w:rPr>
          <w:szCs w:val="24"/>
        </w:rPr>
        <w:t>f</w:t>
      </w:r>
      <w:r w:rsidR="000C2F53">
        <w:rPr>
          <w:szCs w:val="24"/>
        </w:rPr>
        <w:t xml:space="preserve">ranču kopiena, </w:t>
      </w:r>
      <w:r w:rsidR="00B2501C">
        <w:rPr>
          <w:szCs w:val="24"/>
        </w:rPr>
        <w:t xml:space="preserve">Čehija, </w:t>
      </w:r>
      <w:r w:rsidR="00BD211F" w:rsidRPr="00B73773">
        <w:rPr>
          <w:szCs w:val="24"/>
        </w:rPr>
        <w:t xml:space="preserve">Polijas, </w:t>
      </w:r>
      <w:r w:rsidR="004E3DFA">
        <w:rPr>
          <w:szCs w:val="24"/>
        </w:rPr>
        <w:t xml:space="preserve">Horvātijas, </w:t>
      </w:r>
      <w:r w:rsidR="00A65548">
        <w:rPr>
          <w:szCs w:val="24"/>
        </w:rPr>
        <w:t xml:space="preserve">Itālijas, </w:t>
      </w:r>
      <w:r w:rsidR="000C2F53">
        <w:rPr>
          <w:szCs w:val="24"/>
        </w:rPr>
        <w:t xml:space="preserve">Īrijas, </w:t>
      </w:r>
      <w:r w:rsidR="00BD211F" w:rsidRPr="00B73773">
        <w:rPr>
          <w:szCs w:val="24"/>
        </w:rPr>
        <w:t xml:space="preserve">Somijas, Spānijas saņems valsts atbalstu </w:t>
      </w:r>
      <w:r w:rsidR="000C2F53">
        <w:rPr>
          <w:szCs w:val="24"/>
        </w:rPr>
        <w:t>(</w:t>
      </w:r>
      <w:r w:rsidR="00BD211F" w:rsidRPr="00B73773">
        <w:rPr>
          <w:szCs w:val="24"/>
        </w:rPr>
        <w:t>20% no piešķirtā Eiropas Komisijas finansējum</w:t>
      </w:r>
      <w:r w:rsidR="00BD211F" w:rsidRPr="00BD211F">
        <w:rPr>
          <w:szCs w:val="24"/>
        </w:rPr>
        <w:t>a</w:t>
      </w:r>
      <w:r w:rsidR="000C2F53">
        <w:rPr>
          <w:szCs w:val="24"/>
        </w:rPr>
        <w:t xml:space="preserve"> vai vairāk)</w:t>
      </w:r>
      <w:r w:rsidR="00BD211F" w:rsidRPr="00B73773">
        <w:rPr>
          <w:szCs w:val="24"/>
        </w:rPr>
        <w:t xml:space="preserve">, Francijā </w:t>
      </w:r>
      <w:r w:rsidR="000C2F53">
        <w:rPr>
          <w:szCs w:val="24"/>
        </w:rPr>
        <w:t xml:space="preserve">valsts finansējums </w:t>
      </w:r>
      <w:r w:rsidR="00BD211F" w:rsidRPr="00B73773">
        <w:rPr>
          <w:szCs w:val="24"/>
        </w:rPr>
        <w:t xml:space="preserve"> </w:t>
      </w:r>
      <w:r w:rsidR="00116298">
        <w:rPr>
          <w:szCs w:val="24"/>
        </w:rPr>
        <w:t xml:space="preserve">ir </w:t>
      </w:r>
      <w:r w:rsidR="00BD211F" w:rsidRPr="00B73773">
        <w:rPr>
          <w:szCs w:val="24"/>
        </w:rPr>
        <w:t xml:space="preserve">ievērojami </w:t>
      </w:r>
      <w:r w:rsidR="00B2501C">
        <w:rPr>
          <w:szCs w:val="24"/>
        </w:rPr>
        <w:t xml:space="preserve">lielāks </w:t>
      </w:r>
      <w:r w:rsidR="00B73773">
        <w:rPr>
          <w:szCs w:val="24"/>
        </w:rPr>
        <w:t xml:space="preserve">– 1 miljons katram Francijas </w:t>
      </w:r>
      <w:r w:rsidR="000C2F53">
        <w:rPr>
          <w:szCs w:val="24"/>
        </w:rPr>
        <w:t xml:space="preserve">alianses </w:t>
      </w:r>
      <w:r w:rsidR="00B73773">
        <w:rPr>
          <w:szCs w:val="24"/>
        </w:rPr>
        <w:t>partnerim</w:t>
      </w:r>
      <w:r w:rsidR="00BD211F" w:rsidRPr="00B73773">
        <w:rPr>
          <w:szCs w:val="24"/>
        </w:rPr>
        <w:t>.</w:t>
      </w:r>
      <w:r w:rsidR="004E3DFA">
        <w:rPr>
          <w:szCs w:val="24"/>
        </w:rPr>
        <w:t xml:space="preserve"> </w:t>
      </w:r>
      <w:r w:rsidR="00116298">
        <w:rPr>
          <w:szCs w:val="24"/>
        </w:rPr>
        <w:t>Vācijā ir apstiprināta nacionāla līmeņa atbalsta programma “Eiropas Universitāšu tīkl</w:t>
      </w:r>
      <w:r w:rsidR="006F1B9F">
        <w:rPr>
          <w:szCs w:val="24"/>
        </w:rPr>
        <w:t>s – nacionālā iniciatīva 2020.-</w:t>
      </w:r>
      <w:r w:rsidR="00116298">
        <w:rPr>
          <w:szCs w:val="24"/>
        </w:rPr>
        <w:t>2022.gadam”</w:t>
      </w:r>
      <w:r w:rsidR="00116298">
        <w:rPr>
          <w:rStyle w:val="FootnoteReference"/>
          <w:szCs w:val="24"/>
        </w:rPr>
        <w:footnoteReference w:id="6"/>
      </w:r>
      <w:r w:rsidR="00116298">
        <w:rPr>
          <w:szCs w:val="24"/>
        </w:rPr>
        <w:t xml:space="preserve">. </w:t>
      </w:r>
      <w:r w:rsidR="004E3DFA">
        <w:rPr>
          <w:szCs w:val="24"/>
        </w:rPr>
        <w:t>Vairākas ES valstis apsver iespējas finansēt šo jauno iniciatīvu atbilstoši valsts nacionālajām procedūrām.</w:t>
      </w:r>
      <w:r w:rsidR="00116298">
        <w:rPr>
          <w:szCs w:val="24"/>
        </w:rPr>
        <w:t xml:space="preserve"> </w:t>
      </w:r>
    </w:p>
    <w:p w14:paraId="7D52CBE4" w14:textId="77777777" w:rsidR="00B73773" w:rsidRDefault="00B73773" w:rsidP="003B432A">
      <w:pPr>
        <w:rPr>
          <w:szCs w:val="24"/>
        </w:rPr>
      </w:pPr>
    </w:p>
    <w:p w14:paraId="73C125B0" w14:textId="514E5653" w:rsidR="00B73773" w:rsidRPr="003B432A" w:rsidRDefault="00B73773" w:rsidP="00B73773">
      <w:pPr>
        <w:rPr>
          <w:rFonts w:cs="Times New Roman"/>
          <w:b/>
          <w:szCs w:val="24"/>
        </w:rPr>
      </w:pPr>
      <w:r w:rsidRPr="00C9248D">
        <w:rPr>
          <w:rFonts w:cs="Times New Roman"/>
          <w:b/>
          <w:szCs w:val="24"/>
        </w:rPr>
        <w:t xml:space="preserve">Kopējais valsts budžeta līdzfinansējums, kas nepieciešams </w:t>
      </w:r>
      <w:r w:rsidR="00EC5220">
        <w:rPr>
          <w:rFonts w:cs="Times New Roman"/>
          <w:b/>
          <w:szCs w:val="24"/>
        </w:rPr>
        <w:t xml:space="preserve">dalībai </w:t>
      </w:r>
      <w:r>
        <w:rPr>
          <w:rFonts w:cs="Times New Roman"/>
          <w:b/>
          <w:szCs w:val="24"/>
        </w:rPr>
        <w:t>divā</w:t>
      </w:r>
      <w:r w:rsidR="00EC5220">
        <w:rPr>
          <w:rFonts w:cs="Times New Roman"/>
          <w:b/>
          <w:szCs w:val="24"/>
        </w:rPr>
        <w:t>s</w:t>
      </w:r>
      <w:r>
        <w:rPr>
          <w:rFonts w:cs="Times New Roman"/>
          <w:b/>
          <w:szCs w:val="24"/>
        </w:rPr>
        <w:t xml:space="preserve"> </w:t>
      </w:r>
      <w:r w:rsidRPr="00C9248D">
        <w:rPr>
          <w:rFonts w:cs="Times New Roman"/>
          <w:b/>
          <w:szCs w:val="24"/>
        </w:rPr>
        <w:t xml:space="preserve">apstiprinātajām </w:t>
      </w:r>
      <w:r>
        <w:rPr>
          <w:rFonts w:cs="Times New Roman"/>
          <w:b/>
          <w:szCs w:val="24"/>
        </w:rPr>
        <w:t xml:space="preserve">Eiropas Universitāšu </w:t>
      </w:r>
      <w:r w:rsidRPr="00C9248D">
        <w:rPr>
          <w:rFonts w:cs="Times New Roman"/>
          <w:b/>
          <w:szCs w:val="24"/>
        </w:rPr>
        <w:t>aliansē</w:t>
      </w:r>
      <w:r w:rsidR="00EC5220">
        <w:rPr>
          <w:rFonts w:cs="Times New Roman"/>
          <w:b/>
          <w:szCs w:val="24"/>
        </w:rPr>
        <w:t>s</w:t>
      </w:r>
      <w:r w:rsidRPr="00C9248D">
        <w:rPr>
          <w:rFonts w:cs="Times New Roman"/>
          <w:b/>
          <w:szCs w:val="24"/>
        </w:rPr>
        <w:t xml:space="preserve"> ar Latvijas partneru dalību  20</w:t>
      </w:r>
      <w:r>
        <w:rPr>
          <w:rFonts w:cs="Times New Roman"/>
          <w:b/>
          <w:szCs w:val="24"/>
        </w:rPr>
        <w:t>20</w:t>
      </w:r>
      <w:r w:rsidR="00C84CCA">
        <w:rPr>
          <w:rFonts w:cs="Times New Roman"/>
          <w:b/>
          <w:szCs w:val="24"/>
        </w:rPr>
        <w:t>.</w:t>
      </w:r>
      <w:r w:rsidRPr="00C9248D">
        <w:rPr>
          <w:rFonts w:cs="Times New Roman"/>
          <w:b/>
          <w:szCs w:val="24"/>
        </w:rPr>
        <w:t>gadam uz projekta ilgumu trīs gadi</w:t>
      </w:r>
      <w:r w:rsidR="00C84CCA">
        <w:rPr>
          <w:rFonts w:cs="Times New Roman"/>
          <w:b/>
          <w:szCs w:val="24"/>
        </w:rPr>
        <w:t>,</w:t>
      </w:r>
      <w:r w:rsidRPr="00C9248D">
        <w:rPr>
          <w:rFonts w:cs="Times New Roman"/>
          <w:b/>
          <w:szCs w:val="24"/>
        </w:rPr>
        <w:t xml:space="preserve"> ir: 333</w:t>
      </w:r>
      <w:r w:rsidR="00FF220E">
        <w:rPr>
          <w:rFonts w:cs="Times New Roman"/>
          <w:b/>
          <w:szCs w:val="24"/>
        </w:rPr>
        <w:t> </w:t>
      </w:r>
      <w:r w:rsidR="00B552BD">
        <w:rPr>
          <w:rFonts w:cs="Times New Roman"/>
          <w:b/>
          <w:szCs w:val="24"/>
        </w:rPr>
        <w:t>6</w:t>
      </w:r>
      <w:r w:rsidRPr="00C9248D">
        <w:rPr>
          <w:rFonts w:cs="Times New Roman"/>
          <w:b/>
          <w:szCs w:val="24"/>
        </w:rPr>
        <w:t>7</w:t>
      </w:r>
      <w:r w:rsidR="00FF220E">
        <w:rPr>
          <w:rFonts w:cs="Times New Roman"/>
          <w:b/>
          <w:szCs w:val="24"/>
        </w:rPr>
        <w:t xml:space="preserve">5 </w:t>
      </w:r>
      <w:proofErr w:type="spellStart"/>
      <w:r w:rsidR="00FF220E" w:rsidRPr="00FF220E">
        <w:rPr>
          <w:rFonts w:cs="Times New Roman"/>
          <w:b/>
          <w:i/>
          <w:szCs w:val="24"/>
        </w:rPr>
        <w:t>euro</w:t>
      </w:r>
      <w:proofErr w:type="spellEnd"/>
      <w:r w:rsidR="00FF220E" w:rsidRPr="00FF220E">
        <w:rPr>
          <w:rFonts w:cs="Times New Roman"/>
          <w:b/>
          <w:i/>
          <w:szCs w:val="24"/>
        </w:rPr>
        <w:t xml:space="preserve"> </w:t>
      </w:r>
      <w:r w:rsidRPr="00C9248D">
        <w:rPr>
          <w:rFonts w:cs="Times New Roman"/>
          <w:b/>
          <w:szCs w:val="24"/>
        </w:rPr>
        <w:t xml:space="preserve"> (t.i. 114 </w:t>
      </w:r>
      <w:r w:rsidR="00B552BD">
        <w:rPr>
          <w:rFonts w:cs="Times New Roman"/>
          <w:b/>
          <w:szCs w:val="24"/>
        </w:rPr>
        <w:t>3</w:t>
      </w:r>
      <w:r w:rsidRPr="00C9248D">
        <w:rPr>
          <w:rFonts w:cs="Times New Roman"/>
          <w:b/>
          <w:szCs w:val="24"/>
        </w:rPr>
        <w:t xml:space="preserve">00 </w:t>
      </w:r>
      <w:proofErr w:type="spellStart"/>
      <w:r w:rsidR="00FF220E" w:rsidRPr="00666CD8">
        <w:rPr>
          <w:rFonts w:cs="Times New Roman"/>
          <w:b/>
          <w:i/>
          <w:szCs w:val="24"/>
        </w:rPr>
        <w:t>euro</w:t>
      </w:r>
      <w:proofErr w:type="spellEnd"/>
      <w:r w:rsidR="00FF220E" w:rsidRPr="00C9248D">
        <w:rPr>
          <w:rFonts w:cs="Times New Roman"/>
          <w:b/>
          <w:szCs w:val="24"/>
        </w:rPr>
        <w:t xml:space="preserve"> </w:t>
      </w:r>
      <w:r w:rsidR="00C84CCA">
        <w:rPr>
          <w:rFonts w:cs="Times New Roman"/>
          <w:b/>
          <w:szCs w:val="24"/>
        </w:rPr>
        <w:t>Latvijas Universitātei un</w:t>
      </w:r>
      <w:r w:rsidRPr="00C9248D">
        <w:rPr>
          <w:rFonts w:cs="Times New Roman"/>
          <w:b/>
          <w:szCs w:val="24"/>
        </w:rPr>
        <w:t xml:space="preserve"> 219 37</w:t>
      </w:r>
      <w:r w:rsidR="00FF220E">
        <w:rPr>
          <w:rFonts w:cs="Times New Roman"/>
          <w:b/>
          <w:szCs w:val="24"/>
        </w:rPr>
        <w:t xml:space="preserve">5 </w:t>
      </w:r>
      <w:proofErr w:type="spellStart"/>
      <w:r w:rsidR="00FF220E" w:rsidRPr="00FF220E">
        <w:rPr>
          <w:rFonts w:cs="Times New Roman"/>
          <w:b/>
          <w:i/>
          <w:szCs w:val="24"/>
        </w:rPr>
        <w:t>euro</w:t>
      </w:r>
      <w:proofErr w:type="spellEnd"/>
      <w:r w:rsidR="00FF220E">
        <w:rPr>
          <w:rFonts w:cs="Times New Roman"/>
          <w:b/>
          <w:szCs w:val="24"/>
        </w:rPr>
        <w:t xml:space="preserve"> </w:t>
      </w:r>
      <w:r w:rsidRPr="00C9248D">
        <w:rPr>
          <w:rFonts w:cs="Times New Roman"/>
          <w:b/>
          <w:szCs w:val="24"/>
        </w:rPr>
        <w:t xml:space="preserve">Latvijas Mākslas akadēmijai), ko plānots </w:t>
      </w:r>
      <w:r>
        <w:rPr>
          <w:rFonts w:cs="Times New Roman"/>
          <w:b/>
          <w:szCs w:val="24"/>
        </w:rPr>
        <w:t xml:space="preserve">pieprasīt </w:t>
      </w:r>
      <w:r w:rsidR="00A863BE" w:rsidRPr="00A863BE">
        <w:rPr>
          <w:rFonts w:cs="Times New Roman"/>
          <w:b/>
          <w:szCs w:val="24"/>
        </w:rPr>
        <w:t xml:space="preserve">no budžeta resora </w:t>
      </w:r>
      <w:r w:rsidR="00B2501C">
        <w:rPr>
          <w:rFonts w:cs="Times New Roman"/>
          <w:b/>
          <w:szCs w:val="24"/>
        </w:rPr>
        <w:t>“</w:t>
      </w:r>
      <w:r w:rsidR="00A863BE" w:rsidRPr="00A863BE">
        <w:rPr>
          <w:rFonts w:cs="Times New Roman"/>
          <w:b/>
          <w:szCs w:val="24"/>
        </w:rPr>
        <w:t xml:space="preserve">74. Gadskārtējā valsts budžeta izpildes </w:t>
      </w:r>
      <w:r w:rsidR="00C84CCA">
        <w:rPr>
          <w:rFonts w:cs="Times New Roman"/>
          <w:b/>
          <w:szCs w:val="24"/>
        </w:rPr>
        <w:t>procesā pārdalāmais finansējums”</w:t>
      </w:r>
      <w:r w:rsidR="00A863BE" w:rsidRPr="00A863BE">
        <w:rPr>
          <w:rFonts w:cs="Times New Roman"/>
          <w:b/>
          <w:szCs w:val="24"/>
        </w:rPr>
        <w:t xml:space="preserve"> 80.00.00 programmas </w:t>
      </w:r>
      <w:r w:rsidR="00B2501C">
        <w:rPr>
          <w:rFonts w:cs="Times New Roman"/>
          <w:b/>
          <w:szCs w:val="24"/>
        </w:rPr>
        <w:t>“</w:t>
      </w:r>
      <w:r w:rsidR="00A863BE" w:rsidRPr="00A863BE">
        <w:rPr>
          <w:rFonts w:cs="Times New Roman"/>
          <w:b/>
          <w:szCs w:val="24"/>
        </w:rPr>
        <w:t>Nesadalītais finansējums Eiropas Savienības politiku instrumentu un pārējās ārvalstu finanšu palīdzības līdzfinansēto projektu un pasākumu īstenošanai</w:t>
      </w:r>
      <w:r w:rsidR="00B2501C">
        <w:rPr>
          <w:rFonts w:cs="Times New Roman"/>
          <w:b/>
          <w:szCs w:val="24"/>
        </w:rPr>
        <w:t>”</w:t>
      </w:r>
      <w:r w:rsidRPr="00666CD8">
        <w:rPr>
          <w:rFonts w:cs="Times New Roman"/>
          <w:b/>
          <w:szCs w:val="24"/>
          <w:lang w:eastAsia="lv-LV"/>
        </w:rPr>
        <w:t xml:space="preserve">. </w:t>
      </w:r>
    </w:p>
    <w:p w14:paraId="6C64D80C" w14:textId="77777777" w:rsidR="00B73773" w:rsidRDefault="00B73773" w:rsidP="003B432A">
      <w:pPr>
        <w:rPr>
          <w:szCs w:val="24"/>
        </w:rPr>
      </w:pPr>
    </w:p>
    <w:p w14:paraId="022734C8" w14:textId="7D02EF10" w:rsidR="00286008" w:rsidRPr="002D2431" w:rsidRDefault="00286008" w:rsidP="003B432A">
      <w:pPr>
        <w:rPr>
          <w:rFonts w:eastAsiaTheme="minorEastAsia" w:cs="Times New Roman"/>
          <w:szCs w:val="24"/>
        </w:rPr>
      </w:pPr>
      <w:r w:rsidRPr="00C7400B">
        <w:rPr>
          <w:rFonts w:eastAsiaTheme="minorEastAsia" w:cs="Times New Roman"/>
          <w:b/>
          <w:szCs w:val="24"/>
        </w:rPr>
        <w:t>Latvijas Universitāte</w:t>
      </w:r>
      <w:r w:rsidRPr="00286008">
        <w:rPr>
          <w:rFonts w:eastAsiaTheme="minorEastAsia" w:cs="Times New Roman"/>
          <w:szCs w:val="24"/>
        </w:rPr>
        <w:t xml:space="preserve"> kopā ar septiņām Eiropas universitātēm</w:t>
      </w:r>
      <w:r w:rsidR="00C7400B">
        <w:rPr>
          <w:rFonts w:eastAsiaTheme="minorEastAsia" w:cs="Times New Roman"/>
          <w:szCs w:val="24"/>
        </w:rPr>
        <w:t xml:space="preserve"> apvienotas aliansē </w:t>
      </w:r>
      <w:r w:rsidRPr="00286008">
        <w:rPr>
          <w:rFonts w:eastAsiaTheme="minorEastAsia" w:cs="Times New Roman"/>
          <w:szCs w:val="24"/>
        </w:rPr>
        <w:t>“</w:t>
      </w:r>
      <w:proofErr w:type="spellStart"/>
      <w:r w:rsidRPr="00286008">
        <w:rPr>
          <w:rFonts w:eastAsiaTheme="minorEastAsia" w:cs="Times New Roman"/>
          <w:i/>
          <w:iCs/>
          <w:szCs w:val="24"/>
        </w:rPr>
        <w:t>Fostering</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Outreach</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within</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European</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Regions</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Transnational</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Higher</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Education</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and</w:t>
      </w:r>
      <w:proofErr w:type="spellEnd"/>
      <w:r w:rsidRPr="00286008">
        <w:rPr>
          <w:rFonts w:eastAsiaTheme="minorEastAsia" w:cs="Times New Roman"/>
          <w:i/>
          <w:iCs/>
          <w:szCs w:val="24"/>
        </w:rPr>
        <w:t xml:space="preserve"> </w:t>
      </w:r>
      <w:proofErr w:type="spellStart"/>
      <w:r w:rsidRPr="00286008">
        <w:rPr>
          <w:rFonts w:eastAsiaTheme="minorEastAsia" w:cs="Times New Roman"/>
          <w:i/>
          <w:iCs/>
          <w:szCs w:val="24"/>
        </w:rPr>
        <w:t>Mobility</w:t>
      </w:r>
      <w:proofErr w:type="spellEnd"/>
      <w:r w:rsidR="00C7400B">
        <w:rPr>
          <w:rFonts w:eastAsiaTheme="minorEastAsia" w:cs="Times New Roman"/>
          <w:i/>
          <w:iCs/>
          <w:szCs w:val="24"/>
        </w:rPr>
        <w:t xml:space="preserve"> </w:t>
      </w:r>
      <w:r w:rsidR="00936918">
        <w:rPr>
          <w:rFonts w:eastAsiaTheme="minorEastAsia" w:cs="Times New Roman"/>
          <w:szCs w:val="24"/>
        </w:rPr>
        <w:t>–</w:t>
      </w:r>
      <w:r w:rsidRPr="00286008">
        <w:rPr>
          <w:rFonts w:eastAsiaTheme="minorEastAsia" w:cs="Times New Roman"/>
          <w:i/>
          <w:iCs/>
          <w:szCs w:val="24"/>
        </w:rPr>
        <w:t xml:space="preserve"> “Eiropas reģionu sadarbības, transnacionālās augstākās izglītības un mobilitātes veicināšana”</w:t>
      </w:r>
      <w:r w:rsidR="00F6760C">
        <w:rPr>
          <w:rFonts w:eastAsiaTheme="minorEastAsia" w:cs="Times New Roman"/>
          <w:szCs w:val="24"/>
        </w:rPr>
        <w:t xml:space="preserve"> (turpmāk – </w:t>
      </w:r>
      <w:r w:rsidR="00F6760C" w:rsidRPr="00286008">
        <w:rPr>
          <w:rFonts w:eastAsiaTheme="minorEastAsia" w:cs="Times New Roman"/>
          <w:szCs w:val="24"/>
        </w:rPr>
        <w:t>FORTHEM</w:t>
      </w:r>
      <w:r w:rsidR="00E32D3E">
        <w:rPr>
          <w:rStyle w:val="FootnoteReference"/>
          <w:rFonts w:eastAsiaTheme="minorEastAsia" w:cs="Times New Roman"/>
          <w:szCs w:val="24"/>
        </w:rPr>
        <w:footnoteReference w:id="7"/>
      </w:r>
      <w:r w:rsidR="00F6760C">
        <w:rPr>
          <w:rFonts w:eastAsiaTheme="minorEastAsia" w:cs="Times New Roman"/>
          <w:szCs w:val="24"/>
        </w:rPr>
        <w:t>)</w:t>
      </w:r>
      <w:r w:rsidRPr="00286008">
        <w:rPr>
          <w:rFonts w:eastAsiaTheme="minorEastAsia" w:cs="Times New Roman"/>
          <w:szCs w:val="24"/>
        </w:rPr>
        <w:t xml:space="preserve">, kuras mērķis ir izstrādāt </w:t>
      </w:r>
      <w:r w:rsidR="00C7400B" w:rsidRPr="00286008">
        <w:rPr>
          <w:rFonts w:eastAsiaTheme="minorEastAsia" w:cs="Times New Roman"/>
          <w:szCs w:val="24"/>
        </w:rPr>
        <w:t xml:space="preserve">kopēju transnacionālās  </w:t>
      </w:r>
      <w:r w:rsidR="00C7400B">
        <w:rPr>
          <w:rFonts w:eastAsiaTheme="minorEastAsia" w:cs="Times New Roman"/>
          <w:szCs w:val="24"/>
        </w:rPr>
        <w:t>augstākās izglītības stratēģiju</w:t>
      </w:r>
      <w:r w:rsidR="00C7400B" w:rsidRPr="00286008">
        <w:rPr>
          <w:rFonts w:eastAsiaTheme="minorEastAsia" w:cs="Times New Roman"/>
          <w:szCs w:val="24"/>
        </w:rPr>
        <w:t xml:space="preserve"> ar kopēju vadības struktūru un </w:t>
      </w:r>
      <w:r w:rsidR="00C7400B">
        <w:rPr>
          <w:rFonts w:eastAsiaTheme="minorEastAsia" w:cs="Times New Roman"/>
          <w:szCs w:val="24"/>
        </w:rPr>
        <w:t xml:space="preserve">kopīgi </w:t>
      </w:r>
      <w:r w:rsidR="00C7400B" w:rsidRPr="00286008">
        <w:rPr>
          <w:rFonts w:eastAsiaTheme="minorEastAsia" w:cs="Times New Roman"/>
          <w:szCs w:val="24"/>
        </w:rPr>
        <w:t>izmantojot studiju un zinātnes infrastruktūru</w:t>
      </w:r>
      <w:r w:rsidR="00C7400B">
        <w:rPr>
          <w:rFonts w:eastAsiaTheme="minorEastAsia" w:cs="Times New Roman"/>
          <w:szCs w:val="24"/>
        </w:rPr>
        <w:t xml:space="preserve">, izstrādājot </w:t>
      </w:r>
      <w:r w:rsidR="00C7400B" w:rsidRPr="00286008">
        <w:rPr>
          <w:rFonts w:eastAsiaTheme="minorEastAsia" w:cs="Times New Roman"/>
          <w:szCs w:val="24"/>
        </w:rPr>
        <w:t xml:space="preserve"> </w:t>
      </w:r>
      <w:r w:rsidRPr="00286008">
        <w:rPr>
          <w:rFonts w:eastAsiaTheme="minorEastAsia" w:cs="Times New Roman"/>
          <w:szCs w:val="24"/>
        </w:rPr>
        <w:t>inovatīvu</w:t>
      </w:r>
      <w:r w:rsidR="00C7400B" w:rsidRPr="00C7400B">
        <w:rPr>
          <w:rFonts w:eastAsiaTheme="minorEastAsia" w:cs="Times New Roman"/>
          <w:szCs w:val="24"/>
        </w:rPr>
        <w:t xml:space="preserve"> </w:t>
      </w:r>
      <w:r w:rsidR="00C7400B">
        <w:rPr>
          <w:rFonts w:eastAsiaTheme="minorEastAsia" w:cs="Times New Roman"/>
          <w:szCs w:val="24"/>
        </w:rPr>
        <w:t xml:space="preserve">universitāšu </w:t>
      </w:r>
      <w:r w:rsidR="00C7400B" w:rsidRPr="00286008">
        <w:rPr>
          <w:rFonts w:eastAsiaTheme="minorEastAsia" w:cs="Times New Roman"/>
          <w:szCs w:val="24"/>
        </w:rPr>
        <w:t>nākotnes sadarbības modeli</w:t>
      </w:r>
      <w:r w:rsidRPr="00286008">
        <w:rPr>
          <w:rFonts w:eastAsiaTheme="minorEastAsia" w:cs="Times New Roman"/>
          <w:szCs w:val="24"/>
        </w:rPr>
        <w:t xml:space="preserve">, </w:t>
      </w:r>
      <w:r w:rsidR="00C7400B">
        <w:rPr>
          <w:rFonts w:eastAsiaTheme="minorEastAsia" w:cs="Times New Roman"/>
          <w:szCs w:val="24"/>
        </w:rPr>
        <w:t>ko varēs izmantot arī citas Eiropas augstskolas</w:t>
      </w:r>
      <w:r w:rsidR="00C7400B" w:rsidRPr="002D2431">
        <w:rPr>
          <w:rFonts w:eastAsiaTheme="minorEastAsia" w:cs="Times New Roman"/>
          <w:szCs w:val="24"/>
        </w:rPr>
        <w:t>.</w:t>
      </w:r>
      <w:r w:rsidR="002D2431" w:rsidRPr="002D2431">
        <w:rPr>
          <w:rFonts w:eastAsiaTheme="minorEastAsia" w:cs="Times New Roman"/>
          <w:szCs w:val="24"/>
        </w:rPr>
        <w:t xml:space="preserve"> </w:t>
      </w:r>
      <w:r w:rsidR="002D2431" w:rsidRPr="002D2431">
        <w:rPr>
          <w:rFonts w:cs="Times New Roman"/>
          <w:szCs w:val="24"/>
        </w:rPr>
        <w:t>Projekta identifikācijas numurs:  612489-EPP-1-2019-1-DE-EPPKA2-EUR-UNIV.</w:t>
      </w:r>
    </w:p>
    <w:p w14:paraId="35208E8F" w14:textId="19DCD701" w:rsidR="0099513D" w:rsidRDefault="00C7400B" w:rsidP="003B432A">
      <w:pPr>
        <w:pStyle w:val="NormalWeb"/>
        <w:spacing w:before="0" w:beforeAutospacing="0" w:after="0" w:afterAutospacing="0"/>
        <w:rPr>
          <w:rFonts w:eastAsiaTheme="minorEastAsia"/>
          <w:color w:val="000000" w:themeColor="text1"/>
          <w:kern w:val="24"/>
        </w:rPr>
      </w:pPr>
      <w:r w:rsidRPr="00C7400B">
        <w:rPr>
          <w:rFonts w:eastAsiaTheme="minorEastAsia"/>
          <w:b/>
        </w:rPr>
        <w:lastRenderedPageBreak/>
        <w:t>“FORTHEM”</w:t>
      </w:r>
      <w:r>
        <w:rPr>
          <w:rFonts w:eastAsiaTheme="minorEastAsia"/>
        </w:rPr>
        <w:t xml:space="preserve"> </w:t>
      </w:r>
      <w:r w:rsidR="00286008" w:rsidRPr="00B73773">
        <w:t>vadošais partneris</w:t>
      </w:r>
      <w:r w:rsidR="00B73773" w:rsidRPr="00B73773">
        <w:t xml:space="preserve"> ir</w:t>
      </w:r>
      <w:r w:rsidR="00286008">
        <w:rPr>
          <w:b/>
        </w:rPr>
        <w:t xml:space="preserve"> </w:t>
      </w:r>
      <w:proofErr w:type="spellStart"/>
      <w:r w:rsidR="00286008" w:rsidRPr="00286008">
        <w:rPr>
          <w:rFonts w:eastAsiaTheme="minorEastAsia"/>
        </w:rPr>
        <w:t>J.Gūtenberga</w:t>
      </w:r>
      <w:proofErr w:type="spellEnd"/>
      <w:r w:rsidR="00286008" w:rsidRPr="00286008">
        <w:rPr>
          <w:rFonts w:eastAsiaTheme="minorEastAsia"/>
        </w:rPr>
        <w:t xml:space="preserve"> Universitāte </w:t>
      </w:r>
      <w:proofErr w:type="spellStart"/>
      <w:r w:rsidR="00286008" w:rsidRPr="00286008">
        <w:rPr>
          <w:rFonts w:eastAsiaTheme="minorEastAsia"/>
        </w:rPr>
        <w:t>Maincā</w:t>
      </w:r>
      <w:proofErr w:type="spellEnd"/>
      <w:r>
        <w:rPr>
          <w:rFonts w:eastAsiaTheme="minorEastAsia"/>
        </w:rPr>
        <w:t>, Vācijā</w:t>
      </w:r>
      <w:r>
        <w:rPr>
          <w:rFonts w:eastAsiaTheme="minorEastAsia"/>
          <w:color w:val="000000" w:themeColor="text1"/>
          <w:kern w:val="24"/>
        </w:rPr>
        <w:t xml:space="preserve"> </w:t>
      </w:r>
      <w:r w:rsidR="00286008" w:rsidRPr="00286008">
        <w:rPr>
          <w:rFonts w:eastAsiaTheme="minorEastAsia"/>
          <w:color w:val="000000" w:themeColor="text1"/>
          <w:kern w:val="24"/>
        </w:rPr>
        <w:t>(</w:t>
      </w:r>
      <w:r w:rsidR="00286008" w:rsidRPr="00C7400B">
        <w:rPr>
          <w:rFonts w:eastAsiaTheme="minorEastAsia"/>
          <w:i/>
          <w:color w:val="000000" w:themeColor="text1"/>
          <w:kern w:val="24"/>
        </w:rPr>
        <w:t xml:space="preserve">Johannes </w:t>
      </w:r>
      <w:proofErr w:type="spellStart"/>
      <w:r w:rsidR="00286008" w:rsidRPr="00C7400B">
        <w:rPr>
          <w:rFonts w:eastAsiaTheme="minorEastAsia"/>
          <w:i/>
          <w:color w:val="000000" w:themeColor="text1"/>
          <w:kern w:val="24"/>
        </w:rPr>
        <w:t>Gutenberg-Universität</w:t>
      </w:r>
      <w:proofErr w:type="spellEnd"/>
      <w:r w:rsidR="00286008" w:rsidRPr="00C7400B">
        <w:rPr>
          <w:rFonts w:eastAsiaTheme="minorEastAsia"/>
          <w:i/>
          <w:color w:val="000000" w:themeColor="text1"/>
          <w:kern w:val="24"/>
        </w:rPr>
        <w:t xml:space="preserve"> </w:t>
      </w:r>
      <w:proofErr w:type="spellStart"/>
      <w:r w:rsidR="00286008" w:rsidRPr="00C7400B">
        <w:rPr>
          <w:rFonts w:eastAsiaTheme="minorEastAsia"/>
          <w:i/>
          <w:color w:val="000000" w:themeColor="text1"/>
          <w:kern w:val="24"/>
        </w:rPr>
        <w:t>Mainz</w:t>
      </w:r>
      <w:proofErr w:type="spellEnd"/>
      <w:r w:rsidR="00286008" w:rsidRPr="00286008">
        <w:rPr>
          <w:rFonts w:eastAsiaTheme="minorEastAsia"/>
          <w:color w:val="000000" w:themeColor="text1"/>
          <w:kern w:val="24"/>
        </w:rPr>
        <w:t>)</w:t>
      </w:r>
      <w:r w:rsidR="002D2431">
        <w:rPr>
          <w:rFonts w:eastAsiaTheme="minorEastAsia"/>
          <w:color w:val="000000" w:themeColor="text1"/>
          <w:kern w:val="24"/>
        </w:rPr>
        <w:t>.</w:t>
      </w:r>
      <w:r>
        <w:rPr>
          <w:rFonts w:eastAsiaTheme="minorEastAsia"/>
          <w:color w:val="000000" w:themeColor="text1"/>
          <w:kern w:val="24"/>
        </w:rPr>
        <w:t xml:space="preserve"> </w:t>
      </w:r>
      <w:r w:rsidR="002D2431">
        <w:rPr>
          <w:rFonts w:eastAsiaTheme="minorEastAsia"/>
          <w:iCs/>
          <w:color w:val="000000" w:themeColor="text1"/>
        </w:rPr>
        <w:t>A</w:t>
      </w:r>
      <w:r>
        <w:rPr>
          <w:rFonts w:eastAsiaTheme="minorEastAsia"/>
          <w:iCs/>
          <w:color w:val="000000" w:themeColor="text1"/>
        </w:rPr>
        <w:t>lianses partneri</w:t>
      </w:r>
      <w:r w:rsidR="00B73773">
        <w:rPr>
          <w:rFonts w:eastAsiaTheme="minorEastAsia"/>
          <w:iCs/>
          <w:color w:val="000000" w:themeColor="text1"/>
        </w:rPr>
        <w:t xml:space="preserve"> ir</w:t>
      </w:r>
      <w:r>
        <w:rPr>
          <w:rFonts w:eastAsiaTheme="minorEastAsia"/>
          <w:iCs/>
          <w:color w:val="000000" w:themeColor="text1"/>
        </w:rPr>
        <w:t xml:space="preserve"> </w:t>
      </w:r>
      <w:r>
        <w:rPr>
          <w:rFonts w:eastAsiaTheme="minorEastAsia"/>
        </w:rPr>
        <w:t>Burgundijas Universitāte</w:t>
      </w:r>
      <w:r w:rsidR="00286008" w:rsidRPr="00286008">
        <w:rPr>
          <w:rFonts w:eastAsiaTheme="minorEastAsia"/>
        </w:rPr>
        <w:t xml:space="preserve"> Dižonā</w:t>
      </w:r>
      <w:r>
        <w:rPr>
          <w:rFonts w:eastAsiaTheme="minorEastAsia"/>
        </w:rPr>
        <w:t>, Francijā</w:t>
      </w:r>
      <w:r w:rsidR="00286008" w:rsidRPr="00286008">
        <w:rPr>
          <w:rFonts w:eastAsiaTheme="minorEastAsia"/>
        </w:rPr>
        <w:t xml:space="preserve"> (</w:t>
      </w:r>
      <w:proofErr w:type="spellStart"/>
      <w:r w:rsidR="00286008" w:rsidRPr="00C7400B">
        <w:rPr>
          <w:rFonts w:eastAsiaTheme="minorEastAsia"/>
          <w:i/>
          <w:color w:val="000000" w:themeColor="text1"/>
          <w:kern w:val="24"/>
        </w:rPr>
        <w:t>Université</w:t>
      </w:r>
      <w:proofErr w:type="spellEnd"/>
      <w:r w:rsidR="00286008" w:rsidRPr="00C7400B">
        <w:rPr>
          <w:rFonts w:eastAsiaTheme="minorEastAsia"/>
          <w:i/>
          <w:color w:val="000000" w:themeColor="text1"/>
          <w:kern w:val="24"/>
        </w:rPr>
        <w:t xml:space="preserve"> </w:t>
      </w:r>
      <w:proofErr w:type="spellStart"/>
      <w:r w:rsidR="00286008" w:rsidRPr="00C7400B">
        <w:rPr>
          <w:rFonts w:eastAsiaTheme="minorEastAsia"/>
          <w:i/>
          <w:color w:val="000000" w:themeColor="text1"/>
          <w:kern w:val="24"/>
        </w:rPr>
        <w:t>de</w:t>
      </w:r>
      <w:proofErr w:type="spellEnd"/>
      <w:r w:rsidR="00286008" w:rsidRPr="00C7400B">
        <w:rPr>
          <w:rFonts w:eastAsiaTheme="minorEastAsia"/>
          <w:i/>
          <w:color w:val="000000" w:themeColor="text1"/>
          <w:kern w:val="24"/>
        </w:rPr>
        <w:t xml:space="preserve"> </w:t>
      </w:r>
      <w:proofErr w:type="spellStart"/>
      <w:r w:rsidR="00286008" w:rsidRPr="00C7400B">
        <w:rPr>
          <w:rFonts w:eastAsiaTheme="minorEastAsia"/>
          <w:i/>
          <w:color w:val="000000" w:themeColor="text1"/>
          <w:kern w:val="24"/>
        </w:rPr>
        <w:t>Bourgogne</w:t>
      </w:r>
      <w:proofErr w:type="spellEnd"/>
      <w:r w:rsidR="00286008" w:rsidRPr="00286008">
        <w:rPr>
          <w:rFonts w:eastAsiaTheme="minorEastAsia"/>
          <w:color w:val="000000" w:themeColor="text1"/>
          <w:kern w:val="24"/>
        </w:rPr>
        <w:t xml:space="preserve">); </w:t>
      </w:r>
      <w:r w:rsidR="00286008" w:rsidRPr="00286008">
        <w:rPr>
          <w:rFonts w:eastAsiaTheme="minorEastAsia"/>
        </w:rPr>
        <w:t>Jiveskiles Universitāte Somijā (</w:t>
      </w:r>
      <w:proofErr w:type="spellStart"/>
      <w:r w:rsidR="00286008" w:rsidRPr="00C7400B">
        <w:rPr>
          <w:rFonts w:eastAsiaTheme="minorEastAsia"/>
          <w:i/>
          <w:color w:val="000000" w:themeColor="text1"/>
          <w:kern w:val="24"/>
        </w:rPr>
        <w:t>Jyväskylän</w:t>
      </w:r>
      <w:proofErr w:type="spellEnd"/>
      <w:r w:rsidR="00286008" w:rsidRPr="00C7400B">
        <w:rPr>
          <w:rFonts w:eastAsiaTheme="minorEastAsia"/>
          <w:i/>
          <w:color w:val="000000" w:themeColor="text1"/>
          <w:kern w:val="24"/>
        </w:rPr>
        <w:t xml:space="preserve"> </w:t>
      </w:r>
      <w:proofErr w:type="spellStart"/>
      <w:r w:rsidR="00286008" w:rsidRPr="00C7400B">
        <w:rPr>
          <w:rFonts w:eastAsiaTheme="minorEastAsia"/>
          <w:i/>
          <w:color w:val="000000" w:themeColor="text1"/>
          <w:kern w:val="24"/>
        </w:rPr>
        <w:t>yliopisto</w:t>
      </w:r>
      <w:proofErr w:type="spellEnd"/>
      <w:r w:rsidR="00286008">
        <w:rPr>
          <w:rFonts w:eastAsiaTheme="minorEastAsia"/>
          <w:color w:val="000000" w:themeColor="text1"/>
          <w:kern w:val="24"/>
        </w:rPr>
        <w:t xml:space="preserve">), </w:t>
      </w:r>
      <w:r w:rsidR="00286008" w:rsidRPr="00286008">
        <w:rPr>
          <w:rFonts w:eastAsiaTheme="minorEastAsia"/>
        </w:rPr>
        <w:t>Opoles Universitāte Polijā (</w:t>
      </w:r>
      <w:proofErr w:type="spellStart"/>
      <w:r w:rsidR="00286008" w:rsidRPr="00C7400B">
        <w:rPr>
          <w:rFonts w:eastAsiaTheme="minorEastAsia"/>
          <w:i/>
          <w:color w:val="000000" w:themeColor="text1"/>
          <w:kern w:val="24"/>
        </w:rPr>
        <w:t>Uniwersytet</w:t>
      </w:r>
      <w:proofErr w:type="spellEnd"/>
      <w:r w:rsidR="00286008" w:rsidRPr="00C7400B">
        <w:rPr>
          <w:rFonts w:eastAsiaTheme="minorEastAsia"/>
          <w:i/>
          <w:color w:val="000000" w:themeColor="text1"/>
          <w:kern w:val="24"/>
        </w:rPr>
        <w:t xml:space="preserve"> </w:t>
      </w:r>
      <w:proofErr w:type="spellStart"/>
      <w:r w:rsidR="00286008" w:rsidRPr="00C7400B">
        <w:rPr>
          <w:rFonts w:eastAsiaTheme="minorEastAsia"/>
          <w:i/>
          <w:color w:val="000000" w:themeColor="text1"/>
          <w:kern w:val="24"/>
        </w:rPr>
        <w:t>Opolski</w:t>
      </w:r>
      <w:proofErr w:type="spellEnd"/>
      <w:r w:rsidR="00286008">
        <w:rPr>
          <w:rFonts w:eastAsiaTheme="minorEastAsia"/>
          <w:color w:val="000000" w:themeColor="text1"/>
          <w:kern w:val="24"/>
        </w:rPr>
        <w:t xml:space="preserve">), </w:t>
      </w:r>
      <w:r w:rsidR="00286008" w:rsidRPr="00286008">
        <w:rPr>
          <w:rFonts w:eastAsiaTheme="minorEastAsia"/>
        </w:rPr>
        <w:t>Palermo Universitāte</w:t>
      </w:r>
      <w:r w:rsidR="00286008" w:rsidRPr="00286008">
        <w:rPr>
          <w:rFonts w:eastAsiaTheme="minorEastAsia"/>
          <w:color w:val="000000" w:themeColor="text1"/>
          <w:kern w:val="24"/>
          <w:lang w:val="it-IT"/>
        </w:rPr>
        <w:t xml:space="preserve"> Itālijā (</w:t>
      </w:r>
      <w:r w:rsidR="00286008" w:rsidRPr="00C7400B">
        <w:rPr>
          <w:rFonts w:eastAsiaTheme="minorEastAsia"/>
          <w:i/>
          <w:color w:val="000000" w:themeColor="text1"/>
          <w:kern w:val="24"/>
          <w:lang w:val="it-IT"/>
        </w:rPr>
        <w:t>Universita' degli Studi di Palermo</w:t>
      </w:r>
      <w:r w:rsidR="00286008" w:rsidRPr="00286008">
        <w:rPr>
          <w:rFonts w:eastAsiaTheme="minorEastAsia"/>
          <w:color w:val="000000" w:themeColor="text1"/>
          <w:kern w:val="24"/>
          <w:lang w:val="it-IT"/>
        </w:rPr>
        <w:t>)</w:t>
      </w:r>
      <w:r w:rsidR="00286008">
        <w:rPr>
          <w:rFonts w:eastAsiaTheme="minorEastAsia"/>
          <w:color w:val="000000" w:themeColor="text1"/>
          <w:kern w:val="24"/>
          <w:lang w:val="it-IT"/>
        </w:rPr>
        <w:t xml:space="preserve">, </w:t>
      </w:r>
      <w:proofErr w:type="spellStart"/>
      <w:r w:rsidR="00286008" w:rsidRPr="00286008">
        <w:rPr>
          <w:rFonts w:eastAsiaTheme="minorEastAsia"/>
        </w:rPr>
        <w:t>Valensijas</w:t>
      </w:r>
      <w:proofErr w:type="spellEnd"/>
      <w:r w:rsidR="00286008" w:rsidRPr="00286008">
        <w:rPr>
          <w:rFonts w:eastAsiaTheme="minorEastAsia"/>
        </w:rPr>
        <w:t xml:space="preserve"> Universitāte</w:t>
      </w:r>
      <w:r w:rsidR="00286008" w:rsidRPr="00286008">
        <w:rPr>
          <w:rFonts w:eastAsiaTheme="minorEastAsia"/>
          <w:color w:val="000000" w:themeColor="text1"/>
          <w:kern w:val="24"/>
        </w:rPr>
        <w:t xml:space="preserve">  </w:t>
      </w:r>
      <w:r>
        <w:rPr>
          <w:rFonts w:eastAsiaTheme="minorEastAsia"/>
          <w:color w:val="000000" w:themeColor="text1"/>
          <w:kern w:val="24"/>
        </w:rPr>
        <w:t>Spānijā (</w:t>
      </w:r>
      <w:proofErr w:type="spellStart"/>
      <w:r w:rsidRPr="00C7400B">
        <w:rPr>
          <w:rFonts w:eastAsiaTheme="minorEastAsia"/>
          <w:i/>
          <w:color w:val="000000" w:themeColor="text1"/>
          <w:kern w:val="24"/>
        </w:rPr>
        <w:t>Universitat</w:t>
      </w:r>
      <w:proofErr w:type="spellEnd"/>
      <w:r w:rsidRPr="00C7400B">
        <w:rPr>
          <w:rFonts w:eastAsiaTheme="minorEastAsia"/>
          <w:i/>
          <w:color w:val="000000" w:themeColor="text1"/>
          <w:kern w:val="24"/>
        </w:rPr>
        <w:t xml:space="preserve"> </w:t>
      </w:r>
      <w:proofErr w:type="spellStart"/>
      <w:r w:rsidRPr="00C7400B">
        <w:rPr>
          <w:rFonts w:eastAsiaTheme="minorEastAsia"/>
          <w:i/>
          <w:color w:val="000000" w:themeColor="text1"/>
          <w:kern w:val="24"/>
        </w:rPr>
        <w:t>de</w:t>
      </w:r>
      <w:proofErr w:type="spellEnd"/>
      <w:r w:rsidRPr="00C7400B">
        <w:rPr>
          <w:rFonts w:eastAsiaTheme="minorEastAsia"/>
          <w:i/>
          <w:color w:val="000000" w:themeColor="text1"/>
          <w:kern w:val="24"/>
        </w:rPr>
        <w:t xml:space="preserve"> </w:t>
      </w:r>
      <w:proofErr w:type="spellStart"/>
      <w:r w:rsidRPr="00C7400B">
        <w:rPr>
          <w:rFonts w:eastAsiaTheme="minorEastAsia"/>
          <w:i/>
          <w:color w:val="000000" w:themeColor="text1"/>
          <w:kern w:val="24"/>
        </w:rPr>
        <w:t>València</w:t>
      </w:r>
      <w:proofErr w:type="spellEnd"/>
      <w:r w:rsidR="00286008" w:rsidRPr="00286008">
        <w:rPr>
          <w:rFonts w:eastAsiaTheme="minorEastAsia"/>
        </w:rPr>
        <w:t>) un</w:t>
      </w:r>
      <w:r w:rsidR="00286008">
        <w:rPr>
          <w:rFonts w:eastAsiaTheme="minorEastAsia"/>
        </w:rPr>
        <w:t xml:space="preserve"> </w:t>
      </w:r>
      <w:r w:rsidR="00286008" w:rsidRPr="00286008">
        <w:rPr>
          <w:rFonts w:eastAsiaTheme="minorEastAsia"/>
          <w:color w:val="000000" w:themeColor="text1"/>
          <w:kern w:val="24"/>
        </w:rPr>
        <w:t>Latvijas Universitāte.</w:t>
      </w:r>
      <w:r w:rsidR="00DC3B17" w:rsidRPr="00DC3B17">
        <w:rPr>
          <w:rFonts w:eastAsiaTheme="minorEastAsia"/>
        </w:rPr>
        <w:t xml:space="preserve"> </w:t>
      </w:r>
      <w:r w:rsidR="00DC3B17">
        <w:rPr>
          <w:rFonts w:eastAsiaTheme="minorEastAsia"/>
        </w:rPr>
        <w:t xml:space="preserve">Alianse </w:t>
      </w:r>
      <w:r w:rsidR="00DC3B17" w:rsidRPr="00286008">
        <w:rPr>
          <w:rFonts w:eastAsiaTheme="minorEastAsia"/>
        </w:rPr>
        <w:t>īstenos dažādas aktivitātes trīs ga</w:t>
      </w:r>
      <w:r w:rsidR="00DC3B17">
        <w:rPr>
          <w:rFonts w:eastAsiaTheme="minorEastAsia"/>
        </w:rPr>
        <w:t>lvenajās jomās</w:t>
      </w:r>
      <w:r w:rsidR="00DC3B17" w:rsidRPr="00286008">
        <w:rPr>
          <w:rFonts w:eastAsiaTheme="minorEastAsia"/>
        </w:rPr>
        <w:t xml:space="preserve"> </w:t>
      </w:r>
      <w:r w:rsidR="00DC3B17">
        <w:rPr>
          <w:rFonts w:eastAsiaTheme="minorEastAsia"/>
        </w:rPr>
        <w:t>(misijās):</w:t>
      </w:r>
      <w:r w:rsidR="00DC3B17" w:rsidRPr="00286008">
        <w:rPr>
          <w:rFonts w:eastAsiaTheme="minorEastAsia"/>
        </w:rPr>
        <w:t xml:space="preserve"> </w:t>
      </w:r>
      <w:r w:rsidR="00DC3B17">
        <w:rPr>
          <w:rFonts w:eastAsiaTheme="minorEastAsia"/>
        </w:rPr>
        <w:t>Mobilitāte;</w:t>
      </w:r>
      <w:r w:rsidR="00DC3B17" w:rsidRPr="00286008">
        <w:rPr>
          <w:rFonts w:eastAsiaTheme="minorEastAsia"/>
        </w:rPr>
        <w:t xml:space="preserve"> Laboratorijas un Sadarbība ar sabiedrību (</w:t>
      </w:r>
      <w:proofErr w:type="spellStart"/>
      <w:r w:rsidR="00DC3B17" w:rsidRPr="00286008">
        <w:rPr>
          <w:rFonts w:eastAsiaTheme="minorEastAsia"/>
          <w:i/>
          <w:iCs/>
        </w:rPr>
        <w:t>Outreach</w:t>
      </w:r>
      <w:proofErr w:type="spellEnd"/>
      <w:r w:rsidR="00DC3B17" w:rsidRPr="00286008">
        <w:rPr>
          <w:rFonts w:eastAsiaTheme="minorEastAsia"/>
        </w:rPr>
        <w:t>)</w:t>
      </w:r>
      <w:r w:rsidR="00DC3B17">
        <w:rPr>
          <w:rFonts w:eastAsiaTheme="minorEastAsia"/>
        </w:rPr>
        <w:t xml:space="preserve">. </w:t>
      </w:r>
      <w:r w:rsidR="00DC3B17" w:rsidRPr="009D21DB">
        <w:rPr>
          <w:rFonts w:eastAsiaTheme="minorEastAsia"/>
        </w:rPr>
        <w:t>Alianses pārvaldības struktūra veidota par pamatu ņemot matricas vadības sistēmas organizācijas formu, kas ļauj labāk kopīgot resursus un vienlaicīgi attīstīt vairākus savstarpēji saistītus risinājumus.</w:t>
      </w:r>
      <w:r w:rsidR="00DC3B17" w:rsidRPr="00857E44">
        <w:rPr>
          <w:rFonts w:ascii="Verdana" w:eastAsiaTheme="minorEastAsia" w:hAnsi="Verdana"/>
        </w:rPr>
        <w:t xml:space="preserve">  </w:t>
      </w:r>
    </w:p>
    <w:p w14:paraId="06262D26" w14:textId="2DEF1395" w:rsidR="00DC3B17" w:rsidRDefault="00116298" w:rsidP="00DC3B17">
      <w:pPr>
        <w:rPr>
          <w:rFonts w:eastAsiaTheme="minorEastAsia" w:cs="Times New Roman"/>
          <w:b/>
          <w:szCs w:val="24"/>
        </w:rPr>
      </w:pPr>
      <w:r w:rsidRPr="00E3769D">
        <w:rPr>
          <w:rFonts w:eastAsiaTheme="minorEastAsia" w:cs="Times New Roman"/>
          <w:szCs w:val="24"/>
        </w:rPr>
        <w:t>“FORTHEM” alianses kopējais budžets</w:t>
      </w:r>
      <w:r w:rsidR="00DC3B17">
        <w:rPr>
          <w:rFonts w:eastAsiaTheme="minorEastAsia" w:cs="Times New Roman"/>
          <w:szCs w:val="24"/>
        </w:rPr>
        <w:t xml:space="preserve"> ir</w:t>
      </w:r>
      <w:r w:rsidRPr="00E3769D">
        <w:rPr>
          <w:rFonts w:eastAsiaTheme="minorEastAsia" w:cs="Times New Roman"/>
          <w:szCs w:val="24"/>
        </w:rPr>
        <w:t xml:space="preserve"> </w:t>
      </w:r>
      <w:r w:rsidRPr="00B73773">
        <w:rPr>
          <w:rFonts w:eastAsiaTheme="minorEastAsia" w:cs="Times New Roman"/>
          <w:b/>
          <w:szCs w:val="24"/>
        </w:rPr>
        <w:t>5 842</w:t>
      </w:r>
      <w:r w:rsidR="00EC5220">
        <w:rPr>
          <w:rFonts w:eastAsiaTheme="minorEastAsia" w:cs="Times New Roman"/>
          <w:b/>
          <w:szCs w:val="24"/>
        </w:rPr>
        <w:t> </w:t>
      </w:r>
      <w:r w:rsidRPr="00B73773">
        <w:rPr>
          <w:rFonts w:eastAsiaTheme="minorEastAsia" w:cs="Times New Roman"/>
          <w:b/>
          <w:szCs w:val="24"/>
        </w:rPr>
        <w:t>523</w:t>
      </w:r>
      <w:r w:rsidR="00EC5220">
        <w:rPr>
          <w:rFonts w:eastAsiaTheme="minorEastAsia" w:cs="Times New Roman"/>
          <w:b/>
          <w:szCs w:val="24"/>
        </w:rPr>
        <w:t>,</w:t>
      </w:r>
      <w:r w:rsidRPr="00B73773">
        <w:rPr>
          <w:rFonts w:eastAsiaTheme="minorEastAsia" w:cs="Times New Roman"/>
          <w:b/>
          <w:szCs w:val="24"/>
        </w:rPr>
        <w:t xml:space="preserve">94 </w:t>
      </w:r>
      <w:proofErr w:type="spellStart"/>
      <w:r w:rsidRPr="00FF220E">
        <w:rPr>
          <w:rFonts w:eastAsiaTheme="minorEastAsia" w:cs="Times New Roman"/>
          <w:b/>
          <w:i/>
          <w:szCs w:val="24"/>
        </w:rPr>
        <w:t>euro</w:t>
      </w:r>
      <w:proofErr w:type="spellEnd"/>
      <w:r w:rsidRPr="00E3769D">
        <w:rPr>
          <w:rFonts w:eastAsiaTheme="minorEastAsia" w:cs="Times New Roman"/>
          <w:szCs w:val="24"/>
        </w:rPr>
        <w:t xml:space="preserve"> (Eiropas Komisijas finansējums: 4 995 587,94 </w:t>
      </w:r>
      <w:proofErr w:type="spellStart"/>
      <w:r w:rsidRPr="00C84CCA">
        <w:rPr>
          <w:rFonts w:eastAsiaTheme="minorEastAsia" w:cs="Times New Roman"/>
          <w:i/>
          <w:szCs w:val="24"/>
        </w:rPr>
        <w:t>e</w:t>
      </w:r>
      <w:r w:rsidR="002D2431" w:rsidRPr="00C84CCA">
        <w:rPr>
          <w:rFonts w:eastAsiaTheme="minorEastAsia" w:cs="Times New Roman"/>
          <w:i/>
          <w:szCs w:val="24"/>
        </w:rPr>
        <w:t>u</w:t>
      </w:r>
      <w:r w:rsidRPr="00C84CCA">
        <w:rPr>
          <w:rFonts w:eastAsiaTheme="minorEastAsia" w:cs="Times New Roman"/>
          <w:i/>
          <w:szCs w:val="24"/>
        </w:rPr>
        <w:t>ro</w:t>
      </w:r>
      <w:proofErr w:type="spellEnd"/>
      <w:r w:rsidRPr="00E3769D">
        <w:rPr>
          <w:rFonts w:eastAsiaTheme="minorEastAsia" w:cs="Times New Roman"/>
          <w:szCs w:val="24"/>
        </w:rPr>
        <w:t xml:space="preserve">, </w:t>
      </w:r>
      <w:r w:rsidRPr="002F5C9A">
        <w:rPr>
          <w:rFonts w:eastAsiaTheme="minorEastAsia" w:cs="Times New Roman"/>
          <w:szCs w:val="24"/>
        </w:rPr>
        <w:t xml:space="preserve">no kuriem Latvijas Universitātei 625 288,42 </w:t>
      </w:r>
      <w:proofErr w:type="spellStart"/>
      <w:r w:rsidRPr="00FF220E">
        <w:rPr>
          <w:rFonts w:eastAsiaTheme="minorEastAsia" w:cs="Times New Roman"/>
          <w:i/>
          <w:szCs w:val="24"/>
        </w:rPr>
        <w:t>euro</w:t>
      </w:r>
      <w:proofErr w:type="spellEnd"/>
      <w:r w:rsidRPr="00E3769D">
        <w:rPr>
          <w:rFonts w:eastAsiaTheme="minorEastAsia" w:cs="Times New Roman"/>
          <w:szCs w:val="24"/>
        </w:rPr>
        <w:t xml:space="preserve">; </w:t>
      </w:r>
      <w:r w:rsidRPr="002F5C9A">
        <w:rPr>
          <w:rFonts w:eastAsiaTheme="minorEastAsia" w:cs="Times New Roman"/>
          <w:b/>
          <w:szCs w:val="24"/>
        </w:rPr>
        <w:t>nepieciešamais līdzfinansējums Latvijas Universitātei no valsts budžeta līdzekļiem</w:t>
      </w:r>
      <w:r w:rsidR="00DC3B17">
        <w:rPr>
          <w:rFonts w:eastAsiaTheme="minorEastAsia" w:cs="Times New Roman"/>
          <w:b/>
          <w:szCs w:val="24"/>
        </w:rPr>
        <w:t xml:space="preserve"> </w:t>
      </w:r>
      <w:r w:rsidR="00B2501C">
        <w:rPr>
          <w:rFonts w:eastAsiaTheme="minorEastAsia" w:cs="Times New Roman"/>
          <w:b/>
          <w:szCs w:val="24"/>
        </w:rPr>
        <w:t xml:space="preserve">aliansē </w:t>
      </w:r>
      <w:r w:rsidR="00B2501C" w:rsidRPr="006F4FE3">
        <w:rPr>
          <w:rFonts w:eastAsiaTheme="minorEastAsia" w:cs="Times New Roman"/>
          <w:b/>
          <w:szCs w:val="24"/>
        </w:rPr>
        <w:t>“FORTHEM”</w:t>
      </w:r>
      <w:r w:rsidR="00B2501C" w:rsidRPr="00E3769D">
        <w:rPr>
          <w:rFonts w:eastAsiaTheme="minorEastAsia" w:cs="Times New Roman"/>
          <w:szCs w:val="24"/>
        </w:rPr>
        <w:t xml:space="preserve"> </w:t>
      </w:r>
      <w:r w:rsidR="00DC3B17">
        <w:rPr>
          <w:rFonts w:eastAsiaTheme="minorEastAsia" w:cs="Times New Roman"/>
          <w:b/>
          <w:szCs w:val="24"/>
        </w:rPr>
        <w:t>ir</w:t>
      </w:r>
      <w:r w:rsidRPr="002F5C9A">
        <w:rPr>
          <w:rFonts w:eastAsiaTheme="minorEastAsia" w:cs="Times New Roman"/>
          <w:b/>
          <w:szCs w:val="24"/>
        </w:rPr>
        <w:t xml:space="preserve"> 114 300 </w:t>
      </w:r>
      <w:proofErr w:type="spellStart"/>
      <w:r w:rsidRPr="00FF220E">
        <w:rPr>
          <w:rFonts w:eastAsiaTheme="minorEastAsia" w:cs="Times New Roman"/>
          <w:b/>
          <w:i/>
          <w:szCs w:val="24"/>
        </w:rPr>
        <w:t>euro</w:t>
      </w:r>
      <w:proofErr w:type="spellEnd"/>
      <w:r w:rsidR="006F4FE3">
        <w:rPr>
          <w:rFonts w:eastAsiaTheme="minorEastAsia" w:cs="Times New Roman"/>
          <w:b/>
          <w:szCs w:val="24"/>
        </w:rPr>
        <w:t xml:space="preserve"> (t.i. 15,5%)</w:t>
      </w:r>
      <w:r w:rsidRPr="002F5C9A">
        <w:rPr>
          <w:rFonts w:eastAsiaTheme="minorEastAsia" w:cs="Times New Roman"/>
          <w:b/>
          <w:szCs w:val="24"/>
        </w:rPr>
        <w:t xml:space="preserve">. </w:t>
      </w:r>
    </w:p>
    <w:p w14:paraId="3E6638DE" w14:textId="019EB1B2" w:rsidR="009D21DB" w:rsidRDefault="00116298" w:rsidP="00DC3B17">
      <w:pPr>
        <w:rPr>
          <w:rFonts w:eastAsiaTheme="minorEastAsia" w:cs="Times New Roman"/>
          <w:szCs w:val="24"/>
        </w:rPr>
      </w:pPr>
      <w:r>
        <w:rPr>
          <w:rFonts w:eastAsiaTheme="minorEastAsia" w:cs="Times New Roman"/>
          <w:szCs w:val="24"/>
        </w:rPr>
        <w:t>“</w:t>
      </w:r>
      <w:r w:rsidRPr="00286008">
        <w:rPr>
          <w:rFonts w:eastAsiaTheme="minorEastAsia" w:cs="Times New Roman"/>
          <w:szCs w:val="24"/>
        </w:rPr>
        <w:t>FORTHEM</w:t>
      </w:r>
      <w:r>
        <w:rPr>
          <w:rFonts w:eastAsiaTheme="minorEastAsia" w:cs="Times New Roman"/>
          <w:szCs w:val="24"/>
        </w:rPr>
        <w:t>”</w:t>
      </w:r>
      <w:r w:rsidRPr="00286008">
        <w:rPr>
          <w:rFonts w:eastAsiaTheme="minorEastAsia" w:cs="Times New Roman"/>
          <w:szCs w:val="24"/>
        </w:rPr>
        <w:t xml:space="preserve"> </w:t>
      </w:r>
      <w:r w:rsidRPr="001F4DFB">
        <w:rPr>
          <w:rFonts w:eastAsiaTheme="minorEastAsia" w:cs="Times New Roman"/>
          <w:szCs w:val="24"/>
        </w:rPr>
        <w:t>alianses projekt</w:t>
      </w:r>
      <w:r w:rsidR="00DC3B17">
        <w:rPr>
          <w:rFonts w:eastAsiaTheme="minorEastAsia" w:cs="Times New Roman"/>
          <w:szCs w:val="24"/>
        </w:rPr>
        <w:t>s tiek īstenots</w:t>
      </w:r>
      <w:r w:rsidRPr="001F4DFB">
        <w:rPr>
          <w:rFonts w:eastAsiaTheme="minorEastAsia" w:cs="Times New Roman"/>
          <w:szCs w:val="24"/>
        </w:rPr>
        <w:t xml:space="preserve"> </w:t>
      </w:r>
      <w:r>
        <w:rPr>
          <w:rFonts w:eastAsiaTheme="minorEastAsia" w:cs="Times New Roman"/>
          <w:szCs w:val="24"/>
        </w:rPr>
        <w:t>no</w:t>
      </w:r>
      <w:r w:rsidRPr="001F4DFB">
        <w:rPr>
          <w:rFonts w:eastAsiaTheme="minorEastAsia" w:cs="Times New Roman"/>
          <w:szCs w:val="24"/>
        </w:rPr>
        <w:t xml:space="preserve"> </w:t>
      </w:r>
      <w:r w:rsidRPr="005C4E8B">
        <w:rPr>
          <w:rFonts w:eastAsiaTheme="minorEastAsia" w:cs="Times New Roman"/>
          <w:szCs w:val="24"/>
        </w:rPr>
        <w:t>2019.gada septem</w:t>
      </w:r>
      <w:r>
        <w:rPr>
          <w:rFonts w:eastAsiaTheme="minorEastAsia" w:cs="Times New Roman"/>
          <w:szCs w:val="24"/>
        </w:rPr>
        <w:t>bra līdz 2022.gada 31.augustam</w:t>
      </w:r>
      <w:r w:rsidRPr="001F4DFB">
        <w:rPr>
          <w:rFonts w:eastAsiaTheme="minorEastAsia" w:cs="Times New Roman"/>
          <w:szCs w:val="24"/>
        </w:rPr>
        <w:t>, taču universitāšu ciešajai sadarbībai alianses ietvaros jāturpinās arī pēc Eiropas Komisijas finansējuma beigām, jo vairākiem mērķiem jābūt ieviestiem līdz 2025. gadam.</w:t>
      </w:r>
      <w:r w:rsidR="00B73773">
        <w:rPr>
          <w:rFonts w:eastAsiaTheme="minorEastAsia" w:cs="Times New Roman"/>
          <w:szCs w:val="24"/>
        </w:rPr>
        <w:t xml:space="preserve"> </w:t>
      </w:r>
    </w:p>
    <w:p w14:paraId="72A0804D" w14:textId="77777777" w:rsidR="00286008" w:rsidRPr="00286008" w:rsidRDefault="009D21DB" w:rsidP="00B552BD">
      <w:pPr>
        <w:rPr>
          <w:rFonts w:cs="Times New Roman"/>
          <w:szCs w:val="24"/>
        </w:rPr>
      </w:pPr>
      <w:r>
        <w:rPr>
          <w:rFonts w:eastAsiaTheme="minorEastAsia" w:cs="Times New Roman"/>
          <w:szCs w:val="24"/>
        </w:rPr>
        <w:t>“</w:t>
      </w:r>
      <w:r w:rsidRPr="00286008">
        <w:rPr>
          <w:rFonts w:eastAsiaTheme="minorEastAsia" w:cs="Times New Roman"/>
          <w:szCs w:val="24"/>
        </w:rPr>
        <w:t>FORTHEM</w:t>
      </w:r>
      <w:r>
        <w:rPr>
          <w:rFonts w:eastAsiaTheme="minorEastAsia" w:cs="Times New Roman"/>
          <w:szCs w:val="24"/>
        </w:rPr>
        <w:t>”</w:t>
      </w:r>
      <w:r w:rsidRPr="00286008">
        <w:rPr>
          <w:rFonts w:eastAsiaTheme="minorEastAsia" w:cs="Times New Roman"/>
          <w:szCs w:val="24"/>
        </w:rPr>
        <w:t xml:space="preserve"> </w:t>
      </w:r>
      <w:r>
        <w:rPr>
          <w:rFonts w:eastAsiaTheme="minorEastAsia" w:cs="Times New Roman"/>
          <w:szCs w:val="24"/>
        </w:rPr>
        <w:t xml:space="preserve">alianses partneru darbība būs vērsta uz to, lai </w:t>
      </w:r>
      <w:r w:rsidR="00286008" w:rsidRPr="00286008">
        <w:rPr>
          <w:rFonts w:eastAsiaTheme="minorEastAsia" w:cs="Times New Roman"/>
          <w:szCs w:val="24"/>
        </w:rPr>
        <w:t xml:space="preserve">samazinātu šķēršļus studentu mobilitātei, vienlaicīgi paaugstinot katras mobilitātes pievienoto vērtību, piemēram, iesaistot studentus kopīgos pētniecības projektos; piedāvātu un izveidotu kopīgas studiju programmas, kā arī </w:t>
      </w:r>
      <w:r>
        <w:rPr>
          <w:rFonts w:eastAsiaTheme="minorEastAsia" w:cs="Times New Roman"/>
          <w:szCs w:val="24"/>
        </w:rPr>
        <w:t xml:space="preserve">atsevišķus </w:t>
      </w:r>
      <w:r w:rsidR="00286008" w:rsidRPr="00286008">
        <w:rPr>
          <w:rFonts w:eastAsiaTheme="minorEastAsia" w:cs="Times New Roman"/>
          <w:szCs w:val="24"/>
        </w:rPr>
        <w:t>moduļus (</w:t>
      </w:r>
      <w:proofErr w:type="spellStart"/>
      <w:r w:rsidR="00286008" w:rsidRPr="00286008">
        <w:rPr>
          <w:rFonts w:eastAsiaTheme="minorEastAsia" w:cs="Times New Roman"/>
          <w:i/>
          <w:iCs/>
          <w:szCs w:val="24"/>
        </w:rPr>
        <w:t>micro</w:t>
      </w:r>
      <w:proofErr w:type="spellEnd"/>
      <w:r w:rsidR="00286008" w:rsidRPr="00286008">
        <w:rPr>
          <w:rFonts w:eastAsiaTheme="minorEastAsia" w:cs="Times New Roman"/>
          <w:i/>
          <w:iCs/>
          <w:szCs w:val="24"/>
        </w:rPr>
        <w:t xml:space="preserve"> </w:t>
      </w:r>
      <w:proofErr w:type="spellStart"/>
      <w:r w:rsidR="00286008" w:rsidRPr="00286008">
        <w:rPr>
          <w:rFonts w:eastAsiaTheme="minorEastAsia" w:cs="Times New Roman"/>
          <w:i/>
          <w:iCs/>
          <w:szCs w:val="24"/>
        </w:rPr>
        <w:t>degrees</w:t>
      </w:r>
      <w:proofErr w:type="spellEnd"/>
      <w:r w:rsidR="00286008" w:rsidRPr="00286008">
        <w:rPr>
          <w:rFonts w:eastAsiaTheme="minorEastAsia" w:cs="Times New Roman"/>
          <w:szCs w:val="24"/>
        </w:rPr>
        <w:t>) dažādās</w:t>
      </w:r>
      <w:r w:rsidR="005178AE">
        <w:rPr>
          <w:rFonts w:eastAsiaTheme="minorEastAsia" w:cs="Times New Roman"/>
          <w:szCs w:val="24"/>
        </w:rPr>
        <w:t xml:space="preserve"> disciplīnās.</w:t>
      </w:r>
      <w:r w:rsidR="007F4A65">
        <w:rPr>
          <w:rFonts w:cs="Times New Roman"/>
          <w:szCs w:val="24"/>
        </w:rPr>
        <w:t xml:space="preserve"> Alianses partneri strādās pie tā, lai </w:t>
      </w:r>
      <w:r w:rsidR="00286008" w:rsidRPr="00286008">
        <w:rPr>
          <w:rFonts w:eastAsiaTheme="minorEastAsia" w:cs="Times New Roman"/>
          <w:szCs w:val="24"/>
        </w:rPr>
        <w:t>attīstīt</w:t>
      </w:r>
      <w:r w:rsidR="007F4A65">
        <w:rPr>
          <w:rFonts w:eastAsiaTheme="minorEastAsia" w:cs="Times New Roman"/>
          <w:szCs w:val="24"/>
        </w:rPr>
        <w:t>u</w:t>
      </w:r>
      <w:r w:rsidR="00286008" w:rsidRPr="00286008">
        <w:rPr>
          <w:rFonts w:eastAsiaTheme="minorEastAsia" w:cs="Times New Roman"/>
          <w:szCs w:val="24"/>
        </w:rPr>
        <w:t xml:space="preserve"> uz pētniecības rezultātiem kopīgas studiju formas </w:t>
      </w:r>
      <w:r w:rsidR="007F4A65">
        <w:rPr>
          <w:rFonts w:eastAsiaTheme="minorEastAsia" w:cs="Times New Roman"/>
          <w:szCs w:val="24"/>
        </w:rPr>
        <w:t xml:space="preserve">vairākās tēmās: </w:t>
      </w:r>
      <w:r w:rsidR="00286008" w:rsidRPr="00286008">
        <w:rPr>
          <w:rFonts w:eastAsiaTheme="minorEastAsia" w:cs="Times New Roman"/>
          <w:szCs w:val="24"/>
        </w:rPr>
        <w:t>Eirop</w:t>
      </w:r>
      <w:r w:rsidR="007F4A65">
        <w:rPr>
          <w:rFonts w:eastAsiaTheme="minorEastAsia" w:cs="Times New Roman"/>
          <w:szCs w:val="24"/>
        </w:rPr>
        <w:t xml:space="preserve">as pilsonības jēdzienu dažādība; </w:t>
      </w:r>
      <w:proofErr w:type="spellStart"/>
      <w:r w:rsidR="007F4A65">
        <w:rPr>
          <w:rFonts w:eastAsiaTheme="minorEastAsia" w:cs="Times New Roman"/>
          <w:szCs w:val="24"/>
        </w:rPr>
        <w:t>d</w:t>
      </w:r>
      <w:r w:rsidR="00286008" w:rsidRPr="00286008">
        <w:rPr>
          <w:rFonts w:eastAsiaTheme="minorEastAsia" w:cs="Times New Roman"/>
          <w:szCs w:val="24"/>
        </w:rPr>
        <w:t>audzku</w:t>
      </w:r>
      <w:r w:rsidR="007F4A65">
        <w:rPr>
          <w:rFonts w:eastAsiaTheme="minorEastAsia" w:cs="Times New Roman"/>
          <w:szCs w:val="24"/>
        </w:rPr>
        <w:t>ltūru</w:t>
      </w:r>
      <w:proofErr w:type="spellEnd"/>
      <w:r w:rsidR="007F4A65">
        <w:rPr>
          <w:rFonts w:eastAsiaTheme="minorEastAsia" w:cs="Times New Roman"/>
          <w:szCs w:val="24"/>
        </w:rPr>
        <w:t xml:space="preserve"> un daudzvalodības aspekti;</w:t>
      </w:r>
      <w:r w:rsidR="00286008" w:rsidRPr="00286008">
        <w:rPr>
          <w:rFonts w:eastAsiaTheme="minorEastAsia" w:cs="Times New Roman"/>
          <w:szCs w:val="24"/>
        </w:rPr>
        <w:t xml:space="preserve"> </w:t>
      </w:r>
      <w:r w:rsidR="007F4A65">
        <w:rPr>
          <w:rFonts w:eastAsiaTheme="minorEastAsia" w:cs="Times New Roman"/>
          <w:szCs w:val="24"/>
        </w:rPr>
        <w:t>dažādība un migrācija; pārtikas zinātne; d</w:t>
      </w:r>
      <w:r w:rsidR="00286008" w:rsidRPr="00286008">
        <w:rPr>
          <w:rFonts w:eastAsiaTheme="minorEastAsia" w:cs="Times New Roman"/>
          <w:szCs w:val="24"/>
        </w:rPr>
        <w:t>igitāla transformācija un vēl 2 tēmas, kur</w:t>
      </w:r>
      <w:r w:rsidR="007F4A65">
        <w:rPr>
          <w:rFonts w:eastAsiaTheme="minorEastAsia" w:cs="Times New Roman"/>
          <w:szCs w:val="24"/>
        </w:rPr>
        <w:t>us izvēlēsies alianses studenti.</w:t>
      </w:r>
    </w:p>
    <w:p w14:paraId="084E6763" w14:textId="21DCA1DD" w:rsidR="00E3769D" w:rsidRDefault="007F4A65" w:rsidP="00DC3B17">
      <w:pPr>
        <w:rPr>
          <w:rFonts w:eastAsiaTheme="minorEastAsia" w:cs="Times New Roman"/>
          <w:szCs w:val="24"/>
        </w:rPr>
      </w:pPr>
      <w:r>
        <w:rPr>
          <w:rFonts w:eastAsiaTheme="minorEastAsia" w:cs="Times New Roman"/>
          <w:szCs w:val="24"/>
        </w:rPr>
        <w:t>Tiks izveidota “</w:t>
      </w:r>
      <w:r w:rsidRPr="00286008">
        <w:rPr>
          <w:rFonts w:eastAsiaTheme="minorEastAsia" w:cs="Times New Roman"/>
          <w:szCs w:val="24"/>
        </w:rPr>
        <w:t>FORTHEM</w:t>
      </w:r>
      <w:r>
        <w:rPr>
          <w:rFonts w:eastAsiaTheme="minorEastAsia" w:cs="Times New Roman"/>
          <w:szCs w:val="24"/>
        </w:rPr>
        <w:t>” Digitālā akadēmija, kas kopīgos un paplašinās</w:t>
      </w:r>
      <w:r w:rsidR="00286008" w:rsidRPr="00286008">
        <w:rPr>
          <w:rFonts w:eastAsiaTheme="minorEastAsia" w:cs="Times New Roman"/>
          <w:szCs w:val="24"/>
        </w:rPr>
        <w:t xml:space="preserve"> piedāvāto tiešsaistes kursu apjomu </w:t>
      </w:r>
      <w:proofErr w:type="spellStart"/>
      <w:r w:rsidR="00286008" w:rsidRPr="00286008">
        <w:rPr>
          <w:rFonts w:eastAsiaTheme="minorEastAsia" w:cs="Times New Roman"/>
          <w:szCs w:val="24"/>
        </w:rPr>
        <w:t>partner</w:t>
      </w:r>
      <w:r>
        <w:rPr>
          <w:rFonts w:eastAsiaTheme="minorEastAsia" w:cs="Times New Roman"/>
          <w:szCs w:val="24"/>
        </w:rPr>
        <w:t>universitātēs</w:t>
      </w:r>
      <w:proofErr w:type="spellEnd"/>
      <w:r>
        <w:rPr>
          <w:rFonts w:eastAsiaTheme="minorEastAsia" w:cs="Times New Roman"/>
          <w:szCs w:val="24"/>
        </w:rPr>
        <w:t>, t.sk. atsevišķu priekšmetu</w:t>
      </w:r>
      <w:r w:rsidR="00286008" w:rsidRPr="00286008">
        <w:rPr>
          <w:rFonts w:eastAsiaTheme="minorEastAsia" w:cs="Times New Roman"/>
          <w:szCs w:val="24"/>
        </w:rPr>
        <w:t xml:space="preserve"> </w:t>
      </w:r>
      <w:r w:rsidR="00DC3B17">
        <w:rPr>
          <w:rFonts w:eastAsiaTheme="minorEastAsia" w:cs="Times New Roman"/>
          <w:szCs w:val="24"/>
        </w:rPr>
        <w:t xml:space="preserve">atvērtie kursi </w:t>
      </w:r>
      <w:r>
        <w:rPr>
          <w:rFonts w:eastAsiaTheme="minorEastAsia" w:cs="Times New Roman"/>
          <w:i/>
          <w:iCs/>
          <w:szCs w:val="24"/>
        </w:rPr>
        <w:t>MOOC</w:t>
      </w:r>
      <w:r w:rsidR="00DC3B17">
        <w:rPr>
          <w:rFonts w:eastAsiaTheme="minorEastAsia" w:cs="Times New Roman"/>
          <w:i/>
          <w:iCs/>
          <w:szCs w:val="24"/>
        </w:rPr>
        <w:t xml:space="preserve"> (</w:t>
      </w:r>
      <w:proofErr w:type="spellStart"/>
      <w:r w:rsidR="00DC3B17" w:rsidRPr="00DC3B17">
        <w:rPr>
          <w:rFonts w:eastAsiaTheme="minorEastAsia" w:cs="Times New Roman"/>
          <w:i/>
          <w:iCs/>
          <w:szCs w:val="24"/>
        </w:rPr>
        <w:t>Massive</w:t>
      </w:r>
      <w:proofErr w:type="spellEnd"/>
      <w:r w:rsidR="00DC3B17" w:rsidRPr="00DC3B17">
        <w:rPr>
          <w:rFonts w:eastAsiaTheme="minorEastAsia" w:cs="Times New Roman"/>
          <w:i/>
          <w:iCs/>
          <w:szCs w:val="24"/>
        </w:rPr>
        <w:t xml:space="preserve"> </w:t>
      </w:r>
      <w:proofErr w:type="spellStart"/>
      <w:r w:rsidR="00DC3B17" w:rsidRPr="00DC3B17">
        <w:rPr>
          <w:rFonts w:eastAsiaTheme="minorEastAsia" w:cs="Times New Roman"/>
          <w:i/>
          <w:iCs/>
          <w:szCs w:val="24"/>
        </w:rPr>
        <w:t>Open</w:t>
      </w:r>
      <w:proofErr w:type="spellEnd"/>
      <w:r w:rsidR="00DC3B17" w:rsidRPr="00DC3B17">
        <w:rPr>
          <w:rFonts w:eastAsiaTheme="minorEastAsia" w:cs="Times New Roman"/>
          <w:i/>
          <w:iCs/>
          <w:szCs w:val="24"/>
        </w:rPr>
        <w:t xml:space="preserve"> Online </w:t>
      </w:r>
      <w:proofErr w:type="spellStart"/>
      <w:r w:rsidR="00DC3B17" w:rsidRPr="00DC3B17">
        <w:rPr>
          <w:rFonts w:eastAsiaTheme="minorEastAsia" w:cs="Times New Roman"/>
          <w:i/>
          <w:iCs/>
          <w:szCs w:val="24"/>
        </w:rPr>
        <w:t>Courses</w:t>
      </w:r>
      <w:proofErr w:type="spellEnd"/>
      <w:r w:rsidR="00DC3B17">
        <w:rPr>
          <w:rFonts w:eastAsiaTheme="minorEastAsia" w:cs="Times New Roman"/>
          <w:i/>
          <w:iCs/>
          <w:szCs w:val="24"/>
        </w:rPr>
        <w:t>)</w:t>
      </w:r>
      <w:r>
        <w:rPr>
          <w:rFonts w:eastAsiaTheme="minorEastAsia" w:cs="Times New Roman"/>
          <w:iCs/>
          <w:szCs w:val="24"/>
        </w:rPr>
        <w:t xml:space="preserve">. </w:t>
      </w:r>
      <w:r>
        <w:rPr>
          <w:rFonts w:eastAsiaTheme="minorEastAsia" w:cs="Times New Roman"/>
          <w:szCs w:val="24"/>
        </w:rPr>
        <w:t>Digitālā akadēmija</w:t>
      </w:r>
      <w:r w:rsidRPr="00286008">
        <w:rPr>
          <w:rFonts w:eastAsiaTheme="minorEastAsia" w:cs="Times New Roman"/>
          <w:szCs w:val="24"/>
        </w:rPr>
        <w:t xml:space="preserve"> </w:t>
      </w:r>
      <w:r>
        <w:rPr>
          <w:rFonts w:eastAsiaTheme="minorEastAsia" w:cs="Times New Roman"/>
          <w:szCs w:val="24"/>
        </w:rPr>
        <w:t>sekmēs gan digitālo</w:t>
      </w:r>
      <w:r w:rsidR="00286008" w:rsidRPr="00286008">
        <w:rPr>
          <w:rFonts w:eastAsiaTheme="minorEastAsia" w:cs="Times New Roman"/>
          <w:szCs w:val="24"/>
        </w:rPr>
        <w:t xml:space="preserve"> kompetenču mācīšanu </w:t>
      </w:r>
      <w:r w:rsidR="00EF1151">
        <w:rPr>
          <w:rFonts w:eastAsiaTheme="minorEastAsia" w:cs="Times New Roman"/>
          <w:szCs w:val="24"/>
        </w:rPr>
        <w:t xml:space="preserve">akadēmiskajam personālam un studentiem, gan nodrošinās </w:t>
      </w:r>
      <w:r w:rsidR="00E100E9">
        <w:rPr>
          <w:rFonts w:eastAsiaTheme="minorEastAsia" w:cs="Times New Roman"/>
          <w:szCs w:val="24"/>
        </w:rPr>
        <w:t>dažādas mobilitātes formas, t.sk. virtuālās mobilitātes.</w:t>
      </w:r>
      <w:r w:rsidR="00286008" w:rsidRPr="00286008">
        <w:rPr>
          <w:rFonts w:eastAsiaTheme="minorEastAsia" w:cs="Times New Roman"/>
          <w:szCs w:val="24"/>
        </w:rPr>
        <w:t xml:space="preserve"> </w:t>
      </w:r>
      <w:r w:rsidR="00E100E9">
        <w:rPr>
          <w:rFonts w:eastAsiaTheme="minorEastAsia" w:cs="Times New Roman"/>
          <w:szCs w:val="24"/>
        </w:rPr>
        <w:t>Kā atsevišķa “</w:t>
      </w:r>
      <w:r w:rsidR="00E100E9" w:rsidRPr="00286008">
        <w:rPr>
          <w:rFonts w:eastAsiaTheme="minorEastAsia" w:cs="Times New Roman"/>
          <w:szCs w:val="24"/>
        </w:rPr>
        <w:t>FORTHEM</w:t>
      </w:r>
      <w:r w:rsidR="00E100E9">
        <w:rPr>
          <w:rFonts w:eastAsiaTheme="minorEastAsia" w:cs="Times New Roman"/>
          <w:szCs w:val="24"/>
        </w:rPr>
        <w:t>”</w:t>
      </w:r>
      <w:r w:rsidR="00E100E9" w:rsidRPr="00286008">
        <w:rPr>
          <w:rFonts w:eastAsiaTheme="minorEastAsia" w:cs="Times New Roman"/>
          <w:szCs w:val="24"/>
        </w:rPr>
        <w:t xml:space="preserve"> </w:t>
      </w:r>
      <w:r w:rsidR="00E100E9">
        <w:rPr>
          <w:rFonts w:eastAsiaTheme="minorEastAsia" w:cs="Times New Roman"/>
          <w:szCs w:val="24"/>
        </w:rPr>
        <w:t xml:space="preserve">alianses darbības joma ir tīklu izveide </w:t>
      </w:r>
      <w:r w:rsidR="00E100E9" w:rsidRPr="00286008">
        <w:rPr>
          <w:rFonts w:eastAsiaTheme="minorEastAsia" w:cs="Times New Roman"/>
          <w:szCs w:val="24"/>
        </w:rPr>
        <w:t>ar skolām, uzņēmējiem, pašvaldībām</w:t>
      </w:r>
      <w:r w:rsidR="00E100E9">
        <w:rPr>
          <w:rFonts w:eastAsiaTheme="minorEastAsia" w:cs="Times New Roman"/>
          <w:szCs w:val="24"/>
        </w:rPr>
        <w:t xml:space="preserve">, </w:t>
      </w:r>
      <w:r w:rsidR="00E100E9" w:rsidRPr="00286008">
        <w:rPr>
          <w:rFonts w:eastAsiaTheme="minorEastAsia" w:cs="Times New Roman"/>
          <w:szCs w:val="24"/>
        </w:rPr>
        <w:t>lai kopīgi rastu risinājumus dažādām</w:t>
      </w:r>
      <w:r w:rsidR="00E100E9">
        <w:rPr>
          <w:rFonts w:eastAsiaTheme="minorEastAsia" w:cs="Times New Roman"/>
          <w:szCs w:val="24"/>
        </w:rPr>
        <w:t xml:space="preserve"> aktuālām starpnozaru problēmām, tādējādi veicinot</w:t>
      </w:r>
      <w:r w:rsidR="00286008" w:rsidRPr="00286008">
        <w:rPr>
          <w:rFonts w:eastAsiaTheme="minorEastAsia" w:cs="Times New Roman"/>
          <w:szCs w:val="24"/>
        </w:rPr>
        <w:t xml:space="preserve"> reģionu ilgtspēj</w:t>
      </w:r>
      <w:r w:rsidR="00E100E9">
        <w:rPr>
          <w:rFonts w:eastAsiaTheme="minorEastAsia" w:cs="Times New Roman"/>
          <w:szCs w:val="24"/>
        </w:rPr>
        <w:t>īgu attīstību.</w:t>
      </w:r>
      <w:r w:rsidR="00286008" w:rsidRPr="00286008">
        <w:rPr>
          <w:rFonts w:eastAsiaTheme="minorEastAsia" w:cs="Times New Roman"/>
          <w:szCs w:val="24"/>
        </w:rPr>
        <w:t xml:space="preserve"> </w:t>
      </w:r>
      <w:r w:rsidR="005C4E8B" w:rsidRPr="005C4E8B">
        <w:rPr>
          <w:rFonts w:eastAsiaTheme="minorEastAsia" w:cs="Times New Roman"/>
          <w:b/>
          <w:szCs w:val="24"/>
        </w:rPr>
        <w:t>Latvijas Universitāte</w:t>
      </w:r>
      <w:r w:rsidR="005C4E8B" w:rsidRPr="005C4E8B">
        <w:rPr>
          <w:rFonts w:eastAsiaTheme="minorEastAsia" w:cs="Times New Roman"/>
          <w:szCs w:val="24"/>
        </w:rPr>
        <w:t xml:space="preserve"> koordinē </w:t>
      </w:r>
      <w:r w:rsidR="005C4E8B" w:rsidRPr="005C4E8B">
        <w:rPr>
          <w:rFonts w:eastAsiaTheme="minorEastAsia" w:cs="Times New Roman"/>
          <w:iCs/>
          <w:szCs w:val="24"/>
        </w:rPr>
        <w:t>FORTHEM mājas lapas (</w:t>
      </w:r>
      <w:hyperlink r:id="rId8">
        <w:r w:rsidR="005C4E8B" w:rsidRPr="005C4E8B">
          <w:rPr>
            <w:rStyle w:val="Hyperlink"/>
            <w:rFonts w:eastAsiaTheme="minorEastAsia" w:cs="Times New Roman"/>
            <w:iCs/>
            <w:szCs w:val="24"/>
          </w:rPr>
          <w:t>www.forthem-alliance.eu</w:t>
        </w:r>
      </w:hyperlink>
      <w:r w:rsidR="005C4E8B">
        <w:rPr>
          <w:rFonts w:eastAsiaTheme="minorEastAsia" w:cs="Times New Roman"/>
          <w:iCs/>
          <w:szCs w:val="24"/>
        </w:rPr>
        <w:t>) izstrādi</w:t>
      </w:r>
      <w:r w:rsidR="005C4E8B" w:rsidRPr="005C4E8B">
        <w:rPr>
          <w:rFonts w:eastAsiaTheme="minorEastAsia" w:cs="Times New Roman"/>
          <w:iCs/>
          <w:szCs w:val="24"/>
        </w:rPr>
        <w:t xml:space="preserve"> un uzturēšanu, ilgtspējības un izplatīšanas stratēģiju izstrādāšanu un attiecīgo pasākumu administrēšanu</w:t>
      </w:r>
      <w:r w:rsidR="005C4E8B">
        <w:rPr>
          <w:rFonts w:eastAsiaTheme="minorEastAsia" w:cs="Times New Roman"/>
          <w:szCs w:val="24"/>
        </w:rPr>
        <w:t>;</w:t>
      </w:r>
      <w:r w:rsidR="005C4E8B" w:rsidRPr="005C4E8B">
        <w:rPr>
          <w:rFonts w:eastAsiaTheme="minorEastAsia" w:cs="Times New Roman"/>
          <w:szCs w:val="24"/>
        </w:rPr>
        <w:t xml:space="preserve"> vienlaikus </w:t>
      </w:r>
      <w:r w:rsidR="005C4E8B">
        <w:rPr>
          <w:rFonts w:eastAsiaTheme="minorEastAsia" w:cs="Times New Roman"/>
          <w:szCs w:val="24"/>
        </w:rPr>
        <w:t xml:space="preserve">tā </w:t>
      </w:r>
      <w:r w:rsidR="005C4E8B" w:rsidRPr="005C4E8B">
        <w:rPr>
          <w:rFonts w:eastAsiaTheme="minorEastAsia" w:cs="Times New Roman"/>
          <w:szCs w:val="24"/>
        </w:rPr>
        <w:t xml:space="preserve">ir līdzatbildīgi iesaistīta pārējās </w:t>
      </w:r>
      <w:r w:rsidR="005C4E8B">
        <w:rPr>
          <w:rFonts w:eastAsiaTheme="minorEastAsia" w:cs="Times New Roman"/>
          <w:szCs w:val="24"/>
        </w:rPr>
        <w:t>darba paketē</w:t>
      </w:r>
      <w:r w:rsidR="005C4E8B" w:rsidRPr="005C4E8B">
        <w:rPr>
          <w:rFonts w:eastAsiaTheme="minorEastAsia" w:cs="Times New Roman"/>
          <w:szCs w:val="24"/>
        </w:rPr>
        <w:t xml:space="preserve">s. </w:t>
      </w:r>
    </w:p>
    <w:p w14:paraId="3D53F25A" w14:textId="77777777" w:rsidR="00DC3B17" w:rsidRDefault="00DC3B17" w:rsidP="00DC3B17"/>
    <w:p w14:paraId="58853DD6" w14:textId="486D8AE0" w:rsidR="00DC3B17" w:rsidRDefault="00C651CC" w:rsidP="003B432A">
      <w:pPr>
        <w:pStyle w:val="mt-translation"/>
        <w:spacing w:before="0" w:beforeAutospacing="0" w:after="0" w:afterAutospacing="0"/>
        <w:rPr>
          <w:rFonts w:ascii="Times New Roman" w:hAnsi="Times New Roman"/>
          <w:sz w:val="24"/>
          <w:szCs w:val="24"/>
        </w:rPr>
      </w:pPr>
      <w:r w:rsidRPr="002D2431">
        <w:rPr>
          <w:rFonts w:ascii="Times New Roman" w:hAnsi="Times New Roman"/>
          <w:b/>
          <w:bCs/>
          <w:sz w:val="24"/>
          <w:szCs w:val="24"/>
          <w:lang w:val="lv-LV"/>
        </w:rPr>
        <w:t xml:space="preserve">Latvijas Mākslas akadēmija </w:t>
      </w:r>
      <w:r w:rsidR="00584A93" w:rsidRPr="002D2431">
        <w:rPr>
          <w:rFonts w:ascii="Times New Roman" w:hAnsi="Times New Roman"/>
          <w:b/>
          <w:bCs/>
          <w:sz w:val="24"/>
          <w:szCs w:val="24"/>
          <w:lang w:val="lv-LV"/>
        </w:rPr>
        <w:t xml:space="preserve">piedalās </w:t>
      </w:r>
      <w:r w:rsidR="00DC3B17">
        <w:rPr>
          <w:rFonts w:ascii="Times New Roman" w:hAnsi="Times New Roman"/>
          <w:b/>
          <w:bCs/>
          <w:sz w:val="24"/>
          <w:szCs w:val="24"/>
          <w:lang w:val="lv-LV"/>
        </w:rPr>
        <w:t>“</w:t>
      </w:r>
      <w:r w:rsidR="00584A93" w:rsidRPr="002D2431">
        <w:rPr>
          <w:rFonts w:ascii="Times New Roman" w:hAnsi="Times New Roman"/>
          <w:b/>
          <w:bCs/>
          <w:sz w:val="24"/>
          <w:szCs w:val="24"/>
          <w:lang w:val="lv-LV"/>
        </w:rPr>
        <w:t>EU4ART</w:t>
      </w:r>
      <w:r w:rsidR="00DC3B17">
        <w:rPr>
          <w:rFonts w:ascii="Times New Roman" w:hAnsi="Times New Roman"/>
          <w:b/>
          <w:bCs/>
          <w:sz w:val="24"/>
          <w:szCs w:val="24"/>
          <w:lang w:val="lv-LV"/>
        </w:rPr>
        <w:t>”</w:t>
      </w:r>
      <w:r w:rsidR="00584A93" w:rsidRPr="002D2431">
        <w:rPr>
          <w:rFonts w:ascii="Times New Roman" w:hAnsi="Times New Roman"/>
          <w:b/>
          <w:bCs/>
          <w:sz w:val="24"/>
          <w:szCs w:val="24"/>
          <w:lang w:val="lv-LV"/>
        </w:rPr>
        <w:t xml:space="preserve"> a</w:t>
      </w:r>
      <w:r w:rsidRPr="002D2431">
        <w:rPr>
          <w:rFonts w:ascii="Times New Roman" w:hAnsi="Times New Roman"/>
          <w:b/>
          <w:bCs/>
          <w:sz w:val="24"/>
          <w:szCs w:val="24"/>
          <w:lang w:val="lv-LV"/>
        </w:rPr>
        <w:t>liansē</w:t>
      </w:r>
      <w:r w:rsidR="00EF4DB3" w:rsidRPr="002D2431">
        <w:rPr>
          <w:rStyle w:val="FootnoteReference"/>
          <w:rFonts w:ascii="Times New Roman" w:hAnsi="Times New Roman"/>
          <w:b/>
          <w:bCs/>
          <w:sz w:val="24"/>
          <w:szCs w:val="24"/>
          <w:lang w:val="lv-LV"/>
        </w:rPr>
        <w:footnoteReference w:id="8"/>
      </w:r>
      <w:r w:rsidRPr="002D2431">
        <w:rPr>
          <w:rFonts w:ascii="Times New Roman" w:hAnsi="Times New Roman"/>
          <w:bCs/>
          <w:sz w:val="24"/>
          <w:szCs w:val="24"/>
          <w:lang w:val="lv-LV"/>
        </w:rPr>
        <w:t xml:space="preserve">, kas ir starptautiska mākslas augstskolu apvienība, kuras ilgtermiņa mērķis ir </w:t>
      </w:r>
      <w:r w:rsidR="00AB7C06" w:rsidRPr="002D2431">
        <w:rPr>
          <w:rFonts w:ascii="Times New Roman" w:hAnsi="Times New Roman"/>
          <w:bCs/>
          <w:sz w:val="24"/>
          <w:szCs w:val="24"/>
          <w:lang w:val="lv-LV"/>
        </w:rPr>
        <w:t xml:space="preserve">attīstīt </w:t>
      </w:r>
      <w:r w:rsidRPr="002D2431">
        <w:rPr>
          <w:rFonts w:ascii="Times New Roman" w:hAnsi="Times New Roman"/>
          <w:bCs/>
          <w:sz w:val="24"/>
          <w:szCs w:val="24"/>
          <w:lang w:val="lv-LV"/>
        </w:rPr>
        <w:t>tēlotājmākslas studiju programmas</w:t>
      </w:r>
      <w:r w:rsidR="00594E8A" w:rsidRPr="002D2431">
        <w:rPr>
          <w:rFonts w:ascii="Times New Roman" w:hAnsi="Times New Roman"/>
          <w:bCs/>
          <w:sz w:val="24"/>
          <w:szCs w:val="24"/>
          <w:lang w:val="lv-LV"/>
        </w:rPr>
        <w:t xml:space="preserve"> (</w:t>
      </w:r>
      <w:proofErr w:type="spellStart"/>
      <w:r w:rsidR="00594E8A" w:rsidRPr="002D2431">
        <w:rPr>
          <w:rFonts w:ascii="Times New Roman" w:hAnsi="Times New Roman"/>
          <w:bCs/>
          <w:sz w:val="24"/>
          <w:szCs w:val="24"/>
          <w:lang w:val="lv-LV"/>
        </w:rPr>
        <w:t>curricula</w:t>
      </w:r>
      <w:proofErr w:type="spellEnd"/>
      <w:r w:rsidR="00594E8A" w:rsidRPr="002D2431">
        <w:rPr>
          <w:rFonts w:ascii="Times New Roman" w:hAnsi="Times New Roman"/>
          <w:bCs/>
          <w:sz w:val="24"/>
          <w:szCs w:val="24"/>
          <w:lang w:val="lv-LV"/>
        </w:rPr>
        <w:t>) modeli (bāzi), lai līdz 2025.gadam izveidotu Eiropas Virtuālās mākslas universitāti</w:t>
      </w:r>
      <w:r w:rsidRPr="002D2431">
        <w:rPr>
          <w:rFonts w:ascii="Times New Roman" w:hAnsi="Times New Roman"/>
          <w:bCs/>
          <w:sz w:val="24"/>
          <w:szCs w:val="24"/>
          <w:lang w:val="lv-LV"/>
        </w:rPr>
        <w:t xml:space="preserve"> ES dalībvalstīs. </w:t>
      </w:r>
      <w:r w:rsidR="002D2431" w:rsidRPr="002D2431">
        <w:rPr>
          <w:rFonts w:ascii="Times New Roman" w:hAnsi="Times New Roman"/>
          <w:sz w:val="24"/>
          <w:szCs w:val="24"/>
        </w:rPr>
        <w:t>Projekta identifikācijas numurs: 612518-EPP-1-2019-1-HU-EPPKA2-EUR-UNIV</w:t>
      </w:r>
      <w:r w:rsidR="00DC3B17">
        <w:rPr>
          <w:rFonts w:ascii="Times New Roman" w:hAnsi="Times New Roman"/>
          <w:sz w:val="24"/>
          <w:szCs w:val="24"/>
        </w:rPr>
        <w:t>.</w:t>
      </w:r>
    </w:p>
    <w:p w14:paraId="5B7AB6E9" w14:textId="034BF6DA" w:rsidR="00AB7C06" w:rsidRPr="002D2431" w:rsidRDefault="00DC3B17" w:rsidP="003B432A">
      <w:pPr>
        <w:pStyle w:val="mt-translation"/>
        <w:spacing w:before="0" w:beforeAutospacing="0" w:after="0" w:afterAutospacing="0"/>
        <w:rPr>
          <w:rStyle w:val="Strong"/>
          <w:rFonts w:ascii="Times New Roman" w:eastAsia="Times New Roman" w:hAnsi="Times New Roman"/>
          <w:b w:val="0"/>
          <w:sz w:val="24"/>
          <w:szCs w:val="24"/>
          <w:lang w:val="lv-LV"/>
        </w:rPr>
      </w:pPr>
      <w:r>
        <w:rPr>
          <w:bCs/>
          <w:sz w:val="24"/>
          <w:szCs w:val="24"/>
        </w:rPr>
        <w:t>„</w:t>
      </w:r>
      <w:r w:rsidR="002D2431" w:rsidRPr="00F75E38">
        <w:rPr>
          <w:bCs/>
          <w:sz w:val="24"/>
          <w:szCs w:val="24"/>
        </w:rPr>
        <w:t>EU4ART</w:t>
      </w:r>
      <w:r>
        <w:rPr>
          <w:bCs/>
          <w:sz w:val="24"/>
          <w:szCs w:val="24"/>
        </w:rPr>
        <w:t>“</w:t>
      </w:r>
      <w:r w:rsidR="002D2431" w:rsidRPr="002D2431">
        <w:rPr>
          <w:rFonts w:eastAsia="Times New Roman"/>
          <w:sz w:val="24"/>
          <w:szCs w:val="24"/>
        </w:rPr>
        <w:t xml:space="preserve"> a</w:t>
      </w:r>
      <w:r w:rsidR="007215B3" w:rsidRPr="002D2431">
        <w:rPr>
          <w:rFonts w:eastAsia="Times New Roman"/>
          <w:sz w:val="24"/>
          <w:szCs w:val="24"/>
        </w:rPr>
        <w:t xml:space="preserve">lianses </w:t>
      </w:r>
      <w:r w:rsidR="00AB7C06" w:rsidRPr="002D2431">
        <w:rPr>
          <w:rFonts w:eastAsia="Times New Roman"/>
          <w:sz w:val="24"/>
          <w:szCs w:val="24"/>
        </w:rPr>
        <w:t>vadošais partneris</w:t>
      </w:r>
      <w:r>
        <w:rPr>
          <w:rFonts w:eastAsia="Times New Roman"/>
          <w:sz w:val="24"/>
          <w:szCs w:val="24"/>
        </w:rPr>
        <w:t xml:space="preserve"> ir</w:t>
      </w:r>
      <w:r w:rsidR="00AB7C06" w:rsidRPr="002D2431">
        <w:rPr>
          <w:rFonts w:eastAsia="Times New Roman"/>
          <w:sz w:val="24"/>
          <w:szCs w:val="24"/>
        </w:rPr>
        <w:t xml:space="preserve"> </w:t>
      </w:r>
      <w:r w:rsidR="00AB7C06" w:rsidRPr="002D2431">
        <w:rPr>
          <w:sz w:val="24"/>
          <w:szCs w:val="24"/>
        </w:rPr>
        <w:t>Budapeštas Mākslas akadēmija (</w:t>
      </w:r>
      <w:r w:rsidR="00AB7C06" w:rsidRPr="002D2431">
        <w:rPr>
          <w:i/>
          <w:sz w:val="24"/>
          <w:szCs w:val="24"/>
        </w:rPr>
        <w:t>Magyar Képzőművészeti Egyetem</w:t>
      </w:r>
      <w:r w:rsidR="00AB7C06" w:rsidRPr="002D2431">
        <w:rPr>
          <w:sz w:val="24"/>
          <w:szCs w:val="24"/>
        </w:rPr>
        <w:t>)</w:t>
      </w:r>
      <w:r w:rsidR="003E0219" w:rsidRPr="002D2431">
        <w:rPr>
          <w:sz w:val="24"/>
          <w:szCs w:val="24"/>
        </w:rPr>
        <w:t>,</w:t>
      </w:r>
      <w:r w:rsidR="00AB7C06" w:rsidRPr="002D2431">
        <w:rPr>
          <w:sz w:val="24"/>
          <w:szCs w:val="24"/>
        </w:rPr>
        <w:t xml:space="preserve"> </w:t>
      </w:r>
      <w:r>
        <w:rPr>
          <w:sz w:val="24"/>
          <w:szCs w:val="24"/>
        </w:rPr>
        <w:t>„</w:t>
      </w:r>
      <w:r w:rsidR="00AB7C06" w:rsidRPr="00F75E38">
        <w:rPr>
          <w:rStyle w:val="Strong"/>
          <w:rFonts w:ascii="Times New Roman" w:eastAsia="Times New Roman" w:hAnsi="Times New Roman"/>
          <w:b w:val="0"/>
          <w:sz w:val="24"/>
          <w:szCs w:val="24"/>
          <w:lang w:val="lv-LV"/>
        </w:rPr>
        <w:t>EU4ART</w:t>
      </w:r>
      <w:r>
        <w:rPr>
          <w:rStyle w:val="Strong"/>
          <w:rFonts w:ascii="Times New Roman" w:eastAsia="Times New Roman" w:hAnsi="Times New Roman"/>
          <w:b w:val="0"/>
          <w:sz w:val="24"/>
          <w:szCs w:val="24"/>
          <w:lang w:val="lv-LV"/>
        </w:rPr>
        <w:t>”</w:t>
      </w:r>
      <w:r w:rsidR="00AB7C06" w:rsidRPr="00F75E38">
        <w:rPr>
          <w:rStyle w:val="Strong"/>
          <w:rFonts w:eastAsia="Times New Roman"/>
          <w:b w:val="0"/>
          <w:sz w:val="24"/>
          <w:szCs w:val="24"/>
        </w:rPr>
        <w:t xml:space="preserve"> </w:t>
      </w:r>
      <w:r w:rsidR="00AB7C06" w:rsidRPr="00F75E38">
        <w:rPr>
          <w:rStyle w:val="Strong"/>
          <w:rFonts w:ascii="Times New Roman" w:eastAsia="Times New Roman" w:hAnsi="Times New Roman"/>
          <w:b w:val="0"/>
          <w:sz w:val="24"/>
          <w:szCs w:val="24"/>
          <w:lang w:val="lv-LV"/>
        </w:rPr>
        <w:t>Alianses dalībnieki</w:t>
      </w:r>
      <w:r w:rsidRPr="00F75E38">
        <w:rPr>
          <w:rStyle w:val="Strong"/>
          <w:rFonts w:ascii="Times New Roman" w:eastAsia="Times New Roman" w:hAnsi="Times New Roman"/>
          <w:b w:val="0"/>
          <w:sz w:val="24"/>
          <w:szCs w:val="24"/>
          <w:lang w:val="lv-LV"/>
        </w:rPr>
        <w:t xml:space="preserve"> ir</w:t>
      </w:r>
      <w:r w:rsidR="00AB7C06" w:rsidRPr="002D2431">
        <w:rPr>
          <w:sz w:val="24"/>
          <w:szCs w:val="24"/>
        </w:rPr>
        <w:t xml:space="preserve"> Romas Mākslas akadēmija (</w:t>
      </w:r>
      <w:r w:rsidR="00AB7C06" w:rsidRPr="002D2431">
        <w:rPr>
          <w:i/>
          <w:sz w:val="24"/>
          <w:szCs w:val="24"/>
        </w:rPr>
        <w:t>Accademia di Belle Arti di Roma</w:t>
      </w:r>
      <w:r w:rsidR="00AB7C06" w:rsidRPr="002D2431">
        <w:rPr>
          <w:sz w:val="24"/>
          <w:szCs w:val="24"/>
        </w:rPr>
        <w:t>)</w:t>
      </w:r>
      <w:r w:rsidR="003E0219" w:rsidRPr="002D2431">
        <w:rPr>
          <w:sz w:val="24"/>
          <w:szCs w:val="24"/>
        </w:rPr>
        <w:t>,</w:t>
      </w:r>
      <w:r w:rsidR="00AB7C06" w:rsidRPr="002D2431">
        <w:rPr>
          <w:sz w:val="24"/>
          <w:szCs w:val="24"/>
        </w:rPr>
        <w:t xml:space="preserve"> </w:t>
      </w:r>
      <w:r w:rsidR="00AB7C06" w:rsidRPr="002D2431">
        <w:rPr>
          <w:iCs/>
          <w:sz w:val="24"/>
          <w:szCs w:val="24"/>
        </w:rPr>
        <w:t>Drēzdenes</w:t>
      </w:r>
      <w:r w:rsidR="00AB7C06" w:rsidRPr="002D2431">
        <w:rPr>
          <w:sz w:val="24"/>
          <w:szCs w:val="24"/>
        </w:rPr>
        <w:t xml:space="preserve"> Mākslas akadēmija (</w:t>
      </w:r>
      <w:r w:rsidR="00AB7C06" w:rsidRPr="002D2431">
        <w:rPr>
          <w:i/>
          <w:sz w:val="24"/>
          <w:szCs w:val="24"/>
        </w:rPr>
        <w:t>Hochschule für Bildende Künste Dresden</w:t>
      </w:r>
      <w:r w:rsidR="00AB7C06" w:rsidRPr="002D2431">
        <w:rPr>
          <w:sz w:val="24"/>
          <w:szCs w:val="24"/>
        </w:rPr>
        <w:t>)</w:t>
      </w:r>
      <w:r w:rsidR="003E0219" w:rsidRPr="002D2431">
        <w:rPr>
          <w:sz w:val="24"/>
          <w:szCs w:val="24"/>
        </w:rPr>
        <w:t>,</w:t>
      </w:r>
      <w:r w:rsidR="00AB7C06" w:rsidRPr="002D2431">
        <w:rPr>
          <w:sz w:val="24"/>
          <w:szCs w:val="24"/>
        </w:rPr>
        <w:t xml:space="preserve"> Latvijas Mākslas akadēmija.</w:t>
      </w:r>
      <w:r w:rsidR="00F75E38" w:rsidRPr="00F75E38">
        <w:rPr>
          <w:rFonts w:ascii="Times New Roman" w:eastAsia="Times New Roman" w:hAnsi="Times New Roman"/>
          <w:sz w:val="24"/>
          <w:szCs w:val="24"/>
          <w:lang w:val="lv-LV"/>
        </w:rPr>
        <w:t xml:space="preserve"> </w:t>
      </w:r>
      <w:r w:rsidR="00F75E38">
        <w:rPr>
          <w:rFonts w:ascii="Times New Roman" w:eastAsia="Times New Roman" w:hAnsi="Times New Roman"/>
          <w:sz w:val="24"/>
          <w:szCs w:val="24"/>
          <w:lang w:val="lv-LV"/>
        </w:rPr>
        <w:t>“</w:t>
      </w:r>
      <w:r w:rsidR="00F75E38" w:rsidRPr="002D2431">
        <w:rPr>
          <w:rFonts w:ascii="Times New Roman" w:eastAsia="Times New Roman" w:hAnsi="Times New Roman"/>
          <w:sz w:val="24"/>
          <w:szCs w:val="24"/>
          <w:lang w:val="lv-LV"/>
        </w:rPr>
        <w:t>EU4ART</w:t>
      </w:r>
      <w:r w:rsidR="00F75E38">
        <w:rPr>
          <w:rFonts w:ascii="Times New Roman" w:eastAsia="Times New Roman" w:hAnsi="Times New Roman"/>
          <w:sz w:val="24"/>
          <w:szCs w:val="24"/>
          <w:lang w:val="lv-LV"/>
        </w:rPr>
        <w:t>”</w:t>
      </w:r>
      <w:r w:rsidR="00F75E38" w:rsidRPr="002D2431">
        <w:rPr>
          <w:rFonts w:ascii="Times New Roman" w:eastAsia="Times New Roman" w:hAnsi="Times New Roman"/>
          <w:sz w:val="24"/>
          <w:szCs w:val="24"/>
          <w:lang w:val="lv-LV"/>
        </w:rPr>
        <w:t xml:space="preserve"> </w:t>
      </w:r>
      <w:r w:rsidR="00F75E38" w:rsidRPr="002D2431">
        <w:rPr>
          <w:rFonts w:ascii="Times New Roman" w:hAnsi="Times New Roman"/>
          <w:bCs/>
          <w:sz w:val="24"/>
          <w:szCs w:val="24"/>
          <w:lang w:val="lv-LV"/>
        </w:rPr>
        <w:lastRenderedPageBreak/>
        <w:t>alianse</w:t>
      </w:r>
      <w:r w:rsidR="00F75E38" w:rsidRPr="002D2431">
        <w:rPr>
          <w:rFonts w:ascii="Times New Roman" w:eastAsia="Times New Roman" w:hAnsi="Times New Roman"/>
          <w:sz w:val="24"/>
          <w:szCs w:val="24"/>
          <w:lang w:val="lv-LV"/>
        </w:rPr>
        <w:t xml:space="preserve"> attīstīs kopīgu programmu (</w:t>
      </w:r>
      <w:proofErr w:type="spellStart"/>
      <w:r w:rsidR="00F75E38" w:rsidRPr="002D2431">
        <w:rPr>
          <w:rFonts w:ascii="Times New Roman" w:eastAsia="Times New Roman" w:hAnsi="Times New Roman"/>
          <w:sz w:val="24"/>
          <w:szCs w:val="24"/>
          <w:lang w:val="lv-LV"/>
        </w:rPr>
        <w:t>curricula</w:t>
      </w:r>
      <w:proofErr w:type="spellEnd"/>
      <w:r w:rsidR="00F75E38" w:rsidRPr="002D2431">
        <w:rPr>
          <w:rFonts w:ascii="Times New Roman" w:eastAsia="Times New Roman" w:hAnsi="Times New Roman"/>
          <w:sz w:val="24"/>
          <w:szCs w:val="24"/>
          <w:lang w:val="lv-LV"/>
        </w:rPr>
        <w:t xml:space="preserve">) </w:t>
      </w:r>
      <w:r w:rsidR="00F75E38" w:rsidRPr="002D2431">
        <w:rPr>
          <w:rFonts w:ascii="Times New Roman" w:hAnsi="Times New Roman"/>
          <w:bCs/>
          <w:sz w:val="24"/>
          <w:szCs w:val="24"/>
          <w:lang w:val="lv-LV"/>
        </w:rPr>
        <w:t xml:space="preserve">trīs jomās </w:t>
      </w:r>
      <w:r w:rsidR="00F75E38" w:rsidRPr="002D2431">
        <w:rPr>
          <w:rFonts w:ascii="Times New Roman" w:eastAsia="Times New Roman" w:hAnsi="Times New Roman"/>
          <w:sz w:val="24"/>
          <w:szCs w:val="24"/>
          <w:lang w:val="lv-LV"/>
        </w:rPr>
        <w:t xml:space="preserve">glezniecībā, tēlniecībā un grafikā. </w:t>
      </w:r>
      <w:r w:rsidR="00F75E38" w:rsidRPr="002D2431">
        <w:rPr>
          <w:rFonts w:ascii="Times New Roman" w:hAnsi="Times New Roman"/>
          <w:bCs/>
          <w:sz w:val="24"/>
          <w:szCs w:val="24"/>
          <w:lang w:val="lv-LV"/>
        </w:rPr>
        <w:t xml:space="preserve">EU4ART alianses ietvaros tiks </w:t>
      </w:r>
      <w:r w:rsidR="00F75E38" w:rsidRPr="002D2431">
        <w:rPr>
          <w:rFonts w:ascii="Times New Roman" w:eastAsia="Times New Roman" w:hAnsi="Times New Roman"/>
          <w:sz w:val="24"/>
          <w:szCs w:val="24"/>
          <w:lang w:val="lv-LV"/>
        </w:rPr>
        <w:t>saskaņoti augstākā līmeņa praktiskie</w:t>
      </w:r>
      <w:r w:rsidR="00F75E38" w:rsidRPr="002D2431">
        <w:rPr>
          <w:rFonts w:ascii="Times New Roman" w:hAnsi="Times New Roman"/>
          <w:bCs/>
          <w:sz w:val="24"/>
          <w:szCs w:val="24"/>
          <w:lang w:val="lv-LV"/>
        </w:rPr>
        <w:t xml:space="preserve"> un teorētiskie studiju priekšmeti visos studiju līmeņos (bakalaura, maģistratūras un doktorantūras).  Projektā tiek apvienota mākslas </w:t>
      </w:r>
      <w:proofErr w:type="spellStart"/>
      <w:r w:rsidR="00F75E38" w:rsidRPr="002D2431">
        <w:rPr>
          <w:rFonts w:ascii="Times New Roman" w:hAnsi="Times New Roman"/>
          <w:bCs/>
          <w:sz w:val="24"/>
          <w:szCs w:val="24"/>
          <w:lang w:val="lv-LV"/>
        </w:rPr>
        <w:t>sludiju</w:t>
      </w:r>
      <w:proofErr w:type="spellEnd"/>
      <w:r w:rsidR="00F75E38" w:rsidRPr="002D2431">
        <w:rPr>
          <w:rFonts w:ascii="Times New Roman" w:hAnsi="Times New Roman"/>
          <w:bCs/>
          <w:sz w:val="24"/>
          <w:szCs w:val="24"/>
          <w:lang w:val="lv-LV"/>
        </w:rPr>
        <w:t xml:space="preserve"> priekšmetu labākās klasiskās tradīcijas, meklējot to attīstības risinājumus digitālā vidē. EU4ART alianse spēcinās Eiropas identitātes apziņu caur tēlotājmākslas vēsturisko attīstību, lomu un tā mantojuma nozīmi Eiropas kultūrā.</w:t>
      </w:r>
    </w:p>
    <w:p w14:paraId="7D3A0328" w14:textId="014F366C" w:rsidR="002D2431" w:rsidRPr="002D2431" w:rsidRDefault="002D2431" w:rsidP="006F4FE3">
      <w:pPr>
        <w:rPr>
          <w:rFonts w:eastAsia="Times New Roman"/>
          <w:b/>
          <w:szCs w:val="24"/>
        </w:rPr>
      </w:pPr>
      <w:r w:rsidRPr="00F75E38">
        <w:rPr>
          <w:rFonts w:eastAsiaTheme="minorEastAsia" w:cs="Times New Roman"/>
          <w:szCs w:val="24"/>
        </w:rPr>
        <w:t>“</w:t>
      </w:r>
      <w:r w:rsidRPr="00F75E38">
        <w:rPr>
          <w:rFonts w:eastAsia="Times New Roman"/>
          <w:szCs w:val="24"/>
        </w:rPr>
        <w:t>EU4ART</w:t>
      </w:r>
      <w:r w:rsidRPr="00F75E38">
        <w:rPr>
          <w:rFonts w:eastAsiaTheme="minorEastAsia" w:cs="Times New Roman"/>
          <w:szCs w:val="24"/>
        </w:rPr>
        <w:t>” alianses kopējais budžets</w:t>
      </w:r>
      <w:r w:rsidR="00DC3B17">
        <w:rPr>
          <w:rFonts w:eastAsiaTheme="minorEastAsia" w:cs="Times New Roman"/>
          <w:szCs w:val="24"/>
        </w:rPr>
        <w:t xml:space="preserve"> ir</w:t>
      </w:r>
      <w:r w:rsidRPr="002D2431">
        <w:rPr>
          <w:rFonts w:eastAsiaTheme="minorEastAsia" w:cs="Times New Roman"/>
          <w:b/>
          <w:szCs w:val="24"/>
        </w:rPr>
        <w:t xml:space="preserve"> 6 250 000 </w:t>
      </w:r>
      <w:proofErr w:type="spellStart"/>
      <w:r w:rsidRPr="00FF220E">
        <w:rPr>
          <w:rFonts w:eastAsiaTheme="minorEastAsia" w:cs="Times New Roman"/>
          <w:b/>
          <w:i/>
          <w:szCs w:val="24"/>
        </w:rPr>
        <w:t>e</w:t>
      </w:r>
      <w:r w:rsidR="00FF220E" w:rsidRPr="00FF220E">
        <w:rPr>
          <w:rFonts w:eastAsiaTheme="minorEastAsia" w:cs="Times New Roman"/>
          <w:b/>
          <w:i/>
          <w:szCs w:val="24"/>
        </w:rPr>
        <w:t>u</w:t>
      </w:r>
      <w:r w:rsidRPr="00FF220E">
        <w:rPr>
          <w:rFonts w:eastAsiaTheme="minorEastAsia" w:cs="Times New Roman"/>
          <w:b/>
          <w:i/>
          <w:szCs w:val="24"/>
        </w:rPr>
        <w:t>ro</w:t>
      </w:r>
      <w:proofErr w:type="spellEnd"/>
      <w:r w:rsidRPr="002D2431">
        <w:rPr>
          <w:rFonts w:eastAsiaTheme="minorEastAsia" w:cs="Times New Roman"/>
          <w:b/>
          <w:szCs w:val="24"/>
        </w:rPr>
        <w:t xml:space="preserve"> </w:t>
      </w:r>
      <w:r w:rsidRPr="002D2431">
        <w:rPr>
          <w:rFonts w:eastAsiaTheme="minorEastAsia" w:cs="Times New Roman"/>
          <w:szCs w:val="24"/>
        </w:rPr>
        <w:t xml:space="preserve">(Eiropas Komisijas finansējums: 5 miljoni </w:t>
      </w:r>
      <w:proofErr w:type="spellStart"/>
      <w:r w:rsidRPr="00B752CE">
        <w:rPr>
          <w:rFonts w:eastAsiaTheme="minorEastAsia" w:cs="Times New Roman"/>
          <w:i/>
          <w:szCs w:val="24"/>
        </w:rPr>
        <w:t>euro</w:t>
      </w:r>
      <w:proofErr w:type="spellEnd"/>
      <w:r w:rsidRPr="002D2431">
        <w:rPr>
          <w:rFonts w:eastAsiaTheme="minorEastAsia" w:cs="Times New Roman"/>
          <w:szCs w:val="24"/>
        </w:rPr>
        <w:t xml:space="preserve">, no kuriem </w:t>
      </w:r>
      <w:r w:rsidRPr="002D2431">
        <w:rPr>
          <w:rFonts w:eastAsia="Times New Roman"/>
          <w:szCs w:val="24"/>
        </w:rPr>
        <w:t>Latvijas Mākslas akadēmijai</w:t>
      </w:r>
      <w:r w:rsidRPr="002D2431">
        <w:rPr>
          <w:rFonts w:eastAsiaTheme="minorEastAsia" w:cs="Times New Roman"/>
          <w:szCs w:val="24"/>
        </w:rPr>
        <w:t xml:space="preserve"> </w:t>
      </w:r>
      <w:r w:rsidR="001F5FC6">
        <w:rPr>
          <w:rFonts w:eastAsia="Times New Roman" w:cs="Times New Roman"/>
          <w:bCs/>
          <w:szCs w:val="24"/>
        </w:rPr>
        <w:t xml:space="preserve">805 741,2 </w:t>
      </w:r>
      <w:proofErr w:type="spellStart"/>
      <w:r w:rsidRPr="00FF220E">
        <w:rPr>
          <w:rFonts w:eastAsiaTheme="minorEastAsia" w:cs="Times New Roman"/>
          <w:i/>
          <w:szCs w:val="24"/>
        </w:rPr>
        <w:t>euro</w:t>
      </w:r>
      <w:proofErr w:type="spellEnd"/>
      <w:r w:rsidRPr="002D2431">
        <w:rPr>
          <w:rFonts w:eastAsiaTheme="minorEastAsia" w:cs="Times New Roman"/>
          <w:szCs w:val="24"/>
        </w:rPr>
        <w:t>;</w:t>
      </w:r>
      <w:r w:rsidRPr="002D2431">
        <w:rPr>
          <w:rFonts w:eastAsiaTheme="minorEastAsia" w:cs="Times New Roman"/>
          <w:b/>
          <w:szCs w:val="24"/>
        </w:rPr>
        <w:t xml:space="preserve"> nepieciešam</w:t>
      </w:r>
      <w:r w:rsidR="006F4FE3">
        <w:rPr>
          <w:rFonts w:eastAsiaTheme="minorEastAsia" w:cs="Times New Roman"/>
          <w:b/>
          <w:szCs w:val="24"/>
        </w:rPr>
        <w:t>a</w:t>
      </w:r>
      <w:r w:rsidRPr="002D2431">
        <w:rPr>
          <w:rFonts w:eastAsiaTheme="minorEastAsia" w:cs="Times New Roman"/>
          <w:b/>
          <w:szCs w:val="24"/>
        </w:rPr>
        <w:t xml:space="preserve">is līdzfinansējums </w:t>
      </w:r>
      <w:r w:rsidRPr="002D2431">
        <w:rPr>
          <w:rFonts w:eastAsia="Times New Roman"/>
          <w:b/>
          <w:szCs w:val="24"/>
        </w:rPr>
        <w:t xml:space="preserve">Latvijas Mākslas akadēmijai </w:t>
      </w:r>
      <w:r w:rsidR="006F4FE3">
        <w:rPr>
          <w:rFonts w:eastAsia="Times New Roman"/>
          <w:b/>
          <w:szCs w:val="24"/>
        </w:rPr>
        <w:t xml:space="preserve">dalībai aliansē </w:t>
      </w:r>
      <w:r w:rsidR="006F4FE3" w:rsidRPr="00C84CCA">
        <w:rPr>
          <w:rFonts w:eastAsiaTheme="minorEastAsia" w:cs="Times New Roman"/>
          <w:b/>
          <w:szCs w:val="24"/>
        </w:rPr>
        <w:t>“</w:t>
      </w:r>
      <w:r w:rsidR="006F4FE3" w:rsidRPr="00C84CCA">
        <w:rPr>
          <w:rFonts w:eastAsia="Times New Roman"/>
          <w:b/>
          <w:szCs w:val="24"/>
        </w:rPr>
        <w:t>EU4ART</w:t>
      </w:r>
      <w:r w:rsidR="006F4FE3" w:rsidRPr="00C84CCA">
        <w:rPr>
          <w:rFonts w:eastAsiaTheme="minorEastAsia" w:cs="Times New Roman"/>
          <w:b/>
          <w:szCs w:val="24"/>
        </w:rPr>
        <w:t>”</w:t>
      </w:r>
      <w:r w:rsidR="006F4FE3">
        <w:rPr>
          <w:rFonts w:eastAsia="Times New Roman"/>
          <w:b/>
          <w:szCs w:val="24"/>
        </w:rPr>
        <w:t xml:space="preserve"> </w:t>
      </w:r>
      <w:r w:rsidRPr="002D2431">
        <w:rPr>
          <w:rFonts w:eastAsia="Times New Roman"/>
          <w:b/>
          <w:szCs w:val="24"/>
        </w:rPr>
        <w:t>no valsts budžeta līdzekļiem</w:t>
      </w:r>
      <w:r w:rsidR="00DC3B17">
        <w:rPr>
          <w:rFonts w:eastAsia="Times New Roman"/>
          <w:b/>
          <w:szCs w:val="24"/>
        </w:rPr>
        <w:t xml:space="preserve"> ir</w:t>
      </w:r>
      <w:r w:rsidRPr="002D2431">
        <w:rPr>
          <w:rFonts w:eastAsia="Times New Roman"/>
          <w:b/>
          <w:szCs w:val="24"/>
        </w:rPr>
        <w:t xml:space="preserve"> </w:t>
      </w:r>
      <w:r w:rsidRPr="002D2431">
        <w:rPr>
          <w:rFonts w:eastAsiaTheme="minorEastAsia" w:cs="Times New Roman"/>
          <w:b/>
          <w:szCs w:val="24"/>
        </w:rPr>
        <w:t>219</w:t>
      </w:r>
      <w:r w:rsidR="00FF220E">
        <w:rPr>
          <w:rFonts w:eastAsiaTheme="minorEastAsia" w:cs="Times New Roman"/>
          <w:b/>
          <w:szCs w:val="24"/>
        </w:rPr>
        <w:t> </w:t>
      </w:r>
      <w:r w:rsidRPr="002D2431">
        <w:rPr>
          <w:rFonts w:eastAsiaTheme="minorEastAsia" w:cs="Times New Roman"/>
          <w:b/>
          <w:szCs w:val="24"/>
        </w:rPr>
        <w:t>37</w:t>
      </w:r>
      <w:r w:rsidR="00FF220E">
        <w:rPr>
          <w:rFonts w:eastAsiaTheme="minorEastAsia" w:cs="Times New Roman"/>
          <w:b/>
          <w:szCs w:val="24"/>
        </w:rPr>
        <w:t xml:space="preserve">5 </w:t>
      </w:r>
      <w:proofErr w:type="spellStart"/>
      <w:r w:rsidRPr="00FF220E">
        <w:rPr>
          <w:rFonts w:eastAsiaTheme="minorEastAsia" w:cs="Times New Roman"/>
          <w:b/>
          <w:i/>
          <w:szCs w:val="24"/>
        </w:rPr>
        <w:t>euro</w:t>
      </w:r>
      <w:proofErr w:type="spellEnd"/>
      <w:r w:rsidR="006F4FE3">
        <w:rPr>
          <w:rFonts w:eastAsiaTheme="minorEastAsia" w:cs="Times New Roman"/>
          <w:b/>
          <w:szCs w:val="24"/>
        </w:rPr>
        <w:t xml:space="preserve"> (t.i. 21%)</w:t>
      </w:r>
      <w:r w:rsidRPr="002D2431">
        <w:rPr>
          <w:rFonts w:eastAsiaTheme="minorEastAsia" w:cs="Times New Roman"/>
          <w:b/>
          <w:szCs w:val="24"/>
        </w:rPr>
        <w:t xml:space="preserve"> </w:t>
      </w:r>
    </w:p>
    <w:p w14:paraId="0DC7FCB6" w14:textId="69924442" w:rsidR="00C651CC" w:rsidRPr="002D2431" w:rsidRDefault="0080648F" w:rsidP="00F75E38">
      <w:r>
        <w:rPr>
          <w:rFonts w:eastAsia="Times New Roman"/>
          <w:szCs w:val="24"/>
        </w:rPr>
        <w:t>“</w:t>
      </w:r>
      <w:r w:rsidR="002D2431" w:rsidRPr="002D2431">
        <w:rPr>
          <w:rFonts w:eastAsia="Times New Roman"/>
          <w:szCs w:val="24"/>
        </w:rPr>
        <w:t>EU4ART</w:t>
      </w:r>
      <w:r>
        <w:rPr>
          <w:rFonts w:eastAsia="Times New Roman"/>
          <w:szCs w:val="24"/>
        </w:rPr>
        <w:t>”</w:t>
      </w:r>
      <w:r w:rsidR="002D2431" w:rsidRPr="002D2431">
        <w:rPr>
          <w:rFonts w:eastAsia="Times New Roman"/>
          <w:szCs w:val="24"/>
        </w:rPr>
        <w:t xml:space="preserve"> alianses projekta ilgums ir no 2019.gada novembra līdz 2022.gada 31.oktobrim, taču universitāšu ciešajai sadarbībai alianses ietvaros jāturpinās arī pēc Eiropas Komisijas finansējuma beigām, jo vairākiem mērķiem jābūt ieviestiem līdz 2025. gadam.</w:t>
      </w:r>
    </w:p>
    <w:p w14:paraId="4C369374" w14:textId="3EA9DB45" w:rsidR="007A1766" w:rsidRPr="002D2431" w:rsidRDefault="00F75E38" w:rsidP="003B432A">
      <w:pPr>
        <w:pStyle w:val="Heading3"/>
        <w:spacing w:before="0" w:beforeAutospacing="0" w:after="0" w:afterAutospacing="0"/>
        <w:rPr>
          <w:rFonts w:ascii="Times New Roman" w:eastAsia="Times New Roman" w:hAnsi="Times New Roman"/>
          <w:sz w:val="24"/>
          <w:szCs w:val="24"/>
          <w:lang w:val="lv-LV"/>
        </w:rPr>
      </w:pPr>
      <w:r>
        <w:rPr>
          <w:rFonts w:ascii="Times New Roman" w:eastAsia="Times New Roman" w:hAnsi="Times New Roman"/>
          <w:b w:val="0"/>
          <w:sz w:val="24"/>
          <w:szCs w:val="24"/>
          <w:lang w:val="lv-LV"/>
        </w:rPr>
        <w:t>“</w:t>
      </w:r>
      <w:r w:rsidR="00584A93" w:rsidRPr="002D2431">
        <w:rPr>
          <w:rFonts w:ascii="Times New Roman" w:eastAsia="Times New Roman" w:hAnsi="Times New Roman"/>
          <w:b w:val="0"/>
          <w:sz w:val="24"/>
          <w:szCs w:val="24"/>
          <w:lang w:val="lv-LV"/>
        </w:rPr>
        <w:t>EU4ART</w:t>
      </w:r>
      <w:r>
        <w:rPr>
          <w:rFonts w:ascii="Times New Roman" w:eastAsia="Times New Roman" w:hAnsi="Times New Roman"/>
          <w:b w:val="0"/>
          <w:sz w:val="24"/>
          <w:szCs w:val="24"/>
          <w:lang w:val="lv-LV"/>
        </w:rPr>
        <w:t>”</w:t>
      </w:r>
      <w:r w:rsidR="00584A93" w:rsidRPr="002D2431">
        <w:rPr>
          <w:rFonts w:ascii="Times New Roman" w:eastAsia="Times New Roman" w:hAnsi="Times New Roman"/>
          <w:b w:val="0"/>
          <w:sz w:val="24"/>
          <w:szCs w:val="24"/>
          <w:lang w:val="lv-LV"/>
        </w:rPr>
        <w:t xml:space="preserve"> a</w:t>
      </w:r>
      <w:r w:rsidR="00C651CC" w:rsidRPr="002D2431">
        <w:rPr>
          <w:rFonts w:ascii="Times New Roman" w:eastAsia="Times New Roman" w:hAnsi="Times New Roman"/>
          <w:b w:val="0"/>
          <w:sz w:val="24"/>
          <w:szCs w:val="24"/>
          <w:lang w:val="lv-LV"/>
        </w:rPr>
        <w:t xml:space="preserve">lianses biedriem </w:t>
      </w:r>
      <w:r w:rsidR="00F86B4F" w:rsidRPr="002D2431">
        <w:rPr>
          <w:rFonts w:ascii="Times New Roman" w:eastAsia="Times New Roman" w:hAnsi="Times New Roman"/>
          <w:b w:val="0"/>
          <w:sz w:val="24"/>
          <w:szCs w:val="24"/>
          <w:lang w:val="lv-LV"/>
        </w:rPr>
        <w:t xml:space="preserve">savstarpēji būs </w:t>
      </w:r>
      <w:r w:rsidR="00C651CC" w:rsidRPr="002D2431">
        <w:rPr>
          <w:rFonts w:ascii="Times New Roman" w:eastAsia="Times New Roman" w:hAnsi="Times New Roman"/>
          <w:b w:val="0"/>
          <w:sz w:val="24"/>
          <w:szCs w:val="24"/>
          <w:lang w:val="lv-LV"/>
        </w:rPr>
        <w:t>plašas iespējas dalīties ar pētījumiem un idejām, profesionāliem darba instrumentiem (tematisko jomu studiju virzienu mācību priekšmetu metodikām un mākslas prakses moduļiem)</w:t>
      </w:r>
      <w:r w:rsidR="00F86B4F" w:rsidRPr="002D2431">
        <w:rPr>
          <w:rFonts w:ascii="Times New Roman" w:eastAsia="Times New Roman" w:hAnsi="Times New Roman"/>
          <w:b w:val="0"/>
          <w:sz w:val="24"/>
          <w:szCs w:val="24"/>
          <w:lang w:val="lv-LV"/>
        </w:rPr>
        <w:t>,</w:t>
      </w:r>
      <w:r w:rsidR="00C651CC" w:rsidRPr="002D2431">
        <w:rPr>
          <w:rFonts w:ascii="Times New Roman" w:eastAsia="Times New Roman" w:hAnsi="Times New Roman"/>
          <w:b w:val="0"/>
          <w:sz w:val="24"/>
          <w:szCs w:val="24"/>
          <w:lang w:val="lv-LV"/>
        </w:rPr>
        <w:t xml:space="preserve"> strukturējot </w:t>
      </w:r>
      <w:r w:rsidR="00F86B4F" w:rsidRPr="002D2431">
        <w:rPr>
          <w:rFonts w:ascii="Times New Roman" w:eastAsia="Times New Roman" w:hAnsi="Times New Roman"/>
          <w:b w:val="0"/>
          <w:sz w:val="24"/>
          <w:szCs w:val="24"/>
          <w:lang w:val="lv-LV"/>
        </w:rPr>
        <w:t>studentu,</w:t>
      </w:r>
      <w:r w:rsidR="00C651CC" w:rsidRPr="002D2431">
        <w:rPr>
          <w:rFonts w:ascii="Times New Roman" w:eastAsia="Times New Roman" w:hAnsi="Times New Roman"/>
          <w:b w:val="0"/>
          <w:sz w:val="24"/>
          <w:szCs w:val="24"/>
          <w:lang w:val="lv-LV"/>
        </w:rPr>
        <w:t xml:space="preserve"> jauno mākslinieku</w:t>
      </w:r>
      <w:r w:rsidR="00F86B4F" w:rsidRPr="002D2431">
        <w:rPr>
          <w:rFonts w:ascii="Times New Roman" w:eastAsia="Times New Roman" w:hAnsi="Times New Roman"/>
          <w:b w:val="0"/>
          <w:sz w:val="24"/>
          <w:szCs w:val="24"/>
          <w:lang w:val="lv-LV"/>
        </w:rPr>
        <w:t>,</w:t>
      </w:r>
      <w:r w:rsidR="00C651CC" w:rsidRPr="002D2431">
        <w:rPr>
          <w:rFonts w:ascii="Times New Roman" w:eastAsia="Times New Roman" w:hAnsi="Times New Roman"/>
          <w:b w:val="0"/>
          <w:sz w:val="24"/>
          <w:szCs w:val="24"/>
          <w:lang w:val="lv-LV"/>
        </w:rPr>
        <w:t xml:space="preserve"> daiļradi. Latvijas Mākslas akadēmija</w:t>
      </w:r>
      <w:r w:rsidR="00F86B4F" w:rsidRPr="002D2431">
        <w:rPr>
          <w:rFonts w:ascii="Times New Roman" w:eastAsia="Times New Roman" w:hAnsi="Times New Roman"/>
          <w:b w:val="0"/>
          <w:sz w:val="24"/>
          <w:szCs w:val="24"/>
          <w:lang w:val="lv-LV"/>
        </w:rPr>
        <w:t xml:space="preserve">i dalība aliansē </w:t>
      </w:r>
      <w:r w:rsidR="00C651CC" w:rsidRPr="002D2431">
        <w:rPr>
          <w:rFonts w:ascii="Times New Roman" w:eastAsia="Times New Roman" w:hAnsi="Times New Roman"/>
          <w:b w:val="0"/>
          <w:sz w:val="24"/>
          <w:szCs w:val="24"/>
          <w:lang w:val="lv-LV"/>
        </w:rPr>
        <w:t xml:space="preserve">būs vērtīgs resurss studentu un akadēmiskā personāla </w:t>
      </w:r>
      <w:r w:rsidR="00F86B4F" w:rsidRPr="002D2431">
        <w:rPr>
          <w:rFonts w:ascii="Times New Roman" w:eastAsia="Times New Roman" w:hAnsi="Times New Roman"/>
          <w:b w:val="0"/>
          <w:sz w:val="24"/>
          <w:szCs w:val="24"/>
          <w:lang w:val="lv-LV"/>
        </w:rPr>
        <w:t>darbā, sniedzot</w:t>
      </w:r>
      <w:r w:rsidR="00C651CC" w:rsidRPr="002D2431">
        <w:rPr>
          <w:rFonts w:ascii="Times New Roman" w:eastAsia="Times New Roman" w:hAnsi="Times New Roman"/>
          <w:b w:val="0"/>
          <w:sz w:val="24"/>
          <w:szCs w:val="24"/>
          <w:lang w:val="lv-LV"/>
        </w:rPr>
        <w:t xml:space="preserve"> </w:t>
      </w:r>
      <w:r w:rsidR="00F86B4F" w:rsidRPr="002D2431">
        <w:rPr>
          <w:rFonts w:ascii="Times New Roman" w:eastAsia="Times New Roman" w:hAnsi="Times New Roman"/>
          <w:b w:val="0"/>
          <w:sz w:val="24"/>
          <w:szCs w:val="24"/>
          <w:lang w:val="lv-LV"/>
        </w:rPr>
        <w:t xml:space="preserve">inovatīvus risinājumus </w:t>
      </w:r>
      <w:r w:rsidR="00C651CC" w:rsidRPr="002D2431">
        <w:rPr>
          <w:rFonts w:ascii="Times New Roman" w:eastAsia="Times New Roman" w:hAnsi="Times New Roman"/>
          <w:b w:val="0"/>
          <w:sz w:val="24"/>
          <w:szCs w:val="24"/>
          <w:lang w:val="lv-LV"/>
        </w:rPr>
        <w:t xml:space="preserve">radošo industriju pārstāvju izglītības ieguves procesā un saturā. Paredzams, ka projekta rezultātā mākslas izglītības procesā lielāks uzsvars tiks likts uz praktisko iemaņu iegūšanu, kā arī esošajiem Latvijas Mākslas akadēmijas </w:t>
      </w:r>
      <w:r w:rsidR="00FD5D33" w:rsidRPr="002D2431">
        <w:rPr>
          <w:rFonts w:ascii="Times New Roman" w:eastAsia="Times New Roman" w:hAnsi="Times New Roman"/>
          <w:b w:val="0"/>
          <w:sz w:val="24"/>
          <w:szCs w:val="24"/>
          <w:lang w:val="lv-LV"/>
        </w:rPr>
        <w:t xml:space="preserve">pasniedzējiem </w:t>
      </w:r>
      <w:r w:rsidR="00C651CC" w:rsidRPr="002D2431">
        <w:rPr>
          <w:rFonts w:ascii="Times New Roman" w:eastAsia="Times New Roman" w:hAnsi="Times New Roman"/>
          <w:b w:val="0"/>
          <w:sz w:val="24"/>
          <w:szCs w:val="24"/>
          <w:lang w:val="lv-LV"/>
        </w:rPr>
        <w:t>tiks nodrošinātas</w:t>
      </w:r>
      <w:r w:rsidR="00F86B4F" w:rsidRPr="002D2431">
        <w:rPr>
          <w:rFonts w:ascii="Times New Roman" w:eastAsia="Times New Roman" w:hAnsi="Times New Roman"/>
          <w:b w:val="0"/>
          <w:sz w:val="24"/>
          <w:szCs w:val="24"/>
          <w:lang w:val="lv-LV"/>
        </w:rPr>
        <w:t xml:space="preserve"> tālākizglītība un</w:t>
      </w:r>
      <w:r w:rsidR="00C651CC" w:rsidRPr="002D2431">
        <w:rPr>
          <w:rFonts w:ascii="Times New Roman" w:eastAsia="Times New Roman" w:hAnsi="Times New Roman"/>
          <w:b w:val="0"/>
          <w:sz w:val="24"/>
          <w:szCs w:val="24"/>
          <w:lang w:val="lv-LV"/>
        </w:rPr>
        <w:t xml:space="preserve"> </w:t>
      </w:r>
      <w:r w:rsidR="00FD5D33" w:rsidRPr="002D2431">
        <w:rPr>
          <w:rFonts w:ascii="Times New Roman" w:hAnsi="Times New Roman"/>
          <w:b w:val="0"/>
          <w:iCs/>
          <w:sz w:val="24"/>
          <w:szCs w:val="24"/>
          <w:lang w:val="lv-LV"/>
        </w:rPr>
        <w:t>pedagoģiskā</w:t>
      </w:r>
      <w:r w:rsidR="00C651CC" w:rsidRPr="002D2431">
        <w:rPr>
          <w:rFonts w:ascii="Times New Roman" w:hAnsi="Times New Roman"/>
          <w:b w:val="0"/>
          <w:sz w:val="24"/>
          <w:szCs w:val="24"/>
          <w:lang w:val="lv-LV"/>
        </w:rPr>
        <w:t xml:space="preserve"> profesionālās </w:t>
      </w:r>
      <w:r w:rsidR="00C651CC" w:rsidRPr="002D2431">
        <w:rPr>
          <w:rFonts w:ascii="Times New Roman" w:hAnsi="Times New Roman"/>
          <w:b w:val="0"/>
          <w:iCs/>
          <w:sz w:val="24"/>
          <w:szCs w:val="24"/>
          <w:lang w:val="lv-LV"/>
        </w:rPr>
        <w:t>kvalifikācijas</w:t>
      </w:r>
      <w:r w:rsidR="00C651CC" w:rsidRPr="002D2431">
        <w:rPr>
          <w:b w:val="0"/>
          <w:i/>
          <w:iCs/>
          <w:sz w:val="24"/>
          <w:szCs w:val="24"/>
          <w:lang w:val="lv-LV"/>
        </w:rPr>
        <w:t xml:space="preserve"> </w:t>
      </w:r>
      <w:r w:rsidR="00C651CC" w:rsidRPr="002D2431">
        <w:rPr>
          <w:rFonts w:ascii="Times New Roman" w:hAnsi="Times New Roman"/>
          <w:b w:val="0"/>
          <w:sz w:val="24"/>
          <w:szCs w:val="24"/>
          <w:lang w:val="lv-LV"/>
        </w:rPr>
        <w:t>pilnveide</w:t>
      </w:r>
      <w:r w:rsidR="00C651CC" w:rsidRPr="002D2431">
        <w:rPr>
          <w:rFonts w:ascii="Times New Roman" w:eastAsia="Times New Roman" w:hAnsi="Times New Roman"/>
          <w:b w:val="0"/>
          <w:sz w:val="24"/>
          <w:szCs w:val="24"/>
          <w:lang w:val="lv-LV"/>
        </w:rPr>
        <w:t>.</w:t>
      </w:r>
      <w:r w:rsidR="00C651CC" w:rsidRPr="002D2431">
        <w:rPr>
          <w:rFonts w:ascii="Times New Roman" w:eastAsia="Times New Roman" w:hAnsi="Times New Roman"/>
          <w:sz w:val="24"/>
          <w:szCs w:val="24"/>
          <w:lang w:val="lv-LV"/>
        </w:rPr>
        <w:t xml:space="preserve"> </w:t>
      </w:r>
    </w:p>
    <w:p w14:paraId="64C3B1F7" w14:textId="6767B81E" w:rsidR="00F86B4F" w:rsidRPr="002D2431" w:rsidRDefault="00F86B4F" w:rsidP="00DC3B17">
      <w:pPr>
        <w:pStyle w:val="Heading3"/>
        <w:spacing w:before="0" w:beforeAutospacing="0" w:after="0" w:afterAutospacing="0"/>
        <w:rPr>
          <w:rFonts w:ascii="Times New Roman" w:hAnsi="Times New Roman"/>
          <w:b w:val="0"/>
          <w:sz w:val="24"/>
          <w:szCs w:val="24"/>
          <w:lang w:val="lv-LV"/>
        </w:rPr>
      </w:pPr>
      <w:r w:rsidRPr="002D2431">
        <w:rPr>
          <w:rFonts w:ascii="Times New Roman" w:hAnsi="Times New Roman"/>
          <w:b w:val="0"/>
          <w:sz w:val="24"/>
          <w:szCs w:val="24"/>
          <w:lang w:val="lv-LV"/>
        </w:rPr>
        <w:t>Projekta laikā studentiem būs brīvi pieejama mūsdienīga mācību vide Rīgā, Budapeštā, Romā un Drēzdenē, kā arī pilnvērtīgs materiāli tehniskais nodrošinājums tematisko jomu studiju virzienos (glezniecībā, tēlniecībā un grafikā) un ārpus mācību aktivitātes radošajās industrijās.</w:t>
      </w:r>
      <w:r w:rsidR="00FD5D33" w:rsidRPr="002D2431">
        <w:rPr>
          <w:rFonts w:ascii="Times New Roman" w:hAnsi="Times New Roman"/>
          <w:bCs w:val="0"/>
          <w:sz w:val="24"/>
          <w:szCs w:val="24"/>
          <w:lang w:val="lv-LV"/>
        </w:rPr>
        <w:t xml:space="preserve"> </w:t>
      </w:r>
      <w:r w:rsidR="00FD5D33" w:rsidRPr="002D2431">
        <w:rPr>
          <w:rFonts w:ascii="Times New Roman" w:hAnsi="Times New Roman"/>
          <w:b w:val="0"/>
          <w:bCs w:val="0"/>
          <w:sz w:val="24"/>
          <w:szCs w:val="24"/>
          <w:lang w:val="lv-LV"/>
        </w:rPr>
        <w:t>Kat</w:t>
      </w:r>
      <w:r w:rsidR="00C84CCA">
        <w:rPr>
          <w:rFonts w:ascii="Times New Roman" w:hAnsi="Times New Roman"/>
          <w:b w:val="0"/>
          <w:bCs w:val="0"/>
          <w:sz w:val="24"/>
          <w:szCs w:val="24"/>
          <w:lang w:val="lv-LV"/>
        </w:rPr>
        <w:t>ram alianses dalībniekam atseviš</w:t>
      </w:r>
      <w:r w:rsidR="00FD5D33" w:rsidRPr="002D2431">
        <w:rPr>
          <w:rFonts w:ascii="Times New Roman" w:hAnsi="Times New Roman"/>
          <w:b w:val="0"/>
          <w:bCs w:val="0"/>
          <w:sz w:val="24"/>
          <w:szCs w:val="24"/>
          <w:lang w:val="lv-LV"/>
        </w:rPr>
        <w:t xml:space="preserve">ķi tā ir iespēja pilnveidot </w:t>
      </w:r>
      <w:r w:rsidR="00FD5D33" w:rsidRPr="002D2431">
        <w:rPr>
          <w:rFonts w:ascii="Times New Roman" w:eastAsia="Times New Roman" w:hAnsi="Times New Roman"/>
          <w:b w:val="0"/>
          <w:sz w:val="24"/>
          <w:szCs w:val="24"/>
          <w:lang w:val="lv-LV"/>
        </w:rPr>
        <w:t>savu izglītības un apmācību kvalitāti mākslas programmās</w:t>
      </w:r>
      <w:r w:rsidR="007A1766" w:rsidRPr="002D2431">
        <w:rPr>
          <w:rFonts w:ascii="Times New Roman" w:eastAsia="Times New Roman" w:hAnsi="Times New Roman"/>
          <w:b w:val="0"/>
          <w:sz w:val="24"/>
          <w:szCs w:val="24"/>
          <w:lang w:val="lv-LV"/>
        </w:rPr>
        <w:t>, pateicoties sadarbībai alianses ietvaros</w:t>
      </w:r>
      <w:r w:rsidR="00FD5D33" w:rsidRPr="002D2431">
        <w:rPr>
          <w:rFonts w:ascii="Times New Roman" w:eastAsia="Times New Roman" w:hAnsi="Times New Roman"/>
          <w:b w:val="0"/>
          <w:sz w:val="24"/>
          <w:szCs w:val="24"/>
          <w:lang w:val="lv-LV"/>
        </w:rPr>
        <w:t>.</w:t>
      </w:r>
    </w:p>
    <w:p w14:paraId="428F2EFE" w14:textId="72FA7D62" w:rsidR="00AB7C06" w:rsidRPr="002D2431" w:rsidRDefault="002D2431" w:rsidP="00F75E38">
      <w:pPr>
        <w:pStyle w:val="Heading3"/>
        <w:spacing w:before="0" w:beforeAutospacing="0" w:after="0" w:afterAutospacing="0"/>
        <w:rPr>
          <w:rFonts w:ascii="Times New Roman" w:hAnsi="Times New Roman"/>
          <w:b w:val="0"/>
          <w:sz w:val="24"/>
          <w:szCs w:val="24"/>
          <w:lang w:val="lv-LV"/>
        </w:rPr>
      </w:pPr>
      <w:r w:rsidRPr="002D2431">
        <w:rPr>
          <w:rFonts w:ascii="Times New Roman" w:hAnsi="Times New Roman"/>
          <w:b w:val="0"/>
          <w:sz w:val="24"/>
          <w:szCs w:val="24"/>
          <w:lang w:val="lv-LV"/>
        </w:rPr>
        <w:t xml:space="preserve">Alianses </w:t>
      </w:r>
      <w:r w:rsidR="00AB7C06" w:rsidRPr="002D2431">
        <w:rPr>
          <w:rFonts w:ascii="Times New Roman" w:hAnsi="Times New Roman"/>
          <w:b w:val="0"/>
          <w:sz w:val="24"/>
          <w:szCs w:val="24"/>
          <w:lang w:val="lv-LV"/>
        </w:rPr>
        <w:t>dalībnieki veidos kopīgu informatīvo tīklu tēlotājmākslas izgl</w:t>
      </w:r>
      <w:r w:rsidR="007A1766" w:rsidRPr="002D2431">
        <w:rPr>
          <w:rFonts w:ascii="Times New Roman" w:hAnsi="Times New Roman"/>
          <w:b w:val="0"/>
          <w:sz w:val="24"/>
          <w:szCs w:val="24"/>
          <w:lang w:val="lv-LV"/>
        </w:rPr>
        <w:t>ītības sfērā “</w:t>
      </w:r>
      <w:proofErr w:type="spellStart"/>
      <w:r w:rsidR="007A1766" w:rsidRPr="002D2431">
        <w:rPr>
          <w:rFonts w:ascii="Times New Roman" w:hAnsi="Times New Roman"/>
          <w:b w:val="0"/>
          <w:i/>
          <w:sz w:val="24"/>
          <w:szCs w:val="24"/>
          <w:lang w:val="lv-LV"/>
        </w:rPr>
        <w:t>European</w:t>
      </w:r>
      <w:proofErr w:type="spellEnd"/>
      <w:r w:rsidR="007A1766" w:rsidRPr="002D2431">
        <w:rPr>
          <w:rFonts w:ascii="Times New Roman" w:hAnsi="Times New Roman"/>
          <w:b w:val="0"/>
          <w:i/>
          <w:sz w:val="24"/>
          <w:szCs w:val="24"/>
          <w:lang w:val="lv-LV"/>
        </w:rPr>
        <w:t xml:space="preserve"> </w:t>
      </w:r>
      <w:proofErr w:type="spellStart"/>
      <w:r w:rsidR="007A1766" w:rsidRPr="002D2431">
        <w:rPr>
          <w:rFonts w:ascii="Times New Roman" w:hAnsi="Times New Roman"/>
          <w:b w:val="0"/>
          <w:i/>
          <w:sz w:val="24"/>
          <w:szCs w:val="24"/>
          <w:lang w:val="lv-LV"/>
        </w:rPr>
        <w:t>Network</w:t>
      </w:r>
      <w:proofErr w:type="spellEnd"/>
      <w:r w:rsidR="007A1766" w:rsidRPr="002D2431">
        <w:rPr>
          <w:rFonts w:ascii="Times New Roman" w:hAnsi="Times New Roman"/>
          <w:b w:val="0"/>
          <w:i/>
          <w:sz w:val="24"/>
          <w:szCs w:val="24"/>
          <w:lang w:val="lv-LV"/>
        </w:rPr>
        <w:t xml:space="preserve"> </w:t>
      </w:r>
      <w:r w:rsidRPr="002D2431">
        <w:rPr>
          <w:rFonts w:ascii="Times New Roman" w:hAnsi="Times New Roman"/>
          <w:b w:val="0"/>
          <w:i/>
          <w:sz w:val="24"/>
          <w:szCs w:val="24"/>
          <w:lang w:val="lv-LV"/>
        </w:rPr>
        <w:t>–</w:t>
      </w:r>
      <w:r w:rsidR="007A1766" w:rsidRPr="002D2431">
        <w:rPr>
          <w:rFonts w:ascii="Times New Roman" w:hAnsi="Times New Roman"/>
          <w:b w:val="0"/>
          <w:i/>
          <w:sz w:val="24"/>
          <w:szCs w:val="24"/>
          <w:lang w:val="lv-LV"/>
        </w:rPr>
        <w:t xml:space="preserve"> </w:t>
      </w:r>
      <w:r w:rsidR="00AB7C06" w:rsidRPr="002D2431">
        <w:rPr>
          <w:rFonts w:ascii="Times New Roman" w:hAnsi="Times New Roman"/>
          <w:b w:val="0"/>
          <w:i/>
          <w:sz w:val="24"/>
          <w:szCs w:val="24"/>
          <w:lang w:val="lv-LV"/>
        </w:rPr>
        <w:t xml:space="preserve">Alliance </w:t>
      </w:r>
      <w:proofErr w:type="spellStart"/>
      <w:r w:rsidR="00AB7C06" w:rsidRPr="002D2431">
        <w:rPr>
          <w:rFonts w:ascii="Times New Roman" w:hAnsi="Times New Roman"/>
          <w:b w:val="0"/>
          <w:i/>
          <w:sz w:val="24"/>
          <w:szCs w:val="24"/>
          <w:lang w:val="lv-LV"/>
        </w:rPr>
        <w:t>for</w:t>
      </w:r>
      <w:proofErr w:type="spellEnd"/>
      <w:r w:rsidR="00AB7C06" w:rsidRPr="002D2431">
        <w:rPr>
          <w:rFonts w:ascii="Times New Roman" w:hAnsi="Times New Roman"/>
          <w:b w:val="0"/>
          <w:i/>
          <w:sz w:val="24"/>
          <w:szCs w:val="24"/>
          <w:lang w:val="lv-LV"/>
        </w:rPr>
        <w:t xml:space="preserve"> </w:t>
      </w:r>
      <w:proofErr w:type="spellStart"/>
      <w:r w:rsidR="00AB7C06" w:rsidRPr="002D2431">
        <w:rPr>
          <w:rFonts w:ascii="Times New Roman" w:hAnsi="Times New Roman"/>
          <w:b w:val="0"/>
          <w:i/>
          <w:sz w:val="24"/>
          <w:szCs w:val="24"/>
          <w:lang w:val="lv-LV"/>
        </w:rPr>
        <w:t>Common</w:t>
      </w:r>
      <w:proofErr w:type="spellEnd"/>
      <w:r w:rsidR="00AB7C06" w:rsidRPr="002D2431">
        <w:rPr>
          <w:rFonts w:ascii="Times New Roman" w:hAnsi="Times New Roman"/>
          <w:b w:val="0"/>
          <w:i/>
          <w:sz w:val="24"/>
          <w:szCs w:val="24"/>
          <w:lang w:val="lv-LV"/>
        </w:rPr>
        <w:t xml:space="preserve"> </w:t>
      </w:r>
      <w:proofErr w:type="spellStart"/>
      <w:r w:rsidR="00AB7C06" w:rsidRPr="002D2431">
        <w:rPr>
          <w:rFonts w:ascii="Times New Roman" w:hAnsi="Times New Roman"/>
          <w:b w:val="0"/>
          <w:i/>
          <w:sz w:val="24"/>
          <w:szCs w:val="24"/>
          <w:lang w:val="lv-LV"/>
        </w:rPr>
        <w:t>Fine</w:t>
      </w:r>
      <w:proofErr w:type="spellEnd"/>
      <w:r w:rsidR="00AB7C06" w:rsidRPr="002D2431">
        <w:rPr>
          <w:rFonts w:ascii="Times New Roman" w:hAnsi="Times New Roman"/>
          <w:b w:val="0"/>
          <w:i/>
          <w:sz w:val="24"/>
          <w:szCs w:val="24"/>
          <w:lang w:val="lv-LV"/>
        </w:rPr>
        <w:t xml:space="preserve"> Arts Curriculum www.eu4art.eu</w:t>
      </w:r>
      <w:r w:rsidR="00AB7C06" w:rsidRPr="002D2431">
        <w:rPr>
          <w:rFonts w:ascii="Times New Roman" w:hAnsi="Times New Roman"/>
          <w:b w:val="0"/>
          <w:sz w:val="24"/>
          <w:szCs w:val="24"/>
          <w:lang w:val="lv-LV"/>
        </w:rPr>
        <w:t xml:space="preserve">”, lai uzturētu pastāvīgu komunikāciju starp augstskolām un radošās industrijas pārstāvjiem, papildinot tiešo saziņu ar informācijas apmaiņu elektroniskā vidē. </w:t>
      </w:r>
      <w:r w:rsidR="00F75E38">
        <w:rPr>
          <w:rFonts w:ascii="Times New Roman" w:hAnsi="Times New Roman"/>
          <w:b w:val="0"/>
          <w:sz w:val="24"/>
          <w:szCs w:val="24"/>
          <w:lang w:val="lv-LV"/>
        </w:rPr>
        <w:t>“</w:t>
      </w:r>
      <w:r w:rsidR="00AB7C06" w:rsidRPr="002D2431">
        <w:rPr>
          <w:rFonts w:ascii="Times New Roman" w:hAnsi="Times New Roman"/>
          <w:b w:val="0"/>
          <w:sz w:val="24"/>
          <w:szCs w:val="24"/>
          <w:lang w:val="lv-LV"/>
        </w:rPr>
        <w:t>EU4ART</w:t>
      </w:r>
      <w:r w:rsidR="00F75E38">
        <w:rPr>
          <w:rFonts w:ascii="Times New Roman" w:hAnsi="Times New Roman"/>
          <w:b w:val="0"/>
          <w:sz w:val="24"/>
          <w:szCs w:val="24"/>
          <w:lang w:val="lv-LV"/>
        </w:rPr>
        <w:t>”</w:t>
      </w:r>
      <w:r w:rsidR="00AB7C06" w:rsidRPr="002D2431">
        <w:rPr>
          <w:rFonts w:ascii="Times New Roman" w:hAnsi="Times New Roman"/>
          <w:b w:val="0"/>
          <w:sz w:val="24"/>
          <w:szCs w:val="24"/>
          <w:lang w:val="lv-LV"/>
        </w:rPr>
        <w:t xml:space="preserve"> </w:t>
      </w:r>
      <w:r w:rsidR="00F75E38">
        <w:rPr>
          <w:rFonts w:ascii="Times New Roman" w:hAnsi="Times New Roman"/>
          <w:b w:val="0"/>
          <w:sz w:val="24"/>
          <w:szCs w:val="24"/>
          <w:lang w:val="lv-LV"/>
        </w:rPr>
        <w:t>a</w:t>
      </w:r>
      <w:r w:rsidR="00AB7C06" w:rsidRPr="002D2431">
        <w:rPr>
          <w:rFonts w:ascii="Times New Roman" w:hAnsi="Times New Roman"/>
          <w:b w:val="0"/>
          <w:sz w:val="24"/>
          <w:szCs w:val="24"/>
          <w:lang w:val="lv-LV"/>
        </w:rPr>
        <w:t>lianses izvēlētie tiešsaistes risinājumi pilnā mērā tiks saskaņoti ar ES tiesību aktiem personu datu aizsardzības jomā, tie garantēs studentu informācijas drošu apmaiņu u</w:t>
      </w:r>
      <w:r w:rsidR="00FD5D33" w:rsidRPr="002D2431">
        <w:rPr>
          <w:rFonts w:ascii="Times New Roman" w:hAnsi="Times New Roman"/>
          <w:b w:val="0"/>
          <w:sz w:val="24"/>
          <w:szCs w:val="24"/>
          <w:lang w:val="lv-LV"/>
        </w:rPr>
        <w:t>n atvieglos sadarbību starp visie</w:t>
      </w:r>
      <w:r w:rsidR="00AB7C06" w:rsidRPr="002D2431">
        <w:rPr>
          <w:rFonts w:ascii="Times New Roman" w:hAnsi="Times New Roman"/>
          <w:b w:val="0"/>
          <w:sz w:val="24"/>
          <w:szCs w:val="24"/>
          <w:lang w:val="lv-LV"/>
        </w:rPr>
        <w:t xml:space="preserve">m partneriem. </w:t>
      </w:r>
    </w:p>
    <w:p w14:paraId="51D32B0E" w14:textId="37A98532" w:rsidR="00C651CC" w:rsidRPr="002D2431" w:rsidRDefault="00F75E38" w:rsidP="00F75E38">
      <w:pPr>
        <w:pStyle w:val="mt-translation"/>
        <w:spacing w:before="0" w:beforeAutospacing="0" w:after="0" w:afterAutospacing="0"/>
        <w:rPr>
          <w:sz w:val="24"/>
          <w:szCs w:val="24"/>
        </w:rPr>
      </w:pPr>
      <w:r>
        <w:rPr>
          <w:rFonts w:ascii="Times New Roman" w:eastAsia="Times New Roman" w:hAnsi="Times New Roman"/>
          <w:sz w:val="24"/>
          <w:szCs w:val="24"/>
          <w:lang w:val="lv-LV"/>
        </w:rPr>
        <w:t>“</w:t>
      </w:r>
      <w:r w:rsidR="00584A93" w:rsidRPr="002D2431">
        <w:rPr>
          <w:rFonts w:ascii="Times New Roman" w:eastAsia="Times New Roman" w:hAnsi="Times New Roman"/>
          <w:sz w:val="24"/>
          <w:szCs w:val="24"/>
          <w:lang w:val="lv-LV"/>
        </w:rPr>
        <w:t>EU4ART</w:t>
      </w:r>
      <w:r>
        <w:rPr>
          <w:rFonts w:ascii="Times New Roman" w:eastAsia="Times New Roman" w:hAnsi="Times New Roman"/>
          <w:sz w:val="24"/>
          <w:szCs w:val="24"/>
          <w:lang w:val="lv-LV"/>
        </w:rPr>
        <w:t xml:space="preserve">” </w:t>
      </w:r>
      <w:r w:rsidR="00584A93" w:rsidRPr="002D2431">
        <w:rPr>
          <w:rFonts w:ascii="Times New Roman" w:eastAsia="Times New Roman" w:hAnsi="Times New Roman"/>
          <w:sz w:val="24"/>
          <w:szCs w:val="24"/>
          <w:lang w:val="lv-LV"/>
        </w:rPr>
        <w:t>a</w:t>
      </w:r>
      <w:r w:rsidR="00C651CC" w:rsidRPr="002D2431">
        <w:rPr>
          <w:rFonts w:ascii="Times New Roman" w:eastAsia="Times New Roman" w:hAnsi="Times New Roman"/>
          <w:sz w:val="24"/>
          <w:szCs w:val="24"/>
          <w:lang w:val="lv-LV"/>
        </w:rPr>
        <w:t xml:space="preserve">lianses </w:t>
      </w:r>
      <w:r w:rsidR="002D2431" w:rsidRPr="002D2431">
        <w:rPr>
          <w:rFonts w:ascii="Times New Roman" w:eastAsia="Times New Roman" w:hAnsi="Times New Roman"/>
          <w:sz w:val="24"/>
          <w:szCs w:val="24"/>
          <w:lang w:val="lv-LV"/>
        </w:rPr>
        <w:t xml:space="preserve">darbības </w:t>
      </w:r>
      <w:r w:rsidR="00C651CC" w:rsidRPr="002D2431">
        <w:rPr>
          <w:rFonts w:ascii="Times New Roman" w:eastAsia="Times New Roman" w:hAnsi="Times New Roman"/>
          <w:sz w:val="24"/>
          <w:szCs w:val="24"/>
          <w:lang w:val="lv-LV"/>
        </w:rPr>
        <w:t>rezultātā tiks sagatavotas starptautiskas rekomendācijas augstākās tēlotājmākslas izglītības iestād</w:t>
      </w:r>
      <w:r w:rsidR="00EC5220">
        <w:rPr>
          <w:rFonts w:ascii="Times New Roman" w:eastAsia="Times New Roman" w:hAnsi="Times New Roman"/>
          <w:sz w:val="24"/>
          <w:szCs w:val="24"/>
          <w:lang w:val="lv-LV"/>
        </w:rPr>
        <w:t xml:space="preserve">ēm to izglītības programmu un </w:t>
      </w:r>
      <w:r w:rsidR="00C651CC" w:rsidRPr="002D2431">
        <w:rPr>
          <w:rFonts w:ascii="Times New Roman" w:eastAsia="Times New Roman" w:hAnsi="Times New Roman"/>
          <w:sz w:val="24"/>
          <w:szCs w:val="24"/>
          <w:lang w:val="lv-LV"/>
        </w:rPr>
        <w:t>mācīb</w:t>
      </w:r>
      <w:r w:rsidR="00EC5220">
        <w:rPr>
          <w:rFonts w:ascii="Times New Roman" w:eastAsia="Times New Roman" w:hAnsi="Times New Roman"/>
          <w:sz w:val="24"/>
          <w:szCs w:val="24"/>
          <w:lang w:val="lv-LV"/>
        </w:rPr>
        <w:t xml:space="preserve">u </w:t>
      </w:r>
      <w:r w:rsidR="00C651CC" w:rsidRPr="002D2431">
        <w:rPr>
          <w:rFonts w:ascii="Times New Roman" w:eastAsia="Times New Roman" w:hAnsi="Times New Roman"/>
          <w:sz w:val="24"/>
          <w:szCs w:val="24"/>
          <w:lang w:val="lv-LV"/>
        </w:rPr>
        <w:t xml:space="preserve">metožu pilnveidošanai, ņemot vērā Eiropas radošo industriju vajadzības, un </w:t>
      </w:r>
      <w:r w:rsidR="00F86B4F" w:rsidRPr="002D2431">
        <w:rPr>
          <w:rFonts w:ascii="Times New Roman" w:eastAsia="Times New Roman" w:hAnsi="Times New Roman"/>
          <w:sz w:val="24"/>
          <w:szCs w:val="24"/>
          <w:lang w:val="lv-LV"/>
        </w:rPr>
        <w:t xml:space="preserve">tiks </w:t>
      </w:r>
      <w:r w:rsidR="00C651CC" w:rsidRPr="002D2431">
        <w:rPr>
          <w:rFonts w:ascii="Times New Roman" w:eastAsia="Times New Roman" w:hAnsi="Times New Roman"/>
          <w:sz w:val="24"/>
          <w:szCs w:val="24"/>
          <w:lang w:val="lv-LV"/>
        </w:rPr>
        <w:t>radīti apstākļi studentu mobilitātes uzlabošanai.</w:t>
      </w:r>
      <w:r w:rsidR="00C651CC" w:rsidRPr="002D2431">
        <w:rPr>
          <w:rFonts w:ascii="Times New Roman" w:hAnsi="Times New Roman"/>
          <w:sz w:val="24"/>
          <w:szCs w:val="24"/>
          <w:lang w:val="lv-LV"/>
        </w:rPr>
        <w:t xml:space="preserve"> </w:t>
      </w:r>
      <w:r>
        <w:rPr>
          <w:rFonts w:ascii="Times New Roman" w:hAnsi="Times New Roman"/>
          <w:sz w:val="24"/>
          <w:szCs w:val="24"/>
          <w:lang w:val="lv-LV"/>
        </w:rPr>
        <w:t>“</w:t>
      </w:r>
      <w:r w:rsidR="00584A93" w:rsidRPr="002D2431">
        <w:rPr>
          <w:sz w:val="24"/>
          <w:szCs w:val="24"/>
        </w:rPr>
        <w:t>EU4ART</w:t>
      </w:r>
      <w:r>
        <w:rPr>
          <w:sz w:val="24"/>
          <w:szCs w:val="24"/>
        </w:rPr>
        <w:t>“</w:t>
      </w:r>
      <w:r w:rsidR="00584A93" w:rsidRPr="002D2431">
        <w:rPr>
          <w:sz w:val="24"/>
          <w:szCs w:val="24"/>
        </w:rPr>
        <w:t xml:space="preserve"> a</w:t>
      </w:r>
      <w:r w:rsidR="00C651CC" w:rsidRPr="002D2431">
        <w:rPr>
          <w:sz w:val="24"/>
          <w:szCs w:val="24"/>
        </w:rPr>
        <w:t xml:space="preserve">lianses projekta rezultāts sniegs studentiem iespēju piekļūt tiešsaistes kursiem un pakalpojumiem, ko sniedz citas augstākās mākslas </w:t>
      </w:r>
      <w:r w:rsidR="00AB7C06" w:rsidRPr="002D2431">
        <w:rPr>
          <w:sz w:val="24"/>
          <w:szCs w:val="24"/>
        </w:rPr>
        <w:t>izglītības iestādes, tādējādi</w:t>
      </w:r>
      <w:r w:rsidR="00C651CC" w:rsidRPr="002D2431">
        <w:rPr>
          <w:sz w:val="24"/>
          <w:szCs w:val="24"/>
        </w:rPr>
        <w:t xml:space="preserve"> </w:t>
      </w:r>
      <w:r w:rsidR="00AB7C06" w:rsidRPr="002D2431">
        <w:rPr>
          <w:sz w:val="24"/>
          <w:szCs w:val="24"/>
        </w:rPr>
        <w:t>sekmējot</w:t>
      </w:r>
      <w:r w:rsidR="00C651CC" w:rsidRPr="002D2431">
        <w:rPr>
          <w:sz w:val="24"/>
          <w:szCs w:val="24"/>
        </w:rPr>
        <w:t xml:space="preserve"> gan virtuālā</w:t>
      </w:r>
      <w:r w:rsidR="00AB7C06" w:rsidRPr="002D2431">
        <w:rPr>
          <w:sz w:val="24"/>
          <w:szCs w:val="24"/>
        </w:rPr>
        <w:t>s</w:t>
      </w:r>
      <w:r w:rsidR="00C651CC" w:rsidRPr="002D2431">
        <w:rPr>
          <w:sz w:val="24"/>
          <w:szCs w:val="24"/>
        </w:rPr>
        <w:t xml:space="preserve"> mobilitāte</w:t>
      </w:r>
      <w:r w:rsidR="00AB7C06" w:rsidRPr="002D2431">
        <w:rPr>
          <w:sz w:val="24"/>
          <w:szCs w:val="24"/>
        </w:rPr>
        <w:t>s un jaukta tipa mācīšano</w:t>
      </w:r>
      <w:r w:rsidR="00C651CC" w:rsidRPr="002D2431">
        <w:rPr>
          <w:sz w:val="24"/>
          <w:szCs w:val="24"/>
        </w:rPr>
        <w:t>s, kā arī studentiem tiks piedāvāta lielāka izvēle attiecībā uz mākslas mācību programmām glezniecībā, tēlniecībā un grafikā.</w:t>
      </w:r>
    </w:p>
    <w:p w14:paraId="13368921" w14:textId="77777777" w:rsidR="00E65085" w:rsidRDefault="00E65085" w:rsidP="00E65085">
      <w:pPr>
        <w:rPr>
          <w:szCs w:val="24"/>
        </w:rPr>
      </w:pPr>
    </w:p>
    <w:p w14:paraId="4504E429" w14:textId="043D59B8" w:rsidR="00676B61" w:rsidRDefault="00B552BD" w:rsidP="000C6DBE">
      <w:pPr>
        <w:rPr>
          <w:rFonts w:cs="Times New Roman"/>
          <w:b/>
          <w:szCs w:val="24"/>
        </w:rPr>
      </w:pPr>
      <w:r>
        <w:rPr>
          <w:rFonts w:cs="Times New Roman"/>
          <w:b/>
          <w:szCs w:val="24"/>
        </w:rPr>
        <w:t>K</w:t>
      </w:r>
      <w:r w:rsidRPr="00C9248D">
        <w:rPr>
          <w:rFonts w:cs="Times New Roman"/>
          <w:b/>
          <w:szCs w:val="24"/>
        </w:rPr>
        <w:t xml:space="preserve">opējais valsts budžeta līdzfinansējums, kas nepieciešams </w:t>
      </w:r>
      <w:r>
        <w:rPr>
          <w:rFonts w:cs="Times New Roman"/>
          <w:b/>
          <w:szCs w:val="24"/>
        </w:rPr>
        <w:t xml:space="preserve">divām </w:t>
      </w:r>
      <w:r w:rsidRPr="00C9248D">
        <w:rPr>
          <w:rFonts w:cs="Times New Roman"/>
          <w:b/>
          <w:szCs w:val="24"/>
        </w:rPr>
        <w:t xml:space="preserve">apstiprinātajām </w:t>
      </w:r>
      <w:r>
        <w:rPr>
          <w:rFonts w:cs="Times New Roman"/>
          <w:b/>
          <w:szCs w:val="24"/>
        </w:rPr>
        <w:t xml:space="preserve">Eiropas Universitāšu </w:t>
      </w:r>
      <w:r w:rsidRPr="00C9248D">
        <w:rPr>
          <w:rFonts w:cs="Times New Roman"/>
          <w:b/>
          <w:szCs w:val="24"/>
        </w:rPr>
        <w:t>aliansēm ar Latvijas partneru dalību  20</w:t>
      </w:r>
      <w:r>
        <w:rPr>
          <w:rFonts w:cs="Times New Roman"/>
          <w:b/>
          <w:szCs w:val="24"/>
        </w:rPr>
        <w:t>20</w:t>
      </w:r>
      <w:r w:rsidRPr="00C9248D">
        <w:rPr>
          <w:rFonts w:cs="Times New Roman"/>
          <w:b/>
          <w:szCs w:val="24"/>
        </w:rPr>
        <w:t xml:space="preserve">.gadam </w:t>
      </w:r>
      <w:r w:rsidR="00676B61">
        <w:rPr>
          <w:rFonts w:cs="Times New Roman"/>
          <w:b/>
          <w:szCs w:val="24"/>
        </w:rPr>
        <w:t>uz visu projektu īstenošanas laiku (tr</w:t>
      </w:r>
      <w:r w:rsidR="00FF220E">
        <w:rPr>
          <w:rFonts w:cs="Times New Roman"/>
          <w:b/>
          <w:szCs w:val="24"/>
        </w:rPr>
        <w:t>i</w:t>
      </w:r>
      <w:r w:rsidR="00676B61">
        <w:rPr>
          <w:rFonts w:cs="Times New Roman"/>
          <w:b/>
          <w:szCs w:val="24"/>
        </w:rPr>
        <w:t>m gadiem)</w:t>
      </w:r>
      <w:r>
        <w:rPr>
          <w:rFonts w:cs="Times New Roman"/>
          <w:b/>
          <w:szCs w:val="24"/>
        </w:rPr>
        <w:t xml:space="preserve"> ir </w:t>
      </w:r>
      <w:r w:rsidRPr="00C9248D">
        <w:rPr>
          <w:rFonts w:cs="Times New Roman"/>
          <w:b/>
          <w:szCs w:val="24"/>
        </w:rPr>
        <w:t>333</w:t>
      </w:r>
      <w:r w:rsidR="00FF220E">
        <w:rPr>
          <w:rFonts w:cs="Times New Roman"/>
          <w:b/>
          <w:szCs w:val="24"/>
        </w:rPr>
        <w:t> </w:t>
      </w:r>
      <w:r>
        <w:rPr>
          <w:rFonts w:cs="Times New Roman"/>
          <w:b/>
          <w:szCs w:val="24"/>
        </w:rPr>
        <w:t>6</w:t>
      </w:r>
      <w:r w:rsidRPr="00C9248D">
        <w:rPr>
          <w:rFonts w:cs="Times New Roman"/>
          <w:b/>
          <w:szCs w:val="24"/>
        </w:rPr>
        <w:t>7</w:t>
      </w:r>
      <w:r w:rsidR="00FF220E">
        <w:rPr>
          <w:rFonts w:cs="Times New Roman"/>
          <w:b/>
          <w:szCs w:val="24"/>
        </w:rPr>
        <w:t xml:space="preserve">5 </w:t>
      </w:r>
      <w:proofErr w:type="spellStart"/>
      <w:r w:rsidR="00FF220E" w:rsidRPr="00FF220E">
        <w:rPr>
          <w:rFonts w:cs="Times New Roman"/>
          <w:b/>
          <w:i/>
          <w:szCs w:val="24"/>
        </w:rPr>
        <w:t>euro</w:t>
      </w:r>
      <w:proofErr w:type="spellEnd"/>
      <w:r w:rsidR="00FF220E">
        <w:rPr>
          <w:rFonts w:cs="Times New Roman"/>
          <w:b/>
          <w:szCs w:val="24"/>
        </w:rPr>
        <w:t xml:space="preserve"> </w:t>
      </w:r>
      <w:r w:rsidRPr="00C9248D">
        <w:rPr>
          <w:rFonts w:cs="Times New Roman"/>
          <w:b/>
          <w:szCs w:val="24"/>
        </w:rPr>
        <w:t>(t.i. 114</w:t>
      </w:r>
      <w:r w:rsidR="00FF220E">
        <w:rPr>
          <w:rFonts w:cs="Times New Roman"/>
          <w:b/>
          <w:szCs w:val="24"/>
        </w:rPr>
        <w:t> </w:t>
      </w:r>
      <w:r>
        <w:rPr>
          <w:rFonts w:cs="Times New Roman"/>
          <w:b/>
          <w:szCs w:val="24"/>
        </w:rPr>
        <w:t>3</w:t>
      </w:r>
      <w:r w:rsidRPr="00C9248D">
        <w:rPr>
          <w:rFonts w:cs="Times New Roman"/>
          <w:b/>
          <w:szCs w:val="24"/>
        </w:rPr>
        <w:t>00</w:t>
      </w:r>
      <w:r w:rsidR="00FF220E">
        <w:rPr>
          <w:rFonts w:cs="Times New Roman"/>
          <w:b/>
          <w:szCs w:val="24"/>
        </w:rPr>
        <w:t xml:space="preserve"> </w:t>
      </w:r>
      <w:proofErr w:type="spellStart"/>
      <w:r w:rsidR="00FF220E" w:rsidRPr="00666CD8">
        <w:rPr>
          <w:rFonts w:cs="Times New Roman"/>
          <w:b/>
          <w:i/>
          <w:szCs w:val="24"/>
        </w:rPr>
        <w:t>euro</w:t>
      </w:r>
      <w:proofErr w:type="spellEnd"/>
      <w:r w:rsidRPr="00C9248D">
        <w:rPr>
          <w:rFonts w:cs="Times New Roman"/>
          <w:b/>
          <w:szCs w:val="24"/>
        </w:rPr>
        <w:t xml:space="preserve"> Latvijas Universitātei; 219</w:t>
      </w:r>
      <w:r w:rsidR="00FF220E">
        <w:rPr>
          <w:rFonts w:cs="Times New Roman"/>
          <w:b/>
          <w:szCs w:val="24"/>
        </w:rPr>
        <w:t> </w:t>
      </w:r>
      <w:r w:rsidRPr="00C9248D">
        <w:rPr>
          <w:rFonts w:cs="Times New Roman"/>
          <w:b/>
          <w:szCs w:val="24"/>
        </w:rPr>
        <w:t>37</w:t>
      </w:r>
      <w:r w:rsidR="00FF220E">
        <w:rPr>
          <w:rFonts w:cs="Times New Roman"/>
          <w:b/>
          <w:szCs w:val="24"/>
        </w:rPr>
        <w:t xml:space="preserve">5 </w:t>
      </w:r>
      <w:proofErr w:type="spellStart"/>
      <w:r w:rsidR="00FF220E" w:rsidRPr="00666CD8">
        <w:rPr>
          <w:rFonts w:cs="Times New Roman"/>
          <w:b/>
          <w:i/>
          <w:szCs w:val="24"/>
        </w:rPr>
        <w:t>euro</w:t>
      </w:r>
      <w:proofErr w:type="spellEnd"/>
      <w:r w:rsidR="00FF220E" w:rsidRPr="00C9248D">
        <w:rPr>
          <w:rFonts w:cs="Times New Roman"/>
          <w:b/>
          <w:szCs w:val="24"/>
        </w:rPr>
        <w:t xml:space="preserve"> </w:t>
      </w:r>
      <w:r w:rsidRPr="00C9248D">
        <w:rPr>
          <w:rFonts w:cs="Times New Roman"/>
          <w:b/>
          <w:szCs w:val="24"/>
        </w:rPr>
        <w:t>Latvijas Mākslas akadēmijai)</w:t>
      </w:r>
      <w:r>
        <w:rPr>
          <w:rFonts w:cs="Times New Roman"/>
          <w:b/>
          <w:szCs w:val="24"/>
        </w:rPr>
        <w:t xml:space="preserve">. </w:t>
      </w:r>
    </w:p>
    <w:p w14:paraId="4059E74A" w14:textId="213DCE5D" w:rsidR="00B552BD" w:rsidRDefault="00B552BD" w:rsidP="000C6DBE">
      <w:pPr>
        <w:rPr>
          <w:rFonts w:cs="Times New Roman"/>
          <w:b/>
          <w:szCs w:val="24"/>
        </w:rPr>
      </w:pPr>
      <w:r w:rsidRPr="00487B59">
        <w:rPr>
          <w:szCs w:val="24"/>
        </w:rPr>
        <w:lastRenderedPageBreak/>
        <w:t xml:space="preserve">Kā jau tika minēts, Eiropas Komisijas finansējums apstiprinātajām aliansēm ir 80%, bet </w:t>
      </w:r>
      <w:r w:rsidR="00676B61">
        <w:rPr>
          <w:szCs w:val="24"/>
        </w:rPr>
        <w:t xml:space="preserve">orientējoši </w:t>
      </w:r>
      <w:r w:rsidRPr="00487B59">
        <w:rPr>
          <w:szCs w:val="24"/>
        </w:rPr>
        <w:t>20% apmērā katram partnerim jānodrošina līdzfinansējums.</w:t>
      </w:r>
      <w:r>
        <w:rPr>
          <w:szCs w:val="24"/>
        </w:rPr>
        <w:t xml:space="preserve"> </w:t>
      </w:r>
      <w:r w:rsidRPr="00487B59">
        <w:rPr>
          <w:szCs w:val="24"/>
        </w:rPr>
        <w:t xml:space="preserve">Alianšu </w:t>
      </w:r>
      <w:r w:rsidRPr="00B552BD">
        <w:rPr>
          <w:rFonts w:cs="Times New Roman"/>
          <w:color w:val="000000"/>
          <w:szCs w:val="24"/>
        </w:rPr>
        <w:t xml:space="preserve">projektu īstenošanas laiks ir trīs gadi (36 mēneši) – no 2019.gada līdz 2022.gadam </w:t>
      </w:r>
      <w:r w:rsidRPr="000C6DBE">
        <w:rPr>
          <w:rFonts w:cs="Times New Roman"/>
          <w:color w:val="000000"/>
          <w:szCs w:val="24"/>
        </w:rPr>
        <w:t>(uzsākšanas un projekta noslēguma mēneši atšķiras).</w:t>
      </w:r>
      <w:r w:rsidRPr="00B552BD">
        <w:rPr>
          <w:rFonts w:cs="Times New Roman"/>
          <w:b/>
          <w:szCs w:val="24"/>
        </w:rPr>
        <w:t xml:space="preserve"> </w:t>
      </w:r>
    </w:p>
    <w:p w14:paraId="21916B9F" w14:textId="540ACBE9" w:rsidR="00910B4C" w:rsidRDefault="00F75E38" w:rsidP="000C6DBE">
      <w:pPr>
        <w:rPr>
          <w:rFonts w:eastAsia="Times New Roman" w:cs="Times New Roman"/>
          <w:szCs w:val="24"/>
        </w:rPr>
      </w:pPr>
      <w:r>
        <w:rPr>
          <w:rFonts w:eastAsia="Times New Roman" w:cs="Times New Roman"/>
          <w:szCs w:val="24"/>
        </w:rPr>
        <w:t>A</w:t>
      </w:r>
      <w:r w:rsidR="004901C0">
        <w:rPr>
          <w:rFonts w:eastAsia="Times New Roman" w:cs="Times New Roman"/>
          <w:szCs w:val="24"/>
        </w:rPr>
        <w:t xml:space="preserve">lianšu īstenoti projekti </w:t>
      </w:r>
      <w:r>
        <w:rPr>
          <w:rFonts w:eastAsia="Times New Roman" w:cs="Times New Roman"/>
          <w:szCs w:val="24"/>
        </w:rPr>
        <w:t xml:space="preserve">tik īstenoti kā </w:t>
      </w:r>
      <w:r w:rsidR="004901C0">
        <w:rPr>
          <w:rFonts w:eastAsia="Times New Roman" w:cs="Times New Roman"/>
          <w:szCs w:val="24"/>
        </w:rPr>
        <w:t>centralizēti</w:t>
      </w:r>
      <w:r>
        <w:rPr>
          <w:rFonts w:eastAsia="Times New Roman" w:cs="Times New Roman"/>
          <w:szCs w:val="24"/>
        </w:rPr>
        <w:t>e</w:t>
      </w:r>
      <w:r w:rsidR="004901C0">
        <w:rPr>
          <w:rFonts w:eastAsia="Times New Roman" w:cs="Times New Roman"/>
          <w:szCs w:val="24"/>
        </w:rPr>
        <w:t xml:space="preserve"> </w:t>
      </w:r>
      <w:proofErr w:type="spellStart"/>
      <w:r w:rsidR="004901C0">
        <w:rPr>
          <w:rFonts w:eastAsia="Times New Roman" w:cs="Times New Roman"/>
          <w:szCs w:val="24"/>
        </w:rPr>
        <w:t>Erasmus</w:t>
      </w:r>
      <w:proofErr w:type="spellEnd"/>
      <w:r w:rsidR="004901C0">
        <w:rPr>
          <w:rFonts w:eastAsia="Times New Roman" w:cs="Times New Roman"/>
          <w:szCs w:val="24"/>
        </w:rPr>
        <w:t>+</w:t>
      </w:r>
      <w:r>
        <w:rPr>
          <w:rFonts w:eastAsia="Times New Roman" w:cs="Times New Roman"/>
          <w:szCs w:val="24"/>
        </w:rPr>
        <w:t xml:space="preserve"> projekti</w:t>
      </w:r>
      <w:r w:rsidR="004901C0">
        <w:rPr>
          <w:rFonts w:eastAsia="Times New Roman" w:cs="Times New Roman"/>
          <w:szCs w:val="24"/>
        </w:rPr>
        <w:t xml:space="preserve">, </w:t>
      </w:r>
      <w:r>
        <w:rPr>
          <w:rFonts w:eastAsia="Times New Roman" w:cs="Times New Roman"/>
          <w:szCs w:val="24"/>
        </w:rPr>
        <w:t xml:space="preserve">t.i. tos </w:t>
      </w:r>
      <w:r w:rsidR="004901C0">
        <w:rPr>
          <w:rFonts w:eastAsia="Times New Roman" w:cs="Times New Roman"/>
          <w:szCs w:val="24"/>
        </w:rPr>
        <w:t xml:space="preserve"> administratīvi koordinē un uzrauga Eiropas Komisijas </w:t>
      </w:r>
      <w:r w:rsidR="004901C0" w:rsidRPr="007215B3">
        <w:rPr>
          <w:rFonts w:eastAsia="Times New Roman" w:cs="Times New Roman"/>
          <w:szCs w:val="24"/>
        </w:rPr>
        <w:t>Izglītības, audiovizuālās j</w:t>
      </w:r>
      <w:r w:rsidR="004901C0">
        <w:rPr>
          <w:rFonts w:eastAsia="Times New Roman" w:cs="Times New Roman"/>
          <w:szCs w:val="24"/>
        </w:rPr>
        <w:t xml:space="preserve">omas un kultūras </w:t>
      </w:r>
      <w:proofErr w:type="spellStart"/>
      <w:r w:rsidR="004901C0">
        <w:rPr>
          <w:rFonts w:eastAsia="Times New Roman" w:cs="Times New Roman"/>
          <w:szCs w:val="24"/>
        </w:rPr>
        <w:t>izpildaģentūra</w:t>
      </w:r>
      <w:proofErr w:type="spellEnd"/>
      <w:r w:rsidR="004901C0" w:rsidRPr="007215B3">
        <w:rPr>
          <w:rFonts w:eastAsia="Times New Roman" w:cs="Times New Roman"/>
          <w:szCs w:val="24"/>
        </w:rPr>
        <w:t xml:space="preserve"> (</w:t>
      </w:r>
      <w:r w:rsidR="004901C0">
        <w:rPr>
          <w:rFonts w:eastAsia="Times New Roman" w:cs="Times New Roman"/>
          <w:szCs w:val="24"/>
        </w:rPr>
        <w:t xml:space="preserve">turpmāk – </w:t>
      </w:r>
      <w:r w:rsidR="004901C0" w:rsidRPr="007215B3">
        <w:rPr>
          <w:rFonts w:eastAsia="Times New Roman" w:cs="Times New Roman"/>
          <w:szCs w:val="24"/>
        </w:rPr>
        <w:t>EACEA)</w:t>
      </w:r>
      <w:r w:rsidR="004901C0">
        <w:rPr>
          <w:rFonts w:eastAsia="Times New Roman" w:cs="Times New Roman"/>
          <w:szCs w:val="24"/>
        </w:rPr>
        <w:t xml:space="preserve">. Alianses līgums tiek slēgts un galvenā administratīvā sadarbība notiek ar alianses vadošo partneri un EACEA, tādējādi ministrija nav tieši iesaistīta šo alianšu pasākumu īstenošanā un uzraudzībā. </w:t>
      </w:r>
    </w:p>
    <w:p w14:paraId="7EF26F41" w14:textId="4ED88093" w:rsidR="00E65085" w:rsidRPr="000C6DBE" w:rsidRDefault="004901C0" w:rsidP="00EC5220">
      <w:pPr>
        <w:rPr>
          <w:szCs w:val="24"/>
        </w:rPr>
      </w:pPr>
      <w:r>
        <w:rPr>
          <w:rFonts w:eastAsia="Times New Roman" w:cs="Times New Roman"/>
          <w:szCs w:val="24"/>
        </w:rPr>
        <w:t xml:space="preserve">Vienlaikus, ņemot vērā Eiropas Universitāšu iniciatīvas nozīmību un aktualitāti, </w:t>
      </w:r>
      <w:r>
        <w:rPr>
          <w:rFonts w:eastAsiaTheme="minorEastAsia" w:cs="Times New Roman"/>
          <w:szCs w:val="24"/>
        </w:rPr>
        <w:t>ministrija plāno</w:t>
      </w:r>
      <w:r>
        <w:rPr>
          <w:rFonts w:eastAsia="Times New Roman" w:cs="Times New Roman"/>
          <w:szCs w:val="24"/>
        </w:rPr>
        <w:t xml:space="preserve"> uzturēt komunikāciju ar Latvijas Universitāti un Latvijas Mākslas akadēmiju šo alianšu pasākumu ieviešanā, tāpat aktīvi sekojot līdzi citu Latvijas augstskolu </w:t>
      </w:r>
      <w:r w:rsidR="00487B59">
        <w:rPr>
          <w:rFonts w:eastAsia="Times New Roman" w:cs="Times New Roman"/>
          <w:szCs w:val="24"/>
        </w:rPr>
        <w:t>dalībai otrajā pilotprojektu konkursā. Ministrija turpinās aktīvi iesaistīties viedokļa paušanā un piedalīs</w:t>
      </w:r>
      <w:r>
        <w:rPr>
          <w:rFonts w:eastAsia="Times New Roman" w:cs="Times New Roman"/>
          <w:szCs w:val="24"/>
        </w:rPr>
        <w:t xml:space="preserve">ies dažāda līmeņa </w:t>
      </w:r>
      <w:r w:rsidR="00487B59">
        <w:rPr>
          <w:rFonts w:eastAsia="Times New Roman" w:cs="Times New Roman"/>
          <w:szCs w:val="24"/>
        </w:rPr>
        <w:t xml:space="preserve">forumos, </w:t>
      </w:r>
      <w:r>
        <w:rPr>
          <w:rFonts w:eastAsia="Times New Roman" w:cs="Times New Roman"/>
          <w:szCs w:val="24"/>
        </w:rPr>
        <w:t xml:space="preserve">sanāksmēs un </w:t>
      </w:r>
      <w:r w:rsidR="00487B59">
        <w:rPr>
          <w:rFonts w:eastAsia="Times New Roman" w:cs="Times New Roman"/>
          <w:szCs w:val="24"/>
        </w:rPr>
        <w:t xml:space="preserve">darba grupās </w:t>
      </w:r>
      <w:r>
        <w:rPr>
          <w:rFonts w:eastAsia="Times New Roman" w:cs="Times New Roman"/>
          <w:szCs w:val="24"/>
        </w:rPr>
        <w:t xml:space="preserve">Eiropas Universitāšu </w:t>
      </w:r>
      <w:r w:rsidR="00487B59">
        <w:rPr>
          <w:rFonts w:eastAsia="Times New Roman" w:cs="Times New Roman"/>
          <w:szCs w:val="24"/>
        </w:rPr>
        <w:t xml:space="preserve">iniciatīvas </w:t>
      </w:r>
      <w:r>
        <w:rPr>
          <w:rFonts w:eastAsia="Times New Roman" w:cs="Times New Roman"/>
          <w:szCs w:val="24"/>
        </w:rPr>
        <w:t>turpmākai attīstība</w:t>
      </w:r>
      <w:r w:rsidR="00EC5220">
        <w:rPr>
          <w:rFonts w:eastAsia="Times New Roman" w:cs="Times New Roman"/>
          <w:szCs w:val="24"/>
        </w:rPr>
        <w:t>i un Latvijas interešu pārstāvēšanai tajās</w:t>
      </w:r>
      <w:r>
        <w:rPr>
          <w:rFonts w:eastAsia="Times New Roman" w:cs="Times New Roman"/>
          <w:szCs w:val="24"/>
        </w:rPr>
        <w:t xml:space="preserve">. </w:t>
      </w:r>
    </w:p>
    <w:p w14:paraId="02D57AD0" w14:textId="23B43F8D" w:rsidR="00D22D5C" w:rsidRPr="00D22D5C" w:rsidRDefault="00E65085" w:rsidP="00D22D5C">
      <w:pPr>
        <w:rPr>
          <w:rFonts w:cs="Times New Roman"/>
          <w:color w:val="000000"/>
          <w:szCs w:val="24"/>
        </w:rPr>
      </w:pPr>
      <w:r w:rsidRPr="00FF220E">
        <w:rPr>
          <w:szCs w:val="24"/>
        </w:rPr>
        <w:t xml:space="preserve">Latvijas valsts budžeta ilgtermiņa saistību apmērs </w:t>
      </w:r>
      <w:proofErr w:type="spellStart"/>
      <w:r w:rsidRPr="00FF220E">
        <w:rPr>
          <w:rFonts w:cs="Times New Roman"/>
          <w:bCs/>
          <w:i/>
          <w:szCs w:val="24"/>
        </w:rPr>
        <w:t>Erasmus</w:t>
      </w:r>
      <w:proofErr w:type="spellEnd"/>
      <w:r w:rsidRPr="00FF220E">
        <w:rPr>
          <w:rFonts w:cs="Times New Roman"/>
          <w:bCs/>
          <w:i/>
          <w:szCs w:val="24"/>
        </w:rPr>
        <w:t xml:space="preserve">+ </w:t>
      </w:r>
      <w:r w:rsidRPr="00FF220E">
        <w:rPr>
          <w:rFonts w:cs="Times New Roman"/>
          <w:bCs/>
          <w:szCs w:val="24"/>
        </w:rPr>
        <w:t xml:space="preserve">programmas ieviešanai </w:t>
      </w:r>
      <w:r w:rsidRPr="00FF220E">
        <w:rPr>
          <w:szCs w:val="24"/>
        </w:rPr>
        <w:t>tiek aprēķināts, ņemot vērā aktivitātēm un politikas atbalsta instrumentiem paredzētā ES finansē</w:t>
      </w:r>
      <w:r w:rsidR="00910B4C" w:rsidRPr="00FF220E">
        <w:rPr>
          <w:szCs w:val="24"/>
        </w:rPr>
        <w:t xml:space="preserve">juma apmēru un atbalsta likmes. </w:t>
      </w:r>
      <w:r w:rsidRPr="00FF220E">
        <w:rPr>
          <w:szCs w:val="24"/>
        </w:rPr>
        <w:t xml:space="preserve">Ņemot vērā, ka </w:t>
      </w:r>
      <w:r w:rsidR="00487B59" w:rsidRPr="00FF220E">
        <w:rPr>
          <w:szCs w:val="24"/>
        </w:rPr>
        <w:t xml:space="preserve">Latvijas Universitātes un Latvijas Mākslas akadēmijas dalība Eiropas Universitāšu iniciatīvas projektos </w:t>
      </w:r>
      <w:r w:rsidR="00487B59" w:rsidRPr="00FF220E">
        <w:rPr>
          <w:rFonts w:cs="Times New Roman"/>
          <w:bCs/>
          <w:szCs w:val="24"/>
        </w:rPr>
        <w:t>tika iesniegti</w:t>
      </w:r>
      <w:r w:rsidRPr="00FF220E">
        <w:rPr>
          <w:rFonts w:cs="Times New Roman"/>
          <w:bCs/>
          <w:szCs w:val="24"/>
        </w:rPr>
        <w:t xml:space="preserve"> centralizēti administrētā</w:t>
      </w:r>
      <w:r w:rsidR="00487B59" w:rsidRPr="00FF220E">
        <w:rPr>
          <w:rFonts w:cs="Times New Roman"/>
          <w:bCs/>
          <w:szCs w:val="24"/>
        </w:rPr>
        <w:t>, jaunā</w:t>
      </w:r>
      <w:r w:rsidRPr="00FF220E">
        <w:rPr>
          <w:rFonts w:cs="Times New Roman"/>
          <w:bCs/>
          <w:szCs w:val="24"/>
        </w:rPr>
        <w:t xml:space="preserve"> aktivitātē konkursa kārtībā un saņēma </w:t>
      </w:r>
      <w:r w:rsidR="00487B59" w:rsidRPr="00FF220E">
        <w:rPr>
          <w:rFonts w:cs="Times New Roman"/>
          <w:bCs/>
          <w:szCs w:val="24"/>
        </w:rPr>
        <w:t xml:space="preserve">Eiropas </w:t>
      </w:r>
      <w:r w:rsidRPr="00FF220E">
        <w:rPr>
          <w:rFonts w:cs="Times New Roman"/>
          <w:bCs/>
          <w:szCs w:val="24"/>
        </w:rPr>
        <w:t xml:space="preserve">Komisijas </w:t>
      </w:r>
      <w:proofErr w:type="spellStart"/>
      <w:r w:rsidRPr="00FF220E">
        <w:rPr>
          <w:rFonts w:cs="Times New Roman"/>
          <w:bCs/>
          <w:szCs w:val="24"/>
        </w:rPr>
        <w:t>granta</w:t>
      </w:r>
      <w:proofErr w:type="spellEnd"/>
      <w:r w:rsidRPr="00FF220E">
        <w:rPr>
          <w:rFonts w:cs="Times New Roman"/>
          <w:bCs/>
          <w:szCs w:val="24"/>
        </w:rPr>
        <w:t xml:space="preserve"> lēmumu </w:t>
      </w:r>
      <w:r w:rsidRPr="00FF220E">
        <w:rPr>
          <w:szCs w:val="24"/>
        </w:rPr>
        <w:t xml:space="preserve">pēc minētā </w:t>
      </w:r>
      <w:proofErr w:type="spellStart"/>
      <w:r w:rsidRPr="00FF220E">
        <w:rPr>
          <w:szCs w:val="24"/>
        </w:rPr>
        <w:t>protokollēmuma</w:t>
      </w:r>
      <w:proofErr w:type="spellEnd"/>
      <w:r w:rsidRPr="00FF220E">
        <w:rPr>
          <w:szCs w:val="24"/>
        </w:rPr>
        <w:t xml:space="preserve"> apstiprināšanas, </w:t>
      </w:r>
      <w:r w:rsidR="00487B59" w:rsidRPr="00FF220E">
        <w:rPr>
          <w:szCs w:val="24"/>
        </w:rPr>
        <w:t xml:space="preserve">abām Latvijas augstākās izglītības iestādēm sekmīgai dalībai </w:t>
      </w:r>
      <w:r w:rsidR="00D22D5C" w:rsidRPr="00FF220E">
        <w:rPr>
          <w:szCs w:val="24"/>
        </w:rPr>
        <w:t xml:space="preserve">apstiprinātajās aliansēs </w:t>
      </w:r>
      <w:r w:rsidRPr="00FF220E">
        <w:rPr>
          <w:rFonts w:cs="Times New Roman"/>
          <w:color w:val="000000"/>
          <w:szCs w:val="24"/>
        </w:rPr>
        <w:t xml:space="preserve">nepieciešamais valsts budžeta līdzfinansējums netika plānots </w:t>
      </w:r>
      <w:r w:rsidRPr="00FF220E">
        <w:rPr>
          <w:rFonts w:cs="Times New Roman"/>
          <w:szCs w:val="24"/>
          <w:lang w:eastAsia="lv-LV"/>
        </w:rPr>
        <w:t>gadskārtējā valsts budžeta likuma ietvaros</w:t>
      </w:r>
      <w:r w:rsidR="00910B4C" w:rsidRPr="00FF220E">
        <w:rPr>
          <w:rFonts w:cs="Times New Roman"/>
          <w:szCs w:val="24"/>
          <w:lang w:eastAsia="lv-LV"/>
        </w:rPr>
        <w:t>, turklāt jāņem vērā, ka Eiropas Universitāšu iniciatīva ir jauna aktivitāte</w:t>
      </w:r>
      <w:r w:rsidR="0082104D" w:rsidRPr="00FF220E">
        <w:rPr>
          <w:rFonts w:cs="Times New Roman"/>
          <w:szCs w:val="24"/>
          <w:lang w:eastAsia="lv-LV"/>
        </w:rPr>
        <w:t xml:space="preserve"> programmā </w:t>
      </w:r>
      <w:proofErr w:type="spellStart"/>
      <w:r w:rsidR="0082104D" w:rsidRPr="00FF220E">
        <w:rPr>
          <w:rFonts w:cs="Times New Roman"/>
          <w:i/>
          <w:szCs w:val="24"/>
          <w:lang w:eastAsia="lv-LV"/>
        </w:rPr>
        <w:t>Erasmus</w:t>
      </w:r>
      <w:proofErr w:type="spellEnd"/>
      <w:r w:rsidR="0082104D" w:rsidRPr="00FF220E">
        <w:rPr>
          <w:rFonts w:cs="Times New Roman"/>
          <w:i/>
          <w:szCs w:val="24"/>
          <w:lang w:eastAsia="lv-LV"/>
        </w:rPr>
        <w:t>+</w:t>
      </w:r>
      <w:r w:rsidR="00910B4C" w:rsidRPr="00FF220E">
        <w:rPr>
          <w:rFonts w:cs="Times New Roman"/>
          <w:szCs w:val="24"/>
          <w:lang w:eastAsia="lv-LV"/>
        </w:rPr>
        <w:t xml:space="preserve">. </w:t>
      </w:r>
    </w:p>
    <w:p w14:paraId="4AFCDCC8" w14:textId="687686A3" w:rsidR="00E65085" w:rsidRPr="00F1123A" w:rsidRDefault="00E65085" w:rsidP="00D22D5C">
      <w:pPr>
        <w:rPr>
          <w:rFonts w:cs="Times New Roman"/>
          <w:color w:val="000000"/>
          <w:szCs w:val="24"/>
        </w:rPr>
      </w:pPr>
      <w:r w:rsidRPr="00B552BD">
        <w:rPr>
          <w:rFonts w:cs="Times New Roman"/>
          <w:szCs w:val="24"/>
        </w:rPr>
        <w:t>Ievērojot nacionālā regulējumā</w:t>
      </w:r>
      <w:r w:rsidRPr="00B552BD">
        <w:rPr>
          <w:rStyle w:val="FootnoteReference"/>
          <w:rFonts w:cs="Times New Roman"/>
          <w:szCs w:val="24"/>
        </w:rPr>
        <w:footnoteReference w:id="9"/>
      </w:r>
      <w:r w:rsidRPr="00B552BD">
        <w:rPr>
          <w:rFonts w:cs="Times New Roman"/>
          <w:szCs w:val="24"/>
        </w:rPr>
        <w:t xml:space="preserve"> noteikto kārtību, kādā budžeta iestādes var uzņemties papildu saistības ES politikas instrumentu un pārējās ārvalstu finanšu </w:t>
      </w:r>
      <w:r w:rsidRPr="00F1123A">
        <w:rPr>
          <w:rFonts w:cs="Times New Roman"/>
          <w:szCs w:val="24"/>
        </w:rPr>
        <w:t xml:space="preserve">palīdzības līdzfinansētos projektos un pasākumos, </w:t>
      </w:r>
      <w:r w:rsidR="00D22D5C" w:rsidRPr="00F1123A">
        <w:rPr>
          <w:rFonts w:cs="Times New Roman"/>
          <w:szCs w:val="24"/>
        </w:rPr>
        <w:t xml:space="preserve">ministrija </w:t>
      </w:r>
      <w:r w:rsidRPr="00F1123A">
        <w:rPr>
          <w:rFonts w:cs="Times New Roman"/>
          <w:szCs w:val="24"/>
        </w:rPr>
        <w:t xml:space="preserve">ir sagatavojusi </w:t>
      </w:r>
      <w:r w:rsidR="00D22D5C" w:rsidRPr="00F1123A">
        <w:rPr>
          <w:rFonts w:cs="Times New Roman"/>
          <w:szCs w:val="24"/>
        </w:rPr>
        <w:t>šo</w:t>
      </w:r>
      <w:r w:rsidRPr="00F1123A">
        <w:rPr>
          <w:rFonts w:cs="Times New Roman"/>
          <w:szCs w:val="24"/>
        </w:rPr>
        <w:t xml:space="preserve"> informatīvo ziņojumu, lai tiktu pieņemts Ministru kabineta lēmums par atļauju uzņemties valsts budžeta saistības </w:t>
      </w:r>
      <w:proofErr w:type="spellStart"/>
      <w:r w:rsidRPr="00F1123A">
        <w:rPr>
          <w:rFonts w:cs="Times New Roman"/>
          <w:bCs/>
          <w:i/>
          <w:szCs w:val="24"/>
        </w:rPr>
        <w:t>Erasmus</w:t>
      </w:r>
      <w:proofErr w:type="spellEnd"/>
      <w:r w:rsidRPr="00F1123A">
        <w:rPr>
          <w:rFonts w:cs="Times New Roman"/>
          <w:bCs/>
          <w:i/>
          <w:szCs w:val="24"/>
        </w:rPr>
        <w:t xml:space="preserve">+ </w:t>
      </w:r>
      <w:r w:rsidRPr="00F1123A">
        <w:rPr>
          <w:rFonts w:cs="Times New Roman"/>
          <w:bCs/>
          <w:szCs w:val="24"/>
        </w:rPr>
        <w:t xml:space="preserve">programmas </w:t>
      </w:r>
      <w:r w:rsidRPr="00F1123A">
        <w:rPr>
          <w:rFonts w:cs="Times New Roman"/>
          <w:szCs w:val="24"/>
        </w:rPr>
        <w:t>p</w:t>
      </w:r>
      <w:r w:rsidR="00D22D5C" w:rsidRPr="00F1123A">
        <w:rPr>
          <w:rFonts w:cs="Times New Roman"/>
          <w:szCs w:val="24"/>
        </w:rPr>
        <w:t>rojektu</w:t>
      </w:r>
      <w:r w:rsidRPr="00F1123A">
        <w:rPr>
          <w:rFonts w:cs="Times New Roman"/>
          <w:szCs w:val="24"/>
        </w:rPr>
        <w:t xml:space="preserve"> īstenošanai un Ministru kabineta lēmums par papildu finansējuma piešķiršanu projekta īstenošanai no 74.resora „Gadskārtējā valsts budžeta izpildes procesā pārdalāmais finansējums” 80.00.00 programmas „Nesadalītais finansējums Eiropas Savienības politiku instrumentu un pārējās ārvalstu finanšu palīdzības projektu un pasākumu īstenošanai” valsts līdzfinansējuma nodrošināšanai  </w:t>
      </w:r>
      <w:r w:rsidR="003E681A" w:rsidRPr="00F1123A">
        <w:rPr>
          <w:rFonts w:cs="Times New Roman"/>
          <w:color w:val="000000" w:themeColor="text1"/>
          <w:szCs w:val="24"/>
        </w:rPr>
        <w:t>2020</w:t>
      </w:r>
      <w:r w:rsidRPr="00F1123A">
        <w:rPr>
          <w:rFonts w:cs="Times New Roman"/>
          <w:color w:val="000000" w:themeColor="text1"/>
          <w:szCs w:val="24"/>
        </w:rPr>
        <w:t>.gadā</w:t>
      </w:r>
      <w:r w:rsidR="003E681A" w:rsidRPr="00F1123A">
        <w:rPr>
          <w:rFonts w:cs="Times New Roman"/>
          <w:color w:val="000000" w:themeColor="text1"/>
          <w:szCs w:val="24"/>
        </w:rPr>
        <w:t xml:space="preserve"> (par visu projektu īstenošanas laiku)</w:t>
      </w:r>
      <w:r w:rsidRPr="00F1123A">
        <w:rPr>
          <w:rFonts w:cs="Times New Roman"/>
          <w:color w:val="000000" w:themeColor="text1"/>
          <w:szCs w:val="24"/>
        </w:rPr>
        <w:t>.</w:t>
      </w:r>
    </w:p>
    <w:p w14:paraId="0598994A" w14:textId="300ACD73" w:rsidR="00E65085" w:rsidRDefault="00E65085" w:rsidP="00F1123A">
      <w:pPr>
        <w:ind w:right="13"/>
        <w:rPr>
          <w:rFonts w:eastAsia="Times New Roman" w:cs="Times New Roman"/>
          <w:bCs/>
          <w:szCs w:val="24"/>
        </w:rPr>
      </w:pPr>
      <w:r w:rsidRPr="00F1123A">
        <w:rPr>
          <w:rFonts w:eastAsia="Times New Roman" w:cs="Times New Roman"/>
          <w:bCs/>
          <w:szCs w:val="24"/>
        </w:rPr>
        <w:t>Atbilstoši</w:t>
      </w:r>
      <w:r w:rsidR="003E681A" w:rsidRPr="00F1123A">
        <w:rPr>
          <w:rFonts w:eastAsia="Times New Roman" w:cs="Times New Roman"/>
          <w:bCs/>
          <w:szCs w:val="24"/>
        </w:rPr>
        <w:t xml:space="preserve"> Latvijas partneru apstiprinātajās Eiropas Universitāšu aliansēs: </w:t>
      </w:r>
      <w:r w:rsidR="003E681A" w:rsidRPr="00C3146C">
        <w:rPr>
          <w:szCs w:val="24"/>
        </w:rPr>
        <w:t xml:space="preserve">Latvijas Universitātes un Latvijas Mākslas akadēmijas </w:t>
      </w:r>
      <w:r w:rsidRPr="00F1123A">
        <w:rPr>
          <w:rFonts w:eastAsia="Times New Roman" w:cs="Times New Roman"/>
          <w:bCs/>
          <w:szCs w:val="24"/>
        </w:rPr>
        <w:t xml:space="preserve"> kopējās </w:t>
      </w:r>
      <w:r w:rsidR="00C3146C">
        <w:rPr>
          <w:rFonts w:eastAsia="Times New Roman" w:cs="Times New Roman"/>
          <w:bCs/>
          <w:szCs w:val="24"/>
        </w:rPr>
        <w:t xml:space="preserve">valsts budžeta </w:t>
      </w:r>
      <w:r w:rsidR="003E681A" w:rsidRPr="00F1123A">
        <w:rPr>
          <w:rFonts w:eastAsia="Times New Roman" w:cs="Times New Roman"/>
          <w:bCs/>
          <w:szCs w:val="24"/>
        </w:rPr>
        <w:t xml:space="preserve">līdzfinansējuma </w:t>
      </w:r>
      <w:r w:rsidRPr="00F1123A">
        <w:rPr>
          <w:rFonts w:eastAsia="Times New Roman" w:cs="Times New Roman"/>
          <w:bCs/>
          <w:szCs w:val="24"/>
        </w:rPr>
        <w:t xml:space="preserve">izmaksas </w:t>
      </w:r>
      <w:r w:rsidR="003E681A" w:rsidRPr="00F1123A">
        <w:rPr>
          <w:rFonts w:eastAsia="Times New Roman" w:cs="Times New Roman"/>
          <w:bCs/>
          <w:szCs w:val="24"/>
        </w:rPr>
        <w:t xml:space="preserve">uz trim gadiem </w:t>
      </w:r>
      <w:r w:rsidRPr="00F1123A">
        <w:rPr>
          <w:rFonts w:eastAsia="Times New Roman" w:cs="Times New Roman"/>
          <w:bCs/>
          <w:szCs w:val="24"/>
        </w:rPr>
        <w:t xml:space="preserve">ir </w:t>
      </w:r>
      <w:r w:rsidR="003E681A" w:rsidRPr="00F1123A">
        <w:rPr>
          <w:rFonts w:cs="Times New Roman"/>
          <w:b/>
          <w:szCs w:val="24"/>
        </w:rPr>
        <w:t>333</w:t>
      </w:r>
      <w:r w:rsidR="00FF220E">
        <w:rPr>
          <w:rFonts w:cs="Times New Roman"/>
          <w:b/>
          <w:szCs w:val="24"/>
        </w:rPr>
        <w:t> </w:t>
      </w:r>
      <w:r w:rsidR="00F1123A" w:rsidRPr="00F1123A">
        <w:rPr>
          <w:rFonts w:cs="Times New Roman"/>
          <w:b/>
          <w:szCs w:val="24"/>
        </w:rPr>
        <w:t>6</w:t>
      </w:r>
      <w:r w:rsidR="003E681A" w:rsidRPr="00F1123A">
        <w:rPr>
          <w:rFonts w:cs="Times New Roman"/>
          <w:b/>
          <w:szCs w:val="24"/>
        </w:rPr>
        <w:t>7</w:t>
      </w:r>
      <w:r w:rsidR="00FF220E">
        <w:rPr>
          <w:rFonts w:cs="Times New Roman"/>
          <w:b/>
          <w:szCs w:val="24"/>
        </w:rPr>
        <w:t xml:space="preserve">5 </w:t>
      </w:r>
      <w:proofErr w:type="spellStart"/>
      <w:r w:rsidRPr="00FF220E">
        <w:rPr>
          <w:rFonts w:cs="Times New Roman"/>
          <w:i/>
          <w:szCs w:val="24"/>
          <w:lang w:eastAsia="lv-LV"/>
        </w:rPr>
        <w:t>euro</w:t>
      </w:r>
      <w:proofErr w:type="spellEnd"/>
      <w:r w:rsidRPr="00F1123A">
        <w:rPr>
          <w:rFonts w:eastAsia="Times New Roman" w:cs="Times New Roman"/>
          <w:bCs/>
          <w:szCs w:val="24"/>
        </w:rPr>
        <w:t>.</w:t>
      </w:r>
      <w:r w:rsidRPr="00F1123A">
        <w:rPr>
          <w:rFonts w:eastAsia="Times New Roman" w:cs="Times New Roman"/>
          <w:bCs/>
          <w:i/>
          <w:szCs w:val="24"/>
        </w:rPr>
        <w:t xml:space="preserve"> </w:t>
      </w:r>
      <w:r w:rsidR="00C3146C" w:rsidRPr="00F1123A">
        <w:rPr>
          <w:rFonts w:eastAsia="Times New Roman" w:cs="Times New Roman"/>
          <w:bCs/>
          <w:szCs w:val="24"/>
        </w:rPr>
        <w:t>Eiropas</w:t>
      </w:r>
      <w:r w:rsidR="00C3146C" w:rsidRPr="00F1123A">
        <w:rPr>
          <w:rFonts w:eastAsia="Times New Roman" w:cs="Times New Roman"/>
          <w:bCs/>
          <w:i/>
          <w:szCs w:val="24"/>
        </w:rPr>
        <w:t xml:space="preserve"> </w:t>
      </w:r>
      <w:r w:rsidRPr="00F1123A">
        <w:rPr>
          <w:rFonts w:eastAsia="Times New Roman" w:cs="Times New Roman"/>
          <w:bCs/>
          <w:szCs w:val="24"/>
        </w:rPr>
        <w:t>Komisija piešķir ES finansējumu</w:t>
      </w:r>
      <w:r w:rsidR="00C3146C" w:rsidRPr="00F1123A">
        <w:rPr>
          <w:rFonts w:eastAsia="Times New Roman" w:cs="Times New Roman"/>
          <w:bCs/>
          <w:szCs w:val="24"/>
        </w:rPr>
        <w:t xml:space="preserve"> 80</w:t>
      </w:r>
      <w:r w:rsidRPr="00F1123A">
        <w:rPr>
          <w:rFonts w:eastAsia="Times New Roman" w:cs="Times New Roman"/>
          <w:bCs/>
          <w:szCs w:val="24"/>
        </w:rPr>
        <w:t xml:space="preserve">% apmērā, savukārt valsts līdzfinansējums ir nepieciešams </w:t>
      </w:r>
      <w:r w:rsidR="00FF220E">
        <w:rPr>
          <w:rFonts w:eastAsia="Times New Roman" w:cs="Times New Roman"/>
          <w:bCs/>
          <w:szCs w:val="24"/>
        </w:rPr>
        <w:t xml:space="preserve">orientējoši </w:t>
      </w:r>
      <w:r w:rsidR="00C3146C" w:rsidRPr="00F1123A">
        <w:rPr>
          <w:rFonts w:eastAsia="Times New Roman" w:cs="Times New Roman"/>
          <w:bCs/>
          <w:szCs w:val="24"/>
        </w:rPr>
        <w:t>20</w:t>
      </w:r>
      <w:r w:rsidRPr="00F1123A">
        <w:rPr>
          <w:rFonts w:eastAsia="Times New Roman" w:cs="Times New Roman"/>
          <w:bCs/>
          <w:szCs w:val="24"/>
        </w:rPr>
        <w:t>% apmērā (</w:t>
      </w:r>
      <w:r w:rsidRPr="00F1123A">
        <w:rPr>
          <w:rFonts w:cs="Times New Roman"/>
          <w:szCs w:val="24"/>
        </w:rPr>
        <w:t>tabula Nr.1</w:t>
      </w:r>
      <w:r w:rsidRPr="00F1123A">
        <w:rPr>
          <w:rFonts w:eastAsia="Times New Roman" w:cs="Times New Roman"/>
          <w:bCs/>
          <w:szCs w:val="24"/>
        </w:rPr>
        <w:t>).</w:t>
      </w:r>
    </w:p>
    <w:p w14:paraId="0346943F" w14:textId="77777777" w:rsidR="00C3146C" w:rsidRDefault="00C3146C" w:rsidP="00F1123A">
      <w:pPr>
        <w:ind w:right="13"/>
        <w:rPr>
          <w:rFonts w:eastAsia="Times New Roman" w:cs="Times New Roman"/>
          <w:bCs/>
          <w:szCs w:val="24"/>
        </w:rPr>
      </w:pPr>
    </w:p>
    <w:p w14:paraId="6567442A" w14:textId="77777777" w:rsidR="00B752CE" w:rsidRDefault="00B752CE" w:rsidP="00F1123A">
      <w:pPr>
        <w:ind w:right="13"/>
        <w:rPr>
          <w:rFonts w:eastAsia="Times New Roman" w:cs="Times New Roman"/>
          <w:bCs/>
          <w:szCs w:val="24"/>
        </w:rPr>
      </w:pPr>
    </w:p>
    <w:p w14:paraId="45AEDD11" w14:textId="77777777" w:rsidR="00B752CE" w:rsidRPr="00F1123A" w:rsidRDefault="00B752CE" w:rsidP="00F1123A">
      <w:pPr>
        <w:ind w:right="13"/>
        <w:rPr>
          <w:rFonts w:eastAsia="Times New Roman" w:cs="Times New Roman"/>
          <w:bCs/>
          <w:szCs w:val="24"/>
        </w:rPr>
      </w:pPr>
    </w:p>
    <w:p w14:paraId="45B1F420" w14:textId="6224CF59" w:rsidR="00C3146C" w:rsidRPr="00FF220E" w:rsidRDefault="00E65085" w:rsidP="00F1123A">
      <w:pPr>
        <w:ind w:right="11"/>
        <w:jc w:val="center"/>
        <w:rPr>
          <w:rFonts w:eastAsia="Times New Roman" w:cs="Times New Roman"/>
          <w:b/>
          <w:bCs/>
          <w:szCs w:val="24"/>
        </w:rPr>
      </w:pPr>
      <w:r w:rsidRPr="00FF220E">
        <w:rPr>
          <w:rFonts w:eastAsia="Times New Roman" w:cs="Times New Roman"/>
          <w:b/>
          <w:bCs/>
          <w:szCs w:val="24"/>
        </w:rPr>
        <w:lastRenderedPageBreak/>
        <w:t>Tabula Nr.1 “</w:t>
      </w:r>
      <w:r w:rsidR="00C3146C" w:rsidRPr="00FF220E">
        <w:rPr>
          <w:rFonts w:eastAsia="Times New Roman" w:cs="Times New Roman"/>
          <w:b/>
          <w:bCs/>
          <w:szCs w:val="24"/>
        </w:rPr>
        <w:t xml:space="preserve">Latvijas augstskolu </w:t>
      </w:r>
      <w:r w:rsidRPr="00FF220E">
        <w:rPr>
          <w:rFonts w:eastAsia="Times New Roman" w:cs="Times New Roman"/>
          <w:b/>
          <w:bCs/>
          <w:szCs w:val="24"/>
        </w:rPr>
        <w:t xml:space="preserve">izmaksu sadalījums </w:t>
      </w:r>
    </w:p>
    <w:p w14:paraId="4A3D6521" w14:textId="56EF5527" w:rsidR="00E65085" w:rsidRDefault="00C3146C" w:rsidP="00F1123A">
      <w:pPr>
        <w:ind w:right="11"/>
        <w:jc w:val="center"/>
        <w:rPr>
          <w:rFonts w:eastAsia="Times New Roman" w:cs="Times New Roman"/>
          <w:b/>
          <w:bCs/>
          <w:szCs w:val="24"/>
        </w:rPr>
      </w:pPr>
      <w:r w:rsidRPr="00FF220E">
        <w:rPr>
          <w:rFonts w:eastAsia="Times New Roman" w:cs="Times New Roman"/>
          <w:b/>
          <w:bCs/>
          <w:szCs w:val="24"/>
        </w:rPr>
        <w:t xml:space="preserve">Eiropas Universitāšu aliansēs </w:t>
      </w:r>
      <w:r w:rsidR="00E65085" w:rsidRPr="00FF220E">
        <w:rPr>
          <w:rFonts w:eastAsia="Times New Roman" w:cs="Times New Roman"/>
          <w:b/>
          <w:bCs/>
          <w:szCs w:val="24"/>
        </w:rPr>
        <w:t>(</w:t>
      </w:r>
      <w:proofErr w:type="spellStart"/>
      <w:r w:rsidR="00E65085" w:rsidRPr="00FF220E">
        <w:rPr>
          <w:rFonts w:cs="Times New Roman"/>
          <w:b/>
          <w:i/>
          <w:szCs w:val="24"/>
          <w:lang w:eastAsia="lv-LV"/>
        </w:rPr>
        <w:t>euro</w:t>
      </w:r>
      <w:proofErr w:type="spellEnd"/>
      <w:r w:rsidR="00E65085" w:rsidRPr="00FF220E">
        <w:rPr>
          <w:rFonts w:eastAsia="Times New Roman" w:cs="Times New Roman"/>
          <w:b/>
          <w:bCs/>
          <w:szCs w:val="24"/>
        </w:rPr>
        <w:t>)”</w:t>
      </w:r>
    </w:p>
    <w:p w14:paraId="6063BEE6" w14:textId="77777777" w:rsidR="00B752CE" w:rsidRPr="00FF220E" w:rsidRDefault="00B752CE" w:rsidP="00F1123A">
      <w:pPr>
        <w:ind w:right="11"/>
        <w:jc w:val="center"/>
        <w:rPr>
          <w:rFonts w:eastAsia="Times New Roman" w:cs="Times New Roman"/>
          <w:b/>
          <w:bCs/>
          <w:szCs w:val="24"/>
        </w:rPr>
      </w:pPr>
    </w:p>
    <w:tbl>
      <w:tblPr>
        <w:tblStyle w:val="TableGrid"/>
        <w:tblW w:w="0" w:type="auto"/>
        <w:tblLook w:val="04A0" w:firstRow="1" w:lastRow="0" w:firstColumn="1" w:lastColumn="0" w:noHBand="0" w:noVBand="1"/>
      </w:tblPr>
      <w:tblGrid>
        <w:gridCol w:w="1596"/>
        <w:gridCol w:w="2036"/>
        <w:gridCol w:w="2141"/>
        <w:gridCol w:w="2523"/>
      </w:tblGrid>
      <w:tr w:rsidR="00C3146C" w:rsidRPr="00C3146C" w14:paraId="1D7EECFA" w14:textId="77777777" w:rsidTr="00B752CE">
        <w:trPr>
          <w:trHeight w:val="725"/>
        </w:trPr>
        <w:tc>
          <w:tcPr>
            <w:tcW w:w="1809" w:type="dxa"/>
            <w:vAlign w:val="center"/>
          </w:tcPr>
          <w:p w14:paraId="305D7423" w14:textId="169A9BD7" w:rsidR="00E65085" w:rsidRPr="00F1123A" w:rsidRDefault="00B752CE" w:rsidP="00B752CE">
            <w:pPr>
              <w:spacing w:after="120"/>
              <w:ind w:right="11" w:firstLine="0"/>
              <w:jc w:val="center"/>
              <w:rPr>
                <w:rFonts w:eastAsia="Times New Roman" w:cs="Times New Roman"/>
                <w:bCs/>
                <w:szCs w:val="24"/>
              </w:rPr>
            </w:pPr>
            <w:r>
              <w:rPr>
                <w:rFonts w:eastAsia="Times New Roman" w:cs="Times New Roman"/>
                <w:bCs/>
                <w:szCs w:val="24"/>
              </w:rPr>
              <w:t>Latvijas</w:t>
            </w:r>
            <w:r w:rsidR="00C3146C">
              <w:rPr>
                <w:rFonts w:eastAsia="Times New Roman" w:cs="Times New Roman"/>
                <w:bCs/>
                <w:szCs w:val="24"/>
              </w:rPr>
              <w:t xml:space="preserve"> partneri</w:t>
            </w:r>
          </w:p>
        </w:tc>
        <w:tc>
          <w:tcPr>
            <w:tcW w:w="2268" w:type="dxa"/>
            <w:vAlign w:val="center"/>
          </w:tcPr>
          <w:p w14:paraId="0C3D31B1" w14:textId="47FB3E92" w:rsidR="00E65085" w:rsidRPr="00F1123A" w:rsidRDefault="00C3146C" w:rsidP="00B752CE">
            <w:pPr>
              <w:spacing w:after="120"/>
              <w:ind w:right="11" w:firstLine="0"/>
              <w:jc w:val="center"/>
              <w:rPr>
                <w:rFonts w:eastAsia="Times New Roman" w:cs="Times New Roman"/>
                <w:bCs/>
                <w:szCs w:val="24"/>
              </w:rPr>
            </w:pPr>
            <w:r w:rsidRPr="00C3146C">
              <w:rPr>
                <w:rFonts w:eastAsia="Times New Roman" w:cs="Times New Roman"/>
                <w:bCs/>
                <w:szCs w:val="24"/>
              </w:rPr>
              <w:t>Kopējais finans</w:t>
            </w:r>
            <w:r>
              <w:rPr>
                <w:rFonts w:eastAsia="Times New Roman" w:cs="Times New Roman"/>
                <w:bCs/>
                <w:szCs w:val="24"/>
              </w:rPr>
              <w:t>ējums</w:t>
            </w:r>
          </w:p>
        </w:tc>
        <w:tc>
          <w:tcPr>
            <w:tcW w:w="2410" w:type="dxa"/>
            <w:vAlign w:val="center"/>
          </w:tcPr>
          <w:p w14:paraId="22A81803" w14:textId="04EC0034" w:rsidR="00E65085" w:rsidRPr="00F1123A" w:rsidRDefault="00E65085" w:rsidP="00B752CE">
            <w:pPr>
              <w:spacing w:after="120"/>
              <w:ind w:right="11" w:firstLine="0"/>
              <w:jc w:val="center"/>
              <w:rPr>
                <w:rFonts w:eastAsia="Times New Roman" w:cs="Times New Roman"/>
                <w:bCs/>
                <w:szCs w:val="24"/>
              </w:rPr>
            </w:pPr>
            <w:r w:rsidRPr="00F1123A">
              <w:rPr>
                <w:rFonts w:eastAsia="Times New Roman" w:cs="Times New Roman"/>
                <w:bCs/>
                <w:szCs w:val="24"/>
              </w:rPr>
              <w:t>Komisijas finansējums</w:t>
            </w:r>
            <w:r w:rsidR="00C3146C" w:rsidRPr="00C3146C">
              <w:rPr>
                <w:rFonts w:eastAsia="Times New Roman" w:cs="Times New Roman"/>
                <w:bCs/>
                <w:szCs w:val="24"/>
              </w:rPr>
              <w:t xml:space="preserve"> </w:t>
            </w:r>
            <w:r w:rsidR="00A51895">
              <w:rPr>
                <w:rFonts w:eastAsia="Times New Roman" w:cs="Times New Roman"/>
                <w:bCs/>
                <w:szCs w:val="24"/>
              </w:rPr>
              <w:t xml:space="preserve">vismaz </w:t>
            </w:r>
            <w:r w:rsidR="00C3146C" w:rsidRPr="00C3146C">
              <w:rPr>
                <w:rFonts w:eastAsia="Times New Roman" w:cs="Times New Roman"/>
                <w:bCs/>
                <w:szCs w:val="24"/>
              </w:rPr>
              <w:t>80</w:t>
            </w:r>
            <w:r w:rsidRPr="00F1123A">
              <w:rPr>
                <w:rFonts w:eastAsia="Times New Roman" w:cs="Times New Roman"/>
                <w:bCs/>
                <w:szCs w:val="24"/>
              </w:rPr>
              <w:t>%</w:t>
            </w:r>
          </w:p>
        </w:tc>
        <w:tc>
          <w:tcPr>
            <w:tcW w:w="2800" w:type="dxa"/>
            <w:vAlign w:val="center"/>
          </w:tcPr>
          <w:p w14:paraId="25ADF439" w14:textId="7640944F" w:rsidR="00E65085" w:rsidRPr="00F1123A" w:rsidRDefault="00C84CCA" w:rsidP="00B752CE">
            <w:pPr>
              <w:spacing w:after="120"/>
              <w:ind w:right="11" w:firstLine="0"/>
              <w:jc w:val="center"/>
              <w:rPr>
                <w:rFonts w:eastAsia="Times New Roman" w:cs="Times New Roman"/>
                <w:bCs/>
                <w:szCs w:val="24"/>
              </w:rPr>
            </w:pPr>
            <w:r>
              <w:rPr>
                <w:rFonts w:eastAsia="Times New Roman" w:cs="Times New Roman"/>
                <w:bCs/>
                <w:szCs w:val="24"/>
              </w:rPr>
              <w:t xml:space="preserve">Valsts </w:t>
            </w:r>
            <w:r w:rsidR="00E65085" w:rsidRPr="00F1123A">
              <w:rPr>
                <w:rFonts w:eastAsia="Times New Roman" w:cs="Times New Roman"/>
                <w:bCs/>
                <w:szCs w:val="24"/>
              </w:rPr>
              <w:t xml:space="preserve">budžeta līdzfinansējums </w:t>
            </w:r>
            <w:r w:rsidR="00676B61">
              <w:rPr>
                <w:rFonts w:eastAsia="Times New Roman" w:cs="Times New Roman"/>
                <w:bCs/>
                <w:szCs w:val="24"/>
              </w:rPr>
              <w:t>~</w:t>
            </w:r>
            <w:r w:rsidR="00C3146C" w:rsidRPr="00C3146C">
              <w:rPr>
                <w:rFonts w:eastAsia="Times New Roman" w:cs="Times New Roman"/>
                <w:bCs/>
                <w:szCs w:val="24"/>
              </w:rPr>
              <w:t>20</w:t>
            </w:r>
            <w:r w:rsidR="00E65085" w:rsidRPr="00F1123A">
              <w:rPr>
                <w:rFonts w:eastAsia="Times New Roman" w:cs="Times New Roman"/>
                <w:bCs/>
                <w:szCs w:val="24"/>
              </w:rPr>
              <w:t>%</w:t>
            </w:r>
          </w:p>
        </w:tc>
      </w:tr>
      <w:tr w:rsidR="00C3146C" w:rsidRPr="00C3146C" w14:paraId="3E65810B" w14:textId="77777777" w:rsidTr="00E277FC">
        <w:tc>
          <w:tcPr>
            <w:tcW w:w="1809" w:type="dxa"/>
          </w:tcPr>
          <w:p w14:paraId="2955E420" w14:textId="1A16158D" w:rsidR="00E65085" w:rsidRPr="00F1123A" w:rsidRDefault="00C3146C" w:rsidP="00B752CE">
            <w:pPr>
              <w:ind w:right="13" w:firstLine="0"/>
              <w:rPr>
                <w:rFonts w:eastAsia="Times New Roman" w:cs="Times New Roman"/>
                <w:bCs/>
                <w:szCs w:val="24"/>
              </w:rPr>
            </w:pPr>
            <w:r>
              <w:rPr>
                <w:rFonts w:eastAsia="Times New Roman" w:cs="Times New Roman"/>
                <w:bCs/>
                <w:szCs w:val="24"/>
              </w:rPr>
              <w:t>LU</w:t>
            </w:r>
          </w:p>
        </w:tc>
        <w:tc>
          <w:tcPr>
            <w:tcW w:w="2268" w:type="dxa"/>
          </w:tcPr>
          <w:p w14:paraId="5F1D6708" w14:textId="54FEF567" w:rsidR="00E65085" w:rsidRPr="00F1123A" w:rsidRDefault="00A51895" w:rsidP="00B752CE">
            <w:pPr>
              <w:ind w:right="13" w:firstLine="0"/>
              <w:rPr>
                <w:rFonts w:eastAsia="Times New Roman" w:cs="Times New Roman"/>
                <w:bCs/>
                <w:szCs w:val="24"/>
              </w:rPr>
            </w:pPr>
            <w:r w:rsidRPr="00F1123A">
              <w:rPr>
                <w:rFonts w:eastAsia="Times New Roman" w:cs="Times New Roman"/>
                <w:bCs/>
                <w:szCs w:val="24"/>
              </w:rPr>
              <w:t>739 588,42</w:t>
            </w:r>
          </w:p>
        </w:tc>
        <w:tc>
          <w:tcPr>
            <w:tcW w:w="2410" w:type="dxa"/>
          </w:tcPr>
          <w:p w14:paraId="06067BB8" w14:textId="5E92CA2D" w:rsidR="00E65085" w:rsidRPr="00F1123A" w:rsidRDefault="00C3146C" w:rsidP="00B752CE">
            <w:pPr>
              <w:ind w:right="13" w:firstLine="0"/>
              <w:rPr>
                <w:rFonts w:eastAsia="Times New Roman" w:cs="Times New Roman"/>
                <w:bCs/>
                <w:szCs w:val="24"/>
              </w:rPr>
            </w:pPr>
            <w:r>
              <w:rPr>
                <w:rFonts w:eastAsia="Times New Roman" w:cs="Times New Roman"/>
                <w:bCs/>
                <w:szCs w:val="24"/>
              </w:rPr>
              <w:t>625 288,42</w:t>
            </w:r>
          </w:p>
        </w:tc>
        <w:tc>
          <w:tcPr>
            <w:tcW w:w="2800" w:type="dxa"/>
          </w:tcPr>
          <w:p w14:paraId="41C50534" w14:textId="792489C8" w:rsidR="00E65085" w:rsidRPr="00F1123A" w:rsidRDefault="00C3146C" w:rsidP="00B752CE">
            <w:pPr>
              <w:ind w:right="13" w:firstLine="0"/>
              <w:rPr>
                <w:rFonts w:eastAsia="Times New Roman" w:cs="Times New Roman"/>
                <w:bCs/>
                <w:szCs w:val="24"/>
              </w:rPr>
            </w:pPr>
            <w:r>
              <w:rPr>
                <w:rFonts w:eastAsia="Times New Roman" w:cs="Times New Roman"/>
                <w:bCs/>
                <w:szCs w:val="24"/>
              </w:rPr>
              <w:t>114</w:t>
            </w:r>
            <w:r w:rsidR="00676B61">
              <w:rPr>
                <w:rFonts w:eastAsia="Times New Roman" w:cs="Times New Roman"/>
                <w:bCs/>
                <w:szCs w:val="24"/>
              </w:rPr>
              <w:t> </w:t>
            </w:r>
            <w:r>
              <w:rPr>
                <w:rFonts w:eastAsia="Times New Roman" w:cs="Times New Roman"/>
                <w:bCs/>
                <w:szCs w:val="24"/>
              </w:rPr>
              <w:t>300</w:t>
            </w:r>
            <w:r w:rsidR="00676B61">
              <w:rPr>
                <w:rFonts w:eastAsia="Times New Roman" w:cs="Times New Roman"/>
                <w:bCs/>
                <w:szCs w:val="24"/>
              </w:rPr>
              <w:t xml:space="preserve"> (15,5%)</w:t>
            </w:r>
          </w:p>
        </w:tc>
      </w:tr>
      <w:tr w:rsidR="00C3146C" w:rsidRPr="00C3146C" w14:paraId="582ABDFF" w14:textId="77777777" w:rsidTr="00E277FC">
        <w:tc>
          <w:tcPr>
            <w:tcW w:w="1809" w:type="dxa"/>
          </w:tcPr>
          <w:p w14:paraId="57146513" w14:textId="712595A9" w:rsidR="00E65085" w:rsidRPr="00F1123A" w:rsidRDefault="00C3146C" w:rsidP="00B752CE">
            <w:pPr>
              <w:ind w:right="13" w:firstLine="0"/>
              <w:rPr>
                <w:rFonts w:eastAsia="Times New Roman" w:cs="Times New Roman"/>
                <w:bCs/>
                <w:szCs w:val="24"/>
              </w:rPr>
            </w:pPr>
            <w:r>
              <w:rPr>
                <w:rFonts w:eastAsia="Times New Roman" w:cs="Times New Roman"/>
                <w:bCs/>
                <w:szCs w:val="24"/>
              </w:rPr>
              <w:t>LMA</w:t>
            </w:r>
          </w:p>
        </w:tc>
        <w:tc>
          <w:tcPr>
            <w:tcW w:w="2268" w:type="dxa"/>
          </w:tcPr>
          <w:p w14:paraId="44768130" w14:textId="5852EC47" w:rsidR="00E65085" w:rsidRPr="00F1123A" w:rsidRDefault="001F5FC6" w:rsidP="00B752CE">
            <w:pPr>
              <w:ind w:right="13" w:firstLine="0"/>
              <w:rPr>
                <w:rFonts w:eastAsia="Times New Roman" w:cs="Times New Roman"/>
                <w:bCs/>
                <w:szCs w:val="24"/>
              </w:rPr>
            </w:pPr>
            <w:r>
              <w:rPr>
                <w:rFonts w:eastAsia="Times New Roman" w:cs="Times New Roman"/>
                <w:bCs/>
                <w:szCs w:val="24"/>
              </w:rPr>
              <w:t>1 096 874</w:t>
            </w:r>
          </w:p>
        </w:tc>
        <w:tc>
          <w:tcPr>
            <w:tcW w:w="2410" w:type="dxa"/>
          </w:tcPr>
          <w:p w14:paraId="1146EEE0" w14:textId="55AB3E39" w:rsidR="00E65085" w:rsidRPr="00F1123A" w:rsidRDefault="001F5FC6" w:rsidP="00B752CE">
            <w:pPr>
              <w:ind w:right="13" w:firstLine="0"/>
              <w:rPr>
                <w:rFonts w:eastAsia="Times New Roman" w:cs="Times New Roman"/>
                <w:bCs/>
                <w:szCs w:val="24"/>
              </w:rPr>
            </w:pPr>
            <w:r>
              <w:rPr>
                <w:rFonts w:eastAsia="Times New Roman" w:cs="Times New Roman"/>
                <w:bCs/>
                <w:szCs w:val="24"/>
              </w:rPr>
              <w:t>805 741,2</w:t>
            </w:r>
          </w:p>
        </w:tc>
        <w:tc>
          <w:tcPr>
            <w:tcW w:w="2800" w:type="dxa"/>
          </w:tcPr>
          <w:p w14:paraId="6946B215" w14:textId="550E68C2" w:rsidR="00E65085" w:rsidRPr="00F1123A" w:rsidRDefault="00C3146C" w:rsidP="00B752CE">
            <w:pPr>
              <w:ind w:right="13" w:firstLine="0"/>
              <w:rPr>
                <w:rFonts w:eastAsia="Times New Roman" w:cs="Times New Roman"/>
                <w:bCs/>
                <w:szCs w:val="24"/>
              </w:rPr>
            </w:pPr>
            <w:r>
              <w:rPr>
                <w:rFonts w:eastAsia="Times New Roman" w:cs="Times New Roman"/>
                <w:bCs/>
                <w:szCs w:val="24"/>
              </w:rPr>
              <w:t>219 37</w:t>
            </w:r>
            <w:r w:rsidR="00FF220E">
              <w:rPr>
                <w:rFonts w:eastAsia="Times New Roman" w:cs="Times New Roman"/>
                <w:bCs/>
                <w:szCs w:val="24"/>
              </w:rPr>
              <w:t>5</w:t>
            </w:r>
            <w:r w:rsidR="00676B61">
              <w:rPr>
                <w:rFonts w:eastAsia="Times New Roman" w:cs="Times New Roman"/>
                <w:bCs/>
                <w:szCs w:val="24"/>
              </w:rPr>
              <w:t xml:space="preserve"> (21%)</w:t>
            </w:r>
          </w:p>
        </w:tc>
      </w:tr>
      <w:tr w:rsidR="00C3146C" w:rsidRPr="00F1123A" w14:paraId="6498FF5A" w14:textId="77777777" w:rsidTr="00E277FC">
        <w:tc>
          <w:tcPr>
            <w:tcW w:w="1809" w:type="dxa"/>
          </w:tcPr>
          <w:p w14:paraId="7AC7CED4" w14:textId="77777777" w:rsidR="00E65085" w:rsidRPr="00F1123A" w:rsidRDefault="00E65085" w:rsidP="00B752CE">
            <w:pPr>
              <w:ind w:right="13" w:firstLine="0"/>
              <w:rPr>
                <w:rFonts w:eastAsia="Times New Roman" w:cs="Times New Roman"/>
                <w:bCs/>
                <w:szCs w:val="24"/>
              </w:rPr>
            </w:pPr>
            <w:r w:rsidRPr="00F1123A">
              <w:rPr>
                <w:rFonts w:eastAsia="Times New Roman" w:cs="Times New Roman"/>
                <w:bCs/>
                <w:szCs w:val="24"/>
              </w:rPr>
              <w:t>Kopā</w:t>
            </w:r>
          </w:p>
        </w:tc>
        <w:tc>
          <w:tcPr>
            <w:tcW w:w="2268" w:type="dxa"/>
          </w:tcPr>
          <w:p w14:paraId="5E568A22" w14:textId="6B817DC8" w:rsidR="00E65085" w:rsidRPr="00F1123A" w:rsidRDefault="00A51895" w:rsidP="00E277FC">
            <w:pPr>
              <w:ind w:right="13"/>
              <w:jc w:val="center"/>
              <w:rPr>
                <w:rFonts w:eastAsia="Times New Roman" w:cs="Times New Roman"/>
                <w:bCs/>
                <w:szCs w:val="24"/>
              </w:rPr>
            </w:pPr>
            <w:r w:rsidRPr="00F1123A">
              <w:rPr>
                <w:rFonts w:eastAsia="Times New Roman" w:cs="Times New Roman"/>
                <w:bCs/>
                <w:szCs w:val="24"/>
              </w:rPr>
              <w:t>n/a</w:t>
            </w:r>
          </w:p>
        </w:tc>
        <w:tc>
          <w:tcPr>
            <w:tcW w:w="2410" w:type="dxa"/>
          </w:tcPr>
          <w:p w14:paraId="38FE2294" w14:textId="1361C626" w:rsidR="00E65085" w:rsidRPr="00F1123A" w:rsidRDefault="00910B4C" w:rsidP="00E277FC">
            <w:pPr>
              <w:ind w:right="13"/>
              <w:jc w:val="center"/>
              <w:rPr>
                <w:rFonts w:eastAsia="Times New Roman" w:cs="Times New Roman"/>
                <w:bCs/>
                <w:szCs w:val="24"/>
              </w:rPr>
            </w:pPr>
            <w:r w:rsidRPr="00F1123A">
              <w:rPr>
                <w:rFonts w:eastAsia="Times New Roman" w:cs="Times New Roman"/>
                <w:bCs/>
                <w:szCs w:val="24"/>
              </w:rPr>
              <w:t>n/a</w:t>
            </w:r>
          </w:p>
        </w:tc>
        <w:tc>
          <w:tcPr>
            <w:tcW w:w="2800" w:type="dxa"/>
          </w:tcPr>
          <w:p w14:paraId="088154A5" w14:textId="37E8DCC7" w:rsidR="00E65085" w:rsidRPr="00F1123A" w:rsidRDefault="00E273F1" w:rsidP="00FF220E">
            <w:pPr>
              <w:ind w:right="13"/>
              <w:jc w:val="center"/>
              <w:rPr>
                <w:rFonts w:eastAsia="Times New Roman" w:cs="Times New Roman"/>
                <w:b/>
                <w:bCs/>
                <w:szCs w:val="24"/>
              </w:rPr>
            </w:pPr>
            <w:r w:rsidRPr="00F1123A">
              <w:rPr>
                <w:rFonts w:eastAsia="Times New Roman" w:cs="Times New Roman"/>
                <w:b/>
                <w:bCs/>
                <w:szCs w:val="24"/>
              </w:rPr>
              <w:t>333 67</w:t>
            </w:r>
            <w:r w:rsidR="00FF220E">
              <w:rPr>
                <w:rFonts w:eastAsia="Times New Roman" w:cs="Times New Roman"/>
                <w:b/>
                <w:bCs/>
                <w:szCs w:val="24"/>
              </w:rPr>
              <w:t>5</w:t>
            </w:r>
          </w:p>
        </w:tc>
      </w:tr>
    </w:tbl>
    <w:p w14:paraId="5C890F7D" w14:textId="77777777" w:rsidR="00E65085" w:rsidRPr="001E4F34" w:rsidRDefault="00E65085" w:rsidP="00E65085">
      <w:pPr>
        <w:ind w:right="13"/>
        <w:rPr>
          <w:rFonts w:eastAsia="Times New Roman" w:cs="Times New Roman"/>
          <w:bCs/>
          <w:sz w:val="28"/>
          <w:szCs w:val="28"/>
        </w:rPr>
      </w:pPr>
    </w:p>
    <w:p w14:paraId="1DD8EDA0" w14:textId="56E78C19" w:rsidR="00986C8E" w:rsidRPr="00F1123A" w:rsidRDefault="00E65085" w:rsidP="003B432A">
      <w:pPr>
        <w:rPr>
          <w:rFonts w:eastAsia="Times New Roman"/>
          <w:szCs w:val="24"/>
        </w:rPr>
      </w:pPr>
      <w:r w:rsidRPr="00F1123A">
        <w:rPr>
          <w:rFonts w:eastAsia="Times New Roman" w:cs="Times New Roman"/>
          <w:bCs/>
          <w:szCs w:val="24"/>
        </w:rPr>
        <w:t xml:space="preserve">Ņemot vērā to, ka projekta īstenošanas laiks ir trīs gadi </w:t>
      </w:r>
      <w:r w:rsidRPr="00F1123A">
        <w:rPr>
          <w:rFonts w:cs="Times New Roman"/>
          <w:szCs w:val="24"/>
        </w:rPr>
        <w:t xml:space="preserve">un ka </w:t>
      </w:r>
      <w:r w:rsidR="003668B0" w:rsidRPr="00F1123A">
        <w:rPr>
          <w:rFonts w:cs="Times New Roman"/>
          <w:szCs w:val="24"/>
        </w:rPr>
        <w:t xml:space="preserve">ministrija kā atbildīgā par </w:t>
      </w:r>
      <w:proofErr w:type="spellStart"/>
      <w:r w:rsidR="003668B0" w:rsidRPr="00F1123A">
        <w:rPr>
          <w:rFonts w:cs="Times New Roman"/>
          <w:szCs w:val="24"/>
        </w:rPr>
        <w:t>Erasmus</w:t>
      </w:r>
      <w:proofErr w:type="spellEnd"/>
      <w:r w:rsidR="003668B0" w:rsidRPr="00F1123A">
        <w:rPr>
          <w:rFonts w:cs="Times New Roman"/>
          <w:szCs w:val="24"/>
        </w:rPr>
        <w:t xml:space="preserve">+ programmas ieviešanu </w:t>
      </w:r>
      <w:r w:rsidRPr="00F1123A">
        <w:rPr>
          <w:rFonts w:cs="Times New Roman"/>
          <w:szCs w:val="24"/>
        </w:rPr>
        <w:t>ir valsts budžeta iestāde</w:t>
      </w:r>
      <w:r w:rsidR="003668B0" w:rsidRPr="00F1123A">
        <w:rPr>
          <w:rFonts w:cs="Times New Roman"/>
          <w:szCs w:val="24"/>
        </w:rPr>
        <w:t>, k</w:t>
      </w:r>
      <w:r w:rsidRPr="00F1123A">
        <w:rPr>
          <w:rFonts w:cs="Times New Roman"/>
          <w:szCs w:val="24"/>
        </w:rPr>
        <w:t xml:space="preserve">as darbojas apstiprinātā budžeta ietvaros, </w:t>
      </w:r>
      <w:r w:rsidRPr="00F1123A">
        <w:rPr>
          <w:rFonts w:eastAsia="Times New Roman" w:cs="Times New Roman"/>
          <w:bCs/>
          <w:szCs w:val="24"/>
        </w:rPr>
        <w:t xml:space="preserve">lūdzam </w:t>
      </w:r>
      <w:r w:rsidR="003668B0" w:rsidRPr="00F1123A">
        <w:rPr>
          <w:rFonts w:eastAsia="Times New Roman" w:cs="Times New Roman"/>
          <w:bCs/>
          <w:szCs w:val="24"/>
        </w:rPr>
        <w:t xml:space="preserve">alianšu </w:t>
      </w:r>
      <w:r w:rsidRPr="00F1123A">
        <w:rPr>
          <w:rFonts w:eastAsia="Times New Roman" w:cs="Times New Roman"/>
          <w:bCs/>
          <w:szCs w:val="24"/>
        </w:rPr>
        <w:t xml:space="preserve">īstenošanai piešķirt </w:t>
      </w:r>
      <w:r w:rsidR="003668B0" w:rsidRPr="00F1123A">
        <w:rPr>
          <w:rFonts w:eastAsia="Times New Roman" w:cs="Times New Roman"/>
          <w:bCs/>
          <w:szCs w:val="24"/>
        </w:rPr>
        <w:t xml:space="preserve">ministrijai, kas attiecīgi slēgs vienošanos ar abām augstākās izglītības iestādēm, </w:t>
      </w:r>
      <w:r w:rsidRPr="00F1123A">
        <w:rPr>
          <w:rFonts w:eastAsia="Times New Roman" w:cs="Times New Roman"/>
          <w:bCs/>
          <w:szCs w:val="24"/>
        </w:rPr>
        <w:t xml:space="preserve">valsts līdzfinansējumu </w:t>
      </w:r>
      <w:r w:rsidR="00F1123A">
        <w:rPr>
          <w:rFonts w:cs="Times New Roman"/>
          <w:b/>
          <w:szCs w:val="24"/>
        </w:rPr>
        <w:t>333</w:t>
      </w:r>
      <w:r w:rsidR="00FF220E">
        <w:rPr>
          <w:rFonts w:cs="Times New Roman"/>
          <w:b/>
          <w:szCs w:val="24"/>
        </w:rPr>
        <w:t> </w:t>
      </w:r>
      <w:r w:rsidR="00F1123A">
        <w:rPr>
          <w:rFonts w:cs="Times New Roman"/>
          <w:b/>
          <w:szCs w:val="24"/>
        </w:rPr>
        <w:t>6</w:t>
      </w:r>
      <w:r w:rsidR="003668B0" w:rsidRPr="003668B0">
        <w:rPr>
          <w:rFonts w:cs="Times New Roman"/>
          <w:b/>
          <w:szCs w:val="24"/>
        </w:rPr>
        <w:t>7</w:t>
      </w:r>
      <w:r w:rsidR="00FF220E">
        <w:rPr>
          <w:rFonts w:cs="Times New Roman"/>
          <w:b/>
          <w:szCs w:val="24"/>
        </w:rPr>
        <w:t xml:space="preserve">5 </w:t>
      </w:r>
      <w:proofErr w:type="spellStart"/>
      <w:r w:rsidRPr="00F1123A">
        <w:rPr>
          <w:rFonts w:cs="Times New Roman"/>
          <w:i/>
          <w:szCs w:val="24"/>
          <w:lang w:eastAsia="lv-LV"/>
        </w:rPr>
        <w:t>euro</w:t>
      </w:r>
      <w:proofErr w:type="spellEnd"/>
      <w:r w:rsidRPr="00F1123A">
        <w:rPr>
          <w:rFonts w:eastAsia="Times New Roman" w:cs="Times New Roman"/>
          <w:bCs/>
          <w:szCs w:val="24"/>
        </w:rPr>
        <w:t>, pārdalot to no 74.resora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4A8D2C72" w14:textId="43D63C80" w:rsidR="00E34668" w:rsidRDefault="00986C8E" w:rsidP="00F1123A">
      <w:pPr>
        <w:ind w:firstLine="709"/>
        <w:rPr>
          <w:rFonts w:eastAsia="Times New Roman" w:cs="Times New Roman"/>
          <w:szCs w:val="24"/>
        </w:rPr>
      </w:pPr>
      <w:r>
        <w:rPr>
          <w:rFonts w:eastAsia="Times New Roman" w:cs="Times New Roman"/>
          <w:szCs w:val="24"/>
        </w:rPr>
        <w:t xml:space="preserve">Ziņojuma noslēgumā jāmin, ka </w:t>
      </w:r>
      <w:r w:rsidR="0082104D">
        <w:rPr>
          <w:rFonts w:eastAsia="Times New Roman" w:cs="Times New Roman"/>
          <w:szCs w:val="24"/>
        </w:rPr>
        <w:t xml:space="preserve">Eiropas Universitāšu </w:t>
      </w:r>
      <w:r w:rsidR="00511C05">
        <w:rPr>
          <w:rFonts w:eastAsia="Times New Roman" w:cs="Times New Roman"/>
          <w:szCs w:val="24"/>
        </w:rPr>
        <w:t xml:space="preserve">alianšu sekmīgai un ilgtspējīgai darbībai pēc piešķirtā </w:t>
      </w:r>
      <w:r w:rsidR="00E3769D">
        <w:rPr>
          <w:rFonts w:eastAsia="Times New Roman" w:cs="Times New Roman"/>
          <w:szCs w:val="24"/>
        </w:rPr>
        <w:t xml:space="preserve">Eiropas Komisijas </w:t>
      </w:r>
      <w:r w:rsidR="00511C05">
        <w:rPr>
          <w:rFonts w:eastAsia="Times New Roman" w:cs="Times New Roman"/>
          <w:szCs w:val="24"/>
        </w:rPr>
        <w:t>finansējuma</w:t>
      </w:r>
      <w:r w:rsidR="00E3769D">
        <w:rPr>
          <w:rFonts w:eastAsia="Times New Roman" w:cs="Times New Roman"/>
          <w:szCs w:val="24"/>
        </w:rPr>
        <w:t xml:space="preserve"> un līdzfinansējuma</w:t>
      </w:r>
      <w:r w:rsidR="00511C05">
        <w:rPr>
          <w:rFonts w:eastAsia="Times New Roman" w:cs="Times New Roman"/>
          <w:szCs w:val="24"/>
        </w:rPr>
        <w:t xml:space="preserve"> </w:t>
      </w:r>
      <w:r>
        <w:rPr>
          <w:rFonts w:eastAsia="Times New Roman" w:cs="Times New Roman"/>
          <w:szCs w:val="24"/>
        </w:rPr>
        <w:t>trim</w:t>
      </w:r>
      <w:r w:rsidR="00511C05">
        <w:rPr>
          <w:rFonts w:eastAsia="Times New Roman" w:cs="Times New Roman"/>
          <w:szCs w:val="24"/>
        </w:rPr>
        <w:t xml:space="preserve"> gadiem, </w:t>
      </w:r>
      <w:r w:rsidRPr="00F1123A">
        <w:rPr>
          <w:rFonts w:eastAsiaTheme="minorEastAsia" w:cs="Times New Roman"/>
          <w:szCs w:val="24"/>
        </w:rPr>
        <w:t xml:space="preserve">universitāšu ciešajai sadarbībai alianses ietvaros jāturpinās arī pēc </w:t>
      </w:r>
      <w:r w:rsidR="00E3769D">
        <w:rPr>
          <w:rFonts w:eastAsiaTheme="minorEastAsia" w:cs="Times New Roman"/>
          <w:szCs w:val="24"/>
        </w:rPr>
        <w:t xml:space="preserve">apstiprinātā </w:t>
      </w:r>
      <w:r w:rsidRPr="00F1123A">
        <w:rPr>
          <w:rFonts w:eastAsiaTheme="minorEastAsia" w:cs="Times New Roman"/>
          <w:szCs w:val="24"/>
        </w:rPr>
        <w:t>finansējuma beigām, jo vairākiem mērķ</w:t>
      </w:r>
      <w:r w:rsidR="00941BD1" w:rsidRPr="00F1123A">
        <w:rPr>
          <w:rFonts w:eastAsiaTheme="minorEastAsia" w:cs="Times New Roman"/>
          <w:szCs w:val="24"/>
        </w:rPr>
        <w:t>iem jābūt ieviestiem līdz 2025.</w:t>
      </w:r>
      <w:r w:rsidRPr="00F1123A">
        <w:rPr>
          <w:rFonts w:eastAsiaTheme="minorEastAsia" w:cs="Times New Roman"/>
          <w:szCs w:val="24"/>
        </w:rPr>
        <w:t>gadam</w:t>
      </w:r>
      <w:r w:rsidR="003668B0">
        <w:rPr>
          <w:rFonts w:eastAsiaTheme="minorEastAsia" w:cs="Times New Roman"/>
          <w:szCs w:val="24"/>
        </w:rPr>
        <w:t>, tāpēc  m</w:t>
      </w:r>
      <w:r>
        <w:rPr>
          <w:rFonts w:eastAsiaTheme="minorEastAsia" w:cs="Times New Roman"/>
          <w:szCs w:val="24"/>
        </w:rPr>
        <w:t>inistrija plāno</w:t>
      </w:r>
      <w:r w:rsidR="003668B0">
        <w:rPr>
          <w:rFonts w:eastAsiaTheme="minorEastAsia" w:cs="Times New Roman"/>
          <w:szCs w:val="24"/>
        </w:rPr>
        <w:t xml:space="preserve"> to ņemt vērā turpmākajā finanšu  plānošanas procesā</w:t>
      </w:r>
      <w:r w:rsidR="00941BD1">
        <w:rPr>
          <w:rFonts w:eastAsia="Times New Roman" w:cs="Times New Roman"/>
          <w:szCs w:val="24"/>
        </w:rPr>
        <w:t xml:space="preserve">. </w:t>
      </w:r>
    </w:p>
    <w:p w14:paraId="5FD9E1DC" w14:textId="55C8A37E" w:rsidR="001578EA" w:rsidRPr="00F1123A" w:rsidRDefault="001578EA" w:rsidP="001578EA">
      <w:pPr>
        <w:tabs>
          <w:tab w:val="left" w:pos="0"/>
        </w:tabs>
        <w:ind w:firstLine="709"/>
        <w:rPr>
          <w:rFonts w:cs="Times New Roman"/>
          <w:szCs w:val="24"/>
        </w:rPr>
      </w:pPr>
      <w:r w:rsidRPr="00F1123A">
        <w:rPr>
          <w:rFonts w:cs="Times New Roman"/>
          <w:color w:val="000000" w:themeColor="text1"/>
          <w:szCs w:val="24"/>
        </w:rPr>
        <w:t xml:space="preserve">Ņemot vērā </w:t>
      </w:r>
      <w:r w:rsidR="003668B0" w:rsidRPr="00F1123A">
        <w:rPr>
          <w:rFonts w:cs="Times New Roman"/>
          <w:color w:val="000000" w:themeColor="text1"/>
          <w:szCs w:val="24"/>
        </w:rPr>
        <w:t>apstiprināto Eiropas Universitāšu alianšu projektus ar Latvijas</w:t>
      </w:r>
      <w:r w:rsidR="00E34668" w:rsidRPr="00F1123A">
        <w:rPr>
          <w:rFonts w:cs="Times New Roman"/>
          <w:color w:val="000000" w:themeColor="text1"/>
          <w:szCs w:val="24"/>
        </w:rPr>
        <w:t xml:space="preserve"> augstskolu dalību un to </w:t>
      </w:r>
      <w:r w:rsidRPr="00F1123A">
        <w:rPr>
          <w:rFonts w:cs="Times New Roman"/>
          <w:color w:val="000000" w:themeColor="text1"/>
          <w:szCs w:val="24"/>
        </w:rPr>
        <w:t xml:space="preserve">nozīmīgumu </w:t>
      </w:r>
      <w:r w:rsidR="00E34668" w:rsidRPr="00F1123A">
        <w:rPr>
          <w:rFonts w:cs="Times New Roman"/>
          <w:color w:val="000000" w:themeColor="text1"/>
          <w:szCs w:val="24"/>
        </w:rPr>
        <w:t xml:space="preserve">gan Eiropas, gan Latvijas augstākās </w:t>
      </w:r>
      <w:r w:rsidRPr="00F1123A">
        <w:rPr>
          <w:rFonts w:cs="Times New Roman"/>
          <w:color w:val="000000" w:themeColor="text1"/>
          <w:szCs w:val="24"/>
        </w:rPr>
        <w:t xml:space="preserve">izglītības </w:t>
      </w:r>
      <w:r w:rsidR="00E34668" w:rsidRPr="00F1123A">
        <w:rPr>
          <w:rFonts w:cs="Times New Roman"/>
          <w:color w:val="000000" w:themeColor="text1"/>
          <w:szCs w:val="24"/>
        </w:rPr>
        <w:t xml:space="preserve">modernizācijas un </w:t>
      </w:r>
      <w:r w:rsidR="00F1123A">
        <w:rPr>
          <w:rFonts w:cs="Times New Roman"/>
          <w:color w:val="000000" w:themeColor="text1"/>
          <w:szCs w:val="24"/>
        </w:rPr>
        <w:t xml:space="preserve">attīstības </w:t>
      </w:r>
      <w:r w:rsidRPr="00F1123A">
        <w:rPr>
          <w:rFonts w:cs="Times New Roman"/>
          <w:color w:val="000000" w:themeColor="text1"/>
          <w:szCs w:val="24"/>
        </w:rPr>
        <w:t xml:space="preserve">kontekstā, </w:t>
      </w:r>
      <w:r w:rsidR="00F1123A">
        <w:rPr>
          <w:rFonts w:cs="Times New Roman"/>
          <w:color w:val="000000" w:themeColor="text1"/>
          <w:szCs w:val="24"/>
        </w:rPr>
        <w:t xml:space="preserve">to </w:t>
      </w:r>
      <w:r w:rsidRPr="00F1123A">
        <w:rPr>
          <w:rFonts w:cs="Times New Roman"/>
          <w:szCs w:val="24"/>
        </w:rPr>
        <w:t xml:space="preserve">īstenošanai nepieciešams:  </w:t>
      </w:r>
    </w:p>
    <w:p w14:paraId="44BA99C7" w14:textId="44A0332F" w:rsidR="001578EA" w:rsidRPr="00FF220E" w:rsidRDefault="001578EA" w:rsidP="001578EA">
      <w:pPr>
        <w:pStyle w:val="ListParagraph"/>
        <w:numPr>
          <w:ilvl w:val="0"/>
          <w:numId w:val="3"/>
        </w:numPr>
        <w:tabs>
          <w:tab w:val="left" w:pos="1134"/>
        </w:tabs>
        <w:ind w:left="0" w:firstLine="709"/>
        <w:rPr>
          <w:rFonts w:cs="Times New Roman"/>
          <w:szCs w:val="24"/>
        </w:rPr>
      </w:pPr>
      <w:r w:rsidRPr="00FF220E">
        <w:rPr>
          <w:rFonts w:cs="Times New Roman"/>
          <w:szCs w:val="24"/>
        </w:rPr>
        <w:t xml:space="preserve">Atļaut Izglītības un zinātnes ministrijai </w:t>
      </w:r>
      <w:r w:rsidR="0082104D" w:rsidRPr="00FF220E">
        <w:rPr>
          <w:rFonts w:cs="Times New Roman"/>
          <w:szCs w:val="24"/>
          <w:lang w:eastAsia="lv-LV"/>
        </w:rPr>
        <w:t>2020</w:t>
      </w:r>
      <w:r w:rsidR="00676B61" w:rsidRPr="00FF220E">
        <w:rPr>
          <w:rFonts w:cs="Times New Roman"/>
          <w:szCs w:val="24"/>
          <w:lang w:eastAsia="lv-LV"/>
        </w:rPr>
        <w:t>.</w:t>
      </w:r>
      <w:r w:rsidRPr="00FF220E">
        <w:rPr>
          <w:rFonts w:cs="Times New Roman"/>
          <w:szCs w:val="24"/>
          <w:lang w:eastAsia="lv-LV"/>
        </w:rPr>
        <w:t>gadā uzņemties papildu vals</w:t>
      </w:r>
      <w:r w:rsidR="00062AEF" w:rsidRPr="00FF220E">
        <w:rPr>
          <w:rFonts w:cs="Times New Roman"/>
          <w:szCs w:val="24"/>
          <w:lang w:eastAsia="lv-LV"/>
        </w:rPr>
        <w:t>ts budžeta ilgtermiņa saistības</w:t>
      </w:r>
      <w:r w:rsidR="004A12D9" w:rsidRPr="00FF220E">
        <w:rPr>
          <w:rFonts w:cs="Times New Roman"/>
          <w:szCs w:val="24"/>
          <w:lang w:eastAsia="lv-LV"/>
        </w:rPr>
        <w:t xml:space="preserve"> programmas 70.00.00 “Citu Eiropas Savienības politiku instrumentu projektu un pasākumu īstenošana” apakšprogrammā 70.11.00 Dalība Eiropas Savienības izglītības sadarbības projektos 333 675 </w:t>
      </w:r>
      <w:proofErr w:type="spellStart"/>
      <w:r w:rsidR="004A12D9" w:rsidRPr="00FF220E">
        <w:rPr>
          <w:rFonts w:cs="Times New Roman"/>
          <w:i/>
          <w:szCs w:val="24"/>
          <w:lang w:eastAsia="lv-LV"/>
        </w:rPr>
        <w:t>euro</w:t>
      </w:r>
      <w:proofErr w:type="spellEnd"/>
      <w:r w:rsidR="004A12D9" w:rsidRPr="00FF220E">
        <w:rPr>
          <w:rFonts w:cs="Times New Roman"/>
          <w:szCs w:val="24"/>
          <w:lang w:eastAsia="lv-LV"/>
        </w:rPr>
        <w:t xml:space="preserve"> apmērā</w:t>
      </w:r>
      <w:r w:rsidR="00062AEF" w:rsidRPr="00FF220E">
        <w:rPr>
          <w:rFonts w:cs="Times New Roman"/>
          <w:szCs w:val="24"/>
          <w:lang w:eastAsia="lv-LV"/>
        </w:rPr>
        <w:t xml:space="preserve">, </w:t>
      </w:r>
      <w:r w:rsidR="004A12D9" w:rsidRPr="00FF220E">
        <w:rPr>
          <w:rFonts w:cs="Times New Roman"/>
          <w:szCs w:val="24"/>
          <w:lang w:eastAsia="lv-LV"/>
        </w:rPr>
        <w:t xml:space="preserve">paredzot </w:t>
      </w:r>
      <w:r w:rsidR="00062AEF" w:rsidRPr="00FF220E">
        <w:rPr>
          <w:rFonts w:cs="Times New Roman"/>
          <w:szCs w:val="24"/>
          <w:lang w:eastAsia="lv-LV"/>
        </w:rPr>
        <w:t xml:space="preserve"> </w:t>
      </w:r>
      <w:r w:rsidR="0082104D" w:rsidRPr="00FF220E">
        <w:rPr>
          <w:rFonts w:cs="Times New Roman"/>
          <w:szCs w:val="24"/>
          <w:lang w:eastAsia="lv-LV"/>
        </w:rPr>
        <w:t xml:space="preserve">valsts budžeta </w:t>
      </w:r>
      <w:r w:rsidR="00062AEF" w:rsidRPr="00FF220E">
        <w:rPr>
          <w:rFonts w:cs="Times New Roman"/>
          <w:szCs w:val="24"/>
          <w:lang w:eastAsia="lv-LV"/>
        </w:rPr>
        <w:t xml:space="preserve">līdzfinansējumu </w:t>
      </w:r>
      <w:proofErr w:type="spellStart"/>
      <w:r w:rsidRPr="00FF220E">
        <w:rPr>
          <w:rFonts w:cs="Times New Roman"/>
          <w:i/>
          <w:szCs w:val="24"/>
          <w:lang w:eastAsia="lv-LV"/>
        </w:rPr>
        <w:t>Erasmus</w:t>
      </w:r>
      <w:proofErr w:type="spellEnd"/>
      <w:r w:rsidRPr="00FF220E">
        <w:rPr>
          <w:rFonts w:cs="Times New Roman"/>
          <w:i/>
          <w:szCs w:val="24"/>
          <w:lang w:eastAsia="lv-LV"/>
        </w:rPr>
        <w:t xml:space="preserve">+ </w:t>
      </w:r>
      <w:r w:rsidRPr="00FF220E">
        <w:rPr>
          <w:rFonts w:cs="Times New Roman"/>
          <w:szCs w:val="24"/>
          <w:lang w:eastAsia="lv-LV"/>
        </w:rPr>
        <w:t xml:space="preserve">programmas </w:t>
      </w:r>
      <w:r w:rsidR="00062AEF" w:rsidRPr="00FF220E">
        <w:rPr>
          <w:rFonts w:cs="Times New Roman"/>
          <w:szCs w:val="24"/>
          <w:lang w:eastAsia="lv-LV"/>
        </w:rPr>
        <w:t>Eiropas Universitāšu alianšu projektiem ar Latvijas augstākās izglītības iestāžu partnerību</w:t>
      </w:r>
      <w:r w:rsidR="0082104D" w:rsidRPr="00FF220E">
        <w:rPr>
          <w:rFonts w:cs="Times New Roman"/>
          <w:szCs w:val="24"/>
          <w:lang w:eastAsia="lv-LV"/>
        </w:rPr>
        <w:t xml:space="preserve">: Latvijas Universitātei Eiropas Universitāšu aliansē </w:t>
      </w:r>
      <w:r w:rsidR="0082104D" w:rsidRPr="00FF220E">
        <w:rPr>
          <w:rFonts w:eastAsiaTheme="minorEastAsia" w:cs="Times New Roman"/>
          <w:szCs w:val="24"/>
        </w:rPr>
        <w:t>“FORTHEM”</w:t>
      </w:r>
      <w:r w:rsidR="00062AEF" w:rsidRPr="00FF220E">
        <w:rPr>
          <w:rFonts w:eastAsiaTheme="minorEastAsia" w:cs="Times New Roman"/>
          <w:szCs w:val="24"/>
        </w:rPr>
        <w:t xml:space="preserve"> un Latvijas Mākslas akadēmijai </w:t>
      </w:r>
      <w:r w:rsidR="0082104D" w:rsidRPr="00FF220E">
        <w:rPr>
          <w:rFonts w:cs="Times New Roman"/>
          <w:szCs w:val="24"/>
          <w:lang w:eastAsia="lv-LV"/>
        </w:rPr>
        <w:t xml:space="preserve">Eiropas Universitāšu aliansē </w:t>
      </w:r>
      <w:r w:rsidR="00062AEF" w:rsidRPr="00FF220E">
        <w:rPr>
          <w:rFonts w:eastAsiaTheme="minorEastAsia" w:cs="Times New Roman"/>
          <w:szCs w:val="24"/>
        </w:rPr>
        <w:t>“</w:t>
      </w:r>
      <w:r w:rsidR="00062AEF" w:rsidRPr="00FF220E">
        <w:rPr>
          <w:rFonts w:eastAsia="Times New Roman"/>
          <w:szCs w:val="24"/>
        </w:rPr>
        <w:t>EU4ART”.</w:t>
      </w:r>
      <w:r w:rsidRPr="00FF220E">
        <w:rPr>
          <w:rFonts w:cs="Times New Roman"/>
          <w:szCs w:val="24"/>
          <w:lang w:eastAsia="lv-LV"/>
        </w:rPr>
        <w:t xml:space="preserve"> </w:t>
      </w:r>
    </w:p>
    <w:p w14:paraId="45AA2D80" w14:textId="50D87E58" w:rsidR="001578EA" w:rsidRPr="00FF220E" w:rsidRDefault="001578EA" w:rsidP="001578EA">
      <w:pPr>
        <w:pStyle w:val="ListParagraph"/>
        <w:numPr>
          <w:ilvl w:val="0"/>
          <w:numId w:val="3"/>
        </w:numPr>
        <w:tabs>
          <w:tab w:val="left" w:pos="1134"/>
        </w:tabs>
        <w:ind w:left="0" w:firstLine="709"/>
        <w:rPr>
          <w:rFonts w:cs="Times New Roman"/>
          <w:szCs w:val="24"/>
        </w:rPr>
      </w:pPr>
      <w:r w:rsidRPr="00FF220E">
        <w:rPr>
          <w:rFonts w:cs="Times New Roman"/>
          <w:szCs w:val="24"/>
          <w:lang w:eastAsia="lv-LV"/>
        </w:rPr>
        <w:t xml:space="preserve">Izglītības un zinātnes ministrijai </w:t>
      </w:r>
      <w:proofErr w:type="spellStart"/>
      <w:r w:rsidR="00062AEF" w:rsidRPr="00FF220E">
        <w:rPr>
          <w:rFonts w:cs="Times New Roman"/>
          <w:i/>
          <w:szCs w:val="24"/>
          <w:lang w:eastAsia="lv-LV"/>
        </w:rPr>
        <w:t>Erasmus</w:t>
      </w:r>
      <w:proofErr w:type="spellEnd"/>
      <w:r w:rsidR="00062AEF" w:rsidRPr="00FF220E">
        <w:rPr>
          <w:rFonts w:cs="Times New Roman"/>
          <w:i/>
          <w:szCs w:val="24"/>
          <w:lang w:eastAsia="lv-LV"/>
        </w:rPr>
        <w:t xml:space="preserve">+ </w:t>
      </w:r>
      <w:r w:rsidR="00062AEF" w:rsidRPr="00FF220E">
        <w:rPr>
          <w:rFonts w:cs="Times New Roman"/>
          <w:szCs w:val="24"/>
          <w:lang w:eastAsia="lv-LV"/>
        </w:rPr>
        <w:t xml:space="preserve">programmas Eiropas Universitāšu alianšu projektu ar Latvijas augstākās izglītības iestāžu partnerību īstenošanai </w:t>
      </w:r>
      <w:r w:rsidR="00F1123A" w:rsidRPr="00FF220E">
        <w:rPr>
          <w:rFonts w:cs="Times New Roman"/>
          <w:b/>
          <w:szCs w:val="24"/>
        </w:rPr>
        <w:t>333 6</w:t>
      </w:r>
      <w:r w:rsidR="00062AEF" w:rsidRPr="00FF220E">
        <w:rPr>
          <w:rFonts w:cs="Times New Roman"/>
          <w:b/>
          <w:szCs w:val="24"/>
        </w:rPr>
        <w:t>7</w:t>
      </w:r>
      <w:r w:rsidR="004A12D9" w:rsidRPr="00FF220E">
        <w:rPr>
          <w:rFonts w:cs="Times New Roman"/>
          <w:b/>
          <w:szCs w:val="24"/>
        </w:rPr>
        <w:t>5</w:t>
      </w:r>
      <w:r w:rsidR="00062AEF" w:rsidRPr="00FF220E">
        <w:rPr>
          <w:rFonts w:cs="Times New Roman"/>
          <w:b/>
          <w:szCs w:val="24"/>
        </w:rPr>
        <w:t xml:space="preserve"> </w:t>
      </w:r>
      <w:proofErr w:type="spellStart"/>
      <w:r w:rsidRPr="00FF220E">
        <w:rPr>
          <w:rFonts w:cs="Times New Roman"/>
          <w:i/>
          <w:szCs w:val="24"/>
          <w:lang w:eastAsia="lv-LV"/>
        </w:rPr>
        <w:t>euro</w:t>
      </w:r>
      <w:proofErr w:type="spellEnd"/>
      <w:r w:rsidR="00062AEF" w:rsidRPr="00FF220E">
        <w:rPr>
          <w:rFonts w:cs="Times New Roman"/>
          <w:szCs w:val="24"/>
          <w:lang w:eastAsia="lv-LV"/>
        </w:rPr>
        <w:t xml:space="preserve"> apmērā</w:t>
      </w:r>
      <w:r w:rsidRPr="00FF220E">
        <w:rPr>
          <w:rFonts w:cs="Times New Roman"/>
          <w:szCs w:val="24"/>
          <w:lang w:eastAsia="lv-LV"/>
        </w:rPr>
        <w:t xml:space="preserve"> normatīvajos aktos noteiktā kārtībā </w:t>
      </w:r>
      <w:r w:rsidR="004A12D9" w:rsidRPr="00FF220E">
        <w:rPr>
          <w:rFonts w:cs="Times New Roman"/>
          <w:szCs w:val="24"/>
          <w:lang w:eastAsia="lv-LV"/>
        </w:rPr>
        <w:t xml:space="preserve">sagatavot un </w:t>
      </w:r>
      <w:r w:rsidRPr="00FF220E">
        <w:rPr>
          <w:rFonts w:cs="Times New Roman"/>
          <w:szCs w:val="24"/>
          <w:lang w:eastAsia="lv-LV"/>
        </w:rPr>
        <w:t xml:space="preserve">iesniegt Finanšu ministrijā pieprasījumu </w:t>
      </w:r>
      <w:r w:rsidR="004A12D9" w:rsidRPr="00FF220E">
        <w:rPr>
          <w:rFonts w:cs="Times New Roman"/>
          <w:szCs w:val="24"/>
          <w:lang w:eastAsia="lv-LV"/>
        </w:rPr>
        <w:t xml:space="preserve">apropriācijas </w:t>
      </w:r>
      <w:r w:rsidRPr="00FF220E">
        <w:rPr>
          <w:rFonts w:cs="Times New Roman"/>
          <w:szCs w:val="24"/>
          <w:lang w:eastAsia="lv-LV"/>
        </w:rPr>
        <w:t>pārdalei no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26FC72EC" w14:textId="66C410FD" w:rsidR="00C24CB1" w:rsidRPr="00FF220E" w:rsidRDefault="001578EA" w:rsidP="00F1123A">
      <w:pPr>
        <w:pStyle w:val="ListParagraph"/>
        <w:numPr>
          <w:ilvl w:val="0"/>
          <w:numId w:val="3"/>
        </w:numPr>
        <w:tabs>
          <w:tab w:val="left" w:pos="1134"/>
        </w:tabs>
        <w:ind w:left="0" w:firstLine="709"/>
        <w:rPr>
          <w:rFonts w:eastAsia="Times New Roman" w:cs="Times New Roman"/>
          <w:szCs w:val="24"/>
        </w:rPr>
      </w:pPr>
      <w:r w:rsidRPr="00FF220E">
        <w:rPr>
          <w:rFonts w:cs="Times New Roman"/>
          <w:szCs w:val="24"/>
          <w:lang w:eastAsia="lv-LV"/>
        </w:rPr>
        <w:t xml:space="preserve">Izglītības un zinātnes ministrijai nodrošināt, ka </w:t>
      </w:r>
      <w:r w:rsidR="00062AEF" w:rsidRPr="00FF220E">
        <w:rPr>
          <w:rFonts w:cs="Times New Roman"/>
          <w:szCs w:val="24"/>
          <w:lang w:eastAsia="lv-LV"/>
        </w:rPr>
        <w:t>valsts budžeta līdz</w:t>
      </w:r>
      <w:r w:rsidRPr="00FF220E">
        <w:rPr>
          <w:rFonts w:cs="Times New Roman"/>
          <w:szCs w:val="24"/>
          <w:lang w:eastAsia="lv-LV"/>
        </w:rPr>
        <w:t>finansējums ti</w:t>
      </w:r>
      <w:r w:rsidR="00062AEF" w:rsidRPr="00FF220E">
        <w:rPr>
          <w:rFonts w:cs="Times New Roman"/>
          <w:szCs w:val="24"/>
          <w:lang w:eastAsia="lv-LV"/>
        </w:rPr>
        <w:t>e</w:t>
      </w:r>
      <w:r w:rsidRPr="00FF220E">
        <w:rPr>
          <w:rFonts w:cs="Times New Roman"/>
          <w:szCs w:val="24"/>
          <w:lang w:eastAsia="lv-LV"/>
        </w:rPr>
        <w:t>k</w:t>
      </w:r>
      <w:r w:rsidR="00062AEF" w:rsidRPr="00FF220E">
        <w:rPr>
          <w:rFonts w:cs="Times New Roman"/>
          <w:szCs w:val="24"/>
          <w:lang w:eastAsia="lv-LV"/>
        </w:rPr>
        <w:t xml:space="preserve"> iz</w:t>
      </w:r>
      <w:r w:rsidRPr="00FF220E">
        <w:rPr>
          <w:rFonts w:cs="Times New Roman"/>
          <w:szCs w:val="24"/>
          <w:lang w:eastAsia="lv-LV"/>
        </w:rPr>
        <w:t>maksāts</w:t>
      </w:r>
      <w:r w:rsidR="00062AEF" w:rsidRPr="00FF220E">
        <w:rPr>
          <w:rFonts w:cs="Times New Roman"/>
          <w:szCs w:val="24"/>
          <w:lang w:eastAsia="lv-LV"/>
        </w:rPr>
        <w:t xml:space="preserve"> 2020.gadā Latvijas Universitātei </w:t>
      </w:r>
      <w:r w:rsidR="00062AEF" w:rsidRPr="00FF220E">
        <w:rPr>
          <w:rFonts w:eastAsiaTheme="minorEastAsia" w:cs="Times New Roman"/>
          <w:szCs w:val="24"/>
        </w:rPr>
        <w:t xml:space="preserve">un Latvijas Mākslas akadēmijai dalībai apstiprinātajās </w:t>
      </w:r>
      <w:r w:rsidR="00062AEF" w:rsidRPr="00FF220E">
        <w:rPr>
          <w:rFonts w:eastAsia="Times New Roman"/>
          <w:szCs w:val="24"/>
        </w:rPr>
        <w:t xml:space="preserve">Eiropas Universitāšu </w:t>
      </w:r>
      <w:r w:rsidR="00062AEF" w:rsidRPr="00FF220E">
        <w:rPr>
          <w:rFonts w:cs="Times New Roman"/>
          <w:szCs w:val="24"/>
          <w:lang w:eastAsia="lv-LV"/>
        </w:rPr>
        <w:t>aliansēs</w:t>
      </w:r>
      <w:r w:rsidR="00B552BD" w:rsidRPr="00FF220E">
        <w:rPr>
          <w:rFonts w:cs="Times New Roman"/>
          <w:szCs w:val="24"/>
          <w:lang w:eastAsia="lv-LV"/>
        </w:rPr>
        <w:t xml:space="preserve"> uz Eiropas Universitāšu alianšu projektu noteikto īstenošanas laiku</w:t>
      </w:r>
      <w:r w:rsidR="00F1123A" w:rsidRPr="00FF220E">
        <w:rPr>
          <w:rFonts w:cs="Times New Roman"/>
          <w:szCs w:val="24"/>
          <w:lang w:eastAsia="lv-LV"/>
        </w:rPr>
        <w:t xml:space="preserve"> līdz 2022.gadam</w:t>
      </w:r>
      <w:r w:rsidR="00062AEF" w:rsidRPr="00FF220E">
        <w:rPr>
          <w:rFonts w:cs="Times New Roman"/>
          <w:szCs w:val="24"/>
          <w:lang w:eastAsia="lv-LV"/>
        </w:rPr>
        <w:t>.</w:t>
      </w:r>
    </w:p>
    <w:p w14:paraId="7983F346" w14:textId="77777777" w:rsidR="00062AEF" w:rsidRDefault="00062AEF" w:rsidP="00F1123A">
      <w:pPr>
        <w:tabs>
          <w:tab w:val="left" w:pos="1134"/>
        </w:tabs>
        <w:rPr>
          <w:rFonts w:eastAsia="Times New Roman" w:cs="Times New Roman"/>
          <w:szCs w:val="24"/>
        </w:rPr>
      </w:pPr>
    </w:p>
    <w:p w14:paraId="5AC2108E" w14:textId="77777777" w:rsidR="00062AEF" w:rsidRDefault="00062AEF" w:rsidP="00F1123A">
      <w:pPr>
        <w:tabs>
          <w:tab w:val="left" w:pos="1134"/>
        </w:tabs>
        <w:rPr>
          <w:rFonts w:eastAsia="Times New Roman" w:cs="Times New Roman"/>
          <w:szCs w:val="24"/>
        </w:rPr>
      </w:pPr>
    </w:p>
    <w:p w14:paraId="62020DD2" w14:textId="77777777" w:rsidR="00062AEF" w:rsidRPr="00F1123A" w:rsidRDefault="00062AEF" w:rsidP="00F1123A">
      <w:pPr>
        <w:tabs>
          <w:tab w:val="left" w:pos="1134"/>
        </w:tabs>
        <w:rPr>
          <w:rFonts w:eastAsia="Times New Roman" w:cs="Times New Roman"/>
          <w:szCs w:val="24"/>
        </w:rPr>
      </w:pPr>
    </w:p>
    <w:p w14:paraId="29AFC0F0" w14:textId="77777777" w:rsidR="00C24CB1" w:rsidRPr="00F1123A" w:rsidRDefault="00C24CB1" w:rsidP="00C24CB1">
      <w:pPr>
        <w:pStyle w:val="ListParagraph"/>
        <w:rPr>
          <w:szCs w:val="24"/>
        </w:rPr>
      </w:pPr>
      <w:r w:rsidRPr="00F1123A">
        <w:rPr>
          <w:szCs w:val="24"/>
        </w:rPr>
        <w:t>Iesniedzējs:</w:t>
      </w:r>
    </w:p>
    <w:p w14:paraId="56898A6F" w14:textId="64E1A4DA" w:rsidR="00C24CB1" w:rsidRPr="00F1123A" w:rsidRDefault="00C24CB1" w:rsidP="00C24CB1">
      <w:pPr>
        <w:pStyle w:val="ListParagraph"/>
        <w:rPr>
          <w:szCs w:val="24"/>
        </w:rPr>
      </w:pPr>
      <w:r w:rsidRPr="00F1123A">
        <w:rPr>
          <w:szCs w:val="24"/>
        </w:rPr>
        <w:t>Izglītības un zinātnes ministre</w:t>
      </w:r>
      <w:r w:rsidRPr="00F1123A">
        <w:rPr>
          <w:szCs w:val="24"/>
        </w:rPr>
        <w:tab/>
      </w:r>
      <w:r w:rsidRPr="00F1123A">
        <w:rPr>
          <w:szCs w:val="24"/>
        </w:rPr>
        <w:tab/>
      </w:r>
      <w:r w:rsidRPr="00F1123A">
        <w:rPr>
          <w:szCs w:val="24"/>
        </w:rPr>
        <w:tab/>
      </w:r>
      <w:proofErr w:type="spellStart"/>
      <w:r w:rsidRPr="00F1123A">
        <w:rPr>
          <w:szCs w:val="24"/>
        </w:rPr>
        <w:t>I.Šuplinska</w:t>
      </w:r>
      <w:proofErr w:type="spellEnd"/>
    </w:p>
    <w:p w14:paraId="75909698" w14:textId="77777777" w:rsidR="00C24CB1" w:rsidRDefault="00C24CB1" w:rsidP="00C24CB1">
      <w:pPr>
        <w:pStyle w:val="ListParagraph"/>
        <w:rPr>
          <w:szCs w:val="24"/>
        </w:rPr>
      </w:pPr>
    </w:p>
    <w:p w14:paraId="46B3F53C" w14:textId="77777777" w:rsidR="00F1123A" w:rsidRDefault="00F1123A" w:rsidP="00C24CB1">
      <w:pPr>
        <w:pStyle w:val="ListParagraph"/>
        <w:rPr>
          <w:szCs w:val="24"/>
        </w:rPr>
      </w:pPr>
    </w:p>
    <w:p w14:paraId="00D3CE00" w14:textId="77777777" w:rsidR="00F1123A" w:rsidRDefault="00F1123A" w:rsidP="00C24CB1">
      <w:pPr>
        <w:pStyle w:val="ListParagraph"/>
        <w:rPr>
          <w:szCs w:val="24"/>
        </w:rPr>
      </w:pPr>
    </w:p>
    <w:p w14:paraId="58928940" w14:textId="77777777" w:rsidR="00F1123A" w:rsidRPr="00F1123A" w:rsidRDefault="00F1123A" w:rsidP="00C24CB1">
      <w:pPr>
        <w:pStyle w:val="ListParagraph"/>
        <w:rPr>
          <w:szCs w:val="24"/>
        </w:rPr>
      </w:pPr>
    </w:p>
    <w:p w14:paraId="46EE2FFE" w14:textId="77777777" w:rsidR="00C24CB1" w:rsidRPr="00F1123A" w:rsidRDefault="00C24CB1" w:rsidP="00C24CB1">
      <w:pPr>
        <w:pStyle w:val="ListParagraph"/>
        <w:rPr>
          <w:szCs w:val="24"/>
        </w:rPr>
      </w:pPr>
      <w:r w:rsidRPr="00F1123A">
        <w:rPr>
          <w:szCs w:val="24"/>
        </w:rPr>
        <w:t xml:space="preserve">Vizē: </w:t>
      </w:r>
    </w:p>
    <w:p w14:paraId="05E5248B" w14:textId="619447DB" w:rsidR="00C24CB1" w:rsidRPr="00F1123A" w:rsidRDefault="00B752CE" w:rsidP="00F1123A">
      <w:pPr>
        <w:pStyle w:val="ListParagraph"/>
        <w:tabs>
          <w:tab w:val="left" w:pos="709"/>
          <w:tab w:val="left" w:pos="851"/>
        </w:tabs>
        <w:ind w:left="426" w:firstLine="283"/>
        <w:rPr>
          <w:rFonts w:cs="Times New Roman"/>
          <w:szCs w:val="24"/>
        </w:rPr>
      </w:pPr>
      <w:r>
        <w:rPr>
          <w:rFonts w:cs="Times New Roman"/>
          <w:szCs w:val="24"/>
        </w:rPr>
        <w:tab/>
      </w:r>
      <w:r>
        <w:rPr>
          <w:rFonts w:cs="Times New Roman"/>
          <w:szCs w:val="24"/>
        </w:rPr>
        <w:tab/>
      </w:r>
      <w:r w:rsidR="00C24CB1" w:rsidRPr="00F1123A">
        <w:rPr>
          <w:rFonts w:cs="Times New Roman"/>
          <w:szCs w:val="24"/>
        </w:rPr>
        <w:t>Valsts sekretāre</w:t>
      </w:r>
      <w:r w:rsidR="00C24CB1" w:rsidRPr="00F1123A">
        <w:rPr>
          <w:rFonts w:cs="Times New Roman"/>
          <w:szCs w:val="24"/>
        </w:rPr>
        <w:tab/>
      </w:r>
      <w:r w:rsidR="00C24CB1" w:rsidRPr="00F1123A">
        <w:rPr>
          <w:rFonts w:cs="Times New Roman"/>
          <w:szCs w:val="24"/>
        </w:rPr>
        <w:tab/>
      </w:r>
      <w:r w:rsidR="00C24CB1" w:rsidRPr="00F1123A">
        <w:rPr>
          <w:rFonts w:cs="Times New Roman"/>
          <w:szCs w:val="24"/>
        </w:rPr>
        <w:tab/>
      </w:r>
      <w:r w:rsidR="00C24CB1" w:rsidRPr="00F1123A">
        <w:rPr>
          <w:rFonts w:cs="Times New Roman"/>
          <w:szCs w:val="24"/>
        </w:rPr>
        <w:tab/>
      </w:r>
      <w:r w:rsidR="00C24CB1" w:rsidRPr="00F1123A">
        <w:rPr>
          <w:rFonts w:cs="Times New Roman"/>
          <w:szCs w:val="24"/>
        </w:rPr>
        <w:tab/>
      </w:r>
      <w:r w:rsidR="00F1123A">
        <w:rPr>
          <w:rFonts w:cs="Times New Roman"/>
          <w:szCs w:val="24"/>
        </w:rPr>
        <w:tab/>
      </w:r>
      <w:proofErr w:type="spellStart"/>
      <w:r w:rsidR="00C24CB1" w:rsidRPr="00F1123A">
        <w:rPr>
          <w:rFonts w:cs="Times New Roman"/>
          <w:szCs w:val="24"/>
        </w:rPr>
        <w:t>L.Lejiņa</w:t>
      </w:r>
      <w:proofErr w:type="spellEnd"/>
    </w:p>
    <w:p w14:paraId="47250349" w14:textId="77777777" w:rsidR="00C24CB1" w:rsidRPr="00F1123A" w:rsidRDefault="00C24CB1" w:rsidP="00F1123A">
      <w:pPr>
        <w:pStyle w:val="ListParagraph"/>
        <w:tabs>
          <w:tab w:val="left" w:pos="709"/>
          <w:tab w:val="left" w:pos="851"/>
        </w:tabs>
        <w:ind w:left="426" w:firstLine="283"/>
        <w:rPr>
          <w:rFonts w:cs="Times New Roman"/>
          <w:szCs w:val="24"/>
        </w:rPr>
      </w:pPr>
    </w:p>
    <w:p w14:paraId="71FBF07E" w14:textId="77777777" w:rsidR="00C24CB1" w:rsidRDefault="00C24CB1" w:rsidP="00F1123A">
      <w:pPr>
        <w:pStyle w:val="ListParagraph"/>
        <w:tabs>
          <w:tab w:val="left" w:pos="709"/>
          <w:tab w:val="left" w:pos="851"/>
        </w:tabs>
        <w:ind w:left="426" w:firstLine="283"/>
        <w:rPr>
          <w:rFonts w:cs="Times New Roman"/>
          <w:sz w:val="28"/>
          <w:szCs w:val="28"/>
        </w:rPr>
      </w:pPr>
    </w:p>
    <w:p w14:paraId="6945FDF8" w14:textId="77777777" w:rsidR="00C24CB1" w:rsidRDefault="00C24CB1" w:rsidP="00F1123A">
      <w:pPr>
        <w:pStyle w:val="ListParagraph"/>
        <w:tabs>
          <w:tab w:val="left" w:pos="709"/>
          <w:tab w:val="left" w:pos="851"/>
        </w:tabs>
        <w:ind w:left="426" w:firstLine="283"/>
        <w:rPr>
          <w:rFonts w:cs="Times New Roman"/>
          <w:sz w:val="28"/>
          <w:szCs w:val="28"/>
        </w:rPr>
      </w:pPr>
    </w:p>
    <w:p w14:paraId="3D2CF806" w14:textId="77777777" w:rsidR="00C24CB1" w:rsidRDefault="00C24CB1" w:rsidP="00F1123A">
      <w:pPr>
        <w:pStyle w:val="ListParagraph"/>
        <w:tabs>
          <w:tab w:val="left" w:pos="709"/>
          <w:tab w:val="left" w:pos="851"/>
        </w:tabs>
        <w:ind w:left="426" w:firstLine="283"/>
        <w:rPr>
          <w:rFonts w:cs="Times New Roman"/>
          <w:sz w:val="28"/>
          <w:szCs w:val="28"/>
        </w:rPr>
      </w:pPr>
    </w:p>
    <w:p w14:paraId="0133CB5C" w14:textId="617BD30E" w:rsidR="00C24CB1" w:rsidRPr="00F1123A" w:rsidRDefault="002618E5" w:rsidP="00F1123A">
      <w:pPr>
        <w:pStyle w:val="ListParagraph"/>
        <w:tabs>
          <w:tab w:val="left" w:pos="709"/>
          <w:tab w:val="left" w:pos="851"/>
        </w:tabs>
        <w:ind w:left="426" w:firstLine="283"/>
        <w:rPr>
          <w:rFonts w:cs="Times New Roman"/>
          <w:sz w:val="20"/>
          <w:szCs w:val="20"/>
        </w:rPr>
      </w:pPr>
      <w:r>
        <w:rPr>
          <w:rFonts w:cs="Times New Roman"/>
          <w:sz w:val="20"/>
          <w:szCs w:val="20"/>
        </w:rPr>
        <w:t>06.01.2020</w:t>
      </w:r>
      <w:r w:rsidR="00C24CB1" w:rsidRPr="00F1123A">
        <w:rPr>
          <w:rFonts w:cs="Times New Roman"/>
          <w:sz w:val="20"/>
          <w:szCs w:val="20"/>
        </w:rPr>
        <w:t>.</w:t>
      </w:r>
    </w:p>
    <w:p w14:paraId="3B0D3F58" w14:textId="54F10A6D" w:rsidR="00C24CB1" w:rsidRPr="00F1123A" w:rsidRDefault="00B752CE" w:rsidP="00F1123A">
      <w:pPr>
        <w:pStyle w:val="ListParagraph"/>
        <w:tabs>
          <w:tab w:val="left" w:pos="709"/>
          <w:tab w:val="left" w:pos="851"/>
        </w:tabs>
        <w:ind w:left="426" w:firstLine="283"/>
        <w:rPr>
          <w:rFonts w:cs="Times New Roman"/>
          <w:sz w:val="20"/>
          <w:szCs w:val="20"/>
        </w:rPr>
      </w:pPr>
      <w:r>
        <w:rPr>
          <w:rFonts w:cs="Times New Roman"/>
          <w:sz w:val="20"/>
          <w:szCs w:val="20"/>
        </w:rPr>
        <w:t>285</w:t>
      </w:r>
      <w:r w:rsidR="002618E5">
        <w:rPr>
          <w:rFonts w:cs="Times New Roman"/>
          <w:sz w:val="20"/>
          <w:szCs w:val="20"/>
        </w:rPr>
        <w:t xml:space="preserve">0 </w:t>
      </w:r>
      <w:r w:rsidR="00DA41FE" w:rsidRPr="00F1123A">
        <w:rPr>
          <w:rFonts w:cs="Times New Roman"/>
          <w:sz w:val="20"/>
          <w:szCs w:val="20"/>
        </w:rPr>
        <w:t>vārdi</w:t>
      </w:r>
    </w:p>
    <w:p w14:paraId="77B274E4" w14:textId="4A7FA04F" w:rsidR="00C24CB1" w:rsidRPr="00F1123A" w:rsidRDefault="00C24CB1" w:rsidP="00F1123A">
      <w:pPr>
        <w:pStyle w:val="ListParagraph"/>
        <w:tabs>
          <w:tab w:val="left" w:pos="709"/>
          <w:tab w:val="left" w:pos="851"/>
        </w:tabs>
        <w:ind w:left="426" w:firstLine="283"/>
        <w:rPr>
          <w:rFonts w:cs="Times New Roman"/>
          <w:sz w:val="20"/>
          <w:szCs w:val="20"/>
        </w:rPr>
      </w:pPr>
      <w:r w:rsidRPr="00F1123A">
        <w:rPr>
          <w:rFonts w:cs="Times New Roman"/>
          <w:sz w:val="20"/>
          <w:szCs w:val="20"/>
        </w:rPr>
        <w:t>Ivsiņa</w:t>
      </w:r>
    </w:p>
    <w:p w14:paraId="4D0B865C" w14:textId="0D7A072B" w:rsidR="00C24CB1" w:rsidRPr="00F1123A" w:rsidRDefault="00C54308" w:rsidP="00F1123A">
      <w:pPr>
        <w:pStyle w:val="ListParagraph"/>
        <w:tabs>
          <w:tab w:val="left" w:pos="709"/>
          <w:tab w:val="left" w:pos="851"/>
        </w:tabs>
        <w:ind w:left="426" w:firstLine="283"/>
        <w:rPr>
          <w:rFonts w:cs="Times New Roman"/>
          <w:iCs/>
          <w:sz w:val="20"/>
          <w:szCs w:val="20"/>
        </w:rPr>
      </w:pPr>
      <w:r w:rsidRPr="00796453">
        <w:rPr>
          <w:rFonts w:cs="Times New Roman"/>
          <w:iCs/>
          <w:sz w:val="20"/>
          <w:szCs w:val="20"/>
        </w:rPr>
        <w:t>67047874</w:t>
      </w:r>
      <w:r>
        <w:rPr>
          <w:rFonts w:cs="Times New Roman"/>
          <w:iCs/>
          <w:sz w:val="20"/>
          <w:szCs w:val="20"/>
        </w:rPr>
        <w:t xml:space="preserve">; </w:t>
      </w:r>
      <w:hyperlink r:id="rId9" w:history="1">
        <w:r w:rsidR="00B752CE" w:rsidRPr="008766D8">
          <w:rPr>
            <w:rStyle w:val="Hyperlink"/>
            <w:rFonts w:cs="Times New Roman"/>
            <w:iCs/>
            <w:sz w:val="20"/>
            <w:szCs w:val="20"/>
          </w:rPr>
          <w:t>daiga.ivsina@izm.gov.lv</w:t>
        </w:r>
      </w:hyperlink>
    </w:p>
    <w:p w14:paraId="6C06CA8B" w14:textId="77777777" w:rsidR="00C54308" w:rsidRPr="00C54308" w:rsidRDefault="00C54308" w:rsidP="00C54308">
      <w:pPr>
        <w:pStyle w:val="ListParagraph"/>
        <w:tabs>
          <w:tab w:val="left" w:pos="709"/>
          <w:tab w:val="left" w:pos="851"/>
        </w:tabs>
        <w:ind w:left="426" w:firstLine="283"/>
        <w:rPr>
          <w:rFonts w:cs="Times New Roman"/>
          <w:iCs/>
          <w:sz w:val="20"/>
          <w:szCs w:val="20"/>
        </w:rPr>
      </w:pPr>
      <w:proofErr w:type="spellStart"/>
      <w:r w:rsidRPr="00C54308">
        <w:rPr>
          <w:rFonts w:cs="Times New Roman"/>
          <w:iCs/>
          <w:sz w:val="20"/>
          <w:szCs w:val="20"/>
        </w:rPr>
        <w:t>E.Vīka</w:t>
      </w:r>
      <w:proofErr w:type="spellEnd"/>
    </w:p>
    <w:p w14:paraId="598EA2B1" w14:textId="5B9515E1" w:rsidR="00C54308" w:rsidRPr="00F1123A" w:rsidRDefault="00C54308" w:rsidP="00F1123A">
      <w:pPr>
        <w:pStyle w:val="ListParagraph"/>
        <w:tabs>
          <w:tab w:val="left" w:pos="709"/>
          <w:tab w:val="left" w:pos="851"/>
        </w:tabs>
        <w:ind w:left="426" w:firstLine="283"/>
        <w:rPr>
          <w:rFonts w:cs="Times New Roman"/>
          <w:iCs/>
          <w:sz w:val="20"/>
          <w:szCs w:val="20"/>
        </w:rPr>
      </w:pPr>
      <w:r w:rsidRPr="00C54308">
        <w:rPr>
          <w:rFonts w:cs="Times New Roman"/>
          <w:iCs/>
          <w:sz w:val="20"/>
          <w:szCs w:val="20"/>
        </w:rPr>
        <w:t>67047707; evi.vika@izm.gov.lv</w:t>
      </w:r>
    </w:p>
    <w:p w14:paraId="3DD18388" w14:textId="77777777" w:rsidR="00C24CB1" w:rsidRPr="00F1123A" w:rsidRDefault="00C24CB1" w:rsidP="00C651CC">
      <w:pPr>
        <w:rPr>
          <w:rFonts w:eastAsia="Times New Roman" w:cs="Times New Roman"/>
          <w:sz w:val="20"/>
          <w:szCs w:val="20"/>
        </w:rPr>
      </w:pPr>
    </w:p>
    <w:p w14:paraId="3BAAAFD6" w14:textId="4874283F" w:rsidR="00F1123A" w:rsidRDefault="00F1123A" w:rsidP="00F31B6C">
      <w:pPr>
        <w:rPr>
          <w:rFonts w:eastAsia="Times New Roman" w:cs="Times New Roman"/>
          <w:szCs w:val="24"/>
        </w:rPr>
      </w:pPr>
    </w:p>
    <w:p w14:paraId="76A8646B" w14:textId="77777777" w:rsidR="00F1123A" w:rsidRPr="00F1123A" w:rsidRDefault="00F1123A" w:rsidP="00F1123A">
      <w:pPr>
        <w:rPr>
          <w:rFonts w:eastAsia="Times New Roman" w:cs="Times New Roman"/>
          <w:szCs w:val="24"/>
        </w:rPr>
      </w:pPr>
    </w:p>
    <w:p w14:paraId="59AC4E4A" w14:textId="77777777" w:rsidR="00F1123A" w:rsidRPr="00F1123A" w:rsidRDefault="00F1123A">
      <w:pPr>
        <w:rPr>
          <w:rFonts w:eastAsia="Times New Roman" w:cs="Times New Roman"/>
          <w:szCs w:val="24"/>
        </w:rPr>
      </w:pPr>
    </w:p>
    <w:p w14:paraId="5211C517" w14:textId="77777777" w:rsidR="00F1123A" w:rsidRPr="00F1123A" w:rsidRDefault="00F1123A">
      <w:pPr>
        <w:rPr>
          <w:rFonts w:eastAsia="Times New Roman" w:cs="Times New Roman"/>
          <w:szCs w:val="24"/>
        </w:rPr>
      </w:pPr>
    </w:p>
    <w:p w14:paraId="67DA143C" w14:textId="77777777" w:rsidR="00F1123A" w:rsidRPr="00F1123A" w:rsidRDefault="00F1123A">
      <w:pPr>
        <w:rPr>
          <w:rFonts w:eastAsia="Times New Roman" w:cs="Times New Roman"/>
          <w:szCs w:val="24"/>
        </w:rPr>
      </w:pPr>
    </w:p>
    <w:p w14:paraId="2A5D46F6" w14:textId="77777777" w:rsidR="00F1123A" w:rsidRPr="00F1123A" w:rsidRDefault="00F1123A">
      <w:pPr>
        <w:rPr>
          <w:rFonts w:eastAsia="Times New Roman" w:cs="Times New Roman"/>
          <w:szCs w:val="24"/>
        </w:rPr>
      </w:pPr>
    </w:p>
    <w:p w14:paraId="353B6AD1" w14:textId="77777777" w:rsidR="00F1123A" w:rsidRPr="00F1123A" w:rsidRDefault="00F1123A">
      <w:pPr>
        <w:rPr>
          <w:rFonts w:eastAsia="Times New Roman" w:cs="Times New Roman"/>
          <w:szCs w:val="24"/>
        </w:rPr>
      </w:pPr>
    </w:p>
    <w:p w14:paraId="4782E9BF" w14:textId="77777777" w:rsidR="00F1123A" w:rsidRPr="00F1123A" w:rsidRDefault="00F1123A">
      <w:pPr>
        <w:rPr>
          <w:rFonts w:eastAsia="Times New Roman" w:cs="Times New Roman"/>
          <w:szCs w:val="24"/>
        </w:rPr>
      </w:pPr>
    </w:p>
    <w:p w14:paraId="2B38C29E" w14:textId="044E19A9" w:rsidR="00F1123A" w:rsidRDefault="00F1123A" w:rsidP="00F1123A">
      <w:pPr>
        <w:rPr>
          <w:rFonts w:eastAsia="Times New Roman" w:cs="Times New Roman"/>
          <w:szCs w:val="24"/>
        </w:rPr>
      </w:pPr>
    </w:p>
    <w:p w14:paraId="433B10A2" w14:textId="4BF9DF15" w:rsidR="00F1123A" w:rsidRDefault="00F1123A" w:rsidP="00F1123A">
      <w:pPr>
        <w:rPr>
          <w:rFonts w:eastAsia="Times New Roman" w:cs="Times New Roman"/>
          <w:szCs w:val="24"/>
        </w:rPr>
      </w:pPr>
    </w:p>
    <w:p w14:paraId="4BF0065D" w14:textId="77777777" w:rsidR="00C81270" w:rsidRPr="00F1123A" w:rsidRDefault="00C81270" w:rsidP="00FF220E">
      <w:pPr>
        <w:jc w:val="center"/>
        <w:rPr>
          <w:rFonts w:eastAsia="Times New Roman" w:cs="Times New Roman"/>
          <w:szCs w:val="24"/>
        </w:rPr>
      </w:pPr>
    </w:p>
    <w:sectPr w:rsidR="00C81270" w:rsidRPr="00F1123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1458" w14:textId="77777777" w:rsidR="001F01ED" w:rsidRDefault="001F01ED" w:rsidP="00FE3AA5">
      <w:r>
        <w:separator/>
      </w:r>
    </w:p>
  </w:endnote>
  <w:endnote w:type="continuationSeparator" w:id="0">
    <w:p w14:paraId="24DD6B59" w14:textId="77777777" w:rsidR="001F01ED" w:rsidRDefault="001F01ED" w:rsidP="00FE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8F3B" w14:textId="092DD51B" w:rsidR="00F1123A" w:rsidRPr="00FF220E" w:rsidRDefault="00F96D4F" w:rsidP="00FF220E">
    <w:pPr>
      <w:pStyle w:val="Footer"/>
      <w:ind w:firstLine="0"/>
      <w:rPr>
        <w:sz w:val="18"/>
        <w:szCs w:val="18"/>
      </w:rPr>
    </w:pPr>
    <w:r w:rsidRPr="00F96D4F">
      <w:rPr>
        <w:sz w:val="18"/>
        <w:szCs w:val="18"/>
      </w:rPr>
      <w:t>IZMZin_20</w:t>
    </w:r>
    <w:r w:rsidR="00F1123A" w:rsidRPr="00FF220E">
      <w:rPr>
        <w:sz w:val="18"/>
        <w:szCs w:val="18"/>
      </w:rPr>
      <w:t xml:space="preserve">1219_Eiropas_Univers; Informatīvais ziņojums „Par Eiropas Savienības programmas </w:t>
    </w:r>
    <w:proofErr w:type="spellStart"/>
    <w:r w:rsidR="00F1123A" w:rsidRPr="00FF220E">
      <w:rPr>
        <w:sz w:val="18"/>
        <w:szCs w:val="18"/>
      </w:rPr>
      <w:t>Erasmus</w:t>
    </w:r>
    <w:proofErr w:type="spellEnd"/>
    <w:r w:rsidR="00F1123A" w:rsidRPr="00FF220E">
      <w:rPr>
        <w:sz w:val="18"/>
        <w:szCs w:val="18"/>
      </w:rPr>
      <w:t>+ iniciatīvā</w:t>
    </w:r>
    <w:r w:rsidRPr="00F96D4F">
      <w:rPr>
        <w:sz w:val="18"/>
        <w:szCs w:val="18"/>
      </w:rPr>
      <w:t xml:space="preserve"> Eiropas Universitātes</w:t>
    </w:r>
    <w:r w:rsidR="00F1123A" w:rsidRPr="00FF220E">
      <w:rPr>
        <w:sz w:val="18"/>
        <w:szCs w:val="18"/>
      </w:rPr>
      <w:t xml:space="preserve"> apstiprināto alianšu īstenošanai nepi</w:t>
    </w:r>
    <w:r w:rsidRPr="00F96D4F">
      <w:rPr>
        <w:sz w:val="18"/>
        <w:szCs w:val="18"/>
      </w:rPr>
      <w:t>eciešamo finansējumu 2020</w:t>
    </w:r>
    <w:r w:rsidR="00F1123A" w:rsidRPr="00FF220E">
      <w:rPr>
        <w:sz w:val="18"/>
        <w:szCs w:val="18"/>
      </w:rPr>
      <w:t>.gadam, kur partneri ir Latvijas augstākās izglītības iestādes”</w:t>
    </w:r>
  </w:p>
  <w:p w14:paraId="47955DA4" w14:textId="77777777" w:rsidR="00F1123A" w:rsidRPr="00FF220E" w:rsidRDefault="00F1123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E461D" w14:textId="77777777" w:rsidR="001F01ED" w:rsidRDefault="001F01ED" w:rsidP="00FE3AA5">
      <w:r>
        <w:separator/>
      </w:r>
    </w:p>
  </w:footnote>
  <w:footnote w:type="continuationSeparator" w:id="0">
    <w:p w14:paraId="7482C39A" w14:textId="77777777" w:rsidR="001F01ED" w:rsidRDefault="001F01ED" w:rsidP="00FE3AA5">
      <w:r>
        <w:continuationSeparator/>
      </w:r>
    </w:p>
  </w:footnote>
  <w:footnote w:id="1">
    <w:p w14:paraId="0DB69BED" w14:textId="77777777" w:rsidR="00D26647" w:rsidRPr="0004685C" w:rsidRDefault="00D26647" w:rsidP="009A4032">
      <w:pPr>
        <w:pStyle w:val="FootnoteText"/>
        <w:rPr>
          <w:rFonts w:cs="Times New Roman"/>
        </w:rPr>
      </w:pPr>
      <w:r w:rsidRPr="0004685C">
        <w:rPr>
          <w:rStyle w:val="FootnoteReference"/>
        </w:rPr>
        <w:footnoteRef/>
      </w:r>
      <w:r w:rsidRPr="0004685C">
        <w:t xml:space="preserve"> </w:t>
      </w:r>
      <w:r w:rsidRPr="0004685C">
        <w:rPr>
          <w:rFonts w:cs="Times New Roman"/>
        </w:rPr>
        <w:t xml:space="preserve">C(2019) 997 </w:t>
      </w:r>
      <w:proofErr w:type="spellStart"/>
      <w:r w:rsidRPr="0004685C">
        <w:rPr>
          <w:rFonts w:cs="Times New Roman"/>
        </w:rPr>
        <w:t>of</w:t>
      </w:r>
      <w:proofErr w:type="spellEnd"/>
      <w:r w:rsidRPr="0004685C">
        <w:rPr>
          <w:rFonts w:cs="Times New Roman"/>
        </w:rPr>
        <w:t xml:space="preserve"> 15 </w:t>
      </w:r>
      <w:proofErr w:type="spellStart"/>
      <w:r w:rsidRPr="0004685C">
        <w:rPr>
          <w:rFonts w:cs="Times New Roman"/>
        </w:rPr>
        <w:t>February</w:t>
      </w:r>
      <w:proofErr w:type="spellEnd"/>
      <w:r w:rsidRPr="0004685C">
        <w:rPr>
          <w:rFonts w:cs="Times New Roman"/>
        </w:rPr>
        <w:t xml:space="preserve"> 2019: </w:t>
      </w:r>
    </w:p>
    <w:p w14:paraId="55246EF9" w14:textId="31889CE7" w:rsidR="00D26647" w:rsidRPr="0004685C" w:rsidRDefault="00D26647" w:rsidP="009A4032">
      <w:pPr>
        <w:pStyle w:val="FootnoteText"/>
        <w:rPr>
          <w:rFonts w:cs="Times New Roman"/>
        </w:rPr>
      </w:pPr>
      <w:r w:rsidRPr="0004685C">
        <w:rPr>
          <w:rFonts w:cs="Times New Roman"/>
        </w:rPr>
        <w:t>https://ec.europa.eu/programmes/erasmus-plus/resources/documents/amendment-2019-annual-work-programme-implementation-erasmus-union-programme_en</w:t>
      </w:r>
    </w:p>
  </w:footnote>
  <w:footnote w:id="2">
    <w:p w14:paraId="30404F0E" w14:textId="731CDF94" w:rsidR="005142AC" w:rsidRPr="0004685C" w:rsidRDefault="005142AC" w:rsidP="009A4032">
      <w:pPr>
        <w:pStyle w:val="FootnoteText"/>
        <w:rPr>
          <w:rFonts w:cs="Times New Roman"/>
        </w:rPr>
      </w:pPr>
      <w:r w:rsidRPr="0004685C">
        <w:rPr>
          <w:rStyle w:val="FootnoteReference"/>
          <w:rFonts w:cs="Times New Roman"/>
        </w:rPr>
        <w:footnoteRef/>
      </w:r>
      <w:r w:rsidRPr="0004685C">
        <w:rPr>
          <w:rFonts w:cs="Times New Roman"/>
        </w:rPr>
        <w:t xml:space="preserve"> turpat, 10 lpp.</w:t>
      </w:r>
    </w:p>
  </w:footnote>
  <w:footnote w:id="3">
    <w:p w14:paraId="3D08C704" w14:textId="37B77F2B" w:rsidR="00884960" w:rsidRPr="0004685C" w:rsidRDefault="00884960" w:rsidP="009A4032">
      <w:pPr>
        <w:pStyle w:val="FootnoteText"/>
        <w:rPr>
          <w:rFonts w:cs="Times New Roman"/>
        </w:rPr>
      </w:pPr>
      <w:r w:rsidRPr="0004685C">
        <w:rPr>
          <w:rStyle w:val="FootnoteReference"/>
          <w:rFonts w:cs="Times New Roman"/>
        </w:rPr>
        <w:footnoteRef/>
      </w:r>
      <w:r w:rsidRPr="0004685C">
        <w:rPr>
          <w:rFonts w:cs="Times New Roman"/>
        </w:rPr>
        <w:t xml:space="preserve"> 2019-EAC/A03/2018; </w:t>
      </w:r>
      <w:hyperlink r:id="rId1" w:history="1">
        <w:r w:rsidR="00F338DC" w:rsidRPr="0004685C">
          <w:rPr>
            <w:rStyle w:val="Hyperlink"/>
            <w:rFonts w:cs="Times New Roman"/>
          </w:rPr>
          <w:t>https://eacea.ec.europa.eu/erasmus-plus/actions/key-action-2-european-universities_en</w:t>
        </w:r>
      </w:hyperlink>
      <w:r w:rsidR="00F338DC" w:rsidRPr="0004685C">
        <w:rPr>
          <w:rFonts w:cs="Times New Roman"/>
        </w:rPr>
        <w:t xml:space="preserve"> 2019.gada 15.novembrī ir izsludināts otrais pilotprojektu konkurss:</w:t>
      </w:r>
    </w:p>
    <w:p w14:paraId="0F836403" w14:textId="773E6886" w:rsidR="00F338DC" w:rsidRPr="0004685C" w:rsidRDefault="00F338DC" w:rsidP="009A4032">
      <w:pPr>
        <w:pStyle w:val="FootnoteText"/>
        <w:rPr>
          <w:rFonts w:cs="Times New Roman"/>
        </w:rPr>
      </w:pPr>
      <w:r w:rsidRPr="0004685C">
        <w:rPr>
          <w:rFonts w:cs="Times New Roman"/>
        </w:rPr>
        <w:t>EAC/A02/2019: https://eacea.ec.europa.eu/erasmus-plus/news/european-universities-2020_en</w:t>
      </w:r>
    </w:p>
  </w:footnote>
  <w:footnote w:id="4">
    <w:p w14:paraId="21FF37C3" w14:textId="2EB6A2BD" w:rsidR="00FE3AA5" w:rsidRDefault="00FE3AA5" w:rsidP="009A4032">
      <w:r w:rsidRPr="009A4032">
        <w:rPr>
          <w:rStyle w:val="FootnoteReference"/>
          <w:sz w:val="20"/>
          <w:szCs w:val="20"/>
        </w:rPr>
        <w:footnoteRef/>
      </w:r>
      <w:r w:rsidRPr="009A4032">
        <w:rPr>
          <w:sz w:val="20"/>
          <w:szCs w:val="20"/>
        </w:rPr>
        <w:t xml:space="preserve"> </w:t>
      </w:r>
      <w:r w:rsidR="00C50A03" w:rsidRPr="0004685C">
        <w:rPr>
          <w:rFonts w:cs="Times New Roman"/>
          <w:sz w:val="20"/>
          <w:szCs w:val="20"/>
        </w:rPr>
        <w:t>Eiropas Komisija</w:t>
      </w:r>
      <w:r w:rsidR="006F1B9F">
        <w:rPr>
          <w:rFonts w:cs="Times New Roman"/>
          <w:sz w:val="20"/>
          <w:szCs w:val="20"/>
        </w:rPr>
        <w:t xml:space="preserve"> </w:t>
      </w:r>
      <w:r w:rsidR="00C50A03" w:rsidRPr="0004685C">
        <w:rPr>
          <w:rFonts w:cs="Times New Roman"/>
          <w:sz w:val="20"/>
          <w:szCs w:val="20"/>
        </w:rPr>
        <w:t xml:space="preserve">pirmajā </w:t>
      </w:r>
      <w:r w:rsidR="004C0E12" w:rsidRPr="0004685C">
        <w:rPr>
          <w:rFonts w:cs="Times New Roman"/>
          <w:sz w:val="20"/>
          <w:szCs w:val="20"/>
        </w:rPr>
        <w:t>pilotprojektu konkursā saņēma 48</w:t>
      </w:r>
      <w:r w:rsidR="00C50A03" w:rsidRPr="0004685C">
        <w:rPr>
          <w:rFonts w:cs="Times New Roman"/>
          <w:sz w:val="20"/>
          <w:szCs w:val="20"/>
        </w:rPr>
        <w:t xml:space="preserve"> pieteikumus, kurus izvērtēja 26 neatkarīgi ārējie eksperti. </w:t>
      </w:r>
      <w:r w:rsidRPr="00116298">
        <w:rPr>
          <w:rFonts w:cs="Times New Roman"/>
          <w:sz w:val="20"/>
          <w:szCs w:val="20"/>
        </w:rPr>
        <w:t>Atzinīgi tika novērtēti</w:t>
      </w:r>
      <w:r w:rsidR="00BD211F" w:rsidRPr="00116298">
        <w:rPr>
          <w:rFonts w:cs="Times New Roman"/>
          <w:sz w:val="20"/>
          <w:szCs w:val="20"/>
        </w:rPr>
        <w:t xml:space="preserve"> </w:t>
      </w:r>
      <w:r w:rsidR="004C0E12" w:rsidRPr="00116298">
        <w:rPr>
          <w:rFonts w:cs="Times New Roman"/>
          <w:sz w:val="20"/>
          <w:szCs w:val="20"/>
        </w:rPr>
        <w:t>vēl 22</w:t>
      </w:r>
      <w:r w:rsidRPr="00116298">
        <w:rPr>
          <w:rFonts w:cs="Times New Roman"/>
          <w:sz w:val="20"/>
          <w:szCs w:val="20"/>
        </w:rPr>
        <w:t xml:space="preserve">  projektu pieteikumi, kas netika apstiprināti</w:t>
      </w:r>
      <w:r w:rsidRPr="00BD211F">
        <w:rPr>
          <w:rFonts w:cs="Times New Roman"/>
          <w:sz w:val="20"/>
          <w:szCs w:val="20"/>
        </w:rPr>
        <w:t xml:space="preserve"> ierobežotā finansējuma dēļ, starp šiem projektiem ir vēl viens Latvijas Universitātes projekts</w:t>
      </w:r>
      <w:r w:rsidR="004C0E12" w:rsidRPr="00BD211F">
        <w:rPr>
          <w:rFonts w:cs="Times New Roman"/>
          <w:sz w:val="20"/>
          <w:szCs w:val="20"/>
        </w:rPr>
        <w:t>,</w:t>
      </w:r>
      <w:r w:rsidRPr="00BD211F">
        <w:rPr>
          <w:rFonts w:cs="Times New Roman"/>
          <w:sz w:val="20"/>
          <w:szCs w:val="20"/>
        </w:rPr>
        <w:t xml:space="preserve"> Rīgas Tehniskās Universitātes un Rēzeknes Tehnoloģiju akadēmijas partnerības projekts</w:t>
      </w:r>
      <w:r w:rsidR="00BD211F">
        <w:rPr>
          <w:rFonts w:cs="Times New Roman"/>
          <w:sz w:val="20"/>
          <w:szCs w:val="20"/>
        </w:rPr>
        <w:t>.</w:t>
      </w:r>
    </w:p>
  </w:footnote>
  <w:footnote w:id="5">
    <w:p w14:paraId="2F53AE69" w14:textId="550DD36C" w:rsidR="00263917" w:rsidRPr="003B432A" w:rsidRDefault="00263917" w:rsidP="006F1B9F">
      <w:pPr>
        <w:pStyle w:val="FootnoteText"/>
        <w:ind w:firstLine="0"/>
        <w:rPr>
          <w:rFonts w:cs="Times New Roman"/>
        </w:rPr>
      </w:pPr>
      <w:r w:rsidRPr="003B432A">
        <w:rPr>
          <w:rStyle w:val="FootnoteReference"/>
          <w:rFonts w:cs="Times New Roman"/>
        </w:rPr>
        <w:footnoteRef/>
      </w:r>
      <w:hyperlink r:id="rId2" w:history="1">
        <w:r w:rsidR="006F1B9F" w:rsidRPr="006F1B9F">
          <w:rPr>
            <w:rStyle w:val="Hyperlink"/>
            <w:sz w:val="17"/>
            <w:szCs w:val="17"/>
          </w:rPr>
          <w:t>https://eur-lex.europa.eu/legal-content/LV/TXT/PDF/?uri=CELEX:32019G1118(01)&amp;qid=1574156882889&amp;from=EN</w:t>
        </w:r>
      </w:hyperlink>
    </w:p>
  </w:footnote>
  <w:footnote w:id="6">
    <w:p w14:paraId="2E78EB77" w14:textId="7B105922" w:rsidR="00116298" w:rsidRPr="00B73773" w:rsidRDefault="00116298">
      <w:pPr>
        <w:pStyle w:val="FootnoteText"/>
        <w:rPr>
          <w:rFonts w:cs="Times New Roman"/>
        </w:rPr>
      </w:pPr>
      <w:r w:rsidRPr="00B73773">
        <w:rPr>
          <w:rStyle w:val="FootnoteReference"/>
          <w:rFonts w:cs="Times New Roman"/>
        </w:rPr>
        <w:footnoteRef/>
      </w:r>
      <w:r w:rsidRPr="00B73773">
        <w:rPr>
          <w:rFonts w:cs="Times New Roman"/>
        </w:rPr>
        <w:t>https://www.daad.de/de/infos-services-fuer-hochschulen/weiterfuehrende-infos-zu-daad-foerderprogrammen/eun/</w:t>
      </w:r>
    </w:p>
  </w:footnote>
  <w:footnote w:id="7">
    <w:p w14:paraId="207743EA" w14:textId="721D224D" w:rsidR="00E32D3E" w:rsidRPr="00B73773" w:rsidRDefault="00E32D3E">
      <w:pPr>
        <w:pStyle w:val="FootnoteText"/>
        <w:rPr>
          <w:rFonts w:cs="Times New Roman"/>
        </w:rPr>
      </w:pPr>
      <w:r w:rsidRPr="00B73773">
        <w:rPr>
          <w:rStyle w:val="FootnoteReference"/>
          <w:rFonts w:cs="Times New Roman"/>
        </w:rPr>
        <w:footnoteRef/>
      </w:r>
      <w:r w:rsidR="00B73773">
        <w:rPr>
          <w:rFonts w:cs="Times New Roman"/>
        </w:rPr>
        <w:t xml:space="preserve"> </w:t>
      </w:r>
      <w:r w:rsidRPr="00B73773">
        <w:rPr>
          <w:rFonts w:cs="Times New Roman"/>
        </w:rPr>
        <w:t>https://ec.europa.eu/education/sites/education/files/document-library-docs/european-universities-factsheet-forthem.pdf</w:t>
      </w:r>
    </w:p>
  </w:footnote>
  <w:footnote w:id="8">
    <w:p w14:paraId="24F8D530" w14:textId="53384D60" w:rsidR="00EF4DB3" w:rsidRPr="00F75E38" w:rsidRDefault="00EF4DB3">
      <w:pPr>
        <w:pStyle w:val="FootnoteText"/>
        <w:rPr>
          <w:rFonts w:cs="Times New Roman"/>
        </w:rPr>
      </w:pPr>
      <w:r w:rsidRPr="00DC3B17">
        <w:rPr>
          <w:rStyle w:val="FootnoteReference"/>
          <w:rFonts w:cs="Times New Roman"/>
        </w:rPr>
        <w:footnoteRef/>
      </w:r>
      <w:r w:rsidRPr="00DC3B17">
        <w:rPr>
          <w:rFonts w:cs="Times New Roman"/>
        </w:rPr>
        <w:t xml:space="preserve"> </w:t>
      </w:r>
      <w:r w:rsidR="00E32D3E" w:rsidRPr="00DC3B17">
        <w:rPr>
          <w:rFonts w:cs="Times New Roman"/>
        </w:rPr>
        <w:t>https://ec.europa.eu/education/resources-and-tools/document-library/european-universities-initiative-factsheet-eu4art_en</w:t>
      </w:r>
    </w:p>
  </w:footnote>
  <w:footnote w:id="9">
    <w:p w14:paraId="6094286C" w14:textId="62E7304B" w:rsidR="00E65085" w:rsidRDefault="00E65085" w:rsidP="00745222">
      <w:pPr>
        <w:pStyle w:val="FootnoteText"/>
        <w:rPr>
          <w:rFonts w:cs="Times New Roman"/>
          <w:sz w:val="22"/>
          <w:szCs w:val="22"/>
        </w:rPr>
      </w:pPr>
      <w:r w:rsidRPr="00D22D5C">
        <w:rPr>
          <w:rStyle w:val="FootnoteReference"/>
        </w:rPr>
        <w:footnoteRef/>
      </w:r>
      <w:r w:rsidRPr="00D22D5C">
        <w:t xml:space="preserve"> </w:t>
      </w:r>
      <w:r w:rsidR="00D22D5C" w:rsidRPr="00FF220E">
        <w:rPr>
          <w:rFonts w:cs="Times New Roman"/>
        </w:rPr>
        <w:t>Ministru kabineta 2010.</w:t>
      </w:r>
      <w:r w:rsidRPr="00FF220E">
        <w:rPr>
          <w:rFonts w:cs="Times New Roman"/>
        </w:rPr>
        <w:t>gada 18.</w:t>
      </w:r>
      <w:r w:rsidR="00D22D5C" w:rsidRPr="00FF220E">
        <w:rPr>
          <w:rFonts w:cs="Times New Roman"/>
        </w:rPr>
        <w:t>maija noteikumu Nr.</w:t>
      </w:r>
      <w:r w:rsidRPr="00FF220E">
        <w:rPr>
          <w:rFonts w:cs="Times New Roman"/>
        </w:rPr>
        <w:t>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w:t>
      </w:r>
      <w:r w:rsidRPr="00745222">
        <w:t xml:space="preserve"> </w:t>
      </w:r>
      <w:r w:rsidRPr="00FF220E">
        <w:rPr>
          <w:rFonts w:cs="Times New Roman"/>
        </w:rPr>
        <w:t>"Likums par budžetu un finanšu vadību" 24. panta trešā daļa.</w:t>
      </w:r>
    </w:p>
    <w:p w14:paraId="2EDFA3E2" w14:textId="77777777" w:rsidR="00E65085" w:rsidRPr="008413B7" w:rsidRDefault="00E65085" w:rsidP="00E65085">
      <w:pPr>
        <w:pStyle w:val="FootnoteText"/>
        <w:rPr>
          <w:rFonts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6EF8"/>
    <w:multiLevelType w:val="hybridMultilevel"/>
    <w:tmpl w:val="9A0079C8"/>
    <w:lvl w:ilvl="0" w:tplc="429E1ED0">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F83D36"/>
    <w:multiLevelType w:val="hybridMultilevel"/>
    <w:tmpl w:val="6F2694BA"/>
    <w:lvl w:ilvl="0" w:tplc="24A6467C">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2D0CD8"/>
    <w:multiLevelType w:val="hybridMultilevel"/>
    <w:tmpl w:val="11A8D294"/>
    <w:lvl w:ilvl="0" w:tplc="7494CAA0">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77573"/>
    <w:multiLevelType w:val="hybridMultilevel"/>
    <w:tmpl w:val="BDF4EB64"/>
    <w:lvl w:ilvl="0" w:tplc="19005D26">
      <w:start w:val="1"/>
      <w:numFmt w:val="decimal"/>
      <w:lvlText w:val="%1."/>
      <w:lvlJc w:val="left"/>
      <w:pPr>
        <w:ind w:left="1779" w:hanging="360"/>
      </w:pPr>
      <w:rPr>
        <w:rFonts w:ascii="Times New Roman" w:hAnsi="Times New Roman" w:cs="Times New Roman" w:hint="default"/>
      </w:rPr>
    </w:lvl>
    <w:lvl w:ilvl="1" w:tplc="04260019" w:tentative="1">
      <w:start w:val="1"/>
      <w:numFmt w:val="lowerLetter"/>
      <w:lvlText w:val="%2."/>
      <w:lvlJc w:val="left"/>
      <w:pPr>
        <w:ind w:left="2499" w:hanging="360"/>
      </w:pPr>
    </w:lvl>
    <w:lvl w:ilvl="2" w:tplc="0426001B" w:tentative="1">
      <w:start w:val="1"/>
      <w:numFmt w:val="lowerRoman"/>
      <w:lvlText w:val="%3."/>
      <w:lvlJc w:val="right"/>
      <w:pPr>
        <w:ind w:left="3219" w:hanging="180"/>
      </w:pPr>
    </w:lvl>
    <w:lvl w:ilvl="3" w:tplc="0426000F" w:tentative="1">
      <w:start w:val="1"/>
      <w:numFmt w:val="decimal"/>
      <w:lvlText w:val="%4."/>
      <w:lvlJc w:val="left"/>
      <w:pPr>
        <w:ind w:left="3939" w:hanging="360"/>
      </w:pPr>
    </w:lvl>
    <w:lvl w:ilvl="4" w:tplc="04260019" w:tentative="1">
      <w:start w:val="1"/>
      <w:numFmt w:val="lowerLetter"/>
      <w:lvlText w:val="%5."/>
      <w:lvlJc w:val="left"/>
      <w:pPr>
        <w:ind w:left="4659" w:hanging="360"/>
      </w:pPr>
    </w:lvl>
    <w:lvl w:ilvl="5" w:tplc="0426001B" w:tentative="1">
      <w:start w:val="1"/>
      <w:numFmt w:val="lowerRoman"/>
      <w:lvlText w:val="%6."/>
      <w:lvlJc w:val="right"/>
      <w:pPr>
        <w:ind w:left="5379" w:hanging="180"/>
      </w:pPr>
    </w:lvl>
    <w:lvl w:ilvl="6" w:tplc="0426000F" w:tentative="1">
      <w:start w:val="1"/>
      <w:numFmt w:val="decimal"/>
      <w:lvlText w:val="%7."/>
      <w:lvlJc w:val="left"/>
      <w:pPr>
        <w:ind w:left="6099" w:hanging="360"/>
      </w:pPr>
    </w:lvl>
    <w:lvl w:ilvl="7" w:tplc="04260019" w:tentative="1">
      <w:start w:val="1"/>
      <w:numFmt w:val="lowerLetter"/>
      <w:lvlText w:val="%8."/>
      <w:lvlJc w:val="left"/>
      <w:pPr>
        <w:ind w:left="6819" w:hanging="360"/>
      </w:pPr>
    </w:lvl>
    <w:lvl w:ilvl="8" w:tplc="0426001B" w:tentative="1">
      <w:start w:val="1"/>
      <w:numFmt w:val="lowerRoman"/>
      <w:lvlText w:val="%9."/>
      <w:lvlJc w:val="right"/>
      <w:pPr>
        <w:ind w:left="7539"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tTA3MDY3tDCzMLBU0lEKTi0uzszPAykwrAUAFhf77SwAAAA="/>
  </w:docVars>
  <w:rsids>
    <w:rsidRoot w:val="00214485"/>
    <w:rsid w:val="0004685C"/>
    <w:rsid w:val="00046D22"/>
    <w:rsid w:val="00062AEF"/>
    <w:rsid w:val="000726D5"/>
    <w:rsid w:val="000C2F53"/>
    <w:rsid w:val="000C6DBE"/>
    <w:rsid w:val="000E09E5"/>
    <w:rsid w:val="00116298"/>
    <w:rsid w:val="00123FBD"/>
    <w:rsid w:val="00134221"/>
    <w:rsid w:val="00155AD0"/>
    <w:rsid w:val="001578EA"/>
    <w:rsid w:val="00161CAE"/>
    <w:rsid w:val="00166BFB"/>
    <w:rsid w:val="00175E84"/>
    <w:rsid w:val="00190151"/>
    <w:rsid w:val="00197B5F"/>
    <w:rsid w:val="001E4297"/>
    <w:rsid w:val="001F01ED"/>
    <w:rsid w:val="001F4DFB"/>
    <w:rsid w:val="001F5FC6"/>
    <w:rsid w:val="00214485"/>
    <w:rsid w:val="00214655"/>
    <w:rsid w:val="002618E5"/>
    <w:rsid w:val="00263917"/>
    <w:rsid w:val="00286008"/>
    <w:rsid w:val="002D2431"/>
    <w:rsid w:val="002E595F"/>
    <w:rsid w:val="0033274E"/>
    <w:rsid w:val="00334E03"/>
    <w:rsid w:val="003416A8"/>
    <w:rsid w:val="003668B0"/>
    <w:rsid w:val="003B3B77"/>
    <w:rsid w:val="003B432A"/>
    <w:rsid w:val="003B5989"/>
    <w:rsid w:val="003C2F71"/>
    <w:rsid w:val="003E0219"/>
    <w:rsid w:val="003E4539"/>
    <w:rsid w:val="003E681A"/>
    <w:rsid w:val="003F35D6"/>
    <w:rsid w:val="00411D88"/>
    <w:rsid w:val="00415945"/>
    <w:rsid w:val="00417A81"/>
    <w:rsid w:val="00432BE6"/>
    <w:rsid w:val="00487B59"/>
    <w:rsid w:val="004901C0"/>
    <w:rsid w:val="004A12D9"/>
    <w:rsid w:val="004B2B87"/>
    <w:rsid w:val="004C0E12"/>
    <w:rsid w:val="004C3FC8"/>
    <w:rsid w:val="004D055B"/>
    <w:rsid w:val="004E3DFA"/>
    <w:rsid w:val="00503F68"/>
    <w:rsid w:val="00511C05"/>
    <w:rsid w:val="005142AC"/>
    <w:rsid w:val="005178AE"/>
    <w:rsid w:val="00520088"/>
    <w:rsid w:val="00542F5A"/>
    <w:rsid w:val="00584A93"/>
    <w:rsid w:val="00594E8A"/>
    <w:rsid w:val="005C4E8B"/>
    <w:rsid w:val="00676B61"/>
    <w:rsid w:val="00691BAE"/>
    <w:rsid w:val="006F1B9F"/>
    <w:rsid w:val="006F4FE3"/>
    <w:rsid w:val="007215B3"/>
    <w:rsid w:val="00745222"/>
    <w:rsid w:val="00750954"/>
    <w:rsid w:val="00770CBA"/>
    <w:rsid w:val="00770D0D"/>
    <w:rsid w:val="007A1766"/>
    <w:rsid w:val="007B13F7"/>
    <w:rsid w:val="007D75B5"/>
    <w:rsid w:val="007F4A65"/>
    <w:rsid w:val="0080648F"/>
    <w:rsid w:val="0082104D"/>
    <w:rsid w:val="008263CB"/>
    <w:rsid w:val="00867392"/>
    <w:rsid w:val="00872973"/>
    <w:rsid w:val="00884960"/>
    <w:rsid w:val="008A1CBA"/>
    <w:rsid w:val="008A43EF"/>
    <w:rsid w:val="008D7027"/>
    <w:rsid w:val="008E0CDA"/>
    <w:rsid w:val="00910B4C"/>
    <w:rsid w:val="009258FB"/>
    <w:rsid w:val="00931AE1"/>
    <w:rsid w:val="00936918"/>
    <w:rsid w:val="00941BD1"/>
    <w:rsid w:val="00965970"/>
    <w:rsid w:val="00986C8E"/>
    <w:rsid w:val="0099513D"/>
    <w:rsid w:val="009A4032"/>
    <w:rsid w:val="009D21DB"/>
    <w:rsid w:val="00A02652"/>
    <w:rsid w:val="00A51895"/>
    <w:rsid w:val="00A529DD"/>
    <w:rsid w:val="00A65548"/>
    <w:rsid w:val="00A863BE"/>
    <w:rsid w:val="00AB7C06"/>
    <w:rsid w:val="00B05AF0"/>
    <w:rsid w:val="00B142A4"/>
    <w:rsid w:val="00B2501C"/>
    <w:rsid w:val="00B25FE1"/>
    <w:rsid w:val="00B3115A"/>
    <w:rsid w:val="00B32338"/>
    <w:rsid w:val="00B45BB7"/>
    <w:rsid w:val="00B471D9"/>
    <w:rsid w:val="00B552BD"/>
    <w:rsid w:val="00B73773"/>
    <w:rsid w:val="00B752CE"/>
    <w:rsid w:val="00BD1ED1"/>
    <w:rsid w:val="00BD211F"/>
    <w:rsid w:val="00BE6D51"/>
    <w:rsid w:val="00C24CB1"/>
    <w:rsid w:val="00C3146C"/>
    <w:rsid w:val="00C50A03"/>
    <w:rsid w:val="00C54308"/>
    <w:rsid w:val="00C548EB"/>
    <w:rsid w:val="00C5705C"/>
    <w:rsid w:val="00C651CC"/>
    <w:rsid w:val="00C7400B"/>
    <w:rsid w:val="00C81270"/>
    <w:rsid w:val="00C84CCA"/>
    <w:rsid w:val="00C9248D"/>
    <w:rsid w:val="00D21626"/>
    <w:rsid w:val="00D22D5C"/>
    <w:rsid w:val="00D23CC2"/>
    <w:rsid w:val="00D26647"/>
    <w:rsid w:val="00D44CCB"/>
    <w:rsid w:val="00DA3973"/>
    <w:rsid w:val="00DA41FE"/>
    <w:rsid w:val="00DC3A8C"/>
    <w:rsid w:val="00DC3B17"/>
    <w:rsid w:val="00DC586A"/>
    <w:rsid w:val="00E100E9"/>
    <w:rsid w:val="00E273F1"/>
    <w:rsid w:val="00E30ADB"/>
    <w:rsid w:val="00E3267A"/>
    <w:rsid w:val="00E32D3E"/>
    <w:rsid w:val="00E34668"/>
    <w:rsid w:val="00E3769D"/>
    <w:rsid w:val="00E65085"/>
    <w:rsid w:val="00E7784B"/>
    <w:rsid w:val="00EC5220"/>
    <w:rsid w:val="00EF1151"/>
    <w:rsid w:val="00EF1195"/>
    <w:rsid w:val="00EF4DB3"/>
    <w:rsid w:val="00F070BF"/>
    <w:rsid w:val="00F1123A"/>
    <w:rsid w:val="00F31B6C"/>
    <w:rsid w:val="00F338DC"/>
    <w:rsid w:val="00F6760C"/>
    <w:rsid w:val="00F73A66"/>
    <w:rsid w:val="00F75E38"/>
    <w:rsid w:val="00F81FE4"/>
    <w:rsid w:val="00F85B30"/>
    <w:rsid w:val="00F86B4F"/>
    <w:rsid w:val="00F90C88"/>
    <w:rsid w:val="00F96D4F"/>
    <w:rsid w:val="00FD12BB"/>
    <w:rsid w:val="00FD5D33"/>
    <w:rsid w:val="00FE3AA5"/>
    <w:rsid w:val="00FF220E"/>
    <w:rsid w:val="00FF2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593C"/>
  <w15:chartTrackingRefBased/>
  <w15:docId w15:val="{5725719A-50D6-47ED-AD6D-141215E6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2A"/>
    <w:pPr>
      <w:spacing w:after="0" w:line="240" w:lineRule="auto"/>
      <w:ind w:firstLine="720"/>
      <w:jc w:val="both"/>
    </w:pPr>
    <w:rPr>
      <w:rFonts w:ascii="Times New Roman" w:hAnsi="Times New Roman"/>
      <w:sz w:val="24"/>
    </w:rPr>
  </w:style>
  <w:style w:type="paragraph" w:styleId="Heading3">
    <w:name w:val="heading 3"/>
    <w:basedOn w:val="Normal"/>
    <w:link w:val="Heading3Char"/>
    <w:uiPriority w:val="9"/>
    <w:qFormat/>
    <w:rsid w:val="00C651CC"/>
    <w:pPr>
      <w:spacing w:before="100" w:beforeAutospacing="1" w:after="100" w:afterAutospacing="1"/>
      <w:outlineLvl w:val="2"/>
    </w:pPr>
    <w:rPr>
      <w:rFonts w:ascii="Times" w:eastAsia="MS Mincho" w:hAnsi="Times" w:cs="Times New Roman"/>
      <w:b/>
      <w:bCs/>
      <w:sz w:val="27"/>
      <w:szCs w:val="27"/>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BD1ED1"/>
    <w:pPr>
      <w:suppressAutoHyphens/>
      <w:spacing w:after="120" w:line="480" w:lineRule="auto"/>
    </w:pPr>
    <w:rPr>
      <w:rFonts w:eastAsia="Times New Roman" w:cs="Times New Roman"/>
      <w:szCs w:val="24"/>
      <w:lang w:eastAsia="ar-SA"/>
    </w:rPr>
  </w:style>
  <w:style w:type="character" w:customStyle="1" w:styleId="BodyText2Char">
    <w:name w:val="Body Text 2 Char"/>
    <w:basedOn w:val="DefaultParagraphFont"/>
    <w:link w:val="BodyText2"/>
    <w:uiPriority w:val="99"/>
    <w:rsid w:val="00BD1ED1"/>
    <w:rPr>
      <w:rFonts w:ascii="Times New Roman" w:eastAsia="Times New Roman" w:hAnsi="Times New Roman" w:cs="Times New Roman"/>
      <w:sz w:val="24"/>
      <w:szCs w:val="24"/>
      <w:lang w:eastAsia="ar-SA"/>
    </w:rPr>
  </w:style>
  <w:style w:type="paragraph" w:customStyle="1" w:styleId="mt-translation">
    <w:name w:val="mt-translation"/>
    <w:basedOn w:val="Normal"/>
    <w:rsid w:val="00C651CC"/>
    <w:pPr>
      <w:spacing w:before="100" w:beforeAutospacing="1" w:after="100" w:afterAutospacing="1"/>
    </w:pPr>
    <w:rPr>
      <w:rFonts w:ascii="Times" w:eastAsia="MS Mincho" w:hAnsi="Times" w:cs="Times New Roman"/>
      <w:sz w:val="20"/>
      <w:szCs w:val="20"/>
      <w:lang w:val="cs-CZ"/>
    </w:rPr>
  </w:style>
  <w:style w:type="character" w:customStyle="1" w:styleId="Heading3Char">
    <w:name w:val="Heading 3 Char"/>
    <w:basedOn w:val="DefaultParagraphFont"/>
    <w:link w:val="Heading3"/>
    <w:uiPriority w:val="9"/>
    <w:rsid w:val="00C651CC"/>
    <w:rPr>
      <w:rFonts w:ascii="Times" w:eastAsia="MS Mincho" w:hAnsi="Times" w:cs="Times New Roman"/>
      <w:b/>
      <w:bCs/>
      <w:sz w:val="27"/>
      <w:szCs w:val="27"/>
      <w:lang w:val="cs-CZ"/>
    </w:rPr>
  </w:style>
  <w:style w:type="paragraph" w:styleId="BalloonText">
    <w:name w:val="Balloon Text"/>
    <w:basedOn w:val="Normal"/>
    <w:link w:val="BalloonTextChar"/>
    <w:uiPriority w:val="99"/>
    <w:semiHidden/>
    <w:unhideWhenUsed/>
    <w:rsid w:val="00F86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4F"/>
    <w:rPr>
      <w:rFonts w:ascii="Segoe UI" w:hAnsi="Segoe UI" w:cs="Segoe UI"/>
      <w:sz w:val="18"/>
      <w:szCs w:val="18"/>
    </w:rPr>
  </w:style>
  <w:style w:type="character" w:customStyle="1" w:styleId="word">
    <w:name w:val="word"/>
    <w:basedOn w:val="DefaultParagraphFont"/>
    <w:rsid w:val="00AB7C06"/>
  </w:style>
  <w:style w:type="character" w:styleId="Strong">
    <w:name w:val="Strong"/>
    <w:uiPriority w:val="22"/>
    <w:qFormat/>
    <w:rsid w:val="00AB7C06"/>
    <w:rPr>
      <w:b/>
      <w:bCs/>
    </w:rPr>
  </w:style>
  <w:style w:type="paragraph" w:styleId="NormalWeb">
    <w:name w:val="Normal (Web)"/>
    <w:basedOn w:val="Normal"/>
    <w:uiPriority w:val="99"/>
    <w:unhideWhenUsed/>
    <w:rsid w:val="00286008"/>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5C4E8B"/>
    <w:rPr>
      <w:color w:val="0563C1" w:themeColor="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FE3AA5"/>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FE3AA5"/>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FE3AA5"/>
    <w:rPr>
      <w:vertAlign w:val="superscript"/>
    </w:rPr>
  </w:style>
  <w:style w:type="character" w:styleId="CommentReference">
    <w:name w:val="annotation reference"/>
    <w:basedOn w:val="DefaultParagraphFont"/>
    <w:uiPriority w:val="99"/>
    <w:semiHidden/>
    <w:unhideWhenUsed/>
    <w:rsid w:val="003B3B77"/>
    <w:rPr>
      <w:sz w:val="16"/>
      <w:szCs w:val="16"/>
    </w:rPr>
  </w:style>
  <w:style w:type="paragraph" w:styleId="CommentText">
    <w:name w:val="annotation text"/>
    <w:basedOn w:val="Normal"/>
    <w:link w:val="CommentTextChar"/>
    <w:uiPriority w:val="99"/>
    <w:semiHidden/>
    <w:unhideWhenUsed/>
    <w:rsid w:val="003B3B77"/>
    <w:rPr>
      <w:sz w:val="20"/>
      <w:szCs w:val="20"/>
    </w:rPr>
  </w:style>
  <w:style w:type="character" w:customStyle="1" w:styleId="CommentTextChar">
    <w:name w:val="Comment Text Char"/>
    <w:basedOn w:val="DefaultParagraphFont"/>
    <w:link w:val="CommentText"/>
    <w:uiPriority w:val="99"/>
    <w:semiHidden/>
    <w:rsid w:val="003B3B77"/>
    <w:rPr>
      <w:sz w:val="20"/>
      <w:szCs w:val="20"/>
    </w:rPr>
  </w:style>
  <w:style w:type="paragraph" w:styleId="CommentSubject">
    <w:name w:val="annotation subject"/>
    <w:basedOn w:val="CommentText"/>
    <w:next w:val="CommentText"/>
    <w:link w:val="CommentSubjectChar"/>
    <w:uiPriority w:val="99"/>
    <w:semiHidden/>
    <w:unhideWhenUsed/>
    <w:rsid w:val="003B3B77"/>
    <w:rPr>
      <w:b/>
      <w:bCs/>
    </w:rPr>
  </w:style>
  <w:style w:type="character" w:customStyle="1" w:styleId="CommentSubjectChar">
    <w:name w:val="Comment Subject Char"/>
    <w:basedOn w:val="CommentTextChar"/>
    <w:link w:val="CommentSubject"/>
    <w:uiPriority w:val="99"/>
    <w:semiHidden/>
    <w:rsid w:val="003B3B77"/>
    <w:rPr>
      <w:b/>
      <w:bCs/>
      <w:sz w:val="20"/>
      <w:szCs w:val="20"/>
    </w:rPr>
  </w:style>
  <w:style w:type="paragraph" w:styleId="ListParagraph">
    <w:name w:val="List Paragraph"/>
    <w:basedOn w:val="Normal"/>
    <w:uiPriority w:val="34"/>
    <w:qFormat/>
    <w:rsid w:val="0033274E"/>
    <w:pPr>
      <w:ind w:left="720"/>
      <w:contextualSpacing/>
    </w:pPr>
  </w:style>
  <w:style w:type="table" w:styleId="TableGrid">
    <w:name w:val="Table Grid"/>
    <w:basedOn w:val="TableNormal"/>
    <w:uiPriority w:val="59"/>
    <w:rsid w:val="00E6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945"/>
    <w:pPr>
      <w:tabs>
        <w:tab w:val="center" w:pos="4153"/>
        <w:tab w:val="right" w:pos="8306"/>
      </w:tabs>
    </w:pPr>
  </w:style>
  <w:style w:type="character" w:customStyle="1" w:styleId="HeaderChar">
    <w:name w:val="Header Char"/>
    <w:basedOn w:val="DefaultParagraphFont"/>
    <w:link w:val="Header"/>
    <w:uiPriority w:val="99"/>
    <w:rsid w:val="00415945"/>
  </w:style>
  <w:style w:type="paragraph" w:styleId="Footer">
    <w:name w:val="footer"/>
    <w:basedOn w:val="Normal"/>
    <w:link w:val="FooterChar"/>
    <w:uiPriority w:val="99"/>
    <w:unhideWhenUsed/>
    <w:rsid w:val="00415945"/>
    <w:pPr>
      <w:tabs>
        <w:tab w:val="center" w:pos="4153"/>
        <w:tab w:val="right" w:pos="8306"/>
      </w:tabs>
    </w:pPr>
  </w:style>
  <w:style w:type="character" w:customStyle="1" w:styleId="FooterChar">
    <w:name w:val="Footer Char"/>
    <w:basedOn w:val="DefaultParagraphFont"/>
    <w:link w:val="Footer"/>
    <w:uiPriority w:val="99"/>
    <w:rsid w:val="0041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0641">
      <w:bodyDiv w:val="1"/>
      <w:marLeft w:val="0"/>
      <w:marRight w:val="0"/>
      <w:marTop w:val="0"/>
      <w:marBottom w:val="0"/>
      <w:divBdr>
        <w:top w:val="none" w:sz="0" w:space="0" w:color="auto"/>
        <w:left w:val="none" w:sz="0" w:space="0" w:color="auto"/>
        <w:bottom w:val="none" w:sz="0" w:space="0" w:color="auto"/>
        <w:right w:val="none" w:sz="0" w:space="0" w:color="auto"/>
      </w:divBdr>
    </w:div>
    <w:div w:id="163739898">
      <w:bodyDiv w:val="1"/>
      <w:marLeft w:val="0"/>
      <w:marRight w:val="0"/>
      <w:marTop w:val="0"/>
      <w:marBottom w:val="0"/>
      <w:divBdr>
        <w:top w:val="none" w:sz="0" w:space="0" w:color="auto"/>
        <w:left w:val="none" w:sz="0" w:space="0" w:color="auto"/>
        <w:bottom w:val="none" w:sz="0" w:space="0" w:color="auto"/>
        <w:right w:val="none" w:sz="0" w:space="0" w:color="auto"/>
      </w:divBdr>
    </w:div>
    <w:div w:id="6872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em-allian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iga.ivsina@iz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PDF/?uri=CELEX:32019G1118(01)&amp;qid=1574156882889&amp;from=EN" TargetMode="External"/><Relationship Id="rId1" Type="http://schemas.openxmlformats.org/officeDocument/2006/relationships/hyperlink" Target="https://eacea.ec.europa.eu/erasmus-plus/actions/key-action-2-european-universit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2C01-7848-461B-8150-D52FE54C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14912</Words>
  <Characters>8501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Sandra Obodova</cp:lastModifiedBy>
  <cp:revision>2</cp:revision>
  <cp:lastPrinted>2019-12-02T09:21:00Z</cp:lastPrinted>
  <dcterms:created xsi:type="dcterms:W3CDTF">2020-01-14T07:45:00Z</dcterms:created>
  <dcterms:modified xsi:type="dcterms:W3CDTF">2020-01-14T07:45:00Z</dcterms:modified>
</cp:coreProperties>
</file>