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732D0" w:rsidR="00894C55" w:rsidP="002732D0" w:rsidRDefault="00056510" w14:paraId="62B5D7B1" w14:textId="77777777">
      <w:pPr>
        <w:spacing w:after="0"/>
        <w:jc w:val="center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lv-LV"/>
        </w:rPr>
      </w:pPr>
      <w:r w:rsidRPr="002732D0"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 xml:space="preserve">Ministru kabineta noteikumu </w:t>
      </w:r>
      <w:r w:rsidRPr="002732D0" w:rsidR="001F35EF"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 xml:space="preserve">projekta </w:t>
      </w:r>
      <w:r w:rsidRPr="002732D0"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>"</w:t>
      </w:r>
      <w:r w:rsidR="009E6804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lv-LV"/>
        </w:rPr>
        <w:t>Grozījumi</w:t>
      </w:r>
      <w:r w:rsidRPr="002732D0" w:rsidR="002732D0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lv-LV"/>
        </w:rPr>
        <w:t xml:space="preserve"> Ministru kabineta 201</w:t>
      </w:r>
      <w:r w:rsidR="00D82385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lv-LV"/>
        </w:rPr>
        <w:t>8</w:t>
      </w:r>
      <w:r w:rsidRPr="002732D0" w:rsidR="002732D0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lv-LV"/>
        </w:rPr>
        <w:t xml:space="preserve">. gada </w:t>
      </w:r>
      <w:r w:rsidR="00D82385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lv-LV"/>
        </w:rPr>
        <w:t>19.</w:t>
      </w:r>
      <w:r w:rsidR="003F411D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lv-LV"/>
        </w:rPr>
        <w:t> </w:t>
      </w:r>
      <w:r w:rsidR="00D82385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lv-LV"/>
        </w:rPr>
        <w:t>jūnija</w:t>
      </w:r>
      <w:r w:rsidRPr="002732D0" w:rsidR="002732D0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lv-LV"/>
        </w:rPr>
        <w:t xml:space="preserve"> noteikumos Nr. </w:t>
      </w:r>
      <w:r w:rsidR="00D82385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lv-LV"/>
        </w:rPr>
        <w:t>347</w:t>
      </w:r>
      <w:r w:rsidRPr="002732D0" w:rsidR="002732D0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lv-LV"/>
        </w:rPr>
        <w:t xml:space="preserve"> "</w:t>
      </w:r>
      <w:r w:rsidR="00D82385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lv-LV"/>
        </w:rPr>
        <w:t>Izlīguma procesa noteikumi</w:t>
      </w:r>
      <w:r w:rsidRPr="002732D0" w:rsidR="002732D0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lv-LV"/>
        </w:rPr>
        <w:t>"</w:t>
      </w:r>
      <w:r w:rsidR="00E84A2F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lv-LV"/>
        </w:rPr>
        <w:t>"</w:t>
      </w:r>
      <w:r w:rsidRPr="002732D0" w:rsidR="002732D0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2732D0" w:rsidR="00894C55"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Pr="00805329" w:rsidR="00E5323B" w:rsidP="002732D0" w:rsidRDefault="00E5323B" w14:paraId="75207C1C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1"/>
        <w:gridCol w:w="5944"/>
      </w:tblGrid>
      <w:tr w:rsidRPr="007F4516" w:rsidR="001F35EF" w:rsidTr="00E5323B" w14:paraId="74AE30CA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05329" w:rsidR="00655F2C" w:rsidP="00C32360" w:rsidRDefault="00E5323B" w14:paraId="7A46441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7F4516" w:rsidR="001F35EF" w:rsidTr="00F96B1F" w14:paraId="1C1B6515" w14:textId="77777777">
        <w:trPr>
          <w:tblCellSpacing w:w="15" w:type="dxa"/>
        </w:trPr>
        <w:tc>
          <w:tcPr>
            <w:tcW w:w="1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E5323B" w:rsidP="00C32360" w:rsidRDefault="00E5323B" w14:paraId="5992B5E2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07BAC" w:rsidR="00E5323B" w:rsidP="00E21CEF" w:rsidRDefault="002E5A17" w14:paraId="6C588CB8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Nav attiecināms.</w:t>
            </w:r>
          </w:p>
        </w:tc>
      </w:tr>
    </w:tbl>
    <w:p w:rsidRPr="00805329" w:rsidR="00E5323B" w:rsidP="00C32360" w:rsidRDefault="00E5323B" w14:paraId="6201A261" w14:textId="77777777">
      <w:pPr>
        <w:spacing w:after="0" w:line="240" w:lineRule="auto"/>
        <w:rPr>
          <w:rFonts w:ascii="Times New Roman" w:hAnsi="Times New Roman" w:eastAsia="Times New Roman"/>
          <w:iCs/>
          <w:sz w:val="24"/>
          <w:szCs w:val="24"/>
          <w:lang w:eastAsia="lv-LV"/>
        </w:rPr>
      </w:pPr>
      <w:r w:rsidRPr="00805329">
        <w:rPr>
          <w:rFonts w:ascii="Times New Roman" w:hAnsi="Times New Roman" w:eastAsia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139"/>
        <w:gridCol w:w="6335"/>
      </w:tblGrid>
      <w:tr w:rsidRPr="007F4516" w:rsidR="001F35EF" w:rsidTr="00E5323B" w14:paraId="0E42EFA7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05329" w:rsidR="00655F2C" w:rsidP="00C32360" w:rsidRDefault="00E5323B" w14:paraId="73BF559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7F4516" w:rsidR="001F35EF" w:rsidTr="006B2AA4" w14:paraId="0BC5F735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33204C" w:rsidP="00C32360" w:rsidRDefault="0033204C" w14:paraId="38F087E6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33204C" w:rsidP="00C32360" w:rsidRDefault="0033204C" w14:paraId="7E9A5F2A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4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F4516" w:rsidR="0033204C" w:rsidP="00026A00" w:rsidRDefault="00E21CEF" w14:paraId="0341BB95" w14:textId="0CAF932A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Valsts probācijas dienesta</w:t>
            </w:r>
            <w:r w:rsidR="00AD2C63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(turpmāk – Dienests)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iniciatīva</w:t>
            </w:r>
            <w:r w:rsidR="00AD2C63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un </w:t>
            </w:r>
            <w:r w:rsidR="00305B56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2017.</w:t>
            </w:r>
            <w:r w:rsidR="00136BA5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 </w:t>
            </w:r>
            <w:r w:rsidR="00305B56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gada 14.</w:t>
            </w:r>
            <w:r w:rsidR="00136BA5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 </w:t>
            </w:r>
            <w:r w:rsidR="00305B56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decembrī pieņemtais </w:t>
            </w:r>
            <w:r w:rsidRPr="002227DC" w:rsidR="00026A0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Fizisko personu reģistra likums</w:t>
            </w:r>
            <w:r w:rsidR="009C327E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2227DC" w:rsidR="009C327E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(turpmāk – FPRL)</w:t>
            </w:r>
            <w:r w:rsidR="00026A0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Pr="007F4516" w:rsidR="001F35EF" w:rsidTr="006B2AA4" w14:paraId="6860A786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B43C2B" w:rsidP="00C32360" w:rsidRDefault="00B43C2B" w14:paraId="44A968F3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8B5B5C" w:rsidP="00F862C2" w:rsidRDefault="00B43C2B" w14:paraId="2B048EA7" w14:textId="5751396B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8B5B5C" w:rsidR="008B5B5C" w:rsidP="008B5B5C" w:rsidRDefault="008B5B5C" w14:paraId="18EF9A26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8B5B5C" w:rsidR="008B5B5C" w:rsidP="008B5B5C" w:rsidRDefault="008B5B5C" w14:paraId="0A6838E7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8B5B5C" w:rsidR="008B5B5C" w:rsidP="008B5B5C" w:rsidRDefault="008B5B5C" w14:paraId="64CF2CC3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8B5B5C" w:rsidR="008B5B5C" w:rsidP="008B5B5C" w:rsidRDefault="008B5B5C" w14:paraId="26D67429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8B5B5C" w:rsidR="008B5B5C" w:rsidP="008B5B5C" w:rsidRDefault="008B5B5C" w14:paraId="1D5E7F49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8B5B5C" w:rsidR="008B5B5C" w:rsidP="008B5B5C" w:rsidRDefault="008B5B5C" w14:paraId="0CA48BA2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8B5B5C" w:rsidR="008B5B5C" w:rsidP="008B5B5C" w:rsidRDefault="008B5B5C" w14:paraId="148DB97F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8B5B5C" w:rsidR="008B5B5C" w:rsidP="008B5B5C" w:rsidRDefault="008B5B5C" w14:paraId="793CB233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8B5B5C" w:rsidR="008B5B5C" w:rsidP="008B5B5C" w:rsidRDefault="008B5B5C" w14:paraId="51C71A06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8B5B5C" w:rsidR="008B5B5C" w:rsidP="008B5B5C" w:rsidRDefault="008B5B5C" w14:paraId="1228E5F7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8B5B5C" w:rsidR="008B5B5C" w:rsidP="008B5B5C" w:rsidRDefault="008B5B5C" w14:paraId="2F71BD46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8B5B5C" w:rsidR="008B5B5C" w:rsidP="008B5B5C" w:rsidRDefault="008B5B5C" w14:paraId="25B6C437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8B5B5C" w:rsidR="008B5B5C" w:rsidP="008B5B5C" w:rsidRDefault="008B5B5C" w14:paraId="56041C0B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8B5B5C" w:rsidR="008B5B5C" w:rsidP="008B5B5C" w:rsidRDefault="008B5B5C" w14:paraId="0E9DE67C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8B5B5C" w:rsidR="008B5B5C" w:rsidP="008B5B5C" w:rsidRDefault="008B5B5C" w14:paraId="3FBF3252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="008B5B5C" w:rsidP="008B5B5C" w:rsidRDefault="008B5B5C" w14:paraId="6214B0CF" w14:textId="24FA3DE5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  <w:p w:rsidRPr="008B5B5C" w:rsidR="00B43C2B" w:rsidP="008B5B5C" w:rsidRDefault="00B43C2B" w14:paraId="2F254652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bookmarkStart w:name="_GoBack" w:id="0"/>
            <w:bookmarkEnd w:id="0"/>
          </w:p>
        </w:tc>
        <w:tc>
          <w:tcPr>
            <w:tcW w:w="34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5BB6" w:rsidR="00650100" w:rsidP="001E1F06" w:rsidRDefault="00482479" w14:paraId="71B8D670" w14:textId="15AC5A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</w:pPr>
            <w:r w:rsidRPr="005A5BB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Dienests</w:t>
            </w:r>
            <w:r w:rsidR="006624CA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organizē un vada izlīguma procesu kriminālprocesā un lietās par audzinoša rakstura piespiedu līdzekļu piemērošanu bērniem</w:t>
            </w:r>
            <w:r w:rsidR="007239E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. Š</w:t>
            </w:r>
            <w:r w:rsidR="006624CA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o</w:t>
            </w:r>
            <w:r w:rsidRPr="005A5BB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A5BB6" w:rsidR="00D82385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izlīguma</w:t>
            </w:r>
            <w:r w:rsidRPr="005A5BB6" w:rsidR="00985567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A5BB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funkciju </w:t>
            </w:r>
            <w:r w:rsidRPr="005A5BB6" w:rsidR="0065010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īsteno</w:t>
            </w:r>
            <w:r w:rsidRPr="005A5BB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A5BB6" w:rsidR="00D82385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v-LV"/>
              </w:rPr>
              <w:t>Ministru kabineta 2018. gada 19.</w:t>
            </w:r>
            <w:r w:rsidRPr="005A5BB6" w:rsidR="003F411D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Pr="005A5BB6" w:rsidR="00D82385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v-LV"/>
              </w:rPr>
              <w:t xml:space="preserve">jūnija noteikumos Nr. 347 "Izlīguma procesa noteikumi" </w:t>
            </w:r>
            <w:r w:rsidRPr="005A5BB6" w:rsidR="00E21CE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v-LV"/>
              </w:rPr>
              <w:t xml:space="preserve">(turpmāk - </w:t>
            </w:r>
            <w:r w:rsidRPr="005A5BB6" w:rsidR="002658C5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MK noteikum</w:t>
            </w:r>
            <w:r w:rsidRPr="005A5BB6" w:rsidR="00E21CEF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i</w:t>
            </w:r>
            <w:r w:rsidRPr="005A5BB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Nr.</w:t>
            </w:r>
            <w:r w:rsidRPr="005A5BB6" w:rsidR="0086076D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A5BB6" w:rsidR="00D82385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347</w:t>
            </w:r>
            <w:r w:rsidRPr="005A5BB6" w:rsidR="00E21CEF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)</w:t>
            </w:r>
            <w:r w:rsidRPr="005A5BB6" w:rsidR="006832A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A5BB6" w:rsidR="002658C5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noteiktajā</w:t>
            </w:r>
            <w:r w:rsidRPr="005A5BB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kārtībā. 2017.</w:t>
            </w:r>
            <w:r w:rsidRPr="005A5BB6" w:rsidR="0086076D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A5BB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gada 14.</w:t>
            </w:r>
            <w:r w:rsidRPr="005A5BB6" w:rsidR="0086076D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A5BB6" w:rsidR="006832A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d</w:t>
            </w:r>
            <w:r w:rsidRPr="005A5BB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ecembrī Saeimā </w:t>
            </w:r>
            <w:r w:rsidRPr="005A5BB6" w:rsidR="0065010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tika </w:t>
            </w:r>
            <w:r w:rsidRPr="005A5BB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pieņemts</w:t>
            </w:r>
            <w:r w:rsidRPr="005A5BB6" w:rsidR="00BB6CC7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A5BB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FPRL</w:t>
            </w:r>
            <w:r w:rsidRPr="005A5BB6" w:rsidR="00943D4A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Pr="005A5BB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Šobrīd Iedzīvotāju reģistra likums paredz, ka iedzīvotāju uzskaite notiek Iedzīvot</w:t>
            </w:r>
            <w:r w:rsidRPr="005A5BB6" w:rsidR="006733B2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āju reģistrā. </w:t>
            </w:r>
            <w:r w:rsidRPr="005A5BB6" w:rsidR="00CE2D53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Pēc </w:t>
            </w:r>
            <w:r w:rsidRPr="005A5BB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FPRL</w:t>
            </w:r>
            <w:r w:rsidRPr="005A5BB6" w:rsidR="00CE2D53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spēkā stāšanās</w:t>
            </w:r>
            <w:r w:rsidRPr="005A5BB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fizisko personu reģistrāciju un uzskaiti apkopos Fizisko personu reģistrā. </w:t>
            </w:r>
          </w:p>
          <w:p w:rsidRPr="005A5BB6" w:rsidR="00650100" w:rsidP="001E1F06" w:rsidRDefault="00D82385" w14:paraId="5B076A44" w14:textId="58F2F44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</w:pPr>
            <w:r w:rsidRPr="005A5BB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Organizējot izlīguma procesu</w:t>
            </w:r>
            <w:r w:rsidR="00FD3CE8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A5BB6" w:rsidR="00482479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probācijas klienti</w:t>
            </w:r>
            <w:r w:rsidRPr="005A5BB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, cietušie, likumiskie pārstāvji, ja persona ir nepilngadīgais vai persona, pār kuru ir nodibināta aizgādnība</w:t>
            </w:r>
            <w:r w:rsidRPr="005A5BB6" w:rsidR="00C601FB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, tulki, juridisko personu pārstāvji</w:t>
            </w:r>
            <w:r w:rsidRPr="005A5BB6" w:rsidR="0064619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(turpmāk kopā – izlīguma procesa dalībnieki)</w:t>
            </w:r>
            <w:r w:rsidRPr="005A5BB6" w:rsidR="00F11094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A5BB6" w:rsidR="00482479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vairākumā gadījumu ir reģistrēti Iedzīvotāju reģistrā, bet atsevišķos gadījumos tie var nebūt</w:t>
            </w:r>
            <w:r w:rsidRPr="005A5BB6" w:rsidR="0059029B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reģistrēti</w:t>
            </w:r>
            <w:r w:rsidRPr="005A5BB6" w:rsidR="00482479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Iedzīvotāju reģistrā.</w:t>
            </w:r>
            <w:r w:rsidRPr="005A5BB6" w:rsidR="00595B28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A5BB6" w:rsidR="003A5125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P</w:t>
            </w:r>
            <w:r w:rsidRPr="005A5BB6" w:rsidR="00595B28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rimāri gan </w:t>
            </w:r>
            <w:r w:rsidRPr="005A5BB6" w:rsidR="003A5125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MK noteikumos Nr. 347</w:t>
            </w:r>
            <w:r w:rsidRPr="005A5BB6" w:rsidR="00595B28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, gan kopumā tiesiskajās attiecībās starp privātpersonu un valsti personu identificēšanai tiek izmantoti valsts informācijas sistēmā (šobrīd Iedzīvotāju reģistrs, nākotnē Fizisko personu reģistrs)</w:t>
            </w:r>
            <w:r w:rsidRPr="005A5BB6" w:rsidR="00737C1A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esošie dati, kas ļauj personu nepārprotami identificēt, bet iespēja norādīt citas ziņas, kas palīdz</w:t>
            </w:r>
            <w:r w:rsidRPr="005A5BB6" w:rsidR="001E1F0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A5BB6" w:rsidR="00737C1A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identificēt personu, ir īstenojama tikai gadījumā, ja personai Latvijas Republikā nav piešķirts personas kods.</w:t>
            </w:r>
            <w:r w:rsidRPr="005A5BB6" w:rsidR="001456E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:rsidRPr="005A5BB6" w:rsidR="00033B69" w:rsidP="00E96F20" w:rsidRDefault="005A5BB6" w14:paraId="46849BFA" w14:textId="6FF617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</w:pPr>
            <w:r w:rsidRPr="005A5BB6">
              <w:rPr>
                <w:rFonts w:ascii="Times New Roman" w:hAnsi="Times New Roman"/>
                <w:sz w:val="24"/>
                <w:szCs w:val="24"/>
              </w:rPr>
              <w:t>Ņemot vērā minēto, lai izvairītos no grozījumu veikšanas MK noteikumos Nr.</w:t>
            </w:r>
            <w:r w:rsidR="00136BA5">
              <w:rPr>
                <w:rFonts w:ascii="Times New Roman" w:hAnsi="Times New Roman"/>
                <w:sz w:val="24"/>
                <w:szCs w:val="24"/>
              </w:rPr>
              <w:t> </w:t>
            </w:r>
            <w:r w:rsidRPr="005A5BB6">
              <w:rPr>
                <w:rFonts w:ascii="Times New Roman" w:hAnsi="Times New Roman"/>
                <w:sz w:val="24"/>
                <w:szCs w:val="24"/>
              </w:rPr>
              <w:t>347</w:t>
            </w:r>
            <w:r w:rsidR="00790B88">
              <w:rPr>
                <w:rFonts w:ascii="Times New Roman" w:hAnsi="Times New Roman"/>
                <w:sz w:val="24"/>
                <w:szCs w:val="24"/>
              </w:rPr>
              <w:t>,</w:t>
            </w:r>
            <w:r w:rsidRPr="005A5BB6">
              <w:rPr>
                <w:rFonts w:ascii="Times New Roman" w:hAnsi="Times New Roman"/>
                <w:sz w:val="24"/>
                <w:szCs w:val="24"/>
              </w:rPr>
              <w:t xml:space="preserve"> gadījumos, kad mainās reģistrs, kurā tiek uzkrātas ziņas par personām, kā arī lai </w:t>
            </w:r>
            <w:r w:rsidRPr="005A5BB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nod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rošinātu tiesisko noteiktību un </w:t>
            </w:r>
            <w:r w:rsidRPr="005A5BB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konkrētu izlīguma procesa dalībnieku identificēšanu, noteikumu projekts paredz </w:t>
            </w:r>
            <w:r w:rsidR="00CB4FA2">
              <w:rPr>
                <w:rFonts w:ascii="Times New Roman" w:hAnsi="Times New Roman"/>
                <w:sz w:val="24"/>
                <w:szCs w:val="24"/>
              </w:rPr>
              <w:t>MK noteikumos Nr.</w:t>
            </w:r>
            <w:r w:rsidR="00136BA5">
              <w:rPr>
                <w:rFonts w:ascii="Times New Roman" w:hAnsi="Times New Roman"/>
                <w:sz w:val="24"/>
                <w:szCs w:val="24"/>
              </w:rPr>
              <w:t> </w:t>
            </w:r>
            <w:r w:rsidR="00CB4FA2">
              <w:rPr>
                <w:rFonts w:ascii="Times New Roman" w:hAnsi="Times New Roman"/>
                <w:sz w:val="24"/>
                <w:szCs w:val="24"/>
              </w:rPr>
              <w:t>347</w:t>
            </w:r>
            <w:r w:rsidRPr="005A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BB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aizstāt vārdus </w:t>
            </w:r>
            <w:r w:rsidRPr="005A5BB6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v-LV"/>
              </w:rPr>
              <w:t>"</w:t>
            </w:r>
            <w:r w:rsidRPr="005A5BB6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ja persona nav reģistrēta Iedzīvotāju reģistrā</w:t>
            </w:r>
            <w:r w:rsidRPr="005A5BB6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 ar vārdiem </w:t>
            </w:r>
            <w:r w:rsidRPr="005A5BB6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v-LV"/>
              </w:rPr>
              <w:t>"</w:t>
            </w:r>
            <w:r w:rsidRPr="005A5BB6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ja personai Latvijas Republikā nav piešķirts personas kods</w:t>
            </w:r>
            <w:r w:rsidRPr="005A5BB6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lv-LV"/>
              </w:rPr>
              <w:t>"</w:t>
            </w:r>
            <w:r w:rsidRPr="005A5BB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, kā arī </w:t>
            </w:r>
            <w:r w:rsidRPr="005A5BB6">
              <w:rPr>
                <w:rFonts w:ascii="Times New Roman" w:hAnsi="Times New Roman"/>
                <w:sz w:val="24"/>
                <w:szCs w:val="24"/>
              </w:rPr>
              <w:t>precizēt normas attiecībā uz juridisko personu pārstāvjiem un tulkiem, paredzot, ka dokumentos norāda ziņas, kas palīdz identificēt personu, ja personai Latvijas Republikā nav piešķirts personas kods</w:t>
            </w:r>
            <w:r w:rsidRPr="005A5BB6" w:rsidR="001456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5BB6" w:rsidR="00482479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Turpmāk </w:t>
            </w:r>
            <w:r w:rsidRPr="005A5BB6" w:rsidR="0064619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izlīguma procesa dalībniekiem</w:t>
            </w:r>
            <w:r w:rsidRPr="005A5BB6" w:rsidR="00482479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 xml:space="preserve">, kuriem likumā noteiktā kārtībā nebūs </w:t>
            </w:r>
            <w:r w:rsidRPr="005A5BB6" w:rsidR="00482479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piešķirts personas kods, būs jānorāda jebkurš cits identifikators, lai nepārprotami varētu identificēt konkrēto </w:t>
            </w:r>
            <w:r w:rsidRPr="005A5BB6" w:rsidR="0064619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personu</w:t>
            </w:r>
            <w:r w:rsidRPr="005A5BB6" w:rsidR="00482479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Pr="007F4516" w:rsidR="001F35EF" w:rsidTr="006B2AA4" w14:paraId="110BFC6B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B43C2B" w:rsidP="00C32360" w:rsidRDefault="00B43C2B" w14:paraId="5F07BA7C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1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B43C2B" w:rsidP="00C32360" w:rsidRDefault="00B43C2B" w14:paraId="468A1C16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4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B43C2B" w:rsidP="009B7840" w:rsidRDefault="000A2527" w14:paraId="3B644731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7F4516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Tieslietu ministrija, </w:t>
            </w:r>
            <w:r w:rsidRPr="007F4516" w:rsidR="00706BA4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Dienests</w:t>
            </w:r>
            <w:r w:rsidR="009B7840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Pr="007F4516" w:rsidR="001F35EF" w:rsidTr="006B2AA4" w14:paraId="1061068F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B43C2B" w:rsidP="00C32360" w:rsidRDefault="00B43C2B" w14:paraId="13DF51A4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B43C2B" w:rsidP="00C32360" w:rsidRDefault="00B43C2B" w14:paraId="794BBFF7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342D7C" w:rsidP="00402FC0" w:rsidRDefault="000036AC" w14:paraId="6A105A31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Nav.</w:t>
            </w:r>
            <w:r w:rsidRPr="00805329" w:rsidR="00F96B1F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805329" w:rsidR="00E5323B" w:rsidP="00C32360" w:rsidRDefault="00E5323B" w14:paraId="75455FFB" w14:textId="77777777">
      <w:pPr>
        <w:spacing w:after="0" w:line="240" w:lineRule="auto"/>
        <w:rPr>
          <w:rFonts w:ascii="Times New Roman" w:hAnsi="Times New Roman" w:eastAsia="Times New Roman"/>
          <w:iCs/>
          <w:sz w:val="24"/>
          <w:szCs w:val="24"/>
          <w:lang w:eastAsia="lv-LV"/>
        </w:rPr>
      </w:pPr>
      <w:r w:rsidRPr="00805329">
        <w:rPr>
          <w:rFonts w:ascii="Times New Roman" w:hAnsi="Times New Roman" w:eastAsia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7F4516" w:rsidR="001F35EF" w:rsidTr="00E5323B" w14:paraId="2AFFCC5E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05329" w:rsidR="00655F2C" w:rsidP="00C32360" w:rsidRDefault="00E5323B" w14:paraId="01801DB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7F4516" w:rsidR="001F35EF" w:rsidTr="008F50C3" w14:paraId="76849192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655F2C" w:rsidP="00C32360" w:rsidRDefault="00E5323B" w14:paraId="32500D6A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C327E" w:rsidR="009C327E" w:rsidP="00643860" w:rsidRDefault="00E5323B" w14:paraId="441F63A0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26A00" w:rsidR="00E5323B" w:rsidP="00A81ABF" w:rsidRDefault="0022224F" w14:paraId="033DD798" w14:textId="5F62A82A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Noteikumu projekta tiesiskais regulējums </w:t>
            </w:r>
            <w:r w:rsidR="00601AF8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netieši ietekmē</w:t>
            </w:r>
            <w:r w:rsidR="00476342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s</w:t>
            </w:r>
            <w:r w:rsidR="00601AF8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izlīguma procesa dalībniekus. Papildus ši</w:t>
            </w:r>
            <w:r w:rsidR="00795D8D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e</w:t>
            </w:r>
            <w:r w:rsidR="00601AF8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grozījum</w:t>
            </w:r>
            <w:r w:rsidR="00795D8D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i</w:t>
            </w:r>
            <w:r w:rsidR="00601AF8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ietekmēs procesa virzītājus un starpniekus, jo minētās personas norādīs personas datus</w:t>
            </w:r>
            <w:r w:rsidR="00A81ABF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pieprasījumā, ierosinājumā un izlīgumā.</w:t>
            </w:r>
          </w:p>
        </w:tc>
      </w:tr>
      <w:tr w:rsidRPr="007F4516" w:rsidR="008F50C3" w:rsidTr="008F50C3" w14:paraId="4BEFDA28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8F50C3" w:rsidP="008F50C3" w:rsidRDefault="008F50C3" w14:paraId="56D18673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8F50C3" w:rsidP="008F50C3" w:rsidRDefault="008F50C3" w14:paraId="3F1FD6A6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6626" w:rsidR="008F50C3" w:rsidP="006F4A70" w:rsidRDefault="008F50C3" w14:paraId="437A7539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Noteikumu p</w:t>
            </w:r>
            <w:r w:rsidRPr="008A6DE4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rojekt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a tiesiskais regulējums</w:t>
            </w:r>
            <w:r w:rsidRPr="008A6DE4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</w:t>
            </w:r>
            <w:r w:rsidR="006F4A70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nemaina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</w:t>
            </w:r>
            <w:r w:rsidRPr="008A6DE4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administratīvo slogu</w:t>
            </w:r>
            <w:r w:rsidR="00882088">
              <w:rPr>
                <w:rStyle w:val="Komentraatsauce"/>
              </w:rPr>
              <w:t>.</w:t>
            </w:r>
            <w:r w:rsidRPr="002F6626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Pr="007F4516" w:rsidR="008F50C3" w:rsidTr="008F50C3" w14:paraId="4C8A29E8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8F50C3" w:rsidP="008F50C3" w:rsidRDefault="008F50C3" w14:paraId="4B911130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8F50C3" w:rsidP="008F50C3" w:rsidRDefault="008F50C3" w14:paraId="174D446B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8F50C3" w:rsidP="008F50C3" w:rsidRDefault="00AF1784" w14:paraId="0A467885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6B0C53">
              <w:rPr>
                <w:rFonts w:ascii="Times New Roman" w:hAnsi="Times New Roman"/>
                <w:sz w:val="24"/>
                <w:szCs w:val="24"/>
              </w:rPr>
              <w:t xml:space="preserve">oteikumu projekts neparedz </w:t>
            </w:r>
            <w:r>
              <w:rPr>
                <w:rFonts w:ascii="Times New Roman" w:hAnsi="Times New Roman"/>
                <w:sz w:val="24"/>
                <w:szCs w:val="24"/>
              </w:rPr>
              <w:t>jaunas administratīvās izmaksas Dienestam un iesaistītajām sabiedrības mērķgrupām.</w:t>
            </w:r>
          </w:p>
        </w:tc>
      </w:tr>
      <w:tr w:rsidRPr="007F4516" w:rsidR="008F50C3" w:rsidTr="008F50C3" w14:paraId="641EB012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8F50C3" w:rsidP="008F50C3" w:rsidRDefault="008F50C3" w14:paraId="6B768DD5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8F50C3" w:rsidP="008F50C3" w:rsidRDefault="008F50C3" w14:paraId="3E2C1B71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8F50C3" w:rsidP="008F50C3" w:rsidRDefault="008F50C3" w14:paraId="3D2589A7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Noteikumu projekts neparedz atbilstības izmaksas.</w:t>
            </w:r>
          </w:p>
        </w:tc>
      </w:tr>
      <w:tr w:rsidRPr="007F4516" w:rsidR="008F50C3" w:rsidTr="008F50C3" w14:paraId="79C75ADB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8F50C3" w:rsidP="008F50C3" w:rsidRDefault="008F50C3" w14:paraId="08558BAB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8F50C3" w:rsidP="008F50C3" w:rsidRDefault="008F50C3" w14:paraId="54DBCC87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8F50C3" w:rsidP="008F50C3" w:rsidRDefault="008F50C3" w14:paraId="0F4233BC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805329" w:rsidR="00986CDB" w:rsidP="00C32360" w:rsidRDefault="00986CDB" w14:paraId="6FF58029" w14:textId="77777777">
      <w:pPr>
        <w:spacing w:after="0" w:line="240" w:lineRule="auto"/>
        <w:rPr>
          <w:rFonts w:ascii="Times New Roman" w:hAnsi="Times New Roman" w:eastAsia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7F4516" w:rsidR="001F35EF" w:rsidTr="001F35EF" w14:paraId="702BFD2C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05329" w:rsidR="00986CDB" w:rsidP="00C32360" w:rsidRDefault="00986CDB" w14:paraId="3842A7C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7F4516" w:rsidR="001F35EF" w:rsidTr="001F35EF" w14:paraId="2512AE6E" w14:textId="77777777">
        <w:trPr>
          <w:trHeight w:val="188"/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 w:rsidRPr="00805329" w:rsidR="00986CDB" w:rsidP="00C32360" w:rsidRDefault="0031306B" w14:paraId="629C666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Noteikumu pr</w:t>
            </w:r>
            <w:r w:rsidRPr="00805329" w:rsidR="00986CDB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ojekts šo jomu neskar.</w:t>
            </w:r>
          </w:p>
        </w:tc>
      </w:tr>
    </w:tbl>
    <w:p w:rsidRPr="00805329" w:rsidR="00986CDB" w:rsidP="00C32360" w:rsidRDefault="00986CDB" w14:paraId="58BA8056" w14:textId="77777777">
      <w:pPr>
        <w:spacing w:after="0" w:line="240" w:lineRule="auto"/>
        <w:jc w:val="center"/>
        <w:rPr>
          <w:rFonts w:ascii="Times New Roman" w:hAnsi="Times New Roman" w:eastAsia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7F4516" w:rsidR="001F35EF" w:rsidTr="001F35EF" w14:paraId="20606090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05329" w:rsidR="00986CDB" w:rsidP="00C32360" w:rsidRDefault="00986CDB" w14:paraId="05DA3CE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7F4516" w:rsidR="004125DC" w:rsidTr="001F35EF" w14:paraId="40DF349B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805329" w:rsidR="004125DC" w:rsidP="004125DC" w:rsidRDefault="004125DC" w14:paraId="2C652F9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:rsidRPr="00805329" w:rsidR="007E5087" w:rsidP="007E5087" w:rsidRDefault="007E5087" w14:paraId="4DF1F11B" w14:textId="77777777">
      <w:pPr>
        <w:spacing w:after="0" w:line="240" w:lineRule="auto"/>
        <w:rPr>
          <w:rFonts w:ascii="Times New Roman" w:hAnsi="Times New Roman" w:eastAsia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7F4516" w:rsidR="001F35EF" w:rsidTr="001F35EF" w14:paraId="11838EFE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05329" w:rsidR="00986CDB" w:rsidP="00C32360" w:rsidRDefault="00986CDB" w14:paraId="55BB67A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7F4516" w:rsidR="001F35EF" w:rsidTr="001F35EF" w14:paraId="56681B09" w14:textId="77777777">
        <w:trPr>
          <w:trHeight w:val="272"/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 w:rsidRPr="00805329" w:rsidR="00986CDB" w:rsidP="00C32360" w:rsidRDefault="0031306B" w14:paraId="7F11514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Noteikumu p</w:t>
            </w:r>
            <w:r w:rsidRPr="00805329" w:rsidR="00986CDB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:rsidRPr="00805329" w:rsidR="00986CDB" w:rsidP="00C32360" w:rsidRDefault="00986CDB" w14:paraId="72E2070D" w14:textId="77777777">
      <w:pPr>
        <w:spacing w:after="0" w:line="240" w:lineRule="auto"/>
        <w:rPr>
          <w:rFonts w:ascii="Times New Roman" w:hAnsi="Times New Roman" w:eastAsia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7F4516" w:rsidR="001F35EF" w:rsidTr="00E5323B" w14:paraId="71E22DA4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05329" w:rsidR="00655F2C" w:rsidP="00C32360" w:rsidRDefault="00E5323B" w14:paraId="6435754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7F4516" w:rsidR="00B37C61" w:rsidTr="00924C71" w14:paraId="060E5AF6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924C71" w:rsidP="00924C71" w:rsidRDefault="00924C71" w14:paraId="0CFDD388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F411D" w:rsidR="003F411D" w:rsidP="003F411D" w:rsidRDefault="00924C71" w14:paraId="00A8D211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5221D" w:rsidR="00924C71" w:rsidP="002F35D5" w:rsidRDefault="00B37C61" w14:paraId="678F787E" w14:textId="6A95F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221D">
              <w:rPr>
                <w:rFonts w:ascii="Times New Roman" w:hAnsi="Times New Roman"/>
                <w:sz w:val="24"/>
                <w:szCs w:val="24"/>
              </w:rPr>
              <w:t>Atbilstoši Ministru kabineta 2009.</w:t>
            </w:r>
            <w:r w:rsidR="003F411D">
              <w:rPr>
                <w:rFonts w:ascii="Times New Roman" w:hAnsi="Times New Roman"/>
                <w:sz w:val="24"/>
                <w:szCs w:val="24"/>
              </w:rPr>
              <w:t> </w:t>
            </w:r>
            <w:r w:rsidRPr="0005221D">
              <w:rPr>
                <w:rFonts w:ascii="Times New Roman" w:hAnsi="Times New Roman"/>
                <w:sz w:val="24"/>
                <w:szCs w:val="24"/>
              </w:rPr>
              <w:t>gada 25.</w:t>
            </w:r>
            <w:r w:rsidR="003F411D">
              <w:rPr>
                <w:rFonts w:ascii="Times New Roman" w:hAnsi="Times New Roman"/>
                <w:sz w:val="24"/>
                <w:szCs w:val="24"/>
              </w:rPr>
              <w:t> </w:t>
            </w:r>
            <w:r w:rsidRPr="0005221D">
              <w:rPr>
                <w:rFonts w:ascii="Times New Roman" w:hAnsi="Times New Roman"/>
                <w:sz w:val="24"/>
                <w:szCs w:val="24"/>
              </w:rPr>
              <w:t>augusta noteikumu Nr.</w:t>
            </w:r>
            <w:r w:rsidR="003F411D">
              <w:rPr>
                <w:rFonts w:ascii="Times New Roman" w:hAnsi="Times New Roman"/>
                <w:sz w:val="24"/>
                <w:szCs w:val="24"/>
              </w:rPr>
              <w:t> </w:t>
            </w:r>
            <w:r w:rsidRPr="0005221D">
              <w:rPr>
                <w:rFonts w:ascii="Times New Roman" w:hAnsi="Times New Roman"/>
                <w:sz w:val="24"/>
                <w:szCs w:val="24"/>
              </w:rPr>
              <w:t xml:space="preserve">970 "Sabiedrības līdzdalības kārtība attīstības plānošanas procesā" </w:t>
            </w:r>
            <w:r w:rsidR="003F411D">
              <w:rPr>
                <w:rFonts w:ascii="Times New Roman" w:hAnsi="Times New Roman"/>
                <w:sz w:val="24"/>
                <w:szCs w:val="24"/>
              </w:rPr>
              <w:t>5. punktā noteiktajam sabiedrības līdzdalība noteikumu projekta izstrādes stadijā nav nepieciešama</w:t>
            </w:r>
            <w:r w:rsidR="002F35D5">
              <w:rPr>
                <w:rFonts w:ascii="Times New Roman" w:hAnsi="Times New Roman"/>
                <w:sz w:val="24"/>
                <w:szCs w:val="24"/>
              </w:rPr>
              <w:t>, jo noteikumu projekts nemaina esošo regulējumu vai neparedz ieviest jaunas politiskās iniciatīvas. Noteikumu projekt</w:t>
            </w:r>
            <w:r w:rsidR="003F411D">
              <w:rPr>
                <w:rFonts w:ascii="Times New Roman" w:hAnsi="Times New Roman"/>
                <w:sz w:val="24"/>
                <w:szCs w:val="24"/>
              </w:rPr>
              <w:t>ā paredzēt</w:t>
            </w:r>
            <w:r w:rsidR="00795D8D">
              <w:rPr>
                <w:rFonts w:ascii="Times New Roman" w:hAnsi="Times New Roman"/>
                <w:sz w:val="24"/>
                <w:szCs w:val="24"/>
              </w:rPr>
              <w:t>ie</w:t>
            </w:r>
            <w:r w:rsidR="002F3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5D5">
              <w:rPr>
                <w:rFonts w:ascii="Times New Roman" w:hAnsi="Times New Roman"/>
                <w:sz w:val="24"/>
                <w:szCs w:val="24"/>
              </w:rPr>
              <w:lastRenderedPageBreak/>
              <w:t>grozījum</w:t>
            </w:r>
            <w:r w:rsidR="00795D8D">
              <w:rPr>
                <w:rFonts w:ascii="Times New Roman" w:hAnsi="Times New Roman"/>
                <w:sz w:val="24"/>
                <w:szCs w:val="24"/>
              </w:rPr>
              <w:t>i</w:t>
            </w:r>
            <w:r w:rsidR="002F35D5">
              <w:rPr>
                <w:rFonts w:ascii="Times New Roman" w:hAnsi="Times New Roman"/>
                <w:sz w:val="24"/>
                <w:szCs w:val="24"/>
              </w:rPr>
              <w:t xml:space="preserve"> ir tehnisk</w:t>
            </w:r>
            <w:r w:rsidR="00795D8D">
              <w:rPr>
                <w:rFonts w:ascii="Times New Roman" w:hAnsi="Times New Roman"/>
                <w:sz w:val="24"/>
                <w:szCs w:val="24"/>
              </w:rPr>
              <w:t>i</w:t>
            </w:r>
            <w:r w:rsidR="002F35D5">
              <w:rPr>
                <w:rFonts w:ascii="Times New Roman" w:hAnsi="Times New Roman"/>
                <w:sz w:val="24"/>
                <w:szCs w:val="24"/>
              </w:rPr>
              <w:t xml:space="preserve"> un nav lietderīgi nodrošināt sabiedrības līdzdalību </w:t>
            </w:r>
            <w:r w:rsidR="003F411D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="002F35D5">
              <w:rPr>
                <w:rFonts w:ascii="Times New Roman" w:hAnsi="Times New Roman"/>
                <w:sz w:val="24"/>
                <w:szCs w:val="24"/>
              </w:rPr>
              <w:t xml:space="preserve">projekta izstrādē, ņemot vērā, ka </w:t>
            </w:r>
            <w:r w:rsidR="00795D8D">
              <w:rPr>
                <w:rFonts w:ascii="Times New Roman" w:hAnsi="Times New Roman"/>
                <w:sz w:val="24"/>
                <w:szCs w:val="24"/>
              </w:rPr>
              <w:t xml:space="preserve">grozījumi </w:t>
            </w:r>
            <w:r w:rsidR="002F35D5">
              <w:rPr>
                <w:rFonts w:ascii="Times New Roman" w:hAnsi="Times New Roman"/>
                <w:sz w:val="24"/>
                <w:szCs w:val="24"/>
              </w:rPr>
              <w:t>būtiski neietekmē sabiedrības tiesības un tiesiskās intereses.</w:t>
            </w:r>
          </w:p>
        </w:tc>
      </w:tr>
      <w:tr w:rsidRPr="007F4516" w:rsidR="00B37C61" w:rsidTr="00924C71" w14:paraId="51F91E0F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655F2C" w:rsidP="00C32360" w:rsidRDefault="00E5323B" w14:paraId="6FC43E7F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E5323B" w:rsidP="00C32360" w:rsidRDefault="00E5323B" w14:paraId="569E71A4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37C61" w:rsidR="00E5323B" w:rsidP="00B37C61" w:rsidRDefault="00B37C61" w14:paraId="177A82D0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B37C61">
              <w:rPr>
                <w:rFonts w:ascii="Times New Roman" w:hAnsi="Times New Roman"/>
                <w:sz w:val="24"/>
                <w:szCs w:val="24"/>
                <w:lang w:eastAsia="lv-LV"/>
              </w:rPr>
              <w:t>Nav.</w:t>
            </w:r>
          </w:p>
        </w:tc>
      </w:tr>
      <w:tr w:rsidRPr="007F4516" w:rsidR="00B37C61" w:rsidTr="00924C71" w14:paraId="181D2396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655F2C" w:rsidP="00C32360" w:rsidRDefault="00E5323B" w14:paraId="5D02FDA3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E5323B" w:rsidP="00C32360" w:rsidRDefault="00E5323B" w14:paraId="56C94E66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E5323B" w:rsidP="00E26324" w:rsidRDefault="00B37C61" w14:paraId="03D18663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Nav.</w:t>
            </w:r>
          </w:p>
        </w:tc>
      </w:tr>
      <w:tr w:rsidRPr="007F4516" w:rsidR="00B37C61" w:rsidTr="00924C71" w14:paraId="739E182A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655F2C" w:rsidP="00C32360" w:rsidRDefault="00E5323B" w14:paraId="30EAFDFF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E5323B" w:rsidP="00C32360" w:rsidRDefault="00E5323B" w14:paraId="421EE492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E5323B" w:rsidP="00C32360" w:rsidRDefault="00FC6A8A" w14:paraId="36339313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805329" w:rsidR="00E5323B" w:rsidP="00E90BFF" w:rsidRDefault="00E5323B" w14:paraId="1312026A" w14:textId="77777777">
      <w:pPr>
        <w:tabs>
          <w:tab w:val="left" w:pos="1459"/>
        </w:tabs>
        <w:spacing w:after="0" w:line="240" w:lineRule="auto"/>
        <w:rPr>
          <w:rFonts w:ascii="Times New Roman" w:hAnsi="Times New Roman" w:eastAsia="Times New Roman"/>
          <w:iCs/>
          <w:sz w:val="24"/>
          <w:szCs w:val="24"/>
          <w:lang w:eastAsia="lv-LV"/>
        </w:rPr>
      </w:pPr>
      <w:r w:rsidRPr="00805329">
        <w:rPr>
          <w:rFonts w:ascii="Times New Roman" w:hAnsi="Times New Roman" w:eastAsia="Times New Roman"/>
          <w:iCs/>
          <w:sz w:val="24"/>
          <w:szCs w:val="24"/>
          <w:lang w:eastAsia="lv-LV"/>
        </w:rPr>
        <w:t xml:space="preserve">  </w:t>
      </w:r>
      <w:r w:rsidR="00E90BFF">
        <w:rPr>
          <w:rFonts w:ascii="Times New Roman" w:hAnsi="Times New Roman" w:eastAsia="Times New Roman"/>
          <w:iCs/>
          <w:sz w:val="24"/>
          <w:szCs w:val="24"/>
          <w:lang w:eastAsia="lv-LV"/>
        </w:rPr>
        <w:tab/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7F4516" w:rsidR="001F35EF" w:rsidTr="00E5323B" w14:paraId="76BA77EC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05329" w:rsidR="00655F2C" w:rsidP="00C32360" w:rsidRDefault="00E5323B" w14:paraId="34F3596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7F4516" w:rsidR="001F35EF" w:rsidTr="00E5323B" w14:paraId="19EC74C3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655F2C" w:rsidP="00C32360" w:rsidRDefault="00E5323B" w14:paraId="6A9783F4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643860" w:rsidP="00C32360" w:rsidRDefault="00E5323B" w14:paraId="51AE2525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  <w:p w:rsidRPr="00643860" w:rsidR="00E5323B" w:rsidP="00643860" w:rsidRDefault="00E5323B" w14:paraId="20D3DFCC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F4516" w:rsidR="0000102F" w:rsidP="0000102F" w:rsidRDefault="00C15804" w14:paraId="7B3D6967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Dienests.</w:t>
            </w:r>
          </w:p>
          <w:p w:rsidRPr="00805329" w:rsidR="00E5323B" w:rsidP="00C32360" w:rsidRDefault="00E5323B" w14:paraId="7E017B84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</w:p>
        </w:tc>
      </w:tr>
      <w:tr w:rsidRPr="007F4516" w:rsidR="001F35EF" w:rsidTr="00E5323B" w14:paraId="568412BF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655F2C" w:rsidP="00C32360" w:rsidRDefault="00E5323B" w14:paraId="1F480F6B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E5323B" w:rsidP="00C32360" w:rsidRDefault="00E5323B" w14:paraId="2A8446A7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E5323B" w:rsidP="00C15804" w:rsidRDefault="00C15804" w14:paraId="2F9732C9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Noteikumu p</w:t>
            </w:r>
            <w:r w:rsidRPr="0030243B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rojekt</w:t>
            </w:r>
            <w:r w:rsidR="009A53E8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a</w:t>
            </w:r>
            <w:r w:rsidRPr="0030243B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izpilde notiks esošo valsts pārvaldes funkciju ietvaros, tā </w:t>
            </w:r>
            <w:r w:rsidRPr="0030243B">
              <w:rPr>
                <w:rFonts w:ascii="Times New Roman" w:hAnsi="Times New Roman"/>
                <w:sz w:val="24"/>
                <w:szCs w:val="24"/>
                <w:lang w:eastAsia="lv-LV"/>
              </w:rPr>
              <w:t>neietekmēs pārvaldes funkcijas vai institucionālo struktūru.</w:t>
            </w:r>
          </w:p>
        </w:tc>
      </w:tr>
      <w:tr w:rsidRPr="007F4516" w:rsidR="00E5323B" w:rsidTr="00E5323B" w14:paraId="44A667FA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655F2C" w:rsidP="00C32360" w:rsidRDefault="00E5323B" w14:paraId="23D01F67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5329" w:rsidR="00E5323B" w:rsidP="00C32360" w:rsidRDefault="00E5323B" w14:paraId="0251691F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053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03EE8" w:rsidR="00E5323B" w:rsidP="00620CC8" w:rsidRDefault="00C15804" w14:paraId="083A6E4E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805329" w:rsidR="00E5323B" w:rsidP="00C32360" w:rsidRDefault="00E5323B" w14:paraId="3EEFB0C9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805329" w:rsidR="00496D03" w:rsidP="00C32360" w:rsidRDefault="00496D03" w14:paraId="0C5DEACF" w14:textId="77777777"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 w:rsidRPr="00805329">
        <w:rPr>
          <w:rFonts w:ascii="Times New Roman" w:hAnsi="Times New Roman" w:eastAsia="Times New Roman"/>
          <w:sz w:val="24"/>
          <w:szCs w:val="24"/>
        </w:rPr>
        <w:t>Iesniedzējs:</w:t>
      </w:r>
    </w:p>
    <w:p w:rsidR="00136BA5" w:rsidP="00C32360" w:rsidRDefault="00136BA5" w14:paraId="61BC509D" w14:textId="35D70AE1"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Ministru prezidenta biedrs,</w:t>
      </w:r>
    </w:p>
    <w:p w:rsidRPr="00805329" w:rsidR="00496D03" w:rsidP="00C32360" w:rsidRDefault="00136BA5" w14:paraId="0A05CE3C" w14:textId="15C918AE"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tieslietu ministrs</w:t>
      </w:r>
      <w:r w:rsidRPr="00805329" w:rsidR="00496D03">
        <w:rPr>
          <w:rFonts w:ascii="Times New Roman" w:hAnsi="Times New Roman" w:eastAsia="Times New Roman"/>
          <w:sz w:val="24"/>
          <w:szCs w:val="24"/>
        </w:rPr>
        <w:tab/>
      </w:r>
      <w:r w:rsidRPr="00805329" w:rsidR="00496D03">
        <w:rPr>
          <w:rFonts w:ascii="Times New Roman" w:hAnsi="Times New Roman" w:eastAsia="Times New Roman"/>
          <w:sz w:val="24"/>
          <w:szCs w:val="24"/>
        </w:rPr>
        <w:tab/>
      </w:r>
      <w:r w:rsidRPr="00805329" w:rsidR="00496D03">
        <w:rPr>
          <w:rFonts w:ascii="Times New Roman" w:hAnsi="Times New Roman" w:eastAsia="Times New Roman"/>
          <w:sz w:val="24"/>
          <w:szCs w:val="24"/>
        </w:rPr>
        <w:tab/>
      </w:r>
      <w:r w:rsidRPr="00805329" w:rsidR="00496D03">
        <w:rPr>
          <w:rFonts w:ascii="Times New Roman" w:hAnsi="Times New Roman" w:eastAsia="Times New Roman"/>
          <w:sz w:val="24"/>
          <w:szCs w:val="24"/>
        </w:rPr>
        <w:tab/>
      </w:r>
      <w:r w:rsidRPr="00805329" w:rsidR="00496D03">
        <w:rPr>
          <w:rFonts w:ascii="Times New Roman" w:hAnsi="Times New Roman" w:eastAsia="Times New Roman"/>
          <w:sz w:val="24"/>
          <w:szCs w:val="24"/>
        </w:rPr>
        <w:tab/>
      </w:r>
      <w:r w:rsidRPr="00805329" w:rsidR="00496D03"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  <w:t xml:space="preserve">Jānis </w:t>
      </w:r>
      <w:proofErr w:type="spellStart"/>
      <w:r>
        <w:rPr>
          <w:rFonts w:ascii="Times New Roman" w:hAnsi="Times New Roman" w:eastAsia="Times New Roman"/>
          <w:sz w:val="24"/>
          <w:szCs w:val="24"/>
        </w:rPr>
        <w:t>Bordāns</w:t>
      </w:r>
      <w:proofErr w:type="spellEnd"/>
    </w:p>
    <w:p w:rsidRPr="00805329" w:rsidR="008F43DF" w:rsidP="00C32360" w:rsidRDefault="008F43DF" w14:paraId="1BC58EC5" w14:textId="77777777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805329" w:rsidR="00894C55" w:rsidP="00C32360" w:rsidRDefault="00894C55" w14:paraId="0502CD2C" w14:textId="77777777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033DAA" w:rsidR="00894C55" w:rsidP="00356067" w:rsidRDefault="002434FE" w14:paraId="5785CDE6" w14:textId="77777777">
      <w:pPr>
        <w:tabs>
          <w:tab w:val="left" w:pos="6237"/>
        </w:tabs>
        <w:spacing w:after="0" w:line="240" w:lineRule="auto"/>
        <w:rPr>
          <w:rFonts w:ascii="Times New Roman" w:hAnsi="Times New Roman"/>
          <w:szCs w:val="24"/>
        </w:rPr>
      </w:pPr>
      <w:r w:rsidRPr="00033DAA">
        <w:rPr>
          <w:rFonts w:ascii="Times New Roman" w:hAnsi="Times New Roman"/>
          <w:szCs w:val="24"/>
        </w:rPr>
        <w:t>Ielītis</w:t>
      </w:r>
      <w:r w:rsidRPr="00033DAA" w:rsidR="00D133F8">
        <w:rPr>
          <w:rFonts w:ascii="Times New Roman" w:hAnsi="Times New Roman"/>
          <w:szCs w:val="24"/>
        </w:rPr>
        <w:t xml:space="preserve"> </w:t>
      </w:r>
      <w:r w:rsidRPr="00033DAA">
        <w:rPr>
          <w:rFonts w:ascii="Times New Roman" w:hAnsi="Times New Roman"/>
          <w:szCs w:val="24"/>
        </w:rPr>
        <w:t>67021192</w:t>
      </w:r>
    </w:p>
    <w:p w:rsidRPr="00033DAA" w:rsidR="00894C55" w:rsidP="00356067" w:rsidRDefault="009469E4" w14:paraId="4338E43E" w14:textId="77777777">
      <w:pPr>
        <w:tabs>
          <w:tab w:val="left" w:pos="6237"/>
        </w:tabs>
        <w:spacing w:after="0" w:line="240" w:lineRule="auto"/>
        <w:rPr>
          <w:rFonts w:ascii="Times New Roman" w:hAnsi="Times New Roman"/>
          <w:szCs w:val="24"/>
        </w:rPr>
      </w:pPr>
      <w:r w:rsidRPr="00033DAA">
        <w:rPr>
          <w:rFonts w:ascii="Times New Roman" w:hAnsi="Times New Roman"/>
          <w:szCs w:val="24"/>
        </w:rPr>
        <w:t>Janis.I</w:t>
      </w:r>
      <w:r w:rsidRPr="00033DAA" w:rsidR="002434FE">
        <w:rPr>
          <w:rFonts w:ascii="Times New Roman" w:hAnsi="Times New Roman"/>
          <w:szCs w:val="24"/>
        </w:rPr>
        <w:t>elitis</w:t>
      </w:r>
      <w:r w:rsidRPr="00033DAA" w:rsidR="00894C55">
        <w:rPr>
          <w:rFonts w:ascii="Times New Roman" w:hAnsi="Times New Roman"/>
          <w:szCs w:val="24"/>
        </w:rPr>
        <w:t>@</w:t>
      </w:r>
      <w:r w:rsidRPr="00033DAA" w:rsidR="008F43DF">
        <w:rPr>
          <w:rFonts w:ascii="Times New Roman" w:hAnsi="Times New Roman"/>
          <w:szCs w:val="24"/>
        </w:rPr>
        <w:t>vpd</w:t>
      </w:r>
      <w:r w:rsidRPr="00033DAA" w:rsidR="00894C55">
        <w:rPr>
          <w:rFonts w:ascii="Times New Roman" w:hAnsi="Times New Roman"/>
          <w:szCs w:val="24"/>
        </w:rPr>
        <w:t>.gov.lv</w:t>
      </w:r>
    </w:p>
    <w:sectPr w:rsidRPr="00033DAA" w:rsidR="00894C55" w:rsidSect="003F411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A2F12" w14:textId="77777777" w:rsidR="00A66515" w:rsidRDefault="00A66515" w:rsidP="00894C55">
      <w:pPr>
        <w:spacing w:after="0" w:line="240" w:lineRule="auto"/>
      </w:pPr>
      <w:r>
        <w:separator/>
      </w:r>
    </w:p>
  </w:endnote>
  <w:endnote w:type="continuationSeparator" w:id="0">
    <w:p w14:paraId="5D53257F" w14:textId="77777777" w:rsidR="00A66515" w:rsidRDefault="00A6651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2DAE" w14:textId="41A16FEB" w:rsidR="00E117A4" w:rsidRPr="00E117A4" w:rsidRDefault="00E90BFF" w:rsidP="00E117A4">
    <w:pPr>
      <w:pStyle w:val="Kjene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6A05BF">
      <w:rPr>
        <w:rFonts w:ascii="Times New Roman" w:hAnsi="Times New Roman"/>
        <w:noProof/>
        <w:sz w:val="20"/>
        <w:szCs w:val="20"/>
      </w:rPr>
      <w:t>TMAnot_21</w:t>
    </w:r>
    <w:r w:rsidR="000F78DB">
      <w:rPr>
        <w:rFonts w:ascii="Times New Roman" w:hAnsi="Times New Roman"/>
        <w:noProof/>
        <w:sz w:val="20"/>
        <w:szCs w:val="20"/>
      </w:rPr>
      <w:t>1119_VPD_IzP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7F02" w14:textId="1C3B394E" w:rsidR="001F35EF" w:rsidRPr="009A2654" w:rsidRDefault="001F35EF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6A05BF">
      <w:rPr>
        <w:rFonts w:ascii="Times New Roman" w:hAnsi="Times New Roman"/>
        <w:noProof/>
        <w:sz w:val="20"/>
        <w:szCs w:val="20"/>
      </w:rPr>
      <w:t>TMAnot_21</w:t>
    </w:r>
    <w:r w:rsidR="000F78DB">
      <w:rPr>
        <w:rFonts w:ascii="Times New Roman" w:hAnsi="Times New Roman"/>
        <w:noProof/>
        <w:sz w:val="20"/>
        <w:szCs w:val="20"/>
      </w:rPr>
      <w:t>1119_VPD_IzP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31C6F" w14:textId="77777777" w:rsidR="00A66515" w:rsidRDefault="00A66515" w:rsidP="00894C55">
      <w:pPr>
        <w:spacing w:after="0" w:line="240" w:lineRule="auto"/>
      </w:pPr>
      <w:r>
        <w:separator/>
      </w:r>
    </w:p>
  </w:footnote>
  <w:footnote w:type="continuationSeparator" w:id="0">
    <w:p w14:paraId="60F71128" w14:textId="77777777" w:rsidR="00A66515" w:rsidRDefault="00A6651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25B49" w:rsidR="001F35EF" w:rsidRDefault="001F35EF" w14:paraId="789909BE" w14:textId="6C0A8290">
    <w:pPr>
      <w:pStyle w:val="Galvene"/>
      <w:jc w:val="center"/>
      <w:rPr>
        <w:rFonts w:ascii="Times New Roman" w:hAnsi="Times New Roman"/>
        <w:sz w:val="24"/>
        <w:szCs w:val="20"/>
      </w:rPr>
    </w:pPr>
    <w:r w:rsidRPr="00C25B49">
      <w:rPr>
        <w:rFonts w:ascii="Times New Roman" w:hAnsi="Times New Roman"/>
        <w:sz w:val="24"/>
        <w:szCs w:val="20"/>
      </w:rPr>
      <w:fldChar w:fldCharType="begin"/>
    </w:r>
    <w:r w:rsidRPr="00C25B49">
      <w:rPr>
        <w:rFonts w:ascii="Times New Roman" w:hAnsi="Times New Roman"/>
        <w:sz w:val="24"/>
        <w:szCs w:val="20"/>
      </w:rPr>
      <w:instrText xml:space="preserve"> PAGE   \* MERGEFORMAT </w:instrText>
    </w:r>
    <w:r w:rsidRPr="00C25B49">
      <w:rPr>
        <w:rFonts w:ascii="Times New Roman" w:hAnsi="Times New Roman"/>
        <w:sz w:val="24"/>
        <w:szCs w:val="20"/>
      </w:rPr>
      <w:fldChar w:fldCharType="separate"/>
    </w:r>
    <w:r w:rsidR="006A05BF">
      <w:rPr>
        <w:rFonts w:ascii="Times New Roman" w:hAnsi="Times New Roman"/>
        <w:noProof/>
        <w:sz w:val="24"/>
        <w:szCs w:val="20"/>
      </w:rPr>
      <w:t>3</w:t>
    </w:r>
    <w:r w:rsidRPr="00C25B49">
      <w:rPr>
        <w:rFonts w:ascii="Times New Roman" w:hAnsi="Times New Roman"/>
        <w:noProof/>
        <w:sz w:val="24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23431"/>
    <w:multiLevelType w:val="hybridMultilevel"/>
    <w:tmpl w:val="01EAE1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76085"/>
    <w:multiLevelType w:val="hybridMultilevel"/>
    <w:tmpl w:val="4F223B9E"/>
    <w:lvl w:ilvl="0" w:tplc="67102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1B5FC5"/>
    <w:multiLevelType w:val="hybridMultilevel"/>
    <w:tmpl w:val="60CC0098"/>
    <w:lvl w:ilvl="0" w:tplc="8A2E98EE">
      <w:start w:val="1"/>
      <w:numFmt w:val="decimal"/>
      <w:lvlText w:val="%1)"/>
      <w:lvlJc w:val="left"/>
      <w:pPr>
        <w:ind w:left="3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46" w:hanging="360"/>
      </w:pPr>
    </w:lvl>
    <w:lvl w:ilvl="2" w:tplc="0426001B" w:tentative="1">
      <w:start w:val="1"/>
      <w:numFmt w:val="lowerRoman"/>
      <w:lvlText w:val="%3."/>
      <w:lvlJc w:val="right"/>
      <w:pPr>
        <w:ind w:left="1766" w:hanging="180"/>
      </w:pPr>
    </w:lvl>
    <w:lvl w:ilvl="3" w:tplc="0426000F" w:tentative="1">
      <w:start w:val="1"/>
      <w:numFmt w:val="decimal"/>
      <w:lvlText w:val="%4."/>
      <w:lvlJc w:val="left"/>
      <w:pPr>
        <w:ind w:left="2486" w:hanging="360"/>
      </w:pPr>
    </w:lvl>
    <w:lvl w:ilvl="4" w:tplc="04260019" w:tentative="1">
      <w:start w:val="1"/>
      <w:numFmt w:val="lowerLetter"/>
      <w:lvlText w:val="%5."/>
      <w:lvlJc w:val="left"/>
      <w:pPr>
        <w:ind w:left="3206" w:hanging="360"/>
      </w:pPr>
    </w:lvl>
    <w:lvl w:ilvl="5" w:tplc="0426001B" w:tentative="1">
      <w:start w:val="1"/>
      <w:numFmt w:val="lowerRoman"/>
      <w:lvlText w:val="%6."/>
      <w:lvlJc w:val="right"/>
      <w:pPr>
        <w:ind w:left="3926" w:hanging="180"/>
      </w:pPr>
    </w:lvl>
    <w:lvl w:ilvl="6" w:tplc="0426000F" w:tentative="1">
      <w:start w:val="1"/>
      <w:numFmt w:val="decimal"/>
      <w:lvlText w:val="%7."/>
      <w:lvlJc w:val="left"/>
      <w:pPr>
        <w:ind w:left="4646" w:hanging="360"/>
      </w:pPr>
    </w:lvl>
    <w:lvl w:ilvl="7" w:tplc="04260019" w:tentative="1">
      <w:start w:val="1"/>
      <w:numFmt w:val="lowerLetter"/>
      <w:lvlText w:val="%8."/>
      <w:lvlJc w:val="left"/>
      <w:pPr>
        <w:ind w:left="5366" w:hanging="360"/>
      </w:pPr>
    </w:lvl>
    <w:lvl w:ilvl="8" w:tplc="0426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" w15:restartNumberingAfterBreak="0">
    <w:nsid w:val="71A51B35"/>
    <w:multiLevelType w:val="hybridMultilevel"/>
    <w:tmpl w:val="0F4AD704"/>
    <w:lvl w:ilvl="0" w:tplc="9C8EA37A">
      <w:start w:val="1"/>
      <w:numFmt w:val="decimal"/>
      <w:lvlText w:val="%1)"/>
      <w:lvlJc w:val="left"/>
      <w:pPr>
        <w:ind w:left="47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97" w:hanging="360"/>
      </w:pPr>
    </w:lvl>
    <w:lvl w:ilvl="2" w:tplc="0426001B" w:tentative="1">
      <w:start w:val="1"/>
      <w:numFmt w:val="lowerRoman"/>
      <w:lvlText w:val="%3."/>
      <w:lvlJc w:val="right"/>
      <w:pPr>
        <w:ind w:left="1917" w:hanging="180"/>
      </w:pPr>
    </w:lvl>
    <w:lvl w:ilvl="3" w:tplc="0426000F" w:tentative="1">
      <w:start w:val="1"/>
      <w:numFmt w:val="decimal"/>
      <w:lvlText w:val="%4."/>
      <w:lvlJc w:val="left"/>
      <w:pPr>
        <w:ind w:left="2637" w:hanging="360"/>
      </w:pPr>
    </w:lvl>
    <w:lvl w:ilvl="4" w:tplc="04260019" w:tentative="1">
      <w:start w:val="1"/>
      <w:numFmt w:val="lowerLetter"/>
      <w:lvlText w:val="%5."/>
      <w:lvlJc w:val="left"/>
      <w:pPr>
        <w:ind w:left="3357" w:hanging="360"/>
      </w:pPr>
    </w:lvl>
    <w:lvl w:ilvl="5" w:tplc="0426001B" w:tentative="1">
      <w:start w:val="1"/>
      <w:numFmt w:val="lowerRoman"/>
      <w:lvlText w:val="%6."/>
      <w:lvlJc w:val="right"/>
      <w:pPr>
        <w:ind w:left="4077" w:hanging="180"/>
      </w:pPr>
    </w:lvl>
    <w:lvl w:ilvl="6" w:tplc="0426000F" w:tentative="1">
      <w:start w:val="1"/>
      <w:numFmt w:val="decimal"/>
      <w:lvlText w:val="%7."/>
      <w:lvlJc w:val="left"/>
      <w:pPr>
        <w:ind w:left="4797" w:hanging="360"/>
      </w:pPr>
    </w:lvl>
    <w:lvl w:ilvl="7" w:tplc="04260019" w:tentative="1">
      <w:start w:val="1"/>
      <w:numFmt w:val="lowerLetter"/>
      <w:lvlText w:val="%8."/>
      <w:lvlJc w:val="left"/>
      <w:pPr>
        <w:ind w:left="5517" w:hanging="360"/>
      </w:pPr>
    </w:lvl>
    <w:lvl w:ilvl="8" w:tplc="042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78F644DD"/>
    <w:multiLevelType w:val="hybridMultilevel"/>
    <w:tmpl w:val="AB64A054"/>
    <w:lvl w:ilvl="0" w:tplc="39A26F9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05A7"/>
    <w:rsid w:val="0000102F"/>
    <w:rsid w:val="000036AC"/>
    <w:rsid w:val="00007005"/>
    <w:rsid w:val="00007BAC"/>
    <w:rsid w:val="00017F77"/>
    <w:rsid w:val="00022F08"/>
    <w:rsid w:val="00024F59"/>
    <w:rsid w:val="00026A00"/>
    <w:rsid w:val="00033B69"/>
    <w:rsid w:val="00033DAA"/>
    <w:rsid w:val="00034CFA"/>
    <w:rsid w:val="0003671B"/>
    <w:rsid w:val="00040E81"/>
    <w:rsid w:val="0004279C"/>
    <w:rsid w:val="0005221D"/>
    <w:rsid w:val="00056510"/>
    <w:rsid w:val="00062998"/>
    <w:rsid w:val="00062C72"/>
    <w:rsid w:val="000722E8"/>
    <w:rsid w:val="00073731"/>
    <w:rsid w:val="00080403"/>
    <w:rsid w:val="00097309"/>
    <w:rsid w:val="000A09D3"/>
    <w:rsid w:val="000A2527"/>
    <w:rsid w:val="000B0059"/>
    <w:rsid w:val="000B3EB4"/>
    <w:rsid w:val="000B59A2"/>
    <w:rsid w:val="000C531A"/>
    <w:rsid w:val="000C612C"/>
    <w:rsid w:val="000D40F3"/>
    <w:rsid w:val="000D46E7"/>
    <w:rsid w:val="000F2997"/>
    <w:rsid w:val="000F78DB"/>
    <w:rsid w:val="00111C3E"/>
    <w:rsid w:val="00117928"/>
    <w:rsid w:val="00122800"/>
    <w:rsid w:val="00130386"/>
    <w:rsid w:val="00131B5B"/>
    <w:rsid w:val="001326EC"/>
    <w:rsid w:val="00136BA5"/>
    <w:rsid w:val="001423FB"/>
    <w:rsid w:val="001435BF"/>
    <w:rsid w:val="0014568B"/>
    <w:rsid w:val="001456E0"/>
    <w:rsid w:val="0014706B"/>
    <w:rsid w:val="001502A1"/>
    <w:rsid w:val="0015043A"/>
    <w:rsid w:val="00152355"/>
    <w:rsid w:val="00154216"/>
    <w:rsid w:val="001604C2"/>
    <w:rsid w:val="00162DF7"/>
    <w:rsid w:val="00173313"/>
    <w:rsid w:val="0018034E"/>
    <w:rsid w:val="0018090A"/>
    <w:rsid w:val="00185089"/>
    <w:rsid w:val="00186DC0"/>
    <w:rsid w:val="001936DA"/>
    <w:rsid w:val="00194EFE"/>
    <w:rsid w:val="00196189"/>
    <w:rsid w:val="001B1751"/>
    <w:rsid w:val="001B2091"/>
    <w:rsid w:val="001B5D7B"/>
    <w:rsid w:val="001B6A64"/>
    <w:rsid w:val="001D0677"/>
    <w:rsid w:val="001D1378"/>
    <w:rsid w:val="001D206E"/>
    <w:rsid w:val="001D5A9B"/>
    <w:rsid w:val="001E1F06"/>
    <w:rsid w:val="001E24E3"/>
    <w:rsid w:val="001E47E4"/>
    <w:rsid w:val="001F35EF"/>
    <w:rsid w:val="00211D17"/>
    <w:rsid w:val="00212054"/>
    <w:rsid w:val="0021372F"/>
    <w:rsid w:val="002143D3"/>
    <w:rsid w:val="00221BD0"/>
    <w:rsid w:val="0022224F"/>
    <w:rsid w:val="002227DC"/>
    <w:rsid w:val="00226159"/>
    <w:rsid w:val="0023106C"/>
    <w:rsid w:val="00232F30"/>
    <w:rsid w:val="00243426"/>
    <w:rsid w:val="002434FE"/>
    <w:rsid w:val="00247A40"/>
    <w:rsid w:val="00247E1B"/>
    <w:rsid w:val="00250EB9"/>
    <w:rsid w:val="00257313"/>
    <w:rsid w:val="00260642"/>
    <w:rsid w:val="00261AE7"/>
    <w:rsid w:val="002652D0"/>
    <w:rsid w:val="002658C5"/>
    <w:rsid w:val="00267E99"/>
    <w:rsid w:val="0027111C"/>
    <w:rsid w:val="002732D0"/>
    <w:rsid w:val="00277761"/>
    <w:rsid w:val="00283C33"/>
    <w:rsid w:val="002840D0"/>
    <w:rsid w:val="00286E3A"/>
    <w:rsid w:val="00287F47"/>
    <w:rsid w:val="00292981"/>
    <w:rsid w:val="00294F30"/>
    <w:rsid w:val="002950D3"/>
    <w:rsid w:val="002A2382"/>
    <w:rsid w:val="002A34C0"/>
    <w:rsid w:val="002A7F6F"/>
    <w:rsid w:val="002B5889"/>
    <w:rsid w:val="002B5F02"/>
    <w:rsid w:val="002C20EE"/>
    <w:rsid w:val="002C41B5"/>
    <w:rsid w:val="002D166B"/>
    <w:rsid w:val="002D554B"/>
    <w:rsid w:val="002D58F8"/>
    <w:rsid w:val="002D6F72"/>
    <w:rsid w:val="002D71B3"/>
    <w:rsid w:val="002E1C05"/>
    <w:rsid w:val="002E1C1C"/>
    <w:rsid w:val="002E359D"/>
    <w:rsid w:val="002E36DC"/>
    <w:rsid w:val="002E40BC"/>
    <w:rsid w:val="002E5A17"/>
    <w:rsid w:val="002E7195"/>
    <w:rsid w:val="002F35D5"/>
    <w:rsid w:val="00303EC8"/>
    <w:rsid w:val="00305B56"/>
    <w:rsid w:val="0031048F"/>
    <w:rsid w:val="00311797"/>
    <w:rsid w:val="00312355"/>
    <w:rsid w:val="0031306B"/>
    <w:rsid w:val="00314B21"/>
    <w:rsid w:val="00317218"/>
    <w:rsid w:val="003201DD"/>
    <w:rsid w:val="0032082B"/>
    <w:rsid w:val="003302C2"/>
    <w:rsid w:val="0033204C"/>
    <w:rsid w:val="003336C5"/>
    <w:rsid w:val="00334B1B"/>
    <w:rsid w:val="0034126A"/>
    <w:rsid w:val="00341CBD"/>
    <w:rsid w:val="003428A4"/>
    <w:rsid w:val="00342D7C"/>
    <w:rsid w:val="003537FE"/>
    <w:rsid w:val="00353FF9"/>
    <w:rsid w:val="003557BD"/>
    <w:rsid w:val="00355DCF"/>
    <w:rsid w:val="00356067"/>
    <w:rsid w:val="00366736"/>
    <w:rsid w:val="00367F40"/>
    <w:rsid w:val="003742F5"/>
    <w:rsid w:val="00376A6F"/>
    <w:rsid w:val="003921BC"/>
    <w:rsid w:val="00392718"/>
    <w:rsid w:val="003A353F"/>
    <w:rsid w:val="003A5125"/>
    <w:rsid w:val="003B0BF9"/>
    <w:rsid w:val="003B7598"/>
    <w:rsid w:val="003C2282"/>
    <w:rsid w:val="003C3ED3"/>
    <w:rsid w:val="003D02F9"/>
    <w:rsid w:val="003D29C2"/>
    <w:rsid w:val="003E0791"/>
    <w:rsid w:val="003E591C"/>
    <w:rsid w:val="003F28AC"/>
    <w:rsid w:val="003F411D"/>
    <w:rsid w:val="003F5412"/>
    <w:rsid w:val="00402FC0"/>
    <w:rsid w:val="004125DC"/>
    <w:rsid w:val="0041577C"/>
    <w:rsid w:val="00417284"/>
    <w:rsid w:val="00417FD5"/>
    <w:rsid w:val="00426A47"/>
    <w:rsid w:val="00430584"/>
    <w:rsid w:val="004315EA"/>
    <w:rsid w:val="00432CEE"/>
    <w:rsid w:val="0043686E"/>
    <w:rsid w:val="004379A2"/>
    <w:rsid w:val="00444787"/>
    <w:rsid w:val="00445077"/>
    <w:rsid w:val="004454FE"/>
    <w:rsid w:val="0045040B"/>
    <w:rsid w:val="00455F0E"/>
    <w:rsid w:val="00456E40"/>
    <w:rsid w:val="00462565"/>
    <w:rsid w:val="00463BB9"/>
    <w:rsid w:val="00471F27"/>
    <w:rsid w:val="00473697"/>
    <w:rsid w:val="00476342"/>
    <w:rsid w:val="00476EE1"/>
    <w:rsid w:val="00482479"/>
    <w:rsid w:val="0048330F"/>
    <w:rsid w:val="00492F84"/>
    <w:rsid w:val="004954B5"/>
    <w:rsid w:val="00496D03"/>
    <w:rsid w:val="004976DF"/>
    <w:rsid w:val="004A0038"/>
    <w:rsid w:val="004A4107"/>
    <w:rsid w:val="004B550A"/>
    <w:rsid w:val="004B6CD0"/>
    <w:rsid w:val="004B72B8"/>
    <w:rsid w:val="004D339C"/>
    <w:rsid w:val="004D4D7B"/>
    <w:rsid w:val="004E5187"/>
    <w:rsid w:val="004F0ADA"/>
    <w:rsid w:val="004F49B3"/>
    <w:rsid w:val="004F7D1F"/>
    <w:rsid w:val="0050178F"/>
    <w:rsid w:val="00506157"/>
    <w:rsid w:val="00512E6B"/>
    <w:rsid w:val="00513120"/>
    <w:rsid w:val="00520E67"/>
    <w:rsid w:val="00531A89"/>
    <w:rsid w:val="00531B50"/>
    <w:rsid w:val="00534ACF"/>
    <w:rsid w:val="00542BA7"/>
    <w:rsid w:val="00544163"/>
    <w:rsid w:val="005537CA"/>
    <w:rsid w:val="0055739B"/>
    <w:rsid w:val="005609BC"/>
    <w:rsid w:val="00563B9C"/>
    <w:rsid w:val="005652C5"/>
    <w:rsid w:val="00565A22"/>
    <w:rsid w:val="005675E6"/>
    <w:rsid w:val="005704B3"/>
    <w:rsid w:val="00577ACC"/>
    <w:rsid w:val="005827F0"/>
    <w:rsid w:val="00585709"/>
    <w:rsid w:val="0059029B"/>
    <w:rsid w:val="00593546"/>
    <w:rsid w:val="00594FD2"/>
    <w:rsid w:val="00595B28"/>
    <w:rsid w:val="00597106"/>
    <w:rsid w:val="005A1F69"/>
    <w:rsid w:val="005A3366"/>
    <w:rsid w:val="005A5BB6"/>
    <w:rsid w:val="005B1010"/>
    <w:rsid w:val="005B3A08"/>
    <w:rsid w:val="005D58FE"/>
    <w:rsid w:val="005D5A26"/>
    <w:rsid w:val="005F51CA"/>
    <w:rsid w:val="005F5FF4"/>
    <w:rsid w:val="00601AF8"/>
    <w:rsid w:val="00602A33"/>
    <w:rsid w:val="006071B4"/>
    <w:rsid w:val="006113F2"/>
    <w:rsid w:val="00614833"/>
    <w:rsid w:val="00615BDB"/>
    <w:rsid w:val="0061747C"/>
    <w:rsid w:val="0062065A"/>
    <w:rsid w:val="006209CA"/>
    <w:rsid w:val="00620CC8"/>
    <w:rsid w:val="00620D2C"/>
    <w:rsid w:val="00626643"/>
    <w:rsid w:val="0063173B"/>
    <w:rsid w:val="006322CB"/>
    <w:rsid w:val="00640888"/>
    <w:rsid w:val="00643860"/>
    <w:rsid w:val="00644DB3"/>
    <w:rsid w:val="00646190"/>
    <w:rsid w:val="006474FA"/>
    <w:rsid w:val="00650100"/>
    <w:rsid w:val="00653CC9"/>
    <w:rsid w:val="00655F2C"/>
    <w:rsid w:val="006624CA"/>
    <w:rsid w:val="006624D3"/>
    <w:rsid w:val="006733B2"/>
    <w:rsid w:val="006800B9"/>
    <w:rsid w:val="00680283"/>
    <w:rsid w:val="00681CE4"/>
    <w:rsid w:val="006832A0"/>
    <w:rsid w:val="006837C4"/>
    <w:rsid w:val="0068655C"/>
    <w:rsid w:val="006967D4"/>
    <w:rsid w:val="006A05BF"/>
    <w:rsid w:val="006A6733"/>
    <w:rsid w:val="006A733D"/>
    <w:rsid w:val="006A7AC2"/>
    <w:rsid w:val="006B2AA4"/>
    <w:rsid w:val="006B6103"/>
    <w:rsid w:val="006B7048"/>
    <w:rsid w:val="006D1639"/>
    <w:rsid w:val="006E1081"/>
    <w:rsid w:val="006E2E5B"/>
    <w:rsid w:val="006F08E5"/>
    <w:rsid w:val="006F4A70"/>
    <w:rsid w:val="006F717A"/>
    <w:rsid w:val="006F7777"/>
    <w:rsid w:val="007036AB"/>
    <w:rsid w:val="00705B7A"/>
    <w:rsid w:val="00706BA4"/>
    <w:rsid w:val="00720585"/>
    <w:rsid w:val="007239EC"/>
    <w:rsid w:val="00727262"/>
    <w:rsid w:val="00736E67"/>
    <w:rsid w:val="00737C1A"/>
    <w:rsid w:val="00744F61"/>
    <w:rsid w:val="00751603"/>
    <w:rsid w:val="00754979"/>
    <w:rsid w:val="007561FE"/>
    <w:rsid w:val="0076605C"/>
    <w:rsid w:val="007670F5"/>
    <w:rsid w:val="00772FE2"/>
    <w:rsid w:val="00773AF6"/>
    <w:rsid w:val="00781FD3"/>
    <w:rsid w:val="00790B88"/>
    <w:rsid w:val="0079401A"/>
    <w:rsid w:val="00795D8D"/>
    <w:rsid w:val="00795E6F"/>
    <w:rsid w:val="00795F71"/>
    <w:rsid w:val="007A27F4"/>
    <w:rsid w:val="007A3EAD"/>
    <w:rsid w:val="007A4DF1"/>
    <w:rsid w:val="007A53B1"/>
    <w:rsid w:val="007A5C02"/>
    <w:rsid w:val="007B15F5"/>
    <w:rsid w:val="007B5D3E"/>
    <w:rsid w:val="007C025A"/>
    <w:rsid w:val="007C2FFB"/>
    <w:rsid w:val="007C48F7"/>
    <w:rsid w:val="007D2929"/>
    <w:rsid w:val="007D7F41"/>
    <w:rsid w:val="007E2A5F"/>
    <w:rsid w:val="007E5087"/>
    <w:rsid w:val="007E5F7A"/>
    <w:rsid w:val="007E73AB"/>
    <w:rsid w:val="007E7974"/>
    <w:rsid w:val="007F4516"/>
    <w:rsid w:val="007F5DA8"/>
    <w:rsid w:val="007F65A0"/>
    <w:rsid w:val="00803EE8"/>
    <w:rsid w:val="00805329"/>
    <w:rsid w:val="00805B13"/>
    <w:rsid w:val="00811401"/>
    <w:rsid w:val="00816C11"/>
    <w:rsid w:val="00817CFE"/>
    <w:rsid w:val="00822812"/>
    <w:rsid w:val="0083149E"/>
    <w:rsid w:val="0083431E"/>
    <w:rsid w:val="00835DF9"/>
    <w:rsid w:val="008363CC"/>
    <w:rsid w:val="0084634C"/>
    <w:rsid w:val="00847F13"/>
    <w:rsid w:val="0085127D"/>
    <w:rsid w:val="00856C03"/>
    <w:rsid w:val="0086076D"/>
    <w:rsid w:val="00862770"/>
    <w:rsid w:val="0086399A"/>
    <w:rsid w:val="00863FCB"/>
    <w:rsid w:val="00873EF8"/>
    <w:rsid w:val="00881A48"/>
    <w:rsid w:val="00882088"/>
    <w:rsid w:val="00885A53"/>
    <w:rsid w:val="00894C55"/>
    <w:rsid w:val="00896C68"/>
    <w:rsid w:val="008A23F2"/>
    <w:rsid w:val="008A3436"/>
    <w:rsid w:val="008A411A"/>
    <w:rsid w:val="008A4FD5"/>
    <w:rsid w:val="008B5B5C"/>
    <w:rsid w:val="008C1FFC"/>
    <w:rsid w:val="008C2FB2"/>
    <w:rsid w:val="008C5DB2"/>
    <w:rsid w:val="008D398A"/>
    <w:rsid w:val="008D5296"/>
    <w:rsid w:val="008E2247"/>
    <w:rsid w:val="008E3C1B"/>
    <w:rsid w:val="008F43DF"/>
    <w:rsid w:val="008F50C3"/>
    <w:rsid w:val="008F6DC5"/>
    <w:rsid w:val="00907FB6"/>
    <w:rsid w:val="00912CCE"/>
    <w:rsid w:val="00912F18"/>
    <w:rsid w:val="00914144"/>
    <w:rsid w:val="00922681"/>
    <w:rsid w:val="00924C71"/>
    <w:rsid w:val="009305FB"/>
    <w:rsid w:val="00931180"/>
    <w:rsid w:val="00933847"/>
    <w:rsid w:val="00935171"/>
    <w:rsid w:val="00943D4A"/>
    <w:rsid w:val="009450B5"/>
    <w:rsid w:val="009469E4"/>
    <w:rsid w:val="0096366E"/>
    <w:rsid w:val="009648A1"/>
    <w:rsid w:val="009731B1"/>
    <w:rsid w:val="0097534B"/>
    <w:rsid w:val="00976CE6"/>
    <w:rsid w:val="0098315C"/>
    <w:rsid w:val="009833CB"/>
    <w:rsid w:val="00985567"/>
    <w:rsid w:val="00986CDB"/>
    <w:rsid w:val="0099256F"/>
    <w:rsid w:val="009A0881"/>
    <w:rsid w:val="009A2654"/>
    <w:rsid w:val="009A2A08"/>
    <w:rsid w:val="009A53E8"/>
    <w:rsid w:val="009B7840"/>
    <w:rsid w:val="009C327E"/>
    <w:rsid w:val="009C4C06"/>
    <w:rsid w:val="009D0230"/>
    <w:rsid w:val="009D18B1"/>
    <w:rsid w:val="009D6B50"/>
    <w:rsid w:val="009E1B9C"/>
    <w:rsid w:val="009E2F05"/>
    <w:rsid w:val="009E6804"/>
    <w:rsid w:val="009E7CD4"/>
    <w:rsid w:val="009F6C3B"/>
    <w:rsid w:val="009F6FEB"/>
    <w:rsid w:val="00A10C72"/>
    <w:rsid w:val="00A10FC3"/>
    <w:rsid w:val="00A217F2"/>
    <w:rsid w:val="00A22346"/>
    <w:rsid w:val="00A254D6"/>
    <w:rsid w:val="00A34380"/>
    <w:rsid w:val="00A348DF"/>
    <w:rsid w:val="00A37095"/>
    <w:rsid w:val="00A3771C"/>
    <w:rsid w:val="00A46452"/>
    <w:rsid w:val="00A5064F"/>
    <w:rsid w:val="00A551D6"/>
    <w:rsid w:val="00A6073E"/>
    <w:rsid w:val="00A63644"/>
    <w:rsid w:val="00A657BE"/>
    <w:rsid w:val="00A66515"/>
    <w:rsid w:val="00A726F6"/>
    <w:rsid w:val="00A72D8D"/>
    <w:rsid w:val="00A7509E"/>
    <w:rsid w:val="00A80791"/>
    <w:rsid w:val="00A81ABF"/>
    <w:rsid w:val="00A85578"/>
    <w:rsid w:val="00A90D28"/>
    <w:rsid w:val="00AA44A5"/>
    <w:rsid w:val="00AB0E95"/>
    <w:rsid w:val="00AB3034"/>
    <w:rsid w:val="00AB5CF8"/>
    <w:rsid w:val="00AB787C"/>
    <w:rsid w:val="00AD2BE5"/>
    <w:rsid w:val="00AD2C63"/>
    <w:rsid w:val="00AD7A8A"/>
    <w:rsid w:val="00AE539E"/>
    <w:rsid w:val="00AE5567"/>
    <w:rsid w:val="00AE783C"/>
    <w:rsid w:val="00AF0920"/>
    <w:rsid w:val="00AF1239"/>
    <w:rsid w:val="00AF1784"/>
    <w:rsid w:val="00AF6B1E"/>
    <w:rsid w:val="00B0160C"/>
    <w:rsid w:val="00B03ADB"/>
    <w:rsid w:val="00B07B89"/>
    <w:rsid w:val="00B12A95"/>
    <w:rsid w:val="00B16480"/>
    <w:rsid w:val="00B1654D"/>
    <w:rsid w:val="00B2165C"/>
    <w:rsid w:val="00B21774"/>
    <w:rsid w:val="00B24F32"/>
    <w:rsid w:val="00B3770A"/>
    <w:rsid w:val="00B37C61"/>
    <w:rsid w:val="00B403AC"/>
    <w:rsid w:val="00B4227E"/>
    <w:rsid w:val="00B43C2B"/>
    <w:rsid w:val="00B45D19"/>
    <w:rsid w:val="00B540B0"/>
    <w:rsid w:val="00B61B19"/>
    <w:rsid w:val="00B6384C"/>
    <w:rsid w:val="00B67825"/>
    <w:rsid w:val="00B7227E"/>
    <w:rsid w:val="00B74C1B"/>
    <w:rsid w:val="00B80275"/>
    <w:rsid w:val="00B80831"/>
    <w:rsid w:val="00B83277"/>
    <w:rsid w:val="00B92765"/>
    <w:rsid w:val="00B92EBE"/>
    <w:rsid w:val="00BA20AA"/>
    <w:rsid w:val="00BA2B8D"/>
    <w:rsid w:val="00BA2C9B"/>
    <w:rsid w:val="00BB4561"/>
    <w:rsid w:val="00BB6CC7"/>
    <w:rsid w:val="00BC1964"/>
    <w:rsid w:val="00BC342C"/>
    <w:rsid w:val="00BD02D2"/>
    <w:rsid w:val="00BD4425"/>
    <w:rsid w:val="00BD4FF5"/>
    <w:rsid w:val="00BD7B73"/>
    <w:rsid w:val="00BF782E"/>
    <w:rsid w:val="00C15804"/>
    <w:rsid w:val="00C16C24"/>
    <w:rsid w:val="00C25B49"/>
    <w:rsid w:val="00C32360"/>
    <w:rsid w:val="00C42026"/>
    <w:rsid w:val="00C51C70"/>
    <w:rsid w:val="00C52E5A"/>
    <w:rsid w:val="00C55BDE"/>
    <w:rsid w:val="00C55C01"/>
    <w:rsid w:val="00C601FB"/>
    <w:rsid w:val="00C627B9"/>
    <w:rsid w:val="00C645C8"/>
    <w:rsid w:val="00C658C0"/>
    <w:rsid w:val="00C71A82"/>
    <w:rsid w:val="00C733E6"/>
    <w:rsid w:val="00C77F53"/>
    <w:rsid w:val="00C80A83"/>
    <w:rsid w:val="00C86635"/>
    <w:rsid w:val="00C9494A"/>
    <w:rsid w:val="00C95931"/>
    <w:rsid w:val="00CB4FA2"/>
    <w:rsid w:val="00CC0D2D"/>
    <w:rsid w:val="00CC246F"/>
    <w:rsid w:val="00CC31D3"/>
    <w:rsid w:val="00CC6E70"/>
    <w:rsid w:val="00CC78AC"/>
    <w:rsid w:val="00CE2D53"/>
    <w:rsid w:val="00CE3707"/>
    <w:rsid w:val="00CE5657"/>
    <w:rsid w:val="00CE6528"/>
    <w:rsid w:val="00CF608A"/>
    <w:rsid w:val="00D026EC"/>
    <w:rsid w:val="00D133F8"/>
    <w:rsid w:val="00D13F18"/>
    <w:rsid w:val="00D14A3E"/>
    <w:rsid w:val="00D17774"/>
    <w:rsid w:val="00D21695"/>
    <w:rsid w:val="00D2321C"/>
    <w:rsid w:val="00D25006"/>
    <w:rsid w:val="00D328F9"/>
    <w:rsid w:val="00D36A62"/>
    <w:rsid w:val="00D372E4"/>
    <w:rsid w:val="00D406B5"/>
    <w:rsid w:val="00D4275D"/>
    <w:rsid w:val="00D4515B"/>
    <w:rsid w:val="00D538F6"/>
    <w:rsid w:val="00D6511A"/>
    <w:rsid w:val="00D66E1D"/>
    <w:rsid w:val="00D754A2"/>
    <w:rsid w:val="00D81AEC"/>
    <w:rsid w:val="00D82385"/>
    <w:rsid w:val="00D85BEB"/>
    <w:rsid w:val="00D97B55"/>
    <w:rsid w:val="00DA5564"/>
    <w:rsid w:val="00DB16FC"/>
    <w:rsid w:val="00DB5D92"/>
    <w:rsid w:val="00DC6DAC"/>
    <w:rsid w:val="00DD060E"/>
    <w:rsid w:val="00DD27A4"/>
    <w:rsid w:val="00DD3012"/>
    <w:rsid w:val="00DD67BD"/>
    <w:rsid w:val="00DE46EE"/>
    <w:rsid w:val="00DF23B0"/>
    <w:rsid w:val="00E028AF"/>
    <w:rsid w:val="00E06BC9"/>
    <w:rsid w:val="00E117A4"/>
    <w:rsid w:val="00E11972"/>
    <w:rsid w:val="00E21CEF"/>
    <w:rsid w:val="00E21FB3"/>
    <w:rsid w:val="00E23DAB"/>
    <w:rsid w:val="00E258BE"/>
    <w:rsid w:val="00E26324"/>
    <w:rsid w:val="00E34C00"/>
    <w:rsid w:val="00E3716B"/>
    <w:rsid w:val="00E373A6"/>
    <w:rsid w:val="00E4184B"/>
    <w:rsid w:val="00E5138E"/>
    <w:rsid w:val="00E52974"/>
    <w:rsid w:val="00E5323B"/>
    <w:rsid w:val="00E540B6"/>
    <w:rsid w:val="00E63640"/>
    <w:rsid w:val="00E66470"/>
    <w:rsid w:val="00E82F75"/>
    <w:rsid w:val="00E84A2F"/>
    <w:rsid w:val="00E8749E"/>
    <w:rsid w:val="00E90BFF"/>
    <w:rsid w:val="00E90C01"/>
    <w:rsid w:val="00E9461F"/>
    <w:rsid w:val="00E96F20"/>
    <w:rsid w:val="00EA27A6"/>
    <w:rsid w:val="00EA3902"/>
    <w:rsid w:val="00EA486E"/>
    <w:rsid w:val="00EA6E22"/>
    <w:rsid w:val="00EB665B"/>
    <w:rsid w:val="00EB6FE0"/>
    <w:rsid w:val="00EC283D"/>
    <w:rsid w:val="00EC31EE"/>
    <w:rsid w:val="00ED459D"/>
    <w:rsid w:val="00EE6194"/>
    <w:rsid w:val="00EE6B5F"/>
    <w:rsid w:val="00EF2758"/>
    <w:rsid w:val="00EF32DE"/>
    <w:rsid w:val="00F11094"/>
    <w:rsid w:val="00F2072D"/>
    <w:rsid w:val="00F244B6"/>
    <w:rsid w:val="00F30168"/>
    <w:rsid w:val="00F34892"/>
    <w:rsid w:val="00F359E2"/>
    <w:rsid w:val="00F4320D"/>
    <w:rsid w:val="00F50D06"/>
    <w:rsid w:val="00F50ED4"/>
    <w:rsid w:val="00F512AF"/>
    <w:rsid w:val="00F51E96"/>
    <w:rsid w:val="00F55674"/>
    <w:rsid w:val="00F57B0C"/>
    <w:rsid w:val="00F60337"/>
    <w:rsid w:val="00F66FCA"/>
    <w:rsid w:val="00F67280"/>
    <w:rsid w:val="00F70206"/>
    <w:rsid w:val="00F72AA5"/>
    <w:rsid w:val="00F748DD"/>
    <w:rsid w:val="00F7534B"/>
    <w:rsid w:val="00F80A5E"/>
    <w:rsid w:val="00F862C2"/>
    <w:rsid w:val="00F91CC3"/>
    <w:rsid w:val="00F96B1F"/>
    <w:rsid w:val="00F97040"/>
    <w:rsid w:val="00FA1408"/>
    <w:rsid w:val="00FA4312"/>
    <w:rsid w:val="00FA5CB0"/>
    <w:rsid w:val="00FB36E1"/>
    <w:rsid w:val="00FC589A"/>
    <w:rsid w:val="00FC6A8A"/>
    <w:rsid w:val="00FD39EA"/>
    <w:rsid w:val="00FD3CE8"/>
    <w:rsid w:val="00FE4DEF"/>
    <w:rsid w:val="00FE55E4"/>
    <w:rsid w:val="00FE769D"/>
    <w:rsid w:val="00FF0DF2"/>
    <w:rsid w:val="00FF18F5"/>
    <w:rsid w:val="00FF415A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47A2D"/>
  <w15:docId w15:val="{FC21977B-D465-4922-A358-84D544C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uiPriority w:val="99"/>
    <w:semiHidden/>
    <w:rsid w:val="00E90C01"/>
    <w:rPr>
      <w:color w:val="808080"/>
    </w:rPr>
  </w:style>
  <w:style w:type="character" w:styleId="Izmantotahipersaite">
    <w:name w:val="FollowedHyperlink"/>
    <w:uiPriority w:val="99"/>
    <w:semiHidden/>
    <w:unhideWhenUsed/>
    <w:rsid w:val="003E0791"/>
    <w:rPr>
      <w:color w:val="954F72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5A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3C3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B43C2B"/>
    <w:pPr>
      <w:spacing w:after="200" w:line="276" w:lineRule="auto"/>
      <w:ind w:left="720"/>
      <w:contextualSpacing/>
    </w:pPr>
  </w:style>
  <w:style w:type="paragraph" w:customStyle="1" w:styleId="naiskr">
    <w:name w:val="naiskr"/>
    <w:basedOn w:val="Parasts"/>
    <w:uiPriority w:val="99"/>
    <w:rsid w:val="00B43C2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1F35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F35E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1F35E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F35EF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F35EF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B3770A"/>
    <w:rPr>
      <w:sz w:val="22"/>
      <w:szCs w:val="22"/>
      <w:lang w:eastAsia="en-US"/>
    </w:rPr>
  </w:style>
  <w:style w:type="character" w:styleId="Izteiksmgs">
    <w:name w:val="Strong"/>
    <w:uiPriority w:val="22"/>
    <w:qFormat/>
    <w:rsid w:val="00DA5564"/>
    <w:rPr>
      <w:b/>
      <w:bCs/>
    </w:rPr>
  </w:style>
  <w:style w:type="character" w:customStyle="1" w:styleId="Neatrisintapieminana1">
    <w:name w:val="Neatrisināta pieminēšana1"/>
    <w:uiPriority w:val="99"/>
    <w:semiHidden/>
    <w:unhideWhenUsed/>
    <w:rsid w:val="00727262"/>
    <w:rPr>
      <w:color w:val="808080"/>
      <w:shd w:val="clear" w:color="auto" w:fill="E6E6E6"/>
    </w:rPr>
  </w:style>
  <w:style w:type="character" w:customStyle="1" w:styleId="Neatrisintapieminana2">
    <w:name w:val="Neatrisināta pieminēšana2"/>
    <w:uiPriority w:val="99"/>
    <w:semiHidden/>
    <w:unhideWhenUsed/>
    <w:rsid w:val="00594FD2"/>
    <w:rPr>
      <w:color w:val="808080"/>
      <w:shd w:val="clear" w:color="auto" w:fill="E6E6E6"/>
    </w:rPr>
  </w:style>
  <w:style w:type="paragraph" w:customStyle="1" w:styleId="naisc">
    <w:name w:val="naisc"/>
    <w:basedOn w:val="Parasts"/>
    <w:rsid w:val="00F51E96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FA1408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Bezatstarpm">
    <w:name w:val="No Spacing"/>
    <w:uiPriority w:val="1"/>
    <w:qFormat/>
    <w:rsid w:val="00F30168"/>
    <w:pPr>
      <w:widowControl w:val="0"/>
    </w:pPr>
    <w:rPr>
      <w:sz w:val="22"/>
      <w:szCs w:val="22"/>
      <w:lang w:val="en-US" w:eastAsia="en-US"/>
    </w:rPr>
  </w:style>
  <w:style w:type="paragraph" w:customStyle="1" w:styleId="StyleRight">
    <w:name w:val="Style Right"/>
    <w:basedOn w:val="Parasts"/>
    <w:rsid w:val="00924C71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3874-CF7C-4D7F-9458-644515AF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3624</Words>
  <Characters>2067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"Grozījumi Ministru kabineta 2018. gada 19.jūnija noteikumos Nr. 347 "Izlīguma procesa noteikumi"" sākotnējās ietekmes novērtējuma ziņojums (anotācija)</vt:lpstr>
      <vt:lpstr>Ministru kabineta noteikumi "Noteikumi par Valsts probācijas dienesta informācijas sistēmā iekļaujamās informācijas iekļaušanas tiesisko pamatu, saturu, apjomu un apstrādes kārtību"</vt:lpstr>
    </vt:vector>
  </TitlesOfParts>
  <Company>Tieslietu ministrija (Valsts probācijas dienests)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2018. gada 19.jūnija noteikumos Nr. 347 "Izlīguma procesa noteikumi"" sākotnējās ietekmes novērtējuma ziņojums (anotācija)</dc:title>
  <dc:subject>Anotācija</dc:subject>
  <dc:creator>Jānis Ielītis</dc:creator>
  <cp:keywords/>
  <dc:description>67021192, janis.ielitis@vpd.gov.lv</dc:description>
  <cp:lastModifiedBy>Jānis Ielītis</cp:lastModifiedBy>
  <cp:revision>14</cp:revision>
  <cp:lastPrinted>2019-06-17T09:53:00Z</cp:lastPrinted>
  <dcterms:created xsi:type="dcterms:W3CDTF">2019-11-11T14:44:00Z</dcterms:created>
  <dcterms:modified xsi:type="dcterms:W3CDTF">2019-11-21T06:56:00Z</dcterms:modified>
</cp:coreProperties>
</file>