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B8F4" w14:textId="7A70062E" w:rsidR="002F026D" w:rsidRDefault="002F026D" w:rsidP="0092718C">
      <w:pPr>
        <w:tabs>
          <w:tab w:val="left" w:pos="6663"/>
        </w:tabs>
        <w:rPr>
          <w:sz w:val="28"/>
          <w:szCs w:val="28"/>
        </w:rPr>
      </w:pPr>
    </w:p>
    <w:p w14:paraId="36AA123D" w14:textId="358A8DFF" w:rsidR="001A4924" w:rsidRDefault="001A4924" w:rsidP="0092718C">
      <w:pPr>
        <w:tabs>
          <w:tab w:val="left" w:pos="6663"/>
        </w:tabs>
        <w:rPr>
          <w:sz w:val="28"/>
          <w:szCs w:val="28"/>
        </w:rPr>
      </w:pPr>
    </w:p>
    <w:p w14:paraId="1F762F54" w14:textId="77777777" w:rsidR="001A4924" w:rsidRPr="001A4924" w:rsidRDefault="001A4924" w:rsidP="0092718C">
      <w:pPr>
        <w:tabs>
          <w:tab w:val="left" w:pos="6663"/>
        </w:tabs>
        <w:rPr>
          <w:sz w:val="28"/>
          <w:szCs w:val="28"/>
        </w:rPr>
      </w:pPr>
    </w:p>
    <w:p w14:paraId="732B5F40" w14:textId="21D4AA97" w:rsidR="001A4924" w:rsidRPr="007779EA" w:rsidRDefault="001A4924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3F1826">
        <w:rPr>
          <w:sz w:val="28"/>
          <w:szCs w:val="28"/>
        </w:rPr>
        <w:t>7. janvārī</w:t>
      </w:r>
      <w:r w:rsidRPr="007779EA">
        <w:rPr>
          <w:sz w:val="28"/>
          <w:szCs w:val="28"/>
        </w:rPr>
        <w:tab/>
        <w:t>Noteikumi Nr.</w:t>
      </w:r>
      <w:r w:rsidR="003F1826">
        <w:rPr>
          <w:sz w:val="28"/>
          <w:szCs w:val="28"/>
        </w:rPr>
        <w:t> 15</w:t>
      </w:r>
    </w:p>
    <w:p w14:paraId="61F21C40" w14:textId="5FD2C6F0" w:rsidR="001A4924" w:rsidRPr="007779EA" w:rsidRDefault="001A4924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3F1826">
        <w:rPr>
          <w:sz w:val="28"/>
          <w:szCs w:val="28"/>
        </w:rPr>
        <w:t> 1 </w:t>
      </w:r>
      <w:bookmarkStart w:id="0" w:name="_GoBack"/>
      <w:bookmarkEnd w:id="0"/>
      <w:r w:rsidR="003F1826">
        <w:rPr>
          <w:sz w:val="28"/>
          <w:szCs w:val="28"/>
        </w:rPr>
        <w:t>34</w:t>
      </w:r>
      <w:r w:rsidRPr="007779EA">
        <w:rPr>
          <w:sz w:val="28"/>
          <w:szCs w:val="28"/>
        </w:rPr>
        <w:t>. §)</w:t>
      </w:r>
    </w:p>
    <w:p w14:paraId="00B4F062" w14:textId="77777777" w:rsidR="00D52030" w:rsidRPr="001A4924" w:rsidRDefault="00D52030" w:rsidP="0092718C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38768E6F" w14:textId="77777777" w:rsidR="000C75C6" w:rsidRPr="001A4924" w:rsidRDefault="000473D2" w:rsidP="00345631">
      <w:pPr>
        <w:pStyle w:val="BodyTextIndent"/>
        <w:spacing w:after="0"/>
        <w:ind w:left="0"/>
        <w:jc w:val="center"/>
        <w:rPr>
          <w:b/>
          <w:sz w:val="28"/>
          <w:szCs w:val="28"/>
          <w:lang w:val="lv-LV"/>
        </w:rPr>
      </w:pPr>
      <w:bookmarkStart w:id="1" w:name="_Hlk11741369"/>
      <w:r w:rsidRPr="001A4924">
        <w:rPr>
          <w:b/>
          <w:sz w:val="28"/>
          <w:szCs w:val="28"/>
          <w:lang w:val="lv-LV"/>
        </w:rPr>
        <w:t xml:space="preserve">Grozījumi Ministru kabineta </w:t>
      </w:r>
      <w:r w:rsidR="00AE26FD" w:rsidRPr="001A4924">
        <w:rPr>
          <w:b/>
          <w:sz w:val="28"/>
          <w:szCs w:val="28"/>
          <w:lang w:val="lv-LV"/>
        </w:rPr>
        <w:t>2008</w:t>
      </w:r>
      <w:r w:rsidR="008B7EFB" w:rsidRPr="001A4924">
        <w:rPr>
          <w:b/>
          <w:sz w:val="28"/>
          <w:szCs w:val="28"/>
          <w:lang w:val="lv-LV"/>
        </w:rPr>
        <w:t>.</w:t>
      </w:r>
      <w:r w:rsidR="00C45777" w:rsidRPr="001A4924">
        <w:rPr>
          <w:b/>
          <w:sz w:val="28"/>
          <w:szCs w:val="28"/>
          <w:lang w:val="lv-LV"/>
        </w:rPr>
        <w:t> </w:t>
      </w:r>
      <w:r w:rsidR="008B7EFB" w:rsidRPr="001A4924">
        <w:rPr>
          <w:b/>
          <w:sz w:val="28"/>
          <w:szCs w:val="28"/>
          <w:lang w:val="lv-LV"/>
        </w:rPr>
        <w:t xml:space="preserve">gada </w:t>
      </w:r>
      <w:r w:rsidR="00AE26FD" w:rsidRPr="001A4924">
        <w:rPr>
          <w:b/>
          <w:sz w:val="28"/>
          <w:szCs w:val="28"/>
          <w:lang w:val="lv-LV"/>
        </w:rPr>
        <w:t>13</w:t>
      </w:r>
      <w:r w:rsidR="008B7EFB" w:rsidRPr="001A4924">
        <w:rPr>
          <w:b/>
          <w:sz w:val="28"/>
          <w:szCs w:val="28"/>
          <w:lang w:val="lv-LV"/>
        </w:rPr>
        <w:t>.</w:t>
      </w:r>
      <w:r w:rsidR="00C45777" w:rsidRPr="001A4924">
        <w:rPr>
          <w:b/>
          <w:sz w:val="28"/>
          <w:szCs w:val="28"/>
          <w:lang w:val="lv-LV"/>
        </w:rPr>
        <w:t> </w:t>
      </w:r>
      <w:r w:rsidR="00AE26FD" w:rsidRPr="001A4924">
        <w:rPr>
          <w:b/>
          <w:sz w:val="28"/>
          <w:szCs w:val="28"/>
          <w:lang w:val="lv-LV"/>
        </w:rPr>
        <w:t>maija</w:t>
      </w:r>
      <w:r w:rsidR="008B7EFB" w:rsidRPr="001A4924">
        <w:rPr>
          <w:b/>
          <w:sz w:val="28"/>
          <w:szCs w:val="28"/>
          <w:lang w:val="lv-LV"/>
        </w:rPr>
        <w:t xml:space="preserve"> </w:t>
      </w:r>
      <w:r w:rsidRPr="001A4924">
        <w:rPr>
          <w:b/>
          <w:sz w:val="28"/>
          <w:szCs w:val="28"/>
          <w:lang w:val="lv-LV"/>
        </w:rPr>
        <w:t>noteikumos Nr. </w:t>
      </w:r>
      <w:r w:rsidR="00AE26FD" w:rsidRPr="001A4924">
        <w:rPr>
          <w:b/>
          <w:sz w:val="28"/>
          <w:szCs w:val="28"/>
          <w:lang w:val="lv-LV"/>
        </w:rPr>
        <w:t>328</w:t>
      </w:r>
      <w:r w:rsidRPr="001A4924">
        <w:rPr>
          <w:b/>
          <w:sz w:val="28"/>
          <w:szCs w:val="28"/>
          <w:lang w:val="lv-LV"/>
        </w:rPr>
        <w:t xml:space="preserve"> </w:t>
      </w:r>
      <w:r w:rsidR="0092718C" w:rsidRPr="001A4924">
        <w:rPr>
          <w:b/>
          <w:sz w:val="28"/>
          <w:szCs w:val="28"/>
          <w:lang w:val="lv-LV"/>
        </w:rPr>
        <w:t>"</w:t>
      </w:r>
      <w:r w:rsidR="00AE26FD" w:rsidRPr="001A4924">
        <w:rPr>
          <w:b/>
          <w:sz w:val="28"/>
          <w:szCs w:val="28"/>
          <w:lang w:val="lv-LV"/>
        </w:rPr>
        <w:t>Noteikumi par poliomielīta pretepidēmijas pasākumiem</w:t>
      </w:r>
      <w:r w:rsidR="0092718C" w:rsidRPr="001A4924">
        <w:rPr>
          <w:b/>
          <w:sz w:val="28"/>
          <w:szCs w:val="28"/>
          <w:lang w:val="lv-LV"/>
        </w:rPr>
        <w:t>"</w:t>
      </w:r>
      <w:bookmarkEnd w:id="1"/>
    </w:p>
    <w:p w14:paraId="3742FFF5" w14:textId="77777777" w:rsidR="00D52030" w:rsidRPr="001A4924" w:rsidRDefault="00D52030" w:rsidP="0092718C">
      <w:pPr>
        <w:pStyle w:val="naisf"/>
        <w:spacing w:before="0" w:after="0"/>
        <w:ind w:firstLine="0"/>
        <w:rPr>
          <w:sz w:val="28"/>
          <w:szCs w:val="28"/>
        </w:rPr>
      </w:pPr>
    </w:p>
    <w:p w14:paraId="206231D2" w14:textId="77777777" w:rsidR="008B7EFB" w:rsidRPr="001A4924" w:rsidRDefault="00C45777" w:rsidP="008B7EFB">
      <w:pPr>
        <w:jc w:val="right"/>
        <w:rPr>
          <w:sz w:val="28"/>
          <w:szCs w:val="28"/>
        </w:rPr>
      </w:pPr>
      <w:r w:rsidRPr="001A4924">
        <w:rPr>
          <w:sz w:val="28"/>
          <w:szCs w:val="28"/>
        </w:rPr>
        <w:t>Izdoti saskaņā ar</w:t>
      </w:r>
    </w:p>
    <w:p w14:paraId="721E1AA1" w14:textId="77777777" w:rsidR="008B7EFB" w:rsidRPr="001A4924" w:rsidRDefault="008B7EFB" w:rsidP="008B7EFB">
      <w:pPr>
        <w:jc w:val="right"/>
        <w:rPr>
          <w:sz w:val="28"/>
          <w:szCs w:val="28"/>
        </w:rPr>
      </w:pPr>
      <w:r w:rsidRPr="001A4924">
        <w:rPr>
          <w:sz w:val="28"/>
          <w:szCs w:val="28"/>
        </w:rPr>
        <w:t>E</w:t>
      </w:r>
      <w:r w:rsidR="00C45777" w:rsidRPr="001A4924">
        <w:rPr>
          <w:sz w:val="28"/>
          <w:szCs w:val="28"/>
        </w:rPr>
        <w:t>pidemioloģiskās drošības likuma</w:t>
      </w:r>
    </w:p>
    <w:p w14:paraId="07F08E6C" w14:textId="77777777" w:rsidR="003A31A3" w:rsidRPr="001A4924" w:rsidRDefault="008B7EFB" w:rsidP="008B7EFB">
      <w:pPr>
        <w:jc w:val="right"/>
        <w:rPr>
          <w:sz w:val="28"/>
          <w:szCs w:val="28"/>
        </w:rPr>
      </w:pPr>
      <w:r w:rsidRPr="001A4924">
        <w:rPr>
          <w:sz w:val="28"/>
          <w:szCs w:val="28"/>
        </w:rPr>
        <w:t>14.</w:t>
      </w:r>
      <w:r w:rsidR="00C45777" w:rsidRPr="001A4924">
        <w:rPr>
          <w:sz w:val="28"/>
          <w:szCs w:val="28"/>
        </w:rPr>
        <w:t> </w:t>
      </w:r>
      <w:r w:rsidRPr="001A4924">
        <w:rPr>
          <w:sz w:val="28"/>
          <w:szCs w:val="28"/>
        </w:rPr>
        <w:t xml:space="preserve">panta pirmās daļas </w:t>
      </w:r>
      <w:r w:rsidR="00AE26FD" w:rsidRPr="001A4924">
        <w:rPr>
          <w:sz w:val="28"/>
          <w:szCs w:val="28"/>
        </w:rPr>
        <w:t>5</w:t>
      </w:r>
      <w:r w:rsidRPr="001A4924">
        <w:rPr>
          <w:sz w:val="28"/>
          <w:szCs w:val="28"/>
        </w:rPr>
        <w:t>.</w:t>
      </w:r>
      <w:r w:rsidR="00C45777" w:rsidRPr="001A4924">
        <w:rPr>
          <w:sz w:val="28"/>
          <w:szCs w:val="28"/>
        </w:rPr>
        <w:t> </w:t>
      </w:r>
      <w:r w:rsidRPr="001A4924">
        <w:rPr>
          <w:sz w:val="28"/>
          <w:szCs w:val="28"/>
        </w:rPr>
        <w:t>punktu</w:t>
      </w:r>
    </w:p>
    <w:p w14:paraId="3294897F" w14:textId="77777777" w:rsidR="008B7EFB" w:rsidRPr="001A4924" w:rsidRDefault="008B7EFB" w:rsidP="008B7EFB">
      <w:pPr>
        <w:jc w:val="right"/>
        <w:rPr>
          <w:sz w:val="28"/>
          <w:szCs w:val="28"/>
        </w:rPr>
      </w:pPr>
    </w:p>
    <w:p w14:paraId="076B92D3" w14:textId="77777777" w:rsidR="002B38EC" w:rsidRPr="001A4924" w:rsidRDefault="000473D2" w:rsidP="006E6EEE">
      <w:pPr>
        <w:ind w:firstLine="709"/>
        <w:jc w:val="both"/>
        <w:rPr>
          <w:sz w:val="28"/>
          <w:szCs w:val="28"/>
        </w:rPr>
      </w:pPr>
      <w:r w:rsidRPr="001A4924">
        <w:rPr>
          <w:sz w:val="28"/>
          <w:szCs w:val="28"/>
        </w:rPr>
        <w:t xml:space="preserve">Izdarīt Ministru kabineta </w:t>
      </w:r>
      <w:r w:rsidR="00AE26FD" w:rsidRPr="001A4924">
        <w:rPr>
          <w:sz w:val="28"/>
          <w:szCs w:val="28"/>
        </w:rPr>
        <w:t>2008</w:t>
      </w:r>
      <w:r w:rsidR="005F449A" w:rsidRPr="001A4924">
        <w:rPr>
          <w:sz w:val="28"/>
          <w:szCs w:val="28"/>
        </w:rPr>
        <w:t xml:space="preserve">. gada </w:t>
      </w:r>
      <w:r w:rsidR="00AE26FD" w:rsidRPr="001A4924">
        <w:rPr>
          <w:sz w:val="28"/>
          <w:szCs w:val="28"/>
        </w:rPr>
        <w:t xml:space="preserve">13. maija </w:t>
      </w:r>
      <w:r w:rsidR="005F449A" w:rsidRPr="001A4924">
        <w:rPr>
          <w:sz w:val="28"/>
          <w:szCs w:val="28"/>
        </w:rPr>
        <w:t>noteikumos Nr. </w:t>
      </w:r>
      <w:r w:rsidR="00AE26FD" w:rsidRPr="001A4924">
        <w:rPr>
          <w:sz w:val="28"/>
          <w:szCs w:val="28"/>
        </w:rPr>
        <w:t>328</w:t>
      </w:r>
      <w:r w:rsidR="005F449A" w:rsidRPr="001A4924">
        <w:rPr>
          <w:sz w:val="28"/>
          <w:szCs w:val="28"/>
        </w:rPr>
        <w:t xml:space="preserve"> "</w:t>
      </w:r>
      <w:r w:rsidR="00AE26FD" w:rsidRPr="001A4924">
        <w:rPr>
          <w:sz w:val="28"/>
          <w:szCs w:val="28"/>
        </w:rPr>
        <w:t>Noteikumi par poliomielīta pretepidēmijas pasākumiem</w:t>
      </w:r>
      <w:r w:rsidR="005F449A" w:rsidRPr="001A4924">
        <w:rPr>
          <w:sz w:val="28"/>
          <w:szCs w:val="28"/>
        </w:rPr>
        <w:t xml:space="preserve">" (Latvijas Vēstnesis, </w:t>
      </w:r>
      <w:r w:rsidR="00AE26FD" w:rsidRPr="001A4924">
        <w:rPr>
          <w:sz w:val="28"/>
          <w:szCs w:val="28"/>
        </w:rPr>
        <w:t>2008</w:t>
      </w:r>
      <w:r w:rsidR="005F449A" w:rsidRPr="001A4924">
        <w:rPr>
          <w:sz w:val="28"/>
          <w:szCs w:val="28"/>
        </w:rPr>
        <w:t xml:space="preserve">, </w:t>
      </w:r>
      <w:r w:rsidR="00AE26FD" w:rsidRPr="001A4924">
        <w:rPr>
          <w:sz w:val="28"/>
          <w:szCs w:val="28"/>
        </w:rPr>
        <w:t>7</w:t>
      </w:r>
      <w:r w:rsidR="005F449A" w:rsidRPr="001A4924">
        <w:rPr>
          <w:sz w:val="28"/>
          <w:szCs w:val="28"/>
        </w:rPr>
        <w:t>6.</w:t>
      </w:r>
      <w:r w:rsidR="00565F33" w:rsidRPr="001A4924">
        <w:rPr>
          <w:sz w:val="28"/>
          <w:szCs w:val="28"/>
        </w:rPr>
        <w:t> </w:t>
      </w:r>
      <w:r w:rsidR="005F449A" w:rsidRPr="001A4924">
        <w:rPr>
          <w:sz w:val="28"/>
          <w:szCs w:val="28"/>
        </w:rPr>
        <w:t>nr.; 2009, 145.</w:t>
      </w:r>
      <w:r w:rsidR="00565F33" w:rsidRPr="001A4924">
        <w:rPr>
          <w:sz w:val="28"/>
          <w:szCs w:val="28"/>
        </w:rPr>
        <w:t> </w:t>
      </w:r>
      <w:r w:rsidR="005F449A" w:rsidRPr="001A4924">
        <w:rPr>
          <w:sz w:val="28"/>
          <w:szCs w:val="28"/>
        </w:rPr>
        <w:t>nr.; 201</w:t>
      </w:r>
      <w:r w:rsidR="00AE26FD" w:rsidRPr="001A4924">
        <w:rPr>
          <w:sz w:val="28"/>
          <w:szCs w:val="28"/>
        </w:rPr>
        <w:t>1</w:t>
      </w:r>
      <w:r w:rsidR="005F449A" w:rsidRPr="001A4924">
        <w:rPr>
          <w:sz w:val="28"/>
          <w:szCs w:val="28"/>
        </w:rPr>
        <w:t xml:space="preserve">, </w:t>
      </w:r>
      <w:r w:rsidR="00AE26FD" w:rsidRPr="001A4924">
        <w:rPr>
          <w:sz w:val="28"/>
          <w:szCs w:val="28"/>
        </w:rPr>
        <w:t>205</w:t>
      </w:r>
      <w:r w:rsidR="005F449A" w:rsidRPr="001A4924">
        <w:rPr>
          <w:sz w:val="28"/>
          <w:szCs w:val="28"/>
        </w:rPr>
        <w:t>.</w:t>
      </w:r>
      <w:r w:rsidR="00565F33" w:rsidRPr="001A4924">
        <w:rPr>
          <w:sz w:val="28"/>
          <w:szCs w:val="28"/>
        </w:rPr>
        <w:t> </w:t>
      </w:r>
      <w:r w:rsidR="005F449A" w:rsidRPr="001A4924">
        <w:rPr>
          <w:sz w:val="28"/>
          <w:szCs w:val="28"/>
        </w:rPr>
        <w:t>nr.; 201</w:t>
      </w:r>
      <w:r w:rsidR="00093537" w:rsidRPr="001A4924">
        <w:rPr>
          <w:sz w:val="28"/>
          <w:szCs w:val="28"/>
        </w:rPr>
        <w:t>2</w:t>
      </w:r>
      <w:r w:rsidR="005F449A" w:rsidRPr="001A4924">
        <w:rPr>
          <w:sz w:val="28"/>
          <w:szCs w:val="28"/>
        </w:rPr>
        <w:t xml:space="preserve">, </w:t>
      </w:r>
      <w:r w:rsidR="00093537" w:rsidRPr="001A4924">
        <w:rPr>
          <w:sz w:val="28"/>
          <w:szCs w:val="28"/>
        </w:rPr>
        <w:t>5</w:t>
      </w:r>
      <w:r w:rsidR="005F449A" w:rsidRPr="001A4924">
        <w:rPr>
          <w:sz w:val="28"/>
          <w:szCs w:val="28"/>
        </w:rPr>
        <w:t>7.</w:t>
      </w:r>
      <w:r w:rsidR="00565F33" w:rsidRPr="001A4924">
        <w:rPr>
          <w:sz w:val="28"/>
          <w:szCs w:val="28"/>
        </w:rPr>
        <w:t> </w:t>
      </w:r>
      <w:r w:rsidR="005F449A" w:rsidRPr="001A4924">
        <w:rPr>
          <w:sz w:val="28"/>
          <w:szCs w:val="28"/>
        </w:rPr>
        <w:t>nr.)</w:t>
      </w:r>
      <w:r w:rsidR="001B3498" w:rsidRPr="001A4924">
        <w:rPr>
          <w:sz w:val="28"/>
          <w:szCs w:val="28"/>
        </w:rPr>
        <w:t xml:space="preserve"> šādus grozījumu</w:t>
      </w:r>
      <w:r w:rsidR="00C56534" w:rsidRPr="001A4924">
        <w:rPr>
          <w:sz w:val="28"/>
          <w:szCs w:val="28"/>
        </w:rPr>
        <w:t>s</w:t>
      </w:r>
      <w:r w:rsidRPr="001A4924">
        <w:rPr>
          <w:sz w:val="28"/>
          <w:szCs w:val="28"/>
        </w:rPr>
        <w:t>:</w:t>
      </w:r>
    </w:p>
    <w:p w14:paraId="44EC5948" w14:textId="77777777" w:rsidR="00215B70" w:rsidRPr="001A4924" w:rsidRDefault="00215B70" w:rsidP="006E6EEE">
      <w:pPr>
        <w:ind w:firstLine="709"/>
        <w:jc w:val="both"/>
        <w:rPr>
          <w:sz w:val="28"/>
          <w:szCs w:val="28"/>
        </w:rPr>
      </w:pPr>
    </w:p>
    <w:p w14:paraId="769887F0" w14:textId="746C6241" w:rsidR="00470C6D" w:rsidRPr="001A4924" w:rsidRDefault="002F026D" w:rsidP="006E6EEE">
      <w:pPr>
        <w:ind w:firstLine="709"/>
        <w:jc w:val="both"/>
        <w:rPr>
          <w:sz w:val="28"/>
          <w:szCs w:val="28"/>
        </w:rPr>
      </w:pPr>
      <w:r w:rsidRPr="001A4924">
        <w:rPr>
          <w:sz w:val="28"/>
          <w:szCs w:val="28"/>
        </w:rPr>
        <w:t>1</w:t>
      </w:r>
      <w:r w:rsidR="0008309C" w:rsidRPr="001A4924">
        <w:rPr>
          <w:sz w:val="28"/>
          <w:szCs w:val="28"/>
        </w:rPr>
        <w:t>. </w:t>
      </w:r>
      <w:r w:rsidR="004F08FE" w:rsidRPr="001A4924">
        <w:rPr>
          <w:sz w:val="28"/>
          <w:szCs w:val="28"/>
        </w:rPr>
        <w:t>Papildināt 2.3. apakšpunktu aiz vārdiem un skaitļa "līdz 15</w:t>
      </w:r>
      <w:r w:rsidR="005B243A">
        <w:rPr>
          <w:sz w:val="28"/>
          <w:szCs w:val="28"/>
        </w:rPr>
        <w:t> </w:t>
      </w:r>
      <w:r w:rsidR="004F08FE" w:rsidRPr="001A4924">
        <w:rPr>
          <w:sz w:val="28"/>
          <w:szCs w:val="28"/>
        </w:rPr>
        <w:t>gadu vecumam" ar vārdu "(neieskaitot)"</w:t>
      </w:r>
      <w:r w:rsidR="00916B82">
        <w:rPr>
          <w:sz w:val="28"/>
          <w:szCs w:val="28"/>
        </w:rPr>
        <w:t>.</w:t>
      </w:r>
    </w:p>
    <w:p w14:paraId="112F24FC" w14:textId="77777777" w:rsidR="005D3DC2" w:rsidRPr="001A4924" w:rsidRDefault="005D3DC2" w:rsidP="00916B82">
      <w:pPr>
        <w:jc w:val="both"/>
        <w:rPr>
          <w:sz w:val="28"/>
          <w:szCs w:val="28"/>
        </w:rPr>
      </w:pPr>
    </w:p>
    <w:p w14:paraId="54A3E88A" w14:textId="0E29CB1F" w:rsidR="009A5592" w:rsidRPr="001A4924" w:rsidRDefault="00A46C26" w:rsidP="009A5592">
      <w:pPr>
        <w:ind w:firstLine="709"/>
        <w:jc w:val="both"/>
        <w:rPr>
          <w:sz w:val="28"/>
          <w:szCs w:val="28"/>
        </w:rPr>
      </w:pPr>
      <w:r w:rsidRPr="001A4924">
        <w:rPr>
          <w:sz w:val="28"/>
          <w:szCs w:val="28"/>
        </w:rPr>
        <w:t>2</w:t>
      </w:r>
      <w:r w:rsidR="00B057C9" w:rsidRPr="001A4924">
        <w:rPr>
          <w:sz w:val="28"/>
          <w:szCs w:val="28"/>
        </w:rPr>
        <w:t>. </w:t>
      </w:r>
      <w:r w:rsidR="002F026D" w:rsidRPr="001A4924">
        <w:rPr>
          <w:sz w:val="28"/>
          <w:szCs w:val="28"/>
        </w:rPr>
        <w:t xml:space="preserve">Izteikt </w:t>
      </w:r>
      <w:r w:rsidR="009A5592" w:rsidRPr="001A4924">
        <w:rPr>
          <w:sz w:val="28"/>
          <w:szCs w:val="28"/>
        </w:rPr>
        <w:t>3</w:t>
      </w:r>
      <w:r w:rsidR="00226891" w:rsidRPr="001A4924">
        <w:rPr>
          <w:sz w:val="28"/>
          <w:szCs w:val="28"/>
        </w:rPr>
        <w:t>. </w:t>
      </w:r>
      <w:r w:rsidR="009A5592" w:rsidRPr="001A4924">
        <w:rPr>
          <w:sz w:val="28"/>
          <w:szCs w:val="28"/>
        </w:rPr>
        <w:t>punkt</w:t>
      </w:r>
      <w:r w:rsidRPr="001A4924">
        <w:rPr>
          <w:sz w:val="28"/>
          <w:szCs w:val="28"/>
        </w:rPr>
        <w:t>u</w:t>
      </w:r>
      <w:r w:rsidR="002F026D" w:rsidRPr="001A4924">
        <w:rPr>
          <w:sz w:val="28"/>
          <w:szCs w:val="28"/>
        </w:rPr>
        <w:t xml:space="preserve"> šādā redakcijā</w:t>
      </w:r>
      <w:r w:rsidRPr="001A4924">
        <w:rPr>
          <w:sz w:val="28"/>
          <w:szCs w:val="28"/>
        </w:rPr>
        <w:t>:</w:t>
      </w:r>
    </w:p>
    <w:p w14:paraId="74621E07" w14:textId="77777777" w:rsidR="00F12138" w:rsidRPr="001A4924" w:rsidRDefault="00F12138" w:rsidP="009A5592">
      <w:pPr>
        <w:ind w:firstLine="709"/>
        <w:jc w:val="both"/>
        <w:rPr>
          <w:sz w:val="28"/>
          <w:szCs w:val="28"/>
        </w:rPr>
      </w:pPr>
    </w:p>
    <w:p w14:paraId="3C5E45A3" w14:textId="5D8CA04F" w:rsidR="002F026D" w:rsidRPr="001A4924" w:rsidRDefault="00916B82" w:rsidP="00916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F026D" w:rsidRPr="001A4924">
        <w:rPr>
          <w:sz w:val="28"/>
          <w:szCs w:val="28"/>
        </w:rPr>
        <w:t>3.</w:t>
      </w:r>
      <w:r w:rsidR="005B243A">
        <w:rPr>
          <w:sz w:val="28"/>
          <w:szCs w:val="28"/>
        </w:rPr>
        <w:t> </w:t>
      </w:r>
      <w:r w:rsidR="002F026D" w:rsidRPr="001A4924">
        <w:rPr>
          <w:sz w:val="28"/>
          <w:szCs w:val="28"/>
        </w:rPr>
        <w:t>Ārstniecības persona organizē izmeklējamā materiāla ņemšanu enterovīrusu klātbūtnes noteikšanai un identifikācijai</w:t>
      </w:r>
      <w:r w:rsidR="005B243A">
        <w:rPr>
          <w:sz w:val="28"/>
          <w:szCs w:val="28"/>
        </w:rPr>
        <w:t>,</w:t>
      </w:r>
      <w:r w:rsidR="002F026D" w:rsidRPr="001A4924">
        <w:rPr>
          <w:sz w:val="28"/>
          <w:szCs w:val="28"/>
        </w:rPr>
        <w:t xml:space="preserve"> </w:t>
      </w:r>
      <w:r w:rsidR="005B243A">
        <w:rPr>
          <w:sz w:val="28"/>
          <w:szCs w:val="28"/>
        </w:rPr>
        <w:t>kā arī</w:t>
      </w:r>
      <w:r w:rsidR="002F026D" w:rsidRPr="001A4924">
        <w:rPr>
          <w:sz w:val="28"/>
          <w:szCs w:val="28"/>
        </w:rPr>
        <w:t xml:space="preserve"> nosūta </w:t>
      </w:r>
      <w:r w:rsidR="005B243A">
        <w:rPr>
          <w:sz w:val="28"/>
          <w:szCs w:val="28"/>
        </w:rPr>
        <w:t>materiālu</w:t>
      </w:r>
      <w:r w:rsidR="002F026D" w:rsidRPr="001A4924">
        <w:rPr>
          <w:sz w:val="28"/>
          <w:szCs w:val="28"/>
        </w:rPr>
        <w:t xml:space="preserve"> </w:t>
      </w:r>
      <w:r w:rsidR="00A46C26" w:rsidRPr="001A4924">
        <w:rPr>
          <w:sz w:val="28"/>
          <w:szCs w:val="28"/>
        </w:rPr>
        <w:t>nacionālajai references laboratorijai epidemioloģiskās drošības jomā</w:t>
      </w:r>
      <w:r w:rsidR="005B243A">
        <w:rPr>
          <w:sz w:val="28"/>
          <w:szCs w:val="28"/>
        </w:rPr>
        <w:t>, ievērojot</w:t>
      </w:r>
      <w:r w:rsidR="002F026D" w:rsidRPr="001A4924">
        <w:rPr>
          <w:sz w:val="28"/>
          <w:szCs w:val="28"/>
        </w:rPr>
        <w:t xml:space="preserve"> šād</w:t>
      </w:r>
      <w:r w:rsidR="005B243A">
        <w:rPr>
          <w:sz w:val="28"/>
          <w:szCs w:val="28"/>
        </w:rPr>
        <w:t>u</w:t>
      </w:r>
      <w:r w:rsidR="002F026D" w:rsidRPr="001A4924">
        <w:rPr>
          <w:sz w:val="28"/>
          <w:szCs w:val="28"/>
        </w:rPr>
        <w:t xml:space="preserve"> kārtīb</w:t>
      </w:r>
      <w:r w:rsidR="005B243A">
        <w:rPr>
          <w:sz w:val="28"/>
          <w:szCs w:val="28"/>
        </w:rPr>
        <w:t>u</w:t>
      </w:r>
      <w:r w:rsidR="002F026D" w:rsidRPr="001A4924">
        <w:rPr>
          <w:sz w:val="28"/>
          <w:szCs w:val="28"/>
        </w:rPr>
        <w:t>:</w:t>
      </w:r>
    </w:p>
    <w:p w14:paraId="6FCC788B" w14:textId="04106344" w:rsidR="00A46C26" w:rsidRPr="001A4924" w:rsidRDefault="00A46C26" w:rsidP="00916B82">
      <w:pPr>
        <w:ind w:firstLine="709"/>
        <w:jc w:val="both"/>
        <w:rPr>
          <w:sz w:val="28"/>
          <w:szCs w:val="28"/>
        </w:rPr>
      </w:pPr>
      <w:r w:rsidRPr="001A4924">
        <w:rPr>
          <w:sz w:val="28"/>
          <w:szCs w:val="28"/>
        </w:rPr>
        <w:t>3.1.</w:t>
      </w:r>
      <w:r w:rsidR="005B243A">
        <w:rPr>
          <w:sz w:val="28"/>
          <w:szCs w:val="28"/>
        </w:rPr>
        <w:t> </w:t>
      </w:r>
      <w:r w:rsidRPr="001A4924">
        <w:rPr>
          <w:sz w:val="28"/>
          <w:szCs w:val="28"/>
        </w:rPr>
        <w:t xml:space="preserve">divus fekāliju paraugus ar </w:t>
      </w:r>
      <w:r w:rsidR="007870FB">
        <w:rPr>
          <w:sz w:val="28"/>
          <w:szCs w:val="28"/>
        </w:rPr>
        <w:t xml:space="preserve">– </w:t>
      </w:r>
      <w:r w:rsidRPr="001A4924">
        <w:rPr>
          <w:sz w:val="28"/>
          <w:szCs w:val="28"/>
        </w:rPr>
        <w:t>24–48</w:t>
      </w:r>
      <w:r w:rsidR="007870FB">
        <w:rPr>
          <w:sz w:val="28"/>
          <w:szCs w:val="28"/>
        </w:rPr>
        <w:t> </w:t>
      </w:r>
      <w:r w:rsidRPr="001A4924">
        <w:rPr>
          <w:sz w:val="28"/>
          <w:szCs w:val="28"/>
        </w:rPr>
        <w:t>stundu intervālu, ja akūtās šļauganās paralīzes sindroms konstatēts bērnam līdz 15</w:t>
      </w:r>
      <w:r w:rsidR="005B243A">
        <w:rPr>
          <w:sz w:val="28"/>
          <w:szCs w:val="28"/>
        </w:rPr>
        <w:t> </w:t>
      </w:r>
      <w:r w:rsidRPr="001A4924">
        <w:rPr>
          <w:sz w:val="28"/>
          <w:szCs w:val="28"/>
        </w:rPr>
        <w:t xml:space="preserve">gadu vecumam (neieskaitot) vai ja ir profesionāli pamatotas aizdomas par poliomielītu jebkura vecuma pacientam </w:t>
      </w:r>
      <w:proofErr w:type="gramStart"/>
      <w:r w:rsidRPr="001A4924">
        <w:rPr>
          <w:sz w:val="28"/>
          <w:szCs w:val="28"/>
        </w:rPr>
        <w:t>(</w:t>
      </w:r>
      <w:proofErr w:type="gramEnd"/>
      <w:r w:rsidR="005B243A">
        <w:rPr>
          <w:sz w:val="28"/>
          <w:szCs w:val="28"/>
        </w:rPr>
        <w:t>arī</w:t>
      </w:r>
      <w:r w:rsidRPr="001A4924">
        <w:rPr>
          <w:sz w:val="28"/>
          <w:szCs w:val="28"/>
        </w:rPr>
        <w:t xml:space="preserve"> ja akūtās šļauganās paralīzes sindroms konstatēts personai, kura bijusi kontaktā ar poliomielīta slimnieku vai 35</w:t>
      </w:r>
      <w:r w:rsidR="005B243A">
        <w:rPr>
          <w:sz w:val="28"/>
          <w:szCs w:val="28"/>
        </w:rPr>
        <w:t> </w:t>
      </w:r>
      <w:r w:rsidRPr="001A4924">
        <w:rPr>
          <w:sz w:val="28"/>
          <w:szCs w:val="28"/>
        </w:rPr>
        <w:t>dienu laikā pirms saslimšanas apmeklējusi poliomielīta skarto teritoriju, kurā saskaņā ar Pasaules Veselības organizācijas datiem konstatēti poliomielīta saslimšanas gadījumi);</w:t>
      </w:r>
    </w:p>
    <w:p w14:paraId="1239504E" w14:textId="68A567F4" w:rsidR="00A46C26" w:rsidRPr="001A4924" w:rsidRDefault="00A46C26" w:rsidP="00916B82">
      <w:pPr>
        <w:ind w:firstLine="709"/>
        <w:jc w:val="both"/>
        <w:rPr>
          <w:sz w:val="28"/>
          <w:szCs w:val="28"/>
        </w:rPr>
      </w:pPr>
      <w:r w:rsidRPr="001A4924">
        <w:rPr>
          <w:sz w:val="28"/>
          <w:szCs w:val="28"/>
        </w:rPr>
        <w:t>3.2.</w:t>
      </w:r>
      <w:r w:rsidR="005B243A">
        <w:rPr>
          <w:sz w:val="28"/>
          <w:szCs w:val="28"/>
        </w:rPr>
        <w:t> </w:t>
      </w:r>
      <w:r w:rsidRPr="001A4924">
        <w:rPr>
          <w:sz w:val="28"/>
          <w:szCs w:val="28"/>
        </w:rPr>
        <w:t xml:space="preserve">vienu fekāliju paraugu un </w:t>
      </w:r>
      <w:proofErr w:type="spellStart"/>
      <w:r w:rsidRPr="001A4924">
        <w:rPr>
          <w:sz w:val="28"/>
          <w:szCs w:val="28"/>
        </w:rPr>
        <w:t>cerebrospinālā</w:t>
      </w:r>
      <w:proofErr w:type="spellEnd"/>
      <w:r w:rsidRPr="001A4924">
        <w:rPr>
          <w:sz w:val="28"/>
          <w:szCs w:val="28"/>
        </w:rPr>
        <w:t xml:space="preserve"> šķidruma paraugu</w:t>
      </w:r>
      <w:r w:rsidR="00F12138" w:rsidRPr="001A4924">
        <w:rPr>
          <w:sz w:val="28"/>
          <w:szCs w:val="28"/>
        </w:rPr>
        <w:t xml:space="preserve">, </w:t>
      </w:r>
      <w:r w:rsidRPr="001A4924">
        <w:rPr>
          <w:sz w:val="28"/>
          <w:szCs w:val="28"/>
        </w:rPr>
        <w:t>ja iespējams</w:t>
      </w:r>
      <w:r w:rsidR="00F12138" w:rsidRPr="001A4924">
        <w:rPr>
          <w:sz w:val="28"/>
          <w:szCs w:val="28"/>
        </w:rPr>
        <w:t xml:space="preserve"> un</w:t>
      </w:r>
      <w:r w:rsidRPr="001A4924">
        <w:rPr>
          <w:sz w:val="28"/>
          <w:szCs w:val="28"/>
        </w:rPr>
        <w:t xml:space="preserve"> </w:t>
      </w:r>
      <w:r w:rsidR="008C5A65">
        <w:rPr>
          <w:sz w:val="28"/>
          <w:szCs w:val="28"/>
        </w:rPr>
        <w:t xml:space="preserve">ja </w:t>
      </w:r>
      <w:r w:rsidRPr="001A4924">
        <w:rPr>
          <w:sz w:val="28"/>
          <w:szCs w:val="28"/>
        </w:rPr>
        <w:t xml:space="preserve">pastāv profesionāli pamatotas aizdomas par saslimšanu ar serozo meningītu, encefalītu, mielītu vai </w:t>
      </w:r>
      <w:proofErr w:type="spellStart"/>
      <w:r w:rsidRPr="001A4924">
        <w:rPr>
          <w:sz w:val="28"/>
          <w:szCs w:val="28"/>
        </w:rPr>
        <w:t>meningoencefalītu</w:t>
      </w:r>
      <w:proofErr w:type="spellEnd"/>
      <w:r w:rsidRPr="001A4924">
        <w:rPr>
          <w:sz w:val="28"/>
          <w:szCs w:val="28"/>
        </w:rPr>
        <w:t xml:space="preserve"> neatkarīgi no pacienta vecuma</w:t>
      </w:r>
      <w:r w:rsidR="00A70001" w:rsidRPr="001A4924">
        <w:rPr>
          <w:sz w:val="28"/>
          <w:szCs w:val="28"/>
        </w:rPr>
        <w:t xml:space="preserve">, nozīmējot enterovīrusu ribonukleīnskābes (RNS) klātbūtnes noteikšanu un vīrusu izolēšanu un </w:t>
      </w:r>
      <w:proofErr w:type="spellStart"/>
      <w:r w:rsidR="00A70001" w:rsidRPr="001A4924">
        <w:rPr>
          <w:sz w:val="28"/>
          <w:szCs w:val="28"/>
        </w:rPr>
        <w:t>tipēšanu</w:t>
      </w:r>
      <w:proofErr w:type="spellEnd"/>
      <w:r w:rsidR="00A70001" w:rsidRPr="001A4924">
        <w:rPr>
          <w:sz w:val="28"/>
          <w:szCs w:val="28"/>
        </w:rPr>
        <w:t xml:space="preserve"> audu kultūrā</w:t>
      </w:r>
      <w:r w:rsidRPr="001A4924">
        <w:rPr>
          <w:sz w:val="28"/>
          <w:szCs w:val="28"/>
        </w:rPr>
        <w:t>.</w:t>
      </w:r>
      <w:r w:rsidR="00916B82">
        <w:rPr>
          <w:sz w:val="28"/>
          <w:szCs w:val="28"/>
        </w:rPr>
        <w:t>"</w:t>
      </w:r>
    </w:p>
    <w:p w14:paraId="387D783C" w14:textId="77777777" w:rsidR="00F12138" w:rsidRPr="001A4924" w:rsidRDefault="00F12138" w:rsidP="00916B82">
      <w:pPr>
        <w:ind w:firstLine="709"/>
        <w:jc w:val="both"/>
        <w:rPr>
          <w:sz w:val="28"/>
          <w:szCs w:val="28"/>
        </w:rPr>
      </w:pPr>
    </w:p>
    <w:p w14:paraId="53B9FBB4" w14:textId="11DF8717" w:rsidR="00AA5CF4" w:rsidRPr="001A4924" w:rsidRDefault="00F12138" w:rsidP="001E440E">
      <w:pPr>
        <w:ind w:firstLine="709"/>
        <w:jc w:val="both"/>
        <w:rPr>
          <w:sz w:val="28"/>
          <w:szCs w:val="28"/>
        </w:rPr>
      </w:pPr>
      <w:r w:rsidRPr="001A4924">
        <w:rPr>
          <w:sz w:val="28"/>
          <w:szCs w:val="28"/>
        </w:rPr>
        <w:lastRenderedPageBreak/>
        <w:t>3</w:t>
      </w:r>
      <w:r w:rsidR="00F71997" w:rsidRPr="001A4924">
        <w:rPr>
          <w:sz w:val="28"/>
          <w:szCs w:val="28"/>
        </w:rPr>
        <w:t>.</w:t>
      </w:r>
      <w:r w:rsidR="009D0279" w:rsidRPr="001A4924">
        <w:rPr>
          <w:sz w:val="28"/>
          <w:szCs w:val="28"/>
        </w:rPr>
        <w:t> </w:t>
      </w:r>
      <w:r w:rsidR="00C55DEE" w:rsidRPr="001A4924">
        <w:rPr>
          <w:sz w:val="28"/>
          <w:szCs w:val="28"/>
        </w:rPr>
        <w:t xml:space="preserve">Papildināt </w:t>
      </w:r>
      <w:r w:rsidR="00EF4782" w:rsidRPr="001A4924">
        <w:rPr>
          <w:sz w:val="28"/>
          <w:szCs w:val="28"/>
        </w:rPr>
        <w:t>5. punkt</w:t>
      </w:r>
      <w:r w:rsidR="00AB786D" w:rsidRPr="001A4924">
        <w:rPr>
          <w:sz w:val="28"/>
          <w:szCs w:val="28"/>
        </w:rPr>
        <w:t>a ievaddaļu</w:t>
      </w:r>
      <w:r w:rsidR="00EF4782" w:rsidRPr="001A4924">
        <w:rPr>
          <w:sz w:val="28"/>
          <w:szCs w:val="28"/>
        </w:rPr>
        <w:t xml:space="preserve"> </w:t>
      </w:r>
      <w:r w:rsidR="005B2009" w:rsidRPr="001A4924">
        <w:rPr>
          <w:sz w:val="28"/>
          <w:szCs w:val="28"/>
        </w:rPr>
        <w:t>aiz</w:t>
      </w:r>
      <w:r w:rsidR="00EF4782" w:rsidRPr="001A4924">
        <w:rPr>
          <w:sz w:val="28"/>
          <w:szCs w:val="28"/>
        </w:rPr>
        <w:t xml:space="preserve"> vārdiem "savvaļas poliomielīta vīruss" ar vārdiem "vai vakcīnas vīrusa derivāts"</w:t>
      </w:r>
      <w:r w:rsidR="00916B82">
        <w:rPr>
          <w:sz w:val="28"/>
          <w:szCs w:val="28"/>
        </w:rPr>
        <w:t>.</w:t>
      </w:r>
    </w:p>
    <w:p w14:paraId="1BCA0C71" w14:textId="77777777" w:rsidR="005D3DC2" w:rsidRPr="001A4924" w:rsidRDefault="005D3DC2" w:rsidP="001E440E">
      <w:pPr>
        <w:ind w:firstLine="709"/>
        <w:jc w:val="both"/>
        <w:rPr>
          <w:sz w:val="28"/>
          <w:szCs w:val="28"/>
        </w:rPr>
      </w:pPr>
    </w:p>
    <w:p w14:paraId="20FA1C75" w14:textId="3C359F03" w:rsidR="00A72188" w:rsidRPr="001A4924" w:rsidRDefault="00F12138" w:rsidP="00C57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4</w:t>
      </w:r>
      <w:r w:rsidR="00F71997" w:rsidRPr="001A4924">
        <w:rPr>
          <w:rFonts w:ascii="Times New Roman" w:hAnsi="Times New Roman" w:cs="Times New Roman"/>
          <w:sz w:val="28"/>
          <w:szCs w:val="28"/>
        </w:rPr>
        <w:t>.</w:t>
      </w:r>
      <w:r w:rsidR="0057118D" w:rsidRPr="001A4924">
        <w:rPr>
          <w:rFonts w:ascii="Times New Roman" w:hAnsi="Times New Roman" w:cs="Times New Roman"/>
          <w:sz w:val="28"/>
          <w:szCs w:val="28"/>
        </w:rPr>
        <w:t> </w:t>
      </w:r>
      <w:r w:rsidR="004E6572" w:rsidRPr="001A4924">
        <w:rPr>
          <w:rFonts w:ascii="Times New Roman" w:hAnsi="Times New Roman" w:cs="Times New Roman"/>
          <w:sz w:val="28"/>
          <w:szCs w:val="28"/>
        </w:rPr>
        <w:t>Izteikt 6.</w:t>
      </w:r>
      <w:r w:rsidR="004E6572" w:rsidRPr="001A49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E6572" w:rsidRPr="001A4924">
        <w:rPr>
          <w:rFonts w:ascii="Times New Roman" w:hAnsi="Times New Roman" w:cs="Times New Roman"/>
          <w:sz w:val="28"/>
          <w:szCs w:val="28"/>
        </w:rPr>
        <w:t> punktu šādā redakcijā</w:t>
      </w:r>
      <w:r w:rsidR="00A72188" w:rsidRPr="001A4924">
        <w:rPr>
          <w:rFonts w:ascii="Times New Roman" w:hAnsi="Times New Roman" w:cs="Times New Roman"/>
          <w:sz w:val="28"/>
          <w:szCs w:val="28"/>
        </w:rPr>
        <w:t>:</w:t>
      </w:r>
    </w:p>
    <w:p w14:paraId="5888227E" w14:textId="7022177E" w:rsidR="005D3DC2" w:rsidRPr="001A4924" w:rsidRDefault="005D3DC2" w:rsidP="00C570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88410" w14:textId="65980A95" w:rsidR="00F12138" w:rsidRPr="001A4924" w:rsidRDefault="00916B82" w:rsidP="00916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12138" w:rsidRPr="001A4924">
        <w:rPr>
          <w:sz w:val="28"/>
          <w:szCs w:val="28"/>
        </w:rPr>
        <w:t>6.</w:t>
      </w:r>
      <w:r w:rsidR="00F12138" w:rsidRPr="001A4924">
        <w:rPr>
          <w:sz w:val="28"/>
          <w:szCs w:val="28"/>
          <w:vertAlign w:val="superscript"/>
        </w:rPr>
        <w:t>1</w:t>
      </w:r>
      <w:r w:rsidR="00F12138" w:rsidRPr="001A4924">
        <w:rPr>
          <w:sz w:val="28"/>
          <w:szCs w:val="28"/>
        </w:rPr>
        <w:t> Nacionālā references laboratorija epidemioloģiskās drošības jomā:</w:t>
      </w:r>
    </w:p>
    <w:p w14:paraId="2B2F4137" w14:textId="26E0DDFD" w:rsidR="00F12138" w:rsidRPr="001A4924" w:rsidRDefault="00F12138" w:rsidP="00916B82">
      <w:pPr>
        <w:ind w:firstLine="709"/>
        <w:jc w:val="both"/>
        <w:rPr>
          <w:sz w:val="28"/>
          <w:szCs w:val="28"/>
        </w:rPr>
      </w:pPr>
      <w:r w:rsidRPr="001A4924">
        <w:rPr>
          <w:sz w:val="28"/>
          <w:szCs w:val="28"/>
        </w:rPr>
        <w:t>6.</w:t>
      </w:r>
      <w:r w:rsidRPr="001A4924">
        <w:rPr>
          <w:sz w:val="28"/>
          <w:szCs w:val="28"/>
          <w:vertAlign w:val="superscript"/>
        </w:rPr>
        <w:t>1</w:t>
      </w:r>
      <w:r w:rsidRPr="005B243A">
        <w:rPr>
          <w:sz w:val="28"/>
          <w:szCs w:val="28"/>
          <w:vertAlign w:val="superscript"/>
        </w:rPr>
        <w:t> </w:t>
      </w:r>
      <w:r w:rsidRPr="001A4924">
        <w:rPr>
          <w:sz w:val="28"/>
          <w:szCs w:val="28"/>
        </w:rPr>
        <w:t>1.</w:t>
      </w:r>
      <w:r w:rsidR="005B243A">
        <w:rPr>
          <w:sz w:val="28"/>
          <w:szCs w:val="28"/>
        </w:rPr>
        <w:t> </w:t>
      </w:r>
      <w:r w:rsidR="00680BA2" w:rsidRPr="001A4924">
        <w:rPr>
          <w:sz w:val="28"/>
          <w:szCs w:val="28"/>
        </w:rPr>
        <w:t>virusoloģisk</w:t>
      </w:r>
      <w:r w:rsidR="00680BA2">
        <w:rPr>
          <w:sz w:val="28"/>
          <w:szCs w:val="28"/>
        </w:rPr>
        <w:t>i</w:t>
      </w:r>
      <w:r w:rsidR="00680BA2" w:rsidRPr="001A4924">
        <w:rPr>
          <w:sz w:val="28"/>
          <w:szCs w:val="28"/>
        </w:rPr>
        <w:t xml:space="preserve"> </w:t>
      </w:r>
      <w:r w:rsidR="005B243A" w:rsidRPr="001A4924">
        <w:rPr>
          <w:sz w:val="28"/>
          <w:szCs w:val="28"/>
        </w:rPr>
        <w:t xml:space="preserve">izmeklē </w:t>
      </w:r>
      <w:r w:rsidRPr="001A4924">
        <w:rPr>
          <w:sz w:val="28"/>
          <w:szCs w:val="28"/>
        </w:rPr>
        <w:t>klīnisko</w:t>
      </w:r>
      <w:r w:rsidR="005B243A">
        <w:rPr>
          <w:sz w:val="28"/>
          <w:szCs w:val="28"/>
        </w:rPr>
        <w:t>s</w:t>
      </w:r>
      <w:r w:rsidRPr="001A4924">
        <w:rPr>
          <w:sz w:val="28"/>
          <w:szCs w:val="28"/>
        </w:rPr>
        <w:t xml:space="preserve"> un vides paraugu</w:t>
      </w:r>
      <w:r w:rsidR="005B243A">
        <w:rPr>
          <w:sz w:val="28"/>
          <w:szCs w:val="28"/>
        </w:rPr>
        <w:t>s</w:t>
      </w:r>
      <w:r w:rsidRPr="001A4924">
        <w:rPr>
          <w:sz w:val="28"/>
          <w:szCs w:val="28"/>
        </w:rPr>
        <w:t xml:space="preserve"> enterovīrusu ribonukleīnskābes (RNS) klātbūtnes noteikšanai, enterovīrusu izolēšanai un </w:t>
      </w:r>
      <w:proofErr w:type="spellStart"/>
      <w:r w:rsidRPr="001A4924">
        <w:rPr>
          <w:sz w:val="28"/>
          <w:szCs w:val="28"/>
        </w:rPr>
        <w:t>tipēšanai</w:t>
      </w:r>
      <w:proofErr w:type="spellEnd"/>
      <w:r w:rsidRPr="001A4924">
        <w:rPr>
          <w:sz w:val="28"/>
          <w:szCs w:val="28"/>
        </w:rPr>
        <w:t xml:space="preserve"> audu kultūrā;</w:t>
      </w:r>
    </w:p>
    <w:p w14:paraId="4EE5A7EE" w14:textId="20617401" w:rsidR="00F12138" w:rsidRPr="001A4924" w:rsidRDefault="00F12138" w:rsidP="00916B82">
      <w:pPr>
        <w:ind w:firstLine="709"/>
        <w:jc w:val="both"/>
        <w:rPr>
          <w:sz w:val="28"/>
          <w:szCs w:val="28"/>
        </w:rPr>
      </w:pPr>
      <w:r w:rsidRPr="001A4924">
        <w:rPr>
          <w:sz w:val="28"/>
          <w:szCs w:val="28"/>
        </w:rPr>
        <w:t>6.</w:t>
      </w:r>
      <w:r w:rsidRPr="001A4924">
        <w:rPr>
          <w:sz w:val="28"/>
          <w:szCs w:val="28"/>
          <w:vertAlign w:val="superscript"/>
        </w:rPr>
        <w:t>1</w:t>
      </w:r>
      <w:r w:rsidRPr="005B243A">
        <w:rPr>
          <w:sz w:val="28"/>
          <w:szCs w:val="28"/>
          <w:vertAlign w:val="superscript"/>
        </w:rPr>
        <w:t> </w:t>
      </w:r>
      <w:r w:rsidRPr="001A4924">
        <w:rPr>
          <w:sz w:val="28"/>
          <w:szCs w:val="28"/>
        </w:rPr>
        <w:t>2.</w:t>
      </w:r>
      <w:r w:rsidR="005B243A">
        <w:rPr>
          <w:sz w:val="28"/>
          <w:szCs w:val="28"/>
        </w:rPr>
        <w:t>  </w:t>
      </w:r>
      <w:r w:rsidR="005B243A" w:rsidRPr="001A4924">
        <w:rPr>
          <w:sz w:val="28"/>
          <w:szCs w:val="28"/>
        </w:rPr>
        <w:t>24</w:t>
      </w:r>
      <w:r w:rsidR="005B243A">
        <w:rPr>
          <w:sz w:val="28"/>
          <w:szCs w:val="28"/>
        </w:rPr>
        <w:t> </w:t>
      </w:r>
      <w:r w:rsidR="005B243A" w:rsidRPr="001A4924">
        <w:rPr>
          <w:sz w:val="28"/>
          <w:szCs w:val="28"/>
        </w:rPr>
        <w:t>stundu laikā nosūt</w:t>
      </w:r>
      <w:r w:rsidR="005B243A">
        <w:rPr>
          <w:sz w:val="28"/>
          <w:szCs w:val="28"/>
        </w:rPr>
        <w:t>a</w:t>
      </w:r>
      <w:r w:rsidR="005B243A" w:rsidRPr="001A4924">
        <w:rPr>
          <w:sz w:val="28"/>
          <w:szCs w:val="28"/>
        </w:rPr>
        <w:t xml:space="preserve"> </w:t>
      </w:r>
      <w:r w:rsidRPr="001A4924">
        <w:rPr>
          <w:sz w:val="28"/>
          <w:szCs w:val="28"/>
        </w:rPr>
        <w:t>visu</w:t>
      </w:r>
      <w:r w:rsidR="005B243A">
        <w:rPr>
          <w:sz w:val="28"/>
          <w:szCs w:val="28"/>
        </w:rPr>
        <w:t>s</w:t>
      </w:r>
      <w:r w:rsidRPr="001A4924">
        <w:rPr>
          <w:sz w:val="28"/>
          <w:szCs w:val="28"/>
        </w:rPr>
        <w:t xml:space="preserve"> </w:t>
      </w:r>
      <w:proofErr w:type="spellStart"/>
      <w:r w:rsidRPr="001A4924">
        <w:rPr>
          <w:sz w:val="28"/>
          <w:szCs w:val="28"/>
        </w:rPr>
        <w:t>poliovīrusu</w:t>
      </w:r>
      <w:proofErr w:type="spellEnd"/>
      <w:r w:rsidRPr="001A4924">
        <w:rPr>
          <w:sz w:val="28"/>
          <w:szCs w:val="28"/>
        </w:rPr>
        <w:t xml:space="preserve"> </w:t>
      </w:r>
      <w:proofErr w:type="spellStart"/>
      <w:r w:rsidRPr="001A4924">
        <w:rPr>
          <w:sz w:val="28"/>
          <w:szCs w:val="28"/>
        </w:rPr>
        <w:t>izolātu</w:t>
      </w:r>
      <w:r w:rsidR="005B243A">
        <w:rPr>
          <w:sz w:val="28"/>
          <w:szCs w:val="28"/>
        </w:rPr>
        <w:t>s</w:t>
      </w:r>
      <w:proofErr w:type="spellEnd"/>
      <w:r w:rsidRPr="001A4924">
        <w:rPr>
          <w:sz w:val="28"/>
          <w:szCs w:val="28"/>
        </w:rPr>
        <w:t xml:space="preserve"> detalizētai </w:t>
      </w:r>
      <w:proofErr w:type="spellStart"/>
      <w:r w:rsidRPr="001A4924">
        <w:rPr>
          <w:sz w:val="28"/>
          <w:szCs w:val="28"/>
        </w:rPr>
        <w:t>tipēšanai</w:t>
      </w:r>
      <w:proofErr w:type="spellEnd"/>
      <w:r w:rsidRPr="001A4924">
        <w:rPr>
          <w:sz w:val="28"/>
          <w:szCs w:val="28"/>
        </w:rPr>
        <w:t xml:space="preserve"> Pasaules Veselības organizācijas reģionāl</w:t>
      </w:r>
      <w:r w:rsidR="005B243A">
        <w:rPr>
          <w:sz w:val="28"/>
          <w:szCs w:val="28"/>
        </w:rPr>
        <w:t>ajam</w:t>
      </w:r>
      <w:r w:rsidRPr="001A4924">
        <w:rPr>
          <w:sz w:val="28"/>
          <w:szCs w:val="28"/>
        </w:rPr>
        <w:t xml:space="preserve"> references centr</w:t>
      </w:r>
      <w:r w:rsidR="005B243A">
        <w:rPr>
          <w:sz w:val="28"/>
          <w:szCs w:val="28"/>
        </w:rPr>
        <w:t>am</w:t>
      </w:r>
      <w:r w:rsidRPr="001A4924">
        <w:rPr>
          <w:sz w:val="28"/>
          <w:szCs w:val="28"/>
        </w:rPr>
        <w:t>;</w:t>
      </w:r>
    </w:p>
    <w:p w14:paraId="5B684434" w14:textId="463C8B53" w:rsidR="00F12138" w:rsidRPr="001A4924" w:rsidRDefault="00F12138" w:rsidP="00916B82">
      <w:pPr>
        <w:ind w:firstLine="709"/>
        <w:jc w:val="both"/>
        <w:rPr>
          <w:sz w:val="28"/>
          <w:szCs w:val="28"/>
        </w:rPr>
      </w:pPr>
      <w:r w:rsidRPr="001A4924">
        <w:rPr>
          <w:sz w:val="28"/>
          <w:szCs w:val="28"/>
        </w:rPr>
        <w:t>6.</w:t>
      </w:r>
      <w:r w:rsidRPr="001A4924">
        <w:rPr>
          <w:sz w:val="28"/>
          <w:szCs w:val="28"/>
          <w:vertAlign w:val="superscript"/>
        </w:rPr>
        <w:t>1</w:t>
      </w:r>
      <w:r w:rsidRPr="005B243A">
        <w:rPr>
          <w:sz w:val="28"/>
          <w:szCs w:val="28"/>
          <w:vertAlign w:val="superscript"/>
        </w:rPr>
        <w:t> </w:t>
      </w:r>
      <w:r w:rsidRPr="001A4924">
        <w:rPr>
          <w:sz w:val="28"/>
          <w:szCs w:val="28"/>
        </w:rPr>
        <w:t>3.</w:t>
      </w:r>
      <w:r w:rsidR="005B243A">
        <w:rPr>
          <w:sz w:val="28"/>
          <w:szCs w:val="28"/>
        </w:rPr>
        <w:t> </w:t>
      </w:r>
      <w:r w:rsidRPr="001A4924">
        <w:rPr>
          <w:sz w:val="28"/>
          <w:szCs w:val="28"/>
        </w:rPr>
        <w:t>snie</w:t>
      </w:r>
      <w:r w:rsidR="005B243A">
        <w:rPr>
          <w:sz w:val="28"/>
          <w:szCs w:val="28"/>
        </w:rPr>
        <w:t>dz</w:t>
      </w:r>
      <w:r w:rsidRPr="001A4924">
        <w:rPr>
          <w:sz w:val="28"/>
          <w:szCs w:val="28"/>
        </w:rPr>
        <w:t xml:space="preserve"> Slimību profilakses un kontroles centram </w:t>
      </w:r>
      <w:r w:rsidR="005B243A" w:rsidRPr="001A4924">
        <w:rPr>
          <w:sz w:val="28"/>
          <w:szCs w:val="28"/>
        </w:rPr>
        <w:t>datu</w:t>
      </w:r>
      <w:r w:rsidR="005B243A">
        <w:rPr>
          <w:sz w:val="28"/>
          <w:szCs w:val="28"/>
        </w:rPr>
        <w:t>s</w:t>
      </w:r>
      <w:r w:rsidR="005B243A" w:rsidRPr="001A4924">
        <w:rPr>
          <w:sz w:val="28"/>
          <w:szCs w:val="28"/>
        </w:rPr>
        <w:t xml:space="preserve"> </w:t>
      </w:r>
      <w:r w:rsidRPr="001A4924">
        <w:rPr>
          <w:sz w:val="28"/>
          <w:szCs w:val="28"/>
        </w:rPr>
        <w:t xml:space="preserve">par konstatētajiem </w:t>
      </w:r>
      <w:proofErr w:type="spellStart"/>
      <w:r w:rsidRPr="001A4924">
        <w:rPr>
          <w:sz w:val="28"/>
          <w:szCs w:val="28"/>
        </w:rPr>
        <w:t>poliovīrusiem</w:t>
      </w:r>
      <w:proofErr w:type="spellEnd"/>
      <w:r w:rsidRPr="001A4924">
        <w:rPr>
          <w:sz w:val="28"/>
          <w:szCs w:val="28"/>
        </w:rPr>
        <w:t xml:space="preserve"> un citiem enterovīrusiem.</w:t>
      </w:r>
      <w:r w:rsidR="00916B82">
        <w:rPr>
          <w:sz w:val="28"/>
          <w:szCs w:val="28"/>
        </w:rPr>
        <w:t>"</w:t>
      </w:r>
    </w:p>
    <w:p w14:paraId="66EC4212" w14:textId="10AF8BC7" w:rsidR="00F12138" w:rsidRPr="001A4924" w:rsidRDefault="00F12138" w:rsidP="00916B82">
      <w:pPr>
        <w:ind w:firstLine="709"/>
        <w:jc w:val="both"/>
        <w:rPr>
          <w:sz w:val="28"/>
          <w:szCs w:val="28"/>
        </w:rPr>
      </w:pPr>
    </w:p>
    <w:p w14:paraId="201C5104" w14:textId="2BC6A7BD" w:rsidR="00CE507C" w:rsidRPr="001A4924" w:rsidRDefault="00F47C48" w:rsidP="00916B82">
      <w:pPr>
        <w:ind w:firstLine="709"/>
        <w:jc w:val="both"/>
        <w:rPr>
          <w:sz w:val="28"/>
          <w:szCs w:val="28"/>
        </w:rPr>
      </w:pPr>
      <w:r w:rsidRPr="001A4924">
        <w:rPr>
          <w:sz w:val="28"/>
          <w:szCs w:val="28"/>
        </w:rPr>
        <w:t>5</w:t>
      </w:r>
      <w:r w:rsidR="0057118D" w:rsidRPr="001A4924">
        <w:rPr>
          <w:sz w:val="28"/>
          <w:szCs w:val="28"/>
        </w:rPr>
        <w:t>. </w:t>
      </w:r>
      <w:r w:rsidR="005431F5" w:rsidRPr="001A4924">
        <w:rPr>
          <w:sz w:val="28"/>
          <w:szCs w:val="28"/>
        </w:rPr>
        <w:t>Izteikt</w:t>
      </w:r>
      <w:r w:rsidR="00483484" w:rsidRPr="001A4924">
        <w:rPr>
          <w:sz w:val="28"/>
          <w:szCs w:val="28"/>
        </w:rPr>
        <w:t xml:space="preserve"> 8. punkta otro teikumu</w:t>
      </w:r>
      <w:r w:rsidR="005431F5" w:rsidRPr="001A4924">
        <w:rPr>
          <w:sz w:val="28"/>
          <w:szCs w:val="28"/>
        </w:rPr>
        <w:t xml:space="preserve"> šādā redakcijā</w:t>
      </w:r>
      <w:r w:rsidR="00CE507C" w:rsidRPr="001A4924">
        <w:rPr>
          <w:sz w:val="28"/>
          <w:szCs w:val="28"/>
        </w:rPr>
        <w:t>:</w:t>
      </w:r>
    </w:p>
    <w:p w14:paraId="4AC17C08" w14:textId="77777777" w:rsidR="00A90E21" w:rsidRPr="001A4924" w:rsidRDefault="00A90E21" w:rsidP="00916B82">
      <w:pPr>
        <w:ind w:firstLine="709"/>
        <w:jc w:val="both"/>
        <w:rPr>
          <w:sz w:val="28"/>
          <w:szCs w:val="28"/>
        </w:rPr>
      </w:pPr>
    </w:p>
    <w:p w14:paraId="795CD2E0" w14:textId="792DD28F" w:rsidR="00232FC7" w:rsidRPr="001A4924" w:rsidRDefault="00CE507C" w:rsidP="00916B82">
      <w:pPr>
        <w:ind w:firstLine="709"/>
        <w:jc w:val="both"/>
        <w:rPr>
          <w:sz w:val="28"/>
          <w:szCs w:val="28"/>
        </w:rPr>
      </w:pPr>
      <w:r w:rsidRPr="001A4924">
        <w:rPr>
          <w:sz w:val="28"/>
          <w:szCs w:val="28"/>
        </w:rPr>
        <w:t>"Komisijas sastāvā iekļauj</w:t>
      </w:r>
      <w:r w:rsidR="00D6681E" w:rsidRPr="001A4924">
        <w:rPr>
          <w:sz w:val="28"/>
          <w:szCs w:val="28"/>
        </w:rPr>
        <w:t xml:space="preserve"> ārstniecības personu profesionālo organizāciju pārstāvjus</w:t>
      </w:r>
      <w:r w:rsidR="00242B25" w:rsidRPr="001A4924">
        <w:rPr>
          <w:sz w:val="28"/>
          <w:szCs w:val="28"/>
        </w:rPr>
        <w:t>.</w:t>
      </w:r>
      <w:r w:rsidRPr="001A4924">
        <w:rPr>
          <w:sz w:val="28"/>
          <w:szCs w:val="28"/>
        </w:rPr>
        <w:t>"</w:t>
      </w:r>
    </w:p>
    <w:p w14:paraId="7912E610" w14:textId="6DF3B527" w:rsidR="00870540" w:rsidRDefault="00870540" w:rsidP="00916B82">
      <w:pPr>
        <w:ind w:firstLine="709"/>
        <w:jc w:val="both"/>
        <w:rPr>
          <w:sz w:val="28"/>
          <w:szCs w:val="28"/>
        </w:rPr>
      </w:pPr>
    </w:p>
    <w:p w14:paraId="39798717" w14:textId="064042D1" w:rsidR="00916B82" w:rsidRDefault="00916B82" w:rsidP="00916B82">
      <w:pPr>
        <w:ind w:firstLine="709"/>
        <w:jc w:val="both"/>
        <w:rPr>
          <w:sz w:val="28"/>
          <w:szCs w:val="28"/>
        </w:rPr>
      </w:pPr>
    </w:p>
    <w:p w14:paraId="6A500E03" w14:textId="77777777" w:rsidR="00916B82" w:rsidRPr="001A4924" w:rsidRDefault="00916B82" w:rsidP="00916B82">
      <w:pPr>
        <w:ind w:firstLine="709"/>
        <w:jc w:val="both"/>
        <w:rPr>
          <w:sz w:val="28"/>
          <w:szCs w:val="28"/>
        </w:rPr>
      </w:pPr>
    </w:p>
    <w:p w14:paraId="6DE4E1FC" w14:textId="77777777" w:rsidR="00916B82" w:rsidRPr="00DE283C" w:rsidRDefault="00916B82" w:rsidP="005B243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0BE7178" w14:textId="77777777" w:rsidR="00916B82" w:rsidRDefault="00916B82" w:rsidP="005B243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13B1E2" w14:textId="77777777" w:rsidR="00916B82" w:rsidRDefault="00916B82" w:rsidP="005B243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9BE1CC" w14:textId="77777777" w:rsidR="00916B82" w:rsidRDefault="00916B82" w:rsidP="005B243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324B61" w14:textId="77777777" w:rsidR="00916B82" w:rsidRPr="00333282" w:rsidRDefault="00916B82" w:rsidP="005B243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916B82" w:rsidRPr="00333282" w:rsidSect="00916B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2C8B2" w14:textId="77777777" w:rsidR="00DF02C5" w:rsidRDefault="00DF02C5">
      <w:r>
        <w:separator/>
      </w:r>
    </w:p>
  </w:endnote>
  <w:endnote w:type="continuationSeparator" w:id="0">
    <w:p w14:paraId="70296122" w14:textId="77777777" w:rsidR="00DF02C5" w:rsidRDefault="00DF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35AC" w14:textId="01F0E8D5" w:rsidR="003C4BDE" w:rsidRPr="00916B82" w:rsidRDefault="00916B82" w:rsidP="00916B82">
    <w:pPr>
      <w:jc w:val="both"/>
      <w:rPr>
        <w:sz w:val="16"/>
        <w:szCs w:val="16"/>
      </w:rPr>
    </w:pPr>
    <w:r w:rsidRPr="00916B82">
      <w:rPr>
        <w:sz w:val="16"/>
        <w:szCs w:val="16"/>
      </w:rPr>
      <w:t>N2370_9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8FE7" w14:textId="2BD2359E" w:rsidR="00622258" w:rsidRPr="00916B82" w:rsidRDefault="00916B82" w:rsidP="00BE6D1D">
    <w:pPr>
      <w:jc w:val="both"/>
      <w:rPr>
        <w:sz w:val="16"/>
        <w:szCs w:val="16"/>
      </w:rPr>
    </w:pPr>
    <w:r w:rsidRPr="00916B82">
      <w:rPr>
        <w:sz w:val="16"/>
        <w:szCs w:val="16"/>
      </w:rPr>
      <w:t>N2370_9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E77AE" w14:textId="77777777" w:rsidR="00DF02C5" w:rsidRDefault="00DF02C5">
      <w:r>
        <w:separator/>
      </w:r>
    </w:p>
  </w:footnote>
  <w:footnote w:type="continuationSeparator" w:id="0">
    <w:p w14:paraId="19AD2324" w14:textId="77777777" w:rsidR="00DF02C5" w:rsidRDefault="00DF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4927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21A141" w14:textId="77777777" w:rsidR="003C4BDE" w:rsidRDefault="000473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B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14127" w14:textId="77777777" w:rsidR="001A4924" w:rsidRPr="003629D6" w:rsidRDefault="001A4924">
    <w:pPr>
      <w:pStyle w:val="Header"/>
    </w:pPr>
  </w:p>
  <w:p w14:paraId="0C999BBC" w14:textId="24EB8592" w:rsidR="0092718C" w:rsidRDefault="001A4924">
    <w:pPr>
      <w:pStyle w:val="Header"/>
    </w:pPr>
    <w:r>
      <w:rPr>
        <w:noProof/>
      </w:rPr>
      <w:drawing>
        <wp:inline distT="0" distB="0" distL="0" distR="0" wp14:anchorId="052530B3" wp14:editId="7EC9F5E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84A22"/>
    <w:multiLevelType w:val="hybridMultilevel"/>
    <w:tmpl w:val="6576D6FC"/>
    <w:lvl w:ilvl="0" w:tplc="14AC8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F38D6"/>
    <w:multiLevelType w:val="hybridMultilevel"/>
    <w:tmpl w:val="A8EE2848"/>
    <w:lvl w:ilvl="0" w:tplc="7584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583530" w:tentative="1">
      <w:start w:val="1"/>
      <w:numFmt w:val="lowerLetter"/>
      <w:lvlText w:val="%2."/>
      <w:lvlJc w:val="left"/>
      <w:pPr>
        <w:ind w:left="1440" w:hanging="360"/>
      </w:pPr>
    </w:lvl>
    <w:lvl w:ilvl="2" w:tplc="BE50A620" w:tentative="1">
      <w:start w:val="1"/>
      <w:numFmt w:val="lowerRoman"/>
      <w:lvlText w:val="%3."/>
      <w:lvlJc w:val="right"/>
      <w:pPr>
        <w:ind w:left="2160" w:hanging="180"/>
      </w:pPr>
    </w:lvl>
    <w:lvl w:ilvl="3" w:tplc="BE0442E2" w:tentative="1">
      <w:start w:val="1"/>
      <w:numFmt w:val="decimal"/>
      <w:lvlText w:val="%4."/>
      <w:lvlJc w:val="left"/>
      <w:pPr>
        <w:ind w:left="2880" w:hanging="360"/>
      </w:pPr>
    </w:lvl>
    <w:lvl w:ilvl="4" w:tplc="4044C61E" w:tentative="1">
      <w:start w:val="1"/>
      <w:numFmt w:val="lowerLetter"/>
      <w:lvlText w:val="%5."/>
      <w:lvlJc w:val="left"/>
      <w:pPr>
        <w:ind w:left="3600" w:hanging="360"/>
      </w:pPr>
    </w:lvl>
    <w:lvl w:ilvl="5" w:tplc="E49E320C" w:tentative="1">
      <w:start w:val="1"/>
      <w:numFmt w:val="lowerRoman"/>
      <w:lvlText w:val="%6."/>
      <w:lvlJc w:val="right"/>
      <w:pPr>
        <w:ind w:left="4320" w:hanging="180"/>
      </w:pPr>
    </w:lvl>
    <w:lvl w:ilvl="6" w:tplc="8092D152" w:tentative="1">
      <w:start w:val="1"/>
      <w:numFmt w:val="decimal"/>
      <w:lvlText w:val="%7."/>
      <w:lvlJc w:val="left"/>
      <w:pPr>
        <w:ind w:left="5040" w:hanging="360"/>
      </w:pPr>
    </w:lvl>
    <w:lvl w:ilvl="7" w:tplc="F240174C" w:tentative="1">
      <w:start w:val="1"/>
      <w:numFmt w:val="lowerLetter"/>
      <w:lvlText w:val="%8."/>
      <w:lvlJc w:val="left"/>
      <w:pPr>
        <w:ind w:left="5760" w:hanging="360"/>
      </w:pPr>
    </w:lvl>
    <w:lvl w:ilvl="8" w:tplc="3EB2A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91270"/>
    <w:multiLevelType w:val="hybridMultilevel"/>
    <w:tmpl w:val="71148CBC"/>
    <w:lvl w:ilvl="0" w:tplc="042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7DA2A04"/>
    <w:multiLevelType w:val="hybridMultilevel"/>
    <w:tmpl w:val="4D1CB0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B8"/>
    <w:rsid w:val="00000A96"/>
    <w:rsid w:val="00003094"/>
    <w:rsid w:val="00006FCD"/>
    <w:rsid w:val="00013BD9"/>
    <w:rsid w:val="00013C3A"/>
    <w:rsid w:val="00015D74"/>
    <w:rsid w:val="0001668D"/>
    <w:rsid w:val="00020A97"/>
    <w:rsid w:val="0002174F"/>
    <w:rsid w:val="00036F38"/>
    <w:rsid w:val="0004097E"/>
    <w:rsid w:val="000420E0"/>
    <w:rsid w:val="00042B90"/>
    <w:rsid w:val="000473D2"/>
    <w:rsid w:val="000510F0"/>
    <w:rsid w:val="00054717"/>
    <w:rsid w:val="0006080D"/>
    <w:rsid w:val="0006353D"/>
    <w:rsid w:val="00075AD9"/>
    <w:rsid w:val="000761A1"/>
    <w:rsid w:val="000763A6"/>
    <w:rsid w:val="0008070A"/>
    <w:rsid w:val="0008309C"/>
    <w:rsid w:val="000841F2"/>
    <w:rsid w:val="00093537"/>
    <w:rsid w:val="00094EA9"/>
    <w:rsid w:val="000961FE"/>
    <w:rsid w:val="000A0874"/>
    <w:rsid w:val="000A25F0"/>
    <w:rsid w:val="000A3B68"/>
    <w:rsid w:val="000A4D24"/>
    <w:rsid w:val="000B0213"/>
    <w:rsid w:val="000B0CB3"/>
    <w:rsid w:val="000B38F4"/>
    <w:rsid w:val="000B41D7"/>
    <w:rsid w:val="000B7763"/>
    <w:rsid w:val="000C00AF"/>
    <w:rsid w:val="000C3CCB"/>
    <w:rsid w:val="000C5ABD"/>
    <w:rsid w:val="000C66D2"/>
    <w:rsid w:val="000C6E64"/>
    <w:rsid w:val="000C75C6"/>
    <w:rsid w:val="000D0E88"/>
    <w:rsid w:val="000D12EB"/>
    <w:rsid w:val="000D30BC"/>
    <w:rsid w:val="000D5DCF"/>
    <w:rsid w:val="000E12E2"/>
    <w:rsid w:val="000E7051"/>
    <w:rsid w:val="000F315B"/>
    <w:rsid w:val="000F5123"/>
    <w:rsid w:val="0010056A"/>
    <w:rsid w:val="00101502"/>
    <w:rsid w:val="00101B52"/>
    <w:rsid w:val="00105051"/>
    <w:rsid w:val="001052B8"/>
    <w:rsid w:val="00111CBB"/>
    <w:rsid w:val="00115D21"/>
    <w:rsid w:val="00122C96"/>
    <w:rsid w:val="001261BC"/>
    <w:rsid w:val="00130AB9"/>
    <w:rsid w:val="00132F26"/>
    <w:rsid w:val="00134524"/>
    <w:rsid w:val="001346B4"/>
    <w:rsid w:val="00141A33"/>
    <w:rsid w:val="00142EBE"/>
    <w:rsid w:val="001438A6"/>
    <w:rsid w:val="00151449"/>
    <w:rsid w:val="00151A20"/>
    <w:rsid w:val="00154773"/>
    <w:rsid w:val="001676ED"/>
    <w:rsid w:val="00167E6B"/>
    <w:rsid w:val="00171699"/>
    <w:rsid w:val="00174A99"/>
    <w:rsid w:val="00175E44"/>
    <w:rsid w:val="00176F52"/>
    <w:rsid w:val="00180FF2"/>
    <w:rsid w:val="001822CD"/>
    <w:rsid w:val="00182AA7"/>
    <w:rsid w:val="00193C56"/>
    <w:rsid w:val="001950C4"/>
    <w:rsid w:val="001952A6"/>
    <w:rsid w:val="001954AD"/>
    <w:rsid w:val="001A0E42"/>
    <w:rsid w:val="001A324E"/>
    <w:rsid w:val="001A4924"/>
    <w:rsid w:val="001A618C"/>
    <w:rsid w:val="001A6DD7"/>
    <w:rsid w:val="001A72C7"/>
    <w:rsid w:val="001A7327"/>
    <w:rsid w:val="001B1D1E"/>
    <w:rsid w:val="001B3498"/>
    <w:rsid w:val="001B5309"/>
    <w:rsid w:val="001B6671"/>
    <w:rsid w:val="001C20A9"/>
    <w:rsid w:val="001C3526"/>
    <w:rsid w:val="001C3ECB"/>
    <w:rsid w:val="001C50EF"/>
    <w:rsid w:val="001C5DB3"/>
    <w:rsid w:val="001C707B"/>
    <w:rsid w:val="001D0FEC"/>
    <w:rsid w:val="001D16BF"/>
    <w:rsid w:val="001D6828"/>
    <w:rsid w:val="001D7EBE"/>
    <w:rsid w:val="001E15D7"/>
    <w:rsid w:val="001E440E"/>
    <w:rsid w:val="001E76F3"/>
    <w:rsid w:val="001F0DE5"/>
    <w:rsid w:val="001F7FAB"/>
    <w:rsid w:val="0020217E"/>
    <w:rsid w:val="002060B8"/>
    <w:rsid w:val="00206D85"/>
    <w:rsid w:val="0021047D"/>
    <w:rsid w:val="00215B70"/>
    <w:rsid w:val="0021631E"/>
    <w:rsid w:val="002173EC"/>
    <w:rsid w:val="00220610"/>
    <w:rsid w:val="002216AA"/>
    <w:rsid w:val="00222B0E"/>
    <w:rsid w:val="00223AE6"/>
    <w:rsid w:val="00226891"/>
    <w:rsid w:val="0023130E"/>
    <w:rsid w:val="00231EFD"/>
    <w:rsid w:val="00232D97"/>
    <w:rsid w:val="00232FC7"/>
    <w:rsid w:val="00234606"/>
    <w:rsid w:val="002411B7"/>
    <w:rsid w:val="00242B25"/>
    <w:rsid w:val="00250A91"/>
    <w:rsid w:val="00256DC1"/>
    <w:rsid w:val="00257856"/>
    <w:rsid w:val="0027078C"/>
    <w:rsid w:val="002722FA"/>
    <w:rsid w:val="00272ADD"/>
    <w:rsid w:val="002770E9"/>
    <w:rsid w:val="002818F2"/>
    <w:rsid w:val="00283C3C"/>
    <w:rsid w:val="002851BA"/>
    <w:rsid w:val="0028575A"/>
    <w:rsid w:val="00287585"/>
    <w:rsid w:val="00295EF9"/>
    <w:rsid w:val="002A24CC"/>
    <w:rsid w:val="002A3860"/>
    <w:rsid w:val="002B07E6"/>
    <w:rsid w:val="002B0C2A"/>
    <w:rsid w:val="002B1D15"/>
    <w:rsid w:val="002B2222"/>
    <w:rsid w:val="002B38EC"/>
    <w:rsid w:val="002B49BE"/>
    <w:rsid w:val="002B7ADF"/>
    <w:rsid w:val="002C57D0"/>
    <w:rsid w:val="002E06FB"/>
    <w:rsid w:val="002E2787"/>
    <w:rsid w:val="002E3C1F"/>
    <w:rsid w:val="002E47B8"/>
    <w:rsid w:val="002E7A97"/>
    <w:rsid w:val="002F026D"/>
    <w:rsid w:val="002F0BF9"/>
    <w:rsid w:val="002F1CB7"/>
    <w:rsid w:val="002F2CDB"/>
    <w:rsid w:val="002F419E"/>
    <w:rsid w:val="002F4294"/>
    <w:rsid w:val="002F4B21"/>
    <w:rsid w:val="002F5A46"/>
    <w:rsid w:val="00304F6B"/>
    <w:rsid w:val="003100B9"/>
    <w:rsid w:val="00312197"/>
    <w:rsid w:val="003152CC"/>
    <w:rsid w:val="00317C42"/>
    <w:rsid w:val="00321106"/>
    <w:rsid w:val="003346E8"/>
    <w:rsid w:val="00342820"/>
    <w:rsid w:val="00343342"/>
    <w:rsid w:val="00345631"/>
    <w:rsid w:val="00346A1B"/>
    <w:rsid w:val="0035054D"/>
    <w:rsid w:val="00352484"/>
    <w:rsid w:val="003558BF"/>
    <w:rsid w:val="0035648E"/>
    <w:rsid w:val="003574AF"/>
    <w:rsid w:val="00360B64"/>
    <w:rsid w:val="0036117D"/>
    <w:rsid w:val="00363635"/>
    <w:rsid w:val="00366224"/>
    <w:rsid w:val="003730B7"/>
    <w:rsid w:val="00373BEA"/>
    <w:rsid w:val="0037534E"/>
    <w:rsid w:val="0037578F"/>
    <w:rsid w:val="00382F17"/>
    <w:rsid w:val="003844A4"/>
    <w:rsid w:val="00385660"/>
    <w:rsid w:val="00392D0B"/>
    <w:rsid w:val="00392FA7"/>
    <w:rsid w:val="0039391A"/>
    <w:rsid w:val="003960A1"/>
    <w:rsid w:val="003A057C"/>
    <w:rsid w:val="003A0649"/>
    <w:rsid w:val="003A1479"/>
    <w:rsid w:val="003A1666"/>
    <w:rsid w:val="003A31A3"/>
    <w:rsid w:val="003A4C86"/>
    <w:rsid w:val="003A60ED"/>
    <w:rsid w:val="003A7686"/>
    <w:rsid w:val="003A7F6F"/>
    <w:rsid w:val="003B0181"/>
    <w:rsid w:val="003B0C54"/>
    <w:rsid w:val="003B1899"/>
    <w:rsid w:val="003B21AE"/>
    <w:rsid w:val="003B2C6D"/>
    <w:rsid w:val="003B3155"/>
    <w:rsid w:val="003B5012"/>
    <w:rsid w:val="003B56FE"/>
    <w:rsid w:val="003B5E2D"/>
    <w:rsid w:val="003B7A2C"/>
    <w:rsid w:val="003C397A"/>
    <w:rsid w:val="003C4BDE"/>
    <w:rsid w:val="003C4E6E"/>
    <w:rsid w:val="003D1B65"/>
    <w:rsid w:val="003D25D2"/>
    <w:rsid w:val="003D541F"/>
    <w:rsid w:val="003D6ADA"/>
    <w:rsid w:val="003D6B2E"/>
    <w:rsid w:val="003D72DF"/>
    <w:rsid w:val="003E0837"/>
    <w:rsid w:val="003E1DDC"/>
    <w:rsid w:val="003E4934"/>
    <w:rsid w:val="003E6CE7"/>
    <w:rsid w:val="003F1826"/>
    <w:rsid w:val="003F40DF"/>
    <w:rsid w:val="003F471C"/>
    <w:rsid w:val="003F4970"/>
    <w:rsid w:val="003F5FCA"/>
    <w:rsid w:val="003F76AE"/>
    <w:rsid w:val="00400575"/>
    <w:rsid w:val="00402EE2"/>
    <w:rsid w:val="00406CE4"/>
    <w:rsid w:val="004127DD"/>
    <w:rsid w:val="0041776E"/>
    <w:rsid w:val="00420148"/>
    <w:rsid w:val="00425FDB"/>
    <w:rsid w:val="0042749F"/>
    <w:rsid w:val="00431E22"/>
    <w:rsid w:val="004346B8"/>
    <w:rsid w:val="0044295F"/>
    <w:rsid w:val="00443D91"/>
    <w:rsid w:val="004462F4"/>
    <w:rsid w:val="0045176A"/>
    <w:rsid w:val="00454F16"/>
    <w:rsid w:val="00457D28"/>
    <w:rsid w:val="0046104B"/>
    <w:rsid w:val="00462F2F"/>
    <w:rsid w:val="00464128"/>
    <w:rsid w:val="00464F6C"/>
    <w:rsid w:val="0046522F"/>
    <w:rsid w:val="0046784C"/>
    <w:rsid w:val="00470C6D"/>
    <w:rsid w:val="0047361C"/>
    <w:rsid w:val="004740CE"/>
    <w:rsid w:val="00474799"/>
    <w:rsid w:val="00474DE6"/>
    <w:rsid w:val="004750C0"/>
    <w:rsid w:val="00475683"/>
    <w:rsid w:val="004762F0"/>
    <w:rsid w:val="00483484"/>
    <w:rsid w:val="00485ED4"/>
    <w:rsid w:val="0048786C"/>
    <w:rsid w:val="00493A7C"/>
    <w:rsid w:val="0049410C"/>
    <w:rsid w:val="0049470C"/>
    <w:rsid w:val="00497A28"/>
    <w:rsid w:val="004A0519"/>
    <w:rsid w:val="004A2FD7"/>
    <w:rsid w:val="004A5836"/>
    <w:rsid w:val="004B2F4B"/>
    <w:rsid w:val="004B3412"/>
    <w:rsid w:val="004C016C"/>
    <w:rsid w:val="004C0AFF"/>
    <w:rsid w:val="004C1709"/>
    <w:rsid w:val="004C1E56"/>
    <w:rsid w:val="004C1F76"/>
    <w:rsid w:val="004C6148"/>
    <w:rsid w:val="004D0C30"/>
    <w:rsid w:val="004D2028"/>
    <w:rsid w:val="004D2B79"/>
    <w:rsid w:val="004D3D5C"/>
    <w:rsid w:val="004D404D"/>
    <w:rsid w:val="004D41B7"/>
    <w:rsid w:val="004D4496"/>
    <w:rsid w:val="004D4A7E"/>
    <w:rsid w:val="004D4B04"/>
    <w:rsid w:val="004E35F6"/>
    <w:rsid w:val="004E6572"/>
    <w:rsid w:val="004F08FE"/>
    <w:rsid w:val="004F555D"/>
    <w:rsid w:val="005004B6"/>
    <w:rsid w:val="00500A72"/>
    <w:rsid w:val="00504E35"/>
    <w:rsid w:val="00507DC9"/>
    <w:rsid w:val="00510349"/>
    <w:rsid w:val="00514595"/>
    <w:rsid w:val="005146E5"/>
    <w:rsid w:val="00520CEA"/>
    <w:rsid w:val="00521EA4"/>
    <w:rsid w:val="00524A03"/>
    <w:rsid w:val="00525388"/>
    <w:rsid w:val="00525EBA"/>
    <w:rsid w:val="00526B61"/>
    <w:rsid w:val="00527BA1"/>
    <w:rsid w:val="00530CD6"/>
    <w:rsid w:val="00530D67"/>
    <w:rsid w:val="00534740"/>
    <w:rsid w:val="00535BB7"/>
    <w:rsid w:val="00536302"/>
    <w:rsid w:val="005431F5"/>
    <w:rsid w:val="0054511D"/>
    <w:rsid w:val="00545C39"/>
    <w:rsid w:val="00550FD0"/>
    <w:rsid w:val="00553DD7"/>
    <w:rsid w:val="00553EF0"/>
    <w:rsid w:val="00563860"/>
    <w:rsid w:val="00565F33"/>
    <w:rsid w:val="0057118D"/>
    <w:rsid w:val="005729B8"/>
    <w:rsid w:val="005730D7"/>
    <w:rsid w:val="00575E71"/>
    <w:rsid w:val="00576A02"/>
    <w:rsid w:val="00577740"/>
    <w:rsid w:val="0058795A"/>
    <w:rsid w:val="005903FF"/>
    <w:rsid w:val="00591FCE"/>
    <w:rsid w:val="00597F83"/>
    <w:rsid w:val="005A0104"/>
    <w:rsid w:val="005A0256"/>
    <w:rsid w:val="005A3A72"/>
    <w:rsid w:val="005A5F64"/>
    <w:rsid w:val="005A689F"/>
    <w:rsid w:val="005A6FC2"/>
    <w:rsid w:val="005B2009"/>
    <w:rsid w:val="005B243A"/>
    <w:rsid w:val="005B2ECC"/>
    <w:rsid w:val="005B3B38"/>
    <w:rsid w:val="005C1083"/>
    <w:rsid w:val="005C3A74"/>
    <w:rsid w:val="005C47B7"/>
    <w:rsid w:val="005D35E9"/>
    <w:rsid w:val="005D3DC2"/>
    <w:rsid w:val="005E69B4"/>
    <w:rsid w:val="005F0ED9"/>
    <w:rsid w:val="005F34A4"/>
    <w:rsid w:val="005F4096"/>
    <w:rsid w:val="005F449A"/>
    <w:rsid w:val="005F5FC8"/>
    <w:rsid w:val="00602408"/>
    <w:rsid w:val="00602B60"/>
    <w:rsid w:val="00604D9E"/>
    <w:rsid w:val="00610EAA"/>
    <w:rsid w:val="00612441"/>
    <w:rsid w:val="00614F81"/>
    <w:rsid w:val="00615281"/>
    <w:rsid w:val="00615D26"/>
    <w:rsid w:val="00615DA2"/>
    <w:rsid w:val="0061745B"/>
    <w:rsid w:val="00621C01"/>
    <w:rsid w:val="00622258"/>
    <w:rsid w:val="00622992"/>
    <w:rsid w:val="0063023B"/>
    <w:rsid w:val="00633B30"/>
    <w:rsid w:val="0064123B"/>
    <w:rsid w:val="0064162B"/>
    <w:rsid w:val="0064254C"/>
    <w:rsid w:val="00643FBF"/>
    <w:rsid w:val="00644C7C"/>
    <w:rsid w:val="00653ED1"/>
    <w:rsid w:val="006562FD"/>
    <w:rsid w:val="00656451"/>
    <w:rsid w:val="006571F2"/>
    <w:rsid w:val="00661473"/>
    <w:rsid w:val="006666BC"/>
    <w:rsid w:val="006712E8"/>
    <w:rsid w:val="006719E4"/>
    <w:rsid w:val="006772DA"/>
    <w:rsid w:val="00680BA2"/>
    <w:rsid w:val="0068139A"/>
    <w:rsid w:val="00681598"/>
    <w:rsid w:val="00682759"/>
    <w:rsid w:val="0069224A"/>
    <w:rsid w:val="00693385"/>
    <w:rsid w:val="00694013"/>
    <w:rsid w:val="006957C2"/>
    <w:rsid w:val="00695E21"/>
    <w:rsid w:val="006A260B"/>
    <w:rsid w:val="006A3B51"/>
    <w:rsid w:val="006B2DB0"/>
    <w:rsid w:val="006B38DE"/>
    <w:rsid w:val="006B3B8A"/>
    <w:rsid w:val="006B48CC"/>
    <w:rsid w:val="006B65D7"/>
    <w:rsid w:val="006C0163"/>
    <w:rsid w:val="006C0DC7"/>
    <w:rsid w:val="006C132F"/>
    <w:rsid w:val="006C3BA9"/>
    <w:rsid w:val="006C63A3"/>
    <w:rsid w:val="006D29B7"/>
    <w:rsid w:val="006D6EBD"/>
    <w:rsid w:val="006D7615"/>
    <w:rsid w:val="006E16A6"/>
    <w:rsid w:val="006E26FB"/>
    <w:rsid w:val="006E364C"/>
    <w:rsid w:val="006E54B9"/>
    <w:rsid w:val="006E5ACE"/>
    <w:rsid w:val="006E6EEE"/>
    <w:rsid w:val="006F0B34"/>
    <w:rsid w:val="006F243B"/>
    <w:rsid w:val="006F30D0"/>
    <w:rsid w:val="006F42D8"/>
    <w:rsid w:val="006F57AA"/>
    <w:rsid w:val="0070603D"/>
    <w:rsid w:val="00707C97"/>
    <w:rsid w:val="00721ABF"/>
    <w:rsid w:val="0072381D"/>
    <w:rsid w:val="0072741D"/>
    <w:rsid w:val="00727867"/>
    <w:rsid w:val="007337D7"/>
    <w:rsid w:val="007372C2"/>
    <w:rsid w:val="00741741"/>
    <w:rsid w:val="0074495F"/>
    <w:rsid w:val="00756FA8"/>
    <w:rsid w:val="00757646"/>
    <w:rsid w:val="00762617"/>
    <w:rsid w:val="00763E4A"/>
    <w:rsid w:val="007652D5"/>
    <w:rsid w:val="00773886"/>
    <w:rsid w:val="007753FF"/>
    <w:rsid w:val="0078068B"/>
    <w:rsid w:val="007818A8"/>
    <w:rsid w:val="00783F33"/>
    <w:rsid w:val="00784D4A"/>
    <w:rsid w:val="007868DA"/>
    <w:rsid w:val="007870FB"/>
    <w:rsid w:val="007906F3"/>
    <w:rsid w:val="00791E6A"/>
    <w:rsid w:val="00793E8C"/>
    <w:rsid w:val="00795700"/>
    <w:rsid w:val="007957E9"/>
    <w:rsid w:val="00797B13"/>
    <w:rsid w:val="007A29CC"/>
    <w:rsid w:val="007A3DE3"/>
    <w:rsid w:val="007A531B"/>
    <w:rsid w:val="007A6905"/>
    <w:rsid w:val="007A7F02"/>
    <w:rsid w:val="007B17D3"/>
    <w:rsid w:val="007B4FE8"/>
    <w:rsid w:val="007C4AB7"/>
    <w:rsid w:val="007C593A"/>
    <w:rsid w:val="007D30B7"/>
    <w:rsid w:val="007D4274"/>
    <w:rsid w:val="007E0C15"/>
    <w:rsid w:val="007E32E2"/>
    <w:rsid w:val="007E7E53"/>
    <w:rsid w:val="007F4B01"/>
    <w:rsid w:val="00800FDE"/>
    <w:rsid w:val="0080792B"/>
    <w:rsid w:val="00810B08"/>
    <w:rsid w:val="00822520"/>
    <w:rsid w:val="008230C0"/>
    <w:rsid w:val="00827449"/>
    <w:rsid w:val="00832E56"/>
    <w:rsid w:val="00836708"/>
    <w:rsid w:val="00836A38"/>
    <w:rsid w:val="00840973"/>
    <w:rsid w:val="00851219"/>
    <w:rsid w:val="00851E47"/>
    <w:rsid w:val="008544EC"/>
    <w:rsid w:val="00854B83"/>
    <w:rsid w:val="0086441C"/>
    <w:rsid w:val="00865217"/>
    <w:rsid w:val="00865653"/>
    <w:rsid w:val="00867907"/>
    <w:rsid w:val="00870294"/>
    <w:rsid w:val="00870540"/>
    <w:rsid w:val="00870C91"/>
    <w:rsid w:val="00871E71"/>
    <w:rsid w:val="00876B52"/>
    <w:rsid w:val="00877BE5"/>
    <w:rsid w:val="00891A66"/>
    <w:rsid w:val="008947EB"/>
    <w:rsid w:val="008A12AB"/>
    <w:rsid w:val="008A29CE"/>
    <w:rsid w:val="008A3110"/>
    <w:rsid w:val="008A36CA"/>
    <w:rsid w:val="008A5D8D"/>
    <w:rsid w:val="008B1AB9"/>
    <w:rsid w:val="008B2DA4"/>
    <w:rsid w:val="008B6253"/>
    <w:rsid w:val="008B7A9D"/>
    <w:rsid w:val="008B7EFB"/>
    <w:rsid w:val="008C1191"/>
    <w:rsid w:val="008C3025"/>
    <w:rsid w:val="008C5A65"/>
    <w:rsid w:val="008D22F6"/>
    <w:rsid w:val="008D7296"/>
    <w:rsid w:val="008D7566"/>
    <w:rsid w:val="008E0459"/>
    <w:rsid w:val="008E3EA9"/>
    <w:rsid w:val="008E3F96"/>
    <w:rsid w:val="008E43D5"/>
    <w:rsid w:val="008F6658"/>
    <w:rsid w:val="00911490"/>
    <w:rsid w:val="00916249"/>
    <w:rsid w:val="00916B82"/>
    <w:rsid w:val="0092718C"/>
    <w:rsid w:val="009300E0"/>
    <w:rsid w:val="00933315"/>
    <w:rsid w:val="00936D1A"/>
    <w:rsid w:val="00941F84"/>
    <w:rsid w:val="00943350"/>
    <w:rsid w:val="0094487B"/>
    <w:rsid w:val="00945A5F"/>
    <w:rsid w:val="00945BFA"/>
    <w:rsid w:val="009460F2"/>
    <w:rsid w:val="00946603"/>
    <w:rsid w:val="00946A17"/>
    <w:rsid w:val="00946AAC"/>
    <w:rsid w:val="00954A79"/>
    <w:rsid w:val="009568C3"/>
    <w:rsid w:val="00960804"/>
    <w:rsid w:val="00961DAF"/>
    <w:rsid w:val="0097151C"/>
    <w:rsid w:val="00973C66"/>
    <w:rsid w:val="00974FF5"/>
    <w:rsid w:val="009767CF"/>
    <w:rsid w:val="00977194"/>
    <w:rsid w:val="009813A2"/>
    <w:rsid w:val="009814C0"/>
    <w:rsid w:val="009832BE"/>
    <w:rsid w:val="00983C14"/>
    <w:rsid w:val="00985A8E"/>
    <w:rsid w:val="00985EA6"/>
    <w:rsid w:val="00985FDE"/>
    <w:rsid w:val="009909B1"/>
    <w:rsid w:val="009A26F1"/>
    <w:rsid w:val="009A524E"/>
    <w:rsid w:val="009A5592"/>
    <w:rsid w:val="009A5705"/>
    <w:rsid w:val="009A5BBB"/>
    <w:rsid w:val="009A6EC8"/>
    <w:rsid w:val="009B52C7"/>
    <w:rsid w:val="009C18C5"/>
    <w:rsid w:val="009C4AA8"/>
    <w:rsid w:val="009C725E"/>
    <w:rsid w:val="009D0279"/>
    <w:rsid w:val="009D1ADE"/>
    <w:rsid w:val="009D66A4"/>
    <w:rsid w:val="009D674D"/>
    <w:rsid w:val="009E1623"/>
    <w:rsid w:val="009E3D1A"/>
    <w:rsid w:val="009E3FF4"/>
    <w:rsid w:val="009E44E0"/>
    <w:rsid w:val="009E6297"/>
    <w:rsid w:val="009F030B"/>
    <w:rsid w:val="009F225A"/>
    <w:rsid w:val="009F231D"/>
    <w:rsid w:val="009F7CE2"/>
    <w:rsid w:val="009F7D98"/>
    <w:rsid w:val="00A00464"/>
    <w:rsid w:val="00A01071"/>
    <w:rsid w:val="00A04BFE"/>
    <w:rsid w:val="00A112C1"/>
    <w:rsid w:val="00A118C8"/>
    <w:rsid w:val="00A1249B"/>
    <w:rsid w:val="00A13217"/>
    <w:rsid w:val="00A137E6"/>
    <w:rsid w:val="00A143DB"/>
    <w:rsid w:val="00A145FE"/>
    <w:rsid w:val="00A14B42"/>
    <w:rsid w:val="00A21F87"/>
    <w:rsid w:val="00A26506"/>
    <w:rsid w:val="00A3019B"/>
    <w:rsid w:val="00A30DEA"/>
    <w:rsid w:val="00A3583A"/>
    <w:rsid w:val="00A41D00"/>
    <w:rsid w:val="00A44524"/>
    <w:rsid w:val="00A44999"/>
    <w:rsid w:val="00A46C26"/>
    <w:rsid w:val="00A46D45"/>
    <w:rsid w:val="00A50CF3"/>
    <w:rsid w:val="00A55468"/>
    <w:rsid w:val="00A56B01"/>
    <w:rsid w:val="00A6133D"/>
    <w:rsid w:val="00A61D0F"/>
    <w:rsid w:val="00A62266"/>
    <w:rsid w:val="00A63249"/>
    <w:rsid w:val="00A63476"/>
    <w:rsid w:val="00A63F4F"/>
    <w:rsid w:val="00A656EF"/>
    <w:rsid w:val="00A65C0C"/>
    <w:rsid w:val="00A70001"/>
    <w:rsid w:val="00A70F70"/>
    <w:rsid w:val="00A72188"/>
    <w:rsid w:val="00A7419B"/>
    <w:rsid w:val="00A773D8"/>
    <w:rsid w:val="00A83AFB"/>
    <w:rsid w:val="00A8542C"/>
    <w:rsid w:val="00A85E5F"/>
    <w:rsid w:val="00A870DC"/>
    <w:rsid w:val="00A90E21"/>
    <w:rsid w:val="00A9746C"/>
    <w:rsid w:val="00AA0346"/>
    <w:rsid w:val="00AA13AB"/>
    <w:rsid w:val="00AA5CF4"/>
    <w:rsid w:val="00AA6390"/>
    <w:rsid w:val="00AB786D"/>
    <w:rsid w:val="00AC0E26"/>
    <w:rsid w:val="00AC3FEB"/>
    <w:rsid w:val="00AC54A7"/>
    <w:rsid w:val="00AD66E2"/>
    <w:rsid w:val="00AE1C3A"/>
    <w:rsid w:val="00AE26F9"/>
    <w:rsid w:val="00AE26FD"/>
    <w:rsid w:val="00AE2F81"/>
    <w:rsid w:val="00AE731F"/>
    <w:rsid w:val="00AF11C2"/>
    <w:rsid w:val="00AF403E"/>
    <w:rsid w:val="00AF61C7"/>
    <w:rsid w:val="00AF6243"/>
    <w:rsid w:val="00B016AD"/>
    <w:rsid w:val="00B036CD"/>
    <w:rsid w:val="00B05643"/>
    <w:rsid w:val="00B057C9"/>
    <w:rsid w:val="00B060A4"/>
    <w:rsid w:val="00B074D4"/>
    <w:rsid w:val="00B10A55"/>
    <w:rsid w:val="00B13271"/>
    <w:rsid w:val="00B14621"/>
    <w:rsid w:val="00B152F5"/>
    <w:rsid w:val="00B1583A"/>
    <w:rsid w:val="00B17C32"/>
    <w:rsid w:val="00B23522"/>
    <w:rsid w:val="00B235C1"/>
    <w:rsid w:val="00B24F69"/>
    <w:rsid w:val="00B2676E"/>
    <w:rsid w:val="00B277BC"/>
    <w:rsid w:val="00B31BDF"/>
    <w:rsid w:val="00B32D01"/>
    <w:rsid w:val="00B35F33"/>
    <w:rsid w:val="00B365B9"/>
    <w:rsid w:val="00B36C4E"/>
    <w:rsid w:val="00B4210B"/>
    <w:rsid w:val="00B478EF"/>
    <w:rsid w:val="00B562D9"/>
    <w:rsid w:val="00B57F9B"/>
    <w:rsid w:val="00B629E1"/>
    <w:rsid w:val="00B643A5"/>
    <w:rsid w:val="00B64EB2"/>
    <w:rsid w:val="00B721C6"/>
    <w:rsid w:val="00B733A3"/>
    <w:rsid w:val="00B73493"/>
    <w:rsid w:val="00B7597B"/>
    <w:rsid w:val="00B80771"/>
    <w:rsid w:val="00B84B40"/>
    <w:rsid w:val="00B84F8F"/>
    <w:rsid w:val="00B850FA"/>
    <w:rsid w:val="00B8739D"/>
    <w:rsid w:val="00B87568"/>
    <w:rsid w:val="00B97469"/>
    <w:rsid w:val="00BA0112"/>
    <w:rsid w:val="00BA0123"/>
    <w:rsid w:val="00BA4B52"/>
    <w:rsid w:val="00BA681A"/>
    <w:rsid w:val="00BB1FA7"/>
    <w:rsid w:val="00BC1822"/>
    <w:rsid w:val="00BC252A"/>
    <w:rsid w:val="00BC32E1"/>
    <w:rsid w:val="00BC77AD"/>
    <w:rsid w:val="00BD0C4A"/>
    <w:rsid w:val="00BD47F4"/>
    <w:rsid w:val="00BD485E"/>
    <w:rsid w:val="00BD4ADC"/>
    <w:rsid w:val="00BD6575"/>
    <w:rsid w:val="00BE05AA"/>
    <w:rsid w:val="00BE16AE"/>
    <w:rsid w:val="00BE2E65"/>
    <w:rsid w:val="00BE4DBD"/>
    <w:rsid w:val="00BE6D1D"/>
    <w:rsid w:val="00BF4995"/>
    <w:rsid w:val="00BF5CA2"/>
    <w:rsid w:val="00C0168D"/>
    <w:rsid w:val="00C024FF"/>
    <w:rsid w:val="00C02BD0"/>
    <w:rsid w:val="00C04366"/>
    <w:rsid w:val="00C120B9"/>
    <w:rsid w:val="00C12107"/>
    <w:rsid w:val="00C1533D"/>
    <w:rsid w:val="00C173C0"/>
    <w:rsid w:val="00C201C1"/>
    <w:rsid w:val="00C20B91"/>
    <w:rsid w:val="00C22620"/>
    <w:rsid w:val="00C3167F"/>
    <w:rsid w:val="00C435C9"/>
    <w:rsid w:val="00C44130"/>
    <w:rsid w:val="00C45777"/>
    <w:rsid w:val="00C527CA"/>
    <w:rsid w:val="00C53C5D"/>
    <w:rsid w:val="00C55DEE"/>
    <w:rsid w:val="00C55EC9"/>
    <w:rsid w:val="00C561D9"/>
    <w:rsid w:val="00C56534"/>
    <w:rsid w:val="00C570EC"/>
    <w:rsid w:val="00C579ED"/>
    <w:rsid w:val="00C6068D"/>
    <w:rsid w:val="00C6197C"/>
    <w:rsid w:val="00C636C9"/>
    <w:rsid w:val="00C64EE7"/>
    <w:rsid w:val="00C75B48"/>
    <w:rsid w:val="00C812DE"/>
    <w:rsid w:val="00C961AB"/>
    <w:rsid w:val="00CA473C"/>
    <w:rsid w:val="00CA49C8"/>
    <w:rsid w:val="00CA5508"/>
    <w:rsid w:val="00CA5BA0"/>
    <w:rsid w:val="00CA787C"/>
    <w:rsid w:val="00CB00DE"/>
    <w:rsid w:val="00CB05E3"/>
    <w:rsid w:val="00CB25BA"/>
    <w:rsid w:val="00CB454D"/>
    <w:rsid w:val="00CC5900"/>
    <w:rsid w:val="00CC6DC8"/>
    <w:rsid w:val="00CC798E"/>
    <w:rsid w:val="00CC7A95"/>
    <w:rsid w:val="00CD097B"/>
    <w:rsid w:val="00CD57BE"/>
    <w:rsid w:val="00CD64D3"/>
    <w:rsid w:val="00CE22EA"/>
    <w:rsid w:val="00CE3CA7"/>
    <w:rsid w:val="00CE507C"/>
    <w:rsid w:val="00CE548C"/>
    <w:rsid w:val="00CE5586"/>
    <w:rsid w:val="00CE7E9C"/>
    <w:rsid w:val="00CF0C05"/>
    <w:rsid w:val="00CF4084"/>
    <w:rsid w:val="00D00144"/>
    <w:rsid w:val="00D01737"/>
    <w:rsid w:val="00D0382F"/>
    <w:rsid w:val="00D050C6"/>
    <w:rsid w:val="00D06053"/>
    <w:rsid w:val="00D069EF"/>
    <w:rsid w:val="00D204D7"/>
    <w:rsid w:val="00D25A09"/>
    <w:rsid w:val="00D26F85"/>
    <w:rsid w:val="00D3083A"/>
    <w:rsid w:val="00D42573"/>
    <w:rsid w:val="00D52030"/>
    <w:rsid w:val="00D54E08"/>
    <w:rsid w:val="00D6356F"/>
    <w:rsid w:val="00D64D52"/>
    <w:rsid w:val="00D6566A"/>
    <w:rsid w:val="00D6681E"/>
    <w:rsid w:val="00D73FA4"/>
    <w:rsid w:val="00D757C4"/>
    <w:rsid w:val="00D812A3"/>
    <w:rsid w:val="00D824E7"/>
    <w:rsid w:val="00D905C3"/>
    <w:rsid w:val="00D90B12"/>
    <w:rsid w:val="00D925F8"/>
    <w:rsid w:val="00D92D38"/>
    <w:rsid w:val="00D93C56"/>
    <w:rsid w:val="00D9468E"/>
    <w:rsid w:val="00D94E92"/>
    <w:rsid w:val="00D97DDD"/>
    <w:rsid w:val="00DA2B3C"/>
    <w:rsid w:val="00DA4699"/>
    <w:rsid w:val="00DB1A3D"/>
    <w:rsid w:val="00DB3279"/>
    <w:rsid w:val="00DB3C1E"/>
    <w:rsid w:val="00DC3D79"/>
    <w:rsid w:val="00DC4692"/>
    <w:rsid w:val="00DD1103"/>
    <w:rsid w:val="00DD27B1"/>
    <w:rsid w:val="00DD6A29"/>
    <w:rsid w:val="00DD6D00"/>
    <w:rsid w:val="00DD7A43"/>
    <w:rsid w:val="00DE13A4"/>
    <w:rsid w:val="00DE5F93"/>
    <w:rsid w:val="00DF02C5"/>
    <w:rsid w:val="00E14797"/>
    <w:rsid w:val="00E15BE7"/>
    <w:rsid w:val="00E216D4"/>
    <w:rsid w:val="00E22693"/>
    <w:rsid w:val="00E227F6"/>
    <w:rsid w:val="00E24D62"/>
    <w:rsid w:val="00E25E10"/>
    <w:rsid w:val="00E26338"/>
    <w:rsid w:val="00E300AD"/>
    <w:rsid w:val="00E32F2F"/>
    <w:rsid w:val="00E34A45"/>
    <w:rsid w:val="00E34EE4"/>
    <w:rsid w:val="00E35B33"/>
    <w:rsid w:val="00E363C0"/>
    <w:rsid w:val="00E3709D"/>
    <w:rsid w:val="00E37ACA"/>
    <w:rsid w:val="00E41880"/>
    <w:rsid w:val="00E45A4B"/>
    <w:rsid w:val="00E521FD"/>
    <w:rsid w:val="00E56AB0"/>
    <w:rsid w:val="00E57C7C"/>
    <w:rsid w:val="00E63A09"/>
    <w:rsid w:val="00E714C1"/>
    <w:rsid w:val="00E7722E"/>
    <w:rsid w:val="00E80F21"/>
    <w:rsid w:val="00E82428"/>
    <w:rsid w:val="00E91506"/>
    <w:rsid w:val="00E95293"/>
    <w:rsid w:val="00EA1B9A"/>
    <w:rsid w:val="00EA3F21"/>
    <w:rsid w:val="00EA4B22"/>
    <w:rsid w:val="00EB249A"/>
    <w:rsid w:val="00EB6B63"/>
    <w:rsid w:val="00EC2B8B"/>
    <w:rsid w:val="00ED16F7"/>
    <w:rsid w:val="00EE0A5B"/>
    <w:rsid w:val="00EE374F"/>
    <w:rsid w:val="00EE381F"/>
    <w:rsid w:val="00EE4CB9"/>
    <w:rsid w:val="00EE5C90"/>
    <w:rsid w:val="00EE7B31"/>
    <w:rsid w:val="00EF09AD"/>
    <w:rsid w:val="00EF28A7"/>
    <w:rsid w:val="00EF439B"/>
    <w:rsid w:val="00EF4782"/>
    <w:rsid w:val="00EF54B7"/>
    <w:rsid w:val="00EF628E"/>
    <w:rsid w:val="00EF692B"/>
    <w:rsid w:val="00F068A8"/>
    <w:rsid w:val="00F11381"/>
    <w:rsid w:val="00F12138"/>
    <w:rsid w:val="00F1322A"/>
    <w:rsid w:val="00F21EA0"/>
    <w:rsid w:val="00F2388F"/>
    <w:rsid w:val="00F24C3B"/>
    <w:rsid w:val="00F34E58"/>
    <w:rsid w:val="00F40425"/>
    <w:rsid w:val="00F40FE4"/>
    <w:rsid w:val="00F4538D"/>
    <w:rsid w:val="00F47C48"/>
    <w:rsid w:val="00F5048F"/>
    <w:rsid w:val="00F511FB"/>
    <w:rsid w:val="00F55232"/>
    <w:rsid w:val="00F60A79"/>
    <w:rsid w:val="00F63769"/>
    <w:rsid w:val="00F665D4"/>
    <w:rsid w:val="00F666C5"/>
    <w:rsid w:val="00F71997"/>
    <w:rsid w:val="00F767A8"/>
    <w:rsid w:val="00F772C2"/>
    <w:rsid w:val="00F800FF"/>
    <w:rsid w:val="00F8021F"/>
    <w:rsid w:val="00F83D6B"/>
    <w:rsid w:val="00F85C39"/>
    <w:rsid w:val="00F86747"/>
    <w:rsid w:val="00F924DD"/>
    <w:rsid w:val="00FA046E"/>
    <w:rsid w:val="00FA68D7"/>
    <w:rsid w:val="00FA77C5"/>
    <w:rsid w:val="00FB295B"/>
    <w:rsid w:val="00FB48A5"/>
    <w:rsid w:val="00FC0C31"/>
    <w:rsid w:val="00FC1B4F"/>
    <w:rsid w:val="00FD1AAE"/>
    <w:rsid w:val="00FD1F37"/>
    <w:rsid w:val="00FD30F0"/>
    <w:rsid w:val="00FD3686"/>
    <w:rsid w:val="00FD5B43"/>
    <w:rsid w:val="00FD5D48"/>
    <w:rsid w:val="00FD73A9"/>
    <w:rsid w:val="00FD7A73"/>
    <w:rsid w:val="00FE5A88"/>
    <w:rsid w:val="00FF0F03"/>
    <w:rsid w:val="00FF10E9"/>
    <w:rsid w:val="00FF38FA"/>
    <w:rsid w:val="00FF533C"/>
    <w:rsid w:val="00FF548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6C8"/>
  <w15:docId w15:val="{AAEC8EDF-C7DF-4CDB-816E-CA1D9D29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2B38EC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B38EC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B7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54B83"/>
    <w:rPr>
      <w:color w:val="800080" w:themeColor="followedHyperlink"/>
      <w:u w:val="single"/>
    </w:rPr>
  </w:style>
  <w:style w:type="paragraph" w:customStyle="1" w:styleId="tv2132">
    <w:name w:val="tv2132"/>
    <w:basedOn w:val="Normal"/>
    <w:rsid w:val="009A5592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A46C26"/>
    <w:pPr>
      <w:spacing w:before="100" w:beforeAutospacing="1" w:after="100" w:afterAutospacing="1"/>
    </w:pPr>
  </w:style>
  <w:style w:type="paragraph" w:customStyle="1" w:styleId="Body">
    <w:name w:val="Body"/>
    <w:rsid w:val="00916B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B43F9-4B6C-445B-AD10-B27A7D26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 gada 13. maija noteikumos Nr. 328 "Noteikumi par poliomielīta pretepidēmijas pasākumiem"</vt:lpstr>
    </vt:vector>
  </TitlesOfParts>
  <Company>Veselības ministrija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 gada 13. maija noteikumos Nr. 328 "Noteikumi par poliomielīta pretepidēmijas pasākumiem"</dc:title>
  <dc:subject>MK noteikumi</dc:subject>
  <dc:creator>Inga Liepiņa</dc:creator>
  <dc:description>T: 67876080, Inga.Liepina@vm.gov.lv</dc:description>
  <cp:lastModifiedBy>Leontine Babkina</cp:lastModifiedBy>
  <cp:revision>12</cp:revision>
  <cp:lastPrinted>2019-12-12T07:50:00Z</cp:lastPrinted>
  <dcterms:created xsi:type="dcterms:W3CDTF">2019-11-26T09:31:00Z</dcterms:created>
  <dcterms:modified xsi:type="dcterms:W3CDTF">2020-01-08T10:49:00Z</dcterms:modified>
</cp:coreProperties>
</file>