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7372" w14:textId="4A7FBF2F" w:rsidR="00894C55" w:rsidRDefault="00964855" w:rsidP="00894C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Ministru kabineta noteikumu projekta </w:t>
      </w:r>
      <w:r w:rsidR="00E73B3A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„</w:t>
      </w:r>
      <w:r w:rsidR="00A045E6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Valsts tehniskās uzraudzības aģentūras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nolikums”</w:t>
      </w:r>
      <w:r w:rsidR="009F4E6F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</w:t>
      </w:r>
      <w:r w:rsidR="00894C55" w:rsidRPr="00894C5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14:paraId="0142BDE6" w14:textId="77777777" w:rsidR="00E5323B" w:rsidRPr="00894C55" w:rsidRDefault="00E5323B" w:rsidP="00894C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3"/>
        <w:gridCol w:w="5518"/>
      </w:tblGrid>
      <w:tr w:rsidR="00693E61" w:rsidRPr="00693E61" w14:paraId="4350D3C2" w14:textId="77777777" w:rsidTr="00693E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7BE017" w14:textId="77777777" w:rsidR="00655F2C" w:rsidRPr="00693E61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693E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693E61" w:rsidRPr="00693E61" w14:paraId="048530B2" w14:textId="77777777" w:rsidTr="00693E61">
        <w:trPr>
          <w:tblCellSpacing w:w="15" w:type="dxa"/>
        </w:trPr>
        <w:tc>
          <w:tcPr>
            <w:tcW w:w="1980" w:type="pct"/>
            <w:hideMark/>
          </w:tcPr>
          <w:p w14:paraId="0ED8932B" w14:textId="77777777" w:rsidR="00E5323B" w:rsidRPr="00693E61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693E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hideMark/>
          </w:tcPr>
          <w:p w14:paraId="6C916456" w14:textId="130735AB" w:rsidR="00E5323B" w:rsidRDefault="00FE10E2" w:rsidP="00FE10E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Ministru kabineta noteikumu projekts 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Valsts tehniskās uzraudzības aģentūras nolikums” (turpmāk –</w:t>
            </w:r>
            <w:r w:rsidR="00CE3F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noteikumu projekts) 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precizē un </w:t>
            </w:r>
            <w:r w:rsidR="00347F27" w:rsidRPr="008E6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aktualizē 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Valsts tehniskās uzraudzības aģentūras</w:t>
            </w:r>
            <w:r w:rsidR="008C3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(turpmāk – aģentūra)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funkcijas</w:t>
            </w:r>
            <w:r w:rsidR="009E6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,</w:t>
            </w:r>
            <w:r w:rsidR="005E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uzdevumus</w:t>
            </w:r>
            <w:r w:rsidR="009E6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un ties</w:t>
            </w:r>
            <w:proofErr w:type="spellStart"/>
            <w:r w:rsidR="009E6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ības</w:t>
            </w:r>
            <w:proofErr w:type="spellEnd"/>
            <w:r w:rsidR="00CE3F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CE3F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Turklāt</w:t>
            </w:r>
            <w:r w:rsidR="005C7A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, lai nedublētu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5C7A08" w:rsidRPr="001964A0">
              <w:rPr>
                <w:rFonts w:ascii="Times New Roman" w:hAnsi="Times New Roman" w:cs="Times New Roman"/>
                <w:sz w:val="24"/>
                <w:szCs w:val="24"/>
              </w:rPr>
              <w:t>Valsts pārvaldes iekārtas likum</w:t>
            </w:r>
            <w:r w:rsidR="005C7A08">
              <w:rPr>
                <w:rFonts w:ascii="Times New Roman" w:hAnsi="Times New Roman" w:cs="Times New Roman"/>
                <w:sz w:val="24"/>
                <w:szCs w:val="24"/>
              </w:rPr>
              <w:t>u un</w:t>
            </w:r>
            <w:r w:rsidR="005C7A08"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A08">
              <w:rPr>
                <w:rFonts w:ascii="Times New Roman" w:hAnsi="Times New Roman" w:cs="Times New Roman"/>
                <w:sz w:val="24"/>
                <w:szCs w:val="24"/>
              </w:rPr>
              <w:t>Valsts civildienesta likumu,</w:t>
            </w:r>
            <w:r w:rsidR="002F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4BB">
              <w:rPr>
                <w:rFonts w:ascii="Times New Roman" w:hAnsi="Times New Roman" w:cs="Times New Roman"/>
                <w:sz w:val="24"/>
                <w:szCs w:val="24"/>
              </w:rPr>
              <w:t>atšķirībā no spēkā esošajiem Ministru kabineta 2012.</w:t>
            </w:r>
            <w:r w:rsidR="003F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4BB">
              <w:rPr>
                <w:rFonts w:ascii="Times New Roman" w:hAnsi="Times New Roman" w:cs="Times New Roman"/>
                <w:sz w:val="24"/>
                <w:szCs w:val="24"/>
              </w:rPr>
              <w:t>gada 18.</w:t>
            </w:r>
            <w:r w:rsidR="003F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4BB">
              <w:rPr>
                <w:rFonts w:ascii="Times New Roman" w:hAnsi="Times New Roman" w:cs="Times New Roman"/>
                <w:sz w:val="24"/>
                <w:szCs w:val="24"/>
              </w:rPr>
              <w:t xml:space="preserve">decembra noteikumiem Nr. 937 „Valsts tehniskās uzraudzības aģentūras nolikums” (turpmāk – noteikumi Nr. 937) </w:t>
            </w:r>
            <w:r w:rsidR="002F42F7">
              <w:rPr>
                <w:rFonts w:ascii="Times New Roman" w:hAnsi="Times New Roman" w:cs="Times New Roman"/>
                <w:sz w:val="24"/>
                <w:szCs w:val="24"/>
              </w:rPr>
              <w:t>noteikumu projektā nav ietverta nodaļa, kas paredz aģentūras amatpersonu kompetenci</w:t>
            </w:r>
            <w:r w:rsidR="005C7A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.</w:t>
            </w:r>
          </w:p>
          <w:p w14:paraId="25929C5C" w14:textId="0C8C5E35" w:rsidR="005C08D6" w:rsidRPr="005C08D6" w:rsidRDefault="005C08D6" w:rsidP="00FE10E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5C08D6">
              <w:rPr>
                <w:rFonts w:ascii="Times New Roman" w:hAnsi="Times New Roman" w:cs="Times New Roman"/>
                <w:sz w:val="24"/>
                <w:szCs w:val="24"/>
              </w:rPr>
              <w:t>Noteikumu projekts stāsies spēkā nākamajā dienā pēc tā izsludināšanas oficiālajā izdevumā „Latvijas Vēstnesis”.</w:t>
            </w:r>
            <w:r w:rsidR="009F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4A9C3C8" w14:textId="77777777" w:rsidR="00E5323B" w:rsidRPr="00693E61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693E61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3266"/>
        <w:gridCol w:w="5517"/>
      </w:tblGrid>
      <w:tr w:rsidR="00693E61" w:rsidRPr="00693E61" w14:paraId="494D4D2E" w14:textId="77777777" w:rsidTr="00336443">
        <w:trPr>
          <w:tblCellSpacing w:w="15" w:type="dxa"/>
        </w:trPr>
        <w:tc>
          <w:tcPr>
            <w:tcW w:w="9001" w:type="dxa"/>
            <w:gridSpan w:val="3"/>
            <w:vAlign w:val="center"/>
            <w:hideMark/>
          </w:tcPr>
          <w:p w14:paraId="7FC87C16" w14:textId="77777777" w:rsidR="00655F2C" w:rsidRPr="00CC31D8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CC31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693E61" w:rsidRPr="001964A0" w14:paraId="17D9C25A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3596BAD9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83" w:type="dxa"/>
            <w:hideMark/>
          </w:tcPr>
          <w:p w14:paraId="728AE834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382" w:type="dxa"/>
            <w:hideMark/>
          </w:tcPr>
          <w:p w14:paraId="0FCDAF27" w14:textId="216EFC24" w:rsidR="00E5323B" w:rsidRPr="001964A0" w:rsidRDefault="00D273E0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ministrijas</w:t>
            </w:r>
            <w:r w:rsidR="00475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iniciatīva</w:t>
            </w:r>
            <w:r w:rsidR="008B799B"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5FAF6C5" w14:textId="12A5FF00" w:rsidR="00F56E46" w:rsidRPr="001964A0" w:rsidRDefault="00315309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pārvaldes iekārtas likuma 16.</w:t>
            </w:r>
            <w:r w:rsidR="009F20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pirmā daļa.</w:t>
            </w:r>
          </w:p>
        </w:tc>
      </w:tr>
      <w:tr w:rsidR="00693E61" w:rsidRPr="001964A0" w14:paraId="5D7CB596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801C7EC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83" w:type="dxa"/>
            <w:hideMark/>
          </w:tcPr>
          <w:p w14:paraId="175F5851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382" w:type="dxa"/>
            <w:hideMark/>
          </w:tcPr>
          <w:p w14:paraId="66163355" w14:textId="41956000" w:rsidR="009B4898" w:rsidRPr="009B4898" w:rsidRDefault="00CE3F69" w:rsidP="009B4898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>pēkā esošajos noteikumos Nr. 937 ir norādītas funkcijas</w:t>
            </w:r>
            <w:r w:rsidR="009E6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 uzdevumi</w:t>
            </w:r>
            <w:r w:rsidR="009E6B5E">
              <w:rPr>
                <w:rFonts w:ascii="Times New Roman" w:hAnsi="Times New Roman" w:cs="Times New Roman"/>
                <w:sz w:val="24"/>
                <w:szCs w:val="24"/>
              </w:rPr>
              <w:t xml:space="preserve"> un tiesības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 ir jāprecizē, lai tie atbilstu </w:t>
            </w:r>
            <w:r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regulējumam 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citos ārējos normatīvajos aktos, kas </w:t>
            </w:r>
            <w:r w:rsidR="00090930">
              <w:rPr>
                <w:rFonts w:ascii="Times New Roman" w:hAnsi="Times New Roman" w:cs="Times New Roman"/>
                <w:sz w:val="24"/>
                <w:szCs w:val="24"/>
              </w:rPr>
              <w:t xml:space="preserve">regulē 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>aģentūras darbību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tāpēc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 nepieciešams izstrādāt </w:t>
            </w:r>
            <w:r w:rsidR="00D85CCD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projektu. </w:t>
            </w:r>
          </w:p>
          <w:p w14:paraId="27BE0913" w14:textId="630C5329" w:rsidR="00773261" w:rsidRDefault="005C7A08" w:rsidP="009B4898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oteikumu projektā precizētas </w:t>
            </w:r>
            <w:r w:rsidR="00232387">
              <w:rPr>
                <w:rFonts w:ascii="Times New Roman" w:hAnsi="Times New Roman" w:cs="Times New Roman"/>
                <w:sz w:val="24"/>
                <w:szCs w:val="24"/>
              </w:rPr>
              <w:t xml:space="preserve">aģentūras 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>funkcijas</w:t>
            </w:r>
            <w:r w:rsidR="009E6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E41">
              <w:rPr>
                <w:rFonts w:ascii="Times New Roman" w:hAnsi="Times New Roman" w:cs="Times New Roman"/>
                <w:sz w:val="24"/>
                <w:szCs w:val="24"/>
              </w:rPr>
              <w:t xml:space="preserve"> uzdevumi</w:t>
            </w:r>
            <w:r w:rsidR="009E6B5E">
              <w:rPr>
                <w:rFonts w:ascii="Times New Roman" w:hAnsi="Times New Roman" w:cs="Times New Roman"/>
                <w:sz w:val="24"/>
                <w:szCs w:val="24"/>
              </w:rPr>
              <w:t xml:space="preserve"> un tiesības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, lai to </w:t>
            </w:r>
            <w:r w:rsidR="00432525">
              <w:rPr>
                <w:rFonts w:ascii="Times New Roman" w:hAnsi="Times New Roman" w:cs="Times New Roman"/>
                <w:sz w:val="24"/>
                <w:szCs w:val="24"/>
              </w:rPr>
              <w:t>redakcija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 atbilstu citos normatīvajos aktos, kā Ceļu satiksmes likumā un uz tā pamata izdotajos Ministru kabineta noteikumos, Eiropas Parlamenta un Padomes </w:t>
            </w:r>
            <w:r w:rsidR="001F1A39">
              <w:rPr>
                <w:rFonts w:ascii="Times New Roman" w:hAnsi="Times New Roman" w:cs="Times New Roman"/>
                <w:sz w:val="24"/>
                <w:szCs w:val="24"/>
              </w:rPr>
              <w:t xml:space="preserve">2013. gada 5. februāra </w:t>
            </w:r>
            <w:r w:rsidR="00965877">
              <w:rPr>
                <w:rFonts w:ascii="Times New Roman" w:hAnsi="Times New Roman" w:cs="Times New Roman"/>
                <w:sz w:val="24"/>
                <w:szCs w:val="24"/>
              </w:rPr>
              <w:t xml:space="preserve">Regulā (ES) Nr. 167/2013 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par lauksaimniecības un mežsaimniecības transportlīdzekļu apstiprināšanu un tirgus uzraudzību, kā arī Valsts informācijas sistēmu likumā lietotajiem terminiem. </w:t>
            </w:r>
          </w:p>
          <w:p w14:paraId="79B621A0" w14:textId="6BDB9F4F" w:rsidR="00773261" w:rsidRDefault="00773261" w:rsidP="009B4898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Proti, </w:t>
            </w:r>
            <w:r w:rsidR="00B12C8A">
              <w:rPr>
                <w:rFonts w:ascii="Times New Roman" w:hAnsi="Times New Roman" w:cs="Times New Roman"/>
                <w:sz w:val="24"/>
                <w:szCs w:val="24"/>
              </w:rPr>
              <w:t>Ministru kabineta 2017. gada 6. jūnija noteikumos Nr. 313 “Traktortehnikas un tās piekabes reģistrācija</w:t>
            </w:r>
            <w:r w:rsidR="003F3279">
              <w:rPr>
                <w:rFonts w:ascii="Times New Roman" w:hAnsi="Times New Roman" w:cs="Times New Roman"/>
                <w:sz w:val="24"/>
                <w:szCs w:val="24"/>
              </w:rPr>
              <w:t>s noteikumi</w:t>
            </w:r>
            <w:r w:rsidR="00B12C8A">
              <w:rPr>
                <w:rFonts w:ascii="Times New Roman" w:hAnsi="Times New Roman" w:cs="Times New Roman"/>
                <w:sz w:val="24"/>
                <w:szCs w:val="24"/>
              </w:rPr>
              <w:t xml:space="preserve">” ir noteikts, ka </w:t>
            </w:r>
            <w:r w:rsidR="00B12C8A" w:rsidRPr="00B12C8A">
              <w:rPr>
                <w:rFonts w:ascii="Times New Roman" w:hAnsi="Times New Roman" w:cs="Times New Roman"/>
                <w:sz w:val="24"/>
                <w:szCs w:val="24"/>
              </w:rPr>
              <w:t>aģentūra reģistrē un noņem no uzskaites traktortehniku un tās piekabes</w:t>
            </w:r>
            <w:r w:rsidR="00430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salīdzina</w:t>
            </w:r>
            <w:r w:rsidR="00430A86">
              <w:rPr>
                <w:rFonts w:ascii="Times New Roman" w:hAnsi="Times New Roman" w:cs="Times New Roman"/>
                <w:sz w:val="24"/>
                <w:szCs w:val="24"/>
              </w:rPr>
              <w:t xml:space="preserve"> tehnisko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30A86">
              <w:rPr>
                <w:rFonts w:ascii="Times New Roman" w:hAnsi="Times New Roman" w:cs="Times New Roman"/>
                <w:sz w:val="24"/>
                <w:szCs w:val="24"/>
              </w:rPr>
              <w:t xml:space="preserve"> datu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22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="00430A8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30A86" w:rsidRPr="00430A86">
              <w:rPr>
                <w:rFonts w:ascii="Times New Roman" w:hAnsi="Times New Roman" w:cs="Times New Roman"/>
                <w:sz w:val="24"/>
                <w:szCs w:val="24"/>
              </w:rPr>
              <w:t>raktortehnikas un tās piekabes īpašnieka, valdītāja vai turētāja datu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 xml:space="preserve">s un reģistrē </w:t>
            </w:r>
            <w:r w:rsidR="00430A86" w:rsidRPr="00430A86">
              <w:rPr>
                <w:rFonts w:ascii="Times New Roman" w:hAnsi="Times New Roman" w:cs="Times New Roman"/>
                <w:sz w:val="24"/>
                <w:szCs w:val="24"/>
              </w:rPr>
              <w:t>tehnisko datu maiņ</w:t>
            </w:r>
            <w:r w:rsidR="00430A86">
              <w:rPr>
                <w:rFonts w:ascii="Times New Roman" w:hAnsi="Times New Roman" w:cs="Times New Roman"/>
                <w:sz w:val="24"/>
                <w:szCs w:val="24"/>
              </w:rPr>
              <w:t>u un r</w:t>
            </w:r>
            <w:r w:rsidR="00430A86" w:rsidRPr="00430A86">
              <w:rPr>
                <w:rFonts w:ascii="Times New Roman" w:hAnsi="Times New Roman" w:cs="Times New Roman"/>
                <w:sz w:val="24"/>
                <w:szCs w:val="24"/>
              </w:rPr>
              <w:t>eģistrācijas apliecības un numura zīmes maiņ</w:t>
            </w:r>
            <w:r w:rsidR="00430A86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A465BF">
              <w:rPr>
                <w:rFonts w:ascii="Times New Roman" w:hAnsi="Times New Roman" w:cs="Times New Roman"/>
                <w:sz w:val="24"/>
                <w:szCs w:val="24"/>
              </w:rPr>
              <w:t xml:space="preserve"> Skatīt noteikumu projekta 3.1., 4.1., 4.3. un 4.4. apakšpunktu.</w:t>
            </w:r>
          </w:p>
          <w:p w14:paraId="500A3809" w14:textId="637B7E7A" w:rsidR="006178F4" w:rsidRDefault="00430A86" w:rsidP="000727AC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>gada 13.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>janvār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 xml:space="preserve"> noteikum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>Noteikumi par traktortehnikas un tās piekabju valsts tehnisko apskati un tehnisko kontroli uz ceļiem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noteikts, ka aģentūra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 xml:space="preserve">veic 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>traktortehnikas un tās piekabju valsts tehnisk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 xml:space="preserve"> apskat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 xml:space="preserve"> un tehnisk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 xml:space="preserve"> kontrol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 xml:space="preserve"> uz ceļiem.</w:t>
            </w:r>
            <w:r w:rsidR="006602DB">
              <w:rPr>
                <w:rFonts w:ascii="Times New Roman" w:hAnsi="Times New Roman" w:cs="Times New Roman"/>
                <w:sz w:val="24"/>
                <w:szCs w:val="24"/>
              </w:rPr>
              <w:t xml:space="preserve"> Skatīt noteikumu projekta 3.2. apakšpunktu.</w:t>
            </w:r>
          </w:p>
          <w:p w14:paraId="38150CBB" w14:textId="25B73F75" w:rsidR="006178F4" w:rsidRDefault="006178F4" w:rsidP="006178F4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Ministru kabineta 2007.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gada 18.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decembr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noteikum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Nr.897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Noteikumi par traktortehnikas, tās piekabju un numurēto agregātu tirdzniecības vietas reģistrācijas kārtību un tirdzniecības prasībām, kā arī tirdzniecības valsts reģistrācijas numura zīmju izmantošanas kārtību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noteic, ka aģentūra 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reģistrē komersanta tirdzniecības vietu valsts informācijas sistēm</w:t>
            </w:r>
            <w:r w:rsidR="00487948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487948" w:rsidRPr="006178F4">
              <w:rPr>
                <w:rFonts w:ascii="Times New Roman" w:hAnsi="Times New Roman" w:cs="Times New Roman"/>
                <w:sz w:val="24"/>
                <w:szCs w:val="24"/>
              </w:rPr>
              <w:t xml:space="preserve"> vai izslēdz no</w:t>
            </w:r>
            <w:r w:rsidR="00487948">
              <w:rPr>
                <w:rFonts w:ascii="Times New Roman" w:hAnsi="Times New Roman" w:cs="Times New Roman"/>
                <w:sz w:val="24"/>
                <w:szCs w:val="24"/>
              </w:rPr>
              <w:t xml:space="preserve"> tās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38D">
              <w:rPr>
                <w:rFonts w:ascii="Times New Roman" w:hAnsi="Times New Roman" w:cs="Times New Roman"/>
                <w:sz w:val="24"/>
                <w:szCs w:val="24"/>
              </w:rPr>
              <w:t xml:space="preserve"> Skatīt noteikumu projekta</w:t>
            </w:r>
            <w:r w:rsidR="005E6F27">
              <w:rPr>
                <w:rFonts w:ascii="Times New Roman" w:hAnsi="Times New Roman" w:cs="Times New Roman"/>
                <w:sz w:val="24"/>
                <w:szCs w:val="24"/>
              </w:rPr>
              <w:t xml:space="preserve"> 4.20. apakšpunktu.  </w:t>
            </w:r>
          </w:p>
          <w:p w14:paraId="11FC5896" w14:textId="30F9088E" w:rsidR="006178F4" w:rsidRDefault="006178F4" w:rsidP="006178F4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Ministru kabineta 2018. gada 11. septembr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 xml:space="preserve"> noteikum</w:t>
            </w:r>
            <w:r w:rsidR="00E22468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 xml:space="preserve"> Nr. 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Noteikumi par prasībām komersantiem, izglītības iestādēm un speciālistiem, kuri nodrošina traktortehnikas vadītāju apmācību, traktortehnikas vadītāju apmācības programmām, kā arī apmācības procesa kontroles kārtību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737AF">
              <w:rPr>
                <w:rFonts w:ascii="Times New Roman" w:hAnsi="Times New Roman" w:cs="Times New Roman"/>
                <w:sz w:val="24"/>
                <w:szCs w:val="24"/>
              </w:rPr>
              <w:t xml:space="preserve"> notei</w:t>
            </w:r>
            <w:r w:rsidR="00E22468">
              <w:rPr>
                <w:rFonts w:ascii="Times New Roman" w:hAnsi="Times New Roman" w:cs="Times New Roman"/>
                <w:sz w:val="24"/>
                <w:szCs w:val="24"/>
              </w:rPr>
              <w:t>kts</w:t>
            </w:r>
            <w:r w:rsidR="000737AF">
              <w:rPr>
                <w:rFonts w:ascii="Times New Roman" w:hAnsi="Times New Roman" w:cs="Times New Roman"/>
                <w:sz w:val="24"/>
                <w:szCs w:val="24"/>
              </w:rPr>
              <w:t xml:space="preserve">, ka aģentūra </w:t>
            </w:r>
            <w:r w:rsidR="000737AF" w:rsidRPr="000737AF">
              <w:rPr>
                <w:rFonts w:ascii="Times New Roman" w:hAnsi="Times New Roman" w:cs="Times New Roman"/>
                <w:sz w:val="24"/>
                <w:szCs w:val="24"/>
              </w:rPr>
              <w:t>piešķir, aptur vai atņem mācību kartes izglītības iestādēm un komersantiem, kas nodrošina traktortehnikas vadītāju apmācību</w:t>
            </w:r>
            <w:r w:rsidR="007C0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C69">
              <w:rPr>
                <w:rFonts w:ascii="Times New Roman" w:hAnsi="Times New Roman" w:cs="Times New Roman"/>
                <w:sz w:val="24"/>
                <w:szCs w:val="24"/>
              </w:rPr>
              <w:t xml:space="preserve"> Skatīt noteikumu projekta 4.14.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3C69">
              <w:rPr>
                <w:rFonts w:ascii="Times New Roman" w:hAnsi="Times New Roman" w:cs="Times New Roman"/>
                <w:sz w:val="24"/>
                <w:szCs w:val="24"/>
              </w:rPr>
              <w:t xml:space="preserve">apakšpunktu.  </w:t>
            </w:r>
          </w:p>
          <w:p w14:paraId="1B1AD697" w14:textId="6534E050" w:rsidR="00773261" w:rsidRDefault="007C0883" w:rsidP="009B4898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Savukārt </w:t>
            </w:r>
            <w:r w:rsidRPr="007C0883">
              <w:rPr>
                <w:rFonts w:ascii="Times New Roman" w:hAnsi="Times New Roman" w:cs="Times New Roman"/>
                <w:sz w:val="24"/>
                <w:szCs w:val="24"/>
              </w:rPr>
              <w:t>Eiropas Parlamenta un Padomes 2013. gada 5.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883">
              <w:rPr>
                <w:rFonts w:ascii="Times New Roman" w:hAnsi="Times New Roman" w:cs="Times New Roman"/>
                <w:sz w:val="24"/>
                <w:szCs w:val="24"/>
              </w:rPr>
              <w:t>februāra Regulā (ES) Nr. 167/2013 par lauksaimniecības un mežsaimniecības transportlīdzekļu apstiprināšanu un tirgus uzraudzību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noteiktas 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ādas transportlīdzekļu kategorijas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 xml:space="preserve">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riteņtraktori, kāpurķēžu traktori, piekabes un maināmās velkamās iekārtas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, tāpēc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</w:t>
            </w:r>
            <w:r w:rsidR="00E711B3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>papildin</w:t>
            </w:r>
            <w:r w:rsidR="00E711B3">
              <w:rPr>
                <w:rFonts w:ascii="Times New Roman" w:hAnsi="Times New Roman" w:cs="Times New Roman"/>
                <w:sz w:val="24"/>
                <w:szCs w:val="24"/>
              </w:rPr>
              <w:t>āts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ar terminu „maināma velkama iekārta”.</w:t>
            </w:r>
          </w:p>
          <w:p w14:paraId="5956BBCC" w14:textId="656148FF" w:rsidR="009B4898" w:rsidRDefault="001C222B" w:rsidP="009B4898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2246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šiem grozījumiem</w:t>
            </w:r>
            <w:r w:rsidR="00E2246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projektā izmantotie termini tiks saskaņoti ar </w:t>
            </w:r>
            <w:r w:rsidRPr="009B4898">
              <w:rPr>
                <w:rFonts w:ascii="Times New Roman" w:hAnsi="Times New Roman" w:cs="Times New Roman"/>
                <w:sz w:val="24"/>
                <w:szCs w:val="24"/>
              </w:rPr>
              <w:t>terminiem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kuri lietoti</w:t>
            </w:r>
            <w:r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citos ārējos normatīvajos aktos, kas skar aģentūras darbību, lai būtu vienota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skaidra 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izpratne par </w:t>
            </w:r>
            <w:r w:rsidR="00232387">
              <w:rPr>
                <w:rFonts w:ascii="Times New Roman" w:hAnsi="Times New Roman" w:cs="Times New Roman"/>
                <w:sz w:val="24"/>
                <w:szCs w:val="24"/>
              </w:rPr>
              <w:t>aģentūras funkcij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373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E41">
              <w:rPr>
                <w:rFonts w:ascii="Times New Roman" w:hAnsi="Times New Roman" w:cs="Times New Roman"/>
                <w:sz w:val="24"/>
                <w:szCs w:val="24"/>
              </w:rPr>
              <w:t xml:space="preserve"> uzdevumi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373AF3">
              <w:rPr>
                <w:rFonts w:ascii="Times New Roman" w:hAnsi="Times New Roman" w:cs="Times New Roman"/>
                <w:sz w:val="24"/>
                <w:szCs w:val="24"/>
              </w:rPr>
              <w:t xml:space="preserve"> un tiesīb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A4A978" w14:textId="79FD312E" w:rsidR="000A5ED6" w:rsidRDefault="001C222B" w:rsidP="009B4898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 xml:space="preserve">pēkā esošajā noteikumu Nr. 937 redakcijā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 xml:space="preserve"> aģentūras tiesīb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 xml:space="preserve"> ir norādīta daļa darbību, kas uzskatāmas par aģentūras uzdevumiem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>iemēram, noformēt un izdot traktortehnikas un tās piekabju īpašumtiesības apliecinošus dokumentus (apliecības) ir aģentūras uzdevums, kas noteikts ar Ministru kabineta 2017.</w:t>
            </w:r>
            <w:r w:rsidR="004879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>gada 6.</w:t>
            </w:r>
            <w:r w:rsidR="004879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>jūnija noteikumu Nr.</w:t>
            </w:r>
            <w:r w:rsidR="004879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>313 „Traktortehnikas un tās piekab</w:t>
            </w:r>
            <w:r w:rsidR="0067776C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 xml:space="preserve"> reģistrācijas noteikumi”</w:t>
            </w:r>
            <w:r w:rsidR="00905173">
              <w:rPr>
                <w:rFonts w:ascii="Times New Roman" w:hAnsi="Times New Roman" w:cs="Times New Roman"/>
                <w:sz w:val="24"/>
                <w:szCs w:val="24"/>
              </w:rPr>
              <w:t xml:space="preserve"> 6. punkt</w:t>
            </w:r>
            <w:r w:rsidR="00966A9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05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A08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BD18A9" w:rsidRPr="004436F0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r w:rsidR="00000ADF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 neparedz svītrot nevienu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000ADF" w:rsidRPr="004436F0">
              <w:rPr>
                <w:rFonts w:ascii="Times New Roman" w:hAnsi="Times New Roman" w:cs="Times New Roman"/>
                <w:sz w:val="24"/>
                <w:szCs w:val="24"/>
              </w:rPr>
              <w:t>noteikumu Nr. 937 6. punktā paredzēt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ajām</w:t>
            </w:r>
            <w:r w:rsidR="00000ADF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 aģentūras tiesīb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000ADF" w:rsidRPr="004436F0">
              <w:rPr>
                <w:rFonts w:ascii="Times New Roman" w:hAnsi="Times New Roman" w:cs="Times New Roman"/>
                <w:sz w:val="24"/>
                <w:szCs w:val="24"/>
              </w:rPr>
              <w:t>, bet daļa no aģentūras uzdevumiem,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00ADF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334" w:rsidRPr="004436F0">
              <w:rPr>
                <w:rFonts w:ascii="Times New Roman" w:hAnsi="Times New Roman" w:cs="Times New Roman"/>
                <w:sz w:val="24"/>
                <w:szCs w:val="24"/>
              </w:rPr>
              <w:t>noteikumu Nr. 937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6334" w:rsidRPr="004436F0">
              <w:rPr>
                <w:rFonts w:ascii="Times New Roman" w:hAnsi="Times New Roman" w:cs="Times New Roman"/>
                <w:sz w:val="24"/>
                <w:szCs w:val="24"/>
              </w:rPr>
              <w:t>punkta redakcijā ir formulēti kā aģentūras tiesības</w:t>
            </w:r>
            <w:r w:rsidR="00D04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334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 atbilstoši to patiesajam saturam un nozīmei tiek ietverti noteikumu </w:t>
            </w:r>
            <w:r w:rsidR="00302C6F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946334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D04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6334" w:rsidRPr="004436F0">
              <w:rPr>
                <w:rFonts w:ascii="Times New Roman" w:hAnsi="Times New Roman" w:cs="Times New Roman"/>
                <w:sz w:val="24"/>
                <w:szCs w:val="24"/>
              </w:rPr>
              <w:t>punktā</w:t>
            </w:r>
            <w:r w:rsidR="00590485" w:rsidRPr="004436F0">
              <w:rPr>
                <w:rFonts w:ascii="Times New Roman" w:hAnsi="Times New Roman" w:cs="Times New Roman"/>
                <w:sz w:val="24"/>
                <w:szCs w:val="24"/>
              </w:rPr>
              <w:t>, kas paredz aģentūras uzdevumus</w:t>
            </w:r>
            <w:r w:rsidR="005C7A08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425F">
              <w:rPr>
                <w:rFonts w:ascii="Times New Roman" w:hAnsi="Times New Roman" w:cs="Times New Roman"/>
                <w:sz w:val="24"/>
                <w:szCs w:val="24"/>
              </w:rPr>
              <w:t>Tādējādi</w:t>
            </w:r>
            <w:r w:rsidR="00946334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projekts </w:t>
            </w:r>
            <w:r w:rsidR="00465209">
              <w:rPr>
                <w:rFonts w:ascii="Times New Roman" w:hAnsi="Times New Roman" w:cs="Times New Roman"/>
                <w:sz w:val="24"/>
                <w:szCs w:val="24"/>
              </w:rPr>
              <w:t>novērš iepriekšminētās</w:t>
            </w:r>
            <w:r w:rsidR="00BD18A9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 noteikumu Nr. 937 regulējuma nepilnīb</w:t>
            </w:r>
            <w:r w:rsidR="00B613F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0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18A9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5B083" w14:textId="35F8FA09" w:rsidR="0009457D" w:rsidRDefault="00A00406" w:rsidP="009B4898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</w:t>
            </w:r>
            <w:r w:rsidR="00D0425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41D">
              <w:rPr>
                <w:rFonts w:ascii="Times New Roman" w:hAnsi="Times New Roman" w:cs="Times New Roman"/>
                <w:sz w:val="24"/>
                <w:szCs w:val="24"/>
              </w:rPr>
              <w:t>paredzēta norma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kas piešķir aģentūrai tiesības </w:t>
            </w:r>
            <w:r w:rsidR="0009457D">
              <w:rPr>
                <w:rFonts w:ascii="Times New Roman" w:hAnsi="Times New Roman" w:cs="Times New Roman"/>
                <w:sz w:val="24"/>
                <w:szCs w:val="24"/>
              </w:rPr>
              <w:t xml:space="preserve">atbilstoši kompetencei sadarboties ar citu valstu iestādēm, starpvalstu vai starptautiskajām organizācijām, tostarp slēgt starptautiskās sadarbības līgumus.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Skatīt noteikumu projekta </w:t>
            </w:r>
            <w:r w:rsidR="00D2141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6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punktu.</w:t>
            </w:r>
          </w:p>
          <w:p w14:paraId="09FD3631" w14:textId="62143445" w:rsidR="006654CD" w:rsidRDefault="006654CD" w:rsidP="009B4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Informācija par </w:t>
            </w:r>
            <w:r w:rsidR="008C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aģentūras </w:t>
            </w:r>
            <w:r w:rsidRPr="002C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funkcijām un no tām izrietošajiem </w:t>
            </w:r>
            <w:r w:rsidR="00332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aģentūras </w:t>
            </w:r>
            <w:r w:rsidRPr="002C5593">
              <w:rPr>
                <w:rFonts w:ascii="Times New Roman" w:hAnsi="Times New Roman" w:cs="Times New Roman"/>
                <w:b/>
                <w:sz w:val="24"/>
                <w:szCs w:val="24"/>
              </w:rPr>
              <w:t>uzdevumiem.</w:t>
            </w:r>
          </w:p>
          <w:p w14:paraId="3F176450" w14:textId="0154B2F7" w:rsidR="006654CD" w:rsidRPr="0061382A" w:rsidRDefault="006654CD" w:rsidP="006654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03D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D5CB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2C5593"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  <w:r w:rsidR="00B613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traktortehnikas, tās piekabes un maināmās velkamās iekārtas reģistrācija</w:t>
            </w:r>
            <w:r w:rsidR="002D5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izriet šādi uzdevumi:</w:t>
            </w:r>
          </w:p>
          <w:p w14:paraId="77DF08FD" w14:textId="27C134C2" w:rsidR="006654CD" w:rsidRPr="002C5593" w:rsidRDefault="00242FE7" w:rsidP="0024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="0061382A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salīdzin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="00342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61382A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traktortehnikas, tās piekabes un maināmās velkamās iekārtas tehniskos datus;</w:t>
            </w:r>
          </w:p>
          <w:p w14:paraId="1F90DABF" w14:textId="0E9077E6" w:rsidR="0061382A" w:rsidRPr="002C5593" w:rsidRDefault="00242FE7" w:rsidP="0024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 w:rsidR="0061382A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reģistrē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61382A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traktortehnikas, tās piekabes un maināmās velkamās iekārtas īpašnieka maiņu;</w:t>
            </w:r>
          </w:p>
          <w:p w14:paraId="719AB5D6" w14:textId="57545A44" w:rsidR="0061382A" w:rsidRPr="002C5593" w:rsidRDefault="00242FE7" w:rsidP="0024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="0061382A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reģistrē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61382A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traktortehnikas, tās piekabes vai maināmās velkamās iekārtas īpašnieka, valdītāja vai turētāja datu, kā arī tehnisko datu maiņu;</w:t>
            </w:r>
          </w:p>
          <w:p w14:paraId="62AB866D" w14:textId="5A17C6E2" w:rsidR="0061382A" w:rsidRPr="002C5593" w:rsidRDefault="00242FE7" w:rsidP="0024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r w:rsidR="00BE0E4F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reģistrē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E0E4F" w:rsidRPr="002C5593" w:rsidDel="00B4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0E4F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reģistrācijas apliecības un numura zīmes maiņu;</w:t>
            </w:r>
          </w:p>
          <w:p w14:paraId="70861C5A" w14:textId="5D35A052" w:rsidR="00BE0E4F" w:rsidRPr="002C5593" w:rsidRDefault="00242FE7" w:rsidP="0024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  <w:r w:rsidR="00BE0E4F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noņem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E0E4F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 uzskaites traktortehniku, tās piekabi un maināmo velkamo iekārtu;</w:t>
            </w:r>
          </w:p>
          <w:p w14:paraId="4BD07B51" w14:textId="4020A9F1" w:rsidR="00BE0E4F" w:rsidRPr="002C5593" w:rsidRDefault="00242FE7" w:rsidP="0024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  <w:r w:rsidR="00BE0E4F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izsnie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</w:t>
            </w:r>
            <w:r w:rsidR="00BE0E4F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traktortehnikas vai tās piekabes reģistrācijas apliecības;</w:t>
            </w:r>
          </w:p>
          <w:p w14:paraId="37C3741E" w14:textId="40245D67" w:rsidR="00BE0E4F" w:rsidRPr="002C5593" w:rsidRDefault="00242FE7" w:rsidP="0024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 </w:t>
            </w:r>
            <w:r w:rsidR="00BE0E4F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izsnie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</w:t>
            </w:r>
            <w:r w:rsidR="00BE0E4F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traktortehnikas vai tās piekabes tranzīta numura apliecības;</w:t>
            </w:r>
          </w:p>
          <w:p w14:paraId="1C152B9C" w14:textId="4E20084A" w:rsidR="00BE0E4F" w:rsidRPr="002C5593" w:rsidRDefault="00242FE7" w:rsidP="0024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1.8. </w:t>
            </w:r>
            <w:r w:rsidR="00BE0E4F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izsnie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</w:t>
            </w:r>
            <w:r w:rsidR="00BE0E4F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speciālās traktortehnikas reģistrācijas apliecības;</w:t>
            </w:r>
          </w:p>
          <w:p w14:paraId="1A8EE56F" w14:textId="3DEAF0D9" w:rsidR="00490251" w:rsidRPr="002C5593" w:rsidRDefault="00242FE7" w:rsidP="0024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1.9. </w:t>
            </w:r>
            <w:r w:rsidR="00490251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izsnie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</w:t>
            </w:r>
            <w:r w:rsidR="00490251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traktortehnikas un tās piekabes va</w:t>
            </w:r>
            <w:r w:rsidR="00CB03D8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lsts reģistrācijas numura zīmes.</w:t>
            </w:r>
          </w:p>
          <w:p w14:paraId="571E1DA1" w14:textId="1B02BF75" w:rsidR="00CB03D8" w:rsidRPr="00FA62D3" w:rsidRDefault="00CB03D8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B03D8">
              <w:rPr>
                <w:rFonts w:ascii="Times New Roman" w:hAnsi="Times New Roman" w:cs="Times New Roman"/>
                <w:sz w:val="24"/>
                <w:szCs w:val="24"/>
              </w:rPr>
              <w:t xml:space="preserve">No funkcijas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traktortehnikas, tās piekabes un maināmās velkamās iekārtas valsts tehniskā apskate un tehniskā stāvokļa kontrole uz ceļiem</w:t>
            </w:r>
            <w:r w:rsidRPr="000A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2BBF" w:rsidRPr="003F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izriet šādi uzdevumi:</w:t>
            </w:r>
          </w:p>
          <w:p w14:paraId="552DFE6D" w14:textId="7926993C" w:rsidR="00FF7A08" w:rsidRPr="002C5593" w:rsidRDefault="00FF7A08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izsnie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traktortehnikas, tās piekabes un maināmās velkamās iekārtas tehniskās apskates talonus un uzlīmes;</w:t>
            </w:r>
          </w:p>
          <w:p w14:paraId="101DAC92" w14:textId="58D17BEC" w:rsidR="00FF7A08" w:rsidRPr="009D5ECD" w:rsidRDefault="00FF7A08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r w:rsidR="000A38B8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nodrošin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āt</w:t>
            </w:r>
            <w:r w:rsidR="000A38B8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informācijas apriti obligātās transportlīdzekļu (traktortehnikas) vadītāju civiltiesiskās atbildības apdrošināšanas jomā;</w:t>
            </w:r>
          </w:p>
          <w:p w14:paraId="1DDDF718" w14:textId="778BE093" w:rsidR="009D5ECD" w:rsidRPr="002C5593" w:rsidRDefault="009D5ECD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atbilstoši kompetencei sadarbo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ties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valsts un pašvaldību institūcijām, nevalstiskajām organizācijām, fiziskajām un juridiskajām personām.</w:t>
            </w:r>
          </w:p>
          <w:p w14:paraId="2F6CE824" w14:textId="7C7269A9" w:rsidR="000A38B8" w:rsidRPr="00AD6604" w:rsidRDefault="000A38B8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No funkcijas traktortehnikas, tās piekabes un maināmās velkamās iekārtas tirdzniecības vietas kontrole un tirgus uzraudzība</w:t>
            </w:r>
            <w:r w:rsidR="003F6858" w:rsidRPr="00AD6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izriet šādi uzdevumi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DC2170" w14:textId="342B6A9E" w:rsidR="000A38B8" w:rsidRDefault="000A38B8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="00D8718E" w:rsidRPr="00D87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718E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reģistrē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D8718E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komersanta tirdzniecības vietu valsts informācijas sistēm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="00487948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vai izslē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</w:t>
            </w:r>
            <w:r w:rsidR="00487948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tās</w:t>
            </w:r>
            <w:r w:rsidR="00D8718E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DC3310D" w14:textId="00A5FF0D" w:rsidR="00D8718E" w:rsidRPr="00FA62D3" w:rsidRDefault="00D8718E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noformē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izsnie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tirdzniecības vietas reģistrācijas apliecību komersantiem, kas vēlas nodarboties ar traktortehnikas, tās piekabju un numurēto agregātu tirdzniecību;</w:t>
            </w:r>
          </w:p>
          <w:p w14:paraId="594996A9" w14:textId="7B364C6B" w:rsidR="00FA62D3" w:rsidRPr="00110C51" w:rsidRDefault="00FA62D3" w:rsidP="002C5593">
            <w:pPr>
              <w:pStyle w:val="Paraststmeklis"/>
              <w:spacing w:before="0" w:beforeAutospacing="0" w:after="0" w:afterAutospacing="0"/>
              <w:jc w:val="both"/>
              <w:rPr>
                <w:color w:val="000000"/>
              </w:rPr>
            </w:pPr>
            <w:r w:rsidRPr="00110C51">
              <w:rPr>
                <w:color w:val="000000"/>
              </w:rPr>
              <w:lastRenderedPageBreak/>
              <w:t xml:space="preserve">3.3. </w:t>
            </w:r>
            <w:r w:rsidRPr="002C5593">
              <w:rPr>
                <w:color w:val="000000"/>
              </w:rPr>
              <w:t>izsnie</w:t>
            </w:r>
            <w:r w:rsidR="00487948">
              <w:rPr>
                <w:color w:val="000000"/>
              </w:rPr>
              <w:t>gt</w:t>
            </w:r>
            <w:r w:rsidRPr="002C5593">
              <w:rPr>
                <w:color w:val="000000"/>
              </w:rPr>
              <w:t xml:space="preserve"> komersantam tirdzniecības numura zīmes un tirdzniecības numura apliecības;</w:t>
            </w:r>
          </w:p>
          <w:p w14:paraId="1E99E41C" w14:textId="6D1E95A3" w:rsidR="00110C51" w:rsidRPr="000B71BE" w:rsidRDefault="00110C51" w:rsidP="002C5593">
            <w:pPr>
              <w:pStyle w:val="Paraststmeklis"/>
              <w:spacing w:before="0" w:beforeAutospacing="0" w:after="0" w:afterAutospacing="0"/>
              <w:jc w:val="both"/>
              <w:rPr>
                <w:color w:val="000000"/>
              </w:rPr>
            </w:pPr>
            <w:r w:rsidRPr="00242FE7">
              <w:rPr>
                <w:color w:val="000000"/>
              </w:rPr>
              <w:t xml:space="preserve">3.4. </w:t>
            </w:r>
            <w:r w:rsidRPr="002C5593">
              <w:rPr>
                <w:color w:val="000000"/>
              </w:rPr>
              <w:t>vei</w:t>
            </w:r>
            <w:r w:rsidR="00487948">
              <w:rPr>
                <w:color w:val="000000"/>
              </w:rPr>
              <w:t>kt</w:t>
            </w:r>
            <w:r w:rsidRPr="002C5593">
              <w:rPr>
                <w:color w:val="000000"/>
              </w:rPr>
              <w:t xml:space="preserve"> dokumentu pārbaudes traktortehnikai, tās piekabei un maināmai velkamai iekārtai, kurai ir piešķirts tipa apstiprinājums</w:t>
            </w:r>
            <w:r w:rsidR="000B71BE" w:rsidRPr="000B71BE">
              <w:rPr>
                <w:color w:val="000000"/>
              </w:rPr>
              <w:t>;</w:t>
            </w:r>
          </w:p>
          <w:p w14:paraId="50E142F0" w14:textId="495F81AE" w:rsidR="000B71BE" w:rsidRPr="002C5593" w:rsidRDefault="000B71BE" w:rsidP="002C5593">
            <w:pPr>
              <w:pStyle w:val="Paraststmeklis"/>
              <w:spacing w:before="0" w:beforeAutospacing="0" w:after="0" w:afterAutospacing="0"/>
              <w:jc w:val="both"/>
              <w:rPr>
                <w:color w:val="000000"/>
              </w:rPr>
            </w:pPr>
            <w:r w:rsidRPr="000B71BE">
              <w:rPr>
                <w:color w:val="000000"/>
              </w:rPr>
              <w:t xml:space="preserve">3.5. </w:t>
            </w:r>
            <w:r w:rsidRPr="002C5593">
              <w:rPr>
                <w:color w:val="000000"/>
              </w:rPr>
              <w:t>traktortehnikas tehniskās atbilstības novērtēšanas jomā vei</w:t>
            </w:r>
            <w:r w:rsidR="00487948">
              <w:rPr>
                <w:color w:val="000000"/>
              </w:rPr>
              <w:t>kt</w:t>
            </w:r>
            <w:r w:rsidRPr="002C5593">
              <w:rPr>
                <w:color w:val="000000"/>
              </w:rPr>
              <w:t xml:space="preserve"> pasākumus valsts, starptautisko projektu un</w:t>
            </w:r>
            <w:r w:rsidRPr="000B71BE">
              <w:rPr>
                <w:color w:val="000000"/>
              </w:rPr>
              <w:t xml:space="preserve"> programmu īstenošanas kontrolē</w:t>
            </w:r>
            <w:r>
              <w:rPr>
                <w:color w:val="000000"/>
              </w:rPr>
              <w:t>.</w:t>
            </w:r>
          </w:p>
          <w:p w14:paraId="5E09B038" w14:textId="77777777" w:rsidR="00AD6604" w:rsidRPr="00E158FD" w:rsidRDefault="003F6858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No funkcijas</w:t>
            </w:r>
            <w:r w:rsidR="00AD6604" w:rsidRPr="00D87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6604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traktortehnikas vadītāju apmācības procesa kontrole</w:t>
            </w:r>
            <w:r w:rsidR="00AD6604" w:rsidRPr="00AD6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izriet </w:t>
            </w:r>
            <w:r w:rsidR="00AD6604" w:rsidRPr="00E15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šādi uzdevumi:</w:t>
            </w:r>
          </w:p>
          <w:p w14:paraId="51AC6DFA" w14:textId="6FFEC69A" w:rsidR="003F6858" w:rsidRDefault="00AD6604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pārbaud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traktortehnikas vadītāju sagatavošanas mācību iestāžu materiālās bāzes un tehniskā nodrošinājuma atbilstību normatīvajos aktos noteiktajām prasībām;</w:t>
            </w:r>
            <w:r w:rsidR="003F6858" w:rsidRPr="00AD6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F91371" w14:textId="1C15EC59" w:rsidR="00E158FD" w:rsidRPr="007F7601" w:rsidRDefault="00E158FD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nodrošin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traktortehnikas praktiskās apmācības instruktoru apmācību un atestāciju;</w:t>
            </w:r>
          </w:p>
          <w:p w14:paraId="5E57C69D" w14:textId="7BA4F877" w:rsidR="007F7601" w:rsidRPr="00EF50E8" w:rsidRDefault="007F7601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piešķir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aptur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vai atņem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mācību kartes izglītības iestādēm un komersantiem, kas nodarbojas ar traktortehnikas vadītāju apmācību;</w:t>
            </w:r>
          </w:p>
          <w:p w14:paraId="13ED7670" w14:textId="6D77108F" w:rsidR="00EF50E8" w:rsidRPr="00EF50E8" w:rsidRDefault="00EF50E8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piešķir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anulē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traktortehnikas vadītāju un praktiskās apmācības instruktoru apliecības;</w:t>
            </w:r>
          </w:p>
          <w:p w14:paraId="205C40B8" w14:textId="1018C31D" w:rsidR="00EF50E8" w:rsidRPr="00D8718E" w:rsidRDefault="00EF50E8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zināšanu un prasmju pārbaudi (eksamināciju) personām, kuras pretendē iegūt traktortehnikas vadītāja tiesības;</w:t>
            </w:r>
          </w:p>
          <w:p w14:paraId="1307D18B" w14:textId="61DBCB56" w:rsidR="00D8718E" w:rsidRPr="00D8718E" w:rsidRDefault="00D8718E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izsnie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atjauno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apmain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traktortehnikas braukšanas mācību atļaujas;</w:t>
            </w:r>
          </w:p>
          <w:p w14:paraId="1E8279A1" w14:textId="2723A601" w:rsidR="00D8718E" w:rsidRPr="00FA62D3" w:rsidRDefault="00D8718E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No funkcijas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traktortehnikas vadīšanas tiesību piešķiršana, atjaunošana un anulēšana</w:t>
            </w:r>
            <w:r w:rsidRPr="00D87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izriet šādi </w:t>
            </w:r>
            <w:r w:rsidRPr="00FA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uzdevumi;</w:t>
            </w:r>
          </w:p>
          <w:p w14:paraId="1DA442D1" w14:textId="56E5CC69" w:rsidR="00D8718E" w:rsidRPr="00D8718E" w:rsidRDefault="00D8718E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izsnie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apmain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atjauno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traktortehnikas vadītāju apliecības;</w:t>
            </w:r>
          </w:p>
          <w:p w14:paraId="4FA5E13B" w14:textId="48DFB102" w:rsidR="00D8718E" w:rsidRPr="002B187B" w:rsidRDefault="00D8718E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normatīvajos aktos noteiktajos gadījumos iznīcin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traktortehnikas vadītāja apliecības;</w:t>
            </w:r>
          </w:p>
          <w:p w14:paraId="3BEB966F" w14:textId="58EC51D9" w:rsidR="00D8718E" w:rsidRPr="00353D20" w:rsidRDefault="002B187B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No funkcijas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informācijas sistēmas “Traktortehnikas un tās vadītāju valsts informatīvā sistēma”</w:t>
            </w:r>
            <w:r w:rsidR="00E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(turpmāk – valsts informācijas sistēma)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attīstīšana un uzturēšana</w:t>
            </w:r>
            <w:r w:rsidRPr="002B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izriet šādi uzdevumi:</w:t>
            </w:r>
          </w:p>
          <w:p w14:paraId="3695D946" w14:textId="489683E6" w:rsidR="002B187B" w:rsidRDefault="002B187B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informācijas sistēmā reģistrē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dzē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atsavināšanas, reģistrācijas un citus aizliegumus, kā arī komercķīlas atzīmi traktortehnikai, tās piekabei vai maināmai velkamai iekārtai;</w:t>
            </w:r>
          </w:p>
          <w:p w14:paraId="3D60E693" w14:textId="514EF727" w:rsidR="00353D20" w:rsidRPr="001A0DF1" w:rsidRDefault="00353D20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nodrošin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valsts informācijas sistēmas sadarbspēju ar citām valsts informācijas sistēmām;</w:t>
            </w:r>
          </w:p>
          <w:p w14:paraId="57BA4858" w14:textId="5D6C82E2" w:rsidR="001A0DF1" w:rsidRPr="00EB30B1" w:rsidRDefault="001A0DF1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sagatavo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snie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informāciju no valsts informācijas sistēmas normatīvajos akt</w:t>
            </w:r>
            <w:r w:rsidRPr="001A0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 noteiktajā </w:t>
            </w:r>
            <w:r w:rsidRPr="00E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apjomā un kārtībā.</w:t>
            </w:r>
          </w:p>
          <w:p w14:paraId="35B3B271" w14:textId="4E19707D" w:rsidR="00EB30B1" w:rsidRPr="00EB30B1" w:rsidRDefault="00EB30B1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No funkcijas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sabiedrības iepazīstināšana ar lauksaimniecības nozares attīstības vēsturi un kultūrvēsturiskā mantojuma saglabāšana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izriet šādi </w:t>
            </w:r>
            <w:r w:rsidRPr="00E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uzdevumi:</w:t>
            </w:r>
          </w:p>
          <w:p w14:paraId="40FD3956" w14:textId="26E611A3" w:rsidR="00EB30B1" w:rsidRDefault="00EB30B1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uzkrā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dokumentē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saglabā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kultūrvēsturiskus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materiālus par Latvijas lauksaimniecības nozari un ievērojamiem lauksaimniecības darbiniekiem;</w:t>
            </w:r>
          </w:p>
          <w:p w14:paraId="33B827CA" w14:textId="633F6584" w:rsidR="00EB30B1" w:rsidRPr="00DC5A4F" w:rsidRDefault="00EB30B1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</w:t>
            </w:r>
            <w:r w:rsidR="00DC5A4F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nodrošin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āt</w:t>
            </w:r>
            <w:r w:rsidR="00DC5A4F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aģentūras struktūrvienību – Latvijas Lauksaimniecības muzeja un Kārļa Ulmaņa piemiņas muzeja "</w:t>
            </w:r>
            <w:proofErr w:type="spellStart"/>
            <w:r w:rsidR="00DC5A4F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Pikšas</w:t>
            </w:r>
            <w:proofErr w:type="spellEnd"/>
            <w:r w:rsidR="00DC5A4F"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(turpmāk – muzeji) – darbību un lauksaimniecības kultūrvēsturisko priekšmetu (turpmāk – muzeju krājums) atbilstošu uzturēšanu, uzskaiti un pārvaldību;</w:t>
            </w:r>
          </w:p>
          <w:p w14:paraId="1981080C" w14:textId="122667DA" w:rsidR="00DC5A4F" w:rsidRDefault="00DC5A4F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pētniecības un izglītojošo darbu par lauksaimniecības nozari un tās attīstības vēsturi;</w:t>
            </w:r>
          </w:p>
          <w:p w14:paraId="31F0CA98" w14:textId="107A1A1E" w:rsidR="00DC5A4F" w:rsidRPr="00DC2C06" w:rsidRDefault="00DC5A4F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pilnveido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izmanto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muzeju krājumu atbilstoši normatīvajiem aktiem par muzeju krājuma</w:t>
            </w:r>
            <w:r w:rsidRPr="00DC5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veidošanu;</w:t>
            </w:r>
          </w:p>
          <w:p w14:paraId="78CD1F81" w14:textId="6A59FA1D" w:rsidR="00DC5A4F" w:rsidRPr="00DC2C06" w:rsidRDefault="00DC5A4F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nodrošin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muzeju krājuma pieejamību sabiedrībai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izglīto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sabiedrību un popularizē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lauksaimniecības nozari, izmantojot muzeju krājumu;</w:t>
            </w:r>
          </w:p>
          <w:p w14:paraId="1036B36E" w14:textId="18835A9A" w:rsidR="00DC2C06" w:rsidRPr="00DC2C06" w:rsidRDefault="00DC2C06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sagatavo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iekārto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uztur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muzeju pastāvīgās ekspozīcijas un izstādes par lauksaimniecības tēmām;</w:t>
            </w:r>
          </w:p>
          <w:p w14:paraId="142317F8" w14:textId="02377501" w:rsidR="00DC2C06" w:rsidRPr="00776D3D" w:rsidRDefault="00DC2C06" w:rsidP="00CB0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7.7.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veido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muzeju krājumu par izciliem lauksaimniecības nozares darbiniekiem un viņu ieguldījumu;</w:t>
            </w:r>
          </w:p>
          <w:p w14:paraId="794295D6" w14:textId="7AC8E4BE" w:rsidR="00776D3D" w:rsidRPr="002C5593" w:rsidRDefault="00776D3D" w:rsidP="00CB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7.8. 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sagatavo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vad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ekskursijas muzejos, snie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muzeju darbību saistītas konsultācijas, las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īt</w:t>
            </w:r>
            <w:r w:rsidRPr="002C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lekci</w:t>
            </w:r>
            <w:r w:rsidR="00786AE0" w:rsidRPr="007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 un rīko</w:t>
            </w:r>
            <w:r w:rsidR="00487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786AE0" w:rsidRPr="007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publiskus pasākumus</w:t>
            </w:r>
            <w:r w:rsidR="007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6FB89E" w14:textId="3A11B857" w:rsidR="00850037" w:rsidRPr="001964A0" w:rsidRDefault="00850037" w:rsidP="009B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Tā kā Valsts pārvaldes iekārtas likuma 16. pants paredz, ka nolikumā norāda tikai iestādes funkcijas, uzdevumus un kompetenci, </w:t>
            </w:r>
            <w:r w:rsidR="00487948"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iestādes nolikumā nav </w:t>
            </w:r>
            <w:r w:rsidR="00487948">
              <w:rPr>
                <w:rFonts w:ascii="Times New Roman" w:hAnsi="Times New Roman" w:cs="Times New Roman"/>
                <w:sz w:val="24"/>
                <w:szCs w:val="24"/>
              </w:rPr>
              <w:t>noteikt</w:t>
            </w:r>
            <w:r w:rsidR="000152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7948"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amatpersonu kompetence. </w:t>
            </w:r>
            <w:r w:rsidR="00E148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ģentūras</w:t>
            </w: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direktora </w:t>
            </w: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kompetence jau ir detalizēti noteikta Valsts pārvaldes iekārtas likumā,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civildienesta likumā </w:t>
            </w: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>un citos ārējos normatīvajos aktos.</w:t>
            </w:r>
          </w:p>
          <w:p w14:paraId="32CCD8E3" w14:textId="6EBBC9F9" w:rsidR="00664D0B" w:rsidRDefault="00850037" w:rsidP="00F02A43">
            <w:pPr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Ievērojot minēto un to, ka nolikumā nav iespējams pilnīgi atspoguļot un nav nepieciešams dublēt amatpersonu kompetenci, </w:t>
            </w:r>
            <w:r w:rsidR="00E31ADF">
              <w:rPr>
                <w:rFonts w:ascii="Times New Roman" w:hAnsi="Times New Roman" w:cs="Times New Roman"/>
                <w:sz w:val="24"/>
                <w:szCs w:val="24"/>
              </w:rPr>
              <w:t>jaunajā</w:t>
            </w: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 nolikuma</w:t>
            </w:r>
            <w:r w:rsidR="00E31ADF">
              <w:rPr>
                <w:rFonts w:ascii="Times New Roman" w:hAnsi="Times New Roman" w:cs="Times New Roman"/>
                <w:sz w:val="24"/>
                <w:szCs w:val="24"/>
              </w:rPr>
              <w:t xml:space="preserve"> redakcijā nav </w:t>
            </w:r>
            <w:r w:rsidR="00487948">
              <w:rPr>
                <w:rFonts w:ascii="Times New Roman" w:hAnsi="Times New Roman" w:cs="Times New Roman"/>
                <w:sz w:val="24"/>
                <w:szCs w:val="24"/>
              </w:rPr>
              <w:t>ietvertas</w:t>
            </w: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 norma</w:t>
            </w:r>
            <w:r w:rsidR="004562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, kas </w:t>
            </w:r>
            <w:r w:rsidR="005E13C9">
              <w:rPr>
                <w:rFonts w:ascii="Times New Roman" w:hAnsi="Times New Roman" w:cs="Times New Roman"/>
                <w:sz w:val="24"/>
                <w:szCs w:val="24"/>
              </w:rPr>
              <w:t xml:space="preserve">noteic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aģentūras direktora </w:t>
            </w: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>kompetenci.</w:t>
            </w:r>
          </w:p>
          <w:p w14:paraId="78B1F123" w14:textId="65BEF7DF" w:rsidR="001F1848" w:rsidRPr="001964A0" w:rsidRDefault="001F1848" w:rsidP="00F02A43">
            <w:pPr>
              <w:ind w:firstLine="370"/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Ievērojot Ministru kabineta 2009. gada 3. februāra noteikumu Nr. 108 „Normatīvo aktu projektu sagatavošanas noteikumi” 140.</w:t>
            </w:r>
            <w:r w:rsidR="00E2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punktu, ir sagatavots jauns noteikumu projekts, jo grozījumu noteikumu projektu nesagatavo, ja tā normu apjoms pārsniegtu pusi no spēkā esošo noteikumu normu apjoma.</w:t>
            </w:r>
          </w:p>
        </w:tc>
      </w:tr>
      <w:tr w:rsidR="00693E61" w:rsidRPr="001964A0" w14:paraId="7033F2CB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44F2EA9" w14:textId="6CD1DF7B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183" w:type="dxa"/>
            <w:hideMark/>
          </w:tcPr>
          <w:p w14:paraId="3CBDC3D7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382" w:type="dxa"/>
            <w:hideMark/>
          </w:tcPr>
          <w:p w14:paraId="570EDCA8" w14:textId="2F133527" w:rsidR="00E5323B" w:rsidRPr="001964A0" w:rsidRDefault="00BC0E43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</w:t>
            </w:r>
            <w:r w:rsidR="00D042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9F20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Valsts tehniskās uzraudzības aģentūra</w:t>
            </w:r>
          </w:p>
        </w:tc>
      </w:tr>
      <w:tr w:rsidR="00693E61" w:rsidRPr="001964A0" w14:paraId="3C7AE247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3F646D1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83" w:type="dxa"/>
            <w:hideMark/>
          </w:tcPr>
          <w:p w14:paraId="6A077725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82" w:type="dxa"/>
            <w:hideMark/>
          </w:tcPr>
          <w:p w14:paraId="3B72C1A0" w14:textId="27D5D9B1" w:rsidR="00E5323B" w:rsidRPr="001964A0" w:rsidRDefault="00D273E0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220531"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1479EC0" w14:textId="77777777" w:rsidR="00E5323B" w:rsidRPr="001964A0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964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3121"/>
        <w:gridCol w:w="5500"/>
      </w:tblGrid>
      <w:tr w:rsidR="00693E61" w:rsidRPr="001964A0" w14:paraId="39FC80AF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3A2073D" w14:textId="77777777" w:rsidR="00655F2C" w:rsidRPr="001964A0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93E61" w:rsidRPr="001964A0" w14:paraId="52E1C5BD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6E18507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34B93403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mērķgrupas, kuras </w:t>
            </w: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tiesiskais regulējums ietekmē vai varētu ietekmēt</w:t>
            </w:r>
          </w:p>
        </w:tc>
        <w:tc>
          <w:tcPr>
            <w:tcW w:w="3000" w:type="pct"/>
            <w:hideMark/>
          </w:tcPr>
          <w:p w14:paraId="400D2218" w14:textId="0EEAD51E" w:rsidR="00E5323B" w:rsidRPr="001964A0" w:rsidRDefault="00D616C6" w:rsidP="00D300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Sabiedrība kopumā, </w:t>
            </w:r>
            <w:r w:rsidR="00D300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tehniskās uzraudzības </w:t>
            </w:r>
            <w:r w:rsidR="00D300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aģentūras darbinieki</w:t>
            </w:r>
          </w:p>
        </w:tc>
      </w:tr>
      <w:tr w:rsidR="00693E61" w:rsidRPr="001964A0" w14:paraId="0A2D49D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3A6BC764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hideMark/>
          </w:tcPr>
          <w:p w14:paraId="53CD181A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hideMark/>
          </w:tcPr>
          <w:p w14:paraId="7E226FF0" w14:textId="09EB31D7" w:rsidR="00E5323B" w:rsidRPr="001964A0" w:rsidRDefault="00E62FDD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grupām un institūcijām projekta tiesiskais regulējums nemaina tiesības un pienākumus, </w:t>
            </w:r>
            <w:r w:rsidR="00220531"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</w:t>
            </w: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arī veicamās darbības.</w:t>
            </w:r>
          </w:p>
        </w:tc>
      </w:tr>
      <w:tr w:rsidR="00693E61" w:rsidRPr="001964A0" w14:paraId="585662C1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67790E9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33FEE428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hideMark/>
          </w:tcPr>
          <w:p w14:paraId="54839E22" w14:textId="5BBF9566" w:rsidR="00E5323B" w:rsidRPr="001964A0" w:rsidRDefault="00AD6912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537ABC"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3E61" w:rsidRPr="001964A0" w14:paraId="5984A4C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5176F3E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6F134AED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hideMark/>
          </w:tcPr>
          <w:p w14:paraId="522E6925" w14:textId="141BEFDE" w:rsidR="00E5323B" w:rsidRPr="001964A0" w:rsidRDefault="00AD6912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537ABC"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3E61" w:rsidRPr="001964A0" w14:paraId="6095FC1A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0B3500C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hideMark/>
          </w:tcPr>
          <w:p w14:paraId="0A12B4B4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0AAB16CA" w14:textId="77777777" w:rsidR="00E5323B" w:rsidRPr="001964A0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4F55E8A" w14:textId="77777777" w:rsidR="00E5323B" w:rsidRPr="001964A0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964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Reatabula"/>
        <w:tblW w:w="5003" w:type="pct"/>
        <w:tblLook w:val="04A0" w:firstRow="1" w:lastRow="0" w:firstColumn="1" w:lastColumn="0" w:noHBand="0" w:noVBand="1"/>
      </w:tblPr>
      <w:tblGrid>
        <w:gridCol w:w="9293"/>
      </w:tblGrid>
      <w:tr w:rsidR="00693E61" w:rsidRPr="001964A0" w14:paraId="1028DC2B" w14:textId="77777777" w:rsidTr="00693E61">
        <w:tc>
          <w:tcPr>
            <w:tcW w:w="0" w:type="auto"/>
            <w:hideMark/>
          </w:tcPr>
          <w:p w14:paraId="0438BFF5" w14:textId="77777777" w:rsidR="00655F2C" w:rsidRPr="001964A0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93E61" w:rsidRPr="001964A0" w14:paraId="493FC405" w14:textId="77777777" w:rsidTr="00693E61">
        <w:tc>
          <w:tcPr>
            <w:tcW w:w="9061" w:type="dxa"/>
          </w:tcPr>
          <w:p w14:paraId="0A932003" w14:textId="03C2AD22" w:rsidR="00693E61" w:rsidRPr="001964A0" w:rsidRDefault="00693E61" w:rsidP="00693E6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BC0E43"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4557170" w14:textId="77777777" w:rsidR="00D273E0" w:rsidRPr="001964A0" w:rsidRDefault="00D273E0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1"/>
      </w:tblGrid>
      <w:tr w:rsidR="00693E61" w:rsidRPr="001964A0" w14:paraId="678D2787" w14:textId="77777777" w:rsidTr="0046243F">
        <w:trPr>
          <w:tblCellSpacing w:w="15" w:type="dxa"/>
        </w:trPr>
        <w:tc>
          <w:tcPr>
            <w:tcW w:w="0" w:type="auto"/>
            <w:vAlign w:val="center"/>
          </w:tcPr>
          <w:p w14:paraId="1CEDBD8A" w14:textId="1A768713" w:rsidR="00655F2C" w:rsidRPr="001964A0" w:rsidRDefault="0046243F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693E61" w:rsidRPr="001964A0" w14:paraId="2E7139D0" w14:textId="77777777" w:rsidTr="00693E61">
        <w:trPr>
          <w:tblCellSpacing w:w="15" w:type="dxa"/>
        </w:trPr>
        <w:tc>
          <w:tcPr>
            <w:tcW w:w="0" w:type="auto"/>
            <w:vAlign w:val="center"/>
          </w:tcPr>
          <w:p w14:paraId="1412C08A" w14:textId="42551E1D" w:rsidR="00693E61" w:rsidRPr="001964A0" w:rsidRDefault="0046243F" w:rsidP="00693E6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4B3B70C" w14:textId="2C1A02C7" w:rsidR="00E5323B" w:rsidRPr="001964A0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964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1"/>
      </w:tblGrid>
      <w:tr w:rsidR="00693E61" w:rsidRPr="001964A0" w14:paraId="0DA63F3F" w14:textId="77777777" w:rsidTr="00693E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1F524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93E61" w:rsidRPr="001964A0" w14:paraId="3168825F" w14:textId="77777777" w:rsidTr="00693E61">
        <w:trPr>
          <w:tblCellSpacing w:w="15" w:type="dxa"/>
        </w:trPr>
        <w:tc>
          <w:tcPr>
            <w:tcW w:w="0" w:type="auto"/>
            <w:vAlign w:val="center"/>
          </w:tcPr>
          <w:p w14:paraId="3DD50D35" w14:textId="77C51B8C" w:rsidR="00693E61" w:rsidRPr="001964A0" w:rsidRDefault="00693E61" w:rsidP="00693E6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C0E43" w:rsidRPr="001964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15E415E" w14:textId="77777777" w:rsidR="00E5323B" w:rsidRPr="001964A0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964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3121"/>
        <w:gridCol w:w="5500"/>
      </w:tblGrid>
      <w:tr w:rsidR="00693E61" w:rsidRPr="001964A0" w14:paraId="28575B68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7FE783B" w14:textId="77777777" w:rsidR="00655F2C" w:rsidRPr="001964A0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93E61" w:rsidRPr="001964A0" w14:paraId="4DDDE225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3A5A74CE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3B3FDC60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shd w:val="clear" w:color="auto" w:fill="auto"/>
            <w:hideMark/>
          </w:tcPr>
          <w:p w14:paraId="1BF62B0A" w14:textId="35405403" w:rsidR="00E5323B" w:rsidRPr="001964A0" w:rsidRDefault="0014202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Sabiedriskā apspriešana</w:t>
            </w:r>
          </w:p>
        </w:tc>
      </w:tr>
      <w:tr w:rsidR="00693E61" w:rsidRPr="001964A0" w14:paraId="6DEA2485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5439722B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3ADDB576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shd w:val="clear" w:color="auto" w:fill="auto"/>
            <w:hideMark/>
          </w:tcPr>
          <w:p w14:paraId="21D5F8DB" w14:textId="7F4613E2" w:rsidR="00E5323B" w:rsidRDefault="00D46BA5" w:rsidP="00D13B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6B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Informācija par noteikumu projektu tika ievietota </w:t>
            </w:r>
            <w:r w:rsidR="009E41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Ministru kabineta tīmekļvietnes sadaļā „Sabiedrības līdzdalība” un </w:t>
            </w:r>
            <w:r w:rsidRPr="00D46BA5">
              <w:rPr>
                <w:rFonts w:ascii="Times New Roman" w:hAnsi="Times New Roman" w:cs="Times New Roman"/>
                <w:iCs/>
                <w:sz w:val="24"/>
                <w:szCs w:val="24"/>
              </w:rPr>
              <w:t>Zemkopības ministrijas tīmekļvietnes sadaļā „Sabiedr</w:t>
            </w:r>
            <w:r w:rsidR="00545E29">
              <w:rPr>
                <w:rFonts w:ascii="Times New Roman" w:hAnsi="Times New Roman" w:cs="Times New Roman"/>
                <w:iCs/>
                <w:sz w:val="24"/>
                <w:szCs w:val="24"/>
              </w:rPr>
              <w:t>ības</w:t>
            </w:r>
            <w:r w:rsidRPr="00D46B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13B81">
              <w:rPr>
                <w:rFonts w:ascii="Times New Roman" w:hAnsi="Times New Roman" w:cs="Times New Roman"/>
                <w:iCs/>
                <w:sz w:val="24"/>
                <w:szCs w:val="24"/>
              </w:rPr>
              <w:t>līdzdalība</w:t>
            </w:r>
            <w:r w:rsidRPr="00D46BA5">
              <w:rPr>
                <w:rFonts w:ascii="Times New Roman" w:hAnsi="Times New Roman" w:cs="Times New Roman"/>
                <w:iCs/>
                <w:sz w:val="24"/>
                <w:szCs w:val="24"/>
              </w:rPr>
              <w:t>” no 02.10.2019. līdz 16.10.2019.</w:t>
            </w:r>
          </w:p>
          <w:p w14:paraId="0A559505" w14:textId="7FE3C8FC" w:rsidR="00216234" w:rsidRDefault="00DE4195" w:rsidP="00D13B8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hyperlink r:id="rId8" w:history="1">
              <w:r w:rsidR="00216234" w:rsidRPr="00D60B65">
                <w:rPr>
                  <w:rStyle w:val="Hipersaite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http://www.zm.gov.lv/zemkopibas-ministrija/arhivetas-apspriesanas/ministru-kabineta-noteikumu-projekts-grozijumi-ministru-kabineta-2012-?id=831</w:t>
              </w:r>
            </w:hyperlink>
          </w:p>
          <w:p w14:paraId="66874189" w14:textId="0C6B457D" w:rsidR="00216234" w:rsidRPr="00744AE3" w:rsidRDefault="00216234" w:rsidP="00D13B8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162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https://www.mk.gov.lv/content/ministru-kabineta-diskusiju-dokumenti</w:t>
            </w:r>
          </w:p>
        </w:tc>
      </w:tr>
      <w:tr w:rsidR="00693E61" w:rsidRPr="001964A0" w14:paraId="5D37A0C4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4A87F6E8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5D17EE08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shd w:val="clear" w:color="auto" w:fill="auto"/>
            <w:hideMark/>
          </w:tcPr>
          <w:p w14:paraId="7A139B3E" w14:textId="0A0B0520" w:rsidR="00E5323B" w:rsidRPr="00744AE3" w:rsidRDefault="00744AE3" w:rsidP="008330E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4AE3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8330E8">
              <w:rPr>
                <w:rFonts w:ascii="Times New Roman" w:hAnsi="Times New Roman" w:cs="Times New Roman"/>
                <w:sz w:val="24"/>
                <w:szCs w:val="24"/>
              </w:rPr>
              <w:t>Ministru kabineta tīmekļvietnē</w:t>
            </w:r>
            <w:r w:rsidR="006C610C">
              <w:rPr>
                <w:rFonts w:ascii="Times New Roman" w:hAnsi="Times New Roman" w:cs="Times New Roman"/>
                <w:sz w:val="24"/>
                <w:szCs w:val="24"/>
              </w:rPr>
              <w:t xml:space="preserve"> www.mk.gov.lv</w:t>
            </w:r>
            <w:r w:rsidR="008330E8">
              <w:rPr>
                <w:rFonts w:ascii="Times New Roman" w:hAnsi="Times New Roman" w:cs="Times New Roman"/>
                <w:sz w:val="24"/>
                <w:szCs w:val="24"/>
              </w:rPr>
              <w:t xml:space="preserve"> un Zemkopības ministrijas </w:t>
            </w:r>
            <w:r w:rsidRPr="00744AE3">
              <w:rPr>
                <w:rFonts w:ascii="Times New Roman" w:hAnsi="Times New Roman" w:cs="Times New Roman"/>
                <w:sz w:val="24"/>
                <w:szCs w:val="24"/>
              </w:rPr>
              <w:t xml:space="preserve">tīmekļvietnē </w:t>
            </w:r>
            <w:hyperlink r:id="rId9" w:history="1">
              <w:r w:rsidR="006C610C" w:rsidRPr="00D60B65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www.zm.gov.lv</w:t>
              </w:r>
            </w:hyperlink>
            <w:r w:rsidR="006C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E3">
              <w:rPr>
                <w:rFonts w:ascii="Times New Roman" w:hAnsi="Times New Roman" w:cs="Times New Roman"/>
                <w:sz w:val="24"/>
                <w:szCs w:val="24"/>
              </w:rPr>
              <w:t>ievietoto noteikumu projektu netika saņemti iebildumi vai priekšlikumi.</w:t>
            </w:r>
            <w:r w:rsidR="0053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E61" w:rsidRPr="001964A0" w14:paraId="102E0A71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3A1F7A29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649E5381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28F6692F" w14:textId="77777777" w:rsidR="00E5323B" w:rsidRPr="001964A0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15346C6" w14:textId="77777777" w:rsidR="00E5323B" w:rsidRPr="001964A0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964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3121"/>
        <w:gridCol w:w="5500"/>
      </w:tblGrid>
      <w:tr w:rsidR="00693E61" w:rsidRPr="001964A0" w14:paraId="59C66E97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2CEFCD7" w14:textId="77777777" w:rsidR="00655F2C" w:rsidRPr="001964A0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93E61" w:rsidRPr="001964A0" w14:paraId="1DA4EA8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C8D7053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491AE5FC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hideMark/>
          </w:tcPr>
          <w:p w14:paraId="27F5D97A" w14:textId="7DE7415D" w:rsidR="00E5323B" w:rsidRPr="001964A0" w:rsidRDefault="004F52E2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tehniskās uzraudzības aģentūra</w:t>
            </w:r>
          </w:p>
        </w:tc>
      </w:tr>
      <w:tr w:rsidR="00693E61" w:rsidRPr="001964A0" w14:paraId="24E568D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AC4E76C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4EEEF98B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izpildes ietekme uz </w:t>
            </w: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pārvaldes funkcijām un institucionālo struktūru.</w:t>
            </w: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hideMark/>
          </w:tcPr>
          <w:p w14:paraId="40E82522" w14:textId="2EBC9EC7" w:rsidR="00E5323B" w:rsidRPr="001964A0" w:rsidRDefault="00E62FDD" w:rsidP="00E62FD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Saistībā ar noteikumu projekta izpildi nav nepieciešams </w:t>
            </w: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veidot jaunas, ne arī likvidēt vai reorganizēt esošas institūcijas. Noteikumu projekta izpilde neietekmēs institūcijām pieejamos cilvēkresursus.</w:t>
            </w:r>
          </w:p>
        </w:tc>
      </w:tr>
      <w:tr w:rsidR="00693E61" w:rsidRPr="001964A0" w14:paraId="12421974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FF2B6C7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hideMark/>
          </w:tcPr>
          <w:p w14:paraId="6D5AA125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48E4F2C4" w14:textId="77777777" w:rsidR="00E5323B" w:rsidRPr="001964A0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CD73F3A" w14:textId="77777777" w:rsidR="00C25B49" w:rsidRPr="001964A0" w:rsidRDefault="00C25B49" w:rsidP="00894C55">
      <w:pPr>
        <w:rPr>
          <w:rFonts w:ascii="Times New Roman" w:hAnsi="Times New Roman" w:cs="Times New Roman"/>
          <w:sz w:val="28"/>
          <w:szCs w:val="28"/>
        </w:rPr>
      </w:pPr>
    </w:p>
    <w:p w14:paraId="38A13D82" w14:textId="0572C7CC" w:rsidR="00E5323B" w:rsidRDefault="00E5323B" w:rsidP="00894C55">
      <w:pPr>
        <w:rPr>
          <w:rFonts w:ascii="Times New Roman" w:hAnsi="Times New Roman" w:cs="Times New Roman"/>
          <w:sz w:val="28"/>
          <w:szCs w:val="28"/>
        </w:rPr>
      </w:pPr>
    </w:p>
    <w:p w14:paraId="1F678666" w14:textId="77777777" w:rsidR="00225841" w:rsidRPr="001964A0" w:rsidRDefault="00225841" w:rsidP="00894C55">
      <w:pPr>
        <w:rPr>
          <w:rFonts w:ascii="Times New Roman" w:hAnsi="Times New Roman" w:cs="Times New Roman"/>
          <w:sz w:val="28"/>
          <w:szCs w:val="28"/>
        </w:rPr>
      </w:pPr>
    </w:p>
    <w:p w14:paraId="1CC168DD" w14:textId="3072CF2B" w:rsidR="00693E61" w:rsidRPr="001964A0" w:rsidRDefault="0036310E" w:rsidP="00693E61">
      <w:pPr>
        <w:pStyle w:val="naisf"/>
        <w:spacing w:before="0" w:after="0"/>
        <w:ind w:firstLine="720"/>
        <w:rPr>
          <w:sz w:val="28"/>
          <w:szCs w:val="28"/>
        </w:rPr>
      </w:pPr>
      <w:r w:rsidRPr="001964A0">
        <w:rPr>
          <w:sz w:val="28"/>
          <w:szCs w:val="28"/>
        </w:rPr>
        <w:t>Zemkopības ministrs</w:t>
      </w:r>
      <w:r w:rsidRPr="001964A0">
        <w:rPr>
          <w:sz w:val="28"/>
          <w:szCs w:val="28"/>
        </w:rPr>
        <w:tab/>
      </w:r>
      <w:r w:rsidRPr="001964A0">
        <w:rPr>
          <w:sz w:val="28"/>
          <w:szCs w:val="28"/>
        </w:rPr>
        <w:tab/>
      </w:r>
      <w:r w:rsidRPr="001964A0">
        <w:rPr>
          <w:sz w:val="28"/>
          <w:szCs w:val="28"/>
        </w:rPr>
        <w:tab/>
      </w:r>
      <w:r w:rsidRPr="001964A0">
        <w:rPr>
          <w:sz w:val="28"/>
          <w:szCs w:val="28"/>
        </w:rPr>
        <w:tab/>
      </w:r>
      <w:r w:rsidRPr="001964A0">
        <w:rPr>
          <w:sz w:val="28"/>
          <w:szCs w:val="28"/>
        </w:rPr>
        <w:tab/>
      </w:r>
      <w:r w:rsidR="009373E0" w:rsidRPr="001964A0">
        <w:rPr>
          <w:sz w:val="28"/>
          <w:szCs w:val="28"/>
        </w:rPr>
        <w:tab/>
      </w:r>
      <w:r w:rsidRPr="001964A0">
        <w:rPr>
          <w:sz w:val="28"/>
          <w:szCs w:val="28"/>
        </w:rPr>
        <w:t>K</w:t>
      </w:r>
      <w:r w:rsidR="009373E0" w:rsidRPr="001964A0">
        <w:rPr>
          <w:sz w:val="28"/>
          <w:szCs w:val="28"/>
        </w:rPr>
        <w:t>.</w:t>
      </w:r>
      <w:r w:rsidRPr="001964A0">
        <w:rPr>
          <w:sz w:val="28"/>
          <w:szCs w:val="28"/>
        </w:rPr>
        <w:t xml:space="preserve"> Gerhards</w:t>
      </w:r>
    </w:p>
    <w:p w14:paraId="42E0A872" w14:textId="7C3C351C" w:rsidR="00693E61" w:rsidRPr="001964A0" w:rsidRDefault="00693E61" w:rsidP="00693E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E6B5C" w14:textId="77777777" w:rsidR="00220531" w:rsidRPr="001964A0" w:rsidRDefault="00220531" w:rsidP="00693E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2B18F" w14:textId="77777777" w:rsidR="00894C55" w:rsidRPr="001964A0" w:rsidRDefault="00894C55" w:rsidP="00A36C55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14:paraId="47246765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303C9F1D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3EE1FFA2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763496A8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2D7EFBFF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4A454893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53CF1485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71AC8DAE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1A9DA850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40E7ADD9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4894C5E9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5D50448F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4F0EE9CE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63ADC089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35EA22EE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3B61D71D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414AB972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5AF2EBD2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24040B7D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1C33015C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6CC5A0D0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31F1A8DB" w14:textId="77777777" w:rsidR="00DE4195" w:rsidRDefault="00DE4195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3DC278A7" w14:textId="74B72ACB" w:rsidR="00894C55" w:rsidRPr="001964A0" w:rsidRDefault="006F1F7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8"/>
        </w:rPr>
        <w:t>Kuksins</w:t>
      </w:r>
      <w:proofErr w:type="spellEnd"/>
      <w:r w:rsidR="00D133F8" w:rsidRPr="001964A0">
        <w:rPr>
          <w:rFonts w:ascii="Times New Roman" w:hAnsi="Times New Roman" w:cs="Times New Roman"/>
          <w:sz w:val="24"/>
          <w:szCs w:val="28"/>
        </w:rPr>
        <w:t xml:space="preserve"> 670</w:t>
      </w:r>
      <w:r>
        <w:rPr>
          <w:rFonts w:ascii="Times New Roman" w:hAnsi="Times New Roman" w:cs="Times New Roman"/>
          <w:sz w:val="24"/>
          <w:szCs w:val="28"/>
        </w:rPr>
        <w:t>27636</w:t>
      </w:r>
    </w:p>
    <w:p w14:paraId="689B7B9D" w14:textId="6BB20762" w:rsidR="00894C55" w:rsidRPr="001964A0" w:rsidRDefault="006F1F7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peteris</w:t>
      </w:r>
      <w:r w:rsidR="00693E61" w:rsidRPr="001964A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kuksins</w:t>
      </w:r>
      <w:r w:rsidR="00894C55" w:rsidRPr="001964A0">
        <w:rPr>
          <w:rFonts w:ascii="Times New Roman" w:hAnsi="Times New Roman" w:cs="Times New Roman"/>
          <w:sz w:val="24"/>
          <w:szCs w:val="28"/>
        </w:rPr>
        <w:t>@</w:t>
      </w:r>
      <w:r w:rsidR="00693E61" w:rsidRPr="001964A0">
        <w:rPr>
          <w:rFonts w:ascii="Times New Roman" w:hAnsi="Times New Roman" w:cs="Times New Roman"/>
          <w:sz w:val="24"/>
          <w:szCs w:val="28"/>
        </w:rPr>
        <w:t>zm</w:t>
      </w:r>
      <w:r w:rsidR="00894C55" w:rsidRPr="001964A0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1964A0" w:rsidSect="00DE4195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4588F" w14:textId="77777777" w:rsidR="008550BD" w:rsidRDefault="008550BD" w:rsidP="00894C55">
      <w:r>
        <w:separator/>
      </w:r>
    </w:p>
  </w:endnote>
  <w:endnote w:type="continuationSeparator" w:id="0">
    <w:p w14:paraId="09AAC935" w14:textId="77777777" w:rsidR="008550BD" w:rsidRDefault="008550BD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45BB" w14:textId="027A7AF8" w:rsidR="00894C55" w:rsidRPr="00DE4195" w:rsidRDefault="00DE4195" w:rsidP="00DE4195">
    <w:pPr>
      <w:pStyle w:val="Kjene"/>
    </w:pPr>
    <w:r w:rsidRPr="00DE4195">
      <w:rPr>
        <w:rFonts w:ascii="Times New Roman" w:hAnsi="Times New Roman" w:cs="Times New Roman"/>
        <w:sz w:val="20"/>
        <w:szCs w:val="20"/>
      </w:rPr>
      <w:t>ZManot_111219_VTUA_nolik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B4D8" w14:textId="0C731A4B" w:rsidR="009A2654" w:rsidRPr="00DE4195" w:rsidRDefault="00DE4195" w:rsidP="00DE4195">
    <w:pPr>
      <w:pStyle w:val="Kjene"/>
    </w:pPr>
    <w:r w:rsidRPr="00DE4195">
      <w:rPr>
        <w:rFonts w:ascii="Times New Roman" w:hAnsi="Times New Roman" w:cs="Times New Roman"/>
        <w:sz w:val="20"/>
        <w:szCs w:val="20"/>
      </w:rPr>
      <w:t>ZManot_111219_VTUA_nolik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C3AE6" w14:textId="77777777" w:rsidR="008550BD" w:rsidRDefault="008550BD" w:rsidP="00894C55">
      <w:r>
        <w:separator/>
      </w:r>
    </w:p>
  </w:footnote>
  <w:footnote w:type="continuationSeparator" w:id="0">
    <w:p w14:paraId="626B11A4" w14:textId="77777777" w:rsidR="008550BD" w:rsidRDefault="008550BD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724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7EFD3C" w14:textId="48BBD3D8" w:rsidR="001964A0" w:rsidRPr="00A37B4E" w:rsidRDefault="001964A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7B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7B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7B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25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37B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D922E6" w14:textId="77777777" w:rsidR="001964A0" w:rsidRDefault="001964A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925"/>
    <w:multiLevelType w:val="hybridMultilevel"/>
    <w:tmpl w:val="C9B237D2"/>
    <w:lvl w:ilvl="0" w:tplc="81B0C1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4210624"/>
    <w:multiLevelType w:val="hybridMultilevel"/>
    <w:tmpl w:val="54C8DD22"/>
    <w:lvl w:ilvl="0" w:tplc="9D0AF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571FA"/>
    <w:multiLevelType w:val="hybridMultilevel"/>
    <w:tmpl w:val="AA0AC3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C4BE5"/>
    <w:multiLevelType w:val="multilevel"/>
    <w:tmpl w:val="CB10C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DF50454"/>
    <w:multiLevelType w:val="hybridMultilevel"/>
    <w:tmpl w:val="2DAC6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C55"/>
    <w:rsid w:val="00000ADF"/>
    <w:rsid w:val="00010703"/>
    <w:rsid w:val="0001430B"/>
    <w:rsid w:val="00015257"/>
    <w:rsid w:val="000154CC"/>
    <w:rsid w:val="0003104F"/>
    <w:rsid w:val="0003404A"/>
    <w:rsid w:val="000353D1"/>
    <w:rsid w:val="00040B91"/>
    <w:rsid w:val="00050620"/>
    <w:rsid w:val="00060945"/>
    <w:rsid w:val="000636D4"/>
    <w:rsid w:val="00063E96"/>
    <w:rsid w:val="000727AC"/>
    <w:rsid w:val="00072820"/>
    <w:rsid w:val="000737AF"/>
    <w:rsid w:val="000843F4"/>
    <w:rsid w:val="0008631D"/>
    <w:rsid w:val="00087E95"/>
    <w:rsid w:val="00090930"/>
    <w:rsid w:val="00093E06"/>
    <w:rsid w:val="0009457D"/>
    <w:rsid w:val="000A2107"/>
    <w:rsid w:val="000A38B8"/>
    <w:rsid w:val="000A5ED6"/>
    <w:rsid w:val="000B71BE"/>
    <w:rsid w:val="000C48C1"/>
    <w:rsid w:val="000C4EB2"/>
    <w:rsid w:val="000C67D6"/>
    <w:rsid w:val="000E5A5C"/>
    <w:rsid w:val="000F473E"/>
    <w:rsid w:val="00110C51"/>
    <w:rsid w:val="00112E0B"/>
    <w:rsid w:val="00117370"/>
    <w:rsid w:val="0012073C"/>
    <w:rsid w:val="00140D24"/>
    <w:rsid w:val="0014154C"/>
    <w:rsid w:val="00142021"/>
    <w:rsid w:val="00152281"/>
    <w:rsid w:val="001658EE"/>
    <w:rsid w:val="001964A0"/>
    <w:rsid w:val="001A0921"/>
    <w:rsid w:val="001A0DF1"/>
    <w:rsid w:val="001B127A"/>
    <w:rsid w:val="001C222B"/>
    <w:rsid w:val="001C3354"/>
    <w:rsid w:val="001C6628"/>
    <w:rsid w:val="001D0E05"/>
    <w:rsid w:val="001D3EF5"/>
    <w:rsid w:val="001D4CE5"/>
    <w:rsid w:val="001E0C03"/>
    <w:rsid w:val="001E549E"/>
    <w:rsid w:val="001F1848"/>
    <w:rsid w:val="001F1A39"/>
    <w:rsid w:val="001F55EC"/>
    <w:rsid w:val="00207A7F"/>
    <w:rsid w:val="00216234"/>
    <w:rsid w:val="00220531"/>
    <w:rsid w:val="002223B7"/>
    <w:rsid w:val="00223A0D"/>
    <w:rsid w:val="00225841"/>
    <w:rsid w:val="0022601D"/>
    <w:rsid w:val="00232387"/>
    <w:rsid w:val="00240305"/>
    <w:rsid w:val="00242FE7"/>
    <w:rsid w:val="00243426"/>
    <w:rsid w:val="00252BC4"/>
    <w:rsid w:val="002652FD"/>
    <w:rsid w:val="002661A6"/>
    <w:rsid w:val="00273B45"/>
    <w:rsid w:val="0027739B"/>
    <w:rsid w:val="00291D57"/>
    <w:rsid w:val="00295E87"/>
    <w:rsid w:val="002A09E9"/>
    <w:rsid w:val="002B187B"/>
    <w:rsid w:val="002C5593"/>
    <w:rsid w:val="002D5CBC"/>
    <w:rsid w:val="002E02EF"/>
    <w:rsid w:val="002E1C05"/>
    <w:rsid w:val="002E3798"/>
    <w:rsid w:val="002F3C10"/>
    <w:rsid w:val="002F42F7"/>
    <w:rsid w:val="002F5CE5"/>
    <w:rsid w:val="00302C6F"/>
    <w:rsid w:val="00310D49"/>
    <w:rsid w:val="00315309"/>
    <w:rsid w:val="00320CBB"/>
    <w:rsid w:val="00321C8D"/>
    <w:rsid w:val="0033278C"/>
    <w:rsid w:val="00334FF7"/>
    <w:rsid w:val="00336443"/>
    <w:rsid w:val="00336508"/>
    <w:rsid w:val="0034214C"/>
    <w:rsid w:val="00347F27"/>
    <w:rsid w:val="00350F8F"/>
    <w:rsid w:val="00352987"/>
    <w:rsid w:val="00353D20"/>
    <w:rsid w:val="00355F9A"/>
    <w:rsid w:val="0036310E"/>
    <w:rsid w:val="00371CEA"/>
    <w:rsid w:val="00373AF3"/>
    <w:rsid w:val="00383A52"/>
    <w:rsid w:val="00385775"/>
    <w:rsid w:val="00394B3B"/>
    <w:rsid w:val="003A6DD9"/>
    <w:rsid w:val="003A6EB3"/>
    <w:rsid w:val="003B0BF9"/>
    <w:rsid w:val="003D1D65"/>
    <w:rsid w:val="003D279E"/>
    <w:rsid w:val="003D45FB"/>
    <w:rsid w:val="003E0791"/>
    <w:rsid w:val="003E3E57"/>
    <w:rsid w:val="003E429A"/>
    <w:rsid w:val="003F0474"/>
    <w:rsid w:val="003F28AC"/>
    <w:rsid w:val="003F3279"/>
    <w:rsid w:val="003F53C7"/>
    <w:rsid w:val="003F6858"/>
    <w:rsid w:val="004043F2"/>
    <w:rsid w:val="00430A86"/>
    <w:rsid w:val="00432525"/>
    <w:rsid w:val="00432720"/>
    <w:rsid w:val="0043510D"/>
    <w:rsid w:val="00436A2F"/>
    <w:rsid w:val="004436F0"/>
    <w:rsid w:val="004454FE"/>
    <w:rsid w:val="00456280"/>
    <w:rsid w:val="00456E40"/>
    <w:rsid w:val="004614BB"/>
    <w:rsid w:val="0046243F"/>
    <w:rsid w:val="00465209"/>
    <w:rsid w:val="00471F27"/>
    <w:rsid w:val="00475543"/>
    <w:rsid w:val="00487948"/>
    <w:rsid w:val="00490251"/>
    <w:rsid w:val="004935E4"/>
    <w:rsid w:val="004A3842"/>
    <w:rsid w:val="004A7E03"/>
    <w:rsid w:val="004B1AF8"/>
    <w:rsid w:val="004C33C3"/>
    <w:rsid w:val="004C4E07"/>
    <w:rsid w:val="004E09FD"/>
    <w:rsid w:val="004F2643"/>
    <w:rsid w:val="004F4CAE"/>
    <w:rsid w:val="004F52E2"/>
    <w:rsid w:val="0050178F"/>
    <w:rsid w:val="00505428"/>
    <w:rsid w:val="00514800"/>
    <w:rsid w:val="00525E8A"/>
    <w:rsid w:val="00527ED0"/>
    <w:rsid w:val="00533F75"/>
    <w:rsid w:val="00535E07"/>
    <w:rsid w:val="00537714"/>
    <w:rsid w:val="00537ABC"/>
    <w:rsid w:val="00545E29"/>
    <w:rsid w:val="005557ED"/>
    <w:rsid w:val="005764E0"/>
    <w:rsid w:val="00577F88"/>
    <w:rsid w:val="0058181A"/>
    <w:rsid w:val="00590485"/>
    <w:rsid w:val="005A2C48"/>
    <w:rsid w:val="005A4DF3"/>
    <w:rsid w:val="005B11EA"/>
    <w:rsid w:val="005B7207"/>
    <w:rsid w:val="005C08D6"/>
    <w:rsid w:val="005C7A08"/>
    <w:rsid w:val="005E13C9"/>
    <w:rsid w:val="005E3705"/>
    <w:rsid w:val="005E3C69"/>
    <w:rsid w:val="005E6F27"/>
    <w:rsid w:val="005E7E41"/>
    <w:rsid w:val="006117EA"/>
    <w:rsid w:val="0061210C"/>
    <w:rsid w:val="0061382A"/>
    <w:rsid w:val="00615CB1"/>
    <w:rsid w:val="006178F4"/>
    <w:rsid w:val="0062341F"/>
    <w:rsid w:val="006314CC"/>
    <w:rsid w:val="00635819"/>
    <w:rsid w:val="00655F2C"/>
    <w:rsid w:val="006602DB"/>
    <w:rsid w:val="00660BF7"/>
    <w:rsid w:val="00664D0B"/>
    <w:rsid w:val="006654CD"/>
    <w:rsid w:val="00665CEF"/>
    <w:rsid w:val="00676FB2"/>
    <w:rsid w:val="0067776C"/>
    <w:rsid w:val="00693042"/>
    <w:rsid w:val="0069350F"/>
    <w:rsid w:val="00693E61"/>
    <w:rsid w:val="006969CF"/>
    <w:rsid w:val="006A14E8"/>
    <w:rsid w:val="006A74CD"/>
    <w:rsid w:val="006B2A62"/>
    <w:rsid w:val="006B58AA"/>
    <w:rsid w:val="006C5487"/>
    <w:rsid w:val="006C610C"/>
    <w:rsid w:val="006E1081"/>
    <w:rsid w:val="006F1F7E"/>
    <w:rsid w:val="006F753C"/>
    <w:rsid w:val="006F7A9A"/>
    <w:rsid w:val="00702BAA"/>
    <w:rsid w:val="00703734"/>
    <w:rsid w:val="00720585"/>
    <w:rsid w:val="0072442A"/>
    <w:rsid w:val="00726D53"/>
    <w:rsid w:val="0073725D"/>
    <w:rsid w:val="007379DF"/>
    <w:rsid w:val="00741267"/>
    <w:rsid w:val="00744AE3"/>
    <w:rsid w:val="007512AF"/>
    <w:rsid w:val="00754C32"/>
    <w:rsid w:val="00773261"/>
    <w:rsid w:val="00773AF6"/>
    <w:rsid w:val="00773B35"/>
    <w:rsid w:val="00774F0A"/>
    <w:rsid w:val="00776D3D"/>
    <w:rsid w:val="00784FDE"/>
    <w:rsid w:val="00786913"/>
    <w:rsid w:val="00786AE0"/>
    <w:rsid w:val="00795F71"/>
    <w:rsid w:val="007A20A9"/>
    <w:rsid w:val="007B0E8A"/>
    <w:rsid w:val="007C0883"/>
    <w:rsid w:val="007D3FB1"/>
    <w:rsid w:val="007E3621"/>
    <w:rsid w:val="007E5F7A"/>
    <w:rsid w:val="007E73AB"/>
    <w:rsid w:val="007F375D"/>
    <w:rsid w:val="007F7601"/>
    <w:rsid w:val="00803359"/>
    <w:rsid w:val="00806BBC"/>
    <w:rsid w:val="00812EA4"/>
    <w:rsid w:val="00816C11"/>
    <w:rsid w:val="0082500E"/>
    <w:rsid w:val="0082618D"/>
    <w:rsid w:val="00826B9A"/>
    <w:rsid w:val="00827C6E"/>
    <w:rsid w:val="008330E8"/>
    <w:rsid w:val="00845D9C"/>
    <w:rsid w:val="00850037"/>
    <w:rsid w:val="008550BD"/>
    <w:rsid w:val="008572CE"/>
    <w:rsid w:val="008651FA"/>
    <w:rsid w:val="00885B0A"/>
    <w:rsid w:val="00894C55"/>
    <w:rsid w:val="00897183"/>
    <w:rsid w:val="008A7D95"/>
    <w:rsid w:val="008B511B"/>
    <w:rsid w:val="008B799B"/>
    <w:rsid w:val="008C0A1E"/>
    <w:rsid w:val="008C1011"/>
    <w:rsid w:val="008C30D0"/>
    <w:rsid w:val="008C3C4E"/>
    <w:rsid w:val="008D393F"/>
    <w:rsid w:val="008E6162"/>
    <w:rsid w:val="00905173"/>
    <w:rsid w:val="009165B4"/>
    <w:rsid w:val="009373E0"/>
    <w:rsid w:val="0094255D"/>
    <w:rsid w:val="00944B0C"/>
    <w:rsid w:val="00946334"/>
    <w:rsid w:val="009613DE"/>
    <w:rsid w:val="00964855"/>
    <w:rsid w:val="00965877"/>
    <w:rsid w:val="00966A99"/>
    <w:rsid w:val="00975CB6"/>
    <w:rsid w:val="00976E04"/>
    <w:rsid w:val="00980B12"/>
    <w:rsid w:val="00990E02"/>
    <w:rsid w:val="00996530"/>
    <w:rsid w:val="0099667B"/>
    <w:rsid w:val="009A1D68"/>
    <w:rsid w:val="009A2654"/>
    <w:rsid w:val="009A4302"/>
    <w:rsid w:val="009B2DFF"/>
    <w:rsid w:val="009B4898"/>
    <w:rsid w:val="009C1880"/>
    <w:rsid w:val="009C69CE"/>
    <w:rsid w:val="009C6BAD"/>
    <w:rsid w:val="009D5ECD"/>
    <w:rsid w:val="009E41CE"/>
    <w:rsid w:val="009E4734"/>
    <w:rsid w:val="009E6B5E"/>
    <w:rsid w:val="009E791E"/>
    <w:rsid w:val="009F2066"/>
    <w:rsid w:val="009F4E6F"/>
    <w:rsid w:val="009F5115"/>
    <w:rsid w:val="009F640C"/>
    <w:rsid w:val="00A00406"/>
    <w:rsid w:val="00A045E6"/>
    <w:rsid w:val="00A0637D"/>
    <w:rsid w:val="00A0716D"/>
    <w:rsid w:val="00A10FC3"/>
    <w:rsid w:val="00A135E3"/>
    <w:rsid w:val="00A14AD5"/>
    <w:rsid w:val="00A31A17"/>
    <w:rsid w:val="00A344DE"/>
    <w:rsid w:val="00A36C55"/>
    <w:rsid w:val="00A37B4E"/>
    <w:rsid w:val="00A465BF"/>
    <w:rsid w:val="00A6073E"/>
    <w:rsid w:val="00A70F91"/>
    <w:rsid w:val="00A77AC0"/>
    <w:rsid w:val="00A81381"/>
    <w:rsid w:val="00A814FE"/>
    <w:rsid w:val="00A84A24"/>
    <w:rsid w:val="00AA085D"/>
    <w:rsid w:val="00AA4797"/>
    <w:rsid w:val="00AA7010"/>
    <w:rsid w:val="00AB783A"/>
    <w:rsid w:val="00AC2683"/>
    <w:rsid w:val="00AD6604"/>
    <w:rsid w:val="00AD6912"/>
    <w:rsid w:val="00AE4AED"/>
    <w:rsid w:val="00AE5567"/>
    <w:rsid w:val="00AE673E"/>
    <w:rsid w:val="00AF1239"/>
    <w:rsid w:val="00AF397C"/>
    <w:rsid w:val="00B12C8A"/>
    <w:rsid w:val="00B15EF2"/>
    <w:rsid w:val="00B16480"/>
    <w:rsid w:val="00B2165C"/>
    <w:rsid w:val="00B24A57"/>
    <w:rsid w:val="00B41886"/>
    <w:rsid w:val="00B50636"/>
    <w:rsid w:val="00B53024"/>
    <w:rsid w:val="00B60818"/>
    <w:rsid w:val="00B613FE"/>
    <w:rsid w:val="00B81A8E"/>
    <w:rsid w:val="00B84B5E"/>
    <w:rsid w:val="00B907D7"/>
    <w:rsid w:val="00B968BC"/>
    <w:rsid w:val="00BA0DE5"/>
    <w:rsid w:val="00BA20AA"/>
    <w:rsid w:val="00BA2242"/>
    <w:rsid w:val="00BB42F3"/>
    <w:rsid w:val="00BB5C6C"/>
    <w:rsid w:val="00BC0E43"/>
    <w:rsid w:val="00BD18A9"/>
    <w:rsid w:val="00BD3FAC"/>
    <w:rsid w:val="00BD4425"/>
    <w:rsid w:val="00BD73C7"/>
    <w:rsid w:val="00BE0176"/>
    <w:rsid w:val="00BE0201"/>
    <w:rsid w:val="00BE0E4F"/>
    <w:rsid w:val="00BF043B"/>
    <w:rsid w:val="00BF1180"/>
    <w:rsid w:val="00BF3047"/>
    <w:rsid w:val="00BF33BE"/>
    <w:rsid w:val="00BF43FB"/>
    <w:rsid w:val="00BF5CE4"/>
    <w:rsid w:val="00C0766A"/>
    <w:rsid w:val="00C113ED"/>
    <w:rsid w:val="00C11B99"/>
    <w:rsid w:val="00C25B49"/>
    <w:rsid w:val="00C332CB"/>
    <w:rsid w:val="00C340CB"/>
    <w:rsid w:val="00C41FC1"/>
    <w:rsid w:val="00C44296"/>
    <w:rsid w:val="00C46D07"/>
    <w:rsid w:val="00C8214F"/>
    <w:rsid w:val="00CA106C"/>
    <w:rsid w:val="00CA5DA9"/>
    <w:rsid w:val="00CB03D8"/>
    <w:rsid w:val="00CB5182"/>
    <w:rsid w:val="00CC0D2D"/>
    <w:rsid w:val="00CC31D8"/>
    <w:rsid w:val="00CD138D"/>
    <w:rsid w:val="00CD377D"/>
    <w:rsid w:val="00CD617C"/>
    <w:rsid w:val="00CE14C9"/>
    <w:rsid w:val="00CE3F69"/>
    <w:rsid w:val="00CE5657"/>
    <w:rsid w:val="00D0143D"/>
    <w:rsid w:val="00D0425F"/>
    <w:rsid w:val="00D043B1"/>
    <w:rsid w:val="00D0564C"/>
    <w:rsid w:val="00D11EAB"/>
    <w:rsid w:val="00D133F8"/>
    <w:rsid w:val="00D13B81"/>
    <w:rsid w:val="00D144D8"/>
    <w:rsid w:val="00D14A3E"/>
    <w:rsid w:val="00D2141D"/>
    <w:rsid w:val="00D273E0"/>
    <w:rsid w:val="00D300EA"/>
    <w:rsid w:val="00D46BA5"/>
    <w:rsid w:val="00D540E9"/>
    <w:rsid w:val="00D616C6"/>
    <w:rsid w:val="00D64A97"/>
    <w:rsid w:val="00D71E25"/>
    <w:rsid w:val="00D746D3"/>
    <w:rsid w:val="00D8018C"/>
    <w:rsid w:val="00D85CCD"/>
    <w:rsid w:val="00D8718E"/>
    <w:rsid w:val="00D9142C"/>
    <w:rsid w:val="00DB4FB1"/>
    <w:rsid w:val="00DC2C06"/>
    <w:rsid w:val="00DC5A4F"/>
    <w:rsid w:val="00DE117E"/>
    <w:rsid w:val="00DE4195"/>
    <w:rsid w:val="00DE4C91"/>
    <w:rsid w:val="00DE6FF7"/>
    <w:rsid w:val="00DF2BBF"/>
    <w:rsid w:val="00E04B51"/>
    <w:rsid w:val="00E14809"/>
    <w:rsid w:val="00E14A4A"/>
    <w:rsid w:val="00E158FD"/>
    <w:rsid w:val="00E21014"/>
    <w:rsid w:val="00E22468"/>
    <w:rsid w:val="00E24136"/>
    <w:rsid w:val="00E31ADF"/>
    <w:rsid w:val="00E3716B"/>
    <w:rsid w:val="00E40DB2"/>
    <w:rsid w:val="00E4433E"/>
    <w:rsid w:val="00E4694F"/>
    <w:rsid w:val="00E52CE8"/>
    <w:rsid w:val="00E5323B"/>
    <w:rsid w:val="00E62FDD"/>
    <w:rsid w:val="00E711B3"/>
    <w:rsid w:val="00E73B3A"/>
    <w:rsid w:val="00E8749E"/>
    <w:rsid w:val="00E90C01"/>
    <w:rsid w:val="00E916DF"/>
    <w:rsid w:val="00EA486E"/>
    <w:rsid w:val="00EB2336"/>
    <w:rsid w:val="00EB30B1"/>
    <w:rsid w:val="00EB55F9"/>
    <w:rsid w:val="00EB6461"/>
    <w:rsid w:val="00EF102B"/>
    <w:rsid w:val="00EF15D7"/>
    <w:rsid w:val="00EF50E8"/>
    <w:rsid w:val="00EF6541"/>
    <w:rsid w:val="00F02A43"/>
    <w:rsid w:val="00F10318"/>
    <w:rsid w:val="00F245D6"/>
    <w:rsid w:val="00F26197"/>
    <w:rsid w:val="00F41F56"/>
    <w:rsid w:val="00F5072E"/>
    <w:rsid w:val="00F56E46"/>
    <w:rsid w:val="00F57B0C"/>
    <w:rsid w:val="00F64889"/>
    <w:rsid w:val="00F64B30"/>
    <w:rsid w:val="00F86431"/>
    <w:rsid w:val="00FA051E"/>
    <w:rsid w:val="00FA62D3"/>
    <w:rsid w:val="00FB6063"/>
    <w:rsid w:val="00FC0918"/>
    <w:rsid w:val="00FC794D"/>
    <w:rsid w:val="00FE0731"/>
    <w:rsid w:val="00FE10E2"/>
    <w:rsid w:val="00FE4ED1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1FC44"/>
  <w15:docId w15:val="{5A18E1D1-CE77-43C1-A40B-A8FE6C1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D2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93E61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31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31D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31D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31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31D8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CC31D8"/>
    <w:pPr>
      <w:ind w:left="720"/>
      <w:contextualSpacing/>
    </w:pPr>
  </w:style>
  <w:style w:type="paragraph" w:styleId="Paraststmeklis">
    <w:name w:val="Normal (Web)"/>
    <w:basedOn w:val="Parasts"/>
    <w:unhideWhenUsed/>
    <w:rsid w:val="00CC31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C31D8"/>
    <w:rPr>
      <w:b/>
      <w:bCs/>
    </w:rPr>
  </w:style>
  <w:style w:type="paragraph" w:customStyle="1" w:styleId="tv213">
    <w:name w:val="tv213"/>
    <w:basedOn w:val="Parasts"/>
    <w:rsid w:val="00676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,o"/>
    <w:basedOn w:val="Parasts"/>
    <w:link w:val="VrestekstsRakstz"/>
    <w:uiPriority w:val="99"/>
    <w:unhideWhenUsed/>
    <w:qFormat/>
    <w:rsid w:val="001F55EC"/>
    <w:rPr>
      <w:rFonts w:ascii="Times New Roman" w:hAnsi="Times New Roman" w:cs="Times New Roman"/>
      <w:sz w:val="18"/>
      <w:szCs w:val="18"/>
    </w:rPr>
  </w:style>
  <w:style w:type="character" w:customStyle="1" w:styleId="VrestekstsRakstz">
    <w:name w:val="Vēres teksts Rakstz."/>
    <w:aliases w:val="Footnote Rakstz.,Fußnote Rakstz.,Fußnotentext Char Rakstz.,Fußnotentext Char1 Char1 Rakstz.,Fußnotentext Char Char Char Char Rakstz.,Fußnotentext Char1 Char Char Char Rakstz.,Fußnotentext Char Char Rakstz.,Fußn Rakstz.,o Rakstz."/>
    <w:basedOn w:val="Noklusjumarindkopasfonts"/>
    <w:link w:val="Vresteksts"/>
    <w:uiPriority w:val="99"/>
    <w:qFormat/>
    <w:rsid w:val="001F55EC"/>
    <w:rPr>
      <w:rFonts w:ascii="Times New Roman" w:hAnsi="Times New Roman" w:cs="Times New Roman"/>
      <w:sz w:val="18"/>
      <w:szCs w:val="18"/>
    </w:rPr>
  </w:style>
  <w:style w:type="character" w:styleId="Vresatsauce">
    <w:name w:val="footnote reference"/>
    <w:aliases w:val="Footnote Reference Number,SUPERS,Footnote Reference Superscript,Footnote symbol,fr,Stinking Styles22,BVI fnr,(Footnote Reference),Footnote reference number,note TESI,EN Footnote Reference,Voetnootverwijzing,Times 10 Point,No,number,FR"/>
    <w:basedOn w:val="Noklusjumarindkopasfonts"/>
    <w:link w:val="FootnoteRefernece"/>
    <w:uiPriority w:val="99"/>
    <w:unhideWhenUsed/>
    <w:qFormat/>
    <w:rsid w:val="001F55EC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-E Fußnotenzeichen,E,E FNZ"/>
    <w:basedOn w:val="Parasts"/>
    <w:next w:val="Parasts"/>
    <w:link w:val="Vresatsauce"/>
    <w:uiPriority w:val="99"/>
    <w:rsid w:val="001F55EC"/>
    <w:pPr>
      <w:spacing w:after="160" w:line="240" w:lineRule="exact"/>
      <w:jc w:val="both"/>
    </w:pPr>
    <w:rPr>
      <w:vertAlign w:val="superscript"/>
    </w:rPr>
  </w:style>
  <w:style w:type="paragraph" w:customStyle="1" w:styleId="Default">
    <w:name w:val="Default"/>
    <w:link w:val="DefaultChar"/>
    <w:rsid w:val="001F55E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F55EC"/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c">
    <w:name w:val="naisc"/>
    <w:basedOn w:val="Parasts"/>
    <w:rsid w:val="000636D4"/>
    <w:pPr>
      <w:spacing w:before="75" w:after="75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9B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/zemkopibas-ministrija/arhivetas-apspriesanas/ministru-kabineta-noteikumu-projekts-grozijumi-ministru-kabineta-2012-?id=8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34E9-4728-4F7C-869D-0872AD40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9120</Words>
  <Characters>5199</Characters>
  <Application>Microsoft Office Word</Application>
  <DocSecurity>0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2012. gada 18. decembra noteikumos Nr. 937 “Valsts tehniskās uzraudzības aģentūras nolikums”” sākotnējās ietekmes novērtējuma ziņojums (anotācija)</vt:lpstr>
      <vt:lpstr>VTUA nolikums</vt:lpstr>
    </vt:vector>
  </TitlesOfParts>
  <Company>Zemkopības ministrija</Company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2012. gada 18. decembra noteikumos Nr. 937 “Valsts tehniskās uzraudzības aģentūras nolikums”” sākotnējās ietekmes novērtējuma ziņojums (anotācija)</dc:title>
  <dc:subject>Anotācija</dc:subject>
  <dc:creator>Pēteris Kuksins</dc:creator>
  <dc:description>Kuksins 67027636_x000d_
peteris.kuksins@zm.gov.lv</dc:description>
  <cp:lastModifiedBy>Kristiāna Sebre</cp:lastModifiedBy>
  <cp:revision>5</cp:revision>
  <dcterms:created xsi:type="dcterms:W3CDTF">2019-12-11T12:13:00Z</dcterms:created>
  <dcterms:modified xsi:type="dcterms:W3CDTF">2019-12-11T13:08:00Z</dcterms:modified>
</cp:coreProperties>
</file>