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EDAF" w14:textId="77777777" w:rsidR="00EB38BA" w:rsidRPr="00466943" w:rsidRDefault="00EB38BA" w:rsidP="00EB38BA">
      <w:pPr>
        <w:pStyle w:val="Header"/>
        <w:tabs>
          <w:tab w:val="left" w:pos="720"/>
        </w:tabs>
        <w:ind w:right="26"/>
        <w:jc w:val="center"/>
        <w:rPr>
          <w:b/>
          <w:sz w:val="24"/>
          <w:szCs w:val="24"/>
        </w:rPr>
      </w:pPr>
      <w:r w:rsidRPr="00466943">
        <w:rPr>
          <w:b/>
          <w:sz w:val="24"/>
          <w:szCs w:val="24"/>
        </w:rPr>
        <w:t>Informatīvais ziņojums</w:t>
      </w:r>
    </w:p>
    <w:p w14:paraId="0B654C94" w14:textId="73690C5E" w:rsidR="00EB38BA" w:rsidRPr="00466943" w:rsidRDefault="00EB38BA" w:rsidP="00837CE9">
      <w:pPr>
        <w:pStyle w:val="BodyText"/>
        <w:ind w:right="26"/>
        <w:jc w:val="center"/>
        <w:rPr>
          <w:rFonts w:ascii="Times New Roman" w:hAnsi="Times New Roman"/>
          <w:b/>
          <w:szCs w:val="24"/>
        </w:rPr>
      </w:pPr>
      <w:r w:rsidRPr="00837CE9">
        <w:rPr>
          <w:rFonts w:ascii="Times New Roman" w:hAnsi="Times New Roman"/>
          <w:b/>
          <w:szCs w:val="24"/>
        </w:rPr>
        <w:t>„</w:t>
      </w:r>
      <w:r w:rsidR="00852396" w:rsidRPr="00837CE9">
        <w:rPr>
          <w:b/>
        </w:rPr>
        <w:t xml:space="preserve">Par </w:t>
      </w:r>
      <w:r w:rsidR="00837CE9" w:rsidRPr="00837CE9">
        <w:rPr>
          <w:b/>
        </w:rPr>
        <w:t xml:space="preserve">saskaņoto objektu un teritoriju noteikšanu </w:t>
      </w:r>
      <w:r w:rsidR="00852396" w:rsidRPr="00837CE9">
        <w:rPr>
          <w:b/>
        </w:rPr>
        <w:t xml:space="preserve">Latvijas Republikas valdības un </w:t>
      </w:r>
      <w:r w:rsidR="00742BEB" w:rsidRPr="00837CE9">
        <w:rPr>
          <w:b/>
        </w:rPr>
        <w:t>Kanādas valdības, ko pārstāv</w:t>
      </w:r>
      <w:r w:rsidR="00264403">
        <w:rPr>
          <w:b/>
        </w:rPr>
        <w:t xml:space="preserve"> Kanādas N</w:t>
      </w:r>
      <w:r w:rsidR="00837CE9">
        <w:rPr>
          <w:b/>
        </w:rPr>
        <w:t>acionālās aizsardzības departaments un Kanādas bruņotie spēki, saprašanās memoranda par paplašinātu partnerību aizsardzības jomā un drošības sadarbību izpildei”</w:t>
      </w:r>
    </w:p>
    <w:p w14:paraId="4837833C" w14:textId="77777777" w:rsidR="00FE3673" w:rsidRPr="00597A70" w:rsidRDefault="00FE3673" w:rsidP="00407056">
      <w:pPr>
        <w:spacing w:before="120" w:after="120" w:line="252" w:lineRule="auto"/>
        <w:ind w:right="26" w:firstLine="284"/>
        <w:jc w:val="both"/>
        <w:rPr>
          <w:bCs/>
          <w:sz w:val="16"/>
          <w:szCs w:val="16"/>
        </w:rPr>
      </w:pPr>
    </w:p>
    <w:p w14:paraId="14B27ADA" w14:textId="21BFE8EF" w:rsidR="0071114D" w:rsidRDefault="00EB2F5B" w:rsidP="0071114D">
      <w:pPr>
        <w:ind w:firstLine="286"/>
        <w:jc w:val="both"/>
        <w:rPr>
          <w:bCs/>
        </w:rPr>
      </w:pPr>
      <w:r>
        <w:rPr>
          <w:bCs/>
        </w:rPr>
        <w:t xml:space="preserve">Latvijas Republikas valdības un Kanādas valdības, ko pārstāv Kanādas </w:t>
      </w:r>
      <w:r w:rsidR="00837403">
        <w:rPr>
          <w:bCs/>
        </w:rPr>
        <w:t>N</w:t>
      </w:r>
      <w:r>
        <w:rPr>
          <w:bCs/>
        </w:rPr>
        <w:t xml:space="preserve">acionālās aizsardzības departaments un Kanādas bruņotie spēki, saprašanās memorands par paplašinātu partnerību aizsardzības jomā un drošības sadarbību </w:t>
      </w:r>
      <w:r w:rsidR="005A469D">
        <w:rPr>
          <w:bCs/>
        </w:rPr>
        <w:t xml:space="preserve">(turpmāk – Saprašanās memorands) tika </w:t>
      </w:r>
      <w:r w:rsidR="003A6E64">
        <w:rPr>
          <w:bCs/>
        </w:rPr>
        <w:t>parakstīts 2018.</w:t>
      </w:r>
      <w:r w:rsidR="00B65A5C">
        <w:rPr>
          <w:bCs/>
        </w:rPr>
        <w:t xml:space="preserve"> </w:t>
      </w:r>
      <w:r w:rsidR="003A6E64">
        <w:rPr>
          <w:bCs/>
        </w:rPr>
        <w:t>gada 7.</w:t>
      </w:r>
      <w:r w:rsidR="00B65A5C">
        <w:rPr>
          <w:bCs/>
        </w:rPr>
        <w:t xml:space="preserve"> </w:t>
      </w:r>
      <w:r w:rsidR="003A6E64">
        <w:rPr>
          <w:bCs/>
        </w:rPr>
        <w:t>februārī un stājās spēkā 2018.</w:t>
      </w:r>
      <w:r w:rsidR="00D662BF">
        <w:rPr>
          <w:bCs/>
        </w:rPr>
        <w:t xml:space="preserve"> </w:t>
      </w:r>
      <w:r w:rsidR="003A6E64">
        <w:rPr>
          <w:bCs/>
        </w:rPr>
        <w:t>gada 27</w:t>
      </w:r>
      <w:r w:rsidR="001659C1">
        <w:rPr>
          <w:bCs/>
        </w:rPr>
        <w:t>.</w:t>
      </w:r>
      <w:r w:rsidR="00B65A5C">
        <w:rPr>
          <w:bCs/>
        </w:rPr>
        <w:t xml:space="preserve"> </w:t>
      </w:r>
      <w:r w:rsidR="003A6E64">
        <w:rPr>
          <w:bCs/>
        </w:rPr>
        <w:t>aprīlī.</w:t>
      </w:r>
    </w:p>
    <w:p w14:paraId="4A09EF8B" w14:textId="378DE635" w:rsidR="00964385" w:rsidRDefault="003A6E64" w:rsidP="00964385">
      <w:pPr>
        <w:ind w:firstLine="286"/>
        <w:jc w:val="both"/>
      </w:pPr>
      <w:r>
        <w:t xml:space="preserve">Saprašanās memoranda </w:t>
      </w:r>
      <w:r w:rsidR="00AC1206">
        <w:t>II</w:t>
      </w:r>
      <w:r w:rsidR="0071114D">
        <w:t xml:space="preserve"> panta 6.</w:t>
      </w:r>
      <w:r w:rsidR="0088035D">
        <w:t xml:space="preserve"> </w:t>
      </w:r>
      <w:r w:rsidR="0071114D">
        <w:t>punkts nosaka, ka saskaņotie objekti un teritorijas</w:t>
      </w:r>
      <w:r w:rsidR="00837403">
        <w:t xml:space="preserve"> </w:t>
      </w:r>
      <w:r w:rsidR="0071114D">
        <w:t xml:space="preserve">ir objekti un teritorijas Latvijā, ko Latvijas valdība var nodrošināt un kas ir savstarpēji Saprašanās memoranda Dalībnieku pilnvarotu pārstāvju noteiktas un kurām </w:t>
      </w:r>
      <w:r w:rsidR="00C351D4">
        <w:t xml:space="preserve">Kanādas </w:t>
      </w:r>
      <w:r w:rsidR="008E3F05">
        <w:t>bruņotajiem</w:t>
      </w:r>
      <w:r w:rsidR="00C351D4">
        <w:t xml:space="preserve"> spēki</w:t>
      </w:r>
      <w:r w:rsidR="008E3F05">
        <w:t>em</w:t>
      </w:r>
      <w:r w:rsidR="00C351D4">
        <w:t>,</w:t>
      </w:r>
      <w:r w:rsidR="0071114D">
        <w:t xml:space="preserve"> </w:t>
      </w:r>
      <w:r w:rsidR="00C351D4">
        <w:t>Kanādas valdības</w:t>
      </w:r>
      <w:r w:rsidR="0071114D">
        <w:t xml:space="preserve"> līgumdarba izpildītājiem, apgādājamiem un citām personām saskaņā ar vienošanos ir tiesības piekļūt un izmantot atbilstoši Saprašanās memorandam. </w:t>
      </w:r>
      <w:r w:rsidR="00964385">
        <w:t xml:space="preserve">Saprašanās memorands paredz Kanādas spēkiem iespēju uzturēties un brīvi piekļūt saskaņotajiem objektiem un teritorijām Latvijā pēc abpusējas vienošanās, kā arī atļauj Kanādas spēkiem veikt būvdarbus šajos objektos. Piekļuves tiesības var būt ekskluzīvas vai dalītas un to apjomu paredzēts noteikt atkarībā no telpu atrašanās vietas un to izmantošanas veida. </w:t>
      </w:r>
    </w:p>
    <w:p w14:paraId="19BC4FA0" w14:textId="46692C6F" w:rsidR="00837403" w:rsidRDefault="0071114D" w:rsidP="00837403">
      <w:pPr>
        <w:ind w:firstLine="286"/>
        <w:jc w:val="both"/>
      </w:pPr>
      <w:r>
        <w:t>Saprašanās m</w:t>
      </w:r>
      <w:r w:rsidR="0083217F">
        <w:t>emorandā nav noteikti</w:t>
      </w:r>
      <w:r w:rsidR="008E3F05">
        <w:t xml:space="preserve"> konkrēti</w:t>
      </w:r>
      <w:r w:rsidR="0083217F">
        <w:t xml:space="preserve"> s</w:t>
      </w:r>
      <w:r>
        <w:t>as</w:t>
      </w:r>
      <w:r w:rsidR="0035175D">
        <w:t xml:space="preserve">kaņotie objekti un teritorijas, kā arī </w:t>
      </w:r>
      <w:r w:rsidR="002463FB">
        <w:t xml:space="preserve">nav </w:t>
      </w:r>
      <w:r w:rsidR="00FA73C1">
        <w:t>norīkoti</w:t>
      </w:r>
      <w:r w:rsidR="002463FB">
        <w:t xml:space="preserve"> pilnvarotie pārstāvji</w:t>
      </w:r>
      <w:r w:rsidR="005162B9">
        <w:t xml:space="preserve">, kuri ir tiesīgi </w:t>
      </w:r>
      <w:r w:rsidR="00D87239">
        <w:t xml:space="preserve">šādus saskaņotos objektus un teritorijas </w:t>
      </w:r>
      <w:r w:rsidR="005162B9">
        <w:t>noteikt</w:t>
      </w:r>
      <w:r w:rsidR="00932014">
        <w:t>.</w:t>
      </w:r>
    </w:p>
    <w:p w14:paraId="475A7A9B" w14:textId="658BB8AE" w:rsidR="00DA67FB" w:rsidRDefault="0083217F" w:rsidP="008E3F05">
      <w:pPr>
        <w:ind w:firstLine="286"/>
        <w:jc w:val="both"/>
      </w:pPr>
      <w:r>
        <w:t>2019.</w:t>
      </w:r>
      <w:r w:rsidR="008323D2">
        <w:t xml:space="preserve"> </w:t>
      </w:r>
      <w:r w:rsidR="00837403">
        <w:t>gada 4.</w:t>
      </w:r>
      <w:r w:rsidR="008323D2">
        <w:t xml:space="preserve"> </w:t>
      </w:r>
      <w:r w:rsidR="00837403">
        <w:t xml:space="preserve">jūnijā Kanādas bruņoto spēku Apvienoto operāciju pavēlniecība iesniedza Aizsardzības ministrijai vēstuli ar lūgumu </w:t>
      </w:r>
      <w:r w:rsidR="008E3F05">
        <w:t>saskaņā ar Saprašanās memoranda</w:t>
      </w:r>
      <w:r w:rsidR="00AC1206">
        <w:t xml:space="preserve"> III pantu </w:t>
      </w:r>
      <w:r w:rsidR="00837403">
        <w:t xml:space="preserve">noteikt šādus saskaņotos </w:t>
      </w:r>
      <w:r w:rsidR="00DA67FB">
        <w:t xml:space="preserve">objektus un teritorijas: </w:t>
      </w:r>
    </w:p>
    <w:p w14:paraId="7DC6E3F3" w14:textId="77777777" w:rsidR="00DA67FB" w:rsidRDefault="00DA67FB" w:rsidP="00DA67FB">
      <w:pPr>
        <w:ind w:firstLine="286"/>
        <w:jc w:val="both"/>
      </w:pPr>
      <w:r>
        <w:t>a) Ādažu militārā bāze;</w:t>
      </w:r>
    </w:p>
    <w:p w14:paraId="3167F628" w14:textId="09C41A21" w:rsidR="00443972" w:rsidRDefault="00DA67FB" w:rsidP="00DA67FB">
      <w:pPr>
        <w:ind w:firstLine="286"/>
        <w:jc w:val="both"/>
      </w:pPr>
      <w:r>
        <w:t>b) Latvijas N</w:t>
      </w:r>
      <w:r w:rsidR="00443972">
        <w:t xml:space="preserve">acionālo </w:t>
      </w:r>
      <w:r w:rsidR="00597A70">
        <w:t>bruņoto spēku Apvienotais štābs;</w:t>
      </w:r>
    </w:p>
    <w:p w14:paraId="6641C87A" w14:textId="182D46B5" w:rsidR="00DC721D" w:rsidRDefault="00DA67FB" w:rsidP="00DC721D">
      <w:pPr>
        <w:ind w:firstLine="286"/>
        <w:jc w:val="both"/>
      </w:pPr>
      <w:r>
        <w:t xml:space="preserve">c) Latvijas Nacionālo bruņoto spēku Štāba </w:t>
      </w:r>
      <w:r w:rsidR="00013070">
        <w:t>bataljons</w:t>
      </w:r>
      <w:r w:rsidR="009240C0" w:rsidRPr="009240C0">
        <w:t>.</w:t>
      </w:r>
    </w:p>
    <w:p w14:paraId="0390B2C3" w14:textId="76F58372" w:rsidR="00DC721D" w:rsidRDefault="00DC721D" w:rsidP="00DC721D">
      <w:pPr>
        <w:ind w:firstLine="286"/>
        <w:jc w:val="both"/>
      </w:pPr>
      <w:r>
        <w:t xml:space="preserve">Vienlaikus </w:t>
      </w:r>
      <w:r w:rsidR="00AC1206">
        <w:t>Kanādas bruņotie spēki</w:t>
      </w:r>
      <w:r>
        <w:t xml:space="preserve"> </w:t>
      </w:r>
      <w:r w:rsidR="00D87239">
        <w:t>savā vēstulē</w:t>
      </w:r>
      <w:r w:rsidR="00C351D4">
        <w:t xml:space="preserve"> </w:t>
      </w:r>
      <w:r w:rsidR="00AC1206">
        <w:t xml:space="preserve">informē, ka Kanādas puses pārstāvis, kurš ir </w:t>
      </w:r>
      <w:r w:rsidR="008C0818">
        <w:t>pilnvarots</w:t>
      </w:r>
      <w:r w:rsidR="00AC1206">
        <w:t xml:space="preserve"> noteikt, paplašināt vai papildināt saskaņoto objektu un teritoriju sarakstu, ir Kanādas Apvienoto operāciju pavēlniecības Atbalsta ģenerāldirektors. </w:t>
      </w:r>
    </w:p>
    <w:p w14:paraId="548C1AA8" w14:textId="77777777" w:rsidR="00CE383B" w:rsidRPr="00F12A88" w:rsidRDefault="00DC721D" w:rsidP="00CE383B">
      <w:pPr>
        <w:ind w:firstLine="284"/>
        <w:jc w:val="both"/>
      </w:pPr>
      <w:r>
        <w:t xml:space="preserve">Lai nodrošinātu Saprašanās memoranda </w:t>
      </w:r>
      <w:r w:rsidR="0083217F">
        <w:t xml:space="preserve">sekmīgu izpildi, nepieciešams </w:t>
      </w:r>
      <w:r w:rsidR="00266FE5">
        <w:t xml:space="preserve">norīkot </w:t>
      </w:r>
      <w:r w:rsidR="0083217F">
        <w:t xml:space="preserve">Latvijas puses pilnvaroto pārstāvi </w:t>
      </w:r>
      <w:r w:rsidR="008C0818">
        <w:t xml:space="preserve">Kanādas puses ierosināto </w:t>
      </w:r>
      <w:r w:rsidR="0083217F">
        <w:t>saskaņoto objektu un teritoriju noteikšanai</w:t>
      </w:r>
      <w:r w:rsidR="00D415A7">
        <w:t xml:space="preserve">, </w:t>
      </w:r>
      <w:r w:rsidR="00681B1E">
        <w:t xml:space="preserve">kā arī šādu objektu un teritoriju saraksta paplašināšanai vai papildināšanai nākotnē, </w:t>
      </w:r>
      <w:r w:rsidR="00D415A7">
        <w:t xml:space="preserve">ja radīsies tāda nepieciešamība turpmākās sadarbības laikā Saprašanās memoranda ietvaros. </w:t>
      </w:r>
      <w:r w:rsidR="0083217F">
        <w:t>Ņemot vērā to, ka</w:t>
      </w:r>
      <w:r w:rsidR="000E0EBE">
        <w:t xml:space="preserve"> </w:t>
      </w:r>
      <w:r w:rsidR="00A80B7C">
        <w:t xml:space="preserve">iepriekš </w:t>
      </w:r>
      <w:r w:rsidR="000E0EBE">
        <w:t>minētie</w:t>
      </w:r>
      <w:r w:rsidR="0083217F">
        <w:t xml:space="preserve"> </w:t>
      </w:r>
      <w:r w:rsidR="00410CE0">
        <w:t>saskaņoti</w:t>
      </w:r>
      <w:r w:rsidR="000E0EBE">
        <w:t xml:space="preserve">e objekti un teritorijas ir </w:t>
      </w:r>
      <w:r w:rsidR="00410CE0">
        <w:t xml:space="preserve">Latvijas aizsardzības resora īpašumā </w:t>
      </w:r>
      <w:r w:rsidR="00410CE0" w:rsidRPr="00F12A88">
        <w:t xml:space="preserve">esoši objekti, </w:t>
      </w:r>
      <w:r w:rsidR="00956658" w:rsidRPr="00F12A88">
        <w:t xml:space="preserve">par Latvijas puses pilnvaroto pārstāvi ir nosakāma Aizsardzības ministrija. </w:t>
      </w:r>
    </w:p>
    <w:p w14:paraId="24B5019F" w14:textId="223C924C" w:rsidR="00410CE0" w:rsidRDefault="00964385" w:rsidP="00CE383B">
      <w:pPr>
        <w:ind w:firstLine="286"/>
        <w:jc w:val="both"/>
      </w:pPr>
      <w:r w:rsidRPr="00F12A88">
        <w:t xml:space="preserve">Saprašanās memorands paredz, ka Latvijas valdības pilnvarots pārstāvis </w:t>
      </w:r>
      <w:r w:rsidR="00597A70" w:rsidRPr="00F12A88">
        <w:t>i</w:t>
      </w:r>
      <w:r w:rsidRPr="00F12A88">
        <w:t>r tiesīgs veikt pārbaudes par saskaņotajos objektos un teritorijās veiktajiem būvdarbiem, vienlaikus sniedzot atbalstu Kanādas bruņotajiem spēkiem šo pasākumu veikšanā</w:t>
      </w:r>
      <w:r w:rsidR="00597A70" w:rsidRPr="00F12A88">
        <w:t xml:space="preserve">, kā arī </w:t>
      </w:r>
      <w:r w:rsidR="00CE383B" w:rsidRPr="00F12A88">
        <w:t>sekmē</w:t>
      </w:r>
      <w:r w:rsidR="00597A70" w:rsidRPr="00F12A88">
        <w:t>jot</w:t>
      </w:r>
      <w:r w:rsidR="00CE383B" w:rsidRPr="00F12A88">
        <w:t xml:space="preserve"> </w:t>
      </w:r>
      <w:r w:rsidRPr="00F12A88">
        <w:t>Kanādas bruņoto spēku atbalstam nepieciešam</w:t>
      </w:r>
      <w:r w:rsidR="00CE383B" w:rsidRPr="00F12A88">
        <w:t>o</w:t>
      </w:r>
      <w:r w:rsidRPr="00F12A88">
        <w:t xml:space="preserve"> piekļ</w:t>
      </w:r>
      <w:r w:rsidR="00CE383B" w:rsidRPr="00F12A88">
        <w:t>uvi</w:t>
      </w:r>
      <w:r w:rsidRPr="00F12A88">
        <w:t xml:space="preserve"> citiem objektiem un teritorijām</w:t>
      </w:r>
      <w:r w:rsidR="00CE383B" w:rsidRPr="00F12A88">
        <w:t>.</w:t>
      </w:r>
    </w:p>
    <w:p w14:paraId="2A9365CE" w14:textId="328E40E7" w:rsidR="00F21B7A" w:rsidRDefault="005162B9" w:rsidP="00F21B7A">
      <w:pPr>
        <w:ind w:firstLine="286"/>
        <w:jc w:val="both"/>
      </w:pPr>
      <w:r>
        <w:t xml:space="preserve">Pēc </w:t>
      </w:r>
      <w:r w:rsidR="00266FE5">
        <w:t xml:space="preserve">Latvijas puses </w:t>
      </w:r>
      <w:r>
        <w:t xml:space="preserve">pilnvarotā pārstāvja </w:t>
      </w:r>
      <w:r w:rsidR="000E0EBE">
        <w:t>noteikšanas</w:t>
      </w:r>
      <w:r>
        <w:t xml:space="preserve">, Aizsardzības ministrija nosūtīs Kanādas pusei </w:t>
      </w:r>
      <w:r w:rsidR="00D415A7">
        <w:t xml:space="preserve">atbildes vēstuli, </w:t>
      </w:r>
      <w:r w:rsidR="00F21B7A">
        <w:t xml:space="preserve">kas kopā ar </w:t>
      </w:r>
      <w:r w:rsidR="004A1AD2">
        <w:t xml:space="preserve">Kanādas bruņoto spēku Apvienoto operāciju pavēlniecības </w:t>
      </w:r>
      <w:r w:rsidR="00266FE5">
        <w:t xml:space="preserve"> vēstuli</w:t>
      </w:r>
      <w:r w:rsidR="00F21B7A">
        <w:t xml:space="preserve"> veidos vienošanos, kas noslēgta vēstuļu apmaiņas ceļā.</w:t>
      </w:r>
    </w:p>
    <w:p w14:paraId="24B12150" w14:textId="77777777" w:rsidR="00956658" w:rsidRDefault="00956658" w:rsidP="00410CE0">
      <w:pPr>
        <w:ind w:firstLine="286"/>
        <w:jc w:val="both"/>
      </w:pPr>
    </w:p>
    <w:p w14:paraId="5F67A9FE" w14:textId="77777777" w:rsidR="00837403" w:rsidRDefault="00837403" w:rsidP="00837403">
      <w:pPr>
        <w:ind w:firstLine="286"/>
        <w:jc w:val="both"/>
      </w:pPr>
    </w:p>
    <w:p w14:paraId="6AF18540" w14:textId="3C464B0A" w:rsidR="00EB38BA" w:rsidRDefault="00EB38BA" w:rsidP="00EB38BA">
      <w:pPr>
        <w:pStyle w:val="naisf"/>
        <w:spacing w:before="0" w:beforeAutospacing="0" w:after="0" w:afterAutospacing="0"/>
        <w:ind w:right="26"/>
      </w:pPr>
    </w:p>
    <w:p w14:paraId="3F912AF4" w14:textId="77777777" w:rsidR="00C17594" w:rsidRDefault="00C17594" w:rsidP="00C17594">
      <w:pPr>
        <w:pStyle w:val="NoSpacing"/>
      </w:pPr>
      <w:r>
        <w:t>Ministru prezidenta biedrs,</w:t>
      </w:r>
    </w:p>
    <w:p w14:paraId="2649B1F1" w14:textId="3F29B493" w:rsidR="00837CE9" w:rsidRDefault="00C17594" w:rsidP="00C17594">
      <w:pPr>
        <w:tabs>
          <w:tab w:val="left" w:pos="6663"/>
        </w:tabs>
        <w:jc w:val="both"/>
      </w:pPr>
      <w:r>
        <w:t>aizsardzības ministrs</w:t>
      </w:r>
      <w:r>
        <w:tab/>
        <w:t xml:space="preserve">    </w:t>
      </w:r>
      <w:r w:rsidR="0009679D">
        <w:tab/>
      </w:r>
      <w:r w:rsidR="00837CE9">
        <w:rPr>
          <w:noProof/>
        </w:rPr>
        <w:t>Artis Pabriks</w:t>
      </w:r>
    </w:p>
    <w:p w14:paraId="2758E7B0" w14:textId="77777777" w:rsidR="00EB38BA" w:rsidRDefault="00EB38BA" w:rsidP="00EB38BA">
      <w:pPr>
        <w:ind w:right="26"/>
      </w:pPr>
    </w:p>
    <w:p w14:paraId="6452D45A" w14:textId="2E02CD2F" w:rsidR="00880F1A" w:rsidRPr="00880F1A" w:rsidRDefault="00046319" w:rsidP="00880F1A">
      <w:pPr>
        <w:jc w:val="both"/>
        <w:rPr>
          <w:sz w:val="20"/>
          <w:szCs w:val="20"/>
        </w:rPr>
      </w:pPr>
      <w:r>
        <w:rPr>
          <w:sz w:val="20"/>
          <w:szCs w:val="20"/>
        </w:rPr>
        <w:t>Signe Šadurska</w:t>
      </w:r>
    </w:p>
    <w:p w14:paraId="58A9731C" w14:textId="3693009B" w:rsidR="00880F1A" w:rsidRPr="00880F1A" w:rsidRDefault="00880F1A" w:rsidP="00880F1A">
      <w:pPr>
        <w:pStyle w:val="naisf"/>
        <w:spacing w:before="0" w:beforeAutospacing="0" w:after="0" w:afterAutospacing="0"/>
        <w:rPr>
          <w:sz w:val="20"/>
          <w:szCs w:val="20"/>
        </w:rPr>
      </w:pPr>
      <w:r w:rsidRPr="00880F1A">
        <w:rPr>
          <w:sz w:val="20"/>
          <w:szCs w:val="20"/>
        </w:rPr>
        <w:fldChar w:fldCharType="begin"/>
      </w:r>
      <w:r w:rsidRPr="00880F1A">
        <w:rPr>
          <w:sz w:val="20"/>
          <w:szCs w:val="20"/>
        </w:rPr>
        <w:instrText xml:space="preserve"> COMMENTS   \* MERGEFORMAT </w:instrText>
      </w:r>
      <w:r w:rsidRPr="00880F1A">
        <w:rPr>
          <w:sz w:val="20"/>
          <w:szCs w:val="20"/>
        </w:rPr>
        <w:fldChar w:fldCharType="separate"/>
      </w:r>
      <w:proofErr w:type="spellStart"/>
      <w:r w:rsidR="00046319">
        <w:rPr>
          <w:sz w:val="20"/>
          <w:szCs w:val="20"/>
        </w:rPr>
        <w:t>Signe.Sadurska</w:t>
      </w:r>
      <w:r w:rsidRPr="00880F1A">
        <w:rPr>
          <w:sz w:val="20"/>
          <w:szCs w:val="20"/>
        </w:rPr>
        <w:t>@mod.gov.lv</w:t>
      </w:r>
      <w:proofErr w:type="spellEnd"/>
      <w:r w:rsidRPr="00880F1A">
        <w:rPr>
          <w:sz w:val="20"/>
          <w:szCs w:val="20"/>
        </w:rPr>
        <w:t xml:space="preserve">; </w:t>
      </w:r>
    </w:p>
    <w:p w14:paraId="77B1E105" w14:textId="2EDC144F" w:rsidR="00880F1A" w:rsidRPr="00880F1A" w:rsidRDefault="006B5FAB" w:rsidP="00880F1A">
      <w:pPr>
        <w:pStyle w:val="naisf"/>
        <w:spacing w:before="0" w:beforeAutospacing="0" w:after="0" w:afterAutospacing="0"/>
        <w:rPr>
          <w:sz w:val="20"/>
          <w:szCs w:val="20"/>
        </w:rPr>
      </w:pPr>
      <w:r>
        <w:rPr>
          <w:sz w:val="20"/>
          <w:szCs w:val="20"/>
        </w:rPr>
        <w:t>tālr.</w:t>
      </w:r>
      <w:r w:rsidR="00AE77FB">
        <w:rPr>
          <w:sz w:val="20"/>
          <w:szCs w:val="20"/>
        </w:rPr>
        <w:t xml:space="preserve"> </w:t>
      </w:r>
      <w:r w:rsidR="00880F1A" w:rsidRPr="00880F1A">
        <w:rPr>
          <w:sz w:val="20"/>
          <w:szCs w:val="20"/>
        </w:rPr>
        <w:t>67335247</w:t>
      </w:r>
      <w:r w:rsidR="00880F1A" w:rsidRPr="00880F1A">
        <w:rPr>
          <w:sz w:val="20"/>
          <w:szCs w:val="20"/>
        </w:rPr>
        <w:fldChar w:fldCharType="end"/>
      </w:r>
      <w:bookmarkStart w:id="0" w:name="_GoBack"/>
      <w:bookmarkEnd w:id="0"/>
    </w:p>
    <w:sectPr w:rsidR="00880F1A" w:rsidRPr="00880F1A" w:rsidSect="00F21B7A">
      <w:headerReference w:type="even" r:id="rId7"/>
      <w:footerReference w:type="even" r:id="rId8"/>
      <w:footerReference w:type="default" r:id="rId9"/>
      <w:pgSz w:w="11906" w:h="16838"/>
      <w:pgMar w:top="1134" w:right="1134" w:bottom="1134" w:left="1701" w:header="425"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4EA49" w14:textId="77777777" w:rsidR="00C276DD" w:rsidRDefault="00C276DD" w:rsidP="00C276DD">
      <w:r>
        <w:separator/>
      </w:r>
    </w:p>
  </w:endnote>
  <w:endnote w:type="continuationSeparator" w:id="0">
    <w:p w14:paraId="058394D8" w14:textId="77777777" w:rsidR="00C276DD" w:rsidRDefault="00C276DD" w:rsidP="00C2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19B5" w14:textId="77777777" w:rsidR="00240770" w:rsidRPr="001A67E1" w:rsidRDefault="00DD4505" w:rsidP="00317179">
    <w:pPr>
      <w:pStyle w:val="Footer"/>
      <w:framePr w:wrap="around" w:vAnchor="text" w:hAnchor="margin" w:xAlign="center" w:y="1"/>
      <w:rPr>
        <w:rStyle w:val="PageNumber"/>
        <w:sz w:val="22"/>
        <w:szCs w:val="22"/>
      </w:rPr>
    </w:pPr>
    <w:r w:rsidRPr="001A67E1">
      <w:rPr>
        <w:rStyle w:val="PageNumber"/>
        <w:sz w:val="22"/>
        <w:szCs w:val="22"/>
      </w:rPr>
      <w:fldChar w:fldCharType="begin"/>
    </w:r>
    <w:r w:rsidRPr="001A67E1">
      <w:rPr>
        <w:rStyle w:val="PageNumber"/>
        <w:sz w:val="22"/>
        <w:szCs w:val="22"/>
      </w:rPr>
      <w:instrText xml:space="preserve">PAGE  </w:instrText>
    </w:r>
    <w:r w:rsidRPr="001A67E1">
      <w:rPr>
        <w:rStyle w:val="PageNumber"/>
        <w:sz w:val="22"/>
        <w:szCs w:val="22"/>
      </w:rPr>
      <w:fldChar w:fldCharType="end"/>
    </w:r>
  </w:p>
  <w:p w14:paraId="7B87F8A3" w14:textId="77777777" w:rsidR="00240770" w:rsidRPr="001A67E1" w:rsidRDefault="00C17594">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4BFA" w14:textId="3183999B" w:rsidR="001A67E1" w:rsidRPr="00900861" w:rsidRDefault="00C17594">
    <w:pPr>
      <w:pStyle w:val="Footer"/>
      <w:rPr>
        <w:color w:val="0D0D0D" w:themeColor="text1" w:themeTint="F2"/>
        <w:sz w:val="18"/>
        <w:szCs w:val="18"/>
      </w:rPr>
    </w:pPr>
    <w:hyperlink r:id="rId1" w:history="1">
      <w:r w:rsidR="00FA0F99">
        <w:rPr>
          <w:rStyle w:val="Hyperlink"/>
          <w:color w:val="0D0D0D" w:themeColor="text1" w:themeTint="F2"/>
          <w:sz w:val="18"/>
          <w:szCs w:val="18"/>
          <w:u w:val="none"/>
        </w:rPr>
        <w:t>AIMInfoz</w:t>
      </w:r>
      <w:r w:rsidR="00E462EE">
        <w:rPr>
          <w:rStyle w:val="Hyperlink"/>
          <w:color w:val="0D0D0D" w:themeColor="text1" w:themeTint="F2"/>
          <w:sz w:val="18"/>
          <w:szCs w:val="18"/>
          <w:u w:val="none"/>
        </w:rPr>
        <w:t>in_</w:t>
      </w:r>
      <w:r w:rsidR="0022643C">
        <w:rPr>
          <w:rStyle w:val="Hyperlink"/>
          <w:color w:val="0D0D0D" w:themeColor="text1" w:themeTint="F2"/>
          <w:sz w:val="18"/>
          <w:szCs w:val="18"/>
          <w:u w:val="none"/>
        </w:rPr>
        <w:t>2711</w:t>
      </w:r>
      <w:r w:rsidR="002C1515">
        <w:rPr>
          <w:rStyle w:val="Hyperlink"/>
          <w:color w:val="0D0D0D" w:themeColor="text1" w:themeTint="F2"/>
          <w:sz w:val="18"/>
          <w:szCs w:val="18"/>
          <w:u w:val="none"/>
        </w:rPr>
        <w:t>1</w:t>
      </w:r>
      <w:r w:rsidR="00D6782A">
        <w:rPr>
          <w:rStyle w:val="Hyperlink"/>
          <w:color w:val="0D0D0D" w:themeColor="text1" w:themeTint="F2"/>
          <w:sz w:val="18"/>
          <w:szCs w:val="18"/>
          <w:u w:val="none"/>
        </w:rPr>
        <w:t>9_</w:t>
      </w:r>
      <w:r w:rsidR="001A67E1" w:rsidRPr="00900861">
        <w:rPr>
          <w:rStyle w:val="Hyperlink"/>
          <w:color w:val="0D0D0D" w:themeColor="text1" w:themeTint="F2"/>
          <w:sz w:val="18"/>
          <w:szCs w:val="18"/>
          <w:u w:val="none"/>
        </w:rPr>
        <w:t>CAN_saskanotie_objekti</w:t>
      </w:r>
    </w:hyperlink>
  </w:p>
  <w:p w14:paraId="6C2F5907" w14:textId="6B1E8536" w:rsidR="00240770" w:rsidRDefault="00C17594" w:rsidP="00AA131F">
    <w:pPr>
      <w:pStyle w:val="Header"/>
      <w:tabs>
        <w:tab w:val="left" w:pos="3220"/>
      </w:tabs>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37313" w14:textId="77777777" w:rsidR="00C276DD" w:rsidRDefault="00C276DD" w:rsidP="00C276DD">
      <w:r>
        <w:separator/>
      </w:r>
    </w:p>
  </w:footnote>
  <w:footnote w:type="continuationSeparator" w:id="0">
    <w:p w14:paraId="143880FE" w14:textId="77777777" w:rsidR="00C276DD" w:rsidRDefault="00C276DD" w:rsidP="00C2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0AC4" w14:textId="77777777" w:rsidR="00240770" w:rsidRDefault="00DD4505" w:rsidP="003171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EAAF0" w14:textId="77777777" w:rsidR="00240770" w:rsidRDefault="00C17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C0D2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B3095"/>
    <w:multiLevelType w:val="hybridMultilevel"/>
    <w:tmpl w:val="171866F0"/>
    <w:lvl w:ilvl="0" w:tplc="0426000F">
      <w:start w:val="1"/>
      <w:numFmt w:val="decimal"/>
      <w:lvlText w:val="%1."/>
      <w:lvlJc w:val="left"/>
      <w:pPr>
        <w:ind w:left="1726" w:hanging="360"/>
      </w:pPr>
    </w:lvl>
    <w:lvl w:ilvl="1" w:tplc="04260019" w:tentative="1">
      <w:start w:val="1"/>
      <w:numFmt w:val="lowerLetter"/>
      <w:lvlText w:val="%2."/>
      <w:lvlJc w:val="left"/>
      <w:pPr>
        <w:ind w:left="2446" w:hanging="360"/>
      </w:pPr>
    </w:lvl>
    <w:lvl w:ilvl="2" w:tplc="0426001B" w:tentative="1">
      <w:start w:val="1"/>
      <w:numFmt w:val="lowerRoman"/>
      <w:lvlText w:val="%3."/>
      <w:lvlJc w:val="right"/>
      <w:pPr>
        <w:ind w:left="3166" w:hanging="180"/>
      </w:pPr>
    </w:lvl>
    <w:lvl w:ilvl="3" w:tplc="0426000F" w:tentative="1">
      <w:start w:val="1"/>
      <w:numFmt w:val="decimal"/>
      <w:lvlText w:val="%4."/>
      <w:lvlJc w:val="left"/>
      <w:pPr>
        <w:ind w:left="3886" w:hanging="360"/>
      </w:pPr>
    </w:lvl>
    <w:lvl w:ilvl="4" w:tplc="04260019" w:tentative="1">
      <w:start w:val="1"/>
      <w:numFmt w:val="lowerLetter"/>
      <w:lvlText w:val="%5."/>
      <w:lvlJc w:val="left"/>
      <w:pPr>
        <w:ind w:left="4606" w:hanging="360"/>
      </w:pPr>
    </w:lvl>
    <w:lvl w:ilvl="5" w:tplc="0426001B" w:tentative="1">
      <w:start w:val="1"/>
      <w:numFmt w:val="lowerRoman"/>
      <w:lvlText w:val="%6."/>
      <w:lvlJc w:val="right"/>
      <w:pPr>
        <w:ind w:left="5326" w:hanging="180"/>
      </w:pPr>
    </w:lvl>
    <w:lvl w:ilvl="6" w:tplc="0426000F" w:tentative="1">
      <w:start w:val="1"/>
      <w:numFmt w:val="decimal"/>
      <w:lvlText w:val="%7."/>
      <w:lvlJc w:val="left"/>
      <w:pPr>
        <w:ind w:left="6046" w:hanging="360"/>
      </w:pPr>
    </w:lvl>
    <w:lvl w:ilvl="7" w:tplc="04260019" w:tentative="1">
      <w:start w:val="1"/>
      <w:numFmt w:val="lowerLetter"/>
      <w:lvlText w:val="%8."/>
      <w:lvlJc w:val="left"/>
      <w:pPr>
        <w:ind w:left="6766" w:hanging="360"/>
      </w:pPr>
    </w:lvl>
    <w:lvl w:ilvl="8" w:tplc="0426001B" w:tentative="1">
      <w:start w:val="1"/>
      <w:numFmt w:val="lowerRoman"/>
      <w:lvlText w:val="%9."/>
      <w:lvlJc w:val="right"/>
      <w:pPr>
        <w:ind w:left="7486" w:hanging="180"/>
      </w:pPr>
    </w:lvl>
  </w:abstractNum>
  <w:abstractNum w:abstractNumId="2" w15:restartNumberingAfterBreak="0">
    <w:nsid w:val="2EED07EC"/>
    <w:multiLevelType w:val="hybridMultilevel"/>
    <w:tmpl w:val="260C0568"/>
    <w:lvl w:ilvl="0" w:tplc="0426000F">
      <w:start w:val="1"/>
      <w:numFmt w:val="decimal"/>
      <w:lvlText w:val="%1."/>
      <w:lvlJc w:val="left"/>
      <w:pPr>
        <w:ind w:left="1006" w:hanging="360"/>
      </w:pPr>
    </w:lvl>
    <w:lvl w:ilvl="1" w:tplc="04260019" w:tentative="1">
      <w:start w:val="1"/>
      <w:numFmt w:val="lowerLetter"/>
      <w:lvlText w:val="%2."/>
      <w:lvlJc w:val="left"/>
      <w:pPr>
        <w:ind w:left="1726" w:hanging="360"/>
      </w:pPr>
    </w:lvl>
    <w:lvl w:ilvl="2" w:tplc="0426001B" w:tentative="1">
      <w:start w:val="1"/>
      <w:numFmt w:val="lowerRoman"/>
      <w:lvlText w:val="%3."/>
      <w:lvlJc w:val="right"/>
      <w:pPr>
        <w:ind w:left="2446" w:hanging="180"/>
      </w:pPr>
    </w:lvl>
    <w:lvl w:ilvl="3" w:tplc="0426000F" w:tentative="1">
      <w:start w:val="1"/>
      <w:numFmt w:val="decimal"/>
      <w:lvlText w:val="%4."/>
      <w:lvlJc w:val="left"/>
      <w:pPr>
        <w:ind w:left="3166" w:hanging="360"/>
      </w:pPr>
    </w:lvl>
    <w:lvl w:ilvl="4" w:tplc="04260019" w:tentative="1">
      <w:start w:val="1"/>
      <w:numFmt w:val="lowerLetter"/>
      <w:lvlText w:val="%5."/>
      <w:lvlJc w:val="left"/>
      <w:pPr>
        <w:ind w:left="3886" w:hanging="360"/>
      </w:pPr>
    </w:lvl>
    <w:lvl w:ilvl="5" w:tplc="0426001B" w:tentative="1">
      <w:start w:val="1"/>
      <w:numFmt w:val="lowerRoman"/>
      <w:lvlText w:val="%6."/>
      <w:lvlJc w:val="right"/>
      <w:pPr>
        <w:ind w:left="4606" w:hanging="180"/>
      </w:pPr>
    </w:lvl>
    <w:lvl w:ilvl="6" w:tplc="0426000F" w:tentative="1">
      <w:start w:val="1"/>
      <w:numFmt w:val="decimal"/>
      <w:lvlText w:val="%7."/>
      <w:lvlJc w:val="left"/>
      <w:pPr>
        <w:ind w:left="5326" w:hanging="360"/>
      </w:pPr>
    </w:lvl>
    <w:lvl w:ilvl="7" w:tplc="04260019" w:tentative="1">
      <w:start w:val="1"/>
      <w:numFmt w:val="lowerLetter"/>
      <w:lvlText w:val="%8."/>
      <w:lvlJc w:val="left"/>
      <w:pPr>
        <w:ind w:left="6046" w:hanging="360"/>
      </w:pPr>
    </w:lvl>
    <w:lvl w:ilvl="8" w:tplc="0426001B" w:tentative="1">
      <w:start w:val="1"/>
      <w:numFmt w:val="lowerRoman"/>
      <w:lvlText w:val="%9."/>
      <w:lvlJc w:val="right"/>
      <w:pPr>
        <w:ind w:left="6766" w:hanging="180"/>
      </w:pPr>
    </w:lvl>
  </w:abstractNum>
  <w:abstractNum w:abstractNumId="3" w15:restartNumberingAfterBreak="0">
    <w:nsid w:val="6EAC0AF6"/>
    <w:multiLevelType w:val="hybridMultilevel"/>
    <w:tmpl w:val="51B04EA8"/>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BA"/>
    <w:rsid w:val="00013070"/>
    <w:rsid w:val="00021006"/>
    <w:rsid w:val="0004201B"/>
    <w:rsid w:val="00042F0B"/>
    <w:rsid w:val="00046319"/>
    <w:rsid w:val="00057841"/>
    <w:rsid w:val="0009679D"/>
    <w:rsid w:val="000B44F1"/>
    <w:rsid w:val="000E0EBE"/>
    <w:rsid w:val="000E57E8"/>
    <w:rsid w:val="001412C7"/>
    <w:rsid w:val="00144F17"/>
    <w:rsid w:val="001476F2"/>
    <w:rsid w:val="001549F4"/>
    <w:rsid w:val="001659C1"/>
    <w:rsid w:val="00165B82"/>
    <w:rsid w:val="0019244A"/>
    <w:rsid w:val="001A67E1"/>
    <w:rsid w:val="001B0188"/>
    <w:rsid w:val="001B6D07"/>
    <w:rsid w:val="001C25DB"/>
    <w:rsid w:val="001C49EC"/>
    <w:rsid w:val="001D4A7E"/>
    <w:rsid w:val="00202461"/>
    <w:rsid w:val="00220CE5"/>
    <w:rsid w:val="002232DB"/>
    <w:rsid w:val="0022643C"/>
    <w:rsid w:val="002463FB"/>
    <w:rsid w:val="0026236D"/>
    <w:rsid w:val="00264403"/>
    <w:rsid w:val="00266FE5"/>
    <w:rsid w:val="00267035"/>
    <w:rsid w:val="002672D9"/>
    <w:rsid w:val="002A2D8B"/>
    <w:rsid w:val="002B102E"/>
    <w:rsid w:val="002C1515"/>
    <w:rsid w:val="002E4E95"/>
    <w:rsid w:val="002F58D7"/>
    <w:rsid w:val="00301858"/>
    <w:rsid w:val="00304507"/>
    <w:rsid w:val="00332680"/>
    <w:rsid w:val="0035175D"/>
    <w:rsid w:val="003638A4"/>
    <w:rsid w:val="00363ABC"/>
    <w:rsid w:val="0038478D"/>
    <w:rsid w:val="003A3DA3"/>
    <w:rsid w:val="003A6E64"/>
    <w:rsid w:val="003C30AD"/>
    <w:rsid w:val="003C753E"/>
    <w:rsid w:val="003D378D"/>
    <w:rsid w:val="00403F75"/>
    <w:rsid w:val="00407056"/>
    <w:rsid w:val="00410CE0"/>
    <w:rsid w:val="004368AB"/>
    <w:rsid w:val="00443711"/>
    <w:rsid w:val="00443972"/>
    <w:rsid w:val="00476E4A"/>
    <w:rsid w:val="004A1AD2"/>
    <w:rsid w:val="004B2556"/>
    <w:rsid w:val="004B3380"/>
    <w:rsid w:val="004B6727"/>
    <w:rsid w:val="004C1AC1"/>
    <w:rsid w:val="004D3D54"/>
    <w:rsid w:val="004D706D"/>
    <w:rsid w:val="005136B6"/>
    <w:rsid w:val="00514A4D"/>
    <w:rsid w:val="005162B9"/>
    <w:rsid w:val="00556399"/>
    <w:rsid w:val="005742EC"/>
    <w:rsid w:val="0058467F"/>
    <w:rsid w:val="00584A3F"/>
    <w:rsid w:val="005962E2"/>
    <w:rsid w:val="00597A70"/>
    <w:rsid w:val="005A469D"/>
    <w:rsid w:val="005A5061"/>
    <w:rsid w:val="005B3C55"/>
    <w:rsid w:val="005C60FE"/>
    <w:rsid w:val="005F4077"/>
    <w:rsid w:val="0061556D"/>
    <w:rsid w:val="00681B1E"/>
    <w:rsid w:val="00687D50"/>
    <w:rsid w:val="006A24CA"/>
    <w:rsid w:val="006A48DF"/>
    <w:rsid w:val="006B5FAB"/>
    <w:rsid w:val="006F474A"/>
    <w:rsid w:val="0071114D"/>
    <w:rsid w:val="00711240"/>
    <w:rsid w:val="007118B0"/>
    <w:rsid w:val="00740B81"/>
    <w:rsid w:val="00742BEB"/>
    <w:rsid w:val="00745802"/>
    <w:rsid w:val="007635F3"/>
    <w:rsid w:val="0076771A"/>
    <w:rsid w:val="007A0520"/>
    <w:rsid w:val="007C0578"/>
    <w:rsid w:val="00822D50"/>
    <w:rsid w:val="00830AD6"/>
    <w:rsid w:val="0083217F"/>
    <w:rsid w:val="008323D2"/>
    <w:rsid w:val="00837403"/>
    <w:rsid w:val="00837CE9"/>
    <w:rsid w:val="00852396"/>
    <w:rsid w:val="0088035D"/>
    <w:rsid w:val="008804EF"/>
    <w:rsid w:val="00880F1A"/>
    <w:rsid w:val="008A1D64"/>
    <w:rsid w:val="008C0818"/>
    <w:rsid w:val="008E3F05"/>
    <w:rsid w:val="008F0A6B"/>
    <w:rsid w:val="00900861"/>
    <w:rsid w:val="00901CF9"/>
    <w:rsid w:val="009239B9"/>
    <w:rsid w:val="009240C0"/>
    <w:rsid w:val="00932014"/>
    <w:rsid w:val="00935332"/>
    <w:rsid w:val="00956658"/>
    <w:rsid w:val="00961EAA"/>
    <w:rsid w:val="00964385"/>
    <w:rsid w:val="00990F06"/>
    <w:rsid w:val="009A48D6"/>
    <w:rsid w:val="009B587B"/>
    <w:rsid w:val="009D5CB9"/>
    <w:rsid w:val="009E4D56"/>
    <w:rsid w:val="009F155F"/>
    <w:rsid w:val="00A442F4"/>
    <w:rsid w:val="00A75393"/>
    <w:rsid w:val="00A80B7C"/>
    <w:rsid w:val="00AA30E5"/>
    <w:rsid w:val="00AC1206"/>
    <w:rsid w:val="00AC1511"/>
    <w:rsid w:val="00AD1171"/>
    <w:rsid w:val="00AE77FB"/>
    <w:rsid w:val="00AF3AC3"/>
    <w:rsid w:val="00B16BE0"/>
    <w:rsid w:val="00B175A3"/>
    <w:rsid w:val="00B3086B"/>
    <w:rsid w:val="00B523EB"/>
    <w:rsid w:val="00B65A5C"/>
    <w:rsid w:val="00BA67B4"/>
    <w:rsid w:val="00BB3242"/>
    <w:rsid w:val="00C12611"/>
    <w:rsid w:val="00C17594"/>
    <w:rsid w:val="00C20674"/>
    <w:rsid w:val="00C276DD"/>
    <w:rsid w:val="00C31C56"/>
    <w:rsid w:val="00C351D4"/>
    <w:rsid w:val="00C64685"/>
    <w:rsid w:val="00C711BA"/>
    <w:rsid w:val="00C729FB"/>
    <w:rsid w:val="00C73F60"/>
    <w:rsid w:val="00CB4B5E"/>
    <w:rsid w:val="00CC3182"/>
    <w:rsid w:val="00CC530C"/>
    <w:rsid w:val="00CE383B"/>
    <w:rsid w:val="00D21F05"/>
    <w:rsid w:val="00D415A7"/>
    <w:rsid w:val="00D61217"/>
    <w:rsid w:val="00D662BF"/>
    <w:rsid w:val="00D6782A"/>
    <w:rsid w:val="00D85020"/>
    <w:rsid w:val="00D87239"/>
    <w:rsid w:val="00DA33B1"/>
    <w:rsid w:val="00DA67FB"/>
    <w:rsid w:val="00DC4EEB"/>
    <w:rsid w:val="00DC721D"/>
    <w:rsid w:val="00DD4505"/>
    <w:rsid w:val="00DE66CA"/>
    <w:rsid w:val="00DF38B8"/>
    <w:rsid w:val="00E300A8"/>
    <w:rsid w:val="00E3123B"/>
    <w:rsid w:val="00E462EE"/>
    <w:rsid w:val="00E57548"/>
    <w:rsid w:val="00E7136E"/>
    <w:rsid w:val="00E7328E"/>
    <w:rsid w:val="00E760FC"/>
    <w:rsid w:val="00EA6F5E"/>
    <w:rsid w:val="00EB2F5B"/>
    <w:rsid w:val="00EB38BA"/>
    <w:rsid w:val="00ED0CB3"/>
    <w:rsid w:val="00EF2617"/>
    <w:rsid w:val="00F0195F"/>
    <w:rsid w:val="00F12A88"/>
    <w:rsid w:val="00F21B7A"/>
    <w:rsid w:val="00F22346"/>
    <w:rsid w:val="00F24C85"/>
    <w:rsid w:val="00F54C85"/>
    <w:rsid w:val="00F54E4D"/>
    <w:rsid w:val="00F7165D"/>
    <w:rsid w:val="00F93E6A"/>
    <w:rsid w:val="00FA0F99"/>
    <w:rsid w:val="00FA659A"/>
    <w:rsid w:val="00FA73C1"/>
    <w:rsid w:val="00FC061D"/>
    <w:rsid w:val="00FD0A38"/>
    <w:rsid w:val="00FD33F2"/>
    <w:rsid w:val="00FE2EF1"/>
    <w:rsid w:val="00FE3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E60C70B"/>
  <w15:docId w15:val="{A7183DFD-1BD7-446B-AF83-38D67BBC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38BA"/>
    <w:pPr>
      <w:jc w:val="both"/>
    </w:pPr>
    <w:rPr>
      <w:rFonts w:ascii="Dutch TL" w:hAnsi="Dutch TL"/>
      <w:szCs w:val="20"/>
    </w:rPr>
  </w:style>
  <w:style w:type="character" w:customStyle="1" w:styleId="BodyTextChar">
    <w:name w:val="Body Text Char"/>
    <w:basedOn w:val="DefaultParagraphFont"/>
    <w:link w:val="BodyText"/>
    <w:rsid w:val="00EB38BA"/>
    <w:rPr>
      <w:rFonts w:ascii="Dutch TL" w:hAnsi="Dutch TL"/>
      <w:sz w:val="24"/>
    </w:rPr>
  </w:style>
  <w:style w:type="paragraph" w:styleId="Header">
    <w:name w:val="header"/>
    <w:basedOn w:val="Normal"/>
    <w:link w:val="HeaderChar"/>
    <w:rsid w:val="00EB38BA"/>
    <w:pPr>
      <w:tabs>
        <w:tab w:val="center" w:pos="4320"/>
        <w:tab w:val="right" w:pos="8640"/>
      </w:tabs>
    </w:pPr>
    <w:rPr>
      <w:sz w:val="20"/>
      <w:szCs w:val="20"/>
    </w:rPr>
  </w:style>
  <w:style w:type="character" w:customStyle="1" w:styleId="HeaderChar">
    <w:name w:val="Header Char"/>
    <w:basedOn w:val="DefaultParagraphFont"/>
    <w:link w:val="Header"/>
    <w:rsid w:val="00EB38BA"/>
  </w:style>
  <w:style w:type="paragraph" w:styleId="Footer">
    <w:name w:val="footer"/>
    <w:basedOn w:val="Normal"/>
    <w:link w:val="FooterChar"/>
    <w:uiPriority w:val="99"/>
    <w:rsid w:val="00EB38BA"/>
    <w:pPr>
      <w:tabs>
        <w:tab w:val="center" w:pos="4153"/>
        <w:tab w:val="right" w:pos="8306"/>
      </w:tabs>
    </w:pPr>
  </w:style>
  <w:style w:type="character" w:customStyle="1" w:styleId="FooterChar">
    <w:name w:val="Footer Char"/>
    <w:basedOn w:val="DefaultParagraphFont"/>
    <w:link w:val="Footer"/>
    <w:uiPriority w:val="99"/>
    <w:rsid w:val="00EB38BA"/>
    <w:rPr>
      <w:sz w:val="24"/>
      <w:szCs w:val="24"/>
    </w:rPr>
  </w:style>
  <w:style w:type="character" w:styleId="PageNumber">
    <w:name w:val="page number"/>
    <w:basedOn w:val="DefaultParagraphFont"/>
    <w:rsid w:val="00EB38BA"/>
  </w:style>
  <w:style w:type="character" w:styleId="Hyperlink">
    <w:name w:val="Hyperlink"/>
    <w:rsid w:val="00EB38BA"/>
    <w:rPr>
      <w:color w:val="0000FF"/>
      <w:u w:val="single"/>
    </w:rPr>
  </w:style>
  <w:style w:type="paragraph" w:customStyle="1" w:styleId="naisf">
    <w:name w:val="naisf"/>
    <w:basedOn w:val="Normal"/>
    <w:rsid w:val="00EB38BA"/>
    <w:pPr>
      <w:spacing w:before="100" w:beforeAutospacing="1" w:after="100" w:afterAutospacing="1"/>
    </w:pPr>
  </w:style>
  <w:style w:type="paragraph" w:styleId="NormalWeb">
    <w:name w:val="Normal (Web)"/>
    <w:basedOn w:val="Normal"/>
    <w:uiPriority w:val="99"/>
    <w:unhideWhenUsed/>
    <w:rsid w:val="00EB38BA"/>
    <w:pPr>
      <w:spacing w:before="100" w:beforeAutospacing="1" w:after="300"/>
    </w:pPr>
  </w:style>
  <w:style w:type="paragraph" w:styleId="Title">
    <w:name w:val="Title"/>
    <w:basedOn w:val="Normal"/>
    <w:next w:val="Normal"/>
    <w:link w:val="TitleChar"/>
    <w:qFormat/>
    <w:rsid w:val="00363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bidi="lo-LA"/>
    </w:rPr>
  </w:style>
  <w:style w:type="character" w:customStyle="1" w:styleId="TitleChar">
    <w:name w:val="Title Char"/>
    <w:basedOn w:val="DefaultParagraphFont"/>
    <w:link w:val="Title"/>
    <w:rsid w:val="00363ABC"/>
    <w:rPr>
      <w:rFonts w:asciiTheme="majorHAnsi" w:eastAsiaTheme="majorEastAsia" w:hAnsiTheme="majorHAnsi" w:cstheme="majorBidi"/>
      <w:color w:val="17365D" w:themeColor="text2" w:themeShade="BF"/>
      <w:spacing w:val="5"/>
      <w:kern w:val="28"/>
      <w:sz w:val="52"/>
      <w:szCs w:val="52"/>
      <w:lang w:val="en-GB" w:eastAsia="en-US" w:bidi="lo-LA"/>
    </w:rPr>
  </w:style>
  <w:style w:type="character" w:styleId="CommentReference">
    <w:name w:val="annotation reference"/>
    <w:basedOn w:val="DefaultParagraphFont"/>
    <w:rsid w:val="00740B81"/>
    <w:rPr>
      <w:sz w:val="16"/>
      <w:szCs w:val="16"/>
    </w:rPr>
  </w:style>
  <w:style w:type="paragraph" w:styleId="CommentText">
    <w:name w:val="annotation text"/>
    <w:basedOn w:val="Normal"/>
    <w:link w:val="CommentTextChar"/>
    <w:rsid w:val="00740B81"/>
    <w:rPr>
      <w:sz w:val="20"/>
      <w:szCs w:val="20"/>
    </w:rPr>
  </w:style>
  <w:style w:type="character" w:customStyle="1" w:styleId="CommentTextChar">
    <w:name w:val="Comment Text Char"/>
    <w:basedOn w:val="DefaultParagraphFont"/>
    <w:link w:val="CommentText"/>
    <w:rsid w:val="00740B81"/>
  </w:style>
  <w:style w:type="paragraph" w:styleId="CommentSubject">
    <w:name w:val="annotation subject"/>
    <w:basedOn w:val="CommentText"/>
    <w:next w:val="CommentText"/>
    <w:link w:val="CommentSubjectChar"/>
    <w:rsid w:val="00740B81"/>
    <w:rPr>
      <w:b/>
      <w:bCs/>
    </w:rPr>
  </w:style>
  <w:style w:type="character" w:customStyle="1" w:styleId="CommentSubjectChar">
    <w:name w:val="Comment Subject Char"/>
    <w:basedOn w:val="CommentTextChar"/>
    <w:link w:val="CommentSubject"/>
    <w:rsid w:val="00740B81"/>
    <w:rPr>
      <w:b/>
      <w:bCs/>
    </w:rPr>
  </w:style>
  <w:style w:type="paragraph" w:styleId="BalloonText">
    <w:name w:val="Balloon Text"/>
    <w:basedOn w:val="Normal"/>
    <w:link w:val="BalloonTextChar"/>
    <w:rsid w:val="00740B81"/>
    <w:rPr>
      <w:rFonts w:ascii="Tahoma" w:hAnsi="Tahoma" w:cs="Tahoma"/>
      <w:sz w:val="16"/>
      <w:szCs w:val="16"/>
    </w:rPr>
  </w:style>
  <w:style w:type="character" w:customStyle="1" w:styleId="BalloonTextChar">
    <w:name w:val="Balloon Text Char"/>
    <w:basedOn w:val="DefaultParagraphFont"/>
    <w:link w:val="BalloonText"/>
    <w:rsid w:val="00740B81"/>
    <w:rPr>
      <w:rFonts w:ascii="Tahoma" w:hAnsi="Tahoma" w:cs="Tahoma"/>
      <w:sz w:val="16"/>
      <w:szCs w:val="16"/>
    </w:rPr>
  </w:style>
  <w:style w:type="paragraph" w:styleId="Revision">
    <w:name w:val="Revision"/>
    <w:hidden/>
    <w:uiPriority w:val="99"/>
    <w:semiHidden/>
    <w:rsid w:val="00EB2F5B"/>
    <w:rPr>
      <w:sz w:val="24"/>
      <w:szCs w:val="24"/>
    </w:rPr>
  </w:style>
  <w:style w:type="paragraph" w:styleId="ListBullet">
    <w:name w:val="List Bullet"/>
    <w:basedOn w:val="Normal"/>
    <w:unhideWhenUsed/>
    <w:rsid w:val="0071114D"/>
    <w:pPr>
      <w:numPr>
        <w:numId w:val="1"/>
      </w:numPr>
      <w:contextualSpacing/>
    </w:pPr>
  </w:style>
  <w:style w:type="paragraph" w:styleId="ListParagraph">
    <w:name w:val="List Paragraph"/>
    <w:basedOn w:val="Normal"/>
    <w:uiPriority w:val="34"/>
    <w:qFormat/>
    <w:rsid w:val="00443972"/>
    <w:pPr>
      <w:ind w:left="720"/>
      <w:contextualSpacing/>
    </w:pPr>
  </w:style>
  <w:style w:type="paragraph" w:styleId="NoSpacing">
    <w:name w:val="No Spacing"/>
    <w:uiPriority w:val="1"/>
    <w:qFormat/>
    <w:rsid w:val="00C17594"/>
    <w:pPr>
      <w:widowControl w:val="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AIMzin_091002019__CAN_saskanotie_objekt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431</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AiMzin_081019_CAN_granted_facilities;</vt:lpstr>
    </vt:vector>
  </TitlesOfParts>
  <Manager>AIM</Manager>
  <Company>JD</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AiMzin_081019_CAN_granted_facilities;</dc:title>
  <dc:subject>Informativais ziņojums</dc:subject>
  <dc:creator>Signe Šadurska</dc:creator>
  <dc:description>Signe.Sadurska@mod.gov.lv; _x000d_
tālr.67335247</dc:description>
  <cp:lastModifiedBy>Irēna Kalna</cp:lastModifiedBy>
  <cp:revision>19</cp:revision>
  <cp:lastPrinted>2016-03-31T06:54:00Z</cp:lastPrinted>
  <dcterms:created xsi:type="dcterms:W3CDTF">2019-10-10T07:08:00Z</dcterms:created>
  <dcterms:modified xsi:type="dcterms:W3CDTF">2020-01-06T09:04:00Z</dcterms:modified>
</cp:coreProperties>
</file>