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D5D0" w14:textId="77777777" w:rsidR="00710132" w:rsidRPr="001A1250" w:rsidRDefault="00C149DA" w:rsidP="001A1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</w:t>
      </w:r>
      <w:r w:rsidR="00791D17" w:rsidRPr="001A125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rojekts </w:t>
      </w:r>
    </w:p>
    <w:p w14:paraId="11E82F1C" w14:textId="77777777" w:rsidR="00710132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1363EE8A" w14:textId="77777777" w:rsidR="00CF23AA" w:rsidRPr="00607289" w:rsidRDefault="00CF23AA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BC2D26F" w14:textId="45499A73" w:rsidR="00710132" w:rsidRPr="00607289" w:rsidRDefault="00D374B0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88310D">
        <w:rPr>
          <w:rFonts w:ascii="Times New Roman" w:eastAsia="Times New Roman" w:hAnsi="Times New Roman"/>
          <w:sz w:val="28"/>
          <w:szCs w:val="28"/>
        </w:rPr>
        <w:t>. </w:t>
      </w:r>
      <w:r w:rsidR="00710132" w:rsidRPr="00607289">
        <w:rPr>
          <w:rFonts w:ascii="Times New Roman" w:eastAsia="Times New Roman" w:hAnsi="Times New Roman"/>
          <w:sz w:val="28"/>
          <w:szCs w:val="28"/>
        </w:rPr>
        <w:t>gada</w:t>
      </w:r>
      <w:r w:rsidR="00710132" w:rsidRPr="00607289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7C0FF644" w14:textId="77777777" w:rsidR="00710132" w:rsidRPr="00607289" w:rsidRDefault="00710132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Rīgā</w:t>
      </w:r>
      <w:r w:rsidRPr="00607289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0B6777FB" w14:textId="77777777" w:rsidR="00510121" w:rsidRPr="00607289" w:rsidRDefault="00510121" w:rsidP="00710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B72939B" w14:textId="22BDEB35" w:rsidR="004B15AB" w:rsidRDefault="00E63A95" w:rsidP="00E6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63A95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Grozījumi Ministru kabineta 2015.</w:t>
      </w:r>
      <w:r w:rsidR="0088310D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 gada 28. jūlija noteikumos Nr. </w:t>
      </w:r>
      <w:r w:rsidRPr="00E63A95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442 </w:t>
      </w:r>
      <w:r w:rsidRPr="00E63A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"</w:t>
      </w:r>
      <w:r w:rsidRPr="00E63A95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Kārtība, kādā tiek nodrošināta informācijas un komunikācijas tehnoloģiju sistēmu atbilstība minimālajām drošības prasībām</w:t>
      </w: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6AF520CD" w14:textId="169DC53C" w:rsidR="00826FC3" w:rsidRDefault="00826FC3" w:rsidP="00E6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AEA6BAC" w14:textId="77777777" w:rsidR="00826FC3" w:rsidRPr="00B211C6" w:rsidRDefault="00826FC3" w:rsidP="005C47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56462D7F" w14:textId="77777777" w:rsidR="00826FC3" w:rsidRPr="00B211C6" w:rsidRDefault="001C524D" w:rsidP="005C47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hyperlink r:id="rId8" w:tgtFrame="_blank" w:history="1">
        <w:r w:rsidR="00826FC3" w:rsidRPr="005C4707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Informācijas tehnoloģiju drošības likuma</w:t>
        </w:r>
      </w:hyperlink>
    </w:p>
    <w:p w14:paraId="72ED6B9C" w14:textId="7A548202" w:rsidR="00826FC3" w:rsidRPr="00B211C6" w:rsidRDefault="00826FC3" w:rsidP="005C47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hyperlink r:id="rId9" w:anchor="p8" w:tgtFrame="_blank" w:history="1">
        <w:r w:rsidRPr="005C4707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8.</w:t>
        </w:r>
        <w:r w:rsidR="00E7225D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 </w:t>
        </w:r>
        <w:r w:rsidRPr="005C4707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panta</w:t>
        </w:r>
      </w:hyperlink>
      <w:r w:rsidRPr="00B211C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piekto un sesto daļu un</w:t>
      </w:r>
    </w:p>
    <w:p w14:paraId="3DA4402D" w14:textId="6A4CFAF2" w:rsidR="00826FC3" w:rsidRPr="005C4707" w:rsidRDefault="00826FC3" w:rsidP="005C47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hyperlink r:id="rId10" w:tgtFrame="_blank" w:history="1">
        <w:r w:rsidRPr="005C4707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Valsts informācijas sistēmu likuma</w:t>
        </w:r>
      </w:hyperlink>
      <w:r w:rsidRP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hyperlink r:id="rId11" w:anchor="p4" w:tgtFrame="_blank" w:history="1">
        <w:r w:rsidRPr="005C4707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4.</w:t>
        </w:r>
        <w:r w:rsidR="00E7225D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 </w:t>
        </w:r>
        <w:r w:rsidRPr="005C4707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panta</w:t>
        </w:r>
      </w:hyperlink>
      <w:r w:rsidRP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otro daļu</w:t>
      </w:r>
    </w:p>
    <w:p w14:paraId="1595565C" w14:textId="77777777" w:rsidR="007131CA" w:rsidRPr="00607289" w:rsidRDefault="007131CA" w:rsidP="0011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D1ED1FA" w14:textId="77777777" w:rsidR="00E63A95" w:rsidRPr="00E63A95" w:rsidRDefault="00E63A95" w:rsidP="005C47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A95">
        <w:rPr>
          <w:rFonts w:ascii="Times New Roman" w:eastAsia="Calibri" w:hAnsi="Times New Roman" w:cs="Times New Roman"/>
          <w:sz w:val="28"/>
          <w:szCs w:val="28"/>
        </w:rPr>
        <w:t xml:space="preserve">Izdarīt Ministru kabineta </w:t>
      </w:r>
      <w:r w:rsidR="0088310D">
        <w:rPr>
          <w:rFonts w:ascii="Times New Roman" w:eastAsia="Calibri" w:hAnsi="Times New Roman" w:cs="Times New Roman"/>
          <w:iCs/>
          <w:sz w:val="28"/>
          <w:szCs w:val="28"/>
        </w:rPr>
        <w:t>2015. </w:t>
      </w:r>
      <w:r w:rsidRPr="00E63A95">
        <w:rPr>
          <w:rFonts w:ascii="Times New Roman" w:eastAsia="Calibri" w:hAnsi="Times New Roman" w:cs="Times New Roman"/>
          <w:iCs/>
          <w:sz w:val="28"/>
          <w:szCs w:val="28"/>
        </w:rPr>
        <w:t xml:space="preserve">gada 28. jūlija noteikumos Nr. 442 </w:t>
      </w:r>
      <w:r w:rsidRPr="00E63A95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63A95">
        <w:rPr>
          <w:rFonts w:ascii="Times New Roman" w:eastAsia="Calibri" w:hAnsi="Times New Roman" w:cs="Times New Roman"/>
          <w:sz w:val="28"/>
          <w:szCs w:val="28"/>
        </w:rPr>
        <w:t>Kārtība, kādā tiek nodrošināta informācijas un komunikācijas tehnoloģiju sistēmu atbilstība minimālajām drošības prasībām</w:t>
      </w:r>
      <w:r w:rsidRPr="00E63A95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E63A95">
        <w:rPr>
          <w:rFonts w:ascii="Times New Roman" w:eastAsia="Calibri" w:hAnsi="Times New Roman" w:cs="Times New Roman"/>
          <w:sz w:val="28"/>
          <w:szCs w:val="28"/>
        </w:rPr>
        <w:t xml:space="preserve"> (Latvijas Vēstnesis, 2015, 149. nr.; 2017, 254. nr.</w:t>
      </w:r>
      <w:r w:rsidR="000C644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C644C" w:rsidRPr="00C2490C">
        <w:rPr>
          <w:rFonts w:ascii="Times New Roman" w:eastAsia="Calibri" w:hAnsi="Times New Roman" w:cs="Times New Roman"/>
          <w:sz w:val="28"/>
          <w:szCs w:val="28"/>
        </w:rPr>
        <w:t>2019. 12. nr.</w:t>
      </w:r>
      <w:r w:rsidRPr="00C2490C">
        <w:rPr>
          <w:rFonts w:ascii="Times New Roman" w:eastAsia="Calibri" w:hAnsi="Times New Roman" w:cs="Times New Roman"/>
          <w:sz w:val="28"/>
          <w:szCs w:val="28"/>
        </w:rPr>
        <w:t>)</w:t>
      </w:r>
      <w:r w:rsidRPr="00E63A95">
        <w:rPr>
          <w:rFonts w:ascii="Times New Roman" w:eastAsia="Calibri" w:hAnsi="Times New Roman" w:cs="Times New Roman"/>
          <w:sz w:val="28"/>
          <w:szCs w:val="28"/>
        </w:rPr>
        <w:t xml:space="preserve"> šādus grozījumus: </w:t>
      </w:r>
    </w:p>
    <w:p w14:paraId="426A3365" w14:textId="77777777" w:rsidR="002B7E93" w:rsidRPr="00607289" w:rsidRDefault="002B7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F427FC8" w14:textId="77777777" w:rsidR="005D7C39" w:rsidRPr="00607289" w:rsidRDefault="004B15AB" w:rsidP="001156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5D7C39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1A53F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</w:t>
      </w:r>
      <w:r w:rsidRPr="004B15A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</w:t>
      </w:r>
      <w:r w:rsidRPr="004B15A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4B15A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punktu </w:t>
      </w:r>
      <w:r w:rsidR="000814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šādā redakcijā:</w:t>
      </w:r>
    </w:p>
    <w:p w14:paraId="352D108C" w14:textId="77777777" w:rsidR="00710132" w:rsidRPr="00607289" w:rsidRDefault="00710132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CE08C20" w14:textId="3F4B68A5" w:rsidR="009850B6" w:rsidRDefault="00710132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5.</w:t>
      </w:r>
      <w:r w:rsidR="004B15AB" w:rsidRPr="00775E4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88310D">
        <w:rPr>
          <w:rFonts w:ascii="Times New Roman" w:eastAsia="Calibri" w:hAnsi="Times New Roman" w:cs="Times New Roman"/>
          <w:sz w:val="28"/>
          <w:szCs w:val="28"/>
        </w:rPr>
        <w:t> 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Valsts un pašvaldību institūcija</w:t>
      </w:r>
      <w:r w:rsidR="006A7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BDB">
        <w:rPr>
          <w:rFonts w:ascii="Times New Roman" w:eastAsia="Calibri" w:hAnsi="Times New Roman" w:cs="Times New Roman"/>
          <w:sz w:val="28"/>
          <w:szCs w:val="28"/>
        </w:rPr>
        <w:t xml:space="preserve">glabā </w:t>
      </w:r>
      <w:r w:rsidR="00596E52">
        <w:rPr>
          <w:rFonts w:ascii="Times New Roman" w:eastAsia="Calibri" w:hAnsi="Times New Roman" w:cs="Times New Roman"/>
          <w:sz w:val="28"/>
          <w:szCs w:val="28"/>
        </w:rPr>
        <w:t xml:space="preserve">datus </w:t>
      </w:r>
      <w:r w:rsidR="00407BDB">
        <w:rPr>
          <w:rFonts w:ascii="Times New Roman" w:eastAsia="Calibri" w:hAnsi="Times New Roman" w:cs="Times New Roman"/>
          <w:sz w:val="28"/>
          <w:szCs w:val="28"/>
        </w:rPr>
        <w:t xml:space="preserve">Eiropas Savienības </w:t>
      </w:r>
      <w:r w:rsidR="00E55367">
        <w:rPr>
          <w:rFonts w:ascii="Times New Roman" w:eastAsia="Calibri" w:hAnsi="Times New Roman" w:cs="Times New Roman"/>
          <w:sz w:val="28"/>
          <w:szCs w:val="28"/>
        </w:rPr>
        <w:t xml:space="preserve">vai </w:t>
      </w:r>
      <w:r w:rsidR="00E55367" w:rsidRPr="00C2490C">
        <w:rPr>
          <w:rFonts w:ascii="Times New Roman" w:eastAsia="Calibri" w:hAnsi="Times New Roman" w:cs="Times New Roman"/>
          <w:sz w:val="28"/>
          <w:szCs w:val="28"/>
        </w:rPr>
        <w:t>Eiropas Ekonomikas zonas</w:t>
      </w:r>
      <w:r w:rsidR="004B15AB" w:rsidRPr="00C24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dalībvalstī un interneta datu plūsmu virza Eiropas Savienības un Eiropas Ekonomi</w:t>
      </w:r>
      <w:r w:rsidR="00E55367">
        <w:rPr>
          <w:rFonts w:ascii="Times New Roman" w:eastAsia="Calibri" w:hAnsi="Times New Roman" w:cs="Times New Roman"/>
          <w:sz w:val="28"/>
          <w:szCs w:val="28"/>
        </w:rPr>
        <w:t>kas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 xml:space="preserve"> zonas teritorij</w:t>
      </w:r>
      <w:r w:rsidR="00596E52">
        <w:rPr>
          <w:rFonts w:ascii="Times New Roman" w:eastAsia="Calibri" w:hAnsi="Times New Roman" w:cs="Times New Roman"/>
          <w:sz w:val="28"/>
          <w:szCs w:val="28"/>
        </w:rPr>
        <w:t xml:space="preserve">ā, 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ja datu ap</w:t>
      </w:r>
      <w:r w:rsidR="00F26075">
        <w:rPr>
          <w:rFonts w:ascii="Times New Roman" w:eastAsia="Calibri" w:hAnsi="Times New Roman" w:cs="Times New Roman"/>
          <w:sz w:val="28"/>
          <w:szCs w:val="28"/>
        </w:rPr>
        <w:t xml:space="preserve">maiņa notiek Eiropas Savienības 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un Eiropas Ekonomi</w:t>
      </w:r>
      <w:r w:rsidR="00E55367">
        <w:rPr>
          <w:rFonts w:ascii="Times New Roman" w:eastAsia="Calibri" w:hAnsi="Times New Roman" w:cs="Times New Roman"/>
          <w:sz w:val="28"/>
          <w:szCs w:val="28"/>
        </w:rPr>
        <w:t>kas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 xml:space="preserve"> zonas teritorij</w:t>
      </w:r>
      <w:r w:rsidR="00596E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6D6C631E" w14:textId="77777777" w:rsidR="009850B6" w:rsidRDefault="009850B6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235847" w14:textId="77777777" w:rsidR="00A81995" w:rsidRPr="00A81995" w:rsidRDefault="00115605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 </w:t>
      </w:r>
      <w:r w:rsidR="00A81995"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</w:t>
      </w:r>
      <w:r w:rsidR="002764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eikt 10. </w:t>
      </w:r>
      <w:r w:rsidR="00A81995"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punkta pirmo teikumu šādā redakcijā:</w:t>
      </w:r>
    </w:p>
    <w:p w14:paraId="50FE88AA" w14:textId="77777777" w:rsidR="00A81995" w:rsidRPr="00A81995" w:rsidRDefault="00A81995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FCDB8C0" w14:textId="19F605F9" w:rsidR="009850B6" w:rsidRDefault="00A81995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"10. Šo noteikumu 8.1</w:t>
      </w:r>
      <w:r w:rsidR="009850B6"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apakšpunktā minēto dokumentu apstiprina institūcijas vadītājs, bet 8.2., 8.3., 8.4, un 8.5.</w:t>
      </w:r>
      <w:r w:rsidR="005653F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37FD4"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</w:t>
      </w:r>
      <w:r w:rsidR="00337FD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 minētos</w:t>
      </w:r>
      <w:r w:rsidR="00337FD4"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A819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dokumentus apstiprina institūcijas vadītājs vai tā pilnvarota persona."</w:t>
      </w:r>
    </w:p>
    <w:p w14:paraId="2235732C" w14:textId="77777777" w:rsidR="009850B6" w:rsidRPr="00607289" w:rsidRDefault="009850B6" w:rsidP="0011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901528" w14:textId="29C50E2F" w:rsidR="00DE4261" w:rsidRPr="00607289" w:rsidRDefault="009850B6" w:rsidP="001156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B211C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 nodaļu 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12.</w:t>
      </w:r>
      <w:r w:rsidR="004B15AB" w:rsidRPr="00775E4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88310D">
        <w:rPr>
          <w:rFonts w:ascii="Times New Roman" w:eastAsia="Calibri" w:hAnsi="Times New Roman" w:cs="Times New Roman"/>
          <w:sz w:val="28"/>
          <w:szCs w:val="28"/>
        </w:rPr>
        <w:t> 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 xml:space="preserve">punktu 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šādā redakcijā: </w:t>
      </w:r>
    </w:p>
    <w:p w14:paraId="6D8885E1" w14:textId="77777777" w:rsidR="00710132" w:rsidRPr="00607289" w:rsidRDefault="00710132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9850DBD" w14:textId="77777777" w:rsidR="00FE33A5" w:rsidRDefault="00710132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12.</w:t>
      </w:r>
      <w:r w:rsidR="004B15AB" w:rsidRPr="00775E4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88310D">
        <w:rPr>
          <w:rFonts w:ascii="Times New Roman" w:eastAsia="Calibri" w:hAnsi="Times New Roman" w:cs="Times New Roman"/>
          <w:sz w:val="28"/>
          <w:szCs w:val="28"/>
        </w:rPr>
        <w:t> </w:t>
      </w:r>
      <w:r w:rsidR="004B15AB" w:rsidRPr="00775E46">
        <w:rPr>
          <w:rFonts w:ascii="Times New Roman" w:eastAsia="Calibri" w:hAnsi="Times New Roman" w:cs="Times New Roman"/>
          <w:sz w:val="28"/>
          <w:szCs w:val="28"/>
        </w:rPr>
        <w:t>Valsts un pašvaldību institūcijas vadītājs nosaka atbildīgo personu, kura uzrauga informācijas un komunikācijas tehnoloģiju sistēmu izstrādi, ieviešanu un uzturēšanas ārpakalpojuma līguma izpildi</w:t>
      </w:r>
      <w:r w:rsidR="007F7F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0134D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706CCF05" w14:textId="77777777" w:rsidR="00FB673E" w:rsidRDefault="00FB673E" w:rsidP="0011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94ED7F9" w14:textId="790C64AB" w:rsidR="009850B6" w:rsidRDefault="009850B6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4. Papildin</w:t>
      </w:r>
      <w:r w:rsidR="00584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āt 15.2.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apakšpunktu aiz vārdiem </w:t>
      </w:r>
      <w:r w:rsidR="00614ABC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tehniskiem līdzekļiem</w:t>
      </w:r>
      <w:r w:rsidR="00614ABC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vārdiem </w:t>
      </w:r>
      <w:r w:rsidR="00C04B8B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 kontroles mehānismiem</w:t>
      </w:r>
      <w:r w:rsidR="00614ABC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0C02754" w14:textId="77777777" w:rsidR="00584BD7" w:rsidRDefault="00584BD7" w:rsidP="00032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6B17A02" w14:textId="51F43F03" w:rsidR="00584BD7" w:rsidRDefault="005C4B9B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0E1B0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Svītrot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15.12. </w:t>
      </w:r>
      <w:r w:rsidR="00584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apakšpunktā vārdu </w:t>
      </w:r>
      <w:r w:rsidR="00614ABC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584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visiem</w:t>
      </w:r>
      <w:r w:rsidR="00614ABC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41A29D48" w14:textId="77777777" w:rsidR="009850B6" w:rsidRDefault="009850B6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678B072" w14:textId="1CA1FD5C" w:rsidR="00FB673E" w:rsidRDefault="005C4B9B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6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5653F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noteikumus ar 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15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.15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584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15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</w:t>
      </w:r>
      <w:r w:rsidR="00584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15.17.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punktu šādā redakcijā: </w:t>
      </w:r>
    </w:p>
    <w:p w14:paraId="0D817530" w14:textId="77777777" w:rsidR="00B211C6" w:rsidRPr="00FB673E" w:rsidRDefault="00B211C6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15BE5C" w14:textId="64DE335D" w:rsidR="00FB673E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B673E">
        <w:rPr>
          <w:rFonts w:ascii="Times New Roman" w:hAnsi="Times New Roman" w:cs="Times New Roman"/>
          <w:sz w:val="28"/>
          <w:szCs w:val="28"/>
          <w:lang w:bidi="lo-LA"/>
        </w:rPr>
        <w:t>15.15.</w:t>
      </w:r>
      <w:r w:rsidR="0088310D">
        <w:rPr>
          <w:rFonts w:ascii="Times New Roman" w:hAnsi="Times New Roman" w:cs="Times New Roman"/>
          <w:sz w:val="28"/>
          <w:szCs w:val="28"/>
          <w:lang w:bidi="lo-LA"/>
        </w:rPr>
        <w:t> </w:t>
      </w: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sistēmās, kas nodrošina elektroniskā pasta saņemšanu no ārējiem resursiem, </w:t>
      </w:r>
      <w:r w:rsidR="00AB1D5C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ienākoš</w:t>
      </w:r>
      <w:r w:rsidR="00AB1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AB1D5C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saziņ</w:t>
      </w:r>
      <w:r w:rsidR="00AB1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AB1D5C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apstrādā vismaz atbi</w:t>
      </w:r>
      <w:r w:rsidR="00F6312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lstoši </w:t>
      </w:r>
      <w:r w:rsid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e-pastu autentifikācijas protokola (</w:t>
      </w:r>
      <w:r w:rsidR="00F6312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DMARC</w:t>
      </w:r>
      <w:r w:rsidR="005C4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F6312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prasībām;</w:t>
      </w:r>
    </w:p>
    <w:p w14:paraId="7034AB0E" w14:textId="77777777" w:rsidR="00FB673E" w:rsidRPr="00FB673E" w:rsidRDefault="00FB673E" w:rsidP="0011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933DE9" w14:textId="2306F461" w:rsidR="00584BD7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B673E">
        <w:rPr>
          <w:rFonts w:ascii="Times New Roman" w:hAnsi="Times New Roman" w:cs="Times New Roman"/>
          <w:sz w:val="28"/>
          <w:szCs w:val="28"/>
          <w:lang w:bidi="lo-LA"/>
        </w:rPr>
        <w:t>15.1</w:t>
      </w:r>
      <w:r>
        <w:rPr>
          <w:rFonts w:ascii="Times New Roman" w:hAnsi="Times New Roman" w:cs="Times New Roman"/>
          <w:sz w:val="28"/>
          <w:szCs w:val="28"/>
          <w:lang w:bidi="lo-LA"/>
        </w:rPr>
        <w:t>6</w:t>
      </w:r>
      <w:r w:rsidRPr="00FB673E">
        <w:rPr>
          <w:rFonts w:ascii="Times New Roman" w:hAnsi="Times New Roman" w:cs="Times New Roman"/>
          <w:sz w:val="28"/>
          <w:szCs w:val="28"/>
          <w:lang w:bidi="lo-LA"/>
        </w:rPr>
        <w:t>.</w:t>
      </w:r>
      <w:r w:rsidR="0088310D">
        <w:rPr>
          <w:rFonts w:ascii="Times New Roman" w:hAnsi="Times New Roman" w:cs="Times New Roman"/>
          <w:sz w:val="28"/>
          <w:szCs w:val="28"/>
          <w:lang w:bidi="lo-LA"/>
        </w:rPr>
        <w:t> </w:t>
      </w: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institūcija, kas ir elektroniskā pasta domēna īpašnieks, publicē DMARC atbilstošu ierakstu savā domēna vārdu sistēmā (DNS), norādot striktu atteikuma politiku (</w:t>
      </w:r>
      <w:proofErr w:type="spellStart"/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p=reject</w:t>
      </w:r>
      <w:proofErr w:type="spellEnd"/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), ievieš procedūru DMARC ziņ</w:t>
      </w:r>
      <w:r w:rsidR="0023357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ojumu saņemšanai un to analīzei;</w:t>
      </w:r>
    </w:p>
    <w:p w14:paraId="3EBAD701" w14:textId="77777777" w:rsidR="00584BD7" w:rsidRDefault="00584BD7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0D72685" w14:textId="77777777" w:rsidR="001608EA" w:rsidRPr="00FB673E" w:rsidRDefault="00115605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15.17. </w:t>
      </w:r>
      <w:r w:rsidR="00584B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institūcija </w:t>
      </w:r>
      <w:r w:rsidR="001608E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nodrošina datu rezerves kopiju </w:t>
      </w:r>
      <w:r w:rsid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veidošanu</w:t>
      </w:r>
      <w:r w:rsidR="001608E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atjaunošanu</w:t>
      </w:r>
      <w:r w:rsid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78ED7808" w14:textId="77777777" w:rsidR="007131CA" w:rsidRDefault="007131CA" w:rsidP="0011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922C231" w14:textId="77777777" w:rsidR="00FB673E" w:rsidRDefault="005C4B9B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noteikumus ar 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20.3.5. un 20.3.6. 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 šādā re</w:t>
      </w:r>
      <w:r w:rsidR="00D944D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akcijā: </w:t>
      </w:r>
    </w:p>
    <w:p w14:paraId="5580B23C" w14:textId="77777777" w:rsidR="00FB673E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54278DF" w14:textId="77777777" w:rsidR="00FB673E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8310D">
        <w:rPr>
          <w:rFonts w:ascii="Times New Roman" w:hAnsi="Times New Roman" w:cs="Times New Roman"/>
          <w:sz w:val="28"/>
          <w:szCs w:val="28"/>
          <w:lang w:bidi="lo-LA"/>
        </w:rPr>
        <w:t>20.3.5. </w:t>
      </w:r>
      <w:r w:rsidRPr="00FB673E">
        <w:rPr>
          <w:rFonts w:ascii="Times New Roman" w:hAnsi="Times New Roman" w:cs="Times New Roman"/>
          <w:sz w:val="28"/>
          <w:szCs w:val="28"/>
          <w:lang w:bidi="lo-LA"/>
        </w:rPr>
        <w:t>ārpakalpojuma sniedzēja pienākumu nekavējoties ziņot par informācijas tehnoloģiju drošības incidentu un veikt visas tā novēršanai nepieciešamās darbības</w:t>
      </w:r>
      <w:r w:rsidR="006A7B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2223CB05" w14:textId="77777777" w:rsidR="00FB673E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23047A5" w14:textId="2D0BA52F" w:rsidR="00FB673E" w:rsidRPr="00FB673E" w:rsidRDefault="0088310D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20.3.6. 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ārpakalpojuma sniedzēja pienākumu informēt par apakšuzņēmēju un tā atbil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stību līgumā noteikt</w:t>
      </w:r>
      <w:r w:rsidR="00596E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aj</w:t>
      </w:r>
      <w:r w:rsid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ām prasībām</w:t>
      </w:r>
      <w:r w:rsid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B673E"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21397410" w14:textId="77777777" w:rsidR="00FB673E" w:rsidRPr="00FB673E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4264B9A" w14:textId="77777777" w:rsidR="000B3634" w:rsidRDefault="005C4B9B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Papildin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āt noteikumus ar 20.4. un 20.5. </w:t>
      </w:r>
      <w:r w:rsid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 šādā re</w:t>
      </w:r>
      <w:r w:rsidR="007131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</w:t>
      </w:r>
      <w:r w:rsid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akcijā: </w:t>
      </w:r>
    </w:p>
    <w:p w14:paraId="3C2F18DB" w14:textId="77777777" w:rsidR="00FB673E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5D94F17" w14:textId="45CBA7C7" w:rsidR="000B3634" w:rsidRPr="000B3634" w:rsidRDefault="000B3634" w:rsidP="001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8310D">
        <w:rPr>
          <w:rFonts w:ascii="Times New Roman" w:hAnsi="Times New Roman" w:cs="Times New Roman"/>
          <w:sz w:val="28"/>
          <w:szCs w:val="28"/>
          <w:lang w:bidi="lo-LA"/>
        </w:rPr>
        <w:t>20.4. </w:t>
      </w:r>
      <w:r w:rsidRPr="000B3634">
        <w:rPr>
          <w:rFonts w:ascii="Times New Roman" w:hAnsi="Times New Roman" w:cs="Times New Roman"/>
          <w:sz w:val="28"/>
          <w:szCs w:val="28"/>
          <w:lang w:bidi="lo-LA"/>
        </w:rPr>
        <w:t>sistēmai veicamās drošības pārbaudes</w:t>
      </w:r>
      <w:r w:rsidR="00C52F08">
        <w:rPr>
          <w:rFonts w:ascii="Times New Roman" w:hAnsi="Times New Roman" w:cs="Times New Roman"/>
          <w:sz w:val="28"/>
          <w:szCs w:val="28"/>
          <w:lang w:bidi="lo-LA"/>
        </w:rPr>
        <w:t>;</w:t>
      </w:r>
    </w:p>
    <w:p w14:paraId="2CBC14C6" w14:textId="77777777" w:rsidR="000B3634" w:rsidRDefault="000B3634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675CDAA" w14:textId="02D08BA0" w:rsidR="000B3634" w:rsidRDefault="000B3634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596E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piekļuves </w:t>
      </w:r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prasības datiem un to uzglabāšanai, kā arī pienākumu dzēst </w:t>
      </w:r>
      <w:r w:rsidR="00596E52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datus </w:t>
      </w:r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pēc līguma termiņa beigām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FB67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305FD584" w14:textId="77777777" w:rsidR="003D4C79" w:rsidRDefault="003D4C79" w:rsidP="001156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78EEBDD" w14:textId="1D1F0264" w:rsidR="000B3634" w:rsidRDefault="005C4B9B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0B3634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B211C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II nodaļu </w:t>
      </w:r>
      <w:r w:rsidR="000B3634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</w:t>
      </w:r>
      <w:r w:rsid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23.</w:t>
      </w:r>
      <w:r w:rsidR="000B3634" w:rsidRPr="000B363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B1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</w:t>
      </w:r>
      <w:r w:rsidR="00AB1D5C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23.</w:t>
      </w:r>
      <w:r w:rsidR="00AB1D5C" w:rsidRPr="00ED62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="00AB1D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 xml:space="preserve"> </w:t>
      </w:r>
      <w:r w:rsidR="000B3634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punktu šādā redakcijā: </w:t>
      </w:r>
    </w:p>
    <w:p w14:paraId="70FB5EFD" w14:textId="77777777" w:rsidR="000B3634" w:rsidRPr="00FB673E" w:rsidRDefault="000B3634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6780AB7" w14:textId="2CC90BA9" w:rsidR="00FB673E" w:rsidRPr="00FB673E" w:rsidRDefault="000B3634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23.</w:t>
      </w:r>
      <w:r w:rsidRPr="000B363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Iegādājoties pakalpojumu, programmatūru vai iekārtu, valsts un pašvaldības institūcija iepirkuma specifikācijā un līgumā iekļauj </w:t>
      </w:r>
      <w:r w:rsidR="00596E52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pienākumu </w:t>
      </w:r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pakalpojuma sniedzējam un produkta ražotājam informēt vai publicēt informāciju par </w:t>
      </w:r>
      <w:r w:rsidR="00532F3E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atklātajām </w:t>
      </w:r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informācijas un komunikācijas tehnoloģiju produkta vai pakalpojuma </w:t>
      </w:r>
      <w:proofErr w:type="spellStart"/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ievainojamībām</w:t>
      </w:r>
      <w:proofErr w:type="spellEnd"/>
      <w:r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to novēršanas pasākumiem un termiņiem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6400397" w14:textId="77777777" w:rsidR="00FB673E" w:rsidRPr="00CF23AA" w:rsidRDefault="00FB673E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54E28C6" w14:textId="14F7E94F" w:rsidR="00C2490C" w:rsidRDefault="00C2490C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23.</w:t>
      </w:r>
      <w:r w:rsidR="00ED620C" w:rsidRPr="00ED62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un pašvaldību institūcija, </w:t>
      </w:r>
      <w:r w:rsidR="00614ABC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slēdzot iepirkuma līgumu</w:t>
      </w:r>
      <w:r w:rsidR="00083FEF" w:rsidRPr="00614A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D373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maršrutētāju, komutatoru, ārējo ugunsmūru, ielaušanās atklāšanas sistēmu, </w:t>
      </w:r>
      <w:proofErr w:type="spellStart"/>
      <w:r w:rsidR="00FD373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pretielaušanās</w:t>
      </w:r>
      <w:proofErr w:type="spellEnd"/>
      <w:r w:rsidR="00FD373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sistēmu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antivīrusu programmatūru</w:t>
      </w:r>
      <w:r w:rsidR="00AB1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608E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 arī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D373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pakalpojumiem, programmatūrām vai iekārtām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kas nodrošina </w:t>
      </w:r>
      <w:r w:rsidR="00532F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pamata drošības sistēmu</w:t>
      </w:r>
      <w:r w:rsidR="00532F3E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aizsardzības un uzraudzības funkcijas,</w:t>
      </w:r>
      <w:r w:rsidR="00AB1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ievēro šo noteikumu 36.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4616F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83FEF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punktā noteiktās prasības.</w:t>
      </w:r>
      <w:r w:rsidR="00ED620C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227EEC0E" w14:textId="77777777" w:rsidR="00C2490C" w:rsidRDefault="00C2490C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A328A6F" w14:textId="0735638F" w:rsidR="00215C78" w:rsidRDefault="00AB1D5C" w:rsidP="0011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215C78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215C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36.</w:t>
      </w:r>
      <w:r w:rsidR="003318B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215C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15C78" w:rsidRPr="000B363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318B4" w:rsidRPr="00ED62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36.</w:t>
      </w:r>
      <w:r w:rsidR="003318B4" w:rsidRPr="00ED62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3318B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318B4" w:rsidRPr="003318B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punktu </w:t>
      </w:r>
      <w:r w:rsidR="003318B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aiz </w:t>
      </w:r>
      <w:r w:rsidR="00215C78" w:rsidRPr="00215C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vārdiem "kas ir reģistrēta NATO, Eiropas Savienības vai Eiropas Ekonomikas zonas dalībvalstī</w:t>
      </w:r>
      <w:r w:rsidR="002D7F91" w:rsidRPr="002D7F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D7F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15C78" w:rsidRPr="00215C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vārdiem </w:t>
      </w:r>
      <w:r w:rsidR="002D7F91" w:rsidRPr="002D7F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15C78" w:rsidRPr="00215C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šīs juridiskās personas patiesā labuma guvējs ir NATO, Eiropas Savienības, Eiropas Ekonomikas zonas valsts pilsonis vai Latvijas Republikas </w:t>
      </w:r>
      <w:r w:rsidR="00D353F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nepilsonis</w:t>
      </w:r>
      <w:r w:rsidR="00215C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215C78" w:rsidRPr="00215C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55011B6D" w14:textId="77777777" w:rsidR="00215C78" w:rsidRDefault="00215C78" w:rsidP="005C47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860E40" w14:textId="05BE3D44" w:rsidR="00215C78" w:rsidRDefault="002B0752" w:rsidP="001156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11560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354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3318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III nodaļu </w:t>
      </w:r>
      <w:r w:rsidR="00C354CD">
        <w:rPr>
          <w:rFonts w:ascii="Times New Roman" w:eastAsia="Times New Roman" w:hAnsi="Times New Roman" w:cs="Times New Roman"/>
          <w:sz w:val="28"/>
          <w:szCs w:val="28"/>
          <w:lang w:eastAsia="lv-LV"/>
        </w:rPr>
        <w:t>ar 36.</w:t>
      </w:r>
      <w:r w:rsidR="00C354CD" w:rsidRPr="00C35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1608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36.</w:t>
      </w:r>
      <w:r w:rsidR="001608EA" w:rsidRPr="00160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160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8831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54C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FDD6511" w14:textId="77777777" w:rsidR="00C354CD" w:rsidRDefault="00C354CD" w:rsidP="001156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7B49BD" w14:textId="71E135AC" w:rsidR="001608EA" w:rsidRDefault="00C354CD" w:rsidP="0011560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354C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</w:t>
      </w:r>
      <w:r w:rsidRPr="00C354C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115605" w:rsidRPr="002873C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Izņēmumi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šo noteikumu 36. un 36.</w:t>
      </w:r>
      <w:r w:rsidRPr="00C354C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831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punktā minēt</w:t>
      </w:r>
      <w:r w:rsidR="00532F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ajās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prasīb</w:t>
      </w:r>
      <w:r w:rsidR="00532F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ir pieļaujami, ja ir saņemts kompetentās valsts drošības iestādes saskaņojums.</w:t>
      </w:r>
    </w:p>
    <w:p w14:paraId="73C8CE92" w14:textId="77777777" w:rsidR="001608EA" w:rsidRDefault="001608EA" w:rsidP="0011560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9A99B11" w14:textId="74BCC428" w:rsidR="00C354CD" w:rsidRPr="00C354CD" w:rsidRDefault="001608EA" w:rsidP="0011560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36.</w:t>
      </w:r>
      <w:r w:rsidRPr="001608E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4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Institūcija </w:t>
      </w:r>
      <w:r w:rsidR="006A2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36. un 36.</w:t>
      </w:r>
      <w:r w:rsidR="006A2B87" w:rsidRPr="00871BA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11560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6A2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punktā minētajos līgumos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nosaka </w:t>
      </w:r>
      <w:r w:rsidR="00EC6B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piegādātāja, ar kuru noslēgts</w:t>
      </w:r>
      <w:r w:rsidR="00532F3E" w:rsidRPr="00532F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32F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līgums</w:t>
      </w:r>
      <w:r w:rsidR="00EC6B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532F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pienākumu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ziņot par patiesā labuma guvēja maiņu</w:t>
      </w:r>
      <w:r w:rsidR="00E4560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AAEC7E5" w14:textId="77777777" w:rsidR="00DA0D20" w:rsidRDefault="00DA0D20" w:rsidP="00A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378B9D" w14:textId="08BE2C5E" w:rsidR="00AB1D5C" w:rsidRDefault="00AB1D5C" w:rsidP="00A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B0752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44.</w:t>
      </w:r>
      <w:r w:rsidR="005653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1D64FAF" w14:textId="77777777" w:rsidR="003318B4" w:rsidRDefault="003318B4" w:rsidP="00A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F3BD68" w14:textId="4DD0D22E" w:rsidR="00AB1D5C" w:rsidRPr="00AB1FDF" w:rsidRDefault="00AB1D5C" w:rsidP="00A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653F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44. </w:t>
      </w:r>
      <w:r w:rsidR="00D10B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36. un </w:t>
      </w:r>
      <w:r w:rsidR="00D10B34" w:rsidRPr="00D10B34">
        <w:rPr>
          <w:rFonts w:ascii="Times New Roman" w:eastAsia="Times New Roman" w:hAnsi="Times New Roman" w:cs="Times New Roman"/>
          <w:sz w:val="28"/>
          <w:szCs w:val="28"/>
          <w:lang w:eastAsia="lv-LV"/>
        </w:rPr>
        <w:t>36.</w:t>
      </w:r>
      <w:r w:rsidR="00D10B34" w:rsidRPr="00D10B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10B34" w:rsidRPr="00D10B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10B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prasību par patiesā labuma guvēju piemēro </w:t>
      </w:r>
      <w:r w:rsidR="00B577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līgumiem, kas </w:t>
      </w:r>
      <w:r w:rsidR="00532F3E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B577F2">
        <w:rPr>
          <w:rFonts w:ascii="Times New Roman" w:eastAsia="Times New Roman" w:hAnsi="Times New Roman" w:cs="Times New Roman"/>
          <w:sz w:val="28"/>
          <w:szCs w:val="28"/>
          <w:lang w:eastAsia="lv-LV"/>
        </w:rPr>
        <w:t>slēgti pēc 2020.</w:t>
      </w:r>
      <w:r w:rsidR="005653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77F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5653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77F2">
        <w:rPr>
          <w:rFonts w:ascii="Times New Roman" w:eastAsia="Times New Roman" w:hAnsi="Times New Roman" w:cs="Times New Roman"/>
          <w:sz w:val="28"/>
          <w:szCs w:val="28"/>
          <w:lang w:eastAsia="lv-LV"/>
        </w:rPr>
        <w:t>maija.</w:t>
      </w:r>
      <w:r w:rsidR="005653F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E316E0C" w14:textId="77777777" w:rsidR="00710132" w:rsidRPr="00607289" w:rsidRDefault="00710132" w:rsidP="00791D17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19577DB5" w14:textId="77777777" w:rsidR="00710132" w:rsidRPr="00607289" w:rsidRDefault="00710132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7E36D6" w14:textId="77777777" w:rsidR="00B577F2" w:rsidRDefault="00B577F2" w:rsidP="00B577F2">
      <w:pPr>
        <w:pStyle w:val="StyleRight"/>
        <w:spacing w:after="0"/>
        <w:ind w:firstLine="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A. K. Kariņš</w:t>
      </w:r>
    </w:p>
    <w:p w14:paraId="210A7E6B" w14:textId="77777777" w:rsidR="00B577F2" w:rsidRDefault="00B577F2" w:rsidP="00B577F2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A09E12" w14:textId="77777777" w:rsidR="00B577F2" w:rsidRPr="000F562A" w:rsidRDefault="00B577F2" w:rsidP="00B577F2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EDCF227" w14:textId="77777777" w:rsidR="00B577F2" w:rsidRPr="00607289" w:rsidRDefault="00B577F2" w:rsidP="00B57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2D42A54D" w14:textId="77777777" w:rsidR="00B577F2" w:rsidRDefault="00B577F2" w:rsidP="00B577F2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607289">
        <w:rPr>
          <w:sz w:val="28"/>
          <w:szCs w:val="28"/>
        </w:rPr>
        <w:t>izsardzības ministrs</w:t>
      </w:r>
      <w:r w:rsidRPr="00607289">
        <w:rPr>
          <w:sz w:val="28"/>
          <w:szCs w:val="28"/>
        </w:rPr>
        <w:tab/>
      </w:r>
      <w:r>
        <w:rPr>
          <w:sz w:val="28"/>
          <w:szCs w:val="28"/>
        </w:rPr>
        <w:t>A. Pabriks</w:t>
      </w:r>
    </w:p>
    <w:p w14:paraId="70CC3A6F" w14:textId="77777777" w:rsidR="00B577F2" w:rsidRDefault="00B577F2" w:rsidP="00B577F2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65EAAEC1" w14:textId="77777777" w:rsidR="00B577F2" w:rsidRDefault="00B577F2" w:rsidP="00B577F2">
      <w:pPr>
        <w:pStyle w:val="StyleRight"/>
        <w:spacing w:after="0"/>
        <w:ind w:firstLine="0"/>
        <w:jc w:val="both"/>
      </w:pPr>
      <w:r>
        <w:t>Iesniedzējs:</w:t>
      </w:r>
    </w:p>
    <w:p w14:paraId="773F1AD2" w14:textId="77777777" w:rsidR="00B577F2" w:rsidRDefault="00B577F2" w:rsidP="00B577F2">
      <w:pPr>
        <w:pStyle w:val="StyleRight"/>
        <w:spacing w:after="0"/>
        <w:ind w:firstLine="0"/>
        <w:jc w:val="both"/>
      </w:pPr>
      <w:r>
        <w:t xml:space="preserve">Aizsardzības ministrijas </w:t>
      </w:r>
    </w:p>
    <w:p w14:paraId="4AF4DC08" w14:textId="327EFAFA" w:rsidR="00B577F2" w:rsidRDefault="00B577F2" w:rsidP="00B577F2">
      <w:pPr>
        <w:pStyle w:val="StyleRight"/>
        <w:spacing w:after="0"/>
        <w:ind w:firstLine="0"/>
        <w:jc w:val="both"/>
      </w:pPr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</w:t>
      </w:r>
      <w:r w:rsidR="005653F9">
        <w:t> </w:t>
      </w:r>
      <w:r>
        <w:t>Garisons</w:t>
      </w:r>
    </w:p>
    <w:p w14:paraId="2EA9EE8E" w14:textId="77777777" w:rsidR="00B577F2" w:rsidRPr="00607289" w:rsidRDefault="00B577F2" w:rsidP="00B577F2">
      <w:pPr>
        <w:pStyle w:val="naisf"/>
        <w:tabs>
          <w:tab w:val="left" w:pos="6521"/>
        </w:tabs>
        <w:spacing w:before="0" w:after="0"/>
        <w:ind w:firstLine="0"/>
      </w:pPr>
    </w:p>
    <w:p w14:paraId="32069CB6" w14:textId="69447B8C" w:rsidR="000D7C2F" w:rsidRPr="00607289" w:rsidRDefault="000D7C2F" w:rsidP="00B577F2">
      <w:pPr>
        <w:spacing w:after="0" w:line="240" w:lineRule="auto"/>
        <w:ind w:firstLine="709"/>
      </w:pPr>
      <w:bookmarkStart w:id="0" w:name="_GoBack"/>
      <w:bookmarkEnd w:id="0"/>
    </w:p>
    <w:sectPr w:rsidR="000D7C2F" w:rsidRPr="00607289" w:rsidSect="002046AE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D082" w14:textId="77777777" w:rsidR="00346164" w:rsidRDefault="00346164" w:rsidP="00E9757C">
      <w:pPr>
        <w:spacing w:after="0" w:line="240" w:lineRule="auto"/>
      </w:pPr>
      <w:r>
        <w:separator/>
      </w:r>
    </w:p>
  </w:endnote>
  <w:endnote w:type="continuationSeparator" w:id="0">
    <w:p w14:paraId="26A27D54" w14:textId="77777777" w:rsidR="00346164" w:rsidRDefault="00346164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E45B" w14:textId="08CC519E" w:rsidR="008965FC" w:rsidRPr="008965FC" w:rsidRDefault="00C20E34" w:rsidP="008965FC">
    <w:pPr>
      <w:pStyle w:val="Footer"/>
    </w:pPr>
    <w:fldSimple w:instr=" FILENAME   \* MERGEFORMAT ">
      <w:r w:rsidR="001C524D" w:rsidRPr="001C524D">
        <w:rPr>
          <w:rFonts w:ascii="Times New Roman" w:hAnsi="Times New Roman" w:cs="Times New Roman"/>
          <w:noProof/>
          <w:sz w:val="20"/>
          <w:szCs w:val="20"/>
        </w:rPr>
        <w:t>AIMnot_110220_MK442g.docx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567" w14:textId="0C008602" w:rsidR="002046AE" w:rsidRPr="002046AE" w:rsidRDefault="00C20E34">
    <w:pPr>
      <w:pStyle w:val="Footer"/>
      <w:rPr>
        <w:rFonts w:ascii="Times New Roman" w:hAnsi="Times New Roman" w:cs="Times New Roman"/>
        <w:sz w:val="20"/>
        <w:szCs w:val="20"/>
      </w:rPr>
    </w:pPr>
    <w:fldSimple w:instr=" FILENAME   \* MERGEFORMAT ">
      <w:r w:rsidR="001C524D" w:rsidRPr="001C524D">
        <w:rPr>
          <w:rFonts w:ascii="Times New Roman" w:hAnsi="Times New Roman" w:cs="Times New Roman"/>
          <w:noProof/>
          <w:sz w:val="20"/>
          <w:szCs w:val="20"/>
        </w:rPr>
        <w:t>AIMnot_110220_MK442g.docx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C2EE" w14:textId="77777777" w:rsidR="00346164" w:rsidRDefault="00346164" w:rsidP="00E9757C">
      <w:pPr>
        <w:spacing w:after="0" w:line="240" w:lineRule="auto"/>
      </w:pPr>
      <w:r>
        <w:separator/>
      </w:r>
    </w:p>
  </w:footnote>
  <w:footnote w:type="continuationSeparator" w:id="0">
    <w:p w14:paraId="69BFE704" w14:textId="77777777" w:rsidR="00346164" w:rsidRDefault="00346164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BEA1C9" w14:textId="159D3A51" w:rsidR="00AD14D3" w:rsidRPr="004E43D8" w:rsidRDefault="006D354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="00AD14D3"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1C524D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A5174AA" w14:textId="77777777" w:rsidR="00AD14D3" w:rsidRDefault="00AD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89"/>
    <w:multiLevelType w:val="hybridMultilevel"/>
    <w:tmpl w:val="045C8B74"/>
    <w:lvl w:ilvl="0" w:tplc="7F7E80EA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50536"/>
    <w:multiLevelType w:val="hybridMultilevel"/>
    <w:tmpl w:val="0A70B00A"/>
    <w:lvl w:ilvl="0" w:tplc="06CAE4F4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17480"/>
    <w:multiLevelType w:val="hybridMultilevel"/>
    <w:tmpl w:val="0E123814"/>
    <w:lvl w:ilvl="0" w:tplc="E424D3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6"/>
    <w:rsid w:val="00003D10"/>
    <w:rsid w:val="00004156"/>
    <w:rsid w:val="00021FA9"/>
    <w:rsid w:val="000321C9"/>
    <w:rsid w:val="00081434"/>
    <w:rsid w:val="00083FEF"/>
    <w:rsid w:val="000A70BA"/>
    <w:rsid w:val="000B3634"/>
    <w:rsid w:val="000C644C"/>
    <w:rsid w:val="000D007B"/>
    <w:rsid w:val="000D4800"/>
    <w:rsid w:val="000D4B6E"/>
    <w:rsid w:val="000D7236"/>
    <w:rsid w:val="000D7C2F"/>
    <w:rsid w:val="000E1B09"/>
    <w:rsid w:val="000F36B9"/>
    <w:rsid w:val="0011278C"/>
    <w:rsid w:val="00114BCC"/>
    <w:rsid w:val="00115605"/>
    <w:rsid w:val="001608EA"/>
    <w:rsid w:val="00163F2F"/>
    <w:rsid w:val="001645F3"/>
    <w:rsid w:val="00173F70"/>
    <w:rsid w:val="001A1250"/>
    <w:rsid w:val="001A4C4C"/>
    <w:rsid w:val="001A53F7"/>
    <w:rsid w:val="001C524D"/>
    <w:rsid w:val="001E243B"/>
    <w:rsid w:val="001F11C1"/>
    <w:rsid w:val="001F2F34"/>
    <w:rsid w:val="002020A4"/>
    <w:rsid w:val="002046AE"/>
    <w:rsid w:val="00215C78"/>
    <w:rsid w:val="00226B4E"/>
    <w:rsid w:val="0023357B"/>
    <w:rsid w:val="002359DB"/>
    <w:rsid w:val="00253A35"/>
    <w:rsid w:val="00265F3E"/>
    <w:rsid w:val="002764E4"/>
    <w:rsid w:val="002854FF"/>
    <w:rsid w:val="002873C0"/>
    <w:rsid w:val="0029455A"/>
    <w:rsid w:val="002B0752"/>
    <w:rsid w:val="002B5037"/>
    <w:rsid w:val="002B7E93"/>
    <w:rsid w:val="002C1FF8"/>
    <w:rsid w:val="002C344D"/>
    <w:rsid w:val="002C7904"/>
    <w:rsid w:val="002D7F91"/>
    <w:rsid w:val="00314801"/>
    <w:rsid w:val="00322E87"/>
    <w:rsid w:val="003318B4"/>
    <w:rsid w:val="00337FD4"/>
    <w:rsid w:val="00346164"/>
    <w:rsid w:val="00355400"/>
    <w:rsid w:val="00374FDE"/>
    <w:rsid w:val="003A394E"/>
    <w:rsid w:val="003C0E8D"/>
    <w:rsid w:val="003C5509"/>
    <w:rsid w:val="003C67C4"/>
    <w:rsid w:val="003D4C79"/>
    <w:rsid w:val="00404AAC"/>
    <w:rsid w:val="00407BDB"/>
    <w:rsid w:val="004249DB"/>
    <w:rsid w:val="00456ED6"/>
    <w:rsid w:val="004616FB"/>
    <w:rsid w:val="00462314"/>
    <w:rsid w:val="00490DC2"/>
    <w:rsid w:val="004941BB"/>
    <w:rsid w:val="004B15AB"/>
    <w:rsid w:val="004B4B26"/>
    <w:rsid w:val="004C3029"/>
    <w:rsid w:val="004C6C1D"/>
    <w:rsid w:val="004E43D8"/>
    <w:rsid w:val="00510121"/>
    <w:rsid w:val="00510DDC"/>
    <w:rsid w:val="00514FBF"/>
    <w:rsid w:val="00521DF5"/>
    <w:rsid w:val="00523970"/>
    <w:rsid w:val="00532F3E"/>
    <w:rsid w:val="00552D50"/>
    <w:rsid w:val="005653F9"/>
    <w:rsid w:val="00572E1E"/>
    <w:rsid w:val="005830C9"/>
    <w:rsid w:val="00584BD7"/>
    <w:rsid w:val="00596E52"/>
    <w:rsid w:val="005A63E2"/>
    <w:rsid w:val="005B2BB0"/>
    <w:rsid w:val="005C4707"/>
    <w:rsid w:val="005C4B9B"/>
    <w:rsid w:val="005D7C39"/>
    <w:rsid w:val="005E6553"/>
    <w:rsid w:val="00607289"/>
    <w:rsid w:val="00614ABC"/>
    <w:rsid w:val="00616A5D"/>
    <w:rsid w:val="006506EE"/>
    <w:rsid w:val="00650E5C"/>
    <w:rsid w:val="00661828"/>
    <w:rsid w:val="00671313"/>
    <w:rsid w:val="00673B49"/>
    <w:rsid w:val="006A2B87"/>
    <w:rsid w:val="006A58BC"/>
    <w:rsid w:val="006A751E"/>
    <w:rsid w:val="006A7B65"/>
    <w:rsid w:val="006D3544"/>
    <w:rsid w:val="006D6633"/>
    <w:rsid w:val="00707C8F"/>
    <w:rsid w:val="00710132"/>
    <w:rsid w:val="007131CA"/>
    <w:rsid w:val="00720256"/>
    <w:rsid w:val="0074574D"/>
    <w:rsid w:val="0076142C"/>
    <w:rsid w:val="00763EF7"/>
    <w:rsid w:val="00766D7C"/>
    <w:rsid w:val="00781725"/>
    <w:rsid w:val="00791D17"/>
    <w:rsid w:val="007C2EEF"/>
    <w:rsid w:val="007D062D"/>
    <w:rsid w:val="007E2921"/>
    <w:rsid w:val="007F0CEA"/>
    <w:rsid w:val="007F35C7"/>
    <w:rsid w:val="007F7FB5"/>
    <w:rsid w:val="0080306F"/>
    <w:rsid w:val="00826FC3"/>
    <w:rsid w:val="00844DC3"/>
    <w:rsid w:val="00871BA1"/>
    <w:rsid w:val="0087459F"/>
    <w:rsid w:val="0088310D"/>
    <w:rsid w:val="008924B5"/>
    <w:rsid w:val="008965FC"/>
    <w:rsid w:val="008B371C"/>
    <w:rsid w:val="008B6E1F"/>
    <w:rsid w:val="008E46A7"/>
    <w:rsid w:val="008E50A8"/>
    <w:rsid w:val="008F62F4"/>
    <w:rsid w:val="0091205E"/>
    <w:rsid w:val="00942505"/>
    <w:rsid w:val="0096143A"/>
    <w:rsid w:val="00983EC3"/>
    <w:rsid w:val="009850B6"/>
    <w:rsid w:val="009B2538"/>
    <w:rsid w:val="009B47C8"/>
    <w:rsid w:val="009C0517"/>
    <w:rsid w:val="009C44FD"/>
    <w:rsid w:val="009C4A63"/>
    <w:rsid w:val="009C765E"/>
    <w:rsid w:val="00A24189"/>
    <w:rsid w:val="00A336B4"/>
    <w:rsid w:val="00A36960"/>
    <w:rsid w:val="00A81995"/>
    <w:rsid w:val="00A82B6E"/>
    <w:rsid w:val="00A86C92"/>
    <w:rsid w:val="00AB100B"/>
    <w:rsid w:val="00AB1D5C"/>
    <w:rsid w:val="00AB1FDF"/>
    <w:rsid w:val="00AD0CD6"/>
    <w:rsid w:val="00AD14D3"/>
    <w:rsid w:val="00B01369"/>
    <w:rsid w:val="00B06BEC"/>
    <w:rsid w:val="00B211C6"/>
    <w:rsid w:val="00B324A8"/>
    <w:rsid w:val="00B34FE8"/>
    <w:rsid w:val="00B577F2"/>
    <w:rsid w:val="00B8362A"/>
    <w:rsid w:val="00BA21D2"/>
    <w:rsid w:val="00BC28E9"/>
    <w:rsid w:val="00BC56BD"/>
    <w:rsid w:val="00C04B8B"/>
    <w:rsid w:val="00C149DA"/>
    <w:rsid w:val="00C20E34"/>
    <w:rsid w:val="00C2490C"/>
    <w:rsid w:val="00C305B5"/>
    <w:rsid w:val="00C354CD"/>
    <w:rsid w:val="00C52F08"/>
    <w:rsid w:val="00C54BC5"/>
    <w:rsid w:val="00C5620F"/>
    <w:rsid w:val="00C57909"/>
    <w:rsid w:val="00C57F6E"/>
    <w:rsid w:val="00C63917"/>
    <w:rsid w:val="00C669C3"/>
    <w:rsid w:val="00C91434"/>
    <w:rsid w:val="00CB3C30"/>
    <w:rsid w:val="00CB7506"/>
    <w:rsid w:val="00CD00F2"/>
    <w:rsid w:val="00CE6A1F"/>
    <w:rsid w:val="00CF23AA"/>
    <w:rsid w:val="00D05195"/>
    <w:rsid w:val="00D10B34"/>
    <w:rsid w:val="00D353FE"/>
    <w:rsid w:val="00D35AB3"/>
    <w:rsid w:val="00D374B0"/>
    <w:rsid w:val="00D40303"/>
    <w:rsid w:val="00D57681"/>
    <w:rsid w:val="00D66293"/>
    <w:rsid w:val="00D944DB"/>
    <w:rsid w:val="00D94BA6"/>
    <w:rsid w:val="00DA0D20"/>
    <w:rsid w:val="00DE4261"/>
    <w:rsid w:val="00E361DF"/>
    <w:rsid w:val="00E428E8"/>
    <w:rsid w:val="00E4560B"/>
    <w:rsid w:val="00E55367"/>
    <w:rsid w:val="00E63A95"/>
    <w:rsid w:val="00E7225D"/>
    <w:rsid w:val="00E7285E"/>
    <w:rsid w:val="00E77948"/>
    <w:rsid w:val="00E9757C"/>
    <w:rsid w:val="00EA28B1"/>
    <w:rsid w:val="00EB413F"/>
    <w:rsid w:val="00EC6B08"/>
    <w:rsid w:val="00ED2559"/>
    <w:rsid w:val="00ED620C"/>
    <w:rsid w:val="00F0134D"/>
    <w:rsid w:val="00F10D38"/>
    <w:rsid w:val="00F16953"/>
    <w:rsid w:val="00F26075"/>
    <w:rsid w:val="00F6312F"/>
    <w:rsid w:val="00F75CD5"/>
    <w:rsid w:val="00F94591"/>
    <w:rsid w:val="00FA3961"/>
    <w:rsid w:val="00FA50E5"/>
    <w:rsid w:val="00FB673E"/>
    <w:rsid w:val="00FB6900"/>
    <w:rsid w:val="00FD3730"/>
    <w:rsid w:val="00FE33A5"/>
    <w:rsid w:val="00FF223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2EFFDFCD"/>
  <w15:docId w15:val="{9DDC4780-08D3-4831-BD43-025778A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B577F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962-informacijas-tehnologiju-drosib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2324-valsts-informacijas-sistemu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2324-valsts-informacijas-siste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20962-informacijas-tehnologiju-drosib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7FC5-401B-4605-9B16-7B3C9CA1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3257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1. novembra noteikumos Nr. 695 “Digitālās drošības uzraudzības komitejas nolikums”</vt:lpstr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dc:description>67335349, madara.stalte@mod.gov.lv</dc:description>
  <cp:lastModifiedBy>Madara Stalte</cp:lastModifiedBy>
  <cp:revision>6</cp:revision>
  <cp:lastPrinted>2020-02-11T11:07:00Z</cp:lastPrinted>
  <dcterms:created xsi:type="dcterms:W3CDTF">2020-01-29T11:55:00Z</dcterms:created>
  <dcterms:modified xsi:type="dcterms:W3CDTF">2020-02-11T11:07:00Z</dcterms:modified>
</cp:coreProperties>
</file>