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0470" w14:textId="77777777" w:rsidR="00C51868" w:rsidRPr="00282066" w:rsidRDefault="00C51868" w:rsidP="007D208F">
      <w:pPr>
        <w:widowControl/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282066">
        <w:rPr>
          <w:rFonts w:ascii="Times New Roman" w:hAnsi="Times New Roman"/>
          <w:i/>
          <w:sz w:val="28"/>
          <w:szCs w:val="24"/>
        </w:rPr>
        <w:t>Projekts</w:t>
      </w:r>
    </w:p>
    <w:p w14:paraId="7C29200A" w14:textId="77777777" w:rsidR="00C51868" w:rsidRDefault="00C51868" w:rsidP="00C51868">
      <w:pPr>
        <w:widowControl/>
        <w:spacing w:after="120"/>
        <w:jc w:val="center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50BF1A4A" w14:textId="77777777" w:rsidR="00123013" w:rsidRPr="00282066" w:rsidRDefault="00123013" w:rsidP="00C51868">
      <w:pPr>
        <w:widowControl/>
        <w:spacing w:after="120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87"/>
        <w:gridCol w:w="890"/>
        <w:gridCol w:w="4158"/>
      </w:tblGrid>
      <w:tr w:rsidR="00C51868" w14:paraId="00BA754F" w14:textId="77777777" w:rsidTr="0088360F">
        <w:trPr>
          <w:cantSplit/>
          <w:trHeight w:val="447"/>
        </w:trPr>
        <w:tc>
          <w:tcPr>
            <w:tcW w:w="3987" w:type="dxa"/>
            <w:hideMark/>
          </w:tcPr>
          <w:p w14:paraId="4E60700F" w14:textId="77777777" w:rsidR="00C51868" w:rsidRPr="00282066" w:rsidRDefault="00C51868" w:rsidP="0088360F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Rīgā</w:t>
            </w:r>
          </w:p>
        </w:tc>
        <w:tc>
          <w:tcPr>
            <w:tcW w:w="890" w:type="dxa"/>
            <w:hideMark/>
          </w:tcPr>
          <w:p w14:paraId="64B7CDDB" w14:textId="77777777" w:rsidR="00C51868" w:rsidRPr="00282066" w:rsidRDefault="00C51868" w:rsidP="0088360F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158" w:type="dxa"/>
            <w:hideMark/>
          </w:tcPr>
          <w:p w14:paraId="7A6145AA" w14:textId="0300493C" w:rsidR="00C51868" w:rsidRPr="00282066" w:rsidRDefault="003A018C" w:rsidP="00730BC7">
            <w:pPr>
              <w:widowControl/>
              <w:spacing w:after="0"/>
              <w:ind w:right="195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</w:t>
            </w:r>
            <w:r w:rsidR="00C51868" w:rsidRPr="00282066">
              <w:rPr>
                <w:rFonts w:ascii="Times New Roman" w:hAnsi="Times New Roman"/>
                <w:sz w:val="28"/>
                <w:szCs w:val="24"/>
              </w:rPr>
              <w:t xml:space="preserve">. gada </w:t>
            </w:r>
          </w:p>
        </w:tc>
      </w:tr>
    </w:tbl>
    <w:p w14:paraId="0C331691" w14:textId="77777777" w:rsidR="00C51868" w:rsidRDefault="00C51868" w:rsidP="00C51868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282066">
        <w:rPr>
          <w:rFonts w:ascii="Times New Roman" w:eastAsia="Times New Roman" w:hAnsi="Times New Roman"/>
          <w:sz w:val="28"/>
          <w:szCs w:val="24"/>
        </w:rPr>
        <w:t>.§</w:t>
      </w:r>
    </w:p>
    <w:p w14:paraId="1EF57B5E" w14:textId="77777777" w:rsidR="00123013" w:rsidRPr="00282066" w:rsidRDefault="00123013" w:rsidP="00C51868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14:paraId="4A8A7716" w14:textId="77777777" w:rsidR="00C51868" w:rsidRPr="0011310D" w:rsidRDefault="00C51868" w:rsidP="00C51868">
      <w:pPr>
        <w:jc w:val="center"/>
        <w:rPr>
          <w:rFonts w:ascii="Times New Roman" w:hAnsi="Times New Roman"/>
          <w:b/>
          <w:szCs w:val="20"/>
        </w:rPr>
      </w:pP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Informatīvais ziņojums </w:t>
      </w:r>
      <w:r w:rsidR="00CE13F7" w:rsidRPr="00CE13F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"Par Latvijas civilo ekspertu dalību starptautiskajās misijās un operācijās 2020. - 2022. gadā" </w:t>
      </w:r>
    </w:p>
    <w:p w14:paraId="3D077673" w14:textId="77777777" w:rsidR="00C51868" w:rsidRPr="0011310D" w:rsidRDefault="00C51868" w:rsidP="00C518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310D">
        <w:rPr>
          <w:rFonts w:ascii="Times New Roman" w:eastAsia="Times New Roman" w:hAnsi="Times New Roman"/>
          <w:b/>
          <w:sz w:val="28"/>
          <w:szCs w:val="28"/>
        </w:rPr>
        <w:t>TA-____________________________________________________</w:t>
      </w:r>
    </w:p>
    <w:p w14:paraId="6257E7B3" w14:textId="77777777" w:rsidR="00C51868" w:rsidRPr="0011310D" w:rsidRDefault="00C51868" w:rsidP="00C51868">
      <w:pPr>
        <w:jc w:val="both"/>
        <w:rPr>
          <w:rFonts w:ascii="Times New Roman" w:hAnsi="Times New Roman"/>
          <w:szCs w:val="20"/>
        </w:rPr>
      </w:pPr>
    </w:p>
    <w:p w14:paraId="01D3E511" w14:textId="77777777" w:rsidR="005F6039" w:rsidRDefault="00CE13F7" w:rsidP="005F6039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0"/>
        </w:rPr>
      </w:pPr>
      <w:r w:rsidRPr="00CE13F7">
        <w:rPr>
          <w:rFonts w:ascii="Times New Roman" w:hAnsi="Times New Roman"/>
          <w:sz w:val="28"/>
          <w:szCs w:val="20"/>
        </w:rPr>
        <w:t>Pieņemt zināšanai</w:t>
      </w:r>
      <w:r>
        <w:rPr>
          <w:rFonts w:ascii="Times New Roman" w:hAnsi="Times New Roman"/>
          <w:sz w:val="28"/>
          <w:szCs w:val="20"/>
        </w:rPr>
        <w:t xml:space="preserve"> ārlietu ministra iesniegto informatīvo ziņojumu “Par </w:t>
      </w:r>
      <w:r w:rsidRPr="00CE13F7">
        <w:rPr>
          <w:rFonts w:ascii="Times New Roman" w:hAnsi="Times New Roman"/>
          <w:sz w:val="28"/>
          <w:szCs w:val="20"/>
        </w:rPr>
        <w:t>Latvijas civilo ekspertu dalību starptautiskajās misijās un operācijās 2020. - 2022. gadā"</w:t>
      </w:r>
      <w:r w:rsidR="00F177A0">
        <w:rPr>
          <w:rFonts w:ascii="Times New Roman" w:hAnsi="Times New Roman"/>
          <w:sz w:val="28"/>
          <w:szCs w:val="20"/>
        </w:rPr>
        <w:t>.</w:t>
      </w:r>
    </w:p>
    <w:p w14:paraId="7EFC6917" w14:textId="4696B78C" w:rsidR="00F7237A" w:rsidRDefault="005F6039" w:rsidP="00F7237A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0"/>
        </w:rPr>
      </w:pPr>
      <w:r w:rsidRPr="005F6039">
        <w:rPr>
          <w:rFonts w:ascii="Times New Roman" w:hAnsi="Times New Roman"/>
          <w:sz w:val="28"/>
          <w:szCs w:val="20"/>
        </w:rPr>
        <w:t xml:space="preserve">Atbalstīt Latvijas civilo ekspertu dalību starptautiskajās civilajās misijās un operācijās 2020. – 2022. gadā, </w:t>
      </w:r>
      <w:r w:rsidR="005B6555">
        <w:rPr>
          <w:rFonts w:ascii="Times New Roman" w:hAnsi="Times New Roman"/>
          <w:sz w:val="28"/>
          <w:szCs w:val="20"/>
        </w:rPr>
        <w:t>nodrošinot</w:t>
      </w:r>
      <w:r w:rsidR="005B6555" w:rsidRPr="005F6039">
        <w:rPr>
          <w:rFonts w:ascii="Times New Roman" w:hAnsi="Times New Roman"/>
          <w:sz w:val="28"/>
          <w:szCs w:val="20"/>
        </w:rPr>
        <w:t xml:space="preserve"> </w:t>
      </w:r>
      <w:r w:rsidRPr="005F6039">
        <w:rPr>
          <w:rFonts w:ascii="Times New Roman" w:hAnsi="Times New Roman"/>
          <w:sz w:val="28"/>
          <w:szCs w:val="20"/>
        </w:rPr>
        <w:t>ekspertu skaitu</w:t>
      </w:r>
      <w:r w:rsidR="003016C6">
        <w:rPr>
          <w:rFonts w:ascii="Times New Roman" w:hAnsi="Times New Roman"/>
          <w:sz w:val="28"/>
          <w:szCs w:val="20"/>
        </w:rPr>
        <w:t xml:space="preserve"> kopā</w:t>
      </w:r>
      <w:r w:rsidRPr="005F6039">
        <w:rPr>
          <w:rFonts w:ascii="Times New Roman" w:hAnsi="Times New Roman"/>
          <w:sz w:val="28"/>
          <w:szCs w:val="20"/>
        </w:rPr>
        <w:t xml:space="preserve"> līdz 30, tajā skaitā Eiropas Savienības civilās Kopējās drošības un aizsardzības politikas misijās (</w:t>
      </w:r>
      <w:r w:rsidR="005B6555">
        <w:rPr>
          <w:rFonts w:ascii="Times New Roman" w:hAnsi="Times New Roman"/>
          <w:sz w:val="28"/>
          <w:szCs w:val="20"/>
        </w:rPr>
        <w:t xml:space="preserve">līdz </w:t>
      </w:r>
      <w:r w:rsidR="009F5A9C">
        <w:rPr>
          <w:rFonts w:ascii="Times New Roman" w:hAnsi="Times New Roman"/>
          <w:sz w:val="28"/>
          <w:szCs w:val="20"/>
        </w:rPr>
        <w:t>17 civilajiem</w:t>
      </w:r>
      <w:r w:rsidRPr="005F6039">
        <w:rPr>
          <w:rFonts w:ascii="Times New Roman" w:hAnsi="Times New Roman"/>
          <w:sz w:val="28"/>
          <w:szCs w:val="20"/>
        </w:rPr>
        <w:t xml:space="preserve"> eksperti</w:t>
      </w:r>
      <w:r w:rsidR="009F5A9C">
        <w:rPr>
          <w:rFonts w:ascii="Times New Roman" w:hAnsi="Times New Roman"/>
          <w:sz w:val="28"/>
          <w:szCs w:val="20"/>
        </w:rPr>
        <w:t>em</w:t>
      </w:r>
      <w:r w:rsidRPr="005F6039">
        <w:rPr>
          <w:rFonts w:ascii="Times New Roman" w:hAnsi="Times New Roman"/>
          <w:sz w:val="28"/>
          <w:szCs w:val="20"/>
        </w:rPr>
        <w:t>), Eiropas Drošības un sadarbības organizācijas misijās (</w:t>
      </w:r>
      <w:r w:rsidR="005B6555">
        <w:rPr>
          <w:rFonts w:ascii="Times New Roman" w:hAnsi="Times New Roman"/>
          <w:sz w:val="28"/>
          <w:szCs w:val="20"/>
        </w:rPr>
        <w:t xml:space="preserve">līdz </w:t>
      </w:r>
      <w:r w:rsidR="009F5A9C">
        <w:rPr>
          <w:rFonts w:ascii="Times New Roman" w:hAnsi="Times New Roman"/>
          <w:sz w:val="28"/>
          <w:szCs w:val="20"/>
        </w:rPr>
        <w:t>11 civilajiem</w:t>
      </w:r>
      <w:r w:rsidRPr="005F6039">
        <w:rPr>
          <w:rFonts w:ascii="Times New Roman" w:hAnsi="Times New Roman"/>
          <w:sz w:val="28"/>
          <w:szCs w:val="20"/>
        </w:rPr>
        <w:t xml:space="preserve"> eksperti</w:t>
      </w:r>
      <w:r w:rsidR="009F5A9C">
        <w:rPr>
          <w:rFonts w:ascii="Times New Roman" w:hAnsi="Times New Roman"/>
          <w:sz w:val="28"/>
          <w:szCs w:val="20"/>
        </w:rPr>
        <w:t>em</w:t>
      </w:r>
      <w:r w:rsidRPr="005F6039">
        <w:rPr>
          <w:rFonts w:ascii="Times New Roman" w:hAnsi="Times New Roman"/>
          <w:sz w:val="28"/>
          <w:szCs w:val="20"/>
        </w:rPr>
        <w:t>), A</w:t>
      </w:r>
      <w:r w:rsidR="00CE65A0">
        <w:rPr>
          <w:rFonts w:ascii="Times New Roman" w:hAnsi="Times New Roman"/>
          <w:sz w:val="28"/>
          <w:szCs w:val="20"/>
        </w:rPr>
        <w:t xml:space="preserve">pvienoto </w:t>
      </w:r>
      <w:r w:rsidRPr="005F6039">
        <w:rPr>
          <w:rFonts w:ascii="Times New Roman" w:hAnsi="Times New Roman"/>
          <w:sz w:val="28"/>
          <w:szCs w:val="20"/>
        </w:rPr>
        <w:t>N</w:t>
      </w:r>
      <w:r w:rsidR="00CE65A0">
        <w:rPr>
          <w:rFonts w:ascii="Times New Roman" w:hAnsi="Times New Roman"/>
          <w:sz w:val="28"/>
          <w:szCs w:val="20"/>
        </w:rPr>
        <w:t xml:space="preserve">āciju </w:t>
      </w:r>
      <w:r w:rsidRPr="005F6039">
        <w:rPr>
          <w:rFonts w:ascii="Times New Roman" w:hAnsi="Times New Roman"/>
          <w:sz w:val="28"/>
          <w:szCs w:val="20"/>
        </w:rPr>
        <w:t>O</w:t>
      </w:r>
      <w:r w:rsidR="00CE65A0">
        <w:rPr>
          <w:rFonts w:ascii="Times New Roman" w:hAnsi="Times New Roman"/>
          <w:sz w:val="28"/>
          <w:szCs w:val="20"/>
        </w:rPr>
        <w:t>rganizācijas un</w:t>
      </w:r>
      <w:r w:rsidR="00CE65A0" w:rsidRPr="00CE65A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E65A0" w:rsidRPr="00CE65A0">
        <w:rPr>
          <w:rFonts w:ascii="Times New Roman" w:hAnsi="Times New Roman"/>
          <w:sz w:val="28"/>
          <w:szCs w:val="20"/>
        </w:rPr>
        <w:t>Ziemeļa</w:t>
      </w:r>
      <w:r w:rsidR="00CE65A0">
        <w:rPr>
          <w:rFonts w:ascii="Times New Roman" w:hAnsi="Times New Roman"/>
          <w:sz w:val="28"/>
          <w:szCs w:val="20"/>
        </w:rPr>
        <w:t>tlantijas līguma organizācijas</w:t>
      </w:r>
      <w:r w:rsidR="00CE65A0" w:rsidRPr="00CE65A0">
        <w:rPr>
          <w:rFonts w:ascii="Times New Roman" w:hAnsi="Times New Roman"/>
          <w:sz w:val="28"/>
          <w:szCs w:val="20"/>
        </w:rPr>
        <w:t xml:space="preserve"> </w:t>
      </w:r>
      <w:r w:rsidR="00CE65A0">
        <w:rPr>
          <w:rFonts w:ascii="Times New Roman" w:hAnsi="Times New Roman"/>
          <w:sz w:val="28"/>
          <w:szCs w:val="20"/>
        </w:rPr>
        <w:t>v</w:t>
      </w:r>
      <w:r w:rsidRPr="005F6039">
        <w:rPr>
          <w:rFonts w:ascii="Times New Roman" w:hAnsi="Times New Roman"/>
          <w:sz w:val="28"/>
          <w:szCs w:val="20"/>
        </w:rPr>
        <w:t>adītajās starptautiskajās civilajās misijās (</w:t>
      </w:r>
      <w:r w:rsidR="005B6555">
        <w:rPr>
          <w:rFonts w:ascii="Times New Roman" w:hAnsi="Times New Roman"/>
          <w:sz w:val="28"/>
          <w:szCs w:val="20"/>
        </w:rPr>
        <w:t xml:space="preserve">līdz </w:t>
      </w:r>
      <w:r w:rsidR="009F5A9C">
        <w:rPr>
          <w:rFonts w:ascii="Times New Roman" w:hAnsi="Times New Roman"/>
          <w:sz w:val="28"/>
          <w:szCs w:val="20"/>
        </w:rPr>
        <w:t>2 civilajiem</w:t>
      </w:r>
      <w:r w:rsidRPr="005F6039">
        <w:rPr>
          <w:rFonts w:ascii="Times New Roman" w:hAnsi="Times New Roman"/>
          <w:sz w:val="28"/>
          <w:szCs w:val="20"/>
        </w:rPr>
        <w:t xml:space="preserve"> eksperti</w:t>
      </w:r>
      <w:r w:rsidR="009F5A9C">
        <w:rPr>
          <w:rFonts w:ascii="Times New Roman" w:hAnsi="Times New Roman"/>
          <w:sz w:val="28"/>
          <w:szCs w:val="20"/>
        </w:rPr>
        <w:t>em</w:t>
      </w:r>
      <w:r w:rsidRPr="005F6039">
        <w:rPr>
          <w:rFonts w:ascii="Times New Roman" w:hAnsi="Times New Roman"/>
          <w:sz w:val="28"/>
          <w:szCs w:val="20"/>
        </w:rPr>
        <w:t>), kā arī īstermiņa eksperti Eiropas Savienības misijās.</w:t>
      </w:r>
    </w:p>
    <w:p w14:paraId="1D01E488" w14:textId="23E86BC8" w:rsidR="00283749" w:rsidRPr="00EB5491" w:rsidRDefault="00044CBF" w:rsidP="00E47084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P</w:t>
      </w:r>
      <w:r w:rsidR="005F6039" w:rsidRPr="00F7237A">
        <w:rPr>
          <w:rFonts w:ascii="Times New Roman" w:hAnsi="Times New Roman"/>
          <w:sz w:val="28"/>
          <w:szCs w:val="20"/>
        </w:rPr>
        <w:t xml:space="preserve">ēc informācijas saņemšanas no Eiropas ārējās darbības dienesta, </w:t>
      </w:r>
      <w:r w:rsidR="00F7237A" w:rsidRPr="00F7237A">
        <w:rPr>
          <w:rFonts w:ascii="Times New Roman" w:hAnsi="Times New Roman"/>
          <w:sz w:val="28"/>
          <w:szCs w:val="20"/>
        </w:rPr>
        <w:t xml:space="preserve">Eiropas Drošības un </w:t>
      </w:r>
      <w:r w:rsidR="00F7237A">
        <w:rPr>
          <w:rFonts w:ascii="Times New Roman" w:hAnsi="Times New Roman"/>
          <w:sz w:val="28"/>
          <w:szCs w:val="20"/>
        </w:rPr>
        <w:t>sadarbības organizācijas</w:t>
      </w:r>
      <w:r w:rsidR="00F7237A" w:rsidRPr="00F7237A">
        <w:rPr>
          <w:rFonts w:ascii="Times New Roman" w:hAnsi="Times New Roman"/>
          <w:sz w:val="28"/>
          <w:szCs w:val="20"/>
        </w:rPr>
        <w:t>, A</w:t>
      </w:r>
      <w:r w:rsidR="00F7237A">
        <w:rPr>
          <w:rFonts w:ascii="Times New Roman" w:hAnsi="Times New Roman"/>
          <w:sz w:val="28"/>
          <w:szCs w:val="20"/>
        </w:rPr>
        <w:t>pvienoto Nāciju Organizācijas vai</w:t>
      </w:r>
      <w:r w:rsidR="00F7237A" w:rsidRPr="00F7237A">
        <w:rPr>
          <w:rFonts w:ascii="Times New Roman" w:hAnsi="Times New Roman"/>
          <w:sz w:val="28"/>
          <w:szCs w:val="20"/>
        </w:rPr>
        <w:t xml:space="preserve"> Ziemeļatlantijas līguma organizācijas </w:t>
      </w:r>
      <w:r w:rsidR="005F6039" w:rsidRPr="00F7237A">
        <w:rPr>
          <w:rFonts w:ascii="Times New Roman" w:hAnsi="Times New Roman"/>
          <w:sz w:val="28"/>
          <w:szCs w:val="20"/>
        </w:rPr>
        <w:t>par konkrētu ekspertu apstiprināšanu ekspertu nosūtošajai ministrijai iesniegt Ministru kabinetā rīkojuma projektu par šī protokollēmuma 2.</w:t>
      </w:r>
      <w:r w:rsidR="008927BA">
        <w:rPr>
          <w:rFonts w:ascii="Times New Roman" w:hAnsi="Times New Roman"/>
          <w:sz w:val="28"/>
          <w:szCs w:val="20"/>
        </w:rPr>
        <w:t> </w:t>
      </w:r>
      <w:r w:rsidR="005F6039" w:rsidRPr="00F7237A">
        <w:rPr>
          <w:rFonts w:ascii="Times New Roman" w:hAnsi="Times New Roman"/>
          <w:sz w:val="28"/>
          <w:szCs w:val="20"/>
        </w:rPr>
        <w:t>punktā minēto civilo ekspertu nosūtīšanu misijā vai operācijā</w:t>
      </w:r>
      <w:r w:rsidR="00AC3271">
        <w:rPr>
          <w:rFonts w:ascii="Times New Roman" w:hAnsi="Times New Roman"/>
          <w:sz w:val="28"/>
          <w:szCs w:val="20"/>
        </w:rPr>
        <w:t>,</w:t>
      </w:r>
      <w:r w:rsidR="005F6039" w:rsidRPr="00F7237A">
        <w:rPr>
          <w:rFonts w:ascii="Times New Roman" w:hAnsi="Times New Roman"/>
          <w:sz w:val="28"/>
          <w:szCs w:val="20"/>
        </w:rPr>
        <w:t xml:space="preserve"> </w:t>
      </w:r>
      <w:r w:rsidR="00AC3271">
        <w:rPr>
          <w:rFonts w:ascii="Times New Roman" w:hAnsi="Times New Roman"/>
          <w:sz w:val="28"/>
          <w:szCs w:val="28"/>
        </w:rPr>
        <w:t xml:space="preserve"> paredzot </w:t>
      </w:r>
      <w:r w:rsidR="008336E4">
        <w:rPr>
          <w:rFonts w:ascii="Times New Roman" w:hAnsi="Times New Roman"/>
          <w:sz w:val="28"/>
          <w:szCs w:val="28"/>
        </w:rPr>
        <w:t xml:space="preserve">iespēju ar </w:t>
      </w:r>
      <w:r w:rsidR="00AC3271" w:rsidRPr="00AC3271">
        <w:rPr>
          <w:rFonts w:ascii="Times New Roman" w:hAnsi="Times New Roman"/>
          <w:sz w:val="28"/>
          <w:szCs w:val="28"/>
        </w:rPr>
        <w:t>civilo ekspertu darbības nodrošināšan</w:t>
      </w:r>
      <w:r w:rsidR="00AC3271">
        <w:rPr>
          <w:rFonts w:ascii="Times New Roman" w:hAnsi="Times New Roman"/>
          <w:sz w:val="28"/>
          <w:szCs w:val="28"/>
        </w:rPr>
        <w:t>u saistītās izmaksas  segt</w:t>
      </w:r>
      <w:r w:rsidR="004C03F8">
        <w:rPr>
          <w:rFonts w:ascii="Times New Roman" w:hAnsi="Times New Roman"/>
          <w:sz w:val="28"/>
          <w:szCs w:val="28"/>
        </w:rPr>
        <w:t xml:space="preserve"> </w:t>
      </w:r>
      <w:r w:rsidR="005F6039" w:rsidRPr="00EB5491">
        <w:rPr>
          <w:rFonts w:ascii="Times New Roman" w:hAnsi="Times New Roman"/>
          <w:sz w:val="28"/>
          <w:szCs w:val="20"/>
        </w:rPr>
        <w:t>no valsts budžeta programmas “Līdzekļi neparedzētiem gadījumiem”.</w:t>
      </w:r>
    </w:p>
    <w:p w14:paraId="61870410" w14:textId="2C47B066" w:rsidR="003D6674" w:rsidRPr="00B65732" w:rsidRDefault="000C253B" w:rsidP="003D6674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0"/>
        </w:rPr>
      </w:pPr>
      <w:r w:rsidRPr="000C253B">
        <w:rPr>
          <w:rFonts w:ascii="Times New Roman" w:hAnsi="Times New Roman"/>
          <w:sz w:val="28"/>
          <w:szCs w:val="20"/>
        </w:rPr>
        <w:t xml:space="preserve">Ārlietu ministrijas vadībā turpināt darbu starpministriju darba grupā ar pārstāvjiem no Aizsardzības ministrijas, Finanšu ministrijas, Iekšlietu ministrijas, Satiksmes </w:t>
      </w:r>
      <w:r w:rsidRPr="00410CCF">
        <w:rPr>
          <w:rFonts w:ascii="Times New Roman" w:hAnsi="Times New Roman"/>
          <w:sz w:val="28"/>
          <w:szCs w:val="20"/>
        </w:rPr>
        <w:t>ministrijas, Tieslietu ministrijas un</w:t>
      </w:r>
      <w:r w:rsidRPr="000C253B">
        <w:rPr>
          <w:rFonts w:ascii="Times New Roman" w:hAnsi="Times New Roman"/>
          <w:sz w:val="28"/>
          <w:szCs w:val="20"/>
        </w:rPr>
        <w:t xml:space="preserve"> Veselības ministrijas. </w:t>
      </w:r>
      <w:r w:rsidR="003D6674" w:rsidRPr="003D6674">
        <w:rPr>
          <w:rFonts w:ascii="Times New Roman" w:hAnsi="Times New Roman"/>
          <w:sz w:val="28"/>
          <w:szCs w:val="20"/>
        </w:rPr>
        <w:t xml:space="preserve">Darba </w:t>
      </w:r>
      <w:r w:rsidR="003D6674" w:rsidRPr="00B65732">
        <w:rPr>
          <w:rFonts w:ascii="Times New Roman" w:hAnsi="Times New Roman"/>
          <w:sz w:val="28"/>
          <w:szCs w:val="20"/>
        </w:rPr>
        <w:t xml:space="preserve">grupai izstrādāt Starptautiskās palīdzības likuma deleģējumā paredzēto normatīvo aktu projektus par civilo ekspertu dalību starptautiskajās misijās un operācijās un līdz 2020. gada 30. jūnijam iesniegt </w:t>
      </w:r>
      <w:r w:rsidR="003D6674" w:rsidRPr="00B65732">
        <w:rPr>
          <w:rFonts w:ascii="Times New Roman" w:hAnsi="Times New Roman"/>
          <w:sz w:val="28"/>
          <w:szCs w:val="20"/>
        </w:rPr>
        <w:lastRenderedPageBreak/>
        <w:t>tos Valsts kancelejā.</w:t>
      </w:r>
    </w:p>
    <w:p w14:paraId="4661AF92" w14:textId="04C636BF" w:rsidR="005F6039" w:rsidRPr="001069B6" w:rsidRDefault="00283749" w:rsidP="00D238D6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0"/>
        </w:rPr>
      </w:pPr>
      <w:r w:rsidRPr="00B65732">
        <w:rPr>
          <w:rFonts w:ascii="Times New Roman" w:hAnsi="Times New Roman"/>
          <w:sz w:val="28"/>
          <w:szCs w:val="20"/>
        </w:rPr>
        <w:t>Lai veicinātu</w:t>
      </w:r>
      <w:r w:rsidRPr="00CE67F5">
        <w:rPr>
          <w:rFonts w:ascii="Times New Roman" w:hAnsi="Times New Roman"/>
          <w:sz w:val="28"/>
          <w:szCs w:val="20"/>
        </w:rPr>
        <w:t xml:space="preserve"> civilo ekspertu atlasi uz vakancēm starptautiskajās misijās un operācijās un uzlabotu ekspertu sagatavotību darbam tajās, Ārlietu ministrijai sadarbībā ar starpministriju darba grupu izstrādāt civilo ekspertu apmācību sistēmu un </w:t>
      </w:r>
      <w:r w:rsidR="001069B6" w:rsidRPr="001069B6">
        <w:rPr>
          <w:rFonts w:ascii="Times New Roman" w:hAnsi="Times New Roman"/>
          <w:sz w:val="28"/>
          <w:szCs w:val="20"/>
        </w:rPr>
        <w:t>piešķirto valsts budžeta līdzekļu ietvaros</w:t>
      </w:r>
      <w:r w:rsidR="001069B6">
        <w:rPr>
          <w:rFonts w:ascii="Times New Roman" w:hAnsi="Times New Roman"/>
          <w:sz w:val="28"/>
          <w:szCs w:val="20"/>
        </w:rPr>
        <w:t xml:space="preserve"> </w:t>
      </w:r>
      <w:r w:rsidRPr="001069B6">
        <w:rPr>
          <w:rFonts w:ascii="Times New Roman" w:hAnsi="Times New Roman"/>
          <w:sz w:val="28"/>
          <w:szCs w:val="20"/>
        </w:rPr>
        <w:t>nodrošināt ekspertu apmācību</w:t>
      </w:r>
      <w:r w:rsidR="00D238D6">
        <w:rPr>
          <w:rFonts w:ascii="Times New Roman" w:hAnsi="Times New Roman"/>
          <w:sz w:val="28"/>
          <w:szCs w:val="20"/>
        </w:rPr>
        <w:t xml:space="preserve"> atbilstoši izstrādājama</w:t>
      </w:r>
      <w:r w:rsidR="00E0099E">
        <w:rPr>
          <w:rFonts w:ascii="Times New Roman" w:hAnsi="Times New Roman"/>
          <w:sz w:val="28"/>
          <w:szCs w:val="20"/>
        </w:rPr>
        <w:t>ja</w:t>
      </w:r>
      <w:r w:rsidR="00D238D6">
        <w:rPr>
          <w:rFonts w:ascii="Times New Roman" w:hAnsi="Times New Roman"/>
          <w:sz w:val="28"/>
          <w:szCs w:val="20"/>
        </w:rPr>
        <w:t>i civilo ekspertu apmācību sistēmai</w:t>
      </w:r>
      <w:r w:rsidR="008336E4">
        <w:rPr>
          <w:rFonts w:ascii="Times New Roman" w:hAnsi="Times New Roman"/>
          <w:sz w:val="28"/>
          <w:szCs w:val="20"/>
        </w:rPr>
        <w:t xml:space="preserve"> </w:t>
      </w:r>
      <w:r w:rsidRPr="001069B6">
        <w:rPr>
          <w:rFonts w:ascii="Times New Roman" w:hAnsi="Times New Roman"/>
          <w:sz w:val="28"/>
          <w:szCs w:val="20"/>
        </w:rPr>
        <w:t xml:space="preserve">sākot </w:t>
      </w:r>
      <w:r w:rsidR="00E0099E">
        <w:rPr>
          <w:rFonts w:ascii="Times New Roman" w:hAnsi="Times New Roman"/>
          <w:sz w:val="28"/>
          <w:szCs w:val="20"/>
        </w:rPr>
        <w:t>no</w:t>
      </w:r>
      <w:r w:rsidRPr="001069B6">
        <w:rPr>
          <w:rFonts w:ascii="Times New Roman" w:hAnsi="Times New Roman"/>
          <w:sz w:val="28"/>
          <w:szCs w:val="20"/>
        </w:rPr>
        <w:t xml:space="preserve"> 2020. gad</w:t>
      </w:r>
      <w:r w:rsidR="00E0099E">
        <w:rPr>
          <w:rFonts w:ascii="Times New Roman" w:hAnsi="Times New Roman"/>
          <w:sz w:val="28"/>
          <w:szCs w:val="20"/>
        </w:rPr>
        <w:t>a</w:t>
      </w:r>
      <w:r w:rsidR="001B2DAF">
        <w:rPr>
          <w:rFonts w:ascii="Times New Roman" w:hAnsi="Times New Roman"/>
          <w:sz w:val="28"/>
          <w:szCs w:val="20"/>
        </w:rPr>
        <w:t>.</w:t>
      </w:r>
    </w:p>
    <w:p w14:paraId="6A9195C1" w14:textId="77777777" w:rsidR="00440053" w:rsidRPr="00CE67F5" w:rsidRDefault="00440053" w:rsidP="00440053">
      <w:pPr>
        <w:ind w:left="426"/>
        <w:jc w:val="both"/>
        <w:rPr>
          <w:rFonts w:ascii="Times New Roman" w:hAnsi="Times New Roman"/>
          <w:sz w:val="28"/>
          <w:szCs w:val="20"/>
        </w:rPr>
      </w:pPr>
    </w:p>
    <w:p w14:paraId="0D988499" w14:textId="77777777" w:rsidR="00C51868" w:rsidRPr="00806476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806476">
        <w:rPr>
          <w:rFonts w:ascii="Times New Roman" w:hAnsi="Times New Roman"/>
          <w:sz w:val="28"/>
          <w:szCs w:val="28"/>
        </w:rPr>
        <w:t>Ministru prezidents</w:t>
      </w:r>
      <w:r w:rsidRPr="00806476">
        <w:rPr>
          <w:rFonts w:ascii="Times New Roman" w:hAnsi="Times New Roman"/>
          <w:sz w:val="28"/>
          <w:szCs w:val="28"/>
        </w:rPr>
        <w:tab/>
      </w:r>
      <w:r w:rsidR="00123013">
        <w:rPr>
          <w:rFonts w:ascii="Times New Roman" w:hAnsi="Times New Roman"/>
          <w:sz w:val="28"/>
          <w:szCs w:val="28"/>
        </w:rPr>
        <w:t>A. </w:t>
      </w:r>
      <w:r>
        <w:rPr>
          <w:rFonts w:ascii="Times New Roman" w:hAnsi="Times New Roman"/>
          <w:sz w:val="28"/>
          <w:szCs w:val="28"/>
        </w:rPr>
        <w:t>K.</w:t>
      </w:r>
      <w:r w:rsidR="001230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Kariņš</w:t>
      </w:r>
    </w:p>
    <w:p w14:paraId="2F2390F0" w14:textId="77777777" w:rsidR="00C51868" w:rsidRPr="00806476" w:rsidRDefault="00C51868" w:rsidP="00C51868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027C193D" w14:textId="77777777" w:rsidR="00C51868" w:rsidRPr="00806476" w:rsidRDefault="00C51868" w:rsidP="00C51868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806476">
        <w:rPr>
          <w:rFonts w:ascii="Times New Roman" w:eastAsia="Times New Roman" w:hAnsi="Times New Roman"/>
          <w:sz w:val="28"/>
          <w:szCs w:val="28"/>
        </w:rPr>
        <w:tab/>
        <w:t xml:space="preserve">J. </w:t>
      </w:r>
      <w:proofErr w:type="spellStart"/>
      <w:r w:rsidRPr="00806476">
        <w:rPr>
          <w:rFonts w:ascii="Times New Roman" w:eastAsia="Times New Roman" w:hAnsi="Times New Roman"/>
          <w:sz w:val="28"/>
          <w:szCs w:val="28"/>
        </w:rPr>
        <w:t>Citskovskis</w:t>
      </w:r>
      <w:proofErr w:type="spellEnd"/>
    </w:p>
    <w:p w14:paraId="6DE0E8AA" w14:textId="77777777" w:rsidR="00C51868" w:rsidRPr="00806476" w:rsidRDefault="00C51868" w:rsidP="00C51868">
      <w:pPr>
        <w:widowControl/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ab/>
      </w:r>
    </w:p>
    <w:p w14:paraId="684AA1BE" w14:textId="77777777" w:rsidR="00C51868" w:rsidRDefault="00C51868" w:rsidP="00C51868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2BDAA8" w14:textId="408E7465" w:rsidR="00C51868" w:rsidRPr="00806476" w:rsidRDefault="00123013" w:rsidP="00C51868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  <w:r w:rsidR="00B54177">
        <w:rPr>
          <w:rFonts w:ascii="Times New Roman" w:hAnsi="Times New Roman"/>
          <w:sz w:val="28"/>
          <w:szCs w:val="28"/>
        </w:rPr>
        <w:t>ā</w:t>
      </w:r>
      <w:r w:rsidR="00C51868">
        <w:rPr>
          <w:rFonts w:ascii="Times New Roman" w:hAnsi="Times New Roman"/>
          <w:sz w:val="28"/>
          <w:szCs w:val="28"/>
        </w:rPr>
        <w:t>rlietu ministrs</w:t>
      </w:r>
      <w:r w:rsidR="00356E18">
        <w:rPr>
          <w:rFonts w:ascii="Times New Roman" w:hAnsi="Times New Roman"/>
          <w:sz w:val="28"/>
          <w:szCs w:val="28"/>
        </w:rPr>
        <w:tab/>
      </w:r>
      <w:r w:rsidR="00C51868" w:rsidRPr="00806476">
        <w:rPr>
          <w:rFonts w:ascii="Times New Roman" w:hAnsi="Times New Roman"/>
          <w:sz w:val="28"/>
          <w:szCs w:val="28"/>
        </w:rPr>
        <w:tab/>
      </w:r>
      <w:r w:rsidR="00C51868">
        <w:rPr>
          <w:rFonts w:ascii="Times New Roman" w:hAnsi="Times New Roman"/>
          <w:sz w:val="28"/>
          <w:szCs w:val="28"/>
        </w:rPr>
        <w:t>E.</w:t>
      </w:r>
      <w:r w:rsidR="00B54177">
        <w:rPr>
          <w:rFonts w:ascii="Times New Roman" w:hAnsi="Times New Roman"/>
          <w:sz w:val="28"/>
          <w:szCs w:val="28"/>
        </w:rPr>
        <w:t xml:space="preserve"> </w:t>
      </w:r>
      <w:r w:rsidR="00C51868">
        <w:rPr>
          <w:rFonts w:ascii="Times New Roman" w:hAnsi="Times New Roman"/>
          <w:sz w:val="28"/>
          <w:szCs w:val="28"/>
        </w:rPr>
        <w:t>Rinkēvičs</w:t>
      </w:r>
    </w:p>
    <w:p w14:paraId="37701056" w14:textId="77777777" w:rsidR="00C51868" w:rsidRPr="00806476" w:rsidRDefault="00C51868" w:rsidP="00C51868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12F7AA6" w14:textId="77777777" w:rsidR="00CA14A8" w:rsidRDefault="00CA14A8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581101D" w14:textId="77777777"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3541242" w14:textId="77777777"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B4D5334" w14:textId="77777777"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07DDB03" w14:textId="77777777"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747FC4C" w14:textId="77777777"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FA6D343" w14:textId="77777777"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E03A182" w14:textId="77777777" w:rsidR="00123013" w:rsidRDefault="00123013" w:rsidP="00C51868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500A9D0" w14:textId="58630DC7" w:rsidR="005B4543" w:rsidRPr="00123013" w:rsidRDefault="00123013" w:rsidP="006E625A">
      <w:pPr>
        <w:tabs>
          <w:tab w:val="left" w:pos="3135"/>
        </w:tabs>
        <w:spacing w:after="0"/>
      </w:pPr>
      <w:r>
        <w:tab/>
      </w:r>
    </w:p>
    <w:sectPr w:rsidR="005B4543" w:rsidRPr="00123013" w:rsidSect="00787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9AB0" w14:textId="77777777" w:rsidR="00C357BE" w:rsidRDefault="00C357BE" w:rsidP="00C51868">
      <w:pPr>
        <w:spacing w:after="0" w:line="240" w:lineRule="auto"/>
      </w:pPr>
      <w:r>
        <w:separator/>
      </w:r>
    </w:p>
  </w:endnote>
  <w:endnote w:type="continuationSeparator" w:id="0">
    <w:p w14:paraId="6387601F" w14:textId="77777777" w:rsidR="00C357BE" w:rsidRDefault="00C357BE" w:rsidP="00C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0C65" w14:textId="77777777" w:rsidR="00077959" w:rsidRDefault="00077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8F20" w14:textId="39362C1E" w:rsidR="001E73B4" w:rsidRPr="00640B54" w:rsidRDefault="00CE67F5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AMprot_</w:t>
    </w:r>
    <w:r w:rsidR="00B734E2">
      <w:rPr>
        <w:rFonts w:ascii="Times New Roman" w:hAnsi="Times New Roman"/>
        <w:sz w:val="20"/>
        <w:szCs w:val="20"/>
      </w:rPr>
      <w:t>0302</w:t>
    </w:r>
    <w:bookmarkStart w:id="0" w:name="_GoBack"/>
    <w:bookmarkEnd w:id="0"/>
    <w:r w:rsidR="002B7FC0">
      <w:rPr>
        <w:rFonts w:ascii="Times New Roman" w:hAnsi="Times New Roman"/>
        <w:sz w:val="20"/>
        <w:szCs w:val="20"/>
      </w:rPr>
      <w:t>20</w:t>
    </w:r>
    <w:r w:rsidR="00640B54">
      <w:rPr>
        <w:rFonts w:ascii="Times New Roman" w:hAnsi="Times New Roman"/>
        <w:sz w:val="20"/>
        <w:szCs w:val="20"/>
      </w:rPr>
      <w:t>_CivEksp</w:t>
    </w:r>
    <w:r w:rsidR="00077959">
      <w:rPr>
        <w:rFonts w:ascii="Times New Roman" w:hAnsi="Times New Roman"/>
        <w:sz w:val="20"/>
        <w:szCs w:val="20"/>
      </w:rPr>
      <w:t>_</w:t>
    </w:r>
    <w:r w:rsidR="00640B54">
      <w:rPr>
        <w:rFonts w:ascii="Times New Roman" w:hAnsi="Times New Roman"/>
        <w:sz w:val="20"/>
        <w:szCs w:val="20"/>
      </w:rPr>
      <w:t>2020_2022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0858" w14:textId="0D942E99" w:rsidR="007E736B" w:rsidRPr="007E736B" w:rsidRDefault="00F41311" w:rsidP="00BB421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AMp</w:t>
    </w:r>
    <w:r w:rsidR="00C51868">
      <w:rPr>
        <w:rFonts w:ascii="Times New Roman" w:hAnsi="Times New Roman"/>
        <w:sz w:val="20"/>
        <w:szCs w:val="20"/>
      </w:rPr>
      <w:t>rot_</w:t>
    </w:r>
    <w:r w:rsidR="00B734E2">
      <w:rPr>
        <w:rFonts w:ascii="Times New Roman" w:hAnsi="Times New Roman"/>
        <w:sz w:val="20"/>
        <w:szCs w:val="20"/>
      </w:rPr>
      <w:t>0302</w:t>
    </w:r>
    <w:r w:rsidR="002B7FC0">
      <w:rPr>
        <w:rFonts w:ascii="Times New Roman" w:hAnsi="Times New Roman"/>
        <w:sz w:val="20"/>
        <w:szCs w:val="20"/>
      </w:rPr>
      <w:t>20</w:t>
    </w:r>
    <w:r w:rsidR="00C51868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CivEksp</w:t>
    </w:r>
    <w:r w:rsidR="00077959" w:rsidRPr="00077959">
      <w:rPr>
        <w:rFonts w:ascii="Times New Roman" w:hAnsi="Times New Roman"/>
        <w:sz w:val="20"/>
        <w:szCs w:val="20"/>
      </w:rPr>
      <w:t>_2020_2022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9C915" w14:textId="77777777" w:rsidR="00C357BE" w:rsidRDefault="00C357BE" w:rsidP="00C51868">
      <w:pPr>
        <w:spacing w:after="0" w:line="240" w:lineRule="auto"/>
      </w:pPr>
      <w:r>
        <w:separator/>
      </w:r>
    </w:p>
  </w:footnote>
  <w:footnote w:type="continuationSeparator" w:id="0">
    <w:p w14:paraId="1A65063D" w14:textId="77777777" w:rsidR="00C357BE" w:rsidRDefault="00C357BE" w:rsidP="00C5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1CF5" w14:textId="77777777" w:rsidR="00077959" w:rsidRDefault="00077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51AA" w14:textId="77777777" w:rsidR="00077959" w:rsidRDefault="00077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682E" w14:textId="77777777" w:rsidR="00077959" w:rsidRDefault="00077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2138"/>
    <w:multiLevelType w:val="hybridMultilevel"/>
    <w:tmpl w:val="4FAA90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2964"/>
    <w:multiLevelType w:val="hybridMultilevel"/>
    <w:tmpl w:val="1F14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68"/>
    <w:rsid w:val="0001067C"/>
    <w:rsid w:val="000216D2"/>
    <w:rsid w:val="00042E31"/>
    <w:rsid w:val="00044CBF"/>
    <w:rsid w:val="00050269"/>
    <w:rsid w:val="00077959"/>
    <w:rsid w:val="000B321A"/>
    <w:rsid w:val="000B5F16"/>
    <w:rsid w:val="000C253B"/>
    <w:rsid w:val="000D02EB"/>
    <w:rsid w:val="001068CE"/>
    <w:rsid w:val="001069B6"/>
    <w:rsid w:val="0011180B"/>
    <w:rsid w:val="00123013"/>
    <w:rsid w:val="00137695"/>
    <w:rsid w:val="00163861"/>
    <w:rsid w:val="00196BD6"/>
    <w:rsid w:val="001A0622"/>
    <w:rsid w:val="001B2DAF"/>
    <w:rsid w:val="001C2D80"/>
    <w:rsid w:val="001E73B4"/>
    <w:rsid w:val="0020088C"/>
    <w:rsid w:val="00281768"/>
    <w:rsid w:val="00283749"/>
    <w:rsid w:val="002B7FC0"/>
    <w:rsid w:val="002C5867"/>
    <w:rsid w:val="002E59EC"/>
    <w:rsid w:val="003016C6"/>
    <w:rsid w:val="00302AB8"/>
    <w:rsid w:val="003032D1"/>
    <w:rsid w:val="00356E18"/>
    <w:rsid w:val="003774BC"/>
    <w:rsid w:val="003A018C"/>
    <w:rsid w:val="003D6674"/>
    <w:rsid w:val="003F2726"/>
    <w:rsid w:val="00400C6B"/>
    <w:rsid w:val="00410CCF"/>
    <w:rsid w:val="00440053"/>
    <w:rsid w:val="0044672B"/>
    <w:rsid w:val="004C03F8"/>
    <w:rsid w:val="005036D6"/>
    <w:rsid w:val="00550506"/>
    <w:rsid w:val="005760C1"/>
    <w:rsid w:val="00592947"/>
    <w:rsid w:val="005B4543"/>
    <w:rsid w:val="005B6555"/>
    <w:rsid w:val="005F6039"/>
    <w:rsid w:val="00614B17"/>
    <w:rsid w:val="00640B54"/>
    <w:rsid w:val="0065160F"/>
    <w:rsid w:val="00660E6F"/>
    <w:rsid w:val="006705AB"/>
    <w:rsid w:val="006E625A"/>
    <w:rsid w:val="00730BC7"/>
    <w:rsid w:val="00767798"/>
    <w:rsid w:val="0078785B"/>
    <w:rsid w:val="007D208F"/>
    <w:rsid w:val="00807427"/>
    <w:rsid w:val="008336E4"/>
    <w:rsid w:val="008927BA"/>
    <w:rsid w:val="008F6B7C"/>
    <w:rsid w:val="00982614"/>
    <w:rsid w:val="00990C9D"/>
    <w:rsid w:val="009F5A9C"/>
    <w:rsid w:val="00A11AF2"/>
    <w:rsid w:val="00A15AC3"/>
    <w:rsid w:val="00A208A6"/>
    <w:rsid w:val="00A74A16"/>
    <w:rsid w:val="00A92805"/>
    <w:rsid w:val="00AA65A6"/>
    <w:rsid w:val="00AB457D"/>
    <w:rsid w:val="00AC0A0E"/>
    <w:rsid w:val="00AC3271"/>
    <w:rsid w:val="00B52271"/>
    <w:rsid w:val="00B54177"/>
    <w:rsid w:val="00B65732"/>
    <w:rsid w:val="00B734E2"/>
    <w:rsid w:val="00B92482"/>
    <w:rsid w:val="00BD2FEB"/>
    <w:rsid w:val="00BD555E"/>
    <w:rsid w:val="00BE2D46"/>
    <w:rsid w:val="00C357BE"/>
    <w:rsid w:val="00C51868"/>
    <w:rsid w:val="00C63F48"/>
    <w:rsid w:val="00CA14A8"/>
    <w:rsid w:val="00CE13F7"/>
    <w:rsid w:val="00CE65A0"/>
    <w:rsid w:val="00CE67F5"/>
    <w:rsid w:val="00CF1C62"/>
    <w:rsid w:val="00D02A66"/>
    <w:rsid w:val="00D21CB4"/>
    <w:rsid w:val="00D238D6"/>
    <w:rsid w:val="00D33402"/>
    <w:rsid w:val="00D66124"/>
    <w:rsid w:val="00D83A02"/>
    <w:rsid w:val="00DC7369"/>
    <w:rsid w:val="00DD6F09"/>
    <w:rsid w:val="00E0099E"/>
    <w:rsid w:val="00E03D29"/>
    <w:rsid w:val="00E11B9C"/>
    <w:rsid w:val="00E47084"/>
    <w:rsid w:val="00E75E8F"/>
    <w:rsid w:val="00EB5491"/>
    <w:rsid w:val="00EC6B94"/>
    <w:rsid w:val="00ED5A05"/>
    <w:rsid w:val="00ED5FBB"/>
    <w:rsid w:val="00EF455D"/>
    <w:rsid w:val="00F11971"/>
    <w:rsid w:val="00F177A0"/>
    <w:rsid w:val="00F41311"/>
    <w:rsid w:val="00F43D11"/>
    <w:rsid w:val="00F50A5E"/>
    <w:rsid w:val="00F7237A"/>
    <w:rsid w:val="00F85120"/>
    <w:rsid w:val="00F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CF06B01"/>
  <w15:chartTrackingRefBased/>
  <w15:docId w15:val="{D09787AB-D7BC-43E4-99E3-7540747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68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68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C51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68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EB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6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B7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7C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AMprot_300120_CivEksp_ 2020_2022</vt:lpstr>
    </vt:vector>
  </TitlesOfParts>
  <Company>MFA Latvia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AMprot_030220_CivEksp_ 2020_2022</dc:title>
  <dc:subject>Protokollemums</dc:subject>
  <dc:creator>Valda Pastare</dc:creator>
  <cp:keywords/>
  <dc:description>67015920, valda.pastare@mfa.gov.lv</dc:description>
  <cp:lastModifiedBy>Valda Pastare</cp:lastModifiedBy>
  <cp:revision>7</cp:revision>
  <cp:lastPrinted>2020-02-03T08:53:00Z</cp:lastPrinted>
  <dcterms:created xsi:type="dcterms:W3CDTF">2020-01-20T13:39:00Z</dcterms:created>
  <dcterms:modified xsi:type="dcterms:W3CDTF">2020-02-03T08:59:00Z</dcterms:modified>
</cp:coreProperties>
</file>