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50" w:rsidRPr="00CA0354" w:rsidRDefault="00053F50" w:rsidP="00053F50">
      <w:pPr>
        <w:tabs>
          <w:tab w:val="left" w:pos="6663"/>
        </w:tabs>
        <w:jc w:val="right"/>
        <w:rPr>
          <w:sz w:val="28"/>
          <w:szCs w:val="28"/>
        </w:rPr>
      </w:pPr>
      <w:r w:rsidRPr="00CA0354">
        <w:rPr>
          <w:sz w:val="28"/>
          <w:szCs w:val="28"/>
        </w:rPr>
        <w:t>Likumprojekts</w:t>
      </w:r>
    </w:p>
    <w:p w:rsidR="00053F50" w:rsidRPr="00CA0354" w:rsidRDefault="00053F50" w:rsidP="00053F50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053F50" w:rsidRPr="00CA0354" w:rsidRDefault="00053F50" w:rsidP="00053F50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053F50" w:rsidRPr="00CA0354" w:rsidRDefault="00053F50" w:rsidP="00053F50">
      <w:pPr>
        <w:tabs>
          <w:tab w:val="left" w:pos="6663"/>
        </w:tabs>
        <w:jc w:val="center"/>
        <w:rPr>
          <w:b/>
          <w:sz w:val="28"/>
          <w:szCs w:val="28"/>
        </w:rPr>
      </w:pPr>
      <w:r w:rsidRPr="00CA0354">
        <w:rPr>
          <w:b/>
          <w:sz w:val="28"/>
          <w:szCs w:val="28"/>
        </w:rPr>
        <w:t>Grozījumi Latvijas Republikas Zemessardzes likumā</w:t>
      </w:r>
    </w:p>
    <w:p w:rsidR="00053F50" w:rsidRPr="00CA0354" w:rsidRDefault="00053F50" w:rsidP="00053F50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053F50" w:rsidRPr="00CA0354" w:rsidRDefault="00053F50" w:rsidP="00053F50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CA0354">
        <w:rPr>
          <w:sz w:val="28"/>
          <w:szCs w:val="28"/>
        </w:rPr>
        <w:t>Izdarīt Latvijas Republikas Zemessardzes likumā (Latvijas Vēstnesis, 2010, 82., 205. nr.; 2012, 189., 203. nr.; 2014, 108. nr.; 2016, 223. nr.; 2017, 132. nr.</w:t>
      </w:r>
      <w:r w:rsidR="001B6AF7" w:rsidRPr="00CA0354">
        <w:rPr>
          <w:sz w:val="28"/>
          <w:szCs w:val="28"/>
        </w:rPr>
        <w:t>; 2019, 57. nr.</w:t>
      </w:r>
      <w:r w:rsidRPr="00CA0354">
        <w:rPr>
          <w:sz w:val="28"/>
          <w:szCs w:val="28"/>
        </w:rPr>
        <w:t xml:space="preserve">) šādus grozījumus: </w:t>
      </w:r>
    </w:p>
    <w:p w:rsidR="00053F50" w:rsidRPr="00CA0354" w:rsidRDefault="00053F50" w:rsidP="00053F50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:rsidR="00053F50" w:rsidRPr="00CA0354" w:rsidRDefault="00053F50" w:rsidP="00053F50">
      <w:pPr>
        <w:tabs>
          <w:tab w:val="left" w:pos="567"/>
          <w:tab w:val="left" w:pos="900"/>
        </w:tabs>
        <w:ind w:left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 xml:space="preserve">1. </w:t>
      </w:r>
      <w:r w:rsidR="00404892" w:rsidRPr="00CA0354">
        <w:rPr>
          <w:sz w:val="28"/>
          <w:szCs w:val="28"/>
        </w:rPr>
        <w:t>4</w:t>
      </w:r>
      <w:r w:rsidRPr="00CA0354">
        <w:rPr>
          <w:sz w:val="28"/>
          <w:szCs w:val="28"/>
        </w:rPr>
        <w:t>.</w:t>
      </w:r>
      <w:r w:rsidR="006649F1">
        <w:rPr>
          <w:sz w:val="28"/>
          <w:szCs w:val="28"/>
        </w:rPr>
        <w:t xml:space="preserve"> </w:t>
      </w:r>
      <w:r w:rsidRPr="00CA0354">
        <w:rPr>
          <w:sz w:val="28"/>
          <w:szCs w:val="28"/>
        </w:rPr>
        <w:t>pantā:</w:t>
      </w:r>
    </w:p>
    <w:p w:rsidR="00053F50" w:rsidRPr="00CA0354" w:rsidRDefault="00053F50" w:rsidP="00053F50">
      <w:pPr>
        <w:tabs>
          <w:tab w:val="left" w:pos="567"/>
          <w:tab w:val="left" w:pos="900"/>
        </w:tabs>
        <w:ind w:left="567"/>
        <w:jc w:val="both"/>
        <w:rPr>
          <w:sz w:val="28"/>
          <w:szCs w:val="28"/>
        </w:rPr>
      </w:pPr>
    </w:p>
    <w:p w:rsidR="00E773C9" w:rsidRDefault="004F6F00" w:rsidP="0040489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izslēgt</w:t>
      </w:r>
      <w:r w:rsidR="00E773C9">
        <w:rPr>
          <w:sz w:val="28"/>
          <w:szCs w:val="28"/>
        </w:rPr>
        <w:t xml:space="preserve"> pirmajā daļā vārdus “kas noslēgts ar Zemessardzi”;</w:t>
      </w:r>
    </w:p>
    <w:p w:rsidR="00E773C9" w:rsidRDefault="00E773C9" w:rsidP="00404892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053F50" w:rsidRPr="00CA0354" w:rsidRDefault="00404892" w:rsidP="00404892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>papildināt otro daļu aiz vārda “Zemessardzes” ar</w:t>
      </w:r>
      <w:r w:rsidR="00053F50" w:rsidRPr="00CA0354">
        <w:rPr>
          <w:sz w:val="28"/>
          <w:szCs w:val="28"/>
        </w:rPr>
        <w:t xml:space="preserve"> </w:t>
      </w:r>
      <w:r w:rsidRPr="00CA0354">
        <w:rPr>
          <w:sz w:val="28"/>
          <w:szCs w:val="28"/>
        </w:rPr>
        <w:t>vārdiem “Vai Nacionālo bruņoto spēku regulāro spēku”</w:t>
      </w:r>
      <w:r w:rsidR="00053F50" w:rsidRPr="00CA0354">
        <w:rPr>
          <w:sz w:val="28"/>
          <w:szCs w:val="28"/>
        </w:rPr>
        <w:t>;</w:t>
      </w:r>
    </w:p>
    <w:p w:rsidR="00053F50" w:rsidRPr="00CA0354" w:rsidRDefault="00053F50" w:rsidP="00053F50">
      <w:pPr>
        <w:tabs>
          <w:tab w:val="left" w:pos="567"/>
          <w:tab w:val="left" w:pos="6663"/>
        </w:tabs>
        <w:jc w:val="both"/>
        <w:rPr>
          <w:sz w:val="28"/>
          <w:szCs w:val="28"/>
        </w:rPr>
      </w:pPr>
    </w:p>
    <w:p w:rsidR="00053F50" w:rsidRPr="00CA0354" w:rsidRDefault="00053F50" w:rsidP="00053F50">
      <w:pPr>
        <w:tabs>
          <w:tab w:val="left" w:pos="567"/>
          <w:tab w:val="left" w:pos="6663"/>
        </w:tabs>
        <w:jc w:val="both"/>
        <w:rPr>
          <w:sz w:val="28"/>
          <w:szCs w:val="28"/>
        </w:rPr>
      </w:pPr>
      <w:r w:rsidRPr="00CA0354">
        <w:rPr>
          <w:sz w:val="28"/>
          <w:szCs w:val="28"/>
        </w:rPr>
        <w:tab/>
      </w:r>
      <w:r w:rsidR="007A5390" w:rsidRPr="00CA0354">
        <w:rPr>
          <w:sz w:val="28"/>
          <w:szCs w:val="28"/>
        </w:rPr>
        <w:t>aizstāt</w:t>
      </w:r>
      <w:r w:rsidR="00761941" w:rsidRPr="00CA0354">
        <w:rPr>
          <w:sz w:val="28"/>
          <w:szCs w:val="28"/>
        </w:rPr>
        <w:t xml:space="preserve"> </w:t>
      </w:r>
      <w:r w:rsidR="005E08D5" w:rsidRPr="00CA0354">
        <w:rPr>
          <w:sz w:val="28"/>
          <w:szCs w:val="28"/>
        </w:rPr>
        <w:t>treš</w:t>
      </w:r>
      <w:r w:rsidR="00A61336" w:rsidRPr="00CA0354">
        <w:rPr>
          <w:sz w:val="28"/>
          <w:szCs w:val="28"/>
        </w:rPr>
        <w:t>ajā</w:t>
      </w:r>
      <w:r w:rsidR="009964D7" w:rsidRPr="00CA0354">
        <w:rPr>
          <w:sz w:val="28"/>
          <w:szCs w:val="28"/>
        </w:rPr>
        <w:t xml:space="preserve"> daļ</w:t>
      </w:r>
      <w:r w:rsidR="00A61336" w:rsidRPr="00CA0354">
        <w:rPr>
          <w:sz w:val="28"/>
          <w:szCs w:val="28"/>
        </w:rPr>
        <w:t xml:space="preserve">ā vārdu “ievērojot” ar vārdiem “vai </w:t>
      </w:r>
      <w:r w:rsidR="00761941" w:rsidRPr="00CA0354">
        <w:rPr>
          <w:sz w:val="28"/>
          <w:szCs w:val="28"/>
        </w:rPr>
        <w:t>īsāku termiņu</w:t>
      </w:r>
      <w:r w:rsidR="007A5390" w:rsidRPr="00CA0354">
        <w:rPr>
          <w:sz w:val="28"/>
          <w:szCs w:val="28"/>
        </w:rPr>
        <w:t>, ja piecu gadu dienesta termiņš pārsniegs</w:t>
      </w:r>
      <w:r w:rsidR="00A61336" w:rsidRPr="00CA0354">
        <w:rPr>
          <w:sz w:val="28"/>
          <w:szCs w:val="28"/>
        </w:rPr>
        <w:t>”</w:t>
      </w:r>
      <w:r w:rsidR="00CA4F6A" w:rsidRPr="00CA0354">
        <w:rPr>
          <w:sz w:val="28"/>
          <w:szCs w:val="28"/>
        </w:rPr>
        <w:t>;</w:t>
      </w:r>
    </w:p>
    <w:p w:rsidR="00CA4F6A" w:rsidRPr="00CA0354" w:rsidRDefault="00CA4F6A" w:rsidP="00053F50">
      <w:pPr>
        <w:tabs>
          <w:tab w:val="left" w:pos="567"/>
          <w:tab w:val="left" w:pos="6663"/>
        </w:tabs>
        <w:jc w:val="both"/>
        <w:rPr>
          <w:sz w:val="28"/>
          <w:szCs w:val="28"/>
        </w:rPr>
      </w:pPr>
    </w:p>
    <w:p w:rsidR="007A5390" w:rsidRPr="00CA0354" w:rsidRDefault="007A5390" w:rsidP="00CA4F6A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>izteikt ceturto daļu šādā redakcijā:</w:t>
      </w:r>
    </w:p>
    <w:p w:rsidR="00CA4F6A" w:rsidRPr="00CA0354" w:rsidRDefault="003E0526" w:rsidP="00CA4F6A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>“</w:t>
      </w:r>
      <w:r w:rsidR="007A5390" w:rsidRPr="00CA0354">
        <w:rPr>
          <w:sz w:val="28"/>
          <w:szCs w:val="28"/>
        </w:rPr>
        <w:t xml:space="preserve">(4) </w:t>
      </w:r>
      <w:r w:rsidR="003F28A0" w:rsidRPr="00CA0354">
        <w:rPr>
          <w:sz w:val="28"/>
          <w:szCs w:val="28"/>
        </w:rPr>
        <w:t>M</w:t>
      </w:r>
      <w:r w:rsidRPr="00CA0354">
        <w:rPr>
          <w:sz w:val="28"/>
          <w:szCs w:val="28"/>
        </w:rPr>
        <w:t xml:space="preserve">ēnesi pirms līguma par dienestu Zemessardzē termiņa beigām puses </w:t>
      </w:r>
      <w:r w:rsidR="003F28A0" w:rsidRPr="00CA0354">
        <w:rPr>
          <w:sz w:val="28"/>
          <w:szCs w:val="28"/>
        </w:rPr>
        <w:t xml:space="preserve">var </w:t>
      </w:r>
      <w:r w:rsidRPr="00CA0354">
        <w:rPr>
          <w:sz w:val="28"/>
          <w:szCs w:val="28"/>
        </w:rPr>
        <w:t>rakstveidā</w:t>
      </w:r>
      <w:r w:rsidR="006D0947" w:rsidRPr="00CA0354">
        <w:rPr>
          <w:sz w:val="28"/>
          <w:szCs w:val="28"/>
        </w:rPr>
        <w:t xml:space="preserve"> </w:t>
      </w:r>
      <w:r w:rsidR="003F28A0" w:rsidRPr="00CA0354">
        <w:rPr>
          <w:sz w:val="28"/>
          <w:szCs w:val="28"/>
        </w:rPr>
        <w:t xml:space="preserve">paziņot par līguma termiņa nepagarināšanu. </w:t>
      </w:r>
      <w:r w:rsidR="006D0947" w:rsidRPr="00CA0354">
        <w:rPr>
          <w:sz w:val="28"/>
          <w:szCs w:val="28"/>
        </w:rPr>
        <w:t xml:space="preserve"> </w:t>
      </w:r>
      <w:r w:rsidR="003F28A0" w:rsidRPr="00CA0354">
        <w:rPr>
          <w:sz w:val="28"/>
          <w:szCs w:val="28"/>
        </w:rPr>
        <w:t>Ja šāds paziņojums otrai pusei netiek i</w:t>
      </w:r>
      <w:r w:rsidR="00A61336" w:rsidRPr="00CA0354">
        <w:rPr>
          <w:sz w:val="28"/>
          <w:szCs w:val="28"/>
        </w:rPr>
        <w:t>e</w:t>
      </w:r>
      <w:r w:rsidR="003F28A0" w:rsidRPr="00CA0354">
        <w:rPr>
          <w:sz w:val="28"/>
          <w:szCs w:val="28"/>
        </w:rPr>
        <w:t xml:space="preserve">sniegts, </w:t>
      </w:r>
      <w:r w:rsidR="006D0947" w:rsidRPr="00CA0354">
        <w:rPr>
          <w:sz w:val="28"/>
          <w:szCs w:val="28"/>
        </w:rPr>
        <w:t>līgums tiek uzskatīts par pagarinātu</w:t>
      </w:r>
      <w:r w:rsidRPr="00CA0354">
        <w:rPr>
          <w:sz w:val="28"/>
          <w:szCs w:val="28"/>
        </w:rPr>
        <w:t xml:space="preserve"> </w:t>
      </w:r>
      <w:r w:rsidR="00500091" w:rsidRPr="00CA0354">
        <w:rPr>
          <w:sz w:val="28"/>
          <w:szCs w:val="28"/>
        </w:rPr>
        <w:t>uz šā panta trešajā daļā noteikto laiku, bet ne ilgāk kā līdz dienestam Zemessardzē noteiktā maksimālā vecuma sasniegšanai.”</w:t>
      </w:r>
      <w:r w:rsidR="00B63C7E" w:rsidRPr="00CA0354">
        <w:rPr>
          <w:sz w:val="28"/>
          <w:szCs w:val="28"/>
        </w:rPr>
        <w:t>;</w:t>
      </w:r>
    </w:p>
    <w:p w:rsidR="00B63C7E" w:rsidRPr="00CA0354" w:rsidRDefault="00B63C7E" w:rsidP="00CA4F6A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</w:p>
    <w:p w:rsidR="00B63C7E" w:rsidRPr="00CA0354" w:rsidRDefault="00B63C7E" w:rsidP="00CA4F6A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>papildināt ar sesto daļu šādā redakcijā:</w:t>
      </w:r>
    </w:p>
    <w:p w:rsidR="00B63C7E" w:rsidRDefault="00B63C7E" w:rsidP="001C17B0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 xml:space="preserve">“(6) </w:t>
      </w:r>
      <w:r w:rsidR="00D9045E" w:rsidRPr="00CA0354">
        <w:rPr>
          <w:sz w:val="28"/>
          <w:szCs w:val="28"/>
        </w:rPr>
        <w:t xml:space="preserve">Zemessargi </w:t>
      </w:r>
      <w:r w:rsidR="001D64D7" w:rsidRPr="00CA0354">
        <w:rPr>
          <w:sz w:val="28"/>
          <w:szCs w:val="28"/>
        </w:rPr>
        <w:t xml:space="preserve">tiek </w:t>
      </w:r>
      <w:r w:rsidR="00AD4D7A" w:rsidRPr="00CA0354">
        <w:rPr>
          <w:sz w:val="28"/>
          <w:szCs w:val="28"/>
        </w:rPr>
        <w:t>ieskaitīti</w:t>
      </w:r>
      <w:r w:rsidR="001D64D7" w:rsidRPr="00CA0354">
        <w:rPr>
          <w:sz w:val="28"/>
          <w:szCs w:val="28"/>
        </w:rPr>
        <w:t xml:space="preserve"> aktīvajā dienestā</w:t>
      </w:r>
      <w:r w:rsidR="00D9045E" w:rsidRPr="00CA0354">
        <w:rPr>
          <w:sz w:val="28"/>
          <w:szCs w:val="28"/>
        </w:rPr>
        <w:t xml:space="preserve"> </w:t>
      </w:r>
      <w:r w:rsidR="00C3060B">
        <w:rPr>
          <w:sz w:val="28"/>
          <w:szCs w:val="28"/>
        </w:rPr>
        <w:t xml:space="preserve">Ministru kabineta lēmuma par zemessargu mobilizāciju pieņemšanas, </w:t>
      </w:r>
      <w:r w:rsidR="00D9045E" w:rsidRPr="00CA0354">
        <w:rPr>
          <w:sz w:val="28"/>
          <w:szCs w:val="28"/>
        </w:rPr>
        <w:t>izņēmuma stāvokļa izsludināšanas vai kara laika iestāšanās gadījumā.</w:t>
      </w:r>
      <w:r w:rsidR="00DE1E2F" w:rsidRPr="00CA0354">
        <w:rPr>
          <w:sz w:val="28"/>
          <w:szCs w:val="28"/>
        </w:rPr>
        <w:t xml:space="preserve"> </w:t>
      </w:r>
      <w:r w:rsidR="008025C5" w:rsidRPr="00CA0354">
        <w:rPr>
          <w:sz w:val="28"/>
          <w:szCs w:val="28"/>
        </w:rPr>
        <w:t xml:space="preserve"> I</w:t>
      </w:r>
      <w:r w:rsidR="000B586D" w:rsidRPr="00CA0354">
        <w:rPr>
          <w:sz w:val="28"/>
          <w:szCs w:val="28"/>
        </w:rPr>
        <w:t>zņēmuma stāvokļa</w:t>
      </w:r>
      <w:r w:rsidR="001C17B0" w:rsidRPr="00CA0354">
        <w:rPr>
          <w:sz w:val="28"/>
          <w:szCs w:val="28"/>
        </w:rPr>
        <w:t xml:space="preserve"> </w:t>
      </w:r>
      <w:r w:rsidR="0055151C" w:rsidRPr="00CA0354">
        <w:rPr>
          <w:sz w:val="28"/>
          <w:szCs w:val="28"/>
        </w:rPr>
        <w:t>iz</w:t>
      </w:r>
      <w:r w:rsidR="0055151C">
        <w:rPr>
          <w:sz w:val="28"/>
          <w:szCs w:val="28"/>
        </w:rPr>
        <w:t>s</w:t>
      </w:r>
      <w:r w:rsidR="0055151C" w:rsidRPr="00CA0354">
        <w:rPr>
          <w:sz w:val="28"/>
          <w:szCs w:val="28"/>
        </w:rPr>
        <w:t>ludināšanas</w:t>
      </w:r>
      <w:r w:rsidR="001C17B0" w:rsidRPr="00CA0354">
        <w:rPr>
          <w:sz w:val="28"/>
          <w:szCs w:val="28"/>
        </w:rPr>
        <w:t xml:space="preserve"> </w:t>
      </w:r>
      <w:r w:rsidR="00C3060B">
        <w:rPr>
          <w:sz w:val="28"/>
          <w:szCs w:val="28"/>
        </w:rPr>
        <w:t xml:space="preserve">vai zemessargu mobilizācijas </w:t>
      </w:r>
      <w:r w:rsidR="001C17B0" w:rsidRPr="00CA0354">
        <w:rPr>
          <w:sz w:val="28"/>
          <w:szCs w:val="28"/>
        </w:rPr>
        <w:t>gadījumā</w:t>
      </w:r>
      <w:r w:rsidR="000B586D" w:rsidRPr="00CA0354">
        <w:rPr>
          <w:sz w:val="28"/>
          <w:szCs w:val="28"/>
        </w:rPr>
        <w:t xml:space="preserve"> aktīvajā dienestā </w:t>
      </w:r>
      <w:r w:rsidR="008025C5" w:rsidRPr="00CA0354">
        <w:rPr>
          <w:sz w:val="28"/>
          <w:szCs w:val="28"/>
        </w:rPr>
        <w:t xml:space="preserve">var </w:t>
      </w:r>
      <w:r w:rsidR="000B586D" w:rsidRPr="00CA0354">
        <w:rPr>
          <w:sz w:val="28"/>
          <w:szCs w:val="28"/>
        </w:rPr>
        <w:t>ieskaitīt</w:t>
      </w:r>
      <w:r w:rsidR="0099467D" w:rsidRPr="00CA0354">
        <w:rPr>
          <w:sz w:val="28"/>
          <w:szCs w:val="28"/>
        </w:rPr>
        <w:t xml:space="preserve"> atsevišķ</w:t>
      </w:r>
      <w:r w:rsidR="0055151C">
        <w:rPr>
          <w:sz w:val="28"/>
          <w:szCs w:val="28"/>
        </w:rPr>
        <w:t>us zemessargus</w:t>
      </w:r>
      <w:r w:rsidR="00462AFD" w:rsidRPr="00CA0354">
        <w:rPr>
          <w:sz w:val="28"/>
          <w:szCs w:val="28"/>
        </w:rPr>
        <w:t>, n</w:t>
      </w:r>
      <w:r w:rsidR="00D16460" w:rsidRPr="00CA0354">
        <w:rPr>
          <w:sz w:val="28"/>
          <w:szCs w:val="28"/>
        </w:rPr>
        <w:t>osakot paaugstinātas gatavības režīmu</w:t>
      </w:r>
      <w:r w:rsidR="00462AFD" w:rsidRPr="00CA0354">
        <w:rPr>
          <w:sz w:val="28"/>
          <w:szCs w:val="28"/>
        </w:rPr>
        <w:t xml:space="preserve"> pārēj</w:t>
      </w:r>
      <w:r w:rsidR="0055151C">
        <w:rPr>
          <w:sz w:val="28"/>
          <w:szCs w:val="28"/>
        </w:rPr>
        <w:t>iem</w:t>
      </w:r>
      <w:r w:rsidR="00462AFD" w:rsidRPr="00CA0354">
        <w:rPr>
          <w:sz w:val="28"/>
          <w:szCs w:val="28"/>
        </w:rPr>
        <w:t>.</w:t>
      </w:r>
      <w:r w:rsidR="0099467D" w:rsidRPr="00CA0354">
        <w:rPr>
          <w:sz w:val="28"/>
          <w:szCs w:val="28"/>
        </w:rPr>
        <w:t xml:space="preserve"> </w:t>
      </w:r>
      <w:r w:rsidR="00DE1E2F" w:rsidRPr="00CA0354">
        <w:rPr>
          <w:sz w:val="28"/>
          <w:szCs w:val="28"/>
        </w:rPr>
        <w:t xml:space="preserve">Kārtību, kādā zemessargus </w:t>
      </w:r>
      <w:r w:rsidR="00091B36" w:rsidRPr="00CA0354">
        <w:rPr>
          <w:sz w:val="28"/>
          <w:szCs w:val="28"/>
        </w:rPr>
        <w:t xml:space="preserve">ieskaita </w:t>
      </w:r>
      <w:r w:rsidR="00DE1E2F" w:rsidRPr="00CA0354">
        <w:rPr>
          <w:sz w:val="28"/>
          <w:szCs w:val="28"/>
        </w:rPr>
        <w:t xml:space="preserve">aktīvajā dienestā </w:t>
      </w:r>
      <w:r w:rsidR="00C3060B">
        <w:rPr>
          <w:sz w:val="28"/>
          <w:szCs w:val="28"/>
        </w:rPr>
        <w:t xml:space="preserve">zemessargu mobilizācijas, </w:t>
      </w:r>
      <w:r w:rsidR="00DE1E2F" w:rsidRPr="00CA0354">
        <w:rPr>
          <w:sz w:val="28"/>
          <w:szCs w:val="28"/>
        </w:rPr>
        <w:t xml:space="preserve">izņēmuma stāvokļa izsludināšanas vai kara laika iestāšanās gadījumā </w:t>
      </w:r>
      <w:r w:rsidR="005E64AC">
        <w:rPr>
          <w:sz w:val="28"/>
          <w:szCs w:val="28"/>
        </w:rPr>
        <w:t xml:space="preserve">un kārtību kādā </w:t>
      </w:r>
      <w:r w:rsidR="00D16460" w:rsidRPr="00CA0354">
        <w:rPr>
          <w:sz w:val="28"/>
          <w:szCs w:val="28"/>
        </w:rPr>
        <w:t>nosaka paaugstinātas gatavības režīmu Zemessardzes vienībām izņēmuma stāvokļa izsludināšanas gadījumā</w:t>
      </w:r>
      <w:r w:rsidR="005A46AC" w:rsidRPr="00CA0354">
        <w:rPr>
          <w:sz w:val="28"/>
          <w:szCs w:val="28"/>
        </w:rPr>
        <w:t>,</w:t>
      </w:r>
      <w:r w:rsidR="00D16460" w:rsidRPr="00CA0354">
        <w:rPr>
          <w:sz w:val="28"/>
          <w:szCs w:val="28"/>
        </w:rPr>
        <w:t xml:space="preserve"> </w:t>
      </w:r>
      <w:r w:rsidR="00DE1E2F" w:rsidRPr="00CA0354">
        <w:rPr>
          <w:sz w:val="28"/>
          <w:szCs w:val="28"/>
        </w:rPr>
        <w:t xml:space="preserve">nosaka </w:t>
      </w:r>
      <w:r w:rsidR="00745F46">
        <w:rPr>
          <w:sz w:val="28"/>
          <w:szCs w:val="28"/>
        </w:rPr>
        <w:t>aizsardzības ministrs</w:t>
      </w:r>
      <w:r w:rsidR="00DE1E2F" w:rsidRPr="00CA0354">
        <w:rPr>
          <w:sz w:val="28"/>
          <w:szCs w:val="28"/>
        </w:rPr>
        <w:t>.”</w:t>
      </w:r>
    </w:p>
    <w:p w:rsidR="00E86A04" w:rsidRDefault="00E86A04" w:rsidP="001C17B0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</w:p>
    <w:p w:rsidR="00E86A04" w:rsidRDefault="00E86A04" w:rsidP="001C17B0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Papildināt likumu ar 4.ˡ pantu šādā redakcijā:</w:t>
      </w:r>
    </w:p>
    <w:p w:rsidR="00E86A04" w:rsidRPr="005E5E8D" w:rsidRDefault="00E86A04" w:rsidP="00E86A04">
      <w:pPr>
        <w:pStyle w:val="tv2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5E5E8D">
        <w:rPr>
          <w:b/>
          <w:bCs/>
          <w:sz w:val="28"/>
          <w:szCs w:val="28"/>
        </w:rPr>
        <w:t>4.</w:t>
      </w:r>
      <w:r w:rsidRPr="005E5E8D"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  <w:vertAlign w:val="superscript"/>
        </w:rPr>
        <w:t xml:space="preserve"> </w:t>
      </w:r>
      <w:r w:rsidRPr="005E5E8D">
        <w:rPr>
          <w:b/>
          <w:bCs/>
          <w:sz w:val="28"/>
          <w:szCs w:val="28"/>
        </w:rPr>
        <w:t xml:space="preserve">pants. </w:t>
      </w:r>
      <w:r>
        <w:rPr>
          <w:b/>
          <w:bCs/>
          <w:sz w:val="28"/>
          <w:szCs w:val="28"/>
        </w:rPr>
        <w:t>Izņēmumi no zemessargu mobilizācijas noteikumiem</w:t>
      </w:r>
      <w:r w:rsidRPr="005E5E8D">
        <w:rPr>
          <w:b/>
          <w:bCs/>
          <w:sz w:val="28"/>
          <w:szCs w:val="28"/>
        </w:rPr>
        <w:t xml:space="preserve"> </w:t>
      </w:r>
    </w:p>
    <w:p w:rsidR="00E86A04" w:rsidRPr="005E5E8D" w:rsidRDefault="00E86A04" w:rsidP="00E86A04">
      <w:pPr>
        <w:tabs>
          <w:tab w:val="left" w:pos="6663"/>
        </w:tabs>
        <w:jc w:val="both"/>
        <w:rPr>
          <w:bCs/>
          <w:sz w:val="28"/>
          <w:szCs w:val="28"/>
        </w:rPr>
      </w:pPr>
      <w:r w:rsidRPr="005E5E8D">
        <w:rPr>
          <w:bCs/>
          <w:sz w:val="28"/>
          <w:szCs w:val="28"/>
        </w:rPr>
        <w:lastRenderedPageBreak/>
        <w:t xml:space="preserve">(1) </w:t>
      </w:r>
      <w:r w:rsidRPr="003A5B78">
        <w:rPr>
          <w:bCs/>
          <w:sz w:val="28"/>
          <w:szCs w:val="28"/>
        </w:rPr>
        <w:t>Šā likuma</w:t>
      </w:r>
      <w:r>
        <w:rPr>
          <w:bCs/>
          <w:sz w:val="28"/>
          <w:szCs w:val="28"/>
        </w:rPr>
        <w:t xml:space="preserve"> 4</w:t>
      </w:r>
      <w:r w:rsidRPr="003A5B78">
        <w:rPr>
          <w:bCs/>
          <w:sz w:val="28"/>
          <w:szCs w:val="28"/>
        </w:rPr>
        <w:t xml:space="preserve">. panta </w:t>
      </w:r>
      <w:r>
        <w:rPr>
          <w:bCs/>
          <w:sz w:val="28"/>
          <w:szCs w:val="28"/>
        </w:rPr>
        <w:t xml:space="preserve">sestās daļas </w:t>
      </w:r>
      <w:r w:rsidRPr="003A5B78">
        <w:rPr>
          <w:bCs/>
          <w:sz w:val="28"/>
          <w:szCs w:val="28"/>
        </w:rPr>
        <w:t>noteikumus neattiecina uz šādām personām: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1) Valsts prezident</w:t>
      </w:r>
      <w:r w:rsidR="00394145">
        <w:rPr>
          <w:color w:val="000000"/>
          <w:sz w:val="28"/>
          <w:szCs w:val="28"/>
        </w:rPr>
        <w:t>s</w:t>
      </w:r>
      <w:r w:rsidRPr="00541CA6">
        <w:rPr>
          <w:color w:val="000000"/>
          <w:sz w:val="28"/>
          <w:szCs w:val="28"/>
        </w:rPr>
        <w:t xml:space="preserve"> </w:t>
      </w:r>
      <w:r w:rsidR="00394145">
        <w:rPr>
          <w:color w:val="000000"/>
          <w:sz w:val="28"/>
          <w:szCs w:val="28"/>
        </w:rPr>
        <w:t xml:space="preserve">un Valsts prezidenta </w:t>
      </w:r>
      <w:r w:rsidRPr="00541CA6">
        <w:rPr>
          <w:color w:val="000000"/>
          <w:sz w:val="28"/>
          <w:szCs w:val="28"/>
        </w:rPr>
        <w:t>kancelejas amatpersonas;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2) Saeimas deputāts;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3) Eiropas Parlamenta deputāts;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4) Eiropas Savienības komisārs;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5) Ministru kabineta loceklis;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6) Valsts sekretārs;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7) Valsts kancelejas direktors;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8) Tiesībsargs;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9) Valsts kontrolieris;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10) Satversmes tiesas tiesneši un Satversmes tiesas priekšsēdētājs;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11) Augstākās tiesas</w:t>
      </w:r>
      <w:r w:rsidR="00394145">
        <w:rPr>
          <w:color w:val="000000"/>
          <w:sz w:val="28"/>
          <w:szCs w:val="28"/>
        </w:rPr>
        <w:t xml:space="preserve"> tiesneši un Augstākās tiesas</w:t>
      </w:r>
      <w:r w:rsidRPr="00541CA6">
        <w:rPr>
          <w:color w:val="000000"/>
          <w:sz w:val="28"/>
          <w:szCs w:val="28"/>
        </w:rPr>
        <w:t xml:space="preserve"> priekšsēdētājs;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12) Rajonu (pilsētu) tiesas priekšsēdētājs;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13) Apgabaltiesas priekšsēdētājs;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14) Latvijas Bankas prezidents, Latvijas Bankas prezidenta vietnieks un Latvijas Bankas padomes locekļi;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15) Ģenerālprokurors;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 xml:space="preserve">16) Finanšu un kapitāla tirgus komisijas </w:t>
      </w:r>
      <w:r w:rsidR="00394145">
        <w:rPr>
          <w:color w:val="000000"/>
          <w:sz w:val="28"/>
          <w:szCs w:val="28"/>
        </w:rPr>
        <w:t>prieksēdētājs</w:t>
      </w:r>
      <w:bookmarkStart w:id="0" w:name="_GoBack"/>
      <w:bookmarkEnd w:id="0"/>
      <w:r w:rsidRPr="00541CA6">
        <w:rPr>
          <w:color w:val="000000"/>
          <w:sz w:val="28"/>
          <w:szCs w:val="28"/>
        </w:rPr>
        <w:t>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 xml:space="preserve">17) Nacionālā elektronisko plašsaziņas līdzekļu padomes vadītājs; 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18) Valsts ieņēmumu dienesta ģenerāldirektors;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 xml:space="preserve">19) Valsts kases pārvaldnieks; 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20) Latvijas Republikas diplomātisko un konsulāro pārstāvniecību ārvalstīs darbinieks;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21) Pašvaldības deputāts;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22) Pašvaldības izpilddirektors;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 xml:space="preserve">23) Iekšlietu ministrijas sistēmas iestāžu un Ieslodzījuma vietu pārvaldes amatpersona ar speciālajām dienesta pakāpēm un darbinieks; 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24) Valsts drošības iestāžu amatpersona un darbinieks;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25) Pašvaldības policijas darbinieks;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26) Ostas policijas darbinieks;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27) Sabiedrisko pakalpojumu regulēšanas komisijas padomes priekšsēdētājs un padomes locekļi;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28) Karatiesu tiesneši;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29) Prokurori, kas norīkoti darbam karatiesās;</w:t>
      </w:r>
    </w:p>
    <w:p w:rsidR="00541CA6" w:rsidRPr="00541CA6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 xml:space="preserve">30) Advokāti, kas norīkoti darbam karatiesās. </w:t>
      </w:r>
    </w:p>
    <w:p w:rsidR="00E86A04" w:rsidRDefault="00541CA6" w:rsidP="00541CA6">
      <w:pPr>
        <w:tabs>
          <w:tab w:val="left" w:pos="6663"/>
        </w:tabs>
        <w:jc w:val="both"/>
        <w:rPr>
          <w:color w:val="000000"/>
          <w:sz w:val="28"/>
          <w:szCs w:val="28"/>
        </w:rPr>
      </w:pPr>
      <w:r w:rsidRPr="00541CA6">
        <w:rPr>
          <w:color w:val="000000"/>
          <w:sz w:val="28"/>
          <w:szCs w:val="28"/>
        </w:rPr>
        <w:t>31) Cita Ministru kabineta noteikta valsts un pašvaldības institūcijas amatpersona, darbinieks vai persona, kura atrodas darba tiesiskajās attiecībās ar personām, kas nodrošina kritiskās infrastruktūras vai kritisko finanšu nozares pakalpojumu darbības nepārtrauktību</w:t>
      </w:r>
      <w:r>
        <w:rPr>
          <w:color w:val="000000"/>
          <w:sz w:val="28"/>
          <w:szCs w:val="28"/>
        </w:rPr>
        <w:t>.</w:t>
      </w:r>
    </w:p>
    <w:p w:rsidR="00541CA6" w:rsidRPr="00407B67" w:rsidRDefault="00541CA6" w:rsidP="00541CA6">
      <w:pPr>
        <w:tabs>
          <w:tab w:val="left" w:pos="6663"/>
        </w:tabs>
        <w:jc w:val="both"/>
        <w:rPr>
          <w:sz w:val="28"/>
          <w:szCs w:val="28"/>
        </w:rPr>
      </w:pPr>
    </w:p>
    <w:p w:rsidR="00E86A04" w:rsidRPr="008B3E3B" w:rsidRDefault="00E86A04" w:rsidP="00E86A04">
      <w:pPr>
        <w:ind w:firstLine="709"/>
        <w:jc w:val="both"/>
        <w:rPr>
          <w:sz w:val="28"/>
          <w:szCs w:val="28"/>
        </w:rPr>
      </w:pPr>
      <w:r w:rsidRPr="008B3E3B">
        <w:rPr>
          <w:sz w:val="28"/>
          <w:szCs w:val="28"/>
        </w:rPr>
        <w:t xml:space="preserve">(2) Ministru kabinets nosaka kārtību, kādā piemēro izņēmumus no noteikumiem par </w:t>
      </w:r>
      <w:r>
        <w:rPr>
          <w:sz w:val="28"/>
          <w:szCs w:val="28"/>
        </w:rPr>
        <w:t>zemessargu ieskaitīšanu</w:t>
      </w:r>
      <w:r w:rsidRPr="008B3E3B">
        <w:rPr>
          <w:sz w:val="28"/>
          <w:szCs w:val="28"/>
        </w:rPr>
        <w:t xml:space="preserve"> aktīvajā dienestā </w:t>
      </w:r>
      <w:r w:rsidR="00304661">
        <w:rPr>
          <w:sz w:val="28"/>
          <w:szCs w:val="28"/>
        </w:rPr>
        <w:t xml:space="preserve">šī panta </w:t>
      </w:r>
      <w:r w:rsidR="00304661">
        <w:rPr>
          <w:sz w:val="28"/>
          <w:szCs w:val="28"/>
        </w:rPr>
        <w:lastRenderedPageBreak/>
        <w:t>pirmās daļas 31</w:t>
      </w:r>
      <w:r w:rsidRPr="008B3E3B">
        <w:rPr>
          <w:sz w:val="28"/>
          <w:szCs w:val="28"/>
        </w:rPr>
        <w:t xml:space="preserve">. punktā minētajām personām, kā arī kārtību, kādā </w:t>
      </w:r>
      <w:r>
        <w:rPr>
          <w:sz w:val="28"/>
          <w:szCs w:val="28"/>
        </w:rPr>
        <w:t>Zemessardzi</w:t>
      </w:r>
      <w:r w:rsidRPr="008B3E3B">
        <w:rPr>
          <w:sz w:val="28"/>
          <w:szCs w:val="28"/>
        </w:rPr>
        <w:t xml:space="preserve"> informē par </w:t>
      </w:r>
      <w:r w:rsidR="00304661">
        <w:rPr>
          <w:sz w:val="28"/>
          <w:szCs w:val="28"/>
        </w:rPr>
        <w:t>šī panta pirmajā daļā minētajām personām</w:t>
      </w:r>
      <w:r w:rsidRPr="008B3E3B">
        <w:rPr>
          <w:sz w:val="28"/>
          <w:szCs w:val="28"/>
        </w:rPr>
        <w:t>.</w:t>
      </w:r>
    </w:p>
    <w:p w:rsidR="00E86A04" w:rsidRDefault="00E86A04" w:rsidP="00E86A04">
      <w:pPr>
        <w:spacing w:before="100" w:beforeAutospacing="1"/>
        <w:ind w:firstLine="709"/>
        <w:jc w:val="both"/>
        <w:rPr>
          <w:sz w:val="28"/>
          <w:szCs w:val="28"/>
        </w:rPr>
      </w:pPr>
      <w:r w:rsidRPr="005E5E8D">
        <w:rPr>
          <w:sz w:val="28"/>
          <w:szCs w:val="28"/>
        </w:rPr>
        <w:t xml:space="preserve">(3) Ministru kabinets </w:t>
      </w:r>
      <w:r>
        <w:rPr>
          <w:sz w:val="28"/>
          <w:szCs w:val="28"/>
        </w:rPr>
        <w:t>a</w:t>
      </w:r>
      <w:r w:rsidRPr="005E5E8D">
        <w:rPr>
          <w:sz w:val="28"/>
          <w:szCs w:val="28"/>
        </w:rPr>
        <w:t xml:space="preserve">tkarībā no valsts apdraudējuma veida, tā intensitātes un rakstura </w:t>
      </w:r>
      <w:r>
        <w:rPr>
          <w:sz w:val="28"/>
          <w:szCs w:val="28"/>
        </w:rPr>
        <w:t>var lemt par izņēmumu attiecināšanu uz citām šā panta pirmajā</w:t>
      </w:r>
      <w:r w:rsidR="007511B0">
        <w:rPr>
          <w:sz w:val="28"/>
          <w:szCs w:val="28"/>
        </w:rPr>
        <w:t xml:space="preserve"> </w:t>
      </w:r>
      <w:r>
        <w:rPr>
          <w:sz w:val="28"/>
          <w:szCs w:val="28"/>
        </w:rPr>
        <w:t>daļā neminētajām personām.</w:t>
      </w:r>
      <w:r w:rsidR="007511B0">
        <w:rPr>
          <w:sz w:val="28"/>
          <w:szCs w:val="28"/>
        </w:rPr>
        <w:t>”</w:t>
      </w:r>
    </w:p>
    <w:p w:rsidR="00E86A04" w:rsidRPr="00CA0354" w:rsidRDefault="00E86A04" w:rsidP="001C17B0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</w:p>
    <w:p w:rsidR="00F81114" w:rsidRDefault="00053F50" w:rsidP="00F81114">
      <w:pPr>
        <w:tabs>
          <w:tab w:val="left" w:pos="567"/>
          <w:tab w:val="left" w:pos="709"/>
          <w:tab w:val="left" w:pos="851"/>
          <w:tab w:val="left" w:pos="6663"/>
        </w:tabs>
        <w:jc w:val="both"/>
        <w:rPr>
          <w:sz w:val="28"/>
          <w:szCs w:val="28"/>
        </w:rPr>
      </w:pPr>
      <w:r w:rsidRPr="00CA0354">
        <w:rPr>
          <w:sz w:val="28"/>
          <w:szCs w:val="28"/>
        </w:rPr>
        <w:tab/>
      </w:r>
      <w:r w:rsidR="00C0751E">
        <w:rPr>
          <w:sz w:val="28"/>
          <w:szCs w:val="28"/>
        </w:rPr>
        <w:t>3</w:t>
      </w:r>
      <w:r w:rsidRPr="00CA0354">
        <w:rPr>
          <w:sz w:val="28"/>
          <w:szCs w:val="28"/>
        </w:rPr>
        <w:t xml:space="preserve">. </w:t>
      </w:r>
      <w:r w:rsidR="00F81114">
        <w:rPr>
          <w:sz w:val="28"/>
          <w:szCs w:val="28"/>
        </w:rPr>
        <w:t xml:space="preserve">Izslēgt </w:t>
      </w:r>
      <w:r w:rsidR="00F81114" w:rsidRPr="006931A3">
        <w:rPr>
          <w:sz w:val="28"/>
          <w:szCs w:val="28"/>
        </w:rPr>
        <w:t>6. panta pirmajā daļā vārd</w:t>
      </w:r>
      <w:r w:rsidR="00F81114">
        <w:rPr>
          <w:sz w:val="28"/>
          <w:szCs w:val="28"/>
        </w:rPr>
        <w:t>us</w:t>
      </w:r>
      <w:r w:rsidR="000B3328">
        <w:rPr>
          <w:sz w:val="28"/>
          <w:szCs w:val="28"/>
        </w:rPr>
        <w:t xml:space="preserve"> </w:t>
      </w:r>
      <w:r w:rsidR="00F81114" w:rsidRPr="006931A3">
        <w:rPr>
          <w:sz w:val="28"/>
          <w:szCs w:val="28"/>
        </w:rPr>
        <w:t>,,kas noslēgti ar Zemessardzi”</w:t>
      </w:r>
      <w:r w:rsidR="00F81114">
        <w:rPr>
          <w:sz w:val="28"/>
          <w:szCs w:val="28"/>
        </w:rPr>
        <w:t>.</w:t>
      </w:r>
    </w:p>
    <w:p w:rsidR="00F81114" w:rsidRDefault="00F81114" w:rsidP="007E5B12">
      <w:pPr>
        <w:tabs>
          <w:tab w:val="left" w:pos="567"/>
          <w:tab w:val="left" w:pos="6663"/>
        </w:tabs>
        <w:jc w:val="both"/>
        <w:rPr>
          <w:sz w:val="28"/>
          <w:szCs w:val="28"/>
        </w:rPr>
      </w:pPr>
    </w:p>
    <w:p w:rsidR="007E5B12" w:rsidRDefault="00F81114" w:rsidP="00DE2C4E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520F">
        <w:rPr>
          <w:sz w:val="28"/>
          <w:szCs w:val="28"/>
        </w:rPr>
        <w:t>Izteikt 1</w:t>
      </w:r>
      <w:r w:rsidR="0006760D" w:rsidRPr="00CA0354">
        <w:rPr>
          <w:sz w:val="28"/>
          <w:szCs w:val="28"/>
        </w:rPr>
        <w:t>4.</w:t>
      </w:r>
      <w:r w:rsidR="006649F1">
        <w:rPr>
          <w:sz w:val="28"/>
          <w:szCs w:val="28"/>
        </w:rPr>
        <w:t xml:space="preserve"> </w:t>
      </w:r>
      <w:r w:rsidR="0006760D" w:rsidRPr="00CA0354">
        <w:rPr>
          <w:sz w:val="28"/>
          <w:szCs w:val="28"/>
        </w:rPr>
        <w:t>pant</w:t>
      </w:r>
      <w:r w:rsidR="0081520F">
        <w:rPr>
          <w:sz w:val="28"/>
          <w:szCs w:val="28"/>
        </w:rPr>
        <w:t>a</w:t>
      </w:r>
      <w:r w:rsidR="0006760D" w:rsidRPr="00CA0354">
        <w:rPr>
          <w:sz w:val="28"/>
          <w:szCs w:val="28"/>
        </w:rPr>
        <w:t xml:space="preserve"> pirmās daļas </w:t>
      </w:r>
      <w:r w:rsidR="007E5B12" w:rsidRPr="00CA0354">
        <w:rPr>
          <w:sz w:val="28"/>
          <w:szCs w:val="28"/>
        </w:rPr>
        <w:t>ievaddaļ</w:t>
      </w:r>
      <w:r w:rsidR="007043E3">
        <w:rPr>
          <w:sz w:val="28"/>
          <w:szCs w:val="28"/>
        </w:rPr>
        <w:t>u šādā redakcijā</w:t>
      </w:r>
      <w:r w:rsidR="00BC43FA">
        <w:rPr>
          <w:sz w:val="28"/>
          <w:szCs w:val="28"/>
        </w:rPr>
        <w:t>:</w:t>
      </w:r>
      <w:r w:rsidR="007043E3">
        <w:rPr>
          <w:sz w:val="28"/>
          <w:szCs w:val="28"/>
        </w:rPr>
        <w:t xml:space="preserve"> </w:t>
      </w:r>
      <w:r w:rsidR="00BC43FA">
        <w:rPr>
          <w:sz w:val="28"/>
          <w:szCs w:val="28"/>
        </w:rPr>
        <w:t>“</w:t>
      </w:r>
      <w:r w:rsidR="007043E3">
        <w:rPr>
          <w:sz w:val="28"/>
          <w:szCs w:val="28"/>
        </w:rPr>
        <w:t xml:space="preserve">Zemessardzē uz brīvprātības pamata var uzņemt Latvijas pilsoņus vecumā no 18 gadiem līdz </w:t>
      </w:r>
      <w:r w:rsidR="00316AEA" w:rsidRPr="00CA0354">
        <w:rPr>
          <w:sz w:val="28"/>
          <w:szCs w:val="28"/>
        </w:rPr>
        <w:t xml:space="preserve">attiecīgi </w:t>
      </w:r>
      <w:r w:rsidR="009B5E7A" w:rsidRPr="00CA0354">
        <w:rPr>
          <w:sz w:val="28"/>
          <w:szCs w:val="28"/>
        </w:rPr>
        <w:t xml:space="preserve">šā likuma </w:t>
      </w:r>
      <w:r w:rsidR="003F5BBB" w:rsidRPr="00CA0354">
        <w:rPr>
          <w:sz w:val="28"/>
          <w:szCs w:val="28"/>
        </w:rPr>
        <w:t>28.</w:t>
      </w:r>
      <w:r w:rsidR="006649F1">
        <w:rPr>
          <w:sz w:val="28"/>
          <w:szCs w:val="28"/>
        </w:rPr>
        <w:t xml:space="preserve"> </w:t>
      </w:r>
      <w:r w:rsidR="003F5BBB" w:rsidRPr="00CA0354">
        <w:rPr>
          <w:sz w:val="28"/>
          <w:szCs w:val="28"/>
        </w:rPr>
        <w:t>panta pirm</w:t>
      </w:r>
      <w:r w:rsidR="000B3328">
        <w:rPr>
          <w:sz w:val="28"/>
          <w:szCs w:val="28"/>
        </w:rPr>
        <w:t>aj</w:t>
      </w:r>
      <w:r w:rsidR="007E5B12" w:rsidRPr="00CA0354">
        <w:rPr>
          <w:sz w:val="28"/>
          <w:szCs w:val="28"/>
        </w:rPr>
        <w:t>ā daļ</w:t>
      </w:r>
      <w:r w:rsidR="000B3328">
        <w:rPr>
          <w:sz w:val="28"/>
          <w:szCs w:val="28"/>
        </w:rPr>
        <w:t xml:space="preserve">ā </w:t>
      </w:r>
      <w:r w:rsidR="007E5B12" w:rsidRPr="00CA0354">
        <w:rPr>
          <w:sz w:val="28"/>
          <w:szCs w:val="28"/>
        </w:rPr>
        <w:t>noteiktajam vecumam</w:t>
      </w:r>
      <w:r w:rsidR="00BC43FA">
        <w:rPr>
          <w:sz w:val="28"/>
          <w:szCs w:val="28"/>
        </w:rPr>
        <w:t>”;</w:t>
      </w:r>
      <w:r w:rsidR="007E5B12" w:rsidRPr="00CA0354">
        <w:rPr>
          <w:sz w:val="28"/>
          <w:szCs w:val="28"/>
        </w:rPr>
        <w:t xml:space="preserve"> </w:t>
      </w:r>
    </w:p>
    <w:p w:rsidR="00170958" w:rsidRDefault="00170958" w:rsidP="00DE2C4E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</w:p>
    <w:p w:rsidR="00EF782B" w:rsidRDefault="00323998" w:rsidP="00846DF1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DF1" w:rsidRPr="00CA0354">
        <w:rPr>
          <w:sz w:val="28"/>
          <w:szCs w:val="28"/>
        </w:rPr>
        <w:t xml:space="preserve">. </w:t>
      </w:r>
      <w:r w:rsidR="00EF782B">
        <w:rPr>
          <w:sz w:val="28"/>
          <w:szCs w:val="28"/>
        </w:rPr>
        <w:t>1</w:t>
      </w:r>
      <w:r w:rsidR="006E677E" w:rsidRPr="00CA0354">
        <w:rPr>
          <w:sz w:val="28"/>
          <w:szCs w:val="28"/>
        </w:rPr>
        <w:t>7.¹</w:t>
      </w:r>
      <w:r w:rsidR="006649F1">
        <w:rPr>
          <w:sz w:val="28"/>
          <w:szCs w:val="28"/>
        </w:rPr>
        <w:t xml:space="preserve"> </w:t>
      </w:r>
      <w:r w:rsidR="006E677E" w:rsidRPr="00CA0354">
        <w:rPr>
          <w:sz w:val="28"/>
          <w:szCs w:val="28"/>
        </w:rPr>
        <w:t>pant</w:t>
      </w:r>
      <w:r w:rsidR="00EF782B">
        <w:rPr>
          <w:sz w:val="28"/>
          <w:szCs w:val="28"/>
        </w:rPr>
        <w:t>ā</w:t>
      </w:r>
      <w:r w:rsidR="00EB5A57">
        <w:rPr>
          <w:sz w:val="28"/>
          <w:szCs w:val="28"/>
        </w:rPr>
        <w:t>:</w:t>
      </w:r>
    </w:p>
    <w:p w:rsidR="00EF782B" w:rsidRDefault="00EF782B" w:rsidP="00846DF1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</w:p>
    <w:p w:rsidR="00EF782B" w:rsidRDefault="004F6F00" w:rsidP="00846DF1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izslēgt</w:t>
      </w:r>
      <w:r w:rsidR="00A61BB1">
        <w:rPr>
          <w:sz w:val="28"/>
          <w:szCs w:val="28"/>
        </w:rPr>
        <w:t xml:space="preserve"> pirmās daļas pēdējo teikumu; </w:t>
      </w:r>
    </w:p>
    <w:p w:rsidR="00A61BB1" w:rsidRDefault="00A61BB1" w:rsidP="00846DF1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</w:p>
    <w:p w:rsidR="00846DF1" w:rsidRPr="00CA0354" w:rsidRDefault="00EF782B" w:rsidP="00846DF1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aizstāt</w:t>
      </w:r>
      <w:r w:rsidR="00DF386B" w:rsidRPr="00CA0354">
        <w:rPr>
          <w:sz w:val="28"/>
          <w:szCs w:val="28"/>
        </w:rPr>
        <w:t xml:space="preserve"> trešajā daļā vārdus “ne ilgāk par pusotru gadu” ar vārdiem “līdz karavīra iecelšanai amatā”.</w:t>
      </w:r>
    </w:p>
    <w:p w:rsidR="00DF386B" w:rsidRPr="00CA0354" w:rsidRDefault="006649F1" w:rsidP="00846DF1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3C9" w:rsidRDefault="00323998" w:rsidP="00846DF1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386B" w:rsidRPr="00CA0354">
        <w:rPr>
          <w:sz w:val="28"/>
          <w:szCs w:val="28"/>
        </w:rPr>
        <w:t>.</w:t>
      </w:r>
      <w:r w:rsidR="00E773C9">
        <w:rPr>
          <w:sz w:val="28"/>
          <w:szCs w:val="28"/>
        </w:rPr>
        <w:t xml:space="preserve"> </w:t>
      </w:r>
      <w:r w:rsidR="003245F6">
        <w:rPr>
          <w:sz w:val="28"/>
          <w:szCs w:val="28"/>
        </w:rPr>
        <w:t>Izslēgt</w:t>
      </w:r>
      <w:r w:rsidR="00E773C9">
        <w:rPr>
          <w:sz w:val="28"/>
          <w:szCs w:val="28"/>
        </w:rPr>
        <w:t xml:space="preserve"> 20. panta pirmās daļas 1. punktā vārdus “ar Zemessardzi noslēgto”.</w:t>
      </w:r>
    </w:p>
    <w:p w:rsidR="00E773C9" w:rsidRDefault="00E773C9" w:rsidP="00846DF1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</w:p>
    <w:p w:rsidR="00DF386B" w:rsidRPr="00CA0354" w:rsidRDefault="00323998" w:rsidP="00846DF1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73C9">
        <w:rPr>
          <w:sz w:val="28"/>
          <w:szCs w:val="28"/>
        </w:rPr>
        <w:t xml:space="preserve">. </w:t>
      </w:r>
      <w:r w:rsidR="00DF386B" w:rsidRPr="00CA0354">
        <w:rPr>
          <w:sz w:val="28"/>
          <w:szCs w:val="28"/>
        </w:rPr>
        <w:t>Izteikt 28.</w:t>
      </w:r>
      <w:r w:rsidR="006649F1">
        <w:rPr>
          <w:sz w:val="28"/>
          <w:szCs w:val="28"/>
        </w:rPr>
        <w:t xml:space="preserve"> </w:t>
      </w:r>
      <w:r w:rsidR="00DF386B" w:rsidRPr="00CA0354">
        <w:rPr>
          <w:sz w:val="28"/>
          <w:szCs w:val="28"/>
        </w:rPr>
        <w:t>panta pirmo daļu šādā redakcijā:</w:t>
      </w:r>
    </w:p>
    <w:p w:rsidR="00FC0F6E" w:rsidRDefault="00DF386B" w:rsidP="006F30A4">
      <w:pPr>
        <w:tabs>
          <w:tab w:val="left" w:pos="567"/>
          <w:tab w:val="left" w:pos="6663"/>
        </w:tabs>
        <w:ind w:firstLine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 xml:space="preserve">“(1) </w:t>
      </w:r>
      <w:r w:rsidR="006F30A4">
        <w:rPr>
          <w:sz w:val="28"/>
          <w:szCs w:val="28"/>
        </w:rPr>
        <w:t>Maksimālais vecums dienestam Zemessardzē ir 60 gadi, bet zemessarg</w:t>
      </w:r>
      <w:r w:rsidR="00753D34">
        <w:rPr>
          <w:sz w:val="28"/>
          <w:szCs w:val="28"/>
        </w:rPr>
        <w:t>a</w:t>
      </w:r>
      <w:r w:rsidR="006F30A4">
        <w:rPr>
          <w:sz w:val="28"/>
          <w:szCs w:val="28"/>
        </w:rPr>
        <w:t xml:space="preserve">m ar </w:t>
      </w:r>
      <w:r w:rsidR="00FC0F6E" w:rsidRPr="00CA0354">
        <w:rPr>
          <w:sz w:val="28"/>
          <w:szCs w:val="28"/>
        </w:rPr>
        <w:t>augstāko virsnieku dienesta pakāpi</w:t>
      </w:r>
      <w:r w:rsidR="001C3DA9" w:rsidRPr="00CA0354">
        <w:rPr>
          <w:sz w:val="28"/>
          <w:szCs w:val="28"/>
        </w:rPr>
        <w:t xml:space="preserve"> – 65 gadi.”</w:t>
      </w:r>
    </w:p>
    <w:p w:rsidR="001C3DA9" w:rsidRPr="00CA0354" w:rsidRDefault="001C3DA9" w:rsidP="001C3DA9">
      <w:pPr>
        <w:pStyle w:val="ListParagraph"/>
        <w:tabs>
          <w:tab w:val="left" w:pos="567"/>
          <w:tab w:val="left" w:pos="6663"/>
        </w:tabs>
        <w:ind w:left="927"/>
        <w:jc w:val="both"/>
        <w:rPr>
          <w:sz w:val="28"/>
          <w:szCs w:val="28"/>
        </w:rPr>
      </w:pPr>
    </w:p>
    <w:p w:rsidR="004F53D0" w:rsidRDefault="00323998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3DA9" w:rsidRPr="00CA0354">
        <w:rPr>
          <w:sz w:val="28"/>
          <w:szCs w:val="28"/>
        </w:rPr>
        <w:t xml:space="preserve">. </w:t>
      </w:r>
      <w:r w:rsidR="004F53D0">
        <w:rPr>
          <w:sz w:val="28"/>
          <w:szCs w:val="28"/>
        </w:rPr>
        <w:t>29.</w:t>
      </w:r>
      <w:r w:rsidR="006649F1">
        <w:rPr>
          <w:sz w:val="28"/>
          <w:szCs w:val="28"/>
        </w:rPr>
        <w:t xml:space="preserve"> </w:t>
      </w:r>
      <w:r w:rsidR="004F53D0">
        <w:rPr>
          <w:sz w:val="28"/>
          <w:szCs w:val="28"/>
        </w:rPr>
        <w:t>pantā:</w:t>
      </w:r>
    </w:p>
    <w:p w:rsidR="00C95B0A" w:rsidRDefault="00C95B0A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</w:p>
    <w:p w:rsidR="004F53D0" w:rsidRDefault="004F53D0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papildināt trešo daļu ar 7.</w:t>
      </w:r>
      <w:r w:rsidR="006649F1">
        <w:rPr>
          <w:sz w:val="28"/>
          <w:szCs w:val="28"/>
        </w:rPr>
        <w:t xml:space="preserve"> </w:t>
      </w:r>
      <w:r>
        <w:rPr>
          <w:sz w:val="28"/>
          <w:szCs w:val="28"/>
        </w:rPr>
        <w:t>punktu šādā redakcijā:</w:t>
      </w:r>
    </w:p>
    <w:p w:rsidR="004F53D0" w:rsidRDefault="004F53D0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“7) ja atestācijā zemessargs novērtēts negatīvi un Zemessardzes komandieris ir saskaņojis novērtējumu.”</w:t>
      </w:r>
    </w:p>
    <w:p w:rsidR="00C95B0A" w:rsidRDefault="00C95B0A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</w:p>
    <w:p w:rsidR="001C3DA9" w:rsidRDefault="004F53D0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31DE1" w:rsidRPr="00CA0354">
        <w:rPr>
          <w:sz w:val="28"/>
          <w:szCs w:val="28"/>
        </w:rPr>
        <w:t>apildināt sesto daļu aiz vārda “rezervē” ar vārdiem “vai pieņem profesionālajā</w:t>
      </w:r>
      <w:r w:rsidR="000D772E">
        <w:rPr>
          <w:sz w:val="28"/>
          <w:szCs w:val="28"/>
        </w:rPr>
        <w:t xml:space="preserve"> dienestā</w:t>
      </w:r>
      <w:r w:rsidR="00631DE1" w:rsidRPr="00CA0354">
        <w:rPr>
          <w:sz w:val="28"/>
          <w:szCs w:val="28"/>
        </w:rPr>
        <w:t>, neieskaitot rezervē, ja persona savlaicīgi izteikusi vēlmi iestāties profesionālajā dienestā</w:t>
      </w:r>
      <w:r w:rsidR="00F90929" w:rsidRPr="00CA0354">
        <w:rPr>
          <w:sz w:val="28"/>
          <w:szCs w:val="28"/>
        </w:rPr>
        <w:t xml:space="preserve"> un atbilst Militārā dienesta likumā profesionālajam dienestam noteiktajām prasībām.”</w:t>
      </w:r>
      <w:r w:rsidR="00634F4D" w:rsidRPr="00CA0354">
        <w:rPr>
          <w:sz w:val="28"/>
          <w:szCs w:val="28"/>
        </w:rPr>
        <w:t xml:space="preserve"> </w:t>
      </w:r>
    </w:p>
    <w:p w:rsidR="00396964" w:rsidRDefault="00396964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</w:p>
    <w:p w:rsidR="00396964" w:rsidRDefault="00323998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6964">
        <w:rPr>
          <w:sz w:val="28"/>
          <w:szCs w:val="28"/>
        </w:rPr>
        <w:t>. Papildināt 34.</w:t>
      </w:r>
      <w:r w:rsidR="006649F1">
        <w:rPr>
          <w:sz w:val="28"/>
          <w:szCs w:val="28"/>
        </w:rPr>
        <w:t xml:space="preserve"> </w:t>
      </w:r>
      <w:r w:rsidR="00396964">
        <w:rPr>
          <w:sz w:val="28"/>
          <w:szCs w:val="28"/>
        </w:rPr>
        <w:t>pantu ar 2.ˡ</w:t>
      </w:r>
      <w:r w:rsidR="006649F1">
        <w:rPr>
          <w:sz w:val="28"/>
          <w:szCs w:val="28"/>
        </w:rPr>
        <w:t xml:space="preserve"> </w:t>
      </w:r>
      <w:r w:rsidR="00396964">
        <w:rPr>
          <w:sz w:val="28"/>
          <w:szCs w:val="28"/>
        </w:rPr>
        <w:t>daļu šādā redakcijā:</w:t>
      </w:r>
    </w:p>
    <w:p w:rsidR="00396964" w:rsidRPr="00396964" w:rsidRDefault="00396964" w:rsidP="00396964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“(2.ˡ) </w:t>
      </w:r>
      <w:r w:rsidR="008D5337">
        <w:rPr>
          <w:sz w:val="28"/>
          <w:szCs w:val="28"/>
        </w:rPr>
        <w:t xml:space="preserve">Zemessarga, šā panta pirmajā daļā minēto kompensāciju izmaksā arī tad, ja viņš ir iesaistīts dienesta uzdevumu iepildē vairāk par </w:t>
      </w:r>
      <w:r w:rsidR="008D5337">
        <w:rPr>
          <w:sz w:val="28"/>
          <w:szCs w:val="28"/>
        </w:rPr>
        <w:lastRenderedPageBreak/>
        <w:t>30 dienām gadā atbilstoši šā likuma 6.</w:t>
      </w:r>
      <w:r w:rsidR="00071E69">
        <w:rPr>
          <w:sz w:val="28"/>
          <w:szCs w:val="28"/>
        </w:rPr>
        <w:t xml:space="preserve"> </w:t>
      </w:r>
      <w:r w:rsidR="008D5337">
        <w:rPr>
          <w:sz w:val="28"/>
          <w:szCs w:val="28"/>
        </w:rPr>
        <w:t>panta trešās daļas 2.</w:t>
      </w:r>
      <w:r w:rsidR="006649F1">
        <w:rPr>
          <w:sz w:val="28"/>
          <w:szCs w:val="28"/>
        </w:rPr>
        <w:t xml:space="preserve"> </w:t>
      </w:r>
      <w:r w:rsidR="008D5337">
        <w:rPr>
          <w:sz w:val="28"/>
          <w:szCs w:val="28"/>
        </w:rPr>
        <w:t>punkta</w:t>
      </w:r>
      <w:r w:rsidR="008D5337" w:rsidRPr="008D5337">
        <w:rPr>
          <w:sz w:val="28"/>
          <w:szCs w:val="28"/>
        </w:rPr>
        <w:t xml:space="preserve"> </w:t>
      </w:r>
      <w:r w:rsidR="008D5337">
        <w:rPr>
          <w:sz w:val="28"/>
          <w:szCs w:val="28"/>
        </w:rPr>
        <w:t xml:space="preserve">nosacījumam un pēc </w:t>
      </w:r>
      <w:r w:rsidR="00B7067A">
        <w:rPr>
          <w:sz w:val="28"/>
          <w:szCs w:val="28"/>
        </w:rPr>
        <w:t>Zemessardzes</w:t>
      </w:r>
      <w:r w:rsidR="00293076">
        <w:rPr>
          <w:sz w:val="28"/>
          <w:szCs w:val="28"/>
        </w:rPr>
        <w:t xml:space="preserve"> vienības</w:t>
      </w:r>
      <w:r w:rsidR="008D5337">
        <w:rPr>
          <w:sz w:val="28"/>
          <w:szCs w:val="28"/>
        </w:rPr>
        <w:t xml:space="preserve"> motivēta pieprasījuma </w:t>
      </w:r>
      <w:r w:rsidR="00B7067A">
        <w:rPr>
          <w:sz w:val="28"/>
          <w:szCs w:val="28"/>
        </w:rPr>
        <w:t xml:space="preserve">kompensāciju izmaksu ir apstiprinājis </w:t>
      </w:r>
      <w:r w:rsidR="00293076" w:rsidRPr="00DE2C4E">
        <w:rPr>
          <w:sz w:val="28"/>
          <w:szCs w:val="28"/>
        </w:rPr>
        <w:t>Zemessardzes</w:t>
      </w:r>
      <w:r w:rsidR="00B7067A" w:rsidRPr="00DE2C4E">
        <w:rPr>
          <w:sz w:val="28"/>
          <w:szCs w:val="28"/>
        </w:rPr>
        <w:t xml:space="preserve"> </w:t>
      </w:r>
      <w:r w:rsidR="00B7067A">
        <w:rPr>
          <w:sz w:val="28"/>
          <w:szCs w:val="28"/>
        </w:rPr>
        <w:t>komandieris.”</w:t>
      </w:r>
    </w:p>
    <w:p w:rsidR="001B78E1" w:rsidRPr="00CA0354" w:rsidRDefault="001B78E1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</w:p>
    <w:p w:rsidR="001B78E1" w:rsidRPr="00CA0354" w:rsidRDefault="00323998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78E1" w:rsidRPr="00CA0354">
        <w:rPr>
          <w:sz w:val="28"/>
          <w:szCs w:val="28"/>
        </w:rPr>
        <w:t>.</w:t>
      </w:r>
      <w:r w:rsidR="00396964">
        <w:rPr>
          <w:sz w:val="28"/>
          <w:szCs w:val="28"/>
        </w:rPr>
        <w:t xml:space="preserve"> </w:t>
      </w:r>
      <w:r w:rsidR="008B595F" w:rsidRPr="00CA0354">
        <w:rPr>
          <w:sz w:val="28"/>
          <w:szCs w:val="28"/>
        </w:rPr>
        <w:t>Papildināt 35.</w:t>
      </w:r>
      <w:r w:rsidR="006649F1">
        <w:rPr>
          <w:sz w:val="28"/>
          <w:szCs w:val="28"/>
        </w:rPr>
        <w:t xml:space="preserve"> </w:t>
      </w:r>
      <w:r w:rsidR="008B595F" w:rsidRPr="00CA0354">
        <w:rPr>
          <w:sz w:val="28"/>
          <w:szCs w:val="28"/>
        </w:rPr>
        <w:t>panta pirmo daļu ar 4.</w:t>
      </w:r>
      <w:r w:rsidR="006649F1">
        <w:rPr>
          <w:sz w:val="28"/>
          <w:szCs w:val="28"/>
        </w:rPr>
        <w:t xml:space="preserve"> </w:t>
      </w:r>
      <w:r w:rsidR="008B595F" w:rsidRPr="00CA0354">
        <w:rPr>
          <w:sz w:val="28"/>
          <w:szCs w:val="28"/>
        </w:rPr>
        <w:t>punktu šādā redakcijā:</w:t>
      </w:r>
    </w:p>
    <w:p w:rsidR="008B595F" w:rsidRPr="00CA0354" w:rsidRDefault="008B595F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 xml:space="preserve">“4) </w:t>
      </w:r>
      <w:r w:rsidR="00DA2BC1" w:rsidRPr="00CA0354">
        <w:rPr>
          <w:sz w:val="28"/>
          <w:szCs w:val="28"/>
        </w:rPr>
        <w:t xml:space="preserve">aizsardzības ministra noteiktajā kārtībā </w:t>
      </w:r>
      <w:r w:rsidR="003B07CA" w:rsidRPr="00CA0354">
        <w:rPr>
          <w:sz w:val="28"/>
          <w:szCs w:val="28"/>
        </w:rPr>
        <w:t xml:space="preserve">piemaksu ne vairāk kā 30 procentu apmērā no </w:t>
      </w:r>
      <w:r w:rsidR="00CC4990" w:rsidRPr="00CA0354">
        <w:rPr>
          <w:sz w:val="28"/>
          <w:szCs w:val="28"/>
        </w:rPr>
        <w:t xml:space="preserve">zemessargam </w:t>
      </w:r>
      <w:r w:rsidR="003B07CA" w:rsidRPr="00CA0354">
        <w:rPr>
          <w:sz w:val="28"/>
          <w:szCs w:val="28"/>
        </w:rPr>
        <w:t>noteiktās mēnešalgas, ja zemessargs,</w:t>
      </w:r>
      <w:r w:rsidR="00784F3A" w:rsidRPr="00CA0354">
        <w:rPr>
          <w:sz w:val="28"/>
          <w:szCs w:val="28"/>
        </w:rPr>
        <w:t xml:space="preserve"> kuram ir attiecīgajam amatam noteiktā izglītība un kvalifikācija,</w:t>
      </w:r>
      <w:r w:rsidR="003B07CA" w:rsidRPr="00CA0354">
        <w:rPr>
          <w:sz w:val="28"/>
          <w:szCs w:val="28"/>
        </w:rPr>
        <w:t xml:space="preserve"> </w:t>
      </w:r>
      <w:r w:rsidR="0012559B" w:rsidRPr="00CA0354">
        <w:rPr>
          <w:sz w:val="28"/>
          <w:szCs w:val="28"/>
        </w:rPr>
        <w:t xml:space="preserve">aizvieto prombūtnē esošu </w:t>
      </w:r>
      <w:r w:rsidR="000633C8">
        <w:rPr>
          <w:sz w:val="28"/>
          <w:szCs w:val="28"/>
        </w:rPr>
        <w:t>zemessargu</w:t>
      </w:r>
      <w:r w:rsidR="0012559B" w:rsidRPr="00CA0354">
        <w:rPr>
          <w:sz w:val="28"/>
          <w:szCs w:val="28"/>
        </w:rPr>
        <w:t xml:space="preserve"> vai pilda vakanta </w:t>
      </w:r>
      <w:r w:rsidR="00EB02EE">
        <w:rPr>
          <w:sz w:val="28"/>
          <w:szCs w:val="28"/>
        </w:rPr>
        <w:t xml:space="preserve">zemessarga </w:t>
      </w:r>
      <w:r w:rsidR="0012559B" w:rsidRPr="00CA0354">
        <w:rPr>
          <w:sz w:val="28"/>
          <w:szCs w:val="28"/>
        </w:rPr>
        <w:t xml:space="preserve">amata pienākumus </w:t>
      </w:r>
      <w:r w:rsidR="003B07CA" w:rsidRPr="00CA0354">
        <w:rPr>
          <w:sz w:val="28"/>
          <w:szCs w:val="28"/>
        </w:rPr>
        <w:t xml:space="preserve">papildus </w:t>
      </w:r>
      <w:r w:rsidR="00784F3A" w:rsidRPr="00CA0354">
        <w:rPr>
          <w:sz w:val="28"/>
          <w:szCs w:val="28"/>
        </w:rPr>
        <w:t>saviem amata pienākum</w:t>
      </w:r>
      <w:r w:rsidR="0012559B" w:rsidRPr="00CA0354">
        <w:rPr>
          <w:sz w:val="28"/>
          <w:szCs w:val="28"/>
        </w:rPr>
        <w:t>iem</w:t>
      </w:r>
      <w:r w:rsidR="003B07CA" w:rsidRPr="00CA0354">
        <w:rPr>
          <w:sz w:val="28"/>
          <w:szCs w:val="28"/>
        </w:rPr>
        <w:t>.”</w:t>
      </w:r>
    </w:p>
    <w:p w:rsidR="00157395" w:rsidRPr="00CA0354" w:rsidRDefault="00157395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</w:p>
    <w:p w:rsidR="00A51651" w:rsidRPr="00CA0354" w:rsidRDefault="00323998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57395" w:rsidRPr="00CA0354">
        <w:rPr>
          <w:sz w:val="28"/>
          <w:szCs w:val="28"/>
        </w:rPr>
        <w:t xml:space="preserve">. </w:t>
      </w:r>
      <w:r w:rsidR="00A51651" w:rsidRPr="00CA0354">
        <w:rPr>
          <w:sz w:val="28"/>
          <w:szCs w:val="28"/>
        </w:rPr>
        <w:t>45.</w:t>
      </w:r>
      <w:r w:rsidR="006649F1">
        <w:rPr>
          <w:sz w:val="28"/>
          <w:szCs w:val="28"/>
        </w:rPr>
        <w:t xml:space="preserve"> </w:t>
      </w:r>
      <w:r w:rsidR="00A51651" w:rsidRPr="00CA0354">
        <w:rPr>
          <w:sz w:val="28"/>
          <w:szCs w:val="28"/>
        </w:rPr>
        <w:t>pantā:</w:t>
      </w:r>
    </w:p>
    <w:p w:rsidR="00A51651" w:rsidRPr="00CA0354" w:rsidRDefault="00A51651" w:rsidP="001C3DA9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</w:p>
    <w:p w:rsidR="00A51651" w:rsidRPr="00CA0354" w:rsidRDefault="00A51651" w:rsidP="00A51651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>papildināt piekto daļu aiz vārda “kārtībā” ar vārdiem “kā arī, pildot šā likuma 44.pan</w:t>
      </w:r>
      <w:r w:rsidR="00E2269E">
        <w:rPr>
          <w:sz w:val="28"/>
          <w:szCs w:val="28"/>
        </w:rPr>
        <w:t>t</w:t>
      </w:r>
      <w:r w:rsidRPr="00CA0354">
        <w:rPr>
          <w:sz w:val="28"/>
          <w:szCs w:val="28"/>
        </w:rPr>
        <w:t>ā noteiktos Zemessardzes veterānu uzdevumus”;</w:t>
      </w:r>
    </w:p>
    <w:p w:rsidR="00A51651" w:rsidRPr="00CA0354" w:rsidRDefault="00A51651" w:rsidP="00A51651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</w:p>
    <w:p w:rsidR="002E5F95" w:rsidRPr="00CA0354" w:rsidRDefault="002E5F95" w:rsidP="00A51651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>papildināt ar sesto daļu šādā redakcijā:</w:t>
      </w:r>
    </w:p>
    <w:p w:rsidR="00157395" w:rsidRPr="00CA0354" w:rsidRDefault="002E5F95" w:rsidP="00A51651">
      <w:pPr>
        <w:pStyle w:val="ListParagraph"/>
        <w:tabs>
          <w:tab w:val="left" w:pos="6663"/>
        </w:tabs>
        <w:ind w:left="0" w:firstLine="567"/>
        <w:jc w:val="both"/>
        <w:rPr>
          <w:sz w:val="28"/>
          <w:szCs w:val="28"/>
        </w:rPr>
      </w:pPr>
      <w:r w:rsidRPr="00CA0354">
        <w:rPr>
          <w:sz w:val="28"/>
          <w:szCs w:val="28"/>
        </w:rPr>
        <w:t>“(6) Zemessardzes veterāns šā likuma 44.</w:t>
      </w:r>
      <w:r w:rsidR="006649F1">
        <w:rPr>
          <w:sz w:val="28"/>
          <w:szCs w:val="28"/>
        </w:rPr>
        <w:t xml:space="preserve"> </w:t>
      </w:r>
      <w:r w:rsidRPr="00CA0354">
        <w:rPr>
          <w:sz w:val="28"/>
          <w:szCs w:val="28"/>
        </w:rPr>
        <w:t xml:space="preserve">pantā noteikto Zemessardzes veterānu uzdevumu izpildes laikā saņem </w:t>
      </w:r>
      <w:r w:rsidR="00A54271" w:rsidRPr="00CA0354">
        <w:rPr>
          <w:sz w:val="28"/>
          <w:szCs w:val="28"/>
        </w:rPr>
        <w:t>karavīram noteikto uzturdevu</w:t>
      </w:r>
      <w:r w:rsidR="004733C2">
        <w:rPr>
          <w:sz w:val="28"/>
          <w:szCs w:val="28"/>
        </w:rPr>
        <w:t>.</w:t>
      </w:r>
      <w:r w:rsidR="001929CF" w:rsidRPr="00CA0354">
        <w:rPr>
          <w:sz w:val="28"/>
          <w:szCs w:val="28"/>
        </w:rPr>
        <w:t>”</w:t>
      </w:r>
    </w:p>
    <w:p w:rsidR="00053F50" w:rsidRPr="00CA0354" w:rsidRDefault="00053F50" w:rsidP="00053F50">
      <w:pPr>
        <w:tabs>
          <w:tab w:val="left" w:pos="567"/>
          <w:tab w:val="left" w:pos="6663"/>
        </w:tabs>
        <w:jc w:val="both"/>
        <w:rPr>
          <w:sz w:val="28"/>
          <w:szCs w:val="28"/>
        </w:rPr>
      </w:pPr>
    </w:p>
    <w:p w:rsidR="00053F50" w:rsidRPr="00CA0354" w:rsidRDefault="00053F50" w:rsidP="00053F50">
      <w:pPr>
        <w:jc w:val="both"/>
        <w:rPr>
          <w:bCs/>
          <w:sz w:val="28"/>
          <w:szCs w:val="28"/>
        </w:rPr>
      </w:pPr>
    </w:p>
    <w:p w:rsidR="00B11CFD" w:rsidRPr="00CA0354" w:rsidRDefault="00B11CFD" w:rsidP="00B11CFD">
      <w:pPr>
        <w:tabs>
          <w:tab w:val="left" w:pos="5954"/>
        </w:tabs>
        <w:spacing w:after="160" w:line="259" w:lineRule="auto"/>
        <w:rPr>
          <w:sz w:val="28"/>
          <w:szCs w:val="28"/>
        </w:rPr>
      </w:pPr>
      <w:r w:rsidRPr="00CA0354">
        <w:rPr>
          <w:sz w:val="28"/>
          <w:szCs w:val="28"/>
        </w:rPr>
        <w:t>Ministru prezidents</w:t>
      </w:r>
      <w:r w:rsidRPr="00CA0354">
        <w:rPr>
          <w:sz w:val="28"/>
          <w:szCs w:val="28"/>
        </w:rPr>
        <w:tab/>
        <w:t>Arturs Krišjānis Kariņš</w:t>
      </w:r>
    </w:p>
    <w:p w:rsidR="00B11CFD" w:rsidRPr="00CA0354" w:rsidRDefault="00B11CFD" w:rsidP="00B11CFD">
      <w:pPr>
        <w:tabs>
          <w:tab w:val="left" w:pos="5954"/>
        </w:tabs>
        <w:spacing w:after="160" w:line="259" w:lineRule="auto"/>
        <w:rPr>
          <w:sz w:val="28"/>
          <w:szCs w:val="28"/>
        </w:rPr>
      </w:pPr>
      <w:r w:rsidRPr="00CA0354">
        <w:rPr>
          <w:sz w:val="28"/>
          <w:szCs w:val="28"/>
        </w:rPr>
        <w:t>Aizsardzības ministrs</w:t>
      </w:r>
      <w:r w:rsidRPr="00CA0354">
        <w:rPr>
          <w:sz w:val="28"/>
          <w:szCs w:val="28"/>
        </w:rPr>
        <w:tab/>
        <w:t>Artis Pabriks</w:t>
      </w:r>
    </w:p>
    <w:p w:rsidR="00BF1389" w:rsidRDefault="00BF1389" w:rsidP="00355F85">
      <w:pPr>
        <w:tabs>
          <w:tab w:val="left" w:pos="6237"/>
        </w:tabs>
        <w:rPr>
          <w:color w:val="000000" w:themeColor="text1"/>
          <w:sz w:val="20"/>
          <w:szCs w:val="20"/>
        </w:rPr>
      </w:pPr>
    </w:p>
    <w:p w:rsidR="00BF1389" w:rsidRDefault="00BF1389" w:rsidP="00355F85">
      <w:pPr>
        <w:tabs>
          <w:tab w:val="left" w:pos="6237"/>
        </w:tabs>
        <w:rPr>
          <w:color w:val="000000" w:themeColor="text1"/>
          <w:sz w:val="20"/>
          <w:szCs w:val="20"/>
        </w:rPr>
      </w:pPr>
    </w:p>
    <w:p w:rsidR="00BF1389" w:rsidRDefault="00BF1389" w:rsidP="00355F85">
      <w:pPr>
        <w:tabs>
          <w:tab w:val="left" w:pos="6237"/>
        </w:tabs>
        <w:rPr>
          <w:color w:val="000000" w:themeColor="text1"/>
          <w:sz w:val="20"/>
          <w:szCs w:val="20"/>
        </w:rPr>
      </w:pPr>
    </w:p>
    <w:p w:rsidR="00BF1389" w:rsidRDefault="00BF1389" w:rsidP="00355F85">
      <w:pPr>
        <w:tabs>
          <w:tab w:val="left" w:pos="6237"/>
        </w:tabs>
        <w:rPr>
          <w:color w:val="000000" w:themeColor="text1"/>
          <w:sz w:val="20"/>
          <w:szCs w:val="20"/>
        </w:rPr>
      </w:pPr>
    </w:p>
    <w:p w:rsidR="00BF1389" w:rsidRDefault="00BF1389" w:rsidP="00355F85">
      <w:pPr>
        <w:tabs>
          <w:tab w:val="left" w:pos="6237"/>
        </w:tabs>
        <w:rPr>
          <w:color w:val="000000" w:themeColor="text1"/>
          <w:sz w:val="20"/>
          <w:szCs w:val="20"/>
        </w:rPr>
      </w:pPr>
    </w:p>
    <w:p w:rsidR="00355F85" w:rsidRPr="00D540AE" w:rsidRDefault="00355F85" w:rsidP="00355F85">
      <w:pPr>
        <w:tabs>
          <w:tab w:val="left" w:pos="6237"/>
        </w:tabs>
        <w:rPr>
          <w:color w:val="000000" w:themeColor="text1"/>
          <w:sz w:val="20"/>
          <w:szCs w:val="20"/>
        </w:rPr>
      </w:pPr>
      <w:r w:rsidRPr="00D540AE">
        <w:rPr>
          <w:color w:val="000000" w:themeColor="text1"/>
          <w:sz w:val="20"/>
          <w:szCs w:val="20"/>
        </w:rPr>
        <w:t>V.Upeniece 67335241</w:t>
      </w:r>
    </w:p>
    <w:p w:rsidR="00355F85" w:rsidRPr="00D540AE" w:rsidRDefault="00394145" w:rsidP="00355F85">
      <w:pPr>
        <w:tabs>
          <w:tab w:val="left" w:pos="6237"/>
        </w:tabs>
        <w:rPr>
          <w:color w:val="000000" w:themeColor="text1"/>
          <w:sz w:val="20"/>
          <w:szCs w:val="20"/>
        </w:rPr>
      </w:pPr>
      <w:hyperlink r:id="rId8" w:history="1">
        <w:r w:rsidR="00355F85" w:rsidRPr="00D540AE">
          <w:rPr>
            <w:rStyle w:val="Hyperlink"/>
            <w:color w:val="000000" w:themeColor="text1"/>
            <w:sz w:val="20"/>
            <w:szCs w:val="20"/>
            <w:u w:val="none"/>
          </w:rPr>
          <w:t>Vita.Upeniece@mod.gov.lv</w:t>
        </w:r>
      </w:hyperlink>
    </w:p>
    <w:p w:rsidR="00B47297" w:rsidRDefault="00B47297" w:rsidP="00355F85">
      <w:pPr>
        <w:tabs>
          <w:tab w:val="left" w:pos="6237"/>
        </w:tabs>
        <w:rPr>
          <w:sz w:val="20"/>
          <w:szCs w:val="20"/>
        </w:rPr>
      </w:pPr>
    </w:p>
    <w:p w:rsidR="00B47297" w:rsidRPr="00B47297" w:rsidRDefault="00B47297" w:rsidP="00B47297">
      <w:pPr>
        <w:rPr>
          <w:sz w:val="20"/>
          <w:szCs w:val="20"/>
        </w:rPr>
      </w:pPr>
    </w:p>
    <w:p w:rsidR="00B47297" w:rsidRPr="00B47297" w:rsidRDefault="00B47297" w:rsidP="00B47297">
      <w:pPr>
        <w:rPr>
          <w:sz w:val="20"/>
          <w:szCs w:val="20"/>
        </w:rPr>
      </w:pPr>
    </w:p>
    <w:p w:rsidR="00B47297" w:rsidRPr="00B47297" w:rsidRDefault="00B47297" w:rsidP="00B47297">
      <w:pPr>
        <w:rPr>
          <w:sz w:val="20"/>
          <w:szCs w:val="20"/>
        </w:rPr>
      </w:pPr>
    </w:p>
    <w:p w:rsidR="00355F85" w:rsidRPr="00B47297" w:rsidRDefault="00B47297" w:rsidP="00B47297">
      <w:pPr>
        <w:tabs>
          <w:tab w:val="left" w:pos="9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55F85" w:rsidRPr="00B47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50" w:rsidRDefault="00053F50" w:rsidP="00053F50">
      <w:r>
        <w:separator/>
      </w:r>
    </w:p>
  </w:endnote>
  <w:endnote w:type="continuationSeparator" w:id="0">
    <w:p w:rsidR="00053F50" w:rsidRDefault="00053F50" w:rsidP="0005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FA" w:rsidRDefault="00956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50" w:rsidRPr="009A1791" w:rsidRDefault="00053F50" w:rsidP="00053F5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60048">
      <w:rPr>
        <w:noProof/>
      </w:rPr>
      <w:t>AiMlik</w:t>
    </w:r>
    <w:r>
      <w:rPr>
        <w:noProof/>
      </w:rPr>
      <w:t>_</w:t>
    </w:r>
    <w:r w:rsidR="006F30A4">
      <w:rPr>
        <w:noProof/>
      </w:rPr>
      <w:t>31</w:t>
    </w:r>
    <w:r w:rsidR="00C60048">
      <w:rPr>
        <w:noProof/>
      </w:rPr>
      <w:t>0120_ZSL</w:t>
    </w:r>
    <w:r>
      <w:rPr>
        <w:noProof/>
      </w:rPr>
      <w:t xml:space="preserve"> </w:t>
    </w:r>
    <w:r>
      <w:rPr>
        <w:noProof/>
      </w:rPr>
      <w:fldChar w:fldCharType="end"/>
    </w:r>
  </w:p>
  <w:p w:rsidR="00053F50" w:rsidRDefault="00053F50">
    <w:pPr>
      <w:pStyle w:val="Footer"/>
    </w:pPr>
  </w:p>
  <w:p w:rsidR="00053F50" w:rsidRDefault="00053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FA" w:rsidRDefault="0095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50" w:rsidRDefault="00053F50" w:rsidP="00053F50">
      <w:r>
        <w:separator/>
      </w:r>
    </w:p>
  </w:footnote>
  <w:footnote w:type="continuationSeparator" w:id="0">
    <w:p w:rsidR="00053F50" w:rsidRDefault="00053F50" w:rsidP="0005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FA" w:rsidRDefault="00956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FA" w:rsidRDefault="00956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FA" w:rsidRDefault="00956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537"/>
    <w:multiLevelType w:val="hybridMultilevel"/>
    <w:tmpl w:val="163672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424E"/>
    <w:multiLevelType w:val="hybridMultilevel"/>
    <w:tmpl w:val="22A0C464"/>
    <w:lvl w:ilvl="0" w:tplc="0C58D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2B78B1"/>
    <w:multiLevelType w:val="multilevel"/>
    <w:tmpl w:val="F02C7C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0"/>
    <w:rsid w:val="00053F50"/>
    <w:rsid w:val="000633C8"/>
    <w:rsid w:val="0006760D"/>
    <w:rsid w:val="00071E69"/>
    <w:rsid w:val="00080CD5"/>
    <w:rsid w:val="00086CF4"/>
    <w:rsid w:val="00091B36"/>
    <w:rsid w:val="000B3328"/>
    <w:rsid w:val="000B586D"/>
    <w:rsid w:val="000D772E"/>
    <w:rsid w:val="000E3F04"/>
    <w:rsid w:val="001134D6"/>
    <w:rsid w:val="0012559B"/>
    <w:rsid w:val="00157395"/>
    <w:rsid w:val="00170958"/>
    <w:rsid w:val="001856DF"/>
    <w:rsid w:val="00192892"/>
    <w:rsid w:val="001929CF"/>
    <w:rsid w:val="001B12FF"/>
    <w:rsid w:val="001B6AF7"/>
    <w:rsid w:val="001B78E1"/>
    <w:rsid w:val="001C17B0"/>
    <w:rsid w:val="001C3DA9"/>
    <w:rsid w:val="001D64D7"/>
    <w:rsid w:val="001D6F1A"/>
    <w:rsid w:val="001F18B1"/>
    <w:rsid w:val="002108A4"/>
    <w:rsid w:val="00257A0C"/>
    <w:rsid w:val="00293076"/>
    <w:rsid w:val="002D6BFF"/>
    <w:rsid w:val="002E5F95"/>
    <w:rsid w:val="00304661"/>
    <w:rsid w:val="00316AEA"/>
    <w:rsid w:val="00323998"/>
    <w:rsid w:val="003245F6"/>
    <w:rsid w:val="00355F85"/>
    <w:rsid w:val="00394145"/>
    <w:rsid w:val="00396964"/>
    <w:rsid w:val="003B07CA"/>
    <w:rsid w:val="003E0526"/>
    <w:rsid w:val="003E1717"/>
    <w:rsid w:val="003F28A0"/>
    <w:rsid w:val="003F5BBB"/>
    <w:rsid w:val="00404892"/>
    <w:rsid w:val="0042044C"/>
    <w:rsid w:val="00462AFD"/>
    <w:rsid w:val="004733C2"/>
    <w:rsid w:val="004C5864"/>
    <w:rsid w:val="004E5B88"/>
    <w:rsid w:val="004F53D0"/>
    <w:rsid w:val="004F6965"/>
    <w:rsid w:val="004F6F00"/>
    <w:rsid w:val="00500091"/>
    <w:rsid w:val="005034F1"/>
    <w:rsid w:val="00541CA6"/>
    <w:rsid w:val="0055151C"/>
    <w:rsid w:val="0056106F"/>
    <w:rsid w:val="005A46AC"/>
    <w:rsid w:val="005C1DFD"/>
    <w:rsid w:val="005E08D5"/>
    <w:rsid w:val="005E5CFA"/>
    <w:rsid w:val="005E64AC"/>
    <w:rsid w:val="00631DE1"/>
    <w:rsid w:val="00634F4D"/>
    <w:rsid w:val="00650626"/>
    <w:rsid w:val="006649F1"/>
    <w:rsid w:val="006B3DA1"/>
    <w:rsid w:val="006D0947"/>
    <w:rsid w:val="006E677E"/>
    <w:rsid w:val="006F30A4"/>
    <w:rsid w:val="007043E3"/>
    <w:rsid w:val="00743913"/>
    <w:rsid w:val="00745F46"/>
    <w:rsid w:val="00745F78"/>
    <w:rsid w:val="007511B0"/>
    <w:rsid w:val="00753D34"/>
    <w:rsid w:val="00761941"/>
    <w:rsid w:val="00770082"/>
    <w:rsid w:val="00784F3A"/>
    <w:rsid w:val="007A5390"/>
    <w:rsid w:val="007B2BD7"/>
    <w:rsid w:val="007B4557"/>
    <w:rsid w:val="007E5B12"/>
    <w:rsid w:val="008025C5"/>
    <w:rsid w:val="008117D5"/>
    <w:rsid w:val="0081520F"/>
    <w:rsid w:val="00846DF1"/>
    <w:rsid w:val="008B595F"/>
    <w:rsid w:val="008D5337"/>
    <w:rsid w:val="00956FFA"/>
    <w:rsid w:val="009605D4"/>
    <w:rsid w:val="009644F8"/>
    <w:rsid w:val="0099467D"/>
    <w:rsid w:val="009964D7"/>
    <w:rsid w:val="009B5E7A"/>
    <w:rsid w:val="009C43CC"/>
    <w:rsid w:val="009D71BB"/>
    <w:rsid w:val="00A23044"/>
    <w:rsid w:val="00A51651"/>
    <w:rsid w:val="00A54271"/>
    <w:rsid w:val="00A54C2A"/>
    <w:rsid w:val="00A61336"/>
    <w:rsid w:val="00A61BB1"/>
    <w:rsid w:val="00A83126"/>
    <w:rsid w:val="00AB11AD"/>
    <w:rsid w:val="00AD4D7A"/>
    <w:rsid w:val="00AD66F4"/>
    <w:rsid w:val="00B11CFD"/>
    <w:rsid w:val="00B47297"/>
    <w:rsid w:val="00B63C7E"/>
    <w:rsid w:val="00B7067A"/>
    <w:rsid w:val="00B85F34"/>
    <w:rsid w:val="00BC43FA"/>
    <w:rsid w:val="00BF1389"/>
    <w:rsid w:val="00BF3A3D"/>
    <w:rsid w:val="00C04F2C"/>
    <w:rsid w:val="00C0751E"/>
    <w:rsid w:val="00C3060B"/>
    <w:rsid w:val="00C4317A"/>
    <w:rsid w:val="00C54B3D"/>
    <w:rsid w:val="00C60048"/>
    <w:rsid w:val="00C71648"/>
    <w:rsid w:val="00C8786C"/>
    <w:rsid w:val="00C95B0A"/>
    <w:rsid w:val="00CA0354"/>
    <w:rsid w:val="00CA4F6A"/>
    <w:rsid w:val="00CB023D"/>
    <w:rsid w:val="00CC4990"/>
    <w:rsid w:val="00D03953"/>
    <w:rsid w:val="00D16460"/>
    <w:rsid w:val="00D41B5E"/>
    <w:rsid w:val="00D540AE"/>
    <w:rsid w:val="00D867E1"/>
    <w:rsid w:val="00D9045E"/>
    <w:rsid w:val="00D923A6"/>
    <w:rsid w:val="00DA2BC1"/>
    <w:rsid w:val="00DE1E2F"/>
    <w:rsid w:val="00DE2C4E"/>
    <w:rsid w:val="00DF041B"/>
    <w:rsid w:val="00DF386B"/>
    <w:rsid w:val="00DF53EE"/>
    <w:rsid w:val="00E16B48"/>
    <w:rsid w:val="00E2269E"/>
    <w:rsid w:val="00E34731"/>
    <w:rsid w:val="00E42B6C"/>
    <w:rsid w:val="00E773C9"/>
    <w:rsid w:val="00E86A04"/>
    <w:rsid w:val="00E90CE9"/>
    <w:rsid w:val="00EA7518"/>
    <w:rsid w:val="00EB02EE"/>
    <w:rsid w:val="00EB3E74"/>
    <w:rsid w:val="00EB5A57"/>
    <w:rsid w:val="00EF782B"/>
    <w:rsid w:val="00F01674"/>
    <w:rsid w:val="00F62F38"/>
    <w:rsid w:val="00F81114"/>
    <w:rsid w:val="00F90929"/>
    <w:rsid w:val="00FA36CE"/>
    <w:rsid w:val="00FC0F6E"/>
    <w:rsid w:val="00FC68D4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7D1BDA0"/>
  <w15:docId w15:val="{4216B8CF-1C3E-4750-B25D-E81D57FF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F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3F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50"/>
    <w:rPr>
      <w:rFonts w:ascii="Tahoma" w:eastAsia="Times New Roman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AD66F4"/>
    <w:rPr>
      <w:color w:val="808080"/>
    </w:rPr>
  </w:style>
  <w:style w:type="character" w:styleId="Emphasis">
    <w:name w:val="Emphasis"/>
    <w:basedOn w:val="DefaultParagraphFont"/>
    <w:uiPriority w:val="20"/>
    <w:qFormat/>
    <w:rsid w:val="00C4317A"/>
    <w:rPr>
      <w:b/>
      <w:bCs/>
      <w:i w:val="0"/>
      <w:iCs w:val="0"/>
    </w:rPr>
  </w:style>
  <w:style w:type="character" w:customStyle="1" w:styleId="st1">
    <w:name w:val="st1"/>
    <w:basedOn w:val="DefaultParagraphFont"/>
    <w:rsid w:val="00C4317A"/>
  </w:style>
  <w:style w:type="paragraph" w:styleId="ListParagraph">
    <w:name w:val="List Paragraph"/>
    <w:basedOn w:val="Normal"/>
    <w:qFormat/>
    <w:rsid w:val="00DF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F85"/>
    <w:rPr>
      <w:color w:val="0000FF" w:themeColor="hyperlink"/>
      <w:u w:val="single"/>
    </w:rPr>
  </w:style>
  <w:style w:type="paragraph" w:customStyle="1" w:styleId="tv213">
    <w:name w:val="tv213"/>
    <w:basedOn w:val="Normal"/>
    <w:rsid w:val="00E86A04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E8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Upeniece@mo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9D12-BEB2-4088-A432-2CE3B2C7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4078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Latvijas Republikas Zemessardzes likumā"</vt:lpstr>
    </vt:vector>
  </TitlesOfParts>
  <Manager>AiM JD</Manager>
  <Company>AiM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Republikas Zemessardzes likumā"</dc:title>
  <dc:subject>likumprojekts</dc:subject>
  <dc:creator>Vita Upeniece</dc:creator>
  <cp:lastModifiedBy>Marina Baltā</cp:lastModifiedBy>
  <cp:revision>64</cp:revision>
  <dcterms:created xsi:type="dcterms:W3CDTF">2019-07-29T08:05:00Z</dcterms:created>
  <dcterms:modified xsi:type="dcterms:W3CDTF">2020-02-14T11:45:00Z</dcterms:modified>
</cp:coreProperties>
</file>