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80B68" w14:textId="77777777" w:rsidR="00894C55" w:rsidRPr="00487661" w:rsidRDefault="008746E5" w:rsidP="00894C55">
      <w:pPr>
        <w:shd w:val="clear" w:color="auto" w:fill="FFFFFF"/>
        <w:spacing w:after="0" w:line="240" w:lineRule="auto"/>
        <w:jc w:val="center"/>
        <w:rPr>
          <w:rFonts w:ascii="Times New Roman" w:eastAsia="Times New Roman" w:hAnsi="Times New Roman" w:cs="Times New Roman"/>
          <w:b/>
          <w:bCs/>
          <w:sz w:val="28"/>
          <w:szCs w:val="28"/>
          <w:lang w:eastAsia="lv-LV"/>
        </w:rPr>
      </w:pPr>
      <w:r w:rsidRPr="00487661">
        <w:rPr>
          <w:rFonts w:ascii="Times New Roman" w:hAnsi="Times New Roman" w:cs="Times New Roman"/>
          <w:b/>
          <w:sz w:val="28"/>
          <w:szCs w:val="28"/>
        </w:rPr>
        <w:t xml:space="preserve">Ministru kabineta noteikumu “Grozījumi Ministru kabineta 2016. gada 25.oktobra noteikumos Nr. 692 “Darbības programmas “Izaugsme un nodarbinātība” 1.2.1. specifiskā atbalsta mērķa “Palielināt privātā sektora investīcijas P&amp;A” 1.2.1.2. pasākuma “Atbalsts tehnoloģiju pārneses sistēmas pilnveidošanai” īstenošanas noteikumi”” </w:t>
      </w:r>
      <w:r w:rsidRPr="00487661">
        <w:rPr>
          <w:rFonts w:ascii="Times New Roman" w:eastAsia="Times New Roman" w:hAnsi="Times New Roman" w:cs="Times New Roman"/>
          <w:b/>
          <w:bCs/>
          <w:sz w:val="28"/>
          <w:szCs w:val="28"/>
          <w:lang w:eastAsia="lv-LV"/>
        </w:rPr>
        <w:t xml:space="preserve"> projekta sākotnējās ietekmes novērtējuma ziņojums (anotācija)</w:t>
      </w:r>
    </w:p>
    <w:p w14:paraId="44580B69" w14:textId="77777777" w:rsidR="00E5323B" w:rsidRPr="00487661"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58"/>
        <w:gridCol w:w="5764"/>
      </w:tblGrid>
      <w:tr w:rsidR="00BB266C" w14:paraId="44580B6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4580B6A" w14:textId="77777777" w:rsidR="00655F2C" w:rsidRPr="00487661" w:rsidRDefault="008746E5"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Tiesību akta projekta anotācijas kopsavilkums</w:t>
            </w:r>
          </w:p>
        </w:tc>
      </w:tr>
      <w:tr w:rsidR="00BB266C" w14:paraId="44580B6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4580B6C"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9D117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4580B6D" w14:textId="3183FCE1" w:rsidR="00E5323B" w:rsidRDefault="008746E5" w:rsidP="0085183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Tiesību akta projekta mērķis ir s</w:t>
            </w:r>
            <w:r w:rsidR="00A96F6D">
              <w:rPr>
                <w:rFonts w:ascii="Times New Roman" w:eastAsia="Times New Roman" w:hAnsi="Times New Roman" w:cs="Times New Roman"/>
                <w:iCs/>
                <w:sz w:val="24"/>
                <w:szCs w:val="24"/>
                <w:lang w:eastAsia="lv-LV"/>
              </w:rPr>
              <w:t>ekmēt</w:t>
            </w:r>
            <w:r w:rsidR="00934773" w:rsidRPr="00487661">
              <w:rPr>
                <w:rFonts w:ascii="Times New Roman" w:eastAsia="Times New Roman" w:hAnsi="Times New Roman" w:cs="Times New Roman"/>
                <w:iCs/>
                <w:sz w:val="24"/>
                <w:szCs w:val="24"/>
                <w:lang w:eastAsia="lv-LV"/>
              </w:rPr>
              <w:t xml:space="preserve"> 1.2.1.2.pasākuma</w:t>
            </w:r>
            <w:r w:rsidR="00934773">
              <w:rPr>
                <w:rFonts w:ascii="Times New Roman" w:eastAsia="Times New Roman" w:hAnsi="Times New Roman" w:cs="Times New Roman"/>
                <w:iCs/>
                <w:sz w:val="24"/>
                <w:szCs w:val="24"/>
                <w:lang w:eastAsia="lv-LV"/>
              </w:rPr>
              <w:t xml:space="preserve"> </w:t>
            </w:r>
            <w:r w:rsidR="00934773" w:rsidRPr="00487661">
              <w:rPr>
                <w:rFonts w:ascii="Times New Roman" w:eastAsia="Times New Roman" w:hAnsi="Times New Roman" w:cs="Times New Roman"/>
                <w:iCs/>
                <w:sz w:val="24"/>
                <w:szCs w:val="24"/>
                <w:lang w:eastAsia="lv-LV"/>
              </w:rPr>
              <w:t>“Atbalsts tehnoloģiju pārneses sistēmas pilnveidošanai”</w:t>
            </w:r>
            <w:r w:rsidR="009A5FA9">
              <w:rPr>
                <w:rFonts w:ascii="Times New Roman" w:eastAsia="Times New Roman" w:hAnsi="Times New Roman" w:cs="Times New Roman"/>
                <w:iCs/>
                <w:sz w:val="24"/>
                <w:szCs w:val="24"/>
                <w:lang w:eastAsia="lv-LV"/>
              </w:rPr>
              <w:t xml:space="preserve"> īstenošanas efektivitāti, </w:t>
            </w:r>
            <w:r w:rsidR="00DC7712">
              <w:rPr>
                <w:rFonts w:ascii="Times New Roman" w:eastAsia="Times New Roman" w:hAnsi="Times New Roman" w:cs="Times New Roman"/>
                <w:iCs/>
                <w:sz w:val="24"/>
                <w:szCs w:val="24"/>
                <w:lang w:eastAsia="lv-LV"/>
              </w:rPr>
              <w:t>pilnveidojot</w:t>
            </w:r>
            <w:r w:rsidR="009A5FA9">
              <w:rPr>
                <w:rFonts w:ascii="Times New Roman" w:eastAsia="Times New Roman" w:hAnsi="Times New Roman" w:cs="Times New Roman"/>
                <w:iCs/>
                <w:sz w:val="24"/>
                <w:szCs w:val="24"/>
                <w:lang w:eastAsia="lv-LV"/>
              </w:rPr>
              <w:t xml:space="preserve"> esošo</w:t>
            </w:r>
            <w:r w:rsidR="00DC7712">
              <w:rPr>
                <w:rFonts w:ascii="Times New Roman" w:eastAsia="Times New Roman" w:hAnsi="Times New Roman" w:cs="Times New Roman"/>
                <w:iCs/>
                <w:sz w:val="24"/>
                <w:szCs w:val="24"/>
                <w:lang w:eastAsia="lv-LV"/>
              </w:rPr>
              <w:t>s</w:t>
            </w:r>
            <w:r w:rsidR="009A5FA9">
              <w:rPr>
                <w:rFonts w:ascii="Times New Roman" w:eastAsia="Times New Roman" w:hAnsi="Times New Roman" w:cs="Times New Roman"/>
                <w:iCs/>
                <w:sz w:val="24"/>
                <w:szCs w:val="24"/>
                <w:lang w:eastAsia="lv-LV"/>
              </w:rPr>
              <w:t xml:space="preserve"> atbalsta pas</w:t>
            </w:r>
            <w:r w:rsidR="00DF760E">
              <w:rPr>
                <w:rFonts w:ascii="Times New Roman" w:eastAsia="Times New Roman" w:hAnsi="Times New Roman" w:cs="Times New Roman"/>
                <w:iCs/>
                <w:sz w:val="24"/>
                <w:szCs w:val="24"/>
                <w:lang w:eastAsia="lv-LV"/>
              </w:rPr>
              <w:t>ākumu</w:t>
            </w:r>
            <w:r w:rsidR="00DC7712">
              <w:rPr>
                <w:rFonts w:ascii="Times New Roman" w:eastAsia="Times New Roman" w:hAnsi="Times New Roman" w:cs="Times New Roman"/>
                <w:iCs/>
                <w:sz w:val="24"/>
                <w:szCs w:val="24"/>
                <w:lang w:eastAsia="lv-LV"/>
              </w:rPr>
              <w:t>s</w:t>
            </w:r>
            <w:r w:rsidR="009A5FA9">
              <w:rPr>
                <w:rFonts w:ascii="Times New Roman" w:eastAsia="Times New Roman" w:hAnsi="Times New Roman" w:cs="Times New Roman"/>
                <w:iCs/>
                <w:sz w:val="24"/>
                <w:szCs w:val="24"/>
                <w:lang w:eastAsia="lv-LV"/>
              </w:rPr>
              <w:t>.</w:t>
            </w:r>
          </w:p>
          <w:p w14:paraId="44580B6E" w14:textId="237E6FE1" w:rsidR="00934773" w:rsidRPr="00487661" w:rsidRDefault="008746E5" w:rsidP="00232A8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Plānotais p</w:t>
            </w:r>
            <w:r w:rsidR="00355A8C">
              <w:rPr>
                <w:rFonts w:ascii="Times New Roman" w:eastAsia="Times New Roman" w:hAnsi="Times New Roman" w:cs="Times New Roman"/>
                <w:iCs/>
                <w:sz w:val="24"/>
                <w:szCs w:val="24"/>
                <w:lang w:eastAsia="lv-LV"/>
              </w:rPr>
              <w:t>roje</w:t>
            </w:r>
            <w:r w:rsidR="00232A8D">
              <w:rPr>
                <w:rFonts w:ascii="Times New Roman" w:eastAsia="Times New Roman" w:hAnsi="Times New Roman" w:cs="Times New Roman"/>
                <w:iCs/>
                <w:sz w:val="24"/>
                <w:szCs w:val="24"/>
                <w:lang w:eastAsia="lv-LV"/>
              </w:rPr>
              <w:t xml:space="preserve">kta spēkā stāšanās laiks ir </w:t>
            </w:r>
            <w:r w:rsidR="00232A8D" w:rsidRPr="00383E32">
              <w:rPr>
                <w:rFonts w:ascii="Times New Roman" w:eastAsia="Times New Roman" w:hAnsi="Times New Roman" w:cs="Times New Roman"/>
                <w:iCs/>
                <w:sz w:val="24"/>
                <w:szCs w:val="24"/>
                <w:lang w:eastAsia="lv-LV"/>
              </w:rPr>
              <w:t>20</w:t>
            </w:r>
            <w:r w:rsidR="009E3421" w:rsidRPr="00383E32">
              <w:rPr>
                <w:rFonts w:ascii="Times New Roman" w:eastAsia="Times New Roman" w:hAnsi="Times New Roman" w:cs="Times New Roman"/>
                <w:iCs/>
                <w:sz w:val="24"/>
                <w:szCs w:val="24"/>
                <w:lang w:eastAsia="lv-LV"/>
              </w:rPr>
              <w:t>20</w:t>
            </w:r>
            <w:r w:rsidR="00355A8C" w:rsidRPr="00383E32">
              <w:rPr>
                <w:rFonts w:ascii="Times New Roman" w:eastAsia="Times New Roman" w:hAnsi="Times New Roman" w:cs="Times New Roman"/>
                <w:iCs/>
                <w:sz w:val="24"/>
                <w:szCs w:val="24"/>
                <w:lang w:eastAsia="lv-LV"/>
              </w:rPr>
              <w:t>.gada</w:t>
            </w:r>
            <w:r w:rsidR="00232A8D" w:rsidRPr="004C5FEC">
              <w:rPr>
                <w:rFonts w:ascii="Times New Roman" w:eastAsia="Times New Roman" w:hAnsi="Times New Roman" w:cs="Times New Roman"/>
                <w:iCs/>
                <w:sz w:val="24"/>
                <w:szCs w:val="24"/>
                <w:lang w:eastAsia="lv-LV"/>
              </w:rPr>
              <w:t xml:space="preserve">                                 </w:t>
            </w:r>
            <w:r w:rsidR="00355A8C" w:rsidRPr="004C5FEC">
              <w:rPr>
                <w:rFonts w:ascii="Times New Roman" w:eastAsia="Times New Roman" w:hAnsi="Times New Roman" w:cs="Times New Roman"/>
                <w:iCs/>
                <w:sz w:val="24"/>
                <w:szCs w:val="24"/>
                <w:lang w:eastAsia="lv-LV"/>
              </w:rPr>
              <w:t xml:space="preserve"> </w:t>
            </w:r>
            <w:r w:rsidR="00232A8D" w:rsidRPr="004C5FEC">
              <w:rPr>
                <w:rFonts w:ascii="Times New Roman" w:eastAsia="Times New Roman" w:hAnsi="Times New Roman" w:cs="Times New Roman"/>
                <w:iCs/>
                <w:sz w:val="24"/>
                <w:szCs w:val="24"/>
                <w:lang w:eastAsia="lv-LV"/>
              </w:rPr>
              <w:t xml:space="preserve">           </w:t>
            </w:r>
            <w:r w:rsidR="009E3421" w:rsidRPr="00383E32">
              <w:rPr>
                <w:rFonts w:ascii="Times New Roman" w:eastAsia="Times New Roman" w:hAnsi="Times New Roman" w:cs="Times New Roman"/>
                <w:iCs/>
                <w:sz w:val="24"/>
                <w:szCs w:val="24"/>
                <w:lang w:eastAsia="lv-LV"/>
              </w:rPr>
              <w:t>1</w:t>
            </w:r>
            <w:r w:rsidR="00355A8C" w:rsidRPr="00383E32">
              <w:rPr>
                <w:rFonts w:ascii="Times New Roman" w:eastAsia="Times New Roman" w:hAnsi="Times New Roman" w:cs="Times New Roman"/>
                <w:iCs/>
                <w:sz w:val="24"/>
                <w:szCs w:val="24"/>
                <w:lang w:eastAsia="lv-LV"/>
              </w:rPr>
              <w:t>.</w:t>
            </w:r>
            <w:r w:rsidR="009E3421" w:rsidRPr="00383E32">
              <w:rPr>
                <w:rFonts w:ascii="Times New Roman" w:eastAsia="Times New Roman" w:hAnsi="Times New Roman" w:cs="Times New Roman"/>
                <w:iCs/>
                <w:sz w:val="24"/>
                <w:szCs w:val="24"/>
                <w:lang w:eastAsia="lv-LV"/>
              </w:rPr>
              <w:t>jūnij</w:t>
            </w:r>
            <w:r w:rsidR="00E55747">
              <w:rPr>
                <w:rFonts w:ascii="Times New Roman" w:eastAsia="Times New Roman" w:hAnsi="Times New Roman" w:cs="Times New Roman"/>
                <w:iCs/>
                <w:sz w:val="24"/>
                <w:szCs w:val="24"/>
                <w:lang w:eastAsia="lv-LV"/>
              </w:rPr>
              <w:t>s</w:t>
            </w:r>
          </w:p>
        </w:tc>
      </w:tr>
    </w:tbl>
    <w:p w14:paraId="44580B70"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00BB266C" w14:paraId="44580B7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580B71" w14:textId="77777777" w:rsidR="00655F2C" w:rsidRPr="00487661" w:rsidRDefault="008746E5"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 Tiesību akta projekta izstrādes nepieciešamība</w:t>
            </w:r>
          </w:p>
        </w:tc>
      </w:tr>
      <w:tr w:rsidR="00BB266C" w14:paraId="44580B7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73"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4580B74"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4580B75" w14:textId="4C5DAECA" w:rsidR="00E5323B" w:rsidRPr="00487661" w:rsidRDefault="00B26F4F" w:rsidP="00B26F4F">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shd w:val="clear" w:color="auto" w:fill="FFFFFF"/>
              </w:rPr>
              <w:t xml:space="preserve">Tiesību akta projekts </w:t>
            </w:r>
            <w:r w:rsidRPr="00B26F4F">
              <w:rPr>
                <w:rFonts w:ascii="Times New Roman" w:hAnsi="Times New Roman" w:cs="Times New Roman"/>
                <w:sz w:val="24"/>
                <w:szCs w:val="24"/>
                <w:shd w:val="clear" w:color="auto" w:fill="FFFFFF"/>
              </w:rPr>
              <w:t xml:space="preserve">izstrādāts pēc Ekonomikas ministrijas iniciatīvas, lai precizētu </w:t>
            </w:r>
            <w:r w:rsidRPr="00487661">
              <w:rPr>
                <w:rFonts w:ascii="Times New Roman" w:eastAsia="Times New Roman" w:hAnsi="Times New Roman" w:cs="Times New Roman"/>
                <w:iCs/>
                <w:sz w:val="24"/>
                <w:szCs w:val="24"/>
                <w:lang w:eastAsia="lv-LV"/>
              </w:rPr>
              <w:t>1.2.1.2.pasākuma</w:t>
            </w:r>
            <w:r>
              <w:rPr>
                <w:rFonts w:ascii="Times New Roman" w:eastAsia="Times New Roman" w:hAnsi="Times New Roman" w:cs="Times New Roman"/>
                <w:iCs/>
                <w:sz w:val="24"/>
                <w:szCs w:val="24"/>
                <w:lang w:eastAsia="lv-LV"/>
              </w:rPr>
              <w:t xml:space="preserve"> </w:t>
            </w:r>
            <w:r w:rsidRPr="00487661">
              <w:rPr>
                <w:rFonts w:ascii="Times New Roman" w:eastAsia="Times New Roman" w:hAnsi="Times New Roman" w:cs="Times New Roman"/>
                <w:iCs/>
                <w:sz w:val="24"/>
                <w:szCs w:val="24"/>
                <w:lang w:eastAsia="lv-LV"/>
              </w:rPr>
              <w:t>“Atbalsts tehnoloģiju pārneses sistēmas pilnveidošanai”</w:t>
            </w:r>
            <w:r w:rsidR="006B56A2">
              <w:rPr>
                <w:rFonts w:ascii="Times New Roman" w:eastAsia="Times New Roman" w:hAnsi="Times New Roman" w:cs="Times New Roman"/>
                <w:iCs/>
                <w:sz w:val="24"/>
                <w:szCs w:val="24"/>
                <w:lang w:eastAsia="lv-LV"/>
              </w:rPr>
              <w:t xml:space="preserve"> </w:t>
            </w:r>
            <w:r w:rsidR="004C510A">
              <w:rPr>
                <w:rFonts w:ascii="Times New Roman" w:hAnsi="Times New Roman" w:cs="Times New Roman"/>
                <w:sz w:val="24"/>
                <w:szCs w:val="24"/>
                <w:shd w:val="clear" w:color="auto" w:fill="FFFFFF"/>
              </w:rPr>
              <w:t>ieviešanas</w:t>
            </w:r>
            <w:r w:rsidRPr="00B26F4F">
              <w:rPr>
                <w:rFonts w:ascii="Times New Roman" w:hAnsi="Times New Roman" w:cs="Times New Roman"/>
                <w:sz w:val="24"/>
                <w:szCs w:val="24"/>
                <w:shd w:val="clear" w:color="auto" w:fill="FFFFFF"/>
              </w:rPr>
              <w:t xml:space="preserve"> nosacījumus</w:t>
            </w:r>
            <w:r w:rsidR="004C510A">
              <w:rPr>
                <w:rFonts w:ascii="Times New Roman" w:hAnsi="Times New Roman" w:cs="Times New Roman"/>
                <w:sz w:val="24"/>
                <w:szCs w:val="24"/>
                <w:shd w:val="clear" w:color="auto" w:fill="FFFFFF"/>
              </w:rPr>
              <w:t>.</w:t>
            </w:r>
          </w:p>
        </w:tc>
      </w:tr>
      <w:tr w:rsidR="00BB266C" w14:paraId="44580B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77"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bookmarkStart w:id="0" w:name="_GoBack"/>
            <w:bookmarkEnd w:id="0"/>
          </w:p>
        </w:tc>
        <w:tc>
          <w:tcPr>
            <w:tcW w:w="1700" w:type="pct"/>
            <w:tcBorders>
              <w:top w:val="outset" w:sz="6" w:space="0" w:color="auto"/>
              <w:left w:val="outset" w:sz="6" w:space="0" w:color="auto"/>
              <w:bottom w:val="outset" w:sz="6" w:space="0" w:color="auto"/>
              <w:right w:val="outset" w:sz="6" w:space="0" w:color="auto"/>
            </w:tcBorders>
            <w:hideMark/>
          </w:tcPr>
          <w:p w14:paraId="44580B78"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44580B79" w14:textId="2492AD5D" w:rsidR="00487661" w:rsidRDefault="008746E5" w:rsidP="00487661">
            <w:pPr>
              <w:spacing w:after="0" w:line="240" w:lineRule="auto"/>
              <w:jc w:val="both"/>
              <w:rPr>
                <w:rFonts w:ascii="Times New Roman" w:eastAsia="Times New Roman" w:hAnsi="Times New Roman" w:cs="Times New Roman"/>
                <w:iCs/>
                <w:sz w:val="24"/>
                <w:szCs w:val="24"/>
                <w:lang w:eastAsia="lv-LV"/>
              </w:rPr>
            </w:pPr>
            <w:r w:rsidRPr="00B95BE1">
              <w:rPr>
                <w:rFonts w:ascii="Times New Roman" w:eastAsia="Times New Roman" w:hAnsi="Times New Roman" w:cs="Times New Roman"/>
                <w:iCs/>
                <w:sz w:val="24"/>
                <w:szCs w:val="24"/>
                <w:lang w:eastAsia="lv-LV"/>
              </w:rPr>
              <w:t>2016.gada 25.oktobrī Ministru kabinetā tika apstiprināti noteikumi Nr.692 “Darbības programmas “Izaugsme un nodarbinātība” 1.2.1. specifiskā atbalsta mērķa “Palielināt privātā sektora investīcijas P&amp;A” 1.2.1.2. pasākuma “Atbalsts tehnoloģiju pārneses sistēmas pilnveidošanai” īstenošanas noteikumi”” (turpmāk – MK noteikumi Nr.692).</w:t>
            </w:r>
          </w:p>
          <w:p w14:paraId="2A117EBC" w14:textId="7C37C3BE" w:rsidR="00582CD5" w:rsidRDefault="00582CD5" w:rsidP="00487661">
            <w:pPr>
              <w:spacing w:after="0" w:line="240" w:lineRule="auto"/>
              <w:jc w:val="both"/>
              <w:rPr>
                <w:rFonts w:ascii="Times New Roman" w:eastAsia="Times New Roman" w:hAnsi="Times New Roman" w:cs="Times New Roman"/>
                <w:iCs/>
                <w:sz w:val="24"/>
                <w:szCs w:val="24"/>
                <w:lang w:eastAsia="lv-LV"/>
              </w:rPr>
            </w:pPr>
          </w:p>
          <w:p w14:paraId="440C0AF6" w14:textId="0304DBE2" w:rsidR="00E10EB7" w:rsidRPr="00B95BE1" w:rsidRDefault="00582CD5" w:rsidP="00DC797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1.2.1.2. pasākuma īstenošanas praksē konstatēts, ka </w:t>
            </w:r>
            <w:r w:rsidRPr="00582CD5">
              <w:rPr>
                <w:rFonts w:ascii="Times New Roman" w:eastAsia="Times New Roman" w:hAnsi="Times New Roman" w:cs="Times New Roman"/>
                <w:iCs/>
                <w:sz w:val="24"/>
                <w:szCs w:val="24"/>
                <w:lang w:eastAsia="lv-LV"/>
              </w:rPr>
              <w:t>MK noteikumu Nr.692</w:t>
            </w:r>
            <w:r>
              <w:rPr>
                <w:rFonts w:ascii="Times New Roman" w:eastAsia="Times New Roman" w:hAnsi="Times New Roman" w:cs="Times New Roman"/>
                <w:iCs/>
                <w:sz w:val="24"/>
                <w:szCs w:val="24"/>
                <w:lang w:eastAsia="lv-LV"/>
              </w:rPr>
              <w:t xml:space="preserve"> </w:t>
            </w:r>
            <w:r w:rsidRPr="00DC7973">
              <w:rPr>
                <w:rFonts w:ascii="Times New Roman" w:eastAsia="Times New Roman" w:hAnsi="Times New Roman" w:cs="Times New Roman"/>
                <w:b/>
                <w:bCs/>
                <w:iCs/>
                <w:sz w:val="24"/>
                <w:szCs w:val="24"/>
                <w:lang w:eastAsia="lv-LV"/>
              </w:rPr>
              <w:t xml:space="preserve">2.6. </w:t>
            </w:r>
            <w:r w:rsidR="00DC7973" w:rsidRPr="00DC7973">
              <w:rPr>
                <w:rFonts w:ascii="Times New Roman" w:eastAsia="Times New Roman" w:hAnsi="Times New Roman" w:cs="Times New Roman"/>
                <w:b/>
                <w:bCs/>
                <w:iCs/>
                <w:sz w:val="24"/>
                <w:szCs w:val="24"/>
                <w:lang w:eastAsia="lv-LV"/>
              </w:rPr>
              <w:t>apakš</w:t>
            </w:r>
            <w:r w:rsidRPr="00DC7973">
              <w:rPr>
                <w:rFonts w:ascii="Times New Roman" w:eastAsia="Times New Roman" w:hAnsi="Times New Roman" w:cs="Times New Roman"/>
                <w:b/>
                <w:bCs/>
                <w:iCs/>
                <w:sz w:val="24"/>
                <w:szCs w:val="24"/>
                <w:lang w:eastAsia="lv-LV"/>
              </w:rPr>
              <w:t xml:space="preserve">punktā norādītā definīcija </w:t>
            </w:r>
            <w:r w:rsidR="00DC7973" w:rsidRPr="00DC7973">
              <w:rPr>
                <w:rFonts w:ascii="Times New Roman" w:eastAsia="Times New Roman" w:hAnsi="Times New Roman" w:cs="Times New Roman"/>
                <w:b/>
                <w:bCs/>
                <w:iCs/>
                <w:sz w:val="24"/>
                <w:szCs w:val="24"/>
                <w:lang w:eastAsia="lv-LV"/>
              </w:rPr>
              <w:t xml:space="preserve">esošajā redakcijā </w:t>
            </w:r>
            <w:r w:rsidRPr="00DC7973">
              <w:rPr>
                <w:rFonts w:ascii="Times New Roman" w:eastAsia="Times New Roman" w:hAnsi="Times New Roman" w:cs="Times New Roman"/>
                <w:b/>
                <w:bCs/>
                <w:iCs/>
                <w:sz w:val="24"/>
                <w:szCs w:val="24"/>
                <w:lang w:eastAsia="lv-LV"/>
              </w:rPr>
              <w:t xml:space="preserve">komersantiem </w:t>
            </w:r>
            <w:r w:rsidR="00DC7973" w:rsidRPr="00DC7973">
              <w:rPr>
                <w:rFonts w:ascii="Times New Roman" w:eastAsia="Times New Roman" w:hAnsi="Times New Roman" w:cs="Times New Roman"/>
                <w:b/>
                <w:bCs/>
                <w:iCs/>
                <w:sz w:val="24"/>
                <w:szCs w:val="24"/>
                <w:lang w:eastAsia="lv-LV"/>
              </w:rPr>
              <w:t>ir grūti izprotama un tiek neprecīzi interpretēta</w:t>
            </w:r>
            <w:r w:rsidR="00DC7973">
              <w:rPr>
                <w:rFonts w:ascii="Times New Roman" w:eastAsia="Times New Roman" w:hAnsi="Times New Roman" w:cs="Times New Roman"/>
                <w:iCs/>
                <w:sz w:val="24"/>
                <w:szCs w:val="24"/>
                <w:lang w:eastAsia="lv-LV"/>
              </w:rPr>
              <w:t xml:space="preserve">. Līdz ar to, lai uzlabotu jauna produkta definīcijas uztveramību, tiek veikti attiecīgi </w:t>
            </w:r>
            <w:r w:rsidR="00DC7973" w:rsidRPr="00DC7973">
              <w:rPr>
                <w:rFonts w:ascii="Times New Roman" w:eastAsia="Times New Roman" w:hAnsi="Times New Roman" w:cs="Times New Roman"/>
                <w:iCs/>
                <w:sz w:val="24"/>
                <w:szCs w:val="24"/>
                <w:lang w:eastAsia="lv-LV"/>
              </w:rPr>
              <w:t xml:space="preserve">MK noteikumu Nr.692 </w:t>
            </w:r>
            <w:r w:rsidR="00DC7973">
              <w:rPr>
                <w:rFonts w:ascii="Times New Roman" w:eastAsia="Times New Roman" w:hAnsi="Times New Roman" w:cs="Times New Roman"/>
                <w:iCs/>
                <w:sz w:val="24"/>
                <w:szCs w:val="24"/>
                <w:lang w:eastAsia="lv-LV"/>
              </w:rPr>
              <w:t xml:space="preserve">2.6. apakšpunkta precizējumi atbilstoši </w:t>
            </w:r>
            <w:r w:rsidR="00023EB8" w:rsidRPr="007C1E8F">
              <w:rPr>
                <w:rFonts w:ascii="Times New Roman" w:eastAsia="Times New Roman" w:hAnsi="Times New Roman" w:cs="Times New Roman"/>
                <w:b/>
                <w:bCs/>
                <w:iCs/>
                <w:sz w:val="24"/>
                <w:szCs w:val="24"/>
                <w:lang w:eastAsia="lv-LV"/>
              </w:rPr>
              <w:t>Oslo rokasgrāmatas</w:t>
            </w:r>
            <w:r w:rsidR="00023EB8">
              <w:rPr>
                <w:rFonts w:ascii="Times New Roman" w:eastAsia="Times New Roman" w:hAnsi="Times New Roman" w:cs="Times New Roman"/>
                <w:iCs/>
                <w:sz w:val="24"/>
                <w:szCs w:val="24"/>
                <w:lang w:eastAsia="lv-LV"/>
              </w:rPr>
              <w:t xml:space="preserve"> “Inovāciju datu vākšanas un interpretēšanas pamatnostādnes” 4.izdevumā izmantot</w:t>
            </w:r>
            <w:r w:rsidR="00DC7973">
              <w:rPr>
                <w:rFonts w:ascii="Times New Roman" w:eastAsia="Times New Roman" w:hAnsi="Times New Roman" w:cs="Times New Roman"/>
                <w:iCs/>
                <w:sz w:val="24"/>
                <w:szCs w:val="24"/>
                <w:lang w:eastAsia="lv-LV"/>
              </w:rPr>
              <w:t>ajai</w:t>
            </w:r>
            <w:r w:rsidR="00023EB8">
              <w:rPr>
                <w:rFonts w:ascii="Times New Roman" w:eastAsia="Times New Roman" w:hAnsi="Times New Roman" w:cs="Times New Roman"/>
                <w:iCs/>
                <w:sz w:val="24"/>
                <w:szCs w:val="24"/>
                <w:lang w:eastAsia="lv-LV"/>
              </w:rPr>
              <w:t xml:space="preserve"> </w:t>
            </w:r>
            <w:r w:rsidR="00023EB8" w:rsidRPr="007C1E8F">
              <w:rPr>
                <w:rFonts w:ascii="Times New Roman" w:eastAsia="Times New Roman" w:hAnsi="Times New Roman" w:cs="Times New Roman"/>
                <w:b/>
                <w:bCs/>
                <w:iCs/>
                <w:sz w:val="24"/>
                <w:szCs w:val="24"/>
                <w:lang w:eastAsia="lv-LV"/>
              </w:rPr>
              <w:t>produktu inovāciju definīcij</w:t>
            </w:r>
            <w:r w:rsidR="00DC7973">
              <w:rPr>
                <w:rFonts w:ascii="Times New Roman" w:eastAsia="Times New Roman" w:hAnsi="Times New Roman" w:cs="Times New Roman"/>
                <w:b/>
                <w:bCs/>
                <w:iCs/>
                <w:sz w:val="24"/>
                <w:szCs w:val="24"/>
                <w:lang w:eastAsia="lv-LV"/>
              </w:rPr>
              <w:t>ai.</w:t>
            </w:r>
            <w:r w:rsidR="00DC7973" w:rsidDel="00DC7973">
              <w:rPr>
                <w:rStyle w:val="CommentReference"/>
              </w:rPr>
              <w:t xml:space="preserve"> </w:t>
            </w:r>
          </w:p>
          <w:p w14:paraId="44580B7A" w14:textId="77777777" w:rsidR="00487661" w:rsidRPr="009E3421" w:rsidRDefault="00487661" w:rsidP="00487661">
            <w:pPr>
              <w:spacing w:after="0" w:line="240" w:lineRule="auto"/>
              <w:jc w:val="both"/>
              <w:rPr>
                <w:rFonts w:ascii="Times New Roman" w:eastAsia="Times New Roman" w:hAnsi="Times New Roman" w:cs="Times New Roman"/>
                <w:iCs/>
                <w:sz w:val="24"/>
                <w:szCs w:val="24"/>
                <w:highlight w:val="yellow"/>
                <w:lang w:eastAsia="lv-LV"/>
              </w:rPr>
            </w:pPr>
          </w:p>
          <w:p w14:paraId="2292C537" w14:textId="02A6F3C1" w:rsidR="00346387" w:rsidRDefault="00C941C3" w:rsidP="00F20C65">
            <w:pPr>
              <w:spacing w:after="0" w:line="240" w:lineRule="auto"/>
              <w:jc w:val="both"/>
              <w:rPr>
                <w:rFonts w:ascii="Times New Roman" w:eastAsia="Times New Roman" w:hAnsi="Times New Roman" w:cs="Times New Roman"/>
                <w:iCs/>
                <w:sz w:val="24"/>
                <w:szCs w:val="24"/>
                <w:lang w:eastAsia="lv-LV"/>
              </w:rPr>
            </w:pPr>
            <w:r w:rsidRPr="00245DD3">
              <w:rPr>
                <w:rFonts w:ascii="Times New Roman" w:eastAsia="Times New Roman" w:hAnsi="Times New Roman" w:cs="Times New Roman"/>
                <w:iCs/>
                <w:sz w:val="24"/>
                <w:szCs w:val="24"/>
                <w:lang w:eastAsia="lv-LV"/>
              </w:rPr>
              <w:t xml:space="preserve">Spēkā esošajā </w:t>
            </w:r>
            <w:r w:rsidR="00A826DF" w:rsidRPr="00245DD3">
              <w:rPr>
                <w:rFonts w:ascii="Times New Roman" w:eastAsia="Times New Roman" w:hAnsi="Times New Roman" w:cs="Times New Roman"/>
                <w:iCs/>
                <w:sz w:val="24"/>
                <w:szCs w:val="24"/>
                <w:lang w:eastAsia="lv-LV"/>
              </w:rPr>
              <w:t>MK noteikumu Nr.692</w:t>
            </w:r>
            <w:r w:rsidRPr="00245DD3">
              <w:rPr>
                <w:rFonts w:ascii="Times New Roman" w:eastAsia="Times New Roman" w:hAnsi="Times New Roman" w:cs="Times New Roman"/>
                <w:iCs/>
                <w:sz w:val="24"/>
                <w:szCs w:val="24"/>
                <w:lang w:eastAsia="lv-LV"/>
              </w:rPr>
              <w:t xml:space="preserve"> redakcijā nav </w:t>
            </w:r>
            <w:r w:rsidR="00A826DF" w:rsidRPr="00245DD3">
              <w:rPr>
                <w:rFonts w:ascii="Times New Roman" w:eastAsia="Times New Roman" w:hAnsi="Times New Roman" w:cs="Times New Roman"/>
                <w:iCs/>
                <w:sz w:val="24"/>
                <w:szCs w:val="24"/>
                <w:lang w:eastAsia="lv-LV"/>
              </w:rPr>
              <w:t xml:space="preserve"> </w:t>
            </w:r>
            <w:r w:rsidR="001C5A84">
              <w:rPr>
                <w:rFonts w:ascii="Times New Roman" w:eastAsia="Times New Roman" w:hAnsi="Times New Roman" w:cs="Times New Roman"/>
                <w:iCs/>
                <w:sz w:val="24"/>
                <w:szCs w:val="24"/>
                <w:lang w:eastAsia="lv-LV"/>
              </w:rPr>
              <w:t xml:space="preserve">precīza </w:t>
            </w:r>
            <w:r w:rsidR="000860FA" w:rsidRPr="00245DD3">
              <w:rPr>
                <w:rFonts w:ascii="Times New Roman" w:eastAsia="Times New Roman" w:hAnsi="Times New Roman" w:cs="Times New Roman"/>
                <w:iCs/>
                <w:sz w:val="24"/>
                <w:szCs w:val="24"/>
                <w:lang w:eastAsia="lv-LV"/>
              </w:rPr>
              <w:t xml:space="preserve">tehnoloģiju tiesību komercializācijas </w:t>
            </w:r>
            <w:r w:rsidRPr="00245DD3">
              <w:rPr>
                <w:rFonts w:ascii="Times New Roman" w:eastAsia="Times New Roman" w:hAnsi="Times New Roman" w:cs="Times New Roman"/>
                <w:iCs/>
                <w:sz w:val="24"/>
                <w:szCs w:val="24"/>
                <w:lang w:eastAsia="lv-LV"/>
              </w:rPr>
              <w:t>izpratne</w:t>
            </w:r>
            <w:r w:rsidR="001C5A84">
              <w:rPr>
                <w:rFonts w:ascii="Times New Roman" w:eastAsia="Times New Roman" w:hAnsi="Times New Roman" w:cs="Times New Roman"/>
                <w:iCs/>
                <w:sz w:val="24"/>
                <w:szCs w:val="24"/>
                <w:lang w:eastAsia="lv-LV"/>
              </w:rPr>
              <w:t>s skaidrojuma</w:t>
            </w:r>
            <w:r w:rsidR="00BF4B10" w:rsidRPr="00245DD3">
              <w:rPr>
                <w:rFonts w:ascii="Times New Roman" w:eastAsia="Times New Roman" w:hAnsi="Times New Roman" w:cs="Times New Roman"/>
                <w:iCs/>
                <w:sz w:val="24"/>
                <w:szCs w:val="24"/>
                <w:lang w:eastAsia="lv-LV"/>
              </w:rPr>
              <w:t xml:space="preserve">. Līdz ar to, </w:t>
            </w:r>
            <w:r w:rsidR="00BF4B10" w:rsidRPr="008503AB">
              <w:rPr>
                <w:rFonts w:ascii="Times New Roman" w:eastAsia="Times New Roman" w:hAnsi="Times New Roman" w:cs="Times New Roman"/>
                <w:b/>
                <w:bCs/>
                <w:iCs/>
                <w:sz w:val="24"/>
                <w:szCs w:val="24"/>
                <w:lang w:eastAsia="lv-LV"/>
              </w:rPr>
              <w:t>lai</w:t>
            </w:r>
            <w:r w:rsidR="00C41D3B" w:rsidRPr="008503AB">
              <w:rPr>
                <w:rFonts w:ascii="Times New Roman" w:eastAsia="Times New Roman" w:hAnsi="Times New Roman" w:cs="Times New Roman"/>
                <w:b/>
                <w:bCs/>
                <w:iCs/>
                <w:sz w:val="24"/>
                <w:szCs w:val="24"/>
                <w:lang w:eastAsia="lv-LV"/>
              </w:rPr>
              <w:t xml:space="preserve"> nodrošin</w:t>
            </w:r>
            <w:r w:rsidR="00BF4B10" w:rsidRPr="008503AB">
              <w:rPr>
                <w:rFonts w:ascii="Times New Roman" w:eastAsia="Times New Roman" w:hAnsi="Times New Roman" w:cs="Times New Roman"/>
                <w:b/>
                <w:bCs/>
                <w:iCs/>
                <w:sz w:val="24"/>
                <w:szCs w:val="24"/>
                <w:lang w:eastAsia="lv-LV"/>
              </w:rPr>
              <w:t>ātu</w:t>
            </w:r>
            <w:r w:rsidR="00C41D3B" w:rsidRPr="008503AB">
              <w:rPr>
                <w:rFonts w:ascii="Times New Roman" w:eastAsia="Times New Roman" w:hAnsi="Times New Roman" w:cs="Times New Roman"/>
                <w:b/>
                <w:bCs/>
                <w:iCs/>
                <w:sz w:val="24"/>
                <w:szCs w:val="24"/>
                <w:lang w:eastAsia="lv-LV"/>
              </w:rPr>
              <w:t xml:space="preserve"> vienotu izpratni un interpretāciju starp normatīvajiem aktiem</w:t>
            </w:r>
            <w:r w:rsidR="00C41D3B" w:rsidRPr="00245DD3">
              <w:rPr>
                <w:rFonts w:ascii="Times New Roman" w:eastAsia="Times New Roman" w:hAnsi="Times New Roman" w:cs="Times New Roman"/>
                <w:iCs/>
                <w:sz w:val="24"/>
                <w:szCs w:val="24"/>
                <w:lang w:eastAsia="lv-LV"/>
              </w:rPr>
              <w:t xml:space="preserve">, tajā skaitā ar grozījumiem Ministru kabineta 2016. gada 12.janvāra noteikumos Nr. 34 </w:t>
            </w:r>
            <w:r w:rsidR="00616E18" w:rsidRPr="00245DD3">
              <w:rPr>
                <w:rFonts w:ascii="Times New Roman" w:eastAsia="Times New Roman" w:hAnsi="Times New Roman" w:cs="Times New Roman"/>
                <w:iCs/>
                <w:sz w:val="24"/>
                <w:szCs w:val="24"/>
                <w:lang w:eastAsia="lv-LV"/>
              </w:rPr>
              <w:t>“</w:t>
            </w:r>
            <w:r w:rsidR="00C41D3B" w:rsidRPr="00245DD3">
              <w:rPr>
                <w:rFonts w:ascii="Times New Roman" w:eastAsia="Times New Roman" w:hAnsi="Times New Roman" w:cs="Times New Roman"/>
                <w:iCs/>
                <w:sz w:val="24"/>
                <w:szCs w:val="24"/>
                <w:lang w:eastAsia="lv-LV"/>
              </w:rPr>
              <w:t>Darbības programmas "Izaugsme un nodarbinātība</w:t>
            </w:r>
            <w:r w:rsidR="00616E18" w:rsidRPr="00245DD3">
              <w:rPr>
                <w:rFonts w:ascii="Times New Roman" w:eastAsia="Times New Roman" w:hAnsi="Times New Roman" w:cs="Times New Roman"/>
                <w:iCs/>
                <w:sz w:val="24"/>
                <w:szCs w:val="24"/>
                <w:lang w:eastAsia="lv-LV"/>
              </w:rPr>
              <w:t>”</w:t>
            </w:r>
            <w:r w:rsidR="00C41D3B" w:rsidRPr="00245DD3">
              <w:rPr>
                <w:rFonts w:ascii="Times New Roman" w:eastAsia="Times New Roman" w:hAnsi="Times New Roman" w:cs="Times New Roman"/>
                <w:iCs/>
                <w:sz w:val="24"/>
                <w:szCs w:val="24"/>
                <w:lang w:eastAsia="lv-LV"/>
              </w:rPr>
              <w:t xml:space="preserve"> 1.1.1. specifiskā atbalsta mērķa </w:t>
            </w:r>
            <w:r w:rsidR="00A04DF8" w:rsidRPr="00245DD3">
              <w:rPr>
                <w:rFonts w:ascii="Times New Roman" w:eastAsia="Times New Roman" w:hAnsi="Times New Roman" w:cs="Times New Roman"/>
                <w:iCs/>
                <w:sz w:val="24"/>
                <w:szCs w:val="24"/>
                <w:lang w:eastAsia="lv-LV"/>
              </w:rPr>
              <w:t>“</w:t>
            </w:r>
            <w:r w:rsidR="00C41D3B" w:rsidRPr="00245DD3">
              <w:rPr>
                <w:rFonts w:ascii="Times New Roman" w:eastAsia="Times New Roman" w:hAnsi="Times New Roman" w:cs="Times New Roman"/>
                <w:iCs/>
                <w:sz w:val="24"/>
                <w:szCs w:val="24"/>
                <w:lang w:eastAsia="lv-LV"/>
              </w:rPr>
              <w:t>Palielināt Latvijas zinātnisko institūciju pētniecisko un inovatīvo kapacitāti un spēju piesaistīt ārējo finansējumu, ieguldot cilvēkresursos un infrastruktūrā</w:t>
            </w:r>
            <w:r w:rsidR="00A04DF8" w:rsidRPr="00245DD3">
              <w:rPr>
                <w:rFonts w:ascii="Times New Roman" w:eastAsia="Times New Roman" w:hAnsi="Times New Roman" w:cs="Times New Roman"/>
                <w:iCs/>
                <w:sz w:val="24"/>
                <w:szCs w:val="24"/>
                <w:lang w:eastAsia="lv-LV"/>
              </w:rPr>
              <w:t>”</w:t>
            </w:r>
            <w:r w:rsidR="00C41D3B" w:rsidRPr="00245DD3">
              <w:rPr>
                <w:rFonts w:ascii="Times New Roman" w:eastAsia="Times New Roman" w:hAnsi="Times New Roman" w:cs="Times New Roman"/>
                <w:iCs/>
                <w:sz w:val="24"/>
                <w:szCs w:val="24"/>
                <w:lang w:eastAsia="lv-LV"/>
              </w:rPr>
              <w:t xml:space="preserve"> </w:t>
            </w:r>
            <w:r w:rsidR="00C41D3B" w:rsidRPr="00245DD3">
              <w:rPr>
                <w:rFonts w:ascii="Times New Roman" w:eastAsia="Times New Roman" w:hAnsi="Times New Roman" w:cs="Times New Roman"/>
                <w:iCs/>
                <w:sz w:val="24"/>
                <w:szCs w:val="24"/>
                <w:lang w:eastAsia="lv-LV"/>
              </w:rPr>
              <w:lastRenderedPageBreak/>
              <w:t xml:space="preserve">1.1.1.1. pasākuma </w:t>
            </w:r>
            <w:r w:rsidR="00A04DF8" w:rsidRPr="00245DD3">
              <w:rPr>
                <w:rFonts w:ascii="Times New Roman" w:eastAsia="Times New Roman" w:hAnsi="Times New Roman" w:cs="Times New Roman"/>
                <w:iCs/>
                <w:sz w:val="24"/>
                <w:szCs w:val="24"/>
                <w:lang w:eastAsia="lv-LV"/>
              </w:rPr>
              <w:t>“</w:t>
            </w:r>
            <w:r w:rsidR="00C41D3B" w:rsidRPr="00245DD3">
              <w:rPr>
                <w:rFonts w:ascii="Times New Roman" w:eastAsia="Times New Roman" w:hAnsi="Times New Roman" w:cs="Times New Roman"/>
                <w:iCs/>
                <w:sz w:val="24"/>
                <w:szCs w:val="24"/>
                <w:lang w:eastAsia="lv-LV"/>
              </w:rPr>
              <w:t>Praktiskas ievirzes pētījumi</w:t>
            </w:r>
            <w:r w:rsidR="00A04DF8" w:rsidRPr="00245DD3">
              <w:rPr>
                <w:rFonts w:ascii="Times New Roman" w:eastAsia="Times New Roman" w:hAnsi="Times New Roman" w:cs="Times New Roman"/>
                <w:iCs/>
                <w:sz w:val="24"/>
                <w:szCs w:val="24"/>
                <w:lang w:eastAsia="lv-LV"/>
              </w:rPr>
              <w:t>”</w:t>
            </w:r>
            <w:r w:rsidR="00C41D3B" w:rsidRPr="00245DD3">
              <w:rPr>
                <w:rFonts w:ascii="Times New Roman" w:eastAsia="Times New Roman" w:hAnsi="Times New Roman" w:cs="Times New Roman"/>
                <w:iCs/>
                <w:sz w:val="24"/>
                <w:szCs w:val="24"/>
                <w:lang w:eastAsia="lv-LV"/>
              </w:rPr>
              <w:t xml:space="preserve"> īstenošanas noteikumi</w:t>
            </w:r>
            <w:r w:rsidR="00EF77A9" w:rsidRPr="00245DD3">
              <w:rPr>
                <w:rFonts w:ascii="Times New Roman" w:eastAsia="Times New Roman" w:hAnsi="Times New Roman" w:cs="Times New Roman"/>
                <w:iCs/>
                <w:sz w:val="24"/>
                <w:szCs w:val="24"/>
                <w:lang w:eastAsia="lv-LV"/>
              </w:rPr>
              <w:t xml:space="preserve">em, MK noteikumi Nr.692 </w:t>
            </w:r>
            <w:r w:rsidR="00EF77A9" w:rsidRPr="008503AB">
              <w:rPr>
                <w:rFonts w:ascii="Times New Roman" w:eastAsia="Times New Roman" w:hAnsi="Times New Roman" w:cs="Times New Roman"/>
                <w:b/>
                <w:bCs/>
                <w:iCs/>
                <w:sz w:val="24"/>
                <w:szCs w:val="24"/>
                <w:lang w:eastAsia="lv-LV"/>
              </w:rPr>
              <w:t xml:space="preserve">papildināti ar attiecīgu </w:t>
            </w:r>
            <w:r w:rsidR="00F1239D" w:rsidRPr="008503AB">
              <w:rPr>
                <w:rFonts w:ascii="Times New Roman" w:eastAsia="Times New Roman" w:hAnsi="Times New Roman" w:cs="Times New Roman"/>
                <w:b/>
                <w:bCs/>
                <w:iCs/>
                <w:sz w:val="24"/>
                <w:szCs w:val="24"/>
                <w:lang w:eastAsia="lv-LV"/>
              </w:rPr>
              <w:t xml:space="preserve">termina </w:t>
            </w:r>
            <w:r w:rsidR="00EF77A9" w:rsidRPr="008503AB">
              <w:rPr>
                <w:rFonts w:ascii="Times New Roman" w:eastAsia="Times New Roman" w:hAnsi="Times New Roman" w:cs="Times New Roman"/>
                <w:b/>
                <w:bCs/>
                <w:iCs/>
                <w:sz w:val="24"/>
                <w:szCs w:val="24"/>
                <w:lang w:eastAsia="lv-LV"/>
              </w:rPr>
              <w:t>skaidrojumu</w:t>
            </w:r>
            <w:r w:rsidR="00F1239D" w:rsidRPr="008503AB">
              <w:rPr>
                <w:rFonts w:ascii="Times New Roman" w:eastAsia="Times New Roman" w:hAnsi="Times New Roman" w:cs="Times New Roman"/>
                <w:b/>
                <w:bCs/>
                <w:iCs/>
                <w:sz w:val="24"/>
                <w:szCs w:val="24"/>
                <w:lang w:eastAsia="lv-LV"/>
              </w:rPr>
              <w:t xml:space="preserve"> un</w:t>
            </w:r>
            <w:r w:rsidR="00F4736B" w:rsidRPr="008503AB">
              <w:rPr>
                <w:rFonts w:ascii="Times New Roman" w:eastAsia="Times New Roman" w:hAnsi="Times New Roman" w:cs="Times New Roman"/>
                <w:b/>
                <w:bCs/>
                <w:iCs/>
                <w:sz w:val="24"/>
                <w:szCs w:val="24"/>
                <w:lang w:eastAsia="lv-LV"/>
              </w:rPr>
              <w:t xml:space="preserve"> piemērošanu praksē</w:t>
            </w:r>
            <w:r w:rsidR="00F1239D" w:rsidRPr="008503AB">
              <w:rPr>
                <w:rFonts w:ascii="Times New Roman" w:eastAsia="Times New Roman" w:hAnsi="Times New Roman" w:cs="Times New Roman"/>
                <w:b/>
                <w:bCs/>
                <w:iCs/>
                <w:sz w:val="24"/>
                <w:szCs w:val="24"/>
                <w:lang w:eastAsia="lv-LV"/>
              </w:rPr>
              <w:t xml:space="preserve"> 2.11. apakšpunkt</w:t>
            </w:r>
            <w:r w:rsidR="004206E7" w:rsidRPr="008503AB">
              <w:rPr>
                <w:rFonts w:ascii="Times New Roman" w:eastAsia="Times New Roman" w:hAnsi="Times New Roman" w:cs="Times New Roman"/>
                <w:b/>
                <w:bCs/>
                <w:iCs/>
                <w:sz w:val="24"/>
                <w:szCs w:val="24"/>
                <w:lang w:eastAsia="lv-LV"/>
              </w:rPr>
              <w:t>ā</w:t>
            </w:r>
            <w:r w:rsidR="00DC4DB2">
              <w:rPr>
                <w:rFonts w:ascii="Times New Roman" w:eastAsia="Times New Roman" w:hAnsi="Times New Roman" w:cs="Times New Roman"/>
                <w:b/>
                <w:bCs/>
                <w:iCs/>
                <w:sz w:val="24"/>
                <w:szCs w:val="24"/>
                <w:lang w:eastAsia="lv-LV"/>
              </w:rPr>
              <w:t>.</w:t>
            </w:r>
          </w:p>
          <w:p w14:paraId="588959FE" w14:textId="4BF8CDC7" w:rsidR="0006793C" w:rsidRDefault="0049783D" w:rsidP="00346387">
            <w:pPr>
              <w:spacing w:after="0" w:line="240" w:lineRule="auto"/>
              <w:jc w:val="both"/>
              <w:rPr>
                <w:rFonts w:ascii="Times New Roman" w:eastAsia="Times New Roman" w:hAnsi="Times New Roman" w:cs="Times New Roman"/>
                <w:iCs/>
                <w:sz w:val="24"/>
                <w:szCs w:val="24"/>
                <w:lang w:eastAsia="lv-LV" w:bidi="lv-LV"/>
              </w:rPr>
            </w:pPr>
            <w:r w:rsidRPr="00245DD3">
              <w:rPr>
                <w:rFonts w:ascii="Times New Roman" w:eastAsia="Times New Roman" w:hAnsi="Times New Roman" w:cs="Times New Roman"/>
                <w:iCs/>
                <w:sz w:val="24"/>
                <w:szCs w:val="24"/>
                <w:lang w:eastAsia="lv-LV"/>
              </w:rPr>
              <w:br/>
            </w:r>
            <w:r w:rsidR="00E57E96" w:rsidRPr="00D85668">
              <w:rPr>
                <w:rFonts w:ascii="Times New Roman" w:eastAsia="Times New Roman" w:hAnsi="Times New Roman" w:cs="Times New Roman"/>
                <w:iCs/>
                <w:sz w:val="24"/>
                <w:szCs w:val="24"/>
                <w:lang w:eastAsia="lv-LV"/>
              </w:rPr>
              <w:t>Konstatēts, ka s</w:t>
            </w:r>
            <w:r w:rsidR="00097078" w:rsidRPr="00D85668">
              <w:rPr>
                <w:rFonts w:ascii="Times New Roman" w:eastAsia="Times New Roman" w:hAnsi="Times New Roman" w:cs="Times New Roman"/>
                <w:iCs/>
                <w:sz w:val="24"/>
                <w:szCs w:val="24"/>
                <w:lang w:eastAsia="lv-LV"/>
              </w:rPr>
              <w:t>pēkā esošajā MK noteikumu Nr.692 redakcijā</w:t>
            </w:r>
            <w:r w:rsidR="006E61FD" w:rsidRPr="00D85668">
              <w:rPr>
                <w:rFonts w:ascii="Times New Roman" w:eastAsia="Times New Roman" w:hAnsi="Times New Roman" w:cs="Times New Roman"/>
                <w:iCs/>
                <w:sz w:val="24"/>
                <w:szCs w:val="24"/>
                <w:lang w:eastAsia="lv-LV"/>
              </w:rPr>
              <w:t xml:space="preserve"> </w:t>
            </w:r>
            <w:r w:rsidR="006E61FD" w:rsidRPr="008503AB">
              <w:rPr>
                <w:rFonts w:ascii="Times New Roman" w:eastAsia="Times New Roman" w:hAnsi="Times New Roman" w:cs="Times New Roman"/>
                <w:b/>
                <w:bCs/>
                <w:iCs/>
                <w:sz w:val="24"/>
                <w:szCs w:val="24"/>
                <w:lang w:eastAsia="lv-LV"/>
              </w:rPr>
              <w:t xml:space="preserve">jauna produkta vai tehnoloģijas programmatūras jomā </w:t>
            </w:r>
            <w:r w:rsidR="00E57E96" w:rsidRPr="008503AB">
              <w:rPr>
                <w:rFonts w:ascii="Times New Roman" w:eastAsia="Times New Roman" w:hAnsi="Times New Roman" w:cs="Times New Roman"/>
                <w:b/>
                <w:bCs/>
                <w:iCs/>
                <w:sz w:val="24"/>
                <w:szCs w:val="24"/>
                <w:lang w:eastAsia="lv-LV"/>
              </w:rPr>
              <w:t>izpratne ir nesamērīgi ierobežojoša</w:t>
            </w:r>
            <w:r w:rsidR="00E57E96" w:rsidRPr="00D85668">
              <w:rPr>
                <w:rFonts w:ascii="Times New Roman" w:eastAsia="Times New Roman" w:hAnsi="Times New Roman" w:cs="Times New Roman"/>
                <w:iCs/>
                <w:sz w:val="24"/>
                <w:szCs w:val="24"/>
                <w:lang w:eastAsia="lv-LV"/>
              </w:rPr>
              <w:t xml:space="preserve">, </w:t>
            </w:r>
            <w:r w:rsidR="00284A33" w:rsidRPr="00D85668">
              <w:rPr>
                <w:rFonts w:ascii="Times New Roman" w:eastAsia="Times New Roman" w:hAnsi="Times New Roman" w:cs="Times New Roman"/>
                <w:iCs/>
                <w:sz w:val="24"/>
                <w:szCs w:val="24"/>
                <w:lang w:eastAsia="lv-LV"/>
              </w:rPr>
              <w:t>neļaujot kvalificēties</w:t>
            </w:r>
            <w:r w:rsidR="00B03094" w:rsidRPr="00D85668">
              <w:rPr>
                <w:rFonts w:ascii="Times New Roman" w:eastAsia="Times New Roman" w:hAnsi="Times New Roman" w:cs="Times New Roman"/>
                <w:iCs/>
                <w:sz w:val="24"/>
                <w:szCs w:val="24"/>
                <w:lang w:eastAsia="lv-LV"/>
              </w:rPr>
              <w:t xml:space="preserve"> </w:t>
            </w:r>
            <w:r w:rsidR="00DF5C1B" w:rsidRPr="00D85668">
              <w:rPr>
                <w:rFonts w:ascii="Times New Roman" w:eastAsia="Times New Roman" w:hAnsi="Times New Roman" w:cs="Times New Roman"/>
                <w:iCs/>
                <w:sz w:val="24"/>
                <w:szCs w:val="24"/>
                <w:lang w:eastAsia="lv-LV"/>
              </w:rPr>
              <w:t xml:space="preserve">inovatīvam </w:t>
            </w:r>
            <w:r w:rsidR="00B03094" w:rsidRPr="00D85668">
              <w:rPr>
                <w:rFonts w:ascii="Times New Roman" w:eastAsia="Times New Roman" w:hAnsi="Times New Roman" w:cs="Times New Roman"/>
                <w:iCs/>
                <w:sz w:val="24"/>
                <w:szCs w:val="24"/>
                <w:lang w:eastAsia="lv-LV"/>
              </w:rPr>
              <w:t>produkta</w:t>
            </w:r>
            <w:r w:rsidR="00284A33" w:rsidRPr="00D85668">
              <w:rPr>
                <w:rFonts w:ascii="Times New Roman" w:eastAsia="Times New Roman" w:hAnsi="Times New Roman" w:cs="Times New Roman"/>
                <w:iCs/>
                <w:sz w:val="24"/>
                <w:szCs w:val="24"/>
                <w:lang w:eastAsia="lv-LV"/>
              </w:rPr>
              <w:t>m</w:t>
            </w:r>
            <w:r w:rsidR="00B03094" w:rsidRPr="00D85668">
              <w:rPr>
                <w:rFonts w:ascii="Times New Roman" w:eastAsia="Times New Roman" w:hAnsi="Times New Roman" w:cs="Times New Roman"/>
                <w:iCs/>
                <w:sz w:val="24"/>
                <w:szCs w:val="24"/>
                <w:lang w:eastAsia="lv-LV"/>
              </w:rPr>
              <w:t xml:space="preserve"> vai pakalpojuma</w:t>
            </w:r>
            <w:r w:rsidR="00284A33" w:rsidRPr="00D85668">
              <w:rPr>
                <w:rFonts w:ascii="Times New Roman" w:eastAsia="Times New Roman" w:hAnsi="Times New Roman" w:cs="Times New Roman"/>
                <w:iCs/>
                <w:sz w:val="24"/>
                <w:szCs w:val="24"/>
                <w:lang w:eastAsia="lv-LV"/>
              </w:rPr>
              <w:t>m</w:t>
            </w:r>
            <w:r w:rsidR="00B967B5" w:rsidRPr="00D85668">
              <w:rPr>
                <w:rFonts w:ascii="Times New Roman" w:eastAsia="Times New Roman" w:hAnsi="Times New Roman" w:cs="Times New Roman"/>
                <w:iCs/>
                <w:sz w:val="24"/>
                <w:szCs w:val="24"/>
                <w:lang w:eastAsia="lv-LV"/>
              </w:rPr>
              <w:t xml:space="preserve"> programmatūras jomā, ja </w:t>
            </w:r>
            <w:r w:rsidR="0058186D" w:rsidRPr="00D85668">
              <w:rPr>
                <w:rFonts w:ascii="Times New Roman" w:eastAsia="Times New Roman" w:hAnsi="Times New Roman" w:cs="Times New Roman"/>
                <w:iCs/>
                <w:sz w:val="24"/>
                <w:szCs w:val="24"/>
                <w:lang w:eastAsia="lv-LV"/>
              </w:rPr>
              <w:t>netiek radīta pilnīgi jauna programmēšanas valoda vai līdz</w:t>
            </w:r>
            <w:r w:rsidR="00511FCD" w:rsidRPr="00D85668">
              <w:rPr>
                <w:rFonts w:ascii="Times New Roman" w:eastAsia="Times New Roman" w:hAnsi="Times New Roman" w:cs="Times New Roman"/>
                <w:iCs/>
                <w:sz w:val="24"/>
                <w:szCs w:val="24"/>
                <w:lang w:eastAsia="lv-LV"/>
              </w:rPr>
              <w:t xml:space="preserve">īgi, fundamentāli </w:t>
            </w:r>
            <w:r w:rsidR="00DF5C1B" w:rsidRPr="00D85668">
              <w:rPr>
                <w:rFonts w:ascii="Times New Roman" w:eastAsia="Times New Roman" w:hAnsi="Times New Roman" w:cs="Times New Roman"/>
                <w:iCs/>
                <w:sz w:val="24"/>
                <w:szCs w:val="24"/>
                <w:lang w:eastAsia="lv-LV"/>
              </w:rPr>
              <w:t xml:space="preserve">jauninājumi IT jomā. Ņemot vērā </w:t>
            </w:r>
            <w:r w:rsidR="00AF2D54" w:rsidRPr="00D85668">
              <w:rPr>
                <w:rFonts w:ascii="Times New Roman" w:eastAsia="Times New Roman" w:hAnsi="Times New Roman" w:cs="Times New Roman"/>
                <w:iCs/>
                <w:sz w:val="24"/>
                <w:szCs w:val="24"/>
                <w:lang w:eastAsia="lv-LV" w:bidi="lv-LV"/>
              </w:rPr>
              <w:t xml:space="preserve">2015. gada </w:t>
            </w:r>
            <w:proofErr w:type="spellStart"/>
            <w:r w:rsidR="00980850" w:rsidRPr="00B50D71">
              <w:rPr>
                <w:rFonts w:ascii="Times New Roman" w:eastAsia="Times New Roman" w:hAnsi="Times New Roman" w:cs="Times New Roman"/>
                <w:i/>
                <w:sz w:val="24"/>
                <w:szCs w:val="24"/>
                <w:lang w:eastAsia="lv-LV" w:bidi="lv-LV"/>
              </w:rPr>
              <w:t>Frascati</w:t>
            </w:r>
            <w:proofErr w:type="spellEnd"/>
            <w:r w:rsidR="00980850" w:rsidRPr="00D85668">
              <w:rPr>
                <w:rFonts w:ascii="Times New Roman" w:eastAsia="Times New Roman" w:hAnsi="Times New Roman" w:cs="Times New Roman"/>
                <w:iCs/>
                <w:sz w:val="24"/>
                <w:szCs w:val="24"/>
                <w:lang w:eastAsia="lv-LV" w:bidi="lv-LV"/>
              </w:rPr>
              <w:t xml:space="preserve"> </w:t>
            </w:r>
            <w:r w:rsidR="00AF2D54" w:rsidRPr="00D85668">
              <w:rPr>
                <w:rFonts w:ascii="Times New Roman" w:eastAsia="Times New Roman" w:hAnsi="Times New Roman" w:cs="Times New Roman"/>
                <w:iCs/>
                <w:sz w:val="24"/>
                <w:szCs w:val="24"/>
                <w:lang w:eastAsia="lv-LV" w:bidi="lv-LV"/>
              </w:rPr>
              <w:t>rokasgrāmatā “</w:t>
            </w:r>
            <w:r w:rsidR="00AF2D54" w:rsidRPr="00AF2D54">
              <w:rPr>
                <w:rFonts w:ascii="Times New Roman" w:eastAsia="Times New Roman" w:hAnsi="Times New Roman" w:cs="Times New Roman"/>
                <w:iCs/>
                <w:sz w:val="24"/>
                <w:szCs w:val="24"/>
                <w:lang w:eastAsia="lv-LV" w:bidi="lv-LV"/>
              </w:rPr>
              <w:t>Pamatnostādnes [statistikas] datu vākšanai un ziņošanai par pētniecību un eksperimentālo izstrādi</w:t>
            </w:r>
            <w:r w:rsidR="00566482" w:rsidRPr="00D85668">
              <w:rPr>
                <w:rFonts w:ascii="Times New Roman" w:eastAsia="Times New Roman" w:hAnsi="Times New Roman" w:cs="Times New Roman"/>
                <w:iCs/>
                <w:sz w:val="24"/>
                <w:szCs w:val="24"/>
                <w:lang w:eastAsia="lv-LV" w:bidi="lv-LV"/>
              </w:rPr>
              <w:t>” skaidroto pētniecības un inovācijas būtību programmatūras jomā</w:t>
            </w:r>
            <w:r w:rsidR="000516E3" w:rsidRPr="00D85668">
              <w:rPr>
                <w:rFonts w:ascii="Times New Roman" w:eastAsia="Times New Roman" w:hAnsi="Times New Roman" w:cs="Times New Roman"/>
                <w:iCs/>
                <w:sz w:val="24"/>
                <w:szCs w:val="24"/>
                <w:lang w:eastAsia="lv-LV" w:bidi="lv-LV"/>
              </w:rPr>
              <w:t xml:space="preserve">, spēkā esošajā MK noteikumu Nr.692 redakcijā iekļautie nosacījumi ir </w:t>
            </w:r>
            <w:r w:rsidR="00453F89" w:rsidRPr="00D85668">
              <w:rPr>
                <w:rFonts w:ascii="Times New Roman" w:eastAsia="Times New Roman" w:hAnsi="Times New Roman" w:cs="Times New Roman"/>
                <w:iCs/>
                <w:sz w:val="24"/>
                <w:szCs w:val="24"/>
                <w:lang w:eastAsia="lv-LV" w:bidi="lv-LV"/>
              </w:rPr>
              <w:t xml:space="preserve">izslēdzoši </w:t>
            </w:r>
            <w:r w:rsidR="00453F89" w:rsidRPr="00D85668">
              <w:rPr>
                <w:rFonts w:ascii="Times New Roman" w:eastAsia="Times New Roman" w:hAnsi="Times New Roman" w:cs="Times New Roman"/>
                <w:iCs/>
                <w:sz w:val="24"/>
                <w:szCs w:val="24"/>
                <w:u w:val="single"/>
                <w:lang w:eastAsia="lv-LV" w:bidi="lv-LV"/>
              </w:rPr>
              <w:t>tikai</w:t>
            </w:r>
            <w:r w:rsidR="000516E3" w:rsidRPr="00D85668">
              <w:rPr>
                <w:rFonts w:ascii="Times New Roman" w:eastAsia="Times New Roman" w:hAnsi="Times New Roman" w:cs="Times New Roman"/>
                <w:iCs/>
                <w:sz w:val="24"/>
                <w:szCs w:val="24"/>
                <w:lang w:eastAsia="lv-LV" w:bidi="lv-LV"/>
              </w:rPr>
              <w:t xml:space="preserve"> gadījumā, ja produktā nav citu pētniecības un inovācijas elementu</w:t>
            </w:r>
            <w:r w:rsidR="00453F89" w:rsidRPr="00D85668">
              <w:rPr>
                <w:rFonts w:ascii="Times New Roman" w:eastAsia="Times New Roman" w:hAnsi="Times New Roman" w:cs="Times New Roman"/>
                <w:iCs/>
                <w:sz w:val="24"/>
                <w:szCs w:val="24"/>
                <w:lang w:eastAsia="lv-LV" w:bidi="lv-LV"/>
              </w:rPr>
              <w:t>, proti,</w:t>
            </w:r>
            <w:r w:rsidR="00D85668" w:rsidRPr="00D85668">
              <w:rPr>
                <w:rFonts w:ascii="Times New Roman" w:eastAsia="Times New Roman" w:hAnsi="Times New Roman" w:cs="Times New Roman"/>
                <w:iCs/>
                <w:sz w:val="24"/>
                <w:szCs w:val="24"/>
                <w:lang w:eastAsia="lv-LV" w:bidi="lv-LV"/>
              </w:rPr>
              <w:t xml:space="preserve"> tehnoloģijas izmantošana, pielietojums nav</w:t>
            </w:r>
            <w:r w:rsidR="00D85668">
              <w:rPr>
                <w:rFonts w:ascii="Times New Roman" w:eastAsia="Times New Roman" w:hAnsi="Times New Roman" w:cs="Times New Roman"/>
                <w:iCs/>
                <w:sz w:val="24"/>
                <w:szCs w:val="24"/>
                <w:lang w:eastAsia="lv-LV" w:bidi="lv-LV"/>
              </w:rPr>
              <w:t xml:space="preserve"> </w:t>
            </w:r>
            <w:r w:rsidR="00950678" w:rsidRPr="00D85668">
              <w:rPr>
                <w:rFonts w:ascii="Times New Roman" w:eastAsia="Times New Roman" w:hAnsi="Times New Roman" w:cs="Times New Roman"/>
                <w:iCs/>
                <w:sz w:val="24"/>
                <w:szCs w:val="24"/>
                <w:lang w:eastAsia="lv-LV"/>
              </w:rPr>
              <w:t>atkarīg</w:t>
            </w:r>
            <w:r w:rsidR="00950678">
              <w:rPr>
                <w:rFonts w:ascii="Times New Roman" w:eastAsia="Times New Roman" w:hAnsi="Times New Roman" w:cs="Times New Roman"/>
                <w:iCs/>
                <w:sz w:val="24"/>
                <w:szCs w:val="24"/>
                <w:lang w:eastAsia="lv-LV"/>
              </w:rPr>
              <w:t>s</w:t>
            </w:r>
            <w:r w:rsidR="00950678" w:rsidRPr="00D85668">
              <w:rPr>
                <w:rFonts w:ascii="Times New Roman" w:eastAsia="Times New Roman" w:hAnsi="Times New Roman" w:cs="Times New Roman"/>
                <w:iCs/>
                <w:sz w:val="24"/>
                <w:szCs w:val="24"/>
                <w:lang w:eastAsia="lv-LV"/>
              </w:rPr>
              <w:t xml:space="preserve"> </w:t>
            </w:r>
            <w:r w:rsidR="004E6F89" w:rsidRPr="00D85668">
              <w:rPr>
                <w:rFonts w:ascii="Times New Roman" w:eastAsia="Times New Roman" w:hAnsi="Times New Roman" w:cs="Times New Roman"/>
                <w:iCs/>
                <w:sz w:val="24"/>
                <w:szCs w:val="24"/>
                <w:lang w:eastAsia="lv-LV"/>
              </w:rPr>
              <w:t>no tehnoloģiskas nenoteiktības atrisināšanas, kā rezultātā rodas jaunas zināšanas</w:t>
            </w:r>
            <w:r w:rsidR="00D85668">
              <w:rPr>
                <w:rFonts w:ascii="Times New Roman" w:eastAsia="Times New Roman" w:hAnsi="Times New Roman" w:cs="Times New Roman"/>
                <w:iCs/>
                <w:sz w:val="24"/>
                <w:szCs w:val="24"/>
                <w:lang w:eastAsia="lv-LV"/>
              </w:rPr>
              <w:t xml:space="preserve">. </w:t>
            </w:r>
            <w:r w:rsidR="00D85668" w:rsidRPr="008503AB">
              <w:rPr>
                <w:rFonts w:ascii="Times New Roman" w:eastAsia="Times New Roman" w:hAnsi="Times New Roman" w:cs="Times New Roman"/>
                <w:b/>
                <w:bCs/>
                <w:iCs/>
                <w:sz w:val="24"/>
                <w:szCs w:val="24"/>
                <w:lang w:eastAsia="lv-LV"/>
              </w:rPr>
              <w:t xml:space="preserve">Lai novērstu </w:t>
            </w:r>
            <w:r w:rsidR="00223829" w:rsidRPr="008503AB">
              <w:rPr>
                <w:rFonts w:ascii="Times New Roman" w:eastAsia="Times New Roman" w:hAnsi="Times New Roman" w:cs="Times New Roman"/>
                <w:b/>
                <w:bCs/>
                <w:iCs/>
                <w:sz w:val="24"/>
                <w:szCs w:val="24"/>
                <w:lang w:eastAsia="lv-LV"/>
              </w:rPr>
              <w:t xml:space="preserve">pārāk ierobežojošās prasības, attiecīgi labots </w:t>
            </w:r>
            <w:r w:rsidR="00223829" w:rsidRPr="008503AB">
              <w:rPr>
                <w:rFonts w:ascii="Times New Roman" w:eastAsia="Times New Roman" w:hAnsi="Times New Roman" w:cs="Times New Roman"/>
                <w:b/>
                <w:bCs/>
                <w:iCs/>
                <w:sz w:val="24"/>
                <w:szCs w:val="24"/>
                <w:lang w:eastAsia="lv-LV" w:bidi="lv-LV"/>
              </w:rPr>
              <w:t>MK noteikumu Nr.692</w:t>
            </w:r>
            <w:r w:rsidR="00B22CFB" w:rsidRPr="008503AB">
              <w:rPr>
                <w:rFonts w:ascii="Times New Roman" w:eastAsia="Times New Roman" w:hAnsi="Times New Roman" w:cs="Times New Roman"/>
                <w:b/>
                <w:bCs/>
                <w:iCs/>
                <w:sz w:val="24"/>
                <w:szCs w:val="24"/>
                <w:lang w:eastAsia="lv-LV" w:bidi="lv-LV"/>
              </w:rPr>
              <w:t xml:space="preserve"> 2.7. un 3.9. apakšpunkts</w:t>
            </w:r>
            <w:r w:rsidR="00DC4DB2">
              <w:rPr>
                <w:rFonts w:ascii="Times New Roman" w:eastAsia="Times New Roman" w:hAnsi="Times New Roman" w:cs="Times New Roman"/>
                <w:b/>
                <w:bCs/>
                <w:iCs/>
                <w:sz w:val="24"/>
                <w:szCs w:val="24"/>
                <w:lang w:eastAsia="lv-LV" w:bidi="lv-LV"/>
              </w:rPr>
              <w:t>.</w:t>
            </w:r>
          </w:p>
          <w:p w14:paraId="53FC9514" w14:textId="5F59105E" w:rsidR="00A826DF" w:rsidRDefault="00A826DF" w:rsidP="00F20C65">
            <w:pPr>
              <w:pStyle w:val="ListParagraph"/>
              <w:spacing w:after="0" w:line="240" w:lineRule="auto"/>
              <w:ind w:left="24"/>
              <w:jc w:val="both"/>
              <w:rPr>
                <w:rFonts w:ascii="Times New Roman" w:eastAsia="Times New Roman" w:hAnsi="Times New Roman" w:cs="Times New Roman"/>
                <w:iCs/>
                <w:sz w:val="24"/>
                <w:szCs w:val="24"/>
                <w:lang w:eastAsia="lv-LV"/>
              </w:rPr>
            </w:pPr>
          </w:p>
          <w:p w14:paraId="28C9F84C" w14:textId="098F48C2" w:rsidR="005715D4" w:rsidRDefault="005715D4" w:rsidP="00F20C65">
            <w:pPr>
              <w:pStyle w:val="ListParagraph"/>
              <w:spacing w:after="0" w:line="240" w:lineRule="auto"/>
              <w:ind w:left="2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Saskaņā ar esošās </w:t>
            </w:r>
            <w:r w:rsidRPr="00D85668">
              <w:rPr>
                <w:rFonts w:ascii="Times New Roman" w:eastAsia="Times New Roman" w:hAnsi="Times New Roman" w:cs="Times New Roman"/>
                <w:iCs/>
                <w:sz w:val="24"/>
                <w:szCs w:val="24"/>
                <w:lang w:eastAsia="lv-LV"/>
              </w:rPr>
              <w:t>MK noteikumu Nr.692</w:t>
            </w:r>
            <w:r>
              <w:rPr>
                <w:rFonts w:ascii="Times New Roman" w:eastAsia="Times New Roman" w:hAnsi="Times New Roman" w:cs="Times New Roman"/>
                <w:iCs/>
                <w:sz w:val="24"/>
                <w:szCs w:val="24"/>
                <w:lang w:eastAsia="lv-LV"/>
              </w:rPr>
              <w:t xml:space="preserve"> redakcijas 6. punktu pasākumam plānotā kopējā attiecināmā finansējumā ir iekļauts privātais līdzfinansējums 1 764 706 </w:t>
            </w:r>
            <w:proofErr w:type="spellStart"/>
            <w:r w:rsidRPr="0061790C">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Cs/>
                <w:sz w:val="24"/>
                <w:szCs w:val="24"/>
                <w:lang w:eastAsia="lv-LV"/>
              </w:rPr>
              <w:t xml:space="preserve"> apmērā. </w:t>
            </w:r>
            <w:r w:rsidR="008C7ED3" w:rsidRPr="00F417FB">
              <w:rPr>
                <w:rFonts w:ascii="Times New Roman" w:eastAsia="Times New Roman" w:hAnsi="Times New Roman" w:cs="Times New Roman"/>
                <w:iCs/>
                <w:sz w:val="24"/>
                <w:szCs w:val="24"/>
                <w:lang w:eastAsia="lv-LV"/>
              </w:rPr>
              <w:t>Ņemot vērā, ka</w:t>
            </w:r>
            <w:r w:rsidR="008C7ED3">
              <w:rPr>
                <w:rFonts w:ascii="Times New Roman" w:eastAsia="Times New Roman" w:hAnsi="Times New Roman" w:cs="Times New Roman"/>
                <w:iCs/>
                <w:sz w:val="24"/>
                <w:szCs w:val="24"/>
                <w:lang w:eastAsia="lv-LV"/>
              </w:rPr>
              <w:t xml:space="preserve"> </w:t>
            </w:r>
            <w:r w:rsidR="00F417FB">
              <w:rPr>
                <w:rFonts w:ascii="Times New Roman" w:eastAsia="Times New Roman" w:hAnsi="Times New Roman" w:cs="Times New Roman"/>
                <w:iCs/>
                <w:sz w:val="24"/>
                <w:szCs w:val="24"/>
                <w:lang w:eastAsia="lv-LV"/>
              </w:rPr>
              <w:t xml:space="preserve">minētais punkts attiecas uz finansējuma saņēmēju – Latvijas Investīciju un attīstības aģentūru (LIAA) – nevis gala labuma guvējiem, esošā punkta redakcija ir </w:t>
            </w:r>
            <w:r w:rsidR="00F417FB" w:rsidRPr="008503AB">
              <w:rPr>
                <w:rFonts w:ascii="Times New Roman" w:eastAsia="Times New Roman" w:hAnsi="Times New Roman" w:cs="Times New Roman"/>
                <w:b/>
                <w:bCs/>
                <w:iCs/>
                <w:sz w:val="24"/>
                <w:szCs w:val="24"/>
                <w:lang w:eastAsia="lv-LV"/>
              </w:rPr>
              <w:t>maldinoša, pieļaujot interpretāciju, ka LIAA privāto līdzfinansējumu nodrošina no sava budžeta</w:t>
            </w:r>
            <w:r w:rsidR="00F417FB">
              <w:rPr>
                <w:rFonts w:ascii="Times New Roman" w:eastAsia="Times New Roman" w:hAnsi="Times New Roman" w:cs="Times New Roman"/>
                <w:iCs/>
                <w:sz w:val="24"/>
                <w:szCs w:val="24"/>
                <w:lang w:eastAsia="lv-LV"/>
              </w:rPr>
              <w:t xml:space="preserve">. Privātais līdzfinansējums 1.2.1.2. pasākuma ietvaros tiek nodrošināts gala labuma guvēju līmenī atbilstoši </w:t>
            </w:r>
            <w:r w:rsidR="00F417FB" w:rsidRPr="00D85668">
              <w:rPr>
                <w:rFonts w:ascii="Times New Roman" w:eastAsia="Times New Roman" w:hAnsi="Times New Roman" w:cs="Times New Roman"/>
                <w:iCs/>
                <w:sz w:val="24"/>
                <w:szCs w:val="24"/>
                <w:lang w:eastAsia="lv-LV"/>
              </w:rPr>
              <w:t xml:space="preserve">MK </w:t>
            </w:r>
            <w:r w:rsidR="00F417FB" w:rsidRPr="00B25C61">
              <w:rPr>
                <w:rFonts w:ascii="Times New Roman" w:eastAsia="Times New Roman" w:hAnsi="Times New Roman" w:cs="Times New Roman"/>
                <w:iCs/>
                <w:sz w:val="24"/>
                <w:szCs w:val="24"/>
                <w:lang w:eastAsia="lv-LV"/>
              </w:rPr>
              <w:t xml:space="preserve">noteikumu Nr.692 </w:t>
            </w:r>
            <w:r w:rsidR="00515FE6" w:rsidRPr="00B25C61">
              <w:rPr>
                <w:rFonts w:ascii="Times New Roman" w:eastAsia="Times New Roman" w:hAnsi="Times New Roman" w:cs="Times New Roman"/>
                <w:iCs/>
                <w:sz w:val="24"/>
                <w:szCs w:val="24"/>
                <w:lang w:eastAsia="lv-LV"/>
              </w:rPr>
              <w:t>29.</w:t>
            </w:r>
            <w:r w:rsidR="00515FE6" w:rsidRPr="008503AB">
              <w:rPr>
                <w:rFonts w:ascii="Times New Roman" w:eastAsia="Times New Roman" w:hAnsi="Times New Roman" w:cs="Times New Roman"/>
                <w:iCs/>
                <w:sz w:val="24"/>
                <w:szCs w:val="24"/>
                <w:vertAlign w:val="superscript"/>
                <w:lang w:eastAsia="lv-LV"/>
              </w:rPr>
              <w:t>1</w:t>
            </w:r>
            <w:r w:rsidR="00515FE6" w:rsidRPr="00B25C61">
              <w:rPr>
                <w:rFonts w:ascii="Times New Roman" w:eastAsia="Times New Roman" w:hAnsi="Times New Roman" w:cs="Times New Roman"/>
                <w:iCs/>
                <w:sz w:val="24"/>
                <w:szCs w:val="24"/>
                <w:lang w:eastAsia="lv-LV"/>
              </w:rPr>
              <w:t>, 30.</w:t>
            </w:r>
            <w:r w:rsidR="00B25C61" w:rsidRPr="008503AB">
              <w:rPr>
                <w:rFonts w:ascii="Times New Roman" w:eastAsia="Times New Roman" w:hAnsi="Times New Roman" w:cs="Times New Roman"/>
                <w:iCs/>
                <w:sz w:val="24"/>
                <w:szCs w:val="24"/>
                <w:lang w:eastAsia="lv-LV"/>
              </w:rPr>
              <w:t>,</w:t>
            </w:r>
            <w:r w:rsidR="00731E3D" w:rsidRPr="00B25C61">
              <w:t xml:space="preserve"> </w:t>
            </w:r>
            <w:r w:rsidR="00731E3D" w:rsidRPr="00B25C61">
              <w:rPr>
                <w:rFonts w:ascii="Times New Roman" w:eastAsia="Times New Roman" w:hAnsi="Times New Roman" w:cs="Times New Roman"/>
                <w:iCs/>
                <w:sz w:val="24"/>
                <w:szCs w:val="24"/>
                <w:lang w:eastAsia="lv-LV"/>
              </w:rPr>
              <w:t>80.</w:t>
            </w:r>
            <w:r w:rsidR="00731E3D" w:rsidRPr="008503AB">
              <w:rPr>
                <w:rFonts w:ascii="Times New Roman" w:eastAsia="Times New Roman" w:hAnsi="Times New Roman" w:cs="Times New Roman"/>
                <w:iCs/>
                <w:sz w:val="24"/>
                <w:szCs w:val="24"/>
                <w:vertAlign w:val="superscript"/>
                <w:lang w:eastAsia="lv-LV"/>
              </w:rPr>
              <w:t>1</w:t>
            </w:r>
            <w:r w:rsidR="00B25C61" w:rsidRPr="00B25C61">
              <w:rPr>
                <w:rFonts w:ascii="Times New Roman" w:eastAsia="Times New Roman" w:hAnsi="Times New Roman" w:cs="Times New Roman"/>
                <w:iCs/>
                <w:sz w:val="24"/>
                <w:szCs w:val="24"/>
                <w:lang w:eastAsia="lv-LV"/>
              </w:rPr>
              <w:t>, 80.</w:t>
            </w:r>
            <w:r w:rsidR="00B25C61" w:rsidRPr="008503AB">
              <w:rPr>
                <w:rFonts w:ascii="Times New Roman" w:eastAsia="Times New Roman" w:hAnsi="Times New Roman" w:cs="Times New Roman"/>
                <w:iCs/>
                <w:sz w:val="24"/>
                <w:szCs w:val="24"/>
                <w:vertAlign w:val="superscript"/>
                <w:lang w:eastAsia="lv-LV"/>
              </w:rPr>
              <w:t>2</w:t>
            </w:r>
            <w:r w:rsidR="00B25C61" w:rsidRPr="00B25C61">
              <w:rPr>
                <w:rFonts w:ascii="Times New Roman" w:eastAsia="Times New Roman" w:hAnsi="Times New Roman" w:cs="Times New Roman"/>
                <w:iCs/>
                <w:sz w:val="24"/>
                <w:szCs w:val="24"/>
                <w:lang w:eastAsia="lv-LV"/>
              </w:rPr>
              <w:t xml:space="preserve">, un 90.-92. </w:t>
            </w:r>
            <w:r w:rsidR="00731E3D" w:rsidRPr="00B25C61">
              <w:rPr>
                <w:rFonts w:ascii="Times New Roman" w:eastAsia="Times New Roman" w:hAnsi="Times New Roman" w:cs="Times New Roman"/>
                <w:iCs/>
                <w:sz w:val="24"/>
                <w:szCs w:val="24"/>
                <w:lang w:eastAsia="lv-LV"/>
              </w:rPr>
              <w:t>punktā</w:t>
            </w:r>
            <w:r w:rsidR="00B25C61">
              <w:rPr>
                <w:rFonts w:ascii="Times New Roman" w:eastAsia="Times New Roman" w:hAnsi="Times New Roman" w:cs="Times New Roman"/>
                <w:iCs/>
                <w:sz w:val="24"/>
                <w:szCs w:val="24"/>
                <w:lang w:eastAsia="lv-LV"/>
              </w:rPr>
              <w:t xml:space="preserve"> minētajām atbalsta intensitātēm</w:t>
            </w:r>
            <w:r w:rsidR="00731E3D" w:rsidRPr="00B25C61">
              <w:rPr>
                <w:rFonts w:ascii="Times New Roman" w:eastAsia="Times New Roman" w:hAnsi="Times New Roman" w:cs="Times New Roman"/>
                <w:iCs/>
                <w:sz w:val="24"/>
                <w:szCs w:val="24"/>
                <w:lang w:eastAsia="lv-LV"/>
              </w:rPr>
              <w:t>.</w:t>
            </w:r>
            <w:r w:rsidR="00950678">
              <w:rPr>
                <w:rFonts w:ascii="Times New Roman" w:eastAsia="Times New Roman" w:hAnsi="Times New Roman" w:cs="Times New Roman"/>
                <w:iCs/>
                <w:sz w:val="24"/>
                <w:szCs w:val="24"/>
                <w:lang w:eastAsia="lv-LV"/>
              </w:rPr>
              <w:t xml:space="preserve"> 1.2.1.2. pasākuma īstenošanā ieguldītais privātais finansējums tiek uzskaitīts atbilstoši darbības programmas “Izaugsme un nodarbinātība” nosacījumiem.</w:t>
            </w:r>
            <w:r w:rsidR="001A3E0B">
              <w:rPr>
                <w:rFonts w:ascii="Times New Roman" w:eastAsia="Times New Roman" w:hAnsi="Times New Roman" w:cs="Times New Roman"/>
                <w:iCs/>
                <w:sz w:val="24"/>
                <w:szCs w:val="24"/>
                <w:lang w:eastAsia="lv-LV"/>
              </w:rPr>
              <w:t xml:space="preserve"> </w:t>
            </w:r>
            <w:r w:rsidR="001A3E0B" w:rsidRPr="008503AB">
              <w:rPr>
                <w:rFonts w:ascii="Times New Roman" w:eastAsia="Times New Roman" w:hAnsi="Times New Roman" w:cs="Times New Roman"/>
                <w:b/>
                <w:bCs/>
                <w:iCs/>
                <w:sz w:val="24"/>
                <w:szCs w:val="24"/>
                <w:lang w:eastAsia="lv-LV"/>
              </w:rPr>
              <w:t>Līdz ar to nepieciešams labot MK noteikumu Nr.692 redakcijas 6. punktu</w:t>
            </w:r>
            <w:r w:rsidR="0082019D" w:rsidRPr="0045737B">
              <w:rPr>
                <w:rFonts w:ascii="Times New Roman" w:eastAsia="Times New Roman" w:hAnsi="Times New Roman" w:cs="Times New Roman"/>
                <w:iCs/>
                <w:sz w:val="24"/>
                <w:szCs w:val="24"/>
                <w:lang w:eastAsia="lv-LV"/>
              </w:rPr>
              <w:t>, vienlaikus precizējot attiecinām</w:t>
            </w:r>
            <w:r w:rsidR="0045737B" w:rsidRPr="0045737B">
              <w:rPr>
                <w:rFonts w:ascii="Times New Roman" w:eastAsia="Times New Roman" w:hAnsi="Times New Roman" w:cs="Times New Roman"/>
                <w:iCs/>
                <w:sz w:val="24"/>
                <w:szCs w:val="24"/>
                <w:lang w:eastAsia="lv-LV"/>
              </w:rPr>
              <w:t>ā finansējuma apjomu atbilstoši atbrīvotajai ES fondu rezervei</w:t>
            </w:r>
            <w:r w:rsidR="00950678" w:rsidRPr="0045737B">
              <w:rPr>
                <w:rFonts w:ascii="Times New Roman" w:eastAsia="Times New Roman" w:hAnsi="Times New Roman" w:cs="Times New Roman"/>
                <w:iCs/>
                <w:sz w:val="24"/>
                <w:szCs w:val="24"/>
                <w:lang w:eastAsia="lv-LV"/>
              </w:rPr>
              <w:t>.</w:t>
            </w:r>
          </w:p>
          <w:p w14:paraId="3632F3A0" w14:textId="77777777" w:rsidR="005715D4" w:rsidRDefault="005715D4" w:rsidP="00F20C65">
            <w:pPr>
              <w:pStyle w:val="ListParagraph"/>
              <w:spacing w:after="0" w:line="240" w:lineRule="auto"/>
              <w:ind w:left="24"/>
              <w:jc w:val="both"/>
              <w:rPr>
                <w:rFonts w:ascii="Times New Roman" w:eastAsia="Times New Roman" w:hAnsi="Times New Roman" w:cs="Times New Roman"/>
                <w:iCs/>
                <w:sz w:val="24"/>
                <w:szCs w:val="24"/>
                <w:lang w:eastAsia="lv-LV"/>
              </w:rPr>
            </w:pPr>
          </w:p>
          <w:p w14:paraId="397AEBA7" w14:textId="4EB1D681" w:rsidR="00B22CFB" w:rsidRDefault="005146BB" w:rsidP="00F20C65">
            <w:pPr>
              <w:pStyle w:val="ListParagraph"/>
              <w:spacing w:after="0" w:line="240" w:lineRule="auto"/>
              <w:ind w:left="2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w:t>
            </w:r>
            <w:r w:rsidR="00CC7173">
              <w:rPr>
                <w:rFonts w:ascii="Times New Roman" w:eastAsia="Times New Roman" w:hAnsi="Times New Roman" w:cs="Times New Roman"/>
                <w:iCs/>
                <w:sz w:val="24"/>
                <w:szCs w:val="24"/>
                <w:lang w:eastAsia="lv-LV"/>
              </w:rPr>
              <w:t xml:space="preserve">, ka </w:t>
            </w:r>
            <w:r w:rsidRPr="008503AB">
              <w:rPr>
                <w:rFonts w:ascii="Times New Roman" w:eastAsia="Times New Roman" w:hAnsi="Times New Roman" w:cs="Times New Roman"/>
                <w:b/>
                <w:bCs/>
                <w:iCs/>
                <w:sz w:val="24"/>
                <w:szCs w:val="24"/>
                <w:lang w:eastAsia="lv-LV"/>
              </w:rPr>
              <w:t xml:space="preserve">saimnieciski </w:t>
            </w:r>
            <w:r w:rsidR="00CC7173" w:rsidRPr="008503AB">
              <w:rPr>
                <w:rFonts w:ascii="Times New Roman" w:eastAsia="Times New Roman" w:hAnsi="Times New Roman" w:cs="Times New Roman"/>
                <w:b/>
                <w:bCs/>
                <w:iCs/>
                <w:sz w:val="24"/>
                <w:szCs w:val="24"/>
                <w:lang w:eastAsia="lv-LV"/>
              </w:rPr>
              <w:t>izdevīgākais risinājums</w:t>
            </w:r>
            <w:r w:rsidR="00CC7173">
              <w:rPr>
                <w:rFonts w:ascii="Times New Roman" w:eastAsia="Times New Roman" w:hAnsi="Times New Roman" w:cs="Times New Roman"/>
                <w:iCs/>
                <w:sz w:val="24"/>
                <w:szCs w:val="24"/>
                <w:lang w:eastAsia="lv-LV"/>
              </w:rPr>
              <w:t xml:space="preserve"> </w:t>
            </w:r>
            <w:r w:rsidR="008179EA" w:rsidRPr="008179EA">
              <w:rPr>
                <w:rFonts w:ascii="Times New Roman" w:eastAsia="Times New Roman" w:hAnsi="Times New Roman" w:cs="Times New Roman"/>
                <w:iCs/>
                <w:sz w:val="24"/>
                <w:szCs w:val="24"/>
                <w:lang w:eastAsia="lv-LV"/>
              </w:rPr>
              <w:t xml:space="preserve">datu un informācijas </w:t>
            </w:r>
            <w:r w:rsidR="00CC7173" w:rsidRPr="008179EA">
              <w:rPr>
                <w:rFonts w:ascii="Times New Roman" w:eastAsia="Times New Roman" w:hAnsi="Times New Roman" w:cs="Times New Roman"/>
                <w:iCs/>
                <w:sz w:val="24"/>
                <w:szCs w:val="24"/>
                <w:lang w:eastAsia="lv-LV"/>
              </w:rPr>
              <w:t>uzkrāšan</w:t>
            </w:r>
            <w:r w:rsidR="00CC7173">
              <w:rPr>
                <w:rFonts w:ascii="Times New Roman" w:eastAsia="Times New Roman" w:hAnsi="Times New Roman" w:cs="Times New Roman"/>
                <w:iCs/>
                <w:sz w:val="24"/>
                <w:szCs w:val="24"/>
                <w:lang w:eastAsia="lv-LV"/>
              </w:rPr>
              <w:t>ai</w:t>
            </w:r>
            <w:r w:rsidR="00CC7173" w:rsidRPr="008179EA">
              <w:rPr>
                <w:rFonts w:ascii="Times New Roman" w:eastAsia="Times New Roman" w:hAnsi="Times New Roman" w:cs="Times New Roman"/>
                <w:iCs/>
                <w:sz w:val="24"/>
                <w:szCs w:val="24"/>
                <w:lang w:eastAsia="lv-LV"/>
              </w:rPr>
              <w:t xml:space="preserve"> </w:t>
            </w:r>
            <w:r w:rsidR="008179EA" w:rsidRPr="00D85668">
              <w:rPr>
                <w:rFonts w:ascii="Times New Roman" w:eastAsia="Times New Roman" w:hAnsi="Times New Roman" w:cs="Times New Roman"/>
                <w:iCs/>
                <w:sz w:val="24"/>
                <w:szCs w:val="24"/>
                <w:lang w:eastAsia="lv-LV" w:bidi="lv-LV"/>
              </w:rPr>
              <w:t>MK noteikumu Nr.692</w:t>
            </w:r>
            <w:r w:rsidR="008179EA">
              <w:rPr>
                <w:rFonts w:ascii="Times New Roman" w:eastAsia="Times New Roman" w:hAnsi="Times New Roman" w:cs="Times New Roman"/>
                <w:iCs/>
                <w:sz w:val="24"/>
                <w:szCs w:val="24"/>
                <w:lang w:eastAsia="lv-LV" w:bidi="lv-LV"/>
              </w:rPr>
              <w:t xml:space="preserve"> </w:t>
            </w:r>
            <w:r w:rsidR="008179EA" w:rsidRPr="008179EA">
              <w:rPr>
                <w:rFonts w:ascii="Times New Roman" w:eastAsia="Times New Roman" w:hAnsi="Times New Roman" w:cs="Times New Roman"/>
                <w:iCs/>
                <w:sz w:val="24"/>
                <w:szCs w:val="24"/>
                <w:lang w:eastAsia="lv-LV"/>
              </w:rPr>
              <w:t>17.1.1., 17.1.6., 17.1.7., 17.1.11. un 17.1.12. apakšpunktā minēto atbalstāmo darbību ietvaros</w:t>
            </w:r>
            <w:r w:rsidR="00CF3641">
              <w:rPr>
                <w:rFonts w:ascii="Times New Roman" w:eastAsia="Times New Roman" w:hAnsi="Times New Roman" w:cs="Times New Roman"/>
                <w:iCs/>
                <w:sz w:val="24"/>
                <w:szCs w:val="24"/>
                <w:lang w:eastAsia="lv-LV"/>
              </w:rPr>
              <w:t>,</w:t>
            </w:r>
            <w:r w:rsidR="00CC7173">
              <w:rPr>
                <w:rFonts w:ascii="Times New Roman" w:eastAsia="Times New Roman" w:hAnsi="Times New Roman" w:cs="Times New Roman"/>
                <w:iCs/>
                <w:sz w:val="24"/>
                <w:szCs w:val="24"/>
                <w:lang w:eastAsia="lv-LV"/>
              </w:rPr>
              <w:t xml:space="preserve"> </w:t>
            </w:r>
            <w:r w:rsidR="00CC7173" w:rsidRPr="008503AB">
              <w:rPr>
                <w:rFonts w:ascii="Times New Roman" w:eastAsia="Times New Roman" w:hAnsi="Times New Roman" w:cs="Times New Roman"/>
                <w:b/>
                <w:bCs/>
                <w:iCs/>
                <w:sz w:val="24"/>
                <w:szCs w:val="24"/>
                <w:lang w:eastAsia="lv-LV"/>
              </w:rPr>
              <w:t>ir</w:t>
            </w:r>
            <w:r w:rsidR="00CF3641" w:rsidRPr="008503AB">
              <w:rPr>
                <w:rFonts w:ascii="Times New Roman" w:eastAsia="Times New Roman" w:hAnsi="Times New Roman" w:cs="Times New Roman"/>
                <w:b/>
                <w:bCs/>
                <w:iCs/>
                <w:sz w:val="24"/>
                <w:szCs w:val="24"/>
                <w:lang w:eastAsia="lv-LV"/>
              </w:rPr>
              <w:t xml:space="preserve"> neveidojot </w:t>
            </w:r>
            <w:r w:rsidR="00CC7173" w:rsidRPr="008503AB">
              <w:rPr>
                <w:rFonts w:ascii="Times New Roman" w:eastAsia="Times New Roman" w:hAnsi="Times New Roman" w:cs="Times New Roman"/>
                <w:b/>
                <w:bCs/>
                <w:iCs/>
                <w:sz w:val="24"/>
                <w:szCs w:val="24"/>
                <w:lang w:eastAsia="lv-LV"/>
              </w:rPr>
              <w:t xml:space="preserve">atsevišķu </w:t>
            </w:r>
            <w:r w:rsidR="00CF3641" w:rsidRPr="008503AB">
              <w:rPr>
                <w:rFonts w:ascii="Times New Roman" w:eastAsia="Times New Roman" w:hAnsi="Times New Roman" w:cs="Times New Roman"/>
                <w:b/>
                <w:bCs/>
                <w:iCs/>
                <w:sz w:val="24"/>
                <w:szCs w:val="24"/>
                <w:lang w:eastAsia="lv-LV"/>
              </w:rPr>
              <w:t>informācijas sistēmu</w:t>
            </w:r>
            <w:r w:rsidR="00D31B66" w:rsidRPr="008503AB">
              <w:rPr>
                <w:rFonts w:ascii="Times New Roman" w:eastAsia="Times New Roman" w:hAnsi="Times New Roman" w:cs="Times New Roman"/>
                <w:iCs/>
                <w:sz w:val="24"/>
                <w:szCs w:val="24"/>
                <w:lang w:eastAsia="lv-LV"/>
              </w:rPr>
              <w:t>, nepieciešams attiecīgi grozīt</w:t>
            </w:r>
            <w:r w:rsidR="008179EA" w:rsidRPr="008503AB">
              <w:rPr>
                <w:rFonts w:ascii="Times New Roman" w:eastAsia="Times New Roman" w:hAnsi="Times New Roman" w:cs="Times New Roman"/>
                <w:iCs/>
                <w:sz w:val="24"/>
                <w:szCs w:val="24"/>
                <w:lang w:eastAsia="lv-LV"/>
              </w:rPr>
              <w:t xml:space="preserve"> </w:t>
            </w:r>
            <w:r w:rsidR="00D31B66" w:rsidRPr="008503AB">
              <w:rPr>
                <w:rFonts w:ascii="Times New Roman" w:eastAsia="Times New Roman" w:hAnsi="Times New Roman" w:cs="Times New Roman"/>
                <w:iCs/>
                <w:sz w:val="24"/>
                <w:szCs w:val="24"/>
                <w:lang w:eastAsia="lv-LV" w:bidi="lv-LV"/>
              </w:rPr>
              <w:t xml:space="preserve">MK noteikumu Nr.692 </w:t>
            </w:r>
            <w:r w:rsidRPr="008503AB">
              <w:rPr>
                <w:rFonts w:ascii="Times New Roman" w:eastAsia="Times New Roman" w:hAnsi="Times New Roman" w:cs="Times New Roman"/>
                <w:b/>
                <w:bCs/>
                <w:iCs/>
                <w:sz w:val="24"/>
                <w:szCs w:val="24"/>
                <w:lang w:eastAsia="lv-LV"/>
              </w:rPr>
              <w:t>17.1.8.</w:t>
            </w:r>
            <w:r w:rsidR="00D31B66" w:rsidRPr="008503AB">
              <w:rPr>
                <w:rFonts w:ascii="Times New Roman" w:eastAsia="Times New Roman" w:hAnsi="Times New Roman" w:cs="Times New Roman"/>
                <w:b/>
                <w:bCs/>
                <w:iCs/>
                <w:sz w:val="24"/>
                <w:szCs w:val="24"/>
                <w:lang w:eastAsia="lv-LV"/>
              </w:rPr>
              <w:t xml:space="preserve"> apakšpunktu</w:t>
            </w:r>
            <w:r w:rsidR="00207FCD">
              <w:rPr>
                <w:rFonts w:ascii="Times New Roman" w:eastAsia="Times New Roman" w:hAnsi="Times New Roman" w:cs="Times New Roman"/>
                <w:b/>
                <w:bCs/>
                <w:iCs/>
                <w:sz w:val="24"/>
                <w:szCs w:val="24"/>
                <w:lang w:eastAsia="lv-LV"/>
              </w:rPr>
              <w:t>.</w:t>
            </w:r>
          </w:p>
          <w:p w14:paraId="70565E71" w14:textId="3C7216C1" w:rsidR="00703578" w:rsidRDefault="00703578" w:rsidP="00F20C65">
            <w:pPr>
              <w:pStyle w:val="ListParagraph"/>
              <w:spacing w:after="0" w:line="240" w:lineRule="auto"/>
              <w:ind w:left="24"/>
              <w:jc w:val="both"/>
              <w:rPr>
                <w:rFonts w:ascii="Times New Roman" w:eastAsia="Times New Roman" w:hAnsi="Times New Roman" w:cs="Times New Roman"/>
                <w:iCs/>
                <w:sz w:val="24"/>
                <w:szCs w:val="24"/>
                <w:lang w:eastAsia="lv-LV"/>
              </w:rPr>
            </w:pPr>
          </w:p>
          <w:p w14:paraId="7FDFADC5" w14:textId="4C0487B6" w:rsidR="00703578" w:rsidRDefault="00703578" w:rsidP="00F20C65">
            <w:pPr>
              <w:pStyle w:val="ListParagraph"/>
              <w:spacing w:after="0" w:line="240" w:lineRule="auto"/>
              <w:ind w:left="2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Tā kā atbilstoši aktuālajām izmaksām nacionālo stendu organizēšanas izmaksas var sasniegt pat 50 000 </w:t>
            </w:r>
            <w:proofErr w:type="spellStart"/>
            <w:r w:rsidRPr="0061790C">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Cs/>
                <w:sz w:val="24"/>
                <w:szCs w:val="24"/>
                <w:lang w:eastAsia="lv-LV"/>
              </w:rPr>
              <w:t xml:space="preserve">, kas ir 25% no Jaunuzņēmumu atbalsta nodaļas gada budžeta, atbilstoši pieejamajam </w:t>
            </w:r>
            <w:r w:rsidRPr="00703578">
              <w:rPr>
                <w:rFonts w:ascii="Times New Roman" w:eastAsia="Times New Roman" w:hAnsi="Times New Roman" w:cs="Times New Roman"/>
                <w:iCs/>
                <w:sz w:val="24"/>
                <w:szCs w:val="24"/>
                <w:lang w:eastAsia="lv-LV"/>
              </w:rPr>
              <w:t>finansējum</w:t>
            </w:r>
            <w:r>
              <w:rPr>
                <w:rFonts w:ascii="Times New Roman" w:eastAsia="Times New Roman" w:hAnsi="Times New Roman" w:cs="Times New Roman"/>
                <w:iCs/>
                <w:sz w:val="24"/>
                <w:szCs w:val="24"/>
                <w:lang w:eastAsia="lv-LV"/>
              </w:rPr>
              <w:t xml:space="preserve">am ir secināms, ka </w:t>
            </w:r>
            <w:r w:rsidRPr="00703578">
              <w:rPr>
                <w:rFonts w:ascii="Times New Roman" w:eastAsia="Times New Roman" w:hAnsi="Times New Roman" w:cs="Times New Roman"/>
                <w:iCs/>
                <w:sz w:val="24"/>
                <w:szCs w:val="24"/>
                <w:lang w:eastAsia="lv-LV"/>
              </w:rPr>
              <w:t xml:space="preserve"> </w:t>
            </w:r>
            <w:r w:rsidRPr="008503AB">
              <w:rPr>
                <w:rFonts w:ascii="Times New Roman" w:eastAsia="Times New Roman" w:hAnsi="Times New Roman" w:cs="Times New Roman"/>
                <w:b/>
                <w:bCs/>
                <w:iCs/>
                <w:sz w:val="24"/>
                <w:szCs w:val="24"/>
                <w:lang w:eastAsia="lv-LV"/>
              </w:rPr>
              <w:t>maksimālam rezultātam pret ieguldījumu</w:t>
            </w:r>
            <w:r>
              <w:rPr>
                <w:rFonts w:ascii="Times New Roman" w:eastAsia="Times New Roman" w:hAnsi="Times New Roman" w:cs="Times New Roman"/>
                <w:iCs/>
                <w:sz w:val="24"/>
                <w:szCs w:val="24"/>
                <w:lang w:eastAsia="lv-LV"/>
              </w:rPr>
              <w:t xml:space="preserve"> ir nepieciešams </w:t>
            </w:r>
            <w:r w:rsidRPr="008503AB">
              <w:rPr>
                <w:rFonts w:ascii="Times New Roman" w:eastAsia="Times New Roman" w:hAnsi="Times New Roman" w:cs="Times New Roman"/>
                <w:b/>
                <w:bCs/>
                <w:iCs/>
                <w:sz w:val="24"/>
                <w:szCs w:val="24"/>
                <w:lang w:eastAsia="lv-LV"/>
              </w:rPr>
              <w:t xml:space="preserve">koncentrēties uz mazāk </w:t>
            </w:r>
            <w:proofErr w:type="spellStart"/>
            <w:r w:rsidRPr="008503AB">
              <w:rPr>
                <w:rFonts w:ascii="Times New Roman" w:eastAsia="Times New Roman" w:hAnsi="Times New Roman" w:cs="Times New Roman"/>
                <w:b/>
                <w:bCs/>
                <w:iCs/>
                <w:sz w:val="24"/>
                <w:szCs w:val="24"/>
                <w:lang w:eastAsia="lv-LV"/>
              </w:rPr>
              <w:t>resursietilpīgu</w:t>
            </w:r>
            <w:proofErr w:type="spellEnd"/>
            <w:r w:rsidRPr="008503AB">
              <w:rPr>
                <w:rFonts w:ascii="Times New Roman" w:eastAsia="Times New Roman" w:hAnsi="Times New Roman" w:cs="Times New Roman"/>
                <w:b/>
                <w:bCs/>
                <w:iCs/>
                <w:sz w:val="24"/>
                <w:szCs w:val="24"/>
                <w:lang w:eastAsia="lv-LV"/>
              </w:rPr>
              <w:t xml:space="preserve"> aktivitāšu nodrošināšanu</w:t>
            </w:r>
            <w:r>
              <w:rPr>
                <w:rFonts w:ascii="Times New Roman" w:eastAsia="Times New Roman" w:hAnsi="Times New Roman" w:cs="Times New Roman"/>
                <w:iCs/>
                <w:sz w:val="24"/>
                <w:szCs w:val="24"/>
                <w:lang w:eastAsia="lv-LV"/>
              </w:rPr>
              <w:t>.</w:t>
            </w:r>
            <w:r w:rsidR="00BE3EBF">
              <w:rPr>
                <w:rFonts w:ascii="Times New Roman" w:eastAsia="Times New Roman" w:hAnsi="Times New Roman" w:cs="Times New Roman"/>
                <w:iCs/>
                <w:sz w:val="24"/>
                <w:szCs w:val="24"/>
                <w:lang w:eastAsia="lv-LV"/>
              </w:rPr>
              <w:t xml:space="preserve"> Līdz ar to nepieciešams no </w:t>
            </w:r>
            <w:r w:rsidR="00BE3EBF" w:rsidRPr="00BE3EBF">
              <w:rPr>
                <w:rFonts w:ascii="Times New Roman" w:eastAsia="Times New Roman" w:hAnsi="Times New Roman" w:cs="Times New Roman"/>
                <w:iCs/>
                <w:sz w:val="24"/>
                <w:szCs w:val="24"/>
                <w:lang w:eastAsia="lv-LV"/>
              </w:rPr>
              <w:t>MK noteikumu Nr.692</w:t>
            </w:r>
            <w:r w:rsidR="00BE3EBF">
              <w:rPr>
                <w:rFonts w:ascii="Times New Roman" w:eastAsia="Times New Roman" w:hAnsi="Times New Roman" w:cs="Times New Roman"/>
                <w:iCs/>
                <w:sz w:val="24"/>
                <w:szCs w:val="24"/>
                <w:lang w:eastAsia="lv-LV"/>
              </w:rPr>
              <w:t xml:space="preserve"> 17.1.10. apakšpunkta izslēgt </w:t>
            </w:r>
            <w:r w:rsidR="00FA045A">
              <w:rPr>
                <w:rFonts w:ascii="Times New Roman" w:eastAsia="Times New Roman" w:hAnsi="Times New Roman" w:cs="Times New Roman"/>
                <w:iCs/>
                <w:sz w:val="24"/>
                <w:szCs w:val="24"/>
                <w:lang w:eastAsia="lv-LV"/>
              </w:rPr>
              <w:t xml:space="preserve">nacionālo stendu organizēšanas aktivitāti, </w:t>
            </w:r>
            <w:r w:rsidR="00FA045A" w:rsidRPr="007517E2">
              <w:rPr>
                <w:rFonts w:ascii="Times New Roman" w:eastAsia="Times New Roman" w:hAnsi="Times New Roman" w:cs="Times New Roman"/>
                <w:iCs/>
                <w:sz w:val="24"/>
                <w:szCs w:val="24"/>
                <w:lang w:eastAsia="lv-LV"/>
              </w:rPr>
              <w:t>kā arī attiecīgi</w:t>
            </w:r>
            <w:r w:rsidR="007B2E46">
              <w:t xml:space="preserve"> </w:t>
            </w:r>
            <w:r w:rsidR="007B2E46" w:rsidRPr="007B2E46">
              <w:rPr>
                <w:rFonts w:ascii="Times New Roman" w:eastAsia="Times New Roman" w:hAnsi="Times New Roman" w:cs="Times New Roman"/>
                <w:iCs/>
                <w:sz w:val="24"/>
                <w:szCs w:val="24"/>
                <w:lang w:eastAsia="lv-LV"/>
              </w:rPr>
              <w:t>grozīt 18.1.13. apakšpunkta ievaddaļu</w:t>
            </w:r>
            <w:r w:rsidR="007B2E46">
              <w:rPr>
                <w:rFonts w:ascii="Times New Roman" w:eastAsia="Times New Roman" w:hAnsi="Times New Roman" w:cs="Times New Roman"/>
                <w:iCs/>
                <w:sz w:val="24"/>
                <w:szCs w:val="24"/>
                <w:lang w:eastAsia="lv-LV"/>
              </w:rPr>
              <w:t xml:space="preserve"> un 18.1.13.9. apakšpunktu. Tāpat nepieciešams </w:t>
            </w:r>
            <w:r w:rsidR="00FA045A" w:rsidRPr="007517E2">
              <w:rPr>
                <w:rFonts w:ascii="Times New Roman" w:eastAsia="Times New Roman" w:hAnsi="Times New Roman" w:cs="Times New Roman"/>
                <w:iCs/>
                <w:sz w:val="24"/>
                <w:szCs w:val="24"/>
                <w:lang w:eastAsia="lv-LV"/>
              </w:rPr>
              <w:t xml:space="preserve">svītrot </w:t>
            </w:r>
            <w:r w:rsidR="00AC7B37" w:rsidRPr="007517E2">
              <w:rPr>
                <w:rFonts w:ascii="Times New Roman" w:eastAsia="Times New Roman" w:hAnsi="Times New Roman" w:cs="Times New Roman"/>
                <w:iCs/>
                <w:sz w:val="24"/>
                <w:szCs w:val="24"/>
                <w:lang w:eastAsia="lv-LV"/>
              </w:rPr>
              <w:t>18.1.3.</w:t>
            </w:r>
            <w:r w:rsidR="007B2E46">
              <w:rPr>
                <w:rFonts w:ascii="Times New Roman" w:eastAsia="Times New Roman" w:hAnsi="Times New Roman" w:cs="Times New Roman"/>
                <w:iCs/>
                <w:sz w:val="24"/>
                <w:szCs w:val="24"/>
                <w:lang w:eastAsia="lv-LV"/>
              </w:rPr>
              <w:t xml:space="preserve">, </w:t>
            </w:r>
            <w:r w:rsidR="007B2E46" w:rsidRPr="007B2E46">
              <w:rPr>
                <w:rFonts w:ascii="Times New Roman" w:eastAsia="Times New Roman" w:hAnsi="Times New Roman" w:cs="Times New Roman"/>
                <w:iCs/>
                <w:sz w:val="24"/>
                <w:szCs w:val="24"/>
                <w:lang w:eastAsia="lv-LV"/>
              </w:rPr>
              <w:t>18.1.13.1., 18.1.13.2., 18.1.13.3., 18.1.13.4. un 18.1.13.10. apakšpunktu</w:t>
            </w:r>
            <w:r w:rsidR="00AC7B37" w:rsidRPr="007517E2">
              <w:rPr>
                <w:rFonts w:ascii="Times New Roman" w:eastAsia="Times New Roman" w:hAnsi="Times New Roman" w:cs="Times New Roman"/>
                <w:iCs/>
                <w:sz w:val="24"/>
                <w:szCs w:val="24"/>
                <w:lang w:eastAsia="lv-LV"/>
              </w:rPr>
              <w:t>.</w:t>
            </w:r>
          </w:p>
          <w:p w14:paraId="64D73BD0" w14:textId="301E8D94" w:rsidR="003F6DBA" w:rsidRDefault="003F6DBA" w:rsidP="00F20C65">
            <w:pPr>
              <w:pStyle w:val="ListParagraph"/>
              <w:spacing w:after="0" w:line="240" w:lineRule="auto"/>
              <w:ind w:left="24"/>
              <w:jc w:val="both"/>
              <w:rPr>
                <w:rFonts w:ascii="Times New Roman" w:eastAsia="Times New Roman" w:hAnsi="Times New Roman" w:cs="Times New Roman"/>
                <w:iCs/>
                <w:sz w:val="24"/>
                <w:szCs w:val="24"/>
                <w:lang w:eastAsia="lv-LV"/>
              </w:rPr>
            </w:pPr>
          </w:p>
          <w:p w14:paraId="6ADE770B" w14:textId="66E1D5A8" w:rsidR="00B47C88" w:rsidRDefault="003F6DBA" w:rsidP="008C1B67">
            <w:pPr>
              <w:pStyle w:val="ListParagraph"/>
              <w:spacing w:after="0" w:line="240" w:lineRule="auto"/>
              <w:ind w:left="2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w:t>
            </w:r>
            <w:r w:rsidR="008C1B67">
              <w:rPr>
                <w:rFonts w:ascii="Times New Roman" w:eastAsia="Times New Roman" w:hAnsi="Times New Roman" w:cs="Times New Roman"/>
                <w:iCs/>
                <w:sz w:val="24"/>
                <w:szCs w:val="24"/>
                <w:lang w:eastAsia="lv-LV"/>
              </w:rPr>
              <w:t>veicinātu</w:t>
            </w:r>
            <w:r>
              <w:rPr>
                <w:rFonts w:ascii="Times New Roman" w:eastAsia="Times New Roman" w:hAnsi="Times New Roman" w:cs="Times New Roman"/>
                <w:iCs/>
                <w:sz w:val="24"/>
                <w:szCs w:val="24"/>
                <w:lang w:eastAsia="lv-LV"/>
              </w:rPr>
              <w:t xml:space="preserve"> pilnvērtīgu uzņēmējdarbības </w:t>
            </w:r>
            <w:r w:rsidR="008C1B67">
              <w:rPr>
                <w:rFonts w:ascii="Times New Roman" w:eastAsia="Times New Roman" w:hAnsi="Times New Roman" w:cs="Times New Roman"/>
                <w:iCs/>
                <w:sz w:val="24"/>
                <w:szCs w:val="24"/>
                <w:lang w:eastAsia="lv-LV"/>
              </w:rPr>
              <w:t>attīstību Viedās specializācijas stratēģijas mērķu sasniegšanā, nepieciešams paredzēt arī lielāku LIAA iesaisti šī procesa ieviešanā. Līdz ar to, lai nodrošinātu</w:t>
            </w:r>
            <w:r w:rsidR="00B47C88">
              <w:rPr>
                <w:rFonts w:ascii="Times New Roman" w:eastAsia="Times New Roman" w:hAnsi="Times New Roman" w:cs="Times New Roman"/>
                <w:iCs/>
                <w:sz w:val="24"/>
                <w:szCs w:val="24"/>
                <w:lang w:eastAsia="lv-LV"/>
              </w:rPr>
              <w:t xml:space="preserve"> </w:t>
            </w:r>
            <w:r w:rsidR="00FA64DA" w:rsidRPr="007901E1">
              <w:rPr>
                <w:rFonts w:ascii="Times New Roman" w:eastAsia="Times New Roman" w:hAnsi="Times New Roman" w:cs="Times New Roman"/>
                <w:b/>
                <w:bCs/>
                <w:iCs/>
                <w:sz w:val="24"/>
                <w:szCs w:val="24"/>
                <w:lang w:eastAsia="lv-LV"/>
              </w:rPr>
              <w:t xml:space="preserve">Viedās specializācijas stratēģijas vērtību ķēžu ekosistēmu </w:t>
            </w:r>
            <w:r w:rsidR="00235855">
              <w:rPr>
                <w:rFonts w:ascii="Times New Roman" w:eastAsia="Times New Roman" w:hAnsi="Times New Roman" w:cs="Times New Roman"/>
                <w:b/>
                <w:bCs/>
                <w:iCs/>
                <w:sz w:val="24"/>
                <w:szCs w:val="24"/>
                <w:lang w:eastAsia="lv-LV"/>
              </w:rPr>
              <w:t xml:space="preserve">veidošanu un </w:t>
            </w:r>
            <w:r w:rsidR="00FA64DA" w:rsidRPr="007901E1">
              <w:rPr>
                <w:rFonts w:ascii="Times New Roman" w:eastAsia="Times New Roman" w:hAnsi="Times New Roman" w:cs="Times New Roman"/>
                <w:b/>
                <w:bCs/>
                <w:iCs/>
                <w:sz w:val="24"/>
                <w:szCs w:val="24"/>
                <w:lang w:eastAsia="lv-LV"/>
              </w:rPr>
              <w:t>attīstīšan</w:t>
            </w:r>
            <w:r w:rsidR="008C1B67">
              <w:rPr>
                <w:rFonts w:ascii="Times New Roman" w:eastAsia="Times New Roman" w:hAnsi="Times New Roman" w:cs="Times New Roman"/>
                <w:b/>
                <w:bCs/>
                <w:iCs/>
                <w:sz w:val="24"/>
                <w:szCs w:val="24"/>
                <w:lang w:eastAsia="lv-LV"/>
              </w:rPr>
              <w:t>u</w:t>
            </w:r>
            <w:r w:rsidR="00FA64DA">
              <w:rPr>
                <w:rFonts w:ascii="Times New Roman" w:eastAsia="Times New Roman" w:hAnsi="Times New Roman" w:cs="Times New Roman"/>
                <w:iCs/>
                <w:sz w:val="24"/>
                <w:szCs w:val="24"/>
                <w:lang w:eastAsia="lv-LV"/>
              </w:rPr>
              <w:t xml:space="preserve">, tādējādi veicinot valsts konkurētspēju globālā līmenī, </w:t>
            </w:r>
            <w:r w:rsidR="00FA64DA" w:rsidRPr="007901E1">
              <w:rPr>
                <w:rFonts w:ascii="Times New Roman" w:eastAsia="Times New Roman" w:hAnsi="Times New Roman" w:cs="Times New Roman"/>
                <w:b/>
                <w:bCs/>
                <w:iCs/>
                <w:sz w:val="24"/>
                <w:szCs w:val="24"/>
                <w:lang w:eastAsia="lv-LV"/>
              </w:rPr>
              <w:t>MK noteikumi Nr.692 tiek papildināti ar 17.1.16. apakšpunktu</w:t>
            </w:r>
            <w:r w:rsidR="00FA64DA">
              <w:rPr>
                <w:rFonts w:ascii="Times New Roman" w:eastAsia="Times New Roman" w:hAnsi="Times New Roman" w:cs="Times New Roman"/>
                <w:iCs/>
                <w:sz w:val="24"/>
                <w:szCs w:val="24"/>
                <w:lang w:eastAsia="lv-LV"/>
              </w:rPr>
              <w:t xml:space="preserve">, kas paredz LIAA iesaisti </w:t>
            </w:r>
            <w:r w:rsidR="00FA64DA" w:rsidRPr="00FA64DA">
              <w:rPr>
                <w:rFonts w:ascii="Times New Roman" w:eastAsia="Times New Roman" w:hAnsi="Times New Roman" w:cs="Times New Roman"/>
                <w:iCs/>
                <w:sz w:val="24"/>
                <w:szCs w:val="24"/>
                <w:lang w:eastAsia="lv-LV"/>
              </w:rPr>
              <w:t>Viedās specializācijas stratēģijas vērtību ķēžu ekosistēmu</w:t>
            </w:r>
            <w:r w:rsidR="00235855">
              <w:rPr>
                <w:rFonts w:ascii="Times New Roman" w:eastAsia="Times New Roman" w:hAnsi="Times New Roman" w:cs="Times New Roman"/>
                <w:iCs/>
                <w:sz w:val="24"/>
                <w:szCs w:val="24"/>
                <w:lang w:eastAsia="lv-LV"/>
              </w:rPr>
              <w:t xml:space="preserve"> veidošanā,</w:t>
            </w:r>
            <w:r w:rsidR="00FA64DA" w:rsidRPr="00FA64DA">
              <w:rPr>
                <w:rFonts w:ascii="Times New Roman" w:eastAsia="Times New Roman" w:hAnsi="Times New Roman" w:cs="Times New Roman"/>
                <w:iCs/>
                <w:sz w:val="24"/>
                <w:szCs w:val="24"/>
                <w:lang w:eastAsia="lv-LV"/>
              </w:rPr>
              <w:t xml:space="preserve"> </w:t>
            </w:r>
            <w:r w:rsidR="008C1B67">
              <w:rPr>
                <w:rFonts w:ascii="Times New Roman" w:eastAsia="Times New Roman" w:hAnsi="Times New Roman" w:cs="Times New Roman"/>
                <w:iCs/>
                <w:sz w:val="24"/>
                <w:szCs w:val="24"/>
                <w:lang w:eastAsia="lv-LV"/>
              </w:rPr>
              <w:t xml:space="preserve">attīstībā </w:t>
            </w:r>
            <w:r w:rsidR="00FA64DA" w:rsidRPr="00FA64DA">
              <w:rPr>
                <w:rFonts w:ascii="Times New Roman" w:eastAsia="Times New Roman" w:hAnsi="Times New Roman" w:cs="Times New Roman"/>
                <w:iCs/>
                <w:sz w:val="24"/>
                <w:szCs w:val="24"/>
                <w:lang w:eastAsia="lv-LV"/>
              </w:rPr>
              <w:t>un atpazīstamības veicināšan</w:t>
            </w:r>
            <w:r w:rsidR="00FA64DA">
              <w:rPr>
                <w:rFonts w:ascii="Times New Roman" w:eastAsia="Times New Roman" w:hAnsi="Times New Roman" w:cs="Times New Roman"/>
                <w:iCs/>
                <w:sz w:val="24"/>
                <w:szCs w:val="24"/>
                <w:lang w:eastAsia="lv-LV"/>
              </w:rPr>
              <w:t>ā</w:t>
            </w:r>
            <w:r w:rsidR="00FA64DA" w:rsidRPr="00FA64DA">
              <w:rPr>
                <w:rFonts w:ascii="Times New Roman" w:eastAsia="Times New Roman" w:hAnsi="Times New Roman" w:cs="Times New Roman"/>
                <w:iCs/>
                <w:sz w:val="24"/>
                <w:szCs w:val="24"/>
                <w:lang w:eastAsia="lv-LV"/>
              </w:rPr>
              <w:t xml:space="preserve"> Latvijā un ārvalstīs</w:t>
            </w:r>
            <w:r w:rsidR="00FA64DA">
              <w:rPr>
                <w:rFonts w:ascii="Times New Roman" w:eastAsia="Times New Roman" w:hAnsi="Times New Roman" w:cs="Times New Roman"/>
                <w:iCs/>
                <w:sz w:val="24"/>
                <w:szCs w:val="24"/>
                <w:lang w:eastAsia="lv-LV"/>
              </w:rPr>
              <w:t xml:space="preserve">, un </w:t>
            </w:r>
            <w:r w:rsidR="00FA64DA" w:rsidRPr="007901E1">
              <w:rPr>
                <w:rFonts w:ascii="Times New Roman" w:eastAsia="Times New Roman" w:hAnsi="Times New Roman" w:cs="Times New Roman"/>
                <w:b/>
                <w:bCs/>
                <w:iCs/>
                <w:sz w:val="24"/>
                <w:szCs w:val="24"/>
                <w:lang w:eastAsia="lv-LV"/>
              </w:rPr>
              <w:t>18.1.18. apakšpunktu</w:t>
            </w:r>
            <w:r w:rsidR="00FA64DA">
              <w:rPr>
                <w:rFonts w:ascii="Times New Roman" w:eastAsia="Times New Roman" w:hAnsi="Times New Roman" w:cs="Times New Roman"/>
                <w:iCs/>
                <w:sz w:val="24"/>
                <w:szCs w:val="24"/>
                <w:lang w:eastAsia="lv-LV"/>
              </w:rPr>
              <w:t>, kas paredz šīs darbības attiecināmās izmaksas.</w:t>
            </w:r>
          </w:p>
          <w:p w14:paraId="656A29C9" w14:textId="77777777" w:rsidR="00D31B66" w:rsidRDefault="00D31B66" w:rsidP="00F20C65">
            <w:pPr>
              <w:pStyle w:val="ListParagraph"/>
              <w:spacing w:after="0" w:line="240" w:lineRule="auto"/>
              <w:ind w:left="24"/>
              <w:jc w:val="both"/>
              <w:rPr>
                <w:rFonts w:ascii="Times New Roman" w:eastAsia="Times New Roman" w:hAnsi="Times New Roman" w:cs="Times New Roman"/>
                <w:iCs/>
                <w:sz w:val="24"/>
                <w:szCs w:val="24"/>
                <w:lang w:eastAsia="lv-LV"/>
              </w:rPr>
            </w:pPr>
          </w:p>
          <w:p w14:paraId="7F5CA2A8" w14:textId="4930000D" w:rsidR="00D31B66" w:rsidRDefault="00F85CE6" w:rsidP="00F20C65">
            <w:pPr>
              <w:pStyle w:val="ListParagraph"/>
              <w:spacing w:after="0" w:line="240" w:lineRule="auto"/>
              <w:ind w:left="2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w:t>
            </w:r>
            <w:r w:rsidR="00EB44C3" w:rsidRPr="008503AB">
              <w:rPr>
                <w:rFonts w:ascii="Times New Roman" w:eastAsia="Times New Roman" w:hAnsi="Times New Roman" w:cs="Times New Roman"/>
                <w:b/>
                <w:bCs/>
                <w:iCs/>
                <w:sz w:val="24"/>
                <w:szCs w:val="24"/>
                <w:lang w:eastAsia="lv-LV"/>
              </w:rPr>
              <w:t>aktuālā</w:t>
            </w:r>
            <w:r w:rsidR="00245DD3" w:rsidRPr="008503AB">
              <w:rPr>
                <w:rFonts w:ascii="Times New Roman" w:eastAsia="Times New Roman" w:hAnsi="Times New Roman" w:cs="Times New Roman"/>
                <w:b/>
                <w:bCs/>
                <w:iCs/>
                <w:sz w:val="24"/>
                <w:szCs w:val="24"/>
                <w:lang w:eastAsia="lv-LV"/>
              </w:rPr>
              <w:t>kā</w:t>
            </w:r>
            <w:r w:rsidR="00EB44C3" w:rsidRPr="008503AB">
              <w:rPr>
                <w:rFonts w:ascii="Times New Roman" w:eastAsia="Times New Roman" w:hAnsi="Times New Roman" w:cs="Times New Roman"/>
                <w:b/>
                <w:bCs/>
                <w:iCs/>
                <w:sz w:val="24"/>
                <w:szCs w:val="24"/>
                <w:lang w:eastAsia="lv-LV"/>
              </w:rPr>
              <w:t xml:space="preserve">s </w:t>
            </w:r>
            <w:r w:rsidR="00245DD3" w:rsidRPr="008503AB">
              <w:rPr>
                <w:rFonts w:ascii="Times New Roman" w:eastAsia="Times New Roman" w:hAnsi="Times New Roman" w:cs="Times New Roman"/>
                <w:b/>
                <w:bCs/>
                <w:iCs/>
                <w:sz w:val="24"/>
                <w:szCs w:val="24"/>
                <w:lang w:eastAsia="lv-LV"/>
              </w:rPr>
              <w:t xml:space="preserve">tendences </w:t>
            </w:r>
            <w:r w:rsidR="00EB44C3" w:rsidRPr="008503AB">
              <w:rPr>
                <w:rFonts w:ascii="Times New Roman" w:eastAsia="Times New Roman" w:hAnsi="Times New Roman" w:cs="Times New Roman"/>
                <w:b/>
                <w:bCs/>
                <w:iCs/>
                <w:sz w:val="24"/>
                <w:szCs w:val="24"/>
                <w:lang w:eastAsia="lv-LV"/>
              </w:rPr>
              <w:t>nākotnes scenāriju</w:t>
            </w:r>
            <w:r w:rsidR="00557995" w:rsidRPr="008503AB">
              <w:rPr>
                <w:rFonts w:ascii="Times New Roman" w:eastAsia="Times New Roman" w:hAnsi="Times New Roman" w:cs="Times New Roman"/>
                <w:b/>
                <w:bCs/>
                <w:iCs/>
                <w:sz w:val="24"/>
                <w:szCs w:val="24"/>
                <w:lang w:eastAsia="lv-LV"/>
              </w:rPr>
              <w:t xml:space="preserve"> izstrādē</w:t>
            </w:r>
            <w:r w:rsidR="00EB44C3" w:rsidRPr="008503AB">
              <w:rPr>
                <w:rFonts w:ascii="Times New Roman" w:eastAsia="Times New Roman" w:hAnsi="Times New Roman" w:cs="Times New Roman"/>
                <w:b/>
                <w:bCs/>
                <w:iCs/>
                <w:sz w:val="24"/>
                <w:szCs w:val="24"/>
                <w:lang w:eastAsia="lv-LV"/>
              </w:rPr>
              <w:t xml:space="preserve"> un </w:t>
            </w:r>
            <w:r w:rsidR="00557995" w:rsidRPr="008503AB">
              <w:rPr>
                <w:rFonts w:ascii="Times New Roman" w:eastAsia="Times New Roman" w:hAnsi="Times New Roman" w:cs="Times New Roman"/>
                <w:b/>
                <w:bCs/>
                <w:iCs/>
                <w:sz w:val="24"/>
                <w:szCs w:val="24"/>
                <w:lang w:eastAsia="lv-LV"/>
              </w:rPr>
              <w:t>prioritāro pētniecības, attīstības un inovāciju jomu ekosistēmu stratēģiskās attīstības izpētē</w:t>
            </w:r>
            <w:r w:rsidR="00DA0DE4" w:rsidRPr="008503AB">
              <w:rPr>
                <w:rFonts w:ascii="Times New Roman" w:eastAsia="Times New Roman" w:hAnsi="Times New Roman" w:cs="Times New Roman"/>
                <w:b/>
                <w:bCs/>
                <w:iCs/>
                <w:sz w:val="24"/>
                <w:szCs w:val="24"/>
                <w:lang w:eastAsia="lv-LV"/>
              </w:rPr>
              <w:t>,</w:t>
            </w:r>
            <w:r w:rsidR="00245DD3" w:rsidRPr="008503AB">
              <w:rPr>
                <w:rFonts w:ascii="Times New Roman" w:eastAsia="Times New Roman" w:hAnsi="Times New Roman" w:cs="Times New Roman"/>
                <w:b/>
                <w:bCs/>
                <w:iCs/>
                <w:sz w:val="24"/>
                <w:szCs w:val="24"/>
                <w:lang w:eastAsia="lv-LV"/>
              </w:rPr>
              <w:t xml:space="preserve"> kā arī</w:t>
            </w:r>
            <w:r w:rsidR="00DA0DE4" w:rsidRPr="008503AB">
              <w:rPr>
                <w:rFonts w:ascii="Times New Roman" w:eastAsia="Times New Roman" w:hAnsi="Times New Roman" w:cs="Times New Roman"/>
                <w:b/>
                <w:bCs/>
                <w:iCs/>
                <w:sz w:val="24"/>
                <w:szCs w:val="24"/>
                <w:lang w:eastAsia="lv-LV"/>
              </w:rPr>
              <w:t xml:space="preserve"> izvērtējot efektīvākos un </w:t>
            </w:r>
            <w:r w:rsidR="00557995" w:rsidRPr="008503AB">
              <w:rPr>
                <w:rFonts w:ascii="Times New Roman" w:eastAsia="Times New Roman" w:hAnsi="Times New Roman" w:cs="Times New Roman"/>
                <w:b/>
                <w:bCs/>
                <w:iCs/>
                <w:sz w:val="24"/>
                <w:szCs w:val="24"/>
                <w:lang w:eastAsia="lv-LV"/>
              </w:rPr>
              <w:t xml:space="preserve"> </w:t>
            </w:r>
            <w:r w:rsidRPr="008503AB">
              <w:rPr>
                <w:rFonts w:ascii="Times New Roman" w:eastAsia="Times New Roman" w:hAnsi="Times New Roman" w:cs="Times New Roman"/>
                <w:b/>
                <w:bCs/>
                <w:iCs/>
                <w:sz w:val="24"/>
                <w:szCs w:val="24"/>
                <w:lang w:eastAsia="lv-LV"/>
              </w:rPr>
              <w:t xml:space="preserve">saimnieciski </w:t>
            </w:r>
            <w:r w:rsidR="00BC616B" w:rsidRPr="008503AB">
              <w:rPr>
                <w:rFonts w:ascii="Times New Roman" w:eastAsia="Times New Roman" w:hAnsi="Times New Roman" w:cs="Times New Roman"/>
                <w:b/>
                <w:bCs/>
                <w:iCs/>
                <w:sz w:val="24"/>
                <w:szCs w:val="24"/>
                <w:lang w:eastAsia="lv-LV"/>
              </w:rPr>
              <w:t>izdevīgāko</w:t>
            </w:r>
            <w:r w:rsidR="00DA0DE4" w:rsidRPr="008503AB">
              <w:rPr>
                <w:rFonts w:ascii="Times New Roman" w:eastAsia="Times New Roman" w:hAnsi="Times New Roman" w:cs="Times New Roman"/>
                <w:b/>
                <w:bCs/>
                <w:iCs/>
                <w:sz w:val="24"/>
                <w:szCs w:val="24"/>
                <w:lang w:eastAsia="lv-LV"/>
              </w:rPr>
              <w:t>s</w:t>
            </w:r>
            <w:r w:rsidR="00BC616B" w:rsidRPr="008503AB">
              <w:rPr>
                <w:rFonts w:ascii="Times New Roman" w:eastAsia="Times New Roman" w:hAnsi="Times New Roman" w:cs="Times New Roman"/>
                <w:b/>
                <w:bCs/>
                <w:iCs/>
                <w:sz w:val="24"/>
                <w:szCs w:val="24"/>
                <w:lang w:eastAsia="lv-LV"/>
              </w:rPr>
              <w:t xml:space="preserve"> </w:t>
            </w:r>
            <w:r w:rsidR="00DA0DE4" w:rsidRPr="008503AB">
              <w:rPr>
                <w:rFonts w:ascii="Times New Roman" w:eastAsia="Times New Roman" w:hAnsi="Times New Roman" w:cs="Times New Roman"/>
                <w:b/>
                <w:bCs/>
                <w:iCs/>
                <w:sz w:val="24"/>
                <w:szCs w:val="24"/>
                <w:lang w:eastAsia="lv-LV"/>
              </w:rPr>
              <w:t>risinājumus</w:t>
            </w:r>
            <w:r w:rsidR="00DA0DE4" w:rsidRPr="008503AB">
              <w:rPr>
                <w:rFonts w:ascii="Times New Roman" w:eastAsia="Times New Roman" w:hAnsi="Times New Roman" w:cs="Times New Roman"/>
                <w:iCs/>
                <w:sz w:val="24"/>
                <w:szCs w:val="24"/>
                <w:lang w:eastAsia="lv-LV"/>
              </w:rPr>
              <w:t xml:space="preserve">, nepieciešams </w:t>
            </w:r>
            <w:r w:rsidR="00245DD3" w:rsidRPr="008503AB">
              <w:rPr>
                <w:rFonts w:ascii="Times New Roman" w:eastAsia="Times New Roman" w:hAnsi="Times New Roman" w:cs="Times New Roman"/>
                <w:iCs/>
                <w:sz w:val="24"/>
                <w:szCs w:val="24"/>
                <w:lang w:eastAsia="lv-LV"/>
              </w:rPr>
              <w:t>precizēt attiecīgās darbības aprakstu</w:t>
            </w:r>
            <w:r w:rsidR="00CD3E02">
              <w:rPr>
                <w:rFonts w:ascii="Times New Roman" w:eastAsia="Times New Roman" w:hAnsi="Times New Roman" w:cs="Times New Roman"/>
                <w:iCs/>
                <w:sz w:val="24"/>
                <w:szCs w:val="24"/>
                <w:lang w:eastAsia="lv-LV"/>
              </w:rPr>
              <w:t xml:space="preserve">, kas minēts MK noteikumu Nr.692 </w:t>
            </w:r>
            <w:r w:rsidR="00CD3E02" w:rsidRPr="008503AB">
              <w:rPr>
                <w:rFonts w:ascii="Times New Roman" w:eastAsia="Times New Roman" w:hAnsi="Times New Roman" w:cs="Times New Roman"/>
                <w:iCs/>
                <w:sz w:val="24"/>
                <w:szCs w:val="24"/>
                <w:lang w:eastAsia="lv-LV"/>
              </w:rPr>
              <w:t>17.2.</w:t>
            </w:r>
            <w:r w:rsidR="006E6E31" w:rsidRPr="008503AB">
              <w:rPr>
                <w:rFonts w:ascii="Times New Roman" w:eastAsia="Times New Roman" w:hAnsi="Times New Roman" w:cs="Times New Roman"/>
                <w:iCs/>
                <w:sz w:val="24"/>
                <w:szCs w:val="24"/>
                <w:lang w:eastAsia="lv-LV"/>
              </w:rPr>
              <w:t>4</w:t>
            </w:r>
            <w:r w:rsidR="00CD3E02" w:rsidRPr="008503AB">
              <w:rPr>
                <w:rFonts w:ascii="Times New Roman" w:eastAsia="Times New Roman" w:hAnsi="Times New Roman" w:cs="Times New Roman"/>
                <w:iCs/>
                <w:sz w:val="24"/>
                <w:szCs w:val="24"/>
                <w:lang w:eastAsia="lv-LV"/>
              </w:rPr>
              <w:t>. apakšpunktā</w:t>
            </w:r>
            <w:r w:rsidR="00245DD3">
              <w:rPr>
                <w:rFonts w:ascii="Times New Roman" w:eastAsia="Times New Roman" w:hAnsi="Times New Roman" w:cs="Times New Roman"/>
                <w:iCs/>
                <w:sz w:val="24"/>
                <w:szCs w:val="24"/>
                <w:lang w:eastAsia="lv-LV"/>
              </w:rPr>
              <w:t xml:space="preserve">.  Turklāt, lai stiprinātu LIAA personāla profesionālo kapacitāti </w:t>
            </w:r>
            <w:r w:rsidR="00CD3E02">
              <w:rPr>
                <w:rFonts w:ascii="Times New Roman" w:eastAsia="Times New Roman" w:hAnsi="Times New Roman" w:cs="Times New Roman"/>
                <w:iCs/>
                <w:sz w:val="24"/>
                <w:szCs w:val="24"/>
                <w:lang w:eastAsia="lv-LV"/>
              </w:rPr>
              <w:t xml:space="preserve">nepieciešams </w:t>
            </w:r>
            <w:r w:rsidR="00CE6104">
              <w:rPr>
                <w:rFonts w:ascii="Times New Roman" w:eastAsia="Times New Roman" w:hAnsi="Times New Roman" w:cs="Times New Roman"/>
                <w:iCs/>
                <w:sz w:val="24"/>
                <w:szCs w:val="24"/>
                <w:lang w:eastAsia="lv-LV"/>
              </w:rPr>
              <w:t>paredzēt, ka šo darbību</w:t>
            </w:r>
            <w:r w:rsidR="00DF4976">
              <w:rPr>
                <w:rFonts w:ascii="Times New Roman" w:eastAsia="Times New Roman" w:hAnsi="Times New Roman" w:cs="Times New Roman"/>
                <w:iCs/>
                <w:sz w:val="24"/>
                <w:szCs w:val="24"/>
                <w:lang w:eastAsia="lv-LV"/>
              </w:rPr>
              <w:t xml:space="preserve"> turpmāk būs</w:t>
            </w:r>
            <w:r w:rsidR="00CE6104">
              <w:rPr>
                <w:rFonts w:ascii="Times New Roman" w:eastAsia="Times New Roman" w:hAnsi="Times New Roman" w:cs="Times New Roman"/>
                <w:iCs/>
                <w:sz w:val="24"/>
                <w:szCs w:val="24"/>
                <w:lang w:eastAsia="lv-LV"/>
              </w:rPr>
              <w:t xml:space="preserve"> </w:t>
            </w:r>
            <w:r w:rsidR="00CD3E02">
              <w:rPr>
                <w:rFonts w:ascii="Times New Roman" w:eastAsia="Times New Roman" w:hAnsi="Times New Roman" w:cs="Times New Roman"/>
                <w:iCs/>
                <w:sz w:val="24"/>
                <w:szCs w:val="24"/>
                <w:lang w:eastAsia="lv-LV"/>
              </w:rPr>
              <w:t xml:space="preserve">iespējams </w:t>
            </w:r>
            <w:r w:rsidR="00CE6104">
              <w:rPr>
                <w:rFonts w:ascii="Times New Roman" w:eastAsia="Times New Roman" w:hAnsi="Times New Roman" w:cs="Times New Roman"/>
                <w:iCs/>
                <w:sz w:val="24"/>
                <w:szCs w:val="24"/>
                <w:lang w:eastAsia="lv-LV"/>
              </w:rPr>
              <w:t>īsteno</w:t>
            </w:r>
            <w:r w:rsidR="00CD3E02">
              <w:rPr>
                <w:rFonts w:ascii="Times New Roman" w:eastAsia="Times New Roman" w:hAnsi="Times New Roman" w:cs="Times New Roman"/>
                <w:iCs/>
                <w:sz w:val="24"/>
                <w:szCs w:val="24"/>
                <w:lang w:eastAsia="lv-LV"/>
              </w:rPr>
              <w:t>t</w:t>
            </w:r>
            <w:r w:rsidR="00CE6104">
              <w:rPr>
                <w:rFonts w:ascii="Times New Roman" w:eastAsia="Times New Roman" w:hAnsi="Times New Roman" w:cs="Times New Roman"/>
                <w:iCs/>
                <w:sz w:val="24"/>
                <w:szCs w:val="24"/>
                <w:lang w:eastAsia="lv-LV"/>
              </w:rPr>
              <w:t xml:space="preserve"> </w:t>
            </w:r>
            <w:r w:rsidR="00DF4976">
              <w:rPr>
                <w:rFonts w:ascii="Times New Roman" w:eastAsia="Times New Roman" w:hAnsi="Times New Roman" w:cs="Times New Roman"/>
                <w:iCs/>
                <w:sz w:val="24"/>
                <w:szCs w:val="24"/>
                <w:lang w:eastAsia="lv-LV"/>
              </w:rPr>
              <w:t>ne tikai kā ārpakalpojumu, izmantojot LIAA personālu, kas iesaistīt</w:t>
            </w:r>
            <w:r w:rsidR="001E3FF2">
              <w:rPr>
                <w:rFonts w:ascii="Times New Roman" w:eastAsia="Times New Roman" w:hAnsi="Times New Roman" w:cs="Times New Roman"/>
                <w:iCs/>
                <w:sz w:val="24"/>
                <w:szCs w:val="24"/>
                <w:lang w:eastAsia="lv-LV"/>
              </w:rPr>
              <w:t>s</w:t>
            </w:r>
            <w:r w:rsidR="00DF4976">
              <w:rPr>
                <w:rFonts w:ascii="Times New Roman" w:eastAsia="Times New Roman" w:hAnsi="Times New Roman" w:cs="Times New Roman"/>
                <w:iCs/>
                <w:sz w:val="24"/>
                <w:szCs w:val="24"/>
                <w:lang w:eastAsia="lv-LV"/>
              </w:rPr>
              <w:t xml:space="preserve"> Tehnoloģiju pārneses programmas īstenošanā.</w:t>
            </w:r>
            <w:r w:rsidR="00B514DC">
              <w:rPr>
                <w:rFonts w:ascii="Times New Roman" w:eastAsia="Times New Roman" w:hAnsi="Times New Roman" w:cs="Times New Roman"/>
                <w:iCs/>
                <w:sz w:val="24"/>
                <w:szCs w:val="24"/>
                <w:lang w:eastAsia="lv-LV"/>
              </w:rPr>
              <w:t xml:space="preserve"> Līdz ar to </w:t>
            </w:r>
            <w:r w:rsidR="00B514DC" w:rsidRPr="008503AB">
              <w:rPr>
                <w:rFonts w:ascii="Times New Roman" w:eastAsia="Times New Roman" w:hAnsi="Times New Roman" w:cs="Times New Roman"/>
                <w:b/>
                <w:bCs/>
                <w:iCs/>
                <w:sz w:val="24"/>
                <w:szCs w:val="24"/>
                <w:lang w:eastAsia="lv-LV"/>
              </w:rPr>
              <w:t>tiek svītrots MK noteikumu Nr.692 17.2.4. apakšpunkts un pievienots 17.3. apakšpunkts, aprakstot darbības, kuras nodrošina gan LIAA personāls, gan ārpakalpojuma veidā</w:t>
            </w:r>
            <w:r w:rsidR="00B514DC">
              <w:rPr>
                <w:rFonts w:ascii="Times New Roman" w:eastAsia="Times New Roman" w:hAnsi="Times New Roman" w:cs="Times New Roman"/>
                <w:iCs/>
                <w:sz w:val="24"/>
                <w:szCs w:val="24"/>
                <w:lang w:eastAsia="lv-LV"/>
              </w:rPr>
              <w:t>.</w:t>
            </w:r>
          </w:p>
          <w:p w14:paraId="1712DECA" w14:textId="77777777" w:rsidR="005A751C" w:rsidRPr="005A751C" w:rsidRDefault="005A751C" w:rsidP="005A751C">
            <w:pPr>
              <w:pStyle w:val="ListParagraph"/>
              <w:rPr>
                <w:rFonts w:ascii="Times New Roman" w:eastAsia="Times New Roman" w:hAnsi="Times New Roman" w:cs="Times New Roman"/>
                <w:iCs/>
                <w:sz w:val="24"/>
                <w:szCs w:val="24"/>
                <w:lang w:eastAsia="lv-LV"/>
              </w:rPr>
            </w:pPr>
          </w:p>
          <w:p w14:paraId="402E4CDF" w14:textId="26EC29AF" w:rsidR="00765B33" w:rsidRDefault="00DE4C1E" w:rsidP="00F20C65">
            <w:pPr>
              <w:pStyle w:val="ListParagraph"/>
              <w:spacing w:after="0" w:line="240" w:lineRule="auto"/>
              <w:ind w:left="2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Konstatēts, ka esošajā MK noteikumu Nr.692 31.4. apakšpunkta redakcijā </w:t>
            </w:r>
            <w:r w:rsidRPr="003A43D3">
              <w:rPr>
                <w:rFonts w:ascii="Times New Roman" w:eastAsia="Times New Roman" w:hAnsi="Times New Roman" w:cs="Times New Roman"/>
                <w:b/>
                <w:bCs/>
                <w:iCs/>
                <w:sz w:val="24"/>
                <w:szCs w:val="24"/>
                <w:lang w:eastAsia="lv-LV"/>
              </w:rPr>
              <w:t>nav pietiekams nosacījumu klāsts tirgus cenas noteikšanai</w:t>
            </w:r>
            <w:r>
              <w:rPr>
                <w:rFonts w:ascii="Times New Roman" w:eastAsia="Times New Roman" w:hAnsi="Times New Roman" w:cs="Times New Roman"/>
                <w:iCs/>
                <w:sz w:val="24"/>
                <w:szCs w:val="24"/>
                <w:lang w:eastAsia="lv-LV"/>
              </w:rPr>
              <w:t xml:space="preserve"> pētniecības rezultātu </w:t>
            </w:r>
            <w:proofErr w:type="spellStart"/>
            <w:r>
              <w:rPr>
                <w:rFonts w:ascii="Times New Roman" w:eastAsia="Times New Roman" w:hAnsi="Times New Roman" w:cs="Times New Roman"/>
                <w:iCs/>
                <w:sz w:val="24"/>
                <w:szCs w:val="24"/>
                <w:lang w:eastAsia="lv-LV"/>
              </w:rPr>
              <w:t>komercializācijā</w:t>
            </w:r>
            <w:proofErr w:type="spellEnd"/>
            <w:r>
              <w:rPr>
                <w:rFonts w:ascii="Times New Roman" w:eastAsia="Times New Roman" w:hAnsi="Times New Roman" w:cs="Times New Roman"/>
                <w:iCs/>
                <w:sz w:val="24"/>
                <w:szCs w:val="24"/>
                <w:lang w:eastAsia="lv-LV"/>
              </w:rPr>
              <w:t>, ņemot vērā dažādu pētniecības rezultātu pieprasījuma situācij</w:t>
            </w:r>
            <w:r w:rsidR="003A43D3">
              <w:rPr>
                <w:rFonts w:ascii="Times New Roman" w:eastAsia="Times New Roman" w:hAnsi="Times New Roman" w:cs="Times New Roman"/>
                <w:iCs/>
                <w:sz w:val="24"/>
                <w:szCs w:val="24"/>
                <w:lang w:eastAsia="lv-LV"/>
              </w:rPr>
              <w:t>u tirgū</w:t>
            </w:r>
            <w:r>
              <w:rPr>
                <w:rFonts w:ascii="Times New Roman" w:eastAsia="Times New Roman" w:hAnsi="Times New Roman" w:cs="Times New Roman"/>
                <w:iCs/>
                <w:sz w:val="24"/>
                <w:szCs w:val="24"/>
                <w:lang w:eastAsia="lv-LV"/>
              </w:rPr>
              <w:t>. Lai nodrošinātu pietiekamu iespēju klāstu</w:t>
            </w:r>
            <w:r w:rsidR="003A43D3">
              <w:rPr>
                <w:rFonts w:ascii="Times New Roman" w:eastAsia="Times New Roman" w:hAnsi="Times New Roman" w:cs="Times New Roman"/>
                <w:iCs/>
                <w:sz w:val="24"/>
                <w:szCs w:val="24"/>
                <w:lang w:eastAsia="lv-LV"/>
              </w:rPr>
              <w:t xml:space="preserve"> un piemērotos Eiropas Savienības regulējumam intelektuālā īpašuma atsavināšanas </w:t>
            </w:r>
            <w:r w:rsidR="003A43D3">
              <w:rPr>
                <w:rFonts w:ascii="Times New Roman" w:eastAsia="Times New Roman" w:hAnsi="Times New Roman" w:cs="Times New Roman"/>
                <w:iCs/>
                <w:sz w:val="24"/>
                <w:szCs w:val="24"/>
                <w:lang w:eastAsia="lv-LV"/>
              </w:rPr>
              <w:lastRenderedPageBreak/>
              <w:t xml:space="preserve">atlīdzības novērtēšanā par līdzvērtīgu tirgus cenai – </w:t>
            </w:r>
            <w:r w:rsidRPr="003A43D3">
              <w:rPr>
                <w:rFonts w:ascii="Times New Roman" w:eastAsia="Times New Roman" w:hAnsi="Times New Roman" w:cs="Times New Roman"/>
                <w:b/>
                <w:bCs/>
                <w:iCs/>
                <w:sz w:val="24"/>
                <w:szCs w:val="24"/>
                <w:lang w:eastAsia="lv-LV"/>
              </w:rPr>
              <w:t>Eiropa</w:t>
            </w:r>
            <w:r w:rsidR="003A43D3">
              <w:rPr>
                <w:rFonts w:ascii="Times New Roman" w:eastAsia="Times New Roman" w:hAnsi="Times New Roman" w:cs="Times New Roman"/>
                <w:b/>
                <w:bCs/>
                <w:iCs/>
                <w:sz w:val="24"/>
                <w:szCs w:val="24"/>
                <w:lang w:eastAsia="lv-LV"/>
              </w:rPr>
              <w:t>s</w:t>
            </w:r>
            <w:r w:rsidRPr="003A43D3">
              <w:rPr>
                <w:rFonts w:ascii="Times New Roman" w:eastAsia="Times New Roman" w:hAnsi="Times New Roman" w:cs="Times New Roman"/>
                <w:b/>
                <w:bCs/>
                <w:iCs/>
                <w:sz w:val="24"/>
                <w:szCs w:val="24"/>
                <w:lang w:eastAsia="lv-LV"/>
              </w:rPr>
              <w:t xml:space="preserve"> Komisijas paziņojuma “Nostādnes par valsts atbalstu pētniecībai, izstrādei un inovācijai”</w:t>
            </w:r>
            <w:r w:rsidRPr="00DE4C1E">
              <w:rPr>
                <w:rFonts w:ascii="Times New Roman" w:eastAsia="Times New Roman" w:hAnsi="Times New Roman" w:cs="Times New Roman"/>
                <w:iCs/>
                <w:sz w:val="24"/>
                <w:szCs w:val="24"/>
                <w:lang w:eastAsia="lv-LV"/>
              </w:rPr>
              <w:t xml:space="preserve"> (Eiropas Savienības Oficiālais Vēstnesis, 2014. gada 27. jūnijs, Nr. C 198/1) </w:t>
            </w:r>
            <w:r w:rsidRPr="003A43D3">
              <w:rPr>
                <w:rFonts w:ascii="Times New Roman" w:eastAsia="Times New Roman" w:hAnsi="Times New Roman" w:cs="Times New Roman"/>
                <w:b/>
                <w:bCs/>
                <w:iCs/>
                <w:sz w:val="24"/>
                <w:szCs w:val="24"/>
                <w:lang w:eastAsia="lv-LV"/>
              </w:rPr>
              <w:t>29. punkta nosacījumiem</w:t>
            </w:r>
            <w:r w:rsidR="002515D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ir nepieciešams MK noteikumus Nr.962 papildināt ar </w:t>
            </w:r>
            <w:r w:rsidRPr="003A43D3">
              <w:rPr>
                <w:rFonts w:ascii="Times New Roman" w:eastAsia="Times New Roman" w:hAnsi="Times New Roman" w:cs="Times New Roman"/>
                <w:b/>
                <w:bCs/>
                <w:iCs/>
                <w:sz w:val="24"/>
                <w:szCs w:val="24"/>
                <w:lang w:eastAsia="lv-LV"/>
              </w:rPr>
              <w:t>31.4.3. un 31.4.4. apakšpunktu</w:t>
            </w:r>
            <w:r>
              <w:rPr>
                <w:rFonts w:ascii="Times New Roman" w:eastAsia="Times New Roman" w:hAnsi="Times New Roman" w:cs="Times New Roman"/>
                <w:iCs/>
                <w:sz w:val="24"/>
                <w:szCs w:val="24"/>
                <w:lang w:eastAsia="lv-LV"/>
              </w:rPr>
              <w:t xml:space="preserve">, pieļaujot neatkarīgu ekspertu vērtējumu un </w:t>
            </w:r>
            <w:r w:rsidRPr="00DE4C1E">
              <w:rPr>
                <w:rFonts w:ascii="Times New Roman" w:eastAsia="Times New Roman" w:hAnsi="Times New Roman" w:cs="Times New Roman"/>
                <w:iCs/>
                <w:sz w:val="24"/>
                <w:szCs w:val="24"/>
                <w:lang w:eastAsia="lv-LV"/>
              </w:rPr>
              <w:t xml:space="preserve">ekonomiski izdevīgāku piedāvājumu </w:t>
            </w:r>
            <w:r>
              <w:rPr>
                <w:rFonts w:ascii="Times New Roman" w:eastAsia="Times New Roman" w:hAnsi="Times New Roman" w:cs="Times New Roman"/>
                <w:iCs/>
                <w:sz w:val="24"/>
                <w:szCs w:val="24"/>
                <w:lang w:eastAsia="lv-LV"/>
              </w:rPr>
              <w:t>lūgšan</w:t>
            </w:r>
            <w:r w:rsidR="003A43D3">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w:t>
            </w:r>
            <w:r w:rsidRPr="00DE4C1E">
              <w:rPr>
                <w:rFonts w:ascii="Times New Roman" w:eastAsia="Times New Roman" w:hAnsi="Times New Roman" w:cs="Times New Roman"/>
                <w:iCs/>
                <w:sz w:val="24"/>
                <w:szCs w:val="24"/>
                <w:lang w:eastAsia="lv-LV"/>
              </w:rPr>
              <w:t>no treš</w:t>
            </w:r>
            <w:r w:rsidR="003A43D3">
              <w:rPr>
                <w:rFonts w:ascii="Times New Roman" w:eastAsia="Times New Roman" w:hAnsi="Times New Roman" w:cs="Times New Roman"/>
                <w:iCs/>
                <w:sz w:val="24"/>
                <w:szCs w:val="24"/>
                <w:lang w:eastAsia="lv-LV"/>
              </w:rPr>
              <w:t>aj</w:t>
            </w:r>
            <w:r w:rsidRPr="00DE4C1E">
              <w:rPr>
                <w:rFonts w:ascii="Times New Roman" w:eastAsia="Times New Roman" w:hAnsi="Times New Roman" w:cs="Times New Roman"/>
                <w:iCs/>
                <w:sz w:val="24"/>
                <w:szCs w:val="24"/>
                <w:lang w:eastAsia="lv-LV"/>
              </w:rPr>
              <w:t>ām personām</w:t>
            </w:r>
            <w:r w:rsidR="003A43D3">
              <w:rPr>
                <w:rFonts w:ascii="Times New Roman" w:eastAsia="Times New Roman" w:hAnsi="Times New Roman" w:cs="Times New Roman"/>
                <w:iCs/>
                <w:sz w:val="24"/>
                <w:szCs w:val="24"/>
                <w:lang w:eastAsia="lv-LV"/>
              </w:rPr>
              <w:t>.</w:t>
            </w:r>
          </w:p>
          <w:p w14:paraId="207E31E0" w14:textId="77777777" w:rsidR="00765B33" w:rsidRDefault="00765B33" w:rsidP="00F20C65">
            <w:pPr>
              <w:pStyle w:val="ListParagraph"/>
              <w:spacing w:after="0" w:line="240" w:lineRule="auto"/>
              <w:ind w:left="24"/>
              <w:jc w:val="both"/>
              <w:rPr>
                <w:rFonts w:ascii="Times New Roman" w:eastAsia="Times New Roman" w:hAnsi="Times New Roman" w:cs="Times New Roman"/>
                <w:iCs/>
                <w:sz w:val="24"/>
                <w:szCs w:val="24"/>
                <w:lang w:eastAsia="lv-LV"/>
              </w:rPr>
            </w:pPr>
          </w:p>
          <w:p w14:paraId="0882A57A" w14:textId="4B47E738" w:rsidR="005A751C" w:rsidRDefault="00D30BBA" w:rsidP="00F20C65">
            <w:pPr>
              <w:pStyle w:val="ListParagraph"/>
              <w:spacing w:after="0" w:line="240" w:lineRule="auto"/>
              <w:ind w:left="2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w:t>
            </w:r>
            <w:r w:rsidR="00235DF9">
              <w:rPr>
                <w:rFonts w:ascii="Times New Roman" w:eastAsia="Times New Roman" w:hAnsi="Times New Roman" w:cs="Times New Roman"/>
                <w:iCs/>
                <w:sz w:val="24"/>
                <w:szCs w:val="24"/>
                <w:lang w:eastAsia="lv-LV"/>
              </w:rPr>
              <w:t xml:space="preserve">nodrošinātu </w:t>
            </w:r>
            <w:r w:rsidR="00235DF9" w:rsidRPr="008503AB">
              <w:rPr>
                <w:rFonts w:ascii="Times New Roman" w:eastAsia="Times New Roman" w:hAnsi="Times New Roman" w:cs="Times New Roman"/>
                <w:b/>
                <w:bCs/>
                <w:iCs/>
                <w:sz w:val="24"/>
                <w:szCs w:val="24"/>
                <w:lang w:eastAsia="lv-LV"/>
              </w:rPr>
              <w:t xml:space="preserve">vienotu pieeju </w:t>
            </w:r>
            <w:r w:rsidR="006B0532" w:rsidRPr="008503AB">
              <w:rPr>
                <w:rFonts w:ascii="Times New Roman" w:eastAsia="Times New Roman" w:hAnsi="Times New Roman" w:cs="Times New Roman"/>
                <w:b/>
                <w:bCs/>
                <w:iCs/>
                <w:sz w:val="24"/>
                <w:szCs w:val="24"/>
                <w:lang w:eastAsia="lv-LV"/>
              </w:rPr>
              <w:t>pievienotās vērtības</w:t>
            </w:r>
            <w:r w:rsidR="003364BD" w:rsidRPr="008503AB">
              <w:rPr>
                <w:rFonts w:ascii="Times New Roman" w:eastAsia="Times New Roman" w:hAnsi="Times New Roman" w:cs="Times New Roman"/>
                <w:b/>
                <w:bCs/>
                <w:iCs/>
                <w:sz w:val="24"/>
                <w:szCs w:val="24"/>
                <w:lang w:eastAsia="lv-LV"/>
              </w:rPr>
              <w:t xml:space="preserve"> nodokļa</w:t>
            </w:r>
            <w:r w:rsidR="006B0532" w:rsidRPr="008503AB">
              <w:rPr>
                <w:rFonts w:ascii="Times New Roman" w:eastAsia="Times New Roman" w:hAnsi="Times New Roman" w:cs="Times New Roman"/>
                <w:b/>
                <w:bCs/>
                <w:iCs/>
                <w:sz w:val="24"/>
                <w:szCs w:val="24"/>
                <w:lang w:eastAsia="lv-LV"/>
              </w:rPr>
              <w:t xml:space="preserve"> </w:t>
            </w:r>
            <w:proofErr w:type="spellStart"/>
            <w:r w:rsidR="006B0532" w:rsidRPr="008503AB">
              <w:rPr>
                <w:rFonts w:ascii="Times New Roman" w:eastAsia="Times New Roman" w:hAnsi="Times New Roman" w:cs="Times New Roman"/>
                <w:b/>
                <w:bCs/>
                <w:iCs/>
                <w:sz w:val="24"/>
                <w:szCs w:val="24"/>
                <w:lang w:eastAsia="lv-LV"/>
              </w:rPr>
              <w:t>attiecināmībā</w:t>
            </w:r>
            <w:proofErr w:type="spellEnd"/>
            <w:r w:rsidR="006B0532">
              <w:rPr>
                <w:rFonts w:ascii="Times New Roman" w:eastAsia="Times New Roman" w:hAnsi="Times New Roman" w:cs="Times New Roman"/>
                <w:iCs/>
                <w:sz w:val="24"/>
                <w:szCs w:val="24"/>
                <w:lang w:eastAsia="lv-LV"/>
              </w:rPr>
              <w:t xml:space="preserve"> </w:t>
            </w:r>
            <w:r w:rsidR="00C40480">
              <w:rPr>
                <w:rFonts w:ascii="Times New Roman" w:eastAsia="Times New Roman" w:hAnsi="Times New Roman" w:cs="Times New Roman"/>
                <w:iCs/>
                <w:sz w:val="24"/>
                <w:szCs w:val="24"/>
                <w:lang w:eastAsia="lv-LV"/>
              </w:rPr>
              <w:t xml:space="preserve">pētniecības organizāciju </w:t>
            </w:r>
            <w:r w:rsidR="003364BD">
              <w:rPr>
                <w:rFonts w:ascii="Times New Roman" w:eastAsia="Times New Roman" w:hAnsi="Times New Roman" w:cs="Times New Roman"/>
                <w:iCs/>
                <w:sz w:val="24"/>
                <w:szCs w:val="24"/>
                <w:lang w:eastAsia="lv-LV"/>
              </w:rPr>
              <w:t xml:space="preserve">pētniecības rezultātu komercializācijas </w:t>
            </w:r>
            <w:r w:rsidR="00211B4E">
              <w:rPr>
                <w:rFonts w:ascii="Times New Roman" w:eastAsia="Times New Roman" w:hAnsi="Times New Roman" w:cs="Times New Roman"/>
                <w:iCs/>
                <w:sz w:val="24"/>
                <w:szCs w:val="24"/>
                <w:lang w:eastAsia="lv-LV"/>
              </w:rPr>
              <w:t xml:space="preserve">darbību veikšanā, </w:t>
            </w:r>
            <w:r w:rsidR="00AD5A08">
              <w:rPr>
                <w:rFonts w:ascii="Times New Roman" w:eastAsia="Times New Roman" w:hAnsi="Times New Roman" w:cs="Times New Roman"/>
                <w:iCs/>
                <w:sz w:val="24"/>
                <w:szCs w:val="24"/>
                <w:lang w:eastAsia="lv-LV"/>
              </w:rPr>
              <w:t xml:space="preserve">proti, pievienotās vērtības nodokli attiecinātu arī </w:t>
            </w:r>
            <w:r w:rsidR="001E189A" w:rsidRPr="00D85668">
              <w:rPr>
                <w:rFonts w:ascii="Times New Roman" w:eastAsia="Times New Roman" w:hAnsi="Times New Roman" w:cs="Times New Roman"/>
                <w:iCs/>
                <w:sz w:val="24"/>
                <w:szCs w:val="24"/>
                <w:lang w:eastAsia="lv-LV" w:bidi="lv-LV"/>
              </w:rPr>
              <w:t>MK noteikumu Nr.692</w:t>
            </w:r>
            <w:r w:rsidR="001E189A">
              <w:rPr>
                <w:rFonts w:ascii="Times New Roman" w:eastAsia="Times New Roman" w:hAnsi="Times New Roman" w:cs="Times New Roman"/>
                <w:iCs/>
                <w:sz w:val="24"/>
                <w:szCs w:val="24"/>
                <w:lang w:eastAsia="lv-LV" w:bidi="lv-LV"/>
              </w:rPr>
              <w:t xml:space="preserve"> </w:t>
            </w:r>
            <w:r w:rsidR="006B5978">
              <w:rPr>
                <w:rFonts w:ascii="Times New Roman" w:eastAsia="Times New Roman" w:hAnsi="Times New Roman" w:cs="Times New Roman"/>
                <w:iCs/>
                <w:sz w:val="24"/>
                <w:szCs w:val="24"/>
                <w:lang w:eastAsia="lv-LV" w:bidi="lv-LV"/>
              </w:rPr>
              <w:t>3</w:t>
            </w:r>
            <w:r w:rsidR="00137BA8">
              <w:rPr>
                <w:rFonts w:ascii="Times New Roman" w:eastAsia="Times New Roman" w:hAnsi="Times New Roman" w:cs="Times New Roman"/>
                <w:iCs/>
                <w:sz w:val="24"/>
                <w:szCs w:val="24"/>
                <w:lang w:eastAsia="lv-LV" w:bidi="lv-LV"/>
              </w:rPr>
              <w:t>7</w:t>
            </w:r>
            <w:r w:rsidR="006B5978">
              <w:rPr>
                <w:rFonts w:ascii="Times New Roman" w:eastAsia="Times New Roman" w:hAnsi="Times New Roman" w:cs="Times New Roman"/>
                <w:iCs/>
                <w:sz w:val="24"/>
                <w:szCs w:val="24"/>
                <w:lang w:eastAsia="lv-LV" w:bidi="lv-LV"/>
              </w:rPr>
              <w:t xml:space="preserve">. punktā minētajām darbībām tāpat kā </w:t>
            </w:r>
            <w:r w:rsidR="00137BA8">
              <w:rPr>
                <w:rFonts w:ascii="Times New Roman" w:eastAsia="Times New Roman" w:hAnsi="Times New Roman" w:cs="Times New Roman"/>
                <w:iCs/>
                <w:sz w:val="24"/>
                <w:szCs w:val="24"/>
                <w:lang w:eastAsia="lv-LV" w:bidi="lv-LV"/>
              </w:rPr>
              <w:t xml:space="preserve">33. un 35. punktā minētajām darbībām, </w:t>
            </w:r>
            <w:r w:rsidR="00FB42C1" w:rsidRPr="008503AB">
              <w:rPr>
                <w:rFonts w:ascii="Times New Roman" w:eastAsia="Times New Roman" w:hAnsi="Times New Roman" w:cs="Times New Roman"/>
                <w:b/>
                <w:bCs/>
                <w:iCs/>
                <w:sz w:val="24"/>
                <w:szCs w:val="24"/>
                <w:lang w:eastAsia="lv-LV" w:bidi="lv-LV"/>
              </w:rPr>
              <w:t>MK noteikumi Nr.692</w:t>
            </w:r>
            <w:r w:rsidR="00BB7F00" w:rsidRPr="008503AB">
              <w:rPr>
                <w:rFonts w:ascii="Times New Roman" w:eastAsia="Times New Roman" w:hAnsi="Times New Roman" w:cs="Times New Roman"/>
                <w:b/>
                <w:bCs/>
                <w:iCs/>
                <w:sz w:val="24"/>
                <w:szCs w:val="24"/>
                <w:lang w:eastAsia="lv-LV" w:bidi="lv-LV"/>
              </w:rPr>
              <w:t xml:space="preserve"> tiek attiecīgi</w:t>
            </w:r>
            <w:r w:rsidR="00FB42C1" w:rsidRPr="008503AB">
              <w:rPr>
                <w:rFonts w:ascii="Times New Roman" w:eastAsia="Times New Roman" w:hAnsi="Times New Roman" w:cs="Times New Roman"/>
                <w:b/>
                <w:bCs/>
                <w:iCs/>
                <w:sz w:val="24"/>
                <w:szCs w:val="24"/>
                <w:lang w:eastAsia="lv-LV" w:bidi="lv-LV"/>
              </w:rPr>
              <w:t xml:space="preserve"> papildināti ar </w:t>
            </w:r>
            <w:r w:rsidR="00491F5D" w:rsidRPr="008503AB">
              <w:rPr>
                <w:rFonts w:ascii="Times New Roman" w:eastAsia="Times New Roman" w:hAnsi="Times New Roman" w:cs="Times New Roman"/>
                <w:b/>
                <w:bCs/>
                <w:iCs/>
                <w:sz w:val="24"/>
                <w:szCs w:val="24"/>
                <w:lang w:eastAsia="lv-LV" w:bidi="lv-LV"/>
              </w:rPr>
              <w:t>38.5. apakšpunktu</w:t>
            </w:r>
            <w:r w:rsidR="00BB7F00">
              <w:rPr>
                <w:rFonts w:ascii="Times New Roman" w:eastAsia="Times New Roman" w:hAnsi="Times New Roman" w:cs="Times New Roman"/>
                <w:iCs/>
                <w:sz w:val="24"/>
                <w:szCs w:val="24"/>
                <w:lang w:eastAsia="lv-LV" w:bidi="lv-LV"/>
              </w:rPr>
              <w:t xml:space="preserve">. Turklāt, nepieciešams paredzēt, ka visas </w:t>
            </w:r>
            <w:r w:rsidR="00BB7F00" w:rsidRPr="008503AB">
              <w:rPr>
                <w:rFonts w:ascii="Times New Roman" w:eastAsia="Times New Roman" w:hAnsi="Times New Roman" w:cs="Times New Roman"/>
                <w:b/>
                <w:bCs/>
                <w:iCs/>
                <w:sz w:val="24"/>
                <w:szCs w:val="24"/>
                <w:lang w:eastAsia="lv-LV" w:bidi="lv-LV"/>
              </w:rPr>
              <w:t>attiecināmās izmaksas būtu attiecinātas ar brīdi, kad noslēgti līgumi</w:t>
            </w:r>
            <w:r w:rsidR="00BB7F00">
              <w:rPr>
                <w:rFonts w:ascii="Times New Roman" w:eastAsia="Times New Roman" w:hAnsi="Times New Roman" w:cs="Times New Roman"/>
                <w:iCs/>
                <w:sz w:val="24"/>
                <w:szCs w:val="24"/>
                <w:lang w:eastAsia="lv-LV" w:bidi="lv-LV"/>
              </w:rPr>
              <w:t xml:space="preserve"> ar pētniecības organizācijām par II fāzes projektu īstenošanu – ar 2018.gada 1.maiju, papildinot MK noteikumus nr.692 ar </w:t>
            </w:r>
            <w:r w:rsidR="00BB7F00" w:rsidRPr="008503AB">
              <w:rPr>
                <w:rFonts w:ascii="Times New Roman" w:eastAsia="Times New Roman" w:hAnsi="Times New Roman" w:cs="Times New Roman"/>
                <w:b/>
                <w:bCs/>
                <w:iCs/>
                <w:sz w:val="24"/>
                <w:szCs w:val="24"/>
                <w:lang w:eastAsia="lv-LV" w:bidi="lv-LV"/>
              </w:rPr>
              <w:t>38.</w:t>
            </w:r>
            <w:r w:rsidR="00BB7F00" w:rsidRPr="008503AB">
              <w:rPr>
                <w:rFonts w:ascii="Times New Roman" w:eastAsia="Times New Roman" w:hAnsi="Times New Roman" w:cs="Times New Roman"/>
                <w:b/>
                <w:bCs/>
                <w:iCs/>
                <w:sz w:val="24"/>
                <w:szCs w:val="24"/>
                <w:vertAlign w:val="superscript"/>
                <w:lang w:eastAsia="lv-LV" w:bidi="lv-LV"/>
              </w:rPr>
              <w:t xml:space="preserve">2 </w:t>
            </w:r>
            <w:r w:rsidR="00BB7F00" w:rsidRPr="008503AB">
              <w:rPr>
                <w:rFonts w:ascii="Times New Roman" w:eastAsia="Times New Roman" w:hAnsi="Times New Roman" w:cs="Times New Roman"/>
                <w:b/>
                <w:bCs/>
                <w:iCs/>
                <w:sz w:val="24"/>
                <w:szCs w:val="24"/>
                <w:lang w:eastAsia="lv-LV" w:bidi="lv-LV"/>
              </w:rPr>
              <w:t>punktu</w:t>
            </w:r>
            <w:r w:rsidR="00BB7F00">
              <w:rPr>
                <w:rFonts w:ascii="Times New Roman" w:eastAsia="Times New Roman" w:hAnsi="Times New Roman" w:cs="Times New Roman"/>
                <w:iCs/>
                <w:sz w:val="24"/>
                <w:szCs w:val="24"/>
                <w:lang w:eastAsia="lv-LV" w:bidi="lv-LV"/>
              </w:rPr>
              <w:t>.</w:t>
            </w:r>
          </w:p>
          <w:p w14:paraId="7BCE5837" w14:textId="77777777" w:rsidR="00E812FA" w:rsidRPr="00E812FA" w:rsidRDefault="00E812FA" w:rsidP="00E812FA">
            <w:pPr>
              <w:pStyle w:val="ListParagraph"/>
              <w:rPr>
                <w:rFonts w:ascii="Times New Roman" w:eastAsia="Times New Roman" w:hAnsi="Times New Roman" w:cs="Times New Roman"/>
                <w:iCs/>
                <w:sz w:val="24"/>
                <w:szCs w:val="24"/>
                <w:lang w:eastAsia="lv-LV"/>
              </w:rPr>
            </w:pPr>
          </w:p>
          <w:p w14:paraId="22ED8321" w14:textId="5BB12D61" w:rsidR="00A94C53" w:rsidRPr="00B50D71" w:rsidRDefault="00A94C53" w:rsidP="00F20C65">
            <w:pPr>
              <w:pStyle w:val="ListParagraph"/>
              <w:spacing w:after="0" w:line="240" w:lineRule="auto"/>
              <w:ind w:left="2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w:t>
            </w:r>
            <w:r w:rsidR="007901E1">
              <w:rPr>
                <w:rFonts w:ascii="Times New Roman" w:eastAsia="Times New Roman" w:hAnsi="Times New Roman" w:cs="Times New Roman"/>
                <w:iCs/>
                <w:sz w:val="24"/>
                <w:szCs w:val="24"/>
                <w:lang w:eastAsia="lv-LV"/>
              </w:rPr>
              <w:t>praksē konstatēto mērķa grupas intereses trūkumu par</w:t>
            </w:r>
            <w:r>
              <w:rPr>
                <w:rFonts w:ascii="Times New Roman" w:eastAsia="Times New Roman" w:hAnsi="Times New Roman" w:cs="Times New Roman"/>
                <w:iCs/>
                <w:sz w:val="24"/>
                <w:szCs w:val="24"/>
                <w:lang w:eastAsia="lv-LV"/>
              </w:rPr>
              <w:t xml:space="preserve"> </w:t>
            </w:r>
            <w:r w:rsidRPr="00A94C53">
              <w:rPr>
                <w:rFonts w:ascii="Times New Roman" w:eastAsia="Times New Roman" w:hAnsi="Times New Roman" w:cs="Times New Roman"/>
                <w:iCs/>
                <w:sz w:val="24"/>
                <w:szCs w:val="24"/>
                <w:lang w:eastAsia="lv-LV"/>
              </w:rPr>
              <w:t>MK noteikum</w:t>
            </w:r>
            <w:r>
              <w:rPr>
                <w:rFonts w:ascii="Times New Roman" w:eastAsia="Times New Roman" w:hAnsi="Times New Roman" w:cs="Times New Roman"/>
                <w:iCs/>
                <w:sz w:val="24"/>
                <w:szCs w:val="24"/>
                <w:lang w:eastAsia="lv-LV"/>
              </w:rPr>
              <w:t>u</w:t>
            </w:r>
            <w:r w:rsidRPr="00A94C53">
              <w:rPr>
                <w:rFonts w:ascii="Times New Roman" w:eastAsia="Times New Roman" w:hAnsi="Times New Roman" w:cs="Times New Roman"/>
                <w:iCs/>
                <w:sz w:val="24"/>
                <w:szCs w:val="24"/>
                <w:lang w:eastAsia="lv-LV"/>
              </w:rPr>
              <w:t xml:space="preserve"> Nr.692</w:t>
            </w:r>
            <w:r>
              <w:rPr>
                <w:rFonts w:ascii="Times New Roman" w:eastAsia="Times New Roman" w:hAnsi="Times New Roman" w:cs="Times New Roman"/>
                <w:iCs/>
                <w:sz w:val="24"/>
                <w:szCs w:val="24"/>
                <w:lang w:eastAsia="lv-LV"/>
              </w:rPr>
              <w:t xml:space="preserve"> 41.8. apakšpunktā minēt</w:t>
            </w:r>
            <w:r w:rsidR="007901E1">
              <w:rPr>
                <w:rFonts w:ascii="Times New Roman" w:eastAsia="Times New Roman" w:hAnsi="Times New Roman" w:cs="Times New Roman"/>
                <w:iCs/>
                <w:sz w:val="24"/>
                <w:szCs w:val="24"/>
                <w:lang w:eastAsia="lv-LV"/>
              </w:rPr>
              <w:t>o</w:t>
            </w:r>
            <w:r>
              <w:rPr>
                <w:rFonts w:ascii="Times New Roman" w:eastAsia="Times New Roman" w:hAnsi="Times New Roman" w:cs="Times New Roman"/>
                <w:iCs/>
                <w:sz w:val="24"/>
                <w:szCs w:val="24"/>
                <w:lang w:eastAsia="lv-LV"/>
              </w:rPr>
              <w:t xml:space="preserve"> atbalst</w:t>
            </w:r>
            <w:r w:rsidR="007901E1">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w:t>
            </w:r>
            <w:r w:rsidR="00D66C41">
              <w:rPr>
                <w:rFonts w:ascii="Times New Roman" w:eastAsia="Times New Roman" w:hAnsi="Times New Roman" w:cs="Times New Roman"/>
                <w:iCs/>
                <w:sz w:val="24"/>
                <w:szCs w:val="24"/>
                <w:lang w:eastAsia="lv-LV"/>
              </w:rPr>
              <w:t xml:space="preserve">lai nodrošinātu augstu efektivitāti, nepieciešams </w:t>
            </w:r>
            <w:r w:rsidR="00AE2415">
              <w:rPr>
                <w:rFonts w:ascii="Times New Roman" w:eastAsia="Times New Roman" w:hAnsi="Times New Roman" w:cs="Times New Roman"/>
                <w:iCs/>
                <w:sz w:val="24"/>
                <w:szCs w:val="24"/>
                <w:lang w:eastAsia="lv-LV"/>
              </w:rPr>
              <w:t xml:space="preserve">novirzīt resursus citiem inovācijas vaučeru veidiem. Lai </w:t>
            </w:r>
            <w:r w:rsidR="00D66C41">
              <w:rPr>
                <w:rFonts w:ascii="Times New Roman" w:eastAsia="Times New Roman" w:hAnsi="Times New Roman" w:cs="Times New Roman"/>
                <w:iCs/>
                <w:sz w:val="24"/>
                <w:szCs w:val="24"/>
                <w:lang w:eastAsia="lv-LV"/>
              </w:rPr>
              <w:t>koncentrēt</w:t>
            </w:r>
            <w:r w:rsidR="00AE2415">
              <w:rPr>
                <w:rFonts w:ascii="Times New Roman" w:eastAsia="Times New Roman" w:hAnsi="Times New Roman" w:cs="Times New Roman"/>
                <w:iCs/>
                <w:sz w:val="24"/>
                <w:szCs w:val="24"/>
                <w:lang w:eastAsia="lv-LV"/>
              </w:rPr>
              <w:t>os</w:t>
            </w:r>
            <w:r w:rsidR="00D66C41">
              <w:rPr>
                <w:rFonts w:ascii="Times New Roman" w:eastAsia="Times New Roman" w:hAnsi="Times New Roman" w:cs="Times New Roman"/>
                <w:iCs/>
                <w:sz w:val="24"/>
                <w:szCs w:val="24"/>
                <w:lang w:eastAsia="lv-LV"/>
              </w:rPr>
              <w:t xml:space="preserve"> uz pārējo </w:t>
            </w:r>
            <w:r w:rsidR="00D66C41" w:rsidRPr="00A94C53">
              <w:rPr>
                <w:rFonts w:ascii="Times New Roman" w:eastAsia="Times New Roman" w:hAnsi="Times New Roman" w:cs="Times New Roman"/>
                <w:iCs/>
                <w:sz w:val="24"/>
                <w:szCs w:val="24"/>
                <w:lang w:eastAsia="lv-LV"/>
              </w:rPr>
              <w:t>MK noteikum</w:t>
            </w:r>
            <w:r w:rsidR="00D66C41">
              <w:rPr>
                <w:rFonts w:ascii="Times New Roman" w:eastAsia="Times New Roman" w:hAnsi="Times New Roman" w:cs="Times New Roman"/>
                <w:iCs/>
                <w:sz w:val="24"/>
                <w:szCs w:val="24"/>
                <w:lang w:eastAsia="lv-LV"/>
              </w:rPr>
              <w:t>u</w:t>
            </w:r>
            <w:r w:rsidR="00D66C41" w:rsidRPr="00A94C53">
              <w:rPr>
                <w:rFonts w:ascii="Times New Roman" w:eastAsia="Times New Roman" w:hAnsi="Times New Roman" w:cs="Times New Roman"/>
                <w:iCs/>
                <w:sz w:val="24"/>
                <w:szCs w:val="24"/>
                <w:lang w:eastAsia="lv-LV"/>
              </w:rPr>
              <w:t xml:space="preserve"> Nr.692</w:t>
            </w:r>
            <w:r w:rsidR="00D66C41">
              <w:rPr>
                <w:rFonts w:ascii="Times New Roman" w:eastAsia="Times New Roman" w:hAnsi="Times New Roman" w:cs="Times New Roman"/>
                <w:iCs/>
                <w:sz w:val="24"/>
                <w:szCs w:val="24"/>
                <w:lang w:eastAsia="lv-LV"/>
              </w:rPr>
              <w:t xml:space="preserve"> 41. un 41.</w:t>
            </w:r>
            <w:r w:rsidR="00D66C41" w:rsidRPr="00AE2415">
              <w:rPr>
                <w:rFonts w:ascii="Times New Roman" w:eastAsia="Times New Roman" w:hAnsi="Times New Roman" w:cs="Times New Roman"/>
                <w:iCs/>
                <w:sz w:val="24"/>
                <w:szCs w:val="24"/>
                <w:vertAlign w:val="superscript"/>
                <w:lang w:eastAsia="lv-LV"/>
              </w:rPr>
              <w:t>1</w:t>
            </w:r>
            <w:r w:rsidR="00D66C41">
              <w:rPr>
                <w:rFonts w:ascii="Times New Roman" w:eastAsia="Times New Roman" w:hAnsi="Times New Roman" w:cs="Times New Roman"/>
                <w:iCs/>
                <w:sz w:val="24"/>
                <w:szCs w:val="24"/>
                <w:lang w:eastAsia="lv-LV"/>
              </w:rPr>
              <w:t xml:space="preserve"> punktā minēto atbalstāmo darbību ieviešanu</w:t>
            </w:r>
            <w:r w:rsidR="00AE2415">
              <w:rPr>
                <w:rFonts w:ascii="Times New Roman" w:eastAsia="Times New Roman" w:hAnsi="Times New Roman" w:cs="Times New Roman"/>
                <w:iCs/>
                <w:sz w:val="24"/>
                <w:szCs w:val="24"/>
                <w:lang w:eastAsia="lv-LV"/>
              </w:rPr>
              <w:t>,</w:t>
            </w:r>
            <w:r w:rsidR="005C51F8">
              <w:rPr>
                <w:rFonts w:ascii="Times New Roman" w:eastAsia="Times New Roman" w:hAnsi="Times New Roman" w:cs="Times New Roman"/>
                <w:iCs/>
                <w:sz w:val="24"/>
                <w:szCs w:val="24"/>
                <w:lang w:eastAsia="lv-LV"/>
              </w:rPr>
              <w:t xml:space="preserve"> nepieciešams</w:t>
            </w:r>
            <w:r w:rsidR="005C51F8">
              <w:t xml:space="preserve"> </w:t>
            </w:r>
            <w:r w:rsidR="00D66C41" w:rsidRPr="00AE2415">
              <w:rPr>
                <w:rFonts w:ascii="Times New Roman" w:eastAsia="Times New Roman" w:hAnsi="Times New Roman" w:cs="Times New Roman"/>
                <w:b/>
                <w:bCs/>
                <w:iCs/>
                <w:sz w:val="24"/>
                <w:szCs w:val="24"/>
                <w:lang w:eastAsia="lv-LV"/>
              </w:rPr>
              <w:t xml:space="preserve">svītrot </w:t>
            </w:r>
            <w:r w:rsidR="005C51F8" w:rsidRPr="005C51F8">
              <w:rPr>
                <w:rFonts w:ascii="Times New Roman" w:eastAsia="Times New Roman" w:hAnsi="Times New Roman" w:cs="Times New Roman"/>
                <w:b/>
                <w:bCs/>
                <w:iCs/>
                <w:sz w:val="24"/>
                <w:szCs w:val="24"/>
                <w:lang w:eastAsia="lv-LV"/>
              </w:rPr>
              <w:t xml:space="preserve">MK noteikumu Nr.692 </w:t>
            </w:r>
            <w:r w:rsidR="00D66C41" w:rsidRPr="00AE2415">
              <w:rPr>
                <w:rFonts w:ascii="Times New Roman" w:eastAsia="Times New Roman" w:hAnsi="Times New Roman" w:cs="Times New Roman"/>
                <w:b/>
                <w:bCs/>
                <w:iCs/>
                <w:sz w:val="24"/>
                <w:szCs w:val="24"/>
                <w:lang w:eastAsia="lv-LV"/>
              </w:rPr>
              <w:t>41.8. apakšpunktu</w:t>
            </w:r>
            <w:r w:rsidR="00D66C41">
              <w:rPr>
                <w:rFonts w:ascii="Times New Roman" w:eastAsia="Times New Roman" w:hAnsi="Times New Roman" w:cs="Times New Roman"/>
                <w:iCs/>
                <w:sz w:val="24"/>
                <w:szCs w:val="24"/>
                <w:lang w:eastAsia="lv-LV"/>
              </w:rPr>
              <w:t>.</w:t>
            </w:r>
          </w:p>
          <w:p w14:paraId="142C9C67" w14:textId="77777777" w:rsidR="00A94C53" w:rsidRDefault="00A94C53" w:rsidP="00F20C65">
            <w:pPr>
              <w:pStyle w:val="ListParagraph"/>
              <w:spacing w:after="0" w:line="240" w:lineRule="auto"/>
              <w:ind w:left="24"/>
              <w:jc w:val="both"/>
              <w:rPr>
                <w:rFonts w:ascii="Times New Roman" w:eastAsia="Times New Roman" w:hAnsi="Times New Roman" w:cs="Times New Roman"/>
                <w:iCs/>
                <w:sz w:val="24"/>
                <w:szCs w:val="24"/>
                <w:lang w:eastAsia="lv-LV"/>
              </w:rPr>
            </w:pPr>
          </w:p>
          <w:p w14:paraId="5F0C7416" w14:textId="784607C3" w:rsidR="00E812FA" w:rsidRDefault="00864EA9" w:rsidP="00F20C65">
            <w:pPr>
              <w:pStyle w:val="ListParagraph"/>
              <w:spacing w:after="0" w:line="240" w:lineRule="auto"/>
              <w:ind w:left="24"/>
              <w:jc w:val="both"/>
              <w:rPr>
                <w:rFonts w:ascii="Times New Roman" w:eastAsia="Times New Roman" w:hAnsi="Times New Roman" w:cs="Times New Roman"/>
                <w:iCs/>
                <w:sz w:val="24"/>
                <w:szCs w:val="24"/>
                <w:lang w:eastAsia="lv-LV"/>
              </w:rPr>
            </w:pPr>
            <w:r w:rsidRPr="00864EA9">
              <w:rPr>
                <w:rFonts w:ascii="Times New Roman" w:eastAsia="Times New Roman" w:hAnsi="Times New Roman" w:cs="Times New Roman"/>
                <w:iCs/>
                <w:sz w:val="24"/>
                <w:szCs w:val="24"/>
                <w:lang w:eastAsia="lv-LV"/>
              </w:rPr>
              <w:t xml:space="preserve">2019.gada 29.janvārī MK apstiprināts likumprojekts “Grozījumi jaunuzņēmumu darbības atbalsta likumā”, kas cita starpā paredz </w:t>
            </w:r>
            <w:r w:rsidRPr="008503AB">
              <w:rPr>
                <w:rFonts w:ascii="Times New Roman" w:eastAsia="Times New Roman" w:hAnsi="Times New Roman" w:cs="Times New Roman"/>
                <w:b/>
                <w:bCs/>
                <w:iCs/>
                <w:sz w:val="24"/>
                <w:szCs w:val="24"/>
                <w:lang w:eastAsia="lv-LV"/>
              </w:rPr>
              <w:t>atcelt nodarbinātības ierobežojumus atbalsta programmā augsti kvalificētu darbinieku piesaistei</w:t>
            </w:r>
            <w:r w:rsidRPr="00864EA9">
              <w:rPr>
                <w:rFonts w:ascii="Times New Roman" w:eastAsia="Times New Roman" w:hAnsi="Times New Roman" w:cs="Times New Roman"/>
                <w:iCs/>
                <w:sz w:val="24"/>
                <w:szCs w:val="24"/>
                <w:lang w:eastAsia="lv-LV"/>
              </w:rPr>
              <w:t>, kas tiek finansēts 1.2.1.2.pasākuma ietvaros</w:t>
            </w:r>
            <w:r>
              <w:rPr>
                <w:rFonts w:ascii="Times New Roman" w:eastAsia="Times New Roman" w:hAnsi="Times New Roman" w:cs="Times New Roman"/>
                <w:iCs/>
                <w:sz w:val="24"/>
                <w:szCs w:val="24"/>
                <w:lang w:eastAsia="lv-LV"/>
              </w:rPr>
              <w:t>.</w:t>
            </w:r>
            <w:r w:rsidRPr="00864EA9">
              <w:rPr>
                <w:rFonts w:ascii="Times New Roman" w:eastAsia="Times New Roman" w:hAnsi="Times New Roman" w:cs="Times New Roman"/>
                <w:iCs/>
                <w:sz w:val="24"/>
                <w:szCs w:val="24"/>
                <w:lang w:eastAsia="lv-LV"/>
              </w:rPr>
              <w:t xml:space="preserve"> </w:t>
            </w:r>
            <w:r w:rsidR="00775A51">
              <w:rPr>
                <w:rFonts w:ascii="Times New Roman" w:eastAsia="Times New Roman" w:hAnsi="Times New Roman" w:cs="Times New Roman"/>
                <w:iCs/>
                <w:sz w:val="24"/>
                <w:szCs w:val="24"/>
                <w:lang w:eastAsia="lv-LV"/>
              </w:rPr>
              <w:t xml:space="preserve">Lai veicinātu </w:t>
            </w:r>
            <w:r w:rsidR="004C4E94">
              <w:rPr>
                <w:rFonts w:ascii="Times New Roman" w:eastAsia="Times New Roman" w:hAnsi="Times New Roman" w:cs="Times New Roman"/>
                <w:iCs/>
                <w:sz w:val="24"/>
                <w:szCs w:val="24"/>
                <w:lang w:eastAsia="lv-LV"/>
              </w:rPr>
              <w:t xml:space="preserve">Latvijas jaunuzņēmumu ekosistēmas attīstību, kas ir stratēģiski svarīga valsts ekonomiskajai </w:t>
            </w:r>
            <w:r w:rsidR="004B68AD">
              <w:rPr>
                <w:rFonts w:ascii="Times New Roman" w:eastAsia="Times New Roman" w:hAnsi="Times New Roman" w:cs="Times New Roman"/>
                <w:iCs/>
                <w:sz w:val="24"/>
                <w:szCs w:val="24"/>
                <w:lang w:eastAsia="lv-LV"/>
              </w:rPr>
              <w:t xml:space="preserve">izaugsmei, attiecībā </w:t>
            </w:r>
            <w:r w:rsidR="00B01F46">
              <w:rPr>
                <w:rFonts w:ascii="Times New Roman" w:eastAsia="Times New Roman" w:hAnsi="Times New Roman" w:cs="Times New Roman"/>
                <w:iCs/>
                <w:sz w:val="24"/>
                <w:szCs w:val="24"/>
                <w:lang w:eastAsia="lv-LV"/>
              </w:rPr>
              <w:t xml:space="preserve">uz komersantiem, kam </w:t>
            </w:r>
            <w:r w:rsidR="00B01F46" w:rsidRPr="00B01F46">
              <w:rPr>
                <w:rFonts w:ascii="Times New Roman" w:eastAsia="Times New Roman" w:hAnsi="Times New Roman" w:cs="Times New Roman"/>
                <w:iCs/>
                <w:sz w:val="24"/>
                <w:szCs w:val="24"/>
                <w:lang w:eastAsia="lv-LV"/>
              </w:rPr>
              <w:t>atbalstu piešķir saskaņā ar normatīvajiem aktiem jaunuzņēmumu darbības atbalsta jomā</w:t>
            </w:r>
            <w:r w:rsidR="00B01F46">
              <w:rPr>
                <w:rFonts w:ascii="Times New Roman" w:eastAsia="Times New Roman" w:hAnsi="Times New Roman" w:cs="Times New Roman"/>
                <w:iCs/>
                <w:sz w:val="24"/>
                <w:szCs w:val="24"/>
                <w:lang w:eastAsia="lv-LV"/>
              </w:rPr>
              <w:t>,</w:t>
            </w:r>
            <w:r w:rsidR="004B68AD">
              <w:rPr>
                <w:rFonts w:ascii="Times New Roman" w:eastAsia="Times New Roman" w:hAnsi="Times New Roman" w:cs="Times New Roman"/>
                <w:iCs/>
                <w:sz w:val="24"/>
                <w:szCs w:val="24"/>
                <w:lang w:eastAsia="lv-LV"/>
              </w:rPr>
              <w:t xml:space="preserve"> </w:t>
            </w:r>
            <w:r w:rsidR="004B68AD" w:rsidRPr="008503AB">
              <w:rPr>
                <w:rFonts w:ascii="Times New Roman" w:eastAsia="Times New Roman" w:hAnsi="Times New Roman" w:cs="Times New Roman"/>
                <w:b/>
                <w:bCs/>
                <w:iCs/>
                <w:sz w:val="24"/>
                <w:szCs w:val="24"/>
                <w:lang w:eastAsia="lv-LV"/>
              </w:rPr>
              <w:t xml:space="preserve">nepieciešams paredzēt izņēmumu </w:t>
            </w:r>
            <w:r w:rsidR="004B68AD" w:rsidRPr="008503AB">
              <w:rPr>
                <w:rFonts w:ascii="Times New Roman" w:eastAsia="Times New Roman" w:hAnsi="Times New Roman" w:cs="Times New Roman"/>
                <w:b/>
                <w:bCs/>
                <w:iCs/>
                <w:sz w:val="24"/>
                <w:szCs w:val="24"/>
                <w:lang w:eastAsia="lv-LV" w:bidi="lv-LV"/>
              </w:rPr>
              <w:t>MK noteikumu Nr.692</w:t>
            </w:r>
            <w:r w:rsidR="00F1701F" w:rsidRPr="008503AB">
              <w:rPr>
                <w:rFonts w:ascii="Times New Roman" w:eastAsia="Times New Roman" w:hAnsi="Times New Roman" w:cs="Times New Roman"/>
                <w:b/>
                <w:bCs/>
                <w:iCs/>
                <w:sz w:val="24"/>
                <w:szCs w:val="24"/>
                <w:lang w:eastAsia="lv-LV" w:bidi="lv-LV"/>
              </w:rPr>
              <w:t xml:space="preserve"> 45.2. apakšpunktā, kas </w:t>
            </w:r>
            <w:r w:rsidR="00C41870" w:rsidRPr="008503AB">
              <w:rPr>
                <w:rFonts w:ascii="Times New Roman" w:eastAsia="Times New Roman" w:hAnsi="Times New Roman" w:cs="Times New Roman"/>
                <w:b/>
                <w:bCs/>
                <w:iCs/>
                <w:sz w:val="24"/>
                <w:szCs w:val="24"/>
                <w:lang w:eastAsia="lv-LV" w:bidi="lv-LV"/>
              </w:rPr>
              <w:t xml:space="preserve">spēkā esošajā redakcijā </w:t>
            </w:r>
            <w:r w:rsidR="00F1701F" w:rsidRPr="008503AB">
              <w:rPr>
                <w:rFonts w:ascii="Times New Roman" w:eastAsia="Times New Roman" w:hAnsi="Times New Roman" w:cs="Times New Roman"/>
                <w:b/>
                <w:bCs/>
                <w:iCs/>
                <w:sz w:val="24"/>
                <w:szCs w:val="24"/>
                <w:lang w:eastAsia="lv-LV" w:bidi="lv-LV"/>
              </w:rPr>
              <w:t>paredz</w:t>
            </w:r>
            <w:r w:rsidR="00C41870" w:rsidRPr="008503AB">
              <w:rPr>
                <w:rFonts w:ascii="Times New Roman" w:eastAsia="Times New Roman" w:hAnsi="Times New Roman" w:cs="Times New Roman"/>
                <w:b/>
                <w:bCs/>
                <w:iCs/>
                <w:sz w:val="24"/>
                <w:szCs w:val="24"/>
                <w:lang w:eastAsia="lv-LV" w:bidi="lv-LV"/>
              </w:rPr>
              <w:t>, ka</w:t>
            </w:r>
            <w:r w:rsidR="00F1701F" w:rsidRPr="008503AB">
              <w:rPr>
                <w:rFonts w:ascii="Times New Roman" w:eastAsia="Times New Roman" w:hAnsi="Times New Roman" w:cs="Times New Roman"/>
                <w:b/>
                <w:bCs/>
                <w:iCs/>
                <w:sz w:val="24"/>
                <w:szCs w:val="24"/>
                <w:lang w:eastAsia="lv-LV" w:bidi="lv-LV"/>
              </w:rPr>
              <w:t xml:space="preserve"> </w:t>
            </w:r>
            <w:r w:rsidR="00C41870" w:rsidRPr="008503AB">
              <w:rPr>
                <w:rFonts w:ascii="Times New Roman" w:eastAsia="Times New Roman" w:hAnsi="Times New Roman" w:cs="Times New Roman"/>
                <w:b/>
                <w:bCs/>
                <w:iCs/>
                <w:sz w:val="24"/>
                <w:szCs w:val="24"/>
                <w:lang w:eastAsia="lv-LV" w:bidi="lv-LV"/>
              </w:rPr>
              <w:t>piesaistītais darbinieks nav cita komersanta valdes loceklis, kā arī netiek nodarbināts pie cita komersanta ne uz darba līguma, ne uzņēmuma līguma pamata</w:t>
            </w:r>
            <w:r w:rsidR="00EA1731">
              <w:rPr>
                <w:rFonts w:ascii="Times New Roman" w:eastAsia="Times New Roman" w:hAnsi="Times New Roman" w:cs="Times New Roman"/>
                <w:b/>
                <w:bCs/>
                <w:iCs/>
                <w:sz w:val="24"/>
                <w:szCs w:val="24"/>
                <w:lang w:eastAsia="lv-LV" w:bidi="lv-LV"/>
              </w:rPr>
              <w:t>.</w:t>
            </w:r>
          </w:p>
          <w:p w14:paraId="4DB7AA83" w14:textId="77777777" w:rsidR="007D5DE5" w:rsidRPr="007D5DE5" w:rsidRDefault="007D5DE5" w:rsidP="00F20C65">
            <w:pPr>
              <w:pStyle w:val="ListParagraph"/>
              <w:ind w:left="24"/>
              <w:rPr>
                <w:rFonts w:ascii="Times New Roman" w:eastAsia="Times New Roman" w:hAnsi="Times New Roman" w:cs="Times New Roman"/>
                <w:iCs/>
                <w:sz w:val="24"/>
                <w:szCs w:val="24"/>
                <w:lang w:eastAsia="lv-LV"/>
              </w:rPr>
            </w:pPr>
          </w:p>
          <w:p w14:paraId="3BFC00CE" w14:textId="2669679D" w:rsidR="007D5DE5" w:rsidRDefault="00C52A8B" w:rsidP="00F20C65">
            <w:pPr>
              <w:pStyle w:val="ListParagraph"/>
              <w:spacing w:after="0" w:line="240" w:lineRule="auto"/>
              <w:ind w:left="24"/>
              <w:jc w:val="both"/>
              <w:rPr>
                <w:rFonts w:ascii="Times New Roman" w:eastAsia="Times New Roman" w:hAnsi="Times New Roman" w:cs="Times New Roman"/>
                <w:iCs/>
                <w:sz w:val="24"/>
                <w:szCs w:val="24"/>
                <w:lang w:eastAsia="lv-LV"/>
              </w:rPr>
            </w:pPr>
            <w:r w:rsidRPr="00D85668">
              <w:rPr>
                <w:rFonts w:ascii="Times New Roman" w:eastAsia="Times New Roman" w:hAnsi="Times New Roman" w:cs="Times New Roman"/>
                <w:iCs/>
                <w:sz w:val="24"/>
                <w:szCs w:val="24"/>
                <w:lang w:eastAsia="lv-LV" w:bidi="lv-LV"/>
              </w:rPr>
              <w:t>MK noteikumu Nr.692</w:t>
            </w:r>
            <w:r>
              <w:rPr>
                <w:rFonts w:ascii="Times New Roman" w:eastAsia="Times New Roman" w:hAnsi="Times New Roman" w:cs="Times New Roman"/>
                <w:iCs/>
                <w:sz w:val="24"/>
                <w:szCs w:val="24"/>
                <w:lang w:eastAsia="lv-LV" w:bidi="lv-LV"/>
              </w:rPr>
              <w:t xml:space="preserve"> spēkā esošajā redakcijā 50. punkt</w:t>
            </w:r>
            <w:r w:rsidR="00EA5D9F">
              <w:rPr>
                <w:rFonts w:ascii="Times New Roman" w:eastAsia="Times New Roman" w:hAnsi="Times New Roman" w:cs="Times New Roman"/>
                <w:iCs/>
                <w:sz w:val="24"/>
                <w:szCs w:val="24"/>
                <w:lang w:eastAsia="lv-LV" w:bidi="lv-LV"/>
              </w:rPr>
              <w:t xml:space="preserve">a trešais teikums dublē otrajā teikumā paskaidroto procesu, ka </w:t>
            </w:r>
            <w:r w:rsidR="00B32557">
              <w:rPr>
                <w:rFonts w:ascii="Times New Roman" w:eastAsia="Times New Roman" w:hAnsi="Times New Roman" w:cs="Times New Roman"/>
                <w:iCs/>
                <w:sz w:val="24"/>
                <w:szCs w:val="24"/>
                <w:lang w:eastAsia="lv-LV" w:bidi="lv-LV"/>
              </w:rPr>
              <w:t xml:space="preserve">finansējuma saņēmējs atbalsta pieteikumu vērtē </w:t>
            </w:r>
            <w:r w:rsidR="00B32557">
              <w:rPr>
                <w:rFonts w:ascii="Times New Roman" w:eastAsia="Times New Roman" w:hAnsi="Times New Roman" w:cs="Times New Roman"/>
                <w:iCs/>
                <w:sz w:val="24"/>
                <w:szCs w:val="24"/>
                <w:lang w:eastAsia="lv-LV" w:bidi="lv-LV"/>
              </w:rPr>
              <w:lastRenderedPageBreak/>
              <w:t>saskaņā ar finansējuma saņēmēja izstrādātiem atbalsta pieteikumu vērtēšanas kritērijiem, vērtēšanas kārtību (metodiku)</w:t>
            </w:r>
            <w:r w:rsidR="00FD2781">
              <w:rPr>
                <w:rFonts w:ascii="Times New Roman" w:eastAsia="Times New Roman" w:hAnsi="Times New Roman" w:cs="Times New Roman"/>
                <w:iCs/>
                <w:sz w:val="24"/>
                <w:szCs w:val="24"/>
                <w:lang w:eastAsia="lv-LV" w:bidi="lv-LV"/>
              </w:rPr>
              <w:t xml:space="preserve">. </w:t>
            </w:r>
            <w:r w:rsidR="00B56020">
              <w:rPr>
                <w:rFonts w:ascii="Times New Roman" w:eastAsia="Times New Roman" w:hAnsi="Times New Roman" w:cs="Times New Roman"/>
                <w:iCs/>
                <w:sz w:val="24"/>
                <w:szCs w:val="24"/>
                <w:lang w:eastAsia="lv-LV" w:bidi="lv-LV"/>
              </w:rPr>
              <w:t xml:space="preserve">Līdz ar to, </w:t>
            </w:r>
            <w:r w:rsidR="00B56020" w:rsidRPr="008503AB">
              <w:rPr>
                <w:rFonts w:ascii="Times New Roman" w:eastAsia="Times New Roman" w:hAnsi="Times New Roman" w:cs="Times New Roman"/>
                <w:b/>
                <w:bCs/>
                <w:iCs/>
                <w:sz w:val="24"/>
                <w:szCs w:val="24"/>
                <w:lang w:eastAsia="lv-LV" w:bidi="lv-LV"/>
              </w:rPr>
              <w:t xml:space="preserve">lai novērstu tiesību normu dublēšanu, nepieciešams </w:t>
            </w:r>
            <w:r w:rsidR="001D529A" w:rsidRPr="008503AB">
              <w:rPr>
                <w:rFonts w:ascii="Times New Roman" w:eastAsia="Times New Roman" w:hAnsi="Times New Roman" w:cs="Times New Roman"/>
                <w:b/>
                <w:bCs/>
                <w:iCs/>
                <w:sz w:val="24"/>
                <w:szCs w:val="24"/>
                <w:lang w:eastAsia="lv-LV" w:bidi="lv-LV"/>
              </w:rPr>
              <w:t>svītrot 50. punkta trešo teikumu</w:t>
            </w:r>
            <w:r w:rsidR="001D529A">
              <w:rPr>
                <w:rFonts w:ascii="Times New Roman" w:eastAsia="Times New Roman" w:hAnsi="Times New Roman" w:cs="Times New Roman"/>
                <w:iCs/>
                <w:sz w:val="24"/>
                <w:szCs w:val="24"/>
                <w:lang w:eastAsia="lv-LV" w:bidi="lv-LV"/>
              </w:rPr>
              <w:t>, kas nosaka, ka lēmumu par atbalsta piešķiršanu finansējuma saņēmējs pieņem atbilstoši pieteikuma vērtēšanas rezultātiem,</w:t>
            </w:r>
            <w:r w:rsidR="00D062F8">
              <w:rPr>
                <w:rFonts w:ascii="Times New Roman" w:eastAsia="Times New Roman" w:hAnsi="Times New Roman" w:cs="Times New Roman"/>
                <w:iCs/>
                <w:sz w:val="24"/>
                <w:szCs w:val="24"/>
                <w:lang w:eastAsia="lv-LV" w:bidi="lv-LV"/>
              </w:rPr>
              <w:t xml:space="preserve"> jo š</w:t>
            </w:r>
            <w:r w:rsidR="00C711B2">
              <w:rPr>
                <w:rFonts w:ascii="Times New Roman" w:eastAsia="Times New Roman" w:hAnsi="Times New Roman" w:cs="Times New Roman"/>
                <w:iCs/>
                <w:sz w:val="24"/>
                <w:szCs w:val="24"/>
                <w:lang w:eastAsia="lv-LV" w:bidi="lv-LV"/>
              </w:rPr>
              <w:t>ī</w:t>
            </w:r>
            <w:r w:rsidR="00D062F8">
              <w:rPr>
                <w:rFonts w:ascii="Times New Roman" w:eastAsia="Times New Roman" w:hAnsi="Times New Roman" w:cs="Times New Roman"/>
                <w:iCs/>
                <w:sz w:val="24"/>
                <w:szCs w:val="24"/>
                <w:lang w:eastAsia="lv-LV" w:bidi="lv-LV"/>
              </w:rPr>
              <w:t xml:space="preserve"> prasīb</w:t>
            </w:r>
            <w:r w:rsidR="00C711B2">
              <w:rPr>
                <w:rFonts w:ascii="Times New Roman" w:eastAsia="Times New Roman" w:hAnsi="Times New Roman" w:cs="Times New Roman"/>
                <w:iCs/>
                <w:sz w:val="24"/>
                <w:szCs w:val="24"/>
                <w:lang w:eastAsia="lv-LV" w:bidi="lv-LV"/>
              </w:rPr>
              <w:t>a ir izteikta</w:t>
            </w:r>
            <w:r w:rsidR="00D062F8">
              <w:rPr>
                <w:rFonts w:ascii="Times New Roman" w:eastAsia="Times New Roman" w:hAnsi="Times New Roman" w:cs="Times New Roman"/>
                <w:iCs/>
                <w:sz w:val="24"/>
                <w:szCs w:val="24"/>
                <w:lang w:eastAsia="lv-LV" w:bidi="lv-LV"/>
              </w:rPr>
              <w:t xml:space="preserve"> </w:t>
            </w:r>
            <w:r w:rsidR="00C711B2">
              <w:rPr>
                <w:rFonts w:ascii="Times New Roman" w:eastAsia="Times New Roman" w:hAnsi="Times New Roman" w:cs="Times New Roman"/>
                <w:iCs/>
                <w:sz w:val="24"/>
                <w:szCs w:val="24"/>
                <w:lang w:eastAsia="lv-LV" w:bidi="lv-LV"/>
              </w:rPr>
              <w:t>jau minētā punkta otrajā teikumā.</w:t>
            </w:r>
            <w:r w:rsidR="00D062F8">
              <w:rPr>
                <w:rFonts w:ascii="Times New Roman" w:eastAsia="Times New Roman" w:hAnsi="Times New Roman" w:cs="Times New Roman"/>
                <w:iCs/>
                <w:sz w:val="24"/>
                <w:szCs w:val="24"/>
                <w:lang w:eastAsia="lv-LV" w:bidi="lv-LV"/>
              </w:rPr>
              <w:t xml:space="preserve"> </w:t>
            </w:r>
          </w:p>
          <w:p w14:paraId="3077E1CA" w14:textId="77777777" w:rsidR="0040522C" w:rsidRPr="0040522C" w:rsidRDefault="0040522C" w:rsidP="00F20C65">
            <w:pPr>
              <w:pStyle w:val="ListParagraph"/>
              <w:ind w:left="24"/>
              <w:rPr>
                <w:rFonts w:ascii="Times New Roman" w:eastAsia="Times New Roman" w:hAnsi="Times New Roman" w:cs="Times New Roman"/>
                <w:iCs/>
                <w:sz w:val="24"/>
                <w:szCs w:val="24"/>
                <w:lang w:eastAsia="lv-LV"/>
              </w:rPr>
            </w:pPr>
          </w:p>
          <w:p w14:paraId="34B8CC06" w14:textId="18F90C0F" w:rsidR="0040522C" w:rsidRDefault="000F2FC9" w:rsidP="00F20C65">
            <w:pPr>
              <w:pStyle w:val="ListParagraph"/>
              <w:spacing w:after="0" w:line="240" w:lineRule="auto"/>
              <w:ind w:left="2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 kā </w:t>
            </w:r>
            <w:r w:rsidR="009474FF" w:rsidRPr="008503AB">
              <w:rPr>
                <w:rFonts w:ascii="Times New Roman" w:eastAsia="Times New Roman" w:hAnsi="Times New Roman" w:cs="Times New Roman"/>
                <w:b/>
                <w:bCs/>
                <w:iCs/>
                <w:sz w:val="24"/>
                <w:szCs w:val="24"/>
                <w:lang w:eastAsia="lv-LV"/>
              </w:rPr>
              <w:t xml:space="preserve">tehniski ekonomiskās priekšizpētes </w:t>
            </w:r>
            <w:r w:rsidRPr="008503AB">
              <w:rPr>
                <w:rFonts w:ascii="Times New Roman" w:eastAsia="Times New Roman" w:hAnsi="Times New Roman" w:cs="Times New Roman"/>
                <w:b/>
                <w:bCs/>
                <w:iCs/>
                <w:sz w:val="24"/>
                <w:szCs w:val="24"/>
                <w:lang w:eastAsia="lv-LV"/>
              </w:rPr>
              <w:t>nodrošināšana</w:t>
            </w:r>
            <w:r w:rsidRPr="000F2FC9">
              <w:rPr>
                <w:rFonts w:ascii="Times New Roman" w:eastAsia="Times New Roman" w:hAnsi="Times New Roman" w:cs="Times New Roman"/>
                <w:iCs/>
                <w:sz w:val="24"/>
                <w:szCs w:val="24"/>
                <w:lang w:eastAsia="lv-LV"/>
              </w:rPr>
              <w:t xml:space="preserve"> sīkajiem (mikro), mazajiem un vidējiem komersantiem dalībai Eiropas Savienības pētniecības un inovācijas pamatprogrammas </w:t>
            </w:r>
            <w:r w:rsidR="007009E2">
              <w:rPr>
                <w:rFonts w:ascii="Times New Roman" w:eastAsia="Times New Roman" w:hAnsi="Times New Roman" w:cs="Times New Roman"/>
                <w:iCs/>
                <w:sz w:val="24"/>
                <w:szCs w:val="24"/>
                <w:lang w:eastAsia="lv-LV"/>
              </w:rPr>
              <w:t>“</w:t>
            </w:r>
            <w:r w:rsidRPr="000F2FC9">
              <w:rPr>
                <w:rFonts w:ascii="Times New Roman" w:eastAsia="Times New Roman" w:hAnsi="Times New Roman" w:cs="Times New Roman"/>
                <w:iCs/>
                <w:sz w:val="24"/>
                <w:szCs w:val="24"/>
                <w:lang w:eastAsia="lv-LV"/>
              </w:rPr>
              <w:t>Apvārsnis 2020</w:t>
            </w:r>
            <w:r w:rsidR="007009E2">
              <w:rPr>
                <w:rFonts w:ascii="Times New Roman" w:eastAsia="Times New Roman" w:hAnsi="Times New Roman" w:cs="Times New Roman"/>
                <w:iCs/>
                <w:sz w:val="24"/>
                <w:szCs w:val="24"/>
                <w:lang w:eastAsia="lv-LV"/>
              </w:rPr>
              <w:t>”</w:t>
            </w:r>
            <w:r w:rsidRPr="000F2FC9">
              <w:rPr>
                <w:rFonts w:ascii="Times New Roman" w:eastAsia="Times New Roman" w:hAnsi="Times New Roman" w:cs="Times New Roman"/>
                <w:iCs/>
                <w:sz w:val="24"/>
                <w:szCs w:val="24"/>
                <w:lang w:eastAsia="lv-LV"/>
              </w:rPr>
              <w:t xml:space="preserve"> apakšprogramm</w:t>
            </w:r>
            <w:r w:rsidR="009474FF">
              <w:rPr>
                <w:rFonts w:ascii="Times New Roman" w:eastAsia="Times New Roman" w:hAnsi="Times New Roman" w:cs="Times New Roman"/>
                <w:iCs/>
                <w:sz w:val="24"/>
                <w:szCs w:val="24"/>
                <w:lang w:eastAsia="lv-LV"/>
              </w:rPr>
              <w:t>as</w:t>
            </w:r>
            <w:r w:rsidRPr="000F2FC9">
              <w:rPr>
                <w:rFonts w:ascii="Times New Roman" w:eastAsia="Times New Roman" w:hAnsi="Times New Roman" w:cs="Times New Roman"/>
                <w:iCs/>
                <w:sz w:val="24"/>
                <w:szCs w:val="24"/>
                <w:lang w:eastAsia="lv-LV"/>
              </w:rPr>
              <w:t xml:space="preserve"> </w:t>
            </w:r>
            <w:r w:rsidR="007009E2">
              <w:rPr>
                <w:rFonts w:ascii="Times New Roman" w:eastAsia="Times New Roman" w:hAnsi="Times New Roman" w:cs="Times New Roman"/>
                <w:iCs/>
                <w:sz w:val="24"/>
                <w:szCs w:val="24"/>
                <w:lang w:eastAsia="lv-LV"/>
              </w:rPr>
              <w:t>“</w:t>
            </w:r>
            <w:r w:rsidRPr="000F2FC9">
              <w:rPr>
                <w:rFonts w:ascii="Times New Roman" w:eastAsia="Times New Roman" w:hAnsi="Times New Roman" w:cs="Times New Roman"/>
                <w:iCs/>
                <w:sz w:val="24"/>
                <w:szCs w:val="24"/>
                <w:lang w:eastAsia="lv-LV"/>
              </w:rPr>
              <w:t>Mazo un vidējo komersantu instruments (</w:t>
            </w:r>
            <w:r w:rsidRPr="000F2FC9">
              <w:rPr>
                <w:rFonts w:ascii="Times New Roman" w:eastAsia="Times New Roman" w:hAnsi="Times New Roman" w:cs="Times New Roman"/>
                <w:i/>
                <w:sz w:val="24"/>
                <w:szCs w:val="24"/>
                <w:lang w:eastAsia="lv-LV"/>
              </w:rPr>
              <w:t>SME Instrument</w:t>
            </w:r>
            <w:r w:rsidRPr="000F2FC9">
              <w:rPr>
                <w:rFonts w:ascii="Times New Roman" w:eastAsia="Times New Roman" w:hAnsi="Times New Roman" w:cs="Times New Roman"/>
                <w:iCs/>
                <w:sz w:val="24"/>
                <w:szCs w:val="24"/>
                <w:lang w:eastAsia="lv-LV"/>
              </w:rPr>
              <w:t>)</w:t>
            </w:r>
            <w:r w:rsidR="007009E2">
              <w:rPr>
                <w:rFonts w:ascii="Times New Roman" w:eastAsia="Times New Roman" w:hAnsi="Times New Roman" w:cs="Times New Roman"/>
                <w:iCs/>
                <w:sz w:val="24"/>
                <w:szCs w:val="24"/>
                <w:lang w:eastAsia="lv-LV"/>
              </w:rPr>
              <w:t>”</w:t>
            </w:r>
            <w:r w:rsidR="009474FF">
              <w:rPr>
                <w:rFonts w:ascii="Times New Roman" w:eastAsia="Times New Roman" w:hAnsi="Times New Roman" w:cs="Times New Roman"/>
                <w:iCs/>
                <w:sz w:val="24"/>
                <w:szCs w:val="24"/>
                <w:lang w:eastAsia="lv-LV"/>
              </w:rPr>
              <w:t xml:space="preserve"> 2.fāzē </w:t>
            </w:r>
            <w:r w:rsidR="00F72C5C" w:rsidRPr="008503AB">
              <w:rPr>
                <w:rFonts w:ascii="Times New Roman" w:eastAsia="Times New Roman" w:hAnsi="Times New Roman" w:cs="Times New Roman"/>
                <w:b/>
                <w:bCs/>
                <w:iCs/>
                <w:sz w:val="24"/>
                <w:szCs w:val="24"/>
                <w:lang w:eastAsia="lv-LV"/>
              </w:rPr>
              <w:t>atbalsts tiek piešķirts vienreizējā maksājuma veidā un veikts atbilstoši apstiprinātajai vienreizējā maksājuma metodikai</w:t>
            </w:r>
            <w:r w:rsidR="007009E2">
              <w:rPr>
                <w:rFonts w:ascii="Times New Roman" w:eastAsia="Times New Roman" w:hAnsi="Times New Roman" w:cs="Times New Roman"/>
                <w:iCs/>
                <w:sz w:val="24"/>
                <w:szCs w:val="24"/>
                <w:lang w:eastAsia="lv-LV"/>
              </w:rPr>
              <w:t xml:space="preserve">, proti, </w:t>
            </w:r>
            <w:r w:rsidR="00537C1C">
              <w:rPr>
                <w:rFonts w:ascii="Times New Roman" w:eastAsia="Times New Roman" w:hAnsi="Times New Roman" w:cs="Times New Roman"/>
                <w:iCs/>
                <w:sz w:val="24"/>
                <w:szCs w:val="24"/>
                <w:lang w:eastAsia="lv-LV"/>
              </w:rPr>
              <w:t>atbalsta piešķiršana tiek veikta pēc atbalstāmo darbību izpildes</w:t>
            </w:r>
            <w:r w:rsidR="007009E2">
              <w:rPr>
                <w:rFonts w:ascii="Times New Roman" w:eastAsia="Times New Roman" w:hAnsi="Times New Roman" w:cs="Times New Roman"/>
                <w:iCs/>
                <w:sz w:val="24"/>
                <w:szCs w:val="24"/>
                <w:lang w:eastAsia="lv-LV"/>
              </w:rPr>
              <w:t xml:space="preserve">, nepieciešams </w:t>
            </w:r>
            <w:r w:rsidR="007009E2" w:rsidRPr="008503AB">
              <w:rPr>
                <w:rFonts w:ascii="Times New Roman" w:eastAsia="Times New Roman" w:hAnsi="Times New Roman" w:cs="Times New Roman"/>
                <w:b/>
                <w:bCs/>
                <w:iCs/>
                <w:sz w:val="24"/>
                <w:szCs w:val="24"/>
                <w:lang w:eastAsia="lv-LV"/>
              </w:rPr>
              <w:t xml:space="preserve">precizēt </w:t>
            </w:r>
            <w:r w:rsidR="00595E05" w:rsidRPr="008503AB">
              <w:rPr>
                <w:rFonts w:ascii="Times New Roman" w:eastAsia="Times New Roman" w:hAnsi="Times New Roman" w:cs="Times New Roman"/>
                <w:b/>
                <w:bCs/>
                <w:iCs/>
                <w:sz w:val="24"/>
                <w:szCs w:val="24"/>
                <w:lang w:eastAsia="lv-LV" w:bidi="lv-LV"/>
              </w:rPr>
              <w:t xml:space="preserve">MK noteikumu Nr.692 </w:t>
            </w:r>
            <w:r w:rsidR="00595E05" w:rsidRPr="008503AB">
              <w:rPr>
                <w:rFonts w:ascii="Times New Roman" w:eastAsia="Times New Roman" w:hAnsi="Times New Roman" w:cs="Times New Roman"/>
                <w:b/>
                <w:bCs/>
                <w:iCs/>
                <w:sz w:val="24"/>
                <w:szCs w:val="24"/>
                <w:lang w:eastAsia="lv-LV"/>
              </w:rPr>
              <w:t>52.3. apakšpunktu</w:t>
            </w:r>
            <w:r w:rsidR="00595E05">
              <w:rPr>
                <w:rFonts w:ascii="Times New Roman" w:eastAsia="Times New Roman" w:hAnsi="Times New Roman" w:cs="Times New Roman"/>
                <w:iCs/>
                <w:sz w:val="24"/>
                <w:szCs w:val="24"/>
                <w:lang w:eastAsia="lv-LV"/>
              </w:rPr>
              <w:t xml:space="preserve">, </w:t>
            </w:r>
            <w:r w:rsidR="0071703F">
              <w:rPr>
                <w:rFonts w:ascii="Times New Roman" w:eastAsia="Times New Roman" w:hAnsi="Times New Roman" w:cs="Times New Roman"/>
                <w:iCs/>
                <w:sz w:val="24"/>
                <w:szCs w:val="24"/>
                <w:lang w:eastAsia="lv-LV"/>
              </w:rPr>
              <w:t>kas regulē atbalstāmo darbību veikšanas termiņu</w:t>
            </w:r>
            <w:r w:rsidR="00EA1731">
              <w:rPr>
                <w:rFonts w:ascii="Times New Roman" w:eastAsia="Times New Roman" w:hAnsi="Times New Roman" w:cs="Times New Roman"/>
                <w:iCs/>
                <w:sz w:val="24"/>
                <w:szCs w:val="24"/>
                <w:lang w:eastAsia="lv-LV"/>
              </w:rPr>
              <w:t>.</w:t>
            </w:r>
          </w:p>
          <w:p w14:paraId="7AB4C039" w14:textId="77777777" w:rsidR="00635A95" w:rsidRPr="00635A95" w:rsidRDefault="00635A95" w:rsidP="00F20C65">
            <w:pPr>
              <w:pStyle w:val="ListParagraph"/>
              <w:ind w:left="24"/>
              <w:rPr>
                <w:rFonts w:ascii="Times New Roman" w:eastAsia="Times New Roman" w:hAnsi="Times New Roman" w:cs="Times New Roman"/>
                <w:iCs/>
                <w:sz w:val="24"/>
                <w:szCs w:val="24"/>
                <w:lang w:eastAsia="lv-LV"/>
              </w:rPr>
            </w:pPr>
          </w:p>
          <w:p w14:paraId="78E2C29D" w14:textId="0821E7E6" w:rsidR="00D80164" w:rsidRDefault="00AE2415" w:rsidP="00AE2415">
            <w:pPr>
              <w:pStyle w:val="ListParagraph"/>
              <w:spacing w:after="0" w:line="240" w:lineRule="auto"/>
              <w:ind w:left="24"/>
              <w:jc w:val="both"/>
              <w:rPr>
                <w:rFonts w:ascii="Times New Roman" w:eastAsia="Times New Roman" w:hAnsi="Times New Roman" w:cs="Times New Roman"/>
                <w:iCs/>
                <w:sz w:val="24"/>
                <w:szCs w:val="24"/>
                <w:lang w:eastAsia="lv-LV"/>
              </w:rPr>
            </w:pPr>
            <w:r w:rsidRPr="00AA18B1">
              <w:rPr>
                <w:rFonts w:ascii="Times New Roman" w:eastAsia="Times New Roman" w:hAnsi="Times New Roman" w:cs="Times New Roman"/>
                <w:b/>
                <w:bCs/>
                <w:iCs/>
                <w:sz w:val="24"/>
                <w:szCs w:val="24"/>
                <w:lang w:eastAsia="lv-LV"/>
              </w:rPr>
              <w:t>Lai novērstu tehniskas neprecizitātes</w:t>
            </w:r>
            <w:r>
              <w:rPr>
                <w:rFonts w:ascii="Times New Roman" w:eastAsia="Times New Roman" w:hAnsi="Times New Roman" w:cs="Times New Roman"/>
                <w:iCs/>
                <w:sz w:val="24"/>
                <w:szCs w:val="24"/>
                <w:lang w:eastAsia="lv-LV"/>
              </w:rPr>
              <w:t xml:space="preserve"> spēkā esošajā MK noteikumu Nr.692 redakcijā, nepieciešams ar 41.9. apakšpunktā </w:t>
            </w:r>
            <w:r w:rsidR="0082019D">
              <w:rPr>
                <w:rFonts w:ascii="Times New Roman" w:eastAsia="Times New Roman" w:hAnsi="Times New Roman" w:cs="Times New Roman"/>
                <w:iCs/>
                <w:sz w:val="24"/>
                <w:szCs w:val="24"/>
                <w:lang w:eastAsia="lv-LV"/>
              </w:rPr>
              <w:t xml:space="preserve">minēto </w:t>
            </w:r>
            <w:r w:rsidR="00AA18B1">
              <w:rPr>
                <w:rFonts w:ascii="Times New Roman" w:eastAsia="Times New Roman" w:hAnsi="Times New Roman" w:cs="Times New Roman"/>
                <w:iCs/>
                <w:sz w:val="24"/>
                <w:szCs w:val="24"/>
                <w:lang w:eastAsia="lv-LV"/>
              </w:rPr>
              <w:t xml:space="preserve">inovācijas vaučeru </w:t>
            </w:r>
            <w:r w:rsidR="0082019D">
              <w:rPr>
                <w:rFonts w:ascii="Times New Roman" w:eastAsia="Times New Roman" w:hAnsi="Times New Roman" w:cs="Times New Roman"/>
                <w:iCs/>
                <w:sz w:val="24"/>
                <w:szCs w:val="24"/>
                <w:lang w:eastAsia="lv-LV"/>
              </w:rPr>
              <w:t xml:space="preserve">veidu </w:t>
            </w:r>
            <w:r>
              <w:rPr>
                <w:rFonts w:ascii="Times New Roman" w:eastAsia="Times New Roman" w:hAnsi="Times New Roman" w:cs="Times New Roman"/>
                <w:iCs/>
                <w:sz w:val="24"/>
                <w:szCs w:val="24"/>
                <w:lang w:eastAsia="lv-LV"/>
              </w:rPr>
              <w:t xml:space="preserve">papildināt 58. punktu, </w:t>
            </w:r>
            <w:r w:rsidRPr="00AE2415">
              <w:rPr>
                <w:rFonts w:ascii="Times New Roman" w:eastAsia="Times New Roman" w:hAnsi="Times New Roman" w:cs="Times New Roman"/>
                <w:iCs/>
                <w:sz w:val="24"/>
                <w:szCs w:val="24"/>
                <w:lang w:eastAsia="lv-LV"/>
              </w:rPr>
              <w:t>kas nosaka, ka pasākuma ietvaros komersants katru nākamo</w:t>
            </w:r>
            <w:r>
              <w:rPr>
                <w:rFonts w:ascii="Times New Roman" w:eastAsia="Times New Roman" w:hAnsi="Times New Roman" w:cs="Times New Roman"/>
                <w:iCs/>
                <w:sz w:val="24"/>
                <w:szCs w:val="24"/>
                <w:lang w:eastAsia="lv-LV"/>
              </w:rPr>
              <w:t xml:space="preserve"> inovācijas vaučera</w:t>
            </w:r>
            <w:r w:rsidRPr="00AE2415">
              <w:rPr>
                <w:rFonts w:ascii="Times New Roman" w:eastAsia="Times New Roman" w:hAnsi="Times New Roman" w:cs="Times New Roman"/>
                <w:iCs/>
                <w:sz w:val="24"/>
                <w:szCs w:val="24"/>
                <w:lang w:eastAsia="lv-LV"/>
              </w:rPr>
              <w:t xml:space="preserve"> atbalsta pieteikumu var iesniegt, ja ir īstenots iepriekšējais apstiprinātais atbalsta pieteikums, pieņemts lēmums par iepriekšējā atbalsta pieteikuma noraidīšanu vai sniegts atzinums par to, ka lēmumā par atbalsta pieteikuma apstiprināšanu ar nosacījumu ietvertie nosacījumi nav izpildīti. </w:t>
            </w:r>
            <w:r>
              <w:rPr>
                <w:rFonts w:ascii="Times New Roman" w:eastAsia="Times New Roman" w:hAnsi="Times New Roman" w:cs="Times New Roman"/>
                <w:iCs/>
                <w:sz w:val="24"/>
                <w:szCs w:val="24"/>
                <w:lang w:eastAsia="lv-LV"/>
              </w:rPr>
              <w:t xml:space="preserve">Līdz ar to MK noteikumu Nr.692 </w:t>
            </w:r>
            <w:r w:rsidRPr="00AA18B1">
              <w:rPr>
                <w:rFonts w:ascii="Times New Roman" w:eastAsia="Times New Roman" w:hAnsi="Times New Roman" w:cs="Times New Roman"/>
                <w:b/>
                <w:bCs/>
                <w:iCs/>
                <w:sz w:val="24"/>
                <w:szCs w:val="24"/>
                <w:lang w:eastAsia="lv-LV"/>
              </w:rPr>
              <w:t xml:space="preserve">58. punkta ierobežojums attiecas uz </w:t>
            </w:r>
            <w:r w:rsidR="001171C3" w:rsidRPr="00AA18B1">
              <w:rPr>
                <w:rFonts w:ascii="Times New Roman" w:eastAsia="Times New Roman" w:hAnsi="Times New Roman" w:cs="Times New Roman"/>
                <w:b/>
                <w:bCs/>
                <w:iCs/>
                <w:sz w:val="24"/>
                <w:szCs w:val="24"/>
                <w:lang w:eastAsia="lv-LV"/>
              </w:rPr>
              <w:t>šo noteikumu 41.1., 41.2., 41.3., 41.4., 41.5., 41.6.</w:t>
            </w:r>
            <w:r w:rsidR="0082019D">
              <w:rPr>
                <w:rFonts w:ascii="Times New Roman" w:eastAsia="Times New Roman" w:hAnsi="Times New Roman" w:cs="Times New Roman"/>
                <w:b/>
                <w:bCs/>
                <w:iCs/>
                <w:sz w:val="24"/>
                <w:szCs w:val="24"/>
                <w:lang w:eastAsia="lv-LV"/>
              </w:rPr>
              <w:t xml:space="preserve"> </w:t>
            </w:r>
            <w:r w:rsidR="001171C3" w:rsidRPr="00AA18B1">
              <w:rPr>
                <w:rFonts w:ascii="Times New Roman" w:eastAsia="Times New Roman" w:hAnsi="Times New Roman" w:cs="Times New Roman"/>
                <w:b/>
                <w:bCs/>
                <w:iCs/>
                <w:sz w:val="24"/>
                <w:szCs w:val="24"/>
                <w:lang w:eastAsia="lv-LV"/>
              </w:rPr>
              <w:t xml:space="preserve">un </w:t>
            </w:r>
            <w:r w:rsidR="001171C3" w:rsidRPr="00AA18B1">
              <w:rPr>
                <w:rFonts w:ascii="Times New Roman" w:eastAsia="Times New Roman" w:hAnsi="Times New Roman" w:cs="Times New Roman"/>
                <w:b/>
                <w:bCs/>
                <w:iCs/>
                <w:sz w:val="24"/>
                <w:szCs w:val="24"/>
                <w:u w:val="single"/>
                <w:lang w:eastAsia="lv-LV"/>
              </w:rPr>
              <w:t>41.9.</w:t>
            </w:r>
            <w:r w:rsidR="001171C3" w:rsidRPr="00AA18B1">
              <w:rPr>
                <w:rFonts w:ascii="Times New Roman" w:eastAsia="Times New Roman" w:hAnsi="Times New Roman" w:cs="Times New Roman"/>
                <w:b/>
                <w:bCs/>
                <w:iCs/>
                <w:sz w:val="24"/>
                <w:szCs w:val="24"/>
                <w:lang w:eastAsia="lv-LV"/>
              </w:rPr>
              <w:t xml:space="preserve"> apakšpunktā </w:t>
            </w:r>
            <w:r w:rsidRPr="00AA18B1">
              <w:rPr>
                <w:rFonts w:ascii="Times New Roman" w:eastAsia="Times New Roman" w:hAnsi="Times New Roman" w:cs="Times New Roman"/>
                <w:b/>
                <w:bCs/>
                <w:iCs/>
                <w:sz w:val="24"/>
                <w:szCs w:val="24"/>
                <w:lang w:eastAsia="lv-LV"/>
              </w:rPr>
              <w:t>minētajām darbībām</w:t>
            </w:r>
            <w:r>
              <w:rPr>
                <w:rFonts w:ascii="Times New Roman" w:eastAsia="Times New Roman" w:hAnsi="Times New Roman" w:cs="Times New Roman"/>
                <w:iCs/>
                <w:sz w:val="24"/>
                <w:szCs w:val="24"/>
                <w:lang w:eastAsia="lv-LV"/>
              </w:rPr>
              <w:t>.</w:t>
            </w:r>
            <w:r w:rsidRPr="001171C3">
              <w:rPr>
                <w:rFonts w:ascii="Times New Roman" w:eastAsia="Times New Roman" w:hAnsi="Times New Roman" w:cs="Times New Roman"/>
                <w:iCs/>
                <w:sz w:val="24"/>
                <w:szCs w:val="24"/>
                <w:lang w:eastAsia="lv-LV"/>
              </w:rPr>
              <w:t xml:space="preserve"> </w:t>
            </w:r>
          </w:p>
          <w:p w14:paraId="3E53D65B" w14:textId="31533DE5" w:rsidR="00295B53" w:rsidRDefault="00295B53" w:rsidP="00F20C65">
            <w:pPr>
              <w:pStyle w:val="ListParagraph"/>
              <w:spacing w:after="0" w:line="240" w:lineRule="auto"/>
              <w:ind w:left="24"/>
              <w:jc w:val="both"/>
              <w:rPr>
                <w:iCs/>
                <w:sz w:val="24"/>
                <w:szCs w:val="24"/>
                <w:lang w:eastAsia="lv-LV"/>
              </w:rPr>
            </w:pPr>
          </w:p>
          <w:p w14:paraId="56AA6DAD" w14:textId="7F0B8111" w:rsidR="00B92F42" w:rsidRPr="00B92F42" w:rsidRDefault="00B92F42" w:rsidP="00B92F42">
            <w:pPr>
              <w:pStyle w:val="ListParagraph"/>
              <w:spacing w:after="0" w:line="240" w:lineRule="auto"/>
              <w:ind w:left="24"/>
              <w:jc w:val="both"/>
              <w:rPr>
                <w:rFonts w:ascii="Times New Roman" w:hAnsi="Times New Roman" w:cs="Times New Roman"/>
                <w:iCs/>
                <w:sz w:val="24"/>
                <w:szCs w:val="24"/>
                <w:lang w:eastAsia="lv-LV"/>
              </w:rPr>
            </w:pPr>
            <w:r w:rsidRPr="00B92F42">
              <w:rPr>
                <w:rFonts w:ascii="Times New Roman" w:hAnsi="Times New Roman" w:cs="Times New Roman"/>
                <w:iCs/>
                <w:sz w:val="24"/>
                <w:szCs w:val="24"/>
                <w:lang w:eastAsia="lv-LV"/>
              </w:rPr>
              <w:t xml:space="preserve">Lai nodrošinātu </w:t>
            </w:r>
            <w:r w:rsidRPr="00697C60">
              <w:rPr>
                <w:rFonts w:ascii="Times New Roman" w:hAnsi="Times New Roman" w:cs="Times New Roman"/>
                <w:b/>
                <w:bCs/>
                <w:iCs/>
                <w:sz w:val="24"/>
                <w:szCs w:val="24"/>
                <w:lang w:eastAsia="lv-LV"/>
              </w:rPr>
              <w:t xml:space="preserve">vienotu pieeju pievienotās vērtības nodokļa </w:t>
            </w:r>
            <w:proofErr w:type="spellStart"/>
            <w:r w:rsidRPr="00697C60">
              <w:rPr>
                <w:rFonts w:ascii="Times New Roman" w:hAnsi="Times New Roman" w:cs="Times New Roman"/>
                <w:b/>
                <w:bCs/>
                <w:iCs/>
                <w:sz w:val="24"/>
                <w:szCs w:val="24"/>
                <w:lang w:eastAsia="lv-LV"/>
              </w:rPr>
              <w:t>attiecināmībā</w:t>
            </w:r>
            <w:proofErr w:type="spellEnd"/>
            <w:r w:rsidRPr="00697C60">
              <w:rPr>
                <w:rFonts w:ascii="Times New Roman" w:hAnsi="Times New Roman" w:cs="Times New Roman"/>
                <w:b/>
                <w:bCs/>
                <w:iCs/>
                <w:sz w:val="24"/>
                <w:szCs w:val="24"/>
                <w:lang w:eastAsia="lv-LV"/>
              </w:rPr>
              <w:t xml:space="preserve"> komersantu atbalstā</w:t>
            </w:r>
            <w:r>
              <w:rPr>
                <w:rFonts w:ascii="Times New Roman" w:hAnsi="Times New Roman" w:cs="Times New Roman"/>
                <w:iCs/>
                <w:sz w:val="24"/>
                <w:szCs w:val="24"/>
                <w:lang w:eastAsia="lv-LV"/>
              </w:rPr>
              <w:t xml:space="preserve">, piemērojot MK noteikumu Nr.692 </w:t>
            </w:r>
            <w:r w:rsidRPr="00B92F42">
              <w:rPr>
                <w:rFonts w:ascii="Times New Roman" w:hAnsi="Times New Roman" w:cs="Times New Roman"/>
                <w:iCs/>
                <w:sz w:val="24"/>
                <w:szCs w:val="24"/>
                <w:lang w:eastAsia="lv-LV"/>
              </w:rPr>
              <w:t>80.</w:t>
            </w:r>
            <w:r w:rsidRPr="00697C60">
              <w:rPr>
                <w:rFonts w:ascii="Times New Roman" w:hAnsi="Times New Roman" w:cs="Times New Roman"/>
                <w:iCs/>
                <w:sz w:val="24"/>
                <w:szCs w:val="24"/>
                <w:vertAlign w:val="superscript"/>
                <w:lang w:eastAsia="lv-LV"/>
              </w:rPr>
              <w:t>1</w:t>
            </w:r>
            <w:r>
              <w:rPr>
                <w:rFonts w:ascii="Times New Roman" w:hAnsi="Times New Roman" w:cs="Times New Roman"/>
                <w:iCs/>
                <w:sz w:val="24"/>
                <w:szCs w:val="24"/>
                <w:lang w:eastAsia="lv-LV"/>
              </w:rPr>
              <w:t xml:space="preserve">, </w:t>
            </w:r>
            <w:r w:rsidRPr="00B92F42">
              <w:rPr>
                <w:rFonts w:ascii="Times New Roman" w:hAnsi="Times New Roman" w:cs="Times New Roman"/>
                <w:iCs/>
                <w:sz w:val="24"/>
                <w:szCs w:val="24"/>
                <w:lang w:eastAsia="lv-LV"/>
              </w:rPr>
              <w:t>80.</w:t>
            </w:r>
            <w:r w:rsidRPr="00697C60">
              <w:rPr>
                <w:rFonts w:ascii="Times New Roman" w:hAnsi="Times New Roman" w:cs="Times New Roman"/>
                <w:iCs/>
                <w:sz w:val="24"/>
                <w:szCs w:val="24"/>
                <w:vertAlign w:val="superscript"/>
                <w:lang w:eastAsia="lv-LV"/>
              </w:rPr>
              <w:t>2</w:t>
            </w:r>
            <w:r>
              <w:rPr>
                <w:rFonts w:ascii="Times New Roman" w:hAnsi="Times New Roman" w:cs="Times New Roman"/>
                <w:iCs/>
                <w:sz w:val="24"/>
                <w:szCs w:val="24"/>
                <w:lang w:eastAsia="lv-LV"/>
              </w:rPr>
              <w:t xml:space="preserve">, </w:t>
            </w:r>
            <w:r w:rsidRPr="00B92F42">
              <w:rPr>
                <w:rFonts w:ascii="Times New Roman" w:hAnsi="Times New Roman" w:cs="Times New Roman"/>
                <w:iCs/>
                <w:sz w:val="24"/>
                <w:szCs w:val="24"/>
                <w:lang w:eastAsia="lv-LV"/>
              </w:rPr>
              <w:t>90., 91. un 92.</w:t>
            </w:r>
            <w:r>
              <w:rPr>
                <w:rFonts w:ascii="Times New Roman" w:hAnsi="Times New Roman" w:cs="Times New Roman"/>
                <w:iCs/>
                <w:sz w:val="24"/>
                <w:szCs w:val="24"/>
                <w:lang w:eastAsia="lv-LV"/>
              </w:rPr>
              <w:t xml:space="preserve"> </w:t>
            </w:r>
            <w:r w:rsidRPr="00B92F42">
              <w:rPr>
                <w:rFonts w:ascii="Times New Roman" w:hAnsi="Times New Roman" w:cs="Times New Roman"/>
                <w:iCs/>
                <w:sz w:val="24"/>
                <w:szCs w:val="24"/>
                <w:lang w:eastAsia="lv-LV"/>
              </w:rPr>
              <w:t>punktā noteiktā</w:t>
            </w:r>
            <w:r>
              <w:rPr>
                <w:rFonts w:ascii="Times New Roman" w:hAnsi="Times New Roman" w:cs="Times New Roman"/>
                <w:iCs/>
                <w:sz w:val="24"/>
                <w:szCs w:val="24"/>
                <w:lang w:eastAsia="lv-LV"/>
              </w:rPr>
              <w:t>s</w:t>
            </w:r>
            <w:r w:rsidRPr="00B92F42">
              <w:rPr>
                <w:rFonts w:ascii="Times New Roman" w:hAnsi="Times New Roman" w:cs="Times New Roman"/>
                <w:iCs/>
                <w:sz w:val="24"/>
                <w:szCs w:val="24"/>
                <w:lang w:eastAsia="lv-LV"/>
              </w:rPr>
              <w:t xml:space="preserve"> atbalsta intensitāte</w:t>
            </w:r>
            <w:r>
              <w:rPr>
                <w:rFonts w:ascii="Times New Roman" w:hAnsi="Times New Roman" w:cs="Times New Roman"/>
                <w:iCs/>
                <w:sz w:val="24"/>
                <w:szCs w:val="24"/>
                <w:lang w:eastAsia="lv-LV"/>
              </w:rPr>
              <w:t>s,</w:t>
            </w:r>
            <w:r w:rsidRPr="00B92F42">
              <w:rPr>
                <w:rFonts w:ascii="Times New Roman" w:hAnsi="Times New Roman" w:cs="Times New Roman"/>
                <w:iCs/>
                <w:sz w:val="24"/>
                <w:szCs w:val="24"/>
                <w:lang w:eastAsia="lv-LV"/>
              </w:rPr>
              <w:t xml:space="preserve"> </w:t>
            </w:r>
            <w:r>
              <w:rPr>
                <w:rFonts w:ascii="Times New Roman" w:hAnsi="Times New Roman" w:cs="Times New Roman"/>
                <w:iCs/>
                <w:sz w:val="24"/>
                <w:szCs w:val="24"/>
                <w:lang w:eastAsia="lv-LV"/>
              </w:rPr>
              <w:t xml:space="preserve">nepieciešams papildināt MK noteikumus Nr.692 ar </w:t>
            </w:r>
            <w:r w:rsidRPr="00697C60">
              <w:rPr>
                <w:rFonts w:ascii="Times New Roman" w:hAnsi="Times New Roman" w:cs="Times New Roman"/>
                <w:b/>
                <w:bCs/>
                <w:iCs/>
                <w:sz w:val="24"/>
                <w:szCs w:val="24"/>
                <w:lang w:eastAsia="lv-LV"/>
              </w:rPr>
              <w:t>80.</w:t>
            </w:r>
            <w:r w:rsidRPr="00697C60">
              <w:rPr>
                <w:rFonts w:ascii="Times New Roman" w:hAnsi="Times New Roman" w:cs="Times New Roman"/>
                <w:b/>
                <w:bCs/>
                <w:iCs/>
                <w:sz w:val="24"/>
                <w:szCs w:val="24"/>
                <w:vertAlign w:val="superscript"/>
                <w:lang w:eastAsia="lv-LV"/>
              </w:rPr>
              <w:t>3</w:t>
            </w:r>
            <w:r w:rsidRPr="00697C60">
              <w:rPr>
                <w:rFonts w:ascii="Times New Roman" w:hAnsi="Times New Roman" w:cs="Times New Roman"/>
                <w:b/>
                <w:bCs/>
                <w:iCs/>
                <w:sz w:val="24"/>
                <w:szCs w:val="24"/>
                <w:lang w:eastAsia="lv-LV"/>
              </w:rPr>
              <w:t xml:space="preserve"> un 92.</w:t>
            </w:r>
            <w:r w:rsidRPr="00697C60">
              <w:rPr>
                <w:rFonts w:ascii="Times New Roman" w:hAnsi="Times New Roman" w:cs="Times New Roman"/>
                <w:b/>
                <w:bCs/>
                <w:iCs/>
                <w:sz w:val="24"/>
                <w:szCs w:val="24"/>
                <w:vertAlign w:val="superscript"/>
                <w:lang w:eastAsia="lv-LV"/>
              </w:rPr>
              <w:t>1</w:t>
            </w:r>
            <w:r w:rsidRPr="00697C60">
              <w:rPr>
                <w:rFonts w:ascii="Times New Roman" w:hAnsi="Times New Roman" w:cs="Times New Roman"/>
                <w:b/>
                <w:bCs/>
                <w:iCs/>
                <w:sz w:val="24"/>
                <w:szCs w:val="24"/>
                <w:lang w:eastAsia="lv-LV"/>
              </w:rPr>
              <w:t xml:space="preserve"> punktu</w:t>
            </w:r>
            <w:r>
              <w:rPr>
                <w:rFonts w:ascii="Times New Roman" w:hAnsi="Times New Roman" w:cs="Times New Roman"/>
                <w:iCs/>
                <w:sz w:val="24"/>
                <w:szCs w:val="24"/>
                <w:lang w:eastAsia="lv-LV"/>
              </w:rPr>
              <w:t xml:space="preserve">, nosakot, ka attiecīgās atbalsta intensitātes tiek piemērotas </w:t>
            </w:r>
            <w:r w:rsidRPr="00B92F42">
              <w:rPr>
                <w:rFonts w:ascii="Times New Roman" w:hAnsi="Times New Roman" w:cs="Times New Roman"/>
                <w:iCs/>
                <w:sz w:val="24"/>
                <w:szCs w:val="24"/>
                <w:lang w:eastAsia="lv-LV"/>
              </w:rPr>
              <w:t>ārpakalpojuma izmaksām bez pievienotās vērtības nodokļa</w:t>
            </w:r>
            <w:r>
              <w:rPr>
                <w:rFonts w:ascii="Times New Roman" w:hAnsi="Times New Roman" w:cs="Times New Roman"/>
                <w:iCs/>
                <w:sz w:val="24"/>
                <w:szCs w:val="24"/>
                <w:lang w:eastAsia="lv-LV"/>
              </w:rPr>
              <w:t>.</w:t>
            </w:r>
          </w:p>
          <w:p w14:paraId="0AA3A51A" w14:textId="77777777" w:rsidR="00B92F42" w:rsidRPr="00697C60" w:rsidRDefault="00B92F42" w:rsidP="00697C60">
            <w:pPr>
              <w:spacing w:after="0" w:line="240" w:lineRule="auto"/>
              <w:jc w:val="both"/>
              <w:rPr>
                <w:rFonts w:ascii="Times New Roman" w:hAnsi="Times New Roman" w:cs="Times New Roman"/>
                <w:iCs/>
                <w:sz w:val="24"/>
                <w:szCs w:val="24"/>
                <w:lang w:eastAsia="lv-LV"/>
              </w:rPr>
            </w:pPr>
          </w:p>
          <w:p w14:paraId="617A560D" w14:textId="55251501" w:rsidR="00295B53" w:rsidRPr="00295B53" w:rsidRDefault="00295B53" w:rsidP="00F20C65">
            <w:pPr>
              <w:pStyle w:val="ListParagraph"/>
              <w:spacing w:after="0" w:line="240" w:lineRule="auto"/>
              <w:ind w:left="24"/>
              <w:jc w:val="both"/>
              <w:rPr>
                <w:rFonts w:ascii="Times New Roman" w:hAnsi="Times New Roman" w:cs="Times New Roman"/>
                <w:lang w:eastAsia="lv-LV"/>
              </w:rPr>
            </w:pPr>
            <w:r>
              <w:rPr>
                <w:rFonts w:ascii="Times New Roman" w:hAnsi="Times New Roman" w:cs="Times New Roman"/>
                <w:iCs/>
                <w:sz w:val="24"/>
                <w:szCs w:val="24"/>
                <w:lang w:eastAsia="lv-LV"/>
              </w:rPr>
              <w:t xml:space="preserve">Esošajā </w:t>
            </w:r>
            <w:r>
              <w:rPr>
                <w:rFonts w:ascii="Times New Roman" w:eastAsia="Times New Roman" w:hAnsi="Times New Roman" w:cs="Times New Roman"/>
                <w:iCs/>
                <w:sz w:val="24"/>
                <w:szCs w:val="24"/>
                <w:lang w:eastAsia="lv-LV"/>
              </w:rPr>
              <w:t xml:space="preserve">MK noteikumu Nr.692 </w:t>
            </w:r>
            <w:r w:rsidRPr="000225C1">
              <w:rPr>
                <w:rFonts w:ascii="Times New Roman" w:eastAsia="Times New Roman" w:hAnsi="Times New Roman" w:cs="Times New Roman"/>
                <w:b/>
                <w:bCs/>
                <w:iCs/>
                <w:sz w:val="24"/>
                <w:szCs w:val="24"/>
                <w:lang w:eastAsia="lv-LV"/>
              </w:rPr>
              <w:t>100. punkta</w:t>
            </w:r>
            <w:r>
              <w:rPr>
                <w:rFonts w:ascii="Times New Roman" w:eastAsia="Times New Roman" w:hAnsi="Times New Roman" w:cs="Times New Roman"/>
                <w:iCs/>
                <w:sz w:val="24"/>
                <w:szCs w:val="24"/>
                <w:lang w:eastAsia="lv-LV"/>
              </w:rPr>
              <w:t xml:space="preserve"> redakcijā ir noteikts </w:t>
            </w:r>
            <w:proofErr w:type="spellStart"/>
            <w:r>
              <w:rPr>
                <w:rFonts w:ascii="Times New Roman" w:eastAsia="Times New Roman" w:hAnsi="Times New Roman" w:cs="Times New Roman"/>
                <w:iCs/>
                <w:sz w:val="24"/>
                <w:szCs w:val="24"/>
                <w:lang w:eastAsia="lv-LV"/>
              </w:rPr>
              <w:t>konkŗēts</w:t>
            </w:r>
            <w:proofErr w:type="spellEnd"/>
            <w:r>
              <w:rPr>
                <w:rFonts w:ascii="Times New Roman" w:eastAsia="Times New Roman" w:hAnsi="Times New Roman" w:cs="Times New Roman"/>
                <w:iCs/>
                <w:sz w:val="24"/>
                <w:szCs w:val="24"/>
                <w:lang w:eastAsia="lv-LV"/>
              </w:rPr>
              <w:t xml:space="preserve"> </w:t>
            </w:r>
            <w:r w:rsidRPr="00295B53">
              <w:rPr>
                <w:rFonts w:ascii="Times New Roman" w:eastAsia="Times New Roman" w:hAnsi="Times New Roman" w:cs="Times New Roman"/>
                <w:iCs/>
                <w:sz w:val="24"/>
                <w:szCs w:val="24"/>
                <w:lang w:eastAsia="lv-LV"/>
              </w:rPr>
              <w:t xml:space="preserve">Komisijas 2014. gada 17. jūnija </w:t>
            </w:r>
            <w:r w:rsidRPr="000225C1">
              <w:rPr>
                <w:rFonts w:ascii="Times New Roman" w:eastAsia="Times New Roman" w:hAnsi="Times New Roman" w:cs="Times New Roman"/>
                <w:b/>
                <w:bCs/>
                <w:iCs/>
                <w:sz w:val="24"/>
                <w:szCs w:val="24"/>
                <w:lang w:eastAsia="lv-LV"/>
              </w:rPr>
              <w:t>Regulas (ES) Nr. 651/2014 darbības termiņš</w:t>
            </w:r>
            <w:r w:rsidR="000225C1">
              <w:rPr>
                <w:rFonts w:ascii="Times New Roman" w:eastAsia="Times New Roman" w:hAnsi="Times New Roman" w:cs="Times New Roman"/>
                <w:iCs/>
                <w:sz w:val="24"/>
                <w:szCs w:val="24"/>
                <w:lang w:eastAsia="lv-LV"/>
              </w:rPr>
              <w:t xml:space="preserve"> – 2021. gada 30. jūnijs</w:t>
            </w:r>
            <w:r>
              <w:rPr>
                <w:rFonts w:ascii="Times New Roman" w:eastAsia="Times New Roman" w:hAnsi="Times New Roman" w:cs="Times New Roman"/>
                <w:iCs/>
                <w:sz w:val="24"/>
                <w:szCs w:val="24"/>
                <w:lang w:eastAsia="lv-LV"/>
              </w:rPr>
              <w:t xml:space="preserve">. </w:t>
            </w:r>
            <w:r w:rsidRPr="00295B53">
              <w:rPr>
                <w:rFonts w:ascii="Times New Roman" w:hAnsi="Times New Roman" w:cs="Times New Roman"/>
                <w:iCs/>
                <w:sz w:val="24"/>
                <w:szCs w:val="24"/>
                <w:lang w:eastAsia="lv-LV"/>
              </w:rPr>
              <w:t>Lai izvairītos</w:t>
            </w:r>
            <w:r>
              <w:rPr>
                <w:rFonts w:ascii="Times New Roman" w:hAnsi="Times New Roman" w:cs="Times New Roman"/>
                <w:iCs/>
                <w:sz w:val="24"/>
                <w:szCs w:val="24"/>
                <w:lang w:eastAsia="lv-LV"/>
              </w:rPr>
              <w:t xml:space="preserve"> no</w:t>
            </w:r>
            <w:r w:rsidR="000225C1">
              <w:rPr>
                <w:rFonts w:ascii="Times New Roman" w:hAnsi="Times New Roman" w:cs="Times New Roman"/>
                <w:iCs/>
                <w:sz w:val="24"/>
                <w:szCs w:val="24"/>
                <w:lang w:eastAsia="lv-LV"/>
              </w:rPr>
              <w:t xml:space="preserve"> nepieciešamības nākotnē grozīt normu, mainoties regulas darbības termiņam, tā ir </w:t>
            </w:r>
            <w:r w:rsidR="000225C1" w:rsidRPr="000225C1">
              <w:rPr>
                <w:rFonts w:ascii="Times New Roman" w:hAnsi="Times New Roman" w:cs="Times New Roman"/>
                <w:b/>
                <w:bCs/>
                <w:iCs/>
                <w:sz w:val="24"/>
                <w:szCs w:val="24"/>
                <w:lang w:eastAsia="lv-LV"/>
              </w:rPr>
              <w:lastRenderedPageBreak/>
              <w:t>jā</w:t>
            </w:r>
            <w:r w:rsidR="000225C1">
              <w:rPr>
                <w:rFonts w:ascii="Times New Roman" w:hAnsi="Times New Roman" w:cs="Times New Roman"/>
                <w:b/>
                <w:bCs/>
                <w:iCs/>
                <w:sz w:val="24"/>
                <w:szCs w:val="24"/>
                <w:lang w:eastAsia="lv-LV"/>
              </w:rPr>
              <w:t xml:space="preserve">nosaka </w:t>
            </w:r>
            <w:r w:rsidR="000225C1" w:rsidRPr="000225C1">
              <w:rPr>
                <w:rFonts w:ascii="Times New Roman" w:hAnsi="Times New Roman" w:cs="Times New Roman"/>
                <w:b/>
                <w:bCs/>
                <w:iCs/>
                <w:sz w:val="24"/>
                <w:szCs w:val="24"/>
                <w:lang w:eastAsia="lv-LV"/>
              </w:rPr>
              <w:t>elastīgāka, neminot konkrētu datumu</w:t>
            </w:r>
            <w:r w:rsidR="000225C1">
              <w:rPr>
                <w:rFonts w:ascii="Times New Roman" w:hAnsi="Times New Roman" w:cs="Times New Roman"/>
                <w:iCs/>
                <w:sz w:val="24"/>
                <w:szCs w:val="24"/>
                <w:lang w:eastAsia="lv-LV"/>
              </w:rPr>
              <w:t xml:space="preserve">. Līdz ar to attiecīgi tiek grozīts </w:t>
            </w:r>
            <w:r w:rsidR="000225C1">
              <w:rPr>
                <w:rFonts w:ascii="Times New Roman" w:eastAsia="Times New Roman" w:hAnsi="Times New Roman" w:cs="Times New Roman"/>
                <w:iCs/>
                <w:sz w:val="24"/>
                <w:szCs w:val="24"/>
                <w:lang w:eastAsia="lv-LV"/>
              </w:rPr>
              <w:t>MK noteikumu Nr.692 100. punkts.</w:t>
            </w:r>
          </w:p>
          <w:p w14:paraId="44580B7F" w14:textId="77777777" w:rsidR="00E5323B" w:rsidRPr="00487661" w:rsidRDefault="00E5323B" w:rsidP="00C41D3B">
            <w:pPr>
              <w:spacing w:after="0" w:line="240" w:lineRule="auto"/>
              <w:jc w:val="both"/>
              <w:rPr>
                <w:rFonts w:ascii="Times New Roman" w:eastAsia="Times New Roman" w:hAnsi="Times New Roman" w:cs="Times New Roman"/>
                <w:iCs/>
                <w:sz w:val="24"/>
                <w:szCs w:val="24"/>
                <w:lang w:eastAsia="lv-LV"/>
              </w:rPr>
            </w:pPr>
          </w:p>
        </w:tc>
      </w:tr>
      <w:tr w:rsidR="00BB266C" w14:paraId="44580B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81"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4580B82"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4580B83" w14:textId="77777777" w:rsidR="00E5323B" w:rsidRPr="003D5576" w:rsidRDefault="008746E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rPr>
              <w:t>Ekonomikas ministrija</w:t>
            </w:r>
            <w:r w:rsidR="003D5576" w:rsidRPr="003D5576">
              <w:rPr>
                <w:rFonts w:ascii="Times New Roman" w:eastAsia="Times New Roman" w:hAnsi="Times New Roman" w:cs="Times New Roman"/>
                <w:sz w:val="24"/>
              </w:rPr>
              <w:t xml:space="preserve"> un L</w:t>
            </w:r>
            <w:r>
              <w:rPr>
                <w:rFonts w:ascii="Times New Roman" w:eastAsia="Times New Roman" w:hAnsi="Times New Roman" w:cs="Times New Roman"/>
                <w:sz w:val="24"/>
              </w:rPr>
              <w:t xml:space="preserve">atvijas Investīciju un attīstības </w:t>
            </w:r>
            <w:r w:rsidR="009E6309">
              <w:rPr>
                <w:rFonts w:ascii="Times New Roman" w:eastAsia="Times New Roman" w:hAnsi="Times New Roman" w:cs="Times New Roman"/>
                <w:sz w:val="24"/>
              </w:rPr>
              <w:t>a</w:t>
            </w:r>
            <w:r>
              <w:rPr>
                <w:rFonts w:ascii="Times New Roman" w:eastAsia="Times New Roman" w:hAnsi="Times New Roman" w:cs="Times New Roman"/>
                <w:sz w:val="24"/>
              </w:rPr>
              <w:t>ģentūra</w:t>
            </w:r>
            <w:r w:rsidR="003D5576" w:rsidRPr="003D5576">
              <w:rPr>
                <w:rFonts w:ascii="Times New Roman" w:eastAsia="Times New Roman" w:hAnsi="Times New Roman" w:cs="Times New Roman"/>
                <w:sz w:val="24"/>
              </w:rPr>
              <w:t>.</w:t>
            </w:r>
          </w:p>
        </w:tc>
      </w:tr>
      <w:tr w:rsidR="00BB266C" w14:paraId="44580B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85"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580B86"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580B87"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4580B89"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00BB266C" w14:paraId="44580B8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580B8A" w14:textId="77777777" w:rsidR="00655F2C" w:rsidRPr="00487661" w:rsidRDefault="008746E5"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B266C" w14:paraId="44580B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8C"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4580B8D"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Sabiedrības </w:t>
            </w:r>
            <w:proofErr w:type="spellStart"/>
            <w:r w:rsidRPr="00487661">
              <w:rPr>
                <w:rFonts w:ascii="Times New Roman" w:eastAsia="Times New Roman" w:hAnsi="Times New Roman" w:cs="Times New Roman"/>
                <w:iCs/>
                <w:sz w:val="24"/>
                <w:szCs w:val="24"/>
                <w:lang w:eastAsia="lv-LV"/>
              </w:rPr>
              <w:t>mērķgrupas</w:t>
            </w:r>
            <w:proofErr w:type="spellEnd"/>
            <w:r w:rsidRPr="00487661">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4580B8E" w14:textId="77777777" w:rsidR="00E5323B" w:rsidRPr="00487661" w:rsidRDefault="008746E5" w:rsidP="006966E2">
            <w:pPr>
              <w:spacing w:after="0" w:line="240" w:lineRule="auto"/>
              <w:jc w:val="both"/>
              <w:rPr>
                <w:rFonts w:ascii="Times New Roman" w:eastAsia="Times New Roman" w:hAnsi="Times New Roman" w:cs="Times New Roman"/>
                <w:iCs/>
                <w:sz w:val="24"/>
                <w:szCs w:val="24"/>
                <w:lang w:eastAsia="lv-LV"/>
              </w:rPr>
            </w:pPr>
            <w:r w:rsidRPr="002E798B">
              <w:rPr>
                <w:rFonts w:ascii="Times New Roman" w:eastAsia="Calibri" w:hAnsi="Times New Roman" w:cs="Times New Roman"/>
                <w:sz w:val="24"/>
                <w:szCs w:val="24"/>
                <w:lang w:eastAsia="lv-LV"/>
              </w:rPr>
              <w:t>Pētniecības organizācijas, kuras ir Izglītības un zinātnes ministrijas Zinātnisko institūciju reģistrā reģistrētas augstskolas, kas ir atvasinātas publiskas personas, šo augstskolu aģentūras un augstskolu struktūrvienības, kā arī zinātniskie institūti, kas ir atvasinātas publiskas personas</w:t>
            </w:r>
            <w:r w:rsidR="000740EB">
              <w:rPr>
                <w:rFonts w:ascii="Times New Roman" w:eastAsia="Calibri" w:hAnsi="Times New Roman" w:cs="Times New Roman"/>
                <w:sz w:val="24"/>
                <w:szCs w:val="24"/>
                <w:lang w:eastAsia="lv-LV"/>
              </w:rPr>
              <w:t>.</w:t>
            </w:r>
          </w:p>
        </w:tc>
      </w:tr>
      <w:tr w:rsidR="00BB266C" w14:paraId="44580B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90"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4580B91" w14:textId="77777777" w:rsidR="00E5323B" w:rsidRPr="00FB0C8F" w:rsidRDefault="008746E5" w:rsidP="00E5323B">
            <w:pPr>
              <w:spacing w:after="0" w:line="240" w:lineRule="auto"/>
              <w:rPr>
                <w:rFonts w:ascii="Times New Roman" w:eastAsia="Times New Roman" w:hAnsi="Times New Roman" w:cs="Times New Roman"/>
                <w:iCs/>
                <w:sz w:val="24"/>
                <w:szCs w:val="24"/>
                <w:lang w:eastAsia="lv-LV"/>
              </w:rPr>
            </w:pPr>
            <w:r w:rsidRPr="00FB0C8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4580B92" w14:textId="77777777" w:rsidR="00BC16B9" w:rsidRPr="00FB0C8F" w:rsidRDefault="00BC16B9" w:rsidP="00C96EC9">
            <w:pPr>
              <w:spacing w:after="0" w:line="240" w:lineRule="auto"/>
              <w:jc w:val="both"/>
              <w:rPr>
                <w:rFonts w:ascii="Times New Roman" w:eastAsia="Times New Roman" w:hAnsi="Times New Roman" w:cs="Times New Roman"/>
                <w:iCs/>
                <w:sz w:val="24"/>
                <w:szCs w:val="24"/>
                <w:lang w:eastAsia="lv-LV"/>
              </w:rPr>
            </w:pPr>
          </w:p>
          <w:p w14:paraId="44580B93" w14:textId="3C93D732" w:rsidR="008802EF" w:rsidRDefault="008746E5" w:rsidP="000C23A4">
            <w:pPr>
              <w:spacing w:after="0" w:line="240" w:lineRule="auto"/>
              <w:jc w:val="both"/>
              <w:rPr>
                <w:rFonts w:ascii="Times New Roman" w:eastAsia="Times New Roman" w:hAnsi="Times New Roman" w:cs="Times New Roman"/>
                <w:iCs/>
                <w:sz w:val="24"/>
                <w:szCs w:val="24"/>
                <w:lang w:eastAsia="lv-LV"/>
              </w:rPr>
            </w:pPr>
            <w:r w:rsidRPr="00FB0C8F">
              <w:rPr>
                <w:rFonts w:ascii="Times New Roman" w:eastAsia="Times New Roman" w:hAnsi="Times New Roman" w:cs="Times New Roman"/>
                <w:iCs/>
                <w:sz w:val="24"/>
                <w:szCs w:val="24"/>
                <w:lang w:eastAsia="lv-LV"/>
              </w:rPr>
              <w:t>P</w:t>
            </w:r>
            <w:r w:rsidR="002364E8" w:rsidRPr="00FB0C8F">
              <w:rPr>
                <w:rFonts w:ascii="Times New Roman" w:eastAsia="Times New Roman" w:hAnsi="Times New Roman" w:cs="Times New Roman"/>
                <w:iCs/>
                <w:sz w:val="24"/>
                <w:szCs w:val="24"/>
                <w:lang w:eastAsia="lv-LV"/>
              </w:rPr>
              <w:t xml:space="preserve">rojekta tiesiskais regulējums nerada tiešu ietekmi uz </w:t>
            </w:r>
            <w:r w:rsidR="00B66F6A" w:rsidRPr="00FB0C8F">
              <w:rPr>
                <w:rFonts w:ascii="Times New Roman" w:eastAsia="Times New Roman" w:hAnsi="Times New Roman" w:cs="Times New Roman"/>
                <w:iCs/>
                <w:sz w:val="24"/>
                <w:szCs w:val="24"/>
                <w:lang w:eastAsia="lv-LV"/>
              </w:rPr>
              <w:t>vidi</w:t>
            </w:r>
            <w:r w:rsidR="002364E8" w:rsidRPr="00FB0C8F">
              <w:rPr>
                <w:rFonts w:ascii="Times New Roman" w:eastAsia="Times New Roman" w:hAnsi="Times New Roman" w:cs="Times New Roman"/>
                <w:iCs/>
                <w:sz w:val="24"/>
                <w:szCs w:val="24"/>
                <w:lang w:eastAsia="lv-LV"/>
              </w:rPr>
              <w:t>, cilvēka veselību</w:t>
            </w:r>
            <w:r w:rsidR="00861FC4">
              <w:rPr>
                <w:rFonts w:ascii="Times New Roman" w:eastAsia="Times New Roman" w:hAnsi="Times New Roman" w:cs="Times New Roman"/>
                <w:iCs/>
                <w:sz w:val="24"/>
                <w:szCs w:val="24"/>
                <w:lang w:eastAsia="lv-LV"/>
              </w:rPr>
              <w:t>,</w:t>
            </w:r>
            <w:r w:rsidR="00F23109">
              <w:rPr>
                <w:rFonts w:ascii="Times New Roman" w:eastAsia="Times New Roman" w:hAnsi="Times New Roman" w:cs="Times New Roman"/>
                <w:iCs/>
                <w:sz w:val="24"/>
                <w:szCs w:val="24"/>
                <w:lang w:eastAsia="lv-LV"/>
              </w:rPr>
              <w:t xml:space="preserve"> </w:t>
            </w:r>
            <w:r w:rsidR="007F5677">
              <w:rPr>
                <w:rFonts w:ascii="Times New Roman" w:eastAsia="Times New Roman" w:hAnsi="Times New Roman" w:cs="Times New Roman"/>
                <w:iCs/>
                <w:sz w:val="24"/>
                <w:szCs w:val="24"/>
                <w:lang w:eastAsia="lv-LV"/>
              </w:rPr>
              <w:t>administratīvo slogu</w:t>
            </w:r>
            <w:r w:rsidR="00C565DE" w:rsidRPr="00FB0C8F">
              <w:rPr>
                <w:rFonts w:ascii="Times New Roman" w:eastAsia="Times New Roman" w:hAnsi="Times New Roman" w:cs="Times New Roman"/>
                <w:iCs/>
                <w:sz w:val="24"/>
                <w:szCs w:val="24"/>
                <w:lang w:eastAsia="lv-LV"/>
              </w:rPr>
              <w:t xml:space="preserve"> un NVO.</w:t>
            </w:r>
          </w:p>
          <w:p w14:paraId="44580B94" w14:textId="77777777" w:rsidR="004351A0" w:rsidRPr="00FB0C8F" w:rsidRDefault="004351A0" w:rsidP="000C23A4">
            <w:pPr>
              <w:spacing w:after="0" w:line="240" w:lineRule="auto"/>
              <w:jc w:val="both"/>
              <w:rPr>
                <w:rFonts w:ascii="Times New Roman" w:eastAsia="Times New Roman" w:hAnsi="Times New Roman" w:cs="Times New Roman"/>
                <w:iCs/>
                <w:sz w:val="24"/>
                <w:szCs w:val="24"/>
                <w:lang w:eastAsia="lv-LV"/>
              </w:rPr>
            </w:pPr>
          </w:p>
        </w:tc>
      </w:tr>
      <w:tr w:rsidR="00BB266C" w14:paraId="44580B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96"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4580B97"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4580B98" w14:textId="41E6BA5D" w:rsidR="00E5323B" w:rsidRPr="00487661" w:rsidRDefault="00A3334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BB266C" w14:paraId="44580B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9A"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580B9B"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4580B9C" w14:textId="41494C32" w:rsidR="00E5323B" w:rsidRPr="00487661" w:rsidRDefault="00A3334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BB266C" w14:paraId="44580B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9E"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4580B9F"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580BA0"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4580BA2"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22"/>
      </w:tblGrid>
      <w:tr w:rsidR="00BB266C" w14:paraId="44580BA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580BA3" w14:textId="77777777" w:rsidR="00655F2C" w:rsidRPr="00487661" w:rsidRDefault="008746E5"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III. Tiesību akta projekta ietekme uz valsts budžetu un pašvaldību budžetiem</w:t>
            </w:r>
          </w:p>
        </w:tc>
      </w:tr>
      <w:tr w:rsidR="00BB266C" w14:paraId="44580BA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4580BA5" w14:textId="77777777" w:rsidR="00EA7583" w:rsidRPr="00EA7583" w:rsidRDefault="008746E5" w:rsidP="00EA7583">
            <w:pPr>
              <w:spacing w:after="0" w:line="240" w:lineRule="auto"/>
              <w:jc w:val="center"/>
              <w:rPr>
                <w:rFonts w:ascii="Times New Roman" w:eastAsia="Times New Roman" w:hAnsi="Times New Roman" w:cs="Times New Roman"/>
                <w:bCs/>
                <w:iCs/>
                <w:sz w:val="24"/>
                <w:szCs w:val="24"/>
                <w:lang w:eastAsia="lv-LV"/>
              </w:rPr>
            </w:pPr>
            <w:r w:rsidRPr="00EA7583">
              <w:rPr>
                <w:rFonts w:ascii="Times New Roman" w:eastAsia="Times New Roman" w:hAnsi="Times New Roman" w:cs="Times New Roman"/>
                <w:bCs/>
                <w:iCs/>
                <w:sz w:val="24"/>
                <w:szCs w:val="24"/>
                <w:lang w:eastAsia="lv-LV"/>
              </w:rPr>
              <w:t>Projekts šo jomu neskar.</w:t>
            </w:r>
          </w:p>
        </w:tc>
      </w:tr>
    </w:tbl>
    <w:p w14:paraId="6D49B3FF" w14:textId="77777777" w:rsidR="0015585B" w:rsidRDefault="0015585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22"/>
      </w:tblGrid>
      <w:tr w:rsidR="0015585B" w14:paraId="49AACA8B" w14:textId="77777777" w:rsidTr="003B6D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C5CF34" w14:textId="5CBF0197" w:rsidR="0015585B" w:rsidRPr="00487661" w:rsidRDefault="0015585B" w:rsidP="003B6D3D">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w:t>
            </w:r>
            <w:r w:rsidRPr="00487661">
              <w:rPr>
                <w:rFonts w:ascii="Times New Roman" w:eastAsia="Times New Roman" w:hAnsi="Times New Roman" w:cs="Times New Roman"/>
                <w:b/>
                <w:bCs/>
                <w:iCs/>
                <w:sz w:val="24"/>
                <w:szCs w:val="24"/>
                <w:lang w:eastAsia="lv-LV"/>
              </w:rPr>
              <w:t>V. Tiesību akta projekta ietekme uz spēkā esošo tiesību normu sistēmu</w:t>
            </w:r>
          </w:p>
        </w:tc>
      </w:tr>
      <w:tr w:rsidR="0015585B" w14:paraId="195930F2" w14:textId="77777777" w:rsidTr="003B6D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829095E" w14:textId="77777777" w:rsidR="0015585B" w:rsidRPr="00EA7583" w:rsidRDefault="0015585B" w:rsidP="003B6D3D">
            <w:pPr>
              <w:spacing w:after="0" w:line="240" w:lineRule="auto"/>
              <w:jc w:val="center"/>
              <w:rPr>
                <w:rFonts w:ascii="Times New Roman" w:eastAsia="Times New Roman" w:hAnsi="Times New Roman" w:cs="Times New Roman"/>
                <w:bCs/>
                <w:iCs/>
                <w:sz w:val="24"/>
                <w:szCs w:val="24"/>
                <w:lang w:eastAsia="lv-LV"/>
              </w:rPr>
            </w:pPr>
            <w:r w:rsidRPr="00EA7583">
              <w:rPr>
                <w:rFonts w:ascii="Times New Roman" w:eastAsia="Times New Roman" w:hAnsi="Times New Roman" w:cs="Times New Roman"/>
                <w:bCs/>
                <w:iCs/>
                <w:sz w:val="24"/>
                <w:szCs w:val="24"/>
                <w:lang w:eastAsia="lv-LV"/>
              </w:rPr>
              <w:t>Projekts šo jomu neskar.</w:t>
            </w:r>
          </w:p>
        </w:tc>
      </w:tr>
    </w:tbl>
    <w:p w14:paraId="44580BB6" w14:textId="206C90E9" w:rsidR="004C55C6" w:rsidRDefault="004C55C6"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00BB266C" w14:paraId="44580BB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580BB7" w14:textId="77777777" w:rsidR="00655F2C" w:rsidRPr="00487661" w:rsidRDefault="008746E5"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B266C" w14:paraId="44580BBD" w14:textId="77777777" w:rsidTr="004C55C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580BB9"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679" w:type="pct"/>
            <w:tcBorders>
              <w:top w:val="outset" w:sz="6" w:space="0" w:color="auto"/>
              <w:left w:val="outset" w:sz="6" w:space="0" w:color="auto"/>
              <w:bottom w:val="outset" w:sz="6" w:space="0" w:color="auto"/>
              <w:right w:val="outset" w:sz="6" w:space="0" w:color="auto"/>
            </w:tcBorders>
            <w:hideMark/>
          </w:tcPr>
          <w:p w14:paraId="44580BBA"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Saistības pret Eiropas Savienību</w:t>
            </w:r>
          </w:p>
        </w:tc>
        <w:tc>
          <w:tcPr>
            <w:tcW w:w="2962" w:type="pct"/>
            <w:tcBorders>
              <w:top w:val="outset" w:sz="6" w:space="0" w:color="auto"/>
              <w:left w:val="outset" w:sz="6" w:space="0" w:color="auto"/>
              <w:bottom w:val="outset" w:sz="6" w:space="0" w:color="auto"/>
              <w:right w:val="outset" w:sz="6" w:space="0" w:color="auto"/>
            </w:tcBorders>
            <w:hideMark/>
          </w:tcPr>
          <w:p w14:paraId="44580BBC" w14:textId="58E6ECD4" w:rsidR="00414781" w:rsidRPr="00487661" w:rsidRDefault="00533DE5" w:rsidP="002C512C">
            <w:pPr>
              <w:spacing w:after="0" w:line="240" w:lineRule="auto"/>
              <w:jc w:val="both"/>
              <w:rPr>
                <w:rFonts w:ascii="Times New Roman" w:eastAsia="Times New Roman" w:hAnsi="Times New Roman" w:cs="Times New Roman"/>
                <w:iCs/>
                <w:sz w:val="24"/>
                <w:szCs w:val="24"/>
                <w:lang w:eastAsia="lv-LV"/>
              </w:rPr>
            </w:pPr>
            <w:r w:rsidRPr="00533DE5">
              <w:rPr>
                <w:rFonts w:ascii="Times New Roman" w:eastAsia="Times New Roman" w:hAnsi="Times New Roman" w:cs="Times New Roman"/>
                <w:iCs/>
                <w:sz w:val="24"/>
                <w:szCs w:val="24"/>
                <w:lang w:eastAsia="lv-LV"/>
              </w:rPr>
              <w:t>Eiropas Komisijas paziņojum</w:t>
            </w:r>
            <w:r>
              <w:rPr>
                <w:rFonts w:ascii="Times New Roman" w:eastAsia="Times New Roman" w:hAnsi="Times New Roman" w:cs="Times New Roman"/>
                <w:iCs/>
                <w:sz w:val="24"/>
                <w:szCs w:val="24"/>
                <w:lang w:eastAsia="lv-LV"/>
              </w:rPr>
              <w:t>s</w:t>
            </w:r>
            <w:r w:rsidRPr="00533DE5">
              <w:rPr>
                <w:rFonts w:ascii="Times New Roman" w:eastAsia="Times New Roman" w:hAnsi="Times New Roman" w:cs="Times New Roman"/>
                <w:iCs/>
                <w:sz w:val="24"/>
                <w:szCs w:val="24"/>
                <w:lang w:eastAsia="lv-LV"/>
              </w:rPr>
              <w:t xml:space="preserve"> “Nostādnes par valsts atbalstu pētniecībai, izstrādei un inovācijai” (Eiropas Savienības Oficiālais Vēstnesis, 2014. gada 27. jūnijs, Nr. C 198/1)</w:t>
            </w:r>
            <w:r w:rsidDel="00533DE5">
              <w:rPr>
                <w:rFonts w:ascii="Times New Roman" w:eastAsia="Times New Roman" w:hAnsi="Times New Roman" w:cs="Times New Roman"/>
                <w:iCs/>
                <w:sz w:val="24"/>
                <w:szCs w:val="24"/>
                <w:lang w:eastAsia="lv-LV"/>
              </w:rPr>
              <w:t xml:space="preserve"> </w:t>
            </w:r>
            <w:r w:rsidR="0045737B">
              <w:rPr>
                <w:rFonts w:ascii="Times New Roman" w:eastAsia="Times New Roman" w:hAnsi="Times New Roman" w:cs="Times New Roman"/>
                <w:iCs/>
                <w:sz w:val="24"/>
                <w:szCs w:val="24"/>
                <w:lang w:eastAsia="lv-LV"/>
              </w:rPr>
              <w:t>.</w:t>
            </w:r>
          </w:p>
        </w:tc>
      </w:tr>
      <w:tr w:rsidR="00BB266C" w14:paraId="44580BC1" w14:textId="77777777" w:rsidTr="004C55C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580BBE"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679" w:type="pct"/>
            <w:tcBorders>
              <w:top w:val="outset" w:sz="6" w:space="0" w:color="auto"/>
              <w:left w:val="outset" w:sz="6" w:space="0" w:color="auto"/>
              <w:bottom w:val="outset" w:sz="6" w:space="0" w:color="auto"/>
              <w:right w:val="outset" w:sz="6" w:space="0" w:color="auto"/>
            </w:tcBorders>
            <w:hideMark/>
          </w:tcPr>
          <w:p w14:paraId="44580BBF"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Citas starptautiskās saistības</w:t>
            </w:r>
          </w:p>
        </w:tc>
        <w:tc>
          <w:tcPr>
            <w:tcW w:w="2962" w:type="pct"/>
            <w:tcBorders>
              <w:top w:val="outset" w:sz="6" w:space="0" w:color="auto"/>
              <w:left w:val="outset" w:sz="6" w:space="0" w:color="auto"/>
              <w:bottom w:val="outset" w:sz="6" w:space="0" w:color="auto"/>
              <w:right w:val="outset" w:sz="6" w:space="0" w:color="auto"/>
            </w:tcBorders>
            <w:hideMark/>
          </w:tcPr>
          <w:p w14:paraId="44580BC0"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BB266C" w14:paraId="44580BC5" w14:textId="77777777" w:rsidTr="004C55C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580BC2"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679" w:type="pct"/>
            <w:tcBorders>
              <w:top w:val="outset" w:sz="6" w:space="0" w:color="auto"/>
              <w:left w:val="outset" w:sz="6" w:space="0" w:color="auto"/>
              <w:bottom w:val="outset" w:sz="6" w:space="0" w:color="auto"/>
              <w:right w:val="outset" w:sz="6" w:space="0" w:color="auto"/>
            </w:tcBorders>
            <w:hideMark/>
          </w:tcPr>
          <w:p w14:paraId="44580BC3"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2962" w:type="pct"/>
            <w:tcBorders>
              <w:top w:val="outset" w:sz="6" w:space="0" w:color="auto"/>
              <w:left w:val="outset" w:sz="6" w:space="0" w:color="auto"/>
              <w:bottom w:val="outset" w:sz="6" w:space="0" w:color="auto"/>
              <w:right w:val="outset" w:sz="6" w:space="0" w:color="auto"/>
            </w:tcBorders>
            <w:hideMark/>
          </w:tcPr>
          <w:p w14:paraId="44580BC4"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4580BC6"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22"/>
      </w:tblGrid>
      <w:tr w:rsidR="00BB266C" w14:paraId="44580BC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580BC7" w14:textId="77777777" w:rsidR="00655F2C" w:rsidRPr="00487661" w:rsidRDefault="008746E5"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1. tabula</w:t>
            </w:r>
            <w:r w:rsidRPr="00487661">
              <w:rPr>
                <w:rFonts w:ascii="Times New Roman" w:eastAsia="Times New Roman" w:hAnsi="Times New Roman" w:cs="Times New Roman"/>
                <w:b/>
                <w:bCs/>
                <w:iCs/>
                <w:sz w:val="24"/>
                <w:szCs w:val="24"/>
                <w:lang w:eastAsia="lv-LV"/>
              </w:rPr>
              <w:br/>
              <w:t>Tiesību akta projekta atbilstība ES tiesību aktiem</w:t>
            </w:r>
          </w:p>
        </w:tc>
      </w:tr>
      <w:tr w:rsidR="001A5249" w14:paraId="44580BD0" w14:textId="77777777" w:rsidTr="001A5249">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44580BCF" w14:textId="1385C0D7" w:rsidR="001A5249" w:rsidRPr="00487661" w:rsidRDefault="001A5249" w:rsidP="001A5249">
            <w:pPr>
              <w:spacing w:after="0" w:line="240" w:lineRule="auto"/>
              <w:jc w:val="center"/>
              <w:rPr>
                <w:rFonts w:ascii="Times New Roman" w:eastAsia="Times New Roman" w:hAnsi="Times New Roman" w:cs="Times New Roman"/>
                <w:iCs/>
                <w:sz w:val="24"/>
                <w:szCs w:val="24"/>
                <w:lang w:eastAsia="lv-LV"/>
              </w:rPr>
            </w:pPr>
            <w:r w:rsidRPr="002A4D17">
              <w:rPr>
                <w:rFonts w:ascii="Times New Roman" w:hAnsi="Times New Roman" w:cs="Times New Roman"/>
                <w:iCs/>
                <w:color w:val="000000"/>
                <w:sz w:val="24"/>
              </w:rPr>
              <w:t>Projekts šo jomu neskar.</w:t>
            </w:r>
          </w:p>
        </w:tc>
      </w:tr>
      <w:tr w:rsidR="00BB266C" w14:paraId="44580BE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580BE2" w14:textId="77777777" w:rsidR="00C3297A" w:rsidRPr="00487661" w:rsidRDefault="008746E5" w:rsidP="00C3297A">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lastRenderedPageBreak/>
              <w:t>2. tabula</w:t>
            </w:r>
            <w:r w:rsidRPr="00487661">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487661">
              <w:rPr>
                <w:rFonts w:ascii="Times New Roman" w:eastAsia="Times New Roman" w:hAnsi="Times New Roman" w:cs="Times New Roman"/>
                <w:b/>
                <w:bCs/>
                <w:iCs/>
                <w:sz w:val="24"/>
                <w:szCs w:val="24"/>
                <w:lang w:eastAsia="lv-LV"/>
              </w:rPr>
              <w:br/>
              <w:t>Pasākumi šo saistību izpildei</w:t>
            </w:r>
          </w:p>
        </w:tc>
      </w:tr>
      <w:tr w:rsidR="00BB266C" w14:paraId="44580BE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4580BE4" w14:textId="77777777" w:rsidR="00C3297A" w:rsidRPr="0055608A" w:rsidRDefault="008746E5" w:rsidP="00C3297A">
            <w:pPr>
              <w:spacing w:after="0" w:line="240" w:lineRule="auto"/>
              <w:jc w:val="center"/>
              <w:rPr>
                <w:rFonts w:ascii="Times New Roman" w:eastAsia="Times New Roman" w:hAnsi="Times New Roman" w:cs="Times New Roman"/>
                <w:b/>
                <w:bCs/>
                <w:iCs/>
                <w:sz w:val="24"/>
                <w:szCs w:val="24"/>
                <w:lang w:eastAsia="lv-LV"/>
              </w:rPr>
            </w:pPr>
            <w:r>
              <w:rPr>
                <w:rFonts w:ascii="Times New Roman" w:hAnsi="Times New Roman" w:cs="Times New Roman"/>
                <w:iCs/>
                <w:color w:val="000000"/>
                <w:sz w:val="24"/>
              </w:rPr>
              <w:t>P</w:t>
            </w:r>
            <w:r w:rsidRPr="0055608A">
              <w:rPr>
                <w:rFonts w:ascii="Times New Roman" w:hAnsi="Times New Roman" w:cs="Times New Roman"/>
                <w:iCs/>
                <w:color w:val="000000"/>
                <w:sz w:val="24"/>
              </w:rPr>
              <w:t>rojekts šo jomu neskar.</w:t>
            </w:r>
          </w:p>
        </w:tc>
      </w:tr>
    </w:tbl>
    <w:p w14:paraId="44580BE6"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01"/>
        <w:gridCol w:w="3260"/>
        <w:gridCol w:w="5661"/>
      </w:tblGrid>
      <w:tr w:rsidR="00BB266C" w14:paraId="44580BE8" w14:textId="77777777" w:rsidTr="00473514">
        <w:trPr>
          <w:tblCellSpacing w:w="15" w:type="dxa"/>
        </w:trPr>
        <w:tc>
          <w:tcPr>
            <w:tcW w:w="9562" w:type="dxa"/>
            <w:gridSpan w:val="3"/>
            <w:tcBorders>
              <w:top w:val="outset" w:sz="6" w:space="0" w:color="auto"/>
              <w:left w:val="outset" w:sz="6" w:space="0" w:color="auto"/>
              <w:bottom w:val="outset" w:sz="6" w:space="0" w:color="auto"/>
              <w:right w:val="outset" w:sz="6" w:space="0" w:color="auto"/>
            </w:tcBorders>
            <w:vAlign w:val="center"/>
            <w:hideMark/>
          </w:tcPr>
          <w:p w14:paraId="44580BE7" w14:textId="77777777" w:rsidR="00655F2C" w:rsidRPr="00487661" w:rsidRDefault="008746E5"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VI. Sabiedrības līdzdalība un komunikācijas aktivitātes</w:t>
            </w:r>
          </w:p>
        </w:tc>
      </w:tr>
      <w:tr w:rsidR="00BB266C" w14:paraId="44580BEC" w14:textId="77777777" w:rsidTr="00473514">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44580BE9"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3230" w:type="dxa"/>
            <w:tcBorders>
              <w:top w:val="outset" w:sz="6" w:space="0" w:color="auto"/>
              <w:left w:val="outset" w:sz="6" w:space="0" w:color="auto"/>
              <w:bottom w:val="outset" w:sz="6" w:space="0" w:color="auto"/>
              <w:right w:val="outset" w:sz="6" w:space="0" w:color="auto"/>
            </w:tcBorders>
            <w:hideMark/>
          </w:tcPr>
          <w:p w14:paraId="44580BEA" w14:textId="77777777" w:rsidR="00E5323B" w:rsidRPr="0045737B" w:rsidRDefault="008746E5" w:rsidP="00E5323B">
            <w:pPr>
              <w:spacing w:after="0" w:line="240" w:lineRule="auto"/>
              <w:rPr>
                <w:rFonts w:ascii="Times New Roman" w:eastAsia="Times New Roman" w:hAnsi="Times New Roman" w:cs="Times New Roman"/>
                <w:iCs/>
                <w:sz w:val="24"/>
                <w:szCs w:val="24"/>
                <w:lang w:eastAsia="lv-LV"/>
              </w:rPr>
            </w:pPr>
            <w:r w:rsidRPr="0045737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616" w:type="dxa"/>
            <w:tcBorders>
              <w:top w:val="outset" w:sz="6" w:space="0" w:color="auto"/>
              <w:left w:val="outset" w:sz="6" w:space="0" w:color="auto"/>
              <w:bottom w:val="outset" w:sz="6" w:space="0" w:color="auto"/>
              <w:right w:val="outset" w:sz="6" w:space="0" w:color="auto"/>
            </w:tcBorders>
            <w:hideMark/>
          </w:tcPr>
          <w:p w14:paraId="44580BEB" w14:textId="71BDC86B" w:rsidR="00E5323B" w:rsidRPr="0045737B" w:rsidRDefault="008746E5" w:rsidP="007B3F93">
            <w:pPr>
              <w:spacing w:after="0" w:line="240" w:lineRule="auto"/>
              <w:jc w:val="both"/>
              <w:rPr>
                <w:rFonts w:ascii="Times New Roman" w:eastAsia="Times New Roman" w:hAnsi="Times New Roman" w:cs="Times New Roman"/>
                <w:iCs/>
                <w:sz w:val="24"/>
                <w:szCs w:val="24"/>
                <w:lang w:eastAsia="lv-LV"/>
              </w:rPr>
            </w:pPr>
            <w:r w:rsidRPr="0045737B">
              <w:rPr>
                <w:rFonts w:ascii="Times New Roman" w:eastAsia="Times New Roman" w:hAnsi="Times New Roman" w:cs="Times New Roman"/>
                <w:iCs/>
                <w:sz w:val="24"/>
                <w:szCs w:val="24"/>
                <w:lang w:eastAsia="lv-LV"/>
              </w:rPr>
              <w:t xml:space="preserve">Atbilstoši normatīvo aktu prasībām </w:t>
            </w:r>
            <w:r w:rsidR="00F0515A">
              <w:rPr>
                <w:rFonts w:ascii="Times New Roman" w:eastAsia="Times New Roman" w:hAnsi="Times New Roman" w:cs="Times New Roman"/>
                <w:iCs/>
                <w:sz w:val="24"/>
                <w:szCs w:val="24"/>
                <w:lang w:eastAsia="lv-LV"/>
              </w:rPr>
              <w:t>s</w:t>
            </w:r>
            <w:r w:rsidR="00F0515A" w:rsidRPr="00F0515A">
              <w:rPr>
                <w:rFonts w:ascii="Times New Roman" w:eastAsia="Times New Roman" w:hAnsi="Times New Roman" w:cs="Times New Roman"/>
                <w:iCs/>
                <w:sz w:val="24"/>
                <w:szCs w:val="24"/>
                <w:lang w:eastAsia="lv-LV"/>
              </w:rPr>
              <w:t xml:space="preserve">abiedrības līdzdalība tiek nodrošināta, ievietojot </w:t>
            </w:r>
            <w:r w:rsidR="00A45D68">
              <w:rPr>
                <w:rFonts w:ascii="Times New Roman" w:eastAsia="Times New Roman" w:hAnsi="Times New Roman" w:cs="Times New Roman"/>
                <w:iCs/>
                <w:sz w:val="24"/>
                <w:szCs w:val="24"/>
                <w:lang w:eastAsia="lv-LV"/>
              </w:rPr>
              <w:t>noteikumu</w:t>
            </w:r>
            <w:r w:rsidR="00F0515A" w:rsidRPr="00F0515A">
              <w:rPr>
                <w:rFonts w:ascii="Times New Roman" w:eastAsia="Times New Roman" w:hAnsi="Times New Roman" w:cs="Times New Roman"/>
                <w:iCs/>
                <w:sz w:val="24"/>
                <w:szCs w:val="24"/>
                <w:lang w:eastAsia="lv-LV"/>
              </w:rPr>
              <w:t xml:space="preserve"> projektu </w:t>
            </w:r>
            <w:r w:rsidR="00A45D68">
              <w:rPr>
                <w:rFonts w:ascii="Times New Roman" w:eastAsia="Times New Roman" w:hAnsi="Times New Roman" w:cs="Times New Roman"/>
                <w:iCs/>
                <w:sz w:val="24"/>
                <w:szCs w:val="24"/>
                <w:lang w:eastAsia="lv-LV"/>
              </w:rPr>
              <w:t>EM</w:t>
            </w:r>
            <w:r w:rsidR="00F0515A" w:rsidRPr="00F0515A">
              <w:rPr>
                <w:rFonts w:ascii="Times New Roman" w:eastAsia="Times New Roman" w:hAnsi="Times New Roman" w:cs="Times New Roman"/>
                <w:iCs/>
                <w:sz w:val="24"/>
                <w:szCs w:val="24"/>
                <w:lang w:eastAsia="lv-LV"/>
              </w:rPr>
              <w:t xml:space="preserve"> </w:t>
            </w:r>
            <w:r w:rsidR="00A45D68">
              <w:rPr>
                <w:rFonts w:ascii="Times New Roman" w:eastAsia="Times New Roman" w:hAnsi="Times New Roman" w:cs="Times New Roman"/>
                <w:iCs/>
                <w:sz w:val="24"/>
                <w:szCs w:val="24"/>
                <w:lang w:eastAsia="lv-LV"/>
              </w:rPr>
              <w:t xml:space="preserve">tīmekļa vietnē </w:t>
            </w:r>
            <w:r w:rsidR="00F0515A" w:rsidRPr="00F0515A">
              <w:rPr>
                <w:rFonts w:ascii="Times New Roman" w:eastAsia="Times New Roman" w:hAnsi="Times New Roman" w:cs="Times New Roman"/>
                <w:iCs/>
                <w:sz w:val="24"/>
                <w:szCs w:val="24"/>
                <w:lang w:eastAsia="lv-LV"/>
              </w:rPr>
              <w:t>sabiedriskajai apspriešanai</w:t>
            </w:r>
            <w:r w:rsidR="00A45D68">
              <w:rPr>
                <w:rFonts w:ascii="Times New Roman" w:eastAsia="Times New Roman" w:hAnsi="Times New Roman" w:cs="Times New Roman"/>
                <w:iCs/>
                <w:sz w:val="24"/>
                <w:szCs w:val="24"/>
                <w:lang w:eastAsia="lv-LV"/>
              </w:rPr>
              <w:t>.</w:t>
            </w:r>
          </w:p>
        </w:tc>
      </w:tr>
      <w:tr w:rsidR="00BB266C" w14:paraId="44580BF1" w14:textId="77777777" w:rsidTr="00473514">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44580BED"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3230" w:type="dxa"/>
            <w:tcBorders>
              <w:top w:val="outset" w:sz="6" w:space="0" w:color="auto"/>
              <w:left w:val="outset" w:sz="6" w:space="0" w:color="auto"/>
              <w:bottom w:val="outset" w:sz="6" w:space="0" w:color="auto"/>
              <w:right w:val="outset" w:sz="6" w:space="0" w:color="auto"/>
            </w:tcBorders>
            <w:hideMark/>
          </w:tcPr>
          <w:p w14:paraId="44580BEE" w14:textId="77777777" w:rsidR="00E5323B" w:rsidRPr="0045737B" w:rsidRDefault="008746E5" w:rsidP="00E5323B">
            <w:pPr>
              <w:spacing w:after="0" w:line="240" w:lineRule="auto"/>
              <w:rPr>
                <w:rFonts w:ascii="Times New Roman" w:eastAsia="Times New Roman" w:hAnsi="Times New Roman" w:cs="Times New Roman"/>
                <w:iCs/>
                <w:sz w:val="24"/>
                <w:szCs w:val="24"/>
                <w:lang w:eastAsia="lv-LV"/>
              </w:rPr>
            </w:pPr>
            <w:r w:rsidRPr="0045737B">
              <w:rPr>
                <w:rFonts w:ascii="Times New Roman" w:eastAsia="Times New Roman" w:hAnsi="Times New Roman" w:cs="Times New Roman"/>
                <w:iCs/>
                <w:sz w:val="24"/>
                <w:szCs w:val="24"/>
                <w:lang w:eastAsia="lv-LV"/>
              </w:rPr>
              <w:t>Sabiedrības līdzdalība projekta izstrādē</w:t>
            </w:r>
          </w:p>
        </w:tc>
        <w:tc>
          <w:tcPr>
            <w:tcW w:w="5616" w:type="dxa"/>
            <w:tcBorders>
              <w:top w:val="outset" w:sz="6" w:space="0" w:color="auto"/>
              <w:left w:val="outset" w:sz="6" w:space="0" w:color="auto"/>
              <w:bottom w:val="outset" w:sz="6" w:space="0" w:color="auto"/>
              <w:right w:val="outset" w:sz="6" w:space="0" w:color="auto"/>
            </w:tcBorders>
            <w:hideMark/>
          </w:tcPr>
          <w:p w14:paraId="44580BF0" w14:textId="3C0C4480" w:rsidR="007B3F93" w:rsidRPr="0045737B" w:rsidRDefault="00E769FE" w:rsidP="00832402">
            <w:pPr>
              <w:spacing w:after="0" w:line="240" w:lineRule="auto"/>
              <w:jc w:val="both"/>
              <w:rPr>
                <w:rFonts w:ascii="Times New Roman" w:eastAsia="Times New Roman" w:hAnsi="Times New Roman" w:cs="Times New Roman"/>
                <w:iCs/>
                <w:sz w:val="24"/>
                <w:szCs w:val="24"/>
                <w:lang w:eastAsia="lv-LV"/>
              </w:rPr>
            </w:pPr>
            <w:r w:rsidRPr="0045737B">
              <w:rPr>
                <w:rFonts w:ascii="Times New Roman" w:eastAsia="Times New Roman" w:hAnsi="Times New Roman" w:cs="Times New Roman"/>
                <w:iCs/>
                <w:sz w:val="24"/>
                <w:szCs w:val="24"/>
                <w:lang w:eastAsia="lv-LV"/>
              </w:rPr>
              <w:t>20</w:t>
            </w:r>
            <w:r w:rsidR="00A1391F" w:rsidRPr="0045737B">
              <w:rPr>
                <w:rFonts w:ascii="Times New Roman" w:eastAsia="Times New Roman" w:hAnsi="Times New Roman" w:cs="Times New Roman"/>
                <w:iCs/>
                <w:sz w:val="24"/>
                <w:szCs w:val="24"/>
                <w:lang w:eastAsia="lv-LV"/>
              </w:rPr>
              <w:t>20</w:t>
            </w:r>
            <w:r w:rsidR="008746E5" w:rsidRPr="0045737B">
              <w:rPr>
                <w:rFonts w:ascii="Times New Roman" w:eastAsia="Times New Roman" w:hAnsi="Times New Roman" w:cs="Times New Roman"/>
                <w:iCs/>
                <w:sz w:val="24"/>
                <w:szCs w:val="24"/>
                <w:lang w:eastAsia="lv-LV"/>
              </w:rPr>
              <w:t xml:space="preserve">.gada </w:t>
            </w:r>
            <w:r w:rsidR="0045737B" w:rsidRPr="0045737B">
              <w:rPr>
                <w:rFonts w:ascii="Times New Roman" w:eastAsia="Times New Roman" w:hAnsi="Times New Roman" w:cs="Times New Roman"/>
                <w:iCs/>
                <w:sz w:val="24"/>
                <w:szCs w:val="24"/>
                <w:lang w:eastAsia="lv-LV"/>
              </w:rPr>
              <w:t>21</w:t>
            </w:r>
            <w:r w:rsidR="008746E5" w:rsidRPr="0045737B">
              <w:rPr>
                <w:rFonts w:ascii="Times New Roman" w:eastAsia="Times New Roman" w:hAnsi="Times New Roman" w:cs="Times New Roman"/>
                <w:iCs/>
                <w:sz w:val="24"/>
                <w:szCs w:val="24"/>
                <w:lang w:eastAsia="lv-LV"/>
              </w:rPr>
              <w:t>.</w:t>
            </w:r>
            <w:r w:rsidR="0045737B" w:rsidRPr="0045737B">
              <w:rPr>
                <w:rFonts w:ascii="Times New Roman" w:eastAsia="Times New Roman" w:hAnsi="Times New Roman" w:cs="Times New Roman"/>
                <w:iCs/>
                <w:sz w:val="24"/>
                <w:szCs w:val="24"/>
                <w:lang w:eastAsia="lv-LV"/>
              </w:rPr>
              <w:t>janvārī</w:t>
            </w:r>
            <w:r w:rsidR="008746E5" w:rsidRPr="0045737B">
              <w:rPr>
                <w:rFonts w:ascii="Times New Roman" w:eastAsia="Times New Roman" w:hAnsi="Times New Roman" w:cs="Times New Roman"/>
                <w:iCs/>
                <w:sz w:val="24"/>
                <w:szCs w:val="24"/>
                <w:lang w:eastAsia="lv-LV"/>
              </w:rPr>
              <w:t xml:space="preserve"> </w:t>
            </w:r>
            <w:r w:rsidR="004F0F8D">
              <w:rPr>
                <w:rFonts w:ascii="Times New Roman" w:eastAsia="Times New Roman" w:hAnsi="Times New Roman" w:cs="Times New Roman"/>
                <w:iCs/>
                <w:sz w:val="24"/>
                <w:szCs w:val="24"/>
                <w:lang w:eastAsia="lv-LV"/>
              </w:rPr>
              <w:t xml:space="preserve">noteikumu projekts un tā anotācija </w:t>
            </w:r>
            <w:r w:rsidR="008746E5" w:rsidRPr="0045737B">
              <w:rPr>
                <w:rFonts w:ascii="Times New Roman" w:eastAsia="Times New Roman" w:hAnsi="Times New Roman" w:cs="Times New Roman"/>
                <w:iCs/>
                <w:sz w:val="24"/>
                <w:szCs w:val="24"/>
                <w:lang w:eastAsia="lv-LV"/>
              </w:rPr>
              <w:t>ievietot</w:t>
            </w:r>
            <w:r w:rsidR="004F0F8D">
              <w:rPr>
                <w:rFonts w:ascii="Times New Roman" w:eastAsia="Times New Roman" w:hAnsi="Times New Roman" w:cs="Times New Roman"/>
                <w:iCs/>
                <w:sz w:val="24"/>
                <w:szCs w:val="24"/>
                <w:lang w:eastAsia="lv-LV"/>
              </w:rPr>
              <w:t>a</w:t>
            </w:r>
            <w:r w:rsidR="008746E5" w:rsidRPr="0045737B">
              <w:rPr>
                <w:rFonts w:ascii="Times New Roman" w:eastAsia="Times New Roman" w:hAnsi="Times New Roman" w:cs="Times New Roman"/>
                <w:iCs/>
                <w:sz w:val="24"/>
                <w:szCs w:val="24"/>
                <w:lang w:eastAsia="lv-LV"/>
              </w:rPr>
              <w:t xml:space="preserve"> </w:t>
            </w:r>
            <w:r w:rsidR="007B3F93" w:rsidRPr="0045737B">
              <w:rPr>
                <w:rFonts w:ascii="Times New Roman" w:eastAsia="Times New Roman" w:hAnsi="Times New Roman" w:cs="Times New Roman"/>
                <w:iCs/>
                <w:sz w:val="24"/>
                <w:szCs w:val="24"/>
                <w:lang w:eastAsia="lv-LV"/>
              </w:rPr>
              <w:t>E</w:t>
            </w:r>
            <w:r w:rsidR="008746E5" w:rsidRPr="0045737B">
              <w:rPr>
                <w:rFonts w:ascii="Times New Roman" w:eastAsia="Times New Roman" w:hAnsi="Times New Roman" w:cs="Times New Roman"/>
                <w:iCs/>
                <w:sz w:val="24"/>
                <w:szCs w:val="24"/>
                <w:lang w:eastAsia="lv-LV"/>
              </w:rPr>
              <w:t>konomikas ministrijas tīmekļa vietnē:</w:t>
            </w:r>
            <w:r w:rsidR="004406D7" w:rsidRPr="004406D7">
              <w:rPr>
                <w:rFonts w:ascii="Times New Roman" w:eastAsia="Times New Roman" w:hAnsi="Times New Roman" w:cs="Times New Roman"/>
                <w:iCs/>
                <w:sz w:val="24"/>
                <w:szCs w:val="24"/>
                <w:lang w:eastAsia="lv-LV"/>
              </w:rPr>
              <w:t xml:space="preserve">  </w:t>
            </w:r>
            <w:hyperlink r:id="rId8" w:history="1">
              <w:r w:rsidR="00832402" w:rsidRPr="00407864">
                <w:rPr>
                  <w:rStyle w:val="Hyperlink"/>
                  <w:rFonts w:ascii="Times New Roman" w:eastAsia="Times New Roman" w:hAnsi="Times New Roman" w:cs="Times New Roman"/>
                  <w:iCs/>
                  <w:sz w:val="24"/>
                  <w:szCs w:val="24"/>
                  <w:lang w:eastAsia="lv-LV"/>
                </w:rPr>
                <w:t>https://em.gov.lv/lv/Ministrija/sabiedribas_lidzdaliba/diskusiju_dokumenti/</w:t>
              </w:r>
            </w:hyperlink>
            <w:r w:rsidR="00832402">
              <w:rPr>
                <w:rFonts w:ascii="Times New Roman" w:eastAsia="Times New Roman" w:hAnsi="Times New Roman" w:cs="Times New Roman"/>
                <w:iCs/>
                <w:sz w:val="24"/>
                <w:szCs w:val="24"/>
                <w:lang w:eastAsia="lv-LV"/>
              </w:rPr>
              <w:t xml:space="preserve"> </w:t>
            </w:r>
            <w:r w:rsidR="004406D7" w:rsidRPr="004406D7">
              <w:rPr>
                <w:rFonts w:ascii="Times New Roman" w:eastAsia="Times New Roman" w:hAnsi="Times New Roman" w:cs="Times New Roman"/>
                <w:iCs/>
                <w:sz w:val="24"/>
                <w:szCs w:val="24"/>
                <w:lang w:eastAsia="lv-LV"/>
              </w:rPr>
              <w:t xml:space="preserve">un Valsts kancelejas tīmekļa vietnē: </w:t>
            </w:r>
            <w:hyperlink r:id="rId9" w:history="1">
              <w:r w:rsidR="00041B5B" w:rsidRPr="00407864">
                <w:rPr>
                  <w:rStyle w:val="Hyperlink"/>
                  <w:rFonts w:ascii="Times New Roman" w:eastAsia="Times New Roman" w:hAnsi="Times New Roman" w:cs="Times New Roman"/>
                  <w:iCs/>
                  <w:sz w:val="24"/>
                  <w:szCs w:val="24"/>
                  <w:lang w:eastAsia="lv-LV"/>
                </w:rPr>
                <w:t>https://www.mk.gov.lv/content/ministru-kabineta-diskusiju-dokumenti</w:t>
              </w:r>
            </w:hyperlink>
            <w:r w:rsidR="004406D7" w:rsidRPr="004406D7">
              <w:rPr>
                <w:rFonts w:ascii="Times New Roman" w:eastAsia="Times New Roman" w:hAnsi="Times New Roman" w:cs="Times New Roman"/>
                <w:iCs/>
                <w:sz w:val="24"/>
                <w:szCs w:val="24"/>
                <w:lang w:eastAsia="lv-LV"/>
              </w:rPr>
              <w:t>, aicinot sabiedrību izteikt viedokli.</w:t>
            </w:r>
          </w:p>
        </w:tc>
      </w:tr>
      <w:tr w:rsidR="00BB266C" w14:paraId="44580BF5" w14:textId="77777777" w:rsidTr="00473514">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44580BF2"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3230" w:type="dxa"/>
            <w:tcBorders>
              <w:top w:val="outset" w:sz="6" w:space="0" w:color="auto"/>
              <w:left w:val="outset" w:sz="6" w:space="0" w:color="auto"/>
              <w:bottom w:val="outset" w:sz="6" w:space="0" w:color="auto"/>
              <w:right w:val="outset" w:sz="6" w:space="0" w:color="auto"/>
            </w:tcBorders>
            <w:hideMark/>
          </w:tcPr>
          <w:p w14:paraId="44580BF3"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Sabiedrības līdzdalības rezultāti</w:t>
            </w:r>
          </w:p>
        </w:tc>
        <w:tc>
          <w:tcPr>
            <w:tcW w:w="5616" w:type="dxa"/>
            <w:tcBorders>
              <w:top w:val="outset" w:sz="6" w:space="0" w:color="auto"/>
              <w:left w:val="outset" w:sz="6" w:space="0" w:color="auto"/>
              <w:bottom w:val="outset" w:sz="6" w:space="0" w:color="auto"/>
              <w:right w:val="outset" w:sz="6" w:space="0" w:color="auto"/>
            </w:tcBorders>
            <w:hideMark/>
          </w:tcPr>
          <w:p w14:paraId="44580BF4" w14:textId="198EB59B" w:rsidR="00E5323B" w:rsidRPr="00487661" w:rsidRDefault="00C6221F" w:rsidP="00E5323B">
            <w:pPr>
              <w:spacing w:after="0" w:line="240" w:lineRule="auto"/>
              <w:rPr>
                <w:rFonts w:ascii="Times New Roman" w:eastAsia="Times New Roman" w:hAnsi="Times New Roman" w:cs="Times New Roman"/>
                <w:iCs/>
                <w:sz w:val="24"/>
                <w:szCs w:val="24"/>
                <w:lang w:eastAsia="lv-LV"/>
              </w:rPr>
            </w:pPr>
            <w:r w:rsidRPr="00C6221F">
              <w:rPr>
                <w:rFonts w:ascii="Times New Roman" w:eastAsia="Times New Roman" w:hAnsi="Times New Roman" w:cs="Times New Roman"/>
                <w:iCs/>
                <w:sz w:val="24"/>
                <w:szCs w:val="24"/>
                <w:lang w:eastAsia="lv-LV"/>
              </w:rPr>
              <w:t>Iebildumi un priekšlikumi nav saņemti</w:t>
            </w:r>
            <w:r w:rsidR="008746E5">
              <w:rPr>
                <w:rFonts w:ascii="Times New Roman" w:eastAsia="Times New Roman" w:hAnsi="Times New Roman" w:cs="Times New Roman"/>
                <w:iCs/>
                <w:sz w:val="24"/>
                <w:szCs w:val="24"/>
                <w:lang w:eastAsia="lv-LV"/>
              </w:rPr>
              <w:t>.</w:t>
            </w:r>
          </w:p>
        </w:tc>
      </w:tr>
      <w:tr w:rsidR="00BB266C" w14:paraId="44580BF9" w14:textId="77777777" w:rsidTr="00473514">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44580BF6"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3230" w:type="dxa"/>
            <w:tcBorders>
              <w:top w:val="outset" w:sz="6" w:space="0" w:color="auto"/>
              <w:left w:val="outset" w:sz="6" w:space="0" w:color="auto"/>
              <w:bottom w:val="outset" w:sz="6" w:space="0" w:color="auto"/>
              <w:right w:val="outset" w:sz="6" w:space="0" w:color="auto"/>
            </w:tcBorders>
            <w:hideMark/>
          </w:tcPr>
          <w:p w14:paraId="44580BF7"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5616" w:type="dxa"/>
            <w:tcBorders>
              <w:top w:val="outset" w:sz="6" w:space="0" w:color="auto"/>
              <w:left w:val="outset" w:sz="6" w:space="0" w:color="auto"/>
              <w:bottom w:val="outset" w:sz="6" w:space="0" w:color="auto"/>
              <w:right w:val="outset" w:sz="6" w:space="0" w:color="auto"/>
            </w:tcBorders>
            <w:hideMark/>
          </w:tcPr>
          <w:p w14:paraId="44580BF8" w14:textId="03460D56" w:rsidR="00E5323B" w:rsidRPr="00487661" w:rsidRDefault="00872C52" w:rsidP="00E5323B">
            <w:pPr>
              <w:spacing w:after="0" w:line="240" w:lineRule="auto"/>
              <w:rPr>
                <w:rFonts w:ascii="Times New Roman" w:eastAsia="Times New Roman" w:hAnsi="Times New Roman" w:cs="Times New Roman"/>
                <w:iCs/>
                <w:sz w:val="24"/>
                <w:szCs w:val="24"/>
                <w:lang w:eastAsia="lv-LV"/>
              </w:rPr>
            </w:pPr>
            <w:r w:rsidRPr="00872C52">
              <w:rPr>
                <w:rFonts w:ascii="Times New Roman" w:eastAsia="Times New Roman" w:hAnsi="Times New Roman" w:cs="Times New Roman"/>
                <w:iCs/>
                <w:sz w:val="24"/>
                <w:szCs w:val="24"/>
                <w:lang w:eastAsia="lv-LV"/>
              </w:rPr>
              <w:t xml:space="preserve">Pēc </w:t>
            </w:r>
            <w:r>
              <w:rPr>
                <w:rFonts w:ascii="Times New Roman" w:eastAsia="Times New Roman" w:hAnsi="Times New Roman" w:cs="Times New Roman"/>
                <w:iCs/>
                <w:sz w:val="24"/>
                <w:szCs w:val="24"/>
                <w:lang w:eastAsia="lv-LV"/>
              </w:rPr>
              <w:t>noteikumu</w:t>
            </w:r>
            <w:r w:rsidRPr="00872C52">
              <w:rPr>
                <w:rFonts w:ascii="Times New Roman" w:eastAsia="Times New Roman" w:hAnsi="Times New Roman" w:cs="Times New Roman"/>
                <w:iCs/>
                <w:sz w:val="24"/>
                <w:szCs w:val="24"/>
                <w:lang w:eastAsia="lv-LV"/>
              </w:rPr>
              <w:t xml:space="preserve"> pieņemšanas tiks publicēts oficiālajā izdevumā “Latvijas Vēstnesis” un tīmekļa vietnē www.likumi.lv.</w:t>
            </w:r>
          </w:p>
        </w:tc>
      </w:tr>
    </w:tbl>
    <w:p w14:paraId="44580BFA"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00BB266C" w14:paraId="44580BF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580BFB" w14:textId="77777777" w:rsidR="00655F2C" w:rsidRPr="00487661" w:rsidRDefault="008746E5"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B266C" w14:paraId="44580C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FD"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4580BFE"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4580BFF" w14:textId="77777777" w:rsidR="00E5323B" w:rsidRPr="00B26D45" w:rsidRDefault="008746E5" w:rsidP="00B26D45">
            <w:pPr>
              <w:spacing w:after="0" w:line="240" w:lineRule="auto"/>
              <w:jc w:val="both"/>
              <w:rPr>
                <w:rFonts w:ascii="Times New Roman" w:eastAsia="Times New Roman" w:hAnsi="Times New Roman" w:cs="Times New Roman"/>
                <w:iCs/>
                <w:sz w:val="24"/>
                <w:szCs w:val="24"/>
                <w:lang w:eastAsia="lv-LV"/>
              </w:rPr>
            </w:pPr>
            <w:r w:rsidRPr="00B26D45">
              <w:rPr>
                <w:rFonts w:ascii="Times New Roman" w:eastAsia="Times New Roman" w:hAnsi="Times New Roman" w:cs="Times New Roman"/>
                <w:sz w:val="24"/>
              </w:rPr>
              <w:t>Ekonomikas ministrija un Latvijas Investīciju un attīstības aģentūra</w:t>
            </w:r>
            <w:r w:rsidRPr="00B26D45">
              <w:rPr>
                <w:rFonts w:ascii="Times New Roman" w:hAnsi="Times New Roman" w:cs="Times New Roman"/>
                <w:sz w:val="24"/>
              </w:rPr>
              <w:t xml:space="preserve"> kā projekta īstenotājs, kā arī Centrālā finanšu un līgumu aģentūra kā sadarbības iestāde.</w:t>
            </w:r>
          </w:p>
        </w:tc>
      </w:tr>
      <w:tr w:rsidR="00BB266C" w14:paraId="44580C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C01"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4580C02"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izpildes ietekme uz pārvaldes funkcijām un institucionālo struktūru.</w:t>
            </w:r>
            <w:r w:rsidRPr="0048766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4580C03" w14:textId="77777777" w:rsidR="00E5323B" w:rsidRPr="00487661" w:rsidRDefault="008746E5" w:rsidP="00B26D45">
            <w:pPr>
              <w:spacing w:after="0" w:line="240" w:lineRule="auto"/>
              <w:jc w:val="both"/>
              <w:rPr>
                <w:rFonts w:ascii="Times New Roman" w:eastAsia="Times New Roman" w:hAnsi="Times New Roman" w:cs="Times New Roman"/>
                <w:iCs/>
                <w:sz w:val="24"/>
                <w:szCs w:val="24"/>
                <w:lang w:eastAsia="lv-LV"/>
              </w:rPr>
            </w:pPr>
            <w:r w:rsidRPr="00B26D45">
              <w:rPr>
                <w:rFonts w:ascii="Times New Roman" w:eastAsia="Times New Roman" w:hAnsi="Times New Roman" w:cs="Times New Roman"/>
                <w:iCs/>
                <w:sz w:val="24"/>
                <w:szCs w:val="24"/>
                <w:lang w:eastAsia="lv-LV"/>
              </w:rPr>
              <w:t>Nav plānota jaunu institūciju izveide, esošu instit</w:t>
            </w:r>
            <w:r>
              <w:rPr>
                <w:rFonts w:ascii="Times New Roman" w:eastAsia="Times New Roman" w:hAnsi="Times New Roman" w:cs="Times New Roman"/>
                <w:iCs/>
                <w:sz w:val="24"/>
                <w:szCs w:val="24"/>
                <w:lang w:eastAsia="lv-LV"/>
              </w:rPr>
              <w:t>ūciju likvidācija vai reorga</w:t>
            </w:r>
            <w:r w:rsidRPr="00B26D45">
              <w:rPr>
                <w:rFonts w:ascii="Times New Roman" w:eastAsia="Times New Roman" w:hAnsi="Times New Roman" w:cs="Times New Roman"/>
                <w:iCs/>
                <w:sz w:val="24"/>
                <w:szCs w:val="24"/>
                <w:lang w:eastAsia="lv-LV"/>
              </w:rPr>
              <w:t>nizācija.</w:t>
            </w:r>
          </w:p>
        </w:tc>
      </w:tr>
      <w:tr w:rsidR="00BB266C" w14:paraId="44580C0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C05"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4580C06"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580C07"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4580C09" w14:textId="77777777" w:rsidR="00C25B49" w:rsidRPr="00487661" w:rsidRDefault="00C25B49" w:rsidP="00894C55">
      <w:pPr>
        <w:spacing w:after="0" w:line="240" w:lineRule="auto"/>
        <w:rPr>
          <w:rFonts w:ascii="Times New Roman" w:hAnsi="Times New Roman" w:cs="Times New Roman"/>
          <w:sz w:val="28"/>
          <w:szCs w:val="28"/>
        </w:rPr>
      </w:pPr>
    </w:p>
    <w:p w14:paraId="44580C0A" w14:textId="77777777" w:rsidR="00E5323B" w:rsidRPr="00487661" w:rsidRDefault="00E5323B" w:rsidP="00894C55">
      <w:pPr>
        <w:spacing w:after="0" w:line="240" w:lineRule="auto"/>
        <w:rPr>
          <w:rFonts w:ascii="Times New Roman" w:hAnsi="Times New Roman" w:cs="Times New Roman"/>
          <w:sz w:val="28"/>
          <w:szCs w:val="28"/>
        </w:rPr>
      </w:pPr>
    </w:p>
    <w:p w14:paraId="44580C0B" w14:textId="150121EB" w:rsidR="00CF69CD" w:rsidRPr="00CF69CD" w:rsidRDefault="00E769FE" w:rsidP="00CF69CD">
      <w:pPr>
        <w:spacing w:after="0" w:line="240" w:lineRule="auto"/>
        <w:rPr>
          <w:rFonts w:ascii="Times New Roman" w:hAnsi="Times New Roman" w:cs="Times New Roman"/>
          <w:sz w:val="24"/>
        </w:rPr>
      </w:pPr>
      <w:r>
        <w:rPr>
          <w:rFonts w:ascii="Times New Roman" w:hAnsi="Times New Roman" w:cs="Times New Roman"/>
          <w:sz w:val="24"/>
        </w:rPr>
        <w:t>Ekonomikas ministrs</w:t>
      </w:r>
      <w:r>
        <w:rPr>
          <w:rFonts w:ascii="Times New Roman" w:hAnsi="Times New Roman" w:cs="Times New Roman"/>
          <w:sz w:val="24"/>
        </w:rPr>
        <w:tab/>
      </w:r>
      <w:r w:rsidR="008746E5" w:rsidRPr="00CF69CD">
        <w:rPr>
          <w:rFonts w:ascii="Times New Roman" w:hAnsi="Times New Roman" w:cs="Times New Roman"/>
          <w:sz w:val="24"/>
        </w:rPr>
        <w:tab/>
      </w:r>
      <w:r w:rsidR="008746E5" w:rsidRPr="00CF69CD">
        <w:rPr>
          <w:rFonts w:ascii="Times New Roman" w:hAnsi="Times New Roman" w:cs="Times New Roman"/>
          <w:sz w:val="24"/>
        </w:rPr>
        <w:tab/>
      </w:r>
      <w:r w:rsidR="008746E5" w:rsidRPr="00CF69CD">
        <w:rPr>
          <w:rFonts w:ascii="Times New Roman" w:hAnsi="Times New Roman" w:cs="Times New Roman"/>
          <w:sz w:val="24"/>
        </w:rPr>
        <w:tab/>
      </w:r>
      <w:r w:rsidR="008746E5" w:rsidRPr="00CF69CD">
        <w:rPr>
          <w:rFonts w:ascii="Times New Roman" w:hAnsi="Times New Roman" w:cs="Times New Roman"/>
          <w:sz w:val="24"/>
        </w:rPr>
        <w:tab/>
      </w:r>
      <w:r w:rsidR="008746E5" w:rsidRPr="00CF69CD">
        <w:rPr>
          <w:rFonts w:ascii="Times New Roman" w:hAnsi="Times New Roman" w:cs="Times New Roman"/>
          <w:sz w:val="24"/>
        </w:rPr>
        <w:tab/>
      </w:r>
      <w:r w:rsidR="008746E5" w:rsidRPr="00CF69CD">
        <w:rPr>
          <w:rFonts w:ascii="Times New Roman" w:hAnsi="Times New Roman" w:cs="Times New Roman"/>
          <w:sz w:val="24"/>
        </w:rPr>
        <w:tab/>
      </w:r>
      <w:r w:rsidR="008746E5" w:rsidRPr="00CF69CD">
        <w:rPr>
          <w:rFonts w:ascii="Times New Roman" w:hAnsi="Times New Roman" w:cs="Times New Roman"/>
          <w:sz w:val="24"/>
        </w:rPr>
        <w:tab/>
      </w:r>
      <w:r w:rsidR="00D80B88">
        <w:rPr>
          <w:rFonts w:ascii="Times New Roman" w:hAnsi="Times New Roman" w:cs="Times New Roman"/>
          <w:sz w:val="24"/>
        </w:rPr>
        <w:tab/>
      </w:r>
      <w:r w:rsidR="00D80B88">
        <w:rPr>
          <w:rFonts w:ascii="Times New Roman" w:hAnsi="Times New Roman" w:cs="Times New Roman"/>
          <w:sz w:val="24"/>
        </w:rPr>
        <w:tab/>
      </w:r>
      <w:proofErr w:type="spellStart"/>
      <w:r>
        <w:rPr>
          <w:rFonts w:ascii="Times New Roman" w:hAnsi="Times New Roman" w:cs="Times New Roman"/>
          <w:sz w:val="24"/>
        </w:rPr>
        <w:t>R.Nemiro</w:t>
      </w:r>
      <w:proofErr w:type="spellEnd"/>
    </w:p>
    <w:p w14:paraId="44580C0C" w14:textId="77777777" w:rsidR="003F024F" w:rsidRDefault="003F024F" w:rsidP="00CC6694">
      <w:pPr>
        <w:tabs>
          <w:tab w:val="left" w:pos="6237"/>
        </w:tabs>
        <w:spacing w:after="0" w:line="240" w:lineRule="auto"/>
        <w:rPr>
          <w:rFonts w:ascii="Times New Roman" w:hAnsi="Times New Roman" w:cs="Times New Roman"/>
          <w:sz w:val="28"/>
          <w:szCs w:val="28"/>
        </w:rPr>
      </w:pPr>
    </w:p>
    <w:p w14:paraId="44580C0D" w14:textId="77777777" w:rsidR="00DD0159" w:rsidRDefault="00DD0159" w:rsidP="00CC6694">
      <w:pPr>
        <w:tabs>
          <w:tab w:val="left" w:pos="6237"/>
        </w:tabs>
        <w:spacing w:after="0" w:line="240" w:lineRule="auto"/>
        <w:rPr>
          <w:rFonts w:ascii="Times New Roman" w:hAnsi="Times New Roman" w:cs="Times New Roman"/>
          <w:sz w:val="28"/>
          <w:szCs w:val="28"/>
        </w:rPr>
      </w:pPr>
    </w:p>
    <w:p w14:paraId="44580C0E" w14:textId="77777777" w:rsidR="00DD0159" w:rsidRDefault="00DD0159" w:rsidP="00CC6694">
      <w:pPr>
        <w:tabs>
          <w:tab w:val="left" w:pos="6237"/>
        </w:tabs>
        <w:spacing w:after="0" w:line="240" w:lineRule="auto"/>
        <w:rPr>
          <w:rFonts w:ascii="Times New Roman" w:hAnsi="Times New Roman" w:cs="Times New Roman"/>
          <w:sz w:val="28"/>
          <w:szCs w:val="28"/>
        </w:rPr>
      </w:pPr>
    </w:p>
    <w:p w14:paraId="44580C0F" w14:textId="77777777" w:rsidR="00DD0159" w:rsidRPr="00487661" w:rsidRDefault="00DD0159" w:rsidP="00CC6694">
      <w:pPr>
        <w:tabs>
          <w:tab w:val="left" w:pos="6237"/>
        </w:tabs>
        <w:spacing w:after="0" w:line="240" w:lineRule="auto"/>
        <w:rPr>
          <w:rFonts w:ascii="Times New Roman" w:hAnsi="Times New Roman" w:cs="Times New Roman"/>
          <w:sz w:val="28"/>
          <w:szCs w:val="28"/>
        </w:rPr>
      </w:pPr>
    </w:p>
    <w:p w14:paraId="44580C10" w14:textId="01A2325C" w:rsidR="00894C55" w:rsidRPr="00CC6694" w:rsidRDefault="00A1391F" w:rsidP="00894C55">
      <w:pPr>
        <w:tabs>
          <w:tab w:val="left" w:pos="6237"/>
        </w:tabs>
        <w:spacing w:after="0" w:line="240" w:lineRule="auto"/>
        <w:rPr>
          <w:rFonts w:ascii="Times New Roman" w:hAnsi="Times New Roman" w:cs="Times New Roman"/>
          <w:sz w:val="20"/>
          <w:szCs w:val="28"/>
        </w:rPr>
      </w:pPr>
      <w:r>
        <w:rPr>
          <w:rFonts w:ascii="Times New Roman" w:hAnsi="Times New Roman" w:cs="Times New Roman"/>
          <w:sz w:val="20"/>
          <w:szCs w:val="28"/>
        </w:rPr>
        <w:t>Silakaktiņa</w:t>
      </w:r>
      <w:r w:rsidR="008746E5" w:rsidRPr="00CC6694">
        <w:rPr>
          <w:rFonts w:ascii="Times New Roman" w:hAnsi="Times New Roman" w:cs="Times New Roman"/>
          <w:sz w:val="20"/>
          <w:szCs w:val="28"/>
        </w:rPr>
        <w:t>,</w:t>
      </w:r>
      <w:r w:rsidR="00D133F8" w:rsidRPr="00CC6694">
        <w:rPr>
          <w:rFonts w:ascii="Times New Roman" w:hAnsi="Times New Roman" w:cs="Times New Roman"/>
          <w:sz w:val="20"/>
          <w:szCs w:val="28"/>
        </w:rPr>
        <w:t xml:space="preserve"> </w:t>
      </w:r>
      <w:r w:rsidR="00AC7CC4" w:rsidRPr="00AC7CC4">
        <w:rPr>
          <w:rFonts w:ascii="Times New Roman" w:hAnsi="Times New Roman" w:cs="Times New Roman"/>
          <w:sz w:val="20"/>
          <w:szCs w:val="28"/>
        </w:rPr>
        <w:t>67013133</w:t>
      </w:r>
    </w:p>
    <w:p w14:paraId="44580C11" w14:textId="60759E34" w:rsidR="00723238" w:rsidRDefault="00BF3113" w:rsidP="00894C55">
      <w:pPr>
        <w:tabs>
          <w:tab w:val="left" w:pos="6237"/>
        </w:tabs>
        <w:spacing w:after="0" w:line="240" w:lineRule="auto"/>
        <w:rPr>
          <w:rFonts w:ascii="Times New Roman" w:hAnsi="Times New Roman" w:cs="Times New Roman"/>
          <w:sz w:val="20"/>
          <w:szCs w:val="28"/>
        </w:rPr>
      </w:pPr>
      <w:hyperlink r:id="rId10" w:history="1">
        <w:r w:rsidR="00A1391F" w:rsidRPr="00D56C29">
          <w:rPr>
            <w:rStyle w:val="Hyperlink"/>
            <w:rFonts w:ascii="Times New Roman" w:hAnsi="Times New Roman" w:cs="Times New Roman"/>
            <w:sz w:val="20"/>
            <w:szCs w:val="28"/>
          </w:rPr>
          <w:t>Lauma.Silakaktina@em.gov.lv</w:t>
        </w:r>
      </w:hyperlink>
      <w:r w:rsidR="00CF69CD" w:rsidRPr="00CC6694">
        <w:rPr>
          <w:rFonts w:ascii="Times New Roman" w:hAnsi="Times New Roman" w:cs="Times New Roman"/>
          <w:sz w:val="20"/>
          <w:szCs w:val="28"/>
        </w:rPr>
        <w:t xml:space="preserve"> </w:t>
      </w:r>
    </w:p>
    <w:sectPr w:rsidR="00723238" w:rsidSect="00CC6472">
      <w:headerReference w:type="default" r:id="rId11"/>
      <w:footerReference w:type="default" r:id="rId12"/>
      <w:footerReference w:type="first" r:id="rId13"/>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80FCF" w14:textId="77777777" w:rsidR="00FA7690" w:rsidRDefault="00FA7690">
      <w:pPr>
        <w:spacing w:after="0" w:line="240" w:lineRule="auto"/>
      </w:pPr>
      <w:r>
        <w:separator/>
      </w:r>
    </w:p>
  </w:endnote>
  <w:endnote w:type="continuationSeparator" w:id="0">
    <w:p w14:paraId="408B0CC4" w14:textId="77777777" w:rsidR="00FA7690" w:rsidRDefault="00FA7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791DF" w14:textId="1483016B" w:rsidR="00413269" w:rsidRPr="00413269" w:rsidRDefault="00413269">
    <w:pPr>
      <w:pStyle w:val="Footer"/>
      <w:rPr>
        <w:rFonts w:ascii="Times New Roman" w:hAnsi="Times New Roman" w:cs="Times New Roman"/>
        <w:sz w:val="20"/>
        <w:szCs w:val="20"/>
      </w:rPr>
    </w:pPr>
    <w:r w:rsidRPr="00413269">
      <w:rPr>
        <w:rFonts w:ascii="Times New Roman" w:hAnsi="Times New Roman" w:cs="Times New Roman"/>
        <w:sz w:val="20"/>
        <w:szCs w:val="20"/>
      </w:rPr>
      <w:t>EM</w:t>
    </w:r>
    <w:r w:rsidR="00BF3113">
      <w:rPr>
        <w:rFonts w:ascii="Times New Roman" w:hAnsi="Times New Roman" w:cs="Times New Roman"/>
        <w:sz w:val="20"/>
        <w:szCs w:val="20"/>
      </w:rPr>
      <w:t>A</w:t>
    </w:r>
    <w:r w:rsidRPr="00413269">
      <w:rPr>
        <w:rFonts w:ascii="Times New Roman" w:hAnsi="Times New Roman" w:cs="Times New Roman"/>
        <w:sz w:val="20"/>
        <w:szCs w:val="20"/>
      </w:rPr>
      <w:t>NOT_270120_groz692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2678D" w14:textId="646868A2" w:rsidR="005C2990" w:rsidRPr="00413269" w:rsidRDefault="005C2990">
    <w:pPr>
      <w:pStyle w:val="Footer"/>
      <w:rPr>
        <w:rFonts w:ascii="Times New Roman" w:hAnsi="Times New Roman" w:cs="Times New Roman"/>
        <w:sz w:val="20"/>
        <w:szCs w:val="20"/>
      </w:rPr>
    </w:pPr>
    <w:r w:rsidRPr="00413269">
      <w:rPr>
        <w:rFonts w:ascii="Times New Roman" w:hAnsi="Times New Roman" w:cs="Times New Roman"/>
        <w:sz w:val="20"/>
        <w:szCs w:val="20"/>
      </w:rPr>
      <w:t>EM</w:t>
    </w:r>
    <w:r w:rsidR="00BF3113">
      <w:rPr>
        <w:rFonts w:ascii="Times New Roman" w:hAnsi="Times New Roman" w:cs="Times New Roman"/>
        <w:sz w:val="20"/>
        <w:szCs w:val="20"/>
      </w:rPr>
      <w:t>A</w:t>
    </w:r>
    <w:r w:rsidRPr="00413269">
      <w:rPr>
        <w:rFonts w:ascii="Times New Roman" w:hAnsi="Times New Roman" w:cs="Times New Roman"/>
        <w:sz w:val="20"/>
        <w:szCs w:val="20"/>
      </w:rPr>
      <w:t>NOT_2701</w:t>
    </w:r>
    <w:r w:rsidR="00046ACA" w:rsidRPr="00413269">
      <w:rPr>
        <w:rFonts w:ascii="Times New Roman" w:hAnsi="Times New Roman" w:cs="Times New Roman"/>
        <w:sz w:val="20"/>
        <w:szCs w:val="20"/>
      </w:rPr>
      <w:t>20_groz692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10467" w14:textId="77777777" w:rsidR="00FA7690" w:rsidRDefault="00FA7690">
      <w:pPr>
        <w:spacing w:after="0" w:line="240" w:lineRule="auto"/>
      </w:pPr>
      <w:r>
        <w:separator/>
      </w:r>
    </w:p>
  </w:footnote>
  <w:footnote w:type="continuationSeparator" w:id="0">
    <w:p w14:paraId="6E805344" w14:textId="77777777" w:rsidR="00FA7690" w:rsidRDefault="00FA7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828655"/>
      <w:docPartObj>
        <w:docPartGallery w:val="Page Numbers (Top of Page)"/>
        <w:docPartUnique/>
      </w:docPartObj>
    </w:sdtPr>
    <w:sdtEndPr>
      <w:rPr>
        <w:rFonts w:ascii="Times New Roman" w:hAnsi="Times New Roman" w:cs="Times New Roman"/>
        <w:noProof/>
        <w:sz w:val="24"/>
        <w:szCs w:val="20"/>
      </w:rPr>
    </w:sdtEndPr>
    <w:sdtContent>
      <w:p w14:paraId="44580C2D" w14:textId="77777777" w:rsidR="00894C55" w:rsidRPr="00C25B49" w:rsidRDefault="008746E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E1D1E">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1C67448"/>
    <w:multiLevelType w:val="hybridMultilevel"/>
    <w:tmpl w:val="C09247E0"/>
    <w:lvl w:ilvl="0" w:tplc="AC14FD18">
      <w:start w:val="4"/>
      <w:numFmt w:val="bullet"/>
      <w:lvlText w:val="-"/>
      <w:lvlJc w:val="left"/>
      <w:pPr>
        <w:ind w:left="720" w:hanging="360"/>
      </w:pPr>
      <w:rPr>
        <w:rFonts w:ascii="Times New Roman" w:eastAsia="Times New Roman" w:hAnsi="Times New Roman" w:cs="Times New Roman" w:hint="default"/>
      </w:rPr>
    </w:lvl>
    <w:lvl w:ilvl="1" w:tplc="29EEFD0A" w:tentative="1">
      <w:start w:val="1"/>
      <w:numFmt w:val="bullet"/>
      <w:lvlText w:val="o"/>
      <w:lvlJc w:val="left"/>
      <w:pPr>
        <w:ind w:left="1440" w:hanging="360"/>
      </w:pPr>
      <w:rPr>
        <w:rFonts w:ascii="Courier New" w:hAnsi="Courier New" w:cs="Courier New" w:hint="default"/>
      </w:rPr>
    </w:lvl>
    <w:lvl w:ilvl="2" w:tplc="2CD426F6" w:tentative="1">
      <w:start w:val="1"/>
      <w:numFmt w:val="bullet"/>
      <w:lvlText w:val=""/>
      <w:lvlJc w:val="left"/>
      <w:pPr>
        <w:ind w:left="2160" w:hanging="360"/>
      </w:pPr>
      <w:rPr>
        <w:rFonts w:ascii="Wingdings" w:hAnsi="Wingdings" w:hint="default"/>
      </w:rPr>
    </w:lvl>
    <w:lvl w:ilvl="3" w:tplc="F55C5A48" w:tentative="1">
      <w:start w:val="1"/>
      <w:numFmt w:val="bullet"/>
      <w:lvlText w:val=""/>
      <w:lvlJc w:val="left"/>
      <w:pPr>
        <w:ind w:left="2880" w:hanging="360"/>
      </w:pPr>
      <w:rPr>
        <w:rFonts w:ascii="Symbol" w:hAnsi="Symbol" w:hint="default"/>
      </w:rPr>
    </w:lvl>
    <w:lvl w:ilvl="4" w:tplc="F248341C" w:tentative="1">
      <w:start w:val="1"/>
      <w:numFmt w:val="bullet"/>
      <w:lvlText w:val="o"/>
      <w:lvlJc w:val="left"/>
      <w:pPr>
        <w:ind w:left="3600" w:hanging="360"/>
      </w:pPr>
      <w:rPr>
        <w:rFonts w:ascii="Courier New" w:hAnsi="Courier New" w:cs="Courier New" w:hint="default"/>
      </w:rPr>
    </w:lvl>
    <w:lvl w:ilvl="5" w:tplc="7FA8F910" w:tentative="1">
      <w:start w:val="1"/>
      <w:numFmt w:val="bullet"/>
      <w:lvlText w:val=""/>
      <w:lvlJc w:val="left"/>
      <w:pPr>
        <w:ind w:left="4320" w:hanging="360"/>
      </w:pPr>
      <w:rPr>
        <w:rFonts w:ascii="Wingdings" w:hAnsi="Wingdings" w:hint="default"/>
      </w:rPr>
    </w:lvl>
    <w:lvl w:ilvl="6" w:tplc="699C121E" w:tentative="1">
      <w:start w:val="1"/>
      <w:numFmt w:val="bullet"/>
      <w:lvlText w:val=""/>
      <w:lvlJc w:val="left"/>
      <w:pPr>
        <w:ind w:left="5040" w:hanging="360"/>
      </w:pPr>
      <w:rPr>
        <w:rFonts w:ascii="Symbol" w:hAnsi="Symbol" w:hint="default"/>
      </w:rPr>
    </w:lvl>
    <w:lvl w:ilvl="7" w:tplc="4E08FE40" w:tentative="1">
      <w:start w:val="1"/>
      <w:numFmt w:val="bullet"/>
      <w:lvlText w:val="o"/>
      <w:lvlJc w:val="left"/>
      <w:pPr>
        <w:ind w:left="5760" w:hanging="360"/>
      </w:pPr>
      <w:rPr>
        <w:rFonts w:ascii="Courier New" w:hAnsi="Courier New" w:cs="Courier New" w:hint="default"/>
      </w:rPr>
    </w:lvl>
    <w:lvl w:ilvl="8" w:tplc="73420938" w:tentative="1">
      <w:start w:val="1"/>
      <w:numFmt w:val="bullet"/>
      <w:lvlText w:val=""/>
      <w:lvlJc w:val="left"/>
      <w:pPr>
        <w:ind w:left="6480" w:hanging="360"/>
      </w:pPr>
      <w:rPr>
        <w:rFonts w:ascii="Wingdings" w:hAnsi="Wingdings" w:hint="default"/>
      </w:rPr>
    </w:lvl>
  </w:abstractNum>
  <w:abstractNum w:abstractNumId="1" w15:restartNumberingAfterBreak="0">
    <w:nsid w:val="45DC3FE4"/>
    <w:multiLevelType w:val="hybridMultilevel"/>
    <w:tmpl w:val="613C97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3F5"/>
    <w:rsid w:val="00004D46"/>
    <w:rsid w:val="00006C2C"/>
    <w:rsid w:val="00011975"/>
    <w:rsid w:val="00014D6F"/>
    <w:rsid w:val="000225C1"/>
    <w:rsid w:val="00023EB8"/>
    <w:rsid w:val="00026F5A"/>
    <w:rsid w:val="000307AF"/>
    <w:rsid w:val="00030996"/>
    <w:rsid w:val="00034050"/>
    <w:rsid w:val="0003439A"/>
    <w:rsid w:val="00041AC5"/>
    <w:rsid w:val="00041B5B"/>
    <w:rsid w:val="00046ACA"/>
    <w:rsid w:val="0004719C"/>
    <w:rsid w:val="000516E3"/>
    <w:rsid w:val="0005362A"/>
    <w:rsid w:val="00055D4A"/>
    <w:rsid w:val="00056B7A"/>
    <w:rsid w:val="000577E8"/>
    <w:rsid w:val="000621B7"/>
    <w:rsid w:val="0006793C"/>
    <w:rsid w:val="000740EB"/>
    <w:rsid w:val="00076282"/>
    <w:rsid w:val="000860FA"/>
    <w:rsid w:val="00091902"/>
    <w:rsid w:val="0009560B"/>
    <w:rsid w:val="00095B40"/>
    <w:rsid w:val="00097078"/>
    <w:rsid w:val="000A5019"/>
    <w:rsid w:val="000B2F5B"/>
    <w:rsid w:val="000B3FFE"/>
    <w:rsid w:val="000C194E"/>
    <w:rsid w:val="000C1B32"/>
    <w:rsid w:val="000C23A4"/>
    <w:rsid w:val="000C2DA0"/>
    <w:rsid w:val="000C3C8B"/>
    <w:rsid w:val="000C52EA"/>
    <w:rsid w:val="000C5405"/>
    <w:rsid w:val="000C7A78"/>
    <w:rsid w:val="000D0E77"/>
    <w:rsid w:val="000D67CE"/>
    <w:rsid w:val="000D7098"/>
    <w:rsid w:val="000E29FD"/>
    <w:rsid w:val="000F2FC9"/>
    <w:rsid w:val="001011E8"/>
    <w:rsid w:val="0011073D"/>
    <w:rsid w:val="0011233B"/>
    <w:rsid w:val="00112955"/>
    <w:rsid w:val="001171C3"/>
    <w:rsid w:val="00120820"/>
    <w:rsid w:val="0013767C"/>
    <w:rsid w:val="00137BA8"/>
    <w:rsid w:val="00150DE0"/>
    <w:rsid w:val="0015585B"/>
    <w:rsid w:val="00162656"/>
    <w:rsid w:val="0017086A"/>
    <w:rsid w:val="00175902"/>
    <w:rsid w:val="00186592"/>
    <w:rsid w:val="0019010E"/>
    <w:rsid w:val="00190AB1"/>
    <w:rsid w:val="00192C0D"/>
    <w:rsid w:val="001A24D2"/>
    <w:rsid w:val="001A3E0B"/>
    <w:rsid w:val="001A5249"/>
    <w:rsid w:val="001B1C14"/>
    <w:rsid w:val="001B5138"/>
    <w:rsid w:val="001B571A"/>
    <w:rsid w:val="001B7CD0"/>
    <w:rsid w:val="001C0DA0"/>
    <w:rsid w:val="001C329C"/>
    <w:rsid w:val="001C46D4"/>
    <w:rsid w:val="001C5A1B"/>
    <w:rsid w:val="001C5A84"/>
    <w:rsid w:val="001C5C23"/>
    <w:rsid w:val="001C717D"/>
    <w:rsid w:val="001D0637"/>
    <w:rsid w:val="001D529A"/>
    <w:rsid w:val="001D6E01"/>
    <w:rsid w:val="001E007E"/>
    <w:rsid w:val="001E0233"/>
    <w:rsid w:val="001E189A"/>
    <w:rsid w:val="001E2526"/>
    <w:rsid w:val="001E2915"/>
    <w:rsid w:val="001E3FF2"/>
    <w:rsid w:val="001E783B"/>
    <w:rsid w:val="001F020E"/>
    <w:rsid w:val="001F21EF"/>
    <w:rsid w:val="001F2DAC"/>
    <w:rsid w:val="001F46B9"/>
    <w:rsid w:val="001F71E9"/>
    <w:rsid w:val="00207BF4"/>
    <w:rsid w:val="00207FCD"/>
    <w:rsid w:val="0021102E"/>
    <w:rsid w:val="00211B4E"/>
    <w:rsid w:val="00211C1B"/>
    <w:rsid w:val="00216C4F"/>
    <w:rsid w:val="00216D67"/>
    <w:rsid w:val="00221A5A"/>
    <w:rsid w:val="00223829"/>
    <w:rsid w:val="00227E59"/>
    <w:rsid w:val="00232A8D"/>
    <w:rsid w:val="00232C70"/>
    <w:rsid w:val="002342B5"/>
    <w:rsid w:val="00235855"/>
    <w:rsid w:val="00235DF9"/>
    <w:rsid w:val="002364E8"/>
    <w:rsid w:val="002365EC"/>
    <w:rsid w:val="00243426"/>
    <w:rsid w:val="00243DAD"/>
    <w:rsid w:val="00245DD3"/>
    <w:rsid w:val="00247BBA"/>
    <w:rsid w:val="002515D3"/>
    <w:rsid w:val="002534D1"/>
    <w:rsid w:val="0026484A"/>
    <w:rsid w:val="002665FE"/>
    <w:rsid w:val="00267F34"/>
    <w:rsid w:val="00272F61"/>
    <w:rsid w:val="00273DD7"/>
    <w:rsid w:val="00284A33"/>
    <w:rsid w:val="002875FF"/>
    <w:rsid w:val="00287BB5"/>
    <w:rsid w:val="002928E6"/>
    <w:rsid w:val="00295B53"/>
    <w:rsid w:val="002A4D17"/>
    <w:rsid w:val="002A6005"/>
    <w:rsid w:val="002B1E48"/>
    <w:rsid w:val="002C40B1"/>
    <w:rsid w:val="002C512C"/>
    <w:rsid w:val="002D1198"/>
    <w:rsid w:val="002D145D"/>
    <w:rsid w:val="002D4E7F"/>
    <w:rsid w:val="002E1C05"/>
    <w:rsid w:val="002E2F05"/>
    <w:rsid w:val="002E39C0"/>
    <w:rsid w:val="002E4528"/>
    <w:rsid w:val="002E4E5A"/>
    <w:rsid w:val="002E798B"/>
    <w:rsid w:val="002F0F4A"/>
    <w:rsid w:val="002F2BA1"/>
    <w:rsid w:val="002F349B"/>
    <w:rsid w:val="002F40CF"/>
    <w:rsid w:val="002F4CC3"/>
    <w:rsid w:val="002F5816"/>
    <w:rsid w:val="002F7EFD"/>
    <w:rsid w:val="00304544"/>
    <w:rsid w:val="003079B0"/>
    <w:rsid w:val="003129F5"/>
    <w:rsid w:val="00314B5C"/>
    <w:rsid w:val="00325B93"/>
    <w:rsid w:val="003301BF"/>
    <w:rsid w:val="0033151A"/>
    <w:rsid w:val="003364BD"/>
    <w:rsid w:val="00337547"/>
    <w:rsid w:val="00345B07"/>
    <w:rsid w:val="00346387"/>
    <w:rsid w:val="0034756C"/>
    <w:rsid w:val="00355A8C"/>
    <w:rsid w:val="00362F4A"/>
    <w:rsid w:val="003751AD"/>
    <w:rsid w:val="00377022"/>
    <w:rsid w:val="0037707A"/>
    <w:rsid w:val="00383CB9"/>
    <w:rsid w:val="00383D42"/>
    <w:rsid w:val="00383E32"/>
    <w:rsid w:val="003A1517"/>
    <w:rsid w:val="003A43D3"/>
    <w:rsid w:val="003B0BF9"/>
    <w:rsid w:val="003B7C3E"/>
    <w:rsid w:val="003C4FA7"/>
    <w:rsid w:val="003D3F72"/>
    <w:rsid w:val="003D435F"/>
    <w:rsid w:val="003D5576"/>
    <w:rsid w:val="003E05D5"/>
    <w:rsid w:val="003E0791"/>
    <w:rsid w:val="003E28C7"/>
    <w:rsid w:val="003E3DE1"/>
    <w:rsid w:val="003E6003"/>
    <w:rsid w:val="003F024F"/>
    <w:rsid w:val="003F096A"/>
    <w:rsid w:val="003F0A08"/>
    <w:rsid w:val="003F0D5B"/>
    <w:rsid w:val="003F28AC"/>
    <w:rsid w:val="003F6DBA"/>
    <w:rsid w:val="00400F9E"/>
    <w:rsid w:val="004023B3"/>
    <w:rsid w:val="0040522C"/>
    <w:rsid w:val="0041030E"/>
    <w:rsid w:val="00413269"/>
    <w:rsid w:val="00414781"/>
    <w:rsid w:val="00414A03"/>
    <w:rsid w:val="0042037A"/>
    <w:rsid w:val="004206E7"/>
    <w:rsid w:val="00426924"/>
    <w:rsid w:val="00431D24"/>
    <w:rsid w:val="00431F5C"/>
    <w:rsid w:val="004351A0"/>
    <w:rsid w:val="004406D7"/>
    <w:rsid w:val="00440BD1"/>
    <w:rsid w:val="004428B7"/>
    <w:rsid w:val="00444072"/>
    <w:rsid w:val="004454FE"/>
    <w:rsid w:val="00447B49"/>
    <w:rsid w:val="00452B0A"/>
    <w:rsid w:val="00453F89"/>
    <w:rsid w:val="004557AB"/>
    <w:rsid w:val="00456E40"/>
    <w:rsid w:val="0045737B"/>
    <w:rsid w:val="004637CC"/>
    <w:rsid w:val="004646FE"/>
    <w:rsid w:val="00464947"/>
    <w:rsid w:val="00465EE3"/>
    <w:rsid w:val="00471F27"/>
    <w:rsid w:val="00473514"/>
    <w:rsid w:val="00475218"/>
    <w:rsid w:val="0048312B"/>
    <w:rsid w:val="00487661"/>
    <w:rsid w:val="00491F5D"/>
    <w:rsid w:val="0049255D"/>
    <w:rsid w:val="0049361D"/>
    <w:rsid w:val="004942E4"/>
    <w:rsid w:val="0049783D"/>
    <w:rsid w:val="004A246F"/>
    <w:rsid w:val="004A3ED7"/>
    <w:rsid w:val="004B50F5"/>
    <w:rsid w:val="004B64C2"/>
    <w:rsid w:val="004B68AD"/>
    <w:rsid w:val="004C4E94"/>
    <w:rsid w:val="004C510A"/>
    <w:rsid w:val="004C55C6"/>
    <w:rsid w:val="004C5FEC"/>
    <w:rsid w:val="004C7664"/>
    <w:rsid w:val="004D4F58"/>
    <w:rsid w:val="004E6F89"/>
    <w:rsid w:val="004E7165"/>
    <w:rsid w:val="004F0F8D"/>
    <w:rsid w:val="004F1F02"/>
    <w:rsid w:val="004F7B5E"/>
    <w:rsid w:val="0050178F"/>
    <w:rsid w:val="00501BE3"/>
    <w:rsid w:val="00506A24"/>
    <w:rsid w:val="0050763A"/>
    <w:rsid w:val="00511593"/>
    <w:rsid w:val="00511FCD"/>
    <w:rsid w:val="0051445F"/>
    <w:rsid w:val="005146BB"/>
    <w:rsid w:val="00514E69"/>
    <w:rsid w:val="00515FE6"/>
    <w:rsid w:val="00526F49"/>
    <w:rsid w:val="00532852"/>
    <w:rsid w:val="005330A1"/>
    <w:rsid w:val="005337D2"/>
    <w:rsid w:val="00533DE5"/>
    <w:rsid w:val="00537C1C"/>
    <w:rsid w:val="00542267"/>
    <w:rsid w:val="00542EED"/>
    <w:rsid w:val="0054304C"/>
    <w:rsid w:val="0054400B"/>
    <w:rsid w:val="005531D5"/>
    <w:rsid w:val="0055608A"/>
    <w:rsid w:val="00556CE7"/>
    <w:rsid w:val="00557995"/>
    <w:rsid w:val="00557FAE"/>
    <w:rsid w:val="00563955"/>
    <w:rsid w:val="00566482"/>
    <w:rsid w:val="005715D4"/>
    <w:rsid w:val="00572B9E"/>
    <w:rsid w:val="0058186D"/>
    <w:rsid w:val="00582CD5"/>
    <w:rsid w:val="00594F86"/>
    <w:rsid w:val="00595E05"/>
    <w:rsid w:val="005972D3"/>
    <w:rsid w:val="005A6FD0"/>
    <w:rsid w:val="005A751C"/>
    <w:rsid w:val="005B52C8"/>
    <w:rsid w:val="005B5E5C"/>
    <w:rsid w:val="005C2990"/>
    <w:rsid w:val="005C51F8"/>
    <w:rsid w:val="005C7B74"/>
    <w:rsid w:val="005D190B"/>
    <w:rsid w:val="005D5E36"/>
    <w:rsid w:val="005E13A4"/>
    <w:rsid w:val="005E2CE5"/>
    <w:rsid w:val="005E320B"/>
    <w:rsid w:val="005E4A41"/>
    <w:rsid w:val="005F5115"/>
    <w:rsid w:val="00602587"/>
    <w:rsid w:val="0061199C"/>
    <w:rsid w:val="00611D55"/>
    <w:rsid w:val="00612F5B"/>
    <w:rsid w:val="006133B7"/>
    <w:rsid w:val="00616E18"/>
    <w:rsid w:val="0061790C"/>
    <w:rsid w:val="0062004D"/>
    <w:rsid w:val="00634752"/>
    <w:rsid w:val="00635A95"/>
    <w:rsid w:val="006364F3"/>
    <w:rsid w:val="00636A19"/>
    <w:rsid w:val="006373E1"/>
    <w:rsid w:val="00646FC6"/>
    <w:rsid w:val="00654121"/>
    <w:rsid w:val="00655F2C"/>
    <w:rsid w:val="0065647E"/>
    <w:rsid w:val="006674C3"/>
    <w:rsid w:val="00670AE5"/>
    <w:rsid w:val="006801C6"/>
    <w:rsid w:val="00681670"/>
    <w:rsid w:val="00684C23"/>
    <w:rsid w:val="006861CE"/>
    <w:rsid w:val="00686BF3"/>
    <w:rsid w:val="00687C94"/>
    <w:rsid w:val="0069322F"/>
    <w:rsid w:val="00695570"/>
    <w:rsid w:val="00695664"/>
    <w:rsid w:val="006966E2"/>
    <w:rsid w:val="00697C60"/>
    <w:rsid w:val="006A03D5"/>
    <w:rsid w:val="006A6126"/>
    <w:rsid w:val="006B0532"/>
    <w:rsid w:val="006B1094"/>
    <w:rsid w:val="006B259A"/>
    <w:rsid w:val="006B56A2"/>
    <w:rsid w:val="006B5978"/>
    <w:rsid w:val="006B656E"/>
    <w:rsid w:val="006C4BCB"/>
    <w:rsid w:val="006C5CF0"/>
    <w:rsid w:val="006C7817"/>
    <w:rsid w:val="006D1B1B"/>
    <w:rsid w:val="006D37E5"/>
    <w:rsid w:val="006E1081"/>
    <w:rsid w:val="006E61FD"/>
    <w:rsid w:val="006E62D2"/>
    <w:rsid w:val="006E6E31"/>
    <w:rsid w:val="006F0FD2"/>
    <w:rsid w:val="006F104D"/>
    <w:rsid w:val="006F25CF"/>
    <w:rsid w:val="006F404D"/>
    <w:rsid w:val="006F5153"/>
    <w:rsid w:val="006F5E42"/>
    <w:rsid w:val="007009E2"/>
    <w:rsid w:val="00701934"/>
    <w:rsid w:val="00703578"/>
    <w:rsid w:val="0071055D"/>
    <w:rsid w:val="0071703F"/>
    <w:rsid w:val="00720585"/>
    <w:rsid w:val="00723238"/>
    <w:rsid w:val="00726B84"/>
    <w:rsid w:val="00731E3D"/>
    <w:rsid w:val="00732C4C"/>
    <w:rsid w:val="00737C18"/>
    <w:rsid w:val="00741326"/>
    <w:rsid w:val="00741EAE"/>
    <w:rsid w:val="0074428A"/>
    <w:rsid w:val="00750025"/>
    <w:rsid w:val="007517E2"/>
    <w:rsid w:val="00756806"/>
    <w:rsid w:val="00765B33"/>
    <w:rsid w:val="00765FBB"/>
    <w:rsid w:val="0077337E"/>
    <w:rsid w:val="00773AF6"/>
    <w:rsid w:val="00775A51"/>
    <w:rsid w:val="00780A02"/>
    <w:rsid w:val="0078311D"/>
    <w:rsid w:val="00787DD2"/>
    <w:rsid w:val="00787E2C"/>
    <w:rsid w:val="007901E1"/>
    <w:rsid w:val="007936FB"/>
    <w:rsid w:val="00795649"/>
    <w:rsid w:val="00795F71"/>
    <w:rsid w:val="007A2BF2"/>
    <w:rsid w:val="007B2E46"/>
    <w:rsid w:val="007B3F93"/>
    <w:rsid w:val="007C195D"/>
    <w:rsid w:val="007C1E8F"/>
    <w:rsid w:val="007C7F4F"/>
    <w:rsid w:val="007D0351"/>
    <w:rsid w:val="007D46F0"/>
    <w:rsid w:val="007D50EE"/>
    <w:rsid w:val="007D5DE5"/>
    <w:rsid w:val="007D7381"/>
    <w:rsid w:val="007E23B7"/>
    <w:rsid w:val="007E2852"/>
    <w:rsid w:val="007E5A8F"/>
    <w:rsid w:val="007E5F7A"/>
    <w:rsid w:val="007E73AB"/>
    <w:rsid w:val="007F45AB"/>
    <w:rsid w:val="007F4E3C"/>
    <w:rsid w:val="007F5677"/>
    <w:rsid w:val="007F5C34"/>
    <w:rsid w:val="007F6AE0"/>
    <w:rsid w:val="00813164"/>
    <w:rsid w:val="00814374"/>
    <w:rsid w:val="00816C11"/>
    <w:rsid w:val="00816DD6"/>
    <w:rsid w:val="00817798"/>
    <w:rsid w:val="008179EA"/>
    <w:rsid w:val="0082019D"/>
    <w:rsid w:val="0082035C"/>
    <w:rsid w:val="00825E6D"/>
    <w:rsid w:val="00830534"/>
    <w:rsid w:val="00831373"/>
    <w:rsid w:val="00832402"/>
    <w:rsid w:val="00835079"/>
    <w:rsid w:val="00835229"/>
    <w:rsid w:val="00842562"/>
    <w:rsid w:val="00845DC0"/>
    <w:rsid w:val="008503AB"/>
    <w:rsid w:val="0085183E"/>
    <w:rsid w:val="0086077B"/>
    <w:rsid w:val="00861581"/>
    <w:rsid w:val="00861FC4"/>
    <w:rsid w:val="008645FC"/>
    <w:rsid w:val="00864EA9"/>
    <w:rsid w:val="0086526C"/>
    <w:rsid w:val="00871A9B"/>
    <w:rsid w:val="008729C6"/>
    <w:rsid w:val="00872C52"/>
    <w:rsid w:val="00873608"/>
    <w:rsid w:val="008746E5"/>
    <w:rsid w:val="008775D1"/>
    <w:rsid w:val="008802EF"/>
    <w:rsid w:val="00884EF7"/>
    <w:rsid w:val="00894C55"/>
    <w:rsid w:val="00894E13"/>
    <w:rsid w:val="008A2EDD"/>
    <w:rsid w:val="008A7374"/>
    <w:rsid w:val="008C1B67"/>
    <w:rsid w:val="008C37E0"/>
    <w:rsid w:val="008C6EEE"/>
    <w:rsid w:val="008C7ED3"/>
    <w:rsid w:val="008D2F52"/>
    <w:rsid w:val="008D39EB"/>
    <w:rsid w:val="008D68FC"/>
    <w:rsid w:val="008E104C"/>
    <w:rsid w:val="008E3ED5"/>
    <w:rsid w:val="008E6D5C"/>
    <w:rsid w:val="008E771C"/>
    <w:rsid w:val="008E7D2C"/>
    <w:rsid w:val="008F02CD"/>
    <w:rsid w:val="008F0518"/>
    <w:rsid w:val="008F3BA7"/>
    <w:rsid w:val="00906FDD"/>
    <w:rsid w:val="00906FF2"/>
    <w:rsid w:val="00913579"/>
    <w:rsid w:val="009144C3"/>
    <w:rsid w:val="00915A2F"/>
    <w:rsid w:val="009204D7"/>
    <w:rsid w:val="00921AF4"/>
    <w:rsid w:val="00930933"/>
    <w:rsid w:val="009317C9"/>
    <w:rsid w:val="0093466B"/>
    <w:rsid w:val="00934773"/>
    <w:rsid w:val="00934B6D"/>
    <w:rsid w:val="00941CF7"/>
    <w:rsid w:val="009474FF"/>
    <w:rsid w:val="00950678"/>
    <w:rsid w:val="009511AF"/>
    <w:rsid w:val="0095242F"/>
    <w:rsid w:val="009543C7"/>
    <w:rsid w:val="00954E03"/>
    <w:rsid w:val="00960B93"/>
    <w:rsid w:val="00967A13"/>
    <w:rsid w:val="0097107F"/>
    <w:rsid w:val="00980850"/>
    <w:rsid w:val="0098126F"/>
    <w:rsid w:val="00981366"/>
    <w:rsid w:val="00981A62"/>
    <w:rsid w:val="00982641"/>
    <w:rsid w:val="00983780"/>
    <w:rsid w:val="00983B4D"/>
    <w:rsid w:val="00983D4A"/>
    <w:rsid w:val="00986274"/>
    <w:rsid w:val="00991598"/>
    <w:rsid w:val="009A2654"/>
    <w:rsid w:val="009A5FA9"/>
    <w:rsid w:val="009A635E"/>
    <w:rsid w:val="009B08FA"/>
    <w:rsid w:val="009B1549"/>
    <w:rsid w:val="009B2B13"/>
    <w:rsid w:val="009C1D19"/>
    <w:rsid w:val="009C3B94"/>
    <w:rsid w:val="009C5C05"/>
    <w:rsid w:val="009C6F4B"/>
    <w:rsid w:val="009D0584"/>
    <w:rsid w:val="009D1178"/>
    <w:rsid w:val="009E3421"/>
    <w:rsid w:val="009E471B"/>
    <w:rsid w:val="009E62E3"/>
    <w:rsid w:val="009E6309"/>
    <w:rsid w:val="009E6653"/>
    <w:rsid w:val="009E7D11"/>
    <w:rsid w:val="009F2929"/>
    <w:rsid w:val="009F3883"/>
    <w:rsid w:val="00A00EBF"/>
    <w:rsid w:val="00A0114E"/>
    <w:rsid w:val="00A03BBA"/>
    <w:rsid w:val="00A04DF8"/>
    <w:rsid w:val="00A10FC3"/>
    <w:rsid w:val="00A11847"/>
    <w:rsid w:val="00A12159"/>
    <w:rsid w:val="00A122D2"/>
    <w:rsid w:val="00A1391F"/>
    <w:rsid w:val="00A14094"/>
    <w:rsid w:val="00A15209"/>
    <w:rsid w:val="00A17B14"/>
    <w:rsid w:val="00A26404"/>
    <w:rsid w:val="00A269F8"/>
    <w:rsid w:val="00A27636"/>
    <w:rsid w:val="00A332F6"/>
    <w:rsid w:val="00A33341"/>
    <w:rsid w:val="00A37F51"/>
    <w:rsid w:val="00A43DF5"/>
    <w:rsid w:val="00A45AB0"/>
    <w:rsid w:val="00A45D68"/>
    <w:rsid w:val="00A51B4F"/>
    <w:rsid w:val="00A52600"/>
    <w:rsid w:val="00A6073E"/>
    <w:rsid w:val="00A6179F"/>
    <w:rsid w:val="00A64F4A"/>
    <w:rsid w:val="00A6751D"/>
    <w:rsid w:val="00A67FF8"/>
    <w:rsid w:val="00A707D5"/>
    <w:rsid w:val="00A70A3B"/>
    <w:rsid w:val="00A71427"/>
    <w:rsid w:val="00A71DD6"/>
    <w:rsid w:val="00A75039"/>
    <w:rsid w:val="00A80535"/>
    <w:rsid w:val="00A826DF"/>
    <w:rsid w:val="00A8639F"/>
    <w:rsid w:val="00A94C53"/>
    <w:rsid w:val="00A96F6D"/>
    <w:rsid w:val="00A9761D"/>
    <w:rsid w:val="00AA18B1"/>
    <w:rsid w:val="00AA43E8"/>
    <w:rsid w:val="00AB6711"/>
    <w:rsid w:val="00AC3B6F"/>
    <w:rsid w:val="00AC6271"/>
    <w:rsid w:val="00AC7B37"/>
    <w:rsid w:val="00AC7CC4"/>
    <w:rsid w:val="00AD477F"/>
    <w:rsid w:val="00AD5A08"/>
    <w:rsid w:val="00AE2415"/>
    <w:rsid w:val="00AE3727"/>
    <w:rsid w:val="00AE457C"/>
    <w:rsid w:val="00AE5567"/>
    <w:rsid w:val="00AF1239"/>
    <w:rsid w:val="00AF1D9B"/>
    <w:rsid w:val="00AF2D54"/>
    <w:rsid w:val="00AF7E80"/>
    <w:rsid w:val="00B01F46"/>
    <w:rsid w:val="00B03094"/>
    <w:rsid w:val="00B074DA"/>
    <w:rsid w:val="00B07EC6"/>
    <w:rsid w:val="00B11664"/>
    <w:rsid w:val="00B13507"/>
    <w:rsid w:val="00B16480"/>
    <w:rsid w:val="00B2041C"/>
    <w:rsid w:val="00B2165C"/>
    <w:rsid w:val="00B21D88"/>
    <w:rsid w:val="00B22CFB"/>
    <w:rsid w:val="00B25443"/>
    <w:rsid w:val="00B25C61"/>
    <w:rsid w:val="00B26D45"/>
    <w:rsid w:val="00B26F4F"/>
    <w:rsid w:val="00B272EB"/>
    <w:rsid w:val="00B32035"/>
    <w:rsid w:val="00B32557"/>
    <w:rsid w:val="00B34136"/>
    <w:rsid w:val="00B47C88"/>
    <w:rsid w:val="00B50D71"/>
    <w:rsid w:val="00B514DC"/>
    <w:rsid w:val="00B51CA9"/>
    <w:rsid w:val="00B53237"/>
    <w:rsid w:val="00B5490C"/>
    <w:rsid w:val="00B56020"/>
    <w:rsid w:val="00B579A5"/>
    <w:rsid w:val="00B638C4"/>
    <w:rsid w:val="00B66F6A"/>
    <w:rsid w:val="00B675DE"/>
    <w:rsid w:val="00B87B0E"/>
    <w:rsid w:val="00B90BF2"/>
    <w:rsid w:val="00B92E64"/>
    <w:rsid w:val="00B92F42"/>
    <w:rsid w:val="00B93744"/>
    <w:rsid w:val="00B93BC8"/>
    <w:rsid w:val="00B95BE1"/>
    <w:rsid w:val="00B967B5"/>
    <w:rsid w:val="00BA20AA"/>
    <w:rsid w:val="00BA5EDB"/>
    <w:rsid w:val="00BA6A57"/>
    <w:rsid w:val="00BB1E65"/>
    <w:rsid w:val="00BB266C"/>
    <w:rsid w:val="00BB4F20"/>
    <w:rsid w:val="00BB67FC"/>
    <w:rsid w:val="00BB6AE8"/>
    <w:rsid w:val="00BB7F00"/>
    <w:rsid w:val="00BC16B9"/>
    <w:rsid w:val="00BC3634"/>
    <w:rsid w:val="00BC47FB"/>
    <w:rsid w:val="00BC4819"/>
    <w:rsid w:val="00BC616B"/>
    <w:rsid w:val="00BD4425"/>
    <w:rsid w:val="00BD6793"/>
    <w:rsid w:val="00BE2455"/>
    <w:rsid w:val="00BE2F85"/>
    <w:rsid w:val="00BE3EBF"/>
    <w:rsid w:val="00BE6144"/>
    <w:rsid w:val="00BF2AAE"/>
    <w:rsid w:val="00BF3113"/>
    <w:rsid w:val="00BF4B10"/>
    <w:rsid w:val="00C0035E"/>
    <w:rsid w:val="00C07A9E"/>
    <w:rsid w:val="00C11FE6"/>
    <w:rsid w:val="00C13951"/>
    <w:rsid w:val="00C139D9"/>
    <w:rsid w:val="00C155B9"/>
    <w:rsid w:val="00C17CF1"/>
    <w:rsid w:val="00C209EA"/>
    <w:rsid w:val="00C20F2A"/>
    <w:rsid w:val="00C23343"/>
    <w:rsid w:val="00C25B49"/>
    <w:rsid w:val="00C3297A"/>
    <w:rsid w:val="00C34419"/>
    <w:rsid w:val="00C40480"/>
    <w:rsid w:val="00C41870"/>
    <w:rsid w:val="00C41D3B"/>
    <w:rsid w:val="00C43531"/>
    <w:rsid w:val="00C45AC4"/>
    <w:rsid w:val="00C5033B"/>
    <w:rsid w:val="00C52A8B"/>
    <w:rsid w:val="00C55590"/>
    <w:rsid w:val="00C565DE"/>
    <w:rsid w:val="00C57AC0"/>
    <w:rsid w:val="00C57EAF"/>
    <w:rsid w:val="00C602DD"/>
    <w:rsid w:val="00C6221F"/>
    <w:rsid w:val="00C65D9B"/>
    <w:rsid w:val="00C66120"/>
    <w:rsid w:val="00C66742"/>
    <w:rsid w:val="00C678BE"/>
    <w:rsid w:val="00C711B2"/>
    <w:rsid w:val="00C7350E"/>
    <w:rsid w:val="00C7784A"/>
    <w:rsid w:val="00C77DA6"/>
    <w:rsid w:val="00C8030F"/>
    <w:rsid w:val="00C825EB"/>
    <w:rsid w:val="00C83367"/>
    <w:rsid w:val="00C84977"/>
    <w:rsid w:val="00C8556F"/>
    <w:rsid w:val="00C92469"/>
    <w:rsid w:val="00C941C3"/>
    <w:rsid w:val="00C95848"/>
    <w:rsid w:val="00C96EC9"/>
    <w:rsid w:val="00CA0C39"/>
    <w:rsid w:val="00CA0D93"/>
    <w:rsid w:val="00CB0FC1"/>
    <w:rsid w:val="00CC0D2D"/>
    <w:rsid w:val="00CC6472"/>
    <w:rsid w:val="00CC6694"/>
    <w:rsid w:val="00CC7173"/>
    <w:rsid w:val="00CD32F1"/>
    <w:rsid w:val="00CD3E02"/>
    <w:rsid w:val="00CD6028"/>
    <w:rsid w:val="00CD720D"/>
    <w:rsid w:val="00CD7D63"/>
    <w:rsid w:val="00CE1D1E"/>
    <w:rsid w:val="00CE28E5"/>
    <w:rsid w:val="00CE33E6"/>
    <w:rsid w:val="00CE5657"/>
    <w:rsid w:val="00CE6104"/>
    <w:rsid w:val="00CE63A8"/>
    <w:rsid w:val="00CE7102"/>
    <w:rsid w:val="00CE765A"/>
    <w:rsid w:val="00CF0AAB"/>
    <w:rsid w:val="00CF0C91"/>
    <w:rsid w:val="00CF3641"/>
    <w:rsid w:val="00CF3A69"/>
    <w:rsid w:val="00CF4648"/>
    <w:rsid w:val="00CF612E"/>
    <w:rsid w:val="00CF69CD"/>
    <w:rsid w:val="00D019AB"/>
    <w:rsid w:val="00D062F8"/>
    <w:rsid w:val="00D133F8"/>
    <w:rsid w:val="00D14A3E"/>
    <w:rsid w:val="00D267C9"/>
    <w:rsid w:val="00D30BBA"/>
    <w:rsid w:val="00D31B66"/>
    <w:rsid w:val="00D32B7A"/>
    <w:rsid w:val="00D33F0B"/>
    <w:rsid w:val="00D34F6B"/>
    <w:rsid w:val="00D52983"/>
    <w:rsid w:val="00D540F8"/>
    <w:rsid w:val="00D626CB"/>
    <w:rsid w:val="00D64585"/>
    <w:rsid w:val="00D66B7D"/>
    <w:rsid w:val="00D66C41"/>
    <w:rsid w:val="00D67F8E"/>
    <w:rsid w:val="00D775FF"/>
    <w:rsid w:val="00D80164"/>
    <w:rsid w:val="00D80B88"/>
    <w:rsid w:val="00D81728"/>
    <w:rsid w:val="00D8360B"/>
    <w:rsid w:val="00D84C69"/>
    <w:rsid w:val="00D85668"/>
    <w:rsid w:val="00D87E06"/>
    <w:rsid w:val="00DA0DE4"/>
    <w:rsid w:val="00DA1291"/>
    <w:rsid w:val="00DA6182"/>
    <w:rsid w:val="00DB7CC0"/>
    <w:rsid w:val="00DC0A71"/>
    <w:rsid w:val="00DC22D5"/>
    <w:rsid w:val="00DC4DB2"/>
    <w:rsid w:val="00DC7712"/>
    <w:rsid w:val="00DC7973"/>
    <w:rsid w:val="00DD0159"/>
    <w:rsid w:val="00DD0325"/>
    <w:rsid w:val="00DD6657"/>
    <w:rsid w:val="00DD66B5"/>
    <w:rsid w:val="00DD7268"/>
    <w:rsid w:val="00DE4C1E"/>
    <w:rsid w:val="00DF47C3"/>
    <w:rsid w:val="00DF4976"/>
    <w:rsid w:val="00DF5C1B"/>
    <w:rsid w:val="00DF650B"/>
    <w:rsid w:val="00DF760E"/>
    <w:rsid w:val="00DF7915"/>
    <w:rsid w:val="00E01D97"/>
    <w:rsid w:val="00E060D3"/>
    <w:rsid w:val="00E061BD"/>
    <w:rsid w:val="00E066BB"/>
    <w:rsid w:val="00E076C5"/>
    <w:rsid w:val="00E10EB7"/>
    <w:rsid w:val="00E140A6"/>
    <w:rsid w:val="00E1521C"/>
    <w:rsid w:val="00E20460"/>
    <w:rsid w:val="00E22526"/>
    <w:rsid w:val="00E27573"/>
    <w:rsid w:val="00E27DB3"/>
    <w:rsid w:val="00E30120"/>
    <w:rsid w:val="00E33C0A"/>
    <w:rsid w:val="00E350B3"/>
    <w:rsid w:val="00E3716B"/>
    <w:rsid w:val="00E46515"/>
    <w:rsid w:val="00E47BA0"/>
    <w:rsid w:val="00E5323B"/>
    <w:rsid w:val="00E534C4"/>
    <w:rsid w:val="00E55747"/>
    <w:rsid w:val="00E57E96"/>
    <w:rsid w:val="00E769FE"/>
    <w:rsid w:val="00E812FA"/>
    <w:rsid w:val="00E8704E"/>
    <w:rsid w:val="00E8749E"/>
    <w:rsid w:val="00E90C01"/>
    <w:rsid w:val="00E9328B"/>
    <w:rsid w:val="00E93E87"/>
    <w:rsid w:val="00E94FEC"/>
    <w:rsid w:val="00EA1731"/>
    <w:rsid w:val="00EA486E"/>
    <w:rsid w:val="00EA4C9D"/>
    <w:rsid w:val="00EA5134"/>
    <w:rsid w:val="00EA5D9F"/>
    <w:rsid w:val="00EA7583"/>
    <w:rsid w:val="00EB2221"/>
    <w:rsid w:val="00EB44C3"/>
    <w:rsid w:val="00EC109E"/>
    <w:rsid w:val="00EC1F24"/>
    <w:rsid w:val="00EC2625"/>
    <w:rsid w:val="00EC279B"/>
    <w:rsid w:val="00EC43DF"/>
    <w:rsid w:val="00EC4749"/>
    <w:rsid w:val="00ED0AED"/>
    <w:rsid w:val="00ED19CA"/>
    <w:rsid w:val="00ED709C"/>
    <w:rsid w:val="00EE0B8B"/>
    <w:rsid w:val="00EF3A64"/>
    <w:rsid w:val="00EF3E5A"/>
    <w:rsid w:val="00EF496E"/>
    <w:rsid w:val="00EF77A9"/>
    <w:rsid w:val="00F001B9"/>
    <w:rsid w:val="00F02589"/>
    <w:rsid w:val="00F0515A"/>
    <w:rsid w:val="00F072B9"/>
    <w:rsid w:val="00F116E5"/>
    <w:rsid w:val="00F1239D"/>
    <w:rsid w:val="00F16053"/>
    <w:rsid w:val="00F1701F"/>
    <w:rsid w:val="00F20C65"/>
    <w:rsid w:val="00F23109"/>
    <w:rsid w:val="00F2479F"/>
    <w:rsid w:val="00F34BD9"/>
    <w:rsid w:val="00F417FB"/>
    <w:rsid w:val="00F4736B"/>
    <w:rsid w:val="00F52041"/>
    <w:rsid w:val="00F56EB8"/>
    <w:rsid w:val="00F57B0C"/>
    <w:rsid w:val="00F605B6"/>
    <w:rsid w:val="00F7129A"/>
    <w:rsid w:val="00F72C5C"/>
    <w:rsid w:val="00F8471C"/>
    <w:rsid w:val="00F85CE6"/>
    <w:rsid w:val="00F8662F"/>
    <w:rsid w:val="00FA045A"/>
    <w:rsid w:val="00FA203B"/>
    <w:rsid w:val="00FA3ED6"/>
    <w:rsid w:val="00FA5A09"/>
    <w:rsid w:val="00FA64DA"/>
    <w:rsid w:val="00FA7690"/>
    <w:rsid w:val="00FB0C8F"/>
    <w:rsid w:val="00FB1F87"/>
    <w:rsid w:val="00FB42C1"/>
    <w:rsid w:val="00FB62BF"/>
    <w:rsid w:val="00FB6D98"/>
    <w:rsid w:val="00FC0511"/>
    <w:rsid w:val="00FC3521"/>
    <w:rsid w:val="00FC39A0"/>
    <w:rsid w:val="00FD2781"/>
    <w:rsid w:val="00FD2CCD"/>
    <w:rsid w:val="00FE2BAD"/>
    <w:rsid w:val="00FF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0B68"/>
  <w15:docId w15:val="{BC4A9EEC-D8D3-4EC7-9AD9-DC8F21C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C43DF"/>
    <w:rPr>
      <w:sz w:val="16"/>
      <w:szCs w:val="16"/>
    </w:rPr>
  </w:style>
  <w:style w:type="paragraph" w:styleId="CommentText">
    <w:name w:val="annotation text"/>
    <w:basedOn w:val="Normal"/>
    <w:link w:val="CommentTextChar"/>
    <w:uiPriority w:val="99"/>
    <w:semiHidden/>
    <w:unhideWhenUsed/>
    <w:rsid w:val="00EC43DF"/>
    <w:pPr>
      <w:spacing w:line="240" w:lineRule="auto"/>
    </w:pPr>
    <w:rPr>
      <w:sz w:val="20"/>
      <w:szCs w:val="20"/>
    </w:rPr>
  </w:style>
  <w:style w:type="character" w:customStyle="1" w:styleId="CommentTextChar">
    <w:name w:val="Comment Text Char"/>
    <w:basedOn w:val="DefaultParagraphFont"/>
    <w:link w:val="CommentText"/>
    <w:uiPriority w:val="99"/>
    <w:semiHidden/>
    <w:rsid w:val="00EC43DF"/>
    <w:rPr>
      <w:sz w:val="20"/>
      <w:szCs w:val="20"/>
    </w:rPr>
  </w:style>
  <w:style w:type="paragraph" w:styleId="CommentSubject">
    <w:name w:val="annotation subject"/>
    <w:basedOn w:val="CommentText"/>
    <w:next w:val="CommentText"/>
    <w:link w:val="CommentSubjectChar"/>
    <w:uiPriority w:val="99"/>
    <w:semiHidden/>
    <w:unhideWhenUsed/>
    <w:rsid w:val="00EC43DF"/>
    <w:rPr>
      <w:b/>
      <w:bCs/>
    </w:rPr>
  </w:style>
  <w:style w:type="character" w:customStyle="1" w:styleId="CommentSubjectChar">
    <w:name w:val="Comment Subject Char"/>
    <w:basedOn w:val="CommentTextChar"/>
    <w:link w:val="CommentSubject"/>
    <w:uiPriority w:val="99"/>
    <w:semiHidden/>
    <w:rsid w:val="00EC43DF"/>
    <w:rPr>
      <w:b/>
      <w:bCs/>
      <w:sz w:val="20"/>
      <w:szCs w:val="20"/>
    </w:rPr>
  </w:style>
  <w:style w:type="table" w:styleId="TableGrid">
    <w:name w:val="Table Grid"/>
    <w:basedOn w:val="TableNormal"/>
    <w:uiPriority w:val="39"/>
    <w:rsid w:val="008F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EC6"/>
    <w:pPr>
      <w:ind w:left="720"/>
      <w:contextualSpacing/>
    </w:pPr>
  </w:style>
  <w:style w:type="character" w:styleId="UnresolvedMention">
    <w:name w:val="Unresolved Mention"/>
    <w:basedOn w:val="DefaultParagraphFont"/>
    <w:uiPriority w:val="99"/>
    <w:semiHidden/>
    <w:unhideWhenUsed/>
    <w:rsid w:val="00A13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uma.Silakaktina@e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1B320-5E10-41C1-932A-40FF44B9D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7</Pages>
  <Words>10135</Words>
  <Characters>5778</Characters>
  <Application>Microsoft Office Word</Application>
  <DocSecurity>0</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EMAnot_270120_groz692; Ministru kabineta noteikumu “Grozījumi Ministru kabineta 2016. gada 25.oktobra noteikumos Nr. 692 “Darbības programmas “Izaugsme un nodarbinātība” 1.2.1. specifiskā atbalsta mērķa “Palielināt privātā sektora investīcijas P&amp;A” 1.2.1.</vt:lpstr>
      <vt:lpstr>EMAnot_310718_groz692; Ministru kabineta noteikumu “Grozījumi Ministru kabineta 2016. gada 25.oktobra noteikumos Nr. 692 “Darbības programmas “Izaugsme un nodarbinātība” 1.2.1. specifiskā atbalsta mērķa “Palielināt privātā sektora investīcijas P&amp;A” 1.2.1.</vt:lpstr>
    </vt:vector>
  </TitlesOfParts>
  <Company>Iestādes nosaukums</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EMANOT_270120_groz692; Ministru kabineta noteikumu “Grozījumi Ministru kabineta 2016. gada 25.oktobra noteikumos Nr. 692 “Darbības programmas “Izaugsme un nodarbinātība” 1.2.1. specifiskā atbalsta mērķa “Palielināt privātā sektora investīcijas P&amp;A” 1.2.1.2. pasākuma “Atbalsts tehnoloģiju pārneses sistēmas pilnveidošanai” īstenošanas noteikumi”” projekta sākotnējās ietekmes novērtējuma ziņojums (anotācija)</dc:title>
  <dc:subject>Anotācija</dc:subject>
  <dc:creator>Lauma.Silakaktina@em.gov.lv</dc:creator>
  <cp:keywords>Anotācija</cp:keywords>
  <cp:lastModifiedBy>Iveta Rubika</cp:lastModifiedBy>
  <cp:revision>103</cp:revision>
  <dcterms:created xsi:type="dcterms:W3CDTF">2020-01-06T14:54:00Z</dcterms:created>
  <dcterms:modified xsi:type="dcterms:W3CDTF">2020-01-29T12:30:00Z</dcterms:modified>
</cp:coreProperties>
</file>