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EDACB" w14:textId="77777777" w:rsidR="00ED51C7" w:rsidRDefault="00ED51C7" w:rsidP="00233558">
      <w:pPr>
        <w:pStyle w:val="naislab"/>
        <w:spacing w:before="0" w:after="0"/>
        <w:jc w:val="center"/>
        <w:rPr>
          <w:bCs/>
        </w:rPr>
      </w:pPr>
      <w:bookmarkStart w:id="0" w:name="_GoBack"/>
      <w:bookmarkEnd w:id="0"/>
    </w:p>
    <w:p w14:paraId="47E7F9E1" w14:textId="00B14489" w:rsidR="00233558" w:rsidRPr="00DC2835" w:rsidRDefault="00233558" w:rsidP="00233558">
      <w:pPr>
        <w:pStyle w:val="naislab"/>
        <w:spacing w:before="0" w:after="0"/>
        <w:jc w:val="center"/>
        <w:rPr>
          <w:bCs/>
        </w:rPr>
      </w:pPr>
      <w:r w:rsidRPr="00DC2835">
        <w:rPr>
          <w:bCs/>
        </w:rPr>
        <w:t xml:space="preserve">Ministru kabineta </w:t>
      </w:r>
      <w:r w:rsidR="00380D69" w:rsidRPr="00DC2835">
        <w:rPr>
          <w:bCs/>
        </w:rPr>
        <w:t xml:space="preserve">noteikumu </w:t>
      </w:r>
      <w:r w:rsidRPr="00DC2835">
        <w:rPr>
          <w:bCs/>
        </w:rPr>
        <w:t>projekta</w:t>
      </w:r>
    </w:p>
    <w:p w14:paraId="296A0B26" w14:textId="395FCF4E" w:rsidR="00233558" w:rsidRPr="00DC2835" w:rsidRDefault="00233558" w:rsidP="00233558">
      <w:pPr>
        <w:jc w:val="center"/>
        <w:rPr>
          <w:rFonts w:ascii="Times New Roman" w:hAnsi="Times New Roman" w:cs="Times New Roman"/>
          <w:sz w:val="24"/>
          <w:szCs w:val="24"/>
        </w:rPr>
      </w:pPr>
      <w:r w:rsidRPr="00DC2835">
        <w:rPr>
          <w:rFonts w:ascii="Times New Roman" w:hAnsi="Times New Roman" w:cs="Times New Roman"/>
          <w:sz w:val="24"/>
          <w:szCs w:val="24"/>
        </w:rPr>
        <w:t>“</w:t>
      </w:r>
      <w:r w:rsidR="00380D69" w:rsidRPr="00DC2835">
        <w:rPr>
          <w:rFonts w:ascii="Times New Roman" w:hAnsi="Times New Roman" w:cs="Times New Roman"/>
          <w:sz w:val="24"/>
          <w:szCs w:val="24"/>
        </w:rPr>
        <w:t>Ekonomikas ministrijas nolikums</w:t>
      </w:r>
      <w:r w:rsidRPr="00DC2835">
        <w:rPr>
          <w:rFonts w:ascii="Times New Roman" w:hAnsi="Times New Roman" w:cs="Times New Roman"/>
          <w:iCs/>
          <w:sz w:val="24"/>
          <w:szCs w:val="24"/>
        </w:rPr>
        <w:t>”</w:t>
      </w:r>
      <w:r w:rsidRPr="00DC2835">
        <w:rPr>
          <w:rFonts w:ascii="Times New Roman" w:hAnsi="Times New Roman" w:cs="Times New Roman"/>
          <w:sz w:val="24"/>
          <w:szCs w:val="24"/>
        </w:rPr>
        <w:t xml:space="preserve"> sākotnējās ietekmes novērtējuma </w:t>
      </w:r>
      <w:smartTag w:uri="schemas-tilde-lv/tildestengine" w:element="veidnes">
        <w:smartTagPr>
          <w:attr w:name="text" w:val="ziņojums"/>
          <w:attr w:name="baseform" w:val="ziņojums"/>
          <w:attr w:name="id" w:val="-1"/>
        </w:smartTagPr>
        <w:r w:rsidRPr="00DC2835">
          <w:rPr>
            <w:rFonts w:ascii="Times New Roman" w:hAnsi="Times New Roman" w:cs="Times New Roman"/>
            <w:sz w:val="24"/>
            <w:szCs w:val="24"/>
          </w:rPr>
          <w:t>ziņojums</w:t>
        </w:r>
      </w:smartTag>
      <w:r w:rsidRPr="00DC2835">
        <w:rPr>
          <w:rFonts w:ascii="Times New Roman" w:hAnsi="Times New Roman" w:cs="Times New Roman"/>
          <w:sz w:val="24"/>
          <w:szCs w:val="24"/>
        </w:rPr>
        <w:t xml:space="preserve"> (anotācija)</w:t>
      </w:r>
    </w:p>
    <w:tbl>
      <w:tblPr>
        <w:tblStyle w:val="TableGrid"/>
        <w:tblW w:w="0" w:type="auto"/>
        <w:tblLook w:val="04A0" w:firstRow="1" w:lastRow="0" w:firstColumn="1" w:lastColumn="0" w:noHBand="0" w:noVBand="1"/>
      </w:tblPr>
      <w:tblGrid>
        <w:gridCol w:w="4530"/>
        <w:gridCol w:w="4531"/>
      </w:tblGrid>
      <w:tr w:rsidR="0060653E" w:rsidRPr="00DC2835" w14:paraId="2FEB37FA" w14:textId="77777777" w:rsidTr="00AA2428">
        <w:tc>
          <w:tcPr>
            <w:tcW w:w="9061" w:type="dxa"/>
            <w:gridSpan w:val="2"/>
          </w:tcPr>
          <w:p w14:paraId="66BE5C63" w14:textId="1A20012E" w:rsidR="0060653E" w:rsidRPr="00DC2835" w:rsidRDefault="0060653E" w:rsidP="0060653E">
            <w:pPr>
              <w:tabs>
                <w:tab w:val="left" w:pos="3570"/>
              </w:tabs>
              <w:jc w:val="center"/>
              <w:rPr>
                <w:rFonts w:ascii="Times New Roman" w:hAnsi="Times New Roman" w:cs="Times New Roman"/>
                <w:sz w:val="24"/>
                <w:szCs w:val="24"/>
              </w:rPr>
            </w:pPr>
            <w:r w:rsidRPr="00DC2835">
              <w:rPr>
                <w:rFonts w:ascii="Times New Roman" w:eastAsia="Times New Roman" w:hAnsi="Times New Roman" w:cs="Times New Roman"/>
                <w:b/>
                <w:bCs/>
                <w:iCs/>
                <w:szCs w:val="24"/>
                <w:lang w:val="sv-SE" w:eastAsia="lv-LV"/>
              </w:rPr>
              <w:t>Tiesību akta projekta anotācijas kopsavilkums</w:t>
            </w:r>
          </w:p>
        </w:tc>
      </w:tr>
      <w:tr w:rsidR="0060653E" w:rsidRPr="00DC2835" w14:paraId="5E5D82F0" w14:textId="77777777" w:rsidTr="0060653E">
        <w:tc>
          <w:tcPr>
            <w:tcW w:w="4530" w:type="dxa"/>
          </w:tcPr>
          <w:p w14:paraId="6DCF4EE1" w14:textId="1ED10C5C" w:rsidR="0060653E" w:rsidRPr="00DC2835" w:rsidRDefault="0060653E" w:rsidP="005B6417">
            <w:pPr>
              <w:rPr>
                <w:rFonts w:ascii="Times New Roman" w:hAnsi="Times New Roman" w:cs="Times New Roman"/>
                <w:sz w:val="24"/>
                <w:szCs w:val="24"/>
              </w:rPr>
            </w:pPr>
            <w:r w:rsidRPr="00DC2835">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4531" w:type="dxa"/>
          </w:tcPr>
          <w:p w14:paraId="7B9CC4AA" w14:textId="02598307" w:rsidR="0060653E" w:rsidRDefault="00EE6B9F" w:rsidP="008B66F7">
            <w:pPr>
              <w:spacing w:after="120"/>
              <w:jc w:val="both"/>
              <w:rPr>
                <w:rFonts w:ascii="Times New Roman" w:eastAsia="Times New Roman" w:hAnsi="Times New Roman" w:cs="Times New Roman"/>
                <w:sz w:val="24"/>
                <w:szCs w:val="24"/>
                <w:lang w:eastAsia="lv-LV"/>
              </w:rPr>
            </w:pPr>
            <w:r w:rsidRPr="00EE6B9F">
              <w:rPr>
                <w:rFonts w:ascii="Times New Roman" w:eastAsia="Times New Roman" w:hAnsi="Times New Roman" w:cs="Times New Roman"/>
                <w:sz w:val="24"/>
                <w:szCs w:val="24"/>
                <w:lang w:eastAsia="lv-LV"/>
              </w:rPr>
              <w:t>Noteikumu projekt</w:t>
            </w:r>
            <w:r>
              <w:rPr>
                <w:rFonts w:ascii="Times New Roman" w:eastAsia="Times New Roman" w:hAnsi="Times New Roman" w:cs="Times New Roman"/>
                <w:sz w:val="24"/>
                <w:szCs w:val="24"/>
                <w:lang w:eastAsia="lv-LV"/>
              </w:rPr>
              <w:t>a</w:t>
            </w:r>
            <w:r w:rsidRPr="00EE6B9F">
              <w:rPr>
                <w:rFonts w:ascii="Times New Roman" w:eastAsia="Times New Roman" w:hAnsi="Times New Roman" w:cs="Times New Roman"/>
                <w:sz w:val="24"/>
                <w:szCs w:val="24"/>
                <w:lang w:eastAsia="lv-LV"/>
              </w:rPr>
              <w:t xml:space="preserve"> “Ekonomikas ministrijas nolikums” (turpmāk – Noteikumu projekts)</w:t>
            </w:r>
            <w:r>
              <w:rPr>
                <w:rFonts w:ascii="Times New Roman" w:eastAsia="Times New Roman" w:hAnsi="Times New Roman" w:cs="Times New Roman"/>
                <w:sz w:val="24"/>
                <w:szCs w:val="24"/>
                <w:lang w:eastAsia="lv-LV"/>
              </w:rPr>
              <w:t xml:space="preserve"> mērķis </w:t>
            </w:r>
            <w:r w:rsidR="000561C2">
              <w:rPr>
                <w:rFonts w:ascii="Times New Roman" w:eastAsia="Times New Roman" w:hAnsi="Times New Roman" w:cs="Times New Roman"/>
                <w:sz w:val="24"/>
                <w:szCs w:val="24"/>
                <w:lang w:eastAsia="lv-LV"/>
              </w:rPr>
              <w:t xml:space="preserve">ir </w:t>
            </w:r>
            <w:r w:rsidR="007D1F76">
              <w:rPr>
                <w:rFonts w:ascii="Times New Roman" w:eastAsia="Times New Roman" w:hAnsi="Times New Roman" w:cs="Times New Roman"/>
                <w:sz w:val="24"/>
                <w:szCs w:val="24"/>
                <w:lang w:eastAsia="lv-LV"/>
              </w:rPr>
              <w:t xml:space="preserve">aktualizēt </w:t>
            </w:r>
            <w:r w:rsidR="007D1F76" w:rsidRPr="007D1F76">
              <w:rPr>
                <w:rFonts w:ascii="Times New Roman" w:eastAsia="Times New Roman" w:hAnsi="Times New Roman" w:cs="Times New Roman"/>
                <w:sz w:val="24"/>
                <w:szCs w:val="24"/>
                <w:lang w:eastAsia="lv-LV"/>
              </w:rPr>
              <w:t xml:space="preserve">Ministru kabineta 2010. gada 23. marta noteikumos Nr. 271 “Ekonomikas ministrijas nolikums” (turpmāk – Noteikumi Nr. 271) noteikto Ekonomikas ministrijas darbību reglamentējošos jautājumus. </w:t>
            </w:r>
          </w:p>
          <w:p w14:paraId="061FE58A" w14:textId="77777777" w:rsidR="008B66F7" w:rsidRDefault="007D1F76" w:rsidP="008B66F7">
            <w:pPr>
              <w:spacing w:after="1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ietver aktuālu Valsts pārvaldes iekārtas likuma 16. panta otrajā daļā noteikto informāciju,</w:t>
            </w:r>
            <w:r w:rsidR="008B66F7">
              <w:rPr>
                <w:rFonts w:ascii="Times New Roman" w:eastAsia="Times New Roman" w:hAnsi="Times New Roman" w:cs="Times New Roman"/>
                <w:sz w:val="24"/>
                <w:szCs w:val="24"/>
                <w:lang w:eastAsia="lv-LV"/>
              </w:rPr>
              <w:t xml:space="preserve"> tostarp neietverot  informāciju, kuru likumdevējs ir deleģējis noteikt tiešās pārvaldes iestādes vadītājam, kā arī neietverot normas, kas d</w:t>
            </w:r>
            <w:r w:rsidRPr="008B66F7">
              <w:rPr>
                <w:rFonts w:ascii="Times New Roman" w:eastAsia="Times New Roman" w:hAnsi="Times New Roman" w:cs="Times New Roman"/>
                <w:sz w:val="24"/>
                <w:szCs w:val="24"/>
                <w:lang w:eastAsia="lv-LV"/>
              </w:rPr>
              <w:t>ublē augstāka normatīvā akta tiesību normās ietverto normatīvo regulējumu</w:t>
            </w:r>
            <w:r w:rsidR="008B66F7">
              <w:rPr>
                <w:rFonts w:ascii="Times New Roman" w:eastAsia="Times New Roman" w:hAnsi="Times New Roman" w:cs="Times New Roman"/>
                <w:sz w:val="24"/>
                <w:szCs w:val="24"/>
                <w:lang w:eastAsia="lv-LV"/>
              </w:rPr>
              <w:t>.</w:t>
            </w:r>
          </w:p>
          <w:p w14:paraId="4511FE81" w14:textId="75481253" w:rsidR="007D1F76" w:rsidRPr="007D1F76" w:rsidRDefault="008B66F7" w:rsidP="008B66F7">
            <w:pPr>
              <w:spacing w:after="1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8B66F7">
              <w:rPr>
                <w:rFonts w:ascii="Times New Roman" w:eastAsia="Times New Roman" w:hAnsi="Times New Roman" w:cs="Times New Roman"/>
                <w:sz w:val="24"/>
                <w:szCs w:val="24"/>
                <w:lang w:eastAsia="lv-LV"/>
              </w:rPr>
              <w:t>oteikum</w:t>
            </w:r>
            <w:r>
              <w:rPr>
                <w:rFonts w:ascii="Times New Roman" w:eastAsia="Times New Roman" w:hAnsi="Times New Roman" w:cs="Times New Roman"/>
                <w:sz w:val="24"/>
                <w:szCs w:val="24"/>
                <w:lang w:eastAsia="lv-LV"/>
              </w:rPr>
              <w:t>u projekts</w:t>
            </w:r>
            <w:r w:rsidRPr="008B66F7">
              <w:rPr>
                <w:rFonts w:ascii="Times New Roman" w:eastAsia="Times New Roman" w:hAnsi="Times New Roman" w:cs="Times New Roman"/>
                <w:sz w:val="24"/>
                <w:szCs w:val="24"/>
                <w:lang w:eastAsia="lv-LV"/>
              </w:rPr>
              <w:t xml:space="preserve"> stājas spēkā parastajā kārtībā (nākamajā dienā pēc </w:t>
            </w:r>
            <w:r>
              <w:rPr>
                <w:rFonts w:ascii="Times New Roman" w:eastAsia="Times New Roman" w:hAnsi="Times New Roman" w:cs="Times New Roman"/>
                <w:sz w:val="24"/>
                <w:szCs w:val="24"/>
                <w:lang w:eastAsia="lv-LV"/>
              </w:rPr>
              <w:t>N</w:t>
            </w:r>
            <w:r w:rsidRPr="008B66F7">
              <w:rPr>
                <w:rFonts w:ascii="Times New Roman" w:eastAsia="Times New Roman" w:hAnsi="Times New Roman" w:cs="Times New Roman"/>
                <w:sz w:val="24"/>
                <w:szCs w:val="24"/>
                <w:lang w:eastAsia="lv-LV"/>
              </w:rPr>
              <w:t>oteikumu</w:t>
            </w:r>
            <w:r>
              <w:rPr>
                <w:rFonts w:ascii="Times New Roman" w:eastAsia="Times New Roman" w:hAnsi="Times New Roman" w:cs="Times New Roman"/>
                <w:sz w:val="24"/>
                <w:szCs w:val="24"/>
                <w:lang w:eastAsia="lv-LV"/>
              </w:rPr>
              <w:t xml:space="preserve"> projekta</w:t>
            </w:r>
            <w:r w:rsidRPr="008B66F7">
              <w:rPr>
                <w:rFonts w:ascii="Times New Roman" w:eastAsia="Times New Roman" w:hAnsi="Times New Roman" w:cs="Times New Roman"/>
                <w:sz w:val="24"/>
                <w:szCs w:val="24"/>
                <w:lang w:eastAsia="lv-LV"/>
              </w:rPr>
              <w:t xml:space="preserve"> izsludināšanas).</w:t>
            </w:r>
          </w:p>
        </w:tc>
      </w:tr>
    </w:tbl>
    <w:p w14:paraId="643A858C" w14:textId="77777777" w:rsidR="00894C55" w:rsidRPr="00DC2835"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DC2835" w14:paraId="1F8E18DD" w14:textId="77777777" w:rsidTr="00380D69">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223669" w14:textId="77777777" w:rsidR="00894C55" w:rsidRPr="00DC2835" w:rsidRDefault="00894C55" w:rsidP="00380D6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C2835">
              <w:rPr>
                <w:rFonts w:ascii="Times New Roman" w:eastAsia="Times New Roman" w:hAnsi="Times New Roman" w:cs="Times New Roman"/>
                <w:b/>
                <w:bCs/>
                <w:sz w:val="24"/>
                <w:szCs w:val="24"/>
                <w:lang w:eastAsia="lv-LV"/>
              </w:rPr>
              <w:t>I.</w:t>
            </w:r>
            <w:r w:rsidR="0050178F" w:rsidRPr="00DC2835">
              <w:rPr>
                <w:rFonts w:ascii="Times New Roman" w:eastAsia="Times New Roman" w:hAnsi="Times New Roman" w:cs="Times New Roman"/>
                <w:b/>
                <w:bCs/>
                <w:sz w:val="24"/>
                <w:szCs w:val="24"/>
                <w:lang w:eastAsia="lv-LV"/>
              </w:rPr>
              <w:t> </w:t>
            </w:r>
            <w:r w:rsidRPr="00DC2835">
              <w:rPr>
                <w:rFonts w:ascii="Times New Roman" w:eastAsia="Times New Roman" w:hAnsi="Times New Roman" w:cs="Times New Roman"/>
                <w:b/>
                <w:bCs/>
                <w:sz w:val="24"/>
                <w:szCs w:val="24"/>
                <w:lang w:eastAsia="lv-LV"/>
              </w:rPr>
              <w:t>Tiesību akta projekta izstrādes nepieciešamība</w:t>
            </w:r>
          </w:p>
        </w:tc>
      </w:tr>
      <w:tr w:rsidR="00766F2B" w:rsidRPr="00DC2835" w14:paraId="586697DB" w14:textId="77777777" w:rsidTr="00380D69">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295C8B09" w14:textId="77777777" w:rsidR="00766F2B" w:rsidRPr="00DC2835" w:rsidRDefault="00766F2B" w:rsidP="00380D6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E4EAD50" w14:textId="77777777" w:rsidR="00766F2B" w:rsidRPr="00DC2835" w:rsidRDefault="00766F2B" w:rsidP="00380D69">
            <w:pPr>
              <w:spacing w:after="0" w:line="240" w:lineRule="auto"/>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B5BB620" w14:textId="5D20A986" w:rsidR="00766F2B" w:rsidRPr="00DC2835" w:rsidRDefault="00380D69" w:rsidP="00380D69">
            <w:pPr>
              <w:pStyle w:val="naiskr"/>
              <w:spacing w:before="0" w:after="0"/>
              <w:ind w:hanging="6"/>
              <w:jc w:val="both"/>
            </w:pPr>
            <w:r w:rsidRPr="00DC2835">
              <w:t>Noteikumu projekts sagatavots pēc Ekonomikas ministrijas iniciatīvas</w:t>
            </w:r>
            <w:r w:rsidR="00464EC8" w:rsidRPr="00DC2835">
              <w:t>.</w:t>
            </w:r>
          </w:p>
        </w:tc>
      </w:tr>
      <w:tr w:rsidR="00DC2835" w:rsidRPr="00DC2835" w14:paraId="4A9A49C1" w14:textId="77777777" w:rsidTr="00380D69">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2DC892B" w14:textId="77777777" w:rsidR="00766F2B" w:rsidRPr="00DC2835" w:rsidRDefault="00766F2B" w:rsidP="00380D6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18723F2" w14:textId="77777777" w:rsidR="00766F2B" w:rsidRPr="00DC2835" w:rsidRDefault="00766F2B" w:rsidP="00380D69">
            <w:pPr>
              <w:spacing w:after="0" w:line="240" w:lineRule="auto"/>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14:paraId="49BED96A" w14:textId="54AA2EDE" w:rsidR="007D35C4" w:rsidRPr="00DC2835" w:rsidRDefault="00B27CF7" w:rsidP="009A5F43">
            <w:pPr>
              <w:pStyle w:val="naiskr"/>
              <w:spacing w:before="0" w:after="120"/>
              <w:jc w:val="both"/>
            </w:pPr>
            <w:r>
              <w:t>N</w:t>
            </w:r>
            <w:r w:rsidR="00464EC8" w:rsidRPr="00DC2835">
              <w:t>oteikum</w:t>
            </w:r>
            <w:r w:rsidR="007D1F76">
              <w:t>os</w:t>
            </w:r>
            <w:r w:rsidR="00464EC8" w:rsidRPr="00DC2835">
              <w:t xml:space="preserve"> Nr. 271 iekļautais regulējums šobrīd satur neaktuālu informāciju par  Ekonomikas ministrijas padotībā esošajām valsts pārvaldes iestādēm un kapitālsabiedrībām, kurās Ekonomikas ministrija ir valsts kapitāla daļu turētāja, dublē Valsts pārvaldes iekārtas likumā ietverto regulējumu</w:t>
            </w:r>
            <w:r w:rsidR="007D35C4" w:rsidRPr="00DC2835">
              <w:t xml:space="preserve">, kā arī Ministru kabinets ar </w:t>
            </w:r>
            <w:r>
              <w:t>N</w:t>
            </w:r>
            <w:r w:rsidR="007D35C4" w:rsidRPr="00DC2835">
              <w:t xml:space="preserve">oteikumiem Nr. 271 ir noteicis vairākus jautājumus, kurus likumdevējs ir deleģējis noteikt tiešās pārvaldes iestādes vadītājam. </w:t>
            </w:r>
            <w:r>
              <w:t>Vienlaikus Noteikum</w:t>
            </w:r>
            <w:r w:rsidR="005B6417">
              <w:t>i</w:t>
            </w:r>
            <w:r>
              <w:t xml:space="preserve"> Nr. 271 </w:t>
            </w:r>
            <w:r w:rsidR="005B6417">
              <w:t>satur neaktuālu informāciju par Ekonomikas ministrijas kompetencē esošajiem uzdevumiem</w:t>
            </w:r>
            <w:r w:rsidR="00095302">
              <w:t>, kā arī noteiktajiem jautājumiem par Ekonomikas ministrijas darbības tiesiskuma nodrošināšanas mehānismu un pārskatu par Ekonomikas ministrijas darbību sagatavošanas kārtību</w:t>
            </w:r>
            <w:r w:rsidR="005B6417">
              <w:t xml:space="preserve">. </w:t>
            </w:r>
          </w:p>
          <w:p w14:paraId="661C5D8D" w14:textId="77777777" w:rsidR="007D35C4" w:rsidRPr="00DC2835" w:rsidRDefault="007D35C4" w:rsidP="009A5F43">
            <w:pPr>
              <w:pStyle w:val="naiskr"/>
              <w:spacing w:before="0" w:after="120"/>
              <w:jc w:val="both"/>
            </w:pPr>
            <w:r w:rsidRPr="00DC2835">
              <w:t xml:space="preserve">Valsts pārvaldes iekārtas likuma 10. panta desmitajā daļā ir nostiprināts likumdevēja izvirzīts princips, ka valsts pārvaldi organizē pēc iespējas efektīvi un valsts pārvaldes institucionālo sistēmu pastāvīgi pārbauda, tostarp pārbaudot normatīvā regulējuma apjomu un detalizāciju. </w:t>
            </w:r>
          </w:p>
          <w:p w14:paraId="0260A270" w14:textId="6D3954AE" w:rsidR="007D35C4" w:rsidRDefault="00505DBA" w:rsidP="009A5F43">
            <w:pPr>
              <w:pStyle w:val="naiskr"/>
              <w:spacing w:before="0" w:after="120"/>
              <w:jc w:val="both"/>
            </w:pPr>
            <w:r w:rsidRPr="00DC2835">
              <w:lastRenderedPageBreak/>
              <w:t xml:space="preserve">Ievērojot minēto, </w:t>
            </w:r>
            <w:r w:rsidR="007D35C4" w:rsidRPr="00DC2835">
              <w:t>Noteikumu projekts</w:t>
            </w:r>
            <w:r w:rsidR="00095302">
              <w:t xml:space="preserve"> sagatavots, lai</w:t>
            </w:r>
            <w:r w:rsidR="007D35C4" w:rsidRPr="00DC2835">
              <w:t xml:space="preserve"> aktualizē</w:t>
            </w:r>
            <w:r w:rsidR="00095302">
              <w:t>tu</w:t>
            </w:r>
            <w:r w:rsidR="007D35C4" w:rsidRPr="00DC2835">
              <w:t xml:space="preserve"> šobrīd spēkā esošo Ekonomikas ministrijas darbību reglamentējošo nolikumu, tostarp:</w:t>
            </w:r>
          </w:p>
          <w:p w14:paraId="5C8AA34F" w14:textId="2FBC6D81" w:rsidR="007D35C4" w:rsidRPr="00DC2835" w:rsidRDefault="00F07BC5" w:rsidP="00F07BC5">
            <w:pPr>
              <w:pStyle w:val="naiskr"/>
              <w:spacing w:before="0" w:after="120"/>
              <w:jc w:val="both"/>
              <w:rPr>
                <w:b/>
              </w:rPr>
            </w:pPr>
            <w:r w:rsidRPr="00DC2835">
              <w:rPr>
                <w:b/>
              </w:rPr>
              <w:t xml:space="preserve">[1] </w:t>
            </w:r>
            <w:r w:rsidR="007D35C4" w:rsidRPr="00DC2835">
              <w:rPr>
                <w:b/>
              </w:rPr>
              <w:t xml:space="preserve">Ekonomikas ministrijas </w:t>
            </w:r>
            <w:r w:rsidR="00A524CF" w:rsidRPr="00DC2835">
              <w:rPr>
                <w:b/>
              </w:rPr>
              <w:t>kompetencē esošās politikas jomas un nozares.</w:t>
            </w:r>
          </w:p>
          <w:p w14:paraId="3B6F0982" w14:textId="604DFEA7" w:rsidR="00D37D47" w:rsidRPr="00DC2835" w:rsidRDefault="00D67568" w:rsidP="00D67568">
            <w:pPr>
              <w:pStyle w:val="naiskr"/>
              <w:spacing w:before="0" w:after="120"/>
              <w:jc w:val="both"/>
            </w:pPr>
            <w:r w:rsidRPr="00DC2835">
              <w:t>Ministru kabineta 2009. gada 7. aprīļa noteikumu Nr. 300 “Ministru kabineta kārtības rullis” (turpmāk</w:t>
            </w:r>
            <w:r w:rsidR="00FF7148">
              <w:t xml:space="preserve"> –</w:t>
            </w:r>
            <w:r w:rsidRPr="00DC2835">
              <w:t xml:space="preserve"> Kārtības rullis) 3. pielikumā ir uzskaitītas </w:t>
            </w:r>
            <w:r w:rsidR="0099727B" w:rsidRPr="00DC2835">
              <w:t xml:space="preserve">Ministru kabineta </w:t>
            </w:r>
            <w:r w:rsidR="00072B53" w:rsidRPr="00DC2835">
              <w:t xml:space="preserve">kompetencē esošās </w:t>
            </w:r>
            <w:r w:rsidRPr="00DC2835">
              <w:t>politikas jomas, politikas nozares un politikas apakšnozares. Lai arī minētās informācijas</w:t>
            </w:r>
            <w:r w:rsidR="00206524" w:rsidRPr="00DC2835">
              <w:t xml:space="preserve"> iekļaušana </w:t>
            </w:r>
            <w:r w:rsidR="00072B53" w:rsidRPr="00DC2835">
              <w:t xml:space="preserve"> </w:t>
            </w:r>
            <w:r w:rsidRPr="00DC2835">
              <w:t>Kārtības rullī</w:t>
            </w:r>
            <w:r w:rsidR="00072B53" w:rsidRPr="00DC2835">
              <w:t xml:space="preserve"> primāri</w:t>
            </w:r>
            <w:r w:rsidRPr="00DC2835">
              <w:t xml:space="preserve"> ir saistīta</w:t>
            </w:r>
            <w:r w:rsidR="00072B53" w:rsidRPr="00DC2835">
              <w:t xml:space="preserve"> nevis ar Ministru kabineta kompetencē esošo politikas jomu apkopošanu, bet gan</w:t>
            </w:r>
            <w:r w:rsidRPr="00DC2835">
              <w:t xml:space="preserve"> ar izstrādāto plānošanas dokumentu, informatīvo ziņojumu un tiesību aktu projektu</w:t>
            </w:r>
            <w:r w:rsidR="00095302">
              <w:t xml:space="preserve"> iesniegšanu</w:t>
            </w:r>
            <w:r w:rsidR="00072B53" w:rsidRPr="00DC2835">
              <w:t xml:space="preserve"> </w:t>
            </w:r>
            <w:r w:rsidRPr="00DC2835">
              <w:t>izsludināšanai Valsts sekretāru sanāksm</w:t>
            </w:r>
            <w:r w:rsidR="00095302">
              <w:t>ē</w:t>
            </w:r>
            <w:r w:rsidRPr="00DC2835">
              <w:t xml:space="preserve"> vai attiecīgi izskatīšanai Valsts sekretāru sanāksmē, Ministru kabineta sēdē un </w:t>
            </w:r>
            <w:r w:rsidRPr="00E632BB">
              <w:t>Ministru kabineta komitejas</w:t>
            </w:r>
            <w:r w:rsidRPr="00DC2835">
              <w:t xml:space="preserve"> sēdē</w:t>
            </w:r>
            <w:r w:rsidR="00072B53" w:rsidRPr="00DC2835">
              <w:t>, v</w:t>
            </w:r>
            <w:r w:rsidRPr="00DC2835">
              <w:t xml:space="preserve">ienota un savstarpēji saskanīga izpratne par </w:t>
            </w:r>
            <w:r w:rsidR="00072B53" w:rsidRPr="00DC2835">
              <w:t xml:space="preserve">Ekonomikas </w:t>
            </w:r>
            <w:r w:rsidRPr="00DC2835">
              <w:t>ministrijas kompetencē esoš</w:t>
            </w:r>
            <w:r w:rsidR="00072B53" w:rsidRPr="00DC2835">
              <w:t xml:space="preserve">ajām politikas jomām un politikas nozarēm sekmētu </w:t>
            </w:r>
            <w:r w:rsidR="00D37D47" w:rsidRPr="00DC2835">
              <w:t xml:space="preserve">Ministru kabineta 2009. gada 3. februāra noteikumu Nr. 108 “Normatīvo aktu projektu sagatavošanas noteikumi” 2.3. apakšpunktā ietverto principu, ka normatīvā akta projektu raksta, izmantojot vienveidīgas un standartizētas vārdiskās izteiksmes. </w:t>
            </w:r>
          </w:p>
          <w:p w14:paraId="3F674671" w14:textId="646EF6C8" w:rsidR="00D37D47" w:rsidRPr="00DC2835" w:rsidRDefault="00D37D47" w:rsidP="00D67568">
            <w:pPr>
              <w:pStyle w:val="naiskr"/>
              <w:spacing w:before="0" w:after="120"/>
              <w:jc w:val="both"/>
            </w:pPr>
            <w:r w:rsidRPr="00DC2835">
              <w:t>Tādējādi Noteikumu projekts nenosaka jaunas Ekonomikas ministrijas kompetencē esošas politikas jomas vai politikas nozares, bet precizē to redakcionālo izteiksmi</w:t>
            </w:r>
            <w:r w:rsidR="00926017">
              <w:t xml:space="preserve"> (Noteikumu projekta 1. punkts)</w:t>
            </w:r>
            <w:r w:rsidRPr="00DC2835">
              <w:t>.</w:t>
            </w:r>
          </w:p>
          <w:p w14:paraId="221BBCB9" w14:textId="147548DC" w:rsidR="00195BA0" w:rsidRPr="00DC2835" w:rsidRDefault="00F07BC5" w:rsidP="00957810">
            <w:pPr>
              <w:pStyle w:val="naiskr"/>
              <w:spacing w:before="0" w:after="120"/>
              <w:jc w:val="both"/>
            </w:pPr>
            <w:r w:rsidRPr="00DC2835">
              <w:rPr>
                <w:b/>
              </w:rPr>
              <w:t xml:space="preserve">[2] </w:t>
            </w:r>
            <w:r w:rsidR="00195BA0" w:rsidRPr="00DC2835">
              <w:rPr>
                <w:b/>
              </w:rPr>
              <w:t>Pilnvarotās personas padotība</w:t>
            </w:r>
          </w:p>
          <w:p w14:paraId="02D7FE79" w14:textId="0FFE5523" w:rsidR="00CE21B7" w:rsidRPr="00DC2835" w:rsidRDefault="009D1569" w:rsidP="00957810">
            <w:pPr>
              <w:pStyle w:val="naiskr"/>
              <w:spacing w:before="0" w:after="120"/>
              <w:ind w:left="-23"/>
              <w:jc w:val="both"/>
            </w:pPr>
            <w:r w:rsidRPr="00DC2835">
              <w:t>Ņemot vērā to, ka a</w:t>
            </w:r>
            <w:r w:rsidR="00761156" w:rsidRPr="00DC2835">
              <w:t>tbilstoši Valsts pārvaldes iekārtas likuma 40. panta pirmajai daļai publiska persona var deleģēt privātpersonai un citai publiskai personai pārvaldes uzdevumu</w:t>
            </w:r>
            <w:r w:rsidRPr="00DC2835">
              <w:t xml:space="preserve">, </w:t>
            </w:r>
            <w:r w:rsidR="00761156" w:rsidRPr="00DC2835">
              <w:t xml:space="preserve">Noteikumu projekta 3. punktā </w:t>
            </w:r>
            <w:r w:rsidRPr="00DC2835">
              <w:t>papildināts to personu uzskaitījums, pret kurām Ekonomikas ministrija saskaņā ar Administratīvā procesa likuma 1. panta otr</w:t>
            </w:r>
            <w:r w:rsidR="00957810" w:rsidRPr="00DC2835">
              <w:t>o</w:t>
            </w:r>
            <w:r w:rsidRPr="00DC2835">
              <w:t xml:space="preserve"> daļ</w:t>
            </w:r>
            <w:r w:rsidR="00957810" w:rsidRPr="00DC2835">
              <w:t>u</w:t>
            </w:r>
            <w:r w:rsidRPr="00DC2835">
              <w:t xml:space="preserve"> ir uzskatāma par augstāku iestādi. </w:t>
            </w:r>
          </w:p>
          <w:p w14:paraId="63D2FA87" w14:textId="2C23CCAE" w:rsidR="00195BA0" w:rsidRPr="00DC2835" w:rsidRDefault="00CE21B7" w:rsidP="00957810">
            <w:pPr>
              <w:pStyle w:val="naiskr"/>
              <w:spacing w:before="0" w:after="120"/>
              <w:ind w:left="-23"/>
              <w:jc w:val="both"/>
            </w:pPr>
            <w:r w:rsidRPr="00DC2835">
              <w:t xml:space="preserve">Attiecīgi Noteikumu projekta 3. punktā cita starpā noteikts, ka </w:t>
            </w:r>
            <w:r w:rsidR="00761156" w:rsidRPr="00DC2835">
              <w:t xml:space="preserve">Ekonomikas ministrija ir augstākā iestāde </w:t>
            </w:r>
            <w:r w:rsidRPr="00DC2835">
              <w:t>privātpersonām un citām publiskām personām</w:t>
            </w:r>
            <w:r w:rsidR="00761156" w:rsidRPr="00DC2835">
              <w:t>, kurām deleģēts valsts pārvaldes uzdevums un kuras, pildot konkrēto uzdevumu, ir Ministrijas padotībā, ja ārējos normatīvajos aktos nav noteikts citādi.</w:t>
            </w:r>
          </w:p>
          <w:p w14:paraId="069A0C5B" w14:textId="40DDA8FA" w:rsidR="00D37D47" w:rsidRDefault="00F07BC5" w:rsidP="00F07BC5">
            <w:pPr>
              <w:pStyle w:val="naiskr"/>
              <w:spacing w:before="0" w:after="120"/>
              <w:jc w:val="both"/>
              <w:rPr>
                <w:b/>
              </w:rPr>
            </w:pPr>
            <w:r w:rsidRPr="00DC2835">
              <w:rPr>
                <w:b/>
              </w:rPr>
              <w:t xml:space="preserve">[3] </w:t>
            </w:r>
            <w:r w:rsidR="00D37D47" w:rsidRPr="00DC2835">
              <w:rPr>
                <w:b/>
              </w:rPr>
              <w:t>Ekonomikas ministrijas uzdevumi</w:t>
            </w:r>
          </w:p>
          <w:p w14:paraId="4EA73113" w14:textId="59C85DD7" w:rsidR="00B2746B" w:rsidRPr="00DC2835" w:rsidRDefault="00B2746B" w:rsidP="00B2746B">
            <w:pPr>
              <w:pStyle w:val="naiskr"/>
              <w:spacing w:before="0" w:after="120"/>
              <w:jc w:val="both"/>
              <w:rPr>
                <w:rFonts w:eastAsiaTheme="minorHAnsi"/>
                <w:b/>
                <w:lang w:eastAsia="en-US"/>
              </w:rPr>
            </w:pPr>
            <w:r w:rsidRPr="00DC2835">
              <w:rPr>
                <w:rFonts w:eastAsiaTheme="minorHAnsi"/>
                <w:b/>
                <w:lang w:eastAsia="en-US"/>
              </w:rPr>
              <w:t>[3.</w:t>
            </w:r>
            <w:r>
              <w:rPr>
                <w:rFonts w:eastAsiaTheme="minorHAnsi"/>
                <w:b/>
                <w:lang w:eastAsia="en-US"/>
              </w:rPr>
              <w:t>1</w:t>
            </w:r>
            <w:r w:rsidRPr="00DC2835">
              <w:rPr>
                <w:rFonts w:eastAsiaTheme="minorHAnsi"/>
                <w:b/>
                <w:lang w:eastAsia="en-US"/>
              </w:rPr>
              <w:t xml:space="preserve">] </w:t>
            </w:r>
            <w:r w:rsidRPr="00DC2835">
              <w:t xml:space="preserve">Galveno makroekonomikas rādītāju prognožu  saskaņošana starp Finanšu ministriju,  Ekonomikas ministriju un Latvijas Banku valsts budžeta projekta </w:t>
            </w:r>
            <w:r w:rsidRPr="00DC2835">
              <w:lastRenderedPageBreak/>
              <w:t>izstrādāšanai tiek veikta saskaņā ar Ministru kabineta 2008. gada 15. janvāra instrukciju Nr. 1 “Kārtība, kādā Finanšu ministrija un Ekonomikas ministrija saskaņo makroekonomisko rādītāju prognozes valsts budžeta projekta izstrādāšanai” un atbilstoši Fiskālās disciplīnas likuma 20. panta 2. punktam.</w:t>
            </w:r>
          </w:p>
          <w:p w14:paraId="7F128E46" w14:textId="73A5C775" w:rsidR="00B2746B" w:rsidRPr="00DC2835" w:rsidRDefault="00B2746B" w:rsidP="00B2746B">
            <w:pPr>
              <w:spacing w:after="120" w:line="240" w:lineRule="auto"/>
              <w:jc w:val="both"/>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Ņemot vērā minēto, Noteikumu projekt</w:t>
            </w:r>
            <w:r>
              <w:rPr>
                <w:rFonts w:ascii="Times New Roman" w:eastAsia="Times New Roman" w:hAnsi="Times New Roman" w:cs="Times New Roman"/>
                <w:sz w:val="24"/>
                <w:szCs w:val="24"/>
                <w:lang w:eastAsia="lv-LV"/>
              </w:rPr>
              <w:t>a 5.</w:t>
            </w:r>
            <w:r w:rsidR="00E67937">
              <w:rPr>
                <w:rFonts w:ascii="Times New Roman" w:eastAsia="Times New Roman" w:hAnsi="Times New Roman" w:cs="Times New Roman"/>
                <w:sz w:val="24"/>
                <w:szCs w:val="24"/>
                <w:lang w:eastAsia="lv-LV"/>
              </w:rPr>
              <w:t>2</w:t>
            </w:r>
            <w:r w:rsidR="0092601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apakšpunktā noteikts</w:t>
            </w:r>
            <w:r w:rsidRPr="00DC2835">
              <w:rPr>
                <w:rFonts w:ascii="Times New Roman" w:eastAsia="Times New Roman" w:hAnsi="Times New Roman" w:cs="Times New Roman"/>
                <w:sz w:val="24"/>
                <w:szCs w:val="24"/>
                <w:lang w:eastAsia="lv-LV"/>
              </w:rPr>
              <w:t>, ka galveno makroekonomisko rādītāju prognozes ir jāsaskaņo gan ar Finanšu ministriju, gan Latvijas Banku.</w:t>
            </w:r>
          </w:p>
          <w:p w14:paraId="4E0063F3" w14:textId="227D98DC" w:rsidR="00957810" w:rsidRPr="00DC2835" w:rsidRDefault="00F07BC5" w:rsidP="00957810">
            <w:pPr>
              <w:pStyle w:val="naiskr"/>
              <w:spacing w:before="0" w:after="120"/>
              <w:jc w:val="both"/>
            </w:pPr>
            <w:r w:rsidRPr="00DC2835">
              <w:rPr>
                <w:b/>
              </w:rPr>
              <w:t>[3.</w:t>
            </w:r>
            <w:r w:rsidR="00E23E1D">
              <w:rPr>
                <w:b/>
              </w:rPr>
              <w:t>2</w:t>
            </w:r>
            <w:r w:rsidRPr="00DC2835">
              <w:rPr>
                <w:b/>
              </w:rPr>
              <w:t>]</w:t>
            </w:r>
            <w:r w:rsidR="00CE21B7" w:rsidRPr="00DC2835">
              <w:t xml:space="preserve"> </w:t>
            </w:r>
            <w:r w:rsidR="00A400E3" w:rsidRPr="00DC2835">
              <w:t xml:space="preserve">Energoefektivitātes politika, tāpat kā enerģijas, kas iegūta no atjaunojamiem energoresursiem, veicināšanas  politika, ir nozīmīgs Ekonomikas ministrijas darbības virziens enerģētikas politikas nozarē, politikas veidošanā jau vairāk kā desmit gadus. Minētās politikas attīstību daļēji ietekmē arī Eiropas Savienības līmenī noteiktie virzieni un tiesību akti, kā arī, piemēram, īstenotā elektroenerģijas tirgus atvēršana. </w:t>
            </w:r>
          </w:p>
          <w:p w14:paraId="0CF70901" w14:textId="267E0432" w:rsidR="00A400E3" w:rsidRDefault="00A400E3" w:rsidP="008157D7">
            <w:pPr>
              <w:pStyle w:val="naiskr"/>
              <w:spacing w:before="0" w:after="120"/>
              <w:jc w:val="both"/>
            </w:pPr>
            <w:r w:rsidRPr="00DC2835">
              <w:t>Ņemot vērā, ka enerģijas, kas iegūta no atjaunojamiem energoresursiem, veicināšanas politika, transporta enerģijas, energoefektivitātes politikas veidošana ir būtisks Ekonomikas ministrijas uzdevums,</w:t>
            </w:r>
            <w:r w:rsidR="007D6D10" w:rsidRPr="00DC2835">
              <w:t xml:space="preserve"> </w:t>
            </w:r>
            <w:r w:rsidRPr="00DC2835">
              <w:t>Noteikumu projekta 5.</w:t>
            </w:r>
            <w:r w:rsidR="00E67937">
              <w:t>4</w:t>
            </w:r>
            <w:r w:rsidR="00926017">
              <w:t>.</w:t>
            </w:r>
            <w:r w:rsidRPr="00DC2835">
              <w:t xml:space="preserve">2. </w:t>
            </w:r>
            <w:r w:rsidR="00EB6D17">
              <w:t>apakš</w:t>
            </w:r>
            <w:r w:rsidRPr="00DC2835">
              <w:t>punkt</w:t>
            </w:r>
            <w:r w:rsidR="00FF7148">
              <w:t>ā noteikts</w:t>
            </w:r>
            <w:r w:rsidR="008157D7" w:rsidRPr="00DC2835">
              <w:t>, ka Ekonomikas ministrija</w:t>
            </w:r>
            <w:bookmarkStart w:id="1" w:name="_Hlk534199133"/>
            <w:r w:rsidR="008157D7" w:rsidRPr="00DC2835">
              <w:t xml:space="preserve"> </w:t>
            </w:r>
            <w:r w:rsidR="001813F3" w:rsidRPr="00DC2835">
              <w:t xml:space="preserve">izstrādā un īsteno politiku </w:t>
            </w:r>
            <w:r w:rsidRPr="00DC2835">
              <w:t>enerģētika</w:t>
            </w:r>
            <w:r w:rsidR="001813F3" w:rsidRPr="00DC2835">
              <w:t>s politikas jomā</w:t>
            </w:r>
            <w:r w:rsidRPr="00DC2835">
              <w:t xml:space="preserve">, </w:t>
            </w:r>
            <w:r w:rsidR="001813F3" w:rsidRPr="00DC2835">
              <w:t>tostarp</w:t>
            </w:r>
            <w:r w:rsidRPr="00DC2835">
              <w:t xml:space="preserve"> energoefektivitāte</w:t>
            </w:r>
            <w:r w:rsidR="001813F3" w:rsidRPr="00DC2835">
              <w:t>s</w:t>
            </w:r>
            <w:r w:rsidRPr="00DC2835">
              <w:t>, enerģija</w:t>
            </w:r>
            <w:r w:rsidR="001813F3" w:rsidRPr="00DC2835">
              <w:t>s</w:t>
            </w:r>
            <w:r w:rsidRPr="00DC2835">
              <w:t>, kas iegūta no atjaunojamiem energoresursiem, transporta enerģija</w:t>
            </w:r>
            <w:r w:rsidR="001813F3" w:rsidRPr="00DC2835">
              <w:t>s</w:t>
            </w:r>
            <w:bookmarkEnd w:id="1"/>
            <w:r w:rsidR="00CD0D00" w:rsidRPr="00DC2835">
              <w:t xml:space="preserve"> jomās</w:t>
            </w:r>
            <w:r w:rsidR="008157D7" w:rsidRPr="00DC2835">
              <w:t>.</w:t>
            </w:r>
          </w:p>
          <w:p w14:paraId="02162B34" w14:textId="7A7EB3FA" w:rsidR="00E23E1D" w:rsidRPr="00DC2835" w:rsidRDefault="00E23E1D" w:rsidP="00E23E1D">
            <w:pPr>
              <w:spacing w:after="120" w:line="240" w:lineRule="auto"/>
              <w:jc w:val="both"/>
              <w:rPr>
                <w:rFonts w:ascii="Times New Roman" w:eastAsia="Times New Roman" w:hAnsi="Times New Roman" w:cs="Times New Roman"/>
                <w:sz w:val="24"/>
                <w:szCs w:val="24"/>
                <w:lang w:eastAsia="lv-LV"/>
              </w:rPr>
            </w:pPr>
            <w:r w:rsidRPr="00DC2835">
              <w:rPr>
                <w:rFonts w:ascii="Times New Roman" w:eastAsia="Times New Roman" w:hAnsi="Times New Roman" w:cs="Times New Roman"/>
                <w:b/>
                <w:sz w:val="24"/>
                <w:szCs w:val="24"/>
                <w:lang w:eastAsia="lv-LV"/>
              </w:rPr>
              <w:t>[3.</w:t>
            </w:r>
            <w:r>
              <w:rPr>
                <w:rFonts w:ascii="Times New Roman" w:eastAsia="Times New Roman" w:hAnsi="Times New Roman" w:cs="Times New Roman"/>
                <w:b/>
                <w:sz w:val="24"/>
                <w:szCs w:val="24"/>
                <w:lang w:eastAsia="lv-LV"/>
              </w:rPr>
              <w:t>3</w:t>
            </w:r>
            <w:r w:rsidRPr="00DC2835">
              <w:rPr>
                <w:rFonts w:ascii="Times New Roman" w:eastAsia="Times New Roman" w:hAnsi="Times New Roman" w:cs="Times New Roman"/>
                <w:b/>
                <w:sz w:val="24"/>
                <w:szCs w:val="24"/>
                <w:lang w:eastAsia="lv-LV"/>
              </w:rPr>
              <w:t>]</w:t>
            </w:r>
            <w:r w:rsidRPr="00DC2835">
              <w:rPr>
                <w:rFonts w:ascii="Times New Roman" w:eastAsia="Times New Roman" w:hAnsi="Times New Roman" w:cs="Times New Roman"/>
                <w:sz w:val="24"/>
                <w:szCs w:val="24"/>
                <w:lang w:eastAsia="lv-LV"/>
              </w:rPr>
              <w:t xml:space="preserve"> </w:t>
            </w:r>
            <w:r w:rsidRPr="00DC2835">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Noteikumu Nr. 271</w:t>
            </w:r>
            <w:r w:rsidRPr="00DC2835">
              <w:rPr>
                <w:rFonts w:ascii="Times New Roman" w:eastAsia="Times New Roman" w:hAnsi="Times New Roman" w:cs="Times New Roman"/>
                <w:sz w:val="24"/>
                <w:szCs w:val="24"/>
                <w:lang w:eastAsia="lv-LV"/>
              </w:rPr>
              <w:t xml:space="preserve"> 5.1.5. apakšpunkts, nosaka, ka Ekonomikas ministrija izstrādā Latvijas nacionālo Lisabonas programmu un koordinē tās izpildi.</w:t>
            </w:r>
          </w:p>
          <w:p w14:paraId="27842C47" w14:textId="77777777" w:rsidR="00E23E1D" w:rsidRPr="00DC2835" w:rsidRDefault="00E23E1D" w:rsidP="00E23E1D">
            <w:pPr>
              <w:spacing w:after="120" w:line="240" w:lineRule="auto"/>
              <w:jc w:val="both"/>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Lisabonas programmas pēctece</w:t>
            </w:r>
            <w:r>
              <w:rPr>
                <w:rFonts w:ascii="Times New Roman" w:eastAsia="Times New Roman" w:hAnsi="Times New Roman" w:cs="Times New Roman"/>
                <w:sz w:val="24"/>
                <w:szCs w:val="24"/>
                <w:lang w:eastAsia="lv-LV"/>
              </w:rPr>
              <w:t xml:space="preserve"> ir stratēģija </w:t>
            </w:r>
            <w:r w:rsidRPr="00DC2835">
              <w:rPr>
                <w:rFonts w:ascii="Times New Roman" w:eastAsia="Times New Roman" w:hAnsi="Times New Roman" w:cs="Times New Roman"/>
                <w:sz w:val="24"/>
                <w:szCs w:val="24"/>
                <w:lang w:eastAsia="lv-LV"/>
              </w:rPr>
              <w:t xml:space="preserve">„Eiropa 2020”. Galvenais </w:t>
            </w:r>
            <w:r>
              <w:rPr>
                <w:rFonts w:ascii="Times New Roman" w:eastAsia="Times New Roman" w:hAnsi="Times New Roman" w:cs="Times New Roman"/>
                <w:sz w:val="24"/>
                <w:szCs w:val="24"/>
                <w:lang w:eastAsia="lv-LV"/>
              </w:rPr>
              <w:t xml:space="preserve">stratēģijas </w:t>
            </w:r>
            <w:r w:rsidRPr="00DC2835">
              <w:rPr>
                <w:rFonts w:ascii="Times New Roman" w:eastAsia="Times New Roman" w:hAnsi="Times New Roman" w:cs="Times New Roman"/>
                <w:sz w:val="24"/>
                <w:szCs w:val="24"/>
                <w:lang w:eastAsia="lv-LV"/>
              </w:rPr>
              <w:t>„Eiropa 2020” mērķis ir veicināt izaugsmi un nodarbinātību Eiropas Savienībā kopumā un katrā Eiropas Savienības dalībvalstī atsevišķi. Ekonomikas ministrija</w:t>
            </w:r>
            <w:r>
              <w:rPr>
                <w:rFonts w:ascii="Times New Roman" w:eastAsia="Times New Roman" w:hAnsi="Times New Roman" w:cs="Times New Roman"/>
                <w:sz w:val="24"/>
                <w:szCs w:val="24"/>
                <w:lang w:eastAsia="lv-LV"/>
              </w:rPr>
              <w:t>s kompetencē ietilpst stratēģijas “</w:t>
            </w:r>
            <w:r w:rsidRPr="00DC2835">
              <w:rPr>
                <w:rFonts w:ascii="Times New Roman" w:eastAsia="Times New Roman" w:hAnsi="Times New Roman" w:cs="Times New Roman"/>
                <w:sz w:val="24"/>
                <w:szCs w:val="24"/>
                <w:lang w:eastAsia="lv-LV"/>
              </w:rPr>
              <w:t>Eirop</w:t>
            </w:r>
            <w:r>
              <w:rPr>
                <w:rFonts w:ascii="Times New Roman" w:eastAsia="Times New Roman" w:hAnsi="Times New Roman" w:cs="Times New Roman"/>
                <w:sz w:val="24"/>
                <w:szCs w:val="24"/>
                <w:lang w:eastAsia="lv-LV"/>
              </w:rPr>
              <w:t>a</w:t>
            </w:r>
            <w:r w:rsidRPr="00DC2835">
              <w:rPr>
                <w:rFonts w:ascii="Times New Roman" w:eastAsia="Times New Roman" w:hAnsi="Times New Roman" w:cs="Times New Roman"/>
                <w:sz w:val="24"/>
                <w:szCs w:val="24"/>
                <w:lang w:eastAsia="lv-LV"/>
              </w:rPr>
              <w:t xml:space="preserve"> 2020</w:t>
            </w:r>
            <w:r>
              <w:rPr>
                <w:rFonts w:ascii="Times New Roman" w:eastAsia="Times New Roman" w:hAnsi="Times New Roman" w:cs="Times New Roman"/>
                <w:sz w:val="24"/>
                <w:szCs w:val="24"/>
                <w:lang w:eastAsia="lv-LV"/>
              </w:rPr>
              <w:t>”</w:t>
            </w:r>
            <w:r w:rsidRPr="00DC283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DC2835">
              <w:rPr>
                <w:rFonts w:ascii="Times New Roman" w:eastAsia="Times New Roman" w:hAnsi="Times New Roman" w:cs="Times New Roman"/>
                <w:sz w:val="24"/>
                <w:szCs w:val="24"/>
                <w:lang w:eastAsia="lv-LV"/>
              </w:rPr>
              <w:t xml:space="preserve"> koordinēšan</w:t>
            </w:r>
            <w:r>
              <w:rPr>
                <w:rFonts w:ascii="Times New Roman" w:eastAsia="Times New Roman" w:hAnsi="Times New Roman" w:cs="Times New Roman"/>
                <w:sz w:val="24"/>
                <w:szCs w:val="24"/>
                <w:lang w:eastAsia="lv-LV"/>
              </w:rPr>
              <w:t>a</w:t>
            </w:r>
            <w:r w:rsidRPr="00DC2835">
              <w:rPr>
                <w:rFonts w:ascii="Times New Roman" w:eastAsia="Times New Roman" w:hAnsi="Times New Roman" w:cs="Times New Roman"/>
                <w:sz w:val="24"/>
                <w:szCs w:val="24"/>
                <w:lang w:eastAsia="lv-LV"/>
              </w:rPr>
              <w:t xml:space="preserve"> Latvijā, kas ietver gan Latvijas Nacionālās reformu programmas izstrādi un koordinēšanu, gan Eiropas semestra procesa koordināciju Latvijā. </w:t>
            </w:r>
          </w:p>
          <w:p w14:paraId="5E1C68EC" w14:textId="0A1F9840" w:rsidR="00E23E1D" w:rsidRPr="00DC2835" w:rsidRDefault="00E23E1D" w:rsidP="00E23E1D">
            <w:pPr>
              <w:spacing w:after="120" w:line="240" w:lineRule="auto"/>
              <w:jc w:val="both"/>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 xml:space="preserve"> Ņemot vērā minēto, Noteikumu projekta </w:t>
            </w:r>
            <w:r w:rsidR="00926017">
              <w:rPr>
                <w:rFonts w:ascii="Times New Roman" w:eastAsia="Times New Roman" w:hAnsi="Times New Roman" w:cs="Times New Roman"/>
                <w:sz w:val="24"/>
                <w:szCs w:val="24"/>
                <w:lang w:eastAsia="lv-LV"/>
              </w:rPr>
              <w:t>5.</w:t>
            </w:r>
            <w:r w:rsidR="00E67937">
              <w:rPr>
                <w:rFonts w:ascii="Times New Roman" w:eastAsia="Times New Roman" w:hAnsi="Times New Roman" w:cs="Times New Roman"/>
                <w:sz w:val="24"/>
                <w:szCs w:val="24"/>
                <w:lang w:eastAsia="lv-LV"/>
              </w:rPr>
              <w:t>2</w:t>
            </w:r>
            <w:r w:rsidR="00926017">
              <w:rPr>
                <w:rFonts w:ascii="Times New Roman" w:eastAsia="Times New Roman" w:hAnsi="Times New Roman" w:cs="Times New Roman"/>
                <w:sz w:val="24"/>
                <w:szCs w:val="24"/>
                <w:lang w:eastAsia="lv-LV"/>
              </w:rPr>
              <w:t>.4</w:t>
            </w:r>
            <w:r w:rsidRPr="00DC2835">
              <w:rPr>
                <w:rFonts w:ascii="Times New Roman" w:eastAsia="Times New Roman" w:hAnsi="Times New Roman" w:cs="Times New Roman"/>
                <w:sz w:val="24"/>
                <w:szCs w:val="24"/>
                <w:lang w:eastAsia="lv-LV"/>
              </w:rPr>
              <w:t>. un 5.</w:t>
            </w:r>
            <w:r w:rsidR="00E67937">
              <w:rPr>
                <w:rFonts w:ascii="Times New Roman" w:eastAsia="Times New Roman" w:hAnsi="Times New Roman" w:cs="Times New Roman"/>
                <w:sz w:val="24"/>
                <w:szCs w:val="24"/>
                <w:lang w:eastAsia="lv-LV"/>
              </w:rPr>
              <w:t>2</w:t>
            </w:r>
            <w:r w:rsidR="00926017">
              <w:rPr>
                <w:rFonts w:ascii="Times New Roman" w:eastAsia="Times New Roman" w:hAnsi="Times New Roman" w:cs="Times New Roman"/>
                <w:sz w:val="24"/>
                <w:szCs w:val="24"/>
                <w:lang w:eastAsia="lv-LV"/>
              </w:rPr>
              <w:t>.5</w:t>
            </w:r>
            <w:r w:rsidRPr="00DC2835">
              <w:rPr>
                <w:rFonts w:ascii="Times New Roman" w:eastAsia="Times New Roman" w:hAnsi="Times New Roman" w:cs="Times New Roman"/>
                <w:sz w:val="24"/>
                <w:szCs w:val="24"/>
                <w:lang w:eastAsia="lv-LV"/>
              </w:rPr>
              <w:t>. apakšpunkts nosaka, ka Ekonomikas ministrija nodrošina Eiropas Savienības ikgadējā ekonomiskās politikas uzraudzības cikla – Eiropas semestra procesa</w:t>
            </w:r>
            <w:r w:rsidR="00E67937">
              <w:rPr>
                <w:rFonts w:ascii="Times New Roman" w:eastAsia="Times New Roman" w:hAnsi="Times New Roman" w:cs="Times New Roman"/>
                <w:sz w:val="24"/>
                <w:szCs w:val="24"/>
                <w:lang w:eastAsia="lv-LV"/>
              </w:rPr>
              <w:t>,</w:t>
            </w:r>
            <w:r w:rsidRPr="00DC2835">
              <w:rPr>
                <w:rFonts w:ascii="Times New Roman" w:eastAsia="Times New Roman" w:hAnsi="Times New Roman" w:cs="Times New Roman"/>
                <w:sz w:val="24"/>
                <w:szCs w:val="24"/>
                <w:lang w:eastAsia="lv-LV"/>
              </w:rPr>
              <w:t xml:space="preserve"> koordināciju nacionālajā līmenī un izstrādā Latvijas Nacionālo reformu programmu un koordinē tās izpildi.</w:t>
            </w:r>
          </w:p>
          <w:p w14:paraId="0181250D" w14:textId="404C6B4E" w:rsidR="00E23E1D" w:rsidRPr="00DC2835" w:rsidRDefault="00E23E1D" w:rsidP="00E23E1D">
            <w:pPr>
              <w:spacing w:after="120" w:line="240" w:lineRule="auto"/>
              <w:jc w:val="both"/>
              <w:rPr>
                <w:rFonts w:ascii="Times New Roman" w:eastAsia="Times New Roman" w:hAnsi="Times New Roman" w:cs="Times New Roman"/>
                <w:sz w:val="24"/>
                <w:szCs w:val="24"/>
                <w:lang w:eastAsia="lv-LV"/>
              </w:rPr>
            </w:pPr>
            <w:r w:rsidRPr="00DC2835">
              <w:rPr>
                <w:rFonts w:ascii="Times New Roman" w:eastAsia="Times New Roman" w:hAnsi="Times New Roman" w:cs="Times New Roman"/>
                <w:b/>
                <w:sz w:val="24"/>
                <w:szCs w:val="24"/>
                <w:lang w:eastAsia="lv-LV"/>
              </w:rPr>
              <w:t>[3.</w:t>
            </w:r>
            <w:r>
              <w:rPr>
                <w:rFonts w:ascii="Times New Roman" w:eastAsia="Times New Roman" w:hAnsi="Times New Roman" w:cs="Times New Roman"/>
                <w:b/>
                <w:sz w:val="24"/>
                <w:szCs w:val="24"/>
                <w:lang w:eastAsia="lv-LV"/>
              </w:rPr>
              <w:t>4</w:t>
            </w:r>
            <w:r w:rsidRPr="00DC2835">
              <w:rPr>
                <w:rFonts w:ascii="Times New Roman" w:eastAsia="Times New Roman" w:hAnsi="Times New Roman" w:cs="Times New Roman"/>
                <w:b/>
                <w:sz w:val="24"/>
                <w:szCs w:val="24"/>
                <w:lang w:eastAsia="lv-LV"/>
              </w:rPr>
              <w:t>]</w:t>
            </w:r>
            <w:r w:rsidRPr="00DC2835">
              <w:rPr>
                <w:rFonts w:ascii="Times New Roman" w:eastAsia="Times New Roman" w:hAnsi="Times New Roman" w:cs="Times New Roman"/>
                <w:sz w:val="24"/>
                <w:szCs w:val="24"/>
                <w:lang w:eastAsia="lv-LV"/>
              </w:rPr>
              <w:t xml:space="preserve">   Latvija 2016. gada 1. jūlijā kļuva par </w:t>
            </w:r>
            <w:r w:rsidRPr="00DC2835">
              <w:rPr>
                <w:rFonts w:ascii="Times New Roman" w:hAnsi="Times New Roman" w:cs="Times New Roman"/>
                <w:sz w:val="24"/>
                <w:szCs w:val="24"/>
                <w:lang w:eastAsia="lv-LV"/>
              </w:rPr>
              <w:t xml:space="preserve">Ekonomiskās sadarbības un attīstības organizācijas (turpmāk – </w:t>
            </w:r>
            <w:r w:rsidRPr="00DC2835">
              <w:rPr>
                <w:rFonts w:ascii="Times New Roman" w:eastAsia="Times New Roman" w:hAnsi="Times New Roman" w:cs="Times New Roman"/>
                <w:sz w:val="24"/>
                <w:szCs w:val="24"/>
                <w:lang w:eastAsia="lv-LV"/>
              </w:rPr>
              <w:t>OECD) dalībvalsti.</w:t>
            </w:r>
          </w:p>
          <w:p w14:paraId="527710AE" w14:textId="77777777" w:rsidR="00E23E1D" w:rsidRPr="00DC2835" w:rsidRDefault="00E23E1D" w:rsidP="00E23E1D">
            <w:pPr>
              <w:spacing w:after="120" w:line="240" w:lineRule="auto"/>
              <w:jc w:val="both"/>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lastRenderedPageBreak/>
              <w:t xml:space="preserve">Ministru kabineta 2016. gada 25. augusta rīkojums Nr. 482 “Par kompetenču sadalījumu Latvijas interešu pārstāvēšanā Ekonomiskās sadarbības un attīstības organizācijas komitejās un darba grupās” (turpmāk – </w:t>
            </w:r>
            <w:r>
              <w:rPr>
                <w:rFonts w:ascii="Times New Roman" w:eastAsia="Times New Roman" w:hAnsi="Times New Roman" w:cs="Times New Roman"/>
                <w:sz w:val="24"/>
                <w:szCs w:val="24"/>
                <w:lang w:eastAsia="lv-LV"/>
              </w:rPr>
              <w:t>R</w:t>
            </w:r>
            <w:r w:rsidRPr="00DC2835">
              <w:rPr>
                <w:rFonts w:ascii="Times New Roman" w:eastAsia="Times New Roman" w:hAnsi="Times New Roman" w:cs="Times New Roman"/>
                <w:sz w:val="24"/>
                <w:szCs w:val="24"/>
                <w:lang w:eastAsia="lv-LV"/>
              </w:rPr>
              <w:t xml:space="preserve">īkojums Nr. 482) nosaka atbildīgās un līdzatbildīgās institūcijas, kas pārstāv Latviju OECD komitejās un darba grupās, tostarp  </w:t>
            </w:r>
            <w:r>
              <w:rPr>
                <w:rFonts w:ascii="Times New Roman" w:eastAsia="Times New Roman" w:hAnsi="Times New Roman" w:cs="Times New Roman"/>
                <w:sz w:val="24"/>
                <w:szCs w:val="24"/>
                <w:lang w:eastAsia="lv-LV"/>
              </w:rPr>
              <w:t>R</w:t>
            </w:r>
            <w:r w:rsidRPr="00DC2835">
              <w:rPr>
                <w:rFonts w:ascii="Times New Roman" w:eastAsia="Times New Roman" w:hAnsi="Times New Roman" w:cs="Times New Roman"/>
                <w:sz w:val="24"/>
                <w:szCs w:val="24"/>
                <w:lang w:eastAsia="lv-LV"/>
              </w:rPr>
              <w:t>īkojuma Nr. 482 13. punkts nosaka, ka Ekonomikas ministrija ir noteikta par atbildīgo institūciju pārstāvēt Latviju OECD Ekonomikas un attīstības analīzes komitejā.</w:t>
            </w:r>
          </w:p>
          <w:p w14:paraId="3CC7BC74" w14:textId="77777777" w:rsidR="00E23E1D" w:rsidRPr="00DC2835" w:rsidRDefault="00E23E1D" w:rsidP="00E23E1D">
            <w:pPr>
              <w:spacing w:after="120" w:line="240" w:lineRule="auto"/>
              <w:jc w:val="both"/>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Minētās pārstāvības ietvaros Ekonomikas ministrija nodrošina regulāru OECD Ekonomikas pārskatā par Latviju atspoguļoto rekomendāciju uzraudzību un koordināciju.</w:t>
            </w:r>
          </w:p>
          <w:p w14:paraId="559579E4" w14:textId="6D7DBFAC" w:rsidR="00E23E1D" w:rsidRPr="00DC2835" w:rsidRDefault="00E23E1D" w:rsidP="00E23E1D">
            <w:pPr>
              <w:spacing w:after="120" w:line="240" w:lineRule="auto"/>
              <w:jc w:val="both"/>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Ņemot vērā minēto, Noteikumu projekt</w:t>
            </w:r>
            <w:r>
              <w:rPr>
                <w:rFonts w:ascii="Times New Roman" w:eastAsia="Times New Roman" w:hAnsi="Times New Roman" w:cs="Times New Roman"/>
                <w:sz w:val="24"/>
                <w:szCs w:val="24"/>
                <w:lang w:eastAsia="lv-LV"/>
              </w:rPr>
              <w:t>a</w:t>
            </w:r>
            <w:r w:rsidRPr="00DC2835">
              <w:rPr>
                <w:rFonts w:ascii="Times New Roman" w:eastAsia="Times New Roman" w:hAnsi="Times New Roman" w:cs="Times New Roman"/>
                <w:sz w:val="24"/>
                <w:szCs w:val="24"/>
                <w:lang w:eastAsia="lv-LV"/>
              </w:rPr>
              <w:t xml:space="preserve"> </w:t>
            </w:r>
            <w:r w:rsidR="00926017">
              <w:rPr>
                <w:rFonts w:ascii="Times New Roman" w:eastAsia="Times New Roman" w:hAnsi="Times New Roman" w:cs="Times New Roman"/>
                <w:sz w:val="24"/>
                <w:szCs w:val="24"/>
                <w:lang w:eastAsia="lv-LV"/>
              </w:rPr>
              <w:t>5.</w:t>
            </w:r>
            <w:r w:rsidR="00E67937">
              <w:rPr>
                <w:rFonts w:ascii="Times New Roman" w:eastAsia="Times New Roman" w:hAnsi="Times New Roman" w:cs="Times New Roman"/>
                <w:sz w:val="24"/>
                <w:szCs w:val="24"/>
                <w:lang w:eastAsia="lv-LV"/>
              </w:rPr>
              <w:t>2</w:t>
            </w:r>
            <w:r w:rsidR="00926017">
              <w:rPr>
                <w:rFonts w:ascii="Times New Roman" w:eastAsia="Times New Roman" w:hAnsi="Times New Roman" w:cs="Times New Roman"/>
                <w:sz w:val="24"/>
                <w:szCs w:val="24"/>
                <w:lang w:eastAsia="lv-LV"/>
              </w:rPr>
              <w:t>.6.</w:t>
            </w:r>
            <w:r w:rsidRPr="00DC2835">
              <w:rPr>
                <w:rFonts w:ascii="Times New Roman" w:eastAsia="Times New Roman" w:hAnsi="Times New Roman" w:cs="Times New Roman"/>
                <w:sz w:val="24"/>
                <w:szCs w:val="24"/>
                <w:lang w:eastAsia="lv-LV"/>
              </w:rPr>
              <w:t> apakšpunkt</w:t>
            </w:r>
            <w:r>
              <w:rPr>
                <w:rFonts w:ascii="Times New Roman" w:eastAsia="Times New Roman" w:hAnsi="Times New Roman" w:cs="Times New Roman"/>
                <w:sz w:val="24"/>
                <w:szCs w:val="24"/>
                <w:lang w:eastAsia="lv-LV"/>
              </w:rPr>
              <w:t>ā noteikts</w:t>
            </w:r>
            <w:r w:rsidRPr="00DC2835">
              <w:rPr>
                <w:rFonts w:ascii="Times New Roman" w:eastAsia="Times New Roman" w:hAnsi="Times New Roman" w:cs="Times New Roman"/>
                <w:sz w:val="24"/>
                <w:szCs w:val="24"/>
                <w:lang w:eastAsia="lv-LV"/>
              </w:rPr>
              <w:t>, ka Ekonomikas ministrija sadarbībā ar Ekonomikas sadarbības un attīstības organizāciju nodrošina Ekonomikas pārskata par Latviju izstrādi un tajā iekļauto rekomendācijas izpildes uzraudzību.</w:t>
            </w:r>
          </w:p>
          <w:p w14:paraId="276422A9" w14:textId="49A68C12" w:rsidR="00197D6B" w:rsidRPr="00197D6B" w:rsidRDefault="008157D7" w:rsidP="00197D6B">
            <w:pPr>
              <w:spacing w:after="120" w:line="240" w:lineRule="auto"/>
              <w:jc w:val="both"/>
              <w:rPr>
                <w:rFonts w:ascii="Times New Roman" w:eastAsia="Times New Roman" w:hAnsi="Times New Roman" w:cs="Times New Roman"/>
                <w:sz w:val="24"/>
                <w:szCs w:val="24"/>
                <w:lang w:eastAsia="lv-LV"/>
              </w:rPr>
            </w:pPr>
            <w:r w:rsidRPr="00DC2835">
              <w:rPr>
                <w:rFonts w:ascii="Times New Roman" w:eastAsia="Times New Roman" w:hAnsi="Times New Roman" w:cs="Times New Roman"/>
                <w:b/>
                <w:sz w:val="24"/>
                <w:szCs w:val="24"/>
                <w:lang w:eastAsia="lv-LV"/>
              </w:rPr>
              <w:t>[3.</w:t>
            </w:r>
            <w:r w:rsidR="00E23E1D">
              <w:rPr>
                <w:rFonts w:ascii="Times New Roman" w:eastAsia="Times New Roman" w:hAnsi="Times New Roman" w:cs="Times New Roman"/>
                <w:b/>
                <w:sz w:val="24"/>
                <w:szCs w:val="24"/>
                <w:lang w:eastAsia="lv-LV"/>
              </w:rPr>
              <w:t>5</w:t>
            </w:r>
            <w:r w:rsidRPr="00DC2835">
              <w:rPr>
                <w:rFonts w:ascii="Times New Roman" w:eastAsia="Times New Roman" w:hAnsi="Times New Roman" w:cs="Times New Roman"/>
                <w:b/>
                <w:sz w:val="24"/>
                <w:szCs w:val="24"/>
                <w:lang w:eastAsia="lv-LV"/>
              </w:rPr>
              <w:t>]</w:t>
            </w:r>
            <w:r w:rsidR="00E744AD" w:rsidRPr="00DC2835">
              <w:rPr>
                <w:rFonts w:ascii="Times New Roman" w:hAnsi="Times New Roman" w:cs="Times New Roman"/>
                <w:sz w:val="24"/>
                <w:szCs w:val="24"/>
              </w:rPr>
              <w:t xml:space="preserve"> </w:t>
            </w:r>
            <w:r w:rsidR="00197D6B" w:rsidRPr="00197D6B">
              <w:rPr>
                <w:rFonts w:ascii="Times New Roman" w:eastAsia="Times New Roman" w:hAnsi="Times New Roman" w:cs="Times New Roman"/>
                <w:sz w:val="24"/>
                <w:szCs w:val="24"/>
                <w:lang w:eastAsia="lv-LV"/>
              </w:rPr>
              <w:t>Enerģētikas savienības stratēģijas</w:t>
            </w:r>
            <w:r w:rsidR="00197D6B" w:rsidRPr="00197D6B">
              <w:rPr>
                <w:rFonts w:ascii="Times New Roman" w:eastAsia="Times New Roman" w:hAnsi="Times New Roman" w:cs="Times New Roman"/>
                <w:sz w:val="20"/>
                <w:szCs w:val="20"/>
                <w:vertAlign w:val="superscript"/>
                <w:lang w:eastAsia="lv-LV"/>
              </w:rPr>
              <w:footnoteReference w:id="1"/>
            </w:r>
            <w:r w:rsidR="00197D6B" w:rsidRPr="00197D6B">
              <w:rPr>
                <w:rFonts w:ascii="Times New Roman" w:eastAsia="Times New Roman" w:hAnsi="Times New Roman" w:cs="Times New Roman"/>
                <w:sz w:val="24"/>
                <w:szCs w:val="24"/>
                <w:lang w:eastAsia="lv-LV"/>
              </w:rPr>
              <w:t xml:space="preserve"> ietvaros 2016. gada 30. novembrī Eiropas </w:t>
            </w:r>
            <w:r w:rsidR="005B4805">
              <w:rPr>
                <w:rFonts w:ascii="Times New Roman" w:eastAsia="Times New Roman" w:hAnsi="Times New Roman" w:cs="Times New Roman"/>
                <w:sz w:val="24"/>
                <w:szCs w:val="24"/>
                <w:lang w:eastAsia="lv-LV"/>
              </w:rPr>
              <w:t xml:space="preserve">Komisija </w:t>
            </w:r>
            <w:r w:rsidR="00197D6B" w:rsidRPr="00197D6B">
              <w:rPr>
                <w:rFonts w:ascii="Times New Roman" w:eastAsia="Times New Roman" w:hAnsi="Times New Roman" w:cs="Times New Roman"/>
                <w:sz w:val="24"/>
                <w:szCs w:val="24"/>
                <w:lang w:eastAsia="lv-LV"/>
              </w:rPr>
              <w:t>publicēja Eiropas Savienības dokumentu projektu pakotni “Tīra enerģija visiem Eiropas iedzīvotājiem – Eiropas izaugsmes potenciāla realizēšana” (turpmāk – Tīras enerģijas pakotne) ar mērķi veicināt Eiropas Savienības konkurētspēju, pārejot uz tīru enerģiju un efektīvu enerģijas izmantošanu, kā arī sasniegt klimata mērķus līdz 2030. gadam.</w:t>
            </w:r>
          </w:p>
          <w:p w14:paraId="47926C2F" w14:textId="3C702797" w:rsidR="00197D6B" w:rsidRPr="00197D6B" w:rsidRDefault="00197D6B" w:rsidP="00197D6B">
            <w:pPr>
              <w:spacing w:before="120" w:after="120" w:line="240" w:lineRule="auto"/>
              <w:jc w:val="both"/>
              <w:rPr>
                <w:rFonts w:ascii="Times New Roman" w:eastAsia="Times New Roman" w:hAnsi="Times New Roman" w:cs="Times New Roman"/>
                <w:sz w:val="24"/>
                <w:szCs w:val="24"/>
                <w:lang w:eastAsia="lv-LV"/>
              </w:rPr>
            </w:pPr>
            <w:r w:rsidRPr="00197D6B">
              <w:rPr>
                <w:rFonts w:ascii="Times New Roman" w:eastAsia="Times New Roman" w:hAnsi="Times New Roman" w:cs="Times New Roman"/>
                <w:sz w:val="24"/>
                <w:szCs w:val="24"/>
                <w:lang w:eastAsia="lv-LV"/>
              </w:rPr>
              <w:t>Tīras enerģijas pakotnē ietilpst astoņi Eiropas Savienības tiesību aktu priekšlikumi, tostarp priekšlikums Energoefektivitātes direktīvas pārskatīšanai</w:t>
            </w:r>
            <w:r w:rsidRPr="00FF7148">
              <w:rPr>
                <w:rFonts w:ascii="Times New Roman" w:eastAsia="Times New Roman" w:hAnsi="Times New Roman" w:cs="Times New Roman"/>
                <w:sz w:val="20"/>
                <w:szCs w:val="20"/>
                <w:vertAlign w:val="superscript"/>
                <w:lang w:eastAsia="lv-LV"/>
              </w:rPr>
              <w:footnoteReference w:id="2"/>
            </w:r>
            <w:r w:rsidRPr="00197D6B">
              <w:rPr>
                <w:rFonts w:ascii="Times New Roman" w:eastAsia="Times New Roman" w:hAnsi="Times New Roman" w:cs="Times New Roman"/>
                <w:sz w:val="24"/>
                <w:szCs w:val="24"/>
                <w:lang w:eastAsia="lv-LV"/>
              </w:rPr>
              <w:t>, priekšlikums Atjaunojamo energoresursu direktīvas pārskatīšanai</w:t>
            </w:r>
            <w:r w:rsidRPr="00FF7148">
              <w:rPr>
                <w:rFonts w:ascii="Times New Roman" w:eastAsia="Times New Roman" w:hAnsi="Times New Roman" w:cs="Times New Roman"/>
                <w:sz w:val="20"/>
                <w:szCs w:val="20"/>
                <w:vertAlign w:val="superscript"/>
                <w:lang w:eastAsia="lv-LV"/>
              </w:rPr>
              <w:footnoteReference w:id="3"/>
            </w:r>
            <w:r w:rsidRPr="00197D6B">
              <w:rPr>
                <w:rFonts w:ascii="Times New Roman" w:eastAsia="Times New Roman" w:hAnsi="Times New Roman" w:cs="Times New Roman"/>
                <w:sz w:val="24"/>
                <w:szCs w:val="24"/>
                <w:lang w:eastAsia="lv-LV"/>
              </w:rPr>
              <w:t xml:space="preserve"> un priekšlikums Eiropas Parlamenta un Padomes regulai par Enerģētikas savienības pārvaldību un rīcību klimata jomā</w:t>
            </w:r>
            <w:r w:rsidRPr="00FF7148">
              <w:rPr>
                <w:rFonts w:ascii="Times New Roman" w:eastAsia="Times New Roman" w:hAnsi="Times New Roman" w:cs="Times New Roman"/>
                <w:sz w:val="20"/>
                <w:szCs w:val="20"/>
                <w:vertAlign w:val="superscript"/>
                <w:lang w:eastAsia="lv-LV"/>
              </w:rPr>
              <w:footnoteReference w:id="4"/>
            </w:r>
            <w:r w:rsidRPr="00197D6B">
              <w:rPr>
                <w:rFonts w:ascii="Times New Roman" w:eastAsia="Times New Roman" w:hAnsi="Times New Roman" w:cs="Times New Roman"/>
                <w:sz w:val="24"/>
                <w:szCs w:val="24"/>
                <w:lang w:eastAsia="lv-LV"/>
              </w:rPr>
              <w:t xml:space="preserve"> (tur</w:t>
            </w:r>
            <w:r w:rsidR="00FF7148">
              <w:rPr>
                <w:rFonts w:ascii="Times New Roman" w:eastAsia="Times New Roman" w:hAnsi="Times New Roman" w:cs="Times New Roman"/>
                <w:sz w:val="24"/>
                <w:szCs w:val="24"/>
                <w:lang w:eastAsia="lv-LV"/>
              </w:rPr>
              <w:t>p</w:t>
            </w:r>
            <w:r w:rsidRPr="00197D6B">
              <w:rPr>
                <w:rFonts w:ascii="Times New Roman" w:eastAsia="Times New Roman" w:hAnsi="Times New Roman" w:cs="Times New Roman"/>
                <w:sz w:val="24"/>
                <w:szCs w:val="24"/>
                <w:lang w:eastAsia="lv-LV"/>
              </w:rPr>
              <w:t>māk – Pārvaldības regulas projekts).</w:t>
            </w:r>
          </w:p>
          <w:p w14:paraId="62C11B3B" w14:textId="35ABA9F7" w:rsidR="00197D6B" w:rsidRPr="00197D6B" w:rsidRDefault="00197D6B" w:rsidP="00197D6B">
            <w:pPr>
              <w:widowControl w:val="0"/>
              <w:spacing w:before="120" w:after="120" w:line="240" w:lineRule="auto"/>
              <w:jc w:val="both"/>
              <w:rPr>
                <w:rFonts w:ascii="Times New Roman" w:hAnsi="Times New Roman" w:cs="Times New Roman"/>
                <w:noProof/>
                <w:sz w:val="26"/>
                <w:szCs w:val="26"/>
              </w:rPr>
            </w:pPr>
            <w:r w:rsidRPr="00197D6B">
              <w:rPr>
                <w:rFonts w:ascii="Times New Roman" w:eastAsia="Times New Roman" w:hAnsi="Times New Roman" w:cs="Times New Roman"/>
                <w:sz w:val="24"/>
                <w:szCs w:val="24"/>
                <w:lang w:eastAsia="lv-LV"/>
              </w:rPr>
              <w:t>Pārvaldības regulas projektā ir iekļauti nosacījumi dalībvalstu Nacionālo enerģētikas un klimata plānu (turpmāk – NEKP) izveidei</w:t>
            </w:r>
            <w:r w:rsidRPr="00197D6B">
              <w:rPr>
                <w:rFonts w:ascii="Times New Roman" w:hAnsi="Times New Roman" w:cs="Times New Roman"/>
                <w:noProof/>
                <w:sz w:val="26"/>
                <w:szCs w:val="26"/>
              </w:rPr>
              <w:t>.</w:t>
            </w:r>
          </w:p>
          <w:p w14:paraId="69D87BB2" w14:textId="4E1D3974" w:rsidR="00E744AD" w:rsidRPr="00197D6B" w:rsidRDefault="00E744AD" w:rsidP="00197D6B">
            <w:pPr>
              <w:spacing w:after="120" w:line="240" w:lineRule="auto"/>
              <w:jc w:val="both"/>
              <w:rPr>
                <w:rFonts w:ascii="Times New Roman" w:eastAsia="Times New Roman" w:hAnsi="Times New Roman" w:cs="Times New Roman"/>
                <w:sz w:val="24"/>
                <w:szCs w:val="24"/>
                <w:lang w:eastAsia="lv-LV"/>
              </w:rPr>
            </w:pPr>
            <w:r w:rsidRPr="00197D6B">
              <w:rPr>
                <w:rFonts w:ascii="Times New Roman" w:eastAsia="Times New Roman" w:hAnsi="Times New Roman" w:cs="Times New Roman"/>
                <w:sz w:val="24"/>
                <w:szCs w:val="24"/>
                <w:lang w:eastAsia="lv-LV"/>
              </w:rPr>
              <w:t>Atbilstoši Ministru kabineta 2018. gada 26. jūnija</w:t>
            </w:r>
            <w:r w:rsidRPr="00197D6B">
              <w:rPr>
                <w:rFonts w:ascii="Times New Roman" w:hAnsi="Times New Roman" w:cs="Times New Roman"/>
                <w:sz w:val="24"/>
                <w:szCs w:val="24"/>
                <w:shd w:val="clear" w:color="auto" w:fill="FFFFFF"/>
              </w:rPr>
              <w:t xml:space="preserve">  </w:t>
            </w:r>
            <w:r w:rsidRPr="00197D6B">
              <w:rPr>
                <w:rFonts w:ascii="Times New Roman" w:eastAsia="Times New Roman" w:hAnsi="Times New Roman" w:cs="Times New Roman"/>
                <w:sz w:val="24"/>
                <w:szCs w:val="24"/>
                <w:lang w:eastAsia="lv-LV"/>
              </w:rPr>
              <w:t>protokollēmuma “Informatīvais ziņojums “Par Nacionālā enerģētikas un klimata plāna izstrādi””</w:t>
            </w:r>
            <w:r w:rsidRPr="00197D6B">
              <w:rPr>
                <w:rFonts w:ascii="Times New Roman" w:eastAsia="Times New Roman" w:hAnsi="Times New Roman" w:cs="Times New Roman"/>
                <w:sz w:val="24"/>
                <w:szCs w:val="24"/>
                <w:vertAlign w:val="superscript"/>
                <w:lang w:eastAsia="lv-LV"/>
              </w:rPr>
              <w:footnoteReference w:id="5"/>
            </w:r>
            <w:r w:rsidRPr="00197D6B">
              <w:rPr>
                <w:rFonts w:ascii="Times New Roman" w:eastAsia="Times New Roman" w:hAnsi="Times New Roman" w:cs="Times New Roman"/>
                <w:sz w:val="24"/>
                <w:szCs w:val="24"/>
                <w:lang w:eastAsia="lv-LV"/>
              </w:rPr>
              <w:t xml:space="preserve"> 2.</w:t>
            </w:r>
            <w:r w:rsidR="00926017">
              <w:rPr>
                <w:rFonts w:ascii="Times New Roman" w:eastAsia="Times New Roman" w:hAnsi="Times New Roman" w:cs="Times New Roman"/>
                <w:sz w:val="24"/>
                <w:szCs w:val="24"/>
                <w:lang w:eastAsia="lv-LV"/>
              </w:rPr>
              <w:t> </w:t>
            </w:r>
            <w:r w:rsidRPr="00197D6B">
              <w:rPr>
                <w:rFonts w:ascii="Times New Roman" w:eastAsia="Times New Roman" w:hAnsi="Times New Roman" w:cs="Times New Roman"/>
                <w:sz w:val="24"/>
                <w:szCs w:val="24"/>
                <w:lang w:eastAsia="lv-LV"/>
              </w:rPr>
              <w:t xml:space="preserve">punktam Ekonomikas ministrijai </w:t>
            </w:r>
            <w:bookmarkStart w:id="2" w:name="_Hlk534961411"/>
            <w:r w:rsidRPr="00197D6B">
              <w:rPr>
                <w:rFonts w:ascii="Times New Roman" w:eastAsia="Times New Roman" w:hAnsi="Times New Roman" w:cs="Times New Roman"/>
                <w:sz w:val="24"/>
                <w:szCs w:val="24"/>
                <w:lang w:eastAsia="lv-LV"/>
              </w:rPr>
              <w:t xml:space="preserve">sadarbībā ar Vides aizsardzības un </w:t>
            </w:r>
            <w:r w:rsidRPr="00197D6B">
              <w:rPr>
                <w:rFonts w:ascii="Times New Roman" w:eastAsia="Times New Roman" w:hAnsi="Times New Roman" w:cs="Times New Roman"/>
                <w:sz w:val="24"/>
                <w:szCs w:val="24"/>
                <w:lang w:eastAsia="lv-LV"/>
              </w:rPr>
              <w:lastRenderedPageBreak/>
              <w:t>reģionālās attīstības ministriju</w:t>
            </w:r>
            <w:r w:rsidR="00095302" w:rsidRPr="00197D6B">
              <w:rPr>
                <w:rFonts w:ascii="Times New Roman" w:eastAsia="Times New Roman" w:hAnsi="Times New Roman" w:cs="Times New Roman"/>
                <w:sz w:val="24"/>
                <w:szCs w:val="24"/>
                <w:lang w:eastAsia="lv-LV"/>
              </w:rPr>
              <w:t xml:space="preserve"> </w:t>
            </w:r>
            <w:bookmarkEnd w:id="2"/>
            <w:r w:rsidR="00095302" w:rsidRPr="00197D6B">
              <w:rPr>
                <w:rFonts w:ascii="Times New Roman" w:eastAsia="Times New Roman" w:hAnsi="Times New Roman" w:cs="Times New Roman"/>
                <w:sz w:val="24"/>
                <w:szCs w:val="24"/>
                <w:lang w:eastAsia="lv-LV"/>
              </w:rPr>
              <w:t>ir uzdots</w:t>
            </w:r>
            <w:r w:rsidRPr="00197D6B">
              <w:rPr>
                <w:rFonts w:ascii="Times New Roman" w:eastAsia="Times New Roman" w:hAnsi="Times New Roman" w:cs="Times New Roman"/>
                <w:sz w:val="24"/>
                <w:szCs w:val="24"/>
                <w:lang w:eastAsia="lv-LV"/>
              </w:rPr>
              <w:t xml:space="preserve"> koordinēt Nacionālā enerģētikas un klimata plāna  izstrādi.</w:t>
            </w:r>
          </w:p>
          <w:p w14:paraId="03EE927A" w14:textId="08259946" w:rsidR="00E744AD" w:rsidRPr="00DC2835" w:rsidRDefault="00E744AD" w:rsidP="00197D6B">
            <w:pPr>
              <w:spacing w:after="120" w:line="293" w:lineRule="atLeast"/>
              <w:jc w:val="both"/>
              <w:rPr>
                <w:rFonts w:ascii="Times New Roman" w:hAnsi="Times New Roman" w:cs="Times New Roman"/>
                <w:sz w:val="24"/>
                <w:szCs w:val="24"/>
              </w:rPr>
            </w:pPr>
            <w:r w:rsidRPr="00197D6B">
              <w:rPr>
                <w:rFonts w:ascii="Times New Roman" w:hAnsi="Times New Roman" w:cs="Times New Roman"/>
                <w:sz w:val="24"/>
                <w:szCs w:val="24"/>
              </w:rPr>
              <w:t>Ievērojot minēto Ekonomikas ministrij</w:t>
            </w:r>
            <w:r w:rsidRPr="00DC2835">
              <w:rPr>
                <w:rFonts w:ascii="Times New Roman" w:hAnsi="Times New Roman" w:cs="Times New Roman"/>
                <w:sz w:val="24"/>
                <w:szCs w:val="24"/>
              </w:rPr>
              <w:t>as uzdevumos ir veikts papildinājums un Noteikumu projekta 5.</w:t>
            </w:r>
            <w:r w:rsidR="00E67937">
              <w:rPr>
                <w:rFonts w:ascii="Times New Roman" w:hAnsi="Times New Roman" w:cs="Times New Roman"/>
                <w:sz w:val="24"/>
                <w:szCs w:val="24"/>
              </w:rPr>
              <w:t>4</w:t>
            </w:r>
            <w:r w:rsidR="00926017">
              <w:rPr>
                <w:rFonts w:ascii="Times New Roman" w:hAnsi="Times New Roman" w:cs="Times New Roman"/>
                <w:sz w:val="24"/>
                <w:szCs w:val="24"/>
              </w:rPr>
              <w:t>.3</w:t>
            </w:r>
            <w:r w:rsidRPr="00DC2835">
              <w:rPr>
                <w:rFonts w:ascii="Times New Roman" w:hAnsi="Times New Roman" w:cs="Times New Roman"/>
                <w:sz w:val="24"/>
                <w:szCs w:val="24"/>
              </w:rPr>
              <w:t xml:space="preserve">. apakšpunkts nosaka, ka Ekonomikas ministrija </w:t>
            </w:r>
            <w:r w:rsidR="003942D0" w:rsidRPr="00DC2835">
              <w:rPr>
                <w:rFonts w:ascii="Times New Roman" w:eastAsia="Times New Roman" w:hAnsi="Times New Roman" w:cs="Times New Roman"/>
                <w:sz w:val="24"/>
                <w:szCs w:val="24"/>
                <w:lang w:eastAsia="lv-LV"/>
              </w:rPr>
              <w:t xml:space="preserve"> sadarbībā ar Vides aizsardzības un reģionālās attīstības ministriju</w:t>
            </w:r>
            <w:r w:rsidR="003942D0">
              <w:rPr>
                <w:rFonts w:ascii="Times New Roman" w:eastAsia="Times New Roman" w:hAnsi="Times New Roman" w:cs="Times New Roman"/>
                <w:sz w:val="24"/>
                <w:szCs w:val="24"/>
                <w:lang w:eastAsia="lv-LV"/>
              </w:rPr>
              <w:t xml:space="preserve"> </w:t>
            </w:r>
            <w:r w:rsidRPr="00DC2835">
              <w:rPr>
                <w:rFonts w:ascii="Times New Roman" w:hAnsi="Times New Roman" w:cs="Times New Roman"/>
                <w:sz w:val="24"/>
                <w:szCs w:val="24"/>
              </w:rPr>
              <w:t xml:space="preserve">koordinē </w:t>
            </w:r>
            <w:r w:rsidR="00952EAE" w:rsidRPr="00DC2835">
              <w:rPr>
                <w:rFonts w:ascii="Times New Roman" w:hAnsi="Times New Roman" w:cs="Times New Roman"/>
                <w:sz w:val="24"/>
                <w:szCs w:val="24"/>
              </w:rPr>
              <w:t xml:space="preserve">NEKP </w:t>
            </w:r>
            <w:r w:rsidRPr="00DC2835">
              <w:rPr>
                <w:rFonts w:ascii="Times New Roman" w:hAnsi="Times New Roman" w:cs="Times New Roman"/>
                <w:sz w:val="24"/>
                <w:szCs w:val="24"/>
              </w:rPr>
              <w:t>izstrādi, īstenošanu un aktualizēšanu;</w:t>
            </w:r>
          </w:p>
          <w:p w14:paraId="36D767CA" w14:textId="1527CC75" w:rsidR="00D6203F" w:rsidRPr="00DC2835" w:rsidRDefault="00D6203F" w:rsidP="00B767FF">
            <w:pPr>
              <w:spacing w:after="120" w:line="240" w:lineRule="auto"/>
              <w:jc w:val="both"/>
              <w:rPr>
                <w:rFonts w:ascii="Times New Roman" w:eastAsia="Times New Roman" w:hAnsi="Times New Roman" w:cs="Times New Roman"/>
                <w:sz w:val="24"/>
                <w:szCs w:val="24"/>
                <w:lang w:eastAsia="lv-LV"/>
              </w:rPr>
            </w:pPr>
            <w:bookmarkStart w:id="3" w:name="_Hlk534290042"/>
            <w:r w:rsidRPr="00DC2835">
              <w:rPr>
                <w:rFonts w:ascii="Times New Roman" w:eastAsia="Times New Roman" w:hAnsi="Times New Roman" w:cs="Times New Roman"/>
                <w:b/>
                <w:sz w:val="24"/>
                <w:szCs w:val="24"/>
                <w:lang w:eastAsia="lv-LV"/>
              </w:rPr>
              <w:t>[3.6]</w:t>
            </w:r>
            <w:r w:rsidRPr="00DC2835">
              <w:rPr>
                <w:rFonts w:ascii="Times New Roman" w:eastAsia="Times New Roman" w:hAnsi="Times New Roman" w:cs="Times New Roman"/>
                <w:sz w:val="24"/>
                <w:szCs w:val="24"/>
                <w:lang w:eastAsia="lv-LV"/>
              </w:rPr>
              <w:t xml:space="preserve"> </w:t>
            </w:r>
            <w:r w:rsidR="00FF7148">
              <w:rPr>
                <w:rFonts w:ascii="Times New Roman" w:eastAsia="Times New Roman" w:hAnsi="Times New Roman" w:cs="Times New Roman"/>
                <w:sz w:val="24"/>
                <w:szCs w:val="24"/>
                <w:lang w:eastAsia="lv-LV"/>
              </w:rPr>
              <w:t>Noteikumu Nr. 271</w:t>
            </w:r>
            <w:r w:rsidRPr="00DC2835">
              <w:rPr>
                <w:rFonts w:ascii="Times New Roman" w:eastAsia="Times New Roman" w:hAnsi="Times New Roman" w:cs="Times New Roman"/>
                <w:sz w:val="24"/>
                <w:szCs w:val="24"/>
                <w:lang w:eastAsia="lv-LV"/>
              </w:rPr>
              <w:t xml:space="preserve"> 5.10. apakšpunkts, nosaka, ka Ekonomikas ministrija veic citus normatīvajos aktos noteiktos uzdevumus.</w:t>
            </w:r>
          </w:p>
          <w:p w14:paraId="02AB87EA" w14:textId="7E8BE7C0" w:rsidR="00E926AE" w:rsidRPr="00DC2835" w:rsidRDefault="00E926AE" w:rsidP="00B767FF">
            <w:pPr>
              <w:spacing w:after="120" w:line="240" w:lineRule="auto"/>
              <w:jc w:val="both"/>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Saskaņā ar Administratīvā procesa likuma 1. panta piekto daļu ārējais normatīvais akts ir </w:t>
            </w:r>
            <w:hyperlink r:id="rId8" w:tgtFrame="_blank" w:history="1">
              <w:r w:rsidRPr="00DC2835">
                <w:rPr>
                  <w:rFonts w:ascii="Times New Roman" w:eastAsia="Times New Roman" w:hAnsi="Times New Roman" w:cs="Times New Roman"/>
                  <w:sz w:val="24"/>
                  <w:szCs w:val="24"/>
                  <w:lang w:eastAsia="lv-LV"/>
                </w:rPr>
                <w:t>Satversme</w:t>
              </w:r>
            </w:hyperlink>
            <w:r w:rsidRPr="00DC2835">
              <w:rPr>
                <w:rFonts w:ascii="Times New Roman" w:eastAsia="Times New Roman" w:hAnsi="Times New Roman" w:cs="Times New Roman"/>
                <w:sz w:val="24"/>
                <w:szCs w:val="24"/>
                <w:lang w:eastAsia="lv-LV"/>
              </w:rPr>
              <w:t>, likumi, Ministru kabineta noteikumi un pašvaldību saistošie noteikumi, kā arī starptautiskie līgumi un Eiropas Savienības pamatlīgumi un uz to pamata izdotie normatīvie akti.</w:t>
            </w:r>
          </w:p>
          <w:p w14:paraId="3C16F976" w14:textId="0D87268A" w:rsidR="00E926AE" w:rsidRDefault="00E926AE" w:rsidP="00B767FF">
            <w:pPr>
              <w:spacing w:after="120" w:line="240" w:lineRule="auto"/>
              <w:jc w:val="both"/>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 xml:space="preserve">Ņemot vērā to, ka Ekonomikas ministrijai uzdevumi var tik uzdoti ne tikai ar ārēju normatīvu aktu, bet, piemēram, arī ar </w:t>
            </w:r>
            <w:r w:rsidR="00534933" w:rsidRPr="00DC2835">
              <w:rPr>
                <w:rFonts w:ascii="Times New Roman" w:eastAsia="Times New Roman" w:hAnsi="Times New Roman" w:cs="Times New Roman"/>
                <w:sz w:val="24"/>
                <w:szCs w:val="24"/>
                <w:lang w:eastAsia="lv-LV"/>
              </w:rPr>
              <w:t>Ministru kabineta rīkojumu vai Ministru kabineta sēdes protokollēmu</w:t>
            </w:r>
            <w:r w:rsidR="0046107D">
              <w:rPr>
                <w:rFonts w:ascii="Times New Roman" w:eastAsia="Times New Roman" w:hAnsi="Times New Roman" w:cs="Times New Roman"/>
                <w:sz w:val="24"/>
                <w:szCs w:val="24"/>
                <w:lang w:eastAsia="lv-LV"/>
              </w:rPr>
              <w:t>mu</w:t>
            </w:r>
            <w:r w:rsidR="00534933" w:rsidRPr="00DC2835">
              <w:rPr>
                <w:rFonts w:ascii="Times New Roman" w:eastAsia="Times New Roman" w:hAnsi="Times New Roman" w:cs="Times New Roman"/>
                <w:sz w:val="24"/>
                <w:szCs w:val="24"/>
                <w:lang w:eastAsia="lv-LV"/>
              </w:rPr>
              <w:t>, kas nav kvalificējami kā normatīvie akti, Noteikumu projekta 5.</w:t>
            </w:r>
            <w:r w:rsidR="00E67937">
              <w:rPr>
                <w:rFonts w:ascii="Times New Roman" w:eastAsia="Times New Roman" w:hAnsi="Times New Roman" w:cs="Times New Roman"/>
                <w:sz w:val="24"/>
                <w:szCs w:val="24"/>
                <w:lang w:eastAsia="lv-LV"/>
              </w:rPr>
              <w:t>9</w:t>
            </w:r>
            <w:r w:rsidR="00534933" w:rsidRPr="00DC2835">
              <w:rPr>
                <w:rFonts w:ascii="Times New Roman" w:eastAsia="Times New Roman" w:hAnsi="Times New Roman" w:cs="Times New Roman"/>
                <w:sz w:val="24"/>
                <w:szCs w:val="24"/>
                <w:lang w:eastAsia="lv-LV"/>
              </w:rPr>
              <w:t xml:space="preserve">. apakšpunkts nosaka, ka Ekonomikas ministrija veic citus tiesību aktos noteiktos uzdevumus. </w:t>
            </w:r>
          </w:p>
          <w:p w14:paraId="14DE3515" w14:textId="2BA71BE8" w:rsidR="00E67937" w:rsidRPr="00ED51C7" w:rsidRDefault="00E67937" w:rsidP="00B767FF">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Noteikumu projektā veikti precizējumi, proti, katrā konkrētajā </w:t>
            </w:r>
            <w:r w:rsidRPr="00ED51C7">
              <w:rPr>
                <w:rFonts w:ascii="Times New Roman" w:eastAsia="Times New Roman" w:hAnsi="Times New Roman" w:cs="Times New Roman"/>
                <w:sz w:val="24"/>
                <w:szCs w:val="24"/>
                <w:lang w:eastAsia="lv-LV"/>
              </w:rPr>
              <w:t>situācijā izvērtējot precīzāko redakcionālo lietojumu (normatīvs akts vai tiesību akts).</w:t>
            </w:r>
          </w:p>
          <w:p w14:paraId="21B39090" w14:textId="02936751" w:rsidR="00F36FDA" w:rsidRPr="00DC2835" w:rsidRDefault="00F36FDA" w:rsidP="00450728">
            <w:pPr>
              <w:spacing w:after="120" w:line="240" w:lineRule="auto"/>
              <w:jc w:val="both"/>
              <w:rPr>
                <w:rFonts w:ascii="Times New Roman" w:eastAsia="Times New Roman" w:hAnsi="Times New Roman" w:cs="Times New Roman"/>
                <w:b/>
                <w:sz w:val="24"/>
                <w:szCs w:val="24"/>
                <w:lang w:eastAsia="lv-LV"/>
              </w:rPr>
            </w:pPr>
            <w:r w:rsidRPr="00ED51C7">
              <w:rPr>
                <w:rFonts w:ascii="Times New Roman" w:eastAsia="Times New Roman" w:hAnsi="Times New Roman" w:cs="Times New Roman"/>
                <w:b/>
                <w:sz w:val="24"/>
                <w:szCs w:val="24"/>
                <w:lang w:eastAsia="lv-LV"/>
              </w:rPr>
              <w:t>[</w:t>
            </w:r>
            <w:r w:rsidR="00534933" w:rsidRPr="00ED51C7">
              <w:rPr>
                <w:rFonts w:ascii="Times New Roman" w:eastAsia="Times New Roman" w:hAnsi="Times New Roman" w:cs="Times New Roman"/>
                <w:b/>
                <w:sz w:val="24"/>
                <w:szCs w:val="24"/>
                <w:lang w:eastAsia="lv-LV"/>
              </w:rPr>
              <w:t>4]</w:t>
            </w:r>
            <w:r w:rsidR="00534933" w:rsidRPr="00ED51C7">
              <w:rPr>
                <w:rFonts w:ascii="Times New Roman" w:eastAsia="Times New Roman" w:hAnsi="Times New Roman" w:cs="Times New Roman"/>
                <w:sz w:val="24"/>
                <w:szCs w:val="24"/>
                <w:lang w:eastAsia="lv-LV"/>
              </w:rPr>
              <w:t xml:space="preserve"> </w:t>
            </w:r>
            <w:r w:rsidR="00534933" w:rsidRPr="00ED51C7">
              <w:rPr>
                <w:rFonts w:ascii="Times New Roman" w:eastAsia="Times New Roman" w:hAnsi="Times New Roman" w:cs="Times New Roman"/>
                <w:b/>
                <w:sz w:val="24"/>
                <w:szCs w:val="24"/>
                <w:lang w:eastAsia="lv-LV"/>
              </w:rPr>
              <w:t>Ekonomikas ministrijas kompetences</w:t>
            </w:r>
          </w:p>
          <w:p w14:paraId="40D639A3" w14:textId="6B818B6E" w:rsidR="00534933" w:rsidRPr="00DC2835" w:rsidRDefault="00534933" w:rsidP="00450728">
            <w:pPr>
              <w:spacing w:after="120" w:line="240" w:lineRule="auto"/>
              <w:jc w:val="both"/>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Valsts pārvaldes iekārtas likuma 16. panta otrā daļa nosaka, ka tiešās pārvaldes iestādes nolikumā norāda iestādes funkcijas, uzdevumus un kompetenci.</w:t>
            </w:r>
          </w:p>
          <w:bookmarkEnd w:id="3"/>
          <w:p w14:paraId="1E0B9F87" w14:textId="3DC2F084" w:rsidR="00CE21B7" w:rsidRPr="00DC2835" w:rsidRDefault="00FF7148" w:rsidP="008247FB">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Nr. 271</w:t>
            </w:r>
            <w:r w:rsidR="008247FB" w:rsidRPr="00DC2835">
              <w:rPr>
                <w:rFonts w:ascii="Times New Roman" w:eastAsia="Times New Roman" w:hAnsi="Times New Roman" w:cs="Times New Roman"/>
                <w:sz w:val="24"/>
                <w:szCs w:val="24"/>
                <w:lang w:eastAsia="lv-LV"/>
              </w:rPr>
              <w:t xml:space="preserve"> 6. punkta ievaddaļā nav noteikts, ka attiecīgais punkts nosaka Ekonomikas ministrijas kompetenci, tomēr Valsts pārvaldes iekārtas likuma 16. panta otrā daļa imperatīvi izvirza prasību tiešās pārvaldes iestādes nolikumā norādīt arī iestādes kompetences.</w:t>
            </w:r>
          </w:p>
          <w:p w14:paraId="4769D1D0" w14:textId="7A91C5F3" w:rsidR="008247FB" w:rsidRPr="00DC2835" w:rsidRDefault="008247FB" w:rsidP="008247FB">
            <w:pPr>
              <w:spacing w:after="120" w:line="240" w:lineRule="auto"/>
              <w:jc w:val="both"/>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Ievērojot minēto, Noteikuma projekta 6. punkta ievaddaļ</w:t>
            </w:r>
            <w:r w:rsidR="00A55708" w:rsidRPr="00DC2835">
              <w:rPr>
                <w:rFonts w:ascii="Times New Roman" w:eastAsia="Times New Roman" w:hAnsi="Times New Roman" w:cs="Times New Roman"/>
                <w:sz w:val="24"/>
                <w:szCs w:val="24"/>
                <w:lang w:eastAsia="lv-LV"/>
              </w:rPr>
              <w:t>ā precizēta redakcija atbilstoši Valsts pārvaldes iekārtas likuma 16. panta otrajai daļai un noteikts, ka attiecīgais punkts nosaka Ekonomikas ministrijas kompetences.</w:t>
            </w:r>
          </w:p>
          <w:p w14:paraId="2443C138" w14:textId="16E04E90" w:rsidR="00A55708" w:rsidRPr="00DC2835" w:rsidRDefault="00A55708" w:rsidP="008247FB">
            <w:pPr>
              <w:spacing w:after="120" w:line="240" w:lineRule="auto"/>
              <w:jc w:val="both"/>
              <w:rPr>
                <w:rFonts w:ascii="Times New Roman" w:eastAsia="Times New Roman" w:hAnsi="Times New Roman" w:cs="Times New Roman"/>
                <w:b/>
                <w:sz w:val="24"/>
                <w:szCs w:val="24"/>
                <w:lang w:eastAsia="lv-LV"/>
              </w:rPr>
            </w:pPr>
            <w:r w:rsidRPr="00DC2835">
              <w:rPr>
                <w:rFonts w:ascii="Times New Roman" w:eastAsia="Times New Roman" w:hAnsi="Times New Roman" w:cs="Times New Roman"/>
                <w:b/>
                <w:sz w:val="24"/>
                <w:szCs w:val="24"/>
                <w:lang w:eastAsia="lv-LV"/>
              </w:rPr>
              <w:t>[5] Ekonomikas ministrijas struktūra un amatpersonu kompetence</w:t>
            </w:r>
          </w:p>
          <w:p w14:paraId="36329C5E" w14:textId="717F0C8C" w:rsidR="00A55708" w:rsidRPr="00DC2835" w:rsidRDefault="00FF7148" w:rsidP="008247FB">
            <w:pPr>
              <w:spacing w:after="12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Noteikumu Nr. 271</w:t>
            </w:r>
            <w:r w:rsidR="00A55708" w:rsidRPr="00DC2835">
              <w:rPr>
                <w:rFonts w:ascii="Times New Roman" w:eastAsia="Times New Roman" w:hAnsi="Times New Roman" w:cs="Times New Roman"/>
                <w:sz w:val="24"/>
                <w:szCs w:val="24"/>
                <w:lang w:eastAsia="lv-LV"/>
              </w:rPr>
              <w:t xml:space="preserve"> III. nodaļa nosaka Ekonomikas ministrijas struktūru un amatpersonu kompetenci.</w:t>
            </w:r>
          </w:p>
          <w:p w14:paraId="67FFA091" w14:textId="42EA9D8C" w:rsidR="00A55708" w:rsidRPr="00DC2835" w:rsidRDefault="00A55708" w:rsidP="00A55708">
            <w:pPr>
              <w:pStyle w:val="naiskr"/>
              <w:spacing w:before="0" w:after="120"/>
              <w:jc w:val="both"/>
            </w:pPr>
            <w:r w:rsidRPr="00DC2835">
              <w:lastRenderedPageBreak/>
              <w:t xml:space="preserve">Valsts pārvaldes iekārtas likuma otrajā daļā ir noteikti jautājumi, kas ir iekļaujami tiešās pārvaldes iestādes nolikumā, tostarp nosakot, ka Ministru kabinets var iekļaut arī citus jautājumus, ko tas uzskata par svarīgiem. </w:t>
            </w:r>
          </w:p>
          <w:p w14:paraId="7D47F016" w14:textId="5B056B57" w:rsidR="00A55708" w:rsidRPr="00DC2835" w:rsidRDefault="00A55708" w:rsidP="00A55708">
            <w:pPr>
              <w:pStyle w:val="naiskr"/>
              <w:spacing w:before="0" w:after="120"/>
              <w:jc w:val="both"/>
            </w:pPr>
            <w:r w:rsidRPr="00DC2835">
              <w:t>Savukārt Valsts pārvaldes iekārtas likuma 17. panta otrās daļas 3. punkts nosaka, ka tiešās pārvaldes iestādes vadītājs nosaka</w:t>
            </w:r>
            <w:r w:rsidR="00AA2428" w:rsidRPr="00DC2835">
              <w:t xml:space="preserve"> </w:t>
            </w:r>
            <w:r w:rsidRPr="00DC2835">
              <w:t xml:space="preserve">iestādes pārvaldes amatpersonu un darbinieku pienākumus. Savukārt Valsts pārvaldes iekārtas likuma 17. panta ceturtā daļa nosaka, ka Ministru kabinets izdod ieteikumus attiecībā uz iestādes struktūras izveidošanu. Iestādes amatu sarakstu apstiprina iestādes vadītājs. </w:t>
            </w:r>
          </w:p>
          <w:p w14:paraId="34677D1E" w14:textId="21106BDC" w:rsidR="00AA2428" w:rsidRPr="00DC2835" w:rsidRDefault="00A55708" w:rsidP="00A55708">
            <w:pPr>
              <w:pStyle w:val="naiskr"/>
              <w:spacing w:before="0" w:after="120"/>
              <w:jc w:val="both"/>
            </w:pPr>
            <w:r w:rsidRPr="00DC2835">
              <w:t>Ievērojot minēto, likumdevējs tiešās pārvaldes iestādes amata sarakstu un iestādes struktūras noteikšanu ir deleģējis noteikt tiešās pārvaldes iestādes vadītājam. Tādējādi attiecīgi šādu jautājumu ietveršana Ministru kabineta noteikumos n</w:t>
            </w:r>
            <w:r w:rsidR="00FF7148">
              <w:t>epamatoti</w:t>
            </w:r>
            <w:r w:rsidR="00AA2428" w:rsidRPr="00DC2835">
              <w:t xml:space="preserve"> noslogo</w:t>
            </w:r>
            <w:r w:rsidRPr="00DC2835">
              <w:t xml:space="preserve"> Ministru kabineta resursus</w:t>
            </w:r>
            <w:r w:rsidR="00AA2428" w:rsidRPr="00DC2835">
              <w:t xml:space="preserve"> – proti, Ministru kabinetam noteikt jautājumus, kurus likumdevējs ir deleģējis noteikt iestādes vadītājam. Tādējādi Ekonomikas ministrijas struktūra un amatpersonu kompetenc</w:t>
            </w:r>
            <w:r w:rsidR="00FF7148">
              <w:t>e</w:t>
            </w:r>
            <w:r w:rsidR="00AA2428" w:rsidRPr="00DC2835">
              <w:t xml:space="preserve"> ir noteikta Ekonomikas ministrijas 20</w:t>
            </w:r>
            <w:r w:rsidR="000561C2">
              <w:t>20</w:t>
            </w:r>
            <w:r w:rsidR="00AA2428" w:rsidRPr="00DC2835">
              <w:t xml:space="preserve">. gada </w:t>
            </w:r>
            <w:r w:rsidR="000561C2">
              <w:t>2. janvāra</w:t>
            </w:r>
            <w:r w:rsidR="00AA2428" w:rsidRPr="00DC2835">
              <w:t xml:space="preserve">  reglamentā   Nr. 1</w:t>
            </w:r>
            <w:r w:rsidR="000561C2">
              <w:t>-5.1/2020/1</w:t>
            </w:r>
            <w:r w:rsidR="00AA2428" w:rsidRPr="00DC2835">
              <w:t xml:space="preserve"> “Ekonomikas ministrijas reglaments”. Turklāt šobrīd spēkā esošā Ekonomikas ministrijas darbību reglamentējošā nolikumā ietvertie Ekonomikas ministrijas amatpersonu kompetences jautājumi dublē Valsts pārvaldes iekārtas likumā jau noteiktās amatpersonu kompetences. </w:t>
            </w:r>
          </w:p>
          <w:p w14:paraId="4BD279A6" w14:textId="7D8216BA" w:rsidR="00A55708" w:rsidRPr="00DC2835" w:rsidRDefault="00AA2428" w:rsidP="00A55708">
            <w:pPr>
              <w:pStyle w:val="naiskr"/>
              <w:spacing w:before="0" w:after="120"/>
              <w:jc w:val="both"/>
            </w:pPr>
            <w:r w:rsidRPr="00DC2835">
              <w:t>Tāpat</w:t>
            </w:r>
            <w:r w:rsidR="00A55708" w:rsidRPr="00DC2835">
              <w:t xml:space="preserve"> papildus ir atzīmējams, ka </w:t>
            </w:r>
            <w:r w:rsidR="005319FA" w:rsidRPr="00DC2835">
              <w:t xml:space="preserve">Valsts pārvaldes iekārtas likuma 17. panta piektā daļa nosaka, ka informācija par iestādes struktūru </w:t>
            </w:r>
            <w:r w:rsidR="005552C2" w:rsidRPr="00DC2835">
              <w:t xml:space="preserve">un amatiem tiek publicēta un aktualizēta iestādes tīmekļa vietnē normatīvajos aktos noteiktajā kartībā. </w:t>
            </w:r>
            <w:r w:rsidR="005319FA" w:rsidRPr="00DC2835">
              <w:t xml:space="preserve"> </w:t>
            </w:r>
            <w:r w:rsidR="005552C2" w:rsidRPr="00DC2835">
              <w:t>Savukārt atbilstoši Ministru kabineta 2018. gada 25. septembra noteikumi Nr. 611 “Kārtība, kādā iestādes ievieto informāciju internetā” 19.1.1. un 19.1.2. apakšpunktam iestādes oficiālajā tīmekļa vietnē iekļauj informāciju par iestādes darbību reglamentējošiem normatīvajiem aktiem, kā arī publicē iestādes struktūras shematisko attēlojumu.</w:t>
            </w:r>
          </w:p>
          <w:p w14:paraId="6491A04E" w14:textId="19D7D7EC" w:rsidR="00A55708" w:rsidRPr="00DC2835" w:rsidRDefault="00A55708" w:rsidP="00A55708">
            <w:pPr>
              <w:pStyle w:val="naiskr"/>
              <w:spacing w:before="0" w:after="120"/>
              <w:jc w:val="both"/>
            </w:pPr>
            <w:r w:rsidRPr="00DC2835">
              <w:t xml:space="preserve">Ņemot vērā minēto, kā arī to, ka Ekonomikas ministrijas struktūras shematiskais attēlojums, kā arī Ekonomikas ministrijas </w:t>
            </w:r>
            <w:r w:rsidR="000561C2" w:rsidRPr="00DC2835">
              <w:t>20</w:t>
            </w:r>
            <w:r w:rsidR="000561C2">
              <w:t>20</w:t>
            </w:r>
            <w:r w:rsidR="000561C2" w:rsidRPr="00DC2835">
              <w:t xml:space="preserve">. gada </w:t>
            </w:r>
            <w:r w:rsidR="000561C2">
              <w:t>2. janvāra</w:t>
            </w:r>
            <w:r w:rsidR="000561C2" w:rsidRPr="00DC2835">
              <w:t xml:space="preserve">  reglament</w:t>
            </w:r>
            <w:r w:rsidR="000561C2">
              <w:t>s</w:t>
            </w:r>
            <w:r w:rsidR="000561C2" w:rsidRPr="00DC2835">
              <w:t xml:space="preserve">   Nr. 1</w:t>
            </w:r>
            <w:r w:rsidR="000561C2">
              <w:t>-5.1/2020/1</w:t>
            </w:r>
            <w:r w:rsidRPr="00DC2835">
              <w:t>“Ekonomikas ministrijas reglaments”</w:t>
            </w:r>
            <w:r w:rsidR="00FF7148">
              <w:t xml:space="preserve">, kurā ietverta informācija par </w:t>
            </w:r>
            <w:r w:rsidR="001D3D75">
              <w:t xml:space="preserve">Ekonomikas ministrijas struktūru un Ekonomikas ministrijas darba organizācijas jautājumi, </w:t>
            </w:r>
            <w:r w:rsidRPr="00DC2835">
              <w:t>ir publicēti Ekonomikas ministrijas oficiālajā tīmekļa vietnē</w:t>
            </w:r>
            <w:r w:rsidR="00AA2428" w:rsidRPr="00DC2835">
              <w:t xml:space="preserve">, </w:t>
            </w:r>
            <w:r w:rsidRPr="00DC2835">
              <w:t xml:space="preserve"> informācija par Ekonomikas ministrijas struktūru un amatpersonu kompetenci ir publiski pieejama</w:t>
            </w:r>
            <w:r w:rsidR="00AA2428" w:rsidRPr="00DC2835">
              <w:t xml:space="preserve"> sabiedrībai</w:t>
            </w:r>
            <w:r w:rsidRPr="00DC2835">
              <w:t>.</w:t>
            </w:r>
            <w:r w:rsidR="00AA2428" w:rsidRPr="00DC2835">
              <w:t xml:space="preserve"> </w:t>
            </w:r>
            <w:r w:rsidR="00AA2428" w:rsidRPr="00DC2835">
              <w:lastRenderedPageBreak/>
              <w:t>Attiecīgi Noteikumu projektā attiecīgie jautājumi vairs nav ietverti.</w:t>
            </w:r>
          </w:p>
          <w:p w14:paraId="0ECBF2DC" w14:textId="3E7AE4EC" w:rsidR="008613AC" w:rsidRPr="00DC2835" w:rsidRDefault="00AA2428" w:rsidP="00A55708">
            <w:pPr>
              <w:pStyle w:val="naiskr"/>
              <w:spacing w:before="0" w:after="120"/>
              <w:jc w:val="both"/>
              <w:rPr>
                <w:b/>
              </w:rPr>
            </w:pPr>
            <w:r w:rsidRPr="00DC2835">
              <w:rPr>
                <w:b/>
              </w:rPr>
              <w:t xml:space="preserve">[6] </w:t>
            </w:r>
            <w:r w:rsidR="008613AC" w:rsidRPr="00DC2835">
              <w:rPr>
                <w:b/>
              </w:rPr>
              <w:t>Ekonomikas ministrijas darbības tiesiskuma nodrošināšanas mehānisms</w:t>
            </w:r>
          </w:p>
          <w:p w14:paraId="3E3EF713" w14:textId="0A1294F0" w:rsidR="005552C2" w:rsidRPr="00DC2835" w:rsidRDefault="008613AC" w:rsidP="00A55708">
            <w:pPr>
              <w:pStyle w:val="naiskr"/>
              <w:spacing w:before="0" w:after="120"/>
              <w:jc w:val="both"/>
            </w:pPr>
            <w:r w:rsidRPr="00DC2835">
              <w:rPr>
                <w:b/>
              </w:rPr>
              <w:t>[6.1]</w:t>
            </w:r>
            <w:r w:rsidRPr="00DC2835">
              <w:t xml:space="preserve"> </w:t>
            </w:r>
            <w:r w:rsidR="005552C2" w:rsidRPr="00DC2835">
              <w:t>Valsts pārvaldes iekārtas likuma 17. panta pirmā daļa nosaka, ka tiešās pārvaldes vadītājs organizē iestādes funkcijas pildīšanu un atbild par to, vada iestādes administratīvo darbu, nodrošinot tā nepārtrauktību, lietderību un tiesiskumu.</w:t>
            </w:r>
          </w:p>
          <w:p w14:paraId="6B0BB736" w14:textId="22B26998" w:rsidR="00AA2428" w:rsidRPr="00DC2835" w:rsidRDefault="00396795" w:rsidP="00A55708">
            <w:pPr>
              <w:pStyle w:val="naiskr"/>
              <w:spacing w:before="0" w:after="120"/>
              <w:jc w:val="both"/>
            </w:pPr>
            <w:r w:rsidRPr="00DC2835">
              <w:t xml:space="preserve">Ņemot vērā to, ka </w:t>
            </w:r>
            <w:r w:rsidR="001D3D75">
              <w:t xml:space="preserve">Noteikumos Nr. 271 </w:t>
            </w:r>
            <w:r w:rsidRPr="00DC2835">
              <w:t>nav konkrēti noteiktas valsts sekretāra pārstāvības tiesības, Noteikumu projekta 9. punktā noteikts, ka valsts sekretārs bez īpaša pilnvarojuma pārstāv Ekonomikas ministriju.</w:t>
            </w:r>
          </w:p>
          <w:p w14:paraId="355AAE96" w14:textId="697571CC" w:rsidR="006C5778" w:rsidRPr="00DC2835" w:rsidRDefault="008613AC" w:rsidP="00A55708">
            <w:pPr>
              <w:pStyle w:val="naiskr"/>
              <w:spacing w:before="0" w:after="120"/>
              <w:jc w:val="both"/>
            </w:pPr>
            <w:r w:rsidRPr="00DC2835">
              <w:rPr>
                <w:b/>
              </w:rPr>
              <w:t>[6.2]</w:t>
            </w:r>
            <w:r w:rsidRPr="00DC2835">
              <w:t xml:space="preserve"> </w:t>
            </w:r>
            <w:r w:rsidR="001D3D75">
              <w:t>Noteikumu Nr. 271</w:t>
            </w:r>
            <w:r w:rsidR="006C5778" w:rsidRPr="00DC2835">
              <w:t xml:space="preserve"> 21. punkts nosaka, ka valsts sekretāra izdotos administratīvos aktus un faktisko rīcību privātpersona var pārsūdzēt tiesā.</w:t>
            </w:r>
          </w:p>
          <w:p w14:paraId="0722BB86" w14:textId="684C66FD" w:rsidR="008613AC" w:rsidRPr="00DC2835" w:rsidRDefault="006C5778" w:rsidP="00A55708">
            <w:pPr>
              <w:pStyle w:val="naiskr"/>
              <w:spacing w:before="0" w:after="120"/>
              <w:jc w:val="both"/>
            </w:pPr>
            <w:r w:rsidRPr="00DC2835">
              <w:t xml:space="preserve">Savukārt </w:t>
            </w:r>
            <w:r w:rsidR="008613AC" w:rsidRPr="00DC2835">
              <w:t>Administratīvā procesa likuma 76. panta otrā daļa nosaka, ka administratīvo aktu var apstrīdēt padotības kārtībā augstākā iestādē. Likumā vai Ministru kabineta noteikumos var būt noteikta cita iestāde, kurā attiecīgo administratīvo aktu var apstrīdēt. Ja tādas nav vai tā ir Ministru kabinets, administratīvo aktu var apstrīdēt tajā iestādē, kura izdevusi šo aktu, vai uzreiz pārsūdzēt tiesā. Ja administratīvo aktu apstrīd iestādē, kura to izdevusi, uz apstrīdēšanas procesu attiecas noteikumi, kas šajā likumā paredzēti attiecībā uz augstāku iestādi.</w:t>
            </w:r>
          </w:p>
          <w:p w14:paraId="60A55802" w14:textId="7735AC98" w:rsidR="00D7166C" w:rsidRPr="00DC2835" w:rsidRDefault="006C5778" w:rsidP="00D7166C">
            <w:pPr>
              <w:pStyle w:val="naiskr"/>
              <w:spacing w:before="0" w:after="120"/>
              <w:jc w:val="both"/>
            </w:pPr>
            <w:r w:rsidRPr="00DC2835">
              <w:t>Ievērojot minēto, Noteikumu projekt</w:t>
            </w:r>
            <w:r w:rsidR="00D7166C" w:rsidRPr="00DC2835">
              <w:t>ā</w:t>
            </w:r>
            <w:r w:rsidRPr="00DC2835">
              <w:t xml:space="preserve"> precizēta valsts sekretāra izdoto administratīvo aktu un faktiskās rīcības apstrīdēšanas un pārsūdzēšanas kārtība atbilstoši Administratīvā procesa likuma 76. panta otrajai daļai.</w:t>
            </w:r>
            <w:r w:rsidR="00D7166C" w:rsidRPr="00DC2835">
              <w:t xml:space="preserve"> Attiecīgi Noteikumu projekta 1</w:t>
            </w:r>
            <w:r w:rsidR="00E67937">
              <w:t>1</w:t>
            </w:r>
            <w:r w:rsidR="00D7166C" w:rsidRPr="00DC2835">
              <w:t xml:space="preserve">. punkts nosaka, ka valsts sekretāra izdotos administratīvos aktus un faktisko rīcību privātpersona var apstrīdēt </w:t>
            </w:r>
            <w:r w:rsidR="001D3D75">
              <w:t>Ekonomikas m</w:t>
            </w:r>
            <w:r w:rsidR="00D7166C" w:rsidRPr="00DC2835">
              <w:t xml:space="preserve">inistrijā vai pārsūdzēt tiesā. </w:t>
            </w:r>
          </w:p>
          <w:p w14:paraId="2124A021" w14:textId="270C6EBA" w:rsidR="008563A9" w:rsidRPr="00DC2835" w:rsidRDefault="00D7166C" w:rsidP="008563A9">
            <w:pPr>
              <w:pStyle w:val="naiskr"/>
              <w:spacing w:before="0" w:after="120"/>
              <w:jc w:val="both"/>
            </w:pPr>
            <w:r w:rsidRPr="00DC2835">
              <w:rPr>
                <w:b/>
              </w:rPr>
              <w:t>[6.3]</w:t>
            </w:r>
            <w:r w:rsidRPr="00DC2835">
              <w:t xml:space="preserve"> </w:t>
            </w:r>
            <w:r w:rsidR="001D3D75">
              <w:t>Noteikumu Nr. 271</w:t>
            </w:r>
            <w:r w:rsidR="008563A9" w:rsidRPr="00DC2835">
              <w:t xml:space="preserve"> V. </w:t>
            </w:r>
            <w:r w:rsidR="001D3D75">
              <w:t>n</w:t>
            </w:r>
            <w:r w:rsidR="008563A9" w:rsidRPr="00DC2835">
              <w:t xml:space="preserve">odaļa nosaka Ekonomikas ministrijas padotībā esošās valsts pārvaldes iestādes un kapitālsabiedrības, kurās Ekonomikas ministrija valsts kapitāla daļu turētāja. </w:t>
            </w:r>
          </w:p>
          <w:p w14:paraId="5CAF2D21" w14:textId="0515E1D8" w:rsidR="008563A9" w:rsidRPr="00DC2835" w:rsidRDefault="008563A9" w:rsidP="008563A9">
            <w:pPr>
              <w:jc w:val="both"/>
              <w:rPr>
                <w:rFonts w:ascii="Times New Roman" w:hAnsi="Times New Roman" w:cs="Times New Roman"/>
                <w:sz w:val="24"/>
                <w:szCs w:val="24"/>
              </w:rPr>
            </w:pPr>
            <w:r w:rsidRPr="00DC2835">
              <w:rPr>
                <w:rFonts w:ascii="Times New Roman" w:hAnsi="Times New Roman" w:cs="Times New Roman"/>
                <w:sz w:val="24"/>
                <w:szCs w:val="24"/>
              </w:rPr>
              <w:t>Minētā informācija atbilstoši Valsts pārvaldes iekārtas likumam nav obligāta nolikumā iekļaujamā informācija</w:t>
            </w:r>
            <w:r w:rsidR="001D3D75">
              <w:rPr>
                <w:rFonts w:ascii="Times New Roman" w:hAnsi="Times New Roman" w:cs="Times New Roman"/>
                <w:sz w:val="24"/>
                <w:szCs w:val="24"/>
              </w:rPr>
              <w:t>, b</w:t>
            </w:r>
            <w:r w:rsidRPr="00DC2835">
              <w:rPr>
                <w:rFonts w:ascii="Times New Roman" w:hAnsi="Times New Roman" w:cs="Times New Roman"/>
                <w:sz w:val="24"/>
                <w:szCs w:val="24"/>
              </w:rPr>
              <w:t>et tā atbilstoši Valsts pārvaldes iekārtas likuma 16. panta otrajai daļai ir kvalificējam</w:t>
            </w:r>
            <w:r w:rsidR="001D3D75">
              <w:rPr>
                <w:rFonts w:ascii="Times New Roman" w:hAnsi="Times New Roman" w:cs="Times New Roman"/>
                <w:sz w:val="24"/>
                <w:szCs w:val="24"/>
              </w:rPr>
              <w:t>a</w:t>
            </w:r>
            <w:r w:rsidRPr="00DC2835">
              <w:rPr>
                <w:rFonts w:ascii="Times New Roman" w:hAnsi="Times New Roman" w:cs="Times New Roman"/>
                <w:sz w:val="24"/>
                <w:szCs w:val="24"/>
              </w:rPr>
              <w:t xml:space="preserve"> kā citi jautājumi</w:t>
            </w:r>
            <w:r w:rsidR="001D3D75">
              <w:rPr>
                <w:rFonts w:ascii="Times New Roman" w:hAnsi="Times New Roman" w:cs="Times New Roman"/>
                <w:sz w:val="24"/>
                <w:szCs w:val="24"/>
              </w:rPr>
              <w:t>.</w:t>
            </w:r>
          </w:p>
          <w:p w14:paraId="568FDBF6" w14:textId="4F9803E7" w:rsidR="008563A9" w:rsidRPr="00DC2835" w:rsidRDefault="008563A9" w:rsidP="008563A9">
            <w:pPr>
              <w:jc w:val="both"/>
              <w:rPr>
                <w:rFonts w:ascii="Times New Roman" w:eastAsia="Times New Roman" w:hAnsi="Times New Roman" w:cs="Times New Roman"/>
                <w:sz w:val="24"/>
                <w:szCs w:val="24"/>
                <w:lang w:eastAsia="lv-LV"/>
              </w:rPr>
            </w:pPr>
            <w:r w:rsidRPr="00DC2835">
              <w:rPr>
                <w:rFonts w:ascii="Times New Roman" w:hAnsi="Times New Roman" w:cs="Times New Roman"/>
                <w:sz w:val="24"/>
                <w:szCs w:val="24"/>
              </w:rPr>
              <w:t xml:space="preserve">Ņemot vērā to, ka salīdzinoši bieži notiek izmaiņas šajos jautājumos, kā arī to, ka vienlaikus jebkādu grozījumu (tostarp tehnisku grozījumu) veikšana Ministru kabineta </w:t>
            </w:r>
            <w:r w:rsidRPr="00DC2835">
              <w:rPr>
                <w:rFonts w:ascii="Times New Roman" w:hAnsi="Times New Roman" w:cs="Times New Roman"/>
                <w:sz w:val="24"/>
                <w:szCs w:val="24"/>
              </w:rPr>
              <w:lastRenderedPageBreak/>
              <w:t xml:space="preserve">noteikumos ir saistīta ar vairāku iestāžu lielu laika un personāla resursu ieguldījumu, kas kopumā veido ļoti augstas administratīvās izmaksas gan Ekonomikas ministrijai, gan saskaņošanā iesaistītajām ministrijām, gan Valsts kancelejai un kopumā Ministru </w:t>
            </w:r>
            <w:r w:rsidRPr="00DC2835">
              <w:rPr>
                <w:rFonts w:ascii="Times New Roman" w:eastAsia="Times New Roman" w:hAnsi="Times New Roman" w:cs="Times New Roman"/>
                <w:sz w:val="24"/>
                <w:szCs w:val="24"/>
                <w:lang w:eastAsia="lv-LV"/>
              </w:rPr>
              <w:t xml:space="preserve">kabinetam, Noteikumu projekts paredz, ka turpmāk Ekonomikas ministrijas nolikumā netiek iekļauta informācija par Ekonomikas ministrijas padotībā esošajām valsts pārvaldes iestādēm un kapitālsabiedrībām, kurās Ekonomikas ministrija ir kapitāla daļu turētāja. </w:t>
            </w:r>
          </w:p>
          <w:p w14:paraId="3ABBE3E9" w14:textId="525388BD" w:rsidR="0064474F" w:rsidRPr="00DC2835" w:rsidRDefault="008563A9" w:rsidP="0064474F">
            <w:pPr>
              <w:jc w:val="both"/>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 xml:space="preserve">Tomēr vienlaikus, lai sabiedrībai būtu pieejama apkopota informācija par aktuālajām Ekonomikas ministrijas padotības iestādēm un kapitālsabiedrībām, kurās Ekonomikas ministrija ir valsts kapitāla daļu turētāja, Noteikumu </w:t>
            </w:r>
            <w:r w:rsidR="0064474F" w:rsidRPr="00DC2835">
              <w:rPr>
                <w:rFonts w:ascii="Times New Roman" w:eastAsia="Times New Roman" w:hAnsi="Times New Roman" w:cs="Times New Roman"/>
                <w:sz w:val="24"/>
                <w:szCs w:val="24"/>
                <w:lang w:eastAsia="lv-LV"/>
              </w:rPr>
              <w:t>projekta 1</w:t>
            </w:r>
            <w:r w:rsidR="00E67937">
              <w:rPr>
                <w:rFonts w:ascii="Times New Roman" w:eastAsia="Times New Roman" w:hAnsi="Times New Roman" w:cs="Times New Roman"/>
                <w:sz w:val="24"/>
                <w:szCs w:val="24"/>
                <w:lang w:eastAsia="lv-LV"/>
              </w:rPr>
              <w:t>3</w:t>
            </w:r>
            <w:r w:rsidR="0064474F" w:rsidRPr="00DC2835">
              <w:rPr>
                <w:rFonts w:ascii="Times New Roman" w:eastAsia="Times New Roman" w:hAnsi="Times New Roman" w:cs="Times New Roman"/>
                <w:sz w:val="24"/>
                <w:szCs w:val="24"/>
                <w:lang w:eastAsia="lv-LV"/>
              </w:rPr>
              <w:t xml:space="preserve">. punkts nosaka, ka Ekonomikas ministrija tās ārējā tīmekļa vietnē publicē informāciju par Ministrijas padotībā esošajām valsts pārvaldes iestādes un kapitālsabiedrībām, kurās Ministrija ir valsts kapitāla daļu turētāja. </w:t>
            </w:r>
          </w:p>
          <w:p w14:paraId="357CE8BB" w14:textId="77777777" w:rsidR="00A04795" w:rsidRPr="00DC2835" w:rsidRDefault="0064474F" w:rsidP="008563A9">
            <w:pPr>
              <w:jc w:val="both"/>
              <w:rPr>
                <w:rFonts w:ascii="Times New Roman" w:eastAsia="Times New Roman" w:hAnsi="Times New Roman" w:cs="Times New Roman"/>
                <w:sz w:val="24"/>
                <w:szCs w:val="24"/>
                <w:lang w:eastAsia="lv-LV"/>
              </w:rPr>
            </w:pPr>
            <w:r w:rsidRPr="00DC2835">
              <w:rPr>
                <w:rFonts w:ascii="Times New Roman" w:eastAsia="Times New Roman" w:hAnsi="Times New Roman" w:cs="Times New Roman"/>
                <w:b/>
                <w:sz w:val="24"/>
                <w:szCs w:val="24"/>
                <w:lang w:eastAsia="lv-LV"/>
              </w:rPr>
              <w:t>[6.4]</w:t>
            </w:r>
            <w:r w:rsidRPr="00DC2835">
              <w:rPr>
                <w:rFonts w:ascii="Times New Roman" w:eastAsia="Times New Roman" w:hAnsi="Times New Roman" w:cs="Times New Roman"/>
                <w:sz w:val="24"/>
                <w:szCs w:val="24"/>
                <w:lang w:eastAsia="lv-LV"/>
              </w:rPr>
              <w:t xml:space="preserve"> Valsts pārvaldes iekārtas likuma 16. panta </w:t>
            </w:r>
            <w:r w:rsidR="00A04795" w:rsidRPr="00DC2835">
              <w:rPr>
                <w:rFonts w:ascii="Times New Roman" w:eastAsia="Times New Roman" w:hAnsi="Times New Roman" w:cs="Times New Roman"/>
                <w:sz w:val="24"/>
                <w:szCs w:val="24"/>
                <w:lang w:eastAsia="lv-LV"/>
              </w:rPr>
              <w:t>otrās daļas 4. punkts nosaka, ka nolikumā norāda kārtību, kādā sniedzami pārskati par iestādes funkciju pildīšanu un līdzekļu izmantošanu.</w:t>
            </w:r>
          </w:p>
          <w:p w14:paraId="2F24FC68" w14:textId="6860981E" w:rsidR="00A04795" w:rsidRPr="00DC2835" w:rsidRDefault="001D3D75" w:rsidP="00A04795">
            <w:pPr>
              <w:spacing w:after="1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A04795" w:rsidRPr="00DC2835">
              <w:rPr>
                <w:rFonts w:ascii="Times New Roman" w:eastAsia="Times New Roman" w:hAnsi="Times New Roman" w:cs="Times New Roman"/>
                <w:sz w:val="24"/>
                <w:szCs w:val="24"/>
                <w:lang w:eastAsia="lv-LV"/>
              </w:rPr>
              <w:t xml:space="preserve">oteikumu Nr. 271. 22. punkts nosaka, ka Ekonomikas ministrija ne retāk kā reizi gadā sniedz ministram pārskatu par nozares politikas īstenošanu, ministrijas funkciju izpildi un budžeta līdzekļu izlietojumu, kā arī normatīvajos aktos noteiktajā kārtībā sagatavo gada publisko pārskatu par nozares politikas īstenošanu. Savukārt </w:t>
            </w:r>
            <w:r>
              <w:rPr>
                <w:rFonts w:ascii="Times New Roman" w:eastAsia="Times New Roman" w:hAnsi="Times New Roman" w:cs="Times New Roman"/>
                <w:sz w:val="24"/>
                <w:szCs w:val="24"/>
                <w:lang w:eastAsia="lv-LV"/>
              </w:rPr>
              <w:t>N</w:t>
            </w:r>
            <w:r w:rsidR="00A04795" w:rsidRPr="00DC2835">
              <w:rPr>
                <w:rFonts w:ascii="Times New Roman" w:eastAsia="Times New Roman" w:hAnsi="Times New Roman" w:cs="Times New Roman"/>
                <w:sz w:val="24"/>
                <w:szCs w:val="24"/>
                <w:lang w:eastAsia="lv-LV"/>
              </w:rPr>
              <w:t xml:space="preserve">oteikumu Nr. 271 23. punkts nosaka, ka </w:t>
            </w:r>
            <w:bookmarkStart w:id="4" w:name="p23"/>
            <w:bookmarkStart w:id="5" w:name="p-332887"/>
            <w:bookmarkEnd w:id="4"/>
            <w:bookmarkEnd w:id="5"/>
            <w:r w:rsidR="00A04795" w:rsidRPr="00DC2835">
              <w:rPr>
                <w:rFonts w:ascii="Times New Roman" w:eastAsia="Times New Roman" w:hAnsi="Times New Roman" w:cs="Times New Roman"/>
                <w:sz w:val="24"/>
                <w:szCs w:val="24"/>
                <w:lang w:eastAsia="lv-LV"/>
              </w:rPr>
              <w:t>m</w:t>
            </w:r>
            <w:r w:rsidR="00A04795" w:rsidRPr="00DC2835">
              <w:rPr>
                <w:rFonts w:ascii="Times New Roman" w:hAnsi="Times New Roman" w:cs="Times New Roman"/>
                <w:sz w:val="24"/>
                <w:szCs w:val="24"/>
              </w:rPr>
              <w:t xml:space="preserve">inistram ir tiesības jebkurā laikā pieprasīt pārskatu par nozares vai atsevišķas jomas politikas </w:t>
            </w:r>
            <w:r w:rsidR="00A04795" w:rsidRPr="00DC2835">
              <w:rPr>
                <w:rFonts w:ascii="Times New Roman" w:eastAsia="Times New Roman" w:hAnsi="Times New Roman" w:cs="Times New Roman"/>
                <w:sz w:val="24"/>
                <w:szCs w:val="24"/>
                <w:lang w:eastAsia="lv-LV"/>
              </w:rPr>
              <w:t>īstenošanu, kā arī par Ekonomikas ministrijas padotībā esošas valsts pārvaldes iestādes darbību.</w:t>
            </w:r>
          </w:p>
          <w:p w14:paraId="40183013" w14:textId="4ADF0392" w:rsidR="00A04795" w:rsidRPr="00DC2835" w:rsidRDefault="00A04795" w:rsidP="00A04795">
            <w:pPr>
              <w:pStyle w:val="tv2132"/>
              <w:spacing w:after="120" w:line="240" w:lineRule="auto"/>
              <w:ind w:firstLine="0"/>
              <w:jc w:val="both"/>
              <w:rPr>
                <w:color w:val="auto"/>
                <w:sz w:val="24"/>
                <w:szCs w:val="24"/>
              </w:rPr>
            </w:pPr>
            <w:r w:rsidRPr="00DC2835">
              <w:rPr>
                <w:color w:val="auto"/>
                <w:sz w:val="24"/>
                <w:szCs w:val="24"/>
              </w:rPr>
              <w:t>Ņemot vērā to, ka šādi</w:t>
            </w:r>
            <w:r w:rsidR="00D62B68">
              <w:rPr>
                <w:color w:val="auto"/>
                <w:sz w:val="24"/>
                <w:szCs w:val="24"/>
              </w:rPr>
              <w:t xml:space="preserve"> pārskati</w:t>
            </w:r>
            <w:r w:rsidRPr="00DC2835">
              <w:rPr>
                <w:color w:val="auto"/>
                <w:sz w:val="24"/>
                <w:szCs w:val="24"/>
              </w:rPr>
              <w:t xml:space="preserve"> </w:t>
            </w:r>
            <w:r w:rsidR="00D62B68">
              <w:rPr>
                <w:color w:val="auto"/>
                <w:sz w:val="24"/>
                <w:szCs w:val="24"/>
              </w:rPr>
              <w:t xml:space="preserve">Ekonomikas ministrijā </w:t>
            </w:r>
            <w:r w:rsidR="001D3D75">
              <w:rPr>
                <w:color w:val="auto"/>
                <w:sz w:val="24"/>
                <w:szCs w:val="24"/>
              </w:rPr>
              <w:t>faktiski</w:t>
            </w:r>
            <w:r w:rsidR="00D62B68">
              <w:rPr>
                <w:color w:val="auto"/>
                <w:sz w:val="24"/>
                <w:szCs w:val="24"/>
              </w:rPr>
              <w:t xml:space="preserve"> vairs netiek gatavoti, bet gan pārskatu gatavošana tiek īstenota </w:t>
            </w:r>
            <w:r w:rsidR="001D3D75">
              <w:rPr>
                <w:color w:val="auto"/>
                <w:sz w:val="24"/>
                <w:szCs w:val="24"/>
              </w:rPr>
              <w:t xml:space="preserve">pēc nepieciešamības atbilstoši nepieciešamajam saturam un tvērumam, </w:t>
            </w:r>
            <w:r w:rsidRPr="00DC2835">
              <w:rPr>
                <w:color w:val="auto"/>
                <w:sz w:val="24"/>
                <w:szCs w:val="24"/>
              </w:rPr>
              <w:t>tad</w:t>
            </w:r>
            <w:r w:rsidR="00D62B68">
              <w:rPr>
                <w:color w:val="auto"/>
                <w:sz w:val="24"/>
                <w:szCs w:val="24"/>
              </w:rPr>
              <w:t xml:space="preserve"> nav</w:t>
            </w:r>
            <w:r w:rsidRPr="00DC2835">
              <w:rPr>
                <w:color w:val="auto"/>
                <w:sz w:val="24"/>
                <w:szCs w:val="24"/>
              </w:rPr>
              <w:t xml:space="preserve"> lietderības šādam obligātam</w:t>
            </w:r>
            <w:r w:rsidR="00D62B68">
              <w:rPr>
                <w:color w:val="auto"/>
                <w:sz w:val="24"/>
                <w:szCs w:val="24"/>
              </w:rPr>
              <w:t xml:space="preserve"> nosacījumam Ekonomikas ministrijas nolikumā</w:t>
            </w:r>
            <w:r w:rsidRPr="00DC2835">
              <w:rPr>
                <w:color w:val="auto"/>
                <w:sz w:val="24"/>
                <w:szCs w:val="24"/>
              </w:rPr>
              <w:t xml:space="preserve">. Vienlaikus </w:t>
            </w:r>
            <w:r w:rsidR="001D3D75">
              <w:rPr>
                <w:color w:val="auto"/>
                <w:sz w:val="24"/>
                <w:szCs w:val="24"/>
              </w:rPr>
              <w:t>ekonomikas</w:t>
            </w:r>
            <w:r w:rsidRPr="00DC2835">
              <w:rPr>
                <w:color w:val="auto"/>
                <w:sz w:val="24"/>
                <w:szCs w:val="24"/>
              </w:rPr>
              <w:t xml:space="preserve"> ministram ir tiesības jebkurā laikā, ja nepieciešams, uzdot sagatavot šādu pārskatu.</w:t>
            </w:r>
          </w:p>
          <w:p w14:paraId="1DDABC97" w14:textId="1CD6F232" w:rsidR="001D3D75" w:rsidRDefault="00D62B68" w:rsidP="00A04795">
            <w:pPr>
              <w:pStyle w:val="tv2132"/>
              <w:spacing w:after="120" w:line="240" w:lineRule="auto"/>
              <w:ind w:firstLine="0"/>
              <w:jc w:val="both"/>
              <w:rPr>
                <w:color w:val="auto"/>
                <w:sz w:val="24"/>
                <w:szCs w:val="24"/>
              </w:rPr>
            </w:pPr>
            <w:r>
              <w:rPr>
                <w:color w:val="auto"/>
                <w:sz w:val="24"/>
                <w:szCs w:val="24"/>
              </w:rPr>
              <w:t>Turklāt š</w:t>
            </w:r>
            <w:r w:rsidR="0064474F" w:rsidRPr="00DC2835">
              <w:rPr>
                <w:color w:val="auto"/>
                <w:sz w:val="24"/>
                <w:szCs w:val="24"/>
              </w:rPr>
              <w:t xml:space="preserve">āds regulējums sašaurina Valsts pārvaldes iekārtas likuma 94. pantā noteikto, ka, lai informētu sabiedrību par iestādes darbību, kā arī par tai piešķirto budžeta līdzekļu </w:t>
            </w:r>
            <w:r w:rsidR="0064474F" w:rsidRPr="00DC2835">
              <w:rPr>
                <w:color w:val="auto"/>
                <w:sz w:val="24"/>
                <w:szCs w:val="24"/>
              </w:rPr>
              <w:lastRenderedPageBreak/>
              <w:t xml:space="preserve">izlietojumu, iestāde sagatavo publiskos pārskatus. Publisko pārskatu veidus, saturu un publicēšanas kārtību nosaka normatīvie akti. Piemēram, Likuma par budžetu un finanšu vadību 14. panta trešā daļa paredz, ka, lai informētu sabiedrību par iestādes darbības mērķiem un rezultātiem, kā arī par piešķirto valsts budžeta līdzekļu izlietošanu iepriekšējā gadā, ministrijas, visas to padotībā esošās budžeta finansētās institūcijas, budžeta nefinansētas iestādes līdz pārskata gadam sekojošā gada 1. jūlijam sagatavo gada publiskos pārskatus un mēneša laikā pēc sagatavošanas publicē tos savā mājaslapā internetā. Ministru kabinets nosaka gada publiskā pārskata saturu un sagatavošanas kārtību. Šāda kārtība šobrīd ir noteikta Ministru kabineta 2010. gada 5. maija noteikumos Nr. 413 "Noteikumi par gada publiskajiem pārskatiem". </w:t>
            </w:r>
          </w:p>
          <w:p w14:paraId="2291B35A" w14:textId="4FD28B00" w:rsidR="00721A61" w:rsidRPr="00DC2835" w:rsidRDefault="0064474F" w:rsidP="00A04795">
            <w:pPr>
              <w:pStyle w:val="tv2132"/>
              <w:spacing w:after="120" w:line="240" w:lineRule="auto"/>
              <w:ind w:firstLine="0"/>
              <w:jc w:val="both"/>
              <w:rPr>
                <w:color w:val="auto"/>
                <w:sz w:val="26"/>
                <w:szCs w:val="26"/>
              </w:rPr>
            </w:pPr>
            <w:r w:rsidRPr="00DC2835">
              <w:rPr>
                <w:color w:val="auto"/>
                <w:sz w:val="24"/>
                <w:szCs w:val="24"/>
              </w:rPr>
              <w:t xml:space="preserve">Ievērojot minēto, </w:t>
            </w:r>
            <w:r w:rsidR="001D3D75">
              <w:rPr>
                <w:color w:val="auto"/>
                <w:sz w:val="24"/>
                <w:szCs w:val="24"/>
              </w:rPr>
              <w:t xml:space="preserve">Noteikumu projekts precizē </w:t>
            </w:r>
            <w:r w:rsidRPr="00DC2835">
              <w:rPr>
                <w:color w:val="auto"/>
                <w:sz w:val="24"/>
                <w:szCs w:val="24"/>
              </w:rPr>
              <w:t xml:space="preserve">regulējumu par minēto publisko pārskatu sniegšanas kārtību un </w:t>
            </w:r>
            <w:r w:rsidR="00E67937">
              <w:rPr>
                <w:color w:val="auto"/>
                <w:sz w:val="24"/>
                <w:szCs w:val="24"/>
              </w:rPr>
              <w:t>Noteikumu projekta 12. punktā noteikts</w:t>
            </w:r>
            <w:r w:rsidRPr="00DC2835">
              <w:rPr>
                <w:color w:val="auto"/>
                <w:sz w:val="24"/>
                <w:szCs w:val="24"/>
              </w:rPr>
              <w:t xml:space="preserve">, ka </w:t>
            </w:r>
            <w:r w:rsidR="00A04795" w:rsidRPr="00DC2835">
              <w:rPr>
                <w:color w:val="auto"/>
                <w:sz w:val="24"/>
                <w:szCs w:val="24"/>
              </w:rPr>
              <w:t xml:space="preserve">Ekonomikas </w:t>
            </w:r>
            <w:r w:rsidRPr="00DC2835">
              <w:rPr>
                <w:color w:val="auto"/>
                <w:sz w:val="24"/>
                <w:szCs w:val="24"/>
              </w:rPr>
              <w:t xml:space="preserve">ministrija publiskos pārskatus par </w:t>
            </w:r>
            <w:r w:rsidR="00A04795" w:rsidRPr="00DC2835">
              <w:rPr>
                <w:color w:val="auto"/>
                <w:sz w:val="24"/>
                <w:szCs w:val="24"/>
              </w:rPr>
              <w:t xml:space="preserve">Ekonomikas </w:t>
            </w:r>
            <w:r w:rsidRPr="00DC2835">
              <w:rPr>
                <w:color w:val="auto"/>
                <w:sz w:val="24"/>
                <w:szCs w:val="24"/>
              </w:rPr>
              <w:t>minist</w:t>
            </w:r>
            <w:r w:rsidR="00A04795" w:rsidRPr="00DC2835">
              <w:rPr>
                <w:color w:val="auto"/>
                <w:sz w:val="24"/>
                <w:szCs w:val="24"/>
              </w:rPr>
              <w:t>rijas</w:t>
            </w:r>
            <w:r w:rsidRPr="00DC2835">
              <w:rPr>
                <w:color w:val="auto"/>
                <w:sz w:val="24"/>
                <w:szCs w:val="24"/>
              </w:rPr>
              <w:t xml:space="preserve"> darbību un tai piešķirto budžeta līdzekļu izlietojumu sniedz normatīvajos aktos noteiktajā kārtībā</w:t>
            </w:r>
            <w:r w:rsidRPr="00DC2835">
              <w:rPr>
                <w:color w:val="auto"/>
                <w:sz w:val="26"/>
                <w:szCs w:val="26"/>
              </w:rPr>
              <w:t xml:space="preserve">. </w:t>
            </w:r>
          </w:p>
        </w:tc>
      </w:tr>
      <w:tr w:rsidR="00766F2B" w:rsidRPr="00DC2835" w14:paraId="1BBEB122" w14:textId="77777777" w:rsidTr="00380D69">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C0C4496" w14:textId="77777777" w:rsidR="00766F2B" w:rsidRPr="00DC2835" w:rsidRDefault="00766F2B" w:rsidP="00380D6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DAFEF4F" w14:textId="2C33DE5A" w:rsidR="00766F2B" w:rsidRPr="00954B83" w:rsidRDefault="00954B83" w:rsidP="00954B83">
            <w:pPr>
              <w:rPr>
                <w:rFonts w:ascii="Arial" w:hAnsi="Arial" w:cs="Arial"/>
                <w:color w:val="414142"/>
                <w:sz w:val="20"/>
                <w:szCs w:val="20"/>
              </w:rPr>
            </w:pPr>
            <w:r w:rsidRPr="00954B83">
              <w:rPr>
                <w:rFonts w:ascii="Times New Roman" w:eastAsia="Times New Roman" w:hAnsi="Times New Roman" w:cs="Times New Roman"/>
                <w:sz w:val="24"/>
                <w:szCs w:val="24"/>
                <w:lang w:eastAsia="lv-LV"/>
              </w:rPr>
              <w:t>Projekta izstrādē iesaistītās institūcijas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017C61C0" w14:textId="77777777" w:rsidR="00766F2B" w:rsidRPr="00DC2835" w:rsidRDefault="00766F2B" w:rsidP="00380D69">
            <w:pPr>
              <w:spacing w:after="0" w:line="240" w:lineRule="auto"/>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Ekonomikas ministrija</w:t>
            </w:r>
          </w:p>
        </w:tc>
      </w:tr>
      <w:tr w:rsidR="00766F2B" w:rsidRPr="00DC2835" w14:paraId="331C02FB" w14:textId="77777777" w:rsidTr="00380D69">
        <w:tc>
          <w:tcPr>
            <w:tcW w:w="250" w:type="pct"/>
            <w:tcBorders>
              <w:top w:val="outset" w:sz="6" w:space="0" w:color="414142"/>
              <w:left w:val="outset" w:sz="6" w:space="0" w:color="414142"/>
              <w:bottom w:val="outset" w:sz="6" w:space="0" w:color="414142"/>
              <w:right w:val="outset" w:sz="6" w:space="0" w:color="414142"/>
            </w:tcBorders>
            <w:hideMark/>
          </w:tcPr>
          <w:p w14:paraId="7D9E2989" w14:textId="77777777" w:rsidR="00766F2B" w:rsidRPr="00DC2835" w:rsidRDefault="00766F2B" w:rsidP="00380D6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7AC5D5A" w14:textId="77777777" w:rsidR="00766F2B" w:rsidRPr="00DC2835" w:rsidRDefault="00766F2B" w:rsidP="00380D69">
            <w:pPr>
              <w:spacing w:after="0" w:line="240" w:lineRule="auto"/>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A860934" w14:textId="77777777" w:rsidR="00766F2B" w:rsidRPr="00DC2835" w:rsidRDefault="00766F2B" w:rsidP="00380D69">
            <w:pPr>
              <w:spacing w:before="100" w:beforeAutospacing="1" w:after="100" w:afterAutospacing="1" w:line="293" w:lineRule="atLeast"/>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Nav.</w:t>
            </w:r>
          </w:p>
        </w:tc>
      </w:tr>
    </w:tbl>
    <w:p w14:paraId="54AB3106" w14:textId="7E83D198" w:rsidR="00894C55" w:rsidRPr="00DC2835" w:rsidRDefault="00380D69" w:rsidP="00894C55">
      <w:pPr>
        <w:shd w:val="clear" w:color="auto" w:fill="FFFFFF"/>
        <w:spacing w:after="0" w:line="240" w:lineRule="auto"/>
        <w:ind w:firstLine="301"/>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DC2835" w14:paraId="64E9789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68484DA" w14:textId="77777777" w:rsidR="00894C55" w:rsidRPr="00DC2835"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C2835">
              <w:rPr>
                <w:rFonts w:ascii="Times New Roman" w:eastAsia="Times New Roman" w:hAnsi="Times New Roman" w:cs="Times New Roman"/>
                <w:b/>
                <w:bCs/>
                <w:sz w:val="24"/>
                <w:szCs w:val="24"/>
                <w:lang w:eastAsia="lv-LV"/>
              </w:rPr>
              <w:t>II.</w:t>
            </w:r>
            <w:r w:rsidR="0050178F" w:rsidRPr="00DC2835">
              <w:rPr>
                <w:rFonts w:ascii="Times New Roman" w:eastAsia="Times New Roman" w:hAnsi="Times New Roman" w:cs="Times New Roman"/>
                <w:b/>
                <w:bCs/>
                <w:sz w:val="24"/>
                <w:szCs w:val="24"/>
                <w:lang w:eastAsia="lv-LV"/>
              </w:rPr>
              <w:t> </w:t>
            </w:r>
            <w:r w:rsidRPr="00DC2835">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DC2835" w:rsidRPr="00CF3E9D" w14:paraId="0A7B7DD2" w14:textId="77777777" w:rsidTr="002F1DCF">
        <w:tblPrEx>
          <w:tblCellMar>
            <w:top w:w="30" w:type="dxa"/>
            <w:left w:w="30" w:type="dxa"/>
            <w:bottom w:w="30" w:type="dxa"/>
            <w:right w:w="30" w:type="dxa"/>
          </w:tblCellMar>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72D87FB" w14:textId="77777777" w:rsidR="00DC2835" w:rsidRPr="00CF3E9D" w:rsidRDefault="00DC2835" w:rsidP="002F1DCF">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8C67DC1" w14:textId="77777777" w:rsidR="00DC2835" w:rsidRPr="00CF3E9D" w:rsidRDefault="00DC2835" w:rsidP="002F1DCF">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31D31939" w14:textId="1864F270" w:rsidR="00DC2835" w:rsidRPr="00CF3E9D" w:rsidRDefault="00DC2835" w:rsidP="00DC283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 citas valsts pārvaldes un pašvaldību iestādes, Ekonomikas ministrijas </w:t>
            </w:r>
            <w:r w:rsidR="00117233">
              <w:rPr>
                <w:rFonts w:ascii="Times New Roman" w:eastAsia="Times New Roman" w:hAnsi="Times New Roman" w:cs="Times New Roman"/>
                <w:sz w:val="24"/>
                <w:szCs w:val="24"/>
                <w:lang w:eastAsia="lv-LV"/>
              </w:rPr>
              <w:t>nodarbinātie</w:t>
            </w:r>
            <w:r w:rsidR="00F32EBC">
              <w:rPr>
                <w:rFonts w:ascii="Times New Roman" w:eastAsia="Times New Roman" w:hAnsi="Times New Roman" w:cs="Times New Roman"/>
                <w:sz w:val="24"/>
                <w:szCs w:val="24"/>
                <w:lang w:eastAsia="lv-LV"/>
              </w:rPr>
              <w:t>.</w:t>
            </w:r>
          </w:p>
        </w:tc>
      </w:tr>
      <w:tr w:rsidR="00DC2835" w:rsidRPr="00CF3E9D" w14:paraId="6E59D206" w14:textId="77777777" w:rsidTr="002F1DCF">
        <w:tblPrEx>
          <w:tblCellMar>
            <w:top w:w="30" w:type="dxa"/>
            <w:left w:w="30" w:type="dxa"/>
            <w:bottom w:w="30" w:type="dxa"/>
            <w:right w:w="30" w:type="dxa"/>
          </w:tblCellMar>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E969A29" w14:textId="77777777" w:rsidR="00DC2835" w:rsidRPr="00CF3E9D" w:rsidRDefault="00DC2835" w:rsidP="002F1DCF">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2A4EB91" w14:textId="77777777" w:rsidR="00DC2835" w:rsidRPr="00CF3E9D" w:rsidRDefault="00DC2835" w:rsidP="002F1DCF">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7BEDD6E4" w14:textId="77777777" w:rsidR="00DC2835" w:rsidRPr="00CF3E9D" w:rsidRDefault="00DC2835" w:rsidP="00DC283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C2835" w:rsidRPr="00CF3E9D" w14:paraId="44E1E9D7" w14:textId="77777777" w:rsidTr="002F1DCF">
        <w:tblPrEx>
          <w:tblCellMar>
            <w:top w:w="30" w:type="dxa"/>
            <w:left w:w="30" w:type="dxa"/>
            <w:bottom w:w="30" w:type="dxa"/>
            <w:right w:w="30" w:type="dxa"/>
          </w:tblCellMar>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6DB3149" w14:textId="77777777" w:rsidR="00DC2835" w:rsidRPr="00CF3E9D" w:rsidRDefault="00DC2835" w:rsidP="002F1DCF">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1FE6FCC" w14:textId="77777777" w:rsidR="00DC2835" w:rsidRPr="00CF3E9D" w:rsidRDefault="00DC2835" w:rsidP="002F1DCF">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913BA61" w14:textId="77777777" w:rsidR="00DC2835" w:rsidRPr="00CF3E9D" w:rsidRDefault="00DC2835" w:rsidP="00DC283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954B83" w:rsidRPr="00CF3E9D" w14:paraId="0935AE22" w14:textId="77777777" w:rsidTr="002F1DCF">
        <w:tblPrEx>
          <w:tblCellMar>
            <w:top w:w="30" w:type="dxa"/>
            <w:left w:w="30" w:type="dxa"/>
            <w:bottom w:w="30" w:type="dxa"/>
            <w:right w:w="30" w:type="dxa"/>
          </w:tblCellMar>
        </w:tblPrEx>
        <w:trPr>
          <w:trHeight w:val="510"/>
        </w:trPr>
        <w:tc>
          <w:tcPr>
            <w:tcW w:w="250" w:type="pct"/>
            <w:tcBorders>
              <w:top w:val="outset" w:sz="6" w:space="0" w:color="414142"/>
              <w:left w:val="outset" w:sz="6" w:space="0" w:color="414142"/>
              <w:bottom w:val="outset" w:sz="6" w:space="0" w:color="414142"/>
              <w:right w:val="outset" w:sz="6" w:space="0" w:color="414142"/>
            </w:tcBorders>
          </w:tcPr>
          <w:p w14:paraId="498E25A2" w14:textId="1AC36B19" w:rsidR="00954B83" w:rsidRPr="00CF3E9D" w:rsidRDefault="00954B83" w:rsidP="002F1D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6D46943C" w14:textId="276F0341" w:rsidR="00954B83" w:rsidRPr="00CF3E9D" w:rsidRDefault="00954B83" w:rsidP="002F1DCF">
            <w:pPr>
              <w:spacing w:after="0" w:line="240" w:lineRule="auto"/>
              <w:rPr>
                <w:rFonts w:ascii="Times New Roman" w:eastAsia="Times New Roman" w:hAnsi="Times New Roman" w:cs="Times New Roman"/>
                <w:sz w:val="24"/>
                <w:szCs w:val="24"/>
                <w:lang w:eastAsia="lv-LV"/>
              </w:rPr>
            </w:pPr>
            <w:r w:rsidRPr="00954B83">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7B1C093" w14:textId="2837F521" w:rsidR="00954B83" w:rsidRDefault="00954B83" w:rsidP="00DC283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C2835" w:rsidRPr="00CF3E9D" w14:paraId="70AA3EAD" w14:textId="77777777" w:rsidTr="002F1DCF">
        <w:tblPrEx>
          <w:tblCellMar>
            <w:top w:w="30" w:type="dxa"/>
            <w:left w:w="30" w:type="dxa"/>
            <w:bottom w:w="30" w:type="dxa"/>
            <w:right w:w="30" w:type="dxa"/>
          </w:tblCellMar>
        </w:tblPrEx>
        <w:trPr>
          <w:trHeight w:val="345"/>
        </w:trPr>
        <w:tc>
          <w:tcPr>
            <w:tcW w:w="250" w:type="pct"/>
            <w:tcBorders>
              <w:top w:val="outset" w:sz="6" w:space="0" w:color="414142"/>
              <w:left w:val="outset" w:sz="6" w:space="0" w:color="414142"/>
              <w:bottom w:val="single" w:sz="4" w:space="0" w:color="auto"/>
              <w:right w:val="outset" w:sz="6" w:space="0" w:color="414142"/>
            </w:tcBorders>
            <w:hideMark/>
          </w:tcPr>
          <w:p w14:paraId="29D4A557" w14:textId="01D43156" w:rsidR="00DC2835" w:rsidRPr="00CF3E9D" w:rsidRDefault="00954B83" w:rsidP="002F1D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DC2835" w:rsidRPr="00CF3E9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single" w:sz="4" w:space="0" w:color="auto"/>
              <w:right w:val="outset" w:sz="6" w:space="0" w:color="414142"/>
            </w:tcBorders>
            <w:hideMark/>
          </w:tcPr>
          <w:p w14:paraId="5DD7B1FA" w14:textId="77777777" w:rsidR="00DC2835" w:rsidRPr="00CF3E9D" w:rsidRDefault="00DC2835" w:rsidP="002F1DCF">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single" w:sz="4" w:space="0" w:color="auto"/>
              <w:right w:val="outset" w:sz="6" w:space="0" w:color="414142"/>
            </w:tcBorders>
            <w:hideMark/>
          </w:tcPr>
          <w:p w14:paraId="36D3A694" w14:textId="77777777" w:rsidR="00DC2835" w:rsidRPr="00CF3E9D" w:rsidRDefault="00DC2835" w:rsidP="00DC283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14413AA" w14:textId="0BB357D3" w:rsidR="00DC2835" w:rsidRPr="00D62B68" w:rsidRDefault="00DC283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9061"/>
      </w:tblGrid>
      <w:tr w:rsidR="00D62B68" w:rsidRPr="00D62B68" w14:paraId="385FE80D" w14:textId="77777777" w:rsidTr="002F1DCF">
        <w:trPr>
          <w:trHeight w:val="360"/>
        </w:trPr>
        <w:tc>
          <w:tcPr>
            <w:tcW w:w="0" w:type="auto"/>
            <w:hideMark/>
          </w:tcPr>
          <w:p w14:paraId="5AE5AE63" w14:textId="77777777" w:rsidR="00DC2835" w:rsidRPr="00D62B68" w:rsidRDefault="00DC2835" w:rsidP="002F1DC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D62B68">
              <w:rPr>
                <w:rFonts w:ascii="Times New Roman" w:eastAsia="Times New Roman" w:hAnsi="Times New Roman" w:cs="Times New Roman"/>
                <w:b/>
                <w:bCs/>
                <w:sz w:val="24"/>
                <w:szCs w:val="24"/>
                <w:lang w:eastAsia="lv-LV"/>
              </w:rPr>
              <w:t>III. Tiesību akta projekta ietekme uz valsts budžetu un pašvaldību budžetiem</w:t>
            </w:r>
          </w:p>
        </w:tc>
      </w:tr>
      <w:tr w:rsidR="00DC2835" w:rsidRPr="00D62B68" w14:paraId="4CBB7A56" w14:textId="77777777" w:rsidTr="002F1DCF">
        <w:trPr>
          <w:trHeight w:val="274"/>
        </w:trPr>
        <w:tc>
          <w:tcPr>
            <w:tcW w:w="5000" w:type="pct"/>
          </w:tcPr>
          <w:p w14:paraId="52561DA1" w14:textId="77777777" w:rsidR="00DC2835" w:rsidRPr="00D62B68" w:rsidRDefault="00DC2835" w:rsidP="002F1DC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D62B68">
              <w:rPr>
                <w:rFonts w:ascii="Times New Roman" w:eastAsia="Times New Roman" w:hAnsi="Times New Roman" w:cs="Times New Roman"/>
                <w:sz w:val="24"/>
                <w:szCs w:val="24"/>
                <w:lang w:eastAsia="lv-LV"/>
              </w:rPr>
              <w:t>Projekts šo jomu neskar.</w:t>
            </w:r>
          </w:p>
        </w:tc>
      </w:tr>
    </w:tbl>
    <w:p w14:paraId="7A3CDED0" w14:textId="0C3CD55D" w:rsidR="00DC2835" w:rsidRPr="00D62B68" w:rsidRDefault="00DC283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14D217BF" w14:textId="77777777" w:rsidR="00DC2835" w:rsidRPr="00D62B68" w:rsidRDefault="00DC283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94C55" w:rsidRPr="00DC2835" w14:paraId="3C988017" w14:textId="77777777"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951A7A0" w14:textId="77777777" w:rsidR="00894C55" w:rsidRPr="00DC2835"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C2835">
              <w:rPr>
                <w:rFonts w:ascii="Times New Roman" w:eastAsia="Times New Roman" w:hAnsi="Times New Roman" w:cs="Times New Roman"/>
                <w:b/>
                <w:bCs/>
                <w:sz w:val="24"/>
                <w:szCs w:val="24"/>
                <w:lang w:eastAsia="lv-LV"/>
              </w:rPr>
              <w:t>IV.</w:t>
            </w:r>
            <w:r w:rsidR="00BD4425" w:rsidRPr="00DC2835">
              <w:rPr>
                <w:rFonts w:ascii="Times New Roman" w:eastAsia="Times New Roman" w:hAnsi="Times New Roman" w:cs="Times New Roman"/>
                <w:b/>
                <w:bCs/>
                <w:sz w:val="24"/>
                <w:szCs w:val="24"/>
                <w:lang w:eastAsia="lv-LV"/>
              </w:rPr>
              <w:t> </w:t>
            </w:r>
            <w:r w:rsidRPr="00DC2835">
              <w:rPr>
                <w:rFonts w:ascii="Times New Roman" w:eastAsia="Times New Roman" w:hAnsi="Times New Roman" w:cs="Times New Roman"/>
                <w:b/>
                <w:bCs/>
                <w:sz w:val="24"/>
                <w:szCs w:val="24"/>
                <w:lang w:eastAsia="lv-LV"/>
              </w:rPr>
              <w:t>Tiesību akta projekta ietekme uz spēkā esošo tiesību normu sistēmu</w:t>
            </w:r>
          </w:p>
        </w:tc>
      </w:tr>
      <w:tr w:rsidR="00766F2B" w:rsidRPr="00DC2835" w14:paraId="02B5CC2C" w14:textId="77777777" w:rsidTr="00766F2B">
        <w:trPr>
          <w:trHeight w:val="257"/>
          <w:jc w:val="center"/>
        </w:trPr>
        <w:tc>
          <w:tcPr>
            <w:tcW w:w="5000" w:type="pct"/>
            <w:tcBorders>
              <w:top w:val="outset" w:sz="6" w:space="0" w:color="414142"/>
              <w:left w:val="outset" w:sz="6" w:space="0" w:color="414142"/>
              <w:right w:val="outset" w:sz="6" w:space="0" w:color="414142"/>
            </w:tcBorders>
          </w:tcPr>
          <w:p w14:paraId="4176B976" w14:textId="77777777" w:rsidR="00766F2B" w:rsidRPr="00DC2835" w:rsidRDefault="00766F2B" w:rsidP="00766F2B">
            <w:pPr>
              <w:spacing w:after="0" w:line="240" w:lineRule="auto"/>
              <w:jc w:val="center"/>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Nav attiecināms.</w:t>
            </w:r>
          </w:p>
        </w:tc>
      </w:tr>
    </w:tbl>
    <w:p w14:paraId="13666178" w14:textId="77777777" w:rsidR="00894C55" w:rsidRPr="00DC283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94C55" w:rsidRPr="00DC2835" w14:paraId="34A6E646"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14:paraId="59B5F5E3" w14:textId="77777777" w:rsidR="00894C55" w:rsidRPr="00DC2835"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C2835">
              <w:rPr>
                <w:rFonts w:ascii="Times New Roman" w:eastAsia="Times New Roman" w:hAnsi="Times New Roman" w:cs="Times New Roman"/>
                <w:b/>
                <w:bCs/>
                <w:sz w:val="24"/>
                <w:szCs w:val="24"/>
                <w:lang w:eastAsia="lv-LV"/>
              </w:rPr>
              <w:t>V.</w:t>
            </w:r>
            <w:r w:rsidR="003E0791" w:rsidRPr="00DC2835">
              <w:rPr>
                <w:rFonts w:ascii="Times New Roman" w:eastAsia="Times New Roman" w:hAnsi="Times New Roman" w:cs="Times New Roman"/>
                <w:b/>
                <w:bCs/>
                <w:sz w:val="24"/>
                <w:szCs w:val="24"/>
                <w:lang w:eastAsia="lv-LV"/>
              </w:rPr>
              <w:t> </w:t>
            </w:r>
            <w:r w:rsidRPr="00DC2835">
              <w:rPr>
                <w:rFonts w:ascii="Times New Roman" w:eastAsia="Times New Roman" w:hAnsi="Times New Roman" w:cs="Times New Roman"/>
                <w:b/>
                <w:bCs/>
                <w:sz w:val="24"/>
                <w:szCs w:val="24"/>
                <w:lang w:eastAsia="lv-LV"/>
              </w:rPr>
              <w:t>Tiesību akta projekta atbilstība Latvijas Republikas starptautiskajām saistībām</w:t>
            </w:r>
          </w:p>
        </w:tc>
      </w:tr>
      <w:tr w:rsidR="00766F2B" w:rsidRPr="00DC2835" w14:paraId="107CEEF3" w14:textId="77777777" w:rsidTr="00766F2B">
        <w:trPr>
          <w:trHeight w:val="414"/>
        </w:trPr>
        <w:tc>
          <w:tcPr>
            <w:tcW w:w="5000" w:type="pct"/>
            <w:tcBorders>
              <w:top w:val="outset" w:sz="6" w:space="0" w:color="414142"/>
              <w:left w:val="outset" w:sz="6" w:space="0" w:color="414142"/>
              <w:right w:val="outset" w:sz="6" w:space="0" w:color="414142"/>
            </w:tcBorders>
          </w:tcPr>
          <w:p w14:paraId="01DCD8FC" w14:textId="77777777" w:rsidR="00766F2B" w:rsidRPr="00DC2835" w:rsidRDefault="00766F2B" w:rsidP="00766F2B">
            <w:pPr>
              <w:spacing w:after="0" w:line="240" w:lineRule="auto"/>
              <w:jc w:val="center"/>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Nav attiecināms.</w:t>
            </w:r>
          </w:p>
        </w:tc>
      </w:tr>
    </w:tbl>
    <w:p w14:paraId="008EC578" w14:textId="003A4AB7" w:rsidR="00DC2835" w:rsidRDefault="00DC283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DC2835" w:rsidRPr="00CF3E9D" w14:paraId="564230C6" w14:textId="77777777" w:rsidTr="002F1DCF">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75AECFB" w14:textId="77777777" w:rsidR="00DC2835" w:rsidRPr="00CF3E9D" w:rsidRDefault="00DC2835" w:rsidP="002F1DCF">
            <w:pPr>
              <w:spacing w:after="0" w:line="240" w:lineRule="auto"/>
              <w:ind w:firstLine="300"/>
              <w:jc w:val="center"/>
              <w:rPr>
                <w:rFonts w:ascii="Times New Roman" w:eastAsia="Times New Roman" w:hAnsi="Times New Roman" w:cs="Times New Roman"/>
                <w:b/>
                <w:bCs/>
                <w:sz w:val="24"/>
                <w:szCs w:val="24"/>
                <w:lang w:eastAsia="lv-LV"/>
              </w:rPr>
            </w:pPr>
            <w:r w:rsidRPr="00CF3E9D">
              <w:rPr>
                <w:rFonts w:ascii="Times New Roman" w:eastAsia="Times New Roman" w:hAnsi="Times New Roman" w:cs="Times New Roman"/>
                <w:b/>
                <w:bCs/>
                <w:sz w:val="24"/>
                <w:szCs w:val="24"/>
                <w:lang w:eastAsia="lv-LV"/>
              </w:rPr>
              <w:t>VI. Sabiedrības līdzdalība un komunikācijas aktivitātes</w:t>
            </w:r>
          </w:p>
        </w:tc>
      </w:tr>
      <w:tr w:rsidR="00DC2835" w:rsidRPr="00CF3E9D" w14:paraId="5BCE2386" w14:textId="77777777" w:rsidTr="002F1DCF">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45602BB" w14:textId="77777777" w:rsidR="00DC2835" w:rsidRPr="00CF3E9D" w:rsidRDefault="00DC2835" w:rsidP="002F1DCF">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2B3A1DE" w14:textId="77777777" w:rsidR="00DC2835" w:rsidRPr="00CF3E9D" w:rsidRDefault="00DC2835" w:rsidP="002F1DCF">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05584A3" w14:textId="332C2655" w:rsidR="00DC2835" w:rsidRPr="00CF3E9D" w:rsidRDefault="00236506" w:rsidP="0019771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Paziņojums </w:t>
            </w:r>
            <w:r w:rsidRPr="00236506">
              <w:rPr>
                <w:rFonts w:ascii="Times New Roman" w:eastAsia="Times New Roman" w:hAnsi="Times New Roman" w:cs="Times New Roman"/>
                <w:sz w:val="24"/>
                <w:szCs w:val="24"/>
                <w:lang w:eastAsia="lv-LV"/>
              </w:rPr>
              <w:t>par</w:t>
            </w:r>
            <w:r>
              <w:rPr>
                <w:rFonts w:ascii="Times New Roman" w:eastAsia="Times New Roman" w:hAnsi="Times New Roman" w:cs="Times New Roman"/>
                <w:sz w:val="24"/>
                <w:szCs w:val="24"/>
                <w:lang w:eastAsia="lv-LV"/>
              </w:rPr>
              <w:t xml:space="preserve"> sabiedrības līdzdalības iespējām</w:t>
            </w:r>
            <w:r w:rsidRPr="00236506">
              <w:rPr>
                <w:rFonts w:ascii="Times New Roman" w:eastAsia="Times New Roman" w:hAnsi="Times New Roman" w:cs="Times New Roman"/>
                <w:sz w:val="24"/>
                <w:szCs w:val="24"/>
                <w:lang w:eastAsia="lv-LV"/>
              </w:rPr>
              <w:t xml:space="preserve"> tiesību akta izstrādes procesā</w:t>
            </w:r>
            <w:r>
              <w:rPr>
                <w:rFonts w:ascii="Times New Roman" w:eastAsia="Times New Roman" w:hAnsi="Times New Roman" w:cs="Times New Roman"/>
                <w:sz w:val="24"/>
                <w:szCs w:val="24"/>
                <w:lang w:eastAsia="lv-LV"/>
              </w:rPr>
              <w:t xml:space="preserve"> </w:t>
            </w:r>
            <w:r w:rsidR="0046107D">
              <w:rPr>
                <w:rFonts w:ascii="Times New Roman" w:eastAsia="Times New Roman" w:hAnsi="Times New Roman" w:cs="Times New Roman"/>
                <w:sz w:val="24"/>
                <w:szCs w:val="24"/>
                <w:lang w:eastAsia="lv-LV"/>
              </w:rPr>
              <w:t>2019. gada 16. janvārī</w:t>
            </w:r>
            <w:r>
              <w:rPr>
                <w:rFonts w:ascii="Times New Roman" w:eastAsia="Times New Roman" w:hAnsi="Times New Roman" w:cs="Times New Roman"/>
                <w:sz w:val="24"/>
                <w:szCs w:val="24"/>
                <w:lang w:eastAsia="lv-LV"/>
              </w:rPr>
              <w:t xml:space="preserve"> publicēts </w:t>
            </w:r>
            <w:r w:rsidR="0046107D">
              <w:rPr>
                <w:rFonts w:ascii="Times New Roman" w:eastAsia="Times New Roman" w:hAnsi="Times New Roman" w:cs="Times New Roman"/>
                <w:sz w:val="24"/>
                <w:szCs w:val="24"/>
                <w:lang w:eastAsia="lv-LV"/>
              </w:rPr>
              <w:t> </w:t>
            </w:r>
            <w:r w:rsidR="008424E0">
              <w:rPr>
                <w:rFonts w:ascii="Times New Roman" w:eastAsia="Times New Roman" w:hAnsi="Times New Roman" w:cs="Times New Roman"/>
                <w:sz w:val="24"/>
                <w:szCs w:val="24"/>
                <w:lang w:eastAsia="lv-LV"/>
              </w:rPr>
              <w:t xml:space="preserve"> </w:t>
            </w:r>
            <w:r w:rsidR="00DC2835">
              <w:rPr>
                <w:rFonts w:ascii="Times New Roman" w:eastAsia="Times New Roman" w:hAnsi="Times New Roman" w:cs="Times New Roman"/>
                <w:sz w:val="24"/>
                <w:szCs w:val="24"/>
                <w:lang w:eastAsia="lv-LV"/>
              </w:rPr>
              <w:t xml:space="preserve">Ekonomikas ministrijas un Valsts kancelejas </w:t>
            </w:r>
            <w:r>
              <w:rPr>
                <w:rFonts w:ascii="Times New Roman" w:eastAsia="Times New Roman" w:hAnsi="Times New Roman" w:cs="Times New Roman"/>
                <w:sz w:val="24"/>
                <w:szCs w:val="24"/>
                <w:lang w:eastAsia="lv-LV"/>
              </w:rPr>
              <w:t>tīmekļa vietnē</w:t>
            </w:r>
            <w:r w:rsidR="00DC2835">
              <w:rPr>
                <w:rFonts w:ascii="Times New Roman" w:eastAsia="Times New Roman" w:hAnsi="Times New Roman" w:cs="Times New Roman"/>
                <w:sz w:val="24"/>
                <w:szCs w:val="24"/>
                <w:lang w:eastAsia="lv-LV"/>
              </w:rPr>
              <w:t xml:space="preserve"> sadaļā "Sabiedrības līdzdalība".</w:t>
            </w:r>
            <w:r w:rsidR="005F666D">
              <w:rPr>
                <w:rFonts w:ascii="Times New Roman" w:eastAsia="Times New Roman" w:hAnsi="Times New Roman" w:cs="Times New Roman"/>
                <w:sz w:val="24"/>
                <w:szCs w:val="24"/>
                <w:lang w:eastAsia="lv-LV"/>
              </w:rPr>
              <w:t xml:space="preserve"> Viedokļu sniegšanas termiņš </w:t>
            </w:r>
            <w:r w:rsidR="00E632BB">
              <w:rPr>
                <w:rFonts w:ascii="Times New Roman" w:eastAsia="Times New Roman" w:hAnsi="Times New Roman" w:cs="Times New Roman"/>
                <w:sz w:val="24"/>
                <w:szCs w:val="24"/>
                <w:lang w:eastAsia="lv-LV"/>
              </w:rPr>
              <w:t>bija</w:t>
            </w:r>
            <w:r w:rsidR="005F666D">
              <w:rPr>
                <w:rFonts w:ascii="Times New Roman" w:eastAsia="Times New Roman" w:hAnsi="Times New Roman" w:cs="Times New Roman"/>
                <w:sz w:val="24"/>
                <w:szCs w:val="24"/>
                <w:lang w:eastAsia="lv-LV"/>
              </w:rPr>
              <w:t xml:space="preserve"> 2019. gada 31. janvāris.</w:t>
            </w:r>
          </w:p>
        </w:tc>
      </w:tr>
      <w:tr w:rsidR="005F666D" w:rsidRPr="00CF3E9D" w14:paraId="24ECFD44" w14:textId="77777777" w:rsidTr="002F1DCF">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E35C25F" w14:textId="77777777" w:rsidR="005F666D" w:rsidRPr="00CF3E9D" w:rsidRDefault="005F666D" w:rsidP="005F66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F6E5F33" w14:textId="77777777" w:rsidR="005F666D" w:rsidRPr="00CF3E9D" w:rsidRDefault="005F666D" w:rsidP="005F66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14:paraId="0846F335" w14:textId="2230B45F" w:rsidR="005F666D" w:rsidRPr="00CF3E9D" w:rsidRDefault="005F666D" w:rsidP="005F666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Paziņojums </w:t>
            </w:r>
            <w:r w:rsidRPr="00236506">
              <w:rPr>
                <w:rFonts w:ascii="Times New Roman" w:eastAsia="Times New Roman" w:hAnsi="Times New Roman" w:cs="Times New Roman"/>
                <w:sz w:val="24"/>
                <w:szCs w:val="24"/>
                <w:lang w:eastAsia="lv-LV"/>
              </w:rPr>
              <w:t>par</w:t>
            </w:r>
            <w:r>
              <w:rPr>
                <w:rFonts w:ascii="Times New Roman" w:eastAsia="Times New Roman" w:hAnsi="Times New Roman" w:cs="Times New Roman"/>
                <w:sz w:val="24"/>
                <w:szCs w:val="24"/>
                <w:lang w:eastAsia="lv-LV"/>
              </w:rPr>
              <w:t xml:space="preserve"> sabiedrības līdzdalības iespējām</w:t>
            </w:r>
            <w:r w:rsidRPr="00236506">
              <w:rPr>
                <w:rFonts w:ascii="Times New Roman" w:eastAsia="Times New Roman" w:hAnsi="Times New Roman" w:cs="Times New Roman"/>
                <w:sz w:val="24"/>
                <w:szCs w:val="24"/>
                <w:lang w:eastAsia="lv-LV"/>
              </w:rPr>
              <w:t xml:space="preserve"> tiesību akta izstrādes procesā</w:t>
            </w:r>
            <w:r>
              <w:rPr>
                <w:rFonts w:ascii="Times New Roman" w:eastAsia="Times New Roman" w:hAnsi="Times New Roman" w:cs="Times New Roman"/>
                <w:sz w:val="24"/>
                <w:szCs w:val="24"/>
                <w:lang w:eastAsia="lv-LV"/>
              </w:rPr>
              <w:t xml:space="preserve"> 2019. gada 16. janvārī publicēts   Ekonomikas ministrijas un Valsts kancelejas tīmekļa vietnē sadaļā "Sabiedrības līdzdalība". Viedokļu sniegšanas termiņš </w:t>
            </w:r>
            <w:r w:rsidR="00E632BB">
              <w:rPr>
                <w:rFonts w:ascii="Times New Roman" w:eastAsia="Times New Roman" w:hAnsi="Times New Roman" w:cs="Times New Roman"/>
                <w:sz w:val="24"/>
                <w:szCs w:val="24"/>
                <w:lang w:eastAsia="lv-LV"/>
              </w:rPr>
              <w:t>bija</w:t>
            </w:r>
            <w:r>
              <w:rPr>
                <w:rFonts w:ascii="Times New Roman" w:eastAsia="Times New Roman" w:hAnsi="Times New Roman" w:cs="Times New Roman"/>
                <w:sz w:val="24"/>
                <w:szCs w:val="24"/>
                <w:lang w:eastAsia="lv-LV"/>
              </w:rPr>
              <w:t xml:space="preserve"> 2019. gada 31. janvāris.</w:t>
            </w:r>
          </w:p>
        </w:tc>
      </w:tr>
      <w:tr w:rsidR="005F666D" w:rsidRPr="00CF3E9D" w14:paraId="047DDBB7" w14:textId="77777777" w:rsidTr="00DC283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2BCD858" w14:textId="77777777" w:rsidR="005F666D" w:rsidRPr="00CF3E9D" w:rsidRDefault="005F666D" w:rsidP="005F66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1C47C1E" w14:textId="77777777" w:rsidR="005F666D" w:rsidRPr="00CF3E9D" w:rsidRDefault="005F666D" w:rsidP="005F66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39DA3DB3" w14:textId="3729C02F" w:rsidR="005F666D" w:rsidRPr="00ED51C7" w:rsidRDefault="00926017" w:rsidP="00926017">
            <w:pPr>
              <w:rPr>
                <w:rFonts w:ascii="Times New Roman" w:hAnsi="Times New Roman" w:cs="Times New Roman"/>
                <w:sz w:val="24"/>
                <w:szCs w:val="24"/>
              </w:rPr>
            </w:pPr>
            <w:r w:rsidRPr="00ED51C7">
              <w:rPr>
                <w:rFonts w:ascii="Times New Roman" w:eastAsia="Times New Roman" w:hAnsi="Times New Roman" w:cs="Times New Roman"/>
                <w:sz w:val="24"/>
                <w:szCs w:val="24"/>
                <w:lang w:eastAsia="lv-LV"/>
              </w:rPr>
              <w:t xml:space="preserve">Par izstrādāto Noteikumu projektu un tā </w:t>
            </w:r>
            <w:r w:rsidRPr="00ED51C7">
              <w:rPr>
                <w:rFonts w:ascii="Times New Roman" w:hAnsi="Times New Roman" w:cs="Times New Roman"/>
                <w:sz w:val="24"/>
                <w:szCs w:val="24"/>
              </w:rPr>
              <w:t xml:space="preserve">sākotnējās ietekmes novērtējuma ziņojumu (anotāciju) nav saņemti atzinumi. </w:t>
            </w:r>
          </w:p>
        </w:tc>
      </w:tr>
      <w:tr w:rsidR="005F666D" w:rsidRPr="00CF3E9D" w14:paraId="6BE0B997" w14:textId="77777777" w:rsidTr="002F1DC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B62AD3B" w14:textId="77777777" w:rsidR="005F666D" w:rsidRPr="00CF3E9D" w:rsidRDefault="005F666D" w:rsidP="005F66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439CA1A6" w14:textId="77777777" w:rsidR="005F666D" w:rsidRPr="00CF3E9D" w:rsidRDefault="005F666D" w:rsidP="005F66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5CF48EAB" w14:textId="428925E6" w:rsidR="00F32EBC" w:rsidRPr="00ED51C7" w:rsidRDefault="00F32EBC" w:rsidP="00F32EBC">
            <w:pPr>
              <w:spacing w:after="0" w:line="240" w:lineRule="auto"/>
              <w:jc w:val="both"/>
              <w:rPr>
                <w:rFonts w:ascii="Times New Roman" w:eastAsia="Times New Roman" w:hAnsi="Times New Roman" w:cs="Times New Roman"/>
                <w:sz w:val="24"/>
                <w:szCs w:val="24"/>
                <w:lang w:eastAsia="lv-LV"/>
              </w:rPr>
            </w:pPr>
            <w:r w:rsidRPr="00ED51C7">
              <w:rPr>
                <w:rFonts w:ascii="Times New Roman" w:eastAsia="Times New Roman" w:hAnsi="Times New Roman" w:cs="Times New Roman"/>
                <w:sz w:val="24"/>
                <w:szCs w:val="24"/>
                <w:lang w:eastAsia="lv-LV"/>
              </w:rPr>
              <w:t>Pēc</w:t>
            </w:r>
            <w:r w:rsidR="00E632BB" w:rsidRPr="00ED51C7">
              <w:rPr>
                <w:rFonts w:ascii="Times New Roman" w:eastAsia="Times New Roman" w:hAnsi="Times New Roman" w:cs="Times New Roman"/>
                <w:sz w:val="24"/>
                <w:szCs w:val="24"/>
                <w:lang w:eastAsia="lv-LV"/>
              </w:rPr>
              <w:t xml:space="preserve"> sabiedrības līdzdalības pasākumu īstenošanas Noteikumu projektā ir veikt</w:t>
            </w:r>
            <w:r w:rsidRPr="00ED51C7">
              <w:rPr>
                <w:rFonts w:ascii="Times New Roman" w:eastAsia="Times New Roman" w:hAnsi="Times New Roman" w:cs="Times New Roman"/>
                <w:sz w:val="24"/>
                <w:szCs w:val="24"/>
                <w:lang w:eastAsia="lv-LV"/>
              </w:rPr>
              <w:t>as</w:t>
            </w:r>
            <w:r w:rsidR="00E632BB" w:rsidRPr="00ED51C7">
              <w:rPr>
                <w:rFonts w:ascii="Times New Roman" w:eastAsia="Times New Roman" w:hAnsi="Times New Roman" w:cs="Times New Roman"/>
                <w:sz w:val="24"/>
                <w:szCs w:val="24"/>
                <w:lang w:eastAsia="lv-LV"/>
              </w:rPr>
              <w:t xml:space="preserve"> atsevišķas </w:t>
            </w:r>
            <w:r w:rsidR="00197712" w:rsidRPr="00ED51C7">
              <w:rPr>
                <w:rFonts w:ascii="Times New Roman" w:eastAsia="Times New Roman" w:hAnsi="Times New Roman" w:cs="Times New Roman"/>
                <w:sz w:val="24"/>
                <w:szCs w:val="24"/>
                <w:lang w:eastAsia="lv-LV"/>
              </w:rPr>
              <w:t xml:space="preserve">redakcionālas </w:t>
            </w:r>
            <w:r w:rsidR="00E632BB" w:rsidRPr="00ED51C7">
              <w:rPr>
                <w:rFonts w:ascii="Times New Roman" w:eastAsia="Times New Roman" w:hAnsi="Times New Roman" w:cs="Times New Roman"/>
                <w:sz w:val="24"/>
                <w:szCs w:val="24"/>
                <w:lang w:eastAsia="lv-LV"/>
              </w:rPr>
              <w:t xml:space="preserve">izmaiņas, piemēram, </w:t>
            </w:r>
            <w:r w:rsidRPr="00ED51C7">
              <w:rPr>
                <w:rFonts w:ascii="Times New Roman" w:eastAsia="Times New Roman" w:hAnsi="Times New Roman" w:cs="Times New Roman"/>
                <w:sz w:val="24"/>
                <w:szCs w:val="24"/>
                <w:lang w:eastAsia="lv-LV"/>
              </w:rPr>
              <w:t>no Noteikumu projekta ir svītrots Ekonomikas ministrijas uzdevums par Latvijas dalības nodrošināšanu starptautiskajā izstādē </w:t>
            </w:r>
            <w:r w:rsidRPr="00ED51C7">
              <w:rPr>
                <w:rFonts w:ascii="Times New Roman" w:eastAsia="Times New Roman" w:hAnsi="Times New Roman" w:cs="Times New Roman"/>
                <w:i/>
                <w:iCs/>
                <w:sz w:val="24"/>
                <w:szCs w:val="24"/>
                <w:lang w:eastAsia="lv-LV"/>
              </w:rPr>
              <w:t>Expo</w:t>
            </w:r>
            <w:r w:rsidRPr="00ED51C7">
              <w:rPr>
                <w:rFonts w:ascii="Times New Roman" w:eastAsia="Times New Roman" w:hAnsi="Times New Roman" w:cs="Times New Roman"/>
                <w:sz w:val="24"/>
                <w:szCs w:val="24"/>
                <w:lang w:eastAsia="lv-LV"/>
              </w:rPr>
              <w:t> 2020 Dubaijā</w:t>
            </w:r>
            <w:r w:rsidR="0064426F">
              <w:rPr>
                <w:rFonts w:ascii="Times New Roman" w:eastAsia="Times New Roman" w:hAnsi="Times New Roman" w:cs="Times New Roman"/>
                <w:sz w:val="24"/>
                <w:szCs w:val="24"/>
                <w:lang w:eastAsia="lv-LV"/>
              </w:rPr>
              <w:t>, jo Ministru kabineta 2020.gada 18.februāra sēdē tiek izskatīts jautājums par grozījumiem Noteikumos Nr.271 (</w:t>
            </w:r>
            <w:r w:rsidR="0064426F" w:rsidRPr="0064426F">
              <w:rPr>
                <w:rFonts w:ascii="Times New Roman" w:eastAsia="Times New Roman" w:hAnsi="Times New Roman" w:cs="Times New Roman"/>
                <w:sz w:val="24"/>
                <w:szCs w:val="24"/>
                <w:lang w:eastAsia="lv-LV"/>
              </w:rPr>
              <w:t>TA-178)</w:t>
            </w:r>
            <w:r w:rsidR="0064426F">
              <w:rPr>
                <w:rFonts w:ascii="Times New Roman" w:eastAsia="Times New Roman" w:hAnsi="Times New Roman" w:cs="Times New Roman"/>
                <w:sz w:val="24"/>
                <w:szCs w:val="24"/>
                <w:lang w:eastAsia="lv-LV"/>
              </w:rPr>
              <w:t>, kas paredz svītrot attiecīgo uzdevumu</w:t>
            </w:r>
            <w:r w:rsidR="00197712" w:rsidRPr="00ED51C7">
              <w:rPr>
                <w:rFonts w:ascii="Times New Roman" w:eastAsia="Times New Roman" w:hAnsi="Times New Roman" w:cs="Times New Roman"/>
                <w:sz w:val="24"/>
                <w:szCs w:val="24"/>
                <w:lang w:eastAsia="lv-LV"/>
              </w:rPr>
              <w:t>, u.tml.</w:t>
            </w:r>
          </w:p>
          <w:p w14:paraId="292EDFB6" w14:textId="77777777" w:rsidR="00F32EBC" w:rsidRPr="00ED51C7" w:rsidRDefault="00F32EBC" w:rsidP="00F32EBC">
            <w:pPr>
              <w:spacing w:after="0" w:line="240" w:lineRule="auto"/>
              <w:jc w:val="both"/>
              <w:rPr>
                <w:rFonts w:ascii="Times New Roman" w:eastAsia="Times New Roman" w:hAnsi="Times New Roman" w:cs="Times New Roman"/>
                <w:sz w:val="24"/>
                <w:szCs w:val="24"/>
                <w:lang w:eastAsia="lv-LV"/>
              </w:rPr>
            </w:pPr>
          </w:p>
          <w:p w14:paraId="6AF248D3" w14:textId="27A5A529" w:rsidR="00F32EBC" w:rsidRPr="00ED51C7" w:rsidRDefault="00F32EBC" w:rsidP="00F32EBC">
            <w:pPr>
              <w:spacing w:after="0" w:line="240" w:lineRule="auto"/>
              <w:jc w:val="both"/>
              <w:rPr>
                <w:rFonts w:ascii="Times New Roman" w:eastAsia="Times New Roman" w:hAnsi="Times New Roman" w:cs="Times New Roman"/>
                <w:sz w:val="24"/>
                <w:szCs w:val="24"/>
                <w:lang w:eastAsia="lv-LV"/>
              </w:rPr>
            </w:pPr>
            <w:r w:rsidRPr="00ED51C7">
              <w:rPr>
                <w:rFonts w:ascii="Times New Roman" w:eastAsia="Times New Roman" w:hAnsi="Times New Roman" w:cs="Times New Roman"/>
                <w:sz w:val="24"/>
                <w:szCs w:val="24"/>
                <w:lang w:eastAsia="lv-LV"/>
              </w:rPr>
              <w:t>Tomēr ņemot vērā to, ka veiktās izmaiņas neparedz ieviest jaunas politiskās iniciatīvas un neskar sabiedrības intereses, atkārtoti nav organizēti sabiedrības līdzdalības pasākumi.</w:t>
            </w:r>
            <w:r w:rsidRPr="00ED51C7">
              <w:rPr>
                <w:rFonts w:ascii="Arial" w:hAnsi="Arial" w:cs="Arial"/>
                <w:color w:val="414142"/>
                <w:sz w:val="20"/>
                <w:szCs w:val="20"/>
                <w:shd w:val="clear" w:color="auto" w:fill="FFFFFF"/>
              </w:rPr>
              <w:t xml:space="preserve"> </w:t>
            </w:r>
          </w:p>
        </w:tc>
      </w:tr>
    </w:tbl>
    <w:p w14:paraId="42853241" w14:textId="083C58DF"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0E2A07B1" w14:textId="7D75D49F" w:rsidR="00ED51C7" w:rsidRDefault="00ED51C7"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2C6ACC9D" w14:textId="77777777" w:rsidR="00ED51C7" w:rsidRPr="00DC2835" w:rsidRDefault="00ED51C7"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DC2835" w14:paraId="28BD2D8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AE5B0D2" w14:textId="77777777" w:rsidR="00894C55" w:rsidRPr="00DC2835"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C2835">
              <w:rPr>
                <w:rFonts w:ascii="Times New Roman" w:eastAsia="Times New Roman" w:hAnsi="Times New Roman" w:cs="Times New Roman"/>
                <w:b/>
                <w:bCs/>
                <w:sz w:val="24"/>
                <w:szCs w:val="24"/>
                <w:lang w:eastAsia="lv-LV"/>
              </w:rPr>
              <w:t>VII.</w:t>
            </w:r>
            <w:r w:rsidR="00816C11" w:rsidRPr="00DC2835">
              <w:rPr>
                <w:rFonts w:ascii="Times New Roman" w:eastAsia="Times New Roman" w:hAnsi="Times New Roman" w:cs="Times New Roman"/>
                <w:b/>
                <w:bCs/>
                <w:sz w:val="24"/>
                <w:szCs w:val="24"/>
                <w:lang w:eastAsia="lv-LV"/>
              </w:rPr>
              <w:t> </w:t>
            </w:r>
            <w:r w:rsidRPr="00DC2835">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DC2835" w14:paraId="5650F7E8"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C884139" w14:textId="77777777" w:rsidR="00894C55" w:rsidRPr="00DC2835" w:rsidRDefault="00894C55" w:rsidP="00894C55">
            <w:pPr>
              <w:spacing w:after="0" w:line="240" w:lineRule="auto"/>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23B15DB" w14:textId="77777777" w:rsidR="00894C55" w:rsidRPr="00DC2835" w:rsidRDefault="00894C55" w:rsidP="00894C55">
            <w:pPr>
              <w:spacing w:after="0" w:line="240" w:lineRule="auto"/>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7FC226A1" w14:textId="77777777" w:rsidR="00894C55" w:rsidRPr="00DC2835" w:rsidRDefault="00EF339B" w:rsidP="00894C55">
            <w:pPr>
              <w:spacing w:after="0" w:line="240" w:lineRule="auto"/>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Ekonomikas ministrija</w:t>
            </w:r>
          </w:p>
        </w:tc>
      </w:tr>
      <w:tr w:rsidR="00894C55" w:rsidRPr="00DC2835" w14:paraId="15D192E2"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7B435E36" w14:textId="77777777" w:rsidR="00894C55" w:rsidRPr="00DC2835" w:rsidRDefault="00894C55" w:rsidP="00894C55">
            <w:pPr>
              <w:spacing w:after="0" w:line="240" w:lineRule="auto"/>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2824323" w14:textId="77777777" w:rsidR="00894C55" w:rsidRPr="00DC2835" w:rsidRDefault="00894C55" w:rsidP="00894C55">
            <w:pPr>
              <w:spacing w:after="0" w:line="240" w:lineRule="auto"/>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Projekta izpildes ietekme uz pārvaldes funkcijām un institucionālo struktūru.</w:t>
            </w:r>
          </w:p>
          <w:p w14:paraId="3A5689EE" w14:textId="77777777" w:rsidR="00894C55" w:rsidRPr="00DC2835"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 xml:space="preserve">Jaunu institūciju izveide, esošu institūciju likvidācija vai </w:t>
            </w:r>
            <w:r w:rsidRPr="00DC2835">
              <w:rPr>
                <w:rFonts w:ascii="Times New Roman" w:eastAsia="Times New Roman" w:hAnsi="Times New Roman" w:cs="Times New Roman"/>
                <w:sz w:val="24"/>
                <w:szCs w:val="24"/>
                <w:lang w:eastAsia="lv-LV"/>
              </w:rPr>
              <w:lastRenderedPageBreak/>
              <w:t>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4F63EBD" w14:textId="6D8E8D92" w:rsidR="00894C55" w:rsidRPr="00DC2835" w:rsidRDefault="008424E0"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Projekts šo jomu neskar.</w:t>
            </w:r>
          </w:p>
        </w:tc>
      </w:tr>
      <w:tr w:rsidR="00894C55" w:rsidRPr="00DC2835" w14:paraId="7235837B"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23FCA0C0" w14:textId="77777777" w:rsidR="00894C55" w:rsidRPr="00DC2835" w:rsidRDefault="00894C55" w:rsidP="00894C55">
            <w:pPr>
              <w:spacing w:after="0" w:line="240" w:lineRule="auto"/>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DAFA584" w14:textId="77777777" w:rsidR="00894C55" w:rsidRPr="00DC2835" w:rsidRDefault="00894C55" w:rsidP="00894C55">
            <w:pPr>
              <w:spacing w:after="0" w:line="240" w:lineRule="auto"/>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66D8288" w14:textId="77777777" w:rsidR="00894C55" w:rsidRPr="00DC2835" w:rsidRDefault="00EF339B"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DC2835">
              <w:rPr>
                <w:rFonts w:ascii="Times New Roman" w:eastAsia="Times New Roman" w:hAnsi="Times New Roman" w:cs="Times New Roman"/>
                <w:sz w:val="24"/>
                <w:szCs w:val="24"/>
                <w:lang w:eastAsia="lv-LV"/>
              </w:rPr>
              <w:t>Nav</w:t>
            </w:r>
          </w:p>
        </w:tc>
      </w:tr>
    </w:tbl>
    <w:p w14:paraId="0A01EAFE" w14:textId="77777777" w:rsidR="00720585" w:rsidRPr="00DC2835" w:rsidRDefault="00720585" w:rsidP="00894C55">
      <w:pPr>
        <w:spacing w:after="0" w:line="240" w:lineRule="auto"/>
        <w:rPr>
          <w:rFonts w:ascii="Times New Roman" w:hAnsi="Times New Roman" w:cs="Times New Roman"/>
          <w:sz w:val="28"/>
          <w:szCs w:val="28"/>
        </w:rPr>
      </w:pPr>
    </w:p>
    <w:p w14:paraId="06A0B592" w14:textId="77777777" w:rsidR="00EF339B" w:rsidRPr="00DC2835" w:rsidRDefault="00EF339B" w:rsidP="00EF339B">
      <w:pPr>
        <w:pStyle w:val="BodyText"/>
        <w:spacing w:after="0"/>
        <w:rPr>
          <w:sz w:val="28"/>
          <w:szCs w:val="28"/>
        </w:rPr>
      </w:pPr>
      <w:r w:rsidRPr="00DC2835">
        <w:rPr>
          <w:sz w:val="28"/>
          <w:szCs w:val="28"/>
        </w:rPr>
        <w:t>Iesniedzējs:</w:t>
      </w:r>
    </w:p>
    <w:p w14:paraId="7AE5383D" w14:textId="1552F604" w:rsidR="00EF339B" w:rsidRPr="00DC2835" w:rsidRDefault="00926017" w:rsidP="00EF339B">
      <w:pPr>
        <w:tabs>
          <w:tab w:val="left" w:pos="6521"/>
        </w:tabs>
        <w:spacing w:after="0"/>
        <w:rPr>
          <w:rFonts w:ascii="Times New Roman" w:hAnsi="Times New Roman" w:cs="Times New Roman"/>
          <w:bCs/>
          <w:sz w:val="28"/>
          <w:szCs w:val="28"/>
        </w:rPr>
      </w:pPr>
      <w:r>
        <w:rPr>
          <w:rFonts w:ascii="Times New Roman" w:hAnsi="Times New Roman" w:cs="Times New Roman"/>
          <w:bCs/>
          <w:sz w:val="28"/>
          <w:szCs w:val="28"/>
        </w:rPr>
        <w:t>E</w:t>
      </w:r>
      <w:r w:rsidR="00EF339B" w:rsidRPr="00DC2835">
        <w:rPr>
          <w:rFonts w:ascii="Times New Roman" w:hAnsi="Times New Roman" w:cs="Times New Roman"/>
          <w:bCs/>
          <w:sz w:val="28"/>
          <w:szCs w:val="28"/>
        </w:rPr>
        <w:t>konomikas ministrs</w:t>
      </w:r>
      <w:r w:rsidR="00EF339B" w:rsidRPr="00DC2835">
        <w:rPr>
          <w:rFonts w:ascii="Times New Roman" w:hAnsi="Times New Roman" w:cs="Times New Roman"/>
          <w:bCs/>
          <w:sz w:val="28"/>
          <w:szCs w:val="28"/>
        </w:rPr>
        <w:tab/>
      </w:r>
      <w:r w:rsidR="00EF339B" w:rsidRPr="00DC2835">
        <w:rPr>
          <w:rFonts w:ascii="Times New Roman" w:hAnsi="Times New Roman" w:cs="Times New Roman"/>
          <w:bCs/>
          <w:sz w:val="28"/>
          <w:szCs w:val="28"/>
        </w:rPr>
        <w:tab/>
      </w:r>
      <w:r>
        <w:rPr>
          <w:rFonts w:ascii="Times New Roman" w:hAnsi="Times New Roman" w:cs="Times New Roman"/>
          <w:bCs/>
          <w:sz w:val="28"/>
          <w:szCs w:val="28"/>
        </w:rPr>
        <w:t>R. Nemiro</w:t>
      </w:r>
    </w:p>
    <w:p w14:paraId="46AB6C8D" w14:textId="77777777" w:rsidR="00EF339B" w:rsidRPr="00DC2835" w:rsidRDefault="00EF339B" w:rsidP="00EF339B">
      <w:pPr>
        <w:pStyle w:val="BodyText"/>
        <w:spacing w:after="0"/>
        <w:rPr>
          <w:sz w:val="32"/>
          <w:szCs w:val="32"/>
        </w:rPr>
      </w:pPr>
    </w:p>
    <w:p w14:paraId="397048BF" w14:textId="77777777" w:rsidR="00EF339B" w:rsidRPr="00DC2835" w:rsidRDefault="00EF339B" w:rsidP="00EF339B">
      <w:pPr>
        <w:rPr>
          <w:rFonts w:ascii="Times New Roman" w:hAnsi="Times New Roman" w:cs="Times New Roman"/>
          <w:sz w:val="28"/>
          <w:szCs w:val="28"/>
        </w:rPr>
      </w:pPr>
      <w:r w:rsidRPr="00DC2835">
        <w:rPr>
          <w:rFonts w:ascii="Times New Roman" w:hAnsi="Times New Roman" w:cs="Times New Roman"/>
          <w:sz w:val="28"/>
          <w:szCs w:val="28"/>
        </w:rPr>
        <w:t>Vīza:</w:t>
      </w:r>
    </w:p>
    <w:p w14:paraId="04D1E269" w14:textId="77777777" w:rsidR="00B0361F" w:rsidRDefault="00EF339B" w:rsidP="00B0361F">
      <w:pPr>
        <w:spacing w:after="0"/>
        <w:rPr>
          <w:rFonts w:ascii="Times New Roman" w:hAnsi="Times New Roman" w:cs="Times New Roman"/>
          <w:sz w:val="28"/>
          <w:szCs w:val="28"/>
        </w:rPr>
      </w:pPr>
      <w:r w:rsidRPr="00DC2835">
        <w:rPr>
          <w:rFonts w:ascii="Times New Roman" w:hAnsi="Times New Roman" w:cs="Times New Roman"/>
          <w:sz w:val="28"/>
          <w:szCs w:val="28"/>
        </w:rPr>
        <w:t>Valsts sekretā</w:t>
      </w:r>
      <w:r w:rsidR="00B0361F">
        <w:rPr>
          <w:rFonts w:ascii="Times New Roman" w:hAnsi="Times New Roman" w:cs="Times New Roman"/>
          <w:sz w:val="28"/>
          <w:szCs w:val="28"/>
        </w:rPr>
        <w:t>ra</w:t>
      </w:r>
    </w:p>
    <w:p w14:paraId="23A393F7" w14:textId="13596540" w:rsidR="00EF339B" w:rsidRPr="00DC2835" w:rsidRDefault="00B0361F" w:rsidP="00B0361F">
      <w:pPr>
        <w:spacing w:after="0"/>
        <w:rPr>
          <w:rFonts w:ascii="Times New Roman" w:hAnsi="Times New Roman" w:cs="Times New Roman"/>
          <w:sz w:val="28"/>
          <w:szCs w:val="28"/>
        </w:rPr>
      </w:pPr>
      <w:r>
        <w:rPr>
          <w:rFonts w:ascii="Times New Roman" w:hAnsi="Times New Roman" w:cs="Times New Roman"/>
          <w:sz w:val="28"/>
          <w:szCs w:val="28"/>
        </w:rPr>
        <w:t>pienākumu izpildītājs</w:t>
      </w:r>
      <w:r w:rsidR="00EF339B" w:rsidRPr="00DC2835">
        <w:rPr>
          <w:rFonts w:ascii="Times New Roman" w:hAnsi="Times New Roman" w:cs="Times New Roman"/>
          <w:sz w:val="28"/>
          <w:szCs w:val="28"/>
        </w:rPr>
        <w:t xml:space="preserve"> </w:t>
      </w:r>
      <w:r w:rsidR="00EF339B" w:rsidRPr="00DC2835">
        <w:rPr>
          <w:rFonts w:ascii="Times New Roman" w:hAnsi="Times New Roman" w:cs="Times New Roman"/>
          <w:sz w:val="28"/>
          <w:szCs w:val="28"/>
        </w:rPr>
        <w:tab/>
      </w:r>
      <w:r w:rsidR="00EF339B" w:rsidRPr="00DC2835">
        <w:rPr>
          <w:rFonts w:ascii="Times New Roman" w:hAnsi="Times New Roman" w:cs="Times New Roman"/>
          <w:sz w:val="28"/>
          <w:szCs w:val="28"/>
        </w:rPr>
        <w:tab/>
      </w:r>
      <w:r w:rsidR="00EF339B" w:rsidRPr="00DC2835">
        <w:rPr>
          <w:rFonts w:ascii="Times New Roman" w:hAnsi="Times New Roman" w:cs="Times New Roman"/>
          <w:sz w:val="28"/>
          <w:szCs w:val="28"/>
        </w:rPr>
        <w:tab/>
      </w:r>
      <w:r w:rsidR="00EF339B" w:rsidRPr="00DC2835">
        <w:rPr>
          <w:rFonts w:ascii="Times New Roman" w:hAnsi="Times New Roman" w:cs="Times New Roman"/>
          <w:sz w:val="28"/>
          <w:szCs w:val="28"/>
        </w:rPr>
        <w:tab/>
      </w:r>
      <w:r w:rsidR="00EF339B" w:rsidRPr="00DC2835">
        <w:rPr>
          <w:rFonts w:ascii="Times New Roman" w:hAnsi="Times New Roman" w:cs="Times New Roman"/>
          <w:sz w:val="28"/>
          <w:szCs w:val="28"/>
        </w:rPr>
        <w:tab/>
      </w:r>
      <w:r w:rsidR="00EF339B" w:rsidRPr="00DC2835">
        <w:rPr>
          <w:rFonts w:ascii="Times New Roman" w:hAnsi="Times New Roman" w:cs="Times New Roman"/>
          <w:sz w:val="28"/>
          <w:szCs w:val="28"/>
        </w:rPr>
        <w:tab/>
      </w:r>
      <w:r>
        <w:rPr>
          <w:rFonts w:ascii="Times New Roman" w:hAnsi="Times New Roman" w:cs="Times New Roman"/>
          <w:sz w:val="28"/>
          <w:szCs w:val="28"/>
        </w:rPr>
        <w:t xml:space="preserve">             K. Lore</w:t>
      </w:r>
    </w:p>
    <w:p w14:paraId="7B960B91" w14:textId="6DFC5FAC" w:rsidR="00894C55" w:rsidRDefault="00894C55" w:rsidP="00894C55">
      <w:pPr>
        <w:tabs>
          <w:tab w:val="left" w:pos="6237"/>
        </w:tabs>
        <w:spacing w:after="0" w:line="240" w:lineRule="auto"/>
        <w:ind w:firstLine="720"/>
        <w:rPr>
          <w:rFonts w:ascii="Times New Roman" w:hAnsi="Times New Roman" w:cs="Times New Roman"/>
          <w:sz w:val="28"/>
          <w:szCs w:val="28"/>
        </w:rPr>
      </w:pPr>
      <w:bookmarkStart w:id="6" w:name="_Hlk517878745"/>
    </w:p>
    <w:p w14:paraId="4C49C864" w14:textId="77777777" w:rsidR="00B0361F" w:rsidRDefault="00B0361F" w:rsidP="00AB600F">
      <w:pPr>
        <w:suppressAutoHyphens/>
        <w:spacing w:after="0" w:line="240" w:lineRule="auto"/>
        <w:ind w:right="-341"/>
        <w:jc w:val="both"/>
        <w:rPr>
          <w:rFonts w:ascii="Times New Roman" w:eastAsia="Times New Roman" w:hAnsi="Times New Roman" w:cs="Times New Roman"/>
          <w:sz w:val="20"/>
          <w:szCs w:val="20"/>
          <w:lang w:eastAsia="lv-LV"/>
        </w:rPr>
      </w:pPr>
      <w:bookmarkStart w:id="7" w:name="_Hlk517879627"/>
    </w:p>
    <w:p w14:paraId="2B22B976" w14:textId="77777777" w:rsidR="00B0361F" w:rsidRDefault="00B0361F" w:rsidP="00AB600F">
      <w:pPr>
        <w:suppressAutoHyphens/>
        <w:spacing w:after="0" w:line="240" w:lineRule="auto"/>
        <w:ind w:right="-341"/>
        <w:jc w:val="both"/>
        <w:rPr>
          <w:rFonts w:ascii="Times New Roman" w:eastAsia="Times New Roman" w:hAnsi="Times New Roman" w:cs="Times New Roman"/>
          <w:sz w:val="20"/>
          <w:szCs w:val="20"/>
          <w:lang w:eastAsia="lv-LV"/>
        </w:rPr>
      </w:pPr>
    </w:p>
    <w:p w14:paraId="01EC2119" w14:textId="77777777" w:rsidR="00B0361F" w:rsidRDefault="00B0361F" w:rsidP="00AB600F">
      <w:pPr>
        <w:suppressAutoHyphens/>
        <w:spacing w:after="0" w:line="240" w:lineRule="auto"/>
        <w:ind w:right="-341"/>
        <w:jc w:val="both"/>
        <w:rPr>
          <w:rFonts w:ascii="Times New Roman" w:eastAsia="Times New Roman" w:hAnsi="Times New Roman" w:cs="Times New Roman"/>
          <w:sz w:val="20"/>
          <w:szCs w:val="20"/>
          <w:lang w:eastAsia="lv-LV"/>
        </w:rPr>
      </w:pPr>
    </w:p>
    <w:p w14:paraId="576B8B61" w14:textId="77777777" w:rsidR="00B0361F" w:rsidRDefault="00B0361F" w:rsidP="00AB600F">
      <w:pPr>
        <w:suppressAutoHyphens/>
        <w:spacing w:after="0" w:line="240" w:lineRule="auto"/>
        <w:ind w:right="-341"/>
        <w:jc w:val="both"/>
        <w:rPr>
          <w:rFonts w:ascii="Times New Roman" w:eastAsia="Times New Roman" w:hAnsi="Times New Roman" w:cs="Times New Roman"/>
          <w:sz w:val="20"/>
          <w:szCs w:val="20"/>
          <w:lang w:eastAsia="lv-LV"/>
        </w:rPr>
      </w:pPr>
    </w:p>
    <w:p w14:paraId="4646BDC6" w14:textId="5ABE73C1" w:rsidR="00AB600F" w:rsidRPr="00DC2835" w:rsidRDefault="00BA272D" w:rsidP="00AB600F">
      <w:pPr>
        <w:suppressAutoHyphens/>
        <w:spacing w:after="0" w:line="240" w:lineRule="auto"/>
        <w:ind w:right="-341"/>
        <w:jc w:val="both"/>
        <w:rPr>
          <w:rFonts w:ascii="Times New Roman" w:eastAsia="Times New Roman" w:hAnsi="Times New Roman" w:cs="Times New Roman"/>
          <w:sz w:val="20"/>
          <w:szCs w:val="20"/>
          <w:lang w:eastAsia="lv-LV"/>
        </w:rPr>
      </w:pPr>
      <w:r w:rsidRPr="00BA272D">
        <w:rPr>
          <w:rFonts w:ascii="Times New Roman" w:eastAsia="Times New Roman" w:hAnsi="Times New Roman" w:cs="Times New Roman"/>
          <w:sz w:val="20"/>
          <w:szCs w:val="20"/>
          <w:lang w:eastAsia="lv-LV"/>
        </w:rPr>
        <w:t>Barbara Sūniņa</w:t>
      </w:r>
      <w:r w:rsidR="00AB600F" w:rsidRPr="00DC2835">
        <w:rPr>
          <w:rFonts w:ascii="Times New Roman" w:eastAsia="Times New Roman" w:hAnsi="Times New Roman" w:cs="Times New Roman"/>
          <w:sz w:val="20"/>
          <w:szCs w:val="20"/>
          <w:lang w:eastAsia="lv-LV"/>
        </w:rPr>
        <w:t xml:space="preserve"> 67013042</w:t>
      </w:r>
    </w:p>
    <w:p w14:paraId="22EB37C3" w14:textId="77777777" w:rsidR="00AB600F" w:rsidRPr="00DC2835" w:rsidRDefault="00AB600F" w:rsidP="00AB600F">
      <w:pPr>
        <w:suppressAutoHyphens/>
        <w:spacing w:after="0" w:line="240" w:lineRule="auto"/>
        <w:ind w:right="-341"/>
        <w:jc w:val="both"/>
        <w:rPr>
          <w:rFonts w:ascii="Times New Roman" w:eastAsia="Times New Roman" w:hAnsi="Times New Roman" w:cs="Times New Roman"/>
          <w:sz w:val="20"/>
          <w:szCs w:val="20"/>
          <w:lang w:eastAsia="lv-LV"/>
        </w:rPr>
      </w:pPr>
      <w:r w:rsidRPr="00DC2835">
        <w:rPr>
          <w:rFonts w:ascii="Times New Roman" w:eastAsia="Times New Roman" w:hAnsi="Times New Roman" w:cs="Times New Roman"/>
          <w:sz w:val="20"/>
          <w:szCs w:val="20"/>
          <w:lang w:eastAsia="lv-LV"/>
        </w:rPr>
        <w:t>Barbara.Sunina@em.gov.lv</w:t>
      </w:r>
    </w:p>
    <w:bookmarkEnd w:id="6"/>
    <w:bookmarkEnd w:id="7"/>
    <w:p w14:paraId="34C6FDB8" w14:textId="77777777" w:rsidR="00894C55" w:rsidRPr="00DC2835" w:rsidRDefault="00894C55" w:rsidP="00AB600F">
      <w:pPr>
        <w:tabs>
          <w:tab w:val="left" w:pos="6237"/>
        </w:tabs>
        <w:spacing w:after="0" w:line="240" w:lineRule="auto"/>
        <w:rPr>
          <w:rFonts w:ascii="Times New Roman" w:hAnsi="Times New Roman" w:cs="Times New Roman"/>
          <w:sz w:val="24"/>
          <w:szCs w:val="28"/>
        </w:rPr>
      </w:pPr>
    </w:p>
    <w:sectPr w:rsidR="00894C55" w:rsidRPr="00DC2835" w:rsidSect="00926017">
      <w:headerReference w:type="default" r:id="rId9"/>
      <w:pgSz w:w="11906" w:h="16838"/>
      <w:pgMar w:top="851" w:right="1134"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E1CD5" w14:textId="77777777" w:rsidR="00380515" w:rsidRDefault="00380515" w:rsidP="00894C55">
      <w:pPr>
        <w:spacing w:after="0" w:line="240" w:lineRule="auto"/>
      </w:pPr>
      <w:r>
        <w:separator/>
      </w:r>
    </w:p>
  </w:endnote>
  <w:endnote w:type="continuationSeparator" w:id="0">
    <w:p w14:paraId="156B5417" w14:textId="77777777" w:rsidR="00380515" w:rsidRDefault="0038051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57DA2" w14:textId="77777777" w:rsidR="00380515" w:rsidRDefault="00380515" w:rsidP="00894C55">
      <w:pPr>
        <w:spacing w:after="0" w:line="240" w:lineRule="auto"/>
      </w:pPr>
      <w:r>
        <w:separator/>
      </w:r>
    </w:p>
  </w:footnote>
  <w:footnote w:type="continuationSeparator" w:id="0">
    <w:p w14:paraId="50878180" w14:textId="77777777" w:rsidR="00380515" w:rsidRDefault="00380515" w:rsidP="00894C55">
      <w:pPr>
        <w:spacing w:after="0" w:line="240" w:lineRule="auto"/>
      </w:pPr>
      <w:r>
        <w:continuationSeparator/>
      </w:r>
    </w:p>
  </w:footnote>
  <w:footnote w:id="1">
    <w:p w14:paraId="574D2927" w14:textId="5368005B" w:rsidR="00197D6B" w:rsidRPr="00FE18E8" w:rsidRDefault="00197D6B" w:rsidP="00197D6B">
      <w:pPr>
        <w:pStyle w:val="FootnoteText"/>
        <w:rPr>
          <w:sz w:val="18"/>
          <w:szCs w:val="18"/>
          <w:lang w:val="lv-LV"/>
        </w:rPr>
      </w:pPr>
      <w:r w:rsidRPr="00FE18E8">
        <w:rPr>
          <w:rStyle w:val="FootnoteReference"/>
          <w:sz w:val="18"/>
          <w:lang w:val="lv-LV"/>
        </w:rPr>
        <w:footnoteRef/>
      </w:r>
      <w:r w:rsidRPr="00FE18E8">
        <w:rPr>
          <w:sz w:val="18"/>
          <w:lang w:val="lv-LV"/>
        </w:rPr>
        <w:t xml:space="preserve"> </w:t>
      </w:r>
      <w:r w:rsidRPr="00197D6B">
        <w:rPr>
          <w:rFonts w:ascii="Times New Roman" w:hAnsi="Times New Roman"/>
          <w:sz w:val="18"/>
          <w:lang w:val="lv-LV"/>
        </w:rPr>
        <w:t xml:space="preserve">Izveidota ar 2015.gada 19.-20. marta Eiropadomes secinājumiem </w:t>
      </w:r>
      <w:r w:rsidRPr="00197D6B">
        <w:rPr>
          <w:rFonts w:ascii="Times New Roman" w:hAnsi="Times New Roman"/>
          <w:i/>
          <w:sz w:val="18"/>
          <w:lang w:val="lv-LV"/>
        </w:rPr>
        <w:t>(EUCO 11/15)</w:t>
      </w:r>
      <w:r w:rsidRPr="00197D6B">
        <w:rPr>
          <w:rFonts w:ascii="Times New Roman" w:hAnsi="Times New Roman"/>
          <w:sz w:val="18"/>
          <w:lang w:val="lv-LV"/>
        </w:rPr>
        <w:t>, balstoties uz Eiropas Komisijas 2015.gada 25. februāra E</w:t>
      </w:r>
      <w:r w:rsidR="005B4805">
        <w:rPr>
          <w:rFonts w:ascii="Times New Roman" w:hAnsi="Times New Roman"/>
          <w:sz w:val="18"/>
          <w:lang w:val="lv-LV"/>
        </w:rPr>
        <w:t xml:space="preserve">iropas Komisijas </w:t>
      </w:r>
      <w:r w:rsidRPr="00197D6B">
        <w:rPr>
          <w:rFonts w:ascii="Times New Roman" w:hAnsi="Times New Roman"/>
          <w:sz w:val="18"/>
          <w:lang w:val="lv-LV"/>
        </w:rPr>
        <w:t xml:space="preserve">paziņojumu </w:t>
      </w:r>
      <w:r w:rsidRPr="00197D6B">
        <w:rPr>
          <w:rFonts w:ascii="Times New Roman" w:hAnsi="Times New Roman"/>
          <w:i/>
          <w:sz w:val="18"/>
          <w:lang w:val="lv-LV"/>
        </w:rPr>
        <w:t>COM (2015) 80 final</w:t>
      </w:r>
      <w:r w:rsidRPr="00197D6B">
        <w:rPr>
          <w:rFonts w:ascii="Times New Roman" w:hAnsi="Times New Roman"/>
          <w:sz w:val="18"/>
          <w:lang w:val="lv-LV"/>
        </w:rPr>
        <w:t xml:space="preserve"> “Pamatstratēģija spēcīgai Enerģētikas savienībai ar tālredzīgu klimata pārmaiņu politiku”</w:t>
      </w:r>
    </w:p>
  </w:footnote>
  <w:footnote w:id="2">
    <w:p w14:paraId="4630B474" w14:textId="77777777" w:rsidR="00197D6B" w:rsidRPr="005D54A3" w:rsidRDefault="00197D6B" w:rsidP="00197D6B">
      <w:pPr>
        <w:pStyle w:val="FootnoteText"/>
        <w:rPr>
          <w:lang w:val="lv-LV"/>
        </w:rPr>
      </w:pPr>
      <w:r>
        <w:rPr>
          <w:rStyle w:val="FootnoteReference"/>
        </w:rPr>
        <w:footnoteRef/>
      </w:r>
      <w:r w:rsidRPr="005D54A3">
        <w:rPr>
          <w:lang w:val="lv-LV"/>
        </w:rPr>
        <w:t xml:space="preserve"> </w:t>
      </w:r>
      <w:r w:rsidRPr="00BA272D">
        <w:rPr>
          <w:rFonts w:ascii="Times New Roman" w:hAnsi="Times New Roman"/>
          <w:sz w:val="18"/>
          <w:lang w:val="lv-LV"/>
        </w:rPr>
        <w:t>http://eur-lex.europa.eu/legal-content/EN/TXT/?qid=1485938766830&amp;uri=CELEX:52016PC0761</w:t>
      </w:r>
    </w:p>
  </w:footnote>
  <w:footnote w:id="3">
    <w:p w14:paraId="5587A693" w14:textId="77777777" w:rsidR="00197D6B" w:rsidRPr="00BA272D" w:rsidRDefault="00197D6B" w:rsidP="00197D6B">
      <w:pPr>
        <w:pStyle w:val="FootnoteText"/>
        <w:rPr>
          <w:rFonts w:ascii="Times New Roman" w:hAnsi="Times New Roman"/>
          <w:sz w:val="18"/>
          <w:lang w:val="lv-LV"/>
        </w:rPr>
      </w:pPr>
      <w:r>
        <w:rPr>
          <w:rStyle w:val="FootnoteReference"/>
        </w:rPr>
        <w:footnoteRef/>
      </w:r>
      <w:r w:rsidRPr="005D54A3">
        <w:rPr>
          <w:lang w:val="lv-LV"/>
        </w:rPr>
        <w:t xml:space="preserve"> </w:t>
      </w:r>
      <w:r w:rsidRPr="00BA272D">
        <w:rPr>
          <w:rFonts w:ascii="Times New Roman" w:hAnsi="Times New Roman"/>
          <w:sz w:val="18"/>
          <w:lang w:val="lv-LV"/>
        </w:rPr>
        <w:t>http://eur-lex.europa.eu/legal-content/EN/TXT/?uri=CELEX:52016PC0767R%2801%29</w:t>
      </w:r>
    </w:p>
  </w:footnote>
  <w:footnote w:id="4">
    <w:p w14:paraId="500E2679" w14:textId="77777777" w:rsidR="00197D6B" w:rsidRPr="00BA272D" w:rsidRDefault="00197D6B" w:rsidP="00197D6B">
      <w:pPr>
        <w:pStyle w:val="FootnoteText"/>
        <w:rPr>
          <w:rFonts w:ascii="Times New Roman" w:hAnsi="Times New Roman"/>
          <w:sz w:val="18"/>
          <w:lang w:val="lv-LV"/>
        </w:rPr>
      </w:pPr>
      <w:r>
        <w:rPr>
          <w:rStyle w:val="FootnoteReference"/>
        </w:rPr>
        <w:footnoteRef/>
      </w:r>
      <w:r w:rsidRPr="005D54A3">
        <w:rPr>
          <w:lang w:val="lv-LV"/>
        </w:rPr>
        <w:t xml:space="preserve"> </w:t>
      </w:r>
      <w:r w:rsidRPr="00BA272D">
        <w:rPr>
          <w:rFonts w:ascii="Times New Roman" w:hAnsi="Times New Roman"/>
          <w:sz w:val="18"/>
          <w:lang w:val="lv-LV"/>
        </w:rPr>
        <w:t xml:space="preserve">http://eur-lex.europa.eu/legal-content/LV/TXT/?qid=1522908369579&amp;uri=CELEX:52016PC0759 </w:t>
      </w:r>
    </w:p>
  </w:footnote>
  <w:footnote w:id="5">
    <w:p w14:paraId="4F53155D" w14:textId="77777777" w:rsidR="00AA2428" w:rsidRPr="00BA272D" w:rsidRDefault="00AA2428" w:rsidP="00E744AD">
      <w:pPr>
        <w:pStyle w:val="FootnoteText"/>
        <w:rPr>
          <w:rFonts w:ascii="Times New Roman" w:hAnsi="Times New Roman"/>
          <w:sz w:val="18"/>
          <w:lang w:val="lv-LV"/>
        </w:rPr>
      </w:pPr>
      <w:r>
        <w:rPr>
          <w:rStyle w:val="FootnoteReference"/>
        </w:rPr>
        <w:footnoteRef/>
      </w:r>
      <w:r w:rsidRPr="00E744AD">
        <w:rPr>
          <w:lang w:val="lv-LV"/>
        </w:rPr>
        <w:t xml:space="preserve"> </w:t>
      </w:r>
      <w:hyperlink r:id="rId1" w:history="1">
        <w:r w:rsidRPr="00BA272D">
          <w:rPr>
            <w:rFonts w:ascii="Times New Roman" w:hAnsi="Times New Roman"/>
            <w:sz w:val="18"/>
            <w:lang w:val="lv-LV"/>
          </w:rPr>
          <w:t>http://tap.mk.gov.lv/lv/mk/tap/?pid=40458759&amp;mode=mk&amp;date=2018-06-26</w:t>
        </w:r>
      </w:hyperlink>
      <w:r w:rsidRPr="00BA272D">
        <w:rPr>
          <w:rFonts w:ascii="Times New Roman" w:hAnsi="Times New Roman"/>
          <w:sz w:val="18"/>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49035045"/>
      <w:docPartObj>
        <w:docPartGallery w:val="Page Numbers (Top of Page)"/>
        <w:docPartUnique/>
      </w:docPartObj>
    </w:sdtPr>
    <w:sdtEndPr>
      <w:rPr>
        <w:noProof/>
        <w:sz w:val="24"/>
        <w:szCs w:val="20"/>
      </w:rPr>
    </w:sdtEndPr>
    <w:sdtContent>
      <w:p w14:paraId="1FE1C6D0" w14:textId="7053B56F" w:rsidR="00AA2428" w:rsidRPr="005C26F0" w:rsidRDefault="00AA2428" w:rsidP="00EF339B">
        <w:pPr>
          <w:pStyle w:val="Header"/>
          <w:tabs>
            <w:tab w:val="clear" w:pos="4153"/>
            <w:tab w:val="clear" w:pos="8306"/>
          </w:tabs>
          <w:spacing w:before="120"/>
          <w:jc w:val="center"/>
          <w:rPr>
            <w:rFonts w:ascii="Times New Roman" w:hAnsi="Times New Roman" w:cs="Times New Roman"/>
          </w:rPr>
        </w:pPr>
      </w:p>
      <w:p w14:paraId="3394CA6B" w14:textId="166A2449" w:rsidR="00AA2428" w:rsidRPr="00C25B49" w:rsidRDefault="00AA242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F289D"/>
    <w:multiLevelType w:val="hybridMultilevel"/>
    <w:tmpl w:val="A40AB7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E792034"/>
    <w:multiLevelType w:val="hybridMultilevel"/>
    <w:tmpl w:val="78DE4A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B3E1C90"/>
    <w:multiLevelType w:val="hybridMultilevel"/>
    <w:tmpl w:val="8E2227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EAD5552"/>
    <w:multiLevelType w:val="hybridMultilevel"/>
    <w:tmpl w:val="EEEEA222"/>
    <w:lvl w:ilvl="0" w:tplc="9B689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EC4"/>
    <w:rsid w:val="00014130"/>
    <w:rsid w:val="000561C2"/>
    <w:rsid w:val="00057975"/>
    <w:rsid w:val="00067EB8"/>
    <w:rsid w:val="00072B53"/>
    <w:rsid w:val="00073DA7"/>
    <w:rsid w:val="00087A4F"/>
    <w:rsid w:val="00095302"/>
    <w:rsid w:val="00097F9D"/>
    <w:rsid w:val="000C4D7B"/>
    <w:rsid w:val="00111A6A"/>
    <w:rsid w:val="00117233"/>
    <w:rsid w:val="00134B79"/>
    <w:rsid w:val="00151EC0"/>
    <w:rsid w:val="00160477"/>
    <w:rsid w:val="001813F3"/>
    <w:rsid w:val="00195BA0"/>
    <w:rsid w:val="00197712"/>
    <w:rsid w:val="00197D6B"/>
    <w:rsid w:val="001B3C4D"/>
    <w:rsid w:val="001D3D75"/>
    <w:rsid w:val="00206524"/>
    <w:rsid w:val="00232C7F"/>
    <w:rsid w:val="00233443"/>
    <w:rsid w:val="00233558"/>
    <w:rsid w:val="00236506"/>
    <w:rsid w:val="00243426"/>
    <w:rsid w:val="00284ED8"/>
    <w:rsid w:val="00292091"/>
    <w:rsid w:val="002A17FB"/>
    <w:rsid w:val="002A21EA"/>
    <w:rsid w:val="002A3684"/>
    <w:rsid w:val="002A77AC"/>
    <w:rsid w:val="002B1AE1"/>
    <w:rsid w:val="002F06A3"/>
    <w:rsid w:val="002F73A3"/>
    <w:rsid w:val="00320F08"/>
    <w:rsid w:val="00327021"/>
    <w:rsid w:val="00352FD7"/>
    <w:rsid w:val="00380515"/>
    <w:rsid w:val="00380D69"/>
    <w:rsid w:val="003942D0"/>
    <w:rsid w:val="00396795"/>
    <w:rsid w:val="003B0BF9"/>
    <w:rsid w:val="003E0791"/>
    <w:rsid w:val="003E5E82"/>
    <w:rsid w:val="003F28AC"/>
    <w:rsid w:val="0040016B"/>
    <w:rsid w:val="004454FE"/>
    <w:rsid w:val="00450728"/>
    <w:rsid w:val="00457A66"/>
    <w:rsid w:val="0046107D"/>
    <w:rsid w:val="00464781"/>
    <w:rsid w:val="00464EC8"/>
    <w:rsid w:val="00471F27"/>
    <w:rsid w:val="004D756F"/>
    <w:rsid w:val="0050178F"/>
    <w:rsid w:val="00505DBA"/>
    <w:rsid w:val="005138C3"/>
    <w:rsid w:val="005319FA"/>
    <w:rsid w:val="00534933"/>
    <w:rsid w:val="005425D4"/>
    <w:rsid w:val="005552C2"/>
    <w:rsid w:val="005977DB"/>
    <w:rsid w:val="005B4805"/>
    <w:rsid w:val="005B6417"/>
    <w:rsid w:val="005C26F0"/>
    <w:rsid w:val="005E4749"/>
    <w:rsid w:val="005F0DF6"/>
    <w:rsid w:val="005F2E84"/>
    <w:rsid w:val="005F666D"/>
    <w:rsid w:val="0060653E"/>
    <w:rsid w:val="00612821"/>
    <w:rsid w:val="00620830"/>
    <w:rsid w:val="0064426F"/>
    <w:rsid w:val="0064474F"/>
    <w:rsid w:val="0068061E"/>
    <w:rsid w:val="00694AF5"/>
    <w:rsid w:val="00697F49"/>
    <w:rsid w:val="006A50DF"/>
    <w:rsid w:val="006B74CE"/>
    <w:rsid w:val="006C5778"/>
    <w:rsid w:val="006E1081"/>
    <w:rsid w:val="006E70C2"/>
    <w:rsid w:val="00720585"/>
    <w:rsid w:val="00721A61"/>
    <w:rsid w:val="007255DD"/>
    <w:rsid w:val="00761156"/>
    <w:rsid w:val="00766F2B"/>
    <w:rsid w:val="00773AF6"/>
    <w:rsid w:val="007914A9"/>
    <w:rsid w:val="00795F71"/>
    <w:rsid w:val="007D1F76"/>
    <w:rsid w:val="007D35C4"/>
    <w:rsid w:val="007D6D10"/>
    <w:rsid w:val="007E73AB"/>
    <w:rsid w:val="007F74AA"/>
    <w:rsid w:val="00800AC5"/>
    <w:rsid w:val="0081072E"/>
    <w:rsid w:val="0081145A"/>
    <w:rsid w:val="008157D7"/>
    <w:rsid w:val="00816C11"/>
    <w:rsid w:val="008247FB"/>
    <w:rsid w:val="00825EFF"/>
    <w:rsid w:val="00830764"/>
    <w:rsid w:val="008424E0"/>
    <w:rsid w:val="008563A9"/>
    <w:rsid w:val="0086070D"/>
    <w:rsid w:val="008613AC"/>
    <w:rsid w:val="0089497D"/>
    <w:rsid w:val="00894C55"/>
    <w:rsid w:val="008A329C"/>
    <w:rsid w:val="008B66F7"/>
    <w:rsid w:val="008D6049"/>
    <w:rsid w:val="008D7747"/>
    <w:rsid w:val="008D7BAD"/>
    <w:rsid w:val="008E52D0"/>
    <w:rsid w:val="008F1F6B"/>
    <w:rsid w:val="00926017"/>
    <w:rsid w:val="00943C2F"/>
    <w:rsid w:val="00946D2F"/>
    <w:rsid w:val="00952EAE"/>
    <w:rsid w:val="00954B83"/>
    <w:rsid w:val="00957810"/>
    <w:rsid w:val="00963BDA"/>
    <w:rsid w:val="00966B45"/>
    <w:rsid w:val="00994356"/>
    <w:rsid w:val="0099727B"/>
    <w:rsid w:val="009A2654"/>
    <w:rsid w:val="009A5F43"/>
    <w:rsid w:val="009D1569"/>
    <w:rsid w:val="00A04795"/>
    <w:rsid w:val="00A054DA"/>
    <w:rsid w:val="00A400E3"/>
    <w:rsid w:val="00A443BD"/>
    <w:rsid w:val="00A524CF"/>
    <w:rsid w:val="00A55708"/>
    <w:rsid w:val="00A6073E"/>
    <w:rsid w:val="00AA2428"/>
    <w:rsid w:val="00AB600F"/>
    <w:rsid w:val="00AD5566"/>
    <w:rsid w:val="00AE235F"/>
    <w:rsid w:val="00AE5567"/>
    <w:rsid w:val="00B0361F"/>
    <w:rsid w:val="00B2165C"/>
    <w:rsid w:val="00B266C9"/>
    <w:rsid w:val="00B267A6"/>
    <w:rsid w:val="00B2746B"/>
    <w:rsid w:val="00B27CF7"/>
    <w:rsid w:val="00B767FF"/>
    <w:rsid w:val="00B838E9"/>
    <w:rsid w:val="00B90B05"/>
    <w:rsid w:val="00BA20AA"/>
    <w:rsid w:val="00BA272D"/>
    <w:rsid w:val="00BD4425"/>
    <w:rsid w:val="00BF0D1D"/>
    <w:rsid w:val="00C25B49"/>
    <w:rsid w:val="00C77C8B"/>
    <w:rsid w:val="00C8168D"/>
    <w:rsid w:val="00CA42D9"/>
    <w:rsid w:val="00CB3F8B"/>
    <w:rsid w:val="00CC4D52"/>
    <w:rsid w:val="00CD0D00"/>
    <w:rsid w:val="00CD3672"/>
    <w:rsid w:val="00CD7AB9"/>
    <w:rsid w:val="00CE1B8A"/>
    <w:rsid w:val="00CE21B7"/>
    <w:rsid w:val="00CE25B0"/>
    <w:rsid w:val="00CE5657"/>
    <w:rsid w:val="00CE753D"/>
    <w:rsid w:val="00D1225B"/>
    <w:rsid w:val="00D133F8"/>
    <w:rsid w:val="00D21BC0"/>
    <w:rsid w:val="00D2424A"/>
    <w:rsid w:val="00D37D47"/>
    <w:rsid w:val="00D6203F"/>
    <w:rsid w:val="00D62B68"/>
    <w:rsid w:val="00D651EA"/>
    <w:rsid w:val="00D67568"/>
    <w:rsid w:val="00D7166C"/>
    <w:rsid w:val="00D8265B"/>
    <w:rsid w:val="00DB1EBF"/>
    <w:rsid w:val="00DC2835"/>
    <w:rsid w:val="00DD4937"/>
    <w:rsid w:val="00E23E1D"/>
    <w:rsid w:val="00E26ACE"/>
    <w:rsid w:val="00E3716B"/>
    <w:rsid w:val="00E42E8D"/>
    <w:rsid w:val="00E62E70"/>
    <w:rsid w:val="00E632BB"/>
    <w:rsid w:val="00E67937"/>
    <w:rsid w:val="00E71038"/>
    <w:rsid w:val="00E744AD"/>
    <w:rsid w:val="00E8374A"/>
    <w:rsid w:val="00E9092D"/>
    <w:rsid w:val="00E90C01"/>
    <w:rsid w:val="00E926AE"/>
    <w:rsid w:val="00EA486E"/>
    <w:rsid w:val="00EB6D17"/>
    <w:rsid w:val="00ED51C7"/>
    <w:rsid w:val="00EE6B9F"/>
    <w:rsid w:val="00EE78AB"/>
    <w:rsid w:val="00EF339B"/>
    <w:rsid w:val="00F02F10"/>
    <w:rsid w:val="00F07BC5"/>
    <w:rsid w:val="00F32EBC"/>
    <w:rsid w:val="00F36FDA"/>
    <w:rsid w:val="00F50D28"/>
    <w:rsid w:val="00F57B0C"/>
    <w:rsid w:val="00F62AA1"/>
    <w:rsid w:val="00F6347C"/>
    <w:rsid w:val="00F75250"/>
    <w:rsid w:val="00FD52B6"/>
    <w:rsid w:val="00FF71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AE9C287"/>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23355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766F2B"/>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766F2B"/>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EF339B"/>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EF339B"/>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233558"/>
    <w:rPr>
      <w:rFonts w:ascii="Times New Roman" w:eastAsia="Times New Roman" w:hAnsi="Times New Roman" w:cs="Times New Roman"/>
      <w:b/>
      <w:bCs/>
      <w:sz w:val="27"/>
      <w:szCs w:val="27"/>
      <w:lang w:eastAsia="lv-LV"/>
    </w:rPr>
  </w:style>
  <w:style w:type="paragraph" w:customStyle="1" w:styleId="naislab">
    <w:name w:val="naislab"/>
    <w:basedOn w:val="Normal"/>
    <w:rsid w:val="00233558"/>
    <w:pPr>
      <w:spacing w:before="75" w:after="75" w:line="240" w:lineRule="auto"/>
      <w:jc w:val="right"/>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unhideWhenUsed/>
    <w:rsid w:val="00AB600F"/>
    <w:pPr>
      <w:spacing w:after="120"/>
      <w:ind w:left="283"/>
    </w:pPr>
  </w:style>
  <w:style w:type="character" w:customStyle="1" w:styleId="BodyTextIndentChar">
    <w:name w:val="Body Text Indent Char"/>
    <w:basedOn w:val="DefaultParagraphFont"/>
    <w:link w:val="BodyTextIndent"/>
    <w:uiPriority w:val="99"/>
    <w:semiHidden/>
    <w:rsid w:val="00AB600F"/>
  </w:style>
  <w:style w:type="paragraph" w:styleId="ListParagraph">
    <w:name w:val="List Paragraph"/>
    <w:basedOn w:val="Normal"/>
    <w:uiPriority w:val="34"/>
    <w:qFormat/>
    <w:rsid w:val="002A21EA"/>
    <w:pPr>
      <w:spacing w:after="200" w:line="276" w:lineRule="auto"/>
      <w:ind w:left="720"/>
      <w:contextualSpacing/>
    </w:pPr>
    <w:rPr>
      <w:rFonts w:ascii="Times New Roman" w:hAnsi="Times New Roman" w:cs="Times New Roman"/>
      <w:sz w:val="24"/>
      <w:szCs w:val="24"/>
    </w:rPr>
  </w:style>
  <w:style w:type="table" w:styleId="TableGrid">
    <w:name w:val="Table Grid"/>
    <w:basedOn w:val="TableNormal"/>
    <w:uiPriority w:val="59"/>
    <w:rsid w:val="00606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E62E7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iPriority w:val="99"/>
    <w:unhideWhenUsed/>
    <w:qFormat/>
    <w:rsid w:val="00E744AD"/>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Footnote Char Char,Footnote text Char,Fußn Char,Fußnote Char1,Fußnote Char Char,Fußnotentext Char Char Char,Reference Char,Schriftart: 10 pt Char,Schriftart: 8 pt Char,Schriftart: 9 pt Char,Voetnoottekst Char Char,WB-Fußnotentext Char"/>
    <w:basedOn w:val="DefaultParagraphFont"/>
    <w:link w:val="FootnoteText"/>
    <w:rsid w:val="00E744AD"/>
    <w:rPr>
      <w:rFonts w:ascii="Calibri" w:eastAsia="Calibri" w:hAnsi="Calibri" w:cs="Times New Roman"/>
      <w:sz w:val="20"/>
      <w:szCs w:val="20"/>
      <w:lang w:val="en-US"/>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link w:val="FootnotesymbolCarZchn"/>
    <w:uiPriority w:val="99"/>
    <w:unhideWhenUsed/>
    <w:qFormat/>
    <w:rsid w:val="00E744AD"/>
    <w:rPr>
      <w:vertAlign w:val="superscript"/>
    </w:rPr>
  </w:style>
  <w:style w:type="paragraph" w:customStyle="1" w:styleId="liknoteik">
    <w:name w:val="lik_noteik"/>
    <w:basedOn w:val="Normal"/>
    <w:rsid w:val="00F36F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F36F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64474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197D6B"/>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541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81170548">
      <w:bodyDiv w:val="1"/>
      <w:marLeft w:val="0"/>
      <w:marRight w:val="0"/>
      <w:marTop w:val="0"/>
      <w:marBottom w:val="0"/>
      <w:divBdr>
        <w:top w:val="none" w:sz="0" w:space="0" w:color="auto"/>
        <w:left w:val="none" w:sz="0" w:space="0" w:color="auto"/>
        <w:bottom w:val="none" w:sz="0" w:space="0" w:color="auto"/>
        <w:right w:val="none" w:sz="0" w:space="0" w:color="auto"/>
      </w:divBdr>
    </w:div>
    <w:div w:id="636229709">
      <w:bodyDiv w:val="1"/>
      <w:marLeft w:val="0"/>
      <w:marRight w:val="0"/>
      <w:marTop w:val="0"/>
      <w:marBottom w:val="0"/>
      <w:divBdr>
        <w:top w:val="none" w:sz="0" w:space="0" w:color="auto"/>
        <w:left w:val="none" w:sz="0" w:space="0" w:color="auto"/>
        <w:bottom w:val="none" w:sz="0" w:space="0" w:color="auto"/>
        <w:right w:val="none" w:sz="0" w:space="0" w:color="auto"/>
      </w:divBdr>
      <w:divsChild>
        <w:div w:id="356204242">
          <w:marLeft w:val="0"/>
          <w:marRight w:val="0"/>
          <w:marTop w:val="0"/>
          <w:marBottom w:val="0"/>
          <w:divBdr>
            <w:top w:val="none" w:sz="0" w:space="0" w:color="auto"/>
            <w:left w:val="none" w:sz="0" w:space="0" w:color="auto"/>
            <w:bottom w:val="none" w:sz="0" w:space="0" w:color="auto"/>
            <w:right w:val="none" w:sz="0" w:space="0" w:color="auto"/>
          </w:divBdr>
        </w:div>
        <w:div w:id="677584675">
          <w:marLeft w:val="0"/>
          <w:marRight w:val="0"/>
          <w:marTop w:val="0"/>
          <w:marBottom w:val="0"/>
          <w:divBdr>
            <w:top w:val="none" w:sz="0" w:space="0" w:color="auto"/>
            <w:left w:val="none" w:sz="0" w:space="0" w:color="auto"/>
            <w:bottom w:val="none" w:sz="0" w:space="0" w:color="auto"/>
            <w:right w:val="none" w:sz="0" w:space="0" w:color="auto"/>
          </w:divBdr>
        </w:div>
      </w:divsChild>
    </w:div>
    <w:div w:id="983849194">
      <w:bodyDiv w:val="1"/>
      <w:marLeft w:val="0"/>
      <w:marRight w:val="0"/>
      <w:marTop w:val="0"/>
      <w:marBottom w:val="0"/>
      <w:divBdr>
        <w:top w:val="none" w:sz="0" w:space="0" w:color="auto"/>
        <w:left w:val="none" w:sz="0" w:space="0" w:color="auto"/>
        <w:bottom w:val="none" w:sz="0" w:space="0" w:color="auto"/>
        <w:right w:val="none" w:sz="0" w:space="0" w:color="auto"/>
      </w:divBdr>
    </w:div>
    <w:div w:id="991133473">
      <w:bodyDiv w:val="1"/>
      <w:marLeft w:val="0"/>
      <w:marRight w:val="0"/>
      <w:marTop w:val="0"/>
      <w:marBottom w:val="0"/>
      <w:divBdr>
        <w:top w:val="none" w:sz="0" w:space="0" w:color="auto"/>
        <w:left w:val="none" w:sz="0" w:space="0" w:color="auto"/>
        <w:bottom w:val="none" w:sz="0" w:space="0" w:color="auto"/>
        <w:right w:val="none" w:sz="0" w:space="0" w:color="auto"/>
      </w:divBdr>
      <w:divsChild>
        <w:div w:id="614292124">
          <w:marLeft w:val="0"/>
          <w:marRight w:val="0"/>
          <w:marTop w:val="480"/>
          <w:marBottom w:val="240"/>
          <w:divBdr>
            <w:top w:val="none" w:sz="0" w:space="0" w:color="auto"/>
            <w:left w:val="none" w:sz="0" w:space="0" w:color="auto"/>
            <w:bottom w:val="none" w:sz="0" w:space="0" w:color="auto"/>
            <w:right w:val="none" w:sz="0" w:space="0" w:color="auto"/>
          </w:divBdr>
        </w:div>
        <w:div w:id="848298786">
          <w:marLeft w:val="0"/>
          <w:marRight w:val="0"/>
          <w:marTop w:val="0"/>
          <w:marBottom w:val="567"/>
          <w:divBdr>
            <w:top w:val="none" w:sz="0" w:space="0" w:color="auto"/>
            <w:left w:val="none" w:sz="0" w:space="0" w:color="auto"/>
            <w:bottom w:val="none" w:sz="0" w:space="0" w:color="auto"/>
            <w:right w:val="none" w:sz="0" w:space="0" w:color="auto"/>
          </w:divBdr>
        </w:div>
      </w:divsChild>
    </w:div>
    <w:div w:id="1449398466">
      <w:bodyDiv w:val="1"/>
      <w:marLeft w:val="0"/>
      <w:marRight w:val="0"/>
      <w:marTop w:val="0"/>
      <w:marBottom w:val="0"/>
      <w:divBdr>
        <w:top w:val="none" w:sz="0" w:space="0" w:color="auto"/>
        <w:left w:val="none" w:sz="0" w:space="0" w:color="auto"/>
        <w:bottom w:val="none" w:sz="0" w:space="0" w:color="auto"/>
        <w:right w:val="none" w:sz="0" w:space="0" w:color="auto"/>
      </w:divBdr>
    </w:div>
    <w:div w:id="17526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58759&amp;mode=mk&amp;date=2018-0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8C6DF-DD98-45FC-B06D-6708B0E4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14391</Words>
  <Characters>8203</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Barbara Sūniņa</dc:creator>
  <dc:description>67012345, vards.uzvards@mk.gov.lv</dc:description>
  <cp:lastModifiedBy>Jekaterina Borovika</cp:lastModifiedBy>
  <cp:revision>2</cp:revision>
  <cp:lastPrinted>2019-11-28T14:28:00Z</cp:lastPrinted>
  <dcterms:created xsi:type="dcterms:W3CDTF">2020-02-18T12:35:00Z</dcterms:created>
  <dcterms:modified xsi:type="dcterms:W3CDTF">2020-02-18T12:35:00Z</dcterms:modified>
</cp:coreProperties>
</file>