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4B6DA" w14:textId="5A24755F" w:rsidR="00894C55" w:rsidRPr="002C37AC" w:rsidRDefault="00BF4580"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C73135" w:rsidRPr="002C37AC">
            <w:rPr>
              <w:rFonts w:ascii="Times New Roman" w:eastAsia="Times New Roman" w:hAnsi="Times New Roman" w:cs="Times New Roman"/>
              <w:b/>
              <w:bCs/>
              <w:sz w:val="28"/>
              <w:szCs w:val="24"/>
              <w:lang w:eastAsia="lv-LV"/>
            </w:rPr>
            <w:t xml:space="preserve">Ministru kabineta noteikumu projekta </w:t>
          </w:r>
          <w:r w:rsidR="007601F6" w:rsidRPr="002C37AC">
            <w:rPr>
              <w:rFonts w:ascii="Times New Roman" w:eastAsia="Times New Roman" w:hAnsi="Times New Roman" w:cs="Times New Roman"/>
              <w:b/>
              <w:bCs/>
              <w:sz w:val="28"/>
              <w:szCs w:val="24"/>
              <w:lang w:eastAsia="lv-LV"/>
            </w:rPr>
            <w:br/>
          </w:r>
          <w:r w:rsidR="00C73135" w:rsidRPr="002C37AC">
            <w:rPr>
              <w:rFonts w:ascii="Times New Roman" w:eastAsia="Times New Roman" w:hAnsi="Times New Roman" w:cs="Times New Roman"/>
              <w:b/>
              <w:bCs/>
              <w:sz w:val="28"/>
              <w:szCs w:val="24"/>
              <w:lang w:eastAsia="lv-LV"/>
            </w:rPr>
            <w:t>“</w:t>
          </w:r>
          <w:r w:rsidR="007601F6" w:rsidRPr="002C37AC">
            <w:rPr>
              <w:rFonts w:ascii="Times New Roman" w:eastAsia="Times New Roman" w:hAnsi="Times New Roman" w:cs="Times New Roman"/>
              <w:b/>
              <w:bCs/>
              <w:sz w:val="28"/>
              <w:szCs w:val="24"/>
              <w:lang w:eastAsia="lv-LV"/>
            </w:rPr>
            <w:t>Kārtība, kādā Centrālā statistikas pārvalde pieprasa un elektronisko sakaru komersants sniedz informāciju oficiālās statistikas nodrošināšanai</w:t>
          </w:r>
          <w:r w:rsidR="00C73135" w:rsidRPr="002C37AC">
            <w:rPr>
              <w:rFonts w:ascii="Times New Roman" w:eastAsia="Times New Roman" w:hAnsi="Times New Roman" w:cs="Times New Roman"/>
              <w:b/>
              <w:bCs/>
              <w:sz w:val="28"/>
              <w:szCs w:val="24"/>
              <w:lang w:eastAsia="lv-LV"/>
            </w:rPr>
            <w:t xml:space="preserve">” </w:t>
          </w:r>
        </w:sdtContent>
      </w:sdt>
      <w:r w:rsidR="00894C55" w:rsidRPr="002C37AC">
        <w:rPr>
          <w:rFonts w:ascii="Times New Roman" w:eastAsia="Times New Roman" w:hAnsi="Times New Roman" w:cs="Times New Roman"/>
          <w:b/>
          <w:bCs/>
          <w:sz w:val="28"/>
          <w:szCs w:val="24"/>
          <w:lang w:eastAsia="lv-LV"/>
        </w:rPr>
        <w:t xml:space="preserve"> </w:t>
      </w:r>
      <w:r w:rsidR="003B0BF9" w:rsidRPr="002C37AC">
        <w:rPr>
          <w:rFonts w:ascii="Times New Roman" w:eastAsia="Times New Roman" w:hAnsi="Times New Roman" w:cs="Times New Roman"/>
          <w:b/>
          <w:bCs/>
          <w:sz w:val="28"/>
          <w:szCs w:val="24"/>
          <w:lang w:eastAsia="lv-LV"/>
        </w:rPr>
        <w:br/>
      </w:r>
      <w:r w:rsidR="00894C55" w:rsidRPr="002C37AC">
        <w:rPr>
          <w:rFonts w:ascii="Times New Roman" w:eastAsia="Times New Roman" w:hAnsi="Times New Roman" w:cs="Times New Roman"/>
          <w:b/>
          <w:bCs/>
          <w:sz w:val="28"/>
          <w:szCs w:val="24"/>
          <w:lang w:eastAsia="lv-LV"/>
        </w:rPr>
        <w:t>sākotnējās ietekmes novērtējuma ziņojums (anotācija)</w:t>
      </w:r>
    </w:p>
    <w:p w14:paraId="65678A62" w14:textId="77777777" w:rsidR="00E5323B" w:rsidRPr="002C37AC" w:rsidRDefault="00E5323B" w:rsidP="00250DB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0"/>
        <w:gridCol w:w="6703"/>
      </w:tblGrid>
      <w:tr w:rsidR="00E5323B" w:rsidRPr="002C37AC" w14:paraId="0FCA1DEA" w14:textId="77777777" w:rsidTr="00721D10">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5034AC7D" w14:textId="77777777" w:rsidR="00655F2C" w:rsidRPr="002C37AC"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b/>
                <w:bCs/>
                <w:iCs/>
                <w:sz w:val="24"/>
                <w:szCs w:val="24"/>
                <w:lang w:eastAsia="lv-LV"/>
              </w:rPr>
              <w:t>Tiesību akta projekta anotācijas kopsavilkums</w:t>
            </w:r>
          </w:p>
        </w:tc>
      </w:tr>
      <w:tr w:rsidR="00F56A08" w:rsidRPr="002C37AC" w14:paraId="67BA841E" w14:textId="77777777" w:rsidTr="00721D10">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57EA6011"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bookmarkStart w:id="0" w:name="_Hlk6931142"/>
            <w:r w:rsidRPr="002C37A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3D6F52DF" w14:textId="4DFD6FD3" w:rsidR="00073EED" w:rsidRPr="002C37AC" w:rsidRDefault="00073EED" w:rsidP="007601F6">
            <w:pPr>
              <w:pStyle w:val="tv213"/>
              <w:spacing w:before="0" w:beforeAutospacing="0" w:after="0" w:afterAutospacing="0"/>
              <w:jc w:val="both"/>
            </w:pPr>
            <w:r w:rsidRPr="002C37AC">
              <w:t>Noteikumu projekts nosaka kārtību, kādā Centrālā statistikas</w:t>
            </w:r>
            <w:r w:rsidR="0009535B" w:rsidRPr="002C37AC">
              <w:t xml:space="preserve"> pārvalde (turpmāk – Pārvalde)</w:t>
            </w:r>
            <w:r w:rsidRPr="002C37AC">
              <w:t xml:space="preserve"> pieprasa un elektronisko sakaru komersants, kas nodrošina balss telefonijas pakalpojumus, </w:t>
            </w:r>
            <w:r w:rsidR="0009535B" w:rsidRPr="002C37AC">
              <w:rPr>
                <w:bCs/>
                <w:shd w:val="clear" w:color="auto" w:fill="FFFFFF"/>
              </w:rPr>
              <w:t xml:space="preserve">apstrādā un </w:t>
            </w:r>
            <w:r w:rsidR="0009535B" w:rsidRPr="002C37AC">
              <w:t xml:space="preserve">sniedz </w:t>
            </w:r>
            <w:proofErr w:type="spellStart"/>
            <w:r w:rsidR="0009535B" w:rsidRPr="002C37AC">
              <w:t>anonimizētus</w:t>
            </w:r>
            <w:proofErr w:type="spellEnd"/>
            <w:r w:rsidR="0009535B" w:rsidRPr="002C37AC">
              <w:t xml:space="preserve"> atrašanās vietas datus, </w:t>
            </w:r>
            <w:proofErr w:type="spellStart"/>
            <w:r w:rsidR="0009535B" w:rsidRPr="002C37AC">
              <w:t>viesabonēšanas</w:t>
            </w:r>
            <w:proofErr w:type="spellEnd"/>
            <w:r w:rsidR="0009535B" w:rsidRPr="002C37AC">
              <w:t xml:space="preserve"> gadījumā — datus par abonenta valsti, </w:t>
            </w:r>
            <w:r w:rsidRPr="002C37AC">
              <w:rPr>
                <w:bCs/>
                <w:shd w:val="clear" w:color="auto" w:fill="FFFFFF"/>
              </w:rPr>
              <w:t>oficiālās statistikas nodrošināšanai</w:t>
            </w:r>
            <w:r w:rsidR="0009535B" w:rsidRPr="002C37AC">
              <w:rPr>
                <w:bCs/>
                <w:shd w:val="clear" w:color="auto" w:fill="FFFFFF"/>
              </w:rPr>
              <w:t xml:space="preserve"> (turpmāk – dati</w:t>
            </w:r>
            <w:r w:rsidR="002845CB" w:rsidRPr="002C37AC">
              <w:rPr>
                <w:rStyle w:val="FootnoteReference"/>
                <w:bCs/>
                <w:shd w:val="clear" w:color="auto" w:fill="FFFFFF"/>
              </w:rPr>
              <w:footnoteReference w:id="2"/>
            </w:r>
            <w:r w:rsidR="0009535B" w:rsidRPr="002C37AC">
              <w:rPr>
                <w:bCs/>
                <w:shd w:val="clear" w:color="auto" w:fill="FFFFFF"/>
              </w:rPr>
              <w:t>)</w:t>
            </w:r>
            <w:r w:rsidRPr="002C37AC">
              <w:rPr>
                <w:bCs/>
                <w:shd w:val="clear" w:color="auto" w:fill="FFFFFF"/>
              </w:rPr>
              <w:t xml:space="preserve">. </w:t>
            </w:r>
          </w:p>
          <w:p w14:paraId="669AF3F6" w14:textId="573B830D" w:rsidR="00073EED" w:rsidRPr="002C37AC" w:rsidRDefault="007601F6" w:rsidP="007601F6">
            <w:pPr>
              <w:pStyle w:val="tv213"/>
              <w:spacing w:before="0" w:beforeAutospacing="0" w:after="0" w:afterAutospacing="0"/>
              <w:jc w:val="both"/>
            </w:pPr>
            <w:r w:rsidRPr="002C37AC">
              <w:rPr>
                <w:iCs/>
              </w:rPr>
              <w:t>Datu nodošanai abas puses</w:t>
            </w:r>
            <w:r w:rsidR="00073EED" w:rsidRPr="002C37AC">
              <w:rPr>
                <w:iCs/>
              </w:rPr>
              <w:t xml:space="preserve"> slēgs līgumu, </w:t>
            </w:r>
            <w:r w:rsidRPr="002C37AC">
              <w:rPr>
                <w:iCs/>
              </w:rPr>
              <w:t xml:space="preserve">ievērojot noteikumu projektā noteiktos datu detalizācijas ietvarus. </w:t>
            </w:r>
            <w:r w:rsidRPr="002C37AC">
              <w:t>Pārvalde datus izmanto tikai oficiālās statistikas nodrošināšanai.</w:t>
            </w:r>
          </w:p>
          <w:p w14:paraId="3B4F6AF9" w14:textId="75E71722" w:rsidR="009F0294" w:rsidRPr="002C37AC" w:rsidRDefault="007601F6" w:rsidP="00F56A08">
            <w:pPr>
              <w:pStyle w:val="tv213"/>
              <w:spacing w:before="0" w:beforeAutospacing="0" w:after="0" w:afterAutospacing="0"/>
              <w:jc w:val="both"/>
            </w:pPr>
            <w:r w:rsidRPr="002C37AC">
              <w:t>Noteikumu projekts stājas spēkā 2020.</w:t>
            </w:r>
            <w:r w:rsidR="00374079" w:rsidRPr="002C37AC">
              <w:t xml:space="preserve"> </w:t>
            </w:r>
            <w:r w:rsidRPr="002C37AC">
              <w:t>gada 1.</w:t>
            </w:r>
            <w:r w:rsidR="00374079" w:rsidRPr="002C37AC">
              <w:t xml:space="preserve"> </w:t>
            </w:r>
            <w:r w:rsidRPr="002C37AC">
              <w:t>j</w:t>
            </w:r>
            <w:r w:rsidR="007F521C" w:rsidRPr="002C37AC">
              <w:t>ūnijā</w:t>
            </w:r>
            <w:r w:rsidRPr="002C37AC">
              <w:t>.</w:t>
            </w:r>
          </w:p>
          <w:p w14:paraId="37F5C81A" w14:textId="77777777" w:rsidR="008661B5" w:rsidRPr="002C37AC" w:rsidRDefault="008661B5" w:rsidP="00F56A08">
            <w:pPr>
              <w:pStyle w:val="tv213"/>
              <w:spacing w:before="0" w:beforeAutospacing="0" w:after="0" w:afterAutospacing="0"/>
              <w:jc w:val="both"/>
              <w:rPr>
                <w:iCs/>
              </w:rPr>
            </w:pPr>
          </w:p>
          <w:p w14:paraId="55743FA5" w14:textId="3D545EA6" w:rsidR="008661B5" w:rsidRPr="002C37AC" w:rsidRDefault="008661B5" w:rsidP="00F56A08">
            <w:pPr>
              <w:pStyle w:val="tv213"/>
              <w:spacing w:before="0" w:beforeAutospacing="0" w:after="0" w:afterAutospacing="0"/>
              <w:jc w:val="both"/>
              <w:rPr>
                <w:iCs/>
              </w:rPr>
            </w:pPr>
          </w:p>
        </w:tc>
      </w:tr>
    </w:tbl>
    <w:bookmarkEnd w:id="0"/>
    <w:p w14:paraId="796B514E"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p>
    <w:tbl>
      <w:tblPr>
        <w:tblW w:w="492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8"/>
        <w:gridCol w:w="1853"/>
        <w:gridCol w:w="6591"/>
      </w:tblGrid>
      <w:tr w:rsidR="00E5323B" w:rsidRPr="002C37AC" w14:paraId="1B8591AD" w14:textId="77777777" w:rsidTr="00721D10">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251B1872" w14:textId="77777777" w:rsidR="00655F2C" w:rsidRPr="002C37AC"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b/>
                <w:bCs/>
                <w:iCs/>
                <w:sz w:val="24"/>
                <w:szCs w:val="24"/>
                <w:lang w:eastAsia="lv-LV"/>
              </w:rPr>
              <w:t>I. Tiesību akta projekta izstrādes nepieciešamība</w:t>
            </w:r>
          </w:p>
        </w:tc>
      </w:tr>
      <w:tr w:rsidR="00E5323B" w:rsidRPr="002C37AC" w14:paraId="2954AD05" w14:textId="77777777" w:rsidTr="00721D10">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6E325F87"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w:t>
            </w:r>
          </w:p>
        </w:tc>
        <w:tc>
          <w:tcPr>
            <w:tcW w:w="1023" w:type="pct"/>
            <w:tcBorders>
              <w:top w:val="outset" w:sz="6" w:space="0" w:color="auto"/>
              <w:left w:val="outset" w:sz="6" w:space="0" w:color="auto"/>
              <w:bottom w:val="outset" w:sz="6" w:space="0" w:color="auto"/>
              <w:right w:val="outset" w:sz="6" w:space="0" w:color="auto"/>
            </w:tcBorders>
            <w:hideMark/>
          </w:tcPr>
          <w:p w14:paraId="1D87BB67"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Pamatojums</w:t>
            </w:r>
          </w:p>
        </w:tc>
        <w:tc>
          <w:tcPr>
            <w:tcW w:w="3668" w:type="pct"/>
            <w:tcBorders>
              <w:top w:val="outset" w:sz="6" w:space="0" w:color="auto"/>
              <w:left w:val="outset" w:sz="6" w:space="0" w:color="auto"/>
              <w:bottom w:val="outset" w:sz="6" w:space="0" w:color="auto"/>
              <w:right w:val="outset" w:sz="6" w:space="0" w:color="auto"/>
            </w:tcBorders>
            <w:hideMark/>
          </w:tcPr>
          <w:p w14:paraId="0A6D975E" w14:textId="1BDD5C78" w:rsidR="00E5323B" w:rsidRPr="002C37AC" w:rsidRDefault="00DF3FC7" w:rsidP="00F56A08">
            <w:pPr>
              <w:spacing w:after="0" w:line="240" w:lineRule="auto"/>
              <w:jc w:val="both"/>
              <w:rPr>
                <w:rFonts w:ascii="Times New Roman" w:eastAsia="Times New Roman" w:hAnsi="Times New Roman" w:cs="Times New Roman"/>
                <w:iCs/>
                <w:sz w:val="24"/>
                <w:szCs w:val="24"/>
                <w:lang w:eastAsia="lv-LV"/>
              </w:rPr>
            </w:pPr>
            <w:r w:rsidRPr="002C37AC">
              <w:rPr>
                <w:rFonts w:ascii="Times New Roman" w:hAnsi="Times New Roman" w:cs="Times New Roman"/>
                <w:sz w:val="24"/>
                <w:szCs w:val="24"/>
              </w:rPr>
              <w:t>Noteikumu</w:t>
            </w:r>
            <w:r w:rsidR="00700DE0" w:rsidRPr="002C37AC">
              <w:rPr>
                <w:rFonts w:ascii="Times New Roman" w:hAnsi="Times New Roman" w:cs="Times New Roman"/>
                <w:sz w:val="24"/>
                <w:szCs w:val="24"/>
              </w:rPr>
              <w:t xml:space="preserve"> projekts izstrādāts, pamatojoties uz </w:t>
            </w:r>
            <w:r w:rsidR="004C2257" w:rsidRPr="002C37AC">
              <w:rPr>
                <w:rFonts w:ascii="Times New Roman" w:eastAsia="Times New Roman" w:hAnsi="Times New Roman" w:cs="Times New Roman"/>
                <w:iCs/>
                <w:sz w:val="24"/>
                <w:szCs w:val="24"/>
                <w:lang w:eastAsia="lv-LV"/>
              </w:rPr>
              <w:t>Elektronisko sakaru likuma 71.</w:t>
            </w:r>
            <w:r w:rsidR="004C2257" w:rsidRPr="002C37AC">
              <w:rPr>
                <w:rFonts w:ascii="Times New Roman" w:eastAsia="Times New Roman" w:hAnsi="Times New Roman" w:cs="Times New Roman"/>
                <w:iCs/>
                <w:sz w:val="24"/>
                <w:szCs w:val="24"/>
                <w:vertAlign w:val="superscript"/>
                <w:lang w:eastAsia="lv-LV"/>
              </w:rPr>
              <w:t xml:space="preserve">3 </w:t>
            </w:r>
            <w:r w:rsidR="004C2257" w:rsidRPr="002C37AC">
              <w:rPr>
                <w:rFonts w:ascii="Times New Roman" w:eastAsia="Times New Roman" w:hAnsi="Times New Roman" w:cs="Times New Roman"/>
                <w:iCs/>
                <w:sz w:val="24"/>
                <w:szCs w:val="24"/>
                <w:lang w:eastAsia="lv-LV"/>
              </w:rPr>
              <w:t>panta treš</w:t>
            </w:r>
            <w:r w:rsidRPr="002C37AC">
              <w:rPr>
                <w:rFonts w:ascii="Times New Roman" w:eastAsia="Times New Roman" w:hAnsi="Times New Roman" w:cs="Times New Roman"/>
                <w:iCs/>
                <w:sz w:val="24"/>
                <w:szCs w:val="24"/>
                <w:lang w:eastAsia="lv-LV"/>
              </w:rPr>
              <w:t>o</w:t>
            </w:r>
            <w:r w:rsidR="004C2257" w:rsidRPr="002C37AC">
              <w:rPr>
                <w:rFonts w:ascii="Times New Roman" w:eastAsia="Times New Roman" w:hAnsi="Times New Roman" w:cs="Times New Roman"/>
                <w:iCs/>
                <w:sz w:val="24"/>
                <w:szCs w:val="24"/>
                <w:lang w:eastAsia="lv-LV"/>
              </w:rPr>
              <w:t xml:space="preserve"> daļ</w:t>
            </w:r>
            <w:r w:rsidRPr="002C37AC">
              <w:rPr>
                <w:rFonts w:ascii="Times New Roman" w:eastAsia="Times New Roman" w:hAnsi="Times New Roman" w:cs="Times New Roman"/>
                <w:iCs/>
                <w:sz w:val="24"/>
                <w:szCs w:val="24"/>
                <w:lang w:eastAsia="lv-LV"/>
              </w:rPr>
              <w:t>u</w:t>
            </w:r>
            <w:r w:rsidR="004C2257" w:rsidRPr="002C37AC">
              <w:rPr>
                <w:rFonts w:ascii="Times New Roman" w:eastAsia="Times New Roman" w:hAnsi="Times New Roman" w:cs="Times New Roman"/>
                <w:iCs/>
                <w:sz w:val="24"/>
                <w:szCs w:val="24"/>
                <w:lang w:eastAsia="lv-LV"/>
              </w:rPr>
              <w:t xml:space="preserve">. </w:t>
            </w:r>
          </w:p>
        </w:tc>
      </w:tr>
      <w:tr w:rsidR="00E5323B" w:rsidRPr="002C37AC" w14:paraId="21CF6434" w14:textId="77777777" w:rsidTr="00721D10">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307E5150"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w:t>
            </w:r>
          </w:p>
        </w:tc>
        <w:tc>
          <w:tcPr>
            <w:tcW w:w="1023" w:type="pct"/>
            <w:tcBorders>
              <w:top w:val="outset" w:sz="6" w:space="0" w:color="auto"/>
              <w:left w:val="outset" w:sz="6" w:space="0" w:color="auto"/>
              <w:bottom w:val="outset" w:sz="6" w:space="0" w:color="auto"/>
              <w:right w:val="outset" w:sz="6" w:space="0" w:color="auto"/>
            </w:tcBorders>
            <w:hideMark/>
          </w:tcPr>
          <w:p w14:paraId="108FCAD1"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4C450A74" w14:textId="77777777" w:rsidR="00396B1F" w:rsidRPr="002C37AC" w:rsidRDefault="00396B1F" w:rsidP="007601F6">
            <w:pPr>
              <w:rPr>
                <w:rFonts w:ascii="Times New Roman" w:eastAsia="Times New Roman" w:hAnsi="Times New Roman" w:cs="Times New Roman"/>
                <w:sz w:val="24"/>
                <w:szCs w:val="24"/>
                <w:lang w:eastAsia="lv-LV"/>
              </w:rPr>
            </w:pPr>
          </w:p>
          <w:p w14:paraId="4047D1B9" w14:textId="77777777" w:rsidR="004C4465" w:rsidRPr="002C37AC" w:rsidRDefault="004C4465" w:rsidP="004C4465">
            <w:pPr>
              <w:rPr>
                <w:rFonts w:ascii="Times New Roman" w:eastAsia="Times New Roman" w:hAnsi="Times New Roman" w:cs="Times New Roman"/>
                <w:sz w:val="24"/>
                <w:szCs w:val="24"/>
                <w:lang w:eastAsia="lv-LV"/>
              </w:rPr>
            </w:pPr>
          </w:p>
          <w:p w14:paraId="684600F2" w14:textId="77777777" w:rsidR="004C4465" w:rsidRPr="002C37AC" w:rsidRDefault="004C4465" w:rsidP="004C4465">
            <w:pPr>
              <w:rPr>
                <w:rFonts w:ascii="Times New Roman" w:eastAsia="Times New Roman" w:hAnsi="Times New Roman" w:cs="Times New Roman"/>
                <w:sz w:val="24"/>
                <w:szCs w:val="24"/>
                <w:lang w:eastAsia="lv-LV"/>
              </w:rPr>
            </w:pPr>
          </w:p>
          <w:p w14:paraId="58F98516" w14:textId="77777777" w:rsidR="004C4465" w:rsidRPr="002C37AC" w:rsidRDefault="004C4465" w:rsidP="004C4465">
            <w:pPr>
              <w:rPr>
                <w:rFonts w:ascii="Times New Roman" w:eastAsia="Times New Roman" w:hAnsi="Times New Roman" w:cs="Times New Roman"/>
                <w:sz w:val="24"/>
                <w:szCs w:val="24"/>
                <w:lang w:eastAsia="lv-LV"/>
              </w:rPr>
            </w:pPr>
          </w:p>
          <w:p w14:paraId="2609BF60" w14:textId="77777777" w:rsidR="004C4465" w:rsidRPr="002C37AC" w:rsidRDefault="004C4465" w:rsidP="004C4465">
            <w:pPr>
              <w:rPr>
                <w:rFonts w:ascii="Times New Roman" w:eastAsia="Times New Roman" w:hAnsi="Times New Roman" w:cs="Times New Roman"/>
                <w:sz w:val="24"/>
                <w:szCs w:val="24"/>
                <w:lang w:eastAsia="lv-LV"/>
              </w:rPr>
            </w:pPr>
          </w:p>
          <w:p w14:paraId="0F9F0128" w14:textId="77777777" w:rsidR="004C4465" w:rsidRPr="002C37AC" w:rsidRDefault="004C4465" w:rsidP="004C4465">
            <w:pPr>
              <w:rPr>
                <w:rFonts w:ascii="Times New Roman" w:eastAsia="Times New Roman" w:hAnsi="Times New Roman" w:cs="Times New Roman"/>
                <w:sz w:val="24"/>
                <w:szCs w:val="24"/>
                <w:lang w:eastAsia="lv-LV"/>
              </w:rPr>
            </w:pPr>
          </w:p>
          <w:p w14:paraId="1DC7522D" w14:textId="77777777" w:rsidR="004C4465" w:rsidRPr="002C37AC" w:rsidRDefault="004C4465" w:rsidP="004C4465">
            <w:pPr>
              <w:rPr>
                <w:rFonts w:ascii="Times New Roman" w:eastAsia="Times New Roman" w:hAnsi="Times New Roman" w:cs="Times New Roman"/>
                <w:sz w:val="24"/>
                <w:szCs w:val="24"/>
                <w:lang w:eastAsia="lv-LV"/>
              </w:rPr>
            </w:pPr>
          </w:p>
          <w:p w14:paraId="0EAF356D" w14:textId="77777777" w:rsidR="004C4465" w:rsidRPr="002C37AC" w:rsidRDefault="004C4465" w:rsidP="004C4465">
            <w:pPr>
              <w:rPr>
                <w:rFonts w:ascii="Times New Roman" w:eastAsia="Times New Roman" w:hAnsi="Times New Roman" w:cs="Times New Roman"/>
                <w:sz w:val="24"/>
                <w:szCs w:val="24"/>
                <w:lang w:eastAsia="lv-LV"/>
              </w:rPr>
            </w:pPr>
          </w:p>
          <w:p w14:paraId="31B1D76C" w14:textId="77777777" w:rsidR="004C4465" w:rsidRPr="002C37AC" w:rsidRDefault="004C4465" w:rsidP="004C4465">
            <w:pPr>
              <w:rPr>
                <w:rFonts w:ascii="Times New Roman" w:eastAsia="Times New Roman" w:hAnsi="Times New Roman" w:cs="Times New Roman"/>
                <w:sz w:val="24"/>
                <w:szCs w:val="24"/>
                <w:lang w:eastAsia="lv-LV"/>
              </w:rPr>
            </w:pPr>
          </w:p>
          <w:p w14:paraId="7B54D555" w14:textId="77777777" w:rsidR="004C4465" w:rsidRPr="002C37AC" w:rsidRDefault="004C4465" w:rsidP="004C4465">
            <w:pPr>
              <w:rPr>
                <w:rFonts w:ascii="Times New Roman" w:eastAsia="Times New Roman" w:hAnsi="Times New Roman" w:cs="Times New Roman"/>
                <w:sz w:val="24"/>
                <w:szCs w:val="24"/>
                <w:lang w:eastAsia="lv-LV"/>
              </w:rPr>
            </w:pPr>
          </w:p>
          <w:p w14:paraId="26B8A45C" w14:textId="77777777" w:rsidR="004C4465" w:rsidRPr="002C37AC" w:rsidRDefault="004C4465" w:rsidP="004C4465">
            <w:pPr>
              <w:rPr>
                <w:rFonts w:ascii="Times New Roman" w:eastAsia="Times New Roman" w:hAnsi="Times New Roman" w:cs="Times New Roman"/>
                <w:sz w:val="24"/>
                <w:szCs w:val="24"/>
                <w:lang w:eastAsia="lv-LV"/>
              </w:rPr>
            </w:pPr>
          </w:p>
          <w:p w14:paraId="7BD7C473" w14:textId="3CBD48AA" w:rsidR="004C4465" w:rsidRPr="002C37AC" w:rsidRDefault="004C4465" w:rsidP="004C4465">
            <w:pPr>
              <w:rPr>
                <w:rFonts w:ascii="Times New Roman" w:eastAsia="Times New Roman" w:hAnsi="Times New Roman" w:cs="Times New Roman"/>
                <w:sz w:val="24"/>
                <w:szCs w:val="24"/>
                <w:lang w:eastAsia="lv-LV"/>
              </w:rPr>
            </w:pPr>
          </w:p>
          <w:p w14:paraId="4499669E" w14:textId="77777777" w:rsidR="004C4465" w:rsidRPr="002C37AC" w:rsidRDefault="004C4465" w:rsidP="004C4465">
            <w:pPr>
              <w:rPr>
                <w:rFonts w:ascii="Times New Roman" w:eastAsia="Times New Roman" w:hAnsi="Times New Roman" w:cs="Times New Roman"/>
                <w:sz w:val="24"/>
                <w:szCs w:val="24"/>
                <w:lang w:eastAsia="lv-LV"/>
              </w:rPr>
            </w:pPr>
          </w:p>
          <w:p w14:paraId="60F5474D" w14:textId="77777777" w:rsidR="004C4465" w:rsidRPr="002C37AC" w:rsidRDefault="004C4465" w:rsidP="004C4465">
            <w:pPr>
              <w:rPr>
                <w:rFonts w:ascii="Times New Roman" w:eastAsia="Times New Roman" w:hAnsi="Times New Roman" w:cs="Times New Roman"/>
                <w:sz w:val="24"/>
                <w:szCs w:val="24"/>
                <w:lang w:eastAsia="lv-LV"/>
              </w:rPr>
            </w:pPr>
          </w:p>
          <w:p w14:paraId="3AD6E473" w14:textId="77777777" w:rsidR="004C4465" w:rsidRPr="002C37AC" w:rsidRDefault="004C4465" w:rsidP="004C4465">
            <w:pPr>
              <w:rPr>
                <w:rFonts w:ascii="Times New Roman" w:eastAsia="Times New Roman" w:hAnsi="Times New Roman" w:cs="Times New Roman"/>
                <w:sz w:val="24"/>
                <w:szCs w:val="24"/>
                <w:lang w:eastAsia="lv-LV"/>
              </w:rPr>
            </w:pPr>
          </w:p>
          <w:p w14:paraId="7352BE85" w14:textId="77777777" w:rsidR="004C4465" w:rsidRPr="002C37AC" w:rsidRDefault="004C4465" w:rsidP="004C4465">
            <w:pPr>
              <w:rPr>
                <w:rFonts w:ascii="Times New Roman" w:eastAsia="Times New Roman" w:hAnsi="Times New Roman" w:cs="Times New Roman"/>
                <w:sz w:val="24"/>
                <w:szCs w:val="24"/>
                <w:lang w:eastAsia="lv-LV"/>
              </w:rPr>
            </w:pPr>
          </w:p>
          <w:p w14:paraId="35F1731F" w14:textId="77777777" w:rsidR="004C4465" w:rsidRPr="002C37AC" w:rsidRDefault="004C4465" w:rsidP="004C4465">
            <w:pPr>
              <w:rPr>
                <w:rFonts w:ascii="Times New Roman" w:eastAsia="Times New Roman" w:hAnsi="Times New Roman" w:cs="Times New Roman"/>
                <w:sz w:val="24"/>
                <w:szCs w:val="24"/>
                <w:lang w:eastAsia="lv-LV"/>
              </w:rPr>
            </w:pPr>
          </w:p>
          <w:p w14:paraId="79024240" w14:textId="1F986F45" w:rsidR="004C4465" w:rsidRPr="002C37AC" w:rsidRDefault="004C4465" w:rsidP="004C4465">
            <w:pPr>
              <w:rPr>
                <w:rFonts w:ascii="Times New Roman" w:eastAsia="Times New Roman" w:hAnsi="Times New Roman" w:cs="Times New Roman"/>
                <w:sz w:val="24"/>
                <w:szCs w:val="24"/>
                <w:lang w:eastAsia="lv-LV"/>
              </w:rPr>
            </w:pPr>
          </w:p>
        </w:tc>
        <w:tc>
          <w:tcPr>
            <w:tcW w:w="3668" w:type="pct"/>
            <w:tcBorders>
              <w:top w:val="outset" w:sz="6" w:space="0" w:color="auto"/>
              <w:left w:val="outset" w:sz="6" w:space="0" w:color="auto"/>
              <w:bottom w:val="outset" w:sz="6" w:space="0" w:color="auto"/>
              <w:right w:val="outset" w:sz="6" w:space="0" w:color="auto"/>
            </w:tcBorders>
          </w:tcPr>
          <w:p w14:paraId="66B4896F" w14:textId="534E16CC" w:rsidR="0038322C" w:rsidRPr="002C37AC" w:rsidRDefault="004C2257" w:rsidP="004C2257">
            <w:pPr>
              <w:pStyle w:val="ListParagraph"/>
              <w:numPr>
                <w:ilvl w:val="0"/>
                <w:numId w:val="2"/>
              </w:numPr>
              <w:spacing w:after="0" w:line="240" w:lineRule="auto"/>
              <w:jc w:val="both"/>
              <w:rPr>
                <w:rFonts w:ascii="Times New Roman" w:hAnsi="Times New Roman" w:cs="Times New Roman"/>
                <w:sz w:val="24"/>
                <w:szCs w:val="24"/>
              </w:rPr>
            </w:pPr>
            <w:r w:rsidRPr="002C37AC">
              <w:rPr>
                <w:rFonts w:ascii="Times New Roman" w:eastAsia="Times New Roman" w:hAnsi="Times New Roman" w:cs="Times New Roman"/>
                <w:iCs/>
                <w:sz w:val="24"/>
                <w:szCs w:val="24"/>
                <w:lang w:eastAsia="lv-LV"/>
              </w:rPr>
              <w:lastRenderedPageBreak/>
              <w:t xml:space="preserve">2019. gada 1. janvārī </w:t>
            </w:r>
            <w:r w:rsidR="00EC2247" w:rsidRPr="002C37AC">
              <w:rPr>
                <w:rFonts w:ascii="Times New Roman" w:eastAsia="Times New Roman" w:hAnsi="Times New Roman" w:cs="Times New Roman"/>
                <w:iCs/>
                <w:sz w:val="24"/>
                <w:szCs w:val="24"/>
                <w:lang w:eastAsia="lv-LV"/>
              </w:rPr>
              <w:t>stāj</w:t>
            </w:r>
            <w:r w:rsidR="00374079" w:rsidRPr="002C37AC">
              <w:rPr>
                <w:rFonts w:ascii="Times New Roman" w:eastAsia="Times New Roman" w:hAnsi="Times New Roman" w:cs="Times New Roman"/>
                <w:iCs/>
                <w:sz w:val="24"/>
                <w:szCs w:val="24"/>
                <w:lang w:eastAsia="lv-LV"/>
              </w:rPr>
              <w:t>ā</w:t>
            </w:r>
            <w:r w:rsidR="00EC2247" w:rsidRPr="002C37AC">
              <w:rPr>
                <w:rFonts w:ascii="Times New Roman" w:eastAsia="Times New Roman" w:hAnsi="Times New Roman" w:cs="Times New Roman"/>
                <w:iCs/>
                <w:sz w:val="24"/>
                <w:szCs w:val="24"/>
                <w:lang w:eastAsia="lv-LV"/>
              </w:rPr>
              <w:t xml:space="preserve">s </w:t>
            </w:r>
            <w:r w:rsidRPr="002C37AC">
              <w:rPr>
                <w:rFonts w:ascii="Times New Roman" w:eastAsia="Times New Roman" w:hAnsi="Times New Roman" w:cs="Times New Roman"/>
                <w:iCs/>
                <w:sz w:val="24"/>
                <w:szCs w:val="24"/>
                <w:lang w:eastAsia="lv-LV"/>
              </w:rPr>
              <w:t>spēkā grozījumi Elektronisko sakaru likumā</w:t>
            </w:r>
            <w:r w:rsidR="00132657" w:rsidRPr="002C37AC">
              <w:rPr>
                <w:rFonts w:ascii="Times New Roman" w:eastAsia="Times New Roman" w:hAnsi="Times New Roman" w:cs="Times New Roman"/>
                <w:iCs/>
                <w:sz w:val="24"/>
                <w:szCs w:val="24"/>
                <w:lang w:eastAsia="lv-LV"/>
              </w:rPr>
              <w:t>. Elektronisko sakaru likuma</w:t>
            </w:r>
            <w:r w:rsidR="007859C1" w:rsidRPr="002C37AC">
              <w:rPr>
                <w:rFonts w:ascii="Times New Roman" w:eastAsia="Times New Roman" w:hAnsi="Times New Roman" w:cs="Times New Roman"/>
                <w:iCs/>
                <w:sz w:val="24"/>
                <w:szCs w:val="24"/>
                <w:lang w:eastAsia="lv-LV"/>
              </w:rPr>
              <w:t xml:space="preserve"> 71.</w:t>
            </w:r>
            <w:r w:rsidR="007859C1" w:rsidRPr="002C37AC">
              <w:rPr>
                <w:rFonts w:ascii="Times New Roman" w:eastAsia="Times New Roman" w:hAnsi="Times New Roman" w:cs="Times New Roman"/>
                <w:iCs/>
                <w:sz w:val="24"/>
                <w:szCs w:val="24"/>
                <w:vertAlign w:val="superscript"/>
                <w:lang w:eastAsia="lv-LV"/>
              </w:rPr>
              <w:t xml:space="preserve">3 </w:t>
            </w:r>
            <w:r w:rsidR="007859C1" w:rsidRPr="002C37AC">
              <w:rPr>
                <w:rFonts w:ascii="Times New Roman" w:eastAsia="Times New Roman" w:hAnsi="Times New Roman" w:cs="Times New Roman"/>
                <w:iCs/>
                <w:sz w:val="24"/>
                <w:szCs w:val="24"/>
                <w:lang w:eastAsia="lv-LV"/>
              </w:rPr>
              <w:t>pants</w:t>
            </w:r>
            <w:r w:rsidRPr="002C37AC">
              <w:rPr>
                <w:rFonts w:ascii="Times New Roman" w:eastAsia="Times New Roman" w:hAnsi="Times New Roman" w:cs="Times New Roman"/>
                <w:iCs/>
                <w:sz w:val="24"/>
                <w:szCs w:val="24"/>
                <w:lang w:eastAsia="lv-LV"/>
              </w:rPr>
              <w:t xml:space="preserve"> nosaka</w:t>
            </w:r>
            <w:r w:rsidR="00132657" w:rsidRPr="002C37AC">
              <w:rPr>
                <w:rFonts w:ascii="Times New Roman" w:eastAsia="Times New Roman" w:hAnsi="Times New Roman" w:cs="Times New Roman"/>
                <w:iCs/>
                <w:sz w:val="24"/>
                <w:szCs w:val="24"/>
                <w:lang w:eastAsia="lv-LV"/>
              </w:rPr>
              <w:t>, ka</w:t>
            </w:r>
            <w:r w:rsidR="00854D11" w:rsidRPr="002C37AC">
              <w:rPr>
                <w:rFonts w:ascii="Times New Roman" w:eastAsia="Times New Roman" w:hAnsi="Times New Roman" w:cs="Times New Roman"/>
                <w:iCs/>
                <w:sz w:val="24"/>
                <w:szCs w:val="24"/>
                <w:lang w:eastAsia="lv-LV"/>
              </w:rPr>
              <w:t>,</w:t>
            </w:r>
            <w:r w:rsidRPr="002C37AC">
              <w:rPr>
                <w:rFonts w:ascii="Times New Roman" w:eastAsia="Times New Roman" w:hAnsi="Times New Roman" w:cs="Times New Roman"/>
                <w:iCs/>
                <w:sz w:val="24"/>
                <w:szCs w:val="24"/>
                <w:lang w:eastAsia="lv-LV"/>
              </w:rPr>
              <w:t xml:space="preserve"> </w:t>
            </w:r>
            <w:r w:rsidR="00854D11" w:rsidRPr="002C37AC">
              <w:rPr>
                <w:rFonts w:ascii="Times New Roman" w:eastAsia="Times New Roman" w:hAnsi="Times New Roman" w:cs="Times New Roman"/>
                <w:iCs/>
                <w:sz w:val="24"/>
                <w:szCs w:val="24"/>
                <w:lang w:eastAsia="lv-LV"/>
              </w:rPr>
              <w:t>l</w:t>
            </w:r>
            <w:r w:rsidR="00854D11" w:rsidRPr="002C37AC">
              <w:rPr>
                <w:rFonts w:ascii="Times New Roman" w:hAnsi="Times New Roman" w:cs="Times New Roman"/>
                <w:sz w:val="24"/>
                <w:szCs w:val="24"/>
              </w:rPr>
              <w:t>ai nodrošinātu normatīvajos aktos noteikto oficiālo statistiku, Pārvalde</w:t>
            </w:r>
            <w:r w:rsidR="0009535B" w:rsidRPr="002C37AC">
              <w:rPr>
                <w:rFonts w:ascii="Times New Roman" w:hAnsi="Times New Roman" w:cs="Times New Roman"/>
                <w:sz w:val="24"/>
                <w:szCs w:val="24"/>
              </w:rPr>
              <w:t>i</w:t>
            </w:r>
            <w:r w:rsidR="00854D11" w:rsidRPr="002C37AC">
              <w:rPr>
                <w:rFonts w:ascii="Times New Roman" w:hAnsi="Times New Roman" w:cs="Times New Roman"/>
                <w:sz w:val="24"/>
                <w:szCs w:val="24"/>
              </w:rPr>
              <w:t xml:space="preserve"> ir tiesības pieprasīt un elektronisko sakaru komersantam, kas sniedz balss telefonijas pakalpojumus, ir pienākums apstrādāt un sniegt </w:t>
            </w:r>
            <w:r w:rsidR="0009535B" w:rsidRPr="002C37AC">
              <w:rPr>
                <w:rFonts w:ascii="Times New Roman" w:hAnsi="Times New Roman" w:cs="Times New Roman"/>
                <w:sz w:val="24"/>
                <w:szCs w:val="24"/>
              </w:rPr>
              <w:t>datus</w:t>
            </w:r>
            <w:r w:rsidR="00854D11" w:rsidRPr="002C37AC">
              <w:rPr>
                <w:rFonts w:ascii="Times New Roman" w:hAnsi="Times New Roman" w:cs="Times New Roman"/>
                <w:sz w:val="24"/>
                <w:szCs w:val="24"/>
              </w:rPr>
              <w:t>. Atrašanās vietas dati tiek apstrādāti, izmantojot vismaz mobilo sakaru torņa pārklājuma informāciju</w:t>
            </w:r>
            <w:r w:rsidR="001E62AD" w:rsidRPr="002C37AC">
              <w:rPr>
                <w:rFonts w:ascii="Times New Roman" w:hAnsi="Times New Roman" w:cs="Times New Roman"/>
                <w:sz w:val="24"/>
                <w:szCs w:val="24"/>
              </w:rPr>
              <w:t> –</w:t>
            </w:r>
            <w:r w:rsidR="00854D11" w:rsidRPr="002C37AC">
              <w:rPr>
                <w:rFonts w:ascii="Times New Roman" w:hAnsi="Times New Roman" w:cs="Times New Roman"/>
                <w:sz w:val="24"/>
                <w:szCs w:val="24"/>
              </w:rPr>
              <w:t xml:space="preserve"> šūnas identifikatoru</w:t>
            </w:r>
            <w:r w:rsidR="001E62AD" w:rsidRPr="002C37AC">
              <w:rPr>
                <w:rFonts w:ascii="Times New Roman" w:hAnsi="Times New Roman" w:cs="Times New Roman"/>
                <w:sz w:val="24"/>
                <w:szCs w:val="24"/>
              </w:rPr>
              <w:t>s</w:t>
            </w:r>
            <w:r w:rsidR="00854D11" w:rsidRPr="002C37AC">
              <w:rPr>
                <w:rFonts w:ascii="Times New Roman" w:hAnsi="Times New Roman" w:cs="Times New Roman"/>
                <w:sz w:val="24"/>
                <w:szCs w:val="24"/>
              </w:rPr>
              <w:t xml:space="preserve"> vai citu elektronisko sakaru tīklā tehniski pieejamu izsaucēja atrašanās vietas noteikšanas metodi, kas ļauj iegūt precīzākus un uzticamākus abonenta vai lietotāja atrašanās vietas datus.</w:t>
            </w:r>
            <w:r w:rsidRPr="002C37AC">
              <w:rPr>
                <w:rFonts w:ascii="Times New Roman" w:hAnsi="Times New Roman" w:cs="Times New Roman"/>
                <w:sz w:val="24"/>
                <w:szCs w:val="24"/>
              </w:rPr>
              <w:t xml:space="preserve"> </w:t>
            </w:r>
          </w:p>
          <w:p w14:paraId="2B988809" w14:textId="009A06AC" w:rsidR="002845CB" w:rsidRPr="002C37AC" w:rsidRDefault="007859C1" w:rsidP="00A81478">
            <w:pPr>
              <w:pStyle w:val="ListParagraph"/>
              <w:spacing w:after="0" w:line="240" w:lineRule="auto"/>
              <w:ind w:left="360"/>
              <w:jc w:val="both"/>
              <w:rPr>
                <w:rFonts w:ascii="Times New Roman" w:hAnsi="Times New Roman" w:cs="Times New Roman"/>
                <w:sz w:val="24"/>
                <w:szCs w:val="24"/>
              </w:rPr>
            </w:pPr>
            <w:r w:rsidRPr="002C37AC">
              <w:rPr>
                <w:rFonts w:ascii="Times New Roman" w:hAnsi="Times New Roman" w:cs="Times New Roman"/>
                <w:sz w:val="24"/>
                <w:szCs w:val="24"/>
              </w:rPr>
              <w:t xml:space="preserve">Elektronisko sakaru likuma </w:t>
            </w:r>
            <w:r w:rsidRPr="002C37AC">
              <w:rPr>
                <w:rFonts w:ascii="Times New Roman" w:eastAsia="Times New Roman" w:hAnsi="Times New Roman" w:cs="Times New Roman"/>
                <w:iCs/>
                <w:sz w:val="24"/>
                <w:szCs w:val="24"/>
                <w:lang w:eastAsia="lv-LV"/>
              </w:rPr>
              <w:t>71.</w:t>
            </w:r>
            <w:r w:rsidRPr="002C37AC">
              <w:rPr>
                <w:rFonts w:ascii="Times New Roman" w:eastAsia="Times New Roman" w:hAnsi="Times New Roman" w:cs="Times New Roman"/>
                <w:iCs/>
                <w:sz w:val="24"/>
                <w:szCs w:val="24"/>
                <w:vertAlign w:val="superscript"/>
                <w:lang w:eastAsia="lv-LV"/>
              </w:rPr>
              <w:t xml:space="preserve">3 </w:t>
            </w:r>
            <w:r w:rsidRPr="002C37AC">
              <w:rPr>
                <w:rFonts w:ascii="Times New Roman" w:eastAsia="Times New Roman" w:hAnsi="Times New Roman" w:cs="Times New Roman"/>
                <w:iCs/>
                <w:sz w:val="24"/>
                <w:szCs w:val="24"/>
                <w:lang w:eastAsia="lv-LV"/>
              </w:rPr>
              <w:t>panta trešajā daļā noteikts deleģējums</w:t>
            </w:r>
            <w:r w:rsidRPr="002C37AC">
              <w:rPr>
                <w:rFonts w:ascii="Times New Roman" w:hAnsi="Times New Roman" w:cs="Times New Roman"/>
                <w:sz w:val="24"/>
                <w:szCs w:val="24"/>
              </w:rPr>
              <w:t xml:space="preserve"> </w:t>
            </w:r>
            <w:r w:rsidR="004C2257" w:rsidRPr="002C37AC">
              <w:rPr>
                <w:rFonts w:ascii="Times New Roman" w:hAnsi="Times New Roman" w:cs="Times New Roman"/>
                <w:sz w:val="24"/>
                <w:szCs w:val="24"/>
              </w:rPr>
              <w:t>Ministru kabinet</w:t>
            </w:r>
            <w:r w:rsidRPr="002C37AC">
              <w:rPr>
                <w:rFonts w:ascii="Times New Roman" w:hAnsi="Times New Roman" w:cs="Times New Roman"/>
                <w:sz w:val="24"/>
                <w:szCs w:val="24"/>
              </w:rPr>
              <w:t>am</w:t>
            </w:r>
            <w:r w:rsidR="004C2257" w:rsidRPr="002C37AC">
              <w:rPr>
                <w:rFonts w:ascii="Times New Roman" w:hAnsi="Times New Roman" w:cs="Times New Roman"/>
                <w:sz w:val="24"/>
                <w:szCs w:val="24"/>
              </w:rPr>
              <w:t xml:space="preserve"> izdo</w:t>
            </w:r>
            <w:r w:rsidRPr="002C37AC">
              <w:rPr>
                <w:rFonts w:ascii="Times New Roman" w:hAnsi="Times New Roman" w:cs="Times New Roman"/>
                <w:sz w:val="24"/>
                <w:szCs w:val="24"/>
              </w:rPr>
              <w:t>t</w:t>
            </w:r>
            <w:r w:rsidR="004C2257" w:rsidRPr="002C37AC">
              <w:rPr>
                <w:rFonts w:ascii="Times New Roman" w:hAnsi="Times New Roman" w:cs="Times New Roman"/>
                <w:sz w:val="24"/>
                <w:szCs w:val="24"/>
              </w:rPr>
              <w:t xml:space="preserve"> noteikumus par </w:t>
            </w:r>
            <w:r w:rsidR="0009535B" w:rsidRPr="002C37AC">
              <w:rPr>
                <w:rFonts w:ascii="Times New Roman" w:hAnsi="Times New Roman" w:cs="Times New Roman"/>
                <w:sz w:val="24"/>
                <w:szCs w:val="24"/>
              </w:rPr>
              <w:t>datu</w:t>
            </w:r>
            <w:r w:rsidR="004C2257" w:rsidRPr="002C37AC">
              <w:rPr>
                <w:rFonts w:ascii="Times New Roman" w:hAnsi="Times New Roman" w:cs="Times New Roman"/>
                <w:sz w:val="24"/>
                <w:szCs w:val="24"/>
              </w:rPr>
              <w:t xml:space="preserve"> pieprasīšanas kārtību un veidu, pieprasāmās informācijas apjomu un samaksu par pieprasītā informācijas apjoma sagatavošanu, kā arī informācijas sagatavošanas un nodošanas termiņus.</w:t>
            </w:r>
          </w:p>
          <w:p w14:paraId="7B1B22A6" w14:textId="77777777" w:rsidR="00F64D14" w:rsidRPr="002C37AC" w:rsidRDefault="00F64D14" w:rsidP="004C2257">
            <w:pPr>
              <w:spacing w:after="0" w:line="240" w:lineRule="auto"/>
              <w:jc w:val="both"/>
              <w:rPr>
                <w:rFonts w:ascii="Times New Roman" w:eastAsia="Times New Roman" w:hAnsi="Times New Roman" w:cs="Times New Roman"/>
                <w:iCs/>
                <w:sz w:val="24"/>
                <w:szCs w:val="24"/>
                <w:lang w:eastAsia="lv-LV"/>
              </w:rPr>
            </w:pPr>
          </w:p>
          <w:p w14:paraId="7EAD69AF" w14:textId="5B08FC2B" w:rsidR="009D6CBF" w:rsidRPr="002C37AC" w:rsidRDefault="00C93887" w:rsidP="0038322C">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Noteikumu projekt</w:t>
            </w:r>
            <w:r w:rsidR="00324B20" w:rsidRPr="002C37AC">
              <w:rPr>
                <w:rFonts w:ascii="Times New Roman" w:eastAsia="Times New Roman" w:hAnsi="Times New Roman" w:cs="Times New Roman"/>
                <w:iCs/>
                <w:sz w:val="24"/>
                <w:szCs w:val="24"/>
                <w:lang w:eastAsia="lv-LV"/>
              </w:rPr>
              <w:t xml:space="preserve">ā paredzētā datu apstrādes </w:t>
            </w:r>
            <w:r w:rsidR="000956FC" w:rsidRPr="002C37AC">
              <w:rPr>
                <w:rFonts w:ascii="Times New Roman" w:eastAsia="Times New Roman" w:hAnsi="Times New Roman" w:cs="Times New Roman"/>
                <w:iCs/>
                <w:sz w:val="24"/>
                <w:szCs w:val="24"/>
                <w:lang w:eastAsia="lv-LV"/>
              </w:rPr>
              <w:t>kārtība ir izstrādāta, izmantojot risku minimizēšanas pieeju</w:t>
            </w:r>
            <w:r w:rsidR="00D75EDE" w:rsidRPr="002C37AC">
              <w:rPr>
                <w:rFonts w:ascii="Times New Roman" w:eastAsia="Times New Roman" w:hAnsi="Times New Roman" w:cs="Times New Roman"/>
                <w:iCs/>
                <w:sz w:val="24"/>
                <w:szCs w:val="24"/>
                <w:lang w:eastAsia="lv-LV"/>
              </w:rPr>
              <w:t xml:space="preserve"> un, ņemot vērā zinātniskajā literatūrā piedāvātos risinājumus datu apstrādei</w:t>
            </w:r>
            <w:r w:rsidR="000956FC" w:rsidRPr="002C37AC">
              <w:rPr>
                <w:rFonts w:ascii="Times New Roman" w:eastAsia="Times New Roman" w:hAnsi="Times New Roman" w:cs="Times New Roman"/>
                <w:iCs/>
                <w:sz w:val="24"/>
                <w:szCs w:val="24"/>
                <w:lang w:eastAsia="lv-LV"/>
              </w:rPr>
              <w:t xml:space="preserve">. </w:t>
            </w:r>
            <w:r w:rsidR="00D75EDE" w:rsidRPr="002C37AC">
              <w:rPr>
                <w:rFonts w:ascii="Times New Roman" w:eastAsia="Times New Roman" w:hAnsi="Times New Roman" w:cs="Times New Roman"/>
                <w:iCs/>
                <w:sz w:val="24"/>
                <w:szCs w:val="24"/>
                <w:lang w:eastAsia="lv-LV"/>
              </w:rPr>
              <w:t xml:space="preserve">Zinātniskajā literatūrā ir pieejams plašs klāsts ar rakstiem, kuros, analizējot dažādas datu kopas, ir secināts, ka ar </w:t>
            </w:r>
            <w:r w:rsidR="00D75EDE" w:rsidRPr="002C37AC">
              <w:rPr>
                <w:rFonts w:ascii="Times New Roman" w:eastAsia="Times New Roman" w:hAnsi="Times New Roman" w:cs="Times New Roman"/>
                <w:iCs/>
                <w:sz w:val="24"/>
                <w:szCs w:val="24"/>
                <w:lang w:eastAsia="lv-LV"/>
              </w:rPr>
              <w:lastRenderedPageBreak/>
              <w:t xml:space="preserve">matemātisku algoritmu palīdzību </w:t>
            </w:r>
            <w:r w:rsidR="00A60307" w:rsidRPr="002C37AC">
              <w:rPr>
                <w:rFonts w:ascii="Times New Roman" w:eastAsia="Times New Roman" w:hAnsi="Times New Roman" w:cs="Times New Roman"/>
                <w:iCs/>
                <w:sz w:val="24"/>
                <w:szCs w:val="24"/>
                <w:lang w:eastAsia="lv-LV"/>
              </w:rPr>
              <w:t xml:space="preserve">nepārveidotos datos </w:t>
            </w:r>
            <w:r w:rsidR="00D75EDE" w:rsidRPr="002C37AC">
              <w:rPr>
                <w:rFonts w:ascii="Times New Roman" w:eastAsia="Times New Roman" w:hAnsi="Times New Roman" w:cs="Times New Roman"/>
                <w:iCs/>
                <w:sz w:val="24"/>
                <w:szCs w:val="24"/>
                <w:lang w:eastAsia="lv-LV"/>
              </w:rPr>
              <w:t xml:space="preserve">ar </w:t>
            </w:r>
            <w:r w:rsidR="00A60307" w:rsidRPr="002C37AC">
              <w:rPr>
                <w:rFonts w:ascii="Times New Roman" w:eastAsia="Times New Roman" w:hAnsi="Times New Roman" w:cs="Times New Roman"/>
                <w:iCs/>
                <w:sz w:val="24"/>
                <w:szCs w:val="24"/>
                <w:lang w:eastAsia="lv-LV"/>
              </w:rPr>
              <w:t>pietiekami augstu ticamības pakāpi</w:t>
            </w:r>
            <w:r w:rsidR="00BC1A67" w:rsidRPr="002C37AC">
              <w:rPr>
                <w:rFonts w:ascii="Times New Roman" w:eastAsia="Times New Roman" w:hAnsi="Times New Roman" w:cs="Times New Roman"/>
                <w:iCs/>
                <w:sz w:val="24"/>
                <w:szCs w:val="24"/>
                <w:lang w:eastAsia="lv-LV"/>
              </w:rPr>
              <w:t xml:space="preserve"> </w:t>
            </w:r>
            <w:r w:rsidR="00A60307" w:rsidRPr="002C37AC">
              <w:rPr>
                <w:rFonts w:ascii="Times New Roman" w:eastAsia="Times New Roman" w:hAnsi="Times New Roman" w:cs="Times New Roman"/>
                <w:iCs/>
                <w:sz w:val="24"/>
                <w:szCs w:val="24"/>
                <w:lang w:eastAsia="lv-LV"/>
              </w:rPr>
              <w:t xml:space="preserve">ir iespējams  </w:t>
            </w:r>
            <w:r w:rsidR="00BC1A67" w:rsidRPr="002C37AC">
              <w:rPr>
                <w:rFonts w:ascii="Times New Roman" w:eastAsia="Times New Roman" w:hAnsi="Times New Roman" w:cs="Times New Roman"/>
                <w:iCs/>
                <w:sz w:val="24"/>
                <w:szCs w:val="24"/>
                <w:lang w:eastAsia="lv-LV"/>
              </w:rPr>
              <w:t>identificēt konkrētu personu. Vienlaicīgi, apzinoties šo datu augsto analītisko vērtību, zinātniskā pasaule meklē ceļu – veido datu apstrādes modeļus, kas nodrošinātu personu anonimitāti, bet vienlaicīgi ļautu izmantot šos datus, kritiski nesamazinot to vērtību. Noteikumu projektā ir ņemt</w:t>
            </w:r>
            <w:r w:rsidR="009D6CBF" w:rsidRPr="002C37AC">
              <w:rPr>
                <w:rFonts w:ascii="Times New Roman" w:eastAsia="Times New Roman" w:hAnsi="Times New Roman" w:cs="Times New Roman"/>
                <w:iCs/>
                <w:sz w:val="24"/>
                <w:szCs w:val="24"/>
                <w:lang w:eastAsia="lv-LV"/>
              </w:rPr>
              <w:t>a</w:t>
            </w:r>
            <w:r w:rsidR="00BC1A67" w:rsidRPr="002C37AC">
              <w:rPr>
                <w:rFonts w:ascii="Times New Roman" w:eastAsia="Times New Roman" w:hAnsi="Times New Roman" w:cs="Times New Roman"/>
                <w:iCs/>
                <w:sz w:val="24"/>
                <w:szCs w:val="24"/>
                <w:lang w:eastAsia="lv-LV"/>
              </w:rPr>
              <w:t xml:space="preserve">s vērā </w:t>
            </w:r>
            <w:r w:rsidR="009D6CBF" w:rsidRPr="002C37AC">
              <w:rPr>
                <w:rFonts w:ascii="Times New Roman" w:eastAsia="Times New Roman" w:hAnsi="Times New Roman" w:cs="Times New Roman"/>
                <w:iCs/>
                <w:sz w:val="24"/>
                <w:szCs w:val="24"/>
                <w:lang w:eastAsia="lv-LV"/>
              </w:rPr>
              <w:t>atziņas no vairāku</w:t>
            </w:r>
            <w:r w:rsidR="00BC1A67" w:rsidRPr="002C37AC">
              <w:rPr>
                <w:rFonts w:ascii="Times New Roman" w:eastAsia="Times New Roman" w:hAnsi="Times New Roman" w:cs="Times New Roman"/>
                <w:iCs/>
                <w:sz w:val="24"/>
                <w:szCs w:val="24"/>
                <w:lang w:eastAsia="lv-LV"/>
              </w:rPr>
              <w:t xml:space="preserve"> </w:t>
            </w:r>
            <w:r w:rsidR="009D6CBF" w:rsidRPr="002C37AC">
              <w:rPr>
                <w:rFonts w:ascii="Times New Roman" w:eastAsia="Times New Roman" w:hAnsi="Times New Roman" w:cs="Times New Roman"/>
                <w:iCs/>
                <w:sz w:val="24"/>
                <w:szCs w:val="24"/>
                <w:lang w:eastAsia="lv-LV"/>
              </w:rPr>
              <w:t>autoritāru pētnieku kopdarba, kurā pētnieki piedāvā</w:t>
            </w:r>
            <w:r w:rsidR="00BC1A67" w:rsidRPr="002C37AC">
              <w:rPr>
                <w:rFonts w:ascii="Times New Roman" w:eastAsia="Times New Roman" w:hAnsi="Times New Roman" w:cs="Times New Roman"/>
                <w:iCs/>
                <w:sz w:val="24"/>
                <w:szCs w:val="24"/>
                <w:lang w:eastAsia="lv-LV"/>
              </w:rPr>
              <w:t xml:space="preserve"> četr</w:t>
            </w:r>
            <w:r w:rsidR="009D6CBF" w:rsidRPr="002C37AC">
              <w:rPr>
                <w:rFonts w:ascii="Times New Roman" w:eastAsia="Times New Roman" w:hAnsi="Times New Roman" w:cs="Times New Roman"/>
                <w:iCs/>
                <w:sz w:val="24"/>
                <w:szCs w:val="24"/>
                <w:lang w:eastAsia="lv-LV"/>
              </w:rPr>
              <w:t>us</w:t>
            </w:r>
            <w:r w:rsidR="00BC1A67" w:rsidRPr="002C37AC">
              <w:rPr>
                <w:rFonts w:ascii="Times New Roman" w:eastAsia="Times New Roman" w:hAnsi="Times New Roman" w:cs="Times New Roman"/>
                <w:iCs/>
                <w:sz w:val="24"/>
                <w:szCs w:val="24"/>
                <w:lang w:eastAsia="lv-LV"/>
              </w:rPr>
              <w:t xml:space="preserve"> datu apstrādes modeļ</w:t>
            </w:r>
            <w:r w:rsidR="009D6CBF" w:rsidRPr="002C37AC">
              <w:rPr>
                <w:rFonts w:ascii="Times New Roman" w:eastAsia="Times New Roman" w:hAnsi="Times New Roman" w:cs="Times New Roman"/>
                <w:iCs/>
                <w:sz w:val="24"/>
                <w:szCs w:val="24"/>
                <w:lang w:eastAsia="lv-LV"/>
              </w:rPr>
              <w:t>us</w:t>
            </w:r>
            <w:r w:rsidR="00BC1A67" w:rsidRPr="002C37AC">
              <w:rPr>
                <w:rStyle w:val="FootnoteReference"/>
                <w:rFonts w:ascii="Times New Roman" w:eastAsia="Times New Roman" w:hAnsi="Times New Roman" w:cs="Times New Roman"/>
                <w:iCs/>
                <w:sz w:val="24"/>
                <w:szCs w:val="24"/>
                <w:lang w:eastAsia="lv-LV"/>
              </w:rPr>
              <w:footnoteReference w:id="3"/>
            </w:r>
            <w:r w:rsidR="009D6CBF" w:rsidRPr="002C37AC">
              <w:rPr>
                <w:rFonts w:ascii="Times New Roman" w:eastAsia="Times New Roman" w:hAnsi="Times New Roman" w:cs="Times New Roman"/>
                <w:iCs/>
                <w:sz w:val="24"/>
                <w:szCs w:val="24"/>
                <w:lang w:eastAsia="lv-LV"/>
              </w:rPr>
              <w:t>. Noteikumu projektā iekļautais datu apstrādes modelis ir kombinācija no trim iepriekšminētajā rakstā piedāvātajiem modeļiem.</w:t>
            </w:r>
          </w:p>
          <w:p w14:paraId="5B0D2D2B" w14:textId="24A0BC86" w:rsidR="00324B20" w:rsidRPr="002C37AC" w:rsidRDefault="000956FC" w:rsidP="009D6CBF">
            <w:pPr>
              <w:pStyle w:val="ListParagraph"/>
              <w:spacing w:after="0" w:line="240" w:lineRule="auto"/>
              <w:ind w:left="360"/>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 xml:space="preserve">Datu apstrādes kārtība ir </w:t>
            </w:r>
            <w:r w:rsidR="00324B20" w:rsidRPr="002C37AC">
              <w:rPr>
                <w:rFonts w:ascii="Times New Roman" w:eastAsia="Times New Roman" w:hAnsi="Times New Roman" w:cs="Times New Roman"/>
                <w:iCs/>
                <w:sz w:val="24"/>
                <w:szCs w:val="24"/>
                <w:lang w:eastAsia="lv-LV"/>
              </w:rPr>
              <w:t xml:space="preserve"> vērsta uz to, lai minimizētu iesaistīto personu skaitu datu apstrādē</w:t>
            </w:r>
            <w:r w:rsidR="003777DB" w:rsidRPr="002C37AC">
              <w:rPr>
                <w:rFonts w:ascii="Times New Roman" w:eastAsia="Times New Roman" w:hAnsi="Times New Roman" w:cs="Times New Roman"/>
                <w:iCs/>
                <w:sz w:val="24"/>
                <w:szCs w:val="24"/>
                <w:lang w:eastAsia="lv-LV"/>
              </w:rPr>
              <w:t xml:space="preserve"> un </w:t>
            </w:r>
            <w:r w:rsidR="00324B20" w:rsidRPr="002C37AC">
              <w:rPr>
                <w:rFonts w:ascii="Times New Roman" w:eastAsia="Times New Roman" w:hAnsi="Times New Roman" w:cs="Times New Roman"/>
                <w:iCs/>
                <w:sz w:val="24"/>
                <w:szCs w:val="24"/>
                <w:lang w:eastAsia="lv-LV"/>
              </w:rPr>
              <w:t xml:space="preserve">lai datu apstrādē iesaistītajām </w:t>
            </w:r>
            <w:r w:rsidR="003777DB" w:rsidRPr="002C37AC">
              <w:rPr>
                <w:rFonts w:ascii="Times New Roman" w:eastAsia="Times New Roman" w:hAnsi="Times New Roman" w:cs="Times New Roman"/>
                <w:iCs/>
                <w:sz w:val="24"/>
                <w:szCs w:val="24"/>
                <w:lang w:eastAsia="lv-LV"/>
              </w:rPr>
              <w:t xml:space="preserve">personām </w:t>
            </w:r>
            <w:r w:rsidR="00324B20" w:rsidRPr="002C37AC">
              <w:rPr>
                <w:rFonts w:ascii="Times New Roman" w:eastAsia="Times New Roman" w:hAnsi="Times New Roman" w:cs="Times New Roman"/>
                <w:iCs/>
                <w:sz w:val="24"/>
                <w:szCs w:val="24"/>
                <w:lang w:eastAsia="lv-LV"/>
              </w:rPr>
              <w:t>minimizētu pieejamās informācijas apjomu</w:t>
            </w:r>
            <w:r w:rsidR="003777DB" w:rsidRPr="002C37AC">
              <w:rPr>
                <w:rFonts w:ascii="Times New Roman" w:eastAsia="Times New Roman" w:hAnsi="Times New Roman" w:cs="Times New Roman"/>
                <w:iCs/>
                <w:sz w:val="24"/>
                <w:szCs w:val="24"/>
                <w:lang w:eastAsia="lv-LV"/>
              </w:rPr>
              <w:t xml:space="preserve">. Kas </w:t>
            </w:r>
            <w:r w:rsidR="00324B20" w:rsidRPr="002C37AC">
              <w:rPr>
                <w:rFonts w:ascii="Times New Roman" w:eastAsia="Times New Roman" w:hAnsi="Times New Roman" w:cs="Times New Roman"/>
                <w:iCs/>
                <w:sz w:val="24"/>
                <w:szCs w:val="24"/>
                <w:lang w:eastAsia="lv-LV"/>
              </w:rPr>
              <w:t xml:space="preserve">attiecas uz </w:t>
            </w:r>
            <w:proofErr w:type="spellStart"/>
            <w:r w:rsidR="0009535B" w:rsidRPr="002C37AC">
              <w:rPr>
                <w:rFonts w:ascii="Times New Roman" w:eastAsia="Times New Roman" w:hAnsi="Times New Roman" w:cs="Times New Roman"/>
                <w:iCs/>
                <w:sz w:val="24"/>
                <w:szCs w:val="24"/>
                <w:lang w:eastAsia="lv-LV"/>
              </w:rPr>
              <w:t>pseidonimizēšanas</w:t>
            </w:r>
            <w:proofErr w:type="spellEnd"/>
            <w:r w:rsidR="0009535B" w:rsidRPr="002C37AC">
              <w:rPr>
                <w:rFonts w:ascii="Times New Roman" w:eastAsia="Times New Roman" w:hAnsi="Times New Roman" w:cs="Times New Roman"/>
                <w:iCs/>
                <w:sz w:val="24"/>
                <w:szCs w:val="24"/>
                <w:lang w:eastAsia="lv-LV"/>
              </w:rPr>
              <w:t xml:space="preserve"> un </w:t>
            </w:r>
            <w:proofErr w:type="spellStart"/>
            <w:r w:rsidR="00324B20" w:rsidRPr="002C37AC">
              <w:rPr>
                <w:rFonts w:ascii="Times New Roman" w:eastAsia="Times New Roman" w:hAnsi="Times New Roman" w:cs="Times New Roman"/>
                <w:iCs/>
                <w:sz w:val="24"/>
                <w:szCs w:val="24"/>
                <w:lang w:eastAsia="lv-LV"/>
              </w:rPr>
              <w:t>anonimizēšanas</w:t>
            </w:r>
            <w:proofErr w:type="spellEnd"/>
            <w:r w:rsidR="00324B20" w:rsidRPr="002C37AC">
              <w:rPr>
                <w:rFonts w:ascii="Times New Roman" w:eastAsia="Times New Roman" w:hAnsi="Times New Roman" w:cs="Times New Roman"/>
                <w:iCs/>
                <w:sz w:val="24"/>
                <w:szCs w:val="24"/>
                <w:lang w:eastAsia="lv-LV"/>
              </w:rPr>
              <w:t xml:space="preserve"> </w:t>
            </w:r>
            <w:r w:rsidR="00D44ADE" w:rsidRPr="002C37AC">
              <w:rPr>
                <w:rFonts w:ascii="Times New Roman" w:eastAsia="Times New Roman" w:hAnsi="Times New Roman" w:cs="Times New Roman"/>
                <w:iCs/>
                <w:sz w:val="24"/>
                <w:szCs w:val="24"/>
                <w:lang w:eastAsia="lv-LV"/>
              </w:rPr>
              <w:t xml:space="preserve">metožu izstrādi un pielietošanu ir </w:t>
            </w:r>
            <w:r w:rsidR="00D52C3C" w:rsidRPr="002C37AC">
              <w:rPr>
                <w:rFonts w:ascii="Times New Roman" w:eastAsia="Times New Roman" w:hAnsi="Times New Roman" w:cs="Times New Roman"/>
                <w:iCs/>
                <w:sz w:val="24"/>
                <w:szCs w:val="24"/>
                <w:lang w:eastAsia="lv-LV"/>
              </w:rPr>
              <w:t>nepār</w:t>
            </w:r>
            <w:r w:rsidR="00863906" w:rsidRPr="002C37AC">
              <w:rPr>
                <w:rFonts w:ascii="Times New Roman" w:eastAsia="Times New Roman" w:hAnsi="Times New Roman" w:cs="Times New Roman"/>
                <w:iCs/>
                <w:sz w:val="24"/>
                <w:szCs w:val="24"/>
                <w:lang w:eastAsia="lv-LV"/>
              </w:rPr>
              <w:t>pr</w:t>
            </w:r>
            <w:r w:rsidR="00D52C3C" w:rsidRPr="002C37AC">
              <w:rPr>
                <w:rFonts w:ascii="Times New Roman" w:eastAsia="Times New Roman" w:hAnsi="Times New Roman" w:cs="Times New Roman"/>
                <w:iCs/>
                <w:sz w:val="24"/>
                <w:szCs w:val="24"/>
                <w:lang w:eastAsia="lv-LV"/>
              </w:rPr>
              <w:t>otami</w:t>
            </w:r>
            <w:r w:rsidR="00D44ADE" w:rsidRPr="002C37AC">
              <w:rPr>
                <w:rFonts w:ascii="Times New Roman" w:eastAsia="Times New Roman" w:hAnsi="Times New Roman" w:cs="Times New Roman"/>
                <w:iCs/>
                <w:sz w:val="24"/>
                <w:szCs w:val="24"/>
                <w:lang w:eastAsia="lv-LV"/>
              </w:rPr>
              <w:t xml:space="preserve"> nodalītas iesaistīto personu funkcijas.</w:t>
            </w:r>
            <w:r w:rsidR="00AD478A" w:rsidRPr="002C37AC">
              <w:rPr>
                <w:rFonts w:ascii="Times New Roman" w:eastAsia="Times New Roman" w:hAnsi="Times New Roman" w:cs="Times New Roman"/>
                <w:iCs/>
                <w:sz w:val="24"/>
                <w:szCs w:val="24"/>
                <w:lang w:eastAsia="lv-LV"/>
              </w:rPr>
              <w:t xml:space="preserve"> Noteikumu projekts paredz papildu </w:t>
            </w:r>
            <w:proofErr w:type="spellStart"/>
            <w:r w:rsidR="00AD478A" w:rsidRPr="002C37AC">
              <w:rPr>
                <w:rFonts w:ascii="Times New Roman" w:eastAsia="Times New Roman" w:hAnsi="Times New Roman" w:cs="Times New Roman"/>
                <w:iCs/>
                <w:sz w:val="24"/>
                <w:szCs w:val="24"/>
                <w:lang w:eastAsia="lv-LV"/>
              </w:rPr>
              <w:t>anonimizēšanas</w:t>
            </w:r>
            <w:proofErr w:type="spellEnd"/>
            <w:r w:rsidR="00AD478A" w:rsidRPr="002C37AC">
              <w:rPr>
                <w:rFonts w:ascii="Times New Roman" w:eastAsia="Times New Roman" w:hAnsi="Times New Roman" w:cs="Times New Roman"/>
                <w:iCs/>
                <w:sz w:val="24"/>
                <w:szCs w:val="24"/>
                <w:lang w:eastAsia="lv-LV"/>
              </w:rPr>
              <w:t xml:space="preserve"> </w:t>
            </w:r>
            <w:r w:rsidR="001E62AD" w:rsidRPr="002C37AC">
              <w:rPr>
                <w:rFonts w:ascii="Times New Roman" w:eastAsia="Times New Roman" w:hAnsi="Times New Roman" w:cs="Times New Roman"/>
                <w:iCs/>
                <w:sz w:val="24"/>
                <w:szCs w:val="24"/>
                <w:lang w:eastAsia="lv-LV"/>
              </w:rPr>
              <w:t xml:space="preserve">metožu </w:t>
            </w:r>
            <w:r w:rsidR="00AD478A" w:rsidRPr="002C37AC">
              <w:rPr>
                <w:rFonts w:ascii="Times New Roman" w:eastAsia="Times New Roman" w:hAnsi="Times New Roman" w:cs="Times New Roman"/>
                <w:iCs/>
                <w:sz w:val="24"/>
                <w:szCs w:val="24"/>
                <w:lang w:eastAsia="lv-LV"/>
              </w:rPr>
              <w:t xml:space="preserve">– </w:t>
            </w:r>
            <w:r w:rsidR="001E62AD" w:rsidRPr="002C37AC">
              <w:rPr>
                <w:rFonts w:ascii="Times New Roman" w:eastAsia="Times New Roman" w:hAnsi="Times New Roman" w:cs="Times New Roman"/>
                <w:iCs/>
                <w:sz w:val="24"/>
                <w:szCs w:val="24"/>
                <w:lang w:eastAsia="lv-LV"/>
              </w:rPr>
              <w:t xml:space="preserve">dzēšanas, </w:t>
            </w:r>
            <w:r w:rsidR="00AD478A" w:rsidRPr="002C37AC">
              <w:rPr>
                <w:rFonts w:ascii="Times New Roman" w:eastAsia="Times New Roman" w:hAnsi="Times New Roman" w:cs="Times New Roman"/>
                <w:iCs/>
                <w:sz w:val="24"/>
                <w:szCs w:val="24"/>
                <w:lang w:eastAsia="lv-LV"/>
              </w:rPr>
              <w:t xml:space="preserve">sajaukšanas </w:t>
            </w:r>
            <w:r w:rsidR="001E62AD" w:rsidRPr="002C37AC">
              <w:rPr>
                <w:rFonts w:ascii="Times New Roman" w:eastAsia="Times New Roman" w:hAnsi="Times New Roman" w:cs="Times New Roman"/>
                <w:iCs/>
                <w:sz w:val="24"/>
                <w:szCs w:val="24"/>
                <w:lang w:eastAsia="lv-LV"/>
              </w:rPr>
              <w:t>un pārveidošanas –</w:t>
            </w:r>
            <w:r w:rsidR="00AD478A" w:rsidRPr="002C37AC">
              <w:rPr>
                <w:rFonts w:ascii="Times New Roman" w:eastAsia="Times New Roman" w:hAnsi="Times New Roman" w:cs="Times New Roman"/>
                <w:iCs/>
                <w:sz w:val="24"/>
                <w:szCs w:val="24"/>
                <w:lang w:eastAsia="lv-LV"/>
              </w:rPr>
              <w:t xml:space="preserve"> izmantošanu, lai garantētu datu anonimitāti.</w:t>
            </w:r>
            <w:r w:rsidR="0009535B" w:rsidRPr="002C37AC">
              <w:rPr>
                <w:rFonts w:ascii="Times New Roman" w:eastAsia="Times New Roman" w:hAnsi="Times New Roman" w:cs="Times New Roman"/>
                <w:iCs/>
                <w:sz w:val="24"/>
                <w:szCs w:val="24"/>
                <w:lang w:eastAsia="lv-LV"/>
              </w:rPr>
              <w:t xml:space="preserve"> Līdz ar to arī nodrošinot to, ka dati ir </w:t>
            </w:r>
            <w:proofErr w:type="spellStart"/>
            <w:r w:rsidR="0009535B" w:rsidRPr="002C37AC">
              <w:rPr>
                <w:rFonts w:ascii="Times New Roman" w:eastAsia="Times New Roman" w:hAnsi="Times New Roman" w:cs="Times New Roman"/>
                <w:iCs/>
                <w:sz w:val="24"/>
                <w:szCs w:val="24"/>
                <w:lang w:eastAsia="lv-LV"/>
              </w:rPr>
              <w:t>anonimizēti</w:t>
            </w:r>
            <w:proofErr w:type="spellEnd"/>
            <w:r w:rsidR="0009535B" w:rsidRPr="002C37AC">
              <w:rPr>
                <w:rFonts w:ascii="Times New Roman" w:eastAsia="Times New Roman" w:hAnsi="Times New Roman" w:cs="Times New Roman"/>
                <w:iCs/>
                <w:sz w:val="24"/>
                <w:szCs w:val="24"/>
                <w:lang w:eastAsia="lv-LV"/>
              </w:rPr>
              <w:t xml:space="preserve">. </w:t>
            </w:r>
            <w:r w:rsidR="002C1AB7" w:rsidRPr="002C37AC">
              <w:rPr>
                <w:rFonts w:ascii="Times New Roman" w:eastAsia="Times New Roman" w:hAnsi="Times New Roman" w:cs="Times New Roman"/>
                <w:iCs/>
                <w:sz w:val="24"/>
                <w:szCs w:val="24"/>
                <w:lang w:eastAsia="lv-LV"/>
              </w:rPr>
              <w:t xml:space="preserve"> Papildus, lai </w:t>
            </w:r>
            <w:r w:rsidR="002C1AB7" w:rsidRPr="002C37AC">
              <w:rPr>
                <w:rFonts w:ascii="Times New Roman" w:hAnsi="Times New Roman" w:cs="Times New Roman"/>
                <w:sz w:val="24"/>
                <w:szCs w:val="24"/>
              </w:rPr>
              <w:t>nodrošinātu atbilstošas garantijas datu subjekta tiesībām un brīvībām, Pārvalde nenodos datus, kurus ieguvusi no elektronisko sakaru komersantiem, pētnieciskiem mērķiem. Datu apstrāde notiks tikai Pārvaldē oficiālās statistikas (kopsavilkumu) sagatavošanai</w:t>
            </w:r>
            <w:r w:rsidR="006F4D90" w:rsidRPr="002C37AC">
              <w:rPr>
                <w:rFonts w:ascii="Times New Roman" w:hAnsi="Times New Roman" w:cs="Times New Roman"/>
                <w:sz w:val="24"/>
                <w:szCs w:val="24"/>
              </w:rPr>
              <w:t xml:space="preserve"> un pašiem datiem tiek noteikts informācija dienesta vajadzībām statuss</w:t>
            </w:r>
            <w:r w:rsidR="002C1AB7" w:rsidRPr="002C37AC">
              <w:rPr>
                <w:rFonts w:ascii="Times New Roman" w:hAnsi="Times New Roman" w:cs="Times New Roman"/>
                <w:sz w:val="24"/>
                <w:szCs w:val="24"/>
              </w:rPr>
              <w:t>.</w:t>
            </w:r>
          </w:p>
          <w:p w14:paraId="17D5C7F7" w14:textId="7F651DC7" w:rsidR="00851FB1" w:rsidRPr="002C37AC" w:rsidRDefault="00851FB1" w:rsidP="00851FB1">
            <w:pPr>
              <w:pStyle w:val="ListParagraph"/>
              <w:spacing w:after="0" w:line="240" w:lineRule="auto"/>
              <w:ind w:left="816"/>
              <w:jc w:val="both"/>
              <w:rPr>
                <w:rFonts w:ascii="Times New Roman" w:eastAsia="Times New Roman" w:hAnsi="Times New Roman" w:cs="Times New Roman"/>
                <w:iCs/>
                <w:sz w:val="24"/>
                <w:szCs w:val="24"/>
                <w:lang w:eastAsia="lv-LV"/>
              </w:rPr>
            </w:pPr>
          </w:p>
          <w:p w14:paraId="4D070CE0" w14:textId="7EE1CAD0" w:rsidR="002C142F" w:rsidRPr="002C37AC" w:rsidRDefault="00851FB1" w:rsidP="002C142F">
            <w:pPr>
              <w:pStyle w:val="ListParagraph"/>
              <w:spacing w:after="0" w:line="240" w:lineRule="auto"/>
              <w:ind w:left="360"/>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Datu apstrādes</w:t>
            </w:r>
            <w:r w:rsidR="0009535B" w:rsidRPr="002C37AC">
              <w:rPr>
                <w:rFonts w:ascii="Times New Roman" w:eastAsia="Times New Roman" w:hAnsi="Times New Roman" w:cs="Times New Roman"/>
                <w:iCs/>
                <w:sz w:val="24"/>
                <w:szCs w:val="24"/>
                <w:lang w:eastAsia="lv-LV"/>
              </w:rPr>
              <w:t xml:space="preserve"> secīgie</w:t>
            </w:r>
            <w:r w:rsidRPr="002C37AC">
              <w:rPr>
                <w:rFonts w:ascii="Times New Roman" w:eastAsia="Times New Roman" w:hAnsi="Times New Roman" w:cs="Times New Roman"/>
                <w:iCs/>
                <w:sz w:val="24"/>
                <w:szCs w:val="24"/>
                <w:lang w:eastAsia="lv-LV"/>
              </w:rPr>
              <w:t xml:space="preserve"> soļi:</w:t>
            </w:r>
            <w:r w:rsidR="002C142F" w:rsidRPr="002C37AC">
              <w:rPr>
                <w:rFonts w:ascii="Times New Roman" w:eastAsia="Times New Roman" w:hAnsi="Times New Roman" w:cs="Times New Roman"/>
                <w:iCs/>
                <w:sz w:val="24"/>
                <w:szCs w:val="24"/>
                <w:lang w:eastAsia="lv-LV"/>
              </w:rPr>
              <w:t xml:space="preserve"> </w:t>
            </w:r>
          </w:p>
          <w:p w14:paraId="678195EF" w14:textId="717BE8EE" w:rsidR="0038322C" w:rsidRPr="002C37AC" w:rsidRDefault="00324B20" w:rsidP="0009535B">
            <w:pPr>
              <w:pStyle w:val="ListParagraph"/>
              <w:numPr>
                <w:ilvl w:val="0"/>
                <w:numId w:val="3"/>
              </w:numPr>
              <w:spacing w:after="0" w:line="240" w:lineRule="auto"/>
              <w:ind w:left="675" w:hanging="426"/>
              <w:jc w:val="both"/>
              <w:rPr>
                <w:rStyle w:val="notranslate"/>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 xml:space="preserve">Elektronisko sakaru komersanti apstrādā </w:t>
            </w:r>
            <w:r w:rsidRPr="002C37AC">
              <w:rPr>
                <w:rFonts w:ascii="Times New Roman" w:hAnsi="Times New Roman" w:cs="Times New Roman"/>
                <w:sz w:val="24"/>
                <w:szCs w:val="24"/>
              </w:rPr>
              <w:t xml:space="preserve">elektronisko sakaru pakalpojumu lietotāja galiekārtas atrašanās vietas datus. Lai nodotu Pārvaldei </w:t>
            </w:r>
            <w:proofErr w:type="spellStart"/>
            <w:r w:rsidR="00194FEA" w:rsidRPr="002C37AC">
              <w:rPr>
                <w:rFonts w:ascii="Times New Roman" w:hAnsi="Times New Roman" w:cs="Times New Roman"/>
                <w:sz w:val="24"/>
                <w:szCs w:val="24"/>
              </w:rPr>
              <w:t>anonimizēt</w:t>
            </w:r>
            <w:r w:rsidR="008C41E0" w:rsidRPr="002C37AC">
              <w:rPr>
                <w:rFonts w:ascii="Times New Roman" w:hAnsi="Times New Roman" w:cs="Times New Roman"/>
                <w:sz w:val="24"/>
                <w:szCs w:val="24"/>
              </w:rPr>
              <w:t>us</w:t>
            </w:r>
            <w:proofErr w:type="spellEnd"/>
            <w:r w:rsidR="00194FEA" w:rsidRPr="002C37AC">
              <w:rPr>
                <w:rFonts w:ascii="Times New Roman" w:hAnsi="Times New Roman" w:cs="Times New Roman"/>
                <w:sz w:val="24"/>
                <w:szCs w:val="24"/>
              </w:rPr>
              <w:t xml:space="preserve"> </w:t>
            </w:r>
            <w:r w:rsidR="00C00AD2" w:rsidRPr="002C37AC">
              <w:rPr>
                <w:rFonts w:ascii="Times New Roman" w:hAnsi="Times New Roman" w:cs="Times New Roman"/>
                <w:sz w:val="24"/>
                <w:szCs w:val="24"/>
              </w:rPr>
              <w:t>gala</w:t>
            </w:r>
            <w:r w:rsidR="006152B1" w:rsidRPr="002C37AC">
              <w:rPr>
                <w:rFonts w:ascii="Times New Roman" w:hAnsi="Times New Roman" w:cs="Times New Roman"/>
                <w:sz w:val="24"/>
                <w:szCs w:val="24"/>
              </w:rPr>
              <w:t xml:space="preserve"> </w:t>
            </w:r>
            <w:r w:rsidR="00C00AD2" w:rsidRPr="002C37AC">
              <w:rPr>
                <w:rFonts w:ascii="Times New Roman" w:hAnsi="Times New Roman" w:cs="Times New Roman"/>
                <w:sz w:val="24"/>
                <w:szCs w:val="24"/>
              </w:rPr>
              <w:t xml:space="preserve">iekārtas </w:t>
            </w:r>
            <w:r w:rsidRPr="002C37AC">
              <w:rPr>
                <w:rFonts w:ascii="Times New Roman" w:hAnsi="Times New Roman" w:cs="Times New Roman"/>
                <w:sz w:val="24"/>
                <w:szCs w:val="24"/>
              </w:rPr>
              <w:t>atrašanās vietas datus, elektronisko sakaru komersanti</w:t>
            </w:r>
            <w:r w:rsidR="00E021DF" w:rsidRPr="002C37AC">
              <w:rPr>
                <w:rFonts w:ascii="Times New Roman" w:hAnsi="Times New Roman" w:cs="Times New Roman"/>
                <w:sz w:val="24"/>
                <w:szCs w:val="24"/>
              </w:rPr>
              <w:t>, pirmkārt,</w:t>
            </w:r>
            <w:r w:rsidRPr="002C37AC">
              <w:rPr>
                <w:rFonts w:ascii="Times New Roman" w:hAnsi="Times New Roman" w:cs="Times New Roman"/>
                <w:sz w:val="24"/>
                <w:szCs w:val="24"/>
              </w:rPr>
              <w:t xml:space="preserve"> </w:t>
            </w:r>
            <w:proofErr w:type="spellStart"/>
            <w:r w:rsidR="00FB14C2" w:rsidRPr="002C37AC">
              <w:rPr>
                <w:rFonts w:ascii="Times New Roman" w:hAnsi="Times New Roman" w:cs="Times New Roman"/>
                <w:sz w:val="24"/>
                <w:szCs w:val="24"/>
              </w:rPr>
              <w:t>pseidonimizē</w:t>
            </w:r>
            <w:proofErr w:type="spellEnd"/>
            <w:r w:rsidRPr="002C37AC">
              <w:rPr>
                <w:rFonts w:ascii="Times New Roman" w:hAnsi="Times New Roman" w:cs="Times New Roman"/>
                <w:sz w:val="24"/>
                <w:szCs w:val="24"/>
              </w:rPr>
              <w:t xml:space="preserve"> daļu no </w:t>
            </w:r>
            <w:r w:rsidR="00830AC0" w:rsidRPr="002C37AC">
              <w:rPr>
                <w:rFonts w:ascii="Times New Roman" w:eastAsia="Times New Roman" w:hAnsi="Times New Roman" w:cs="Times New Roman"/>
                <w:iCs/>
                <w:sz w:val="24"/>
                <w:szCs w:val="24"/>
                <w:lang w:eastAsia="lv-LV"/>
              </w:rPr>
              <w:t xml:space="preserve">starptautiskā </w:t>
            </w:r>
            <w:r w:rsidR="00B807ED" w:rsidRPr="002C37AC">
              <w:rPr>
                <w:rFonts w:ascii="Times New Roman" w:eastAsia="Times New Roman" w:hAnsi="Times New Roman" w:cs="Times New Roman"/>
                <w:iCs/>
                <w:sz w:val="24"/>
                <w:szCs w:val="24"/>
                <w:lang w:eastAsia="lv-LV"/>
              </w:rPr>
              <w:t xml:space="preserve">mobilā lietotāja </w:t>
            </w:r>
            <w:r w:rsidR="00830AC0" w:rsidRPr="002C37AC">
              <w:rPr>
                <w:rFonts w:ascii="Times New Roman" w:eastAsia="Times New Roman" w:hAnsi="Times New Roman" w:cs="Times New Roman"/>
                <w:iCs/>
                <w:sz w:val="24"/>
                <w:szCs w:val="24"/>
                <w:lang w:eastAsia="lv-LV"/>
              </w:rPr>
              <w:t xml:space="preserve">identitātes identifikatora </w:t>
            </w:r>
            <w:r w:rsidR="00B807ED" w:rsidRPr="002C37AC">
              <w:rPr>
                <w:rFonts w:ascii="Times New Roman" w:eastAsia="Times New Roman" w:hAnsi="Times New Roman" w:cs="Times New Roman"/>
                <w:iCs/>
                <w:sz w:val="24"/>
                <w:szCs w:val="24"/>
                <w:lang w:eastAsia="lv-LV"/>
              </w:rPr>
              <w:t>(</w:t>
            </w:r>
            <w:proofErr w:type="spellStart"/>
            <w:r w:rsidR="00B807ED" w:rsidRPr="002C37AC">
              <w:rPr>
                <w:rFonts w:ascii="Times New Roman" w:eastAsia="Times New Roman" w:hAnsi="Times New Roman" w:cs="Times New Roman"/>
                <w:iCs/>
                <w:sz w:val="24"/>
                <w:szCs w:val="24"/>
                <w:lang w:eastAsia="lv-LV"/>
              </w:rPr>
              <w:t>International</w:t>
            </w:r>
            <w:proofErr w:type="spellEnd"/>
            <w:r w:rsidR="00B807ED" w:rsidRPr="002C37AC">
              <w:rPr>
                <w:rFonts w:ascii="Times New Roman" w:eastAsia="Times New Roman" w:hAnsi="Times New Roman" w:cs="Times New Roman"/>
                <w:iCs/>
                <w:sz w:val="24"/>
                <w:szCs w:val="24"/>
                <w:lang w:eastAsia="lv-LV"/>
              </w:rPr>
              <w:t xml:space="preserve"> Mobile </w:t>
            </w:r>
            <w:proofErr w:type="spellStart"/>
            <w:r w:rsidR="00B807ED" w:rsidRPr="002C37AC">
              <w:rPr>
                <w:rFonts w:ascii="Times New Roman" w:eastAsia="Times New Roman" w:hAnsi="Times New Roman" w:cs="Times New Roman"/>
                <w:iCs/>
                <w:sz w:val="24"/>
                <w:szCs w:val="24"/>
                <w:lang w:eastAsia="lv-LV"/>
              </w:rPr>
              <w:t>Subscriber</w:t>
            </w:r>
            <w:proofErr w:type="spellEnd"/>
            <w:r w:rsidR="00B807ED" w:rsidRPr="002C37AC">
              <w:rPr>
                <w:rFonts w:ascii="Times New Roman" w:eastAsia="Times New Roman" w:hAnsi="Times New Roman" w:cs="Times New Roman"/>
                <w:iCs/>
                <w:sz w:val="24"/>
                <w:szCs w:val="24"/>
                <w:lang w:eastAsia="lv-LV"/>
              </w:rPr>
              <w:t xml:space="preserve"> </w:t>
            </w:r>
            <w:proofErr w:type="spellStart"/>
            <w:r w:rsidR="00B807ED" w:rsidRPr="002C37AC">
              <w:rPr>
                <w:rFonts w:ascii="Times New Roman" w:eastAsia="Times New Roman" w:hAnsi="Times New Roman" w:cs="Times New Roman"/>
                <w:iCs/>
                <w:sz w:val="24"/>
                <w:szCs w:val="24"/>
                <w:lang w:eastAsia="lv-LV"/>
              </w:rPr>
              <w:t>Identity</w:t>
            </w:r>
            <w:proofErr w:type="spellEnd"/>
            <w:r w:rsidR="00830AC0" w:rsidRPr="002C37AC">
              <w:rPr>
                <w:rFonts w:ascii="Times New Roman" w:eastAsia="Times New Roman" w:hAnsi="Times New Roman" w:cs="Times New Roman"/>
                <w:iCs/>
                <w:sz w:val="24"/>
                <w:szCs w:val="24"/>
                <w:lang w:eastAsia="lv-LV"/>
              </w:rPr>
              <w:t xml:space="preserve">, </w:t>
            </w:r>
            <w:r w:rsidRPr="002C37AC">
              <w:rPr>
                <w:rStyle w:val="notranslate"/>
                <w:rFonts w:ascii="Times New Roman" w:hAnsi="Times New Roman" w:cs="Times New Roman"/>
                <w:bCs/>
                <w:sz w:val="24"/>
                <w:szCs w:val="24"/>
              </w:rPr>
              <w:t>turpmāk</w:t>
            </w:r>
            <w:r w:rsidR="0040426E" w:rsidRPr="002C37AC">
              <w:rPr>
                <w:rStyle w:val="notranslate"/>
                <w:rFonts w:ascii="Times New Roman" w:hAnsi="Times New Roman" w:cs="Times New Roman"/>
                <w:bCs/>
                <w:sz w:val="24"/>
                <w:szCs w:val="24"/>
              </w:rPr>
              <w:t xml:space="preserve"> – </w:t>
            </w:r>
            <w:r w:rsidRPr="002C37AC">
              <w:rPr>
                <w:rStyle w:val="notranslate"/>
                <w:rFonts w:ascii="Times New Roman" w:hAnsi="Times New Roman" w:cs="Times New Roman"/>
                <w:bCs/>
                <w:sz w:val="24"/>
                <w:szCs w:val="24"/>
              </w:rPr>
              <w:t>IMSI)</w:t>
            </w:r>
            <w:r w:rsidR="006F4D90" w:rsidRPr="002C37AC">
              <w:rPr>
                <w:rStyle w:val="notranslate"/>
                <w:rFonts w:ascii="Times New Roman" w:hAnsi="Times New Roman" w:cs="Times New Roman"/>
                <w:bCs/>
                <w:sz w:val="24"/>
                <w:szCs w:val="24"/>
              </w:rPr>
              <w:t xml:space="preserve">, un otrkārt, </w:t>
            </w:r>
            <w:proofErr w:type="spellStart"/>
            <w:r w:rsidR="006F4D90" w:rsidRPr="002C37AC">
              <w:rPr>
                <w:rFonts w:ascii="Times New Roman" w:hAnsi="Times New Roman" w:cs="Times New Roman"/>
                <w:iCs/>
                <w:sz w:val="24"/>
                <w:szCs w:val="24"/>
              </w:rPr>
              <w:t>pseidonimizē</w:t>
            </w:r>
            <w:proofErr w:type="spellEnd"/>
            <w:r w:rsidR="006F4D90" w:rsidRPr="002C37AC">
              <w:rPr>
                <w:rFonts w:ascii="Times New Roman" w:hAnsi="Times New Roman" w:cs="Times New Roman"/>
                <w:iCs/>
                <w:sz w:val="24"/>
                <w:szCs w:val="24"/>
              </w:rPr>
              <w:t xml:space="preserve"> arī mobilo sakaru galiekārtas atrašanās vietas identifikatoru</w:t>
            </w:r>
            <w:r w:rsidRPr="002C37AC">
              <w:rPr>
                <w:rStyle w:val="notranslate"/>
                <w:rFonts w:ascii="Times New Roman" w:hAnsi="Times New Roman" w:cs="Times New Roman"/>
                <w:bCs/>
                <w:sz w:val="24"/>
                <w:szCs w:val="24"/>
              </w:rPr>
              <w:t>.</w:t>
            </w:r>
          </w:p>
          <w:p w14:paraId="75F20E46" w14:textId="7D99A27E" w:rsidR="00453155" w:rsidRPr="002C37AC" w:rsidRDefault="00F60653" w:rsidP="00453155">
            <w:pPr>
              <w:pStyle w:val="ListParagraph"/>
              <w:numPr>
                <w:ilvl w:val="0"/>
                <w:numId w:val="3"/>
              </w:numPr>
              <w:spacing w:after="0" w:line="240" w:lineRule="auto"/>
              <w:ind w:left="675" w:hanging="426"/>
              <w:jc w:val="both"/>
              <w:rPr>
                <w:rStyle w:val="notranslate"/>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IMSI</w:t>
            </w:r>
            <w:r w:rsidR="006F4D90" w:rsidRPr="002C37AC">
              <w:rPr>
                <w:rFonts w:ascii="Times New Roman" w:eastAsia="Times New Roman" w:hAnsi="Times New Roman" w:cs="Times New Roman"/>
                <w:iCs/>
                <w:sz w:val="24"/>
                <w:szCs w:val="24"/>
                <w:lang w:eastAsia="lv-LV"/>
              </w:rPr>
              <w:t xml:space="preserve"> un </w:t>
            </w:r>
            <w:r w:rsidR="006F4D90" w:rsidRPr="002C37AC">
              <w:rPr>
                <w:rFonts w:ascii="Times New Roman" w:hAnsi="Times New Roman" w:cs="Times New Roman"/>
                <w:iCs/>
                <w:sz w:val="24"/>
                <w:szCs w:val="24"/>
              </w:rPr>
              <w:t>galiekārtas atrašanās vietas</w:t>
            </w:r>
            <w:r w:rsidRPr="002C37AC">
              <w:rPr>
                <w:rFonts w:ascii="Times New Roman" w:eastAsia="Times New Roman" w:hAnsi="Times New Roman" w:cs="Times New Roman"/>
                <w:iCs/>
                <w:sz w:val="24"/>
                <w:szCs w:val="24"/>
                <w:lang w:eastAsia="lv-LV"/>
              </w:rPr>
              <w:t xml:space="preserve"> </w:t>
            </w:r>
            <w:proofErr w:type="spellStart"/>
            <w:r w:rsidR="00FB14C2" w:rsidRPr="002C37AC">
              <w:rPr>
                <w:rFonts w:ascii="Times New Roman" w:eastAsia="Times New Roman" w:hAnsi="Times New Roman" w:cs="Times New Roman"/>
                <w:iCs/>
                <w:sz w:val="24"/>
                <w:szCs w:val="24"/>
                <w:lang w:eastAsia="lv-LV"/>
              </w:rPr>
              <w:t>pseidonimizēšanā</w:t>
            </w:r>
            <w:proofErr w:type="spellEnd"/>
            <w:r w:rsidRPr="002C37AC">
              <w:rPr>
                <w:rFonts w:ascii="Times New Roman" w:eastAsia="Times New Roman" w:hAnsi="Times New Roman" w:cs="Times New Roman"/>
                <w:iCs/>
                <w:sz w:val="24"/>
                <w:szCs w:val="24"/>
                <w:lang w:eastAsia="lv-LV"/>
              </w:rPr>
              <w:t xml:space="preserve"> tiek izmantots algoritms, kuru izstrādā </w:t>
            </w:r>
            <w:r w:rsidR="00883034" w:rsidRPr="002C37AC">
              <w:rPr>
                <w:rFonts w:ascii="Times New Roman" w:eastAsia="Times New Roman" w:hAnsi="Times New Roman" w:cs="Times New Roman"/>
                <w:iCs/>
                <w:sz w:val="24"/>
                <w:szCs w:val="24"/>
                <w:lang w:eastAsia="lv-LV"/>
              </w:rPr>
              <w:t>VAS “</w:t>
            </w:r>
            <w:proofErr w:type="spellStart"/>
            <w:r w:rsidR="00883034" w:rsidRPr="002C37AC">
              <w:rPr>
                <w:rFonts w:ascii="Times New Roman" w:eastAsia="Times New Roman" w:hAnsi="Times New Roman" w:cs="Times New Roman"/>
                <w:iCs/>
                <w:sz w:val="24"/>
                <w:szCs w:val="24"/>
                <w:lang w:eastAsia="lv-LV"/>
              </w:rPr>
              <w:t>Ļatvijas</w:t>
            </w:r>
            <w:proofErr w:type="spellEnd"/>
            <w:r w:rsidR="00883034" w:rsidRPr="002C37AC">
              <w:rPr>
                <w:rFonts w:ascii="Times New Roman" w:eastAsia="Times New Roman" w:hAnsi="Times New Roman" w:cs="Times New Roman"/>
                <w:iCs/>
                <w:sz w:val="24"/>
                <w:szCs w:val="24"/>
                <w:lang w:eastAsia="lv-LV"/>
              </w:rPr>
              <w:t xml:space="preserve"> radio un televīzijas centrs”</w:t>
            </w:r>
            <w:r w:rsidR="006F4D90" w:rsidRPr="002C37AC">
              <w:rPr>
                <w:rFonts w:ascii="Times New Roman" w:eastAsia="Times New Roman" w:hAnsi="Times New Roman" w:cs="Times New Roman"/>
                <w:iCs/>
                <w:sz w:val="24"/>
                <w:szCs w:val="24"/>
                <w:lang w:eastAsia="lv-LV"/>
              </w:rPr>
              <w:t xml:space="preserve"> (turpmāk-centrs)</w:t>
            </w:r>
            <w:r w:rsidRPr="002C37AC">
              <w:rPr>
                <w:rFonts w:ascii="Times New Roman" w:eastAsia="Times New Roman" w:hAnsi="Times New Roman" w:cs="Times New Roman"/>
                <w:iCs/>
                <w:sz w:val="24"/>
                <w:szCs w:val="24"/>
                <w:lang w:eastAsia="lv-LV"/>
              </w:rPr>
              <w:t>.</w:t>
            </w:r>
            <w:r w:rsidR="00883034" w:rsidRPr="002C37AC">
              <w:rPr>
                <w:rFonts w:ascii="Times New Roman" w:eastAsia="Times New Roman" w:hAnsi="Times New Roman" w:cs="Times New Roman"/>
                <w:iCs/>
                <w:sz w:val="24"/>
                <w:szCs w:val="24"/>
                <w:lang w:eastAsia="lv-LV"/>
              </w:rPr>
              <w:t xml:space="preserve"> Turklāt </w:t>
            </w:r>
            <w:proofErr w:type="spellStart"/>
            <w:r w:rsidR="00883034" w:rsidRPr="002C37AC">
              <w:rPr>
                <w:rFonts w:ascii="Times New Roman" w:eastAsia="Times New Roman" w:hAnsi="Times New Roman" w:cs="Times New Roman"/>
                <w:iCs/>
                <w:sz w:val="24"/>
                <w:szCs w:val="24"/>
                <w:lang w:eastAsia="lv-LV"/>
              </w:rPr>
              <w:t>pseidonimizēšanas</w:t>
            </w:r>
            <w:proofErr w:type="spellEnd"/>
            <w:r w:rsidR="00883034" w:rsidRPr="002C37AC">
              <w:rPr>
                <w:rFonts w:ascii="Times New Roman" w:eastAsia="Times New Roman" w:hAnsi="Times New Roman" w:cs="Times New Roman"/>
                <w:iCs/>
                <w:sz w:val="24"/>
                <w:szCs w:val="24"/>
                <w:lang w:eastAsia="lv-LV"/>
              </w:rPr>
              <w:t xml:space="preserve"> algoritm</w:t>
            </w:r>
            <w:r w:rsidR="006F4D90" w:rsidRPr="002C37AC">
              <w:rPr>
                <w:rFonts w:ascii="Times New Roman" w:eastAsia="Times New Roman" w:hAnsi="Times New Roman" w:cs="Times New Roman"/>
                <w:iCs/>
                <w:sz w:val="24"/>
                <w:szCs w:val="24"/>
                <w:lang w:eastAsia="lv-LV"/>
              </w:rPr>
              <w:t>i</w:t>
            </w:r>
            <w:r w:rsidR="00883034" w:rsidRPr="002C37AC">
              <w:rPr>
                <w:rFonts w:ascii="Times New Roman" w:eastAsia="Times New Roman" w:hAnsi="Times New Roman" w:cs="Times New Roman"/>
                <w:iCs/>
                <w:sz w:val="24"/>
                <w:szCs w:val="24"/>
                <w:lang w:eastAsia="lv-LV"/>
              </w:rPr>
              <w:t xml:space="preserve"> tiek mainīt</w:t>
            </w:r>
            <w:r w:rsidR="00091BCF" w:rsidRPr="002C37AC">
              <w:rPr>
                <w:rFonts w:ascii="Times New Roman" w:eastAsia="Times New Roman" w:hAnsi="Times New Roman" w:cs="Times New Roman"/>
                <w:iCs/>
                <w:sz w:val="24"/>
                <w:szCs w:val="24"/>
                <w:lang w:eastAsia="lv-LV"/>
              </w:rPr>
              <w:t>i</w:t>
            </w:r>
            <w:r w:rsidR="00883034" w:rsidRPr="002C37AC">
              <w:rPr>
                <w:rFonts w:ascii="Times New Roman" w:eastAsia="Times New Roman" w:hAnsi="Times New Roman" w:cs="Times New Roman"/>
                <w:iCs/>
                <w:sz w:val="24"/>
                <w:szCs w:val="24"/>
                <w:lang w:eastAsia="lv-LV"/>
              </w:rPr>
              <w:t xml:space="preserve"> reizi gadā attiecībā uz Latvijas elektronisko sakaru komersantu abonentiem un reizi trīs gados uz ārvalstu abonentiem.</w:t>
            </w:r>
            <w:r w:rsidRPr="002C37AC">
              <w:rPr>
                <w:rFonts w:ascii="Times New Roman" w:eastAsia="Times New Roman" w:hAnsi="Times New Roman" w:cs="Times New Roman"/>
                <w:iCs/>
                <w:sz w:val="24"/>
                <w:szCs w:val="24"/>
                <w:lang w:eastAsia="lv-LV"/>
              </w:rPr>
              <w:t xml:space="preserve"> </w:t>
            </w:r>
            <w:r w:rsidR="006F4D90" w:rsidRPr="002C37AC">
              <w:rPr>
                <w:rFonts w:ascii="Times New Roman" w:eastAsia="Times New Roman" w:hAnsi="Times New Roman" w:cs="Times New Roman"/>
                <w:iCs/>
                <w:sz w:val="24"/>
                <w:szCs w:val="24"/>
                <w:lang w:eastAsia="lv-LV"/>
              </w:rPr>
              <w:t>Centrs a</w:t>
            </w:r>
            <w:r w:rsidRPr="002C37AC">
              <w:rPr>
                <w:rFonts w:ascii="Times New Roman" w:eastAsia="Times New Roman" w:hAnsi="Times New Roman" w:cs="Times New Roman"/>
                <w:iCs/>
                <w:sz w:val="24"/>
                <w:szCs w:val="24"/>
                <w:lang w:eastAsia="lv-LV"/>
              </w:rPr>
              <w:t>lgoritm</w:t>
            </w:r>
            <w:r w:rsidR="006F4D90" w:rsidRPr="002C37AC">
              <w:rPr>
                <w:rFonts w:ascii="Times New Roman" w:eastAsia="Times New Roman" w:hAnsi="Times New Roman" w:cs="Times New Roman"/>
                <w:iCs/>
                <w:sz w:val="24"/>
                <w:szCs w:val="24"/>
                <w:lang w:eastAsia="lv-LV"/>
              </w:rPr>
              <w:t>us</w:t>
            </w:r>
            <w:r w:rsidRPr="002C37AC">
              <w:rPr>
                <w:rFonts w:ascii="Times New Roman" w:eastAsia="Times New Roman" w:hAnsi="Times New Roman" w:cs="Times New Roman"/>
                <w:iCs/>
                <w:sz w:val="24"/>
                <w:szCs w:val="24"/>
                <w:lang w:eastAsia="lv-LV"/>
              </w:rPr>
              <w:t xml:space="preserve"> </w:t>
            </w:r>
            <w:r w:rsidRPr="002C37AC">
              <w:rPr>
                <w:rFonts w:ascii="Times New Roman" w:eastAsia="Times New Roman" w:hAnsi="Times New Roman" w:cs="Times New Roman"/>
                <w:iCs/>
                <w:sz w:val="24"/>
                <w:szCs w:val="24"/>
                <w:lang w:eastAsia="lv-LV"/>
              </w:rPr>
              <w:lastRenderedPageBreak/>
              <w:t>nodo</w:t>
            </w:r>
            <w:r w:rsidR="006F4D90" w:rsidRPr="002C37AC">
              <w:rPr>
                <w:rFonts w:ascii="Times New Roman" w:eastAsia="Times New Roman" w:hAnsi="Times New Roman" w:cs="Times New Roman"/>
                <w:iCs/>
                <w:sz w:val="24"/>
                <w:szCs w:val="24"/>
                <w:lang w:eastAsia="lv-LV"/>
              </w:rPr>
              <w:t>d</w:t>
            </w:r>
            <w:r w:rsidRPr="002C37AC">
              <w:rPr>
                <w:rFonts w:ascii="Times New Roman" w:eastAsia="Times New Roman" w:hAnsi="Times New Roman" w:cs="Times New Roman"/>
                <w:iCs/>
                <w:sz w:val="24"/>
                <w:szCs w:val="24"/>
                <w:lang w:eastAsia="lv-LV"/>
              </w:rPr>
              <w:t xml:space="preserve"> elektronisko sakaru komersantam. </w:t>
            </w:r>
            <w:r w:rsidR="00CB310B" w:rsidRPr="002C37AC">
              <w:rPr>
                <w:rFonts w:ascii="Times New Roman" w:eastAsia="Times New Roman" w:hAnsi="Times New Roman" w:cs="Times New Roman"/>
                <w:iCs/>
                <w:sz w:val="24"/>
                <w:szCs w:val="24"/>
                <w:lang w:eastAsia="lv-LV"/>
              </w:rPr>
              <w:t>Ar algoritm</w:t>
            </w:r>
            <w:r w:rsidR="006F4D90" w:rsidRPr="002C37AC">
              <w:rPr>
                <w:rFonts w:ascii="Times New Roman" w:eastAsia="Times New Roman" w:hAnsi="Times New Roman" w:cs="Times New Roman"/>
                <w:iCs/>
                <w:sz w:val="24"/>
                <w:szCs w:val="24"/>
                <w:lang w:eastAsia="lv-LV"/>
              </w:rPr>
              <w:t>u</w:t>
            </w:r>
            <w:r w:rsidR="00CB310B" w:rsidRPr="002C37AC">
              <w:rPr>
                <w:rFonts w:ascii="Times New Roman" w:eastAsia="Times New Roman" w:hAnsi="Times New Roman" w:cs="Times New Roman"/>
                <w:iCs/>
                <w:sz w:val="24"/>
                <w:szCs w:val="24"/>
                <w:lang w:eastAsia="lv-LV"/>
              </w:rPr>
              <w:t xml:space="preserve"> palīdzību</w:t>
            </w:r>
            <w:r w:rsidR="005F3C9C" w:rsidRPr="002C37AC">
              <w:rPr>
                <w:rFonts w:ascii="Times New Roman" w:eastAsia="Times New Roman" w:hAnsi="Times New Roman" w:cs="Times New Roman"/>
                <w:iCs/>
                <w:sz w:val="24"/>
                <w:szCs w:val="24"/>
                <w:lang w:eastAsia="lv-LV"/>
              </w:rPr>
              <w:t xml:space="preserve"> notiek </w:t>
            </w:r>
            <w:r w:rsidR="006F4D90" w:rsidRPr="002C37AC">
              <w:rPr>
                <w:rFonts w:ascii="Times New Roman" w:hAnsi="Times New Roman" w:cs="Times New Roman"/>
                <w:iCs/>
                <w:sz w:val="24"/>
                <w:szCs w:val="24"/>
              </w:rPr>
              <w:t xml:space="preserve">mobilo sakaru galiekārtas </w:t>
            </w:r>
            <w:r w:rsidR="00091BCF" w:rsidRPr="002C37AC">
              <w:rPr>
                <w:rFonts w:ascii="Times New Roman" w:hAnsi="Times New Roman" w:cs="Times New Roman"/>
                <w:iCs/>
                <w:sz w:val="24"/>
                <w:szCs w:val="24"/>
              </w:rPr>
              <w:t xml:space="preserve">ģeogrāfiskās </w:t>
            </w:r>
            <w:r w:rsidR="006F4D90" w:rsidRPr="002C37AC">
              <w:rPr>
                <w:rFonts w:ascii="Times New Roman" w:hAnsi="Times New Roman" w:cs="Times New Roman"/>
                <w:iCs/>
                <w:sz w:val="24"/>
                <w:szCs w:val="24"/>
              </w:rPr>
              <w:t xml:space="preserve">atrašanās vietas un </w:t>
            </w:r>
            <w:r w:rsidR="005F3C9C" w:rsidRPr="002C37AC">
              <w:rPr>
                <w:rFonts w:ascii="Times New Roman" w:eastAsia="Times New Roman" w:hAnsi="Times New Roman" w:cs="Times New Roman"/>
                <w:iCs/>
                <w:sz w:val="24"/>
                <w:szCs w:val="24"/>
                <w:lang w:eastAsia="lv-LV"/>
              </w:rPr>
              <w:t xml:space="preserve">IMSI </w:t>
            </w:r>
            <w:proofErr w:type="spellStart"/>
            <w:r w:rsidR="005F3C9C" w:rsidRPr="002C37AC">
              <w:rPr>
                <w:rFonts w:ascii="Times New Roman" w:eastAsia="Times New Roman" w:hAnsi="Times New Roman" w:cs="Times New Roman"/>
                <w:iCs/>
                <w:sz w:val="24"/>
                <w:szCs w:val="24"/>
                <w:lang w:eastAsia="lv-LV"/>
              </w:rPr>
              <w:t>pseidonimizācija</w:t>
            </w:r>
            <w:proofErr w:type="spellEnd"/>
            <w:r w:rsidR="005F3C9C" w:rsidRPr="002C37AC">
              <w:rPr>
                <w:rFonts w:ascii="Times New Roman" w:eastAsia="Times New Roman" w:hAnsi="Times New Roman" w:cs="Times New Roman"/>
                <w:iCs/>
                <w:sz w:val="24"/>
                <w:szCs w:val="24"/>
                <w:lang w:eastAsia="lv-LV"/>
              </w:rPr>
              <w:t xml:space="preserve">, kā  rezultātā tiek ģenerēta simbolu virkne, </w:t>
            </w:r>
            <w:r w:rsidR="005F3C9C" w:rsidRPr="002C37AC">
              <w:rPr>
                <w:rFonts w:ascii="Times New Roman" w:hAnsi="Times New Roman" w:cs="Times New Roman"/>
                <w:sz w:val="24"/>
                <w:szCs w:val="24"/>
              </w:rPr>
              <w:t xml:space="preserve">kas liedz bez nesamērīgas resursu ieguldīšanas sasaistīt šo simbolu virkni ar konkrētu gala iekārtu. </w:t>
            </w:r>
            <w:r w:rsidR="00CB310B" w:rsidRPr="002C37AC">
              <w:rPr>
                <w:rFonts w:ascii="Times New Roman" w:eastAsia="Times New Roman" w:hAnsi="Times New Roman" w:cs="Times New Roman"/>
                <w:iCs/>
                <w:sz w:val="24"/>
                <w:szCs w:val="24"/>
                <w:lang w:eastAsia="lv-LV"/>
              </w:rPr>
              <w:t xml:space="preserve">IMSI koda daļa, kas atļauj identificēt telefona numura valsti </w:t>
            </w:r>
            <w:r w:rsidR="004924FB" w:rsidRPr="002C37AC">
              <w:rPr>
                <w:rFonts w:ascii="Times New Roman" w:eastAsia="Times New Roman" w:hAnsi="Times New Roman" w:cs="Times New Roman"/>
                <w:iCs/>
                <w:sz w:val="24"/>
                <w:szCs w:val="24"/>
                <w:lang w:eastAsia="lv-LV"/>
              </w:rPr>
              <w:t xml:space="preserve">tiek nodotas </w:t>
            </w:r>
            <w:r w:rsidR="000C69A3" w:rsidRPr="002C37AC">
              <w:rPr>
                <w:rFonts w:ascii="Times New Roman" w:eastAsia="Times New Roman" w:hAnsi="Times New Roman" w:cs="Times New Roman"/>
                <w:iCs/>
                <w:sz w:val="24"/>
                <w:szCs w:val="24"/>
                <w:lang w:eastAsia="lv-LV"/>
              </w:rPr>
              <w:t>P</w:t>
            </w:r>
            <w:r w:rsidR="004924FB" w:rsidRPr="002C37AC">
              <w:rPr>
                <w:rFonts w:ascii="Times New Roman" w:eastAsia="Times New Roman" w:hAnsi="Times New Roman" w:cs="Times New Roman"/>
                <w:iCs/>
                <w:sz w:val="24"/>
                <w:szCs w:val="24"/>
                <w:lang w:eastAsia="lv-LV"/>
              </w:rPr>
              <w:t>ārvaldei nemainītā veidā</w:t>
            </w:r>
            <w:r w:rsidR="00CB310B" w:rsidRPr="002C37AC">
              <w:rPr>
                <w:rFonts w:ascii="Times New Roman" w:eastAsia="Times New Roman" w:hAnsi="Times New Roman" w:cs="Times New Roman"/>
                <w:iCs/>
                <w:sz w:val="24"/>
                <w:szCs w:val="24"/>
                <w:lang w:eastAsia="lv-LV"/>
              </w:rPr>
              <w:t xml:space="preserve">. </w:t>
            </w:r>
            <w:proofErr w:type="spellStart"/>
            <w:r w:rsidR="00883034" w:rsidRPr="002C37AC">
              <w:rPr>
                <w:rFonts w:ascii="Times New Roman" w:eastAsia="Times New Roman" w:hAnsi="Times New Roman" w:cs="Times New Roman"/>
                <w:iCs/>
                <w:sz w:val="24"/>
                <w:szCs w:val="24"/>
                <w:lang w:eastAsia="lv-LV"/>
              </w:rPr>
              <w:t>Pseidonimizēšanas</w:t>
            </w:r>
            <w:proofErr w:type="spellEnd"/>
            <w:r w:rsidR="00883034" w:rsidRPr="002C37AC">
              <w:rPr>
                <w:rFonts w:ascii="Times New Roman" w:eastAsia="Times New Roman" w:hAnsi="Times New Roman" w:cs="Times New Roman"/>
                <w:iCs/>
                <w:sz w:val="24"/>
                <w:szCs w:val="24"/>
                <w:lang w:eastAsia="lv-LV"/>
              </w:rPr>
              <w:t xml:space="preserve"> algoritmu</w:t>
            </w:r>
            <w:r w:rsidR="006F4D90" w:rsidRPr="002C37AC">
              <w:rPr>
                <w:rFonts w:ascii="Times New Roman" w:eastAsia="Times New Roman" w:hAnsi="Times New Roman" w:cs="Times New Roman"/>
                <w:iCs/>
                <w:sz w:val="24"/>
                <w:szCs w:val="24"/>
                <w:lang w:eastAsia="lv-LV"/>
              </w:rPr>
              <w:t xml:space="preserve">s centrs </w:t>
            </w:r>
            <w:r w:rsidR="00883034" w:rsidRPr="002C37AC">
              <w:rPr>
                <w:rFonts w:ascii="Times New Roman" w:eastAsia="Times New Roman" w:hAnsi="Times New Roman" w:cs="Times New Roman"/>
                <w:iCs/>
                <w:sz w:val="24"/>
                <w:szCs w:val="24"/>
                <w:lang w:eastAsia="lv-LV"/>
              </w:rPr>
              <w:t xml:space="preserve">saskaņo ar kompetento valsts drošības iestādi. </w:t>
            </w:r>
            <w:proofErr w:type="spellStart"/>
            <w:r w:rsidR="00883034" w:rsidRPr="002C37AC">
              <w:rPr>
                <w:rFonts w:ascii="Times New Roman" w:eastAsia="Times New Roman" w:hAnsi="Times New Roman" w:cs="Times New Roman"/>
                <w:iCs/>
                <w:sz w:val="24"/>
                <w:szCs w:val="24"/>
                <w:lang w:eastAsia="lv-LV"/>
              </w:rPr>
              <w:t>Pseidonimizācijas</w:t>
            </w:r>
            <w:proofErr w:type="spellEnd"/>
            <w:r w:rsidR="00883034" w:rsidRPr="002C37AC">
              <w:rPr>
                <w:rFonts w:ascii="Times New Roman" w:eastAsia="Times New Roman" w:hAnsi="Times New Roman" w:cs="Times New Roman"/>
                <w:iCs/>
                <w:sz w:val="24"/>
                <w:szCs w:val="24"/>
                <w:lang w:eastAsia="lv-LV"/>
              </w:rPr>
              <w:t xml:space="preserve"> algoritmu atslēga ir pieejama tikai</w:t>
            </w:r>
            <w:r w:rsidR="00091BCF" w:rsidRPr="002C37AC">
              <w:rPr>
                <w:rFonts w:ascii="Times New Roman" w:eastAsia="Times New Roman" w:hAnsi="Times New Roman" w:cs="Times New Roman"/>
                <w:iCs/>
                <w:sz w:val="24"/>
                <w:szCs w:val="24"/>
                <w:lang w:eastAsia="lv-LV"/>
              </w:rPr>
              <w:t xml:space="preserve"> centram</w:t>
            </w:r>
            <w:r w:rsidR="00883034" w:rsidRPr="002C37AC">
              <w:rPr>
                <w:rFonts w:ascii="Times New Roman" w:eastAsia="Times New Roman" w:hAnsi="Times New Roman" w:cs="Times New Roman"/>
                <w:iCs/>
                <w:sz w:val="24"/>
                <w:szCs w:val="24"/>
                <w:lang w:eastAsia="lv-LV"/>
              </w:rPr>
              <w:t xml:space="preserve">. </w:t>
            </w:r>
            <w:r w:rsidRPr="002C37AC">
              <w:rPr>
                <w:rFonts w:ascii="Times New Roman" w:eastAsia="Times New Roman" w:hAnsi="Times New Roman" w:cs="Times New Roman"/>
                <w:iCs/>
                <w:sz w:val="24"/>
                <w:szCs w:val="24"/>
                <w:lang w:eastAsia="lv-LV"/>
              </w:rPr>
              <w:t xml:space="preserve"> Elektronisko sakaru komersants ierobežo darbinieku loku un skaitu, kam ir tieša piekļuve algoritmam</w:t>
            </w:r>
            <w:r w:rsidR="00883034" w:rsidRPr="002C37AC">
              <w:rPr>
                <w:rFonts w:ascii="Times New Roman" w:eastAsia="Times New Roman" w:hAnsi="Times New Roman" w:cs="Times New Roman"/>
                <w:iCs/>
                <w:sz w:val="24"/>
                <w:szCs w:val="24"/>
                <w:lang w:eastAsia="lv-LV"/>
              </w:rPr>
              <w:t>, ar kura palīdzību tiek apstrādāti dati</w:t>
            </w:r>
            <w:r w:rsidRPr="002C37AC">
              <w:rPr>
                <w:rFonts w:ascii="Times New Roman" w:eastAsia="Times New Roman" w:hAnsi="Times New Roman" w:cs="Times New Roman"/>
                <w:iCs/>
                <w:sz w:val="24"/>
                <w:szCs w:val="24"/>
                <w:lang w:eastAsia="lv-LV"/>
              </w:rPr>
              <w:t>.</w:t>
            </w:r>
            <w:r w:rsidR="00453155" w:rsidRPr="002C37AC">
              <w:rPr>
                <w:rStyle w:val="notranslate"/>
                <w:rFonts w:ascii="Times New Roman" w:eastAsia="Times New Roman" w:hAnsi="Times New Roman" w:cs="Times New Roman"/>
                <w:iCs/>
                <w:sz w:val="24"/>
                <w:szCs w:val="24"/>
                <w:lang w:eastAsia="lv-LV"/>
              </w:rPr>
              <w:t xml:space="preserve"> </w:t>
            </w:r>
          </w:p>
          <w:p w14:paraId="4C908023" w14:textId="0C573539" w:rsidR="00A25B3A" w:rsidRPr="002C37AC" w:rsidRDefault="00A25B3A" w:rsidP="00A25B3A">
            <w:pPr>
              <w:pStyle w:val="ListParagraph"/>
              <w:numPr>
                <w:ilvl w:val="0"/>
                <w:numId w:val="3"/>
              </w:numPr>
              <w:spacing w:after="0" w:line="240" w:lineRule="auto"/>
              <w:ind w:left="675" w:hanging="426"/>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 xml:space="preserve">Elektronisko sakaru komersants papildus izmanto </w:t>
            </w:r>
            <w:proofErr w:type="spellStart"/>
            <w:r w:rsidRPr="002C37AC">
              <w:rPr>
                <w:rFonts w:ascii="Times New Roman" w:eastAsia="Times New Roman" w:hAnsi="Times New Roman" w:cs="Times New Roman"/>
                <w:iCs/>
                <w:sz w:val="24"/>
                <w:szCs w:val="24"/>
                <w:lang w:eastAsia="lv-LV"/>
              </w:rPr>
              <w:t>anonimizācijas</w:t>
            </w:r>
            <w:proofErr w:type="spellEnd"/>
            <w:r w:rsidRPr="002C37AC">
              <w:rPr>
                <w:rFonts w:ascii="Times New Roman" w:eastAsia="Times New Roman" w:hAnsi="Times New Roman" w:cs="Times New Roman"/>
                <w:iCs/>
                <w:sz w:val="24"/>
                <w:szCs w:val="24"/>
                <w:lang w:eastAsia="lv-LV"/>
              </w:rPr>
              <w:t xml:space="preserve"> metodes – dzēšanu, sajaukšanu un pārveidošanu. Šīs metodes </w:t>
            </w:r>
            <w:r w:rsidRPr="002C37AC">
              <w:rPr>
                <w:rFonts w:ascii="Times New Roman" w:hAnsi="Times New Roman" w:cs="Times New Roman"/>
                <w:sz w:val="24"/>
                <w:szCs w:val="24"/>
              </w:rPr>
              <w:t xml:space="preserve">ir vērstas uz identificēšanas iespējas pēc netiešiem identifikatoriem izslēgšanu, nodrošinot to, ka elektronisko sakaru komersanta sagatavotie dati ir </w:t>
            </w:r>
            <w:proofErr w:type="spellStart"/>
            <w:r w:rsidRPr="002C37AC">
              <w:rPr>
                <w:rFonts w:ascii="Times New Roman" w:hAnsi="Times New Roman" w:cs="Times New Roman"/>
                <w:sz w:val="24"/>
                <w:szCs w:val="24"/>
              </w:rPr>
              <w:t>anonimizēti</w:t>
            </w:r>
            <w:proofErr w:type="spellEnd"/>
            <w:r w:rsidRPr="002C37AC">
              <w:rPr>
                <w:rFonts w:ascii="Times New Roman" w:hAnsi="Times New Roman" w:cs="Times New Roman"/>
                <w:sz w:val="24"/>
                <w:szCs w:val="24"/>
              </w:rPr>
              <w:t xml:space="preserve"> (tiek izslēgta saikne starp informāciju un datu subjektu). Konkrēti noteikumu projekts paredz notikumu dzēšanu, kā arī sajaukšanas un pārveidošanas tehnikas piemērošanu, t.i. trokšņa pievienošanu datiem. Tas nozīmē, ka uz personu attiecināmas raksturīgās pazīmes tiks noteiktā pakāpē pārveidotas (samazinātas, palielinātas). Lai nezaudētu gala informācija funkcionalitāti (mērķa sasniegšanu, t.i. oficiālās statistikas nodrošināšanu), troksnis (intervālā +/- līdz 30 minūtēm) tiks pievienots notikuma (zvana, īsziņas u.c. notikuma) laikam. </w:t>
            </w:r>
            <w:r w:rsidRPr="002C37AC">
              <w:rPr>
                <w:rFonts w:ascii="Times New Roman" w:hAnsi="Times New Roman" w:cs="Times New Roman"/>
                <w:color w:val="000000"/>
                <w:sz w:val="24"/>
                <w:szCs w:val="24"/>
              </w:rPr>
              <w:t>Definētais trokšņa intervāls radīs nenoteiktību datos – izmainot notikuma laiku līdz 30 minūtēm, divi sekojoši notikumi var būt nobīdīti laikā līdz pat stundai, kas novērš iespēju izmantot notikuma laiku, kā ierīci identificējošu informāciju. Definētais trokšņa intervāls ir optimāls, lai tas būtiski neietekmētu oficiālās statistikas sagatavošanu un tās kvalitātes rādītājus – precizitāti un ticamību – par tādiem rādītājiem, kas izriet no dzīves un darba vietas, vai tūrisma plūsmām starpvalstu detalizācijā. Tāpat noteikumu projekts paredz dzēšanas metodes piemērošanu, dzēšot uz unikālo lietotāja identifikatoru attiecināmus notikumus, atstājot tikai vienu notikumu stundas ietvaros.</w:t>
            </w:r>
          </w:p>
          <w:p w14:paraId="7BF3A1BB" w14:textId="77777777" w:rsidR="00A25B3A" w:rsidRPr="002C37AC" w:rsidRDefault="00A25B3A" w:rsidP="00A25B3A">
            <w:pPr>
              <w:pStyle w:val="ListParagraph"/>
              <w:spacing w:after="0" w:line="240" w:lineRule="auto"/>
              <w:ind w:left="675"/>
              <w:jc w:val="both"/>
              <w:rPr>
                <w:rStyle w:val="notranslate"/>
                <w:rFonts w:ascii="Times New Roman" w:eastAsia="Times New Roman" w:hAnsi="Times New Roman" w:cs="Times New Roman"/>
                <w:iCs/>
                <w:sz w:val="24"/>
                <w:szCs w:val="24"/>
                <w:lang w:eastAsia="lv-LV"/>
              </w:rPr>
            </w:pPr>
          </w:p>
          <w:p w14:paraId="672EC0F7" w14:textId="08312FE2" w:rsidR="008661B5" w:rsidRPr="002C37AC" w:rsidRDefault="003751DC" w:rsidP="008E1C82">
            <w:pPr>
              <w:pStyle w:val="ListParagraph"/>
              <w:numPr>
                <w:ilvl w:val="0"/>
                <w:numId w:val="3"/>
              </w:numPr>
              <w:tabs>
                <w:tab w:val="left" w:pos="3500"/>
              </w:tabs>
              <w:spacing w:after="0" w:line="240" w:lineRule="auto"/>
              <w:ind w:left="675" w:hanging="426"/>
              <w:jc w:val="both"/>
              <w:rPr>
                <w:rStyle w:val="notranslate"/>
                <w:rFonts w:ascii="Times New Roman" w:eastAsia="Times New Roman" w:hAnsi="Times New Roman" w:cs="Times New Roman"/>
                <w:iCs/>
                <w:sz w:val="24"/>
                <w:szCs w:val="24"/>
                <w:lang w:eastAsia="lv-LV"/>
              </w:rPr>
            </w:pPr>
            <w:r w:rsidRPr="002C37AC">
              <w:rPr>
                <w:rFonts w:ascii="Times New Roman" w:hAnsi="Times New Roman" w:cs="Times New Roman"/>
                <w:iCs/>
                <w:sz w:val="24"/>
                <w:szCs w:val="24"/>
              </w:rPr>
              <w:t>Tālākā datu apstrāde paredz, ka s</w:t>
            </w:r>
            <w:r w:rsidR="00410095" w:rsidRPr="002C37AC">
              <w:rPr>
                <w:rFonts w:ascii="Times New Roman" w:hAnsi="Times New Roman" w:cs="Times New Roman"/>
                <w:sz w:val="24"/>
                <w:szCs w:val="24"/>
              </w:rPr>
              <w:t>askaņā</w:t>
            </w:r>
            <w:r w:rsidR="00655231" w:rsidRPr="002C37AC">
              <w:rPr>
                <w:rFonts w:ascii="Times New Roman" w:hAnsi="Times New Roman" w:cs="Times New Roman"/>
                <w:sz w:val="24"/>
                <w:szCs w:val="24"/>
              </w:rPr>
              <w:t xml:space="preserve"> ar noteikumu projekta 5. punktu Pārvalde drīkst savienot IMSI pseidonī</w:t>
            </w:r>
            <w:r w:rsidR="00996880" w:rsidRPr="002C37AC">
              <w:rPr>
                <w:rFonts w:ascii="Times New Roman" w:hAnsi="Times New Roman" w:cs="Times New Roman"/>
                <w:sz w:val="24"/>
                <w:szCs w:val="24"/>
              </w:rPr>
              <w:t>m</w:t>
            </w:r>
            <w:r w:rsidR="00883034" w:rsidRPr="002C37AC">
              <w:rPr>
                <w:rFonts w:ascii="Times New Roman" w:hAnsi="Times New Roman" w:cs="Times New Roman"/>
                <w:sz w:val="24"/>
                <w:szCs w:val="24"/>
              </w:rPr>
              <w:t>u</w:t>
            </w:r>
            <w:r w:rsidR="00996880" w:rsidRPr="002C37AC">
              <w:rPr>
                <w:rFonts w:ascii="Times New Roman" w:hAnsi="Times New Roman" w:cs="Times New Roman"/>
                <w:sz w:val="24"/>
                <w:szCs w:val="24"/>
              </w:rPr>
              <w:t>s</w:t>
            </w:r>
            <w:r w:rsidR="00655231" w:rsidRPr="002C37AC">
              <w:rPr>
                <w:rFonts w:ascii="Times New Roman" w:hAnsi="Times New Roman" w:cs="Times New Roman"/>
                <w:sz w:val="24"/>
                <w:szCs w:val="24"/>
              </w:rPr>
              <w:t xml:space="preserve"> ar </w:t>
            </w:r>
            <w:r w:rsidR="00996880" w:rsidRPr="002C37AC">
              <w:rPr>
                <w:rFonts w:ascii="Times New Roman" w:hAnsi="Times New Roman" w:cs="Times New Roman"/>
                <w:sz w:val="24"/>
                <w:szCs w:val="24"/>
              </w:rPr>
              <w:t xml:space="preserve">galiekārtas </w:t>
            </w:r>
            <w:proofErr w:type="spellStart"/>
            <w:r w:rsidR="00996880" w:rsidRPr="002C37AC">
              <w:rPr>
                <w:rFonts w:ascii="Times New Roman" w:hAnsi="Times New Roman" w:cs="Times New Roman"/>
                <w:sz w:val="24"/>
                <w:szCs w:val="24"/>
              </w:rPr>
              <w:t>atrašānās</w:t>
            </w:r>
            <w:proofErr w:type="spellEnd"/>
            <w:r w:rsidR="00996880" w:rsidRPr="002C37AC">
              <w:rPr>
                <w:rFonts w:ascii="Times New Roman" w:hAnsi="Times New Roman" w:cs="Times New Roman"/>
                <w:sz w:val="24"/>
                <w:szCs w:val="24"/>
              </w:rPr>
              <w:t xml:space="preserve"> vietas pseidonīmiem, tikai pēc tam, kad ir veikta IMSI pseidonīmu agregācija, t.i., </w:t>
            </w:r>
            <w:r w:rsidR="00B6119B" w:rsidRPr="002C37AC">
              <w:rPr>
                <w:rFonts w:ascii="Times New Roman" w:hAnsi="Times New Roman" w:cs="Times New Roman"/>
                <w:sz w:val="24"/>
                <w:szCs w:val="24"/>
              </w:rPr>
              <w:t>ir izveidot</w:t>
            </w:r>
            <w:r w:rsidR="006F4D90" w:rsidRPr="002C37AC">
              <w:rPr>
                <w:rFonts w:ascii="Times New Roman" w:hAnsi="Times New Roman" w:cs="Times New Roman"/>
                <w:sz w:val="24"/>
                <w:szCs w:val="24"/>
              </w:rPr>
              <w:t>i</w:t>
            </w:r>
            <w:r w:rsidR="00B6119B" w:rsidRPr="002C37AC">
              <w:rPr>
                <w:rFonts w:ascii="Times New Roman" w:hAnsi="Times New Roman" w:cs="Times New Roman"/>
                <w:sz w:val="24"/>
                <w:szCs w:val="24"/>
              </w:rPr>
              <w:t xml:space="preserve"> kopsavilkum</w:t>
            </w:r>
            <w:r w:rsidR="006F4D90" w:rsidRPr="002C37AC">
              <w:rPr>
                <w:rFonts w:ascii="Times New Roman" w:hAnsi="Times New Roman" w:cs="Times New Roman"/>
                <w:sz w:val="24"/>
                <w:szCs w:val="24"/>
              </w:rPr>
              <w:t xml:space="preserve">i, kuros nav atrodami </w:t>
            </w:r>
            <w:r w:rsidR="00A25B3A" w:rsidRPr="002C37AC">
              <w:rPr>
                <w:rFonts w:ascii="Times New Roman" w:hAnsi="Times New Roman" w:cs="Times New Roman"/>
                <w:sz w:val="24"/>
                <w:szCs w:val="24"/>
              </w:rPr>
              <w:t xml:space="preserve">IMSI </w:t>
            </w:r>
            <w:r w:rsidR="006F4D90" w:rsidRPr="002C37AC">
              <w:rPr>
                <w:rFonts w:ascii="Times New Roman" w:hAnsi="Times New Roman" w:cs="Times New Roman"/>
                <w:sz w:val="24"/>
                <w:szCs w:val="24"/>
              </w:rPr>
              <w:t>pseidonīmi.</w:t>
            </w:r>
            <w:r w:rsidR="002B0A39" w:rsidRPr="002C37AC">
              <w:rPr>
                <w:rFonts w:ascii="Times New Roman" w:hAnsi="Times New Roman" w:cs="Times New Roman"/>
                <w:sz w:val="24"/>
                <w:szCs w:val="24"/>
              </w:rPr>
              <w:t xml:space="preserve"> </w:t>
            </w:r>
            <w:r w:rsidRPr="002C37AC">
              <w:rPr>
                <w:rFonts w:ascii="Times New Roman" w:hAnsi="Times New Roman" w:cs="Times New Roman"/>
                <w:sz w:val="24"/>
                <w:szCs w:val="24"/>
              </w:rPr>
              <w:t xml:space="preserve">Šai </w:t>
            </w:r>
            <w:proofErr w:type="spellStart"/>
            <w:r w:rsidRPr="002C37AC">
              <w:rPr>
                <w:rFonts w:ascii="Times New Roman" w:hAnsi="Times New Roman" w:cs="Times New Roman"/>
                <w:sz w:val="24"/>
                <w:szCs w:val="24"/>
              </w:rPr>
              <w:t>a</w:t>
            </w:r>
            <w:r w:rsidR="002B0A39" w:rsidRPr="002C37AC">
              <w:rPr>
                <w:rFonts w:ascii="Times New Roman" w:hAnsi="Times New Roman" w:cs="Times New Roman"/>
                <w:sz w:val="24"/>
                <w:szCs w:val="24"/>
              </w:rPr>
              <w:t>gregētai</w:t>
            </w:r>
            <w:proofErr w:type="spellEnd"/>
            <w:r w:rsidR="002B0A39" w:rsidRPr="002C37AC">
              <w:rPr>
                <w:rFonts w:ascii="Times New Roman" w:hAnsi="Times New Roman" w:cs="Times New Roman"/>
                <w:sz w:val="24"/>
                <w:szCs w:val="24"/>
              </w:rPr>
              <w:t xml:space="preserve"> informācijai </w:t>
            </w:r>
            <w:r w:rsidRPr="002C37AC">
              <w:rPr>
                <w:rFonts w:ascii="Times New Roman" w:hAnsi="Times New Roman" w:cs="Times New Roman"/>
                <w:sz w:val="24"/>
                <w:szCs w:val="24"/>
              </w:rPr>
              <w:t xml:space="preserve">tiek pievienoti  galiekārtu atrašanās vietu pseidonīmi. Tādējādi tiks iegūta informācija, kura tiešā veidā tiks izmantota oficiālās statistikas </w:t>
            </w:r>
            <w:r w:rsidR="00883034" w:rsidRPr="002C37AC">
              <w:rPr>
                <w:rFonts w:ascii="Times New Roman" w:hAnsi="Times New Roman" w:cs="Times New Roman"/>
                <w:sz w:val="24"/>
                <w:szCs w:val="24"/>
              </w:rPr>
              <w:t>nodrošināšanai</w:t>
            </w:r>
            <w:r w:rsidRPr="002C37AC">
              <w:rPr>
                <w:rFonts w:ascii="Times New Roman" w:hAnsi="Times New Roman" w:cs="Times New Roman"/>
                <w:sz w:val="24"/>
                <w:szCs w:val="24"/>
              </w:rPr>
              <w:t xml:space="preserve">. Pārvalde publicēs tikai statistikas rādītājus, un nekādā gadījumā nevienam nebūs pieejami individuāli dati (IMSI pseidonīmi). </w:t>
            </w:r>
          </w:p>
          <w:p w14:paraId="095355D5" w14:textId="57DCD188" w:rsidR="009F17CB" w:rsidRPr="002C37AC" w:rsidRDefault="00F60653" w:rsidP="009F17CB">
            <w:pPr>
              <w:pStyle w:val="ListParagraph"/>
              <w:numPr>
                <w:ilvl w:val="0"/>
                <w:numId w:val="3"/>
              </w:numPr>
              <w:spacing w:after="0" w:line="240" w:lineRule="auto"/>
              <w:ind w:left="675" w:hanging="426"/>
              <w:jc w:val="both"/>
              <w:rPr>
                <w:rStyle w:val="notranslate"/>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lastRenderedPageBreak/>
              <w:t>Pārvald</w:t>
            </w:r>
            <w:r w:rsidR="00A25B3A" w:rsidRPr="002C37AC">
              <w:rPr>
                <w:rFonts w:ascii="Times New Roman" w:eastAsia="Times New Roman" w:hAnsi="Times New Roman" w:cs="Times New Roman"/>
                <w:iCs/>
                <w:sz w:val="24"/>
                <w:szCs w:val="24"/>
                <w:lang w:eastAsia="lv-LV"/>
              </w:rPr>
              <w:t xml:space="preserve">ē datus </w:t>
            </w:r>
            <w:r w:rsidRPr="002C37AC">
              <w:rPr>
                <w:rFonts w:ascii="Times New Roman" w:eastAsia="Times New Roman" w:hAnsi="Times New Roman" w:cs="Times New Roman"/>
                <w:iCs/>
                <w:sz w:val="24"/>
                <w:szCs w:val="24"/>
                <w:lang w:eastAsia="lv-LV"/>
              </w:rPr>
              <w:t>apstrādā ierobežots skaits darbinieku, kuriem attiecīgi nav piekļuves individuāliem datiem</w:t>
            </w:r>
            <w:r w:rsidR="00EB2982" w:rsidRPr="002C37AC">
              <w:rPr>
                <w:rFonts w:ascii="Times New Roman" w:eastAsia="Times New Roman" w:hAnsi="Times New Roman" w:cs="Times New Roman"/>
                <w:iCs/>
                <w:sz w:val="24"/>
                <w:szCs w:val="24"/>
                <w:lang w:eastAsia="lv-LV"/>
              </w:rPr>
              <w:t xml:space="preserve"> (t.i. informācijai par </w:t>
            </w:r>
            <w:proofErr w:type="spellStart"/>
            <w:r w:rsidR="00BA7E7D" w:rsidRPr="002C37AC">
              <w:rPr>
                <w:rFonts w:ascii="Times New Roman" w:eastAsia="Times New Roman" w:hAnsi="Times New Roman" w:cs="Times New Roman"/>
                <w:iCs/>
                <w:sz w:val="24"/>
                <w:szCs w:val="24"/>
                <w:lang w:eastAsia="lv-LV"/>
              </w:rPr>
              <w:t>pseidonimizētu</w:t>
            </w:r>
            <w:proofErr w:type="spellEnd"/>
            <w:r w:rsidR="00BA7E7D" w:rsidRPr="002C37AC">
              <w:rPr>
                <w:rFonts w:ascii="Times New Roman" w:eastAsia="Times New Roman" w:hAnsi="Times New Roman" w:cs="Times New Roman"/>
                <w:iCs/>
                <w:sz w:val="24"/>
                <w:szCs w:val="24"/>
                <w:lang w:eastAsia="lv-LV"/>
              </w:rPr>
              <w:t xml:space="preserve"> </w:t>
            </w:r>
            <w:r w:rsidR="00EB2982" w:rsidRPr="002C37AC">
              <w:rPr>
                <w:rFonts w:ascii="Times New Roman" w:eastAsia="Times New Roman" w:hAnsi="Times New Roman" w:cs="Times New Roman"/>
                <w:iCs/>
                <w:sz w:val="24"/>
                <w:szCs w:val="24"/>
                <w:lang w:eastAsia="lv-LV"/>
              </w:rPr>
              <w:t>IMSI lietotāju)</w:t>
            </w:r>
            <w:r w:rsidRPr="002C37AC">
              <w:rPr>
                <w:rFonts w:ascii="Times New Roman" w:eastAsia="Times New Roman" w:hAnsi="Times New Roman" w:cs="Times New Roman"/>
                <w:iCs/>
                <w:sz w:val="24"/>
                <w:szCs w:val="24"/>
                <w:lang w:eastAsia="lv-LV"/>
              </w:rPr>
              <w:t>, kas ir elektronisko sakaru komersanta rīcībā.</w:t>
            </w:r>
            <w:r w:rsidR="00D86816" w:rsidRPr="002C37AC">
              <w:rPr>
                <w:rFonts w:ascii="Times New Roman" w:eastAsia="Times New Roman" w:hAnsi="Times New Roman" w:cs="Times New Roman"/>
                <w:iCs/>
                <w:sz w:val="24"/>
                <w:szCs w:val="24"/>
                <w:lang w:eastAsia="lv-LV"/>
              </w:rPr>
              <w:t xml:space="preserve"> </w:t>
            </w:r>
            <w:r w:rsidR="00013C03" w:rsidRPr="002C37AC">
              <w:rPr>
                <w:rFonts w:ascii="Times New Roman" w:eastAsia="Times New Roman" w:hAnsi="Times New Roman" w:cs="Times New Roman"/>
                <w:iCs/>
                <w:sz w:val="24"/>
                <w:szCs w:val="24"/>
                <w:lang w:eastAsia="lv-LV"/>
              </w:rPr>
              <w:t>Datu apstrādē iesaistītie</w:t>
            </w:r>
            <w:r w:rsidR="00E021DF" w:rsidRPr="002C37AC">
              <w:rPr>
                <w:rFonts w:ascii="Times New Roman" w:eastAsia="Times New Roman" w:hAnsi="Times New Roman" w:cs="Times New Roman"/>
                <w:iCs/>
                <w:sz w:val="24"/>
                <w:szCs w:val="24"/>
                <w:lang w:eastAsia="lv-LV"/>
              </w:rPr>
              <w:t>m</w:t>
            </w:r>
            <w:r w:rsidR="00013C03" w:rsidRPr="002C37AC">
              <w:rPr>
                <w:rFonts w:ascii="Times New Roman" w:eastAsia="Times New Roman" w:hAnsi="Times New Roman" w:cs="Times New Roman"/>
                <w:iCs/>
                <w:sz w:val="24"/>
                <w:szCs w:val="24"/>
                <w:lang w:eastAsia="lv-LV"/>
              </w:rPr>
              <w:t xml:space="preserve"> darbiniekiem ir</w:t>
            </w:r>
            <w:r w:rsidR="008340DB" w:rsidRPr="002C37AC">
              <w:rPr>
                <w:rFonts w:ascii="Times New Roman" w:eastAsia="Times New Roman" w:hAnsi="Times New Roman" w:cs="Times New Roman"/>
                <w:iCs/>
                <w:sz w:val="24"/>
                <w:szCs w:val="24"/>
                <w:lang w:eastAsia="lv-LV"/>
              </w:rPr>
              <w:t xml:space="preserve"> </w:t>
            </w:r>
            <w:r w:rsidR="00113AFB" w:rsidRPr="002C37AC">
              <w:rPr>
                <w:rFonts w:ascii="Times New Roman" w:eastAsia="Times New Roman" w:hAnsi="Times New Roman" w:cs="Times New Roman"/>
                <w:iCs/>
                <w:sz w:val="24"/>
                <w:szCs w:val="24"/>
                <w:lang w:eastAsia="lv-LV"/>
              </w:rPr>
              <w:t>noteikti pienākumi</w:t>
            </w:r>
            <w:r w:rsidR="0094190F" w:rsidRPr="002C37AC">
              <w:rPr>
                <w:rFonts w:ascii="Times New Roman" w:eastAsia="Times New Roman" w:hAnsi="Times New Roman" w:cs="Times New Roman"/>
                <w:iCs/>
                <w:sz w:val="24"/>
                <w:szCs w:val="24"/>
                <w:lang w:eastAsia="lv-LV"/>
              </w:rPr>
              <w:t xml:space="preserve"> ievērot konfidencialitātes noteikumus, kā arī par to pārkāpšanu ir </w:t>
            </w:r>
            <w:r w:rsidR="00DB53D7" w:rsidRPr="002C37AC">
              <w:rPr>
                <w:rFonts w:ascii="Times New Roman" w:eastAsia="Times New Roman" w:hAnsi="Times New Roman" w:cs="Times New Roman"/>
                <w:iCs/>
                <w:sz w:val="24"/>
                <w:szCs w:val="24"/>
                <w:lang w:eastAsia="lv-LV"/>
              </w:rPr>
              <w:t>noteikta atbildība. Darbinieku veiktās darbības ar datiem tiek reģistrētas.</w:t>
            </w:r>
            <w:r w:rsidR="00453155" w:rsidRPr="002C37AC">
              <w:rPr>
                <w:rStyle w:val="notranslate"/>
                <w:rFonts w:ascii="Times New Roman" w:eastAsia="Times New Roman" w:hAnsi="Times New Roman" w:cs="Times New Roman"/>
                <w:iCs/>
                <w:sz w:val="24"/>
                <w:szCs w:val="24"/>
                <w:lang w:eastAsia="lv-LV"/>
              </w:rPr>
              <w:t xml:space="preserve"> </w:t>
            </w:r>
          </w:p>
          <w:p w14:paraId="69527282" w14:textId="74938214" w:rsidR="00671540" w:rsidRPr="002C37AC" w:rsidRDefault="00CB310B" w:rsidP="009F17CB">
            <w:pPr>
              <w:pStyle w:val="ListParagraph"/>
              <w:numPr>
                <w:ilvl w:val="0"/>
                <w:numId w:val="3"/>
              </w:numPr>
              <w:spacing w:after="0" w:line="240" w:lineRule="auto"/>
              <w:ind w:left="675" w:hanging="426"/>
              <w:jc w:val="both"/>
              <w:rPr>
                <w:rFonts w:ascii="Times New Roman" w:eastAsia="Times New Roman" w:hAnsi="Times New Roman" w:cs="Times New Roman"/>
                <w:iCs/>
                <w:sz w:val="24"/>
                <w:szCs w:val="24"/>
                <w:lang w:eastAsia="lv-LV"/>
              </w:rPr>
            </w:pPr>
            <w:proofErr w:type="spellStart"/>
            <w:r w:rsidRPr="002C37AC">
              <w:rPr>
                <w:rFonts w:ascii="Times New Roman" w:eastAsia="Times New Roman" w:hAnsi="Times New Roman" w:cs="Times New Roman"/>
                <w:iCs/>
                <w:sz w:val="24"/>
                <w:szCs w:val="24"/>
                <w:lang w:eastAsia="lv-LV"/>
              </w:rPr>
              <w:t>Anonimizētie</w:t>
            </w:r>
            <w:proofErr w:type="spellEnd"/>
            <w:r w:rsidRPr="002C37AC">
              <w:rPr>
                <w:rFonts w:ascii="Times New Roman" w:eastAsia="Times New Roman" w:hAnsi="Times New Roman" w:cs="Times New Roman"/>
                <w:iCs/>
                <w:sz w:val="24"/>
                <w:szCs w:val="24"/>
                <w:lang w:eastAsia="lv-LV"/>
              </w:rPr>
              <w:t xml:space="preserve"> dati ti</w:t>
            </w:r>
            <w:r w:rsidR="00091BCF" w:rsidRPr="002C37AC">
              <w:rPr>
                <w:rFonts w:ascii="Times New Roman" w:eastAsia="Times New Roman" w:hAnsi="Times New Roman" w:cs="Times New Roman"/>
                <w:iCs/>
                <w:sz w:val="24"/>
                <w:szCs w:val="24"/>
                <w:lang w:eastAsia="lv-LV"/>
              </w:rPr>
              <w:t>ks</w:t>
            </w:r>
            <w:r w:rsidRPr="002C37AC">
              <w:rPr>
                <w:rFonts w:ascii="Times New Roman" w:eastAsia="Times New Roman" w:hAnsi="Times New Roman" w:cs="Times New Roman"/>
                <w:iCs/>
                <w:sz w:val="24"/>
                <w:szCs w:val="24"/>
                <w:lang w:eastAsia="lv-LV"/>
              </w:rPr>
              <w:t xml:space="preserve"> nodoti</w:t>
            </w:r>
            <w:r w:rsidR="009F17CB" w:rsidRPr="002C37AC">
              <w:rPr>
                <w:rFonts w:ascii="Times New Roman" w:eastAsia="Times New Roman" w:hAnsi="Times New Roman" w:cs="Times New Roman"/>
                <w:iCs/>
                <w:sz w:val="24"/>
                <w:szCs w:val="24"/>
                <w:lang w:eastAsia="lv-LV"/>
              </w:rPr>
              <w:t>, ievērojot šādus pamatprincipus:</w:t>
            </w:r>
          </w:p>
          <w:p w14:paraId="5B19838F" w14:textId="5A456495" w:rsidR="009F17CB" w:rsidRPr="002C37AC" w:rsidRDefault="009F17CB" w:rsidP="009F17CB">
            <w:pPr>
              <w:pStyle w:val="ListParagraph"/>
              <w:spacing w:after="0" w:line="240" w:lineRule="auto"/>
              <w:ind w:left="675"/>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w:t>
            </w:r>
            <w:r w:rsidRPr="002C37AC">
              <w:rPr>
                <w:rFonts w:ascii="Times New Roman" w:eastAsia="Times New Roman" w:hAnsi="Times New Roman" w:cs="Times New Roman"/>
                <w:iCs/>
                <w:sz w:val="24"/>
                <w:szCs w:val="24"/>
                <w:lang w:eastAsia="lv-LV"/>
              </w:rPr>
              <w:tab/>
              <w:t>Datu apmaiņa not</w:t>
            </w:r>
            <w:r w:rsidR="00091BCF" w:rsidRPr="002C37AC">
              <w:rPr>
                <w:rFonts w:ascii="Times New Roman" w:eastAsia="Times New Roman" w:hAnsi="Times New Roman" w:cs="Times New Roman"/>
                <w:iCs/>
                <w:sz w:val="24"/>
                <w:szCs w:val="24"/>
                <w:lang w:eastAsia="lv-LV"/>
              </w:rPr>
              <w:t>iks</w:t>
            </w:r>
            <w:r w:rsidRPr="002C37AC">
              <w:rPr>
                <w:rFonts w:ascii="Times New Roman" w:eastAsia="Times New Roman" w:hAnsi="Times New Roman" w:cs="Times New Roman"/>
                <w:iCs/>
                <w:sz w:val="24"/>
                <w:szCs w:val="24"/>
                <w:lang w:eastAsia="lv-LV"/>
              </w:rPr>
              <w:t xml:space="preserve"> izmantojot šifrētus savienojumus;</w:t>
            </w:r>
          </w:p>
          <w:p w14:paraId="7CD8E215" w14:textId="304B87EF" w:rsidR="009F17CB" w:rsidRPr="002C37AC" w:rsidRDefault="009F17CB" w:rsidP="009F17CB">
            <w:pPr>
              <w:pStyle w:val="ListParagraph"/>
              <w:spacing w:after="0" w:line="240" w:lineRule="auto"/>
              <w:ind w:left="675"/>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w:t>
            </w:r>
            <w:r w:rsidRPr="002C37AC">
              <w:rPr>
                <w:rFonts w:ascii="Times New Roman" w:eastAsia="Times New Roman" w:hAnsi="Times New Roman" w:cs="Times New Roman"/>
                <w:iCs/>
                <w:sz w:val="24"/>
                <w:szCs w:val="24"/>
                <w:lang w:eastAsia="lv-LV"/>
              </w:rPr>
              <w:tab/>
              <w:t>Datu kopas ti</w:t>
            </w:r>
            <w:r w:rsidR="00091BCF" w:rsidRPr="002C37AC">
              <w:rPr>
                <w:rFonts w:ascii="Times New Roman" w:eastAsia="Times New Roman" w:hAnsi="Times New Roman" w:cs="Times New Roman"/>
                <w:iCs/>
                <w:sz w:val="24"/>
                <w:szCs w:val="24"/>
                <w:lang w:eastAsia="lv-LV"/>
              </w:rPr>
              <w:t>ks</w:t>
            </w:r>
            <w:r w:rsidRPr="002C37AC">
              <w:rPr>
                <w:rFonts w:ascii="Times New Roman" w:eastAsia="Times New Roman" w:hAnsi="Times New Roman" w:cs="Times New Roman"/>
                <w:iCs/>
                <w:sz w:val="24"/>
                <w:szCs w:val="24"/>
                <w:lang w:eastAsia="lv-LV"/>
              </w:rPr>
              <w:t xml:space="preserve"> šifrētas;</w:t>
            </w:r>
          </w:p>
          <w:p w14:paraId="73E4E0CA" w14:textId="72301FEC" w:rsidR="009F17CB" w:rsidRPr="002C37AC" w:rsidRDefault="009F17CB" w:rsidP="009F17CB">
            <w:pPr>
              <w:pStyle w:val="ListParagraph"/>
              <w:spacing w:after="0" w:line="240" w:lineRule="auto"/>
              <w:ind w:left="675"/>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w:t>
            </w:r>
            <w:r w:rsidRPr="002C37AC">
              <w:rPr>
                <w:rFonts w:ascii="Times New Roman" w:eastAsia="Times New Roman" w:hAnsi="Times New Roman" w:cs="Times New Roman"/>
                <w:iCs/>
                <w:sz w:val="24"/>
                <w:szCs w:val="24"/>
                <w:lang w:eastAsia="lv-LV"/>
              </w:rPr>
              <w:tab/>
              <w:t>Datu apstrāde noti</w:t>
            </w:r>
            <w:r w:rsidR="00091BCF" w:rsidRPr="002C37AC">
              <w:rPr>
                <w:rFonts w:ascii="Times New Roman" w:eastAsia="Times New Roman" w:hAnsi="Times New Roman" w:cs="Times New Roman"/>
                <w:iCs/>
                <w:sz w:val="24"/>
                <w:szCs w:val="24"/>
                <w:lang w:eastAsia="lv-LV"/>
              </w:rPr>
              <w:t>ks</w:t>
            </w:r>
            <w:r w:rsidRPr="002C37AC">
              <w:rPr>
                <w:rFonts w:ascii="Times New Roman" w:eastAsia="Times New Roman" w:hAnsi="Times New Roman" w:cs="Times New Roman"/>
                <w:iCs/>
                <w:sz w:val="24"/>
                <w:szCs w:val="24"/>
                <w:lang w:eastAsia="lv-LV"/>
              </w:rPr>
              <w:t xml:space="preserve"> no pārējās Pārvaldes infrastruktūras izolētā vidē.</w:t>
            </w:r>
          </w:p>
          <w:p w14:paraId="0097FFE1" w14:textId="77777777" w:rsidR="0064268F" w:rsidRPr="002C37AC" w:rsidRDefault="0064268F" w:rsidP="00671540">
            <w:pPr>
              <w:pStyle w:val="ListParagraph"/>
              <w:spacing w:after="0" w:line="240" w:lineRule="auto"/>
              <w:ind w:left="675"/>
              <w:jc w:val="both"/>
              <w:rPr>
                <w:rFonts w:ascii="Times New Roman" w:eastAsia="Times New Roman" w:hAnsi="Times New Roman" w:cs="Times New Roman"/>
                <w:iCs/>
                <w:sz w:val="24"/>
                <w:szCs w:val="24"/>
                <w:lang w:eastAsia="lv-LV"/>
              </w:rPr>
            </w:pPr>
          </w:p>
          <w:p w14:paraId="539766AE" w14:textId="7222AA7B" w:rsidR="002C142F" w:rsidRPr="002C37AC" w:rsidRDefault="00F60653" w:rsidP="002C142F">
            <w:pPr>
              <w:pStyle w:val="ListParagraph"/>
              <w:numPr>
                <w:ilvl w:val="0"/>
                <w:numId w:val="3"/>
              </w:numPr>
              <w:spacing w:after="0" w:line="240" w:lineRule="auto"/>
              <w:ind w:left="675" w:hanging="426"/>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 xml:space="preserve">Noteikumu projektā ir definēts </w:t>
            </w:r>
            <w:r w:rsidR="009C79BC" w:rsidRPr="002C37AC">
              <w:rPr>
                <w:rFonts w:ascii="Times New Roman" w:eastAsia="Times New Roman" w:hAnsi="Times New Roman" w:cs="Times New Roman"/>
                <w:iCs/>
                <w:sz w:val="24"/>
                <w:szCs w:val="24"/>
                <w:lang w:eastAsia="lv-LV"/>
              </w:rPr>
              <w:t>detalizācijas līmenis</w:t>
            </w:r>
            <w:r w:rsidR="007972CB" w:rsidRPr="002C37AC">
              <w:rPr>
                <w:rFonts w:ascii="Times New Roman" w:eastAsia="Times New Roman" w:hAnsi="Times New Roman" w:cs="Times New Roman"/>
                <w:iCs/>
                <w:sz w:val="24"/>
                <w:szCs w:val="24"/>
                <w:lang w:eastAsia="lv-LV"/>
              </w:rPr>
              <w:t xml:space="preserve"> tiem datiem, kas tiek apstrādāti par katru individuālu IMSI.</w:t>
            </w:r>
            <w:r w:rsidR="009C79BC" w:rsidRPr="002C37AC">
              <w:rPr>
                <w:rFonts w:ascii="Times New Roman" w:eastAsia="Times New Roman" w:hAnsi="Times New Roman" w:cs="Times New Roman"/>
                <w:iCs/>
                <w:sz w:val="24"/>
                <w:szCs w:val="24"/>
                <w:lang w:eastAsia="lv-LV"/>
              </w:rPr>
              <w:t xml:space="preserve"> </w:t>
            </w:r>
          </w:p>
          <w:p w14:paraId="36F31E14" w14:textId="210D07CA" w:rsidR="00BA7E7D" w:rsidRPr="002C37AC" w:rsidRDefault="00BA7E7D" w:rsidP="002C142F">
            <w:pPr>
              <w:pStyle w:val="ListParagraph"/>
              <w:numPr>
                <w:ilvl w:val="0"/>
                <w:numId w:val="3"/>
              </w:numPr>
              <w:spacing w:after="0" w:line="240" w:lineRule="auto"/>
              <w:ind w:left="675" w:hanging="426"/>
              <w:jc w:val="both"/>
              <w:rPr>
                <w:rFonts w:ascii="Times New Roman" w:eastAsia="Times New Roman" w:hAnsi="Times New Roman" w:cs="Times New Roman"/>
                <w:iCs/>
                <w:sz w:val="24"/>
                <w:szCs w:val="24"/>
                <w:lang w:eastAsia="lv-LV"/>
              </w:rPr>
            </w:pPr>
            <w:proofErr w:type="spellStart"/>
            <w:r w:rsidRPr="002C37AC">
              <w:rPr>
                <w:rFonts w:ascii="Times New Roman" w:eastAsia="Times New Roman" w:hAnsi="Times New Roman" w:cs="Times New Roman"/>
                <w:iCs/>
                <w:sz w:val="24"/>
                <w:szCs w:val="24"/>
                <w:lang w:eastAsia="lv-LV"/>
              </w:rPr>
              <w:t>Anonimizētiem</w:t>
            </w:r>
            <w:proofErr w:type="spellEnd"/>
            <w:r w:rsidRPr="002C37AC">
              <w:rPr>
                <w:rFonts w:ascii="Times New Roman" w:eastAsia="Times New Roman" w:hAnsi="Times New Roman" w:cs="Times New Roman"/>
                <w:iCs/>
                <w:sz w:val="24"/>
                <w:szCs w:val="24"/>
                <w:lang w:eastAsia="lv-LV"/>
              </w:rPr>
              <w:t xml:space="preserve"> atrašanās vietas datiem </w:t>
            </w:r>
            <w:r w:rsidR="009F17CB" w:rsidRPr="002C37AC">
              <w:rPr>
                <w:rFonts w:ascii="Times New Roman" w:eastAsia="Times New Roman" w:hAnsi="Times New Roman" w:cs="Times New Roman"/>
                <w:iCs/>
                <w:sz w:val="24"/>
                <w:szCs w:val="24"/>
                <w:lang w:eastAsia="lv-LV"/>
              </w:rPr>
              <w:t>tiek</w:t>
            </w:r>
            <w:r w:rsidRPr="002C37AC">
              <w:rPr>
                <w:rFonts w:ascii="Times New Roman" w:eastAsia="Times New Roman" w:hAnsi="Times New Roman" w:cs="Times New Roman"/>
                <w:iCs/>
                <w:sz w:val="24"/>
                <w:szCs w:val="24"/>
                <w:lang w:eastAsia="lv-LV"/>
              </w:rPr>
              <w:t xml:space="preserve"> noteikts status</w:t>
            </w:r>
            <w:r w:rsidR="009F17CB" w:rsidRPr="002C37AC">
              <w:rPr>
                <w:rFonts w:ascii="Times New Roman" w:eastAsia="Times New Roman" w:hAnsi="Times New Roman" w:cs="Times New Roman"/>
                <w:iCs/>
                <w:sz w:val="24"/>
                <w:szCs w:val="24"/>
                <w:lang w:eastAsia="lv-LV"/>
              </w:rPr>
              <w:t>s</w:t>
            </w:r>
            <w:r w:rsidRPr="002C37AC">
              <w:rPr>
                <w:rFonts w:ascii="Times New Roman" w:eastAsia="Times New Roman" w:hAnsi="Times New Roman" w:cs="Times New Roman"/>
                <w:iCs/>
                <w:sz w:val="24"/>
                <w:szCs w:val="24"/>
                <w:lang w:eastAsia="lv-LV"/>
              </w:rPr>
              <w:t xml:space="preserve"> – informācija dienesta vajadzībām.</w:t>
            </w:r>
          </w:p>
          <w:p w14:paraId="1017A8DB" w14:textId="77777777" w:rsidR="00F60653" w:rsidRPr="002C37AC" w:rsidRDefault="00F60653" w:rsidP="00F60653">
            <w:pPr>
              <w:pStyle w:val="ListParagraph"/>
              <w:spacing w:after="0" w:line="240" w:lineRule="auto"/>
              <w:jc w:val="both"/>
              <w:rPr>
                <w:rFonts w:ascii="Times New Roman" w:eastAsia="Times New Roman" w:hAnsi="Times New Roman" w:cs="Times New Roman"/>
                <w:iCs/>
                <w:sz w:val="24"/>
                <w:szCs w:val="24"/>
                <w:lang w:eastAsia="lv-LV"/>
              </w:rPr>
            </w:pPr>
          </w:p>
          <w:p w14:paraId="2D5B0DCA" w14:textId="016580F8" w:rsidR="0068707A" w:rsidRPr="002C37AC" w:rsidRDefault="0068707A" w:rsidP="002C1AB7">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 xml:space="preserve">Ievērojot Eiropas Parlamenta un Padomes </w:t>
            </w:r>
            <w:r w:rsidR="006D67F2" w:rsidRPr="002C37AC">
              <w:rPr>
                <w:rFonts w:ascii="Times New Roman" w:hAnsi="Times New Roman" w:cs="Times New Roman"/>
                <w:sz w:val="24"/>
                <w:szCs w:val="24"/>
                <w:lang w:eastAsia="lv-LV"/>
              </w:rPr>
              <w:t>2016. gada 27. aprīļa</w:t>
            </w:r>
            <w:r w:rsidR="006D67F2" w:rsidRPr="002C37AC">
              <w:rPr>
                <w:rFonts w:ascii="Times New Roman" w:eastAsia="Times New Roman" w:hAnsi="Times New Roman" w:cs="Times New Roman"/>
                <w:iCs/>
                <w:sz w:val="24"/>
                <w:szCs w:val="24"/>
                <w:lang w:eastAsia="lv-LV"/>
              </w:rPr>
              <w:t xml:space="preserve"> r</w:t>
            </w:r>
            <w:r w:rsidRPr="002C37AC">
              <w:rPr>
                <w:rFonts w:ascii="Times New Roman" w:eastAsia="Times New Roman" w:hAnsi="Times New Roman" w:cs="Times New Roman"/>
                <w:iCs/>
                <w:sz w:val="24"/>
                <w:szCs w:val="24"/>
                <w:lang w:eastAsia="lv-LV"/>
              </w:rPr>
              <w:t xml:space="preserve">egulas (ES) </w:t>
            </w:r>
            <w:r w:rsidR="006D67F2" w:rsidRPr="002C37AC">
              <w:rPr>
                <w:rFonts w:ascii="Times New Roman" w:eastAsia="Times New Roman" w:hAnsi="Times New Roman" w:cs="Times New Roman"/>
                <w:iCs/>
                <w:sz w:val="24"/>
                <w:szCs w:val="24"/>
                <w:lang w:eastAsia="lv-LV"/>
              </w:rPr>
              <w:t xml:space="preserve">Nr. </w:t>
            </w:r>
            <w:r w:rsidRPr="002C37AC">
              <w:rPr>
                <w:rFonts w:ascii="Times New Roman" w:eastAsia="Times New Roman" w:hAnsi="Times New Roman" w:cs="Times New Roman"/>
                <w:iCs/>
                <w:sz w:val="24"/>
                <w:szCs w:val="24"/>
                <w:lang w:eastAsia="lv-LV"/>
              </w:rPr>
              <w:t>2016/679 par fizisko personu aizsardzību attiecībā uz personas datu apstrādi un šādu datu brīvu apriti un ar ko atceļ Direktīvu 95/46/EK (Vispārīgā datu aizsardzības regula</w:t>
            </w:r>
            <w:r w:rsidR="006D67F2" w:rsidRPr="002C37AC">
              <w:rPr>
                <w:rFonts w:ascii="Times New Roman" w:eastAsia="Times New Roman" w:hAnsi="Times New Roman" w:cs="Times New Roman"/>
                <w:iCs/>
                <w:sz w:val="24"/>
                <w:szCs w:val="24"/>
                <w:lang w:eastAsia="lv-LV"/>
              </w:rPr>
              <w:t>)</w:t>
            </w:r>
            <w:r w:rsidRPr="002C37AC">
              <w:rPr>
                <w:rFonts w:ascii="Times New Roman" w:eastAsia="Times New Roman" w:hAnsi="Times New Roman" w:cs="Times New Roman"/>
                <w:iCs/>
                <w:sz w:val="24"/>
                <w:szCs w:val="24"/>
                <w:lang w:eastAsia="lv-LV"/>
              </w:rPr>
              <w:t xml:space="preserve"> </w:t>
            </w:r>
            <w:r w:rsidR="006D67F2" w:rsidRPr="002C37AC">
              <w:rPr>
                <w:rFonts w:ascii="Times New Roman" w:eastAsia="Times New Roman" w:hAnsi="Times New Roman" w:cs="Times New Roman"/>
                <w:iCs/>
                <w:sz w:val="24"/>
                <w:szCs w:val="24"/>
                <w:lang w:eastAsia="lv-LV"/>
              </w:rPr>
              <w:t>(</w:t>
            </w:r>
            <w:r w:rsidRPr="002C37AC">
              <w:rPr>
                <w:rFonts w:ascii="Times New Roman" w:eastAsia="Times New Roman" w:hAnsi="Times New Roman" w:cs="Times New Roman"/>
                <w:iCs/>
                <w:sz w:val="24"/>
                <w:szCs w:val="24"/>
                <w:lang w:eastAsia="lv-LV"/>
              </w:rPr>
              <w:t>turpmāk – Regula) 35.</w:t>
            </w:r>
            <w:r w:rsidR="006D67F2" w:rsidRPr="002C37AC">
              <w:rPr>
                <w:rFonts w:ascii="Times New Roman" w:eastAsia="Times New Roman" w:hAnsi="Times New Roman" w:cs="Times New Roman"/>
                <w:iCs/>
                <w:sz w:val="24"/>
                <w:szCs w:val="24"/>
                <w:lang w:eastAsia="lv-LV"/>
              </w:rPr>
              <w:t xml:space="preserve"> </w:t>
            </w:r>
            <w:r w:rsidRPr="002C37AC">
              <w:rPr>
                <w:rFonts w:ascii="Times New Roman" w:eastAsia="Times New Roman" w:hAnsi="Times New Roman" w:cs="Times New Roman"/>
                <w:iCs/>
                <w:sz w:val="24"/>
                <w:szCs w:val="24"/>
                <w:lang w:eastAsia="lv-LV"/>
              </w:rPr>
              <w:t>pantā noteikto, Datu valsts inspekcijas apstiprināto (apstiprināts ar 2018.</w:t>
            </w:r>
            <w:r w:rsidR="00C6198E" w:rsidRPr="002C37AC">
              <w:rPr>
                <w:rFonts w:ascii="Times New Roman" w:eastAsia="Times New Roman" w:hAnsi="Times New Roman" w:cs="Times New Roman"/>
                <w:iCs/>
                <w:sz w:val="24"/>
                <w:szCs w:val="24"/>
                <w:lang w:eastAsia="lv-LV"/>
              </w:rPr>
              <w:t xml:space="preserve"> </w:t>
            </w:r>
            <w:r w:rsidRPr="002C37AC">
              <w:rPr>
                <w:rFonts w:ascii="Times New Roman" w:eastAsia="Times New Roman" w:hAnsi="Times New Roman" w:cs="Times New Roman"/>
                <w:iCs/>
                <w:sz w:val="24"/>
                <w:szCs w:val="24"/>
                <w:lang w:eastAsia="lv-LV"/>
              </w:rPr>
              <w:t>gada 18.</w:t>
            </w:r>
            <w:r w:rsidR="00C6198E" w:rsidRPr="002C37AC">
              <w:rPr>
                <w:rFonts w:ascii="Times New Roman" w:eastAsia="Times New Roman" w:hAnsi="Times New Roman" w:cs="Times New Roman"/>
                <w:iCs/>
                <w:sz w:val="24"/>
                <w:szCs w:val="24"/>
                <w:lang w:eastAsia="lv-LV"/>
              </w:rPr>
              <w:t xml:space="preserve"> </w:t>
            </w:r>
            <w:r w:rsidRPr="002C37AC">
              <w:rPr>
                <w:rFonts w:ascii="Times New Roman" w:eastAsia="Times New Roman" w:hAnsi="Times New Roman" w:cs="Times New Roman"/>
                <w:iCs/>
                <w:sz w:val="24"/>
                <w:szCs w:val="24"/>
                <w:lang w:eastAsia="lv-LV"/>
              </w:rPr>
              <w:t>decembra Rīkojumu Nr.</w:t>
            </w:r>
            <w:r w:rsidR="00C6198E" w:rsidRPr="002C37AC">
              <w:rPr>
                <w:rFonts w:ascii="Times New Roman" w:eastAsia="Times New Roman" w:hAnsi="Times New Roman" w:cs="Times New Roman"/>
                <w:iCs/>
                <w:sz w:val="24"/>
                <w:szCs w:val="24"/>
                <w:lang w:eastAsia="lv-LV"/>
              </w:rPr>
              <w:t xml:space="preserve"> </w:t>
            </w:r>
            <w:r w:rsidRPr="002C37AC">
              <w:rPr>
                <w:rFonts w:ascii="Times New Roman" w:eastAsia="Times New Roman" w:hAnsi="Times New Roman" w:cs="Times New Roman"/>
                <w:iCs/>
                <w:sz w:val="24"/>
                <w:szCs w:val="24"/>
                <w:lang w:eastAsia="lv-LV"/>
              </w:rPr>
              <w:t xml:space="preserve">1-2.1/125, publicēts Inspekcijas mājas lapā: </w:t>
            </w:r>
            <w:hyperlink r:id="rId8" w:history="1">
              <w:r w:rsidRPr="002C37AC">
                <w:rPr>
                  <w:rStyle w:val="Hyperlink"/>
                  <w:rFonts w:ascii="Times New Roman" w:eastAsia="Times New Roman" w:hAnsi="Times New Roman" w:cs="Times New Roman"/>
                  <w:iCs/>
                  <w:sz w:val="24"/>
                  <w:szCs w:val="24"/>
                  <w:lang w:eastAsia="lv-LV"/>
                </w:rPr>
                <w:t>https://www.dvi.gov.lv/lv/datu-aizsardziba/organizacijam/ieteikumi/</w:t>
              </w:r>
            </w:hyperlink>
            <w:r w:rsidRPr="002C37AC">
              <w:rPr>
                <w:rFonts w:ascii="Times New Roman" w:eastAsia="Times New Roman" w:hAnsi="Times New Roman" w:cs="Times New Roman"/>
                <w:iCs/>
                <w:sz w:val="24"/>
                <w:szCs w:val="24"/>
                <w:lang w:eastAsia="lv-LV"/>
              </w:rPr>
              <w:t>) apstrādes darbību veidus, attiecībā uz kuriem ir jāveic datu aizsardzības ietekmes novērtējums saskaņā ar Regulas 35.</w:t>
            </w:r>
            <w:r w:rsidR="00C6198E" w:rsidRPr="002C37AC">
              <w:rPr>
                <w:rFonts w:ascii="Times New Roman" w:eastAsia="Times New Roman" w:hAnsi="Times New Roman" w:cs="Times New Roman"/>
                <w:iCs/>
                <w:sz w:val="24"/>
                <w:szCs w:val="24"/>
                <w:lang w:eastAsia="lv-LV"/>
              </w:rPr>
              <w:t xml:space="preserve"> </w:t>
            </w:r>
            <w:r w:rsidRPr="002C37AC">
              <w:rPr>
                <w:rFonts w:ascii="Times New Roman" w:eastAsia="Times New Roman" w:hAnsi="Times New Roman" w:cs="Times New Roman"/>
                <w:iCs/>
                <w:sz w:val="24"/>
                <w:szCs w:val="24"/>
                <w:lang w:eastAsia="lv-LV"/>
              </w:rPr>
              <w:t>panta 4.</w:t>
            </w:r>
            <w:r w:rsidR="00C6198E" w:rsidRPr="002C37AC">
              <w:rPr>
                <w:rFonts w:ascii="Times New Roman" w:eastAsia="Times New Roman" w:hAnsi="Times New Roman" w:cs="Times New Roman"/>
                <w:iCs/>
                <w:sz w:val="24"/>
                <w:szCs w:val="24"/>
                <w:lang w:eastAsia="lv-LV"/>
              </w:rPr>
              <w:t xml:space="preserve"> </w:t>
            </w:r>
            <w:r w:rsidRPr="002C37AC">
              <w:rPr>
                <w:rFonts w:ascii="Times New Roman" w:eastAsia="Times New Roman" w:hAnsi="Times New Roman" w:cs="Times New Roman"/>
                <w:iCs/>
                <w:sz w:val="24"/>
                <w:szCs w:val="24"/>
                <w:lang w:eastAsia="lv-LV"/>
              </w:rPr>
              <w:t>punktu, kā arī ņemot vērā plānotās datu apstrādes raksturu un apjomu, Pārvalde ir veikusi novērtējumu par ietekmi uz datu aizsardzību, kurā konstatējusi turpmāko:</w:t>
            </w:r>
          </w:p>
          <w:p w14:paraId="6D7A1508" w14:textId="67B40339" w:rsidR="0023106C" w:rsidRPr="002C37AC" w:rsidRDefault="00EA1FDA" w:rsidP="0023106C">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Datu apstrādes mērķi</w:t>
            </w:r>
            <w:r w:rsidR="0023106C" w:rsidRPr="002C37AC">
              <w:rPr>
                <w:rFonts w:ascii="Times New Roman" w:eastAsia="Times New Roman" w:hAnsi="Times New Roman" w:cs="Times New Roman"/>
                <w:iCs/>
                <w:sz w:val="24"/>
                <w:szCs w:val="24"/>
                <w:lang w:eastAsia="lv-LV"/>
              </w:rPr>
              <w:t xml:space="preserve"> ir</w:t>
            </w:r>
            <w:r w:rsidRPr="002C37AC">
              <w:rPr>
                <w:rFonts w:ascii="Times New Roman" w:eastAsia="Times New Roman" w:hAnsi="Times New Roman" w:cs="Times New Roman"/>
                <w:iCs/>
                <w:sz w:val="24"/>
                <w:szCs w:val="24"/>
                <w:lang w:eastAsia="lv-LV"/>
              </w:rPr>
              <w:t xml:space="preserve"> </w:t>
            </w:r>
            <w:r w:rsidR="0023106C" w:rsidRPr="002C37AC">
              <w:rPr>
                <w:rFonts w:ascii="Times New Roman" w:eastAsia="Times New Roman" w:hAnsi="Times New Roman" w:cs="Times New Roman"/>
                <w:iCs/>
                <w:sz w:val="24"/>
                <w:szCs w:val="24"/>
                <w:lang w:eastAsia="lv-LV"/>
              </w:rPr>
              <w:t>o</w:t>
            </w:r>
            <w:r w:rsidR="00AB2E0C" w:rsidRPr="002C37AC">
              <w:rPr>
                <w:rFonts w:ascii="Times New Roman" w:eastAsia="Times New Roman" w:hAnsi="Times New Roman" w:cs="Times New Roman"/>
                <w:iCs/>
                <w:sz w:val="24"/>
                <w:szCs w:val="24"/>
                <w:lang w:eastAsia="lv-LV"/>
              </w:rPr>
              <w:t>ficiālās statistikas nodrošināšan</w:t>
            </w:r>
            <w:r w:rsidR="0023106C" w:rsidRPr="002C37AC">
              <w:rPr>
                <w:rFonts w:ascii="Times New Roman" w:eastAsia="Times New Roman" w:hAnsi="Times New Roman" w:cs="Times New Roman"/>
                <w:iCs/>
                <w:sz w:val="24"/>
                <w:szCs w:val="24"/>
                <w:lang w:eastAsia="lv-LV"/>
              </w:rPr>
              <w:t>a</w:t>
            </w:r>
            <w:r w:rsidR="00AB2E0C" w:rsidRPr="002C37AC">
              <w:rPr>
                <w:rFonts w:ascii="Times New Roman" w:eastAsia="Times New Roman" w:hAnsi="Times New Roman" w:cs="Times New Roman"/>
                <w:iCs/>
                <w:sz w:val="24"/>
                <w:szCs w:val="24"/>
                <w:lang w:eastAsia="lv-LV"/>
              </w:rPr>
              <w:t xml:space="preserve"> par </w:t>
            </w:r>
            <w:r w:rsidRPr="002C37AC">
              <w:rPr>
                <w:rFonts w:ascii="Times New Roman" w:eastAsia="Times New Roman" w:hAnsi="Times New Roman" w:cs="Times New Roman"/>
                <w:iCs/>
                <w:sz w:val="24"/>
                <w:szCs w:val="24"/>
                <w:lang w:eastAsia="lv-LV"/>
              </w:rPr>
              <w:t xml:space="preserve">tūrisma </w:t>
            </w:r>
            <w:r w:rsidR="00AB2E0C" w:rsidRPr="002C37AC">
              <w:rPr>
                <w:rFonts w:ascii="Times New Roman" w:eastAsia="Times New Roman" w:hAnsi="Times New Roman" w:cs="Times New Roman"/>
                <w:iCs/>
                <w:sz w:val="24"/>
                <w:szCs w:val="24"/>
                <w:lang w:eastAsia="lv-LV"/>
              </w:rPr>
              <w:t>plūsmām</w:t>
            </w:r>
            <w:r w:rsidR="0023106C" w:rsidRPr="002C37AC">
              <w:rPr>
                <w:rFonts w:ascii="Times New Roman" w:eastAsia="Times New Roman" w:hAnsi="Times New Roman" w:cs="Times New Roman"/>
                <w:iCs/>
                <w:sz w:val="24"/>
                <w:szCs w:val="24"/>
                <w:lang w:eastAsia="lv-LV"/>
              </w:rPr>
              <w:t>;</w:t>
            </w:r>
            <w:r w:rsidR="00AB2E0C" w:rsidRPr="002C37AC">
              <w:rPr>
                <w:rFonts w:ascii="Times New Roman" w:eastAsia="Times New Roman" w:hAnsi="Times New Roman" w:cs="Times New Roman"/>
                <w:iCs/>
                <w:sz w:val="24"/>
                <w:szCs w:val="24"/>
                <w:lang w:eastAsia="lv-LV"/>
              </w:rPr>
              <w:t xml:space="preserve"> I</w:t>
            </w:r>
            <w:r w:rsidRPr="002C37AC">
              <w:rPr>
                <w:rFonts w:ascii="Times New Roman" w:eastAsia="Times New Roman" w:hAnsi="Times New Roman" w:cs="Times New Roman"/>
                <w:iCs/>
                <w:sz w:val="24"/>
                <w:szCs w:val="24"/>
                <w:lang w:eastAsia="lv-LV"/>
              </w:rPr>
              <w:t xml:space="preserve">edzīvotāju skaita </w:t>
            </w:r>
            <w:r w:rsidR="00AB2E0C" w:rsidRPr="002C37AC">
              <w:rPr>
                <w:rFonts w:ascii="Times New Roman" w:eastAsia="Times New Roman" w:hAnsi="Times New Roman" w:cs="Times New Roman"/>
                <w:iCs/>
                <w:sz w:val="24"/>
                <w:szCs w:val="24"/>
                <w:lang w:eastAsia="lv-LV"/>
              </w:rPr>
              <w:t>ģeotelpisks izvietojums Latvijas teritorijās – gan pastāvīgās dzīvesvietas teritorijā, gan darba vietas teritorijā</w:t>
            </w:r>
            <w:r w:rsidRPr="002C37AC">
              <w:rPr>
                <w:rFonts w:ascii="Times New Roman" w:eastAsia="Times New Roman" w:hAnsi="Times New Roman" w:cs="Times New Roman"/>
                <w:iCs/>
                <w:sz w:val="24"/>
                <w:szCs w:val="24"/>
                <w:lang w:eastAsia="lv-LV"/>
              </w:rPr>
              <w:t>.</w:t>
            </w:r>
            <w:r w:rsidR="00570599" w:rsidRPr="002C37AC">
              <w:rPr>
                <w:rFonts w:ascii="Times New Roman" w:eastAsia="Times New Roman" w:hAnsi="Times New Roman" w:cs="Times New Roman"/>
                <w:iCs/>
                <w:sz w:val="24"/>
                <w:szCs w:val="24"/>
                <w:lang w:eastAsia="lv-LV"/>
              </w:rPr>
              <w:t xml:space="preserve"> Minētie rādītāji tiek izmantoti arī citas statistikas, kā pievienotā vērtības, iekšzemes kopprodukts aprēķinos. Līdz ar to d</w:t>
            </w:r>
            <w:r w:rsidR="00AB2E0C" w:rsidRPr="002C37AC">
              <w:rPr>
                <w:rFonts w:ascii="Times New Roman" w:eastAsia="Times New Roman" w:hAnsi="Times New Roman" w:cs="Times New Roman"/>
                <w:iCs/>
                <w:sz w:val="24"/>
                <w:szCs w:val="24"/>
                <w:lang w:eastAsia="lv-LV"/>
              </w:rPr>
              <w:t>atu a</w:t>
            </w:r>
            <w:r w:rsidRPr="002C37AC">
              <w:rPr>
                <w:rFonts w:ascii="Times New Roman" w:eastAsia="Times New Roman" w:hAnsi="Times New Roman" w:cs="Times New Roman"/>
                <w:iCs/>
                <w:sz w:val="24"/>
                <w:szCs w:val="24"/>
                <w:lang w:eastAsia="lv-LV"/>
              </w:rPr>
              <w:t xml:space="preserve">pstrādes </w:t>
            </w:r>
            <w:r w:rsidR="00AB2E0C" w:rsidRPr="002C37AC">
              <w:rPr>
                <w:rFonts w:ascii="Times New Roman" w:eastAsia="Times New Roman" w:hAnsi="Times New Roman" w:cs="Times New Roman"/>
                <w:iCs/>
                <w:sz w:val="24"/>
                <w:szCs w:val="24"/>
                <w:lang w:eastAsia="lv-LV"/>
              </w:rPr>
              <w:t xml:space="preserve">mērķis </w:t>
            </w:r>
            <w:r w:rsidRPr="002C37AC">
              <w:rPr>
                <w:rFonts w:ascii="Times New Roman" w:eastAsia="Times New Roman" w:hAnsi="Times New Roman" w:cs="Times New Roman"/>
                <w:iCs/>
                <w:sz w:val="24"/>
                <w:szCs w:val="24"/>
                <w:lang w:eastAsia="lv-LV"/>
              </w:rPr>
              <w:t xml:space="preserve">ir </w:t>
            </w:r>
            <w:r w:rsidR="00AB2E0C" w:rsidRPr="002C37AC">
              <w:rPr>
                <w:rFonts w:ascii="Times New Roman" w:eastAsia="Times New Roman" w:hAnsi="Times New Roman" w:cs="Times New Roman"/>
                <w:iCs/>
                <w:sz w:val="24"/>
                <w:szCs w:val="24"/>
                <w:lang w:eastAsia="lv-LV"/>
              </w:rPr>
              <w:t>nodrošināt oficiālo statistiku, kas noteikta M</w:t>
            </w:r>
            <w:r w:rsidR="0023106C" w:rsidRPr="002C37AC">
              <w:rPr>
                <w:rFonts w:ascii="Times New Roman" w:eastAsia="Times New Roman" w:hAnsi="Times New Roman" w:cs="Times New Roman"/>
                <w:iCs/>
                <w:sz w:val="24"/>
                <w:szCs w:val="24"/>
                <w:lang w:eastAsia="lv-LV"/>
              </w:rPr>
              <w:t>inistru kabineta</w:t>
            </w:r>
            <w:r w:rsidR="00AB2E0C" w:rsidRPr="002C37AC">
              <w:rPr>
                <w:rFonts w:ascii="Times New Roman" w:eastAsia="Times New Roman" w:hAnsi="Times New Roman" w:cs="Times New Roman"/>
                <w:iCs/>
                <w:sz w:val="24"/>
                <w:szCs w:val="24"/>
                <w:lang w:eastAsia="lv-LV"/>
              </w:rPr>
              <w:t xml:space="preserve"> noteikumos “Oficiālas statistikas programma”. No minētā izriet, ka datu apstrāde tiks veikta</w:t>
            </w:r>
            <w:r w:rsidRPr="002C37AC">
              <w:rPr>
                <w:rFonts w:ascii="Times New Roman" w:eastAsia="Times New Roman" w:hAnsi="Times New Roman" w:cs="Times New Roman"/>
                <w:iCs/>
                <w:sz w:val="24"/>
                <w:szCs w:val="24"/>
                <w:lang w:eastAsia="lv-LV"/>
              </w:rPr>
              <w:t xml:space="preserve"> sabiedrības interesēs</w:t>
            </w:r>
            <w:r w:rsidR="00AB2E0C" w:rsidRPr="002C37AC">
              <w:rPr>
                <w:rFonts w:ascii="Times New Roman" w:eastAsia="Times New Roman" w:hAnsi="Times New Roman" w:cs="Times New Roman"/>
                <w:iCs/>
                <w:sz w:val="24"/>
                <w:szCs w:val="24"/>
                <w:lang w:eastAsia="lv-LV"/>
              </w:rPr>
              <w:t xml:space="preserve"> – nodrošinot</w:t>
            </w:r>
            <w:r w:rsidR="00570599" w:rsidRPr="002C37AC">
              <w:rPr>
                <w:rFonts w:ascii="Times New Roman" w:eastAsia="Times New Roman" w:hAnsi="Times New Roman" w:cs="Times New Roman"/>
                <w:iCs/>
                <w:sz w:val="24"/>
                <w:szCs w:val="24"/>
                <w:lang w:eastAsia="lv-LV"/>
              </w:rPr>
              <w:t xml:space="preserve"> valsts pārvaldes</w:t>
            </w:r>
            <w:r w:rsidR="00AB2E0C" w:rsidRPr="002C37AC">
              <w:rPr>
                <w:rFonts w:ascii="Times New Roman" w:eastAsia="Times New Roman" w:hAnsi="Times New Roman" w:cs="Times New Roman"/>
                <w:iCs/>
                <w:sz w:val="24"/>
                <w:szCs w:val="24"/>
                <w:lang w:eastAsia="lv-LV"/>
              </w:rPr>
              <w:t xml:space="preserve"> lēmumu pieņemšanai nepieciešamo informāciju</w:t>
            </w:r>
            <w:r w:rsidR="00570599" w:rsidRPr="002C37AC">
              <w:rPr>
                <w:rFonts w:ascii="Times New Roman" w:eastAsia="Times New Roman" w:hAnsi="Times New Roman" w:cs="Times New Roman"/>
                <w:iCs/>
                <w:sz w:val="24"/>
                <w:szCs w:val="24"/>
                <w:lang w:eastAsia="lv-LV"/>
              </w:rPr>
              <w:t>. Turklāt</w:t>
            </w:r>
            <w:r w:rsidR="0023106C" w:rsidRPr="002C37AC">
              <w:rPr>
                <w:rFonts w:ascii="Times New Roman" w:eastAsia="Times New Roman" w:hAnsi="Times New Roman" w:cs="Times New Roman"/>
                <w:iCs/>
                <w:sz w:val="24"/>
                <w:szCs w:val="24"/>
                <w:lang w:eastAsia="lv-LV"/>
              </w:rPr>
              <w:t>,</w:t>
            </w:r>
            <w:r w:rsidR="00570599" w:rsidRPr="002C37AC">
              <w:rPr>
                <w:rFonts w:ascii="Times New Roman" w:eastAsia="Times New Roman" w:hAnsi="Times New Roman" w:cs="Times New Roman"/>
                <w:iCs/>
                <w:sz w:val="24"/>
                <w:szCs w:val="24"/>
                <w:lang w:eastAsia="lv-LV"/>
              </w:rPr>
              <w:t xml:space="preserve"> vērtējot no izmaksu efektivitātes viedokļa</w:t>
            </w:r>
            <w:r w:rsidR="0023106C" w:rsidRPr="002C37AC">
              <w:rPr>
                <w:rFonts w:ascii="Times New Roman" w:eastAsia="Times New Roman" w:hAnsi="Times New Roman" w:cs="Times New Roman"/>
                <w:iCs/>
                <w:sz w:val="24"/>
                <w:szCs w:val="24"/>
                <w:lang w:eastAsia="lv-LV"/>
              </w:rPr>
              <w:t xml:space="preserve">, </w:t>
            </w:r>
            <w:r w:rsidR="00AB2E0C" w:rsidRPr="002C37AC">
              <w:rPr>
                <w:rFonts w:ascii="Times New Roman" w:eastAsia="Times New Roman" w:hAnsi="Times New Roman" w:cs="Times New Roman"/>
                <w:iCs/>
                <w:sz w:val="24"/>
                <w:szCs w:val="24"/>
                <w:lang w:eastAsia="lv-LV"/>
              </w:rPr>
              <w:t>saglabājamo datu izmantošana</w:t>
            </w:r>
            <w:r w:rsidR="00570599" w:rsidRPr="002C37AC">
              <w:rPr>
                <w:rFonts w:ascii="Times New Roman" w:eastAsia="Times New Roman" w:hAnsi="Times New Roman" w:cs="Times New Roman"/>
                <w:iCs/>
                <w:sz w:val="24"/>
                <w:szCs w:val="24"/>
                <w:lang w:eastAsia="lv-LV"/>
              </w:rPr>
              <w:t xml:space="preserve"> ir efektīvākais veids kā iegūt šo statistiku. Alternatīvās metodes – visu Latvijas iedzīvotāju </w:t>
            </w:r>
            <w:proofErr w:type="spellStart"/>
            <w:r w:rsidR="00570599" w:rsidRPr="002C37AC">
              <w:rPr>
                <w:rFonts w:ascii="Times New Roman" w:eastAsia="Times New Roman" w:hAnsi="Times New Roman" w:cs="Times New Roman"/>
                <w:iCs/>
                <w:sz w:val="24"/>
                <w:szCs w:val="24"/>
                <w:lang w:eastAsia="lv-LV"/>
              </w:rPr>
              <w:t>apsekojums</w:t>
            </w:r>
            <w:proofErr w:type="spellEnd"/>
            <w:r w:rsidR="00570599" w:rsidRPr="002C37AC">
              <w:rPr>
                <w:rFonts w:ascii="Times New Roman" w:eastAsia="Times New Roman" w:hAnsi="Times New Roman" w:cs="Times New Roman"/>
                <w:iCs/>
                <w:sz w:val="24"/>
                <w:szCs w:val="24"/>
                <w:lang w:eastAsia="lv-LV"/>
              </w:rPr>
              <w:t xml:space="preserve"> ir izmaksu ziņā būtiski dārgāks.</w:t>
            </w:r>
          </w:p>
          <w:p w14:paraId="403B04C6" w14:textId="5CC21669" w:rsidR="00EA1FDA" w:rsidRPr="002C37AC" w:rsidRDefault="00EA1FDA" w:rsidP="0023106C">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lastRenderedPageBreak/>
              <w:t xml:space="preserve">Datu apstrāde atbilst datu aizsardzības principiem, to nepieciešamība </w:t>
            </w:r>
            <w:r w:rsidR="00570599" w:rsidRPr="002C37AC">
              <w:rPr>
                <w:rFonts w:ascii="Times New Roman" w:eastAsia="Times New Roman" w:hAnsi="Times New Roman" w:cs="Times New Roman"/>
                <w:iCs/>
                <w:sz w:val="24"/>
                <w:szCs w:val="24"/>
                <w:lang w:eastAsia="lv-LV"/>
              </w:rPr>
              <w:t xml:space="preserve">izriet no </w:t>
            </w:r>
            <w:r w:rsidR="0023106C" w:rsidRPr="002C37AC">
              <w:rPr>
                <w:rFonts w:ascii="Times New Roman" w:eastAsia="Times New Roman" w:hAnsi="Times New Roman" w:cs="Times New Roman"/>
                <w:iCs/>
                <w:sz w:val="24"/>
                <w:szCs w:val="24"/>
                <w:lang w:eastAsia="lv-LV"/>
              </w:rPr>
              <w:t xml:space="preserve">šādiem </w:t>
            </w:r>
            <w:r w:rsidR="00570599" w:rsidRPr="002C37AC">
              <w:rPr>
                <w:rFonts w:ascii="Times New Roman" w:eastAsia="Times New Roman" w:hAnsi="Times New Roman" w:cs="Times New Roman"/>
                <w:iCs/>
                <w:sz w:val="24"/>
                <w:szCs w:val="24"/>
                <w:lang w:eastAsia="lv-LV"/>
              </w:rPr>
              <w:t>normatīv</w:t>
            </w:r>
            <w:r w:rsidR="0023106C" w:rsidRPr="002C37AC">
              <w:rPr>
                <w:rFonts w:ascii="Times New Roman" w:eastAsia="Times New Roman" w:hAnsi="Times New Roman" w:cs="Times New Roman"/>
                <w:iCs/>
                <w:sz w:val="24"/>
                <w:szCs w:val="24"/>
                <w:lang w:eastAsia="lv-LV"/>
              </w:rPr>
              <w:t>iem</w:t>
            </w:r>
            <w:r w:rsidR="00570599" w:rsidRPr="002C37AC">
              <w:rPr>
                <w:rFonts w:ascii="Times New Roman" w:eastAsia="Times New Roman" w:hAnsi="Times New Roman" w:cs="Times New Roman"/>
                <w:iCs/>
                <w:sz w:val="24"/>
                <w:szCs w:val="24"/>
                <w:lang w:eastAsia="lv-LV"/>
              </w:rPr>
              <w:t xml:space="preserve"> akt</w:t>
            </w:r>
            <w:r w:rsidR="0023106C" w:rsidRPr="002C37AC">
              <w:rPr>
                <w:rFonts w:ascii="Times New Roman" w:eastAsia="Times New Roman" w:hAnsi="Times New Roman" w:cs="Times New Roman"/>
                <w:iCs/>
                <w:sz w:val="24"/>
                <w:szCs w:val="24"/>
                <w:lang w:eastAsia="lv-LV"/>
              </w:rPr>
              <w:t>iem:</w:t>
            </w:r>
            <w:r w:rsidR="00570599" w:rsidRPr="002C37AC">
              <w:rPr>
                <w:rFonts w:ascii="Times New Roman" w:eastAsia="Times New Roman" w:hAnsi="Times New Roman" w:cs="Times New Roman"/>
                <w:iCs/>
                <w:sz w:val="24"/>
                <w:szCs w:val="24"/>
                <w:lang w:eastAsia="lv-LV"/>
              </w:rPr>
              <w:t xml:space="preserve"> </w:t>
            </w:r>
            <w:r w:rsidR="00F94405" w:rsidRPr="002C37AC">
              <w:rPr>
                <w:rFonts w:ascii="Times New Roman" w:hAnsi="Times New Roman" w:cs="Times New Roman"/>
                <w:sz w:val="24"/>
                <w:szCs w:val="24"/>
              </w:rPr>
              <w:t>Ministru kabineta noteikumiem par oficiālās statistikas programmu</w:t>
            </w:r>
            <w:r w:rsidR="0023106C" w:rsidRPr="002C37AC">
              <w:rPr>
                <w:rFonts w:ascii="Times New Roman" w:eastAsia="Times New Roman" w:hAnsi="Times New Roman" w:cs="Times New Roman"/>
                <w:iCs/>
                <w:sz w:val="24"/>
                <w:szCs w:val="24"/>
                <w:lang w:eastAsia="lv-LV"/>
              </w:rPr>
              <w:t xml:space="preserve"> un </w:t>
            </w:r>
            <w:r w:rsidR="0023106C" w:rsidRPr="002C37AC">
              <w:rPr>
                <w:rFonts w:ascii="Times New Roman" w:eastAsia="Times New Roman" w:hAnsi="Times New Roman" w:cs="Times New Roman"/>
                <w:color w:val="000000" w:themeColor="text1"/>
                <w:sz w:val="24"/>
                <w:szCs w:val="24"/>
                <w:lang w:eastAsia="lv-LV"/>
              </w:rPr>
              <w:t xml:space="preserve">Eiropas Parlamenta un Padomes </w:t>
            </w:r>
            <w:r w:rsidR="00C6198E" w:rsidRPr="002C37AC">
              <w:rPr>
                <w:rFonts w:ascii="Times New Roman" w:eastAsia="Times New Roman" w:hAnsi="Times New Roman" w:cs="Times New Roman"/>
                <w:color w:val="000000" w:themeColor="text1"/>
                <w:sz w:val="24"/>
                <w:szCs w:val="24"/>
                <w:lang w:eastAsia="lv-LV"/>
              </w:rPr>
              <w:t>2008. gada 9. jūlija</w:t>
            </w:r>
            <w:r w:rsidR="00464BEB" w:rsidRPr="002C37AC">
              <w:rPr>
                <w:rFonts w:ascii="Times New Roman" w:eastAsia="Times New Roman" w:hAnsi="Times New Roman" w:cs="Times New Roman"/>
                <w:color w:val="000000" w:themeColor="text1"/>
                <w:sz w:val="24"/>
                <w:szCs w:val="24"/>
                <w:lang w:eastAsia="lv-LV"/>
              </w:rPr>
              <w:t xml:space="preserve"> </w:t>
            </w:r>
            <w:r w:rsidR="00C6198E" w:rsidRPr="002C37AC">
              <w:rPr>
                <w:rFonts w:ascii="Times New Roman" w:eastAsia="Times New Roman" w:hAnsi="Times New Roman" w:cs="Times New Roman"/>
                <w:color w:val="000000" w:themeColor="text1"/>
                <w:sz w:val="24"/>
                <w:szCs w:val="24"/>
                <w:lang w:eastAsia="lv-LV"/>
              </w:rPr>
              <w:t>r</w:t>
            </w:r>
            <w:r w:rsidR="0023106C" w:rsidRPr="002C37AC">
              <w:rPr>
                <w:rFonts w:ascii="Times New Roman" w:eastAsia="Times New Roman" w:hAnsi="Times New Roman" w:cs="Times New Roman"/>
                <w:color w:val="000000" w:themeColor="text1"/>
                <w:sz w:val="24"/>
                <w:szCs w:val="24"/>
                <w:lang w:eastAsia="lv-LV"/>
              </w:rPr>
              <w:t>egula (EK) Nr. 763/2008 (2008. gada 9. jūlijs) par iedzīvotāju un mājokļu skaitīšanu</w:t>
            </w:r>
            <w:r w:rsidR="00570599" w:rsidRPr="002C37AC">
              <w:rPr>
                <w:rFonts w:ascii="Times New Roman" w:eastAsia="Times New Roman" w:hAnsi="Times New Roman" w:cs="Times New Roman"/>
                <w:iCs/>
                <w:sz w:val="24"/>
                <w:szCs w:val="24"/>
                <w:lang w:eastAsia="lv-LV"/>
              </w:rPr>
              <w:t>. A</w:t>
            </w:r>
            <w:r w:rsidRPr="002C37AC">
              <w:rPr>
                <w:rFonts w:ascii="Times New Roman" w:eastAsia="Times New Roman" w:hAnsi="Times New Roman" w:cs="Times New Roman"/>
                <w:iCs/>
                <w:sz w:val="24"/>
                <w:szCs w:val="24"/>
                <w:lang w:eastAsia="lv-LV"/>
              </w:rPr>
              <w:t>pstrādā</w:t>
            </w:r>
            <w:r w:rsidR="00570599" w:rsidRPr="002C37AC">
              <w:rPr>
                <w:rFonts w:ascii="Times New Roman" w:eastAsia="Times New Roman" w:hAnsi="Times New Roman" w:cs="Times New Roman"/>
                <w:iCs/>
                <w:sz w:val="24"/>
                <w:szCs w:val="24"/>
                <w:lang w:eastAsia="lv-LV"/>
              </w:rPr>
              <w:t>jamo datu detalizācija ir pamatota ar to nepieciešamību apstrādes mērķu sasniegšanai</w:t>
            </w:r>
            <w:r w:rsidRPr="002C37AC">
              <w:rPr>
                <w:rFonts w:ascii="Times New Roman" w:eastAsia="Times New Roman" w:hAnsi="Times New Roman" w:cs="Times New Roman"/>
                <w:iCs/>
                <w:sz w:val="24"/>
                <w:szCs w:val="24"/>
                <w:lang w:eastAsia="lv-LV"/>
              </w:rPr>
              <w:t>;</w:t>
            </w:r>
          </w:p>
          <w:p w14:paraId="6BD006A8" w14:textId="53FEAC60" w:rsidR="00EA1FDA" w:rsidRPr="002C37AC" w:rsidRDefault="00EA1FDA" w:rsidP="00722C3D">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Ir izvērtēti riski datu subjekta tiesībām un brīvībām- tai skaitā (bet ne tikai)</w:t>
            </w:r>
            <w:r w:rsidR="00830AC0" w:rsidRPr="002C37AC">
              <w:rPr>
                <w:rFonts w:ascii="Times New Roman" w:eastAsia="Times New Roman" w:hAnsi="Times New Roman" w:cs="Times New Roman"/>
                <w:iCs/>
                <w:sz w:val="24"/>
                <w:szCs w:val="24"/>
                <w:lang w:eastAsia="lv-LV"/>
              </w:rPr>
              <w:t> –</w:t>
            </w:r>
            <w:r w:rsidRPr="002C37AC">
              <w:rPr>
                <w:rFonts w:ascii="Times New Roman" w:eastAsia="Times New Roman" w:hAnsi="Times New Roman" w:cs="Times New Roman"/>
                <w:iCs/>
                <w:sz w:val="24"/>
                <w:szCs w:val="24"/>
                <w:lang w:eastAsia="lv-LV"/>
              </w:rPr>
              <w:t xml:space="preserve"> neautorizēta piekļuve, neatļauta izmantošana (piemēram, izsekošana), personāla kļūda. Pielietojot risk</w:t>
            </w:r>
            <w:r w:rsidR="00570599" w:rsidRPr="002C37AC">
              <w:rPr>
                <w:rFonts w:ascii="Times New Roman" w:eastAsia="Times New Roman" w:hAnsi="Times New Roman" w:cs="Times New Roman"/>
                <w:iCs/>
                <w:sz w:val="24"/>
                <w:szCs w:val="24"/>
                <w:lang w:eastAsia="lv-LV"/>
              </w:rPr>
              <w:t xml:space="preserve">us minimizējošus  </w:t>
            </w:r>
            <w:r w:rsidRPr="002C37AC">
              <w:rPr>
                <w:rFonts w:ascii="Times New Roman" w:eastAsia="Times New Roman" w:hAnsi="Times New Roman" w:cs="Times New Roman"/>
                <w:iCs/>
                <w:sz w:val="24"/>
                <w:szCs w:val="24"/>
                <w:lang w:eastAsia="lv-LV"/>
              </w:rPr>
              <w:t xml:space="preserve">pasākumus, kā piemēram, datu </w:t>
            </w:r>
            <w:proofErr w:type="spellStart"/>
            <w:r w:rsidRPr="002C37AC">
              <w:rPr>
                <w:rFonts w:ascii="Times New Roman" w:eastAsia="Times New Roman" w:hAnsi="Times New Roman" w:cs="Times New Roman"/>
                <w:iCs/>
                <w:sz w:val="24"/>
                <w:szCs w:val="24"/>
                <w:lang w:eastAsia="lv-LV"/>
              </w:rPr>
              <w:t>minimizācija</w:t>
            </w:r>
            <w:proofErr w:type="spellEnd"/>
            <w:r w:rsidRPr="002C37AC">
              <w:rPr>
                <w:rFonts w:ascii="Times New Roman" w:eastAsia="Times New Roman" w:hAnsi="Times New Roman" w:cs="Times New Roman"/>
                <w:iCs/>
                <w:sz w:val="24"/>
                <w:szCs w:val="24"/>
                <w:lang w:eastAsia="lv-LV"/>
              </w:rPr>
              <w:t xml:space="preserve">, </w:t>
            </w:r>
            <w:proofErr w:type="spellStart"/>
            <w:r w:rsidRPr="002C37AC">
              <w:rPr>
                <w:rFonts w:ascii="Times New Roman" w:eastAsia="Times New Roman" w:hAnsi="Times New Roman" w:cs="Times New Roman"/>
                <w:iCs/>
                <w:sz w:val="24"/>
                <w:szCs w:val="24"/>
                <w:lang w:eastAsia="lv-LV"/>
              </w:rPr>
              <w:t>pseidonimizācija</w:t>
            </w:r>
            <w:proofErr w:type="spellEnd"/>
            <w:r w:rsidR="00570599" w:rsidRPr="002C37AC">
              <w:rPr>
                <w:rFonts w:ascii="Times New Roman" w:eastAsia="Times New Roman" w:hAnsi="Times New Roman" w:cs="Times New Roman"/>
                <w:iCs/>
                <w:sz w:val="24"/>
                <w:szCs w:val="24"/>
                <w:lang w:eastAsia="lv-LV"/>
              </w:rPr>
              <w:t>,</w:t>
            </w:r>
            <w:r w:rsidRPr="002C37AC">
              <w:rPr>
                <w:rFonts w:ascii="Times New Roman" w:eastAsia="Times New Roman" w:hAnsi="Times New Roman" w:cs="Times New Roman"/>
                <w:iCs/>
                <w:sz w:val="24"/>
                <w:szCs w:val="24"/>
                <w:lang w:eastAsia="lv-LV"/>
              </w:rPr>
              <w:t xml:space="preserve"> </w:t>
            </w:r>
            <w:proofErr w:type="spellStart"/>
            <w:r w:rsidRPr="002C37AC">
              <w:rPr>
                <w:rFonts w:ascii="Times New Roman" w:eastAsia="Times New Roman" w:hAnsi="Times New Roman" w:cs="Times New Roman"/>
                <w:iCs/>
                <w:sz w:val="24"/>
                <w:szCs w:val="24"/>
                <w:lang w:eastAsia="lv-LV"/>
              </w:rPr>
              <w:t>anonimizācija</w:t>
            </w:r>
            <w:proofErr w:type="spellEnd"/>
            <w:r w:rsidR="00570599" w:rsidRPr="002C37AC">
              <w:rPr>
                <w:rFonts w:ascii="Times New Roman" w:eastAsia="Times New Roman" w:hAnsi="Times New Roman" w:cs="Times New Roman"/>
                <w:iCs/>
                <w:sz w:val="24"/>
                <w:szCs w:val="24"/>
                <w:lang w:eastAsia="lv-LV"/>
              </w:rPr>
              <w:t xml:space="preserve"> (</w:t>
            </w:r>
            <w:r w:rsidR="00251EC1" w:rsidRPr="002C37AC">
              <w:rPr>
                <w:rFonts w:ascii="Times New Roman" w:eastAsia="Times New Roman" w:hAnsi="Times New Roman" w:cs="Times New Roman"/>
                <w:iCs/>
                <w:sz w:val="24"/>
                <w:szCs w:val="24"/>
                <w:lang w:eastAsia="lv-LV"/>
              </w:rPr>
              <w:t xml:space="preserve">dzēšana, </w:t>
            </w:r>
            <w:r w:rsidR="00570599" w:rsidRPr="002C37AC">
              <w:rPr>
                <w:rFonts w:ascii="Times New Roman" w:eastAsia="Times New Roman" w:hAnsi="Times New Roman" w:cs="Times New Roman"/>
                <w:iCs/>
                <w:sz w:val="24"/>
                <w:szCs w:val="24"/>
                <w:lang w:eastAsia="lv-LV"/>
              </w:rPr>
              <w:t>nejauša sajaukšana)</w:t>
            </w:r>
            <w:r w:rsidRPr="002C37AC">
              <w:rPr>
                <w:rFonts w:ascii="Times New Roman" w:eastAsia="Times New Roman" w:hAnsi="Times New Roman" w:cs="Times New Roman"/>
                <w:iCs/>
                <w:sz w:val="24"/>
                <w:szCs w:val="24"/>
                <w:lang w:eastAsia="lv-LV"/>
              </w:rPr>
              <w:t xml:space="preserve">, </w:t>
            </w:r>
            <w:r w:rsidR="00570599" w:rsidRPr="002C37AC">
              <w:rPr>
                <w:rFonts w:ascii="Times New Roman" w:eastAsia="Times New Roman" w:hAnsi="Times New Roman" w:cs="Times New Roman"/>
                <w:iCs/>
                <w:sz w:val="24"/>
                <w:szCs w:val="24"/>
                <w:lang w:eastAsia="lv-LV"/>
              </w:rPr>
              <w:t xml:space="preserve">datu apstrāde uzraudzītā vidē </w:t>
            </w:r>
            <w:r w:rsidRPr="002C37AC">
              <w:rPr>
                <w:rFonts w:ascii="Times New Roman" w:eastAsia="Times New Roman" w:hAnsi="Times New Roman" w:cs="Times New Roman"/>
                <w:iCs/>
                <w:sz w:val="24"/>
                <w:szCs w:val="24"/>
                <w:lang w:eastAsia="lv-LV"/>
              </w:rPr>
              <w:t>kā arī personāla apmācība, atlikušās riska vērtības samazinātas līdz vidējam vai pat zemam līmenim.</w:t>
            </w:r>
          </w:p>
          <w:p w14:paraId="5A3E75A5" w14:textId="77777777" w:rsidR="0068707A" w:rsidRPr="002C37AC" w:rsidRDefault="0068707A" w:rsidP="0068707A">
            <w:pPr>
              <w:pStyle w:val="ListParagraph"/>
              <w:spacing w:after="0" w:line="240" w:lineRule="auto"/>
              <w:ind w:left="360"/>
              <w:jc w:val="both"/>
              <w:rPr>
                <w:rFonts w:ascii="Times New Roman" w:eastAsia="Times New Roman" w:hAnsi="Times New Roman" w:cs="Times New Roman"/>
                <w:iCs/>
                <w:sz w:val="24"/>
                <w:szCs w:val="24"/>
                <w:lang w:eastAsia="lv-LV"/>
              </w:rPr>
            </w:pPr>
          </w:p>
          <w:p w14:paraId="5F3756C9" w14:textId="77777777" w:rsidR="00DE23AF" w:rsidRPr="002C37AC" w:rsidRDefault="00DE23AF" w:rsidP="00DE23AF">
            <w:pPr>
              <w:spacing w:after="0" w:line="240" w:lineRule="auto"/>
              <w:ind w:left="360"/>
              <w:jc w:val="both"/>
              <w:rPr>
                <w:rFonts w:ascii="Times New Roman" w:eastAsia="Times New Roman" w:hAnsi="Times New Roman" w:cs="Times New Roman"/>
                <w:iCs/>
                <w:sz w:val="24"/>
                <w:szCs w:val="24"/>
                <w:lang w:eastAsia="lv-LV"/>
              </w:rPr>
            </w:pPr>
          </w:p>
          <w:p w14:paraId="2F1B567E" w14:textId="42419CA9" w:rsidR="00464865" w:rsidRPr="002C37AC" w:rsidRDefault="001623F1" w:rsidP="002C142F">
            <w:pPr>
              <w:spacing w:after="0" w:line="240" w:lineRule="auto"/>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 xml:space="preserve">Ņemot vērā visu iepriekš teikto, Pārvalde secina, ka </w:t>
            </w:r>
            <w:r w:rsidR="00B75846" w:rsidRPr="002C37AC">
              <w:rPr>
                <w:rFonts w:ascii="Times New Roman" w:eastAsia="Times New Roman" w:hAnsi="Times New Roman" w:cs="Times New Roman"/>
                <w:iCs/>
                <w:sz w:val="24"/>
                <w:szCs w:val="24"/>
                <w:lang w:eastAsia="lv-LV"/>
              </w:rPr>
              <w:t xml:space="preserve">noteikumu projekts </w:t>
            </w:r>
            <w:r w:rsidR="00DE23AF" w:rsidRPr="002C37AC">
              <w:rPr>
                <w:rFonts w:ascii="Times New Roman" w:eastAsia="Times New Roman" w:hAnsi="Times New Roman" w:cs="Times New Roman"/>
                <w:iCs/>
                <w:sz w:val="24"/>
                <w:szCs w:val="24"/>
                <w:lang w:eastAsia="lv-LV"/>
              </w:rPr>
              <w:t xml:space="preserve">kopumā </w:t>
            </w:r>
            <w:r w:rsidR="00B75846" w:rsidRPr="002C37AC">
              <w:rPr>
                <w:rFonts w:ascii="Times New Roman" w:eastAsia="Times New Roman" w:hAnsi="Times New Roman" w:cs="Times New Roman"/>
                <w:iCs/>
                <w:sz w:val="24"/>
                <w:szCs w:val="24"/>
                <w:lang w:eastAsia="lv-LV"/>
              </w:rPr>
              <w:t xml:space="preserve">paredz </w:t>
            </w:r>
            <w:r w:rsidR="00B75846" w:rsidRPr="002C37AC">
              <w:rPr>
                <w:rFonts w:ascii="Times New Roman" w:hAnsi="Times New Roman" w:cs="Times New Roman"/>
                <w:sz w:val="24"/>
                <w:szCs w:val="24"/>
              </w:rPr>
              <w:t xml:space="preserve">atbilstošas garantijas datu subjekta tiesībām un brīvībām, jo īpaši nodrošinot to, ka ir noteikti </w:t>
            </w:r>
            <w:r w:rsidR="00DE23AF" w:rsidRPr="002C37AC">
              <w:rPr>
                <w:rFonts w:ascii="Times New Roman" w:hAnsi="Times New Roman" w:cs="Times New Roman"/>
                <w:sz w:val="24"/>
                <w:szCs w:val="24"/>
              </w:rPr>
              <w:t xml:space="preserve">vispārēji </w:t>
            </w:r>
            <w:r w:rsidR="00B75846" w:rsidRPr="002C37AC">
              <w:rPr>
                <w:rFonts w:ascii="Times New Roman" w:hAnsi="Times New Roman" w:cs="Times New Roman"/>
                <w:sz w:val="24"/>
                <w:szCs w:val="24"/>
              </w:rPr>
              <w:t>tehniski un organizatoriski pasākumi, lai</w:t>
            </w:r>
            <w:r w:rsidR="00AD478A" w:rsidRPr="002C37AC">
              <w:rPr>
                <w:rFonts w:ascii="Times New Roman" w:hAnsi="Times New Roman" w:cs="Times New Roman"/>
                <w:sz w:val="24"/>
                <w:szCs w:val="24"/>
              </w:rPr>
              <w:t xml:space="preserve"> </w:t>
            </w:r>
            <w:r w:rsidR="00B75846" w:rsidRPr="002C37AC">
              <w:rPr>
                <w:rFonts w:ascii="Times New Roman" w:hAnsi="Times New Roman" w:cs="Times New Roman"/>
                <w:sz w:val="24"/>
                <w:szCs w:val="24"/>
              </w:rPr>
              <w:t>jo īpaši nodrošinātu datu minimizēšanas principu</w:t>
            </w:r>
            <w:r w:rsidR="00DE23AF" w:rsidRPr="002C37AC">
              <w:rPr>
                <w:rFonts w:ascii="Times New Roman" w:hAnsi="Times New Roman" w:cs="Times New Roman"/>
                <w:sz w:val="24"/>
                <w:szCs w:val="24"/>
              </w:rPr>
              <w:t xml:space="preserve"> un izmantotu </w:t>
            </w:r>
            <w:proofErr w:type="spellStart"/>
            <w:r w:rsidR="00EA1FDA" w:rsidRPr="002C37AC">
              <w:rPr>
                <w:rFonts w:ascii="Times New Roman" w:hAnsi="Times New Roman" w:cs="Times New Roman"/>
                <w:sz w:val="24"/>
                <w:szCs w:val="24"/>
              </w:rPr>
              <w:t>pseidonimizāciju</w:t>
            </w:r>
            <w:proofErr w:type="spellEnd"/>
            <w:r w:rsidR="00EA1FDA" w:rsidRPr="002C37AC">
              <w:rPr>
                <w:rFonts w:ascii="Times New Roman" w:hAnsi="Times New Roman" w:cs="Times New Roman"/>
                <w:sz w:val="24"/>
                <w:szCs w:val="24"/>
              </w:rPr>
              <w:t xml:space="preserve"> un </w:t>
            </w:r>
            <w:proofErr w:type="spellStart"/>
            <w:r w:rsidR="003E4074" w:rsidRPr="002C37AC">
              <w:rPr>
                <w:rFonts w:ascii="Times New Roman" w:hAnsi="Times New Roman" w:cs="Times New Roman"/>
                <w:sz w:val="24"/>
                <w:szCs w:val="24"/>
              </w:rPr>
              <w:t>anonimizāciju</w:t>
            </w:r>
            <w:proofErr w:type="spellEnd"/>
            <w:r w:rsidR="009322C2" w:rsidRPr="002C37AC">
              <w:rPr>
                <w:rFonts w:ascii="Times New Roman" w:hAnsi="Times New Roman" w:cs="Times New Roman"/>
                <w:sz w:val="24"/>
                <w:szCs w:val="24"/>
              </w:rPr>
              <w:t xml:space="preserve">, kas </w:t>
            </w:r>
            <w:r w:rsidR="00717565" w:rsidRPr="002C37AC">
              <w:rPr>
                <w:rFonts w:ascii="Times New Roman" w:hAnsi="Times New Roman" w:cs="Times New Roman"/>
                <w:sz w:val="24"/>
                <w:szCs w:val="24"/>
              </w:rPr>
              <w:t>izslēdz datu subjekta identificēšanas iespējas</w:t>
            </w:r>
            <w:r w:rsidR="0013643D" w:rsidRPr="002C37AC">
              <w:rPr>
                <w:rFonts w:ascii="Times New Roman" w:hAnsi="Times New Roman" w:cs="Times New Roman"/>
                <w:sz w:val="24"/>
                <w:szCs w:val="24"/>
              </w:rPr>
              <w:t>.</w:t>
            </w:r>
            <w:r w:rsidR="002C142F" w:rsidRPr="002C37AC">
              <w:rPr>
                <w:rStyle w:val="notranslate"/>
                <w:rFonts w:ascii="Times New Roman" w:eastAsia="Times New Roman" w:hAnsi="Times New Roman" w:cs="Times New Roman"/>
                <w:iCs/>
                <w:color w:val="FF0000"/>
                <w:sz w:val="24"/>
                <w:szCs w:val="24"/>
                <w:lang w:eastAsia="lv-LV"/>
              </w:rPr>
              <w:t xml:space="preserve"> </w:t>
            </w:r>
          </w:p>
          <w:p w14:paraId="7F59599A" w14:textId="77777777" w:rsidR="00097E5F" w:rsidRPr="002C37AC" w:rsidRDefault="00097E5F" w:rsidP="00F60653">
            <w:pPr>
              <w:spacing w:after="0" w:line="240" w:lineRule="auto"/>
              <w:jc w:val="both"/>
              <w:rPr>
                <w:rFonts w:ascii="Times New Roman" w:eastAsia="Times New Roman" w:hAnsi="Times New Roman" w:cs="Times New Roman"/>
                <w:iCs/>
                <w:sz w:val="24"/>
                <w:szCs w:val="24"/>
                <w:lang w:eastAsia="lv-LV"/>
              </w:rPr>
            </w:pPr>
          </w:p>
        </w:tc>
      </w:tr>
      <w:tr w:rsidR="00E5323B" w:rsidRPr="002C37AC" w14:paraId="438C3A92" w14:textId="77777777" w:rsidTr="00721D10">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2C43F117"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3.</w:t>
            </w:r>
          </w:p>
        </w:tc>
        <w:tc>
          <w:tcPr>
            <w:tcW w:w="1023" w:type="pct"/>
            <w:tcBorders>
              <w:top w:val="outset" w:sz="6" w:space="0" w:color="auto"/>
              <w:left w:val="outset" w:sz="6" w:space="0" w:color="auto"/>
              <w:bottom w:val="outset" w:sz="6" w:space="0" w:color="auto"/>
              <w:right w:val="outset" w:sz="6" w:space="0" w:color="auto"/>
            </w:tcBorders>
            <w:hideMark/>
          </w:tcPr>
          <w:p w14:paraId="4584BCCC"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668" w:type="pct"/>
            <w:tcBorders>
              <w:top w:val="outset" w:sz="6" w:space="0" w:color="auto"/>
              <w:left w:val="outset" w:sz="6" w:space="0" w:color="auto"/>
              <w:bottom w:val="outset" w:sz="6" w:space="0" w:color="auto"/>
              <w:right w:val="outset" w:sz="6" w:space="0" w:color="auto"/>
            </w:tcBorders>
            <w:hideMark/>
          </w:tcPr>
          <w:p w14:paraId="104BB5DB" w14:textId="579C9D59" w:rsidR="00E5323B" w:rsidRPr="002C37AC" w:rsidRDefault="008C3F1E" w:rsidP="00E5323B">
            <w:pPr>
              <w:spacing w:after="0" w:line="240" w:lineRule="auto"/>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Ekonomikas ministrija, Pārvalde</w:t>
            </w:r>
            <w:r w:rsidR="002C1AB7" w:rsidRPr="002C37AC">
              <w:rPr>
                <w:rFonts w:ascii="Times New Roman" w:eastAsia="Times New Roman" w:hAnsi="Times New Roman" w:cs="Times New Roman"/>
                <w:iCs/>
                <w:sz w:val="24"/>
                <w:szCs w:val="24"/>
                <w:lang w:eastAsia="lv-LV"/>
              </w:rPr>
              <w:t>, Datu valsts inspekcija.</w:t>
            </w:r>
          </w:p>
        </w:tc>
      </w:tr>
      <w:tr w:rsidR="00E5323B" w:rsidRPr="002C37AC" w14:paraId="5D8663AA" w14:textId="77777777" w:rsidTr="00721D10">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75AFCCBA"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4.</w:t>
            </w:r>
          </w:p>
        </w:tc>
        <w:tc>
          <w:tcPr>
            <w:tcW w:w="1023" w:type="pct"/>
            <w:tcBorders>
              <w:top w:val="outset" w:sz="6" w:space="0" w:color="auto"/>
              <w:left w:val="outset" w:sz="6" w:space="0" w:color="auto"/>
              <w:bottom w:val="outset" w:sz="6" w:space="0" w:color="auto"/>
              <w:right w:val="outset" w:sz="6" w:space="0" w:color="auto"/>
            </w:tcBorders>
            <w:hideMark/>
          </w:tcPr>
          <w:p w14:paraId="744DE5AA"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Cita informācija</w:t>
            </w:r>
          </w:p>
        </w:tc>
        <w:tc>
          <w:tcPr>
            <w:tcW w:w="3668" w:type="pct"/>
            <w:tcBorders>
              <w:top w:val="outset" w:sz="6" w:space="0" w:color="auto"/>
              <w:left w:val="outset" w:sz="6" w:space="0" w:color="auto"/>
              <w:bottom w:val="outset" w:sz="6" w:space="0" w:color="auto"/>
              <w:right w:val="outset" w:sz="6" w:space="0" w:color="auto"/>
            </w:tcBorders>
            <w:hideMark/>
          </w:tcPr>
          <w:p w14:paraId="6B70B2C0" w14:textId="0E8AFCCE" w:rsidR="00E5323B" w:rsidRPr="002C37AC" w:rsidRDefault="00F64D14" w:rsidP="007859C1">
            <w:pPr>
              <w:spacing w:after="0" w:line="240" w:lineRule="auto"/>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Noteikumu projekta izstrādē tika iesaistīti trīs lielāki</w:t>
            </w:r>
            <w:r w:rsidR="007D3E2D" w:rsidRPr="002C37AC">
              <w:rPr>
                <w:rFonts w:ascii="Times New Roman" w:eastAsia="Times New Roman" w:hAnsi="Times New Roman" w:cs="Times New Roman"/>
                <w:iCs/>
                <w:sz w:val="24"/>
                <w:szCs w:val="24"/>
                <w:lang w:eastAsia="lv-LV"/>
              </w:rPr>
              <w:t>e</w:t>
            </w:r>
            <w:r w:rsidRPr="002C37AC">
              <w:rPr>
                <w:rFonts w:ascii="Times New Roman" w:eastAsia="Times New Roman" w:hAnsi="Times New Roman" w:cs="Times New Roman"/>
                <w:iCs/>
                <w:sz w:val="24"/>
                <w:szCs w:val="24"/>
                <w:lang w:eastAsia="lv-LV"/>
              </w:rPr>
              <w:t xml:space="preserve"> elektronisko sakaru komersanti, kas sniedz balss telefonijas pakalpojumus – </w:t>
            </w:r>
            <w:r w:rsidR="006B1102" w:rsidRPr="002C37AC">
              <w:rPr>
                <w:rFonts w:ascii="Times New Roman" w:eastAsia="Times New Roman" w:hAnsi="Times New Roman" w:cs="Times New Roman"/>
                <w:iCs/>
                <w:sz w:val="24"/>
                <w:szCs w:val="24"/>
                <w:lang w:eastAsia="lv-LV"/>
              </w:rPr>
              <w:t>SIA “</w:t>
            </w:r>
            <w:r w:rsidRPr="002C37AC">
              <w:rPr>
                <w:rFonts w:ascii="Times New Roman" w:eastAsia="Times New Roman" w:hAnsi="Times New Roman" w:cs="Times New Roman"/>
                <w:iCs/>
                <w:sz w:val="24"/>
                <w:szCs w:val="24"/>
                <w:lang w:eastAsia="lv-LV"/>
              </w:rPr>
              <w:t>Tele2</w:t>
            </w:r>
            <w:r w:rsidR="006B1102" w:rsidRPr="002C37AC">
              <w:rPr>
                <w:rFonts w:ascii="Times New Roman" w:eastAsia="Times New Roman" w:hAnsi="Times New Roman" w:cs="Times New Roman"/>
                <w:iCs/>
                <w:sz w:val="24"/>
                <w:szCs w:val="24"/>
                <w:lang w:eastAsia="lv-LV"/>
              </w:rPr>
              <w:t>”</w:t>
            </w:r>
            <w:r w:rsidRPr="002C37AC">
              <w:rPr>
                <w:rFonts w:ascii="Times New Roman" w:eastAsia="Times New Roman" w:hAnsi="Times New Roman" w:cs="Times New Roman"/>
                <w:iCs/>
                <w:sz w:val="24"/>
                <w:szCs w:val="24"/>
                <w:lang w:eastAsia="lv-LV"/>
              </w:rPr>
              <w:t xml:space="preserve">, </w:t>
            </w:r>
            <w:r w:rsidR="006B1102" w:rsidRPr="002C37AC">
              <w:rPr>
                <w:rFonts w:ascii="Times New Roman" w:eastAsia="Times New Roman" w:hAnsi="Times New Roman" w:cs="Times New Roman"/>
                <w:iCs/>
                <w:sz w:val="24"/>
                <w:szCs w:val="24"/>
                <w:lang w:eastAsia="lv-LV"/>
              </w:rPr>
              <w:t>SIA “</w:t>
            </w:r>
            <w:r w:rsidRPr="002C37AC">
              <w:rPr>
                <w:rFonts w:ascii="Times New Roman" w:eastAsia="Times New Roman" w:hAnsi="Times New Roman" w:cs="Times New Roman"/>
                <w:iCs/>
                <w:sz w:val="24"/>
                <w:szCs w:val="24"/>
                <w:lang w:eastAsia="lv-LV"/>
              </w:rPr>
              <w:t>L</w:t>
            </w:r>
            <w:r w:rsidR="00453155" w:rsidRPr="002C37AC">
              <w:rPr>
                <w:rFonts w:ascii="Times New Roman" w:eastAsia="Times New Roman" w:hAnsi="Times New Roman" w:cs="Times New Roman"/>
                <w:iCs/>
                <w:sz w:val="24"/>
                <w:szCs w:val="24"/>
                <w:lang w:eastAsia="lv-LV"/>
              </w:rPr>
              <w:t>atvijas Mobilais Telefons</w:t>
            </w:r>
            <w:r w:rsidR="006B1102" w:rsidRPr="002C37AC">
              <w:rPr>
                <w:rFonts w:ascii="Times New Roman" w:eastAsia="Times New Roman" w:hAnsi="Times New Roman" w:cs="Times New Roman"/>
                <w:iCs/>
                <w:sz w:val="24"/>
                <w:szCs w:val="24"/>
                <w:lang w:eastAsia="lv-LV"/>
              </w:rPr>
              <w:t>”</w:t>
            </w:r>
            <w:r w:rsidRPr="002C37AC">
              <w:rPr>
                <w:rFonts w:ascii="Times New Roman" w:eastAsia="Times New Roman" w:hAnsi="Times New Roman" w:cs="Times New Roman"/>
                <w:iCs/>
                <w:sz w:val="24"/>
                <w:szCs w:val="24"/>
                <w:lang w:eastAsia="lv-LV"/>
              </w:rPr>
              <w:t xml:space="preserve"> un </w:t>
            </w:r>
            <w:r w:rsidR="006B1102" w:rsidRPr="002C37AC">
              <w:rPr>
                <w:rFonts w:ascii="Times New Roman" w:eastAsia="Times New Roman" w:hAnsi="Times New Roman" w:cs="Times New Roman"/>
                <w:iCs/>
                <w:sz w:val="24"/>
                <w:szCs w:val="24"/>
                <w:lang w:eastAsia="lv-LV"/>
              </w:rPr>
              <w:t>SIA “</w:t>
            </w:r>
            <w:r w:rsidRPr="002C37AC">
              <w:rPr>
                <w:rFonts w:ascii="Times New Roman" w:eastAsia="Times New Roman" w:hAnsi="Times New Roman" w:cs="Times New Roman"/>
                <w:iCs/>
                <w:sz w:val="24"/>
                <w:szCs w:val="24"/>
                <w:lang w:eastAsia="lv-LV"/>
              </w:rPr>
              <w:t>Bite</w:t>
            </w:r>
            <w:r w:rsidR="006B1102" w:rsidRPr="002C37AC">
              <w:rPr>
                <w:rFonts w:ascii="Times New Roman" w:eastAsia="Times New Roman" w:hAnsi="Times New Roman" w:cs="Times New Roman"/>
                <w:iCs/>
                <w:sz w:val="24"/>
                <w:szCs w:val="24"/>
                <w:lang w:eastAsia="lv-LV"/>
              </w:rPr>
              <w:t xml:space="preserve"> Latvija”</w:t>
            </w:r>
            <w:r w:rsidRPr="002C37AC">
              <w:rPr>
                <w:rFonts w:ascii="Times New Roman" w:eastAsia="Times New Roman" w:hAnsi="Times New Roman" w:cs="Times New Roman"/>
                <w:iCs/>
                <w:sz w:val="24"/>
                <w:szCs w:val="24"/>
                <w:lang w:eastAsia="lv-LV"/>
              </w:rPr>
              <w:t xml:space="preserve">. </w:t>
            </w:r>
          </w:p>
        </w:tc>
      </w:tr>
    </w:tbl>
    <w:p w14:paraId="07AA4A9A"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1655"/>
        <w:gridCol w:w="6693"/>
      </w:tblGrid>
      <w:tr w:rsidR="00E5323B" w:rsidRPr="002C37AC" w14:paraId="38C31401" w14:textId="77777777" w:rsidTr="00752F38">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2AFCA141" w14:textId="77777777" w:rsidR="00655F2C" w:rsidRPr="002C37AC"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2C37AC" w14:paraId="6545C6A5" w14:textId="77777777" w:rsidTr="00752F38">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2EE33897"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w:t>
            </w:r>
          </w:p>
        </w:tc>
        <w:tc>
          <w:tcPr>
            <w:tcW w:w="917" w:type="pct"/>
            <w:tcBorders>
              <w:top w:val="outset" w:sz="6" w:space="0" w:color="auto"/>
              <w:left w:val="outset" w:sz="6" w:space="0" w:color="auto"/>
              <w:bottom w:val="outset" w:sz="6" w:space="0" w:color="auto"/>
              <w:right w:val="outset" w:sz="6" w:space="0" w:color="auto"/>
            </w:tcBorders>
            <w:hideMark/>
          </w:tcPr>
          <w:p w14:paraId="5DFEC49B"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Sabiedrības </w:t>
            </w:r>
            <w:proofErr w:type="spellStart"/>
            <w:r w:rsidRPr="002C37AC">
              <w:rPr>
                <w:rFonts w:ascii="Times New Roman" w:eastAsia="Times New Roman" w:hAnsi="Times New Roman" w:cs="Times New Roman"/>
                <w:iCs/>
                <w:color w:val="414142"/>
                <w:sz w:val="24"/>
                <w:szCs w:val="24"/>
                <w:lang w:eastAsia="lv-LV"/>
              </w:rPr>
              <w:t>mērķgrupas</w:t>
            </w:r>
            <w:proofErr w:type="spellEnd"/>
            <w:r w:rsidRPr="002C37AC">
              <w:rPr>
                <w:rFonts w:ascii="Times New Roman" w:eastAsia="Times New Roman" w:hAnsi="Times New Roman" w:cs="Times New Roman"/>
                <w:iCs/>
                <w:color w:val="414142"/>
                <w:sz w:val="24"/>
                <w:szCs w:val="24"/>
                <w:lang w:eastAsia="lv-LV"/>
              </w:rPr>
              <w:t>, kuras tiesiskais regulējums ietekmē vai varētu ietekmēt</w:t>
            </w:r>
          </w:p>
        </w:tc>
        <w:tc>
          <w:tcPr>
            <w:tcW w:w="3717" w:type="pct"/>
            <w:tcBorders>
              <w:top w:val="outset" w:sz="6" w:space="0" w:color="auto"/>
              <w:left w:val="outset" w:sz="6" w:space="0" w:color="auto"/>
              <w:bottom w:val="outset" w:sz="6" w:space="0" w:color="auto"/>
              <w:right w:val="outset" w:sz="6" w:space="0" w:color="auto"/>
            </w:tcBorders>
            <w:hideMark/>
          </w:tcPr>
          <w:p w14:paraId="11C960A7" w14:textId="72A48D2E" w:rsidR="00E5323B" w:rsidRPr="002C37AC" w:rsidRDefault="002B4728" w:rsidP="007859C1">
            <w:pPr>
              <w:spacing w:after="0" w:line="240" w:lineRule="auto"/>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Tiešā veidā noteikumu projekts ietekmē elektronisko sakaru komersantus, kuri sniedz balss telefonijas pakalpojumus</w:t>
            </w:r>
            <w:r w:rsidR="00955C76" w:rsidRPr="002C37AC">
              <w:rPr>
                <w:rFonts w:ascii="Times New Roman" w:eastAsia="Times New Roman" w:hAnsi="Times New Roman" w:cs="Times New Roman"/>
                <w:iCs/>
                <w:sz w:val="24"/>
                <w:szCs w:val="24"/>
                <w:lang w:eastAsia="lv-LV"/>
              </w:rPr>
              <w:t xml:space="preserve">. Elektronisko sakaru komersantiem būs pienākums </w:t>
            </w:r>
            <w:r w:rsidR="00114FE7" w:rsidRPr="002C37AC">
              <w:rPr>
                <w:rFonts w:ascii="Times New Roman" w:eastAsia="Times New Roman" w:hAnsi="Times New Roman" w:cs="Times New Roman"/>
                <w:iCs/>
                <w:sz w:val="24"/>
                <w:szCs w:val="24"/>
                <w:lang w:eastAsia="lv-LV"/>
              </w:rPr>
              <w:t>veikt savās sistēmās uzkrāto datu</w:t>
            </w:r>
            <w:r w:rsidR="00955C76" w:rsidRPr="002C37AC">
              <w:rPr>
                <w:rFonts w:ascii="Times New Roman" w:eastAsia="Times New Roman" w:hAnsi="Times New Roman" w:cs="Times New Roman"/>
                <w:iCs/>
                <w:sz w:val="24"/>
                <w:szCs w:val="24"/>
                <w:lang w:eastAsia="lv-LV"/>
              </w:rPr>
              <w:t xml:space="preserve"> </w:t>
            </w:r>
            <w:r w:rsidR="00114FE7" w:rsidRPr="002C37AC">
              <w:rPr>
                <w:rFonts w:ascii="Times New Roman" w:eastAsia="Times New Roman" w:hAnsi="Times New Roman" w:cs="Times New Roman"/>
                <w:iCs/>
                <w:sz w:val="24"/>
                <w:szCs w:val="24"/>
                <w:lang w:eastAsia="lv-LV"/>
              </w:rPr>
              <w:t>papildu apstrādi</w:t>
            </w:r>
            <w:r w:rsidR="00955C76" w:rsidRPr="002C37AC">
              <w:rPr>
                <w:rFonts w:ascii="Times New Roman" w:eastAsia="Times New Roman" w:hAnsi="Times New Roman" w:cs="Times New Roman"/>
                <w:iCs/>
                <w:sz w:val="24"/>
                <w:szCs w:val="24"/>
                <w:lang w:eastAsia="lv-LV"/>
              </w:rPr>
              <w:t>.</w:t>
            </w:r>
            <w:r w:rsidR="00DA1078" w:rsidRPr="002C37AC">
              <w:rPr>
                <w:rFonts w:ascii="Times New Roman" w:eastAsia="Times New Roman" w:hAnsi="Times New Roman" w:cs="Times New Roman"/>
                <w:iCs/>
                <w:sz w:val="24"/>
                <w:szCs w:val="24"/>
                <w:lang w:eastAsia="lv-LV"/>
              </w:rPr>
              <w:t xml:space="preserve"> Papildu apstrāde palielina elektronisko sakaru komersantu administratīvo slogu.</w:t>
            </w:r>
          </w:p>
          <w:p w14:paraId="758DA12F" w14:textId="77777777" w:rsidR="00955C76" w:rsidRPr="002C37AC" w:rsidRDefault="00955C76" w:rsidP="007859C1">
            <w:pPr>
              <w:spacing w:after="0" w:line="240" w:lineRule="auto"/>
              <w:jc w:val="both"/>
              <w:rPr>
                <w:rFonts w:ascii="Times New Roman" w:eastAsia="Times New Roman" w:hAnsi="Times New Roman" w:cs="Times New Roman"/>
                <w:iCs/>
                <w:sz w:val="24"/>
                <w:szCs w:val="24"/>
                <w:lang w:eastAsia="lv-LV"/>
              </w:rPr>
            </w:pPr>
          </w:p>
          <w:p w14:paraId="2E1C1FE9" w14:textId="0C35A2C1" w:rsidR="00955C76" w:rsidRPr="002C37AC" w:rsidRDefault="0093240B" w:rsidP="007859C1">
            <w:pPr>
              <w:spacing w:after="0" w:line="240" w:lineRule="auto"/>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N</w:t>
            </w:r>
            <w:r w:rsidR="00955C76" w:rsidRPr="002C37AC">
              <w:rPr>
                <w:rFonts w:ascii="Times New Roman" w:eastAsia="Times New Roman" w:hAnsi="Times New Roman" w:cs="Times New Roman"/>
                <w:iCs/>
                <w:sz w:val="24"/>
                <w:szCs w:val="24"/>
                <w:lang w:eastAsia="lv-LV"/>
              </w:rPr>
              <w:t xml:space="preserve">oteikumu projekts paredz iegūt no elektronisko sakaru komersantiem </w:t>
            </w:r>
            <w:proofErr w:type="spellStart"/>
            <w:r w:rsidR="00955C76" w:rsidRPr="002C37AC">
              <w:rPr>
                <w:rFonts w:ascii="Times New Roman" w:eastAsia="Times New Roman" w:hAnsi="Times New Roman" w:cs="Times New Roman"/>
                <w:iCs/>
                <w:sz w:val="24"/>
                <w:szCs w:val="24"/>
                <w:lang w:eastAsia="lv-LV"/>
              </w:rPr>
              <w:t>anonimizētus</w:t>
            </w:r>
            <w:proofErr w:type="spellEnd"/>
            <w:r w:rsidR="00924217" w:rsidRPr="002C37AC">
              <w:rPr>
                <w:rFonts w:ascii="Times New Roman" w:eastAsia="Times New Roman" w:hAnsi="Times New Roman" w:cs="Times New Roman"/>
                <w:iCs/>
                <w:sz w:val="24"/>
                <w:szCs w:val="24"/>
                <w:lang w:eastAsia="lv-LV"/>
              </w:rPr>
              <w:t xml:space="preserve"> tīkla gala</w:t>
            </w:r>
            <w:r w:rsidR="00642199" w:rsidRPr="002C37AC">
              <w:rPr>
                <w:rFonts w:ascii="Times New Roman" w:eastAsia="Times New Roman" w:hAnsi="Times New Roman" w:cs="Times New Roman"/>
                <w:iCs/>
                <w:sz w:val="24"/>
                <w:szCs w:val="24"/>
                <w:lang w:eastAsia="lv-LV"/>
              </w:rPr>
              <w:t xml:space="preserve"> </w:t>
            </w:r>
            <w:r w:rsidR="00924217" w:rsidRPr="002C37AC">
              <w:rPr>
                <w:rFonts w:ascii="Times New Roman" w:eastAsia="Times New Roman" w:hAnsi="Times New Roman" w:cs="Times New Roman"/>
                <w:iCs/>
                <w:sz w:val="24"/>
                <w:szCs w:val="24"/>
                <w:lang w:eastAsia="lv-LV"/>
              </w:rPr>
              <w:t>iekārtas</w:t>
            </w:r>
            <w:r w:rsidR="00955C76" w:rsidRPr="002C37AC">
              <w:rPr>
                <w:rFonts w:ascii="Times New Roman" w:eastAsia="Times New Roman" w:hAnsi="Times New Roman" w:cs="Times New Roman"/>
                <w:iCs/>
                <w:sz w:val="24"/>
                <w:szCs w:val="24"/>
                <w:lang w:eastAsia="lv-LV"/>
              </w:rPr>
              <w:t xml:space="preserve"> atrašanās vietas datus. Lai iegūtu </w:t>
            </w:r>
            <w:proofErr w:type="spellStart"/>
            <w:r w:rsidR="00955C76" w:rsidRPr="002C37AC">
              <w:rPr>
                <w:rFonts w:ascii="Times New Roman" w:eastAsia="Times New Roman" w:hAnsi="Times New Roman" w:cs="Times New Roman"/>
                <w:iCs/>
                <w:sz w:val="24"/>
                <w:szCs w:val="24"/>
                <w:lang w:eastAsia="lv-LV"/>
              </w:rPr>
              <w:t>anonimizētus</w:t>
            </w:r>
            <w:proofErr w:type="spellEnd"/>
            <w:r w:rsidR="00955C76" w:rsidRPr="002C37AC">
              <w:rPr>
                <w:rFonts w:ascii="Times New Roman" w:eastAsia="Times New Roman" w:hAnsi="Times New Roman" w:cs="Times New Roman"/>
                <w:iCs/>
                <w:sz w:val="24"/>
                <w:szCs w:val="24"/>
                <w:lang w:eastAsia="lv-LV"/>
              </w:rPr>
              <w:t xml:space="preserve"> atrašanās vietas datus, elektronisko sakaru komersants veiks IMSI koda</w:t>
            </w:r>
            <w:r w:rsidR="00097E5F" w:rsidRPr="002C37AC">
              <w:rPr>
                <w:rFonts w:ascii="Times New Roman" w:eastAsia="Times New Roman" w:hAnsi="Times New Roman" w:cs="Times New Roman"/>
                <w:iCs/>
                <w:sz w:val="24"/>
                <w:szCs w:val="24"/>
                <w:lang w:eastAsia="lv-LV"/>
              </w:rPr>
              <w:t xml:space="preserve"> </w:t>
            </w:r>
            <w:r w:rsidR="00955C76" w:rsidRPr="002C37AC">
              <w:rPr>
                <w:rFonts w:ascii="Times New Roman" w:eastAsia="Times New Roman" w:hAnsi="Times New Roman" w:cs="Times New Roman"/>
                <w:iCs/>
                <w:sz w:val="24"/>
                <w:szCs w:val="24"/>
                <w:lang w:eastAsia="lv-LV"/>
              </w:rPr>
              <w:t xml:space="preserve">apstrādi, </w:t>
            </w:r>
            <w:proofErr w:type="spellStart"/>
            <w:r w:rsidR="00955C76" w:rsidRPr="002C37AC">
              <w:rPr>
                <w:rFonts w:ascii="Times New Roman" w:eastAsia="Times New Roman" w:hAnsi="Times New Roman" w:cs="Times New Roman"/>
                <w:iCs/>
                <w:sz w:val="24"/>
                <w:szCs w:val="24"/>
                <w:lang w:eastAsia="lv-LV"/>
              </w:rPr>
              <w:t>anonimizējot</w:t>
            </w:r>
            <w:proofErr w:type="spellEnd"/>
            <w:r w:rsidR="00097E5F" w:rsidRPr="002C37AC">
              <w:rPr>
                <w:rFonts w:ascii="Times New Roman" w:eastAsia="Times New Roman" w:hAnsi="Times New Roman" w:cs="Times New Roman"/>
                <w:iCs/>
                <w:sz w:val="24"/>
                <w:szCs w:val="24"/>
                <w:lang w:eastAsia="lv-LV"/>
              </w:rPr>
              <w:t xml:space="preserve"> IMSI koda</w:t>
            </w:r>
            <w:r w:rsidR="00642199" w:rsidRPr="002C37AC">
              <w:rPr>
                <w:rFonts w:ascii="Times New Roman" w:eastAsia="Times New Roman" w:hAnsi="Times New Roman" w:cs="Times New Roman"/>
                <w:iCs/>
                <w:sz w:val="24"/>
                <w:szCs w:val="24"/>
                <w:lang w:eastAsia="lv-LV"/>
              </w:rPr>
              <w:t xml:space="preserve"> daļu</w:t>
            </w:r>
            <w:r w:rsidR="00DA1078" w:rsidRPr="002C37AC">
              <w:rPr>
                <w:rFonts w:ascii="Times New Roman" w:eastAsia="Times New Roman" w:hAnsi="Times New Roman" w:cs="Times New Roman"/>
                <w:iCs/>
                <w:sz w:val="24"/>
                <w:szCs w:val="24"/>
                <w:lang w:eastAsia="lv-LV"/>
              </w:rPr>
              <w:t xml:space="preserve">, kā arī piemēros papildu </w:t>
            </w:r>
            <w:proofErr w:type="spellStart"/>
            <w:r w:rsidR="00DA1078" w:rsidRPr="002C37AC">
              <w:rPr>
                <w:rFonts w:ascii="Times New Roman" w:eastAsia="Times New Roman" w:hAnsi="Times New Roman" w:cs="Times New Roman"/>
                <w:iCs/>
                <w:sz w:val="24"/>
                <w:szCs w:val="24"/>
                <w:lang w:eastAsia="lv-LV"/>
              </w:rPr>
              <w:t>anonimizēšanas</w:t>
            </w:r>
            <w:proofErr w:type="spellEnd"/>
            <w:r w:rsidR="00DA1078" w:rsidRPr="002C37AC">
              <w:rPr>
                <w:rFonts w:ascii="Times New Roman" w:eastAsia="Times New Roman" w:hAnsi="Times New Roman" w:cs="Times New Roman"/>
                <w:iCs/>
                <w:sz w:val="24"/>
                <w:szCs w:val="24"/>
                <w:lang w:eastAsia="lv-LV"/>
              </w:rPr>
              <w:t xml:space="preserve"> metod</w:t>
            </w:r>
            <w:r w:rsidR="005D3C31" w:rsidRPr="002C37AC">
              <w:rPr>
                <w:rFonts w:ascii="Times New Roman" w:eastAsia="Times New Roman" w:hAnsi="Times New Roman" w:cs="Times New Roman"/>
                <w:iCs/>
                <w:sz w:val="24"/>
                <w:szCs w:val="24"/>
                <w:lang w:eastAsia="lv-LV"/>
              </w:rPr>
              <w:t>es</w:t>
            </w:r>
            <w:r w:rsidR="00DA1078" w:rsidRPr="002C37AC">
              <w:rPr>
                <w:rFonts w:ascii="Times New Roman" w:eastAsia="Times New Roman" w:hAnsi="Times New Roman" w:cs="Times New Roman"/>
                <w:iCs/>
                <w:sz w:val="24"/>
                <w:szCs w:val="24"/>
                <w:lang w:eastAsia="lv-LV"/>
              </w:rPr>
              <w:t xml:space="preserve"> – </w:t>
            </w:r>
            <w:r w:rsidR="00251EC1" w:rsidRPr="002C37AC">
              <w:rPr>
                <w:rFonts w:ascii="Times New Roman" w:eastAsia="Times New Roman" w:hAnsi="Times New Roman" w:cs="Times New Roman"/>
                <w:iCs/>
                <w:sz w:val="24"/>
                <w:szCs w:val="24"/>
                <w:lang w:eastAsia="lv-LV"/>
              </w:rPr>
              <w:t>dzēšanu</w:t>
            </w:r>
            <w:r w:rsidR="005D3C31" w:rsidRPr="002C37AC">
              <w:rPr>
                <w:rFonts w:ascii="Times New Roman" w:eastAsia="Times New Roman" w:hAnsi="Times New Roman" w:cs="Times New Roman"/>
                <w:iCs/>
                <w:sz w:val="24"/>
                <w:szCs w:val="24"/>
                <w:lang w:eastAsia="lv-LV"/>
              </w:rPr>
              <w:t>,</w:t>
            </w:r>
            <w:r w:rsidR="00251EC1" w:rsidRPr="002C37AC">
              <w:rPr>
                <w:rFonts w:ascii="Times New Roman" w:eastAsia="Times New Roman" w:hAnsi="Times New Roman" w:cs="Times New Roman"/>
                <w:iCs/>
                <w:sz w:val="24"/>
                <w:szCs w:val="24"/>
                <w:lang w:eastAsia="lv-LV"/>
              </w:rPr>
              <w:t xml:space="preserve"> </w:t>
            </w:r>
            <w:r w:rsidR="00DA1078" w:rsidRPr="002C37AC">
              <w:rPr>
                <w:rFonts w:ascii="Times New Roman" w:eastAsia="Times New Roman" w:hAnsi="Times New Roman" w:cs="Times New Roman"/>
                <w:iCs/>
                <w:sz w:val="24"/>
                <w:szCs w:val="24"/>
                <w:lang w:eastAsia="lv-LV"/>
              </w:rPr>
              <w:t>sajaukšanu</w:t>
            </w:r>
            <w:r w:rsidR="005D3C31" w:rsidRPr="002C37AC">
              <w:rPr>
                <w:rFonts w:ascii="Times New Roman" w:eastAsia="Times New Roman" w:hAnsi="Times New Roman" w:cs="Times New Roman"/>
                <w:iCs/>
                <w:sz w:val="24"/>
                <w:szCs w:val="24"/>
                <w:lang w:eastAsia="lv-LV"/>
              </w:rPr>
              <w:t xml:space="preserve"> un pārveidošanu –</w:t>
            </w:r>
            <w:r w:rsidR="00DA1078" w:rsidRPr="002C37AC">
              <w:rPr>
                <w:rFonts w:ascii="Times New Roman" w:eastAsia="Times New Roman" w:hAnsi="Times New Roman" w:cs="Times New Roman"/>
                <w:iCs/>
                <w:sz w:val="24"/>
                <w:szCs w:val="24"/>
                <w:lang w:eastAsia="lv-LV"/>
              </w:rPr>
              <w:t xml:space="preserve">, tādējādi novēršot personas </w:t>
            </w:r>
            <w:r w:rsidR="00DA1078" w:rsidRPr="002C37AC">
              <w:rPr>
                <w:rFonts w:ascii="Times New Roman" w:eastAsia="Times New Roman" w:hAnsi="Times New Roman" w:cs="Times New Roman"/>
                <w:iCs/>
                <w:sz w:val="24"/>
                <w:szCs w:val="24"/>
                <w:lang w:eastAsia="lv-LV"/>
              </w:rPr>
              <w:lastRenderedPageBreak/>
              <w:t>identificēšanas iespējas.</w:t>
            </w:r>
            <w:r w:rsidR="00F15976" w:rsidRPr="002C37AC">
              <w:rPr>
                <w:rFonts w:ascii="Times New Roman" w:eastAsia="Times New Roman" w:hAnsi="Times New Roman" w:cs="Times New Roman"/>
                <w:iCs/>
                <w:sz w:val="24"/>
                <w:szCs w:val="24"/>
                <w:lang w:eastAsia="lv-LV"/>
              </w:rPr>
              <w:t xml:space="preserve"> Iepriekšminētais </w:t>
            </w:r>
            <w:r w:rsidR="00251EC1" w:rsidRPr="002C37AC">
              <w:rPr>
                <w:rFonts w:ascii="Times New Roman" w:eastAsia="Times New Roman" w:hAnsi="Times New Roman" w:cs="Times New Roman"/>
                <w:iCs/>
                <w:sz w:val="24"/>
                <w:szCs w:val="24"/>
                <w:lang w:eastAsia="lv-LV"/>
              </w:rPr>
              <w:t xml:space="preserve">nodrošinās </w:t>
            </w:r>
            <w:r w:rsidR="00F15976" w:rsidRPr="002C37AC">
              <w:rPr>
                <w:rFonts w:ascii="Times New Roman" w:eastAsia="Times New Roman" w:hAnsi="Times New Roman" w:cs="Times New Roman"/>
                <w:iCs/>
                <w:sz w:val="24"/>
                <w:szCs w:val="24"/>
                <w:lang w:eastAsia="lv-LV"/>
              </w:rPr>
              <w:t xml:space="preserve">personas datu </w:t>
            </w:r>
            <w:r w:rsidR="00251EC1" w:rsidRPr="002C37AC">
              <w:rPr>
                <w:rFonts w:ascii="Times New Roman" w:eastAsia="Times New Roman" w:hAnsi="Times New Roman" w:cs="Times New Roman"/>
                <w:iCs/>
                <w:sz w:val="24"/>
                <w:szCs w:val="24"/>
                <w:lang w:eastAsia="lv-LV"/>
              </w:rPr>
              <w:t>anonimitāti</w:t>
            </w:r>
            <w:r w:rsidR="00F15976" w:rsidRPr="002C37AC">
              <w:rPr>
                <w:rFonts w:ascii="Times New Roman" w:eastAsia="Times New Roman" w:hAnsi="Times New Roman" w:cs="Times New Roman"/>
                <w:iCs/>
                <w:sz w:val="24"/>
                <w:szCs w:val="24"/>
                <w:lang w:eastAsia="lv-LV"/>
              </w:rPr>
              <w:t>, līdz ar to personas intereses uz privātās dzīves neaizskaramību netiek aizskartas.</w:t>
            </w:r>
          </w:p>
          <w:p w14:paraId="556D82F5" w14:textId="0BF086C9" w:rsidR="00AC7DF0" w:rsidRPr="002C37AC" w:rsidRDefault="00AC7DF0" w:rsidP="007859C1">
            <w:pPr>
              <w:spacing w:after="0" w:line="240" w:lineRule="auto"/>
              <w:jc w:val="both"/>
              <w:rPr>
                <w:rFonts w:ascii="Times New Roman" w:eastAsia="Times New Roman" w:hAnsi="Times New Roman" w:cs="Times New Roman"/>
                <w:iCs/>
                <w:sz w:val="24"/>
                <w:szCs w:val="24"/>
                <w:lang w:eastAsia="lv-LV"/>
              </w:rPr>
            </w:pPr>
          </w:p>
        </w:tc>
      </w:tr>
      <w:tr w:rsidR="00E5323B" w:rsidRPr="002C37AC" w14:paraId="76BCB460" w14:textId="77777777" w:rsidTr="00752F38">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40E29962"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2.</w:t>
            </w:r>
          </w:p>
        </w:tc>
        <w:tc>
          <w:tcPr>
            <w:tcW w:w="917" w:type="pct"/>
            <w:tcBorders>
              <w:top w:val="outset" w:sz="6" w:space="0" w:color="auto"/>
              <w:left w:val="outset" w:sz="6" w:space="0" w:color="auto"/>
              <w:bottom w:val="outset" w:sz="6" w:space="0" w:color="auto"/>
              <w:right w:val="outset" w:sz="6" w:space="0" w:color="auto"/>
            </w:tcBorders>
            <w:hideMark/>
          </w:tcPr>
          <w:p w14:paraId="50231E97"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717" w:type="pct"/>
            <w:tcBorders>
              <w:top w:val="outset" w:sz="6" w:space="0" w:color="auto"/>
              <w:left w:val="outset" w:sz="6" w:space="0" w:color="auto"/>
              <w:bottom w:val="outset" w:sz="6" w:space="0" w:color="auto"/>
              <w:right w:val="outset" w:sz="6" w:space="0" w:color="auto"/>
            </w:tcBorders>
            <w:hideMark/>
          </w:tcPr>
          <w:p w14:paraId="39EA7DD6" w14:textId="14F8F956" w:rsidR="00903654" w:rsidRPr="002C37AC" w:rsidRDefault="0043108B" w:rsidP="00903654">
            <w:pPr>
              <w:spacing w:after="0" w:line="240" w:lineRule="auto"/>
              <w:jc w:val="both"/>
              <w:rPr>
                <w:rFonts w:ascii="Times New Roman" w:eastAsia="Times New Roman" w:hAnsi="Times New Roman" w:cs="Times New Roman"/>
                <w:iCs/>
                <w:sz w:val="24"/>
                <w:szCs w:val="24"/>
                <w:lang w:eastAsia="lv-LV"/>
              </w:rPr>
            </w:pPr>
            <w:r w:rsidRPr="002C37AC">
              <w:rPr>
                <w:rFonts w:ascii="Times New Roman" w:hAnsi="Times New Roman" w:cs="Times New Roman"/>
                <w:color w:val="000000"/>
                <w:sz w:val="24"/>
                <w:szCs w:val="24"/>
              </w:rPr>
              <w:t>Datu apstrāde pārvaldei ļaus nodrošināt jaunu statistiku par iedzīvotāju grupu pārvietošanos darba dienās (svārstmigrācija), neradot administratīvo slogu šīm iedzīvotāju grupām. Šī statistika ir būtiska teritoriju attīstības plānošanā, izvērtējot un pieņem</w:t>
            </w:r>
            <w:r w:rsidR="00E1061B" w:rsidRPr="002C37AC">
              <w:rPr>
                <w:rFonts w:ascii="Times New Roman" w:hAnsi="Times New Roman" w:cs="Times New Roman"/>
                <w:color w:val="000000"/>
                <w:sz w:val="24"/>
                <w:szCs w:val="24"/>
              </w:rPr>
              <w:t>ot</w:t>
            </w:r>
            <w:r w:rsidRPr="002C37AC">
              <w:rPr>
                <w:rFonts w:ascii="Times New Roman" w:hAnsi="Times New Roman" w:cs="Times New Roman"/>
                <w:color w:val="000000"/>
                <w:sz w:val="24"/>
                <w:szCs w:val="24"/>
              </w:rPr>
              <w:t xml:space="preserve"> lēmumus par </w:t>
            </w:r>
            <w:r w:rsidR="00E1061B" w:rsidRPr="002C37AC">
              <w:rPr>
                <w:rFonts w:ascii="Times New Roman" w:hAnsi="Times New Roman" w:cs="Times New Roman"/>
                <w:color w:val="000000"/>
                <w:sz w:val="24"/>
                <w:szCs w:val="24"/>
              </w:rPr>
              <w:t>infrastruktūru, publiskajiem pakalpojumiem u.c.</w:t>
            </w:r>
            <w:r w:rsidR="00047D4B" w:rsidRPr="002C37AC">
              <w:rPr>
                <w:rFonts w:ascii="Times New Roman" w:hAnsi="Times New Roman" w:cs="Times New Roman"/>
                <w:color w:val="000000"/>
                <w:sz w:val="24"/>
                <w:szCs w:val="24"/>
              </w:rPr>
              <w:t xml:space="preserve"> Izmantojot šo datu avotu, būs iespējams </w:t>
            </w:r>
            <w:r w:rsidR="00F436E8" w:rsidRPr="002C37AC">
              <w:rPr>
                <w:rFonts w:ascii="Times New Roman" w:hAnsi="Times New Roman" w:cs="Times New Roman"/>
                <w:color w:val="000000"/>
                <w:sz w:val="24"/>
                <w:szCs w:val="24"/>
              </w:rPr>
              <w:t xml:space="preserve">arī </w:t>
            </w:r>
            <w:r w:rsidR="00047D4B" w:rsidRPr="002C37AC">
              <w:rPr>
                <w:rFonts w:ascii="Times New Roman" w:hAnsi="Times New Roman" w:cs="Times New Roman"/>
                <w:color w:val="000000"/>
                <w:sz w:val="24"/>
                <w:szCs w:val="24"/>
              </w:rPr>
              <w:t>novērtēt ekonomiskos procesus, kuri ir būtiski tautsaimniecībai, bet datus nav iespējams iegūt ar citām datu ieguves metodēm.</w:t>
            </w:r>
            <w:r w:rsidR="00E1061B" w:rsidRPr="002C37AC">
              <w:rPr>
                <w:rFonts w:ascii="Times New Roman" w:hAnsi="Times New Roman" w:cs="Times New Roman"/>
                <w:color w:val="000000"/>
                <w:sz w:val="24"/>
                <w:szCs w:val="24"/>
              </w:rPr>
              <w:t xml:space="preserve"> Tāpat datu apstrāde būtiski samazinās administratīvo slogu tūrisma statistikas nodrošināšanā, iegūstot informāciju  gan par ārvalstu ceļotāju, gan vietējo ceļotāju plūsmas lielumu, apmeklētajām vietām, ceļojuma ilgumu</w:t>
            </w:r>
            <w:r w:rsidR="00E1061B" w:rsidRPr="002C37AC" w:rsidDel="00903654">
              <w:rPr>
                <w:rFonts w:ascii="Times New Roman" w:eastAsia="Times New Roman" w:hAnsi="Times New Roman" w:cs="Times New Roman"/>
                <w:iCs/>
                <w:sz w:val="24"/>
                <w:szCs w:val="24"/>
                <w:lang w:eastAsia="lv-LV"/>
              </w:rPr>
              <w:t xml:space="preserve"> </w:t>
            </w:r>
            <w:r w:rsidR="00E1061B" w:rsidRPr="002C37AC">
              <w:rPr>
                <w:rFonts w:ascii="Times New Roman" w:eastAsia="Times New Roman" w:hAnsi="Times New Roman" w:cs="Times New Roman"/>
                <w:iCs/>
                <w:sz w:val="24"/>
                <w:szCs w:val="24"/>
                <w:lang w:eastAsia="lv-LV"/>
              </w:rPr>
              <w:t xml:space="preserve">u.c. </w:t>
            </w:r>
            <w:r w:rsidR="00E1061B" w:rsidRPr="002C37AC">
              <w:rPr>
                <w:rFonts w:ascii="Times New Roman" w:hAnsi="Times New Roman" w:cs="Times New Roman"/>
                <w:color w:val="000000"/>
                <w:sz w:val="24"/>
                <w:szCs w:val="24"/>
              </w:rPr>
              <w:t xml:space="preserve">Arī transporta statistikas nodrošināšanā datu apstrāde samazinās administratīvo slogu mobilitātes </w:t>
            </w:r>
            <w:proofErr w:type="spellStart"/>
            <w:r w:rsidR="00E1061B" w:rsidRPr="002C37AC">
              <w:rPr>
                <w:rFonts w:ascii="Times New Roman" w:hAnsi="Times New Roman" w:cs="Times New Roman"/>
                <w:color w:val="000000"/>
                <w:sz w:val="24"/>
                <w:szCs w:val="24"/>
              </w:rPr>
              <w:t>apsekojumā</w:t>
            </w:r>
            <w:proofErr w:type="spellEnd"/>
            <w:r w:rsidR="00E1061B" w:rsidRPr="002C37AC">
              <w:rPr>
                <w:rFonts w:ascii="Times New Roman" w:hAnsi="Times New Roman" w:cs="Times New Roman"/>
                <w:color w:val="000000"/>
                <w:sz w:val="24"/>
                <w:szCs w:val="24"/>
              </w:rPr>
              <w:t xml:space="preserve"> iesaistītajiem respondentiem. </w:t>
            </w:r>
          </w:p>
          <w:p w14:paraId="6E596676" w14:textId="68DB236A" w:rsidR="00E5323B" w:rsidRPr="002C37AC" w:rsidRDefault="00E514D0" w:rsidP="00FC4DE2">
            <w:pPr>
              <w:spacing w:after="0" w:line="240" w:lineRule="auto"/>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 xml:space="preserve">Elektronisko sakaru komersantiem, lai uzsāktu datu apstrādi, ir jāveic </w:t>
            </w:r>
            <w:r w:rsidR="00786EEB" w:rsidRPr="002C37AC">
              <w:rPr>
                <w:rFonts w:ascii="Times New Roman" w:eastAsia="Times New Roman" w:hAnsi="Times New Roman" w:cs="Times New Roman"/>
                <w:iCs/>
                <w:sz w:val="24"/>
                <w:szCs w:val="24"/>
                <w:lang w:eastAsia="lv-LV"/>
              </w:rPr>
              <w:t xml:space="preserve">sākotnējie </w:t>
            </w:r>
            <w:r w:rsidRPr="002C37AC">
              <w:rPr>
                <w:rFonts w:ascii="Times New Roman" w:eastAsia="Times New Roman" w:hAnsi="Times New Roman" w:cs="Times New Roman"/>
                <w:iCs/>
                <w:sz w:val="24"/>
                <w:szCs w:val="24"/>
                <w:lang w:eastAsia="lv-LV"/>
              </w:rPr>
              <w:t xml:space="preserve">ieguldījumi </w:t>
            </w:r>
            <w:r w:rsidR="00786EEB" w:rsidRPr="002C37AC">
              <w:rPr>
                <w:rFonts w:ascii="Times New Roman" w:eastAsia="Times New Roman" w:hAnsi="Times New Roman" w:cs="Times New Roman"/>
                <w:iCs/>
                <w:sz w:val="24"/>
                <w:szCs w:val="24"/>
                <w:lang w:eastAsia="lv-LV"/>
              </w:rPr>
              <w:t xml:space="preserve">tehniskajos resursos (piemēram, </w:t>
            </w:r>
            <w:r w:rsidR="00ED7B41" w:rsidRPr="002C37AC">
              <w:rPr>
                <w:rFonts w:ascii="Times New Roman" w:eastAsia="Times New Roman" w:hAnsi="Times New Roman" w:cs="Times New Roman"/>
                <w:iCs/>
                <w:sz w:val="24"/>
                <w:szCs w:val="24"/>
                <w:lang w:eastAsia="lv-LV"/>
              </w:rPr>
              <w:t xml:space="preserve">investīcijas IKT infrastruktūrā, </w:t>
            </w:r>
            <w:r w:rsidR="00F15976" w:rsidRPr="002C37AC">
              <w:rPr>
                <w:rFonts w:ascii="Times New Roman" w:eastAsia="Times New Roman" w:hAnsi="Times New Roman" w:cs="Times New Roman"/>
                <w:iCs/>
                <w:sz w:val="24"/>
                <w:szCs w:val="24"/>
                <w:lang w:eastAsia="lv-LV"/>
              </w:rPr>
              <w:t>k</w:t>
            </w:r>
            <w:r w:rsidR="00ED7B41" w:rsidRPr="002C37AC">
              <w:rPr>
                <w:rFonts w:ascii="Times New Roman" w:eastAsia="Times New Roman" w:hAnsi="Times New Roman" w:cs="Times New Roman"/>
                <w:iCs/>
                <w:sz w:val="24"/>
                <w:szCs w:val="24"/>
                <w:lang w:eastAsia="lv-LV"/>
              </w:rPr>
              <w:t>a</w:t>
            </w:r>
            <w:r w:rsidR="00F15976" w:rsidRPr="002C37AC">
              <w:rPr>
                <w:rFonts w:ascii="Times New Roman" w:eastAsia="Times New Roman" w:hAnsi="Times New Roman" w:cs="Times New Roman"/>
                <w:iCs/>
                <w:sz w:val="24"/>
                <w:szCs w:val="24"/>
                <w:lang w:eastAsia="lv-LV"/>
              </w:rPr>
              <w:t>s</w:t>
            </w:r>
            <w:r w:rsidR="00ED7B41" w:rsidRPr="002C37AC">
              <w:rPr>
                <w:rFonts w:ascii="Times New Roman" w:eastAsia="Times New Roman" w:hAnsi="Times New Roman" w:cs="Times New Roman"/>
                <w:iCs/>
                <w:sz w:val="24"/>
                <w:szCs w:val="24"/>
                <w:lang w:eastAsia="lv-LV"/>
              </w:rPr>
              <w:t xml:space="preserve"> nepieciešam</w:t>
            </w:r>
            <w:r w:rsidR="00F15976" w:rsidRPr="002C37AC">
              <w:rPr>
                <w:rFonts w:ascii="Times New Roman" w:eastAsia="Times New Roman" w:hAnsi="Times New Roman" w:cs="Times New Roman"/>
                <w:iCs/>
                <w:sz w:val="24"/>
                <w:szCs w:val="24"/>
                <w:lang w:eastAsia="lv-LV"/>
              </w:rPr>
              <w:t>a</w:t>
            </w:r>
            <w:r w:rsidR="00ED7B41" w:rsidRPr="002C37AC">
              <w:rPr>
                <w:rFonts w:ascii="Times New Roman" w:eastAsia="Times New Roman" w:hAnsi="Times New Roman" w:cs="Times New Roman"/>
                <w:iCs/>
                <w:sz w:val="24"/>
                <w:szCs w:val="24"/>
                <w:lang w:eastAsia="lv-LV"/>
              </w:rPr>
              <w:t>s datus apstrādes veikšanai</w:t>
            </w:r>
            <w:r w:rsidR="00786EEB" w:rsidRPr="002C37AC">
              <w:rPr>
                <w:rFonts w:ascii="Times New Roman" w:eastAsia="Times New Roman" w:hAnsi="Times New Roman" w:cs="Times New Roman"/>
                <w:iCs/>
                <w:sz w:val="24"/>
                <w:szCs w:val="24"/>
                <w:lang w:eastAsia="lv-LV"/>
              </w:rPr>
              <w:t>).</w:t>
            </w:r>
          </w:p>
        </w:tc>
      </w:tr>
      <w:tr w:rsidR="00E5323B" w:rsidRPr="002C37AC" w14:paraId="39DA275D" w14:textId="77777777" w:rsidTr="00752F38">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4060BC4A"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3.</w:t>
            </w:r>
          </w:p>
        </w:tc>
        <w:tc>
          <w:tcPr>
            <w:tcW w:w="917" w:type="pct"/>
            <w:tcBorders>
              <w:top w:val="outset" w:sz="6" w:space="0" w:color="auto"/>
              <w:left w:val="outset" w:sz="6" w:space="0" w:color="auto"/>
              <w:bottom w:val="outset" w:sz="6" w:space="0" w:color="auto"/>
              <w:right w:val="outset" w:sz="6" w:space="0" w:color="auto"/>
            </w:tcBorders>
            <w:hideMark/>
          </w:tcPr>
          <w:p w14:paraId="5A242EA2"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Administratīvo izmaksu monetārs novērtējums</w:t>
            </w:r>
          </w:p>
        </w:tc>
        <w:tc>
          <w:tcPr>
            <w:tcW w:w="3717" w:type="pct"/>
            <w:tcBorders>
              <w:top w:val="outset" w:sz="6" w:space="0" w:color="auto"/>
              <w:left w:val="outset" w:sz="6" w:space="0" w:color="auto"/>
              <w:bottom w:val="outset" w:sz="6" w:space="0" w:color="auto"/>
              <w:right w:val="outset" w:sz="6" w:space="0" w:color="auto"/>
            </w:tcBorders>
            <w:hideMark/>
          </w:tcPr>
          <w:p w14:paraId="7E0E88C1" w14:textId="5138BEC9" w:rsidR="001F1AE7" w:rsidRPr="002C37AC" w:rsidRDefault="00786EEB" w:rsidP="00032343">
            <w:pPr>
              <w:spacing w:after="0" w:line="240" w:lineRule="auto"/>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 xml:space="preserve">Aptuvenais </w:t>
            </w:r>
            <w:r w:rsidR="00B75846" w:rsidRPr="002C37AC">
              <w:rPr>
                <w:rFonts w:ascii="Times New Roman" w:eastAsia="Times New Roman" w:hAnsi="Times New Roman" w:cs="Times New Roman"/>
                <w:iCs/>
                <w:sz w:val="24"/>
                <w:szCs w:val="24"/>
                <w:lang w:eastAsia="lv-LV"/>
              </w:rPr>
              <w:t xml:space="preserve">elektronisko sakaru komersantu </w:t>
            </w:r>
            <w:r w:rsidRPr="002C37AC">
              <w:rPr>
                <w:rFonts w:ascii="Times New Roman" w:eastAsia="Times New Roman" w:hAnsi="Times New Roman" w:cs="Times New Roman"/>
                <w:iCs/>
                <w:sz w:val="24"/>
                <w:szCs w:val="24"/>
                <w:lang w:eastAsia="lv-LV"/>
              </w:rPr>
              <w:t xml:space="preserve">administratīvo izmaksu monetārais novērtējums ir atkarīgs no katra individuālā elektronisko sakaru komersanta tehniskā nodrošinājuma līmeņa. Konsultējoties ar lielākajiem elektronisko sakaru komersantiem (Tele2, </w:t>
            </w:r>
            <w:r w:rsidR="00453155" w:rsidRPr="002C37AC">
              <w:rPr>
                <w:rFonts w:ascii="Times New Roman" w:eastAsia="Times New Roman" w:hAnsi="Times New Roman" w:cs="Times New Roman"/>
                <w:iCs/>
                <w:sz w:val="24"/>
                <w:szCs w:val="24"/>
                <w:lang w:eastAsia="lv-LV"/>
              </w:rPr>
              <w:t>Latvijas Mobilais Telefons</w:t>
            </w:r>
            <w:r w:rsidRPr="002C37AC">
              <w:rPr>
                <w:rFonts w:ascii="Times New Roman" w:eastAsia="Times New Roman" w:hAnsi="Times New Roman" w:cs="Times New Roman"/>
                <w:iCs/>
                <w:sz w:val="24"/>
                <w:szCs w:val="24"/>
                <w:lang w:eastAsia="lv-LV"/>
              </w:rPr>
              <w:t xml:space="preserve"> un Bite</w:t>
            </w:r>
            <w:r w:rsidR="005B03E5" w:rsidRPr="002C37AC">
              <w:rPr>
                <w:rFonts w:ascii="Times New Roman" w:eastAsia="Times New Roman" w:hAnsi="Times New Roman" w:cs="Times New Roman"/>
                <w:iCs/>
                <w:sz w:val="24"/>
                <w:szCs w:val="24"/>
                <w:lang w:eastAsia="lv-LV"/>
              </w:rPr>
              <w:t xml:space="preserve"> Latvija</w:t>
            </w:r>
            <w:r w:rsidRPr="002C37AC">
              <w:rPr>
                <w:rFonts w:ascii="Times New Roman" w:eastAsia="Times New Roman" w:hAnsi="Times New Roman" w:cs="Times New Roman"/>
                <w:iCs/>
                <w:sz w:val="24"/>
                <w:szCs w:val="24"/>
                <w:lang w:eastAsia="lv-LV"/>
              </w:rPr>
              <w:t xml:space="preserve">), </w:t>
            </w:r>
            <w:r w:rsidR="0043108B" w:rsidRPr="002C37AC">
              <w:rPr>
                <w:rFonts w:ascii="Times New Roman" w:eastAsia="Times New Roman" w:hAnsi="Times New Roman" w:cs="Times New Roman"/>
                <w:iCs/>
                <w:sz w:val="24"/>
                <w:szCs w:val="24"/>
                <w:lang w:eastAsia="lv-LV"/>
              </w:rPr>
              <w:t xml:space="preserve">konkrētu </w:t>
            </w:r>
            <w:r w:rsidRPr="002C37AC">
              <w:rPr>
                <w:rFonts w:ascii="Times New Roman" w:eastAsia="Times New Roman" w:hAnsi="Times New Roman" w:cs="Times New Roman"/>
                <w:iCs/>
                <w:sz w:val="24"/>
                <w:szCs w:val="24"/>
                <w:lang w:eastAsia="lv-LV"/>
              </w:rPr>
              <w:t>administratīvo izmaksu novērtējum</w:t>
            </w:r>
            <w:r w:rsidR="00124F0D" w:rsidRPr="002C37AC">
              <w:rPr>
                <w:rFonts w:ascii="Times New Roman" w:eastAsia="Times New Roman" w:hAnsi="Times New Roman" w:cs="Times New Roman"/>
                <w:iCs/>
                <w:sz w:val="24"/>
                <w:szCs w:val="24"/>
                <w:lang w:eastAsia="lv-LV"/>
              </w:rPr>
              <w:t>u noteikumu projekta izstrādes brīdi nav iespējams sniegt</w:t>
            </w:r>
            <w:r w:rsidR="0043108B" w:rsidRPr="002C37AC">
              <w:rPr>
                <w:rFonts w:ascii="Times New Roman" w:eastAsia="Times New Roman" w:hAnsi="Times New Roman" w:cs="Times New Roman"/>
                <w:iCs/>
                <w:sz w:val="24"/>
                <w:szCs w:val="24"/>
                <w:lang w:eastAsia="lv-LV"/>
              </w:rPr>
              <w:t xml:space="preserve">, taču ņemot vērā </w:t>
            </w:r>
            <w:r w:rsidR="00B5789F" w:rsidRPr="002C37AC">
              <w:rPr>
                <w:rFonts w:ascii="Times New Roman" w:eastAsia="Times New Roman" w:hAnsi="Times New Roman" w:cs="Times New Roman"/>
                <w:iCs/>
                <w:sz w:val="24"/>
                <w:szCs w:val="24"/>
                <w:lang w:eastAsia="lv-LV"/>
              </w:rPr>
              <w:t xml:space="preserve"> </w:t>
            </w:r>
            <w:r w:rsidR="0043108B" w:rsidRPr="002C37AC">
              <w:rPr>
                <w:rFonts w:ascii="Times New Roman" w:eastAsia="Times New Roman" w:hAnsi="Times New Roman" w:cs="Times New Roman"/>
                <w:iCs/>
                <w:sz w:val="24"/>
                <w:szCs w:val="24"/>
                <w:lang w:eastAsia="lv-LV"/>
              </w:rPr>
              <w:t>to, ka noteikumu projekts neparedz elektronisko sakaru komersantam pienākumu iegūt jaunus datus, bet tikai apstrādāt to rīcībā jau esošos datus, tad noteikumu projekta izpildes izmaksas katram elektronisko sakaru komersantam varētu būt samērīgas.</w:t>
            </w:r>
          </w:p>
          <w:p w14:paraId="778018D1" w14:textId="52EDAE7F" w:rsidR="00EA49FB" w:rsidRPr="002C37AC" w:rsidRDefault="00EA49FB" w:rsidP="00032343">
            <w:pPr>
              <w:spacing w:after="0" w:line="240" w:lineRule="auto"/>
              <w:jc w:val="both"/>
              <w:rPr>
                <w:rFonts w:ascii="Times New Roman" w:eastAsia="Times New Roman" w:hAnsi="Times New Roman" w:cs="Times New Roman"/>
                <w:iCs/>
                <w:color w:val="000000" w:themeColor="text1"/>
                <w:sz w:val="24"/>
                <w:szCs w:val="24"/>
                <w:lang w:eastAsia="lv-LV"/>
              </w:rPr>
            </w:pPr>
          </w:p>
          <w:p w14:paraId="34C30D18" w14:textId="11474DCB" w:rsidR="00EA49FB" w:rsidRPr="002C37AC" w:rsidRDefault="00EA49FB" w:rsidP="00286F1F">
            <w:pPr>
              <w:spacing w:after="0" w:line="240" w:lineRule="auto"/>
              <w:rPr>
                <w:rFonts w:ascii="Times New Roman" w:eastAsia="Times New Roman" w:hAnsi="Times New Roman" w:cs="Times New Roman"/>
                <w:iCs/>
                <w:sz w:val="24"/>
                <w:szCs w:val="24"/>
                <w:lang w:eastAsia="lv-LV"/>
              </w:rPr>
            </w:pPr>
          </w:p>
        </w:tc>
      </w:tr>
      <w:tr w:rsidR="00E5323B" w:rsidRPr="002C37AC" w14:paraId="51295652" w14:textId="77777777" w:rsidTr="00752F38">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0124E5DE"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4.</w:t>
            </w:r>
          </w:p>
        </w:tc>
        <w:tc>
          <w:tcPr>
            <w:tcW w:w="917" w:type="pct"/>
            <w:tcBorders>
              <w:top w:val="outset" w:sz="6" w:space="0" w:color="auto"/>
              <w:left w:val="outset" w:sz="6" w:space="0" w:color="auto"/>
              <w:bottom w:val="outset" w:sz="6" w:space="0" w:color="auto"/>
              <w:right w:val="outset" w:sz="6" w:space="0" w:color="auto"/>
            </w:tcBorders>
            <w:hideMark/>
          </w:tcPr>
          <w:p w14:paraId="7F932945"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Atbilstības izmaksu monetārs novērtējums</w:t>
            </w:r>
          </w:p>
        </w:tc>
        <w:tc>
          <w:tcPr>
            <w:tcW w:w="3717" w:type="pct"/>
            <w:tcBorders>
              <w:top w:val="outset" w:sz="6" w:space="0" w:color="auto"/>
              <w:left w:val="outset" w:sz="6" w:space="0" w:color="auto"/>
              <w:bottom w:val="outset" w:sz="6" w:space="0" w:color="auto"/>
              <w:right w:val="outset" w:sz="6" w:space="0" w:color="auto"/>
            </w:tcBorders>
            <w:hideMark/>
          </w:tcPr>
          <w:p w14:paraId="4BA3420A" w14:textId="3CEF1837" w:rsidR="00E5323B" w:rsidRPr="002C37AC" w:rsidRDefault="00464BEB" w:rsidP="00E5323B">
            <w:pPr>
              <w:spacing w:after="0" w:line="240" w:lineRule="auto"/>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Projekts šo jomu neskar</w:t>
            </w:r>
          </w:p>
        </w:tc>
      </w:tr>
      <w:tr w:rsidR="00E5323B" w:rsidRPr="002C37AC" w14:paraId="03271B82" w14:textId="77777777" w:rsidTr="00752F38">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39E155B7"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5.</w:t>
            </w:r>
          </w:p>
        </w:tc>
        <w:tc>
          <w:tcPr>
            <w:tcW w:w="917" w:type="pct"/>
            <w:tcBorders>
              <w:top w:val="outset" w:sz="6" w:space="0" w:color="auto"/>
              <w:left w:val="outset" w:sz="6" w:space="0" w:color="auto"/>
              <w:bottom w:val="outset" w:sz="6" w:space="0" w:color="auto"/>
              <w:right w:val="outset" w:sz="6" w:space="0" w:color="auto"/>
            </w:tcBorders>
            <w:hideMark/>
          </w:tcPr>
          <w:p w14:paraId="14A223BA"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Cita informācija</w:t>
            </w:r>
          </w:p>
        </w:tc>
        <w:tc>
          <w:tcPr>
            <w:tcW w:w="3717" w:type="pct"/>
            <w:tcBorders>
              <w:top w:val="outset" w:sz="6" w:space="0" w:color="auto"/>
              <w:left w:val="outset" w:sz="6" w:space="0" w:color="auto"/>
              <w:bottom w:val="outset" w:sz="6" w:space="0" w:color="auto"/>
              <w:right w:val="outset" w:sz="6" w:space="0" w:color="auto"/>
            </w:tcBorders>
            <w:hideMark/>
          </w:tcPr>
          <w:p w14:paraId="2B414CAC" w14:textId="77777777" w:rsidR="00E5323B" w:rsidRPr="002C37AC" w:rsidRDefault="00786EEB" w:rsidP="00E5323B">
            <w:pPr>
              <w:spacing w:after="0" w:line="240" w:lineRule="auto"/>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Nav</w:t>
            </w:r>
          </w:p>
        </w:tc>
      </w:tr>
    </w:tbl>
    <w:p w14:paraId="0E570679"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46"/>
        <w:gridCol w:w="867"/>
        <w:gridCol w:w="1146"/>
        <w:gridCol w:w="867"/>
        <w:gridCol w:w="1147"/>
        <w:gridCol w:w="1294"/>
      </w:tblGrid>
      <w:tr w:rsidR="00E5323B" w:rsidRPr="002C37AC" w14:paraId="04EA1F6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BA004EF" w14:textId="77777777" w:rsidR="00655F2C" w:rsidRPr="002C37AC"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2C37AC" w14:paraId="3256272E" w14:textId="77777777" w:rsidTr="00073543">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24C3F023"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Rādītāji</w:t>
            </w:r>
          </w:p>
        </w:tc>
        <w:tc>
          <w:tcPr>
            <w:tcW w:w="115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BE04543" w14:textId="226DCD05" w:rsidR="00655F2C" w:rsidRPr="002C37AC" w:rsidRDefault="00C608E2"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20</w:t>
            </w:r>
            <w:r w:rsidR="00091BCF" w:rsidRPr="002C37AC">
              <w:rPr>
                <w:rFonts w:ascii="Times New Roman" w:eastAsia="Times New Roman" w:hAnsi="Times New Roman" w:cs="Times New Roman"/>
                <w:iCs/>
                <w:color w:val="414142"/>
                <w:sz w:val="24"/>
                <w:szCs w:val="24"/>
                <w:lang w:eastAsia="lv-LV"/>
              </w:rPr>
              <w:t>20</w:t>
            </w:r>
            <w:r w:rsidRPr="002C37AC">
              <w:rPr>
                <w:rFonts w:ascii="Times New Roman" w:eastAsia="Times New Roman" w:hAnsi="Times New Roman" w:cs="Times New Roman"/>
                <w:iCs/>
                <w:color w:val="414142"/>
                <w:sz w:val="24"/>
                <w:szCs w:val="24"/>
                <w:lang w:eastAsia="lv-LV"/>
              </w:rPr>
              <w:t xml:space="preserve">. </w:t>
            </w:r>
            <w:r w:rsidR="00E5323B" w:rsidRPr="002C37AC">
              <w:rPr>
                <w:rFonts w:ascii="Times New Roman" w:eastAsia="Times New Roman" w:hAnsi="Times New Roman" w:cs="Times New Roman"/>
                <w:iCs/>
                <w:color w:val="414142"/>
                <w:sz w:val="24"/>
                <w:szCs w:val="24"/>
                <w:lang w:eastAsia="lv-LV"/>
              </w:rPr>
              <w:t>gads</w:t>
            </w:r>
          </w:p>
        </w:tc>
        <w:tc>
          <w:tcPr>
            <w:tcW w:w="2905" w:type="pct"/>
            <w:gridSpan w:val="5"/>
            <w:tcBorders>
              <w:top w:val="outset" w:sz="6" w:space="0" w:color="auto"/>
              <w:left w:val="outset" w:sz="6" w:space="0" w:color="auto"/>
              <w:bottom w:val="outset" w:sz="6" w:space="0" w:color="auto"/>
              <w:right w:val="outset" w:sz="6" w:space="0" w:color="auto"/>
            </w:tcBorders>
            <w:vAlign w:val="center"/>
            <w:hideMark/>
          </w:tcPr>
          <w:p w14:paraId="35CDC6F3"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Turpmākie trīs gadi (</w:t>
            </w:r>
            <w:proofErr w:type="spellStart"/>
            <w:r w:rsidRPr="002C37AC">
              <w:rPr>
                <w:rFonts w:ascii="Times New Roman" w:eastAsia="Times New Roman" w:hAnsi="Times New Roman" w:cs="Times New Roman"/>
                <w:i/>
                <w:iCs/>
                <w:color w:val="414142"/>
                <w:sz w:val="24"/>
                <w:szCs w:val="24"/>
                <w:lang w:eastAsia="lv-LV"/>
              </w:rPr>
              <w:t>euro</w:t>
            </w:r>
            <w:proofErr w:type="spellEnd"/>
            <w:r w:rsidRPr="002C37AC">
              <w:rPr>
                <w:rFonts w:ascii="Times New Roman" w:eastAsia="Times New Roman" w:hAnsi="Times New Roman" w:cs="Times New Roman"/>
                <w:iCs/>
                <w:color w:val="414142"/>
                <w:sz w:val="24"/>
                <w:szCs w:val="24"/>
                <w:lang w:eastAsia="lv-LV"/>
              </w:rPr>
              <w:t>)</w:t>
            </w:r>
          </w:p>
        </w:tc>
      </w:tr>
      <w:tr w:rsidR="00E5323B" w:rsidRPr="002C37AC" w14:paraId="5EB9967E" w14:textId="77777777" w:rsidTr="000735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29CD74"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4BBA865"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14:paraId="7E37E894" w14:textId="7C422C65" w:rsidR="00655F2C" w:rsidRPr="002C37AC" w:rsidRDefault="00C608E2"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20</w:t>
            </w:r>
            <w:r w:rsidR="00E021DF" w:rsidRPr="002C37AC">
              <w:rPr>
                <w:rFonts w:ascii="Times New Roman" w:eastAsia="Times New Roman" w:hAnsi="Times New Roman" w:cs="Times New Roman"/>
                <w:iCs/>
                <w:color w:val="414142"/>
                <w:sz w:val="24"/>
                <w:szCs w:val="24"/>
                <w:lang w:eastAsia="lv-LV"/>
              </w:rPr>
              <w:t>2</w:t>
            </w:r>
            <w:r w:rsidR="00091BCF" w:rsidRPr="002C37AC">
              <w:rPr>
                <w:rFonts w:ascii="Times New Roman" w:eastAsia="Times New Roman" w:hAnsi="Times New Roman" w:cs="Times New Roman"/>
                <w:iCs/>
                <w:color w:val="414142"/>
                <w:sz w:val="24"/>
                <w:szCs w:val="24"/>
                <w:lang w:eastAsia="lv-LV"/>
              </w:rPr>
              <w:t>1</w:t>
            </w: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14:paraId="41E27751" w14:textId="7249E23F" w:rsidR="00655F2C" w:rsidRPr="002C37AC" w:rsidRDefault="00C608E2"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202</w:t>
            </w:r>
            <w:r w:rsidR="00091BCF" w:rsidRPr="002C37AC">
              <w:rPr>
                <w:rFonts w:ascii="Times New Roman" w:eastAsia="Times New Roman" w:hAnsi="Times New Roman" w:cs="Times New Roman"/>
                <w:iCs/>
                <w:color w:val="414142"/>
                <w:sz w:val="24"/>
                <w:szCs w:val="24"/>
                <w:lang w:eastAsia="lv-LV"/>
              </w:rPr>
              <w:t>2</w:t>
            </w:r>
          </w:p>
        </w:tc>
        <w:tc>
          <w:tcPr>
            <w:tcW w:w="665" w:type="pct"/>
            <w:tcBorders>
              <w:top w:val="outset" w:sz="6" w:space="0" w:color="auto"/>
              <w:left w:val="outset" w:sz="6" w:space="0" w:color="auto"/>
              <w:bottom w:val="outset" w:sz="6" w:space="0" w:color="auto"/>
              <w:right w:val="outset" w:sz="6" w:space="0" w:color="auto"/>
            </w:tcBorders>
            <w:vAlign w:val="center"/>
            <w:hideMark/>
          </w:tcPr>
          <w:p w14:paraId="28083A84" w14:textId="767F516D" w:rsidR="00655F2C" w:rsidRPr="002C37AC" w:rsidRDefault="00C608E2"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202</w:t>
            </w:r>
            <w:r w:rsidR="00091BCF" w:rsidRPr="002C37AC">
              <w:rPr>
                <w:rFonts w:ascii="Times New Roman" w:eastAsia="Times New Roman" w:hAnsi="Times New Roman" w:cs="Times New Roman"/>
                <w:iCs/>
                <w:color w:val="414142"/>
                <w:sz w:val="24"/>
                <w:szCs w:val="24"/>
                <w:lang w:eastAsia="lv-LV"/>
              </w:rPr>
              <w:t>3</w:t>
            </w:r>
          </w:p>
        </w:tc>
      </w:tr>
      <w:tr w:rsidR="00E5323B" w:rsidRPr="002C37AC" w14:paraId="0422C365" w14:textId="77777777" w:rsidTr="000735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CF56FD"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7D48DB02"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saskaņā ar valsts budžetu </w:t>
            </w:r>
            <w:r w:rsidRPr="002C37AC">
              <w:rPr>
                <w:rFonts w:ascii="Times New Roman" w:eastAsia="Times New Roman" w:hAnsi="Times New Roman" w:cs="Times New Roman"/>
                <w:iCs/>
                <w:color w:val="414142"/>
                <w:sz w:val="24"/>
                <w:szCs w:val="24"/>
                <w:lang w:eastAsia="lv-LV"/>
              </w:rPr>
              <w:lastRenderedPageBreak/>
              <w:t>kārtējam gadam</w:t>
            </w:r>
          </w:p>
        </w:tc>
        <w:tc>
          <w:tcPr>
            <w:tcW w:w="625" w:type="pct"/>
            <w:tcBorders>
              <w:top w:val="outset" w:sz="6" w:space="0" w:color="auto"/>
              <w:left w:val="outset" w:sz="6" w:space="0" w:color="auto"/>
              <w:bottom w:val="outset" w:sz="6" w:space="0" w:color="auto"/>
              <w:right w:val="outset" w:sz="6" w:space="0" w:color="auto"/>
            </w:tcBorders>
            <w:vAlign w:val="center"/>
            <w:hideMark/>
          </w:tcPr>
          <w:p w14:paraId="6F06D748"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 xml:space="preserve">izmaiņas kārtējā gadā, </w:t>
            </w:r>
            <w:r w:rsidRPr="002C37AC">
              <w:rPr>
                <w:rFonts w:ascii="Times New Roman" w:eastAsia="Times New Roman" w:hAnsi="Times New Roman" w:cs="Times New Roman"/>
                <w:iCs/>
                <w:color w:val="414142"/>
                <w:sz w:val="24"/>
                <w:szCs w:val="24"/>
                <w:lang w:eastAsia="lv-LV"/>
              </w:rPr>
              <w:lastRenderedPageBreak/>
              <w:t>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47DD339"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 xml:space="preserve">saskaņā ar vidēja </w:t>
            </w:r>
            <w:r w:rsidRPr="002C37AC">
              <w:rPr>
                <w:rFonts w:ascii="Times New Roman" w:eastAsia="Times New Roman" w:hAnsi="Times New Roman" w:cs="Times New Roman"/>
                <w:iCs/>
                <w:color w:val="414142"/>
                <w:sz w:val="24"/>
                <w:szCs w:val="24"/>
                <w:lang w:eastAsia="lv-LV"/>
              </w:rPr>
              <w:lastRenderedPageBreak/>
              <w:t>termiņa budžeta ietvaru</w:t>
            </w:r>
          </w:p>
        </w:tc>
        <w:tc>
          <w:tcPr>
            <w:tcW w:w="625" w:type="pct"/>
            <w:tcBorders>
              <w:top w:val="outset" w:sz="6" w:space="0" w:color="auto"/>
              <w:left w:val="outset" w:sz="6" w:space="0" w:color="auto"/>
              <w:bottom w:val="outset" w:sz="6" w:space="0" w:color="auto"/>
              <w:right w:val="outset" w:sz="6" w:space="0" w:color="auto"/>
            </w:tcBorders>
            <w:vAlign w:val="center"/>
            <w:hideMark/>
          </w:tcPr>
          <w:p w14:paraId="1A1D2B78" w14:textId="5DCD60FE"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 xml:space="preserve">izmaiņas, salīdzinot ar vidēja </w:t>
            </w:r>
            <w:r w:rsidRPr="002C37AC">
              <w:rPr>
                <w:rFonts w:ascii="Times New Roman" w:eastAsia="Times New Roman" w:hAnsi="Times New Roman" w:cs="Times New Roman"/>
                <w:iCs/>
                <w:color w:val="414142"/>
                <w:sz w:val="24"/>
                <w:szCs w:val="24"/>
                <w:lang w:eastAsia="lv-LV"/>
              </w:rPr>
              <w:lastRenderedPageBreak/>
              <w:t xml:space="preserve">termiņa budžeta ietvaru </w:t>
            </w:r>
            <w:r w:rsidR="00073543" w:rsidRPr="002C37AC">
              <w:rPr>
                <w:rFonts w:ascii="Times New Roman" w:eastAsia="Times New Roman" w:hAnsi="Times New Roman" w:cs="Times New Roman"/>
                <w:iCs/>
                <w:color w:val="414142"/>
                <w:sz w:val="24"/>
                <w:szCs w:val="24"/>
                <w:lang w:eastAsia="lv-LV"/>
              </w:rPr>
              <w:t>202</w:t>
            </w:r>
            <w:r w:rsidR="00091BCF" w:rsidRPr="002C37AC">
              <w:rPr>
                <w:rFonts w:ascii="Times New Roman" w:eastAsia="Times New Roman" w:hAnsi="Times New Roman" w:cs="Times New Roman"/>
                <w:iCs/>
                <w:color w:val="414142"/>
                <w:sz w:val="24"/>
                <w:szCs w:val="24"/>
                <w:lang w:eastAsia="lv-LV"/>
              </w:rPr>
              <w:t>1</w:t>
            </w:r>
            <w:r w:rsidR="00073543" w:rsidRPr="002C37AC">
              <w:rPr>
                <w:rFonts w:ascii="Times New Roman" w:eastAsia="Times New Roman" w:hAnsi="Times New Roman" w:cs="Times New Roman"/>
                <w:iCs/>
                <w:color w:val="414142"/>
                <w:sz w:val="24"/>
                <w:szCs w:val="24"/>
                <w:lang w:eastAsia="lv-LV"/>
              </w:rPr>
              <w:t>.</w:t>
            </w:r>
            <w:r w:rsidRPr="002C37AC">
              <w:rPr>
                <w:rFonts w:ascii="Times New Roman" w:eastAsia="Times New Roman" w:hAnsi="Times New Roman" w:cs="Times New Roman"/>
                <w:iCs/>
                <w:color w:val="414142"/>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C195483"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 xml:space="preserve">saskaņā ar vidēja </w:t>
            </w:r>
            <w:r w:rsidRPr="002C37AC">
              <w:rPr>
                <w:rFonts w:ascii="Times New Roman" w:eastAsia="Times New Roman" w:hAnsi="Times New Roman" w:cs="Times New Roman"/>
                <w:iCs/>
                <w:color w:val="414142"/>
                <w:sz w:val="24"/>
                <w:szCs w:val="24"/>
                <w:lang w:eastAsia="lv-LV"/>
              </w:rPr>
              <w:lastRenderedPageBreak/>
              <w:t>termiņa budžeta ietvaru</w:t>
            </w:r>
          </w:p>
        </w:tc>
        <w:tc>
          <w:tcPr>
            <w:tcW w:w="625" w:type="pct"/>
            <w:tcBorders>
              <w:top w:val="outset" w:sz="6" w:space="0" w:color="auto"/>
              <w:left w:val="outset" w:sz="6" w:space="0" w:color="auto"/>
              <w:bottom w:val="outset" w:sz="6" w:space="0" w:color="auto"/>
              <w:right w:val="outset" w:sz="6" w:space="0" w:color="auto"/>
            </w:tcBorders>
            <w:vAlign w:val="center"/>
            <w:hideMark/>
          </w:tcPr>
          <w:p w14:paraId="22CC0F17" w14:textId="2B38F5EE"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 xml:space="preserve">izmaiņas, salīdzinot ar vidēja </w:t>
            </w:r>
            <w:r w:rsidRPr="002C37AC">
              <w:rPr>
                <w:rFonts w:ascii="Times New Roman" w:eastAsia="Times New Roman" w:hAnsi="Times New Roman" w:cs="Times New Roman"/>
                <w:iCs/>
                <w:color w:val="414142"/>
                <w:sz w:val="24"/>
                <w:szCs w:val="24"/>
                <w:lang w:eastAsia="lv-LV"/>
              </w:rPr>
              <w:lastRenderedPageBreak/>
              <w:t xml:space="preserve">termiņa budžeta ietvaru </w:t>
            </w:r>
            <w:r w:rsidR="00073543" w:rsidRPr="002C37AC">
              <w:rPr>
                <w:rFonts w:ascii="Times New Roman" w:eastAsia="Times New Roman" w:hAnsi="Times New Roman" w:cs="Times New Roman"/>
                <w:iCs/>
                <w:color w:val="414142"/>
                <w:sz w:val="24"/>
                <w:szCs w:val="24"/>
                <w:lang w:eastAsia="lv-LV"/>
              </w:rPr>
              <w:t>202</w:t>
            </w:r>
            <w:r w:rsidR="00091BCF" w:rsidRPr="002C37AC">
              <w:rPr>
                <w:rFonts w:ascii="Times New Roman" w:eastAsia="Times New Roman" w:hAnsi="Times New Roman" w:cs="Times New Roman"/>
                <w:iCs/>
                <w:color w:val="414142"/>
                <w:sz w:val="24"/>
                <w:szCs w:val="24"/>
                <w:lang w:eastAsia="lv-LV"/>
              </w:rPr>
              <w:t>2</w:t>
            </w:r>
            <w:r w:rsidR="00073543" w:rsidRPr="002C37AC">
              <w:rPr>
                <w:rFonts w:ascii="Times New Roman" w:eastAsia="Times New Roman" w:hAnsi="Times New Roman" w:cs="Times New Roman"/>
                <w:iCs/>
                <w:color w:val="414142"/>
                <w:sz w:val="24"/>
                <w:szCs w:val="24"/>
                <w:lang w:eastAsia="lv-LV"/>
              </w:rPr>
              <w:t>.</w:t>
            </w:r>
            <w:r w:rsidRPr="002C37AC">
              <w:rPr>
                <w:rFonts w:ascii="Times New Roman" w:eastAsia="Times New Roman" w:hAnsi="Times New Roman" w:cs="Times New Roman"/>
                <w:iCs/>
                <w:color w:val="414142"/>
                <w:sz w:val="24"/>
                <w:szCs w:val="24"/>
                <w:lang w:eastAsia="lv-LV"/>
              </w:rPr>
              <w:t xml:space="preserve"> gadam</w:t>
            </w:r>
          </w:p>
        </w:tc>
        <w:tc>
          <w:tcPr>
            <w:tcW w:w="665" w:type="pct"/>
            <w:tcBorders>
              <w:top w:val="outset" w:sz="6" w:space="0" w:color="auto"/>
              <w:left w:val="outset" w:sz="6" w:space="0" w:color="auto"/>
              <w:bottom w:val="outset" w:sz="6" w:space="0" w:color="auto"/>
              <w:right w:val="outset" w:sz="6" w:space="0" w:color="auto"/>
            </w:tcBorders>
            <w:vAlign w:val="center"/>
            <w:hideMark/>
          </w:tcPr>
          <w:p w14:paraId="096BB59B" w14:textId="46FE669A"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 xml:space="preserve">izmaiņas, salīdzinot ar vidēja </w:t>
            </w:r>
            <w:r w:rsidRPr="002C37AC">
              <w:rPr>
                <w:rFonts w:ascii="Times New Roman" w:eastAsia="Times New Roman" w:hAnsi="Times New Roman" w:cs="Times New Roman"/>
                <w:iCs/>
                <w:color w:val="414142"/>
                <w:sz w:val="24"/>
                <w:szCs w:val="24"/>
                <w:lang w:eastAsia="lv-LV"/>
              </w:rPr>
              <w:lastRenderedPageBreak/>
              <w:t xml:space="preserve">termiņa budžeta ietvaru </w:t>
            </w:r>
            <w:r w:rsidR="00073543" w:rsidRPr="002C37AC">
              <w:rPr>
                <w:rFonts w:ascii="Times New Roman" w:eastAsia="Times New Roman" w:hAnsi="Times New Roman" w:cs="Times New Roman"/>
                <w:iCs/>
                <w:color w:val="414142"/>
                <w:sz w:val="24"/>
                <w:szCs w:val="24"/>
                <w:lang w:eastAsia="lv-LV"/>
              </w:rPr>
              <w:t>202</w:t>
            </w:r>
            <w:r w:rsidR="00091BCF" w:rsidRPr="002C37AC">
              <w:rPr>
                <w:rFonts w:ascii="Times New Roman" w:eastAsia="Times New Roman" w:hAnsi="Times New Roman" w:cs="Times New Roman"/>
                <w:iCs/>
                <w:color w:val="414142"/>
                <w:sz w:val="24"/>
                <w:szCs w:val="24"/>
                <w:lang w:eastAsia="lv-LV"/>
              </w:rPr>
              <w:t>2</w:t>
            </w:r>
            <w:r w:rsidR="00073543" w:rsidRPr="002C37AC">
              <w:rPr>
                <w:rFonts w:ascii="Times New Roman" w:eastAsia="Times New Roman" w:hAnsi="Times New Roman" w:cs="Times New Roman"/>
                <w:iCs/>
                <w:color w:val="414142"/>
                <w:sz w:val="24"/>
                <w:szCs w:val="24"/>
                <w:lang w:eastAsia="lv-LV"/>
              </w:rPr>
              <w:t>.</w:t>
            </w:r>
            <w:r w:rsidRPr="002C37AC">
              <w:rPr>
                <w:rFonts w:ascii="Times New Roman" w:eastAsia="Times New Roman" w:hAnsi="Times New Roman" w:cs="Times New Roman"/>
                <w:iCs/>
                <w:color w:val="414142"/>
                <w:sz w:val="24"/>
                <w:szCs w:val="24"/>
                <w:lang w:eastAsia="lv-LV"/>
              </w:rPr>
              <w:t xml:space="preserve"> gadam</w:t>
            </w:r>
          </w:p>
        </w:tc>
      </w:tr>
      <w:tr w:rsidR="00E5323B" w:rsidRPr="002C37AC" w14:paraId="72BAEE76" w14:textId="77777777" w:rsidTr="00073543">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44AEA320"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7AB4ED9F"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w:t>
            </w:r>
          </w:p>
        </w:tc>
        <w:tc>
          <w:tcPr>
            <w:tcW w:w="625" w:type="pct"/>
            <w:tcBorders>
              <w:top w:val="outset" w:sz="6" w:space="0" w:color="auto"/>
              <w:left w:val="outset" w:sz="6" w:space="0" w:color="auto"/>
              <w:bottom w:val="outset" w:sz="6" w:space="0" w:color="auto"/>
              <w:right w:val="outset" w:sz="6" w:space="0" w:color="auto"/>
            </w:tcBorders>
            <w:vAlign w:val="center"/>
            <w:hideMark/>
          </w:tcPr>
          <w:p w14:paraId="0A0CD54A"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5F3A59"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4</w:t>
            </w:r>
          </w:p>
        </w:tc>
        <w:tc>
          <w:tcPr>
            <w:tcW w:w="625" w:type="pct"/>
            <w:tcBorders>
              <w:top w:val="outset" w:sz="6" w:space="0" w:color="auto"/>
              <w:left w:val="outset" w:sz="6" w:space="0" w:color="auto"/>
              <w:bottom w:val="outset" w:sz="6" w:space="0" w:color="auto"/>
              <w:right w:val="outset" w:sz="6" w:space="0" w:color="auto"/>
            </w:tcBorders>
            <w:vAlign w:val="center"/>
            <w:hideMark/>
          </w:tcPr>
          <w:p w14:paraId="454E203B"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1373E3D"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6</w:t>
            </w:r>
          </w:p>
        </w:tc>
        <w:tc>
          <w:tcPr>
            <w:tcW w:w="625" w:type="pct"/>
            <w:tcBorders>
              <w:top w:val="outset" w:sz="6" w:space="0" w:color="auto"/>
              <w:left w:val="outset" w:sz="6" w:space="0" w:color="auto"/>
              <w:bottom w:val="outset" w:sz="6" w:space="0" w:color="auto"/>
              <w:right w:val="outset" w:sz="6" w:space="0" w:color="auto"/>
            </w:tcBorders>
            <w:vAlign w:val="center"/>
            <w:hideMark/>
          </w:tcPr>
          <w:p w14:paraId="1F5B9CF4"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7</w:t>
            </w:r>
          </w:p>
        </w:tc>
        <w:tc>
          <w:tcPr>
            <w:tcW w:w="665" w:type="pct"/>
            <w:tcBorders>
              <w:top w:val="outset" w:sz="6" w:space="0" w:color="auto"/>
              <w:left w:val="outset" w:sz="6" w:space="0" w:color="auto"/>
              <w:bottom w:val="outset" w:sz="6" w:space="0" w:color="auto"/>
              <w:right w:val="outset" w:sz="6" w:space="0" w:color="auto"/>
            </w:tcBorders>
            <w:vAlign w:val="center"/>
            <w:hideMark/>
          </w:tcPr>
          <w:p w14:paraId="18A0FA9C"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8</w:t>
            </w:r>
          </w:p>
        </w:tc>
      </w:tr>
      <w:tr w:rsidR="00E5323B" w:rsidRPr="002C37AC" w14:paraId="002A522B" w14:textId="77777777" w:rsidTr="0007354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85B2320"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B5F38A6" w14:textId="3E11A58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F5225C" w:rsidRPr="002C37AC">
              <w:rPr>
                <w:rFonts w:ascii="Times New Roman" w:eastAsia="Times New Roman" w:hAnsi="Times New Roman" w:cs="Times New Roman"/>
                <w:iCs/>
                <w:color w:val="414142"/>
                <w:sz w:val="24"/>
                <w:szCs w:val="24"/>
                <w:lang w:eastAsia="lv-LV"/>
              </w:rPr>
              <w:t xml:space="preserve"> </w:t>
            </w:r>
            <w:r w:rsidR="00073543" w:rsidRPr="002C37AC">
              <w:rPr>
                <w:rFonts w:ascii="Times New Roman" w:eastAsia="Times New Roman" w:hAnsi="Times New Roman" w:cs="Times New Roman"/>
                <w:iCs/>
                <w:color w:val="414142"/>
                <w:sz w:val="24"/>
                <w:szCs w:val="24"/>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hideMark/>
          </w:tcPr>
          <w:p w14:paraId="7F0D10B7" w14:textId="7CA3AA15"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C608E2" w:rsidRPr="002C37AC">
              <w:rPr>
                <w:rFonts w:ascii="Times New Roman" w:hAnsi="Times New Roman" w:cs="Times New Roman"/>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33474992"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50DE4114" w14:textId="1E2C0B7B"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073543" w:rsidRPr="002C37AC">
              <w:rPr>
                <w:rFonts w:ascii="Times New Roman" w:hAnsi="Times New Roman" w:cs="Times New Roman"/>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79736A56"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5BC36FC9" w14:textId="577EA068"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073543" w:rsidRPr="002C37AC">
              <w:rPr>
                <w:rFonts w:ascii="Times New Roman" w:hAnsi="Times New Roman" w:cs="Times New Roman"/>
              </w:rPr>
              <w:t>nav precīzi aprēķināms</w:t>
            </w:r>
          </w:p>
        </w:tc>
        <w:tc>
          <w:tcPr>
            <w:tcW w:w="665" w:type="pct"/>
            <w:tcBorders>
              <w:top w:val="outset" w:sz="6" w:space="0" w:color="auto"/>
              <w:left w:val="outset" w:sz="6" w:space="0" w:color="auto"/>
              <w:bottom w:val="outset" w:sz="6" w:space="0" w:color="auto"/>
              <w:right w:val="outset" w:sz="6" w:space="0" w:color="auto"/>
            </w:tcBorders>
            <w:vAlign w:val="center"/>
            <w:hideMark/>
          </w:tcPr>
          <w:p w14:paraId="73A44650" w14:textId="15616766"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073543" w:rsidRPr="002C37AC">
              <w:rPr>
                <w:rFonts w:ascii="Times New Roman" w:hAnsi="Times New Roman" w:cs="Times New Roman"/>
              </w:rPr>
              <w:t>nav precīzi aprēķināms</w:t>
            </w:r>
          </w:p>
        </w:tc>
      </w:tr>
      <w:tr w:rsidR="00073543" w:rsidRPr="002C37AC" w14:paraId="08637F26" w14:textId="77777777" w:rsidTr="0007354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29EECB2" w14:textId="77777777"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hideMark/>
          </w:tcPr>
          <w:p w14:paraId="55EB67E5" w14:textId="5EF48927"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42FD8E63" w14:textId="663E78F4"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144C4FC6" w14:textId="05B3160A"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4E9D104F" w14:textId="4261389A"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7A877512" w14:textId="26C543EA"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39A33398" w14:textId="78CB24EC"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65" w:type="pct"/>
            <w:tcBorders>
              <w:top w:val="outset" w:sz="6" w:space="0" w:color="auto"/>
              <w:left w:val="outset" w:sz="6" w:space="0" w:color="auto"/>
              <w:bottom w:val="outset" w:sz="6" w:space="0" w:color="auto"/>
              <w:right w:val="outset" w:sz="6" w:space="0" w:color="auto"/>
            </w:tcBorders>
            <w:hideMark/>
          </w:tcPr>
          <w:p w14:paraId="44FF1207" w14:textId="2454656D"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073543" w:rsidRPr="002C37AC" w14:paraId="4B2B9EF6" w14:textId="77777777" w:rsidTr="0007354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C1177CB" w14:textId="77777777"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752DA047" w14:textId="54C3CB75"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726AB59B" w14:textId="76611E91"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02C5F838" w14:textId="06DEA36E"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7FD02806" w14:textId="26306517"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6F9C6A69" w14:textId="29A2EAB0"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5EAB3534" w14:textId="6A1238C7"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65" w:type="pct"/>
            <w:tcBorders>
              <w:top w:val="outset" w:sz="6" w:space="0" w:color="auto"/>
              <w:left w:val="outset" w:sz="6" w:space="0" w:color="auto"/>
              <w:bottom w:val="outset" w:sz="6" w:space="0" w:color="auto"/>
              <w:right w:val="outset" w:sz="6" w:space="0" w:color="auto"/>
            </w:tcBorders>
            <w:hideMark/>
          </w:tcPr>
          <w:p w14:paraId="6924FDDB" w14:textId="58191823"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073543" w:rsidRPr="002C37AC" w14:paraId="2DDA3C6C" w14:textId="77777777" w:rsidTr="0007354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37E2C7D" w14:textId="77777777"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7A7DB18A" w14:textId="55BFDB7E"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4310FE2F" w14:textId="3C545660"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7DF41F12" w14:textId="0A828668"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1958F91E" w14:textId="4C6AFBFA"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0559A5E1" w14:textId="3F518880"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5B3D6222" w14:textId="35EE78CF"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65" w:type="pct"/>
            <w:tcBorders>
              <w:top w:val="outset" w:sz="6" w:space="0" w:color="auto"/>
              <w:left w:val="outset" w:sz="6" w:space="0" w:color="auto"/>
              <w:bottom w:val="outset" w:sz="6" w:space="0" w:color="auto"/>
              <w:right w:val="outset" w:sz="6" w:space="0" w:color="auto"/>
            </w:tcBorders>
            <w:hideMark/>
          </w:tcPr>
          <w:p w14:paraId="5CEA916F" w14:textId="189D5CAB"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E5323B" w:rsidRPr="002C37AC" w14:paraId="180BA45E" w14:textId="77777777" w:rsidTr="0007354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84CC0B2"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3892EC1"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60D35D88" w14:textId="7BBE1202"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073543" w:rsidRPr="002C37AC">
              <w:rPr>
                <w:rFonts w:ascii="Times New Roman" w:hAnsi="Times New Roman" w:cs="Times New Roman"/>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B805D2"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59C413D7" w14:textId="475A7A36"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073543" w:rsidRPr="002C37AC">
              <w:rPr>
                <w:rFonts w:ascii="Times New Roman" w:hAnsi="Times New Roman" w:cs="Times New Roman"/>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523A150B"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19461D17" w14:textId="0B426966"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073543" w:rsidRPr="002C37AC">
              <w:rPr>
                <w:rFonts w:ascii="Times New Roman" w:hAnsi="Times New Roman" w:cs="Times New Roman"/>
              </w:rPr>
              <w:t>nav precīzi aprēķināms</w:t>
            </w:r>
          </w:p>
        </w:tc>
        <w:tc>
          <w:tcPr>
            <w:tcW w:w="665" w:type="pct"/>
            <w:tcBorders>
              <w:top w:val="outset" w:sz="6" w:space="0" w:color="auto"/>
              <w:left w:val="outset" w:sz="6" w:space="0" w:color="auto"/>
              <w:bottom w:val="outset" w:sz="6" w:space="0" w:color="auto"/>
              <w:right w:val="outset" w:sz="6" w:space="0" w:color="auto"/>
            </w:tcBorders>
            <w:vAlign w:val="center"/>
            <w:hideMark/>
          </w:tcPr>
          <w:p w14:paraId="31D6C9E2" w14:textId="4E27C2E2"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073543" w:rsidRPr="002C37AC">
              <w:rPr>
                <w:rFonts w:ascii="Times New Roman" w:hAnsi="Times New Roman" w:cs="Times New Roman"/>
              </w:rPr>
              <w:t>nav precīzi aprēķināms</w:t>
            </w:r>
          </w:p>
        </w:tc>
      </w:tr>
      <w:tr w:rsidR="00073543" w:rsidRPr="002C37AC" w14:paraId="6E85B26A" w14:textId="77777777" w:rsidTr="00F52E2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1AD65A5" w14:textId="77777777"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hideMark/>
          </w:tcPr>
          <w:p w14:paraId="442126F6" w14:textId="67F8B9D3"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46E071CD" w14:textId="4BFDCC36"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2B7A956C" w14:textId="6290176B"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18C322CF" w14:textId="4CDF61FA"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111B191F" w14:textId="30BE8232"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579F7D65" w14:textId="179591DB"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65" w:type="pct"/>
            <w:tcBorders>
              <w:top w:val="outset" w:sz="6" w:space="0" w:color="auto"/>
              <w:left w:val="outset" w:sz="6" w:space="0" w:color="auto"/>
              <w:bottom w:val="outset" w:sz="6" w:space="0" w:color="auto"/>
              <w:right w:val="outset" w:sz="6" w:space="0" w:color="auto"/>
            </w:tcBorders>
            <w:hideMark/>
          </w:tcPr>
          <w:p w14:paraId="1C9A824E" w14:textId="6009424B"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073543" w:rsidRPr="002C37AC" w14:paraId="3F2C4DE7" w14:textId="77777777" w:rsidTr="00F52E2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A1A82AC" w14:textId="77777777"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0613C533" w14:textId="5E4118E0"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3F80D84B" w14:textId="02643D38"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4CF699E0" w14:textId="5A8D39C6"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2B79FE0B" w14:textId="76EE561E"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0213B368" w14:textId="306AB10A"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48D6543A" w14:textId="08169518"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65" w:type="pct"/>
            <w:tcBorders>
              <w:top w:val="outset" w:sz="6" w:space="0" w:color="auto"/>
              <w:left w:val="outset" w:sz="6" w:space="0" w:color="auto"/>
              <w:bottom w:val="outset" w:sz="6" w:space="0" w:color="auto"/>
              <w:right w:val="outset" w:sz="6" w:space="0" w:color="auto"/>
            </w:tcBorders>
            <w:hideMark/>
          </w:tcPr>
          <w:p w14:paraId="616A1ECB" w14:textId="65625FA1"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073543" w:rsidRPr="002C37AC" w14:paraId="645F5606" w14:textId="77777777" w:rsidTr="00F52E2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1B56FEF" w14:textId="77777777"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4893F592" w14:textId="09FBA03F"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6F40C265" w14:textId="153F54ED"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226E8D29" w14:textId="39A9B8E0"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062A2A1A" w14:textId="3F264CBB"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1A9DD082" w14:textId="3B5A763B"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3354D362" w14:textId="1876762D"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65" w:type="pct"/>
            <w:tcBorders>
              <w:top w:val="outset" w:sz="6" w:space="0" w:color="auto"/>
              <w:left w:val="outset" w:sz="6" w:space="0" w:color="auto"/>
              <w:bottom w:val="outset" w:sz="6" w:space="0" w:color="auto"/>
              <w:right w:val="outset" w:sz="6" w:space="0" w:color="auto"/>
            </w:tcBorders>
            <w:hideMark/>
          </w:tcPr>
          <w:p w14:paraId="583E2D5E" w14:textId="13A04D6E"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E5323B" w:rsidRPr="002C37AC" w14:paraId="5FA00273" w14:textId="77777777" w:rsidTr="0007354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8740D15"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57269D7E" w14:textId="25674CE3"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073543" w:rsidRPr="002C37AC">
              <w:rPr>
                <w:rFonts w:ascii="Times New Roman" w:eastAsia="Times New Roman" w:hAnsi="Times New Roman" w:cs="Times New Roman"/>
                <w:iCs/>
                <w:color w:val="414142"/>
                <w:sz w:val="24"/>
                <w:szCs w:val="24"/>
                <w:lang w:eastAsia="lv-LV"/>
              </w:rPr>
              <w:t>0</w:t>
            </w:r>
          </w:p>
        </w:tc>
        <w:tc>
          <w:tcPr>
            <w:tcW w:w="625" w:type="pct"/>
            <w:tcBorders>
              <w:top w:val="outset" w:sz="6" w:space="0" w:color="auto"/>
              <w:left w:val="outset" w:sz="6" w:space="0" w:color="auto"/>
              <w:bottom w:val="outset" w:sz="6" w:space="0" w:color="auto"/>
              <w:right w:val="outset" w:sz="6" w:space="0" w:color="auto"/>
            </w:tcBorders>
            <w:vAlign w:val="center"/>
            <w:hideMark/>
          </w:tcPr>
          <w:p w14:paraId="7F74D3D2" w14:textId="7A0E863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073543" w:rsidRPr="002C37AC">
              <w:rPr>
                <w:rFonts w:ascii="Times New Roman" w:hAnsi="Times New Roman" w:cs="Times New Roman"/>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3FEF1274"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51A3CD06" w14:textId="70A28A5B"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073543" w:rsidRPr="002C37AC">
              <w:rPr>
                <w:rFonts w:ascii="Times New Roman" w:hAnsi="Times New Roman" w:cs="Times New Roman"/>
              </w:rPr>
              <w:t>nav precīzi aprēķināms</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FD33B4"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vAlign w:val="center"/>
            <w:hideMark/>
          </w:tcPr>
          <w:p w14:paraId="73B52FAB" w14:textId="59B3202F"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073543" w:rsidRPr="002C37AC">
              <w:rPr>
                <w:rFonts w:ascii="Times New Roman" w:hAnsi="Times New Roman" w:cs="Times New Roman"/>
              </w:rPr>
              <w:t>nav precīzi aprēķināms</w:t>
            </w:r>
          </w:p>
        </w:tc>
        <w:tc>
          <w:tcPr>
            <w:tcW w:w="665" w:type="pct"/>
            <w:tcBorders>
              <w:top w:val="outset" w:sz="6" w:space="0" w:color="auto"/>
              <w:left w:val="outset" w:sz="6" w:space="0" w:color="auto"/>
              <w:bottom w:val="outset" w:sz="6" w:space="0" w:color="auto"/>
              <w:right w:val="outset" w:sz="6" w:space="0" w:color="auto"/>
            </w:tcBorders>
            <w:vAlign w:val="center"/>
            <w:hideMark/>
          </w:tcPr>
          <w:p w14:paraId="08F2A491" w14:textId="076EEBCA"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073543" w:rsidRPr="002C37AC">
              <w:rPr>
                <w:rFonts w:ascii="Times New Roman" w:hAnsi="Times New Roman" w:cs="Times New Roman"/>
              </w:rPr>
              <w:t>nav precīzi aprēķināms</w:t>
            </w:r>
          </w:p>
        </w:tc>
      </w:tr>
      <w:tr w:rsidR="00073543" w:rsidRPr="002C37AC" w14:paraId="53E2BB9F" w14:textId="77777777" w:rsidTr="00F52E2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88AE353" w14:textId="77777777"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hideMark/>
          </w:tcPr>
          <w:p w14:paraId="233FB00F" w14:textId="07C72777"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5D51FF2C" w14:textId="7E41C409"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2DB71F04" w14:textId="5245996E"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652DA2BC" w14:textId="531BF0DE"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22C8EEAD" w14:textId="71F461AB"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1179174D" w14:textId="4753C1F9"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65" w:type="pct"/>
            <w:tcBorders>
              <w:top w:val="outset" w:sz="6" w:space="0" w:color="auto"/>
              <w:left w:val="outset" w:sz="6" w:space="0" w:color="auto"/>
              <w:bottom w:val="outset" w:sz="6" w:space="0" w:color="auto"/>
              <w:right w:val="outset" w:sz="6" w:space="0" w:color="auto"/>
            </w:tcBorders>
            <w:hideMark/>
          </w:tcPr>
          <w:p w14:paraId="6D7F9E24" w14:textId="73455A2D"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073543" w:rsidRPr="002C37AC" w14:paraId="4D7B06D9" w14:textId="77777777" w:rsidTr="00F52E2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C449602" w14:textId="77777777"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2E3B9D00" w14:textId="46A15FB1"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4002CD69" w14:textId="37E0E025"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468F08C4" w14:textId="4903B2EC"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785015F3" w14:textId="2DF3EC84"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336707CF" w14:textId="01C54332"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12A365D8" w14:textId="07AF9455"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65" w:type="pct"/>
            <w:tcBorders>
              <w:top w:val="outset" w:sz="6" w:space="0" w:color="auto"/>
              <w:left w:val="outset" w:sz="6" w:space="0" w:color="auto"/>
              <w:bottom w:val="outset" w:sz="6" w:space="0" w:color="auto"/>
              <w:right w:val="outset" w:sz="6" w:space="0" w:color="auto"/>
            </w:tcBorders>
            <w:hideMark/>
          </w:tcPr>
          <w:p w14:paraId="2186DA8D" w14:textId="75DA3913"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073543" w:rsidRPr="002C37AC" w14:paraId="0545F354" w14:textId="77777777" w:rsidTr="00F52E2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3C29272" w14:textId="77777777"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5A78CA32" w14:textId="4FCC8793"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66F1D580" w14:textId="747A02DE"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66987A92" w14:textId="07CCF125"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02A32289" w14:textId="1678D28B"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0 </w:t>
            </w:r>
          </w:p>
        </w:tc>
        <w:tc>
          <w:tcPr>
            <w:tcW w:w="462" w:type="pct"/>
            <w:tcBorders>
              <w:top w:val="outset" w:sz="6" w:space="0" w:color="auto"/>
              <w:left w:val="outset" w:sz="6" w:space="0" w:color="auto"/>
              <w:bottom w:val="outset" w:sz="6" w:space="0" w:color="auto"/>
              <w:right w:val="outset" w:sz="6" w:space="0" w:color="auto"/>
            </w:tcBorders>
            <w:hideMark/>
          </w:tcPr>
          <w:p w14:paraId="4770A009" w14:textId="603FE60B"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625" w:type="pct"/>
            <w:tcBorders>
              <w:top w:val="outset" w:sz="6" w:space="0" w:color="auto"/>
              <w:left w:val="outset" w:sz="6" w:space="0" w:color="auto"/>
              <w:bottom w:val="outset" w:sz="6" w:space="0" w:color="auto"/>
              <w:right w:val="outset" w:sz="6" w:space="0" w:color="auto"/>
            </w:tcBorders>
            <w:hideMark/>
          </w:tcPr>
          <w:p w14:paraId="46B850F0" w14:textId="74802025"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665" w:type="pct"/>
            <w:tcBorders>
              <w:top w:val="outset" w:sz="6" w:space="0" w:color="auto"/>
              <w:left w:val="outset" w:sz="6" w:space="0" w:color="auto"/>
              <w:bottom w:val="outset" w:sz="6" w:space="0" w:color="auto"/>
              <w:right w:val="outset" w:sz="6" w:space="0" w:color="auto"/>
            </w:tcBorders>
            <w:hideMark/>
          </w:tcPr>
          <w:p w14:paraId="2805E599" w14:textId="2155AF59"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r>
      <w:tr w:rsidR="00073543" w:rsidRPr="002C37AC" w14:paraId="500A7128" w14:textId="77777777" w:rsidTr="00F52E2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794A1B3" w14:textId="77777777"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4. Finanšu līdzekļi papildu izdevumu </w:t>
            </w:r>
            <w:r w:rsidRPr="002C37AC">
              <w:rPr>
                <w:rFonts w:ascii="Times New Roman" w:eastAsia="Times New Roman" w:hAnsi="Times New Roman" w:cs="Times New Roman"/>
                <w:iCs/>
                <w:color w:val="414142"/>
                <w:sz w:val="24"/>
                <w:szCs w:val="24"/>
                <w:lang w:eastAsia="lv-LV"/>
              </w:rPr>
              <w:lastRenderedPageBreak/>
              <w:t>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hideMark/>
          </w:tcPr>
          <w:p w14:paraId="4C0C351B" w14:textId="121CA6D1" w:rsidR="00073543" w:rsidRPr="002C37AC" w:rsidRDefault="00E021DF" w:rsidP="0007354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0</w:t>
            </w:r>
          </w:p>
        </w:tc>
        <w:tc>
          <w:tcPr>
            <w:tcW w:w="625" w:type="pct"/>
            <w:tcBorders>
              <w:top w:val="outset" w:sz="6" w:space="0" w:color="auto"/>
              <w:left w:val="outset" w:sz="6" w:space="0" w:color="auto"/>
              <w:bottom w:val="outset" w:sz="6" w:space="0" w:color="auto"/>
              <w:right w:val="outset" w:sz="6" w:space="0" w:color="auto"/>
            </w:tcBorders>
            <w:hideMark/>
          </w:tcPr>
          <w:p w14:paraId="0B5E27ED" w14:textId="69C1C005" w:rsidR="00073543" w:rsidRPr="002C37AC" w:rsidRDefault="00073543" w:rsidP="0007354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362E5DC7" w14:textId="48F07155" w:rsidR="00073543" w:rsidRPr="002C37AC" w:rsidRDefault="00073543" w:rsidP="0007354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2BD07B5A" w14:textId="57FEAF3A" w:rsidR="00073543" w:rsidRPr="002C37AC" w:rsidRDefault="00073543" w:rsidP="0007354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62" w:type="pct"/>
            <w:tcBorders>
              <w:top w:val="outset" w:sz="6" w:space="0" w:color="auto"/>
              <w:left w:val="outset" w:sz="6" w:space="0" w:color="auto"/>
              <w:bottom w:val="outset" w:sz="6" w:space="0" w:color="auto"/>
              <w:right w:val="outset" w:sz="6" w:space="0" w:color="auto"/>
            </w:tcBorders>
            <w:hideMark/>
          </w:tcPr>
          <w:p w14:paraId="78190049" w14:textId="60953BF4" w:rsidR="00073543" w:rsidRPr="002C37AC" w:rsidRDefault="00073543" w:rsidP="0007354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25" w:type="pct"/>
            <w:tcBorders>
              <w:top w:val="outset" w:sz="6" w:space="0" w:color="auto"/>
              <w:left w:val="outset" w:sz="6" w:space="0" w:color="auto"/>
              <w:bottom w:val="outset" w:sz="6" w:space="0" w:color="auto"/>
              <w:right w:val="outset" w:sz="6" w:space="0" w:color="auto"/>
            </w:tcBorders>
            <w:hideMark/>
          </w:tcPr>
          <w:p w14:paraId="722CF37E" w14:textId="5C20EBF8"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665" w:type="pct"/>
            <w:tcBorders>
              <w:top w:val="outset" w:sz="6" w:space="0" w:color="auto"/>
              <w:left w:val="outset" w:sz="6" w:space="0" w:color="auto"/>
              <w:bottom w:val="outset" w:sz="6" w:space="0" w:color="auto"/>
              <w:right w:val="outset" w:sz="6" w:space="0" w:color="auto"/>
            </w:tcBorders>
            <w:hideMark/>
          </w:tcPr>
          <w:p w14:paraId="41861618" w14:textId="71204FAA" w:rsidR="00073543" w:rsidRPr="002C37AC" w:rsidRDefault="00073543" w:rsidP="00073543">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E5323B" w:rsidRPr="002C37AC" w14:paraId="26B507D3" w14:textId="77777777" w:rsidTr="0007354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BA3EE96"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2290A804" w14:textId="77777777" w:rsidR="00CC0D2D" w:rsidRPr="002C37A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228A7766" w14:textId="77777777" w:rsidR="00CC0D2D" w:rsidRPr="002C37A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351344A5" w14:textId="77777777" w:rsidR="00CC0D2D" w:rsidRPr="002C37A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3F3D3772" w14:textId="77777777" w:rsidR="00CC0D2D" w:rsidRPr="002C37A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2A84F186" w14:textId="48B21FBD" w:rsidR="00E5323B" w:rsidRPr="002C37AC"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493264BE" w14:textId="25254F64" w:rsidR="00E5323B" w:rsidRPr="002C37AC" w:rsidRDefault="00073543" w:rsidP="00CC0D2D">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hAnsi="Times New Roman" w:cs="Times New Roman"/>
              </w:rPr>
              <w:t>nav precīzi aprēķināms</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2D4F964E" w14:textId="77777777" w:rsidR="00CC0D2D" w:rsidRPr="002C37A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6145FA89" w14:textId="77777777" w:rsidR="00CC0D2D" w:rsidRPr="002C37A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54A94F8E" w14:textId="77777777" w:rsidR="00CC0D2D" w:rsidRPr="002C37A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E5DE91A" w14:textId="77777777" w:rsidR="00CC0D2D" w:rsidRPr="002C37A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3C48793" w14:textId="77777777" w:rsidR="00CC0D2D" w:rsidRPr="002C37A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5591F96E" w14:textId="5ADB4B38" w:rsidR="00E5323B" w:rsidRPr="002C37AC"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5C1AC182" w14:textId="7B6EA779" w:rsidR="00E5323B" w:rsidRPr="002C37AC" w:rsidRDefault="00073543" w:rsidP="00CC0D2D">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hAnsi="Times New Roman" w:cs="Times New Roman"/>
              </w:rPr>
              <w:t>nav precīzi aprēķināms</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097E7C2F" w14:textId="77777777" w:rsidR="00CC0D2D" w:rsidRPr="002C37A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546ED663" w14:textId="77777777" w:rsidR="00CC0D2D" w:rsidRPr="002C37A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3B238076" w14:textId="77777777" w:rsidR="00CC0D2D" w:rsidRPr="002C37A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5C04094E" w14:textId="77777777" w:rsidR="00CC0D2D" w:rsidRPr="002C37A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21E5D865" w14:textId="77777777" w:rsidR="00CC0D2D" w:rsidRPr="002C37A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09AB531E" w14:textId="286F8528" w:rsidR="00E5323B" w:rsidRPr="002C37AC"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0CA050C3" w14:textId="5DBADE30"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073543" w:rsidRPr="002C37AC">
              <w:rPr>
                <w:rFonts w:ascii="Times New Roman" w:hAnsi="Times New Roman" w:cs="Times New Roman"/>
              </w:rPr>
              <w:t>nav precīzi aprēķināms</w:t>
            </w:r>
          </w:p>
        </w:tc>
        <w:tc>
          <w:tcPr>
            <w:tcW w:w="665" w:type="pct"/>
            <w:tcBorders>
              <w:top w:val="outset" w:sz="6" w:space="0" w:color="auto"/>
              <w:left w:val="outset" w:sz="6" w:space="0" w:color="auto"/>
              <w:bottom w:val="outset" w:sz="6" w:space="0" w:color="auto"/>
              <w:right w:val="outset" w:sz="6" w:space="0" w:color="auto"/>
            </w:tcBorders>
            <w:vAlign w:val="center"/>
            <w:hideMark/>
          </w:tcPr>
          <w:p w14:paraId="7D46F86A" w14:textId="5636BFD8"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sidR="00073543" w:rsidRPr="002C37AC">
              <w:rPr>
                <w:rFonts w:ascii="Times New Roman" w:hAnsi="Times New Roman" w:cs="Times New Roman"/>
              </w:rPr>
              <w:t>nav precīzi aprēķināms</w:t>
            </w:r>
          </w:p>
        </w:tc>
      </w:tr>
      <w:tr w:rsidR="00E5323B" w:rsidRPr="002C37AC" w14:paraId="11A84236" w14:textId="77777777" w:rsidTr="0007354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9F9F34F"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F7E661"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454DF86C"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401143"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43E322DD"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BD44DC"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27079E30"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665" w:type="pct"/>
            <w:tcBorders>
              <w:top w:val="outset" w:sz="6" w:space="0" w:color="auto"/>
              <w:left w:val="outset" w:sz="6" w:space="0" w:color="auto"/>
              <w:bottom w:val="outset" w:sz="6" w:space="0" w:color="auto"/>
              <w:right w:val="outset" w:sz="6" w:space="0" w:color="auto"/>
            </w:tcBorders>
            <w:vAlign w:val="center"/>
            <w:hideMark/>
          </w:tcPr>
          <w:p w14:paraId="6A4C716D"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r>
      <w:tr w:rsidR="00E5323B" w:rsidRPr="002C37AC" w14:paraId="5088A87B" w14:textId="77777777" w:rsidTr="0007354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F00BC66"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488A64"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2BF2098D"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653D49"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69ED1C44"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625B8E"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005F4449"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665" w:type="pct"/>
            <w:tcBorders>
              <w:top w:val="outset" w:sz="6" w:space="0" w:color="auto"/>
              <w:left w:val="outset" w:sz="6" w:space="0" w:color="auto"/>
              <w:bottom w:val="outset" w:sz="6" w:space="0" w:color="auto"/>
              <w:right w:val="outset" w:sz="6" w:space="0" w:color="auto"/>
            </w:tcBorders>
            <w:vAlign w:val="center"/>
            <w:hideMark/>
          </w:tcPr>
          <w:p w14:paraId="61CB54FF"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r>
      <w:tr w:rsidR="00E5323B" w:rsidRPr="002C37AC" w14:paraId="2EEC30A5" w14:textId="77777777" w:rsidTr="0007354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5B469DA"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4D8AA4"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5ACC8321"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CF62C0"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190C50D2"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853F84"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625" w:type="pct"/>
            <w:tcBorders>
              <w:top w:val="outset" w:sz="6" w:space="0" w:color="auto"/>
              <w:left w:val="outset" w:sz="6" w:space="0" w:color="auto"/>
              <w:bottom w:val="outset" w:sz="6" w:space="0" w:color="auto"/>
              <w:right w:val="outset" w:sz="6" w:space="0" w:color="auto"/>
            </w:tcBorders>
            <w:vAlign w:val="center"/>
            <w:hideMark/>
          </w:tcPr>
          <w:p w14:paraId="7AE25968"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c>
          <w:tcPr>
            <w:tcW w:w="665" w:type="pct"/>
            <w:tcBorders>
              <w:top w:val="outset" w:sz="6" w:space="0" w:color="auto"/>
              <w:left w:val="outset" w:sz="6" w:space="0" w:color="auto"/>
              <w:bottom w:val="outset" w:sz="6" w:space="0" w:color="auto"/>
              <w:right w:val="outset" w:sz="6" w:space="0" w:color="auto"/>
            </w:tcBorders>
            <w:vAlign w:val="center"/>
            <w:hideMark/>
          </w:tcPr>
          <w:p w14:paraId="588CDC4C"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r>
      <w:tr w:rsidR="00E5323B" w:rsidRPr="002C37AC" w14:paraId="0B92F651" w14:textId="77777777" w:rsidTr="0007354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612E609"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E0FB4AD"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r>
      <w:tr w:rsidR="00E5323B" w:rsidRPr="002C37AC" w14:paraId="7717934D" w14:textId="77777777" w:rsidTr="0007354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0002E03"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1F1DF7D"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2C37AC" w14:paraId="3BA88778" w14:textId="77777777" w:rsidTr="00073543">
        <w:trPr>
          <w:trHeight w:val="20"/>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E7AE975"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C5B0A57"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2C37AC" w14:paraId="56BB5C4D" w14:textId="77777777" w:rsidTr="0007354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B61D498"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0325A86F" w14:textId="073D838E" w:rsidR="00E5323B" w:rsidRPr="002C37AC" w:rsidRDefault="00E021DF" w:rsidP="00E5323B">
            <w:pPr>
              <w:spacing w:after="0" w:line="240" w:lineRule="auto"/>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Projekts šo jomu neskar</w:t>
            </w:r>
          </w:p>
        </w:tc>
      </w:tr>
      <w:tr w:rsidR="00E5323B" w:rsidRPr="002C37AC" w14:paraId="16916CD9" w14:textId="77777777" w:rsidTr="0007354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CD0D5BB"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22A45D06" w14:textId="58D396E6" w:rsidR="00E5323B" w:rsidRPr="002C37AC" w:rsidRDefault="00786EEB" w:rsidP="00E021DF">
            <w:pPr>
              <w:spacing w:after="0" w:line="240" w:lineRule="auto"/>
              <w:jc w:val="both"/>
              <w:rPr>
                <w:rFonts w:ascii="Times New Roman" w:eastAsia="Times New Roman" w:hAnsi="Times New Roman" w:cs="Times New Roman"/>
                <w:iCs/>
                <w:sz w:val="24"/>
                <w:szCs w:val="24"/>
                <w:lang w:eastAsia="lv-LV"/>
              </w:rPr>
            </w:pPr>
            <w:bookmarkStart w:id="1" w:name="_Hlk6931278"/>
            <w:r w:rsidRPr="002C37AC">
              <w:rPr>
                <w:rFonts w:ascii="Times New Roman" w:eastAsia="Times New Roman" w:hAnsi="Times New Roman" w:cs="Times New Roman"/>
                <w:iCs/>
                <w:sz w:val="24"/>
                <w:szCs w:val="24"/>
                <w:lang w:eastAsia="lv-LV"/>
              </w:rPr>
              <w:t xml:space="preserve">Finansējums nepieciešams, lai kompensētu elektronisko sakaru komersantiem izmaksas, kas saistās ar datu </w:t>
            </w:r>
            <w:r w:rsidR="00251EC1" w:rsidRPr="002C37AC">
              <w:rPr>
                <w:rFonts w:ascii="Times New Roman" w:eastAsia="Times New Roman" w:hAnsi="Times New Roman" w:cs="Times New Roman"/>
                <w:iCs/>
                <w:sz w:val="24"/>
                <w:szCs w:val="24"/>
                <w:lang w:eastAsia="lv-LV"/>
              </w:rPr>
              <w:t>apstrādi, transformāciju un pārraidi. Noteikumu projekts neparedz jaunu datu vākšanu, elektronisko sakaru komersantam ir jāveic “Elektronisko sakaru likuma” 1. pielikumā noteiktās informācijas apstrāde.</w:t>
            </w:r>
            <w:r w:rsidRPr="002C37AC">
              <w:rPr>
                <w:rFonts w:ascii="Times New Roman" w:eastAsia="Times New Roman" w:hAnsi="Times New Roman" w:cs="Times New Roman"/>
                <w:iCs/>
                <w:sz w:val="24"/>
                <w:szCs w:val="24"/>
                <w:lang w:eastAsia="lv-LV"/>
              </w:rPr>
              <w:t xml:space="preserve"> Tiek pieņemts</w:t>
            </w:r>
            <w:r w:rsidR="00251EC1" w:rsidRPr="002C37AC">
              <w:rPr>
                <w:rFonts w:ascii="Times New Roman" w:eastAsia="Times New Roman" w:hAnsi="Times New Roman" w:cs="Times New Roman"/>
                <w:iCs/>
                <w:sz w:val="24"/>
                <w:szCs w:val="24"/>
                <w:lang w:eastAsia="lv-LV"/>
              </w:rPr>
              <w:t>, ka pēc datu apstrādes sistēmas izveides</w:t>
            </w:r>
            <w:r w:rsidRPr="002C37AC">
              <w:rPr>
                <w:rFonts w:ascii="Times New Roman" w:eastAsia="Times New Roman" w:hAnsi="Times New Roman" w:cs="Times New Roman"/>
                <w:iCs/>
                <w:sz w:val="24"/>
                <w:szCs w:val="24"/>
                <w:lang w:eastAsia="lv-LV"/>
              </w:rPr>
              <w:t xml:space="preserve"> turpmākās izmaksas elektronisko sakaru komersantam būs minimālas. Attiecīgi visas izmaksas tiks finansētas no Pārvaldei konkrētam budžeta gadam piešķirtajiem finanšu līdzekļiem.</w:t>
            </w:r>
            <w:r w:rsidR="00073543" w:rsidRPr="002C37AC">
              <w:rPr>
                <w:rFonts w:ascii="Times New Roman" w:eastAsia="Times New Roman" w:hAnsi="Times New Roman" w:cs="Times New Roman"/>
                <w:iCs/>
                <w:sz w:val="24"/>
                <w:szCs w:val="24"/>
                <w:lang w:eastAsia="lv-LV"/>
              </w:rPr>
              <w:t xml:space="preserve"> Precīzus aprēķinus nav iespējams veikt, jo informāciju par elektronisko komersantu pašreizējo tehnisko nodrošinājumu lielāk</w:t>
            </w:r>
            <w:r w:rsidR="002C1AB7" w:rsidRPr="002C37AC">
              <w:rPr>
                <w:rFonts w:ascii="Times New Roman" w:eastAsia="Times New Roman" w:hAnsi="Times New Roman" w:cs="Times New Roman"/>
                <w:iCs/>
                <w:sz w:val="24"/>
                <w:szCs w:val="24"/>
                <w:lang w:eastAsia="lv-LV"/>
              </w:rPr>
              <w:t>ie</w:t>
            </w:r>
            <w:r w:rsidR="00073543" w:rsidRPr="002C37AC">
              <w:rPr>
                <w:rFonts w:ascii="Times New Roman" w:eastAsia="Times New Roman" w:hAnsi="Times New Roman" w:cs="Times New Roman"/>
                <w:iCs/>
                <w:sz w:val="24"/>
                <w:szCs w:val="24"/>
                <w:lang w:eastAsia="lv-LV"/>
              </w:rPr>
              <w:t xml:space="preserve"> mobilo telefonu operatori neatklāj, jo tā tiek uzskatīta par komercnoslēpumu un ierobežotas pieejamības informāciju. Vienlaicīgi mobilo telefonu operatori arī norāda, ka noteikumu projekta </w:t>
            </w:r>
            <w:r w:rsidR="00073543" w:rsidRPr="002C37AC">
              <w:rPr>
                <w:rFonts w:ascii="Times New Roman" w:eastAsia="Times New Roman" w:hAnsi="Times New Roman" w:cs="Times New Roman"/>
                <w:iCs/>
                <w:sz w:val="24"/>
                <w:szCs w:val="24"/>
                <w:lang w:eastAsia="lv-LV"/>
              </w:rPr>
              <w:lastRenderedPageBreak/>
              <w:t>stadijā nav iespējams pateikt konkrētas izmaksas, kamēr nav spēkā stājušās konkrēta</w:t>
            </w:r>
            <w:r w:rsidR="005D3C31" w:rsidRPr="002C37AC">
              <w:rPr>
                <w:rFonts w:ascii="Times New Roman" w:eastAsia="Times New Roman" w:hAnsi="Times New Roman" w:cs="Times New Roman"/>
                <w:iCs/>
                <w:sz w:val="24"/>
                <w:szCs w:val="24"/>
                <w:lang w:eastAsia="lv-LV"/>
              </w:rPr>
              <w:t>s</w:t>
            </w:r>
            <w:r w:rsidR="00073543" w:rsidRPr="002C37AC">
              <w:rPr>
                <w:rFonts w:ascii="Times New Roman" w:eastAsia="Times New Roman" w:hAnsi="Times New Roman" w:cs="Times New Roman"/>
                <w:iCs/>
                <w:sz w:val="24"/>
                <w:szCs w:val="24"/>
                <w:lang w:eastAsia="lv-LV"/>
              </w:rPr>
              <w:t xml:space="preserve"> </w:t>
            </w:r>
            <w:r w:rsidR="002C1AB7" w:rsidRPr="002C37AC">
              <w:rPr>
                <w:rFonts w:ascii="Times New Roman" w:eastAsia="Times New Roman" w:hAnsi="Times New Roman" w:cs="Times New Roman"/>
                <w:iCs/>
                <w:sz w:val="24"/>
                <w:szCs w:val="24"/>
                <w:lang w:eastAsia="lv-LV"/>
              </w:rPr>
              <w:t xml:space="preserve">datu apstrādes </w:t>
            </w:r>
            <w:r w:rsidR="00073543" w:rsidRPr="002C37AC">
              <w:rPr>
                <w:rFonts w:ascii="Times New Roman" w:eastAsia="Times New Roman" w:hAnsi="Times New Roman" w:cs="Times New Roman"/>
                <w:iCs/>
                <w:sz w:val="24"/>
                <w:szCs w:val="24"/>
                <w:lang w:eastAsia="lv-LV"/>
              </w:rPr>
              <w:t>prasības.</w:t>
            </w:r>
            <w:r w:rsidR="00E62220" w:rsidRPr="002C37AC">
              <w:rPr>
                <w:rFonts w:ascii="Times New Roman" w:eastAsia="Times New Roman" w:hAnsi="Times New Roman" w:cs="Times New Roman"/>
                <w:iCs/>
                <w:sz w:val="24"/>
                <w:szCs w:val="24"/>
                <w:lang w:eastAsia="lv-LV"/>
              </w:rPr>
              <w:t xml:space="preserve"> </w:t>
            </w:r>
            <w:bookmarkEnd w:id="1"/>
          </w:p>
        </w:tc>
      </w:tr>
    </w:tbl>
    <w:p w14:paraId="6409871D"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C37AC" w14:paraId="4D1A04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914BE9" w14:textId="77777777" w:rsidR="00655F2C" w:rsidRPr="002C37AC"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73543" w:rsidRPr="002C37AC" w14:paraId="2DA8BA79" w14:textId="77777777" w:rsidTr="0007354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47C3FD0" w14:textId="2788D63C" w:rsidR="00073543" w:rsidRPr="002C37AC" w:rsidRDefault="00073543" w:rsidP="00F52E23">
            <w:pPr>
              <w:spacing w:after="0" w:line="240" w:lineRule="auto"/>
              <w:jc w:val="center"/>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bCs/>
                <w:iCs/>
                <w:color w:val="414142"/>
                <w:sz w:val="24"/>
                <w:szCs w:val="24"/>
                <w:lang w:eastAsia="lv-LV"/>
              </w:rPr>
              <w:t>Projekts šo jomu neskar</w:t>
            </w:r>
            <w:r w:rsidRPr="002C37AC" w:rsidDel="00073543">
              <w:rPr>
                <w:rFonts w:ascii="Times New Roman" w:eastAsia="Times New Roman" w:hAnsi="Times New Roman" w:cs="Times New Roman"/>
                <w:iCs/>
                <w:color w:val="414142"/>
                <w:sz w:val="24"/>
                <w:szCs w:val="24"/>
                <w:lang w:eastAsia="lv-LV"/>
              </w:rPr>
              <w:t xml:space="preserve"> </w:t>
            </w:r>
          </w:p>
        </w:tc>
      </w:tr>
    </w:tbl>
    <w:p w14:paraId="1EF4376A"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C37AC" w14:paraId="59FAF7F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FEAB36" w14:textId="77777777" w:rsidR="00655F2C" w:rsidRPr="002C37AC"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8158D" w:rsidRPr="002C37AC" w14:paraId="1EE51B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7CF1854" w14:textId="41472BD5" w:rsidR="0098158D" w:rsidRPr="002C37AC" w:rsidRDefault="0098158D" w:rsidP="0098158D">
            <w:pPr>
              <w:spacing w:after="0" w:line="240" w:lineRule="auto"/>
              <w:jc w:val="center"/>
              <w:rPr>
                <w:rFonts w:ascii="Times New Roman" w:eastAsia="Times New Roman" w:hAnsi="Times New Roman" w:cs="Times New Roman"/>
                <w:bCs/>
                <w:iCs/>
                <w:color w:val="414142"/>
                <w:sz w:val="24"/>
                <w:szCs w:val="24"/>
                <w:lang w:eastAsia="lv-LV"/>
              </w:rPr>
            </w:pPr>
            <w:r w:rsidRPr="002C37AC">
              <w:rPr>
                <w:rFonts w:ascii="Times New Roman" w:eastAsia="Times New Roman" w:hAnsi="Times New Roman" w:cs="Times New Roman"/>
                <w:bCs/>
                <w:iCs/>
                <w:color w:val="414142"/>
                <w:sz w:val="24"/>
                <w:szCs w:val="24"/>
                <w:lang w:eastAsia="lv-LV"/>
              </w:rPr>
              <w:t>Projekts šo jomu neskar</w:t>
            </w:r>
          </w:p>
        </w:tc>
      </w:tr>
    </w:tbl>
    <w:p w14:paraId="50CE28ED"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C37AC" w14:paraId="2B11151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EA6428" w14:textId="5D2232F5" w:rsidR="00655F2C" w:rsidRPr="002C37AC"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r w:rsidRPr="002C37AC">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2C37AC" w14:paraId="482E1D80" w14:textId="77777777" w:rsidTr="00F56A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621267"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268E277"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1CC4E266" w14:textId="1BAAC911" w:rsidR="00E5323B" w:rsidRPr="002C37AC" w:rsidRDefault="00413C2D" w:rsidP="00F64D14">
            <w:pPr>
              <w:spacing w:after="0" w:line="240" w:lineRule="auto"/>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2018. gada 22. novembrī Pārvalde organizēja starptautisku semināru par mobilo telefonu datu izmantošanu oficiālās statistikas nodrošināšanā. Seminārā referēja Igaunijas Centrālās bankas un Igaunijas statistikas speciālisti, kā ar</w:t>
            </w:r>
            <w:r w:rsidR="00F64D14" w:rsidRPr="002C37AC">
              <w:rPr>
                <w:rFonts w:ascii="Times New Roman" w:eastAsia="Times New Roman" w:hAnsi="Times New Roman" w:cs="Times New Roman"/>
                <w:iCs/>
                <w:sz w:val="24"/>
                <w:szCs w:val="24"/>
                <w:lang w:eastAsia="lv-LV"/>
              </w:rPr>
              <w:t>ī</w:t>
            </w:r>
            <w:r w:rsidRPr="002C37AC">
              <w:rPr>
                <w:rFonts w:ascii="Times New Roman" w:eastAsia="Times New Roman" w:hAnsi="Times New Roman" w:cs="Times New Roman"/>
                <w:iCs/>
                <w:sz w:val="24"/>
                <w:szCs w:val="24"/>
                <w:lang w:eastAsia="lv-LV"/>
              </w:rPr>
              <w:t xml:space="preserve"> Igaunijas privāt</w:t>
            </w:r>
            <w:r w:rsidR="005D3C31" w:rsidRPr="002C37AC">
              <w:rPr>
                <w:rFonts w:ascii="Times New Roman" w:eastAsia="Times New Roman" w:hAnsi="Times New Roman" w:cs="Times New Roman"/>
                <w:iCs/>
                <w:sz w:val="24"/>
                <w:szCs w:val="24"/>
                <w:lang w:eastAsia="lv-LV"/>
              </w:rPr>
              <w:t>ais</w:t>
            </w:r>
            <w:r w:rsidRPr="002C37AC">
              <w:rPr>
                <w:rFonts w:ascii="Times New Roman" w:eastAsia="Times New Roman" w:hAnsi="Times New Roman" w:cs="Times New Roman"/>
                <w:iCs/>
                <w:sz w:val="24"/>
                <w:szCs w:val="24"/>
                <w:lang w:eastAsia="lv-LV"/>
              </w:rPr>
              <w:t xml:space="preserve"> </w:t>
            </w:r>
            <w:r w:rsidR="005D3C31" w:rsidRPr="002C37AC">
              <w:rPr>
                <w:rFonts w:ascii="Times New Roman" w:eastAsia="Times New Roman" w:hAnsi="Times New Roman" w:cs="Times New Roman"/>
                <w:iCs/>
                <w:sz w:val="24"/>
                <w:szCs w:val="24"/>
                <w:lang w:eastAsia="lv-LV"/>
              </w:rPr>
              <w:t xml:space="preserve">uzņēmums </w:t>
            </w:r>
            <w:proofErr w:type="spellStart"/>
            <w:r w:rsidRPr="002C37AC">
              <w:rPr>
                <w:rFonts w:ascii="Times New Roman" w:eastAsia="Times New Roman" w:hAnsi="Times New Roman" w:cs="Times New Roman"/>
                <w:iCs/>
                <w:sz w:val="24"/>
                <w:szCs w:val="24"/>
                <w:lang w:eastAsia="lv-LV"/>
              </w:rPr>
              <w:t>Positium</w:t>
            </w:r>
            <w:proofErr w:type="spellEnd"/>
            <w:r w:rsidRPr="002C37AC">
              <w:rPr>
                <w:rFonts w:ascii="Times New Roman" w:eastAsia="Times New Roman" w:hAnsi="Times New Roman" w:cs="Times New Roman"/>
                <w:iCs/>
                <w:sz w:val="24"/>
                <w:szCs w:val="24"/>
                <w:lang w:eastAsia="lv-LV"/>
              </w:rPr>
              <w:t>, kas Igaunijas valdības uzdevumā apstrādā mobilo telefonu datus, ar mērķi tos izmantot valsts pārvaldes uzdevumu izpildē.</w:t>
            </w:r>
            <w:r w:rsidR="00073543" w:rsidRPr="002C37AC">
              <w:rPr>
                <w:rFonts w:ascii="Times New Roman" w:eastAsia="Times New Roman" w:hAnsi="Times New Roman" w:cs="Times New Roman"/>
                <w:iCs/>
                <w:sz w:val="24"/>
                <w:szCs w:val="24"/>
                <w:lang w:eastAsia="lv-LV"/>
              </w:rPr>
              <w:t xml:space="preserve"> </w:t>
            </w:r>
          </w:p>
        </w:tc>
      </w:tr>
      <w:tr w:rsidR="00E5323B" w:rsidRPr="002C37AC" w14:paraId="5673A90B" w14:textId="77777777" w:rsidTr="00F56A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2E850D"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FB31D7D"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57F0F1D" w14:textId="73EB4DD8" w:rsidR="00E5323B" w:rsidRPr="002C37AC" w:rsidRDefault="00F64D14" w:rsidP="00F64D1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C37AC">
              <w:rPr>
                <w:rFonts w:ascii="Times New Roman" w:eastAsia="Times New Roman" w:hAnsi="Times New Roman" w:cs="Times New Roman"/>
                <w:iCs/>
                <w:color w:val="000000" w:themeColor="text1"/>
                <w:sz w:val="24"/>
                <w:szCs w:val="24"/>
                <w:lang w:eastAsia="lv-LV"/>
              </w:rPr>
              <w:t xml:space="preserve">Lai informētu sabiedrību un nodrošinātu iespēju izteikt viedokļus, noteikumu projekts kopā ar sākotnējās ietekmes novērtējuma ziņojumu ievietots Ekonomikas ministrijas un Pārvaldes tīmekļa vietnē </w:t>
            </w:r>
            <w:r w:rsidR="002C142F" w:rsidRPr="002C37AC">
              <w:rPr>
                <w:rFonts w:ascii="Times New Roman" w:eastAsia="Times New Roman" w:hAnsi="Times New Roman" w:cs="Times New Roman"/>
                <w:iCs/>
                <w:color w:val="000000" w:themeColor="text1"/>
                <w:sz w:val="24"/>
                <w:szCs w:val="24"/>
                <w:lang w:eastAsia="lv-LV"/>
              </w:rPr>
              <w:t>2019.</w:t>
            </w:r>
            <w:r w:rsidR="00F94542" w:rsidRPr="002C37AC">
              <w:rPr>
                <w:rFonts w:ascii="Times New Roman" w:eastAsia="Times New Roman" w:hAnsi="Times New Roman" w:cs="Times New Roman"/>
                <w:iCs/>
                <w:color w:val="000000" w:themeColor="text1"/>
                <w:sz w:val="24"/>
                <w:szCs w:val="24"/>
                <w:lang w:eastAsia="lv-LV"/>
              </w:rPr>
              <w:t xml:space="preserve"> </w:t>
            </w:r>
            <w:r w:rsidR="002C142F" w:rsidRPr="002C37AC">
              <w:rPr>
                <w:rFonts w:ascii="Times New Roman" w:eastAsia="Times New Roman" w:hAnsi="Times New Roman" w:cs="Times New Roman"/>
                <w:iCs/>
                <w:color w:val="000000" w:themeColor="text1"/>
                <w:sz w:val="24"/>
                <w:szCs w:val="24"/>
                <w:lang w:eastAsia="lv-LV"/>
              </w:rPr>
              <w:t>gada</w:t>
            </w:r>
            <w:r w:rsidR="003F1DCC" w:rsidRPr="002C37AC">
              <w:rPr>
                <w:rFonts w:ascii="Times New Roman" w:eastAsia="Times New Roman" w:hAnsi="Times New Roman" w:cs="Times New Roman"/>
                <w:iCs/>
                <w:color w:val="000000" w:themeColor="text1"/>
                <w:sz w:val="24"/>
                <w:szCs w:val="24"/>
                <w:lang w:eastAsia="lv-LV"/>
              </w:rPr>
              <w:t xml:space="preserve"> </w:t>
            </w:r>
            <w:r w:rsidR="00B5789F" w:rsidRPr="002C37AC">
              <w:rPr>
                <w:rFonts w:ascii="Times New Roman" w:eastAsia="Times New Roman" w:hAnsi="Times New Roman" w:cs="Times New Roman"/>
                <w:iCs/>
                <w:color w:val="000000" w:themeColor="text1"/>
                <w:sz w:val="24"/>
                <w:szCs w:val="24"/>
                <w:lang w:eastAsia="lv-LV"/>
              </w:rPr>
              <w:t>oktobrī</w:t>
            </w:r>
            <w:r w:rsidRPr="002C37AC">
              <w:rPr>
                <w:rFonts w:ascii="Times New Roman" w:eastAsia="Times New Roman" w:hAnsi="Times New Roman" w:cs="Times New Roman"/>
                <w:iCs/>
                <w:color w:val="000000" w:themeColor="text1"/>
                <w:sz w:val="24"/>
                <w:szCs w:val="24"/>
                <w:lang w:eastAsia="lv-LV"/>
              </w:rPr>
              <w:t>, aicinot sabiedrību izteikt atsauksmes un viedokļus</w:t>
            </w:r>
            <w:r w:rsidR="00B5789F" w:rsidRPr="002C37AC">
              <w:rPr>
                <w:rFonts w:ascii="Times New Roman" w:eastAsia="Times New Roman" w:hAnsi="Times New Roman" w:cs="Times New Roman"/>
                <w:iCs/>
                <w:color w:val="000000" w:themeColor="text1"/>
                <w:sz w:val="24"/>
                <w:szCs w:val="24"/>
                <w:lang w:eastAsia="lv-LV"/>
              </w:rPr>
              <w:t xml:space="preserve"> līdz 2019. gada 24. oktobrim</w:t>
            </w:r>
            <w:r w:rsidRPr="002C37AC">
              <w:rPr>
                <w:rFonts w:ascii="Times New Roman" w:eastAsia="Times New Roman" w:hAnsi="Times New Roman" w:cs="Times New Roman"/>
                <w:iCs/>
                <w:color w:val="000000" w:themeColor="text1"/>
                <w:sz w:val="24"/>
                <w:szCs w:val="24"/>
                <w:lang w:eastAsia="lv-LV"/>
              </w:rPr>
              <w:t>.</w:t>
            </w:r>
          </w:p>
        </w:tc>
      </w:tr>
      <w:tr w:rsidR="00E5323B" w:rsidRPr="002C37AC" w14:paraId="5D112B3A" w14:textId="77777777" w:rsidTr="00F56A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28FF36"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5D389E3"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4F5DD069" w14:textId="6F25BCAF" w:rsidR="00E5323B" w:rsidRPr="002C37AC" w:rsidRDefault="00B5789F" w:rsidP="00B5789F">
            <w:pPr>
              <w:spacing w:after="0" w:line="240" w:lineRule="auto"/>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Sabiedriskajā apspriešanā viedokli iesniedza SIA “Latvijas Mobilais Telefons”, kas kopumā iebilda pret noteikumu projekta 4.1.punktā noteikto datu apstrādes kārtību, kā arī norādīja, ka piedāvātā noteikumu projekta redakcija nav ne juridiski, ne tehniski izpildāma norādītajos termiņos. Tāpat SIA “Latvijas Mobilais Telefons” aicināja anotācijā iekļaut aprēķinus par projekta realizācijai nepieciešamajiem izdevumiem un to kompensāciju elektronisko sakaru komersantiem. Atbildot uz SIA “Latvijas Mobilais Telefons” viedokli, Pārvalde papildināja anotācijas I sadaļas 2. punkta 2. apakšpunktu</w:t>
            </w:r>
            <w:r w:rsidR="00B94246" w:rsidRPr="002C37AC">
              <w:rPr>
                <w:rFonts w:ascii="Times New Roman" w:eastAsia="Times New Roman" w:hAnsi="Times New Roman" w:cs="Times New Roman"/>
                <w:iCs/>
                <w:sz w:val="24"/>
                <w:szCs w:val="24"/>
                <w:lang w:eastAsia="lv-LV"/>
              </w:rPr>
              <w:t xml:space="preserve"> un II sadaļas 3. punktu.</w:t>
            </w:r>
          </w:p>
        </w:tc>
      </w:tr>
      <w:tr w:rsidR="00E5323B" w:rsidRPr="002C37AC" w14:paraId="2F1A7935" w14:textId="77777777" w:rsidTr="00F56A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B43D2A"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B9B6014"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2C1C7CB" w14:textId="77777777" w:rsidR="00413C2D" w:rsidRPr="002C37AC" w:rsidRDefault="00413C2D" w:rsidP="00E5323B">
            <w:pPr>
              <w:spacing w:after="0" w:line="240" w:lineRule="auto"/>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Nav</w:t>
            </w:r>
          </w:p>
        </w:tc>
      </w:tr>
    </w:tbl>
    <w:p w14:paraId="25A8C484" w14:textId="646E4CAB" w:rsidR="003F1DC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p>
    <w:p w14:paraId="76802338" w14:textId="77777777" w:rsidR="003F1DCC" w:rsidRPr="002C37AC" w:rsidRDefault="003F1DCC">
      <w:pP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br w:type="page"/>
      </w:r>
    </w:p>
    <w:p w14:paraId="4B9313E0"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C37AC" w14:paraId="31477F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87C2C2" w14:textId="77777777" w:rsidR="00655F2C" w:rsidRPr="002C37AC"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2C37AC" w14:paraId="3FA193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EA3809"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746D11"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F88D6B3" w14:textId="77777777" w:rsidR="00E5323B" w:rsidRPr="002C37AC" w:rsidRDefault="00F64D1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C37AC">
              <w:rPr>
                <w:rFonts w:ascii="Times New Roman" w:eastAsia="Times New Roman" w:hAnsi="Times New Roman" w:cs="Times New Roman"/>
                <w:iCs/>
                <w:sz w:val="24"/>
                <w:szCs w:val="24"/>
                <w:lang w:eastAsia="lv-LV"/>
              </w:rPr>
              <w:t>Ekonomikas ministrija, Pārvalde</w:t>
            </w:r>
          </w:p>
        </w:tc>
      </w:tr>
      <w:tr w:rsidR="00E5323B" w:rsidRPr="002C37AC" w14:paraId="7DEDEC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AC31D7"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00C997"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Projekta izpildes ietekme uz pārvaldes funkcijām un institucionālo struktūru.</w:t>
            </w:r>
            <w:r w:rsidRPr="002C37A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2428072" w14:textId="77777777" w:rsidR="00F64D14" w:rsidRPr="002C37AC" w:rsidRDefault="00F64D14" w:rsidP="00F64D14">
            <w:pPr>
              <w:spacing w:after="0" w:line="240" w:lineRule="auto"/>
              <w:jc w:val="both"/>
              <w:rPr>
                <w:rFonts w:ascii="Times New Roman" w:eastAsia="Times New Roman" w:hAnsi="Times New Roman" w:cs="Times New Roman"/>
                <w:color w:val="000000" w:themeColor="text1"/>
                <w:sz w:val="24"/>
                <w:szCs w:val="24"/>
                <w:lang w:eastAsia="lv-LV"/>
              </w:rPr>
            </w:pPr>
            <w:r w:rsidRPr="002C37AC">
              <w:rPr>
                <w:rFonts w:ascii="Times New Roman" w:eastAsia="Times New Roman" w:hAnsi="Times New Roman" w:cs="Times New Roman"/>
                <w:color w:val="000000" w:themeColor="text1"/>
                <w:sz w:val="24"/>
                <w:szCs w:val="24"/>
                <w:lang w:eastAsia="lv-LV"/>
              </w:rPr>
              <w:t>Noteikumu projekts neradīs Pārvaldei jaunas funkcijas.</w:t>
            </w:r>
          </w:p>
          <w:p w14:paraId="4AE97C6D" w14:textId="77777777" w:rsidR="00E021DF" w:rsidRPr="002C37AC" w:rsidRDefault="00E021DF" w:rsidP="00E021DF">
            <w:pPr>
              <w:spacing w:after="0" w:line="240" w:lineRule="auto"/>
              <w:jc w:val="both"/>
              <w:rPr>
                <w:rFonts w:ascii="Times New Roman" w:hAnsi="Times New Roman" w:cs="Times New Roman"/>
                <w:sz w:val="24"/>
                <w:szCs w:val="24"/>
              </w:rPr>
            </w:pPr>
          </w:p>
          <w:p w14:paraId="2C519803" w14:textId="6FE1F7BA" w:rsidR="00E021DF" w:rsidRPr="002C37AC" w:rsidRDefault="00E021DF" w:rsidP="00E021DF">
            <w:pPr>
              <w:spacing w:after="0" w:line="240" w:lineRule="auto"/>
              <w:jc w:val="both"/>
              <w:rPr>
                <w:rFonts w:ascii="Times New Roman" w:hAnsi="Times New Roman" w:cs="Times New Roman"/>
                <w:sz w:val="24"/>
                <w:szCs w:val="24"/>
              </w:rPr>
            </w:pPr>
            <w:r w:rsidRPr="002C37AC">
              <w:rPr>
                <w:rFonts w:ascii="Times New Roman" w:hAnsi="Times New Roman" w:cs="Times New Roman"/>
                <w:sz w:val="24"/>
                <w:szCs w:val="24"/>
              </w:rPr>
              <w:t>Noteikumu projekta izpilde neietekmēs iesaistīto institūciju pieejamos cilvēkresursus.</w:t>
            </w:r>
          </w:p>
          <w:p w14:paraId="3C46600B" w14:textId="77777777" w:rsidR="00F64D14" w:rsidRPr="002C37AC" w:rsidRDefault="00F64D14" w:rsidP="00F64D14">
            <w:pPr>
              <w:spacing w:after="0" w:line="240" w:lineRule="auto"/>
              <w:jc w:val="both"/>
              <w:rPr>
                <w:rFonts w:ascii="Times New Roman" w:eastAsia="Times New Roman" w:hAnsi="Times New Roman" w:cs="Times New Roman"/>
                <w:color w:val="000000" w:themeColor="text1"/>
                <w:sz w:val="24"/>
                <w:szCs w:val="24"/>
                <w:lang w:eastAsia="lv-LV"/>
              </w:rPr>
            </w:pPr>
          </w:p>
          <w:p w14:paraId="72DF5C89" w14:textId="77777777" w:rsidR="00E5323B" w:rsidRPr="002C37AC" w:rsidRDefault="00F64D14" w:rsidP="00F64D1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C37AC">
              <w:rPr>
                <w:rFonts w:ascii="Times New Roman" w:eastAsia="Times New Roman" w:hAnsi="Times New Roman" w:cs="Times New Roman"/>
                <w:color w:val="000000" w:themeColor="text1"/>
                <w:sz w:val="24"/>
                <w:szCs w:val="24"/>
                <w:lang w:eastAsia="lv-LV"/>
              </w:rPr>
              <w:t>Saistībā ar noteikumu projekta izpildi nav nepieciešams veidot jaunas, likvidēt vai reorganizēt esošas institūcijas.</w:t>
            </w:r>
          </w:p>
        </w:tc>
      </w:tr>
      <w:tr w:rsidR="00E5323B" w:rsidRPr="002C37AC" w14:paraId="3D4860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796DC"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B341AE"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EB55D2" w14:textId="77777777" w:rsidR="00E5323B" w:rsidRPr="002C37AC" w:rsidRDefault="00F64D1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C37AC">
              <w:rPr>
                <w:rFonts w:ascii="Times New Roman" w:eastAsia="Times New Roman" w:hAnsi="Times New Roman" w:cs="Times New Roman"/>
                <w:iCs/>
                <w:sz w:val="24"/>
                <w:szCs w:val="24"/>
                <w:lang w:eastAsia="lv-LV"/>
              </w:rPr>
              <w:t>Nav</w:t>
            </w:r>
          </w:p>
        </w:tc>
      </w:tr>
    </w:tbl>
    <w:p w14:paraId="696C2C65" w14:textId="77777777" w:rsidR="0023106C" w:rsidRPr="002C37AC" w:rsidRDefault="0023106C" w:rsidP="00F56A08">
      <w:pPr>
        <w:tabs>
          <w:tab w:val="left" w:pos="6804"/>
        </w:tabs>
        <w:spacing w:after="0" w:line="240" w:lineRule="auto"/>
        <w:ind w:right="-483"/>
        <w:rPr>
          <w:rFonts w:ascii="Times New Roman" w:eastAsia="Times New Roman" w:hAnsi="Times New Roman" w:cs="Times New Roman"/>
          <w:sz w:val="28"/>
          <w:szCs w:val="28"/>
          <w:lang w:eastAsia="lv-LV"/>
        </w:rPr>
      </w:pPr>
    </w:p>
    <w:p w14:paraId="13631C78" w14:textId="77777777" w:rsidR="0023106C" w:rsidRPr="002C37AC" w:rsidRDefault="0023106C" w:rsidP="00F56A08">
      <w:pPr>
        <w:tabs>
          <w:tab w:val="left" w:pos="6804"/>
        </w:tabs>
        <w:spacing w:after="0" w:line="240" w:lineRule="auto"/>
        <w:ind w:right="-483"/>
        <w:rPr>
          <w:rFonts w:ascii="Times New Roman" w:eastAsia="Times New Roman" w:hAnsi="Times New Roman" w:cs="Times New Roman"/>
          <w:sz w:val="28"/>
          <w:szCs w:val="28"/>
          <w:lang w:eastAsia="lv-LV"/>
        </w:rPr>
      </w:pPr>
    </w:p>
    <w:p w14:paraId="686BD898" w14:textId="75F000FF" w:rsidR="00703DD3" w:rsidRPr="002C37AC" w:rsidRDefault="00703DD3" w:rsidP="00F56A08">
      <w:pPr>
        <w:tabs>
          <w:tab w:val="left" w:pos="6804"/>
        </w:tabs>
        <w:spacing w:after="0" w:line="240" w:lineRule="auto"/>
        <w:ind w:right="-483"/>
        <w:rPr>
          <w:rFonts w:ascii="Times New Roman" w:eastAsia="Times New Roman" w:hAnsi="Times New Roman" w:cs="Times New Roman"/>
          <w:sz w:val="28"/>
          <w:szCs w:val="28"/>
          <w:lang w:eastAsia="lv-LV"/>
        </w:rPr>
      </w:pPr>
      <w:r w:rsidRPr="002C37AC">
        <w:rPr>
          <w:rFonts w:ascii="Times New Roman" w:eastAsia="Times New Roman" w:hAnsi="Times New Roman" w:cs="Times New Roman"/>
          <w:sz w:val="28"/>
          <w:szCs w:val="28"/>
          <w:lang w:eastAsia="lv-LV"/>
        </w:rPr>
        <w:t>Ekonomikas ministrs</w:t>
      </w:r>
      <w:r w:rsidRPr="002C37AC">
        <w:rPr>
          <w:rFonts w:ascii="Times New Roman" w:eastAsia="Times New Roman" w:hAnsi="Times New Roman" w:cs="Times New Roman"/>
          <w:sz w:val="28"/>
          <w:szCs w:val="28"/>
          <w:lang w:eastAsia="lv-LV"/>
        </w:rPr>
        <w:tab/>
        <w:t>R. Nemiro</w:t>
      </w:r>
    </w:p>
    <w:p w14:paraId="0C6128CC" w14:textId="77777777" w:rsidR="00703DD3" w:rsidRPr="002C37AC" w:rsidRDefault="00703DD3" w:rsidP="00F56A08">
      <w:pPr>
        <w:tabs>
          <w:tab w:val="left" w:pos="6804"/>
        </w:tabs>
        <w:spacing w:after="0" w:line="240" w:lineRule="auto"/>
        <w:ind w:right="-483"/>
        <w:rPr>
          <w:rFonts w:ascii="Times New Roman" w:eastAsia="Times New Roman" w:hAnsi="Times New Roman" w:cs="Times New Roman"/>
          <w:sz w:val="28"/>
          <w:szCs w:val="28"/>
          <w:lang w:eastAsia="lv-LV"/>
        </w:rPr>
      </w:pPr>
    </w:p>
    <w:p w14:paraId="0666CAF7" w14:textId="77777777" w:rsidR="00703DD3" w:rsidRPr="002C37AC" w:rsidRDefault="00703DD3" w:rsidP="00F56A08">
      <w:pPr>
        <w:tabs>
          <w:tab w:val="left" w:pos="6804"/>
        </w:tabs>
        <w:spacing w:after="0" w:line="240" w:lineRule="auto"/>
        <w:ind w:right="-483"/>
        <w:rPr>
          <w:rFonts w:ascii="Times New Roman" w:eastAsia="Times New Roman" w:hAnsi="Times New Roman" w:cs="Times New Roman"/>
          <w:sz w:val="28"/>
          <w:szCs w:val="28"/>
          <w:lang w:eastAsia="lv-LV"/>
        </w:rPr>
      </w:pPr>
      <w:r w:rsidRPr="002C37AC">
        <w:rPr>
          <w:rFonts w:ascii="Times New Roman" w:eastAsia="Times New Roman" w:hAnsi="Times New Roman" w:cs="Times New Roman"/>
          <w:sz w:val="28"/>
          <w:szCs w:val="28"/>
          <w:lang w:eastAsia="lv-LV"/>
        </w:rPr>
        <w:t>Vīza:</w:t>
      </w:r>
    </w:p>
    <w:p w14:paraId="55B26945" w14:textId="77777777" w:rsidR="00DF7587" w:rsidRDefault="00703DD3" w:rsidP="00F56A08">
      <w:pPr>
        <w:tabs>
          <w:tab w:val="left" w:pos="6804"/>
        </w:tabs>
        <w:spacing w:after="0" w:line="240" w:lineRule="auto"/>
        <w:ind w:right="-483"/>
        <w:rPr>
          <w:rFonts w:ascii="Times New Roman" w:eastAsia="Times New Roman" w:hAnsi="Times New Roman" w:cs="Times New Roman"/>
          <w:sz w:val="28"/>
          <w:szCs w:val="28"/>
          <w:lang w:eastAsia="lv-LV"/>
        </w:rPr>
      </w:pPr>
      <w:r w:rsidRPr="002C37AC">
        <w:rPr>
          <w:rFonts w:ascii="Times New Roman" w:eastAsia="Times New Roman" w:hAnsi="Times New Roman" w:cs="Times New Roman"/>
          <w:sz w:val="28"/>
          <w:szCs w:val="28"/>
          <w:lang w:eastAsia="lv-LV"/>
        </w:rPr>
        <w:t>valsts sekretār</w:t>
      </w:r>
      <w:r w:rsidR="00DF7587">
        <w:rPr>
          <w:rFonts w:ascii="Times New Roman" w:eastAsia="Times New Roman" w:hAnsi="Times New Roman" w:cs="Times New Roman"/>
          <w:sz w:val="28"/>
          <w:szCs w:val="28"/>
          <w:lang w:eastAsia="lv-LV"/>
        </w:rPr>
        <w:t>a pienākumu izpildītājs</w:t>
      </w:r>
    </w:p>
    <w:p w14:paraId="308529B1" w14:textId="2D82AFA2" w:rsidR="00703DD3" w:rsidRPr="002C37AC" w:rsidRDefault="00DF7587" w:rsidP="00F56A08">
      <w:pPr>
        <w:tabs>
          <w:tab w:val="left" w:pos="6804"/>
        </w:tabs>
        <w:spacing w:after="0" w:line="240" w:lineRule="auto"/>
        <w:ind w:right="-483"/>
        <w:rPr>
          <w:rFonts w:ascii="Times New Roman" w:hAnsi="Times New Roman" w:cs="Times New Roman"/>
          <w:sz w:val="28"/>
          <w:szCs w:val="28"/>
        </w:rPr>
      </w:pPr>
      <w:r>
        <w:rPr>
          <w:rFonts w:ascii="Times New Roman" w:eastAsia="Times New Roman" w:hAnsi="Times New Roman" w:cs="Times New Roman"/>
          <w:sz w:val="28"/>
          <w:szCs w:val="28"/>
          <w:lang w:eastAsia="lv-LV"/>
        </w:rPr>
        <w:t>valsts sekretāra vietniek</w:t>
      </w:r>
      <w:r w:rsidR="00703DD3" w:rsidRPr="002C37AC">
        <w:rPr>
          <w:rFonts w:ascii="Times New Roman" w:eastAsia="Times New Roman" w:hAnsi="Times New Roman" w:cs="Times New Roman"/>
          <w:sz w:val="28"/>
          <w:szCs w:val="28"/>
          <w:lang w:eastAsia="lv-LV"/>
        </w:rPr>
        <w:t>s</w:t>
      </w:r>
      <w:r w:rsidR="00703DD3" w:rsidRPr="002C37AC">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Dz.Kauliņš</w:t>
      </w:r>
      <w:bookmarkStart w:id="2" w:name="_GoBack"/>
      <w:bookmarkEnd w:id="2"/>
    </w:p>
    <w:p w14:paraId="2C56858A" w14:textId="77777777" w:rsidR="00894C55" w:rsidRPr="002C37AC" w:rsidRDefault="00894C55" w:rsidP="00F56A08">
      <w:pPr>
        <w:tabs>
          <w:tab w:val="left" w:pos="6237"/>
        </w:tabs>
        <w:spacing w:after="0" w:line="240" w:lineRule="auto"/>
        <w:ind w:firstLine="720"/>
        <w:rPr>
          <w:rFonts w:ascii="Times New Roman" w:hAnsi="Times New Roman" w:cs="Times New Roman"/>
          <w:sz w:val="28"/>
          <w:szCs w:val="28"/>
        </w:rPr>
      </w:pPr>
    </w:p>
    <w:p w14:paraId="1AD48DC1" w14:textId="77777777" w:rsidR="003A10CD" w:rsidRPr="002C37AC" w:rsidRDefault="003A10CD" w:rsidP="00396B1F">
      <w:pPr>
        <w:tabs>
          <w:tab w:val="left" w:pos="6237"/>
        </w:tabs>
        <w:spacing w:after="0" w:line="240" w:lineRule="auto"/>
        <w:rPr>
          <w:rFonts w:ascii="Times New Roman" w:hAnsi="Times New Roman" w:cs="Times New Roman"/>
        </w:rPr>
      </w:pPr>
      <w:r w:rsidRPr="002C37AC">
        <w:rPr>
          <w:rFonts w:ascii="Times New Roman" w:hAnsi="Times New Roman" w:cs="Times New Roman"/>
        </w:rPr>
        <w:t xml:space="preserve">Ieva </w:t>
      </w:r>
      <w:r w:rsidR="00396B1F" w:rsidRPr="002C37AC">
        <w:rPr>
          <w:rFonts w:ascii="Times New Roman" w:hAnsi="Times New Roman" w:cs="Times New Roman"/>
        </w:rPr>
        <w:t>Začeste, 67366897</w:t>
      </w:r>
    </w:p>
    <w:p w14:paraId="62B87AD6" w14:textId="039F8C43" w:rsidR="00396B1F" w:rsidRPr="008661B5" w:rsidRDefault="00BF4580" w:rsidP="00396B1F">
      <w:pPr>
        <w:tabs>
          <w:tab w:val="left" w:pos="6237"/>
        </w:tabs>
        <w:spacing w:after="0" w:line="240" w:lineRule="auto"/>
        <w:rPr>
          <w:rFonts w:ascii="Times New Roman" w:hAnsi="Times New Roman" w:cs="Times New Roman"/>
        </w:rPr>
      </w:pPr>
      <w:hyperlink r:id="rId9" w:history="1">
        <w:r w:rsidR="00EE1D02" w:rsidRPr="002C37AC">
          <w:rPr>
            <w:rStyle w:val="Hyperlink"/>
            <w:rFonts w:ascii="Times New Roman" w:hAnsi="Times New Roman" w:cs="Times New Roman"/>
          </w:rPr>
          <w:t>Ieva.Zaceste@csb.gov.lv</w:t>
        </w:r>
      </w:hyperlink>
      <w:r w:rsidR="00396B1F" w:rsidRPr="008661B5">
        <w:rPr>
          <w:rFonts w:ascii="Times New Roman" w:hAnsi="Times New Roman" w:cs="Times New Roman"/>
          <w:sz w:val="28"/>
          <w:szCs w:val="28"/>
        </w:rPr>
        <w:t xml:space="preserve"> </w:t>
      </w:r>
    </w:p>
    <w:sectPr w:rsidR="00396B1F" w:rsidRPr="008661B5"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598CD" w14:textId="77777777" w:rsidR="00BF4580" w:rsidRDefault="00BF4580" w:rsidP="00894C55">
      <w:pPr>
        <w:spacing w:after="0" w:line="240" w:lineRule="auto"/>
      </w:pPr>
      <w:r>
        <w:separator/>
      </w:r>
    </w:p>
  </w:endnote>
  <w:endnote w:type="continuationSeparator" w:id="0">
    <w:p w14:paraId="0C3418C6" w14:textId="77777777" w:rsidR="00BF4580" w:rsidRDefault="00BF4580" w:rsidP="00894C55">
      <w:pPr>
        <w:spacing w:after="0" w:line="240" w:lineRule="auto"/>
      </w:pPr>
      <w:r>
        <w:continuationSeparator/>
      </w:r>
    </w:p>
  </w:endnote>
  <w:endnote w:type="continuationNotice" w:id="1">
    <w:p w14:paraId="35342E39" w14:textId="77777777" w:rsidR="00BF4580" w:rsidRDefault="00BF4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3115" w14:textId="187850A1" w:rsidR="001279AC" w:rsidRPr="007601F6" w:rsidRDefault="001279AC" w:rsidP="00396B1F">
    <w:pPr>
      <w:pStyle w:val="Footer"/>
      <w:jc w:val="both"/>
      <w:rPr>
        <w:rFonts w:ascii="Times New Roman" w:hAnsi="Times New Roman" w:cs="Times New Roman"/>
        <w:noProof/>
      </w:rPr>
    </w:pPr>
    <w:r w:rsidRPr="007601F6">
      <w:rPr>
        <w:rFonts w:ascii="Times New Roman" w:hAnsi="Times New Roman" w:cs="Times New Roman"/>
        <w:noProof/>
      </w:rPr>
      <w:fldChar w:fldCharType="begin"/>
    </w:r>
    <w:r w:rsidRPr="007601F6">
      <w:rPr>
        <w:rFonts w:ascii="Times New Roman" w:hAnsi="Times New Roman" w:cs="Times New Roman"/>
        <w:noProof/>
      </w:rPr>
      <w:instrText xml:space="preserve"> FILENAME  \* MERGEFORMAT </w:instrText>
    </w:r>
    <w:r w:rsidRPr="007601F6">
      <w:rPr>
        <w:rFonts w:ascii="Times New Roman" w:hAnsi="Times New Roman" w:cs="Times New Roman"/>
        <w:noProof/>
      </w:rPr>
      <w:fldChar w:fldCharType="separate"/>
    </w:r>
    <w:r w:rsidR="002C37AC">
      <w:rPr>
        <w:rFonts w:ascii="Times New Roman" w:hAnsi="Times New Roman" w:cs="Times New Roman"/>
        <w:noProof/>
      </w:rPr>
      <w:t>EMAnot_030220_Mobiliedati</w:t>
    </w:r>
    <w:r w:rsidRPr="007601F6">
      <w:rPr>
        <w:rFonts w:ascii="Times New Roman" w:hAnsi="Times New Roman" w:cs="Times New Roman"/>
        <w:noProof/>
      </w:rPr>
      <w:fldChar w:fldCharType="end"/>
    </w:r>
    <w:r w:rsidRPr="007601F6">
      <w:rPr>
        <w:rFonts w:ascii="Times New Roman" w:hAnsi="Times New Roman" w:cs="Times New Roman"/>
        <w:noProof/>
      </w:rPr>
      <w:t>; S</w:t>
    </w:r>
    <w:proofErr w:type="spellStart"/>
    <w:r w:rsidRPr="007601F6">
      <w:rPr>
        <w:rFonts w:ascii="Times New Roman" w:eastAsia="Times New Roman" w:hAnsi="Times New Roman" w:cs="Times New Roman"/>
        <w:bCs/>
        <w:lang w:eastAsia="lv-LV"/>
      </w:rPr>
      <w:t>ākotnējās</w:t>
    </w:r>
    <w:proofErr w:type="spellEnd"/>
    <w:r w:rsidRPr="007601F6">
      <w:rPr>
        <w:rFonts w:ascii="Times New Roman" w:eastAsia="Times New Roman" w:hAnsi="Times New Roman" w:cs="Times New Roman"/>
        <w:bCs/>
        <w:lang w:eastAsia="lv-LV"/>
      </w:rPr>
      <w:t xml:space="preserve">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6323980"/>
  <w:p w14:paraId="3B4FECCC" w14:textId="47519F96" w:rsidR="001279AC" w:rsidRPr="007601F6" w:rsidRDefault="001279AC" w:rsidP="00396B1F">
    <w:pPr>
      <w:pStyle w:val="Footer"/>
      <w:jc w:val="both"/>
      <w:rPr>
        <w:rFonts w:ascii="Times New Roman" w:hAnsi="Times New Roman" w:cs="Times New Roman"/>
        <w:noProof/>
      </w:rPr>
    </w:pPr>
    <w:r w:rsidRPr="007601F6">
      <w:rPr>
        <w:rFonts w:ascii="Times New Roman" w:hAnsi="Times New Roman" w:cs="Times New Roman"/>
        <w:noProof/>
      </w:rPr>
      <w:fldChar w:fldCharType="begin"/>
    </w:r>
    <w:r w:rsidRPr="007601F6">
      <w:rPr>
        <w:rFonts w:ascii="Times New Roman" w:hAnsi="Times New Roman" w:cs="Times New Roman"/>
        <w:noProof/>
      </w:rPr>
      <w:instrText xml:space="preserve"> FILENAME  \* MERGEFORMAT </w:instrText>
    </w:r>
    <w:r w:rsidRPr="007601F6">
      <w:rPr>
        <w:rFonts w:ascii="Times New Roman" w:hAnsi="Times New Roman" w:cs="Times New Roman"/>
        <w:noProof/>
      </w:rPr>
      <w:fldChar w:fldCharType="separate"/>
    </w:r>
    <w:r w:rsidR="002C37AC">
      <w:rPr>
        <w:rFonts w:ascii="Times New Roman" w:hAnsi="Times New Roman" w:cs="Times New Roman"/>
        <w:noProof/>
      </w:rPr>
      <w:t>EMAnot_030220_Mobiliedati</w:t>
    </w:r>
    <w:r w:rsidRPr="007601F6">
      <w:rPr>
        <w:rFonts w:ascii="Times New Roman" w:hAnsi="Times New Roman" w:cs="Times New Roman"/>
        <w:noProof/>
      </w:rPr>
      <w:fldChar w:fldCharType="end"/>
    </w:r>
    <w:r w:rsidRPr="007601F6">
      <w:rPr>
        <w:rFonts w:ascii="Times New Roman" w:hAnsi="Times New Roman" w:cs="Times New Roman"/>
        <w:noProof/>
      </w:rPr>
      <w:t>; S</w:t>
    </w:r>
    <w:proofErr w:type="spellStart"/>
    <w:r w:rsidRPr="007601F6">
      <w:rPr>
        <w:rFonts w:ascii="Times New Roman" w:eastAsia="Times New Roman" w:hAnsi="Times New Roman" w:cs="Times New Roman"/>
        <w:bCs/>
        <w:lang w:eastAsia="lv-LV"/>
      </w:rPr>
      <w:t>ākotnējās</w:t>
    </w:r>
    <w:proofErr w:type="spellEnd"/>
    <w:r w:rsidRPr="007601F6">
      <w:rPr>
        <w:rFonts w:ascii="Times New Roman" w:eastAsia="Times New Roman" w:hAnsi="Times New Roman" w:cs="Times New Roman"/>
        <w:bCs/>
        <w:lang w:eastAsia="lv-LV"/>
      </w:rPr>
      <w:t xml:space="preserve"> ietekmes novērtējuma ziņojums (anotācija)</w:t>
    </w:r>
  </w:p>
  <w:bookmarkEnd w:i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84507" w14:textId="77777777" w:rsidR="00BF4580" w:rsidRDefault="00BF4580" w:rsidP="00894C55">
      <w:pPr>
        <w:spacing w:after="0" w:line="240" w:lineRule="auto"/>
      </w:pPr>
      <w:r>
        <w:separator/>
      </w:r>
    </w:p>
  </w:footnote>
  <w:footnote w:type="continuationSeparator" w:id="0">
    <w:p w14:paraId="4C32FFFC" w14:textId="77777777" w:rsidR="00BF4580" w:rsidRDefault="00BF4580" w:rsidP="00894C55">
      <w:pPr>
        <w:spacing w:after="0" w:line="240" w:lineRule="auto"/>
      </w:pPr>
      <w:r>
        <w:continuationSeparator/>
      </w:r>
    </w:p>
  </w:footnote>
  <w:footnote w:type="continuationNotice" w:id="1">
    <w:p w14:paraId="3C2AFB5A" w14:textId="77777777" w:rsidR="00BF4580" w:rsidRDefault="00BF4580">
      <w:pPr>
        <w:spacing w:after="0" w:line="240" w:lineRule="auto"/>
      </w:pPr>
    </w:p>
  </w:footnote>
  <w:footnote w:id="2">
    <w:p w14:paraId="4724CE9E" w14:textId="06AE88E4" w:rsidR="001279AC" w:rsidRDefault="001279AC">
      <w:pPr>
        <w:pStyle w:val="FootnoteText"/>
      </w:pPr>
      <w:r>
        <w:rPr>
          <w:rStyle w:val="FootnoteReference"/>
        </w:rPr>
        <w:footnoteRef/>
      </w:r>
      <w:r>
        <w:t xml:space="preserve"> </w:t>
      </w:r>
      <w:r w:rsidRPr="000F43E0">
        <w:rPr>
          <w:rFonts w:ascii="Times New Roman" w:hAnsi="Times New Roman" w:cs="Times New Roman"/>
          <w:iCs/>
        </w:rPr>
        <w:t>Anotācijā jēdziens dati tiek p</w:t>
      </w:r>
      <w:r w:rsidRPr="000F43E0">
        <w:rPr>
          <w:rFonts w:ascii="Times New Roman" w:hAnsi="Times New Roman" w:cs="Times New Roman"/>
        </w:rPr>
        <w:t xml:space="preserve">aralēli </w:t>
      </w:r>
      <w:r w:rsidRPr="000F43E0">
        <w:rPr>
          <w:rFonts w:ascii="Times New Roman" w:hAnsi="Times New Roman" w:cs="Times New Roman"/>
          <w:iCs/>
        </w:rPr>
        <w:t>lietots divās nozīmēs: gan kā atrašanās vietas dati e</w:t>
      </w:r>
      <w:r w:rsidRPr="000F43E0">
        <w:rPr>
          <w:rFonts w:ascii="Times New Roman" w:hAnsi="Times New Roman" w:cs="Times New Roman"/>
        </w:rPr>
        <w:t xml:space="preserve">lektronisko sakaru </w:t>
      </w:r>
      <w:r w:rsidRPr="000F43E0">
        <w:rPr>
          <w:rFonts w:ascii="Times New Roman" w:hAnsi="Times New Roman" w:cs="Times New Roman"/>
          <w:iCs/>
        </w:rPr>
        <w:t>komersantu datu apstrādes sistēmās, gan kā anonimizēti dati, kas ir iepriekšminēto datu apstrādes gala rezultāts.</w:t>
      </w:r>
    </w:p>
  </w:footnote>
  <w:footnote w:id="3">
    <w:p w14:paraId="370C90F6" w14:textId="77777777" w:rsidR="001279AC" w:rsidRPr="00A60307" w:rsidRDefault="001279AC" w:rsidP="009D6CBF">
      <w:pPr>
        <w:autoSpaceDE w:val="0"/>
        <w:autoSpaceDN w:val="0"/>
        <w:adjustRightInd w:val="0"/>
        <w:spacing w:after="0" w:line="240" w:lineRule="auto"/>
        <w:jc w:val="both"/>
        <w:rPr>
          <w:rFonts w:ascii="Times New Roman" w:hAnsi="Times New Roman" w:cs="Times New Roman"/>
        </w:rPr>
      </w:pPr>
      <w:r w:rsidRPr="00A60307">
        <w:rPr>
          <w:rStyle w:val="FootnoteReference"/>
        </w:rPr>
        <w:footnoteRef/>
      </w:r>
      <w:r w:rsidRPr="00A60307">
        <w:rPr>
          <w:rFonts w:ascii="Times New Roman" w:hAnsi="Times New Roman" w:cs="Times New Roman"/>
        </w:rPr>
        <w:t xml:space="preserve"> On the privacy-conscientious use of mobile phone data. Yves-Alexandre de Montjoye, Sébastien Gambs, Vincent Blondel, Geoffrey Canright,</w:t>
      </w:r>
    </w:p>
    <w:p w14:paraId="78220062" w14:textId="77777777" w:rsidR="001279AC" w:rsidRPr="00A60307" w:rsidRDefault="001279AC" w:rsidP="009D6CBF">
      <w:pPr>
        <w:autoSpaceDE w:val="0"/>
        <w:autoSpaceDN w:val="0"/>
        <w:adjustRightInd w:val="0"/>
        <w:spacing w:after="0" w:line="240" w:lineRule="auto"/>
        <w:jc w:val="both"/>
        <w:rPr>
          <w:rFonts w:ascii="Times New Roman" w:hAnsi="Times New Roman" w:cs="Times New Roman"/>
        </w:rPr>
      </w:pPr>
      <w:r w:rsidRPr="00A60307">
        <w:rPr>
          <w:rFonts w:ascii="Times New Roman" w:hAnsi="Times New Roman" w:cs="Times New Roman"/>
        </w:rPr>
        <w:t>Nicolas de Cordes, Sébastien Deletaille, Kenth Engø-Monsen, Manuel Garcia-Herranz,</w:t>
      </w:r>
    </w:p>
    <w:p w14:paraId="4B75B9B2" w14:textId="77777777" w:rsidR="001279AC" w:rsidRPr="00A60307" w:rsidRDefault="001279AC" w:rsidP="009D6CBF">
      <w:pPr>
        <w:autoSpaceDE w:val="0"/>
        <w:autoSpaceDN w:val="0"/>
        <w:adjustRightInd w:val="0"/>
        <w:spacing w:after="0" w:line="240" w:lineRule="auto"/>
        <w:jc w:val="both"/>
        <w:rPr>
          <w:rFonts w:ascii="Times New Roman" w:hAnsi="Times New Roman" w:cs="Times New Roman"/>
        </w:rPr>
      </w:pPr>
      <w:r w:rsidRPr="00A60307">
        <w:rPr>
          <w:rFonts w:ascii="Times New Roman" w:hAnsi="Times New Roman" w:cs="Times New Roman"/>
        </w:rPr>
        <w:t>Jake Kendall, Cameron Kerry, Gautier Krings, Emmanuel Letouzé,</w:t>
      </w:r>
    </w:p>
    <w:p w14:paraId="7E61B282" w14:textId="77777777" w:rsidR="001279AC" w:rsidRPr="00A60307" w:rsidRDefault="001279AC" w:rsidP="009D6CBF">
      <w:pPr>
        <w:autoSpaceDE w:val="0"/>
        <w:autoSpaceDN w:val="0"/>
        <w:adjustRightInd w:val="0"/>
        <w:spacing w:after="0" w:line="240" w:lineRule="auto"/>
        <w:jc w:val="both"/>
        <w:rPr>
          <w:rFonts w:ascii="Times New Roman" w:hAnsi="Times New Roman" w:cs="Times New Roman"/>
        </w:rPr>
      </w:pPr>
      <w:r w:rsidRPr="00A60307">
        <w:rPr>
          <w:rFonts w:ascii="Times New Roman" w:hAnsi="Times New Roman" w:cs="Times New Roman"/>
        </w:rPr>
        <w:t>Miguel Luengo-Oroz, Nuria Oliver, Luc Rocher, Alex Rutherford,</w:t>
      </w:r>
    </w:p>
    <w:p w14:paraId="050A250F" w14:textId="77777777" w:rsidR="001279AC" w:rsidRPr="00A60307" w:rsidRDefault="001279AC" w:rsidP="009D6CBF">
      <w:pPr>
        <w:autoSpaceDE w:val="0"/>
        <w:autoSpaceDN w:val="0"/>
        <w:adjustRightInd w:val="0"/>
        <w:spacing w:after="0" w:line="240" w:lineRule="auto"/>
        <w:jc w:val="both"/>
        <w:rPr>
          <w:rFonts w:ascii="Times New Roman" w:hAnsi="Times New Roman" w:cs="Times New Roman"/>
        </w:rPr>
      </w:pPr>
      <w:r w:rsidRPr="00A60307">
        <w:rPr>
          <w:rFonts w:ascii="Times New Roman" w:hAnsi="Times New Roman" w:cs="Times New Roman"/>
        </w:rPr>
        <w:t>Zbigniew Smoreda, Jessica Steele, Erik Wetter1, Alex “Sandy” Pentland &amp;</w:t>
      </w:r>
    </w:p>
    <w:p w14:paraId="2B8A0E66" w14:textId="4671DFBB" w:rsidR="001279AC" w:rsidRPr="009D6CBF" w:rsidRDefault="001279AC" w:rsidP="009D6CBF">
      <w:pPr>
        <w:jc w:val="both"/>
        <w:rPr>
          <w:rFonts w:ascii="Times New Roman" w:hAnsi="Times New Roman" w:cs="Times New Roman"/>
        </w:rPr>
      </w:pPr>
      <w:r w:rsidRPr="00A60307">
        <w:rPr>
          <w:rFonts w:ascii="Times New Roman" w:hAnsi="Times New Roman" w:cs="Times New Roman"/>
        </w:rPr>
        <w:t xml:space="preserve">Linus Bengtsson. Journal: Scinetific Data vol.5, Article number </w:t>
      </w:r>
      <w:r w:rsidRPr="00216D91">
        <w:rPr>
          <w:rFonts w:ascii="Calibri" w:eastAsia="Times New Roman" w:hAnsi="Calibri" w:cs="Calibri"/>
          <w:color w:val="000000"/>
          <w:lang w:eastAsia="lv-LV"/>
        </w:rPr>
        <w:t>180286</w:t>
      </w:r>
      <w:r w:rsidRPr="00A60307">
        <w:rPr>
          <w:rFonts w:ascii="Calibri" w:eastAsia="Times New Roman" w:hAnsi="Calibri" w:cs="Calibri"/>
          <w:color w:val="000000"/>
          <w:lang w:eastAsia="lv-LV"/>
        </w:rPr>
        <w:t xml:space="preserve"> (2018)</w:t>
      </w:r>
      <w:r w:rsidRPr="00A60307">
        <w:t xml:space="preserve"> </w:t>
      </w:r>
      <w:hyperlink r:id="rId1" w:history="1">
        <w:r w:rsidRPr="00A60307">
          <w:rPr>
            <w:rStyle w:val="Hyperlink"/>
          </w:rPr>
          <w:t>https://doi.org/10.1038/sdata.2018.286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8D344D" w14:textId="77777777" w:rsidR="001279AC" w:rsidRPr="00C25B49" w:rsidRDefault="001279A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601"/>
    <w:multiLevelType w:val="hybridMultilevel"/>
    <w:tmpl w:val="92542A2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56B147D"/>
    <w:multiLevelType w:val="hybridMultilevel"/>
    <w:tmpl w:val="605ADE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5EF5D63"/>
    <w:multiLevelType w:val="hybridMultilevel"/>
    <w:tmpl w:val="9EA820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F61622"/>
    <w:multiLevelType w:val="hybridMultilevel"/>
    <w:tmpl w:val="B73AC15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1">
    <w:nsid w:val="1CF92E76"/>
    <w:multiLevelType w:val="hybridMultilevel"/>
    <w:tmpl w:val="D43A5F60"/>
    <w:lvl w:ilvl="0" w:tplc="584A6DA8">
      <w:start w:val="1"/>
      <w:numFmt w:val="bullet"/>
      <w:lvlText w:val=""/>
      <w:lvlJc w:val="left"/>
      <w:pPr>
        <w:ind w:left="720" w:hanging="360"/>
      </w:pPr>
      <w:rPr>
        <w:rFonts w:ascii="Symbol" w:hAnsi="Symbol" w:hint="default"/>
      </w:rPr>
    </w:lvl>
    <w:lvl w:ilvl="1" w:tplc="1D98BC48" w:tentative="1">
      <w:start w:val="1"/>
      <w:numFmt w:val="bullet"/>
      <w:lvlText w:val="o"/>
      <w:lvlJc w:val="left"/>
      <w:pPr>
        <w:ind w:left="1440" w:hanging="360"/>
      </w:pPr>
      <w:rPr>
        <w:rFonts w:ascii="Courier New" w:hAnsi="Courier New" w:cs="Courier New" w:hint="default"/>
      </w:rPr>
    </w:lvl>
    <w:lvl w:ilvl="2" w:tplc="BC56A02C" w:tentative="1">
      <w:start w:val="1"/>
      <w:numFmt w:val="bullet"/>
      <w:lvlText w:val=""/>
      <w:lvlJc w:val="left"/>
      <w:pPr>
        <w:ind w:left="2160" w:hanging="360"/>
      </w:pPr>
      <w:rPr>
        <w:rFonts w:ascii="Wingdings" w:hAnsi="Wingdings" w:hint="default"/>
      </w:rPr>
    </w:lvl>
    <w:lvl w:ilvl="3" w:tplc="5A4CB01C" w:tentative="1">
      <w:start w:val="1"/>
      <w:numFmt w:val="bullet"/>
      <w:lvlText w:val=""/>
      <w:lvlJc w:val="left"/>
      <w:pPr>
        <w:ind w:left="2880" w:hanging="360"/>
      </w:pPr>
      <w:rPr>
        <w:rFonts w:ascii="Symbol" w:hAnsi="Symbol" w:hint="default"/>
      </w:rPr>
    </w:lvl>
    <w:lvl w:ilvl="4" w:tplc="D27C9950" w:tentative="1">
      <w:start w:val="1"/>
      <w:numFmt w:val="bullet"/>
      <w:lvlText w:val="o"/>
      <w:lvlJc w:val="left"/>
      <w:pPr>
        <w:ind w:left="3600" w:hanging="360"/>
      </w:pPr>
      <w:rPr>
        <w:rFonts w:ascii="Courier New" w:hAnsi="Courier New" w:cs="Courier New" w:hint="default"/>
      </w:rPr>
    </w:lvl>
    <w:lvl w:ilvl="5" w:tplc="F9A49BA8" w:tentative="1">
      <w:start w:val="1"/>
      <w:numFmt w:val="bullet"/>
      <w:lvlText w:val=""/>
      <w:lvlJc w:val="left"/>
      <w:pPr>
        <w:ind w:left="4320" w:hanging="360"/>
      </w:pPr>
      <w:rPr>
        <w:rFonts w:ascii="Wingdings" w:hAnsi="Wingdings" w:hint="default"/>
      </w:rPr>
    </w:lvl>
    <w:lvl w:ilvl="6" w:tplc="15524268" w:tentative="1">
      <w:start w:val="1"/>
      <w:numFmt w:val="bullet"/>
      <w:lvlText w:val=""/>
      <w:lvlJc w:val="left"/>
      <w:pPr>
        <w:ind w:left="5040" w:hanging="360"/>
      </w:pPr>
      <w:rPr>
        <w:rFonts w:ascii="Symbol" w:hAnsi="Symbol" w:hint="default"/>
      </w:rPr>
    </w:lvl>
    <w:lvl w:ilvl="7" w:tplc="F59E62A0" w:tentative="1">
      <w:start w:val="1"/>
      <w:numFmt w:val="bullet"/>
      <w:lvlText w:val="o"/>
      <w:lvlJc w:val="left"/>
      <w:pPr>
        <w:ind w:left="5760" w:hanging="360"/>
      </w:pPr>
      <w:rPr>
        <w:rFonts w:ascii="Courier New" w:hAnsi="Courier New" w:cs="Courier New" w:hint="default"/>
      </w:rPr>
    </w:lvl>
    <w:lvl w:ilvl="8" w:tplc="FF7A86CC" w:tentative="1">
      <w:start w:val="1"/>
      <w:numFmt w:val="bullet"/>
      <w:lvlText w:val=""/>
      <w:lvlJc w:val="left"/>
      <w:pPr>
        <w:ind w:left="6480" w:hanging="360"/>
      </w:pPr>
      <w:rPr>
        <w:rFonts w:ascii="Wingdings" w:hAnsi="Wingdings" w:hint="default"/>
      </w:rPr>
    </w:lvl>
  </w:abstractNum>
  <w:abstractNum w:abstractNumId="5" w15:restartNumberingAfterBreak="0">
    <w:nsid w:val="39746333"/>
    <w:multiLevelType w:val="hybridMultilevel"/>
    <w:tmpl w:val="654218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42159E0"/>
    <w:multiLevelType w:val="hybridMultilevel"/>
    <w:tmpl w:val="D8480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C746BA"/>
    <w:multiLevelType w:val="hybridMultilevel"/>
    <w:tmpl w:val="9EA820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0E0C65"/>
    <w:multiLevelType w:val="hybridMultilevel"/>
    <w:tmpl w:val="504A7BE0"/>
    <w:lvl w:ilvl="0" w:tplc="CFD242A0">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6BEE45D7"/>
    <w:multiLevelType w:val="hybridMultilevel"/>
    <w:tmpl w:val="0FE07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2E58AD"/>
    <w:multiLevelType w:val="hybridMultilevel"/>
    <w:tmpl w:val="D63C4BFA"/>
    <w:lvl w:ilvl="0" w:tplc="AD6E05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3"/>
  </w:num>
  <w:num w:numId="5">
    <w:abstractNumId w:val="10"/>
  </w:num>
  <w:num w:numId="6">
    <w:abstractNumId w:val="2"/>
  </w:num>
  <w:num w:numId="7">
    <w:abstractNumId w:val="4"/>
  </w:num>
  <w:num w:numId="8">
    <w:abstractNumId w:val="7"/>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34BE"/>
    <w:rsid w:val="00013C03"/>
    <w:rsid w:val="00032343"/>
    <w:rsid w:val="00033537"/>
    <w:rsid w:val="00047183"/>
    <w:rsid w:val="00047D4B"/>
    <w:rsid w:val="000551B4"/>
    <w:rsid w:val="00065813"/>
    <w:rsid w:val="00073543"/>
    <w:rsid w:val="00073EED"/>
    <w:rsid w:val="000815A7"/>
    <w:rsid w:val="00091BCF"/>
    <w:rsid w:val="00092B66"/>
    <w:rsid w:val="0009535B"/>
    <w:rsid w:val="000956FC"/>
    <w:rsid w:val="00097E5F"/>
    <w:rsid w:val="000A7A00"/>
    <w:rsid w:val="000C69A3"/>
    <w:rsid w:val="000D7FEC"/>
    <w:rsid w:val="000E2419"/>
    <w:rsid w:val="000E2C7B"/>
    <w:rsid w:val="000E61C9"/>
    <w:rsid w:val="000E757F"/>
    <w:rsid w:val="000F43E0"/>
    <w:rsid w:val="00104436"/>
    <w:rsid w:val="00113AFB"/>
    <w:rsid w:val="00114FE7"/>
    <w:rsid w:val="001167C4"/>
    <w:rsid w:val="00121F98"/>
    <w:rsid w:val="00122141"/>
    <w:rsid w:val="00124F0D"/>
    <w:rsid w:val="001279AC"/>
    <w:rsid w:val="001319E0"/>
    <w:rsid w:val="00132657"/>
    <w:rsid w:val="001334EC"/>
    <w:rsid w:val="0013643D"/>
    <w:rsid w:val="00150594"/>
    <w:rsid w:val="001621E8"/>
    <w:rsid w:val="001623F1"/>
    <w:rsid w:val="001709EB"/>
    <w:rsid w:val="00194FEA"/>
    <w:rsid w:val="001B15C1"/>
    <w:rsid w:val="001B3279"/>
    <w:rsid w:val="001C78FA"/>
    <w:rsid w:val="001E2028"/>
    <w:rsid w:val="001E2843"/>
    <w:rsid w:val="001E62AD"/>
    <w:rsid w:val="001E7DE3"/>
    <w:rsid w:val="001F1AE7"/>
    <w:rsid w:val="001F61FD"/>
    <w:rsid w:val="002035BD"/>
    <w:rsid w:val="00217E7E"/>
    <w:rsid w:val="002245D7"/>
    <w:rsid w:val="0023106C"/>
    <w:rsid w:val="00235251"/>
    <w:rsid w:val="0024068C"/>
    <w:rsid w:val="00243426"/>
    <w:rsid w:val="00250DB7"/>
    <w:rsid w:val="00251EC1"/>
    <w:rsid w:val="0025427D"/>
    <w:rsid w:val="002845CB"/>
    <w:rsid w:val="00286F1F"/>
    <w:rsid w:val="00295253"/>
    <w:rsid w:val="002B0A39"/>
    <w:rsid w:val="002B4728"/>
    <w:rsid w:val="002B62FB"/>
    <w:rsid w:val="002C142F"/>
    <w:rsid w:val="002C1AB7"/>
    <w:rsid w:val="002C37AC"/>
    <w:rsid w:val="002E1C05"/>
    <w:rsid w:val="002E2523"/>
    <w:rsid w:val="003026E2"/>
    <w:rsid w:val="00322FE8"/>
    <w:rsid w:val="00324B20"/>
    <w:rsid w:val="00324CAF"/>
    <w:rsid w:val="00326BF8"/>
    <w:rsid w:val="0033418A"/>
    <w:rsid w:val="00344E1E"/>
    <w:rsid w:val="00361AD2"/>
    <w:rsid w:val="003651C2"/>
    <w:rsid w:val="0037131A"/>
    <w:rsid w:val="00374079"/>
    <w:rsid w:val="003751DC"/>
    <w:rsid w:val="003777DB"/>
    <w:rsid w:val="0038322C"/>
    <w:rsid w:val="00393DDD"/>
    <w:rsid w:val="00394CB4"/>
    <w:rsid w:val="00396B1F"/>
    <w:rsid w:val="00397AA0"/>
    <w:rsid w:val="003A10CD"/>
    <w:rsid w:val="003B0707"/>
    <w:rsid w:val="003B0BF9"/>
    <w:rsid w:val="003E0791"/>
    <w:rsid w:val="003E4074"/>
    <w:rsid w:val="003E54A6"/>
    <w:rsid w:val="003F1DCC"/>
    <w:rsid w:val="003F28AC"/>
    <w:rsid w:val="0040426E"/>
    <w:rsid w:val="00405E54"/>
    <w:rsid w:val="00410095"/>
    <w:rsid w:val="00413C2D"/>
    <w:rsid w:val="00426009"/>
    <w:rsid w:val="0043108B"/>
    <w:rsid w:val="00434962"/>
    <w:rsid w:val="004403D3"/>
    <w:rsid w:val="004454FE"/>
    <w:rsid w:val="00445823"/>
    <w:rsid w:val="00453155"/>
    <w:rsid w:val="00456E40"/>
    <w:rsid w:val="00464865"/>
    <w:rsid w:val="00464BEB"/>
    <w:rsid w:val="00471F27"/>
    <w:rsid w:val="004803D9"/>
    <w:rsid w:val="004924FB"/>
    <w:rsid w:val="004955F9"/>
    <w:rsid w:val="004A7C1D"/>
    <w:rsid w:val="004C2257"/>
    <w:rsid w:val="004C4465"/>
    <w:rsid w:val="004D6D76"/>
    <w:rsid w:val="004E1F8D"/>
    <w:rsid w:val="00501524"/>
    <w:rsid w:val="0050178F"/>
    <w:rsid w:val="00507F93"/>
    <w:rsid w:val="005232C1"/>
    <w:rsid w:val="00543B92"/>
    <w:rsid w:val="00550AE9"/>
    <w:rsid w:val="00552C18"/>
    <w:rsid w:val="00566927"/>
    <w:rsid w:val="00566B25"/>
    <w:rsid w:val="00570599"/>
    <w:rsid w:val="0057077A"/>
    <w:rsid w:val="00573D3D"/>
    <w:rsid w:val="00575FB4"/>
    <w:rsid w:val="005869DA"/>
    <w:rsid w:val="00591BC3"/>
    <w:rsid w:val="00594592"/>
    <w:rsid w:val="00596BB5"/>
    <w:rsid w:val="005A24B4"/>
    <w:rsid w:val="005B03E5"/>
    <w:rsid w:val="005B4CB9"/>
    <w:rsid w:val="005D242B"/>
    <w:rsid w:val="005D3C31"/>
    <w:rsid w:val="005E492D"/>
    <w:rsid w:val="005F3C9C"/>
    <w:rsid w:val="005F49BC"/>
    <w:rsid w:val="005F7360"/>
    <w:rsid w:val="00600A01"/>
    <w:rsid w:val="00605B55"/>
    <w:rsid w:val="006152B1"/>
    <w:rsid w:val="00642199"/>
    <w:rsid w:val="0064268F"/>
    <w:rsid w:val="00655231"/>
    <w:rsid w:val="00655F2C"/>
    <w:rsid w:val="006654ED"/>
    <w:rsid w:val="00671540"/>
    <w:rsid w:val="00672621"/>
    <w:rsid w:val="00684D61"/>
    <w:rsid w:val="0068707A"/>
    <w:rsid w:val="006A0707"/>
    <w:rsid w:val="006A1346"/>
    <w:rsid w:val="006A7FEF"/>
    <w:rsid w:val="006B1102"/>
    <w:rsid w:val="006B6811"/>
    <w:rsid w:val="006C1D73"/>
    <w:rsid w:val="006D67F2"/>
    <w:rsid w:val="006E1081"/>
    <w:rsid w:val="006F27CF"/>
    <w:rsid w:val="006F4D90"/>
    <w:rsid w:val="0070075B"/>
    <w:rsid w:val="00700DE0"/>
    <w:rsid w:val="00703DD3"/>
    <w:rsid w:val="00717565"/>
    <w:rsid w:val="00720585"/>
    <w:rsid w:val="00721D10"/>
    <w:rsid w:val="00722C3D"/>
    <w:rsid w:val="0072710E"/>
    <w:rsid w:val="00734FD6"/>
    <w:rsid w:val="00752F38"/>
    <w:rsid w:val="007537AC"/>
    <w:rsid w:val="007601F6"/>
    <w:rsid w:val="00773AF6"/>
    <w:rsid w:val="007778AD"/>
    <w:rsid w:val="00783188"/>
    <w:rsid w:val="007859C1"/>
    <w:rsid w:val="00785EDC"/>
    <w:rsid w:val="00786EEB"/>
    <w:rsid w:val="00795F71"/>
    <w:rsid w:val="007972CB"/>
    <w:rsid w:val="007B7646"/>
    <w:rsid w:val="007C48C3"/>
    <w:rsid w:val="007D3340"/>
    <w:rsid w:val="007D3870"/>
    <w:rsid w:val="007D3E2D"/>
    <w:rsid w:val="007E3DF9"/>
    <w:rsid w:val="007E5F7A"/>
    <w:rsid w:val="007E73AB"/>
    <w:rsid w:val="007F521C"/>
    <w:rsid w:val="007F7733"/>
    <w:rsid w:val="008018AA"/>
    <w:rsid w:val="0080648A"/>
    <w:rsid w:val="00815C33"/>
    <w:rsid w:val="00816C11"/>
    <w:rsid w:val="00830AC0"/>
    <w:rsid w:val="008340DB"/>
    <w:rsid w:val="008348D5"/>
    <w:rsid w:val="00846AED"/>
    <w:rsid w:val="00851041"/>
    <w:rsid w:val="00851FB1"/>
    <w:rsid w:val="00853F8C"/>
    <w:rsid w:val="00854D11"/>
    <w:rsid w:val="00860EDA"/>
    <w:rsid w:val="00863906"/>
    <w:rsid w:val="008661B5"/>
    <w:rsid w:val="00883034"/>
    <w:rsid w:val="008915E5"/>
    <w:rsid w:val="00894C55"/>
    <w:rsid w:val="008B492E"/>
    <w:rsid w:val="008C3F1E"/>
    <w:rsid w:val="008C41E0"/>
    <w:rsid w:val="008C6F34"/>
    <w:rsid w:val="008C7828"/>
    <w:rsid w:val="008D5FD1"/>
    <w:rsid w:val="008E1C82"/>
    <w:rsid w:val="008E4838"/>
    <w:rsid w:val="008E6ACC"/>
    <w:rsid w:val="00903654"/>
    <w:rsid w:val="00910E08"/>
    <w:rsid w:val="00915D86"/>
    <w:rsid w:val="00917827"/>
    <w:rsid w:val="00924217"/>
    <w:rsid w:val="0092655F"/>
    <w:rsid w:val="00930FF0"/>
    <w:rsid w:val="009322C2"/>
    <w:rsid w:val="0093240B"/>
    <w:rsid w:val="0094190F"/>
    <w:rsid w:val="00942394"/>
    <w:rsid w:val="009523A1"/>
    <w:rsid w:val="00955C76"/>
    <w:rsid w:val="0098158D"/>
    <w:rsid w:val="00982DEF"/>
    <w:rsid w:val="00995A8A"/>
    <w:rsid w:val="00996880"/>
    <w:rsid w:val="009A2654"/>
    <w:rsid w:val="009B6C63"/>
    <w:rsid w:val="009C5F61"/>
    <w:rsid w:val="009C79BC"/>
    <w:rsid w:val="009D2CE1"/>
    <w:rsid w:val="009D6CBF"/>
    <w:rsid w:val="009E24A4"/>
    <w:rsid w:val="009F0294"/>
    <w:rsid w:val="009F17CB"/>
    <w:rsid w:val="00A02C9B"/>
    <w:rsid w:val="00A10FC3"/>
    <w:rsid w:val="00A25B3A"/>
    <w:rsid w:val="00A30B8C"/>
    <w:rsid w:val="00A50A09"/>
    <w:rsid w:val="00A53336"/>
    <w:rsid w:val="00A56033"/>
    <w:rsid w:val="00A60307"/>
    <w:rsid w:val="00A6073E"/>
    <w:rsid w:val="00A717C5"/>
    <w:rsid w:val="00A7323D"/>
    <w:rsid w:val="00A81478"/>
    <w:rsid w:val="00A92BD1"/>
    <w:rsid w:val="00A977B5"/>
    <w:rsid w:val="00AA43A6"/>
    <w:rsid w:val="00AB0902"/>
    <w:rsid w:val="00AB1DE7"/>
    <w:rsid w:val="00AB2E0C"/>
    <w:rsid w:val="00AC0B5F"/>
    <w:rsid w:val="00AC0D34"/>
    <w:rsid w:val="00AC0FBD"/>
    <w:rsid w:val="00AC2214"/>
    <w:rsid w:val="00AC2E52"/>
    <w:rsid w:val="00AC41C2"/>
    <w:rsid w:val="00AC7DF0"/>
    <w:rsid w:val="00AD478A"/>
    <w:rsid w:val="00AE5567"/>
    <w:rsid w:val="00AF1239"/>
    <w:rsid w:val="00B0538C"/>
    <w:rsid w:val="00B06701"/>
    <w:rsid w:val="00B07CB1"/>
    <w:rsid w:val="00B119AC"/>
    <w:rsid w:val="00B1367B"/>
    <w:rsid w:val="00B16480"/>
    <w:rsid w:val="00B16497"/>
    <w:rsid w:val="00B2165C"/>
    <w:rsid w:val="00B3091B"/>
    <w:rsid w:val="00B33D22"/>
    <w:rsid w:val="00B5789F"/>
    <w:rsid w:val="00B6119B"/>
    <w:rsid w:val="00B65BCE"/>
    <w:rsid w:val="00B728D3"/>
    <w:rsid w:val="00B75846"/>
    <w:rsid w:val="00B807ED"/>
    <w:rsid w:val="00B94246"/>
    <w:rsid w:val="00BA03D5"/>
    <w:rsid w:val="00BA20AA"/>
    <w:rsid w:val="00BA44C0"/>
    <w:rsid w:val="00BA7E7D"/>
    <w:rsid w:val="00BC1A67"/>
    <w:rsid w:val="00BC7282"/>
    <w:rsid w:val="00BD4425"/>
    <w:rsid w:val="00BD7405"/>
    <w:rsid w:val="00BF4580"/>
    <w:rsid w:val="00C00AD2"/>
    <w:rsid w:val="00C203C2"/>
    <w:rsid w:val="00C25B49"/>
    <w:rsid w:val="00C35D29"/>
    <w:rsid w:val="00C4125B"/>
    <w:rsid w:val="00C608E2"/>
    <w:rsid w:val="00C6198E"/>
    <w:rsid w:val="00C73135"/>
    <w:rsid w:val="00C75D6B"/>
    <w:rsid w:val="00C918FF"/>
    <w:rsid w:val="00C93887"/>
    <w:rsid w:val="00CA5670"/>
    <w:rsid w:val="00CB310B"/>
    <w:rsid w:val="00CC0D2D"/>
    <w:rsid w:val="00CD6591"/>
    <w:rsid w:val="00CE2F5B"/>
    <w:rsid w:val="00CE5657"/>
    <w:rsid w:val="00D10CE0"/>
    <w:rsid w:val="00D133F8"/>
    <w:rsid w:val="00D14A3E"/>
    <w:rsid w:val="00D17456"/>
    <w:rsid w:val="00D21984"/>
    <w:rsid w:val="00D43E45"/>
    <w:rsid w:val="00D44ADE"/>
    <w:rsid w:val="00D52C3C"/>
    <w:rsid w:val="00D660EA"/>
    <w:rsid w:val="00D7462C"/>
    <w:rsid w:val="00D75E21"/>
    <w:rsid w:val="00D75EDE"/>
    <w:rsid w:val="00D81AEE"/>
    <w:rsid w:val="00D86816"/>
    <w:rsid w:val="00DA1078"/>
    <w:rsid w:val="00DB53D7"/>
    <w:rsid w:val="00DC6C5B"/>
    <w:rsid w:val="00DD1D2D"/>
    <w:rsid w:val="00DD3B81"/>
    <w:rsid w:val="00DD6E91"/>
    <w:rsid w:val="00DE23AF"/>
    <w:rsid w:val="00DE7D4C"/>
    <w:rsid w:val="00DF0202"/>
    <w:rsid w:val="00DF2656"/>
    <w:rsid w:val="00DF3FC7"/>
    <w:rsid w:val="00DF7587"/>
    <w:rsid w:val="00E005FC"/>
    <w:rsid w:val="00E0151D"/>
    <w:rsid w:val="00E021DF"/>
    <w:rsid w:val="00E1061B"/>
    <w:rsid w:val="00E122CF"/>
    <w:rsid w:val="00E23441"/>
    <w:rsid w:val="00E30409"/>
    <w:rsid w:val="00E31E36"/>
    <w:rsid w:val="00E35267"/>
    <w:rsid w:val="00E3716B"/>
    <w:rsid w:val="00E514D0"/>
    <w:rsid w:val="00E531C1"/>
    <w:rsid w:val="00E5323B"/>
    <w:rsid w:val="00E62220"/>
    <w:rsid w:val="00E62909"/>
    <w:rsid w:val="00E72685"/>
    <w:rsid w:val="00E8749E"/>
    <w:rsid w:val="00E90C01"/>
    <w:rsid w:val="00E91CAB"/>
    <w:rsid w:val="00E91E7C"/>
    <w:rsid w:val="00E936C4"/>
    <w:rsid w:val="00EA1FDA"/>
    <w:rsid w:val="00EA428C"/>
    <w:rsid w:val="00EA486E"/>
    <w:rsid w:val="00EA49FB"/>
    <w:rsid w:val="00EB2982"/>
    <w:rsid w:val="00EC2247"/>
    <w:rsid w:val="00ED7B41"/>
    <w:rsid w:val="00EE1D02"/>
    <w:rsid w:val="00EE73A1"/>
    <w:rsid w:val="00EF3E4A"/>
    <w:rsid w:val="00F071FE"/>
    <w:rsid w:val="00F15976"/>
    <w:rsid w:val="00F436E8"/>
    <w:rsid w:val="00F5225C"/>
    <w:rsid w:val="00F52E23"/>
    <w:rsid w:val="00F56A08"/>
    <w:rsid w:val="00F57B0C"/>
    <w:rsid w:val="00F60653"/>
    <w:rsid w:val="00F64D14"/>
    <w:rsid w:val="00F70135"/>
    <w:rsid w:val="00F85A20"/>
    <w:rsid w:val="00F86E1D"/>
    <w:rsid w:val="00F94405"/>
    <w:rsid w:val="00F94542"/>
    <w:rsid w:val="00FB0BFB"/>
    <w:rsid w:val="00FB14C2"/>
    <w:rsid w:val="00FB355A"/>
    <w:rsid w:val="00FC089A"/>
    <w:rsid w:val="00FC4DE2"/>
    <w:rsid w:val="00FD23BA"/>
    <w:rsid w:val="00FD4316"/>
    <w:rsid w:val="00FE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B19FF"/>
  <w15:docId w15:val="{C7EC1ECD-447F-469E-838D-DB4591F2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notranslate">
    <w:name w:val="notranslate"/>
    <w:basedOn w:val="DefaultParagraphFont"/>
    <w:rsid w:val="00955C76"/>
  </w:style>
  <w:style w:type="paragraph" w:styleId="ListParagraph">
    <w:name w:val="List Paragraph"/>
    <w:basedOn w:val="Normal"/>
    <w:uiPriority w:val="34"/>
    <w:qFormat/>
    <w:rsid w:val="00324B20"/>
    <w:pPr>
      <w:ind w:left="720"/>
      <w:contextualSpacing/>
    </w:pPr>
  </w:style>
  <w:style w:type="character" w:styleId="CommentReference">
    <w:name w:val="annotation reference"/>
    <w:basedOn w:val="DefaultParagraphFont"/>
    <w:uiPriority w:val="99"/>
    <w:semiHidden/>
    <w:unhideWhenUsed/>
    <w:rsid w:val="004403D3"/>
    <w:rPr>
      <w:sz w:val="16"/>
      <w:szCs w:val="16"/>
    </w:rPr>
  </w:style>
  <w:style w:type="paragraph" w:styleId="CommentText">
    <w:name w:val="annotation text"/>
    <w:basedOn w:val="Normal"/>
    <w:link w:val="CommentTextChar"/>
    <w:uiPriority w:val="99"/>
    <w:unhideWhenUsed/>
    <w:rsid w:val="004403D3"/>
    <w:pPr>
      <w:spacing w:line="240" w:lineRule="auto"/>
    </w:pPr>
    <w:rPr>
      <w:sz w:val="20"/>
      <w:szCs w:val="20"/>
    </w:rPr>
  </w:style>
  <w:style w:type="character" w:customStyle="1" w:styleId="CommentTextChar">
    <w:name w:val="Comment Text Char"/>
    <w:basedOn w:val="DefaultParagraphFont"/>
    <w:link w:val="CommentText"/>
    <w:uiPriority w:val="99"/>
    <w:rsid w:val="004403D3"/>
    <w:rPr>
      <w:sz w:val="20"/>
      <w:szCs w:val="20"/>
    </w:rPr>
  </w:style>
  <w:style w:type="paragraph" w:styleId="CommentSubject">
    <w:name w:val="annotation subject"/>
    <w:basedOn w:val="CommentText"/>
    <w:next w:val="CommentText"/>
    <w:link w:val="CommentSubjectChar"/>
    <w:uiPriority w:val="99"/>
    <w:semiHidden/>
    <w:unhideWhenUsed/>
    <w:rsid w:val="004403D3"/>
    <w:rPr>
      <w:b/>
      <w:bCs/>
    </w:rPr>
  </w:style>
  <w:style w:type="character" w:customStyle="1" w:styleId="CommentSubjectChar">
    <w:name w:val="Comment Subject Char"/>
    <w:basedOn w:val="CommentTextChar"/>
    <w:link w:val="CommentSubject"/>
    <w:uiPriority w:val="99"/>
    <w:semiHidden/>
    <w:rsid w:val="004403D3"/>
    <w:rPr>
      <w:b/>
      <w:bCs/>
      <w:sz w:val="20"/>
      <w:szCs w:val="20"/>
    </w:rPr>
  </w:style>
  <w:style w:type="paragraph" w:styleId="Revision">
    <w:name w:val="Revision"/>
    <w:hidden/>
    <w:uiPriority w:val="99"/>
    <w:semiHidden/>
    <w:rsid w:val="00642199"/>
    <w:pPr>
      <w:spacing w:after="0" w:line="240" w:lineRule="auto"/>
    </w:pPr>
  </w:style>
  <w:style w:type="paragraph" w:customStyle="1" w:styleId="tv213">
    <w:name w:val="tv213"/>
    <w:basedOn w:val="Normal"/>
    <w:rsid w:val="000658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erChar1">
    <w:name w:val="Footer Char1"/>
    <w:basedOn w:val="DefaultParagraphFont"/>
    <w:uiPriority w:val="99"/>
    <w:locked/>
    <w:rsid w:val="00396B1F"/>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396B1F"/>
    <w:rPr>
      <w:color w:val="605E5C"/>
      <w:shd w:val="clear" w:color="auto" w:fill="E1DFDD"/>
    </w:rPr>
  </w:style>
  <w:style w:type="paragraph" w:styleId="FootnoteText">
    <w:name w:val="footnote text"/>
    <w:basedOn w:val="Normal"/>
    <w:link w:val="FootnoteTextChar"/>
    <w:uiPriority w:val="99"/>
    <w:semiHidden/>
    <w:unhideWhenUsed/>
    <w:rsid w:val="00231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06C"/>
    <w:rPr>
      <w:sz w:val="20"/>
      <w:szCs w:val="20"/>
    </w:rPr>
  </w:style>
  <w:style w:type="character" w:styleId="FootnoteReference">
    <w:name w:val="footnote reference"/>
    <w:basedOn w:val="DefaultParagraphFont"/>
    <w:uiPriority w:val="99"/>
    <w:semiHidden/>
    <w:unhideWhenUsed/>
    <w:rsid w:val="002845CB"/>
    <w:rPr>
      <w:vertAlign w:val="superscript"/>
    </w:rPr>
  </w:style>
  <w:style w:type="character" w:customStyle="1" w:styleId="field-text">
    <w:name w:val="field-text"/>
    <w:basedOn w:val="DefaultParagraphFont"/>
    <w:rsid w:val="001F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431654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801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i.gov.lv/lv/datu-aizsardziba/organizacijam/ieteiku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Zaceste@csb.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38/sdata.2018.28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856E9"/>
    <w:rsid w:val="00103BB1"/>
    <w:rsid w:val="001322CD"/>
    <w:rsid w:val="00165EC3"/>
    <w:rsid w:val="00192113"/>
    <w:rsid w:val="001E0563"/>
    <w:rsid w:val="001E632D"/>
    <w:rsid w:val="00202FAD"/>
    <w:rsid w:val="00245428"/>
    <w:rsid w:val="00344186"/>
    <w:rsid w:val="00472F39"/>
    <w:rsid w:val="00503DFC"/>
    <w:rsid w:val="00523A63"/>
    <w:rsid w:val="00524EA1"/>
    <w:rsid w:val="005E3ABE"/>
    <w:rsid w:val="006870FE"/>
    <w:rsid w:val="00694C68"/>
    <w:rsid w:val="006B4B0C"/>
    <w:rsid w:val="00746BEB"/>
    <w:rsid w:val="007B75D1"/>
    <w:rsid w:val="008A5C96"/>
    <w:rsid w:val="008B623B"/>
    <w:rsid w:val="008D39C9"/>
    <w:rsid w:val="00997E4F"/>
    <w:rsid w:val="009C1B4C"/>
    <w:rsid w:val="009C618D"/>
    <w:rsid w:val="00A30CE4"/>
    <w:rsid w:val="00AD4A2F"/>
    <w:rsid w:val="00B234C8"/>
    <w:rsid w:val="00B3767C"/>
    <w:rsid w:val="00B37807"/>
    <w:rsid w:val="00BA42D3"/>
    <w:rsid w:val="00C00671"/>
    <w:rsid w:val="00DB5FB6"/>
    <w:rsid w:val="00DC7DF4"/>
    <w:rsid w:val="00E55E93"/>
    <w:rsid w:val="00ED16CE"/>
    <w:rsid w:val="00F95F73"/>
    <w:rsid w:val="00FE090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2E61553295A43518CB62C3991184ADA">
    <w:name w:val="92E61553295A43518CB62C3991184ADA"/>
    <w:rsid w:val="00DB5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866E-49E2-453C-BAED-446DB43C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13035</Words>
  <Characters>7431</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projekta “Kārtība, kādā Centrālā statistikas pārvalde pieprasa un elektronisko sakaru komersants nodod noslodzes datus”</vt:lpstr>
    </vt:vector>
  </TitlesOfParts>
  <Company>Centrālā statistikas pārvalde</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Centrālā statistikas pārvalde pieprasa un elektronisko sakaru komersants nodod noslodzes datus”</dc:title>
  <dc:subject>Anotācija</dc:subject>
  <dc:creator>Ieva Začeste</dc:creator>
  <dc:description>67366897, ieva.zaceste@csb.gov.lv</dc:description>
  <cp:lastModifiedBy>Jānis Ušpelis</cp:lastModifiedBy>
  <cp:revision>2</cp:revision>
  <cp:lastPrinted>2019-12-16T12:25:00Z</cp:lastPrinted>
  <dcterms:created xsi:type="dcterms:W3CDTF">2020-02-13T12:47:00Z</dcterms:created>
  <dcterms:modified xsi:type="dcterms:W3CDTF">2020-02-13T12:47:00Z</dcterms:modified>
</cp:coreProperties>
</file>