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8536D" w14:textId="17D046D7" w:rsidR="00894C55" w:rsidRPr="00A03F5B" w:rsidRDefault="00C90D02"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Min</w:t>
      </w:r>
      <w:r w:rsidRPr="00C90D02">
        <w:rPr>
          <w:rFonts w:ascii="Times New Roman" w:eastAsia="Times New Roman" w:hAnsi="Times New Roman" w:cs="Times New Roman"/>
          <w:b/>
          <w:bCs/>
          <w:sz w:val="24"/>
          <w:szCs w:val="24"/>
          <w:lang w:eastAsia="lv-LV"/>
        </w:rPr>
        <w:t xml:space="preserve">istru kabineta noteikumu </w:t>
      </w:r>
      <w:r w:rsidR="00B12102" w:rsidRPr="00C90D02">
        <w:rPr>
          <w:rFonts w:ascii="Times New Roman" w:eastAsia="Times New Roman" w:hAnsi="Times New Roman" w:cs="Times New Roman"/>
          <w:b/>
          <w:bCs/>
          <w:sz w:val="24"/>
          <w:szCs w:val="24"/>
          <w:lang w:eastAsia="lv-LV"/>
        </w:rPr>
        <w:t xml:space="preserve">projekta </w:t>
      </w:r>
      <w:r w:rsidRPr="00C90D02">
        <w:rPr>
          <w:rFonts w:ascii="Times New Roman" w:eastAsia="Times New Roman" w:hAnsi="Times New Roman" w:cs="Times New Roman"/>
          <w:b/>
          <w:bCs/>
          <w:sz w:val="24"/>
          <w:szCs w:val="24"/>
          <w:lang w:eastAsia="lv-LV"/>
        </w:rPr>
        <w:t>“</w:t>
      </w:r>
      <w:r w:rsidR="00D239DC" w:rsidRPr="00561634">
        <w:rPr>
          <w:rFonts w:ascii="Times New Roman" w:eastAsia="Times New Roman" w:hAnsi="Times New Roman" w:cs="Times New Roman"/>
          <w:b/>
          <w:bCs/>
          <w:sz w:val="24"/>
          <w:szCs w:val="24"/>
          <w:lang w:eastAsia="lv-LV"/>
        </w:rPr>
        <w:t>Grozījumi Ministru kabineta 2015.</w:t>
      </w:r>
      <w:r w:rsidR="00D239DC">
        <w:rPr>
          <w:rFonts w:ascii="Times New Roman" w:eastAsia="Times New Roman" w:hAnsi="Times New Roman" w:cs="Times New Roman"/>
          <w:b/>
          <w:bCs/>
          <w:sz w:val="24"/>
          <w:szCs w:val="24"/>
          <w:lang w:eastAsia="lv-LV"/>
        </w:rPr>
        <w:t> </w:t>
      </w:r>
      <w:r w:rsidR="00D239DC" w:rsidRPr="00561634">
        <w:rPr>
          <w:rFonts w:ascii="Times New Roman" w:eastAsia="Times New Roman" w:hAnsi="Times New Roman" w:cs="Times New Roman"/>
          <w:b/>
          <w:bCs/>
          <w:sz w:val="24"/>
          <w:szCs w:val="24"/>
          <w:lang w:eastAsia="lv-LV"/>
        </w:rPr>
        <w:t xml:space="preserve">gada </w:t>
      </w:r>
      <w:r w:rsidR="00D239DC">
        <w:rPr>
          <w:rFonts w:ascii="Times New Roman" w:eastAsia="Times New Roman" w:hAnsi="Times New Roman" w:cs="Times New Roman"/>
          <w:b/>
          <w:bCs/>
          <w:sz w:val="24"/>
          <w:szCs w:val="24"/>
          <w:lang w:eastAsia="lv-LV"/>
        </w:rPr>
        <w:t>30</w:t>
      </w:r>
      <w:r w:rsidR="00D239DC" w:rsidRPr="00561634">
        <w:rPr>
          <w:rFonts w:ascii="Times New Roman" w:eastAsia="Times New Roman" w:hAnsi="Times New Roman" w:cs="Times New Roman"/>
          <w:b/>
          <w:bCs/>
          <w:sz w:val="24"/>
          <w:szCs w:val="24"/>
          <w:lang w:eastAsia="lv-LV"/>
        </w:rPr>
        <w:t>.</w:t>
      </w:r>
      <w:r w:rsidR="00D239DC">
        <w:rPr>
          <w:rFonts w:ascii="Times New Roman" w:eastAsia="Times New Roman" w:hAnsi="Times New Roman" w:cs="Times New Roman"/>
          <w:b/>
          <w:bCs/>
          <w:sz w:val="24"/>
          <w:szCs w:val="24"/>
          <w:lang w:eastAsia="lv-LV"/>
        </w:rPr>
        <w:t> </w:t>
      </w:r>
      <w:r w:rsidR="00D239DC" w:rsidRPr="00561634">
        <w:rPr>
          <w:rFonts w:ascii="Times New Roman" w:eastAsia="Times New Roman" w:hAnsi="Times New Roman" w:cs="Times New Roman"/>
          <w:b/>
          <w:bCs/>
          <w:sz w:val="24"/>
          <w:szCs w:val="24"/>
          <w:lang w:eastAsia="lv-LV"/>
        </w:rPr>
        <w:t xml:space="preserve">jūnija noteikumos </w:t>
      </w:r>
      <w:r w:rsidR="009B4345" w:rsidRPr="00561634">
        <w:rPr>
          <w:rFonts w:ascii="Times New Roman" w:eastAsia="Times New Roman" w:hAnsi="Times New Roman" w:cs="Times New Roman"/>
          <w:b/>
          <w:bCs/>
          <w:sz w:val="24"/>
          <w:szCs w:val="24"/>
          <w:lang w:eastAsia="lv-LV"/>
        </w:rPr>
        <w:t>Nr.</w:t>
      </w:r>
      <w:r w:rsidR="009B4345">
        <w:rPr>
          <w:rFonts w:ascii="Times New Roman" w:eastAsia="Times New Roman" w:hAnsi="Times New Roman" w:cs="Times New Roman"/>
          <w:b/>
          <w:bCs/>
          <w:sz w:val="24"/>
          <w:szCs w:val="24"/>
          <w:lang w:eastAsia="lv-LV"/>
        </w:rPr>
        <w:t> </w:t>
      </w:r>
      <w:r w:rsidR="009B4345" w:rsidRPr="00561634">
        <w:rPr>
          <w:rFonts w:ascii="Times New Roman" w:eastAsia="Times New Roman" w:hAnsi="Times New Roman" w:cs="Times New Roman"/>
          <w:b/>
          <w:bCs/>
          <w:sz w:val="24"/>
          <w:szCs w:val="24"/>
          <w:lang w:eastAsia="lv-LV"/>
        </w:rPr>
        <w:t>3</w:t>
      </w:r>
      <w:r w:rsidR="009B4345">
        <w:rPr>
          <w:rFonts w:ascii="Times New Roman" w:eastAsia="Times New Roman" w:hAnsi="Times New Roman" w:cs="Times New Roman"/>
          <w:b/>
          <w:bCs/>
          <w:sz w:val="24"/>
          <w:szCs w:val="24"/>
          <w:lang w:eastAsia="lv-LV"/>
        </w:rPr>
        <w:t>40</w:t>
      </w:r>
      <w:r w:rsidR="009B4345" w:rsidRPr="00561634">
        <w:rPr>
          <w:rFonts w:ascii="Times New Roman" w:eastAsia="Times New Roman" w:hAnsi="Times New Roman" w:cs="Times New Roman"/>
          <w:b/>
          <w:bCs/>
          <w:sz w:val="24"/>
          <w:szCs w:val="24"/>
          <w:lang w:eastAsia="lv-LV"/>
        </w:rPr>
        <w:t xml:space="preserve"> </w:t>
      </w:r>
      <w:r w:rsidR="009B4345">
        <w:rPr>
          <w:rFonts w:ascii="Times New Roman" w:eastAsia="Times New Roman" w:hAnsi="Times New Roman" w:cs="Times New Roman"/>
          <w:b/>
          <w:bCs/>
          <w:sz w:val="24"/>
          <w:szCs w:val="24"/>
          <w:lang w:eastAsia="lv-LV"/>
        </w:rPr>
        <w:t>“</w:t>
      </w:r>
      <w:r w:rsidR="009B4345" w:rsidRPr="00D16F4C">
        <w:rPr>
          <w:rFonts w:ascii="Times New Roman" w:eastAsia="Times New Roman" w:hAnsi="Times New Roman" w:cs="Times New Roman"/>
          <w:b/>
          <w:bCs/>
          <w:sz w:val="24"/>
          <w:szCs w:val="24"/>
          <w:lang w:eastAsia="lv-LV"/>
        </w:rPr>
        <w:t>Noteikumi par Latvijas būvnormatīvu LBN</w:t>
      </w:r>
      <w:r w:rsidR="009B4345">
        <w:rPr>
          <w:rFonts w:ascii="Times New Roman" w:eastAsia="Times New Roman" w:hAnsi="Times New Roman" w:cs="Times New Roman"/>
          <w:b/>
          <w:bCs/>
          <w:sz w:val="24"/>
          <w:szCs w:val="24"/>
          <w:lang w:eastAsia="lv-LV"/>
        </w:rPr>
        <w:t> </w:t>
      </w:r>
      <w:r w:rsidR="009B4345" w:rsidRPr="00D16F4C">
        <w:rPr>
          <w:rFonts w:ascii="Times New Roman" w:eastAsia="Times New Roman" w:hAnsi="Times New Roman" w:cs="Times New Roman"/>
          <w:b/>
          <w:bCs/>
          <w:sz w:val="24"/>
          <w:szCs w:val="24"/>
          <w:lang w:eastAsia="lv-LV"/>
        </w:rPr>
        <w:t>2</w:t>
      </w:r>
      <w:r w:rsidR="009B4345">
        <w:rPr>
          <w:rFonts w:ascii="Times New Roman" w:eastAsia="Times New Roman" w:hAnsi="Times New Roman" w:cs="Times New Roman"/>
          <w:b/>
          <w:bCs/>
          <w:sz w:val="24"/>
          <w:szCs w:val="24"/>
          <w:lang w:eastAsia="lv-LV"/>
        </w:rPr>
        <w:t>11</w:t>
      </w:r>
      <w:r w:rsidR="009B4345" w:rsidRPr="00D16F4C">
        <w:rPr>
          <w:rFonts w:ascii="Times New Roman" w:eastAsia="Times New Roman" w:hAnsi="Times New Roman" w:cs="Times New Roman"/>
          <w:b/>
          <w:bCs/>
          <w:sz w:val="24"/>
          <w:szCs w:val="24"/>
          <w:lang w:eastAsia="lv-LV"/>
        </w:rPr>
        <w:t xml:space="preserve">-15 </w:t>
      </w:r>
      <w:r w:rsidR="009B4345" w:rsidRPr="00A974F3">
        <w:rPr>
          <w:rFonts w:ascii="Times New Roman" w:eastAsia="Times New Roman" w:hAnsi="Times New Roman" w:cs="Times New Roman"/>
          <w:b/>
          <w:bCs/>
          <w:sz w:val="24"/>
          <w:szCs w:val="24"/>
          <w:lang w:eastAsia="lv-LV"/>
        </w:rPr>
        <w:t>“</w:t>
      </w:r>
      <w:r w:rsidR="009B4345">
        <w:rPr>
          <w:rFonts w:ascii="Times New Roman" w:eastAsia="Times New Roman" w:hAnsi="Times New Roman" w:cs="Times New Roman"/>
          <w:b/>
          <w:bCs/>
          <w:sz w:val="24"/>
          <w:szCs w:val="24"/>
          <w:lang w:eastAsia="lv-LV"/>
        </w:rPr>
        <w:t>Dzīvojamās ēkas</w:t>
      </w:r>
      <w:r w:rsidR="009B4345" w:rsidRPr="00A974F3">
        <w:rPr>
          <w:rFonts w:ascii="Times New Roman" w:hAnsi="Times New Roman" w:cs="Times New Roman"/>
          <w:b/>
          <w:bCs/>
          <w:sz w:val="24"/>
          <w:szCs w:val="24"/>
        </w:rPr>
        <w:t>”</w:t>
      </w:r>
      <w:r w:rsidR="009B4345">
        <w:rPr>
          <w:rFonts w:ascii="Times New Roman" w:hAnsi="Times New Roman" w:cs="Times New Roman"/>
          <w:b/>
          <w:bCs/>
          <w:sz w:val="24"/>
          <w:szCs w:val="24"/>
        </w:rPr>
        <w:t>”</w:t>
      </w:r>
      <w:r w:rsidRPr="00C90D02">
        <w:rPr>
          <w:rFonts w:ascii="Times New Roman" w:eastAsia="Times New Roman" w:hAnsi="Times New Roman" w:cs="Times New Roman"/>
          <w:b/>
          <w:bCs/>
          <w:sz w:val="24"/>
          <w:szCs w:val="24"/>
          <w:lang w:eastAsia="lv-LV"/>
        </w:rPr>
        <w:t xml:space="preserve">” </w:t>
      </w:r>
      <w:r w:rsidR="00894C55" w:rsidRPr="00A03F5B">
        <w:rPr>
          <w:rFonts w:ascii="Times New Roman" w:eastAsia="Times New Roman" w:hAnsi="Times New Roman" w:cs="Times New Roman"/>
          <w:b/>
          <w:bCs/>
          <w:sz w:val="24"/>
          <w:szCs w:val="24"/>
          <w:lang w:eastAsia="lv-LV"/>
        </w:rPr>
        <w:t>sākotnējās ietekmes novērtējuma ziņojums (anotācija)</w:t>
      </w:r>
    </w:p>
    <w:p w14:paraId="472583D8" w14:textId="77777777" w:rsidR="00E5323B" w:rsidRPr="00A03F5B" w:rsidRDefault="00E5323B" w:rsidP="0069390E">
      <w:pPr>
        <w:shd w:val="clear" w:color="auto" w:fill="FFFFFF"/>
        <w:spacing w:after="0" w:line="240" w:lineRule="auto"/>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03F5B" w:rsidRPr="00A03F5B" w14:paraId="7B37A46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53FCA11" w14:textId="77777777" w:rsidR="00655F2C" w:rsidRPr="00A03F5B" w:rsidRDefault="00E5323B" w:rsidP="00C90D02">
            <w:pPr>
              <w:spacing w:after="0" w:line="240" w:lineRule="auto"/>
              <w:jc w:val="center"/>
              <w:rPr>
                <w:rFonts w:ascii="Times New Roman" w:eastAsia="Times New Roman" w:hAnsi="Times New Roman" w:cs="Times New Roman"/>
                <w:b/>
                <w:bCs/>
                <w:iCs/>
                <w:sz w:val="24"/>
                <w:szCs w:val="24"/>
                <w:lang w:eastAsia="lv-LV"/>
              </w:rPr>
            </w:pPr>
            <w:r w:rsidRPr="00A03F5B">
              <w:rPr>
                <w:rFonts w:ascii="Times New Roman" w:eastAsia="Times New Roman" w:hAnsi="Times New Roman" w:cs="Times New Roman"/>
                <w:b/>
                <w:bCs/>
                <w:iCs/>
                <w:sz w:val="24"/>
                <w:szCs w:val="24"/>
                <w:lang w:eastAsia="lv-LV"/>
              </w:rPr>
              <w:t>Tiesību akta projekta anotācijas kopsavilkums</w:t>
            </w:r>
          </w:p>
        </w:tc>
      </w:tr>
      <w:tr w:rsidR="00A03F5B" w:rsidRPr="00A03F5B" w14:paraId="3F3D533C" w14:textId="77777777" w:rsidTr="00873EBD">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0ABB08F" w14:textId="77777777" w:rsidR="00E5323B" w:rsidRPr="0068111C" w:rsidRDefault="00E5323B" w:rsidP="00E5323B">
            <w:pPr>
              <w:spacing w:after="0" w:line="240" w:lineRule="auto"/>
              <w:rPr>
                <w:rFonts w:ascii="Times New Roman" w:eastAsia="Times New Roman" w:hAnsi="Times New Roman" w:cs="Times New Roman"/>
                <w:iCs/>
                <w:sz w:val="24"/>
                <w:szCs w:val="24"/>
                <w:lang w:eastAsia="lv-LV"/>
              </w:rPr>
            </w:pPr>
            <w:r w:rsidRPr="0068111C">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75A11205" w14:textId="4AF38AF8" w:rsidR="00A11AFD" w:rsidRPr="0068111C" w:rsidRDefault="00A11AFD" w:rsidP="0069390E">
            <w:pPr>
              <w:pStyle w:val="paragraph"/>
              <w:spacing w:before="0" w:beforeAutospacing="0" w:after="0" w:afterAutospacing="0"/>
              <w:jc w:val="both"/>
              <w:textAlignment w:val="baseline"/>
            </w:pPr>
            <w:r w:rsidRPr="0068111C">
              <w:t>Nav attiecināms</w:t>
            </w:r>
          </w:p>
        </w:tc>
      </w:tr>
    </w:tbl>
    <w:p w14:paraId="7A5E07EB" w14:textId="77777777" w:rsidR="00873EBD" w:rsidRPr="00A03F5B" w:rsidRDefault="00873EBD" w:rsidP="00873EBD">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73EBD" w:rsidRPr="00A03F5B" w14:paraId="5D33C31C" w14:textId="77777777" w:rsidTr="004D55D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62CBDE" w14:textId="77777777" w:rsidR="00873EBD" w:rsidRPr="00A03F5B" w:rsidRDefault="00873EBD" w:rsidP="004D55D0">
            <w:pPr>
              <w:spacing w:after="0" w:line="240" w:lineRule="auto"/>
              <w:jc w:val="center"/>
              <w:rPr>
                <w:rFonts w:ascii="Times New Roman" w:eastAsia="Times New Roman" w:hAnsi="Times New Roman" w:cs="Times New Roman"/>
                <w:b/>
                <w:bCs/>
                <w:iCs/>
                <w:sz w:val="24"/>
                <w:szCs w:val="24"/>
                <w:lang w:eastAsia="lv-LV"/>
              </w:rPr>
            </w:pPr>
            <w:r w:rsidRPr="00A03F5B">
              <w:rPr>
                <w:rFonts w:ascii="Times New Roman" w:eastAsia="Times New Roman" w:hAnsi="Times New Roman" w:cs="Times New Roman"/>
                <w:b/>
                <w:bCs/>
                <w:iCs/>
                <w:sz w:val="24"/>
                <w:szCs w:val="24"/>
                <w:lang w:eastAsia="lv-LV"/>
              </w:rPr>
              <w:t>I. Tiesību akta projekta izstrādes nepieciešamība</w:t>
            </w:r>
          </w:p>
        </w:tc>
      </w:tr>
      <w:tr w:rsidR="00873EBD" w:rsidRPr="00A03F5B" w14:paraId="1EC14ADD" w14:textId="77777777" w:rsidTr="004D55D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D1039B"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E842381"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0E52EFAC" w14:textId="77777777" w:rsidR="00873EBD" w:rsidRPr="00754D5B" w:rsidRDefault="00873EBD" w:rsidP="004D55D0">
            <w:pPr>
              <w:tabs>
                <w:tab w:val="left" w:pos="531"/>
              </w:tabs>
              <w:spacing w:after="0" w:line="240" w:lineRule="auto"/>
              <w:ind w:firstLine="251"/>
              <w:jc w:val="both"/>
              <w:rPr>
                <w:rFonts w:ascii="Times New Roman" w:eastAsia="Times New Roman" w:hAnsi="Times New Roman" w:cs="Times New Roman"/>
                <w:iCs/>
                <w:sz w:val="24"/>
                <w:szCs w:val="24"/>
                <w:lang w:eastAsia="lv-LV"/>
              </w:rPr>
            </w:pPr>
            <w:r>
              <w:rPr>
                <w:rFonts w:ascii="Times New Roman" w:hAnsi="Times New Roman" w:cs="Times New Roman"/>
                <w:bCs/>
                <w:sz w:val="24"/>
                <w:szCs w:val="24"/>
              </w:rPr>
              <w:t xml:space="preserve">Noteikumu projekts izstrādāts pēc Ekonomikas ministrijas iniciatīvas, lai pārņemtu </w:t>
            </w:r>
            <w:r w:rsidRPr="003B13EC">
              <w:rPr>
                <w:rFonts w:ascii="Times New Roman" w:hAnsi="Times New Roman" w:cs="Times New Roman"/>
                <w:bCs/>
                <w:sz w:val="24"/>
                <w:szCs w:val="24"/>
              </w:rPr>
              <w:t>Eiropas Parlamenta un Padomes 2010.</w:t>
            </w:r>
            <w:r>
              <w:rPr>
                <w:rFonts w:ascii="Times New Roman" w:hAnsi="Times New Roman" w:cs="Times New Roman"/>
                <w:bCs/>
                <w:sz w:val="24"/>
                <w:szCs w:val="24"/>
              </w:rPr>
              <w:t> </w:t>
            </w:r>
            <w:r w:rsidRPr="003B13EC">
              <w:rPr>
                <w:rFonts w:ascii="Times New Roman" w:hAnsi="Times New Roman" w:cs="Times New Roman"/>
                <w:bCs/>
                <w:sz w:val="24"/>
                <w:szCs w:val="24"/>
              </w:rPr>
              <w:t>gada 19.</w:t>
            </w:r>
            <w:r>
              <w:rPr>
                <w:rFonts w:ascii="Times New Roman" w:hAnsi="Times New Roman" w:cs="Times New Roman"/>
                <w:bCs/>
                <w:sz w:val="24"/>
                <w:szCs w:val="24"/>
              </w:rPr>
              <w:t> </w:t>
            </w:r>
            <w:r w:rsidRPr="003B13EC">
              <w:rPr>
                <w:rFonts w:ascii="Times New Roman" w:hAnsi="Times New Roman" w:cs="Times New Roman"/>
                <w:bCs/>
                <w:sz w:val="24"/>
                <w:szCs w:val="24"/>
              </w:rPr>
              <w:t>maija Direktīva</w:t>
            </w:r>
            <w:r>
              <w:rPr>
                <w:rFonts w:ascii="Times New Roman" w:hAnsi="Times New Roman" w:cs="Times New Roman"/>
                <w:bCs/>
                <w:sz w:val="24"/>
                <w:szCs w:val="24"/>
              </w:rPr>
              <w:t>s</w:t>
            </w:r>
            <w:r w:rsidRPr="003B13EC">
              <w:rPr>
                <w:rFonts w:ascii="Times New Roman" w:hAnsi="Times New Roman" w:cs="Times New Roman"/>
                <w:bCs/>
                <w:sz w:val="24"/>
                <w:szCs w:val="24"/>
              </w:rPr>
              <w:t xml:space="preserve"> 2010/31/ES </w:t>
            </w:r>
            <w:r w:rsidRPr="00105D02">
              <w:rPr>
                <w:rFonts w:ascii="Times New Roman" w:hAnsi="Times New Roman" w:cs="Times New Roman"/>
                <w:bCs/>
                <w:sz w:val="24"/>
                <w:szCs w:val="24"/>
              </w:rPr>
              <w:t xml:space="preserve">par ēku energoefektivitāti </w:t>
            </w:r>
            <w:r>
              <w:rPr>
                <w:rFonts w:ascii="Times New Roman" w:hAnsi="Times New Roman" w:cs="Times New Roman"/>
                <w:bCs/>
                <w:sz w:val="24"/>
                <w:szCs w:val="24"/>
              </w:rPr>
              <w:t>(turpmāk – Direktīva 2010/31/ES)</w:t>
            </w:r>
            <w:r w:rsidRPr="003B13EC">
              <w:rPr>
                <w:rFonts w:ascii="Times New Roman" w:hAnsi="Times New Roman" w:cs="Times New Roman"/>
                <w:bCs/>
                <w:sz w:val="24"/>
                <w:szCs w:val="24"/>
              </w:rPr>
              <w:t xml:space="preserve"> </w:t>
            </w:r>
            <w:r>
              <w:rPr>
                <w:rFonts w:ascii="Times New Roman" w:hAnsi="Times New Roman" w:cs="Times New Roman"/>
                <w:bCs/>
                <w:sz w:val="24"/>
                <w:szCs w:val="24"/>
              </w:rPr>
              <w:t xml:space="preserve">prasības (redakcijā ar </w:t>
            </w:r>
            <w:r w:rsidRPr="003B13EC">
              <w:rPr>
                <w:rFonts w:ascii="Times New Roman" w:hAnsi="Times New Roman" w:cs="Times New Roman"/>
                <w:bCs/>
                <w:sz w:val="24"/>
                <w:szCs w:val="24"/>
              </w:rPr>
              <w:t>Eiropas Parlamenta un Padomes 2018.</w:t>
            </w:r>
            <w:r>
              <w:rPr>
                <w:rFonts w:ascii="Times New Roman" w:hAnsi="Times New Roman" w:cs="Times New Roman"/>
                <w:bCs/>
                <w:sz w:val="24"/>
                <w:szCs w:val="24"/>
              </w:rPr>
              <w:t> </w:t>
            </w:r>
            <w:r w:rsidRPr="003B13EC">
              <w:rPr>
                <w:rFonts w:ascii="Times New Roman" w:hAnsi="Times New Roman" w:cs="Times New Roman"/>
                <w:bCs/>
                <w:sz w:val="24"/>
                <w:szCs w:val="24"/>
              </w:rPr>
              <w:t>gada 30.</w:t>
            </w:r>
            <w:r>
              <w:rPr>
                <w:rFonts w:ascii="Times New Roman" w:hAnsi="Times New Roman" w:cs="Times New Roman"/>
                <w:bCs/>
                <w:sz w:val="24"/>
                <w:szCs w:val="24"/>
              </w:rPr>
              <w:t> </w:t>
            </w:r>
            <w:r w:rsidRPr="003B13EC">
              <w:rPr>
                <w:rFonts w:ascii="Times New Roman" w:hAnsi="Times New Roman" w:cs="Times New Roman"/>
                <w:bCs/>
                <w:sz w:val="24"/>
                <w:szCs w:val="24"/>
              </w:rPr>
              <w:t>maija Direktīvas (ES) 2018/844, ar ko groza Direktīvu 2010/31/ES par ēku energoefektivitāti un Direktīvu 2012/27/ES par energoefektivitāti</w:t>
            </w:r>
            <w:r>
              <w:rPr>
                <w:rFonts w:ascii="Times New Roman" w:hAnsi="Times New Roman" w:cs="Times New Roman"/>
                <w:bCs/>
                <w:sz w:val="24"/>
                <w:szCs w:val="24"/>
              </w:rPr>
              <w:t xml:space="preserve"> (turpmāk – Direktīva </w:t>
            </w:r>
            <w:r w:rsidRPr="003B13EC">
              <w:rPr>
                <w:rFonts w:ascii="Times New Roman" w:hAnsi="Times New Roman" w:cs="Times New Roman"/>
                <w:bCs/>
                <w:sz w:val="24"/>
                <w:szCs w:val="24"/>
              </w:rPr>
              <w:t>2018/844</w:t>
            </w:r>
            <w:r>
              <w:rPr>
                <w:rFonts w:ascii="Times New Roman" w:hAnsi="Times New Roman" w:cs="Times New Roman"/>
                <w:bCs/>
                <w:sz w:val="24"/>
                <w:szCs w:val="24"/>
              </w:rPr>
              <w:t>), grozījumiem)</w:t>
            </w:r>
            <w:r w:rsidRPr="00754D5B">
              <w:rPr>
                <w:rFonts w:ascii="Times New Roman" w:hAnsi="Times New Roman" w:cs="Times New Roman"/>
                <w:bCs/>
                <w:sz w:val="24"/>
                <w:szCs w:val="24"/>
              </w:rPr>
              <w:t>.</w:t>
            </w:r>
          </w:p>
        </w:tc>
      </w:tr>
      <w:tr w:rsidR="00873EBD" w:rsidRPr="00A03F5B" w14:paraId="3BACD2D1" w14:textId="77777777" w:rsidTr="004D55D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61CEA8"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44C1C19" w14:textId="073CFE3F" w:rsidR="00873EBD" w:rsidRPr="006F7CAA" w:rsidRDefault="00873EBD" w:rsidP="004D55D0">
            <w:pPr>
              <w:rPr>
                <w:rFonts w:ascii="Times New Roman" w:eastAsia="Times New Roman" w:hAnsi="Times New Roman" w:cs="Times New Roman"/>
                <w:sz w:val="24"/>
                <w:szCs w:val="24"/>
                <w:lang w:eastAsia="lv-LV"/>
              </w:rPr>
            </w:pPr>
            <w:r w:rsidRPr="00A03F5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single" w:sz="4" w:space="0" w:color="auto"/>
              <w:bottom w:val="outset" w:sz="6" w:space="0" w:color="auto"/>
              <w:right w:val="single" w:sz="4" w:space="0" w:color="auto"/>
            </w:tcBorders>
          </w:tcPr>
          <w:p w14:paraId="06DEBF01" w14:textId="77777777" w:rsidR="00873EBD" w:rsidRPr="00CB48FB" w:rsidRDefault="00873EBD" w:rsidP="004D55D0">
            <w:pPr>
              <w:tabs>
                <w:tab w:val="left" w:pos="531"/>
              </w:tabs>
              <w:spacing w:after="0" w:line="240" w:lineRule="auto"/>
              <w:ind w:firstLine="249"/>
              <w:jc w:val="both"/>
              <w:rPr>
                <w:rFonts w:ascii="Times New Roman" w:eastAsia="Arial Unicode MS" w:hAnsi="Times New Roman" w:cs="Times New Roman"/>
                <w:sz w:val="24"/>
                <w:szCs w:val="24"/>
                <w:shd w:val="clear" w:color="auto" w:fill="FFFFFF"/>
              </w:rPr>
            </w:pPr>
            <w:r w:rsidRPr="00FD6A23">
              <w:rPr>
                <w:rFonts w:ascii="Times New Roman" w:eastAsia="Calibri" w:hAnsi="Times New Roman" w:cs="Times New Roman"/>
                <w:bCs/>
                <w:sz w:val="24"/>
                <w:szCs w:val="24"/>
              </w:rPr>
              <w:t xml:space="preserve">Saskaņā ar Direktīvas </w:t>
            </w:r>
            <w:r w:rsidRPr="00CB48FB">
              <w:rPr>
                <w:rFonts w:ascii="Times New Roman" w:eastAsia="Calibri" w:hAnsi="Times New Roman" w:cs="Times New Roman"/>
                <w:bCs/>
                <w:sz w:val="24"/>
                <w:szCs w:val="24"/>
              </w:rPr>
              <w:t>2010/31/ES 8. panta 5. punktu</w:t>
            </w:r>
            <w:r>
              <w:rPr>
                <w:rFonts w:ascii="Times New Roman" w:eastAsia="Calibri" w:hAnsi="Times New Roman" w:cs="Times New Roman"/>
                <w:bCs/>
                <w:sz w:val="24"/>
                <w:szCs w:val="24"/>
              </w:rPr>
              <w:t xml:space="preserve"> (</w:t>
            </w:r>
            <w:r>
              <w:rPr>
                <w:rFonts w:ascii="Times New Roman" w:hAnsi="Times New Roman" w:cs="Times New Roman"/>
                <w:bCs/>
                <w:sz w:val="24"/>
                <w:szCs w:val="24"/>
              </w:rPr>
              <w:t xml:space="preserve">Direktīvas </w:t>
            </w:r>
            <w:r w:rsidRPr="003B13EC">
              <w:rPr>
                <w:rFonts w:ascii="Times New Roman" w:hAnsi="Times New Roman" w:cs="Times New Roman"/>
                <w:bCs/>
                <w:sz w:val="24"/>
                <w:szCs w:val="24"/>
              </w:rPr>
              <w:t>2018/844</w:t>
            </w:r>
            <w:r>
              <w:rPr>
                <w:rFonts w:ascii="Times New Roman" w:hAnsi="Times New Roman" w:cs="Times New Roman"/>
                <w:bCs/>
                <w:sz w:val="24"/>
                <w:szCs w:val="24"/>
              </w:rPr>
              <w:t xml:space="preserve"> 1.panta 5.punkta redakcijā</w:t>
            </w:r>
            <w:r>
              <w:rPr>
                <w:rFonts w:ascii="Times New Roman" w:eastAsia="Calibri" w:hAnsi="Times New Roman" w:cs="Times New Roman"/>
                <w:bCs/>
                <w:sz w:val="24"/>
                <w:szCs w:val="24"/>
              </w:rPr>
              <w:t>)</w:t>
            </w:r>
            <w:r w:rsidRPr="00CB48FB">
              <w:rPr>
                <w:rFonts w:ascii="Times New Roman" w:eastAsia="Calibri" w:hAnsi="Times New Roman" w:cs="Times New Roman"/>
                <w:bCs/>
                <w:sz w:val="24"/>
                <w:szCs w:val="24"/>
              </w:rPr>
              <w:t xml:space="preserve"> a</w:t>
            </w:r>
            <w:r w:rsidRPr="00CB48FB">
              <w:rPr>
                <w:rFonts w:ascii="Times New Roman" w:hAnsi="Times New Roman" w:cs="Times New Roman"/>
                <w:sz w:val="24"/>
                <w:szCs w:val="24"/>
                <w:shd w:val="clear" w:color="auto" w:fill="FFFFFF"/>
              </w:rPr>
              <w:t xml:space="preserve">ttiecībā uz jaunām dzīvojamām ēkām un dzīvojamām ēkām, kurās veic nozīmīgu atjaunošanu, ar vairāk nekā desmit stāvvietām, dalībvalstis nodrošina, ka katrai stāvvietai tiek ierīkota </w:t>
            </w:r>
            <w:proofErr w:type="spellStart"/>
            <w:r w:rsidRPr="00CB48FB">
              <w:rPr>
                <w:rFonts w:ascii="Times New Roman" w:hAnsi="Times New Roman" w:cs="Times New Roman"/>
                <w:sz w:val="24"/>
                <w:szCs w:val="24"/>
                <w:shd w:val="clear" w:color="auto" w:fill="FFFFFF"/>
              </w:rPr>
              <w:t>kabeļkanālu</w:t>
            </w:r>
            <w:proofErr w:type="spellEnd"/>
            <w:r w:rsidRPr="00CB48FB">
              <w:rPr>
                <w:rFonts w:ascii="Times New Roman" w:hAnsi="Times New Roman" w:cs="Times New Roman"/>
                <w:sz w:val="24"/>
                <w:szCs w:val="24"/>
                <w:shd w:val="clear" w:color="auto" w:fill="FFFFFF"/>
              </w:rPr>
              <w:t xml:space="preserve"> infrastruktūra, tas</w:t>
            </w:r>
            <w:r>
              <w:rPr>
                <w:rFonts w:ascii="Times New Roman" w:hAnsi="Times New Roman" w:cs="Times New Roman"/>
                <w:sz w:val="24"/>
                <w:szCs w:val="24"/>
                <w:shd w:val="clear" w:color="auto" w:fill="FFFFFF"/>
              </w:rPr>
              <w:t xml:space="preserve"> </w:t>
            </w:r>
            <w:r w:rsidRPr="00CB48FB">
              <w:rPr>
                <w:rFonts w:ascii="Times New Roman" w:hAnsi="Times New Roman" w:cs="Times New Roman"/>
                <w:sz w:val="24"/>
                <w:szCs w:val="24"/>
                <w:shd w:val="clear" w:color="auto" w:fill="FFFFFF"/>
              </w:rPr>
              <w:t xml:space="preserve">ir, elektrības kabeļiem paredzēti kanāli, lai vēlākā stadijā būtu iespējams ierīkot </w:t>
            </w:r>
            <w:proofErr w:type="spellStart"/>
            <w:r w:rsidRPr="00CB48FB">
              <w:rPr>
                <w:rFonts w:ascii="Times New Roman" w:hAnsi="Times New Roman" w:cs="Times New Roman"/>
                <w:sz w:val="24"/>
                <w:szCs w:val="24"/>
                <w:shd w:val="clear" w:color="auto" w:fill="FFFFFF"/>
              </w:rPr>
              <w:t>elektrotransportlīdzekļu</w:t>
            </w:r>
            <w:proofErr w:type="spellEnd"/>
            <w:r w:rsidRPr="00CB48FB">
              <w:rPr>
                <w:rFonts w:ascii="Times New Roman" w:hAnsi="Times New Roman" w:cs="Times New Roman"/>
                <w:sz w:val="24"/>
                <w:szCs w:val="24"/>
                <w:shd w:val="clear" w:color="auto" w:fill="FFFFFF"/>
              </w:rPr>
              <w:t xml:space="preserve"> uzlādes punktus, ja:</w:t>
            </w:r>
          </w:p>
          <w:p w14:paraId="2A524DA0" w14:textId="77777777" w:rsidR="00873EBD" w:rsidRPr="00C1341A" w:rsidRDefault="00873EBD" w:rsidP="004D55D0">
            <w:pPr>
              <w:spacing w:after="0" w:line="240" w:lineRule="auto"/>
              <w:ind w:firstLine="249"/>
              <w:jc w:val="both"/>
              <w:rPr>
                <w:rFonts w:ascii="Times New Roman" w:eastAsia="Times New Roman" w:hAnsi="Times New Roman" w:cs="Times New Roman"/>
                <w:sz w:val="24"/>
                <w:szCs w:val="24"/>
                <w:lang w:eastAsia="lv-LV"/>
              </w:rPr>
            </w:pPr>
            <w:r w:rsidRPr="00C1341A">
              <w:rPr>
                <w:rFonts w:ascii="Times New Roman" w:eastAsia="Times New Roman" w:hAnsi="Times New Roman" w:cs="Times New Roman"/>
                <w:sz w:val="24"/>
                <w:szCs w:val="24"/>
                <w:lang w:eastAsia="lv-LV"/>
              </w:rPr>
              <w:t xml:space="preserve">a) automašīnu stāvvietas atrodas ēkas iekšienē un – nozīmīgas atjaunošanas gadījumā – atjaunošanas pasākumi ietver automašīnu stāvvietas vai ēkas </w:t>
            </w:r>
            <w:proofErr w:type="spellStart"/>
            <w:r w:rsidRPr="00C1341A">
              <w:rPr>
                <w:rFonts w:ascii="Times New Roman" w:eastAsia="Times New Roman" w:hAnsi="Times New Roman" w:cs="Times New Roman"/>
                <w:sz w:val="24"/>
                <w:szCs w:val="24"/>
                <w:lang w:eastAsia="lv-LV"/>
              </w:rPr>
              <w:t>elektroinfrastruktūru</w:t>
            </w:r>
            <w:proofErr w:type="spellEnd"/>
            <w:r w:rsidRPr="00C1341A">
              <w:rPr>
                <w:rFonts w:ascii="Times New Roman" w:eastAsia="Times New Roman" w:hAnsi="Times New Roman" w:cs="Times New Roman"/>
                <w:sz w:val="24"/>
                <w:szCs w:val="24"/>
                <w:lang w:eastAsia="lv-LV"/>
              </w:rPr>
              <w:t>; vai</w:t>
            </w:r>
          </w:p>
          <w:p w14:paraId="3278B8CF" w14:textId="77777777" w:rsidR="00873EBD" w:rsidRPr="00C1341A" w:rsidRDefault="00873EBD" w:rsidP="004D55D0">
            <w:pPr>
              <w:spacing w:after="0" w:line="240" w:lineRule="auto"/>
              <w:ind w:firstLine="249"/>
              <w:jc w:val="both"/>
              <w:rPr>
                <w:rFonts w:ascii="Times New Roman" w:eastAsia="Times New Roman" w:hAnsi="Times New Roman" w:cs="Times New Roman"/>
                <w:sz w:val="24"/>
                <w:szCs w:val="24"/>
                <w:lang w:eastAsia="lv-LV"/>
              </w:rPr>
            </w:pPr>
            <w:r w:rsidRPr="00C1341A">
              <w:rPr>
                <w:rFonts w:ascii="Times New Roman" w:eastAsia="Times New Roman" w:hAnsi="Times New Roman" w:cs="Times New Roman"/>
                <w:sz w:val="24"/>
                <w:szCs w:val="24"/>
                <w:lang w:eastAsia="lv-LV"/>
              </w:rPr>
              <w:t xml:space="preserve">b) automašīnu stāvvietas atrodas fiziski blakus ēkai un – nozīmīgas atjaunošanas gadījumā – atjaunošanas pasākumi ietver automašīnu stāvvietas vai automašīnu stāvvietu </w:t>
            </w:r>
            <w:proofErr w:type="spellStart"/>
            <w:r w:rsidRPr="00C1341A">
              <w:rPr>
                <w:rFonts w:ascii="Times New Roman" w:eastAsia="Times New Roman" w:hAnsi="Times New Roman" w:cs="Times New Roman"/>
                <w:sz w:val="24"/>
                <w:szCs w:val="24"/>
                <w:lang w:eastAsia="lv-LV"/>
              </w:rPr>
              <w:t>elektroinfrastruktūru</w:t>
            </w:r>
            <w:proofErr w:type="spellEnd"/>
            <w:r w:rsidRPr="00C1341A">
              <w:rPr>
                <w:rFonts w:ascii="Times New Roman" w:eastAsia="Times New Roman" w:hAnsi="Times New Roman" w:cs="Times New Roman"/>
                <w:sz w:val="24"/>
                <w:szCs w:val="24"/>
                <w:lang w:eastAsia="lv-LV"/>
              </w:rPr>
              <w:t>.</w:t>
            </w:r>
          </w:p>
          <w:p w14:paraId="5C56B431" w14:textId="77777777" w:rsidR="00873EBD" w:rsidRDefault="00873EBD" w:rsidP="004D55D0">
            <w:pPr>
              <w:tabs>
                <w:tab w:val="left" w:pos="531"/>
              </w:tabs>
              <w:spacing w:after="0" w:line="240" w:lineRule="auto"/>
              <w:ind w:firstLine="2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Atbilstoši </w:t>
            </w:r>
            <w:r w:rsidRPr="00FD6A23">
              <w:rPr>
                <w:rFonts w:ascii="Times New Roman" w:eastAsia="Calibri" w:hAnsi="Times New Roman" w:cs="Times New Roman"/>
                <w:bCs/>
                <w:sz w:val="24"/>
                <w:szCs w:val="24"/>
              </w:rPr>
              <w:t>Direktīvas 2010/</w:t>
            </w:r>
            <w:r w:rsidRPr="00C3727A">
              <w:rPr>
                <w:rFonts w:ascii="Times New Roman" w:eastAsia="Calibri" w:hAnsi="Times New Roman" w:cs="Times New Roman"/>
                <w:bCs/>
                <w:sz w:val="24"/>
                <w:szCs w:val="24"/>
              </w:rPr>
              <w:t>31/ES</w:t>
            </w:r>
            <w:r>
              <w:rPr>
                <w:rFonts w:ascii="Times New Roman" w:eastAsia="Calibri" w:hAnsi="Times New Roman" w:cs="Times New Roman"/>
                <w:bCs/>
                <w:sz w:val="24"/>
                <w:szCs w:val="24"/>
              </w:rPr>
              <w:t xml:space="preserve"> 8. panta 6. punkta a) apakšpunktam (</w:t>
            </w:r>
            <w:r>
              <w:rPr>
                <w:rFonts w:ascii="Times New Roman" w:hAnsi="Times New Roman" w:cs="Times New Roman"/>
                <w:bCs/>
                <w:sz w:val="24"/>
                <w:szCs w:val="24"/>
              </w:rPr>
              <w:t xml:space="preserve">Direktīvas </w:t>
            </w:r>
            <w:r w:rsidRPr="003B13EC">
              <w:rPr>
                <w:rFonts w:ascii="Times New Roman" w:hAnsi="Times New Roman" w:cs="Times New Roman"/>
                <w:bCs/>
                <w:sz w:val="24"/>
                <w:szCs w:val="24"/>
              </w:rPr>
              <w:t>2018/844</w:t>
            </w:r>
            <w:r>
              <w:rPr>
                <w:rFonts w:ascii="Times New Roman" w:hAnsi="Times New Roman" w:cs="Times New Roman"/>
                <w:bCs/>
                <w:sz w:val="24"/>
                <w:szCs w:val="24"/>
              </w:rPr>
              <w:t xml:space="preserve"> 1.panta 5.punkta redakcijā</w:t>
            </w:r>
            <w:r>
              <w:rPr>
                <w:rFonts w:ascii="Times New Roman" w:eastAsia="Calibri" w:hAnsi="Times New Roman" w:cs="Times New Roman"/>
                <w:bCs/>
                <w:sz w:val="24"/>
                <w:szCs w:val="24"/>
              </w:rPr>
              <w:t>)</w:t>
            </w:r>
            <w:r w:rsidRPr="00CB48FB">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dalībvalstis var nolemt nepiemērot 8. panta 5. punktu, ja būvatļaujas pieteikumi vai līdzvērtīgi pieteikumi ir iesniegti līdz 2021. gada 10. martam.</w:t>
            </w:r>
          </w:p>
          <w:p w14:paraId="054B9139" w14:textId="77777777" w:rsidR="00873EBD" w:rsidRPr="00CB48FB" w:rsidRDefault="00873EBD" w:rsidP="004D55D0">
            <w:pPr>
              <w:spacing w:after="0" w:line="240" w:lineRule="auto"/>
              <w:ind w:firstLine="247"/>
              <w:jc w:val="both"/>
              <w:rPr>
                <w:rFonts w:ascii="Times New Roman" w:eastAsia="Calibri" w:hAnsi="Times New Roman" w:cs="Times New Roman"/>
                <w:bCs/>
                <w:sz w:val="24"/>
                <w:szCs w:val="24"/>
              </w:rPr>
            </w:pPr>
            <w:r w:rsidRPr="003B13EC">
              <w:rPr>
                <w:rFonts w:ascii="Times New Roman" w:hAnsi="Times New Roman" w:cs="Times New Roman"/>
                <w:bCs/>
                <w:sz w:val="24"/>
                <w:szCs w:val="24"/>
              </w:rPr>
              <w:t>Direktīva</w:t>
            </w:r>
            <w:r>
              <w:rPr>
                <w:rFonts w:ascii="Times New Roman" w:hAnsi="Times New Roman" w:cs="Times New Roman"/>
                <w:bCs/>
                <w:sz w:val="24"/>
                <w:szCs w:val="24"/>
              </w:rPr>
              <w:t>s</w:t>
            </w:r>
            <w:r w:rsidRPr="003B13EC">
              <w:rPr>
                <w:rFonts w:ascii="Times New Roman" w:hAnsi="Times New Roman" w:cs="Times New Roman"/>
                <w:bCs/>
                <w:sz w:val="24"/>
                <w:szCs w:val="24"/>
              </w:rPr>
              <w:t xml:space="preserve"> 2018/844</w:t>
            </w:r>
            <w:r w:rsidRPr="00FD6A23">
              <w:rPr>
                <w:rFonts w:ascii="Times New Roman" w:hAnsi="Times New Roman" w:cs="Times New Roman"/>
                <w:bCs/>
                <w:sz w:val="24"/>
                <w:szCs w:val="24"/>
              </w:rPr>
              <w:t xml:space="preserve"> </w:t>
            </w:r>
            <w:r w:rsidRPr="00FD6A23">
              <w:rPr>
                <w:rFonts w:ascii="Times New Roman" w:eastAsia="Times New Roman" w:hAnsi="Times New Roman" w:cs="Times New Roman"/>
                <w:bCs/>
                <w:sz w:val="24"/>
                <w:szCs w:val="24"/>
                <w:lang w:eastAsia="lv-LV"/>
              </w:rPr>
              <w:t xml:space="preserve">3. panta pirmā </w:t>
            </w:r>
            <w:r>
              <w:rPr>
                <w:rFonts w:ascii="Times New Roman" w:eastAsia="Times New Roman" w:hAnsi="Times New Roman" w:cs="Times New Roman"/>
                <w:bCs/>
                <w:sz w:val="24"/>
                <w:szCs w:val="24"/>
                <w:lang w:eastAsia="lv-LV"/>
              </w:rPr>
              <w:t>rindkop</w:t>
            </w:r>
            <w:r w:rsidRPr="00FD6A23">
              <w:rPr>
                <w:rFonts w:ascii="Times New Roman" w:eastAsia="Times New Roman" w:hAnsi="Times New Roman" w:cs="Times New Roman"/>
                <w:bCs/>
                <w:sz w:val="24"/>
                <w:szCs w:val="24"/>
                <w:lang w:eastAsia="lv-LV"/>
              </w:rPr>
              <w:t xml:space="preserve">a noteic, ka dalībvalstīs stājas spēkā normatīvie un administratīvie akti, kas </w:t>
            </w:r>
            <w:r w:rsidRPr="00CB48FB">
              <w:rPr>
                <w:rFonts w:ascii="Times New Roman" w:eastAsia="Times New Roman" w:hAnsi="Times New Roman" w:cs="Times New Roman"/>
                <w:bCs/>
                <w:sz w:val="24"/>
                <w:szCs w:val="24"/>
                <w:lang w:eastAsia="lv-LV"/>
              </w:rPr>
              <w:t>vajadzīgi, lai izpildītu šīs direktīvas prasības, līdz 2020. gada 10. martam.</w:t>
            </w:r>
          </w:p>
          <w:p w14:paraId="3F0EEDE1" w14:textId="77777777" w:rsidR="00873EBD" w:rsidRPr="00FD6A23" w:rsidRDefault="00873EBD" w:rsidP="004D55D0">
            <w:pPr>
              <w:spacing w:after="0" w:line="240" w:lineRule="auto"/>
              <w:ind w:firstLine="247"/>
              <w:jc w:val="both"/>
              <w:rPr>
                <w:rFonts w:ascii="Times New Roman" w:eastAsia="Calibri" w:hAnsi="Times New Roman" w:cs="Times New Roman"/>
                <w:bCs/>
                <w:sz w:val="24"/>
                <w:szCs w:val="24"/>
              </w:rPr>
            </w:pPr>
            <w:r w:rsidRPr="00CB48FB">
              <w:rPr>
                <w:rFonts w:ascii="Times New Roman" w:hAnsi="Times New Roman" w:cs="Times New Roman"/>
                <w:sz w:val="24"/>
                <w:szCs w:val="24"/>
                <w:shd w:val="clear" w:color="auto" w:fill="FFFFFF"/>
              </w:rPr>
              <w:t>Prasības, kādas ievēro</w:t>
            </w:r>
            <w:r>
              <w:rPr>
                <w:rFonts w:ascii="Times New Roman" w:hAnsi="Times New Roman" w:cs="Times New Roman"/>
                <w:sz w:val="24"/>
                <w:szCs w:val="24"/>
                <w:shd w:val="clear" w:color="auto" w:fill="FFFFFF"/>
              </w:rPr>
              <w:t>,</w:t>
            </w:r>
            <w:r w:rsidRPr="00CB48FB">
              <w:rPr>
                <w:rFonts w:ascii="Times New Roman" w:hAnsi="Times New Roman" w:cs="Times New Roman"/>
                <w:sz w:val="24"/>
                <w:szCs w:val="24"/>
                <w:shd w:val="clear" w:color="auto" w:fill="FFFFFF"/>
              </w:rPr>
              <w:t xml:space="preserve"> projektējot </w:t>
            </w:r>
            <w:proofErr w:type="spellStart"/>
            <w:r w:rsidRPr="00CB48FB">
              <w:rPr>
                <w:rFonts w:ascii="Times New Roman" w:hAnsi="Times New Roman" w:cs="Times New Roman"/>
                <w:sz w:val="24"/>
                <w:szCs w:val="24"/>
                <w:shd w:val="clear" w:color="auto" w:fill="FFFFFF"/>
              </w:rPr>
              <w:t>jaunbūvējamas</w:t>
            </w:r>
            <w:proofErr w:type="spellEnd"/>
            <w:r w:rsidRPr="00CB48FB">
              <w:rPr>
                <w:rFonts w:ascii="Times New Roman" w:hAnsi="Times New Roman" w:cs="Times New Roman"/>
                <w:sz w:val="24"/>
                <w:szCs w:val="24"/>
                <w:shd w:val="clear" w:color="auto" w:fill="FFFFFF"/>
              </w:rPr>
              <w:t xml:space="preserve">, atjaunojamas un pārbūvējamas dzīvojamās ēkas </w:t>
            </w:r>
            <w:r w:rsidRPr="00CB48FB">
              <w:rPr>
                <w:rFonts w:ascii="Times New Roman" w:hAnsi="Times New Roman" w:cs="Times New Roman"/>
                <w:sz w:val="24"/>
                <w:szCs w:val="24"/>
                <w:shd w:val="clear" w:color="auto" w:fill="FFFFFF"/>
              </w:rPr>
              <w:lastRenderedPageBreak/>
              <w:t xml:space="preserve">(daudzstāvu daudzdzīvokļu dzīvojamās ēkas un </w:t>
            </w:r>
            <w:proofErr w:type="spellStart"/>
            <w:r w:rsidRPr="00CB48FB">
              <w:rPr>
                <w:rFonts w:ascii="Times New Roman" w:hAnsi="Times New Roman" w:cs="Times New Roman"/>
                <w:sz w:val="24"/>
                <w:szCs w:val="24"/>
                <w:shd w:val="clear" w:color="auto" w:fill="FFFFFF"/>
              </w:rPr>
              <w:t>mazstāvu</w:t>
            </w:r>
            <w:proofErr w:type="spellEnd"/>
            <w:r w:rsidRPr="00CB48FB">
              <w:rPr>
                <w:rFonts w:ascii="Times New Roman" w:hAnsi="Times New Roman" w:cs="Times New Roman"/>
                <w:sz w:val="24"/>
                <w:szCs w:val="24"/>
                <w:shd w:val="clear" w:color="auto" w:fill="FFFFFF"/>
              </w:rPr>
              <w:t xml:space="preserve"> dzīvojamās ēkas), ciktāl tas nav pretrunā ar kultūras pieminekļu aizsardzību reglamentējošajiem normatīvajiem aktiem, nosaka Latvijas būvnormatīvs </w:t>
            </w:r>
            <w:r w:rsidRPr="00FD6A23">
              <w:rPr>
                <w:rFonts w:ascii="Times New Roman" w:hAnsi="Times New Roman" w:cs="Times New Roman"/>
                <w:sz w:val="24"/>
                <w:szCs w:val="24"/>
                <w:shd w:val="clear" w:color="auto" w:fill="FFFFFF"/>
              </w:rPr>
              <w:t>LBN 2</w:t>
            </w:r>
            <w:r>
              <w:rPr>
                <w:rFonts w:ascii="Times New Roman" w:hAnsi="Times New Roman" w:cs="Times New Roman"/>
                <w:sz w:val="24"/>
                <w:szCs w:val="24"/>
                <w:shd w:val="clear" w:color="auto" w:fill="FFFFFF"/>
              </w:rPr>
              <w:t>11</w:t>
            </w:r>
            <w:r w:rsidRPr="00FD6A23">
              <w:rPr>
                <w:rFonts w:ascii="Times New Roman" w:hAnsi="Times New Roman" w:cs="Times New Roman"/>
                <w:sz w:val="24"/>
                <w:szCs w:val="24"/>
                <w:shd w:val="clear" w:color="auto" w:fill="FFFFFF"/>
              </w:rPr>
              <w:t xml:space="preserve">-15 </w:t>
            </w:r>
            <w:r>
              <w:rPr>
                <w:rFonts w:ascii="Times New Roman" w:hAnsi="Times New Roman" w:cs="Times New Roman"/>
                <w:sz w:val="24"/>
                <w:szCs w:val="24"/>
                <w:shd w:val="clear" w:color="auto" w:fill="FFFFFF"/>
              </w:rPr>
              <w:t>“Dzīvojamās ēkas”</w:t>
            </w:r>
            <w:r w:rsidRPr="00FD6A23">
              <w:rPr>
                <w:rFonts w:ascii="Times New Roman" w:hAnsi="Times New Roman" w:cs="Times New Roman"/>
                <w:sz w:val="24"/>
                <w:szCs w:val="24"/>
                <w:shd w:val="clear" w:color="auto" w:fill="FFFFFF"/>
              </w:rPr>
              <w:t xml:space="preserve">, kas apstiprināts ar </w:t>
            </w:r>
            <w:r w:rsidRPr="00FD6A23">
              <w:rPr>
                <w:rFonts w:ascii="Times New Roman" w:hAnsi="Times New Roman" w:cs="Times New Roman"/>
                <w:sz w:val="24"/>
                <w:szCs w:val="24"/>
              </w:rPr>
              <w:t>Ministru kabineta 2015. gada 30. jūnija noteikumiem Nr. 3</w:t>
            </w:r>
            <w:r>
              <w:rPr>
                <w:rFonts w:ascii="Times New Roman" w:hAnsi="Times New Roman" w:cs="Times New Roman"/>
                <w:sz w:val="24"/>
                <w:szCs w:val="24"/>
              </w:rPr>
              <w:t>40</w:t>
            </w:r>
            <w:r w:rsidRPr="00FD6A23">
              <w:rPr>
                <w:rFonts w:ascii="Times New Roman" w:hAnsi="Times New Roman" w:cs="Times New Roman"/>
                <w:sz w:val="24"/>
                <w:szCs w:val="24"/>
              </w:rPr>
              <w:t xml:space="preserve"> “Noteikumi par Latvijas būvnormatīvu LBN 2</w:t>
            </w:r>
            <w:r>
              <w:rPr>
                <w:rFonts w:ascii="Times New Roman" w:hAnsi="Times New Roman" w:cs="Times New Roman"/>
                <w:sz w:val="24"/>
                <w:szCs w:val="24"/>
              </w:rPr>
              <w:t>11</w:t>
            </w:r>
            <w:r w:rsidRPr="00FD6A23">
              <w:rPr>
                <w:rFonts w:ascii="Times New Roman" w:hAnsi="Times New Roman" w:cs="Times New Roman"/>
                <w:sz w:val="24"/>
                <w:szCs w:val="24"/>
              </w:rPr>
              <w:t>-15 “</w:t>
            </w:r>
            <w:r>
              <w:rPr>
                <w:rFonts w:ascii="Times New Roman" w:hAnsi="Times New Roman" w:cs="Times New Roman"/>
                <w:sz w:val="24"/>
                <w:szCs w:val="24"/>
              </w:rPr>
              <w:t>Dzīvojamās ēkas</w:t>
            </w:r>
            <w:r w:rsidRPr="00FD6A23">
              <w:rPr>
                <w:rFonts w:ascii="Times New Roman" w:hAnsi="Times New Roman" w:cs="Times New Roman"/>
                <w:sz w:val="24"/>
                <w:szCs w:val="24"/>
              </w:rPr>
              <w:t>””</w:t>
            </w:r>
            <w:r w:rsidRPr="00FD6A23">
              <w:rPr>
                <w:rFonts w:ascii="Times New Roman" w:hAnsi="Times New Roman" w:cs="Times New Roman"/>
                <w:sz w:val="24"/>
                <w:szCs w:val="24"/>
                <w:shd w:val="clear" w:color="auto" w:fill="FFFFFF"/>
              </w:rPr>
              <w:t>.</w:t>
            </w:r>
          </w:p>
          <w:p w14:paraId="3AC8B717" w14:textId="77777777" w:rsidR="00873EBD" w:rsidRPr="00FD6A23" w:rsidRDefault="00873EBD" w:rsidP="004D55D0">
            <w:pPr>
              <w:spacing w:after="0" w:line="240" w:lineRule="auto"/>
              <w:ind w:firstLine="247"/>
              <w:jc w:val="both"/>
              <w:rPr>
                <w:rFonts w:ascii="Times New Roman" w:eastAsia="Calibri" w:hAnsi="Times New Roman" w:cs="Times New Roman"/>
                <w:bCs/>
                <w:sz w:val="24"/>
                <w:szCs w:val="24"/>
              </w:rPr>
            </w:pPr>
            <w:r w:rsidRPr="00FD6A23">
              <w:rPr>
                <w:rFonts w:ascii="Times New Roman" w:eastAsia="Calibri" w:hAnsi="Times New Roman" w:cs="Times New Roman"/>
                <w:bCs/>
                <w:sz w:val="24"/>
                <w:szCs w:val="24"/>
              </w:rPr>
              <w:t xml:space="preserve">Ievērojot minēto, Noteikumu projekts paredz prasības </w:t>
            </w:r>
            <w:proofErr w:type="spellStart"/>
            <w:r w:rsidRPr="00FD6A23">
              <w:rPr>
                <w:rFonts w:ascii="Times New Roman" w:eastAsia="Calibri" w:hAnsi="Times New Roman" w:cs="Times New Roman"/>
                <w:bCs/>
                <w:sz w:val="24"/>
                <w:szCs w:val="24"/>
              </w:rPr>
              <w:t>jaunbūvējamu</w:t>
            </w:r>
            <w:proofErr w:type="spellEnd"/>
            <w:r w:rsidRPr="00FD6A23">
              <w:rPr>
                <w:rFonts w:ascii="Times New Roman" w:eastAsia="Calibri" w:hAnsi="Times New Roman" w:cs="Times New Roman"/>
                <w:bCs/>
                <w:sz w:val="24"/>
                <w:szCs w:val="24"/>
              </w:rPr>
              <w:t xml:space="preserve"> un </w:t>
            </w:r>
            <w:r>
              <w:rPr>
                <w:rFonts w:ascii="Times New Roman" w:eastAsia="Calibri" w:hAnsi="Times New Roman" w:cs="Times New Roman"/>
                <w:bCs/>
                <w:sz w:val="24"/>
                <w:szCs w:val="24"/>
              </w:rPr>
              <w:t>pārbūvē</w:t>
            </w:r>
            <w:r w:rsidRPr="00FD6A23">
              <w:rPr>
                <w:rFonts w:ascii="Times New Roman" w:eastAsia="Calibri" w:hAnsi="Times New Roman" w:cs="Times New Roman"/>
                <w:bCs/>
                <w:sz w:val="24"/>
                <w:szCs w:val="24"/>
              </w:rPr>
              <w:t xml:space="preserve">jamu </w:t>
            </w:r>
            <w:r>
              <w:rPr>
                <w:rFonts w:ascii="Times New Roman" w:eastAsia="Calibri" w:hAnsi="Times New Roman" w:cs="Times New Roman"/>
                <w:bCs/>
                <w:sz w:val="24"/>
                <w:szCs w:val="24"/>
              </w:rPr>
              <w:t>dzīvojamo</w:t>
            </w:r>
            <w:r w:rsidRPr="00FD6A2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ēk</w:t>
            </w:r>
            <w:r w:rsidRPr="00FD6A23">
              <w:rPr>
                <w:rFonts w:ascii="Times New Roman" w:eastAsia="Calibri" w:hAnsi="Times New Roman" w:cs="Times New Roman"/>
                <w:bCs/>
                <w:sz w:val="24"/>
                <w:szCs w:val="24"/>
              </w:rPr>
              <w:t xml:space="preserve">u </w:t>
            </w:r>
            <w:proofErr w:type="spellStart"/>
            <w:r w:rsidRPr="00FD6A23">
              <w:rPr>
                <w:rFonts w:ascii="Times New Roman" w:eastAsia="Calibri" w:hAnsi="Times New Roman" w:cs="Times New Roman"/>
                <w:bCs/>
                <w:sz w:val="24"/>
                <w:szCs w:val="24"/>
              </w:rPr>
              <w:t>elektromobilitātei</w:t>
            </w:r>
            <w:proofErr w:type="spellEnd"/>
            <w:r w:rsidRPr="00FD6A23">
              <w:rPr>
                <w:rFonts w:ascii="Times New Roman" w:eastAsia="Calibri" w:hAnsi="Times New Roman" w:cs="Times New Roman"/>
                <w:bCs/>
                <w:sz w:val="24"/>
                <w:szCs w:val="24"/>
              </w:rPr>
              <w:t xml:space="preserve">. </w:t>
            </w:r>
            <w:r w:rsidRPr="00FD6A23">
              <w:rPr>
                <w:rFonts w:ascii="Times New Roman" w:hAnsi="Times New Roman" w:cs="Times New Roman"/>
                <w:sz w:val="24"/>
                <w:szCs w:val="24"/>
              </w:rPr>
              <w:t xml:space="preserve">Proti, </w:t>
            </w:r>
            <w:r>
              <w:rPr>
                <w:rFonts w:ascii="Times New Roman" w:hAnsi="Times New Roman" w:cs="Times New Roman"/>
                <w:sz w:val="24"/>
                <w:szCs w:val="24"/>
              </w:rPr>
              <w:t>dzīvojam</w:t>
            </w:r>
            <w:r w:rsidRPr="00D72DBA">
              <w:rPr>
                <w:rFonts w:ascii="Times New Roman" w:hAnsi="Times New Roman" w:cs="Times New Roman"/>
                <w:sz w:val="24"/>
                <w:szCs w:val="24"/>
              </w:rPr>
              <w:t xml:space="preserve">ās </w:t>
            </w:r>
            <w:r>
              <w:rPr>
                <w:rFonts w:ascii="Times New Roman" w:hAnsi="Times New Roman" w:cs="Times New Roman"/>
                <w:sz w:val="24"/>
                <w:szCs w:val="24"/>
              </w:rPr>
              <w:t>ēkā</w:t>
            </w:r>
            <w:r w:rsidRPr="00D72DBA">
              <w:rPr>
                <w:rFonts w:ascii="Times New Roman" w:hAnsi="Times New Roman" w:cs="Times New Roman"/>
                <w:sz w:val="24"/>
                <w:szCs w:val="24"/>
              </w:rPr>
              <w:t xml:space="preserve">s ar vairāk </w:t>
            </w:r>
            <w:r>
              <w:rPr>
                <w:rFonts w:ascii="Times New Roman" w:hAnsi="Times New Roman" w:cs="Times New Roman"/>
                <w:sz w:val="24"/>
                <w:szCs w:val="24"/>
              </w:rPr>
              <w:t>ne</w:t>
            </w:r>
            <w:r w:rsidRPr="00D72DBA">
              <w:rPr>
                <w:rFonts w:ascii="Times New Roman" w:hAnsi="Times New Roman" w:cs="Times New Roman"/>
                <w:sz w:val="24"/>
                <w:szCs w:val="24"/>
              </w:rPr>
              <w:t xml:space="preserve">kā desmit autostāvvietām </w:t>
            </w:r>
            <w:r>
              <w:rPr>
                <w:rFonts w:ascii="Times New Roman" w:hAnsi="Times New Roman" w:cs="Times New Roman"/>
                <w:sz w:val="24"/>
                <w:szCs w:val="24"/>
              </w:rPr>
              <w:t>k</w:t>
            </w:r>
            <w:r w:rsidRPr="00D72DBA">
              <w:rPr>
                <w:rFonts w:ascii="Times New Roman" w:hAnsi="Times New Roman" w:cs="Times New Roman"/>
                <w:sz w:val="24"/>
                <w:szCs w:val="24"/>
              </w:rPr>
              <w:t xml:space="preserve">atrai automašīnu stāvvietai paredz kanālus elektrības kabeļiem, lai nepieciešamības gadījumā varētu ierīkot </w:t>
            </w:r>
            <w:proofErr w:type="spellStart"/>
            <w:r w:rsidRPr="00D72DBA">
              <w:rPr>
                <w:rFonts w:ascii="Times New Roman" w:hAnsi="Times New Roman" w:cs="Times New Roman"/>
                <w:sz w:val="24"/>
                <w:szCs w:val="24"/>
              </w:rPr>
              <w:t>elektrotransportlīdzekļu</w:t>
            </w:r>
            <w:proofErr w:type="spellEnd"/>
            <w:r w:rsidRPr="00D72DBA">
              <w:rPr>
                <w:rFonts w:ascii="Times New Roman" w:hAnsi="Times New Roman" w:cs="Times New Roman"/>
                <w:sz w:val="24"/>
                <w:szCs w:val="24"/>
              </w:rPr>
              <w:t xml:space="preserve"> uzlādes punktus. Šīs prasības piemēro arī ar </w:t>
            </w:r>
            <w:r>
              <w:rPr>
                <w:rFonts w:ascii="Times New Roman" w:hAnsi="Times New Roman" w:cs="Times New Roman"/>
                <w:sz w:val="24"/>
                <w:szCs w:val="24"/>
              </w:rPr>
              <w:t>dzīvojamo</w:t>
            </w:r>
            <w:r w:rsidRPr="00D72DBA">
              <w:rPr>
                <w:rFonts w:ascii="Times New Roman" w:hAnsi="Times New Roman" w:cs="Times New Roman"/>
                <w:sz w:val="24"/>
                <w:szCs w:val="24"/>
              </w:rPr>
              <w:t xml:space="preserve"> </w:t>
            </w:r>
            <w:r>
              <w:rPr>
                <w:rFonts w:ascii="Times New Roman" w:hAnsi="Times New Roman" w:cs="Times New Roman"/>
                <w:sz w:val="24"/>
                <w:szCs w:val="24"/>
              </w:rPr>
              <w:t>ēku</w:t>
            </w:r>
            <w:r w:rsidRPr="00D72DBA">
              <w:rPr>
                <w:rFonts w:ascii="Times New Roman" w:hAnsi="Times New Roman" w:cs="Times New Roman"/>
                <w:sz w:val="24"/>
                <w:szCs w:val="24"/>
              </w:rPr>
              <w:t xml:space="preserve"> funkcionāli saistītu, bet ārpus šīs </w:t>
            </w:r>
            <w:r>
              <w:rPr>
                <w:rFonts w:ascii="Times New Roman" w:hAnsi="Times New Roman" w:cs="Times New Roman"/>
                <w:sz w:val="24"/>
                <w:szCs w:val="24"/>
              </w:rPr>
              <w:t>ēka</w:t>
            </w:r>
            <w:r w:rsidRPr="00D72DBA">
              <w:rPr>
                <w:rFonts w:ascii="Times New Roman" w:hAnsi="Times New Roman" w:cs="Times New Roman"/>
                <w:sz w:val="24"/>
                <w:szCs w:val="24"/>
              </w:rPr>
              <w:t>s esošu stāvvietu projektēšanai.</w:t>
            </w:r>
            <w:r w:rsidRPr="00FD6A23">
              <w:rPr>
                <w:rFonts w:ascii="Times New Roman" w:hAnsi="Times New Roman" w:cs="Times New Roman"/>
                <w:sz w:val="24"/>
                <w:szCs w:val="24"/>
              </w:rPr>
              <w:t xml:space="preserve"> Savukārt </w:t>
            </w:r>
            <w:r w:rsidRPr="003F2B77">
              <w:rPr>
                <w:rFonts w:ascii="Times New Roman" w:hAnsi="Times New Roman" w:cs="Times New Roman"/>
                <w:sz w:val="24"/>
                <w:szCs w:val="24"/>
              </w:rPr>
              <w:t xml:space="preserve">dzīvojamās ēkas </w:t>
            </w:r>
            <w:r w:rsidRPr="007F74BE">
              <w:rPr>
                <w:rFonts w:ascii="Times New Roman" w:hAnsi="Times New Roman" w:cs="Times New Roman"/>
                <w:sz w:val="24"/>
                <w:szCs w:val="24"/>
              </w:rPr>
              <w:t>pārbūves gadījumā minētās būvnormatīva prasības piemēro attiecībā uz pārbūvējamo daļu, ja šī daļa ir paredzēta automašīnu stāvvietām, tajā skaitā, uz dzīvojamā ēkā esošu telpu grupu, kurā atrodas automašīnu stāvvietas, vai ar dzīvojamo ēku funkcionāli saistītām</w:t>
            </w:r>
            <w:r w:rsidRPr="003F2B77">
              <w:rPr>
                <w:rFonts w:ascii="Times New Roman" w:hAnsi="Times New Roman" w:cs="Times New Roman"/>
                <w:sz w:val="24"/>
                <w:szCs w:val="24"/>
              </w:rPr>
              <w:t>, bet ārpus šīs ēkas esoš</w:t>
            </w:r>
            <w:r>
              <w:rPr>
                <w:rFonts w:ascii="Times New Roman" w:hAnsi="Times New Roman" w:cs="Times New Roman"/>
                <w:sz w:val="24"/>
                <w:szCs w:val="24"/>
              </w:rPr>
              <w:t>ām</w:t>
            </w:r>
            <w:r w:rsidRPr="003F2B77">
              <w:rPr>
                <w:rFonts w:ascii="Times New Roman" w:hAnsi="Times New Roman" w:cs="Times New Roman"/>
                <w:sz w:val="24"/>
                <w:szCs w:val="24"/>
              </w:rPr>
              <w:t xml:space="preserve"> </w:t>
            </w:r>
            <w:r>
              <w:rPr>
                <w:rFonts w:ascii="Times New Roman" w:hAnsi="Times New Roman" w:cs="Times New Roman"/>
                <w:sz w:val="24"/>
                <w:szCs w:val="24"/>
              </w:rPr>
              <w:t xml:space="preserve">automašīnu </w:t>
            </w:r>
            <w:r w:rsidRPr="003F2B77">
              <w:rPr>
                <w:rFonts w:ascii="Times New Roman" w:hAnsi="Times New Roman" w:cs="Times New Roman"/>
                <w:sz w:val="24"/>
                <w:szCs w:val="24"/>
              </w:rPr>
              <w:t>stāvviet</w:t>
            </w:r>
            <w:r>
              <w:rPr>
                <w:rFonts w:ascii="Times New Roman" w:hAnsi="Times New Roman" w:cs="Times New Roman"/>
                <w:sz w:val="24"/>
                <w:szCs w:val="24"/>
              </w:rPr>
              <w:t>ām</w:t>
            </w:r>
            <w:r w:rsidRPr="00FD6A23">
              <w:rPr>
                <w:rStyle w:val="normaltextrun"/>
                <w:rFonts w:ascii="Times New Roman" w:hAnsi="Times New Roman" w:cs="Times New Roman"/>
                <w:sz w:val="24"/>
                <w:szCs w:val="24"/>
              </w:rPr>
              <w:t>.</w:t>
            </w:r>
          </w:p>
          <w:p w14:paraId="4124CBD7" w14:textId="77777777" w:rsidR="00873EBD" w:rsidRPr="00FD6A23" w:rsidRDefault="00873EBD" w:rsidP="004D55D0">
            <w:pPr>
              <w:spacing w:after="0" w:line="240" w:lineRule="auto"/>
              <w:ind w:firstLine="247"/>
              <w:jc w:val="both"/>
            </w:pPr>
            <w:r w:rsidRPr="00FD6A23">
              <w:rPr>
                <w:rStyle w:val="normaltextrun"/>
                <w:rFonts w:ascii="Times New Roman" w:hAnsi="Times New Roman" w:cs="Times New Roman"/>
                <w:sz w:val="24"/>
                <w:szCs w:val="24"/>
              </w:rPr>
              <w:t xml:space="preserve">Ievērojot tiesiskās noteiktības principu, Noteikumu projektā paredzēts, ka </w:t>
            </w:r>
            <w:r w:rsidRPr="00FD6A23">
              <w:rPr>
                <w:rFonts w:ascii="Times New Roman" w:eastAsia="Times New Roman" w:hAnsi="Times New Roman" w:cs="Times New Roman"/>
                <w:sz w:val="24"/>
                <w:szCs w:val="24"/>
                <w:lang w:eastAsia="lv-LV"/>
              </w:rPr>
              <w:t>būvprojektus, kuri izstrādāti, pamatojoties uz būvatļaujām, kas izdotas līdz 2021. gada 10. martam, varēs nepārstrādāt</w:t>
            </w:r>
            <w:r w:rsidRPr="00077E60">
              <w:rPr>
                <w:rFonts w:ascii="Times New Roman" w:eastAsia="Times New Roman" w:hAnsi="Times New Roman" w:cs="Times New Roman"/>
                <w:sz w:val="24"/>
                <w:szCs w:val="24"/>
                <w:lang w:eastAsia="lv-LV"/>
              </w:rPr>
              <w:t xml:space="preserve"> atbilstoši </w:t>
            </w:r>
            <w:proofErr w:type="spellStart"/>
            <w:r>
              <w:rPr>
                <w:rFonts w:ascii="Times New Roman" w:hAnsi="Times New Roman" w:cs="Times New Roman"/>
                <w:sz w:val="24"/>
                <w:szCs w:val="24"/>
                <w:shd w:val="clear" w:color="auto" w:fill="FFFFFF"/>
              </w:rPr>
              <w:t>elektromobilitātes</w:t>
            </w:r>
            <w:proofErr w:type="spellEnd"/>
            <w:r w:rsidRPr="00077E60">
              <w:rPr>
                <w:rFonts w:ascii="Times New Roman" w:eastAsia="Times New Roman" w:hAnsi="Times New Roman" w:cs="Times New Roman"/>
                <w:sz w:val="24"/>
                <w:szCs w:val="24"/>
                <w:lang w:eastAsia="lv-LV"/>
              </w:rPr>
              <w:t xml:space="preserve"> prasībām</w:t>
            </w:r>
            <w:r>
              <w:rPr>
                <w:rFonts w:ascii="Times New Roman" w:eastAsia="Times New Roman" w:hAnsi="Times New Roman" w:cs="Times New Roman"/>
                <w:sz w:val="24"/>
                <w:szCs w:val="24"/>
                <w:lang w:eastAsia="lv-LV"/>
              </w:rPr>
              <w:t>.</w:t>
            </w:r>
          </w:p>
        </w:tc>
      </w:tr>
      <w:tr w:rsidR="00873EBD" w:rsidRPr="00A03F5B" w14:paraId="4D770A3C" w14:textId="77777777" w:rsidTr="004D55D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20825A"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A359C26"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65B4358B"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sz w:val="24"/>
                <w:szCs w:val="24"/>
                <w:lang w:eastAsia="lv-LV"/>
              </w:rPr>
              <w:t>Ekonomikas ministrija</w:t>
            </w:r>
          </w:p>
        </w:tc>
      </w:tr>
      <w:tr w:rsidR="00873EBD" w:rsidRPr="00A03F5B" w14:paraId="2A075361" w14:textId="77777777" w:rsidTr="004D55D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D0797C"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AD17425"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0619113"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sz w:val="24"/>
                <w:szCs w:val="24"/>
                <w:lang w:eastAsia="lv-LV"/>
              </w:rPr>
              <w:t>Nav</w:t>
            </w:r>
          </w:p>
        </w:tc>
      </w:tr>
    </w:tbl>
    <w:p w14:paraId="76168308" w14:textId="77777777" w:rsidR="00873EBD" w:rsidRPr="00A03F5B" w:rsidRDefault="00873EBD" w:rsidP="00873EBD">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73EBD" w:rsidRPr="00FB4681" w14:paraId="1C88D8DB" w14:textId="77777777" w:rsidTr="004D55D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ADBF18" w14:textId="77777777" w:rsidR="00873EBD" w:rsidRPr="00FB4681" w:rsidRDefault="00873EBD" w:rsidP="004D55D0">
            <w:pPr>
              <w:spacing w:after="0" w:line="240" w:lineRule="auto"/>
              <w:jc w:val="center"/>
              <w:rPr>
                <w:rFonts w:ascii="Times New Roman" w:eastAsia="Times New Roman" w:hAnsi="Times New Roman" w:cs="Times New Roman"/>
                <w:b/>
                <w:bCs/>
                <w:iCs/>
                <w:sz w:val="24"/>
                <w:szCs w:val="24"/>
                <w:lang w:eastAsia="lv-LV"/>
              </w:rPr>
            </w:pPr>
            <w:r w:rsidRPr="00FB468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73EBD" w:rsidRPr="00FB4681" w14:paraId="7EFC35AD" w14:textId="77777777" w:rsidTr="004D55D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F41AEE" w14:textId="77777777" w:rsidR="00873EBD" w:rsidRPr="00FB4681" w:rsidRDefault="00873EBD" w:rsidP="004D55D0">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7BA0057" w14:textId="77777777" w:rsidR="00873EBD" w:rsidRPr="00FB4681" w:rsidRDefault="00873EBD" w:rsidP="004D55D0">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 xml:space="preserve">Sabiedrības </w:t>
            </w:r>
            <w:proofErr w:type="spellStart"/>
            <w:r w:rsidRPr="00FB4681">
              <w:rPr>
                <w:rFonts w:ascii="Times New Roman" w:eastAsia="Times New Roman" w:hAnsi="Times New Roman" w:cs="Times New Roman"/>
                <w:iCs/>
                <w:sz w:val="24"/>
                <w:szCs w:val="24"/>
                <w:lang w:eastAsia="lv-LV"/>
              </w:rPr>
              <w:t>mērķgrupas</w:t>
            </w:r>
            <w:proofErr w:type="spellEnd"/>
            <w:r w:rsidRPr="00FB4681">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15ABE851" w14:textId="77777777" w:rsidR="00873EBD" w:rsidRPr="00FB4681" w:rsidRDefault="00873EBD" w:rsidP="004D55D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Dzīvojamo ēk</w:t>
            </w:r>
            <w:r w:rsidRPr="00FB4681">
              <w:rPr>
                <w:rFonts w:ascii="Times New Roman" w:eastAsia="Times New Roman" w:hAnsi="Times New Roman" w:cs="Times New Roman"/>
                <w:sz w:val="24"/>
                <w:szCs w:val="24"/>
                <w:lang w:eastAsia="lv-LV"/>
              </w:rPr>
              <w:t>u īpašnieki</w:t>
            </w:r>
            <w:r>
              <w:rPr>
                <w:rFonts w:ascii="Times New Roman" w:eastAsia="Times New Roman" w:hAnsi="Times New Roman" w:cs="Times New Roman"/>
                <w:sz w:val="24"/>
                <w:szCs w:val="24"/>
                <w:lang w:eastAsia="lv-LV"/>
              </w:rPr>
              <w:t xml:space="preserve"> (būvniecības pasūtītāji)</w:t>
            </w:r>
            <w:r w:rsidRPr="00FB468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projektētāji, būvnieki</w:t>
            </w:r>
            <w:r w:rsidRPr="00FB4681">
              <w:rPr>
                <w:rFonts w:ascii="Times New Roman" w:eastAsia="Times New Roman" w:hAnsi="Times New Roman" w:cs="Times New Roman"/>
                <w:sz w:val="24"/>
                <w:szCs w:val="24"/>
                <w:lang w:eastAsia="lv-LV"/>
              </w:rPr>
              <w:t>.</w:t>
            </w:r>
          </w:p>
        </w:tc>
      </w:tr>
      <w:tr w:rsidR="00873EBD" w:rsidRPr="00FB4681" w14:paraId="70850E3E" w14:textId="77777777" w:rsidTr="004D55D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A42E47" w14:textId="77777777" w:rsidR="00873EBD" w:rsidRPr="00FB4681" w:rsidRDefault="00873EBD" w:rsidP="004D55D0">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1901A28" w14:textId="77777777" w:rsidR="00873EBD" w:rsidRPr="00FB4681" w:rsidRDefault="00873EBD" w:rsidP="004D55D0">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00484B80" w14:textId="77777777" w:rsidR="00873EBD" w:rsidRPr="00B12190" w:rsidRDefault="00873EBD" w:rsidP="004D55D0">
            <w:pPr>
              <w:spacing w:after="0" w:line="240" w:lineRule="auto"/>
              <w:jc w:val="both"/>
              <w:rPr>
                <w:rFonts w:ascii="Times New Roman" w:eastAsia="Times New Roman" w:hAnsi="Times New Roman" w:cs="Times New Roman"/>
                <w:sz w:val="24"/>
                <w:szCs w:val="24"/>
                <w:lang w:eastAsia="lv-LV"/>
              </w:rPr>
            </w:pPr>
            <w:r w:rsidRPr="00094E36">
              <w:rPr>
                <w:rFonts w:ascii="Times New Roman" w:eastAsia="Calibri" w:hAnsi="Times New Roman" w:cs="Times New Roman"/>
                <w:sz w:val="24"/>
                <w:szCs w:val="24"/>
              </w:rPr>
              <w:t xml:space="preserve">Noteikumu projekts ietekmēs </w:t>
            </w:r>
            <w:r>
              <w:rPr>
                <w:rFonts w:ascii="Times New Roman" w:eastAsia="Calibri" w:hAnsi="Times New Roman" w:cs="Times New Roman"/>
                <w:sz w:val="24"/>
                <w:szCs w:val="24"/>
              </w:rPr>
              <w:t>dzīvojamo ēku</w:t>
            </w:r>
            <w:r w:rsidRPr="00094E36">
              <w:rPr>
                <w:rFonts w:ascii="Times New Roman" w:eastAsia="Times New Roman" w:hAnsi="Times New Roman" w:cs="Times New Roman"/>
                <w:sz w:val="24"/>
                <w:szCs w:val="24"/>
                <w:lang w:eastAsia="lv-LV"/>
              </w:rPr>
              <w:t xml:space="preserve"> īpašniekus</w:t>
            </w:r>
            <w:r>
              <w:rPr>
                <w:rFonts w:ascii="Times New Roman" w:eastAsia="Times New Roman" w:hAnsi="Times New Roman" w:cs="Times New Roman"/>
                <w:sz w:val="24"/>
                <w:szCs w:val="24"/>
                <w:lang w:eastAsia="lv-LV"/>
              </w:rPr>
              <w:t xml:space="preserve"> (būvniecības pasūtītājus)</w:t>
            </w:r>
            <w:r w:rsidRPr="00094E36">
              <w:rPr>
                <w:rFonts w:ascii="Times New Roman" w:eastAsia="Times New Roman" w:hAnsi="Times New Roman" w:cs="Times New Roman"/>
                <w:sz w:val="24"/>
                <w:szCs w:val="24"/>
                <w:lang w:eastAsia="lv-LV"/>
              </w:rPr>
              <w:t xml:space="preserve">, jo tiem būs jānodrošina </w:t>
            </w:r>
            <w:r>
              <w:rPr>
                <w:rFonts w:ascii="Times New Roman" w:eastAsia="Times New Roman" w:hAnsi="Times New Roman" w:cs="Times New Roman"/>
                <w:sz w:val="24"/>
                <w:szCs w:val="24"/>
                <w:lang w:eastAsia="lv-LV"/>
              </w:rPr>
              <w:t xml:space="preserve">dzīvojamo ēku </w:t>
            </w:r>
            <w:proofErr w:type="spellStart"/>
            <w:r>
              <w:rPr>
                <w:rFonts w:ascii="Times New Roman" w:eastAsia="Times New Roman" w:hAnsi="Times New Roman" w:cs="Times New Roman"/>
                <w:sz w:val="24"/>
                <w:szCs w:val="24"/>
                <w:lang w:eastAsia="lv-LV"/>
              </w:rPr>
              <w:t>elektromobilitātes</w:t>
            </w:r>
            <w:proofErr w:type="spellEnd"/>
            <w:r>
              <w:rPr>
                <w:rFonts w:ascii="Times New Roman" w:eastAsia="Times New Roman" w:hAnsi="Times New Roman" w:cs="Times New Roman"/>
                <w:sz w:val="24"/>
                <w:szCs w:val="24"/>
                <w:lang w:eastAsia="lv-LV"/>
              </w:rPr>
              <w:t xml:space="preserve"> </w:t>
            </w:r>
            <w:r w:rsidRPr="00094E36">
              <w:rPr>
                <w:rFonts w:ascii="Times New Roman" w:eastAsia="Times New Roman" w:hAnsi="Times New Roman" w:cs="Times New Roman"/>
                <w:sz w:val="24"/>
                <w:szCs w:val="24"/>
                <w:lang w:eastAsia="lv-LV"/>
              </w:rPr>
              <w:t>prasību izpilde un attiecīgs finansējums, savukārt projektētājiem prasības būs jāievēro, izstrādājot būvniecības ieceres dokumentāciju</w:t>
            </w:r>
            <w:r>
              <w:rPr>
                <w:rFonts w:ascii="Times New Roman" w:eastAsia="Times New Roman" w:hAnsi="Times New Roman" w:cs="Times New Roman"/>
                <w:sz w:val="24"/>
                <w:szCs w:val="24"/>
                <w:lang w:eastAsia="lv-LV"/>
              </w:rPr>
              <w:t xml:space="preserve"> dzīvojamās ēkas būvniecības vai pārbūves gadījumā</w:t>
            </w:r>
            <w:r w:rsidRPr="00094E36">
              <w:rPr>
                <w:rFonts w:ascii="Times New Roman" w:eastAsia="Times New Roman" w:hAnsi="Times New Roman" w:cs="Times New Roman"/>
                <w:sz w:val="24"/>
                <w:szCs w:val="24"/>
                <w:lang w:eastAsia="lv-LV"/>
              </w:rPr>
              <w:t xml:space="preserve">, bet būvniekiem – </w:t>
            </w:r>
            <w:r>
              <w:rPr>
                <w:rFonts w:ascii="Times New Roman" w:eastAsia="Times New Roman" w:hAnsi="Times New Roman" w:cs="Times New Roman"/>
                <w:sz w:val="24"/>
                <w:szCs w:val="24"/>
                <w:lang w:eastAsia="lv-LV"/>
              </w:rPr>
              <w:t>īstenojot būvniecības ieceri (būvprojektu)</w:t>
            </w:r>
            <w:r w:rsidRPr="00FB4681">
              <w:rPr>
                <w:rFonts w:ascii="Times New Roman" w:eastAsia="Times New Roman" w:hAnsi="Times New Roman" w:cs="Times New Roman"/>
                <w:sz w:val="24"/>
                <w:szCs w:val="24"/>
                <w:lang w:eastAsia="lv-LV"/>
              </w:rPr>
              <w:t>.</w:t>
            </w:r>
          </w:p>
        </w:tc>
      </w:tr>
      <w:tr w:rsidR="00873EBD" w:rsidRPr="00FB4681" w14:paraId="5545E98F" w14:textId="77777777" w:rsidTr="004D55D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8048D3" w14:textId="77777777" w:rsidR="00873EBD" w:rsidRPr="00FB4681" w:rsidRDefault="00873EBD" w:rsidP="004D55D0">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376A8E2" w14:textId="77777777" w:rsidR="00873EBD" w:rsidRPr="00FB4681" w:rsidRDefault="00873EBD" w:rsidP="004D55D0">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3A39C4F6" w14:textId="77777777" w:rsidR="00873EBD" w:rsidRPr="00FB4681" w:rsidRDefault="00873EBD" w:rsidP="004D55D0">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sz w:val="24"/>
                <w:szCs w:val="24"/>
                <w:lang w:eastAsia="lv-LV"/>
              </w:rPr>
              <w:t>Projekts šo jomu neskar</w:t>
            </w:r>
          </w:p>
        </w:tc>
      </w:tr>
      <w:tr w:rsidR="00873EBD" w:rsidRPr="00FB4681" w14:paraId="475C05CC" w14:textId="77777777" w:rsidTr="004D55D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1DE4C5" w14:textId="77777777" w:rsidR="00873EBD" w:rsidRPr="00FB4681" w:rsidRDefault="00873EBD" w:rsidP="004D55D0">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3DE40E4" w14:textId="77777777" w:rsidR="00873EBD" w:rsidRPr="00FB4681" w:rsidRDefault="00873EBD" w:rsidP="004D55D0">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306C5740" w14:textId="77777777" w:rsidR="00873EBD" w:rsidRPr="00FB4681" w:rsidRDefault="00873EBD" w:rsidP="004D55D0">
            <w:pPr>
              <w:spacing w:after="0" w:line="240" w:lineRule="auto"/>
              <w:jc w:val="both"/>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sz w:val="24"/>
                <w:szCs w:val="24"/>
                <w:lang w:eastAsia="lv-LV"/>
              </w:rPr>
              <w:t xml:space="preserve">Atbilstības izmaksas Noteikumu projektā paredzēto prasību izpildei nav iespējams precīzi aprēķināt, jo tās ir atkarīgas no katrai konkrētajai </w:t>
            </w:r>
            <w:r>
              <w:rPr>
                <w:rFonts w:ascii="Times New Roman" w:eastAsia="Times New Roman" w:hAnsi="Times New Roman" w:cs="Times New Roman"/>
                <w:sz w:val="24"/>
                <w:szCs w:val="24"/>
                <w:lang w:eastAsia="lv-LV"/>
              </w:rPr>
              <w:t xml:space="preserve">dzīvojamajai </w:t>
            </w:r>
            <w:r w:rsidRPr="00FB4681">
              <w:rPr>
                <w:rFonts w:ascii="Times New Roman" w:eastAsia="Times New Roman" w:hAnsi="Times New Roman" w:cs="Times New Roman"/>
                <w:sz w:val="24"/>
                <w:szCs w:val="24"/>
                <w:lang w:eastAsia="lv-LV"/>
              </w:rPr>
              <w:t xml:space="preserve">ēkai </w:t>
            </w:r>
            <w:r>
              <w:rPr>
                <w:rFonts w:ascii="Times New Roman" w:eastAsia="Times New Roman" w:hAnsi="Times New Roman" w:cs="Times New Roman"/>
                <w:sz w:val="24"/>
                <w:szCs w:val="24"/>
                <w:lang w:eastAsia="lv-LV"/>
              </w:rPr>
              <w:t xml:space="preserve">ierīkojamo automašīnu stāvvietu un </w:t>
            </w:r>
            <w:proofErr w:type="spellStart"/>
            <w:r>
              <w:rPr>
                <w:rFonts w:ascii="Times New Roman" w:eastAsia="Times New Roman" w:hAnsi="Times New Roman" w:cs="Times New Roman"/>
                <w:sz w:val="24"/>
                <w:szCs w:val="24"/>
                <w:lang w:eastAsia="lv-LV"/>
              </w:rPr>
              <w:t>elektrotransportlīdzekļu</w:t>
            </w:r>
            <w:proofErr w:type="spellEnd"/>
            <w:r>
              <w:rPr>
                <w:rFonts w:ascii="Times New Roman" w:eastAsia="Times New Roman" w:hAnsi="Times New Roman" w:cs="Times New Roman"/>
                <w:sz w:val="24"/>
                <w:szCs w:val="24"/>
                <w:lang w:eastAsia="lv-LV"/>
              </w:rPr>
              <w:t xml:space="preserve"> uzlādes punktu skaita, no kā attiecīgi veidojas izmaksas arī elektrības </w:t>
            </w:r>
            <w:proofErr w:type="spellStart"/>
            <w:r>
              <w:rPr>
                <w:rFonts w:ascii="Times New Roman" w:eastAsia="Times New Roman" w:hAnsi="Times New Roman" w:cs="Times New Roman"/>
                <w:sz w:val="24"/>
                <w:szCs w:val="24"/>
                <w:lang w:eastAsia="lv-LV"/>
              </w:rPr>
              <w:t>kabeļkanālu</w:t>
            </w:r>
            <w:proofErr w:type="spellEnd"/>
            <w:r>
              <w:rPr>
                <w:rFonts w:ascii="Times New Roman" w:eastAsia="Times New Roman" w:hAnsi="Times New Roman" w:cs="Times New Roman"/>
                <w:sz w:val="24"/>
                <w:szCs w:val="24"/>
                <w:lang w:eastAsia="lv-LV"/>
              </w:rPr>
              <w:t xml:space="preserve"> infrastruktūras, elektrotīklu un uzlādes punktu ierīkošanai</w:t>
            </w:r>
            <w:r w:rsidRPr="00FB4681">
              <w:rPr>
                <w:rFonts w:ascii="Times New Roman" w:eastAsia="Times New Roman" w:hAnsi="Times New Roman" w:cs="Times New Roman"/>
                <w:sz w:val="24"/>
                <w:szCs w:val="24"/>
                <w:lang w:eastAsia="lv-LV"/>
              </w:rPr>
              <w:t>.</w:t>
            </w:r>
          </w:p>
        </w:tc>
      </w:tr>
      <w:tr w:rsidR="00873EBD" w:rsidRPr="00FB4681" w14:paraId="74F0C37A" w14:textId="77777777" w:rsidTr="004D55D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572AE4" w14:textId="77777777" w:rsidR="00873EBD" w:rsidRPr="00FB4681" w:rsidRDefault="00873EBD" w:rsidP="004D55D0">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B15471F" w14:textId="77777777" w:rsidR="00873EBD" w:rsidRPr="00FB4681" w:rsidRDefault="00873EBD" w:rsidP="004D55D0">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A561F05" w14:textId="77777777" w:rsidR="00873EBD" w:rsidRPr="00FB4681" w:rsidRDefault="00873EBD" w:rsidP="004D55D0">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sz w:val="24"/>
                <w:szCs w:val="24"/>
                <w:lang w:eastAsia="lv-LV"/>
              </w:rPr>
              <w:t>Nav</w:t>
            </w:r>
          </w:p>
        </w:tc>
      </w:tr>
    </w:tbl>
    <w:p w14:paraId="53881628" w14:textId="77777777" w:rsidR="00873EBD" w:rsidRDefault="00873EBD" w:rsidP="00873EBD">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52"/>
        <w:gridCol w:w="992"/>
        <w:gridCol w:w="992"/>
        <w:gridCol w:w="1134"/>
        <w:gridCol w:w="1134"/>
        <w:gridCol w:w="1134"/>
        <w:gridCol w:w="1134"/>
        <w:gridCol w:w="1133"/>
      </w:tblGrid>
      <w:tr w:rsidR="00873EBD" w:rsidRPr="00FB4681" w14:paraId="3599467F" w14:textId="77777777" w:rsidTr="004D55D0">
        <w:trPr>
          <w:tblCellSpacing w:w="15" w:type="dxa"/>
        </w:trPr>
        <w:tc>
          <w:tcPr>
            <w:tcW w:w="9145" w:type="dxa"/>
            <w:gridSpan w:val="8"/>
            <w:tcBorders>
              <w:top w:val="outset" w:sz="6" w:space="0" w:color="auto"/>
              <w:left w:val="outset" w:sz="6" w:space="0" w:color="auto"/>
              <w:bottom w:val="outset" w:sz="6" w:space="0" w:color="auto"/>
              <w:right w:val="outset" w:sz="6" w:space="0" w:color="auto"/>
            </w:tcBorders>
            <w:vAlign w:val="center"/>
            <w:hideMark/>
          </w:tcPr>
          <w:p w14:paraId="26C6D9AB" w14:textId="77777777" w:rsidR="00873EBD" w:rsidRPr="00FB4681" w:rsidRDefault="00873EBD" w:rsidP="004D55D0">
            <w:pPr>
              <w:jc w:val="center"/>
              <w:rPr>
                <w:rFonts w:ascii="Times New Roman" w:hAnsi="Times New Roman" w:cs="Times New Roman"/>
                <w:b/>
                <w:bCs/>
                <w:iCs/>
                <w:sz w:val="24"/>
                <w:szCs w:val="24"/>
              </w:rPr>
            </w:pPr>
            <w:r w:rsidRPr="00FB4681">
              <w:rPr>
                <w:rFonts w:ascii="Times New Roman" w:hAnsi="Times New Roman" w:cs="Times New Roman"/>
                <w:b/>
                <w:bCs/>
                <w:iCs/>
                <w:sz w:val="24"/>
                <w:szCs w:val="24"/>
              </w:rPr>
              <w:t>III. Tiesību akta projekta ietekme uz valsts budžetu un pašvaldību budžetiem</w:t>
            </w:r>
          </w:p>
        </w:tc>
      </w:tr>
      <w:tr w:rsidR="00873EBD" w:rsidRPr="00FB4681" w14:paraId="0E03AED7" w14:textId="77777777" w:rsidTr="004D55D0">
        <w:trPr>
          <w:tblCellSpacing w:w="15" w:type="dxa"/>
        </w:trPr>
        <w:tc>
          <w:tcPr>
            <w:tcW w:w="1507" w:type="dxa"/>
            <w:vMerge w:val="restart"/>
            <w:tcBorders>
              <w:top w:val="outset" w:sz="6" w:space="0" w:color="auto"/>
              <w:left w:val="outset" w:sz="6" w:space="0" w:color="auto"/>
              <w:bottom w:val="outset" w:sz="6" w:space="0" w:color="auto"/>
              <w:right w:val="outset" w:sz="6" w:space="0" w:color="auto"/>
            </w:tcBorders>
            <w:vAlign w:val="center"/>
            <w:hideMark/>
          </w:tcPr>
          <w:p w14:paraId="543233A7" w14:textId="77777777" w:rsidR="00873EBD" w:rsidRPr="00FB4681" w:rsidRDefault="00873EBD" w:rsidP="004D55D0">
            <w:pPr>
              <w:jc w:val="center"/>
              <w:rPr>
                <w:rFonts w:ascii="Times New Roman" w:hAnsi="Times New Roman" w:cs="Times New Roman"/>
                <w:iCs/>
              </w:rPr>
            </w:pPr>
            <w:r w:rsidRPr="00FB4681">
              <w:rPr>
                <w:rFonts w:ascii="Times New Roman" w:hAnsi="Times New Roman" w:cs="Times New Roman"/>
                <w:iCs/>
              </w:rPr>
              <w:t>Rādītāji</w:t>
            </w:r>
          </w:p>
        </w:tc>
        <w:tc>
          <w:tcPr>
            <w:tcW w:w="1954"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24F46C61" w14:textId="77777777" w:rsidR="00873EBD" w:rsidRPr="00FB4681" w:rsidRDefault="00873EBD" w:rsidP="004D55D0">
            <w:pPr>
              <w:jc w:val="center"/>
              <w:rPr>
                <w:rFonts w:ascii="Times New Roman" w:hAnsi="Times New Roman" w:cs="Times New Roman"/>
                <w:iCs/>
              </w:rPr>
            </w:pPr>
            <w:r w:rsidRPr="00FB4681">
              <w:rPr>
                <w:rFonts w:ascii="Times New Roman" w:hAnsi="Times New Roman" w:cs="Times New Roman"/>
                <w:iCs/>
              </w:rPr>
              <w:t>20</w:t>
            </w:r>
            <w:r>
              <w:rPr>
                <w:rFonts w:ascii="Times New Roman" w:hAnsi="Times New Roman" w:cs="Times New Roman"/>
                <w:iCs/>
              </w:rPr>
              <w:t>20</w:t>
            </w:r>
          </w:p>
        </w:tc>
        <w:tc>
          <w:tcPr>
            <w:tcW w:w="5624" w:type="dxa"/>
            <w:gridSpan w:val="5"/>
            <w:tcBorders>
              <w:top w:val="outset" w:sz="6" w:space="0" w:color="auto"/>
              <w:left w:val="outset" w:sz="6" w:space="0" w:color="auto"/>
              <w:bottom w:val="outset" w:sz="6" w:space="0" w:color="auto"/>
              <w:right w:val="outset" w:sz="6" w:space="0" w:color="auto"/>
            </w:tcBorders>
            <w:vAlign w:val="center"/>
            <w:hideMark/>
          </w:tcPr>
          <w:p w14:paraId="4FEE8F7E" w14:textId="77777777" w:rsidR="00873EBD" w:rsidRPr="00FB4681" w:rsidRDefault="00873EBD" w:rsidP="004D55D0">
            <w:pPr>
              <w:jc w:val="center"/>
              <w:rPr>
                <w:rFonts w:ascii="Times New Roman" w:hAnsi="Times New Roman" w:cs="Times New Roman"/>
                <w:iCs/>
              </w:rPr>
            </w:pPr>
            <w:r w:rsidRPr="00FB4681">
              <w:rPr>
                <w:rFonts w:ascii="Times New Roman" w:hAnsi="Times New Roman" w:cs="Times New Roman"/>
                <w:iCs/>
              </w:rPr>
              <w:t>Turpmākie trīs gadi (</w:t>
            </w:r>
            <w:proofErr w:type="spellStart"/>
            <w:r w:rsidRPr="00FB4681">
              <w:rPr>
                <w:rFonts w:ascii="Times New Roman" w:hAnsi="Times New Roman" w:cs="Times New Roman"/>
                <w:i/>
                <w:iCs/>
              </w:rPr>
              <w:t>euro</w:t>
            </w:r>
            <w:proofErr w:type="spellEnd"/>
            <w:r w:rsidRPr="00FB4681">
              <w:rPr>
                <w:rFonts w:ascii="Times New Roman" w:hAnsi="Times New Roman" w:cs="Times New Roman"/>
                <w:iCs/>
              </w:rPr>
              <w:t>)</w:t>
            </w:r>
          </w:p>
        </w:tc>
      </w:tr>
      <w:tr w:rsidR="00873EBD" w:rsidRPr="00FB4681" w14:paraId="4CDDE61E" w14:textId="77777777" w:rsidTr="004D55D0">
        <w:trPr>
          <w:tblCellSpacing w:w="15" w:type="dxa"/>
        </w:trPr>
        <w:tc>
          <w:tcPr>
            <w:tcW w:w="1507" w:type="dxa"/>
            <w:vMerge/>
            <w:tcBorders>
              <w:top w:val="outset" w:sz="6" w:space="0" w:color="auto"/>
              <w:left w:val="outset" w:sz="6" w:space="0" w:color="auto"/>
              <w:bottom w:val="outset" w:sz="6" w:space="0" w:color="auto"/>
              <w:right w:val="outset" w:sz="6" w:space="0" w:color="auto"/>
            </w:tcBorders>
            <w:vAlign w:val="center"/>
            <w:hideMark/>
          </w:tcPr>
          <w:p w14:paraId="3E572E52" w14:textId="77777777" w:rsidR="00873EBD" w:rsidRPr="00FB4681" w:rsidRDefault="00873EBD" w:rsidP="004D55D0">
            <w:pPr>
              <w:jc w:val="center"/>
              <w:rPr>
                <w:rFonts w:ascii="Times New Roman" w:hAnsi="Times New Roman" w:cs="Times New Roman"/>
                <w:iCs/>
              </w:rPr>
            </w:pPr>
          </w:p>
        </w:tc>
        <w:tc>
          <w:tcPr>
            <w:tcW w:w="1954" w:type="dxa"/>
            <w:gridSpan w:val="2"/>
            <w:vMerge/>
            <w:tcBorders>
              <w:top w:val="outset" w:sz="6" w:space="0" w:color="auto"/>
              <w:left w:val="outset" w:sz="6" w:space="0" w:color="auto"/>
              <w:bottom w:val="outset" w:sz="6" w:space="0" w:color="auto"/>
              <w:right w:val="outset" w:sz="6" w:space="0" w:color="auto"/>
            </w:tcBorders>
            <w:vAlign w:val="center"/>
            <w:hideMark/>
          </w:tcPr>
          <w:p w14:paraId="3198CCD1" w14:textId="77777777" w:rsidR="00873EBD" w:rsidRPr="00FB4681" w:rsidRDefault="00873EBD" w:rsidP="004D55D0">
            <w:pPr>
              <w:jc w:val="center"/>
              <w:rPr>
                <w:rFonts w:ascii="Times New Roman" w:hAnsi="Times New Roman" w:cs="Times New Roman"/>
                <w:iCs/>
              </w:rPr>
            </w:pPr>
          </w:p>
        </w:tc>
        <w:tc>
          <w:tcPr>
            <w:tcW w:w="2238" w:type="dxa"/>
            <w:gridSpan w:val="2"/>
            <w:tcBorders>
              <w:top w:val="outset" w:sz="6" w:space="0" w:color="auto"/>
              <w:left w:val="outset" w:sz="6" w:space="0" w:color="auto"/>
              <w:bottom w:val="outset" w:sz="6" w:space="0" w:color="auto"/>
              <w:right w:val="outset" w:sz="6" w:space="0" w:color="auto"/>
            </w:tcBorders>
            <w:vAlign w:val="center"/>
            <w:hideMark/>
          </w:tcPr>
          <w:p w14:paraId="4DF63D46" w14:textId="77777777" w:rsidR="00873EBD" w:rsidRPr="00FB4681" w:rsidRDefault="00873EBD" w:rsidP="004D55D0">
            <w:pPr>
              <w:jc w:val="center"/>
              <w:rPr>
                <w:rFonts w:ascii="Times New Roman" w:hAnsi="Times New Roman" w:cs="Times New Roman"/>
                <w:iCs/>
              </w:rPr>
            </w:pPr>
            <w:r w:rsidRPr="00FB4681">
              <w:rPr>
                <w:rFonts w:ascii="Times New Roman" w:hAnsi="Times New Roman" w:cs="Times New Roman"/>
                <w:iCs/>
              </w:rPr>
              <w:t>202</w:t>
            </w:r>
            <w:r>
              <w:rPr>
                <w:rFonts w:ascii="Times New Roman" w:hAnsi="Times New Roman" w:cs="Times New Roman"/>
                <w:iCs/>
              </w:rPr>
              <w:t>1</w:t>
            </w:r>
          </w:p>
        </w:tc>
        <w:tc>
          <w:tcPr>
            <w:tcW w:w="2238" w:type="dxa"/>
            <w:gridSpan w:val="2"/>
            <w:tcBorders>
              <w:top w:val="outset" w:sz="6" w:space="0" w:color="auto"/>
              <w:left w:val="outset" w:sz="6" w:space="0" w:color="auto"/>
              <w:bottom w:val="outset" w:sz="6" w:space="0" w:color="auto"/>
              <w:right w:val="outset" w:sz="6" w:space="0" w:color="auto"/>
            </w:tcBorders>
            <w:vAlign w:val="center"/>
            <w:hideMark/>
          </w:tcPr>
          <w:p w14:paraId="7A998DFA" w14:textId="77777777" w:rsidR="00873EBD" w:rsidRPr="00FB4681" w:rsidRDefault="00873EBD" w:rsidP="004D55D0">
            <w:pPr>
              <w:jc w:val="center"/>
              <w:rPr>
                <w:rFonts w:ascii="Times New Roman" w:hAnsi="Times New Roman" w:cs="Times New Roman"/>
                <w:iCs/>
              </w:rPr>
            </w:pPr>
            <w:r w:rsidRPr="00FB4681">
              <w:rPr>
                <w:rFonts w:ascii="Times New Roman" w:hAnsi="Times New Roman" w:cs="Times New Roman"/>
                <w:iCs/>
              </w:rPr>
              <w:t>202</w:t>
            </w:r>
            <w:r>
              <w:rPr>
                <w:rFonts w:ascii="Times New Roman" w:hAnsi="Times New Roman" w:cs="Times New Roman"/>
                <w:iCs/>
              </w:rPr>
              <w:t>2</w:t>
            </w:r>
          </w:p>
        </w:tc>
        <w:tc>
          <w:tcPr>
            <w:tcW w:w="1088" w:type="dxa"/>
            <w:tcBorders>
              <w:top w:val="outset" w:sz="6" w:space="0" w:color="auto"/>
              <w:left w:val="outset" w:sz="6" w:space="0" w:color="auto"/>
              <w:bottom w:val="outset" w:sz="6" w:space="0" w:color="auto"/>
              <w:right w:val="outset" w:sz="6" w:space="0" w:color="auto"/>
            </w:tcBorders>
            <w:vAlign w:val="center"/>
            <w:hideMark/>
          </w:tcPr>
          <w:p w14:paraId="6FE8B112" w14:textId="77777777" w:rsidR="00873EBD" w:rsidRPr="00FB4681" w:rsidRDefault="00873EBD" w:rsidP="004D55D0">
            <w:pPr>
              <w:jc w:val="center"/>
              <w:rPr>
                <w:rFonts w:ascii="Times New Roman" w:hAnsi="Times New Roman" w:cs="Times New Roman"/>
                <w:iCs/>
              </w:rPr>
            </w:pPr>
            <w:r w:rsidRPr="00FB4681">
              <w:rPr>
                <w:rFonts w:ascii="Times New Roman" w:hAnsi="Times New Roman" w:cs="Times New Roman"/>
                <w:iCs/>
              </w:rPr>
              <w:t>202</w:t>
            </w:r>
            <w:r>
              <w:rPr>
                <w:rFonts w:ascii="Times New Roman" w:hAnsi="Times New Roman" w:cs="Times New Roman"/>
                <w:iCs/>
              </w:rPr>
              <w:t>3</w:t>
            </w:r>
          </w:p>
        </w:tc>
      </w:tr>
      <w:tr w:rsidR="00873EBD" w:rsidRPr="00FB4681" w14:paraId="0AB9D4B9" w14:textId="77777777" w:rsidTr="004D55D0">
        <w:trPr>
          <w:tblCellSpacing w:w="15" w:type="dxa"/>
        </w:trPr>
        <w:tc>
          <w:tcPr>
            <w:tcW w:w="1507" w:type="dxa"/>
            <w:vMerge/>
            <w:tcBorders>
              <w:top w:val="outset" w:sz="6" w:space="0" w:color="auto"/>
              <w:left w:val="outset" w:sz="6" w:space="0" w:color="auto"/>
              <w:bottom w:val="outset" w:sz="6" w:space="0" w:color="auto"/>
              <w:right w:val="outset" w:sz="6" w:space="0" w:color="auto"/>
            </w:tcBorders>
            <w:vAlign w:val="center"/>
            <w:hideMark/>
          </w:tcPr>
          <w:p w14:paraId="77D1D9FF" w14:textId="77777777" w:rsidR="00873EBD" w:rsidRPr="00FB4681" w:rsidRDefault="00873EBD" w:rsidP="004D55D0">
            <w:pPr>
              <w:jc w:val="center"/>
              <w:rPr>
                <w:rFonts w:ascii="Times New Roman" w:hAnsi="Times New Roman" w:cs="Times New Roman"/>
                <w:iCs/>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48A50851" w14:textId="77777777" w:rsidR="00873EBD" w:rsidRPr="00FB4681" w:rsidRDefault="00873EBD" w:rsidP="004D55D0">
            <w:pPr>
              <w:jc w:val="center"/>
              <w:rPr>
                <w:rFonts w:ascii="Times New Roman" w:hAnsi="Times New Roman" w:cs="Times New Roman"/>
                <w:iCs/>
              </w:rPr>
            </w:pPr>
            <w:r w:rsidRPr="00FB4681">
              <w:rPr>
                <w:rFonts w:ascii="Times New Roman" w:hAnsi="Times New Roman" w:cs="Times New Roman"/>
                <w:iCs/>
              </w:rPr>
              <w:t>saskaņā ar valsts budžetu 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7E3CEEDA" w14:textId="77777777" w:rsidR="00873EBD" w:rsidRPr="00FB4681" w:rsidRDefault="00873EBD" w:rsidP="004D55D0">
            <w:pPr>
              <w:jc w:val="center"/>
              <w:rPr>
                <w:rFonts w:ascii="Times New Roman" w:hAnsi="Times New Roman" w:cs="Times New Roman"/>
                <w:iCs/>
              </w:rPr>
            </w:pPr>
            <w:r w:rsidRPr="00FB4681">
              <w:rPr>
                <w:rFonts w:ascii="Times New Roman" w:hAnsi="Times New Roman" w:cs="Times New Roman"/>
                <w:iCs/>
              </w:rPr>
              <w:t>izmaiņas kārtējā gadā, salīdzinot ar valsts budžetu kārtējam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2A422D3" w14:textId="77777777" w:rsidR="00873EBD" w:rsidRPr="00FB4681" w:rsidRDefault="00873EBD" w:rsidP="004D55D0">
            <w:pPr>
              <w:jc w:val="center"/>
              <w:rPr>
                <w:rFonts w:ascii="Times New Roman" w:hAnsi="Times New Roman" w:cs="Times New Roman"/>
                <w:iCs/>
              </w:rPr>
            </w:pPr>
            <w:r w:rsidRPr="00FB4681">
              <w:rPr>
                <w:rFonts w:ascii="Times New Roman" w:hAnsi="Times New Roman" w:cs="Times New Roman"/>
                <w:iCs/>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DD8B56B" w14:textId="77777777" w:rsidR="00873EBD" w:rsidRPr="00FB4681" w:rsidRDefault="00873EBD" w:rsidP="004D55D0">
            <w:pPr>
              <w:jc w:val="center"/>
              <w:rPr>
                <w:rFonts w:ascii="Times New Roman" w:hAnsi="Times New Roman" w:cs="Times New Roman"/>
                <w:iCs/>
              </w:rPr>
            </w:pPr>
            <w:r w:rsidRPr="00FB4681">
              <w:rPr>
                <w:rFonts w:ascii="Times New Roman" w:hAnsi="Times New Roman" w:cs="Times New Roman"/>
                <w:iCs/>
              </w:rPr>
              <w:t>izmaiņas, salīdzinot ar vidēja termiņa budžeta ietvaru 2020.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DB4AFA1" w14:textId="77777777" w:rsidR="00873EBD" w:rsidRPr="00FB4681" w:rsidRDefault="00873EBD" w:rsidP="004D55D0">
            <w:pPr>
              <w:jc w:val="center"/>
              <w:rPr>
                <w:rFonts w:ascii="Times New Roman" w:hAnsi="Times New Roman" w:cs="Times New Roman"/>
                <w:iCs/>
              </w:rPr>
            </w:pPr>
            <w:r w:rsidRPr="00FB4681">
              <w:rPr>
                <w:rFonts w:ascii="Times New Roman" w:hAnsi="Times New Roman" w:cs="Times New Roman"/>
                <w:iCs/>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7C2714F" w14:textId="77777777" w:rsidR="00873EBD" w:rsidRPr="00FB4681" w:rsidRDefault="00873EBD" w:rsidP="004D55D0">
            <w:pPr>
              <w:jc w:val="center"/>
              <w:rPr>
                <w:rFonts w:ascii="Times New Roman" w:hAnsi="Times New Roman" w:cs="Times New Roman"/>
                <w:iCs/>
              </w:rPr>
            </w:pPr>
            <w:r w:rsidRPr="00FB4681">
              <w:rPr>
                <w:rFonts w:ascii="Times New Roman" w:hAnsi="Times New Roman" w:cs="Times New Roman"/>
                <w:iCs/>
              </w:rPr>
              <w:t>izmaiņas, salīdzinot ar vidēja termiņa budžeta ietvaru 2021. gadam</w:t>
            </w:r>
          </w:p>
        </w:tc>
        <w:tc>
          <w:tcPr>
            <w:tcW w:w="1088" w:type="dxa"/>
            <w:tcBorders>
              <w:top w:val="outset" w:sz="6" w:space="0" w:color="auto"/>
              <w:left w:val="outset" w:sz="6" w:space="0" w:color="auto"/>
              <w:bottom w:val="outset" w:sz="6" w:space="0" w:color="auto"/>
              <w:right w:val="outset" w:sz="6" w:space="0" w:color="auto"/>
            </w:tcBorders>
            <w:vAlign w:val="center"/>
            <w:hideMark/>
          </w:tcPr>
          <w:p w14:paraId="4981918E" w14:textId="77777777" w:rsidR="00873EBD" w:rsidRPr="00FB4681" w:rsidRDefault="00873EBD" w:rsidP="004D55D0">
            <w:pPr>
              <w:jc w:val="center"/>
              <w:rPr>
                <w:rFonts w:ascii="Times New Roman" w:hAnsi="Times New Roman" w:cs="Times New Roman"/>
                <w:iCs/>
              </w:rPr>
            </w:pPr>
            <w:r w:rsidRPr="00FB4681">
              <w:rPr>
                <w:rFonts w:ascii="Times New Roman" w:hAnsi="Times New Roman" w:cs="Times New Roman"/>
                <w:iCs/>
              </w:rPr>
              <w:t>izmaiņas, salīdzinot ar vidēja termiņa budžeta ietvaru 2021. gadam</w:t>
            </w:r>
          </w:p>
        </w:tc>
      </w:tr>
      <w:tr w:rsidR="00873EBD" w:rsidRPr="00FB4681" w14:paraId="653D59B9"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vAlign w:val="center"/>
            <w:hideMark/>
          </w:tcPr>
          <w:p w14:paraId="16227269" w14:textId="77777777" w:rsidR="00873EBD" w:rsidRPr="00FB4681" w:rsidRDefault="00873EBD"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1</w:t>
            </w:r>
          </w:p>
        </w:tc>
        <w:tc>
          <w:tcPr>
            <w:tcW w:w="962" w:type="dxa"/>
            <w:tcBorders>
              <w:top w:val="outset" w:sz="6" w:space="0" w:color="auto"/>
              <w:left w:val="outset" w:sz="6" w:space="0" w:color="auto"/>
              <w:bottom w:val="outset" w:sz="6" w:space="0" w:color="auto"/>
              <w:right w:val="outset" w:sz="6" w:space="0" w:color="auto"/>
            </w:tcBorders>
            <w:vAlign w:val="center"/>
            <w:hideMark/>
          </w:tcPr>
          <w:p w14:paraId="428BD846" w14:textId="77777777" w:rsidR="00873EBD" w:rsidRPr="00FB4681" w:rsidRDefault="00873EBD"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2</w:t>
            </w:r>
          </w:p>
        </w:tc>
        <w:tc>
          <w:tcPr>
            <w:tcW w:w="962" w:type="dxa"/>
            <w:tcBorders>
              <w:top w:val="outset" w:sz="6" w:space="0" w:color="auto"/>
              <w:left w:val="outset" w:sz="6" w:space="0" w:color="auto"/>
              <w:bottom w:val="outset" w:sz="6" w:space="0" w:color="auto"/>
              <w:right w:val="outset" w:sz="6" w:space="0" w:color="auto"/>
            </w:tcBorders>
            <w:vAlign w:val="center"/>
            <w:hideMark/>
          </w:tcPr>
          <w:p w14:paraId="09F4BCC4" w14:textId="77777777" w:rsidR="00873EBD" w:rsidRPr="00FB4681" w:rsidRDefault="00873EBD"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3</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CFA5BAF" w14:textId="77777777" w:rsidR="00873EBD" w:rsidRPr="00FB4681" w:rsidRDefault="00873EBD"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B9C100D" w14:textId="77777777" w:rsidR="00873EBD" w:rsidRPr="00FB4681" w:rsidRDefault="00873EBD"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D20CDDE" w14:textId="77777777" w:rsidR="00873EBD" w:rsidRPr="00FB4681" w:rsidRDefault="00873EBD"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E867CF6" w14:textId="77777777" w:rsidR="00873EBD" w:rsidRPr="00FB4681" w:rsidRDefault="00873EBD"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7</w:t>
            </w:r>
          </w:p>
        </w:tc>
        <w:tc>
          <w:tcPr>
            <w:tcW w:w="1088" w:type="dxa"/>
            <w:tcBorders>
              <w:top w:val="outset" w:sz="6" w:space="0" w:color="auto"/>
              <w:left w:val="outset" w:sz="6" w:space="0" w:color="auto"/>
              <w:bottom w:val="outset" w:sz="6" w:space="0" w:color="auto"/>
              <w:right w:val="outset" w:sz="6" w:space="0" w:color="auto"/>
            </w:tcBorders>
            <w:vAlign w:val="center"/>
            <w:hideMark/>
          </w:tcPr>
          <w:p w14:paraId="6874D5DC" w14:textId="77777777" w:rsidR="00873EBD" w:rsidRPr="00FB4681" w:rsidRDefault="00873EBD"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8</w:t>
            </w:r>
          </w:p>
        </w:tc>
      </w:tr>
      <w:tr w:rsidR="00873EBD" w:rsidRPr="00FB4681" w14:paraId="7050FD42"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7DA7F142" w14:textId="77777777" w:rsidR="00873EBD" w:rsidRPr="00FB4681" w:rsidRDefault="00873EBD" w:rsidP="004D55D0">
            <w:pPr>
              <w:rPr>
                <w:rFonts w:ascii="Times New Roman" w:hAnsi="Times New Roman" w:cs="Times New Roman"/>
                <w:iCs/>
                <w:sz w:val="24"/>
                <w:szCs w:val="24"/>
              </w:rPr>
            </w:pPr>
            <w:r w:rsidRPr="00FB4681">
              <w:rPr>
                <w:rFonts w:ascii="Times New Roman" w:hAnsi="Times New Roman" w:cs="Times New Roman"/>
                <w:iCs/>
                <w:sz w:val="24"/>
                <w:szCs w:val="24"/>
              </w:rPr>
              <w:t>1. Budžeta ieņēmumi</w:t>
            </w:r>
          </w:p>
        </w:tc>
        <w:tc>
          <w:tcPr>
            <w:tcW w:w="962" w:type="dxa"/>
            <w:tcBorders>
              <w:top w:val="outset" w:sz="6" w:space="0" w:color="auto"/>
              <w:left w:val="outset" w:sz="6" w:space="0" w:color="auto"/>
              <w:bottom w:val="outset" w:sz="6" w:space="0" w:color="auto"/>
              <w:right w:val="outset" w:sz="6" w:space="0" w:color="auto"/>
            </w:tcBorders>
            <w:vAlign w:val="center"/>
          </w:tcPr>
          <w:p w14:paraId="2EDF7620" w14:textId="77777777" w:rsidR="00873EBD" w:rsidRPr="00FB4681" w:rsidRDefault="00873EBD"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4DC37AEC" w14:textId="77777777" w:rsidR="00873EBD" w:rsidRPr="00FB4681" w:rsidRDefault="00873EBD"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F4F8CA5" w14:textId="77777777" w:rsidR="00873EBD" w:rsidRPr="00FB4681" w:rsidRDefault="00873EBD"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09D378C7" w14:textId="77777777" w:rsidR="00873EBD" w:rsidRPr="00FB4681" w:rsidRDefault="00873EBD"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10CD0DD0" w14:textId="77777777" w:rsidR="00873EBD" w:rsidRPr="00FB4681" w:rsidRDefault="00873EBD"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25979BC9" w14:textId="77777777" w:rsidR="00873EBD" w:rsidRPr="00FB4681" w:rsidRDefault="00873EBD"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088" w:type="dxa"/>
            <w:tcBorders>
              <w:top w:val="outset" w:sz="6" w:space="0" w:color="auto"/>
              <w:left w:val="outset" w:sz="6" w:space="0" w:color="auto"/>
              <w:bottom w:val="outset" w:sz="6" w:space="0" w:color="auto"/>
              <w:right w:val="outset" w:sz="6" w:space="0" w:color="auto"/>
            </w:tcBorders>
            <w:vAlign w:val="center"/>
          </w:tcPr>
          <w:p w14:paraId="444042D7" w14:textId="77777777" w:rsidR="00873EBD" w:rsidRPr="00FB4681" w:rsidRDefault="00873EBD"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r>
      <w:tr w:rsidR="00873EBD" w:rsidRPr="00FB4681" w14:paraId="7F64FEF2"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6E10ADEE" w14:textId="77777777" w:rsidR="00873EBD" w:rsidRPr="00FB4681" w:rsidRDefault="00873EBD" w:rsidP="004D55D0">
            <w:pPr>
              <w:rPr>
                <w:rFonts w:ascii="Times New Roman" w:hAnsi="Times New Roman" w:cs="Times New Roman"/>
                <w:iCs/>
                <w:sz w:val="24"/>
                <w:szCs w:val="24"/>
              </w:rPr>
            </w:pPr>
            <w:r w:rsidRPr="00FB4681">
              <w:rPr>
                <w:rFonts w:ascii="Times New Roman" w:hAnsi="Times New Roman" w:cs="Times New Roman"/>
                <w:iCs/>
                <w:sz w:val="24"/>
                <w:szCs w:val="24"/>
              </w:rPr>
              <w:t>1.1. valsts pamatbudžets, tai skaitā ieņēmumi no maksas pakalpojumiem un citi pašu ieņēmumi</w:t>
            </w:r>
          </w:p>
        </w:tc>
        <w:tc>
          <w:tcPr>
            <w:tcW w:w="962" w:type="dxa"/>
            <w:tcBorders>
              <w:top w:val="outset" w:sz="6" w:space="0" w:color="auto"/>
              <w:left w:val="outset" w:sz="6" w:space="0" w:color="auto"/>
              <w:bottom w:val="outset" w:sz="6" w:space="0" w:color="auto"/>
              <w:right w:val="outset" w:sz="6" w:space="0" w:color="auto"/>
            </w:tcBorders>
            <w:vAlign w:val="center"/>
          </w:tcPr>
          <w:p w14:paraId="10ED8577" w14:textId="77777777" w:rsidR="00873EBD" w:rsidRPr="00FB4681" w:rsidRDefault="00873EBD"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0325DF68" w14:textId="77777777" w:rsidR="00873EBD" w:rsidRPr="00FB4681" w:rsidRDefault="00873EBD"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EF83C98" w14:textId="77777777" w:rsidR="00873EBD" w:rsidRPr="00FB4681" w:rsidRDefault="00873EBD"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74398CAD" w14:textId="77777777" w:rsidR="00873EBD" w:rsidRPr="00FB4681" w:rsidRDefault="00873EBD"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ED6CA8C" w14:textId="77777777" w:rsidR="00873EBD" w:rsidRPr="00FB4681" w:rsidRDefault="00873EBD"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712546E1" w14:textId="77777777" w:rsidR="00873EBD" w:rsidRPr="00FB4681" w:rsidRDefault="00873EBD"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088" w:type="dxa"/>
            <w:tcBorders>
              <w:top w:val="outset" w:sz="6" w:space="0" w:color="auto"/>
              <w:left w:val="outset" w:sz="6" w:space="0" w:color="auto"/>
              <w:bottom w:val="outset" w:sz="6" w:space="0" w:color="auto"/>
              <w:right w:val="outset" w:sz="6" w:space="0" w:color="auto"/>
            </w:tcBorders>
            <w:vAlign w:val="center"/>
          </w:tcPr>
          <w:p w14:paraId="3E1D26C4" w14:textId="77777777" w:rsidR="00873EBD" w:rsidRPr="00FB4681" w:rsidRDefault="00873EBD"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r>
      <w:tr w:rsidR="00873EBD" w:rsidRPr="00FB4681" w14:paraId="5CBF638C"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609590A2" w14:textId="77777777" w:rsidR="00873EBD" w:rsidRPr="00FB4681" w:rsidRDefault="00873EBD" w:rsidP="004D55D0">
            <w:pPr>
              <w:rPr>
                <w:rFonts w:ascii="Times New Roman" w:hAnsi="Times New Roman" w:cs="Times New Roman"/>
                <w:iCs/>
                <w:sz w:val="24"/>
                <w:szCs w:val="24"/>
              </w:rPr>
            </w:pPr>
            <w:r w:rsidRPr="00FB4681">
              <w:rPr>
                <w:rFonts w:ascii="Times New Roman" w:hAnsi="Times New Roman" w:cs="Times New Roman"/>
                <w:iCs/>
                <w:sz w:val="24"/>
                <w:szCs w:val="24"/>
              </w:rPr>
              <w:t>1.2. valsts speciālais budžets</w:t>
            </w:r>
          </w:p>
        </w:tc>
        <w:tc>
          <w:tcPr>
            <w:tcW w:w="962" w:type="dxa"/>
            <w:tcBorders>
              <w:top w:val="outset" w:sz="6" w:space="0" w:color="auto"/>
              <w:left w:val="outset" w:sz="6" w:space="0" w:color="auto"/>
              <w:bottom w:val="outset" w:sz="6" w:space="0" w:color="auto"/>
              <w:right w:val="outset" w:sz="6" w:space="0" w:color="auto"/>
            </w:tcBorders>
            <w:vAlign w:val="center"/>
          </w:tcPr>
          <w:p w14:paraId="64DA8778" w14:textId="77777777" w:rsidR="00873EBD" w:rsidRPr="00FB4681" w:rsidRDefault="00873EBD"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2E8BE0A9" w14:textId="77777777" w:rsidR="00873EBD" w:rsidRPr="00FB4681" w:rsidRDefault="00873EBD"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4736739C" w14:textId="77777777" w:rsidR="00873EBD" w:rsidRPr="00FB4681" w:rsidRDefault="00873EBD"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0EFDF4B4" w14:textId="77777777" w:rsidR="00873EBD" w:rsidRPr="00FB4681" w:rsidRDefault="00873EBD"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3FA14660" w14:textId="77777777" w:rsidR="00873EBD" w:rsidRPr="00FB4681" w:rsidRDefault="00873EBD"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2915B86D" w14:textId="77777777" w:rsidR="00873EBD" w:rsidRPr="00FB4681" w:rsidRDefault="00873EBD"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088" w:type="dxa"/>
            <w:tcBorders>
              <w:top w:val="outset" w:sz="6" w:space="0" w:color="auto"/>
              <w:left w:val="outset" w:sz="6" w:space="0" w:color="auto"/>
              <w:bottom w:val="outset" w:sz="6" w:space="0" w:color="auto"/>
              <w:right w:val="outset" w:sz="6" w:space="0" w:color="auto"/>
            </w:tcBorders>
            <w:vAlign w:val="center"/>
          </w:tcPr>
          <w:p w14:paraId="4151087C" w14:textId="77777777" w:rsidR="00873EBD" w:rsidRPr="00FB4681" w:rsidRDefault="00873EBD"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r>
      <w:tr w:rsidR="00873EBD" w:rsidRPr="00FB4681" w14:paraId="78A3C8C3"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355ADE48" w14:textId="77777777" w:rsidR="00873EBD" w:rsidRPr="00FB4681" w:rsidRDefault="00873EBD" w:rsidP="004D55D0">
            <w:pPr>
              <w:rPr>
                <w:rFonts w:ascii="Times New Roman" w:hAnsi="Times New Roman" w:cs="Times New Roman"/>
                <w:iCs/>
                <w:sz w:val="24"/>
                <w:szCs w:val="24"/>
              </w:rPr>
            </w:pPr>
            <w:r w:rsidRPr="00FB4681">
              <w:rPr>
                <w:rFonts w:ascii="Times New Roman" w:hAnsi="Times New Roman" w:cs="Times New Roman"/>
                <w:iCs/>
                <w:sz w:val="24"/>
                <w:szCs w:val="24"/>
              </w:rPr>
              <w:lastRenderedPageBreak/>
              <w:t>1.3. pašvaldību budžets</w:t>
            </w:r>
          </w:p>
        </w:tc>
        <w:tc>
          <w:tcPr>
            <w:tcW w:w="962" w:type="dxa"/>
            <w:tcBorders>
              <w:top w:val="outset" w:sz="6" w:space="0" w:color="auto"/>
              <w:left w:val="outset" w:sz="6" w:space="0" w:color="auto"/>
              <w:bottom w:val="outset" w:sz="6" w:space="0" w:color="auto"/>
              <w:right w:val="outset" w:sz="6" w:space="0" w:color="auto"/>
            </w:tcBorders>
            <w:vAlign w:val="center"/>
          </w:tcPr>
          <w:p w14:paraId="7A0E43A0" w14:textId="77777777" w:rsidR="00873EBD" w:rsidRPr="00FB4681" w:rsidRDefault="00873EBD"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1045384E" w14:textId="77777777" w:rsidR="00873EBD" w:rsidRPr="00FB4681" w:rsidRDefault="00873EBD"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4A8DC075" w14:textId="77777777" w:rsidR="00873EBD" w:rsidRPr="00FB4681" w:rsidRDefault="00873EBD"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3B1D2437" w14:textId="77777777" w:rsidR="00873EBD" w:rsidRPr="00FB4681" w:rsidRDefault="00873EBD"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68033868" w14:textId="77777777" w:rsidR="00873EBD" w:rsidRPr="00FB4681" w:rsidRDefault="00873EBD"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E97D33C" w14:textId="77777777" w:rsidR="00873EBD" w:rsidRPr="00FB4681" w:rsidRDefault="00873EBD"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088" w:type="dxa"/>
            <w:tcBorders>
              <w:top w:val="outset" w:sz="6" w:space="0" w:color="auto"/>
              <w:left w:val="outset" w:sz="6" w:space="0" w:color="auto"/>
              <w:bottom w:val="outset" w:sz="6" w:space="0" w:color="auto"/>
              <w:right w:val="outset" w:sz="6" w:space="0" w:color="auto"/>
            </w:tcBorders>
            <w:vAlign w:val="center"/>
          </w:tcPr>
          <w:p w14:paraId="018F7C64" w14:textId="77777777" w:rsidR="00873EBD" w:rsidRPr="00FB4681" w:rsidRDefault="00873EBD" w:rsidP="004D55D0">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r>
      <w:tr w:rsidR="00873EBD" w:rsidRPr="00FB4681" w14:paraId="4C8CD9FE"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3E59E923" w14:textId="77777777" w:rsidR="00873EBD" w:rsidRPr="00FB4681" w:rsidRDefault="00873EBD" w:rsidP="004D55D0">
            <w:pPr>
              <w:rPr>
                <w:rFonts w:ascii="Times New Roman" w:hAnsi="Times New Roman" w:cs="Times New Roman"/>
                <w:iCs/>
                <w:sz w:val="24"/>
                <w:szCs w:val="24"/>
              </w:rPr>
            </w:pPr>
            <w:r w:rsidRPr="00FB4681">
              <w:rPr>
                <w:rFonts w:ascii="Times New Roman" w:hAnsi="Times New Roman" w:cs="Times New Roman"/>
                <w:iCs/>
                <w:sz w:val="24"/>
                <w:szCs w:val="24"/>
              </w:rPr>
              <w:t>2. Budžeta izdevumi</w:t>
            </w:r>
          </w:p>
        </w:tc>
        <w:tc>
          <w:tcPr>
            <w:tcW w:w="962" w:type="dxa"/>
            <w:tcBorders>
              <w:top w:val="outset" w:sz="6" w:space="0" w:color="auto"/>
              <w:left w:val="outset" w:sz="6" w:space="0" w:color="auto"/>
              <w:bottom w:val="outset" w:sz="6" w:space="0" w:color="auto"/>
              <w:right w:val="outset" w:sz="6" w:space="0" w:color="auto"/>
            </w:tcBorders>
          </w:tcPr>
          <w:p w14:paraId="1A51B251" w14:textId="77777777" w:rsidR="00873EBD" w:rsidRPr="00FB4681" w:rsidRDefault="00873EBD" w:rsidP="004D55D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962" w:type="dxa"/>
            <w:tcBorders>
              <w:top w:val="outset" w:sz="6" w:space="0" w:color="auto"/>
              <w:left w:val="outset" w:sz="6" w:space="0" w:color="auto"/>
              <w:bottom w:val="outset" w:sz="6" w:space="0" w:color="auto"/>
              <w:right w:val="outset" w:sz="6" w:space="0" w:color="auto"/>
            </w:tcBorders>
          </w:tcPr>
          <w:p w14:paraId="4B3295A8" w14:textId="77777777" w:rsidR="00873EBD" w:rsidRPr="00FB4681" w:rsidRDefault="00873EBD" w:rsidP="004D55D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6EA42BC4" w14:textId="77777777" w:rsidR="00873EBD" w:rsidRPr="00FB4681" w:rsidRDefault="00873EBD" w:rsidP="004D55D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2B2FE0F6" w14:textId="77777777" w:rsidR="00873EBD" w:rsidRPr="00FB4681" w:rsidRDefault="00873EBD" w:rsidP="004D55D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66D6006D" w14:textId="77777777" w:rsidR="00873EBD" w:rsidRPr="00FB4681" w:rsidRDefault="00873EBD" w:rsidP="004D55D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3ADB453E" w14:textId="77777777" w:rsidR="00873EBD" w:rsidRPr="00FB4681" w:rsidRDefault="00873EBD" w:rsidP="004D55D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tcPr>
          <w:p w14:paraId="08FC27BB" w14:textId="77777777" w:rsidR="00873EBD" w:rsidRPr="00FB4681" w:rsidRDefault="00873EBD" w:rsidP="004D55D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r>
      <w:tr w:rsidR="00873EBD" w:rsidRPr="00FB4681" w14:paraId="3E732DDD"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293D3CB" w14:textId="77777777" w:rsidR="00873EBD" w:rsidRPr="00FB4681" w:rsidRDefault="00873EBD" w:rsidP="004D55D0">
            <w:pPr>
              <w:rPr>
                <w:rFonts w:ascii="Times New Roman" w:hAnsi="Times New Roman" w:cs="Times New Roman"/>
                <w:iCs/>
                <w:sz w:val="24"/>
                <w:szCs w:val="24"/>
              </w:rPr>
            </w:pPr>
            <w:r w:rsidRPr="00FB4681">
              <w:rPr>
                <w:rFonts w:ascii="Times New Roman" w:hAnsi="Times New Roman" w:cs="Times New Roman"/>
                <w:iCs/>
                <w:sz w:val="24"/>
                <w:szCs w:val="24"/>
              </w:rPr>
              <w:t>2.1. valsts pamatbudžets</w:t>
            </w:r>
          </w:p>
        </w:tc>
        <w:tc>
          <w:tcPr>
            <w:tcW w:w="962" w:type="dxa"/>
            <w:tcBorders>
              <w:top w:val="outset" w:sz="6" w:space="0" w:color="auto"/>
              <w:left w:val="outset" w:sz="6" w:space="0" w:color="auto"/>
              <w:bottom w:val="outset" w:sz="6" w:space="0" w:color="auto"/>
              <w:right w:val="outset" w:sz="6" w:space="0" w:color="auto"/>
            </w:tcBorders>
            <w:vAlign w:val="center"/>
          </w:tcPr>
          <w:p w14:paraId="0C30E984" w14:textId="77777777" w:rsidR="00873EBD" w:rsidRPr="00FB4681" w:rsidRDefault="00873EBD" w:rsidP="004D55D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4B7B2D77" w14:textId="77777777" w:rsidR="00873EBD" w:rsidRPr="00FB4681" w:rsidRDefault="00873EBD" w:rsidP="004D55D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tcPr>
          <w:p w14:paraId="4F8C1721" w14:textId="77777777" w:rsidR="00873EBD" w:rsidRPr="00FB4681" w:rsidRDefault="00873EBD" w:rsidP="004D55D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4C603237" w14:textId="77777777" w:rsidR="00873EBD" w:rsidRPr="00FB4681" w:rsidRDefault="00873EBD" w:rsidP="004D55D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21735108" w14:textId="77777777" w:rsidR="00873EBD" w:rsidRPr="00FB4681" w:rsidRDefault="00873EBD" w:rsidP="004D55D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5FF86CB5" w14:textId="77777777" w:rsidR="00873EBD" w:rsidRPr="00FB4681" w:rsidRDefault="00873EBD" w:rsidP="004D55D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tcPr>
          <w:p w14:paraId="586F3C8F" w14:textId="77777777" w:rsidR="00873EBD" w:rsidRPr="00FB4681" w:rsidRDefault="00873EBD" w:rsidP="004D55D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r>
      <w:tr w:rsidR="00873EBD" w:rsidRPr="00FB4681" w14:paraId="6A06E3C0"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63B3510C" w14:textId="77777777" w:rsidR="00873EBD" w:rsidRPr="00FB4681" w:rsidRDefault="00873EBD" w:rsidP="004D55D0">
            <w:pPr>
              <w:rPr>
                <w:rFonts w:ascii="Times New Roman" w:hAnsi="Times New Roman" w:cs="Times New Roman"/>
                <w:iCs/>
                <w:sz w:val="24"/>
                <w:szCs w:val="24"/>
              </w:rPr>
            </w:pPr>
            <w:r w:rsidRPr="00FB4681">
              <w:rPr>
                <w:rFonts w:ascii="Times New Roman" w:hAnsi="Times New Roman" w:cs="Times New Roman"/>
                <w:iCs/>
                <w:sz w:val="24"/>
                <w:szCs w:val="24"/>
              </w:rPr>
              <w:t>2.2. valsts speciālais budžets</w:t>
            </w:r>
          </w:p>
        </w:tc>
        <w:tc>
          <w:tcPr>
            <w:tcW w:w="962" w:type="dxa"/>
            <w:tcBorders>
              <w:top w:val="outset" w:sz="6" w:space="0" w:color="auto"/>
              <w:left w:val="outset" w:sz="6" w:space="0" w:color="auto"/>
              <w:bottom w:val="outset" w:sz="6" w:space="0" w:color="auto"/>
              <w:right w:val="outset" w:sz="6" w:space="0" w:color="auto"/>
            </w:tcBorders>
            <w:vAlign w:val="center"/>
          </w:tcPr>
          <w:p w14:paraId="71392A6C"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391D751C"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3A228106"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8BC9274"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554B4CB9"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44CB3437"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088" w:type="dxa"/>
            <w:tcBorders>
              <w:top w:val="outset" w:sz="6" w:space="0" w:color="auto"/>
              <w:left w:val="outset" w:sz="6" w:space="0" w:color="auto"/>
              <w:bottom w:val="outset" w:sz="6" w:space="0" w:color="auto"/>
              <w:right w:val="outset" w:sz="6" w:space="0" w:color="auto"/>
            </w:tcBorders>
            <w:vAlign w:val="center"/>
          </w:tcPr>
          <w:p w14:paraId="429F081C"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r>
      <w:tr w:rsidR="00873EBD" w:rsidRPr="00FB4681" w14:paraId="587605FA"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255C24D4" w14:textId="77777777" w:rsidR="00873EBD" w:rsidRPr="00FB4681" w:rsidRDefault="00873EBD" w:rsidP="004D55D0">
            <w:pPr>
              <w:rPr>
                <w:rFonts w:ascii="Times New Roman" w:hAnsi="Times New Roman" w:cs="Times New Roman"/>
                <w:iCs/>
                <w:sz w:val="24"/>
                <w:szCs w:val="24"/>
              </w:rPr>
            </w:pPr>
            <w:r w:rsidRPr="00FB4681">
              <w:rPr>
                <w:rFonts w:ascii="Times New Roman" w:hAnsi="Times New Roman" w:cs="Times New Roman"/>
                <w:iCs/>
                <w:sz w:val="24"/>
                <w:szCs w:val="24"/>
              </w:rPr>
              <w:t>2.3. pašvaldību budžets</w:t>
            </w:r>
          </w:p>
        </w:tc>
        <w:tc>
          <w:tcPr>
            <w:tcW w:w="962" w:type="dxa"/>
            <w:tcBorders>
              <w:top w:val="outset" w:sz="6" w:space="0" w:color="auto"/>
              <w:left w:val="outset" w:sz="6" w:space="0" w:color="auto"/>
              <w:bottom w:val="outset" w:sz="6" w:space="0" w:color="auto"/>
              <w:right w:val="outset" w:sz="6" w:space="0" w:color="auto"/>
            </w:tcBorders>
          </w:tcPr>
          <w:p w14:paraId="5AFD97F4"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962" w:type="dxa"/>
            <w:tcBorders>
              <w:top w:val="outset" w:sz="6" w:space="0" w:color="auto"/>
              <w:left w:val="outset" w:sz="6" w:space="0" w:color="auto"/>
              <w:bottom w:val="outset" w:sz="6" w:space="0" w:color="auto"/>
              <w:right w:val="outset" w:sz="6" w:space="0" w:color="auto"/>
            </w:tcBorders>
          </w:tcPr>
          <w:p w14:paraId="4DBB5BA8"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27B82B14"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5F595915"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01BB6B07"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0E058A58"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tcPr>
          <w:p w14:paraId="0598F830"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r>
      <w:tr w:rsidR="00873EBD" w:rsidRPr="00FB4681" w14:paraId="79EA22B3"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42D03F08" w14:textId="77777777" w:rsidR="00873EBD" w:rsidRPr="00FB4681" w:rsidRDefault="00873EBD" w:rsidP="004D55D0">
            <w:pPr>
              <w:rPr>
                <w:rFonts w:ascii="Times New Roman" w:hAnsi="Times New Roman" w:cs="Times New Roman"/>
                <w:iCs/>
                <w:sz w:val="24"/>
                <w:szCs w:val="24"/>
              </w:rPr>
            </w:pPr>
            <w:r w:rsidRPr="00FB4681">
              <w:rPr>
                <w:rFonts w:ascii="Times New Roman" w:hAnsi="Times New Roman" w:cs="Times New Roman"/>
                <w:iCs/>
                <w:sz w:val="24"/>
                <w:szCs w:val="24"/>
              </w:rPr>
              <w:t>3. Finansiālā ietekme</w:t>
            </w:r>
          </w:p>
        </w:tc>
        <w:tc>
          <w:tcPr>
            <w:tcW w:w="962" w:type="dxa"/>
            <w:tcBorders>
              <w:top w:val="outset" w:sz="6" w:space="0" w:color="auto"/>
              <w:left w:val="outset" w:sz="6" w:space="0" w:color="auto"/>
              <w:bottom w:val="outset" w:sz="6" w:space="0" w:color="auto"/>
              <w:right w:val="outset" w:sz="6" w:space="0" w:color="auto"/>
            </w:tcBorders>
            <w:vAlign w:val="center"/>
          </w:tcPr>
          <w:p w14:paraId="4A0EEF5F"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962" w:type="dxa"/>
            <w:tcBorders>
              <w:top w:val="outset" w:sz="6" w:space="0" w:color="auto"/>
              <w:left w:val="outset" w:sz="6" w:space="0" w:color="auto"/>
              <w:bottom w:val="outset" w:sz="6" w:space="0" w:color="auto"/>
              <w:right w:val="outset" w:sz="6" w:space="0" w:color="auto"/>
            </w:tcBorders>
          </w:tcPr>
          <w:p w14:paraId="3A01E4B5"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75AFBB62"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71B49150"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3737ADDD"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6E15BE3D"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tcPr>
          <w:p w14:paraId="53302AE3"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r>
      <w:tr w:rsidR="00873EBD" w:rsidRPr="00FB4681" w14:paraId="47CA8FF8"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26421DDF" w14:textId="77777777" w:rsidR="00873EBD" w:rsidRPr="00FB4681" w:rsidRDefault="00873EBD" w:rsidP="004D55D0">
            <w:pPr>
              <w:rPr>
                <w:rFonts w:ascii="Times New Roman" w:hAnsi="Times New Roman" w:cs="Times New Roman"/>
                <w:iCs/>
                <w:sz w:val="24"/>
                <w:szCs w:val="24"/>
              </w:rPr>
            </w:pPr>
            <w:r w:rsidRPr="00FB4681">
              <w:rPr>
                <w:rFonts w:ascii="Times New Roman" w:hAnsi="Times New Roman" w:cs="Times New Roman"/>
                <w:iCs/>
                <w:sz w:val="24"/>
                <w:szCs w:val="24"/>
              </w:rPr>
              <w:t>3.1. valsts pamatbudžets</w:t>
            </w:r>
          </w:p>
        </w:tc>
        <w:tc>
          <w:tcPr>
            <w:tcW w:w="962" w:type="dxa"/>
            <w:tcBorders>
              <w:top w:val="outset" w:sz="6" w:space="0" w:color="auto"/>
              <w:left w:val="outset" w:sz="6" w:space="0" w:color="auto"/>
              <w:bottom w:val="outset" w:sz="6" w:space="0" w:color="auto"/>
              <w:right w:val="outset" w:sz="6" w:space="0" w:color="auto"/>
            </w:tcBorders>
            <w:vAlign w:val="center"/>
          </w:tcPr>
          <w:p w14:paraId="5180BCC4"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52D6935A"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tcPr>
          <w:p w14:paraId="0CDFCFF8"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013A22A2"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2E4F438B"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31DF0929"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tcPr>
          <w:p w14:paraId="546F2AD2"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r>
      <w:tr w:rsidR="00873EBD" w:rsidRPr="00FB4681" w14:paraId="4772D0E0"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4101FECD" w14:textId="77777777" w:rsidR="00873EBD" w:rsidRPr="00FB4681" w:rsidRDefault="00873EBD" w:rsidP="004D55D0">
            <w:pPr>
              <w:rPr>
                <w:rFonts w:ascii="Times New Roman" w:hAnsi="Times New Roman" w:cs="Times New Roman"/>
                <w:iCs/>
                <w:sz w:val="24"/>
                <w:szCs w:val="24"/>
              </w:rPr>
            </w:pPr>
            <w:r w:rsidRPr="00FB4681">
              <w:rPr>
                <w:rFonts w:ascii="Times New Roman" w:hAnsi="Times New Roman" w:cs="Times New Roman"/>
                <w:iCs/>
                <w:sz w:val="24"/>
                <w:szCs w:val="24"/>
              </w:rPr>
              <w:t>3.2. speciālais budžets</w:t>
            </w:r>
          </w:p>
        </w:tc>
        <w:tc>
          <w:tcPr>
            <w:tcW w:w="962" w:type="dxa"/>
            <w:tcBorders>
              <w:top w:val="outset" w:sz="6" w:space="0" w:color="auto"/>
              <w:left w:val="outset" w:sz="6" w:space="0" w:color="auto"/>
              <w:bottom w:val="outset" w:sz="6" w:space="0" w:color="auto"/>
              <w:right w:val="outset" w:sz="6" w:space="0" w:color="auto"/>
            </w:tcBorders>
            <w:vAlign w:val="center"/>
          </w:tcPr>
          <w:p w14:paraId="0498D2EC"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62" w:type="dxa"/>
            <w:tcBorders>
              <w:top w:val="outset" w:sz="6" w:space="0" w:color="auto"/>
              <w:left w:val="outset" w:sz="6" w:space="0" w:color="auto"/>
              <w:bottom w:val="outset" w:sz="6" w:space="0" w:color="auto"/>
              <w:right w:val="outset" w:sz="6" w:space="0" w:color="auto"/>
            </w:tcBorders>
            <w:vAlign w:val="center"/>
          </w:tcPr>
          <w:p w14:paraId="75E0500B"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396BAB8F"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72A166A3"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34EB6550"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459A8FB2"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088" w:type="dxa"/>
            <w:tcBorders>
              <w:top w:val="outset" w:sz="6" w:space="0" w:color="auto"/>
              <w:left w:val="outset" w:sz="6" w:space="0" w:color="auto"/>
              <w:bottom w:val="outset" w:sz="6" w:space="0" w:color="auto"/>
              <w:right w:val="outset" w:sz="6" w:space="0" w:color="auto"/>
            </w:tcBorders>
            <w:vAlign w:val="center"/>
          </w:tcPr>
          <w:p w14:paraId="55876D24"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r>
      <w:tr w:rsidR="00873EBD" w:rsidRPr="00FB4681" w14:paraId="210935BC"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1AC3F034" w14:textId="77777777" w:rsidR="00873EBD" w:rsidRPr="00FB4681" w:rsidRDefault="00873EBD" w:rsidP="004D55D0">
            <w:pPr>
              <w:rPr>
                <w:rFonts w:ascii="Times New Roman" w:hAnsi="Times New Roman" w:cs="Times New Roman"/>
                <w:iCs/>
                <w:sz w:val="24"/>
                <w:szCs w:val="24"/>
              </w:rPr>
            </w:pPr>
            <w:r w:rsidRPr="00FB4681">
              <w:rPr>
                <w:rFonts w:ascii="Times New Roman" w:hAnsi="Times New Roman" w:cs="Times New Roman"/>
                <w:iCs/>
                <w:sz w:val="24"/>
                <w:szCs w:val="24"/>
              </w:rPr>
              <w:t>3.3. pašvaldību budžets</w:t>
            </w:r>
          </w:p>
        </w:tc>
        <w:tc>
          <w:tcPr>
            <w:tcW w:w="962" w:type="dxa"/>
            <w:tcBorders>
              <w:top w:val="outset" w:sz="6" w:space="0" w:color="auto"/>
              <w:left w:val="outset" w:sz="6" w:space="0" w:color="auto"/>
              <w:bottom w:val="outset" w:sz="6" w:space="0" w:color="auto"/>
              <w:right w:val="outset" w:sz="6" w:space="0" w:color="auto"/>
            </w:tcBorders>
          </w:tcPr>
          <w:p w14:paraId="69E2B1A9"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962" w:type="dxa"/>
            <w:tcBorders>
              <w:top w:val="outset" w:sz="6" w:space="0" w:color="auto"/>
              <w:left w:val="outset" w:sz="6" w:space="0" w:color="auto"/>
              <w:bottom w:val="outset" w:sz="6" w:space="0" w:color="auto"/>
              <w:right w:val="outset" w:sz="6" w:space="0" w:color="auto"/>
            </w:tcBorders>
          </w:tcPr>
          <w:p w14:paraId="38C69821"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35C70DDE"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306BDC5C"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34F17FAD"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2FBBE9EA"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tcPr>
          <w:p w14:paraId="57097638"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r>
      <w:tr w:rsidR="00873EBD" w:rsidRPr="00FB4681" w14:paraId="4FC48CC9"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795F3CA5" w14:textId="77777777" w:rsidR="00873EBD" w:rsidRPr="00FB4681" w:rsidRDefault="00873EBD" w:rsidP="004D55D0">
            <w:pPr>
              <w:rPr>
                <w:rFonts w:ascii="Times New Roman" w:hAnsi="Times New Roman" w:cs="Times New Roman"/>
                <w:iCs/>
                <w:sz w:val="24"/>
                <w:szCs w:val="24"/>
              </w:rPr>
            </w:pPr>
            <w:r w:rsidRPr="00FB4681">
              <w:rPr>
                <w:rFonts w:ascii="Times New Roman" w:hAnsi="Times New Roman" w:cs="Times New Roman"/>
                <w:iCs/>
                <w:sz w:val="24"/>
                <w:szCs w:val="24"/>
              </w:rPr>
              <w:t>4. Finanšu līdzekļi papildu izdevumu finansēšanai (kompensējošu izdevumu samazinājumu norāda ar "+" zīmi)</w:t>
            </w:r>
          </w:p>
        </w:tc>
        <w:tc>
          <w:tcPr>
            <w:tcW w:w="962" w:type="dxa"/>
            <w:tcBorders>
              <w:top w:val="outset" w:sz="6" w:space="0" w:color="auto"/>
              <w:left w:val="outset" w:sz="6" w:space="0" w:color="auto"/>
              <w:bottom w:val="outset" w:sz="6" w:space="0" w:color="auto"/>
              <w:right w:val="outset" w:sz="6" w:space="0" w:color="auto"/>
            </w:tcBorders>
          </w:tcPr>
          <w:p w14:paraId="55A66D7E"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962" w:type="dxa"/>
            <w:tcBorders>
              <w:top w:val="outset" w:sz="6" w:space="0" w:color="auto"/>
              <w:left w:val="outset" w:sz="6" w:space="0" w:color="auto"/>
              <w:bottom w:val="outset" w:sz="6" w:space="0" w:color="auto"/>
              <w:right w:val="outset" w:sz="6" w:space="0" w:color="auto"/>
            </w:tcBorders>
          </w:tcPr>
          <w:p w14:paraId="6CC355CF"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1CBFDAA4"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0733838C"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5E4A4DA7"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tcPr>
          <w:p w14:paraId="6391D78F"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tcPr>
          <w:p w14:paraId="6D076542"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r>
      <w:tr w:rsidR="00873EBD" w:rsidRPr="00FB4681" w14:paraId="6723628B"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4259E5F1" w14:textId="77777777" w:rsidR="00873EBD" w:rsidRPr="00FB4681" w:rsidRDefault="00873EBD" w:rsidP="004D55D0">
            <w:pPr>
              <w:rPr>
                <w:rFonts w:ascii="Times New Roman" w:hAnsi="Times New Roman" w:cs="Times New Roman"/>
                <w:iCs/>
                <w:sz w:val="24"/>
                <w:szCs w:val="24"/>
              </w:rPr>
            </w:pPr>
            <w:r w:rsidRPr="00FB4681">
              <w:rPr>
                <w:rFonts w:ascii="Times New Roman" w:hAnsi="Times New Roman" w:cs="Times New Roman"/>
                <w:iCs/>
                <w:sz w:val="24"/>
                <w:szCs w:val="24"/>
              </w:rPr>
              <w:lastRenderedPageBreak/>
              <w:t>5. Precizēta finansiālā ietekme</w:t>
            </w:r>
          </w:p>
        </w:tc>
        <w:tc>
          <w:tcPr>
            <w:tcW w:w="962" w:type="dxa"/>
            <w:vMerge w:val="restart"/>
            <w:tcBorders>
              <w:top w:val="outset" w:sz="6" w:space="0" w:color="auto"/>
              <w:left w:val="outset" w:sz="6" w:space="0" w:color="auto"/>
              <w:bottom w:val="outset" w:sz="6" w:space="0" w:color="auto"/>
              <w:right w:val="outset" w:sz="6" w:space="0" w:color="auto"/>
            </w:tcBorders>
            <w:vAlign w:val="center"/>
          </w:tcPr>
          <w:p w14:paraId="0DD7301C"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962" w:type="dxa"/>
            <w:tcBorders>
              <w:top w:val="outset" w:sz="6" w:space="0" w:color="auto"/>
              <w:left w:val="outset" w:sz="6" w:space="0" w:color="auto"/>
              <w:bottom w:val="outset" w:sz="6" w:space="0" w:color="auto"/>
              <w:right w:val="outset" w:sz="6" w:space="0" w:color="auto"/>
            </w:tcBorders>
            <w:vAlign w:val="center"/>
          </w:tcPr>
          <w:p w14:paraId="135D68AF"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vMerge w:val="restart"/>
            <w:tcBorders>
              <w:top w:val="outset" w:sz="6" w:space="0" w:color="auto"/>
              <w:left w:val="outset" w:sz="6" w:space="0" w:color="auto"/>
              <w:bottom w:val="outset" w:sz="6" w:space="0" w:color="auto"/>
              <w:right w:val="outset" w:sz="6" w:space="0" w:color="auto"/>
            </w:tcBorders>
            <w:vAlign w:val="center"/>
          </w:tcPr>
          <w:p w14:paraId="0185B222"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vAlign w:val="center"/>
          </w:tcPr>
          <w:p w14:paraId="010F6A71"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vMerge w:val="restart"/>
            <w:tcBorders>
              <w:top w:val="outset" w:sz="6" w:space="0" w:color="auto"/>
              <w:left w:val="outset" w:sz="6" w:space="0" w:color="auto"/>
              <w:bottom w:val="outset" w:sz="6" w:space="0" w:color="auto"/>
              <w:right w:val="outset" w:sz="6" w:space="0" w:color="auto"/>
            </w:tcBorders>
            <w:vAlign w:val="center"/>
          </w:tcPr>
          <w:p w14:paraId="47732B59"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tcBorders>
              <w:top w:val="outset" w:sz="6" w:space="0" w:color="auto"/>
              <w:left w:val="outset" w:sz="6" w:space="0" w:color="auto"/>
              <w:bottom w:val="outset" w:sz="6" w:space="0" w:color="auto"/>
              <w:right w:val="outset" w:sz="6" w:space="0" w:color="auto"/>
            </w:tcBorders>
            <w:vAlign w:val="center"/>
          </w:tcPr>
          <w:p w14:paraId="2852C072"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vAlign w:val="center"/>
          </w:tcPr>
          <w:p w14:paraId="09ADAF1B"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r>
      <w:tr w:rsidR="00873EBD" w:rsidRPr="00FB4681" w14:paraId="6CB87DAF"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3885020" w14:textId="77777777" w:rsidR="00873EBD" w:rsidRPr="00FB4681" w:rsidRDefault="00873EBD" w:rsidP="004D55D0">
            <w:pPr>
              <w:rPr>
                <w:rFonts w:ascii="Times New Roman" w:hAnsi="Times New Roman" w:cs="Times New Roman"/>
                <w:iCs/>
                <w:sz w:val="24"/>
                <w:szCs w:val="24"/>
              </w:rPr>
            </w:pPr>
            <w:r w:rsidRPr="00FB4681">
              <w:rPr>
                <w:rFonts w:ascii="Times New Roman" w:hAnsi="Times New Roman" w:cs="Times New Roman"/>
                <w:iCs/>
                <w:sz w:val="24"/>
                <w:szCs w:val="24"/>
              </w:rPr>
              <w:t>5.1. valsts pamatbudžets</w:t>
            </w:r>
          </w:p>
        </w:tc>
        <w:tc>
          <w:tcPr>
            <w:tcW w:w="962" w:type="dxa"/>
            <w:vMerge/>
            <w:tcBorders>
              <w:top w:val="outset" w:sz="6" w:space="0" w:color="auto"/>
              <w:left w:val="outset" w:sz="6" w:space="0" w:color="auto"/>
              <w:bottom w:val="outset" w:sz="6" w:space="0" w:color="auto"/>
              <w:right w:val="outset" w:sz="6" w:space="0" w:color="auto"/>
            </w:tcBorders>
            <w:vAlign w:val="center"/>
          </w:tcPr>
          <w:p w14:paraId="2F76CF77" w14:textId="77777777" w:rsidR="00873EBD" w:rsidRPr="00FB4681" w:rsidRDefault="00873EBD" w:rsidP="004D55D0">
            <w:pPr>
              <w:spacing w:after="0" w:line="240" w:lineRule="auto"/>
              <w:jc w:val="center"/>
              <w:rPr>
                <w:rFonts w:ascii="Times New Roman" w:hAnsi="Times New Roman" w:cs="Times New Roman"/>
                <w:iCs/>
                <w:sz w:val="24"/>
                <w:szCs w:val="24"/>
              </w:rPr>
            </w:pPr>
          </w:p>
        </w:tc>
        <w:tc>
          <w:tcPr>
            <w:tcW w:w="962" w:type="dxa"/>
            <w:tcBorders>
              <w:top w:val="outset" w:sz="6" w:space="0" w:color="auto"/>
              <w:left w:val="outset" w:sz="6" w:space="0" w:color="auto"/>
              <w:bottom w:val="outset" w:sz="6" w:space="0" w:color="auto"/>
              <w:right w:val="outset" w:sz="6" w:space="0" w:color="auto"/>
            </w:tcBorders>
            <w:vAlign w:val="center"/>
          </w:tcPr>
          <w:p w14:paraId="7C01DB06"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vMerge/>
            <w:tcBorders>
              <w:top w:val="outset" w:sz="6" w:space="0" w:color="auto"/>
              <w:left w:val="outset" w:sz="6" w:space="0" w:color="auto"/>
              <w:bottom w:val="outset" w:sz="6" w:space="0" w:color="auto"/>
              <w:right w:val="outset" w:sz="6" w:space="0" w:color="auto"/>
            </w:tcBorders>
            <w:vAlign w:val="center"/>
          </w:tcPr>
          <w:p w14:paraId="6E3C6A5D" w14:textId="77777777" w:rsidR="00873EBD" w:rsidRPr="00FB4681" w:rsidRDefault="00873EBD" w:rsidP="004D55D0">
            <w:pPr>
              <w:spacing w:after="0" w:line="240" w:lineRule="auto"/>
              <w:jc w:val="center"/>
              <w:rPr>
                <w:rFonts w:ascii="Times New Roman" w:hAnsi="Times New Roman" w:cs="Times New Roman"/>
                <w:iCs/>
                <w:sz w:val="24"/>
                <w:szCs w:val="24"/>
              </w:rPr>
            </w:pPr>
          </w:p>
        </w:tc>
        <w:tc>
          <w:tcPr>
            <w:tcW w:w="1104" w:type="dxa"/>
            <w:tcBorders>
              <w:top w:val="outset" w:sz="6" w:space="0" w:color="auto"/>
              <w:left w:val="outset" w:sz="6" w:space="0" w:color="auto"/>
              <w:bottom w:val="outset" w:sz="6" w:space="0" w:color="auto"/>
              <w:right w:val="outset" w:sz="6" w:space="0" w:color="auto"/>
            </w:tcBorders>
          </w:tcPr>
          <w:p w14:paraId="1EC97549"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vMerge/>
            <w:tcBorders>
              <w:top w:val="outset" w:sz="6" w:space="0" w:color="auto"/>
              <w:left w:val="outset" w:sz="6" w:space="0" w:color="auto"/>
              <w:bottom w:val="outset" w:sz="6" w:space="0" w:color="auto"/>
              <w:right w:val="outset" w:sz="6" w:space="0" w:color="auto"/>
            </w:tcBorders>
            <w:vAlign w:val="center"/>
          </w:tcPr>
          <w:p w14:paraId="31A542F8" w14:textId="77777777" w:rsidR="00873EBD" w:rsidRPr="00FB4681" w:rsidRDefault="00873EBD" w:rsidP="004D55D0">
            <w:pPr>
              <w:spacing w:after="0" w:line="240" w:lineRule="auto"/>
              <w:jc w:val="center"/>
              <w:rPr>
                <w:rFonts w:ascii="Times New Roman" w:hAnsi="Times New Roman" w:cs="Times New Roman"/>
                <w:iCs/>
                <w:sz w:val="24"/>
                <w:szCs w:val="24"/>
              </w:rPr>
            </w:pPr>
          </w:p>
        </w:tc>
        <w:tc>
          <w:tcPr>
            <w:tcW w:w="1104" w:type="dxa"/>
            <w:tcBorders>
              <w:top w:val="outset" w:sz="6" w:space="0" w:color="auto"/>
              <w:left w:val="outset" w:sz="6" w:space="0" w:color="auto"/>
              <w:bottom w:val="outset" w:sz="6" w:space="0" w:color="auto"/>
              <w:right w:val="outset" w:sz="6" w:space="0" w:color="auto"/>
            </w:tcBorders>
          </w:tcPr>
          <w:p w14:paraId="2C06E894"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tcPr>
          <w:p w14:paraId="2015505B"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r>
      <w:tr w:rsidR="00873EBD" w:rsidRPr="00FB4681" w14:paraId="2FACF87E"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7CBA9F7A" w14:textId="77777777" w:rsidR="00873EBD" w:rsidRPr="00FB4681" w:rsidRDefault="00873EBD" w:rsidP="004D55D0">
            <w:pPr>
              <w:rPr>
                <w:rFonts w:ascii="Times New Roman" w:hAnsi="Times New Roman" w:cs="Times New Roman"/>
                <w:iCs/>
                <w:sz w:val="24"/>
                <w:szCs w:val="24"/>
              </w:rPr>
            </w:pPr>
            <w:r w:rsidRPr="00FB4681">
              <w:rPr>
                <w:rFonts w:ascii="Times New Roman" w:hAnsi="Times New Roman" w:cs="Times New Roman"/>
                <w:iCs/>
                <w:sz w:val="24"/>
                <w:szCs w:val="24"/>
              </w:rPr>
              <w:t>5.2. speciālais budžets</w:t>
            </w:r>
          </w:p>
        </w:tc>
        <w:tc>
          <w:tcPr>
            <w:tcW w:w="962" w:type="dxa"/>
            <w:vMerge/>
            <w:tcBorders>
              <w:top w:val="outset" w:sz="6" w:space="0" w:color="auto"/>
              <w:left w:val="outset" w:sz="6" w:space="0" w:color="auto"/>
              <w:bottom w:val="outset" w:sz="6" w:space="0" w:color="auto"/>
              <w:right w:val="outset" w:sz="6" w:space="0" w:color="auto"/>
            </w:tcBorders>
            <w:vAlign w:val="center"/>
          </w:tcPr>
          <w:p w14:paraId="1E8503BC" w14:textId="77777777" w:rsidR="00873EBD" w:rsidRPr="00FB4681" w:rsidRDefault="00873EBD" w:rsidP="004D55D0">
            <w:pPr>
              <w:spacing w:after="0" w:line="240" w:lineRule="auto"/>
              <w:jc w:val="center"/>
              <w:rPr>
                <w:rFonts w:ascii="Times New Roman" w:hAnsi="Times New Roman" w:cs="Times New Roman"/>
                <w:iCs/>
                <w:sz w:val="24"/>
                <w:szCs w:val="24"/>
              </w:rPr>
            </w:pPr>
          </w:p>
        </w:tc>
        <w:tc>
          <w:tcPr>
            <w:tcW w:w="962" w:type="dxa"/>
            <w:tcBorders>
              <w:top w:val="outset" w:sz="6" w:space="0" w:color="auto"/>
              <w:left w:val="outset" w:sz="6" w:space="0" w:color="auto"/>
              <w:bottom w:val="outset" w:sz="6" w:space="0" w:color="auto"/>
              <w:right w:val="outset" w:sz="6" w:space="0" w:color="auto"/>
            </w:tcBorders>
            <w:vAlign w:val="center"/>
          </w:tcPr>
          <w:p w14:paraId="6FECF2E0"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vMerge/>
            <w:tcBorders>
              <w:top w:val="outset" w:sz="6" w:space="0" w:color="auto"/>
              <w:left w:val="outset" w:sz="6" w:space="0" w:color="auto"/>
              <w:bottom w:val="outset" w:sz="6" w:space="0" w:color="auto"/>
              <w:right w:val="outset" w:sz="6" w:space="0" w:color="auto"/>
            </w:tcBorders>
            <w:vAlign w:val="center"/>
          </w:tcPr>
          <w:p w14:paraId="702E6253" w14:textId="77777777" w:rsidR="00873EBD" w:rsidRPr="00FB4681" w:rsidRDefault="00873EBD" w:rsidP="004D55D0">
            <w:pPr>
              <w:spacing w:after="0" w:line="240" w:lineRule="auto"/>
              <w:jc w:val="center"/>
              <w:rPr>
                <w:rFonts w:ascii="Times New Roman" w:hAnsi="Times New Roman" w:cs="Times New Roman"/>
                <w:iCs/>
                <w:sz w:val="24"/>
                <w:szCs w:val="24"/>
              </w:rPr>
            </w:pPr>
          </w:p>
        </w:tc>
        <w:tc>
          <w:tcPr>
            <w:tcW w:w="1104" w:type="dxa"/>
            <w:tcBorders>
              <w:top w:val="outset" w:sz="6" w:space="0" w:color="auto"/>
              <w:left w:val="outset" w:sz="6" w:space="0" w:color="auto"/>
              <w:bottom w:val="outset" w:sz="6" w:space="0" w:color="auto"/>
              <w:right w:val="outset" w:sz="6" w:space="0" w:color="auto"/>
            </w:tcBorders>
            <w:vAlign w:val="center"/>
          </w:tcPr>
          <w:p w14:paraId="3E7EFA2C"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4" w:type="dxa"/>
            <w:vMerge/>
            <w:tcBorders>
              <w:top w:val="outset" w:sz="6" w:space="0" w:color="auto"/>
              <w:left w:val="outset" w:sz="6" w:space="0" w:color="auto"/>
              <w:bottom w:val="outset" w:sz="6" w:space="0" w:color="auto"/>
              <w:right w:val="outset" w:sz="6" w:space="0" w:color="auto"/>
            </w:tcBorders>
            <w:vAlign w:val="center"/>
          </w:tcPr>
          <w:p w14:paraId="285032BE" w14:textId="77777777" w:rsidR="00873EBD" w:rsidRPr="00FB4681" w:rsidRDefault="00873EBD" w:rsidP="004D55D0">
            <w:pPr>
              <w:spacing w:after="0" w:line="240" w:lineRule="auto"/>
              <w:jc w:val="center"/>
              <w:rPr>
                <w:rFonts w:ascii="Times New Roman" w:hAnsi="Times New Roman" w:cs="Times New Roman"/>
                <w:iCs/>
                <w:sz w:val="24"/>
                <w:szCs w:val="24"/>
              </w:rPr>
            </w:pPr>
          </w:p>
        </w:tc>
        <w:tc>
          <w:tcPr>
            <w:tcW w:w="1104" w:type="dxa"/>
            <w:tcBorders>
              <w:top w:val="outset" w:sz="6" w:space="0" w:color="auto"/>
              <w:left w:val="outset" w:sz="6" w:space="0" w:color="auto"/>
              <w:bottom w:val="outset" w:sz="6" w:space="0" w:color="auto"/>
              <w:right w:val="outset" w:sz="6" w:space="0" w:color="auto"/>
            </w:tcBorders>
            <w:vAlign w:val="center"/>
          </w:tcPr>
          <w:p w14:paraId="27B764D0"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088" w:type="dxa"/>
            <w:tcBorders>
              <w:top w:val="outset" w:sz="6" w:space="0" w:color="auto"/>
              <w:left w:val="outset" w:sz="6" w:space="0" w:color="auto"/>
              <w:bottom w:val="outset" w:sz="6" w:space="0" w:color="auto"/>
              <w:right w:val="outset" w:sz="6" w:space="0" w:color="auto"/>
            </w:tcBorders>
            <w:vAlign w:val="center"/>
          </w:tcPr>
          <w:p w14:paraId="41A34579"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r>
      <w:tr w:rsidR="00873EBD" w:rsidRPr="00FB4681" w14:paraId="2DDA133B"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19C5C2D5" w14:textId="77777777" w:rsidR="00873EBD" w:rsidRPr="00FB4681" w:rsidRDefault="00873EBD" w:rsidP="004D55D0">
            <w:pPr>
              <w:rPr>
                <w:rFonts w:ascii="Times New Roman" w:hAnsi="Times New Roman" w:cs="Times New Roman"/>
                <w:iCs/>
                <w:sz w:val="24"/>
                <w:szCs w:val="24"/>
              </w:rPr>
            </w:pPr>
            <w:r w:rsidRPr="00FB4681">
              <w:rPr>
                <w:rFonts w:ascii="Times New Roman" w:hAnsi="Times New Roman" w:cs="Times New Roman"/>
                <w:iCs/>
                <w:sz w:val="24"/>
                <w:szCs w:val="24"/>
              </w:rPr>
              <w:t>5.3. pašvaldību budžets</w:t>
            </w:r>
          </w:p>
        </w:tc>
        <w:tc>
          <w:tcPr>
            <w:tcW w:w="962" w:type="dxa"/>
            <w:vMerge/>
            <w:tcBorders>
              <w:top w:val="outset" w:sz="6" w:space="0" w:color="auto"/>
              <w:left w:val="outset" w:sz="6" w:space="0" w:color="auto"/>
              <w:bottom w:val="outset" w:sz="6" w:space="0" w:color="auto"/>
              <w:right w:val="outset" w:sz="6" w:space="0" w:color="auto"/>
            </w:tcBorders>
            <w:vAlign w:val="center"/>
          </w:tcPr>
          <w:p w14:paraId="52D01CAD" w14:textId="77777777" w:rsidR="00873EBD" w:rsidRPr="00FB4681" w:rsidRDefault="00873EBD" w:rsidP="004D55D0">
            <w:pPr>
              <w:spacing w:after="0" w:line="240" w:lineRule="auto"/>
              <w:jc w:val="center"/>
              <w:rPr>
                <w:rFonts w:ascii="Times New Roman" w:hAnsi="Times New Roman" w:cs="Times New Roman"/>
                <w:iCs/>
                <w:sz w:val="24"/>
                <w:szCs w:val="24"/>
              </w:rPr>
            </w:pPr>
          </w:p>
        </w:tc>
        <w:tc>
          <w:tcPr>
            <w:tcW w:w="962" w:type="dxa"/>
            <w:tcBorders>
              <w:top w:val="outset" w:sz="6" w:space="0" w:color="auto"/>
              <w:left w:val="outset" w:sz="6" w:space="0" w:color="auto"/>
              <w:bottom w:val="outset" w:sz="6" w:space="0" w:color="auto"/>
              <w:right w:val="outset" w:sz="6" w:space="0" w:color="auto"/>
            </w:tcBorders>
          </w:tcPr>
          <w:p w14:paraId="14E8F4A3"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vMerge/>
            <w:tcBorders>
              <w:top w:val="outset" w:sz="6" w:space="0" w:color="auto"/>
              <w:left w:val="outset" w:sz="6" w:space="0" w:color="auto"/>
              <w:bottom w:val="outset" w:sz="6" w:space="0" w:color="auto"/>
              <w:right w:val="outset" w:sz="6" w:space="0" w:color="auto"/>
            </w:tcBorders>
            <w:vAlign w:val="center"/>
          </w:tcPr>
          <w:p w14:paraId="47FDD83F" w14:textId="77777777" w:rsidR="00873EBD" w:rsidRPr="00FB4681" w:rsidRDefault="00873EBD" w:rsidP="004D55D0">
            <w:pPr>
              <w:spacing w:after="0" w:line="240" w:lineRule="auto"/>
              <w:jc w:val="center"/>
              <w:rPr>
                <w:rFonts w:ascii="Times New Roman" w:hAnsi="Times New Roman" w:cs="Times New Roman"/>
                <w:iCs/>
                <w:sz w:val="24"/>
                <w:szCs w:val="24"/>
              </w:rPr>
            </w:pPr>
          </w:p>
        </w:tc>
        <w:tc>
          <w:tcPr>
            <w:tcW w:w="1104" w:type="dxa"/>
            <w:tcBorders>
              <w:top w:val="outset" w:sz="6" w:space="0" w:color="auto"/>
              <w:left w:val="outset" w:sz="6" w:space="0" w:color="auto"/>
              <w:bottom w:val="outset" w:sz="6" w:space="0" w:color="auto"/>
              <w:right w:val="outset" w:sz="6" w:space="0" w:color="auto"/>
            </w:tcBorders>
          </w:tcPr>
          <w:p w14:paraId="705DCA37"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4" w:type="dxa"/>
            <w:vMerge/>
            <w:tcBorders>
              <w:top w:val="outset" w:sz="6" w:space="0" w:color="auto"/>
              <w:left w:val="outset" w:sz="6" w:space="0" w:color="auto"/>
              <w:bottom w:val="outset" w:sz="6" w:space="0" w:color="auto"/>
              <w:right w:val="outset" w:sz="6" w:space="0" w:color="auto"/>
            </w:tcBorders>
            <w:vAlign w:val="center"/>
          </w:tcPr>
          <w:p w14:paraId="59239E4F" w14:textId="77777777" w:rsidR="00873EBD" w:rsidRPr="00FB4681" w:rsidRDefault="00873EBD" w:rsidP="004D55D0">
            <w:pPr>
              <w:spacing w:after="0" w:line="240" w:lineRule="auto"/>
              <w:jc w:val="center"/>
              <w:rPr>
                <w:rFonts w:ascii="Times New Roman" w:hAnsi="Times New Roman" w:cs="Times New Roman"/>
                <w:iCs/>
                <w:sz w:val="24"/>
                <w:szCs w:val="24"/>
              </w:rPr>
            </w:pPr>
          </w:p>
        </w:tc>
        <w:tc>
          <w:tcPr>
            <w:tcW w:w="1104" w:type="dxa"/>
            <w:tcBorders>
              <w:top w:val="outset" w:sz="6" w:space="0" w:color="auto"/>
              <w:left w:val="outset" w:sz="6" w:space="0" w:color="auto"/>
              <w:bottom w:val="outset" w:sz="6" w:space="0" w:color="auto"/>
              <w:right w:val="outset" w:sz="6" w:space="0" w:color="auto"/>
            </w:tcBorders>
          </w:tcPr>
          <w:p w14:paraId="467D2021"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088" w:type="dxa"/>
            <w:tcBorders>
              <w:top w:val="outset" w:sz="6" w:space="0" w:color="auto"/>
              <w:left w:val="outset" w:sz="6" w:space="0" w:color="auto"/>
              <w:bottom w:val="outset" w:sz="6" w:space="0" w:color="auto"/>
              <w:right w:val="outset" w:sz="6" w:space="0" w:color="auto"/>
            </w:tcBorders>
          </w:tcPr>
          <w:p w14:paraId="49466D40" w14:textId="77777777" w:rsidR="00873EBD" w:rsidRPr="00FB4681" w:rsidRDefault="00873EBD" w:rsidP="004D55D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r>
      <w:tr w:rsidR="00873EBD" w:rsidRPr="00FB4681" w14:paraId="0AA49ECA"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22209640" w14:textId="77777777" w:rsidR="00873EBD" w:rsidRPr="00FB4681" w:rsidRDefault="00873EBD" w:rsidP="004D55D0">
            <w:pPr>
              <w:rPr>
                <w:rFonts w:ascii="Times New Roman" w:hAnsi="Times New Roman" w:cs="Times New Roman"/>
                <w:iCs/>
                <w:sz w:val="24"/>
                <w:szCs w:val="24"/>
              </w:rPr>
            </w:pPr>
            <w:r w:rsidRPr="00FB4681">
              <w:rPr>
                <w:rFonts w:ascii="Times New Roman" w:hAnsi="Times New Roman" w:cs="Times New Roman"/>
                <w:iCs/>
                <w:sz w:val="24"/>
                <w:szCs w:val="24"/>
              </w:rPr>
              <w:t>6. Detalizēts ieņēmumu un izdevumu aprēķins (ja nepieciešams, detalizētu ieņēmumu un izdevumu aprēķinu var pievienot anotācijas pielikumā)</w:t>
            </w:r>
          </w:p>
        </w:tc>
        <w:tc>
          <w:tcPr>
            <w:tcW w:w="7608" w:type="dxa"/>
            <w:gridSpan w:val="7"/>
            <w:vMerge w:val="restart"/>
            <w:tcBorders>
              <w:top w:val="outset" w:sz="6" w:space="0" w:color="auto"/>
              <w:left w:val="outset" w:sz="6" w:space="0" w:color="auto"/>
              <w:bottom w:val="outset" w:sz="6" w:space="0" w:color="auto"/>
              <w:right w:val="outset" w:sz="6" w:space="0" w:color="auto"/>
            </w:tcBorders>
          </w:tcPr>
          <w:p w14:paraId="5730EA98" w14:textId="77777777" w:rsidR="00873EBD" w:rsidRPr="00FB4681" w:rsidRDefault="00873EBD" w:rsidP="004D55D0">
            <w:pPr>
              <w:jc w:val="both"/>
              <w:rPr>
                <w:rFonts w:ascii="Times New Roman" w:hAnsi="Times New Roman" w:cs="Times New Roman"/>
                <w:iCs/>
                <w:sz w:val="24"/>
                <w:szCs w:val="24"/>
              </w:rPr>
            </w:pPr>
            <w:r w:rsidRPr="00FB4681">
              <w:rPr>
                <w:rFonts w:ascii="Times New Roman" w:hAnsi="Times New Roman" w:cs="Times New Roman"/>
                <w:iCs/>
                <w:sz w:val="24"/>
                <w:szCs w:val="24"/>
              </w:rPr>
              <w:t>Nav precīzi aprēķināms.</w:t>
            </w:r>
          </w:p>
        </w:tc>
      </w:tr>
      <w:tr w:rsidR="00873EBD" w:rsidRPr="00FB4681" w14:paraId="08274757"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686C6F7E" w14:textId="77777777" w:rsidR="00873EBD" w:rsidRPr="00FB4681" w:rsidRDefault="00873EBD" w:rsidP="004D55D0">
            <w:pPr>
              <w:rPr>
                <w:rFonts w:ascii="Times New Roman" w:hAnsi="Times New Roman" w:cs="Times New Roman"/>
                <w:iCs/>
                <w:sz w:val="24"/>
                <w:szCs w:val="24"/>
              </w:rPr>
            </w:pPr>
            <w:r w:rsidRPr="00FB4681">
              <w:rPr>
                <w:rFonts w:ascii="Times New Roman" w:hAnsi="Times New Roman" w:cs="Times New Roman"/>
                <w:iCs/>
                <w:sz w:val="24"/>
                <w:szCs w:val="24"/>
              </w:rPr>
              <w:t>6.1. detalizēts ieņēmumu aprēķins</w:t>
            </w:r>
          </w:p>
        </w:tc>
        <w:tc>
          <w:tcPr>
            <w:tcW w:w="7608" w:type="dxa"/>
            <w:gridSpan w:val="7"/>
            <w:vMerge/>
            <w:tcBorders>
              <w:top w:val="outset" w:sz="6" w:space="0" w:color="auto"/>
              <w:left w:val="outset" w:sz="6" w:space="0" w:color="auto"/>
              <w:bottom w:val="outset" w:sz="6" w:space="0" w:color="auto"/>
              <w:right w:val="outset" w:sz="6" w:space="0" w:color="auto"/>
            </w:tcBorders>
            <w:vAlign w:val="center"/>
            <w:hideMark/>
          </w:tcPr>
          <w:p w14:paraId="22FE12E3" w14:textId="77777777" w:rsidR="00873EBD" w:rsidRPr="00FB4681" w:rsidRDefault="00873EBD" w:rsidP="004D55D0">
            <w:pPr>
              <w:rPr>
                <w:rFonts w:ascii="Times New Roman" w:hAnsi="Times New Roman" w:cs="Times New Roman"/>
                <w:iCs/>
                <w:sz w:val="20"/>
                <w:szCs w:val="20"/>
              </w:rPr>
            </w:pPr>
          </w:p>
        </w:tc>
      </w:tr>
      <w:tr w:rsidR="00873EBD" w:rsidRPr="00FB4681" w14:paraId="3D8F5BE8"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65E882E9" w14:textId="77777777" w:rsidR="00873EBD" w:rsidRPr="00FB4681" w:rsidRDefault="00873EBD" w:rsidP="004D55D0">
            <w:pPr>
              <w:rPr>
                <w:rFonts w:ascii="Times New Roman" w:hAnsi="Times New Roman" w:cs="Times New Roman"/>
                <w:iCs/>
                <w:sz w:val="24"/>
                <w:szCs w:val="24"/>
              </w:rPr>
            </w:pPr>
            <w:r w:rsidRPr="00FB4681">
              <w:rPr>
                <w:rFonts w:ascii="Times New Roman" w:hAnsi="Times New Roman" w:cs="Times New Roman"/>
                <w:iCs/>
                <w:sz w:val="24"/>
                <w:szCs w:val="24"/>
              </w:rPr>
              <w:t>6.2. detalizēts izdevumu aprēķins</w:t>
            </w:r>
          </w:p>
        </w:tc>
        <w:tc>
          <w:tcPr>
            <w:tcW w:w="7608" w:type="dxa"/>
            <w:gridSpan w:val="7"/>
            <w:vMerge/>
            <w:tcBorders>
              <w:top w:val="outset" w:sz="6" w:space="0" w:color="auto"/>
              <w:left w:val="outset" w:sz="6" w:space="0" w:color="auto"/>
              <w:bottom w:val="outset" w:sz="6" w:space="0" w:color="auto"/>
              <w:right w:val="outset" w:sz="6" w:space="0" w:color="auto"/>
            </w:tcBorders>
            <w:vAlign w:val="center"/>
            <w:hideMark/>
          </w:tcPr>
          <w:p w14:paraId="23F3083A" w14:textId="77777777" w:rsidR="00873EBD" w:rsidRPr="00FB4681" w:rsidRDefault="00873EBD" w:rsidP="004D55D0">
            <w:pPr>
              <w:rPr>
                <w:rFonts w:ascii="Times New Roman" w:hAnsi="Times New Roman" w:cs="Times New Roman"/>
                <w:iCs/>
                <w:sz w:val="20"/>
                <w:szCs w:val="20"/>
              </w:rPr>
            </w:pPr>
          </w:p>
        </w:tc>
      </w:tr>
      <w:tr w:rsidR="00873EBD" w:rsidRPr="00FB4681" w14:paraId="494753E7"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3FC5AE05" w14:textId="77777777" w:rsidR="00873EBD" w:rsidRPr="00FB4681" w:rsidRDefault="00873EBD" w:rsidP="004D55D0">
            <w:pPr>
              <w:rPr>
                <w:rFonts w:ascii="Times New Roman" w:hAnsi="Times New Roman" w:cs="Times New Roman"/>
                <w:iCs/>
                <w:sz w:val="24"/>
                <w:szCs w:val="24"/>
              </w:rPr>
            </w:pPr>
            <w:r w:rsidRPr="00FB4681">
              <w:rPr>
                <w:rFonts w:ascii="Times New Roman" w:hAnsi="Times New Roman" w:cs="Times New Roman"/>
                <w:iCs/>
                <w:sz w:val="24"/>
                <w:szCs w:val="24"/>
              </w:rPr>
              <w:t>7. Amata vietu skaita izmaiņas</w:t>
            </w:r>
          </w:p>
        </w:tc>
        <w:tc>
          <w:tcPr>
            <w:tcW w:w="7608" w:type="dxa"/>
            <w:gridSpan w:val="7"/>
            <w:tcBorders>
              <w:top w:val="outset" w:sz="6" w:space="0" w:color="auto"/>
              <w:left w:val="outset" w:sz="6" w:space="0" w:color="auto"/>
              <w:bottom w:val="outset" w:sz="6" w:space="0" w:color="auto"/>
              <w:right w:val="outset" w:sz="6" w:space="0" w:color="auto"/>
            </w:tcBorders>
            <w:hideMark/>
          </w:tcPr>
          <w:p w14:paraId="1DB1CE62" w14:textId="77777777" w:rsidR="00873EBD" w:rsidRPr="00FB4681" w:rsidRDefault="00873EBD" w:rsidP="004D55D0">
            <w:pPr>
              <w:rPr>
                <w:rFonts w:ascii="Times New Roman" w:hAnsi="Times New Roman" w:cs="Times New Roman"/>
                <w:iCs/>
                <w:sz w:val="24"/>
                <w:szCs w:val="24"/>
              </w:rPr>
            </w:pPr>
            <w:r w:rsidRPr="00FB4681">
              <w:rPr>
                <w:rFonts w:ascii="Times New Roman" w:hAnsi="Times New Roman" w:cs="Times New Roman"/>
                <w:iCs/>
                <w:sz w:val="24"/>
                <w:szCs w:val="24"/>
              </w:rPr>
              <w:t>Nav</w:t>
            </w:r>
          </w:p>
        </w:tc>
      </w:tr>
      <w:tr w:rsidR="00873EBD" w:rsidRPr="00FB4681" w14:paraId="6CDE2220" w14:textId="77777777" w:rsidTr="004D55D0">
        <w:trPr>
          <w:tblCellSpacing w:w="15" w:type="dxa"/>
        </w:trPr>
        <w:tc>
          <w:tcPr>
            <w:tcW w:w="1507" w:type="dxa"/>
            <w:tcBorders>
              <w:top w:val="outset" w:sz="6" w:space="0" w:color="auto"/>
              <w:left w:val="outset" w:sz="6" w:space="0" w:color="auto"/>
              <w:bottom w:val="outset" w:sz="6" w:space="0" w:color="auto"/>
              <w:right w:val="outset" w:sz="6" w:space="0" w:color="auto"/>
            </w:tcBorders>
            <w:hideMark/>
          </w:tcPr>
          <w:p w14:paraId="506A97A3" w14:textId="77777777" w:rsidR="00873EBD" w:rsidRPr="00FB4681" w:rsidRDefault="00873EBD" w:rsidP="004D55D0">
            <w:pPr>
              <w:rPr>
                <w:rFonts w:ascii="Times New Roman" w:hAnsi="Times New Roman" w:cs="Times New Roman"/>
                <w:iCs/>
                <w:sz w:val="24"/>
                <w:szCs w:val="24"/>
              </w:rPr>
            </w:pPr>
            <w:r w:rsidRPr="00FB4681">
              <w:rPr>
                <w:rFonts w:ascii="Times New Roman" w:hAnsi="Times New Roman" w:cs="Times New Roman"/>
                <w:iCs/>
                <w:sz w:val="24"/>
                <w:szCs w:val="24"/>
              </w:rPr>
              <w:t>8. Cita informācija</w:t>
            </w:r>
          </w:p>
        </w:tc>
        <w:tc>
          <w:tcPr>
            <w:tcW w:w="7608" w:type="dxa"/>
            <w:gridSpan w:val="7"/>
            <w:tcBorders>
              <w:top w:val="outset" w:sz="6" w:space="0" w:color="auto"/>
              <w:left w:val="outset" w:sz="6" w:space="0" w:color="auto"/>
              <w:bottom w:val="outset" w:sz="6" w:space="0" w:color="auto"/>
              <w:right w:val="outset" w:sz="6" w:space="0" w:color="auto"/>
            </w:tcBorders>
            <w:hideMark/>
          </w:tcPr>
          <w:p w14:paraId="24483670" w14:textId="77777777" w:rsidR="00873EBD" w:rsidRDefault="00873EBD" w:rsidP="004D55D0">
            <w:pPr>
              <w:spacing w:after="0" w:line="240" w:lineRule="auto"/>
              <w:ind w:firstLine="218"/>
              <w:jc w:val="both"/>
              <w:rPr>
                <w:rFonts w:ascii="Times New Roman" w:hAnsi="Times New Roman" w:cs="Times New Roman"/>
                <w:iCs/>
                <w:sz w:val="24"/>
                <w:szCs w:val="24"/>
              </w:rPr>
            </w:pPr>
            <w:r w:rsidRPr="00921385">
              <w:rPr>
                <w:rFonts w:ascii="Times New Roman" w:hAnsi="Times New Roman" w:cs="Times New Roman"/>
                <w:iCs/>
                <w:sz w:val="24"/>
                <w:szCs w:val="24"/>
              </w:rPr>
              <w:t>Valsts tiešās pārvaldes institūcijām un pašvaldībām</w:t>
            </w:r>
            <w:r>
              <w:rPr>
                <w:rFonts w:ascii="Times New Roman" w:hAnsi="Times New Roman" w:cs="Times New Roman"/>
                <w:iCs/>
                <w:sz w:val="24"/>
                <w:szCs w:val="24"/>
              </w:rPr>
              <w:t xml:space="preserve"> (vai to pilnvarotām personām)</w:t>
            </w:r>
            <w:r w:rsidRPr="00921385">
              <w:rPr>
                <w:rFonts w:ascii="Times New Roman" w:hAnsi="Times New Roman" w:cs="Times New Roman"/>
                <w:iCs/>
                <w:sz w:val="24"/>
                <w:szCs w:val="24"/>
              </w:rPr>
              <w:t xml:space="preserve"> kā </w:t>
            </w:r>
            <w:r>
              <w:rPr>
                <w:rFonts w:ascii="Times New Roman" w:hAnsi="Times New Roman" w:cs="Times New Roman"/>
                <w:iCs/>
                <w:sz w:val="24"/>
                <w:szCs w:val="24"/>
              </w:rPr>
              <w:t>dzīvojamo</w:t>
            </w:r>
            <w:r w:rsidRPr="00921385">
              <w:rPr>
                <w:rFonts w:ascii="Times New Roman" w:hAnsi="Times New Roman" w:cs="Times New Roman"/>
                <w:iCs/>
                <w:sz w:val="24"/>
                <w:szCs w:val="24"/>
              </w:rPr>
              <w:t xml:space="preserve"> ēku būvniecības pasūtītājiem vai īpašniekiem</w:t>
            </w:r>
            <w:r>
              <w:rPr>
                <w:rFonts w:ascii="Times New Roman" w:hAnsi="Times New Roman" w:cs="Times New Roman"/>
                <w:iCs/>
                <w:sz w:val="24"/>
                <w:szCs w:val="24"/>
              </w:rPr>
              <w:t xml:space="preserve"> (tiesiskajiem valdītājiem)</w:t>
            </w:r>
            <w:r w:rsidRPr="00921385">
              <w:rPr>
                <w:rFonts w:ascii="Times New Roman" w:hAnsi="Times New Roman" w:cs="Times New Roman"/>
                <w:iCs/>
                <w:sz w:val="24"/>
                <w:szCs w:val="24"/>
              </w:rPr>
              <w:t xml:space="preserve"> paredzams būvniecības ieceres dokumentācijas un īstenošanas izmaksu palielinājums sakarā ar</w:t>
            </w:r>
            <w:r w:rsidRPr="00FB4681">
              <w:rPr>
                <w:rFonts w:ascii="Times New Roman" w:hAnsi="Times New Roman" w:cs="Times New Roman"/>
                <w:iCs/>
                <w:sz w:val="24"/>
                <w:szCs w:val="24"/>
              </w:rPr>
              <w:t xml:space="preserve"> </w:t>
            </w:r>
            <w:r>
              <w:rPr>
                <w:rFonts w:ascii="Times New Roman" w:hAnsi="Times New Roman" w:cs="Times New Roman"/>
                <w:iCs/>
                <w:sz w:val="24"/>
                <w:szCs w:val="24"/>
              </w:rPr>
              <w:t xml:space="preserve">Noteikumu </w:t>
            </w:r>
            <w:r w:rsidRPr="00FB4681">
              <w:rPr>
                <w:rFonts w:ascii="Times New Roman" w:hAnsi="Times New Roman" w:cs="Times New Roman"/>
                <w:iCs/>
                <w:sz w:val="24"/>
                <w:szCs w:val="24"/>
              </w:rPr>
              <w:t xml:space="preserve">projektā </w:t>
            </w:r>
            <w:r w:rsidRPr="00FB4681">
              <w:rPr>
                <w:rFonts w:ascii="Times New Roman" w:eastAsia="Times New Roman" w:hAnsi="Times New Roman" w:cs="Times New Roman"/>
                <w:sz w:val="24"/>
                <w:szCs w:val="24"/>
                <w:lang w:eastAsia="lv-LV"/>
              </w:rPr>
              <w:t>paredzēto</w:t>
            </w: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elektromobilitātes</w:t>
            </w:r>
            <w:proofErr w:type="spellEnd"/>
            <w:r w:rsidRPr="00FB4681">
              <w:rPr>
                <w:rFonts w:ascii="Times New Roman" w:eastAsia="Times New Roman" w:hAnsi="Times New Roman" w:cs="Times New Roman"/>
                <w:sz w:val="24"/>
                <w:szCs w:val="24"/>
                <w:lang w:eastAsia="lv-LV"/>
              </w:rPr>
              <w:t xml:space="preserve"> prasību</w:t>
            </w:r>
            <w:r w:rsidRPr="00FB4681">
              <w:rPr>
                <w:rFonts w:ascii="Times New Roman" w:hAnsi="Times New Roman" w:cs="Times New Roman"/>
                <w:iCs/>
                <w:sz w:val="24"/>
                <w:szCs w:val="24"/>
              </w:rPr>
              <w:t xml:space="preserve"> izpildi</w:t>
            </w:r>
            <w:r>
              <w:rPr>
                <w:rFonts w:ascii="Times New Roman" w:hAnsi="Times New Roman" w:cs="Times New Roman"/>
                <w:iCs/>
                <w:sz w:val="24"/>
                <w:szCs w:val="24"/>
              </w:rPr>
              <w:t xml:space="preserve">, projektējot un ierīkojot </w:t>
            </w:r>
            <w:proofErr w:type="spellStart"/>
            <w:r>
              <w:rPr>
                <w:rFonts w:ascii="Times New Roman" w:hAnsi="Times New Roman" w:cs="Times New Roman"/>
                <w:iCs/>
                <w:sz w:val="24"/>
                <w:szCs w:val="24"/>
              </w:rPr>
              <w:t>elektrotransportlīdzekļu</w:t>
            </w:r>
            <w:proofErr w:type="spellEnd"/>
            <w:r>
              <w:rPr>
                <w:rFonts w:ascii="Times New Roman" w:hAnsi="Times New Roman" w:cs="Times New Roman"/>
                <w:iCs/>
                <w:sz w:val="24"/>
                <w:szCs w:val="24"/>
              </w:rPr>
              <w:t xml:space="preserve"> uzlādes punktus vai </w:t>
            </w:r>
            <w:r>
              <w:rPr>
                <w:rFonts w:ascii="Times New Roman" w:eastAsia="Times New Roman" w:hAnsi="Times New Roman" w:cs="Times New Roman"/>
                <w:sz w:val="24"/>
                <w:szCs w:val="24"/>
                <w:lang w:eastAsia="lv-LV"/>
              </w:rPr>
              <w:t xml:space="preserve">elektrības </w:t>
            </w:r>
            <w:proofErr w:type="spellStart"/>
            <w:r>
              <w:rPr>
                <w:rFonts w:ascii="Times New Roman" w:eastAsia="Times New Roman" w:hAnsi="Times New Roman" w:cs="Times New Roman"/>
                <w:sz w:val="24"/>
                <w:szCs w:val="24"/>
                <w:lang w:eastAsia="lv-LV"/>
              </w:rPr>
              <w:t>kabeļkanālu</w:t>
            </w:r>
            <w:proofErr w:type="spellEnd"/>
            <w:r>
              <w:rPr>
                <w:rFonts w:ascii="Times New Roman" w:eastAsia="Times New Roman" w:hAnsi="Times New Roman" w:cs="Times New Roman"/>
                <w:sz w:val="24"/>
                <w:szCs w:val="24"/>
                <w:lang w:eastAsia="lv-LV"/>
              </w:rPr>
              <w:t xml:space="preserve"> infrastruktūru uzlādes punktu ierīkošanai nākotnē</w:t>
            </w:r>
            <w:r>
              <w:rPr>
                <w:rFonts w:ascii="Times New Roman" w:hAnsi="Times New Roman" w:cs="Times New Roman"/>
                <w:iCs/>
                <w:sz w:val="24"/>
                <w:szCs w:val="24"/>
              </w:rPr>
              <w:t>.</w:t>
            </w:r>
          </w:p>
          <w:p w14:paraId="015D2196" w14:textId="77777777" w:rsidR="00873EBD" w:rsidRPr="00FB4681" w:rsidRDefault="00873EBD" w:rsidP="004D55D0">
            <w:pPr>
              <w:spacing w:after="0" w:line="240" w:lineRule="auto"/>
              <w:ind w:firstLine="218"/>
              <w:jc w:val="both"/>
              <w:rPr>
                <w:rFonts w:ascii="Times New Roman" w:hAnsi="Times New Roman" w:cs="Times New Roman"/>
                <w:iCs/>
                <w:sz w:val="24"/>
                <w:szCs w:val="24"/>
              </w:rPr>
            </w:pPr>
            <w:r w:rsidRPr="00FD6A23">
              <w:rPr>
                <w:rStyle w:val="normaltextrun"/>
                <w:rFonts w:ascii="Times New Roman" w:hAnsi="Times New Roman" w:cs="Times New Roman"/>
                <w:sz w:val="24"/>
                <w:szCs w:val="24"/>
              </w:rPr>
              <w:lastRenderedPageBreak/>
              <w:t xml:space="preserve">Noteikumu projektā paredzēts, ka </w:t>
            </w:r>
            <w:r w:rsidRPr="00FD6A23">
              <w:rPr>
                <w:rFonts w:ascii="Times New Roman" w:eastAsia="Times New Roman" w:hAnsi="Times New Roman" w:cs="Times New Roman"/>
                <w:sz w:val="24"/>
                <w:szCs w:val="24"/>
                <w:lang w:eastAsia="lv-LV"/>
              </w:rPr>
              <w:t>būvprojektus, kuri izstrādāti, pamatojoties uz būvatļaujām, kas izdotas līdz 2021. gada 10. martam, varēs nepārstrādāt</w:t>
            </w:r>
            <w:r w:rsidRPr="00077E60">
              <w:rPr>
                <w:rFonts w:ascii="Times New Roman" w:eastAsia="Times New Roman" w:hAnsi="Times New Roman" w:cs="Times New Roman"/>
                <w:sz w:val="24"/>
                <w:szCs w:val="24"/>
                <w:lang w:eastAsia="lv-LV"/>
              </w:rPr>
              <w:t xml:space="preserve"> atbilstoši </w:t>
            </w:r>
            <w:proofErr w:type="spellStart"/>
            <w:r>
              <w:rPr>
                <w:rFonts w:ascii="Times New Roman" w:hAnsi="Times New Roman" w:cs="Times New Roman"/>
                <w:sz w:val="24"/>
                <w:szCs w:val="24"/>
                <w:shd w:val="clear" w:color="auto" w:fill="FFFFFF"/>
              </w:rPr>
              <w:t>elektromobilitātes</w:t>
            </w:r>
            <w:proofErr w:type="spellEnd"/>
            <w:r w:rsidRPr="00077E60">
              <w:rPr>
                <w:rFonts w:ascii="Times New Roman" w:eastAsia="Times New Roman" w:hAnsi="Times New Roman" w:cs="Times New Roman"/>
                <w:sz w:val="24"/>
                <w:szCs w:val="24"/>
                <w:lang w:eastAsia="lv-LV"/>
              </w:rPr>
              <w:t xml:space="preserve"> prasībām</w:t>
            </w:r>
            <w:r>
              <w:rPr>
                <w:rFonts w:ascii="Times New Roman" w:eastAsia="Times New Roman" w:hAnsi="Times New Roman" w:cs="Times New Roman"/>
                <w:sz w:val="24"/>
                <w:szCs w:val="24"/>
                <w:lang w:eastAsia="lv-LV"/>
              </w:rPr>
              <w:t xml:space="preserve">. Vienlaikus nav paredzēts ierobežojums dzīvojamo ēku </w:t>
            </w:r>
            <w:proofErr w:type="spellStart"/>
            <w:r>
              <w:rPr>
                <w:rFonts w:ascii="Times New Roman" w:eastAsia="Times New Roman" w:hAnsi="Times New Roman" w:cs="Times New Roman"/>
                <w:sz w:val="24"/>
                <w:szCs w:val="24"/>
                <w:lang w:eastAsia="lv-LV"/>
              </w:rPr>
              <w:t>elektromobilitātes</w:t>
            </w:r>
            <w:proofErr w:type="spellEnd"/>
            <w:r>
              <w:rPr>
                <w:rFonts w:ascii="Times New Roman" w:eastAsia="Times New Roman" w:hAnsi="Times New Roman" w:cs="Times New Roman"/>
                <w:sz w:val="24"/>
                <w:szCs w:val="24"/>
                <w:lang w:eastAsia="lv-LV"/>
              </w:rPr>
              <w:t xml:space="preserve"> prasības ieviest jau pēc Noteikumu projekta spēkā stāšanās.</w:t>
            </w:r>
          </w:p>
        </w:tc>
      </w:tr>
    </w:tbl>
    <w:p w14:paraId="20D00D08" w14:textId="77777777" w:rsidR="00873EBD" w:rsidRPr="00A03F5B" w:rsidRDefault="00873EBD" w:rsidP="00873EBD">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73EBD" w:rsidRPr="00A03F5B" w14:paraId="0F0B869B" w14:textId="77777777" w:rsidTr="004D55D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909E08" w14:textId="77777777" w:rsidR="00873EBD" w:rsidRPr="00A03F5B" w:rsidRDefault="00873EBD" w:rsidP="004D55D0">
            <w:pPr>
              <w:spacing w:after="0" w:line="240" w:lineRule="auto"/>
              <w:jc w:val="center"/>
              <w:rPr>
                <w:rFonts w:ascii="Times New Roman" w:eastAsia="Times New Roman" w:hAnsi="Times New Roman" w:cs="Times New Roman"/>
                <w:b/>
                <w:bCs/>
                <w:iCs/>
                <w:sz w:val="24"/>
                <w:szCs w:val="24"/>
                <w:lang w:eastAsia="lv-LV"/>
              </w:rPr>
            </w:pPr>
            <w:r w:rsidRPr="00A03F5B">
              <w:rPr>
                <w:rFonts w:ascii="Times New Roman" w:eastAsia="Times New Roman" w:hAnsi="Times New Roman" w:cs="Times New Roman"/>
                <w:b/>
                <w:bCs/>
                <w:iCs/>
                <w:sz w:val="24"/>
                <w:szCs w:val="24"/>
                <w:lang w:eastAsia="lv-LV"/>
              </w:rPr>
              <w:t>IV. Tiesību akta projekta ietekme uz spēkā esošo tiesību normu sistēmu</w:t>
            </w:r>
          </w:p>
        </w:tc>
      </w:tr>
      <w:tr w:rsidR="00873EBD" w:rsidRPr="00A03F5B" w14:paraId="2B70A22D" w14:textId="77777777" w:rsidTr="004D55D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3798C9"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7ED44DE"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0477B711" w14:textId="77777777" w:rsidR="00873EBD" w:rsidRDefault="00873EBD" w:rsidP="004D55D0">
            <w:pPr>
              <w:pStyle w:val="tv213"/>
              <w:spacing w:before="0" w:beforeAutospacing="0" w:after="0" w:afterAutospacing="0"/>
              <w:jc w:val="both"/>
            </w:pPr>
            <w:r>
              <w:t>L</w:t>
            </w:r>
            <w:r w:rsidRPr="00E560BB">
              <w:t>ikumprojekt</w:t>
            </w:r>
            <w:r>
              <w:t>s</w:t>
            </w:r>
            <w:r w:rsidRPr="00E560BB">
              <w:t xml:space="preserve"> “Grozījumi Ēku energoefektivitātes likumā”</w:t>
            </w:r>
            <w:r>
              <w:t xml:space="preserve"> (VSS-1247)</w:t>
            </w:r>
            <w:r w:rsidRPr="00E560BB">
              <w:t xml:space="preserve"> un Ministru kabineta noteikumu projekti,</w:t>
            </w:r>
            <w:r w:rsidRPr="00EB4E25">
              <w:t xml:space="preserve"> </w:t>
            </w:r>
            <w:r>
              <w:t>kas izstrādāti Direktīvas 2010/31/ES un Eiropas Parlamenta un Padomes 2012.gada 25.oktobra Direktīva 2012/27/ES par energoefektivitāti, ar ko groza Direktīvas 2009/125/EK un 2010/30/ES un atceļ Direktīvas 2004/8/EK un 2006/32/EK (Direktīva 2012/27/ES) prasību ieviešanai:</w:t>
            </w:r>
          </w:p>
          <w:p w14:paraId="7FB6C669" w14:textId="77777777" w:rsidR="00873EBD" w:rsidRDefault="00873EBD" w:rsidP="004D55D0">
            <w:pPr>
              <w:pStyle w:val="tv213"/>
              <w:numPr>
                <w:ilvl w:val="0"/>
                <w:numId w:val="9"/>
              </w:numPr>
              <w:tabs>
                <w:tab w:val="left" w:pos="489"/>
              </w:tabs>
              <w:spacing w:before="0" w:beforeAutospacing="0" w:after="0" w:afterAutospacing="0"/>
              <w:ind w:left="0" w:firstLine="135"/>
              <w:jc w:val="both"/>
              <w:rPr>
                <w:rFonts w:eastAsia="Calibri"/>
                <w:bCs/>
              </w:rPr>
            </w:pPr>
            <w:r>
              <w:rPr>
                <w:rFonts w:eastAsia="Calibri"/>
                <w:bCs/>
              </w:rPr>
              <w:t>“</w:t>
            </w:r>
            <w:r w:rsidRPr="00CC24AE">
              <w:rPr>
                <w:rStyle w:val="normaltextrun"/>
              </w:rPr>
              <w:t>Ekspluatējamu ēku energoefektivitātes minimālās prasības</w:t>
            </w:r>
            <w:r>
              <w:rPr>
                <w:rFonts w:eastAsia="Calibri"/>
                <w:bCs/>
              </w:rPr>
              <w:t>” (VSS-94);</w:t>
            </w:r>
          </w:p>
          <w:p w14:paraId="21E6B60A" w14:textId="77777777" w:rsidR="00873EBD" w:rsidRPr="00CC24AE" w:rsidRDefault="00873EBD" w:rsidP="004D55D0">
            <w:pPr>
              <w:pStyle w:val="tv213"/>
              <w:numPr>
                <w:ilvl w:val="0"/>
                <w:numId w:val="9"/>
              </w:numPr>
              <w:tabs>
                <w:tab w:val="left" w:pos="489"/>
              </w:tabs>
              <w:spacing w:before="0" w:beforeAutospacing="0" w:after="0" w:afterAutospacing="0"/>
              <w:ind w:left="0" w:firstLine="135"/>
              <w:jc w:val="both"/>
              <w:rPr>
                <w:rFonts w:eastAsia="Calibri"/>
              </w:rPr>
            </w:pPr>
            <w:r w:rsidRPr="00CC24AE">
              <w:t>“</w:t>
            </w:r>
            <w:r w:rsidRPr="000E365F">
              <w:t>Grozījumi Ministru kabineta 2015. gada 16. jūnija noteikumos Nr. 310 “Noteikumi par Latvijas būvnormatīvu LBN 231-15 “Dzīvojamo un publisko ēku apkure un ventilācija””</w:t>
            </w:r>
            <w:r w:rsidRPr="00CC24AE">
              <w:t>”</w:t>
            </w:r>
            <w:r>
              <w:t xml:space="preserve"> (VSS-97)</w:t>
            </w:r>
            <w:r w:rsidRPr="00CC24AE">
              <w:t>;</w:t>
            </w:r>
          </w:p>
          <w:p w14:paraId="2AE255E8" w14:textId="77777777" w:rsidR="00873EBD" w:rsidRPr="00CC24AE" w:rsidRDefault="00873EBD" w:rsidP="004D55D0">
            <w:pPr>
              <w:pStyle w:val="tv213"/>
              <w:numPr>
                <w:ilvl w:val="0"/>
                <w:numId w:val="9"/>
              </w:numPr>
              <w:tabs>
                <w:tab w:val="left" w:pos="489"/>
              </w:tabs>
              <w:spacing w:before="0" w:beforeAutospacing="0" w:after="0" w:afterAutospacing="0"/>
              <w:ind w:left="0" w:firstLine="135"/>
              <w:jc w:val="both"/>
              <w:rPr>
                <w:rFonts w:eastAsia="Calibri"/>
              </w:rPr>
            </w:pPr>
            <w:r w:rsidRPr="00CC24AE">
              <w:t>“Grozījumi Ministru kabineta 2015. gada 30. jūnija noteikumos Nr. 3</w:t>
            </w:r>
            <w:r>
              <w:t>31</w:t>
            </w:r>
            <w:r w:rsidRPr="00CC24AE">
              <w:t xml:space="preserve"> “Noteikumi par Latvijas būvnormatīvu LBN 2</w:t>
            </w:r>
            <w:r>
              <w:t>08</w:t>
            </w:r>
            <w:r w:rsidRPr="00CC24AE">
              <w:t>-15 “</w:t>
            </w:r>
            <w:r>
              <w:t>Publiskas būves</w:t>
            </w:r>
            <w:r w:rsidRPr="00CC24AE">
              <w:t>”””;</w:t>
            </w:r>
          </w:p>
          <w:p w14:paraId="48066891" w14:textId="77777777" w:rsidR="00873EBD" w:rsidRPr="00CC24AE" w:rsidRDefault="00873EBD" w:rsidP="004D55D0">
            <w:pPr>
              <w:pStyle w:val="tv213"/>
              <w:numPr>
                <w:ilvl w:val="0"/>
                <w:numId w:val="9"/>
              </w:numPr>
              <w:tabs>
                <w:tab w:val="left" w:pos="489"/>
              </w:tabs>
              <w:spacing w:before="0" w:beforeAutospacing="0" w:after="0" w:afterAutospacing="0"/>
              <w:ind w:left="0" w:firstLine="135"/>
              <w:jc w:val="both"/>
              <w:rPr>
                <w:rFonts w:eastAsia="Calibri"/>
              </w:rPr>
            </w:pPr>
            <w:r w:rsidRPr="00CC24AE">
              <w:t>“</w:t>
            </w:r>
            <w:r w:rsidRPr="00CC24AE">
              <w:rPr>
                <w:shd w:val="clear" w:color="auto" w:fill="FFFFFF"/>
              </w:rPr>
              <w:t>Grozījumi Ministru kabineta 2019. gada 25. jūnija noteikumos Nr.</w:t>
            </w:r>
            <w:r>
              <w:rPr>
                <w:shd w:val="clear" w:color="auto" w:fill="FFFFFF"/>
              </w:rPr>
              <w:t> </w:t>
            </w:r>
            <w:r w:rsidRPr="00CC24AE">
              <w:rPr>
                <w:shd w:val="clear" w:color="auto" w:fill="FFFFFF"/>
              </w:rPr>
              <w:t xml:space="preserve">280 </w:t>
            </w:r>
            <w:r>
              <w:rPr>
                <w:shd w:val="clear" w:color="auto" w:fill="FFFFFF"/>
              </w:rPr>
              <w:t>“</w:t>
            </w:r>
            <w:r w:rsidRPr="00CC24AE">
              <w:rPr>
                <w:shd w:val="clear" w:color="auto" w:fill="FFFFFF"/>
              </w:rPr>
              <w:t>Noteikumi par Latvijas būvnormatīvu LBN</w:t>
            </w:r>
            <w:r>
              <w:rPr>
                <w:shd w:val="clear" w:color="auto" w:fill="FFFFFF"/>
              </w:rPr>
              <w:t> </w:t>
            </w:r>
            <w:r w:rsidRPr="00CC24AE">
              <w:rPr>
                <w:shd w:val="clear" w:color="auto" w:fill="FFFFFF"/>
              </w:rPr>
              <w:t>002-19 "Ēku norobežojošo konstrukciju siltumtehnika</w:t>
            </w:r>
            <w:r>
              <w:rPr>
                <w:shd w:val="clear" w:color="auto" w:fill="FFFFFF"/>
              </w:rPr>
              <w:t>””</w:t>
            </w:r>
            <w:r w:rsidRPr="00CC24AE">
              <w:t>”;</w:t>
            </w:r>
          </w:p>
          <w:p w14:paraId="38E660DD" w14:textId="77777777" w:rsidR="00873EBD" w:rsidRPr="004D42DF" w:rsidRDefault="00873EBD" w:rsidP="004D55D0">
            <w:pPr>
              <w:pStyle w:val="tv213"/>
              <w:numPr>
                <w:ilvl w:val="0"/>
                <w:numId w:val="9"/>
              </w:numPr>
              <w:tabs>
                <w:tab w:val="left" w:pos="489"/>
              </w:tabs>
              <w:spacing w:before="0" w:beforeAutospacing="0" w:after="0" w:afterAutospacing="0"/>
              <w:ind w:left="0" w:firstLine="135"/>
              <w:jc w:val="both"/>
              <w:rPr>
                <w:rFonts w:eastAsia="Calibri"/>
              </w:rPr>
            </w:pPr>
            <w:r w:rsidRPr="00CC24AE">
              <w:t>“</w:t>
            </w:r>
            <w:r w:rsidRPr="00CC24AE">
              <w:rPr>
                <w:shd w:val="clear" w:color="auto" w:fill="FFFFFF"/>
              </w:rPr>
              <w:t>Grozījumi Ministru kabineta 2013.</w:t>
            </w:r>
            <w:r>
              <w:rPr>
                <w:shd w:val="clear" w:color="auto" w:fill="FFFFFF"/>
              </w:rPr>
              <w:t> </w:t>
            </w:r>
            <w:r w:rsidRPr="00CC24AE">
              <w:rPr>
                <w:shd w:val="clear" w:color="auto" w:fill="FFFFFF"/>
              </w:rPr>
              <w:t>gada 25.</w:t>
            </w:r>
            <w:r>
              <w:rPr>
                <w:shd w:val="clear" w:color="auto" w:fill="FFFFFF"/>
              </w:rPr>
              <w:t> </w:t>
            </w:r>
            <w:r w:rsidRPr="00CC24AE">
              <w:rPr>
                <w:shd w:val="clear" w:color="auto" w:fill="FFFFFF"/>
              </w:rPr>
              <w:t>jūnija noteikumos Nr.</w:t>
            </w:r>
            <w:r>
              <w:rPr>
                <w:shd w:val="clear" w:color="auto" w:fill="FFFFFF"/>
              </w:rPr>
              <w:t> </w:t>
            </w:r>
            <w:r w:rsidRPr="00CC24AE">
              <w:rPr>
                <w:shd w:val="clear" w:color="auto" w:fill="FFFFFF"/>
              </w:rPr>
              <w:t xml:space="preserve">348 </w:t>
            </w:r>
            <w:r>
              <w:rPr>
                <w:shd w:val="clear" w:color="auto" w:fill="FFFFFF"/>
              </w:rPr>
              <w:t>“</w:t>
            </w:r>
            <w:r w:rsidRPr="00CC24AE">
              <w:rPr>
                <w:shd w:val="clear" w:color="auto" w:fill="FFFFFF"/>
              </w:rPr>
              <w:t>Ēkas energoefektivitātes aprēķina metode</w:t>
            </w:r>
            <w:r>
              <w:rPr>
                <w:shd w:val="clear" w:color="auto" w:fill="FFFFFF"/>
              </w:rPr>
              <w:t>”</w:t>
            </w:r>
            <w:r w:rsidRPr="00CC24AE">
              <w:t>”;</w:t>
            </w:r>
          </w:p>
          <w:p w14:paraId="791EBE1F" w14:textId="77777777" w:rsidR="00873EBD" w:rsidRPr="004D42DF" w:rsidRDefault="00873EBD" w:rsidP="004D55D0">
            <w:pPr>
              <w:pStyle w:val="tv213"/>
              <w:numPr>
                <w:ilvl w:val="0"/>
                <w:numId w:val="9"/>
              </w:numPr>
              <w:tabs>
                <w:tab w:val="left" w:pos="489"/>
              </w:tabs>
              <w:spacing w:before="0" w:beforeAutospacing="0" w:after="0" w:afterAutospacing="0"/>
              <w:ind w:left="0" w:firstLine="135"/>
              <w:jc w:val="both"/>
              <w:rPr>
                <w:rFonts w:eastAsia="Calibri"/>
              </w:rPr>
            </w:pPr>
            <w:r w:rsidRPr="00CC24AE">
              <w:t>“</w:t>
            </w:r>
            <w:r w:rsidRPr="004D42DF">
              <w:rPr>
                <w:shd w:val="clear" w:color="auto" w:fill="FFFFFF"/>
              </w:rPr>
              <w:t xml:space="preserve">Grozījumi Ministru kabineta 2013. gada 9. jūlija noteikumos Nr. 383 “Noteikumi par ēku </w:t>
            </w:r>
            <w:proofErr w:type="spellStart"/>
            <w:r w:rsidRPr="004D42DF">
              <w:rPr>
                <w:shd w:val="clear" w:color="auto" w:fill="FFFFFF"/>
              </w:rPr>
              <w:t>energosertifikāciju</w:t>
            </w:r>
            <w:proofErr w:type="spellEnd"/>
            <w:r w:rsidRPr="004D42DF">
              <w:rPr>
                <w:shd w:val="clear" w:color="auto" w:fill="FFFFFF"/>
              </w:rPr>
              <w:t>”</w:t>
            </w:r>
            <w:r w:rsidRPr="00CC24AE">
              <w:t>”.</w:t>
            </w:r>
          </w:p>
        </w:tc>
      </w:tr>
      <w:tr w:rsidR="00873EBD" w:rsidRPr="00A03F5B" w14:paraId="0C112A60" w14:textId="77777777" w:rsidTr="004D55D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0A5604"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6929DBC"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71BA1DAB"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sz w:val="24"/>
                <w:szCs w:val="24"/>
                <w:lang w:eastAsia="lv-LV"/>
              </w:rPr>
              <w:t>Ekonomikas ministrija</w:t>
            </w:r>
          </w:p>
        </w:tc>
      </w:tr>
      <w:tr w:rsidR="00873EBD" w:rsidRPr="00A03F5B" w14:paraId="5DEF87E7" w14:textId="77777777" w:rsidTr="004D55D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936518"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699F061"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AA7AEF4"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sz w:val="24"/>
                <w:szCs w:val="24"/>
                <w:lang w:eastAsia="lv-LV"/>
              </w:rPr>
              <w:t>Nav</w:t>
            </w:r>
          </w:p>
        </w:tc>
      </w:tr>
    </w:tbl>
    <w:p w14:paraId="493D8AC6" w14:textId="77777777" w:rsidR="00873EBD" w:rsidRPr="00A03F5B" w:rsidRDefault="00873EBD" w:rsidP="00873EBD">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73EBD" w:rsidRPr="00A03F5B" w14:paraId="30D5B37F" w14:textId="77777777" w:rsidTr="004D55D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01B04F" w14:textId="77777777" w:rsidR="00873EBD" w:rsidRPr="00A03F5B" w:rsidRDefault="00873EBD" w:rsidP="004D55D0">
            <w:pPr>
              <w:spacing w:after="0" w:line="240" w:lineRule="auto"/>
              <w:jc w:val="center"/>
              <w:rPr>
                <w:rFonts w:ascii="Times New Roman" w:eastAsia="Times New Roman" w:hAnsi="Times New Roman" w:cs="Times New Roman"/>
                <w:b/>
                <w:bCs/>
                <w:iCs/>
                <w:sz w:val="24"/>
                <w:szCs w:val="24"/>
                <w:lang w:eastAsia="lv-LV"/>
              </w:rPr>
            </w:pPr>
            <w:r w:rsidRPr="00A03F5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73EBD" w:rsidRPr="00A03F5B" w14:paraId="29E30C18" w14:textId="77777777" w:rsidTr="004D55D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153DF17"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9A22190"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14:paraId="3BEE7199" w14:textId="77777777" w:rsidR="00873EBD" w:rsidRDefault="00873EBD" w:rsidP="004D55D0">
            <w:pPr>
              <w:spacing w:after="0" w:line="240" w:lineRule="auto"/>
              <w:ind w:right="107"/>
              <w:jc w:val="both"/>
              <w:rPr>
                <w:rFonts w:ascii="Times New Roman" w:eastAsia="Times New Roman" w:hAnsi="Times New Roman" w:cs="Times New Roman"/>
                <w:sz w:val="24"/>
                <w:szCs w:val="24"/>
                <w:lang w:eastAsia="lv-LV"/>
              </w:rPr>
            </w:pPr>
            <w:r w:rsidRPr="003B13EC">
              <w:rPr>
                <w:rFonts w:ascii="Times New Roman" w:hAnsi="Times New Roman" w:cs="Times New Roman"/>
                <w:bCs/>
                <w:sz w:val="24"/>
                <w:szCs w:val="24"/>
              </w:rPr>
              <w:t>Eiropas Parlamenta un Padomes 2018.</w:t>
            </w:r>
            <w:r>
              <w:rPr>
                <w:rFonts w:ascii="Times New Roman" w:hAnsi="Times New Roman" w:cs="Times New Roman"/>
                <w:bCs/>
                <w:sz w:val="24"/>
                <w:szCs w:val="24"/>
              </w:rPr>
              <w:t> </w:t>
            </w:r>
            <w:r w:rsidRPr="003B13EC">
              <w:rPr>
                <w:rFonts w:ascii="Times New Roman" w:hAnsi="Times New Roman" w:cs="Times New Roman"/>
                <w:bCs/>
                <w:sz w:val="24"/>
                <w:szCs w:val="24"/>
              </w:rPr>
              <w:t>gada 30.</w:t>
            </w:r>
            <w:r>
              <w:rPr>
                <w:rFonts w:ascii="Times New Roman" w:hAnsi="Times New Roman" w:cs="Times New Roman"/>
                <w:bCs/>
                <w:sz w:val="24"/>
                <w:szCs w:val="24"/>
              </w:rPr>
              <w:t> </w:t>
            </w:r>
            <w:r w:rsidRPr="003B13EC">
              <w:rPr>
                <w:rFonts w:ascii="Times New Roman" w:hAnsi="Times New Roman" w:cs="Times New Roman"/>
                <w:bCs/>
                <w:sz w:val="24"/>
                <w:szCs w:val="24"/>
              </w:rPr>
              <w:t>maija Direktīva (ES) 2018/844, ar ko groza Direktīvu 2010/31/ES par ēku energoefektivitāti un Direktīvu 2012/27/ES par energoefektivitāti</w:t>
            </w:r>
            <w:r>
              <w:rPr>
                <w:rFonts w:ascii="Times New Roman" w:eastAsia="Times New Roman" w:hAnsi="Times New Roman" w:cs="Times New Roman"/>
                <w:sz w:val="24"/>
                <w:szCs w:val="24"/>
                <w:lang w:eastAsia="lv-LV"/>
              </w:rPr>
              <w:t>.</w:t>
            </w:r>
          </w:p>
          <w:p w14:paraId="4588BDB8" w14:textId="77777777" w:rsidR="00873EBD" w:rsidRPr="00535BD6" w:rsidRDefault="00873EBD" w:rsidP="004D55D0">
            <w:pPr>
              <w:spacing w:after="0" w:line="240" w:lineRule="auto"/>
              <w:ind w:right="10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Saskaņā ar Direktīvas 2018/844</w:t>
            </w:r>
            <w:r w:rsidRPr="00A03F5B">
              <w:rPr>
                <w:rFonts w:ascii="Times New Roman" w:eastAsia="Times New Roman" w:hAnsi="Times New Roman" w:cs="Times New Roman"/>
                <w:sz w:val="24"/>
                <w:szCs w:val="24"/>
                <w:lang w:eastAsia="lv-LV"/>
              </w:rPr>
              <w:t xml:space="preserve"> </w:t>
            </w:r>
            <w:r w:rsidRPr="00A03F5B">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 </w:t>
            </w:r>
            <w:r w:rsidRPr="00A03F5B">
              <w:rPr>
                <w:rFonts w:ascii="Times New Roman" w:eastAsia="Times New Roman" w:hAnsi="Times New Roman" w:cs="Times New Roman"/>
                <w:bCs/>
                <w:sz w:val="24"/>
                <w:szCs w:val="24"/>
                <w:lang w:eastAsia="lv-LV"/>
              </w:rPr>
              <w:t xml:space="preserve">panta </w:t>
            </w:r>
            <w:r>
              <w:rPr>
                <w:rFonts w:ascii="Times New Roman" w:eastAsia="Times New Roman" w:hAnsi="Times New Roman" w:cs="Times New Roman"/>
                <w:bCs/>
                <w:sz w:val="24"/>
                <w:szCs w:val="24"/>
                <w:lang w:eastAsia="lv-LV"/>
              </w:rPr>
              <w:t>pirmo rindkopu</w:t>
            </w:r>
            <w:r w:rsidRPr="00A03F5B">
              <w:rPr>
                <w:rFonts w:ascii="Times New Roman" w:eastAsia="Times New Roman" w:hAnsi="Times New Roman" w:cs="Times New Roman"/>
                <w:bCs/>
                <w:sz w:val="24"/>
                <w:szCs w:val="24"/>
                <w:lang w:eastAsia="lv-LV"/>
              </w:rPr>
              <w:t xml:space="preserve"> dalībvalstīs stājas spēkā normatīvie un administratīvie akti, kas vajadzīgi, lai izpildītu šīs direktīvas prasības, līdz 2020</w:t>
            </w:r>
            <w:r w:rsidRPr="00E560BB">
              <w:rPr>
                <w:rFonts w:ascii="Times New Roman" w:eastAsia="Times New Roman" w:hAnsi="Times New Roman" w:cs="Times New Roman"/>
                <w:bCs/>
                <w:sz w:val="24"/>
                <w:szCs w:val="24"/>
                <w:lang w:eastAsia="lv-LV"/>
              </w:rPr>
              <w:t>. gada 10. martam.</w:t>
            </w:r>
          </w:p>
        </w:tc>
      </w:tr>
      <w:tr w:rsidR="00873EBD" w:rsidRPr="00A03F5B" w14:paraId="5566BC56" w14:textId="77777777" w:rsidTr="004D55D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53BCCE"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57ED445"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14:paraId="7DA24610"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sz w:val="24"/>
                <w:szCs w:val="24"/>
                <w:lang w:eastAsia="lv-LV"/>
              </w:rPr>
              <w:t>Nav</w:t>
            </w:r>
          </w:p>
        </w:tc>
      </w:tr>
      <w:tr w:rsidR="00873EBD" w:rsidRPr="00A03F5B" w14:paraId="6FD779A3" w14:textId="77777777" w:rsidTr="004D55D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541811"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22C226F"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231E97F"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sz w:val="24"/>
                <w:szCs w:val="24"/>
                <w:lang w:eastAsia="lv-LV"/>
              </w:rPr>
              <w:t>Nav</w:t>
            </w:r>
          </w:p>
        </w:tc>
      </w:tr>
    </w:tbl>
    <w:p w14:paraId="38624D83" w14:textId="77777777" w:rsidR="00873EBD" w:rsidRPr="00A03F5B" w:rsidRDefault="00873EBD" w:rsidP="00873EBD">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43"/>
        <w:gridCol w:w="1832"/>
        <w:gridCol w:w="1875"/>
        <w:gridCol w:w="3505"/>
      </w:tblGrid>
      <w:tr w:rsidR="00873EBD" w:rsidRPr="00A03F5B" w14:paraId="13D46A65" w14:textId="77777777" w:rsidTr="004D55D0">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E4478A0" w14:textId="77777777" w:rsidR="00873EBD" w:rsidRPr="00A03F5B" w:rsidRDefault="00873EBD" w:rsidP="004D55D0">
            <w:pPr>
              <w:spacing w:after="0" w:line="240" w:lineRule="auto"/>
              <w:jc w:val="center"/>
              <w:rPr>
                <w:rFonts w:ascii="Times New Roman" w:eastAsia="Times New Roman" w:hAnsi="Times New Roman" w:cs="Times New Roman"/>
                <w:b/>
                <w:bCs/>
                <w:iCs/>
                <w:sz w:val="24"/>
                <w:szCs w:val="24"/>
                <w:lang w:eastAsia="lv-LV"/>
              </w:rPr>
            </w:pPr>
            <w:r w:rsidRPr="00A03F5B">
              <w:rPr>
                <w:rFonts w:ascii="Times New Roman" w:eastAsia="Times New Roman" w:hAnsi="Times New Roman" w:cs="Times New Roman"/>
                <w:b/>
                <w:bCs/>
                <w:iCs/>
                <w:sz w:val="24"/>
                <w:szCs w:val="24"/>
                <w:lang w:eastAsia="lv-LV"/>
              </w:rPr>
              <w:t>1. tabula</w:t>
            </w:r>
            <w:r w:rsidRPr="00A03F5B">
              <w:rPr>
                <w:rFonts w:ascii="Times New Roman" w:eastAsia="Times New Roman" w:hAnsi="Times New Roman" w:cs="Times New Roman"/>
                <w:b/>
                <w:bCs/>
                <w:iCs/>
                <w:sz w:val="24"/>
                <w:szCs w:val="24"/>
                <w:lang w:eastAsia="lv-LV"/>
              </w:rPr>
              <w:br/>
              <w:t>Tiesību akta projekta atbilstība ES tiesību aktiem</w:t>
            </w:r>
          </w:p>
        </w:tc>
      </w:tr>
      <w:tr w:rsidR="00873EBD" w:rsidRPr="00641340" w14:paraId="78FEBB2A" w14:textId="77777777" w:rsidTr="004D55D0">
        <w:trPr>
          <w:tblCellSpacing w:w="15" w:type="dxa"/>
        </w:trPr>
        <w:tc>
          <w:tcPr>
            <w:tcW w:w="999" w:type="pct"/>
            <w:tcBorders>
              <w:top w:val="outset" w:sz="6" w:space="0" w:color="auto"/>
              <w:left w:val="outset" w:sz="6" w:space="0" w:color="auto"/>
              <w:bottom w:val="outset" w:sz="6" w:space="0" w:color="auto"/>
              <w:right w:val="outset" w:sz="6" w:space="0" w:color="auto"/>
            </w:tcBorders>
          </w:tcPr>
          <w:p w14:paraId="5702571E" w14:textId="77777777" w:rsidR="00873EBD" w:rsidRPr="00641340"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Attiecīgā ES tiesību akta datums, numurs un nosaukums</w:t>
            </w:r>
          </w:p>
        </w:tc>
        <w:tc>
          <w:tcPr>
            <w:tcW w:w="3951" w:type="pct"/>
            <w:gridSpan w:val="3"/>
            <w:tcBorders>
              <w:top w:val="outset" w:sz="6" w:space="0" w:color="auto"/>
              <w:left w:val="outset" w:sz="6" w:space="0" w:color="auto"/>
              <w:bottom w:val="outset" w:sz="6" w:space="0" w:color="auto"/>
              <w:right w:val="outset" w:sz="6" w:space="0" w:color="auto"/>
            </w:tcBorders>
          </w:tcPr>
          <w:p w14:paraId="0FD4FD1B" w14:textId="77777777" w:rsidR="00873EBD" w:rsidRPr="00641340" w:rsidRDefault="00873EBD" w:rsidP="004D55D0">
            <w:pPr>
              <w:spacing w:after="0" w:line="240" w:lineRule="auto"/>
              <w:rPr>
                <w:rFonts w:ascii="Times New Roman" w:eastAsia="Times New Roman" w:hAnsi="Times New Roman" w:cs="Times New Roman"/>
                <w:iCs/>
                <w:sz w:val="24"/>
                <w:szCs w:val="24"/>
                <w:lang w:eastAsia="lv-LV"/>
              </w:rPr>
            </w:pPr>
            <w:r w:rsidRPr="003B13EC">
              <w:rPr>
                <w:rFonts w:ascii="Times New Roman" w:hAnsi="Times New Roman" w:cs="Times New Roman"/>
                <w:bCs/>
                <w:sz w:val="24"/>
                <w:szCs w:val="24"/>
              </w:rPr>
              <w:t>Eiropas Parlamenta un Padomes 2018.</w:t>
            </w:r>
            <w:r>
              <w:rPr>
                <w:rFonts w:ascii="Times New Roman" w:hAnsi="Times New Roman" w:cs="Times New Roman"/>
                <w:bCs/>
                <w:sz w:val="24"/>
                <w:szCs w:val="24"/>
              </w:rPr>
              <w:t> </w:t>
            </w:r>
            <w:r w:rsidRPr="003B13EC">
              <w:rPr>
                <w:rFonts w:ascii="Times New Roman" w:hAnsi="Times New Roman" w:cs="Times New Roman"/>
                <w:bCs/>
                <w:sz w:val="24"/>
                <w:szCs w:val="24"/>
              </w:rPr>
              <w:t>gada 30.</w:t>
            </w:r>
            <w:r>
              <w:rPr>
                <w:rFonts w:ascii="Times New Roman" w:hAnsi="Times New Roman" w:cs="Times New Roman"/>
                <w:bCs/>
                <w:sz w:val="24"/>
                <w:szCs w:val="24"/>
              </w:rPr>
              <w:t> </w:t>
            </w:r>
            <w:r w:rsidRPr="003B13EC">
              <w:rPr>
                <w:rFonts w:ascii="Times New Roman" w:hAnsi="Times New Roman" w:cs="Times New Roman"/>
                <w:bCs/>
                <w:sz w:val="24"/>
                <w:szCs w:val="24"/>
              </w:rPr>
              <w:t>maija Direktīva (ES) 2018/844, ar ko groza Direktīvu 2010/31/ES par ēku energoefektivitāti un Direktīvu 2012/27/ES par energoefektivitāti</w:t>
            </w:r>
            <w:r>
              <w:rPr>
                <w:rFonts w:ascii="Times New Roman" w:eastAsia="Times New Roman" w:hAnsi="Times New Roman" w:cs="Times New Roman"/>
                <w:sz w:val="24"/>
                <w:szCs w:val="24"/>
                <w:lang w:eastAsia="lv-LV"/>
              </w:rPr>
              <w:t>.</w:t>
            </w:r>
          </w:p>
        </w:tc>
      </w:tr>
      <w:tr w:rsidR="00873EBD" w:rsidRPr="00641340" w14:paraId="1A93D96B" w14:textId="77777777" w:rsidTr="004D55D0">
        <w:trPr>
          <w:tblCellSpacing w:w="15" w:type="dxa"/>
        </w:trPr>
        <w:tc>
          <w:tcPr>
            <w:tcW w:w="999" w:type="pct"/>
            <w:tcBorders>
              <w:top w:val="outset" w:sz="6" w:space="0" w:color="auto"/>
              <w:left w:val="outset" w:sz="6" w:space="0" w:color="auto"/>
              <w:bottom w:val="outset" w:sz="6" w:space="0" w:color="auto"/>
              <w:right w:val="outset" w:sz="6" w:space="0" w:color="auto"/>
            </w:tcBorders>
            <w:vAlign w:val="center"/>
          </w:tcPr>
          <w:p w14:paraId="5F5F299A" w14:textId="77777777" w:rsidR="00873EBD" w:rsidRPr="00641340"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A</w:t>
            </w:r>
          </w:p>
        </w:tc>
        <w:tc>
          <w:tcPr>
            <w:tcW w:w="1001" w:type="pct"/>
            <w:tcBorders>
              <w:top w:val="outset" w:sz="6" w:space="0" w:color="auto"/>
              <w:left w:val="outset" w:sz="6" w:space="0" w:color="auto"/>
              <w:bottom w:val="outset" w:sz="6" w:space="0" w:color="auto"/>
              <w:right w:val="outset" w:sz="6" w:space="0" w:color="auto"/>
            </w:tcBorders>
            <w:vAlign w:val="center"/>
          </w:tcPr>
          <w:p w14:paraId="60CBCFC9" w14:textId="77777777" w:rsidR="00873EBD" w:rsidRPr="00641340"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B</w:t>
            </w:r>
          </w:p>
        </w:tc>
        <w:tc>
          <w:tcPr>
            <w:tcW w:w="1026" w:type="pct"/>
            <w:tcBorders>
              <w:top w:val="outset" w:sz="6" w:space="0" w:color="auto"/>
              <w:left w:val="outset" w:sz="6" w:space="0" w:color="auto"/>
              <w:bottom w:val="outset" w:sz="6" w:space="0" w:color="auto"/>
              <w:right w:val="outset" w:sz="6" w:space="0" w:color="auto"/>
            </w:tcBorders>
            <w:vAlign w:val="center"/>
          </w:tcPr>
          <w:p w14:paraId="05EF3FDE" w14:textId="77777777" w:rsidR="00873EBD" w:rsidRPr="00641340"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w:t>
            </w:r>
          </w:p>
        </w:tc>
        <w:tc>
          <w:tcPr>
            <w:tcW w:w="1891" w:type="pct"/>
            <w:tcBorders>
              <w:top w:val="outset" w:sz="6" w:space="0" w:color="auto"/>
              <w:left w:val="outset" w:sz="6" w:space="0" w:color="auto"/>
              <w:bottom w:val="outset" w:sz="6" w:space="0" w:color="auto"/>
              <w:right w:val="outset" w:sz="6" w:space="0" w:color="auto"/>
            </w:tcBorders>
            <w:vAlign w:val="center"/>
          </w:tcPr>
          <w:p w14:paraId="4671E610" w14:textId="77777777" w:rsidR="00873EBD" w:rsidRPr="00641340"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D</w:t>
            </w:r>
          </w:p>
        </w:tc>
      </w:tr>
      <w:tr w:rsidR="00873EBD" w:rsidRPr="00641340" w14:paraId="187104ED" w14:textId="77777777" w:rsidTr="004D55D0">
        <w:trPr>
          <w:tblCellSpacing w:w="15" w:type="dxa"/>
        </w:trPr>
        <w:tc>
          <w:tcPr>
            <w:tcW w:w="999" w:type="pct"/>
            <w:tcBorders>
              <w:top w:val="outset" w:sz="6" w:space="0" w:color="auto"/>
              <w:left w:val="outset" w:sz="6" w:space="0" w:color="auto"/>
              <w:bottom w:val="outset" w:sz="6" w:space="0" w:color="auto"/>
              <w:right w:val="outset" w:sz="6" w:space="0" w:color="auto"/>
            </w:tcBorders>
          </w:tcPr>
          <w:p w14:paraId="35089D09"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641340">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001" w:type="pct"/>
            <w:tcBorders>
              <w:top w:val="outset" w:sz="6" w:space="0" w:color="auto"/>
              <w:left w:val="outset" w:sz="6" w:space="0" w:color="auto"/>
              <w:bottom w:val="outset" w:sz="6" w:space="0" w:color="auto"/>
              <w:right w:val="outset" w:sz="6" w:space="0" w:color="auto"/>
            </w:tcBorders>
          </w:tcPr>
          <w:p w14:paraId="267D40D5"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641340">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026" w:type="pct"/>
            <w:tcBorders>
              <w:top w:val="outset" w:sz="6" w:space="0" w:color="auto"/>
              <w:left w:val="outset" w:sz="6" w:space="0" w:color="auto"/>
              <w:bottom w:val="outset" w:sz="6" w:space="0" w:color="auto"/>
              <w:right w:val="outset" w:sz="6" w:space="0" w:color="auto"/>
            </w:tcBorders>
          </w:tcPr>
          <w:p w14:paraId="2E2CE7B3"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641340">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641340">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641340">
              <w:rPr>
                <w:rFonts w:ascii="Times New Roman" w:eastAsia="Times New Roman" w:hAnsi="Times New Roman" w:cs="Times New Roman"/>
                <w:iCs/>
                <w:sz w:val="24"/>
                <w:szCs w:val="24"/>
                <w:lang w:eastAsia="lv-LV"/>
              </w:rPr>
              <w:br/>
              <w:t>Norāda institūciju, kas ir atbildīga par šo saistību izpildi pilnībā</w:t>
            </w:r>
          </w:p>
        </w:tc>
        <w:tc>
          <w:tcPr>
            <w:tcW w:w="1891" w:type="pct"/>
            <w:tcBorders>
              <w:top w:val="outset" w:sz="6" w:space="0" w:color="auto"/>
              <w:left w:val="outset" w:sz="6" w:space="0" w:color="auto"/>
              <w:bottom w:val="outset" w:sz="6" w:space="0" w:color="auto"/>
              <w:right w:val="outset" w:sz="6" w:space="0" w:color="auto"/>
            </w:tcBorders>
          </w:tcPr>
          <w:p w14:paraId="0BC179F9"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641340">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641340">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641340">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873EBD" w:rsidRPr="00641340" w14:paraId="36FA9571" w14:textId="77777777" w:rsidTr="004D55D0">
        <w:trPr>
          <w:tblCellSpacing w:w="15" w:type="dxa"/>
        </w:trPr>
        <w:tc>
          <w:tcPr>
            <w:tcW w:w="999" w:type="pct"/>
            <w:tcBorders>
              <w:top w:val="outset" w:sz="6" w:space="0" w:color="auto"/>
              <w:left w:val="outset" w:sz="6" w:space="0" w:color="auto"/>
              <w:bottom w:val="outset" w:sz="6" w:space="0" w:color="auto"/>
              <w:right w:val="outset" w:sz="6" w:space="0" w:color="auto"/>
            </w:tcBorders>
          </w:tcPr>
          <w:p w14:paraId="42D6A5CE" w14:textId="77777777" w:rsidR="00873EBD" w:rsidRDefault="00873EBD" w:rsidP="004D55D0">
            <w:pPr>
              <w:spacing w:after="0" w:line="240" w:lineRule="auto"/>
              <w:rPr>
                <w:rFonts w:ascii="Times New Roman" w:hAnsi="Times New Roman" w:cs="Times New Roman"/>
                <w:sz w:val="24"/>
                <w:szCs w:val="24"/>
              </w:rPr>
            </w:pPr>
            <w:r w:rsidRPr="00641340">
              <w:rPr>
                <w:rFonts w:ascii="Times New Roman" w:hAnsi="Times New Roman" w:cs="Times New Roman"/>
                <w:sz w:val="24"/>
                <w:szCs w:val="24"/>
              </w:rPr>
              <w:t>1.</w:t>
            </w:r>
            <w:r>
              <w:rPr>
                <w:rFonts w:ascii="Times New Roman" w:hAnsi="Times New Roman" w:cs="Times New Roman"/>
                <w:sz w:val="24"/>
                <w:szCs w:val="24"/>
              </w:rPr>
              <w:t> </w:t>
            </w:r>
            <w:r w:rsidRPr="00641340">
              <w:rPr>
                <w:rFonts w:ascii="Times New Roman" w:hAnsi="Times New Roman" w:cs="Times New Roman"/>
                <w:sz w:val="24"/>
                <w:szCs w:val="24"/>
              </w:rPr>
              <w:t xml:space="preserve">panta </w:t>
            </w:r>
            <w:r>
              <w:rPr>
                <w:rFonts w:ascii="Times New Roman" w:hAnsi="Times New Roman" w:cs="Times New Roman"/>
                <w:sz w:val="24"/>
                <w:szCs w:val="24"/>
              </w:rPr>
              <w:t>5</w:t>
            </w:r>
            <w:r w:rsidRPr="00641340">
              <w:rPr>
                <w:rFonts w:ascii="Times New Roman" w:hAnsi="Times New Roman" w:cs="Times New Roman"/>
                <w:sz w:val="24"/>
                <w:szCs w:val="24"/>
              </w:rPr>
              <w:t>.</w:t>
            </w:r>
            <w:r>
              <w:rPr>
                <w:rFonts w:ascii="Times New Roman" w:hAnsi="Times New Roman" w:cs="Times New Roman"/>
                <w:sz w:val="24"/>
                <w:szCs w:val="24"/>
              </w:rPr>
              <w:t> </w:t>
            </w:r>
            <w:r w:rsidRPr="00641340">
              <w:rPr>
                <w:rFonts w:ascii="Times New Roman" w:hAnsi="Times New Roman" w:cs="Times New Roman"/>
                <w:sz w:val="24"/>
                <w:szCs w:val="24"/>
              </w:rPr>
              <w:t>punkts</w:t>
            </w:r>
          </w:p>
          <w:p w14:paraId="3FA3A208" w14:textId="77777777" w:rsidR="00873EBD" w:rsidRPr="00641340" w:rsidRDefault="00873EBD" w:rsidP="004D55D0">
            <w:pPr>
              <w:spacing w:after="0" w:line="240" w:lineRule="auto"/>
              <w:rPr>
                <w:rFonts w:ascii="Times New Roman" w:hAnsi="Times New Roman" w:cs="Times New Roman"/>
                <w:sz w:val="24"/>
                <w:szCs w:val="24"/>
              </w:rPr>
            </w:pPr>
            <w:r w:rsidRPr="00555FFF">
              <w:rPr>
                <w:rFonts w:ascii="Times New Roman" w:hAnsi="Times New Roman" w:cs="Times New Roman"/>
                <w:sz w:val="24"/>
                <w:szCs w:val="24"/>
                <w:lang w:eastAsia="lv-LV"/>
              </w:rPr>
              <w:t>(ar ko Direktīvas 201</w:t>
            </w:r>
            <w:r>
              <w:rPr>
                <w:rFonts w:ascii="Times New Roman" w:hAnsi="Times New Roman" w:cs="Times New Roman"/>
                <w:sz w:val="24"/>
                <w:szCs w:val="24"/>
                <w:lang w:eastAsia="lv-LV"/>
              </w:rPr>
              <w:t>0</w:t>
            </w:r>
            <w:r w:rsidRPr="00555FFF">
              <w:rPr>
                <w:rFonts w:ascii="Times New Roman" w:hAnsi="Times New Roman" w:cs="Times New Roman"/>
                <w:sz w:val="24"/>
                <w:szCs w:val="24"/>
                <w:lang w:eastAsia="lv-LV"/>
              </w:rPr>
              <w:t>/</w:t>
            </w:r>
            <w:r>
              <w:rPr>
                <w:rFonts w:ascii="Times New Roman" w:hAnsi="Times New Roman" w:cs="Times New Roman"/>
                <w:sz w:val="24"/>
                <w:szCs w:val="24"/>
                <w:lang w:eastAsia="lv-LV"/>
              </w:rPr>
              <w:t>31</w:t>
            </w:r>
            <w:r w:rsidRPr="00555FFF">
              <w:rPr>
                <w:rFonts w:ascii="Times New Roman" w:hAnsi="Times New Roman" w:cs="Times New Roman"/>
                <w:sz w:val="24"/>
                <w:szCs w:val="24"/>
                <w:lang w:eastAsia="lv-LV"/>
              </w:rPr>
              <w:t xml:space="preserve">/ES </w:t>
            </w:r>
            <w:r>
              <w:rPr>
                <w:rFonts w:ascii="Times New Roman" w:hAnsi="Times New Roman" w:cs="Times New Roman"/>
                <w:sz w:val="24"/>
                <w:szCs w:val="24"/>
                <w:lang w:eastAsia="lv-LV"/>
              </w:rPr>
              <w:t>8. </w:t>
            </w:r>
            <w:r w:rsidRPr="00555FFF">
              <w:rPr>
                <w:rFonts w:ascii="Times New Roman" w:hAnsi="Times New Roman" w:cs="Times New Roman"/>
                <w:sz w:val="24"/>
                <w:szCs w:val="24"/>
                <w:lang w:eastAsia="lv-LV"/>
              </w:rPr>
              <w:t>pants izteiks jaunā redakcijā)</w:t>
            </w:r>
          </w:p>
        </w:tc>
        <w:tc>
          <w:tcPr>
            <w:tcW w:w="1001" w:type="pct"/>
            <w:tcBorders>
              <w:top w:val="outset" w:sz="6" w:space="0" w:color="auto"/>
              <w:left w:val="outset" w:sz="6" w:space="0" w:color="auto"/>
              <w:bottom w:val="outset" w:sz="6" w:space="0" w:color="auto"/>
              <w:right w:val="outset" w:sz="6" w:space="0" w:color="auto"/>
            </w:tcBorders>
          </w:tcPr>
          <w:p w14:paraId="038BF0B7" w14:textId="77777777" w:rsidR="00873EBD" w:rsidRDefault="00873EBD" w:rsidP="004D55D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2. un 3</w:t>
            </w:r>
            <w:r w:rsidRPr="0064134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Pr="00641340">
              <w:rPr>
                <w:rFonts w:ascii="Times New Roman" w:eastAsia="Times New Roman" w:hAnsi="Times New Roman" w:cs="Times New Roman"/>
                <w:iCs/>
                <w:sz w:val="24"/>
                <w:szCs w:val="24"/>
                <w:lang w:eastAsia="lv-LV"/>
              </w:rPr>
              <w:t>punkts</w:t>
            </w:r>
          </w:p>
        </w:tc>
        <w:tc>
          <w:tcPr>
            <w:tcW w:w="1026" w:type="pct"/>
            <w:tcBorders>
              <w:top w:val="outset" w:sz="6" w:space="0" w:color="auto"/>
              <w:left w:val="outset" w:sz="6" w:space="0" w:color="auto"/>
              <w:bottom w:val="outset" w:sz="6" w:space="0" w:color="auto"/>
              <w:right w:val="outset" w:sz="6" w:space="0" w:color="auto"/>
            </w:tcBorders>
          </w:tcPr>
          <w:p w14:paraId="2A9E4DDC" w14:textId="77777777" w:rsidR="00873EBD" w:rsidRDefault="00873EBD" w:rsidP="004D55D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Pārņemts daļēji.</w:t>
            </w:r>
          </w:p>
          <w:p w14:paraId="161DBF4D" w14:textId="77777777" w:rsidR="00873EBD" w:rsidRDefault="00873EBD" w:rsidP="004D55D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Pārņemts Direktīvas 2010/31/ES 8. panta 5. punkts un 6. punkta a apakšpunkts (</w:t>
            </w:r>
            <w:r w:rsidRPr="00216AB6">
              <w:rPr>
                <w:rFonts w:ascii="Times New Roman" w:eastAsia="Times New Roman" w:hAnsi="Times New Roman" w:cs="Times New Roman"/>
                <w:iCs/>
                <w:sz w:val="24"/>
                <w:szCs w:val="24"/>
                <w:lang w:eastAsia="lv-LV"/>
              </w:rPr>
              <w:t>Direktīva</w:t>
            </w:r>
            <w:r>
              <w:rPr>
                <w:rFonts w:ascii="Times New Roman" w:eastAsia="Times New Roman" w:hAnsi="Times New Roman" w:cs="Times New Roman"/>
                <w:iCs/>
                <w:sz w:val="24"/>
                <w:szCs w:val="24"/>
                <w:lang w:eastAsia="lv-LV"/>
              </w:rPr>
              <w:t>s</w:t>
            </w:r>
            <w:r w:rsidRPr="00216AB6">
              <w:rPr>
                <w:rFonts w:ascii="Times New Roman" w:eastAsia="Times New Roman" w:hAnsi="Times New Roman" w:cs="Times New Roman"/>
                <w:iCs/>
                <w:sz w:val="24"/>
                <w:szCs w:val="24"/>
                <w:lang w:eastAsia="lv-LV"/>
              </w:rPr>
              <w:t xml:space="preserve"> 2018/844</w:t>
            </w:r>
            <w:r>
              <w:rPr>
                <w:rFonts w:ascii="Times New Roman" w:eastAsia="Times New Roman" w:hAnsi="Times New Roman" w:cs="Times New Roman"/>
                <w:iCs/>
                <w:sz w:val="24"/>
                <w:szCs w:val="24"/>
                <w:lang w:eastAsia="lv-LV"/>
              </w:rPr>
              <w:t xml:space="preserve"> </w:t>
            </w:r>
            <w:r w:rsidRPr="006D0455">
              <w:rPr>
                <w:rFonts w:ascii="Times New Roman" w:eastAsia="Times New Roman" w:hAnsi="Times New Roman" w:cs="Times New Roman"/>
                <w:iCs/>
                <w:sz w:val="24"/>
                <w:szCs w:val="24"/>
                <w:lang w:eastAsia="lv-LV"/>
              </w:rPr>
              <w:t>1.panta 5.punkt</w:t>
            </w:r>
            <w:r>
              <w:rPr>
                <w:rFonts w:ascii="Times New Roman" w:eastAsia="Times New Roman" w:hAnsi="Times New Roman" w:cs="Times New Roman"/>
                <w:iCs/>
                <w:sz w:val="24"/>
                <w:szCs w:val="24"/>
                <w:lang w:eastAsia="lv-LV"/>
              </w:rPr>
              <w:t>a redakcijā).</w:t>
            </w:r>
          </w:p>
          <w:p w14:paraId="0E40A04D" w14:textId="77777777" w:rsidR="00873EBD" w:rsidRDefault="00873EBD" w:rsidP="004D55D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Prasības tiks pārņemtas pilnībā </w:t>
            </w:r>
            <w:r>
              <w:rPr>
                <w:rFonts w:ascii="Times New Roman" w:eastAsia="Times New Roman" w:hAnsi="Times New Roman" w:cs="Times New Roman"/>
                <w:iCs/>
                <w:sz w:val="24"/>
                <w:szCs w:val="24"/>
                <w:lang w:eastAsia="lv-LV"/>
              </w:rPr>
              <w:lastRenderedPageBreak/>
              <w:t>pēc citu nepieciešamo tiesību aktu projektu izstrādes un apstiprināšanas (plānotais termiņš: 2020.gada 30.jūnijs).</w:t>
            </w:r>
          </w:p>
          <w:p w14:paraId="60526DB5" w14:textId="77777777" w:rsidR="00873EBD" w:rsidRDefault="00873EBD" w:rsidP="004D55D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Atbildīga Ekonomikas ministrija.</w:t>
            </w:r>
          </w:p>
        </w:tc>
        <w:tc>
          <w:tcPr>
            <w:tcW w:w="1891" w:type="pct"/>
            <w:tcBorders>
              <w:top w:val="outset" w:sz="6" w:space="0" w:color="auto"/>
              <w:left w:val="outset" w:sz="6" w:space="0" w:color="auto"/>
              <w:bottom w:val="outset" w:sz="6" w:space="0" w:color="auto"/>
              <w:right w:val="outset" w:sz="6" w:space="0" w:color="auto"/>
            </w:tcBorders>
          </w:tcPr>
          <w:p w14:paraId="55479A62" w14:textId="77777777" w:rsidR="00873EBD" w:rsidRDefault="00873EBD" w:rsidP="004D55D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Neparedz</w:t>
            </w:r>
            <w:r w:rsidRPr="00641340">
              <w:rPr>
                <w:rFonts w:ascii="Times New Roman" w:eastAsia="Times New Roman" w:hAnsi="Times New Roman" w:cs="Times New Roman"/>
                <w:iCs/>
                <w:sz w:val="24"/>
                <w:szCs w:val="24"/>
                <w:lang w:eastAsia="lv-LV"/>
              </w:rPr>
              <w:t xml:space="preserve"> stingrākas prasības</w:t>
            </w:r>
            <w:r>
              <w:rPr>
                <w:rFonts w:ascii="Times New Roman" w:eastAsia="Times New Roman" w:hAnsi="Times New Roman" w:cs="Times New Roman"/>
                <w:iCs/>
                <w:sz w:val="24"/>
                <w:szCs w:val="24"/>
                <w:lang w:eastAsia="lv-LV"/>
              </w:rPr>
              <w:t>.</w:t>
            </w:r>
          </w:p>
        </w:tc>
      </w:tr>
      <w:tr w:rsidR="00873EBD" w:rsidRPr="00A03F5B" w14:paraId="1C15A32B" w14:textId="77777777" w:rsidTr="004D55D0">
        <w:trPr>
          <w:tblCellSpacing w:w="15" w:type="dxa"/>
        </w:trPr>
        <w:tc>
          <w:tcPr>
            <w:tcW w:w="999" w:type="pct"/>
            <w:tcBorders>
              <w:top w:val="outset" w:sz="6" w:space="0" w:color="auto"/>
              <w:left w:val="outset" w:sz="6" w:space="0" w:color="auto"/>
              <w:bottom w:val="outset" w:sz="6" w:space="0" w:color="auto"/>
              <w:right w:val="outset" w:sz="6" w:space="0" w:color="auto"/>
            </w:tcBorders>
            <w:hideMark/>
          </w:tcPr>
          <w:p w14:paraId="4643E2D9"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951" w:type="pct"/>
            <w:gridSpan w:val="3"/>
            <w:tcBorders>
              <w:top w:val="outset" w:sz="6" w:space="0" w:color="auto"/>
              <w:left w:val="outset" w:sz="6" w:space="0" w:color="auto"/>
              <w:bottom w:val="outset" w:sz="6" w:space="0" w:color="auto"/>
              <w:right w:val="outset" w:sz="6" w:space="0" w:color="auto"/>
            </w:tcBorders>
            <w:hideMark/>
          </w:tcPr>
          <w:p w14:paraId="35626DA8"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Projekts šo jomu neskar</w:t>
            </w:r>
          </w:p>
        </w:tc>
      </w:tr>
      <w:tr w:rsidR="00873EBD" w:rsidRPr="00A03F5B" w14:paraId="116A5BE1" w14:textId="77777777" w:rsidTr="004D55D0">
        <w:trPr>
          <w:tblCellSpacing w:w="15" w:type="dxa"/>
        </w:trPr>
        <w:tc>
          <w:tcPr>
            <w:tcW w:w="999" w:type="pct"/>
            <w:tcBorders>
              <w:top w:val="outset" w:sz="6" w:space="0" w:color="auto"/>
              <w:left w:val="outset" w:sz="6" w:space="0" w:color="auto"/>
              <w:bottom w:val="outset" w:sz="6" w:space="0" w:color="auto"/>
              <w:right w:val="outset" w:sz="6" w:space="0" w:color="auto"/>
            </w:tcBorders>
            <w:hideMark/>
          </w:tcPr>
          <w:p w14:paraId="052179FF"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51" w:type="pct"/>
            <w:gridSpan w:val="3"/>
            <w:tcBorders>
              <w:top w:val="outset" w:sz="6" w:space="0" w:color="auto"/>
              <w:left w:val="outset" w:sz="6" w:space="0" w:color="auto"/>
              <w:bottom w:val="outset" w:sz="6" w:space="0" w:color="auto"/>
              <w:right w:val="outset" w:sz="6" w:space="0" w:color="auto"/>
            </w:tcBorders>
            <w:hideMark/>
          </w:tcPr>
          <w:p w14:paraId="7051E926"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Projekts šo jomu neskar</w:t>
            </w:r>
          </w:p>
        </w:tc>
      </w:tr>
      <w:tr w:rsidR="00873EBD" w:rsidRPr="00A03F5B" w14:paraId="6640DBD1" w14:textId="77777777" w:rsidTr="004D55D0">
        <w:trPr>
          <w:tblCellSpacing w:w="15" w:type="dxa"/>
        </w:trPr>
        <w:tc>
          <w:tcPr>
            <w:tcW w:w="999" w:type="pct"/>
            <w:tcBorders>
              <w:top w:val="outset" w:sz="6" w:space="0" w:color="auto"/>
              <w:left w:val="outset" w:sz="6" w:space="0" w:color="auto"/>
              <w:bottom w:val="outset" w:sz="6" w:space="0" w:color="auto"/>
              <w:right w:val="outset" w:sz="6" w:space="0" w:color="auto"/>
            </w:tcBorders>
            <w:hideMark/>
          </w:tcPr>
          <w:p w14:paraId="385390FE"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Cita informācija</w:t>
            </w:r>
          </w:p>
        </w:tc>
        <w:tc>
          <w:tcPr>
            <w:tcW w:w="3951" w:type="pct"/>
            <w:gridSpan w:val="3"/>
            <w:tcBorders>
              <w:top w:val="outset" w:sz="6" w:space="0" w:color="auto"/>
              <w:left w:val="outset" w:sz="6" w:space="0" w:color="auto"/>
              <w:bottom w:val="outset" w:sz="6" w:space="0" w:color="auto"/>
              <w:right w:val="outset" w:sz="6" w:space="0" w:color="auto"/>
            </w:tcBorders>
            <w:hideMark/>
          </w:tcPr>
          <w:p w14:paraId="78EE3A56"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sz w:val="24"/>
                <w:szCs w:val="24"/>
                <w:lang w:eastAsia="lv-LV"/>
              </w:rPr>
              <w:t>Nav</w:t>
            </w:r>
          </w:p>
        </w:tc>
      </w:tr>
    </w:tbl>
    <w:p w14:paraId="613DD463" w14:textId="77777777" w:rsidR="00873EBD" w:rsidRPr="00A03F5B" w:rsidRDefault="00873EBD" w:rsidP="00873EBD">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0"/>
        <w:gridCol w:w="3118"/>
        <w:gridCol w:w="5377"/>
      </w:tblGrid>
      <w:tr w:rsidR="00873EBD" w:rsidRPr="00A03F5B" w14:paraId="407C5B5F" w14:textId="77777777" w:rsidTr="004D55D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09D6A6" w14:textId="77777777" w:rsidR="00873EBD" w:rsidRPr="00A03F5B" w:rsidRDefault="00873EBD" w:rsidP="004D55D0">
            <w:pPr>
              <w:spacing w:after="0" w:line="240" w:lineRule="auto"/>
              <w:jc w:val="center"/>
              <w:rPr>
                <w:rFonts w:ascii="Times New Roman" w:eastAsia="Times New Roman" w:hAnsi="Times New Roman" w:cs="Times New Roman"/>
                <w:b/>
                <w:bCs/>
                <w:iCs/>
                <w:sz w:val="24"/>
                <w:szCs w:val="24"/>
                <w:lang w:eastAsia="lv-LV"/>
              </w:rPr>
            </w:pPr>
            <w:r w:rsidRPr="00A03F5B">
              <w:rPr>
                <w:rFonts w:ascii="Times New Roman" w:eastAsia="Times New Roman" w:hAnsi="Times New Roman" w:cs="Times New Roman"/>
                <w:b/>
                <w:bCs/>
                <w:iCs/>
                <w:sz w:val="24"/>
                <w:szCs w:val="24"/>
                <w:lang w:eastAsia="lv-LV"/>
              </w:rPr>
              <w:t>VI. Sabiedrības līdzdalība un komunikācijas aktivitātes</w:t>
            </w:r>
          </w:p>
        </w:tc>
      </w:tr>
      <w:tr w:rsidR="00873EBD" w:rsidRPr="00A03F5B" w14:paraId="5BDA6913" w14:textId="77777777" w:rsidTr="004D55D0">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7DCA26C5"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1.</w:t>
            </w:r>
          </w:p>
        </w:tc>
        <w:tc>
          <w:tcPr>
            <w:tcW w:w="1705" w:type="pct"/>
            <w:tcBorders>
              <w:top w:val="outset" w:sz="6" w:space="0" w:color="auto"/>
              <w:left w:val="outset" w:sz="6" w:space="0" w:color="auto"/>
              <w:bottom w:val="outset" w:sz="6" w:space="0" w:color="auto"/>
              <w:right w:val="outset" w:sz="6" w:space="0" w:color="auto"/>
            </w:tcBorders>
            <w:hideMark/>
          </w:tcPr>
          <w:p w14:paraId="4F3E5CE9"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44" w:type="pct"/>
            <w:tcBorders>
              <w:top w:val="outset" w:sz="6" w:space="0" w:color="auto"/>
              <w:left w:val="outset" w:sz="6" w:space="0" w:color="auto"/>
              <w:bottom w:val="outset" w:sz="6" w:space="0" w:color="auto"/>
              <w:right w:val="outset" w:sz="6" w:space="0" w:color="auto"/>
            </w:tcBorders>
          </w:tcPr>
          <w:p w14:paraId="267F2E8A" w14:textId="77777777" w:rsidR="00873EBD" w:rsidRDefault="00873EBD" w:rsidP="004D55D0">
            <w:pPr>
              <w:spacing w:after="0" w:line="240" w:lineRule="auto"/>
              <w:jc w:val="both"/>
              <w:rPr>
                <w:rFonts w:ascii="Times New Roman" w:hAnsi="Times New Roman" w:cs="Times New Roman"/>
                <w:iCs/>
                <w:sz w:val="24"/>
                <w:szCs w:val="24"/>
              </w:rPr>
            </w:pPr>
            <w:r w:rsidRPr="0037313E">
              <w:rPr>
                <w:rStyle w:val="st1"/>
                <w:rFonts w:ascii="Times New Roman" w:hAnsi="Times New Roman" w:cs="Times New Roman"/>
                <w:bCs/>
                <w:sz w:val="24"/>
                <w:szCs w:val="24"/>
              </w:rPr>
              <w:t>S</w:t>
            </w:r>
            <w:r w:rsidRPr="0037313E">
              <w:rPr>
                <w:rFonts w:ascii="Times New Roman" w:hAnsi="Times New Roman" w:cs="Times New Roman"/>
                <w:iCs/>
                <w:sz w:val="24"/>
                <w:szCs w:val="24"/>
              </w:rPr>
              <w:t xml:space="preserve">abiedrības līdzdalība </w:t>
            </w:r>
            <w:r>
              <w:rPr>
                <w:rFonts w:ascii="Times New Roman" w:hAnsi="Times New Roman" w:cs="Times New Roman"/>
                <w:iCs/>
                <w:sz w:val="24"/>
                <w:szCs w:val="24"/>
              </w:rPr>
              <w:t>Noteikumu p</w:t>
            </w:r>
            <w:r w:rsidRPr="0037313E">
              <w:rPr>
                <w:rFonts w:ascii="Times New Roman" w:hAnsi="Times New Roman" w:cs="Times New Roman"/>
                <w:iCs/>
                <w:sz w:val="24"/>
                <w:szCs w:val="24"/>
              </w:rPr>
              <w:t>rojekta izstrādē nodrošināta</w:t>
            </w:r>
            <w:r>
              <w:rPr>
                <w:rFonts w:ascii="Times New Roman" w:hAnsi="Times New Roman" w:cs="Times New Roman"/>
                <w:iCs/>
                <w:sz w:val="24"/>
                <w:szCs w:val="24"/>
              </w:rPr>
              <w:t>,</w:t>
            </w:r>
            <w:r w:rsidRPr="0037313E">
              <w:rPr>
                <w:rFonts w:ascii="Times New Roman" w:hAnsi="Times New Roman" w:cs="Times New Roman"/>
                <w:iCs/>
                <w:sz w:val="24"/>
                <w:szCs w:val="24"/>
              </w:rPr>
              <w:t xml:space="preserve"> pirms </w:t>
            </w:r>
            <w:r>
              <w:rPr>
                <w:rFonts w:ascii="Times New Roman" w:hAnsi="Times New Roman" w:cs="Times New Roman"/>
                <w:iCs/>
                <w:sz w:val="24"/>
                <w:szCs w:val="24"/>
              </w:rPr>
              <w:t xml:space="preserve">Noteikumu </w:t>
            </w:r>
            <w:r w:rsidRPr="0037313E">
              <w:rPr>
                <w:rFonts w:ascii="Times New Roman" w:hAnsi="Times New Roman" w:cs="Times New Roman"/>
                <w:iCs/>
                <w:sz w:val="24"/>
                <w:szCs w:val="24"/>
              </w:rPr>
              <w:t xml:space="preserve">projekta izsludināšanas Valsts sekretāru sanāksmē to publicējot Ekonomikas </w:t>
            </w:r>
            <w:r w:rsidRPr="0037313E">
              <w:rPr>
                <w:rFonts w:ascii="Times New Roman" w:hAnsi="Times New Roman" w:cs="Times New Roman"/>
                <w:iCs/>
                <w:sz w:val="24"/>
                <w:szCs w:val="24"/>
              </w:rPr>
              <w:lastRenderedPageBreak/>
              <w:t>ministrijas un Ministru kabineta tīmekļvietnē</w:t>
            </w:r>
            <w:r>
              <w:rPr>
                <w:rFonts w:ascii="Times New Roman" w:hAnsi="Times New Roman" w:cs="Times New Roman"/>
                <w:iCs/>
                <w:sz w:val="24"/>
                <w:szCs w:val="24"/>
              </w:rPr>
              <w:t xml:space="preserve"> 2020. gada janvārī – februārī.</w:t>
            </w:r>
          </w:p>
          <w:p w14:paraId="78291A14" w14:textId="49F25D1A" w:rsidR="00873EBD" w:rsidRPr="0037313E" w:rsidRDefault="00873EBD" w:rsidP="004D55D0">
            <w:pPr>
              <w:spacing w:after="0" w:line="240" w:lineRule="auto"/>
              <w:jc w:val="both"/>
              <w:rPr>
                <w:rFonts w:ascii="Times New Roman" w:eastAsia="Times New Roman" w:hAnsi="Times New Roman" w:cs="Times New Roman"/>
                <w:iCs/>
                <w:sz w:val="24"/>
                <w:szCs w:val="24"/>
                <w:lang w:eastAsia="lv-LV"/>
              </w:rPr>
            </w:pPr>
            <w:r w:rsidRPr="00FC128F">
              <w:rPr>
                <w:rFonts w:ascii="Times New Roman" w:hAnsi="Times New Roman" w:cs="Times New Roman"/>
                <w:iCs/>
                <w:sz w:val="24"/>
                <w:szCs w:val="24"/>
              </w:rPr>
              <w:t xml:space="preserve">Sabiedrības līdzdalība tiks nodrošināta </w:t>
            </w:r>
            <w:r>
              <w:rPr>
                <w:rFonts w:ascii="Times New Roman" w:hAnsi="Times New Roman" w:cs="Times New Roman"/>
                <w:iCs/>
                <w:sz w:val="24"/>
                <w:szCs w:val="24"/>
              </w:rPr>
              <w:t xml:space="preserve">arī </w:t>
            </w:r>
            <w:r w:rsidRPr="00FC128F">
              <w:rPr>
                <w:rFonts w:ascii="Times New Roman" w:hAnsi="Times New Roman" w:cs="Times New Roman"/>
                <w:iCs/>
                <w:sz w:val="24"/>
                <w:szCs w:val="24"/>
              </w:rPr>
              <w:t>turpmākā Noteikumu projekta saskaņošanas gaitā pēc tā izsludināšanas Valsts sekretāru sanāksmē, saņemot un izvērtējot sniegtos atzinumus par Noteikumu projektu.</w:t>
            </w:r>
          </w:p>
        </w:tc>
      </w:tr>
      <w:tr w:rsidR="00873EBD" w:rsidRPr="00A03F5B" w14:paraId="2939AC08" w14:textId="77777777" w:rsidTr="004D55D0">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64FDE8D3"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lastRenderedPageBreak/>
              <w:t>2.</w:t>
            </w:r>
          </w:p>
        </w:tc>
        <w:tc>
          <w:tcPr>
            <w:tcW w:w="1705" w:type="pct"/>
            <w:tcBorders>
              <w:top w:val="outset" w:sz="6" w:space="0" w:color="auto"/>
              <w:left w:val="outset" w:sz="6" w:space="0" w:color="auto"/>
              <w:bottom w:val="outset" w:sz="6" w:space="0" w:color="auto"/>
              <w:right w:val="outset" w:sz="6" w:space="0" w:color="auto"/>
            </w:tcBorders>
            <w:hideMark/>
          </w:tcPr>
          <w:p w14:paraId="7BD9C835"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Sabiedrības līdzdalība projekta izstrādē</w:t>
            </w:r>
          </w:p>
        </w:tc>
        <w:tc>
          <w:tcPr>
            <w:tcW w:w="2944" w:type="pct"/>
            <w:tcBorders>
              <w:top w:val="outset" w:sz="6" w:space="0" w:color="auto"/>
              <w:left w:val="outset" w:sz="6" w:space="0" w:color="auto"/>
              <w:bottom w:val="outset" w:sz="6" w:space="0" w:color="auto"/>
              <w:right w:val="outset" w:sz="6" w:space="0" w:color="auto"/>
            </w:tcBorders>
          </w:tcPr>
          <w:p w14:paraId="6CE2861F" w14:textId="77777777" w:rsidR="00873EBD" w:rsidRDefault="00873EBD" w:rsidP="004D55D0">
            <w:pPr>
              <w:spacing w:after="0" w:line="240" w:lineRule="auto"/>
              <w:jc w:val="both"/>
              <w:rPr>
                <w:rFonts w:ascii="Times New Roman" w:eastAsia="Times New Roman" w:hAnsi="Times New Roman" w:cs="Times New Roman"/>
                <w:sz w:val="24"/>
                <w:szCs w:val="24"/>
                <w:lang w:eastAsia="lv-LV"/>
              </w:rPr>
            </w:pPr>
            <w:r w:rsidRPr="0037313E">
              <w:rPr>
                <w:rFonts w:ascii="Times New Roman" w:eastAsia="Times New Roman" w:hAnsi="Times New Roman" w:cs="Times New Roman"/>
                <w:sz w:val="24"/>
                <w:szCs w:val="24"/>
                <w:lang w:eastAsia="lv-LV"/>
              </w:rPr>
              <w:t xml:space="preserve">Lai informētu sabiedrību par </w:t>
            </w:r>
            <w:r>
              <w:rPr>
                <w:rFonts w:ascii="Times New Roman" w:eastAsia="Times New Roman" w:hAnsi="Times New Roman" w:cs="Times New Roman"/>
                <w:sz w:val="24"/>
                <w:szCs w:val="24"/>
                <w:lang w:eastAsia="lv-LV"/>
              </w:rPr>
              <w:t xml:space="preserve">Noteikumu </w:t>
            </w:r>
            <w:r w:rsidRPr="0037313E">
              <w:rPr>
                <w:rFonts w:ascii="Times New Roman" w:eastAsia="Times New Roman" w:hAnsi="Times New Roman" w:cs="Times New Roman"/>
                <w:sz w:val="24"/>
                <w:szCs w:val="24"/>
                <w:lang w:eastAsia="lv-LV"/>
              </w:rPr>
              <w:t xml:space="preserve">projektu un dotu iespēju izteikt par to viedokli, </w:t>
            </w:r>
            <w:r>
              <w:rPr>
                <w:rFonts w:ascii="Times New Roman" w:eastAsia="Times New Roman" w:hAnsi="Times New Roman" w:cs="Times New Roman"/>
                <w:sz w:val="24"/>
                <w:szCs w:val="24"/>
                <w:lang w:eastAsia="lv-LV"/>
              </w:rPr>
              <w:t xml:space="preserve">Noteikumu </w:t>
            </w:r>
            <w:r w:rsidRPr="0037313E">
              <w:rPr>
                <w:rFonts w:ascii="Times New Roman" w:eastAsia="Times New Roman" w:hAnsi="Times New Roman" w:cs="Times New Roman"/>
                <w:sz w:val="24"/>
                <w:szCs w:val="24"/>
                <w:lang w:eastAsia="lv-LV"/>
              </w:rPr>
              <w:t>projekts un tā anotācija</w:t>
            </w:r>
            <w:r>
              <w:rPr>
                <w:rFonts w:ascii="Times New Roman" w:eastAsia="Times New Roman" w:hAnsi="Times New Roman" w:cs="Times New Roman"/>
                <w:sz w:val="24"/>
                <w:szCs w:val="24"/>
                <w:lang w:eastAsia="lv-LV"/>
              </w:rPr>
              <w:t xml:space="preserve"> 2020. gada 22. janvārī tika</w:t>
            </w:r>
            <w:r w:rsidRPr="0037313E">
              <w:rPr>
                <w:rFonts w:ascii="Times New Roman" w:eastAsia="Times New Roman" w:hAnsi="Times New Roman" w:cs="Times New Roman"/>
                <w:sz w:val="24"/>
                <w:szCs w:val="24"/>
                <w:lang w:eastAsia="lv-LV"/>
              </w:rPr>
              <w:t xml:space="preserve"> ievietoti</w:t>
            </w:r>
            <w:r>
              <w:rPr>
                <w:rFonts w:ascii="Times New Roman" w:eastAsia="Times New Roman" w:hAnsi="Times New Roman" w:cs="Times New Roman"/>
                <w:sz w:val="24"/>
                <w:szCs w:val="24"/>
                <w:lang w:eastAsia="lv-LV"/>
              </w:rPr>
              <w:t>:</w:t>
            </w:r>
          </w:p>
          <w:p w14:paraId="4940509E" w14:textId="77777777" w:rsidR="00873EBD" w:rsidRPr="002F1B0C" w:rsidRDefault="00873EBD" w:rsidP="004D55D0">
            <w:pPr>
              <w:pStyle w:val="ListParagraph"/>
              <w:numPr>
                <w:ilvl w:val="0"/>
                <w:numId w:val="10"/>
              </w:numPr>
              <w:tabs>
                <w:tab w:val="left" w:pos="514"/>
              </w:tabs>
              <w:spacing w:after="0" w:line="240" w:lineRule="auto"/>
              <w:ind w:left="-32" w:firstLine="283"/>
              <w:jc w:val="both"/>
              <w:rPr>
                <w:rFonts w:ascii="Times New Roman" w:eastAsia="Times New Roman" w:hAnsi="Times New Roman" w:cs="Times New Roman"/>
                <w:sz w:val="24"/>
                <w:szCs w:val="24"/>
                <w:lang w:eastAsia="lv-LV"/>
              </w:rPr>
            </w:pPr>
            <w:r w:rsidRPr="002F1B0C">
              <w:rPr>
                <w:rFonts w:ascii="Times New Roman" w:eastAsia="Times New Roman" w:hAnsi="Times New Roman" w:cs="Times New Roman"/>
                <w:sz w:val="24"/>
                <w:szCs w:val="24"/>
                <w:lang w:eastAsia="lv-LV"/>
              </w:rPr>
              <w:t>Ekonomikas ministrijas tīmekļvietnē sadaļā “Sabiedrības līdzdalība” – “Diskusiju dokumenti”, saite:</w:t>
            </w:r>
          </w:p>
          <w:p w14:paraId="436192E4" w14:textId="77777777" w:rsidR="00873EBD" w:rsidRDefault="00873EBD" w:rsidP="004D55D0">
            <w:pPr>
              <w:spacing w:after="0" w:line="240" w:lineRule="auto"/>
              <w:jc w:val="both"/>
            </w:pPr>
            <w:hyperlink r:id="rId11" w:history="1">
              <w:r w:rsidRPr="0037313E">
                <w:rPr>
                  <w:rStyle w:val="Hyperlink"/>
                  <w:rFonts w:ascii="Times New Roman" w:eastAsia="Times New Roman" w:hAnsi="Times New Roman" w:cs="Times New Roman"/>
                  <w:sz w:val="24"/>
                  <w:szCs w:val="24"/>
                  <w:lang w:eastAsia="lv-LV"/>
                </w:rPr>
                <w:t>https://em.gov.lv/lv/Ministrija/sabiedribas_lidzdaliba/</w:t>
              </w:r>
              <w:r w:rsidRPr="0037313E">
                <w:rPr>
                  <w:rStyle w:val="Hyperlink"/>
                  <w:rFonts w:ascii="Times New Roman" w:eastAsia="Times New Roman" w:hAnsi="Times New Roman" w:cs="Times New Roman"/>
                  <w:sz w:val="24"/>
                  <w:szCs w:val="24"/>
                  <w:lang w:eastAsia="lv-LV"/>
                </w:rPr>
                <w:br/>
              </w:r>
              <w:proofErr w:type="spellStart"/>
              <w:r w:rsidRPr="0037313E">
                <w:rPr>
                  <w:rStyle w:val="Hyperlink"/>
                  <w:rFonts w:ascii="Times New Roman" w:eastAsia="Times New Roman" w:hAnsi="Times New Roman" w:cs="Times New Roman"/>
                  <w:sz w:val="24"/>
                  <w:szCs w:val="24"/>
                  <w:lang w:eastAsia="lv-LV"/>
                </w:rPr>
                <w:t>diskusiju_dokumenti</w:t>
              </w:r>
              <w:proofErr w:type="spellEnd"/>
              <w:r w:rsidRPr="0037313E">
                <w:rPr>
                  <w:rStyle w:val="Hyperlink"/>
                  <w:rFonts w:ascii="Times New Roman" w:eastAsia="Times New Roman" w:hAnsi="Times New Roman" w:cs="Times New Roman"/>
                  <w:sz w:val="24"/>
                  <w:szCs w:val="24"/>
                  <w:lang w:eastAsia="lv-LV"/>
                </w:rPr>
                <w:t>/</w:t>
              </w:r>
            </w:hyperlink>
            <w:hyperlink r:id="rId12" w:history="1"/>
            <w:r>
              <w:t>;</w:t>
            </w:r>
          </w:p>
          <w:p w14:paraId="114D1856" w14:textId="77777777" w:rsidR="00873EBD" w:rsidRPr="002F1B0C" w:rsidRDefault="00873EBD" w:rsidP="004D55D0">
            <w:pPr>
              <w:pStyle w:val="ListParagraph"/>
              <w:numPr>
                <w:ilvl w:val="0"/>
                <w:numId w:val="10"/>
              </w:numPr>
              <w:tabs>
                <w:tab w:val="left" w:pos="502"/>
              </w:tabs>
              <w:spacing w:after="0" w:line="240" w:lineRule="auto"/>
              <w:ind w:left="0" w:firstLine="251"/>
              <w:jc w:val="both"/>
              <w:rPr>
                <w:rFonts w:ascii="Times New Roman" w:eastAsia="Times New Roman" w:hAnsi="Times New Roman" w:cs="Times New Roman"/>
                <w:sz w:val="24"/>
                <w:szCs w:val="24"/>
                <w:lang w:eastAsia="lv-LV"/>
              </w:rPr>
            </w:pPr>
            <w:r w:rsidRPr="002F1B0C">
              <w:rPr>
                <w:rFonts w:ascii="Times New Roman" w:eastAsia="Times New Roman" w:hAnsi="Times New Roman" w:cs="Times New Roman"/>
                <w:sz w:val="24"/>
                <w:szCs w:val="24"/>
                <w:lang w:eastAsia="lv-LV"/>
              </w:rPr>
              <w:t>Ministru kabineta tīmekļvietnē:</w:t>
            </w:r>
          </w:p>
          <w:p w14:paraId="55AB571C" w14:textId="77777777" w:rsidR="00873EBD" w:rsidRPr="0037313E" w:rsidRDefault="00873EBD" w:rsidP="004D55D0">
            <w:pPr>
              <w:spacing w:after="0" w:line="240" w:lineRule="auto"/>
              <w:jc w:val="both"/>
              <w:rPr>
                <w:rFonts w:ascii="Times New Roman" w:eastAsia="Times New Roman" w:hAnsi="Times New Roman" w:cs="Times New Roman"/>
                <w:iCs/>
                <w:sz w:val="24"/>
                <w:szCs w:val="24"/>
                <w:lang w:eastAsia="lv-LV"/>
              </w:rPr>
            </w:pPr>
            <w:hyperlink r:id="rId13" w:history="1">
              <w:r w:rsidRPr="0037313E">
                <w:rPr>
                  <w:rStyle w:val="Hyperlink"/>
                  <w:rFonts w:ascii="Times New Roman" w:eastAsia="Times New Roman" w:hAnsi="Times New Roman" w:cs="Times New Roman"/>
                  <w:iCs/>
                  <w:sz w:val="24"/>
                  <w:szCs w:val="24"/>
                  <w:lang w:eastAsia="lv-LV"/>
                </w:rPr>
                <w:t>https://www.mk.gov.lv/content/ministru-kabineta-diskusiju-dokumenti</w:t>
              </w:r>
            </w:hyperlink>
            <w:r w:rsidRPr="002F1B0C">
              <w:rPr>
                <w:rStyle w:val="Hyperlink"/>
                <w:rFonts w:ascii="Times New Roman" w:eastAsia="Times New Roman" w:hAnsi="Times New Roman" w:cs="Times New Roman"/>
                <w:iCs/>
                <w:color w:val="auto"/>
                <w:sz w:val="24"/>
                <w:szCs w:val="24"/>
                <w:u w:val="none"/>
                <w:lang w:eastAsia="lv-LV"/>
              </w:rPr>
              <w:t>.</w:t>
            </w:r>
          </w:p>
        </w:tc>
      </w:tr>
      <w:tr w:rsidR="00873EBD" w:rsidRPr="00A03F5B" w14:paraId="60903ADE" w14:textId="77777777" w:rsidTr="004D55D0">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24898719"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3.</w:t>
            </w:r>
          </w:p>
        </w:tc>
        <w:tc>
          <w:tcPr>
            <w:tcW w:w="1705" w:type="pct"/>
            <w:tcBorders>
              <w:top w:val="outset" w:sz="6" w:space="0" w:color="auto"/>
              <w:left w:val="outset" w:sz="6" w:space="0" w:color="auto"/>
              <w:bottom w:val="outset" w:sz="6" w:space="0" w:color="auto"/>
              <w:right w:val="outset" w:sz="6" w:space="0" w:color="auto"/>
            </w:tcBorders>
            <w:hideMark/>
          </w:tcPr>
          <w:p w14:paraId="4B109BE7"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Sabiedrības līdzdalības rezultāti</w:t>
            </w:r>
          </w:p>
        </w:tc>
        <w:tc>
          <w:tcPr>
            <w:tcW w:w="2944" w:type="pct"/>
            <w:tcBorders>
              <w:top w:val="outset" w:sz="6" w:space="0" w:color="auto"/>
              <w:left w:val="outset" w:sz="6" w:space="0" w:color="auto"/>
              <w:bottom w:val="outset" w:sz="6" w:space="0" w:color="auto"/>
              <w:right w:val="outset" w:sz="6" w:space="0" w:color="auto"/>
            </w:tcBorders>
          </w:tcPr>
          <w:p w14:paraId="5739D43E" w14:textId="71EA7A58" w:rsidR="00873EBD" w:rsidRPr="0037313E" w:rsidRDefault="00873EBD" w:rsidP="004D55D0">
            <w:pPr>
              <w:spacing w:after="0" w:line="240" w:lineRule="auto"/>
              <w:jc w:val="both"/>
              <w:rPr>
                <w:rFonts w:ascii="Times New Roman" w:eastAsia="Times New Roman" w:hAnsi="Times New Roman" w:cs="Times New Roman"/>
                <w:iCs/>
                <w:sz w:val="24"/>
                <w:szCs w:val="24"/>
                <w:lang w:eastAsia="lv-LV"/>
              </w:rPr>
            </w:pPr>
            <w:r w:rsidRPr="00FC128F">
              <w:rPr>
                <w:rFonts w:ascii="Times New Roman" w:eastAsia="Times New Roman" w:hAnsi="Times New Roman" w:cs="Times New Roman"/>
                <w:sz w:val="24"/>
                <w:szCs w:val="24"/>
                <w:lang w:eastAsia="lv-LV"/>
              </w:rPr>
              <w:t>Noteikumu projekta sabiedriskās apspriešanas laikā</w:t>
            </w:r>
            <w:r>
              <w:rPr>
                <w:rFonts w:ascii="Times New Roman" w:eastAsia="Times New Roman" w:hAnsi="Times New Roman" w:cs="Times New Roman"/>
                <w:sz w:val="24"/>
                <w:szCs w:val="24"/>
                <w:lang w:eastAsia="lv-LV"/>
              </w:rPr>
              <w:t xml:space="preserve"> (pēc</w:t>
            </w:r>
            <w:r w:rsidRPr="00FC128F">
              <w:rPr>
                <w:rFonts w:ascii="Times New Roman" w:eastAsia="Times New Roman" w:hAnsi="Times New Roman" w:cs="Times New Roman"/>
                <w:sz w:val="24"/>
                <w:szCs w:val="24"/>
                <w:lang w:eastAsia="lv-LV"/>
              </w:rPr>
              <w:t xml:space="preserve"> Noteikumu projekt</w:t>
            </w:r>
            <w:r>
              <w:rPr>
                <w:rFonts w:ascii="Times New Roman" w:eastAsia="Times New Roman" w:hAnsi="Times New Roman" w:cs="Times New Roman"/>
                <w:sz w:val="24"/>
                <w:szCs w:val="24"/>
                <w:lang w:eastAsia="lv-LV"/>
              </w:rPr>
              <w:t>a</w:t>
            </w:r>
            <w:r w:rsidRPr="00FC128F">
              <w:rPr>
                <w:rFonts w:ascii="Times New Roman" w:eastAsia="Times New Roman" w:hAnsi="Times New Roman" w:cs="Times New Roman"/>
                <w:sz w:val="24"/>
                <w:szCs w:val="24"/>
                <w:lang w:eastAsia="lv-LV"/>
              </w:rPr>
              <w:t xml:space="preserve"> un tā anotācija</w:t>
            </w:r>
            <w:r>
              <w:rPr>
                <w:rFonts w:ascii="Times New Roman" w:eastAsia="Times New Roman" w:hAnsi="Times New Roman" w:cs="Times New Roman"/>
                <w:sz w:val="24"/>
                <w:szCs w:val="24"/>
                <w:lang w:eastAsia="lv-LV"/>
              </w:rPr>
              <w:t>s ievietošanas</w:t>
            </w:r>
            <w:r w:rsidRPr="00FC128F">
              <w:rPr>
                <w:rFonts w:ascii="Times New Roman" w:eastAsia="Times New Roman" w:hAnsi="Times New Roman" w:cs="Times New Roman"/>
                <w:sz w:val="24"/>
                <w:szCs w:val="24"/>
                <w:lang w:eastAsia="lv-LV"/>
              </w:rPr>
              <w:t xml:space="preserve"> Ekonomikas ministrijas un Ministru kabineta tīmekļvietnē</w:t>
            </w:r>
            <w:r>
              <w:rPr>
                <w:rFonts w:ascii="Times New Roman" w:eastAsia="Times New Roman" w:hAnsi="Times New Roman" w:cs="Times New Roman"/>
                <w:sz w:val="24"/>
                <w:szCs w:val="24"/>
                <w:lang w:eastAsia="lv-LV"/>
              </w:rPr>
              <w:t>)</w:t>
            </w:r>
            <w:r w:rsidRPr="00FC128F">
              <w:rPr>
                <w:rFonts w:ascii="Times New Roman" w:eastAsia="Times New Roman" w:hAnsi="Times New Roman" w:cs="Times New Roman"/>
                <w:sz w:val="24"/>
                <w:szCs w:val="24"/>
                <w:lang w:eastAsia="lv-LV"/>
              </w:rPr>
              <w:t xml:space="preserve"> priekšlikumi vai iebildumi netika saņemti.</w:t>
            </w:r>
          </w:p>
        </w:tc>
      </w:tr>
      <w:tr w:rsidR="00873EBD" w:rsidRPr="00A03F5B" w14:paraId="4D9279C4" w14:textId="77777777" w:rsidTr="004D55D0">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182F4984"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4.</w:t>
            </w:r>
          </w:p>
        </w:tc>
        <w:tc>
          <w:tcPr>
            <w:tcW w:w="1705" w:type="pct"/>
            <w:tcBorders>
              <w:top w:val="outset" w:sz="6" w:space="0" w:color="auto"/>
              <w:left w:val="outset" w:sz="6" w:space="0" w:color="auto"/>
              <w:bottom w:val="outset" w:sz="6" w:space="0" w:color="auto"/>
              <w:right w:val="outset" w:sz="6" w:space="0" w:color="auto"/>
            </w:tcBorders>
            <w:hideMark/>
          </w:tcPr>
          <w:p w14:paraId="692411E3"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27CF0F80" w14:textId="77777777" w:rsidR="00873EBD" w:rsidRPr="0037313E" w:rsidRDefault="00873EBD" w:rsidP="004D55D0">
            <w:pPr>
              <w:spacing w:after="0" w:line="240" w:lineRule="auto"/>
              <w:jc w:val="both"/>
              <w:rPr>
                <w:rFonts w:ascii="Times New Roman" w:eastAsia="Times New Roman" w:hAnsi="Times New Roman" w:cs="Times New Roman"/>
                <w:sz w:val="24"/>
                <w:szCs w:val="24"/>
                <w:lang w:eastAsia="lv-LV"/>
              </w:rPr>
            </w:pPr>
            <w:r w:rsidRPr="0037313E">
              <w:rPr>
                <w:rFonts w:ascii="Times New Roman" w:eastAsia="Times New Roman" w:hAnsi="Times New Roman" w:cs="Times New Roman"/>
                <w:sz w:val="24"/>
                <w:szCs w:val="24"/>
                <w:lang w:eastAsia="lv-LV"/>
              </w:rPr>
              <w:t>Nav</w:t>
            </w:r>
          </w:p>
        </w:tc>
      </w:tr>
    </w:tbl>
    <w:p w14:paraId="07562CFF" w14:textId="77777777" w:rsidR="00873EBD" w:rsidRPr="00A03F5B" w:rsidRDefault="00873EBD" w:rsidP="00873EBD">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4"/>
        <w:gridCol w:w="3157"/>
        <w:gridCol w:w="5209"/>
        <w:gridCol w:w="45"/>
      </w:tblGrid>
      <w:tr w:rsidR="00873EBD" w:rsidRPr="00A03F5B" w14:paraId="41D8080B" w14:textId="77777777" w:rsidTr="004D55D0">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008EF7B" w14:textId="77777777" w:rsidR="00873EBD" w:rsidRPr="00A03F5B" w:rsidRDefault="00873EBD" w:rsidP="004D55D0">
            <w:pPr>
              <w:spacing w:after="0" w:line="240" w:lineRule="auto"/>
              <w:jc w:val="center"/>
              <w:rPr>
                <w:rFonts w:ascii="Times New Roman" w:eastAsia="Times New Roman" w:hAnsi="Times New Roman" w:cs="Times New Roman"/>
                <w:b/>
                <w:bCs/>
                <w:iCs/>
                <w:sz w:val="24"/>
                <w:szCs w:val="24"/>
                <w:lang w:eastAsia="lv-LV"/>
              </w:rPr>
            </w:pPr>
            <w:r w:rsidRPr="00A03F5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73EBD" w:rsidRPr="00A03F5B" w14:paraId="5D3AF528" w14:textId="77777777" w:rsidTr="004D55D0">
        <w:trPr>
          <w:gridAfter w:val="1"/>
          <w:tblCellSpacing w:w="15" w:type="dxa"/>
        </w:trPr>
        <w:tc>
          <w:tcPr>
            <w:tcW w:w="320" w:type="pct"/>
            <w:tcBorders>
              <w:top w:val="outset" w:sz="6" w:space="0" w:color="auto"/>
              <w:left w:val="outset" w:sz="6" w:space="0" w:color="auto"/>
              <w:bottom w:val="outset" w:sz="6" w:space="0" w:color="auto"/>
              <w:right w:val="outset" w:sz="6" w:space="0" w:color="auto"/>
            </w:tcBorders>
            <w:hideMark/>
          </w:tcPr>
          <w:p w14:paraId="17B956FB"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1.</w:t>
            </w:r>
          </w:p>
        </w:tc>
        <w:tc>
          <w:tcPr>
            <w:tcW w:w="1670" w:type="pct"/>
            <w:tcBorders>
              <w:top w:val="outset" w:sz="6" w:space="0" w:color="auto"/>
              <w:left w:val="outset" w:sz="6" w:space="0" w:color="auto"/>
              <w:bottom w:val="outset" w:sz="6" w:space="0" w:color="auto"/>
              <w:right w:val="outset" w:sz="6" w:space="0" w:color="auto"/>
            </w:tcBorders>
            <w:hideMark/>
          </w:tcPr>
          <w:p w14:paraId="3C4A8B83"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Projekta izpildē iesaistītās institūcijas</w:t>
            </w:r>
          </w:p>
        </w:tc>
        <w:tc>
          <w:tcPr>
            <w:tcW w:w="2766" w:type="pct"/>
            <w:tcBorders>
              <w:top w:val="outset" w:sz="6" w:space="0" w:color="auto"/>
              <w:left w:val="outset" w:sz="6" w:space="0" w:color="auto"/>
              <w:bottom w:val="outset" w:sz="6" w:space="0" w:color="auto"/>
              <w:right w:val="outset" w:sz="6" w:space="0" w:color="auto"/>
            </w:tcBorders>
            <w:hideMark/>
          </w:tcPr>
          <w:p w14:paraId="12D70080" w14:textId="77777777" w:rsidR="00873EBD" w:rsidRPr="0037313E" w:rsidRDefault="00873EBD" w:rsidP="004D55D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sz w:val="24"/>
                <w:szCs w:val="24"/>
                <w:lang w:eastAsia="lv-LV"/>
              </w:rPr>
              <w:t>I</w:t>
            </w:r>
            <w:r w:rsidRPr="00744EF3">
              <w:rPr>
                <w:rFonts w:ascii="Times New Roman" w:eastAsia="Times New Roman" w:hAnsi="Times New Roman" w:cs="Times New Roman"/>
                <w:bCs/>
                <w:sz w:val="24"/>
                <w:szCs w:val="24"/>
                <w:lang w:eastAsia="lv-LV"/>
              </w:rPr>
              <w:t>nstitūcij</w:t>
            </w:r>
            <w:r>
              <w:rPr>
                <w:rFonts w:ascii="Times New Roman" w:eastAsia="Times New Roman" w:hAnsi="Times New Roman" w:cs="Times New Roman"/>
                <w:bCs/>
                <w:sz w:val="24"/>
                <w:szCs w:val="24"/>
                <w:lang w:eastAsia="lv-LV"/>
              </w:rPr>
              <w:t>as</w:t>
            </w:r>
            <w:r w:rsidRPr="00744EF3">
              <w:rPr>
                <w:rFonts w:ascii="Times New Roman" w:eastAsia="Times New Roman" w:hAnsi="Times New Roman" w:cs="Times New Roman"/>
                <w:bCs/>
                <w:sz w:val="24"/>
                <w:szCs w:val="24"/>
                <w:lang w:eastAsia="lv-LV"/>
              </w:rPr>
              <w:t>, kas pilda būvvaldes funkcijas</w:t>
            </w:r>
            <w:r>
              <w:rPr>
                <w:rFonts w:ascii="Times New Roman" w:eastAsia="Times New Roman" w:hAnsi="Times New Roman" w:cs="Times New Roman"/>
                <w:bCs/>
                <w:sz w:val="24"/>
                <w:szCs w:val="24"/>
                <w:lang w:eastAsia="lv-LV"/>
              </w:rPr>
              <w:t xml:space="preserve">, un </w:t>
            </w:r>
            <w:r w:rsidRPr="007B56CB">
              <w:rPr>
                <w:rFonts w:ascii="Times New Roman" w:eastAsia="Times New Roman" w:hAnsi="Times New Roman" w:cs="Times New Roman"/>
                <w:bCs/>
                <w:sz w:val="24"/>
                <w:szCs w:val="24"/>
                <w:lang w:eastAsia="lv-LV"/>
              </w:rPr>
              <w:t>institūcijas, kas kontrolē būvniecības procesu</w:t>
            </w:r>
            <w:r>
              <w:rPr>
                <w:rFonts w:ascii="Times New Roman" w:eastAsia="Times New Roman" w:hAnsi="Times New Roman" w:cs="Times New Roman"/>
                <w:bCs/>
                <w:sz w:val="24"/>
                <w:szCs w:val="24"/>
                <w:lang w:eastAsia="lv-LV"/>
              </w:rPr>
              <w:t>.</w:t>
            </w:r>
          </w:p>
        </w:tc>
      </w:tr>
      <w:tr w:rsidR="00873EBD" w:rsidRPr="00A03F5B" w14:paraId="6301A992" w14:textId="77777777" w:rsidTr="004D55D0">
        <w:trPr>
          <w:gridAfter w:val="1"/>
          <w:tblCellSpacing w:w="15" w:type="dxa"/>
        </w:trPr>
        <w:tc>
          <w:tcPr>
            <w:tcW w:w="320" w:type="pct"/>
            <w:tcBorders>
              <w:top w:val="outset" w:sz="6" w:space="0" w:color="auto"/>
              <w:left w:val="outset" w:sz="6" w:space="0" w:color="auto"/>
              <w:bottom w:val="outset" w:sz="6" w:space="0" w:color="auto"/>
              <w:right w:val="outset" w:sz="6" w:space="0" w:color="auto"/>
            </w:tcBorders>
            <w:hideMark/>
          </w:tcPr>
          <w:p w14:paraId="39DBE463"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2.</w:t>
            </w:r>
          </w:p>
        </w:tc>
        <w:tc>
          <w:tcPr>
            <w:tcW w:w="1670" w:type="pct"/>
            <w:tcBorders>
              <w:top w:val="outset" w:sz="6" w:space="0" w:color="auto"/>
              <w:left w:val="outset" w:sz="6" w:space="0" w:color="auto"/>
              <w:bottom w:val="outset" w:sz="6" w:space="0" w:color="auto"/>
              <w:right w:val="outset" w:sz="6" w:space="0" w:color="auto"/>
            </w:tcBorders>
            <w:hideMark/>
          </w:tcPr>
          <w:p w14:paraId="43D5702C"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Projekta izpildes ietekme uz pārvaldes funkcijām un institucionālo struktūru.</w:t>
            </w:r>
            <w:r w:rsidRPr="00A03F5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766" w:type="pct"/>
            <w:tcBorders>
              <w:top w:val="outset" w:sz="6" w:space="0" w:color="auto"/>
              <w:left w:val="outset" w:sz="6" w:space="0" w:color="auto"/>
              <w:bottom w:val="outset" w:sz="6" w:space="0" w:color="auto"/>
              <w:right w:val="outset" w:sz="6" w:space="0" w:color="auto"/>
            </w:tcBorders>
            <w:hideMark/>
          </w:tcPr>
          <w:p w14:paraId="6E3D2963" w14:textId="77777777" w:rsidR="00873EBD" w:rsidRPr="000B5726" w:rsidRDefault="00873EBD" w:rsidP="004D55D0">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Noteikumu projekts neietekmē institūciju funkcijas un struktūru. </w:t>
            </w:r>
            <w:r w:rsidRPr="000B5726">
              <w:rPr>
                <w:rFonts w:ascii="Times New Roman" w:eastAsia="Times New Roman" w:hAnsi="Times New Roman" w:cs="Times New Roman"/>
                <w:bCs/>
                <w:sz w:val="24"/>
                <w:szCs w:val="24"/>
                <w:lang w:eastAsia="lv-LV"/>
              </w:rPr>
              <w:t>Nav plānota jaunu institūciju izveide, esošu institūciju likvidācija vai reorganizācija.</w:t>
            </w:r>
          </w:p>
          <w:p w14:paraId="3B69C043" w14:textId="77777777" w:rsidR="00873EBD" w:rsidRPr="000B5726" w:rsidRDefault="00873EBD" w:rsidP="004D55D0">
            <w:pPr>
              <w:spacing w:after="0" w:line="240" w:lineRule="auto"/>
              <w:jc w:val="both"/>
              <w:rPr>
                <w:rFonts w:ascii="Times New Roman" w:eastAsia="Times New Roman" w:hAnsi="Times New Roman" w:cs="Times New Roman"/>
                <w:iCs/>
                <w:sz w:val="24"/>
                <w:szCs w:val="24"/>
                <w:lang w:eastAsia="lv-LV"/>
              </w:rPr>
            </w:pPr>
            <w:r w:rsidRPr="000B5726">
              <w:rPr>
                <w:rFonts w:ascii="Times New Roman" w:eastAsia="Times New Roman" w:hAnsi="Times New Roman" w:cs="Times New Roman"/>
                <w:bCs/>
                <w:sz w:val="24"/>
                <w:szCs w:val="24"/>
                <w:lang w:eastAsia="lv-LV"/>
              </w:rPr>
              <w:t>Noteikumu projekts tiks izpildīts esošo cilvēkresursu ietvaros.</w:t>
            </w:r>
          </w:p>
        </w:tc>
      </w:tr>
      <w:tr w:rsidR="00873EBD" w:rsidRPr="00A03F5B" w14:paraId="67B66CD1" w14:textId="77777777" w:rsidTr="004D55D0">
        <w:trPr>
          <w:gridAfter w:val="1"/>
          <w:tblCellSpacing w:w="15" w:type="dxa"/>
        </w:trPr>
        <w:tc>
          <w:tcPr>
            <w:tcW w:w="320" w:type="pct"/>
            <w:tcBorders>
              <w:top w:val="outset" w:sz="6" w:space="0" w:color="auto"/>
              <w:left w:val="outset" w:sz="6" w:space="0" w:color="auto"/>
              <w:bottom w:val="outset" w:sz="6" w:space="0" w:color="auto"/>
              <w:right w:val="outset" w:sz="6" w:space="0" w:color="auto"/>
            </w:tcBorders>
            <w:hideMark/>
          </w:tcPr>
          <w:p w14:paraId="51D34112"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3.</w:t>
            </w:r>
          </w:p>
        </w:tc>
        <w:tc>
          <w:tcPr>
            <w:tcW w:w="1670" w:type="pct"/>
            <w:tcBorders>
              <w:top w:val="outset" w:sz="6" w:space="0" w:color="auto"/>
              <w:left w:val="outset" w:sz="6" w:space="0" w:color="auto"/>
              <w:bottom w:val="outset" w:sz="6" w:space="0" w:color="auto"/>
              <w:right w:val="outset" w:sz="6" w:space="0" w:color="auto"/>
            </w:tcBorders>
            <w:hideMark/>
          </w:tcPr>
          <w:p w14:paraId="3074331F" w14:textId="77777777" w:rsidR="00873EBD" w:rsidRPr="00A03F5B" w:rsidRDefault="00873EBD" w:rsidP="004D55D0">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Cita informācija</w:t>
            </w:r>
          </w:p>
        </w:tc>
        <w:tc>
          <w:tcPr>
            <w:tcW w:w="2766" w:type="pct"/>
            <w:tcBorders>
              <w:top w:val="outset" w:sz="6" w:space="0" w:color="auto"/>
              <w:left w:val="outset" w:sz="6" w:space="0" w:color="auto"/>
              <w:bottom w:val="outset" w:sz="6" w:space="0" w:color="auto"/>
              <w:right w:val="outset" w:sz="6" w:space="0" w:color="auto"/>
            </w:tcBorders>
            <w:hideMark/>
          </w:tcPr>
          <w:p w14:paraId="74D9EF18" w14:textId="77777777" w:rsidR="00873EBD" w:rsidRPr="0037313E" w:rsidRDefault="00873EBD" w:rsidP="004D55D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sz w:val="24"/>
                <w:szCs w:val="24"/>
                <w:lang w:eastAsia="lv-LV"/>
              </w:rPr>
              <w:t>Nav</w:t>
            </w:r>
          </w:p>
        </w:tc>
      </w:tr>
    </w:tbl>
    <w:p w14:paraId="5C798CEE" w14:textId="77777777" w:rsidR="00873EBD" w:rsidRPr="00A03F5B" w:rsidRDefault="00873EBD" w:rsidP="00873EBD">
      <w:pPr>
        <w:spacing w:after="0" w:line="240" w:lineRule="auto"/>
        <w:rPr>
          <w:rFonts w:ascii="Times New Roman" w:hAnsi="Times New Roman" w:cs="Times New Roman"/>
          <w:sz w:val="24"/>
          <w:szCs w:val="24"/>
        </w:rPr>
      </w:pPr>
    </w:p>
    <w:p w14:paraId="3E205BBB" w14:textId="77777777" w:rsidR="00873EBD" w:rsidRDefault="00873EBD" w:rsidP="00873EBD">
      <w:pPr>
        <w:tabs>
          <w:tab w:val="left" w:pos="7230"/>
        </w:tabs>
        <w:spacing w:after="0" w:line="240" w:lineRule="auto"/>
        <w:rPr>
          <w:rFonts w:ascii="Times New Roman" w:hAnsi="Times New Roman" w:cs="Times New Roman"/>
          <w:sz w:val="24"/>
          <w:szCs w:val="24"/>
        </w:rPr>
      </w:pPr>
    </w:p>
    <w:p w14:paraId="7A6BE388" w14:textId="77777777" w:rsidR="00873EBD" w:rsidRDefault="00873EBD" w:rsidP="00873EBD">
      <w:pPr>
        <w:tabs>
          <w:tab w:val="left" w:pos="7230"/>
        </w:tabs>
        <w:spacing w:after="0" w:line="240" w:lineRule="auto"/>
        <w:rPr>
          <w:rFonts w:ascii="Times New Roman" w:hAnsi="Times New Roman" w:cs="Times New Roman"/>
          <w:sz w:val="24"/>
          <w:szCs w:val="24"/>
        </w:rPr>
      </w:pPr>
    </w:p>
    <w:p w14:paraId="1804C701" w14:textId="77777777" w:rsidR="00873EBD" w:rsidRPr="00683B0F" w:rsidRDefault="00873EBD" w:rsidP="00873EBD">
      <w:pPr>
        <w:tabs>
          <w:tab w:val="left" w:pos="7230"/>
        </w:tabs>
        <w:spacing w:after="0" w:line="240" w:lineRule="auto"/>
        <w:rPr>
          <w:rFonts w:ascii="Times New Roman" w:hAnsi="Times New Roman" w:cs="Times New Roman"/>
          <w:sz w:val="24"/>
          <w:szCs w:val="24"/>
        </w:rPr>
      </w:pPr>
      <w:r w:rsidRPr="00683B0F">
        <w:rPr>
          <w:rFonts w:ascii="Times New Roman" w:hAnsi="Times New Roman" w:cs="Times New Roman"/>
          <w:sz w:val="24"/>
          <w:szCs w:val="24"/>
        </w:rPr>
        <w:t>Ekonomikas ministrs</w:t>
      </w:r>
      <w:r w:rsidRPr="00683B0F">
        <w:rPr>
          <w:rFonts w:ascii="Times New Roman" w:hAnsi="Times New Roman" w:cs="Times New Roman"/>
          <w:sz w:val="24"/>
          <w:szCs w:val="24"/>
        </w:rPr>
        <w:tab/>
        <w:t xml:space="preserve">R. </w:t>
      </w:r>
      <w:proofErr w:type="spellStart"/>
      <w:r w:rsidRPr="00683B0F">
        <w:rPr>
          <w:rFonts w:ascii="Times New Roman" w:hAnsi="Times New Roman" w:cs="Times New Roman"/>
          <w:sz w:val="24"/>
          <w:szCs w:val="24"/>
        </w:rPr>
        <w:t>Nemiro</w:t>
      </w:r>
      <w:proofErr w:type="spellEnd"/>
    </w:p>
    <w:p w14:paraId="0A5328BD" w14:textId="77777777" w:rsidR="00873EBD" w:rsidRPr="00683B0F" w:rsidRDefault="00873EBD" w:rsidP="00873EBD">
      <w:pPr>
        <w:tabs>
          <w:tab w:val="left" w:pos="7230"/>
        </w:tabs>
        <w:spacing w:after="0" w:line="240" w:lineRule="auto"/>
        <w:rPr>
          <w:rFonts w:ascii="Times New Roman" w:hAnsi="Times New Roman" w:cs="Times New Roman"/>
          <w:sz w:val="24"/>
          <w:szCs w:val="24"/>
        </w:rPr>
      </w:pPr>
    </w:p>
    <w:p w14:paraId="334E970E" w14:textId="77777777" w:rsidR="00873EBD" w:rsidRPr="00683B0F" w:rsidRDefault="00873EBD" w:rsidP="00873EBD">
      <w:pPr>
        <w:tabs>
          <w:tab w:val="left" w:pos="7230"/>
        </w:tabs>
        <w:spacing w:after="0" w:line="240" w:lineRule="auto"/>
        <w:rPr>
          <w:rFonts w:ascii="Times New Roman" w:hAnsi="Times New Roman" w:cs="Times New Roman"/>
          <w:sz w:val="24"/>
          <w:szCs w:val="24"/>
        </w:rPr>
      </w:pPr>
    </w:p>
    <w:p w14:paraId="6905B6FF" w14:textId="77777777" w:rsidR="00873EBD" w:rsidRPr="00683B0F" w:rsidRDefault="00873EBD" w:rsidP="00873EBD">
      <w:pPr>
        <w:tabs>
          <w:tab w:val="left" w:pos="6237"/>
          <w:tab w:val="left" w:pos="7230"/>
        </w:tabs>
        <w:spacing w:after="0" w:line="240" w:lineRule="auto"/>
        <w:rPr>
          <w:rFonts w:ascii="Times New Roman" w:hAnsi="Times New Roman" w:cs="Times New Roman"/>
          <w:bCs/>
          <w:sz w:val="24"/>
          <w:szCs w:val="24"/>
        </w:rPr>
      </w:pPr>
      <w:r w:rsidRPr="00683B0F">
        <w:rPr>
          <w:rFonts w:ascii="Times New Roman" w:hAnsi="Times New Roman" w:cs="Times New Roman"/>
          <w:bCs/>
          <w:sz w:val="24"/>
          <w:szCs w:val="24"/>
        </w:rPr>
        <w:t>Vīza:</w:t>
      </w:r>
    </w:p>
    <w:p w14:paraId="1B4A3659" w14:textId="77777777" w:rsidR="00873EBD" w:rsidRDefault="00873EBD" w:rsidP="00873EBD">
      <w:pPr>
        <w:tabs>
          <w:tab w:val="left" w:pos="7230"/>
        </w:tabs>
        <w:spacing w:after="0" w:line="240" w:lineRule="auto"/>
        <w:rPr>
          <w:rFonts w:ascii="Times New Roman" w:hAnsi="Times New Roman" w:cs="Times New Roman"/>
          <w:bCs/>
          <w:sz w:val="24"/>
          <w:szCs w:val="24"/>
        </w:rPr>
      </w:pPr>
      <w:r w:rsidRPr="00683B0F">
        <w:rPr>
          <w:rFonts w:ascii="Times New Roman" w:hAnsi="Times New Roman" w:cs="Times New Roman"/>
          <w:bCs/>
          <w:sz w:val="24"/>
          <w:szCs w:val="24"/>
        </w:rPr>
        <w:t>Valsts sekretār</w:t>
      </w:r>
      <w:r>
        <w:rPr>
          <w:rFonts w:ascii="Times New Roman" w:hAnsi="Times New Roman" w:cs="Times New Roman"/>
          <w:bCs/>
          <w:sz w:val="24"/>
          <w:szCs w:val="24"/>
        </w:rPr>
        <w:t>a vietā –</w:t>
      </w:r>
    </w:p>
    <w:p w14:paraId="0913A26B" w14:textId="77777777" w:rsidR="00873EBD" w:rsidRPr="00683B0F" w:rsidRDefault="00873EBD" w:rsidP="00873EBD">
      <w:pPr>
        <w:tabs>
          <w:tab w:val="left" w:pos="7230"/>
        </w:tabs>
        <w:spacing w:after="0" w:line="240" w:lineRule="auto"/>
        <w:rPr>
          <w:rFonts w:ascii="Times New Roman" w:hAnsi="Times New Roman" w:cs="Times New Roman"/>
          <w:szCs w:val="28"/>
        </w:rPr>
      </w:pPr>
      <w:r>
        <w:rPr>
          <w:rFonts w:ascii="Times New Roman" w:hAnsi="Times New Roman" w:cs="Times New Roman"/>
          <w:bCs/>
          <w:sz w:val="24"/>
          <w:szCs w:val="24"/>
        </w:rPr>
        <w:t>V</w:t>
      </w:r>
      <w:r w:rsidRPr="00683B0F">
        <w:rPr>
          <w:rFonts w:ascii="Times New Roman" w:hAnsi="Times New Roman" w:cs="Times New Roman"/>
          <w:bCs/>
          <w:sz w:val="24"/>
          <w:szCs w:val="24"/>
        </w:rPr>
        <w:t>alsts sekretār</w:t>
      </w:r>
      <w:r>
        <w:rPr>
          <w:rFonts w:ascii="Times New Roman" w:hAnsi="Times New Roman" w:cs="Times New Roman"/>
          <w:bCs/>
          <w:sz w:val="24"/>
          <w:szCs w:val="24"/>
        </w:rPr>
        <w:t>a vietnieks</w:t>
      </w:r>
      <w:r w:rsidRPr="00683B0F">
        <w:rPr>
          <w:rFonts w:ascii="Times New Roman" w:hAnsi="Times New Roman" w:cs="Times New Roman"/>
          <w:bCs/>
          <w:sz w:val="24"/>
          <w:szCs w:val="24"/>
        </w:rPr>
        <w:tab/>
      </w:r>
      <w:r>
        <w:rPr>
          <w:rFonts w:ascii="Times New Roman" w:hAnsi="Times New Roman" w:cs="Times New Roman"/>
          <w:bCs/>
          <w:sz w:val="24"/>
          <w:szCs w:val="24"/>
        </w:rPr>
        <w:t>Dz</w:t>
      </w:r>
      <w:r w:rsidRPr="00683B0F">
        <w:rPr>
          <w:rFonts w:ascii="Times New Roman" w:hAnsi="Times New Roman" w:cs="Times New Roman"/>
          <w:bCs/>
          <w:sz w:val="24"/>
          <w:szCs w:val="24"/>
        </w:rPr>
        <w:t xml:space="preserve">. </w:t>
      </w:r>
      <w:r>
        <w:rPr>
          <w:rFonts w:ascii="Times New Roman" w:hAnsi="Times New Roman" w:cs="Times New Roman"/>
          <w:bCs/>
          <w:sz w:val="24"/>
          <w:szCs w:val="24"/>
        </w:rPr>
        <w:t>Kauliņš</w:t>
      </w:r>
    </w:p>
    <w:p w14:paraId="33CA5946" w14:textId="77777777" w:rsidR="00873EBD" w:rsidRPr="00683B0F" w:rsidRDefault="00873EBD" w:rsidP="00873EBD">
      <w:pPr>
        <w:tabs>
          <w:tab w:val="left" w:pos="6237"/>
        </w:tabs>
        <w:spacing w:after="0" w:line="240" w:lineRule="auto"/>
        <w:rPr>
          <w:rFonts w:ascii="Times New Roman" w:hAnsi="Times New Roman" w:cs="Times New Roman"/>
          <w:sz w:val="20"/>
          <w:szCs w:val="20"/>
        </w:rPr>
      </w:pPr>
    </w:p>
    <w:p w14:paraId="74CFAC0B" w14:textId="77777777" w:rsidR="00873EBD" w:rsidRPr="00683B0F" w:rsidRDefault="00873EBD" w:rsidP="00873EBD">
      <w:pPr>
        <w:tabs>
          <w:tab w:val="left" w:pos="6237"/>
        </w:tabs>
        <w:spacing w:after="0" w:line="240" w:lineRule="auto"/>
        <w:rPr>
          <w:rFonts w:ascii="Times New Roman" w:hAnsi="Times New Roman" w:cs="Times New Roman"/>
          <w:sz w:val="20"/>
          <w:szCs w:val="20"/>
        </w:rPr>
      </w:pPr>
    </w:p>
    <w:p w14:paraId="5E080520" w14:textId="77777777" w:rsidR="00873EBD" w:rsidRPr="00683B0F" w:rsidRDefault="00873EBD" w:rsidP="00873EBD">
      <w:pPr>
        <w:spacing w:after="0" w:line="240" w:lineRule="auto"/>
        <w:rPr>
          <w:rFonts w:ascii="Times New Roman" w:hAnsi="Times New Roman" w:cs="Times New Roman"/>
          <w:sz w:val="18"/>
          <w:szCs w:val="20"/>
        </w:rPr>
      </w:pPr>
      <w:r w:rsidRPr="00683B0F">
        <w:rPr>
          <w:rFonts w:ascii="Times New Roman" w:hAnsi="Times New Roman" w:cs="Times New Roman"/>
          <w:sz w:val="18"/>
          <w:szCs w:val="20"/>
        </w:rPr>
        <w:t>Bergmane 67013041</w:t>
      </w:r>
    </w:p>
    <w:p w14:paraId="5B87F291" w14:textId="1C3D1152" w:rsidR="00FF1795" w:rsidRPr="00A03F5B" w:rsidRDefault="00873EBD" w:rsidP="00873EBD">
      <w:pPr>
        <w:spacing w:after="0" w:line="240" w:lineRule="auto"/>
        <w:rPr>
          <w:rFonts w:ascii="Times New Roman" w:eastAsia="Times New Roman" w:hAnsi="Times New Roman" w:cs="Times New Roman"/>
          <w:sz w:val="20"/>
          <w:szCs w:val="20"/>
        </w:rPr>
      </w:pPr>
      <w:r w:rsidRPr="00683B0F">
        <w:rPr>
          <w:rFonts w:ascii="Times New Roman" w:hAnsi="Times New Roman" w:cs="Times New Roman"/>
          <w:sz w:val="18"/>
          <w:szCs w:val="20"/>
        </w:rPr>
        <w:t>Marta.Bergmane@em.gov.lv</w:t>
      </w:r>
      <w:bookmarkStart w:id="0" w:name="_GoBack"/>
      <w:bookmarkEnd w:id="0"/>
    </w:p>
    <w:sectPr w:rsidR="00FF1795" w:rsidRPr="00A03F5B" w:rsidSect="009A2654">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E7B9F" w14:textId="77777777" w:rsidR="00066642" w:rsidRDefault="00066642" w:rsidP="00894C55">
      <w:pPr>
        <w:spacing w:after="0" w:line="240" w:lineRule="auto"/>
      </w:pPr>
      <w:r>
        <w:separator/>
      </w:r>
    </w:p>
  </w:endnote>
  <w:endnote w:type="continuationSeparator" w:id="0">
    <w:p w14:paraId="6E73B1F2" w14:textId="77777777" w:rsidR="00066642" w:rsidRDefault="00066642" w:rsidP="00894C55">
      <w:pPr>
        <w:spacing w:after="0" w:line="240" w:lineRule="auto"/>
      </w:pPr>
      <w:r>
        <w:continuationSeparator/>
      </w:r>
    </w:p>
  </w:endnote>
  <w:endnote w:type="continuationNotice" w:id="1">
    <w:p w14:paraId="7CAC07FD" w14:textId="77777777" w:rsidR="00066642" w:rsidRDefault="000666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E93B" w14:textId="2A8DD3F4" w:rsidR="00E560BB" w:rsidRPr="001C5401" w:rsidRDefault="00E560BB" w:rsidP="001C5401">
    <w:pPr>
      <w:pStyle w:val="Footer"/>
    </w:pPr>
    <w:r>
      <w:rPr>
        <w:rFonts w:ascii="Times New Roman" w:hAnsi="Times New Roman" w:cs="Times New Roman"/>
        <w:sz w:val="20"/>
        <w:szCs w:val="20"/>
      </w:rPr>
      <w:t>EMAnot_</w:t>
    </w:r>
    <w:r w:rsidR="00515DED">
      <w:rPr>
        <w:rFonts w:ascii="Times New Roman" w:hAnsi="Times New Roman" w:cs="Times New Roman"/>
        <w:sz w:val="20"/>
        <w:szCs w:val="20"/>
      </w:rPr>
      <w:t>1202</w:t>
    </w:r>
    <w:r>
      <w:rPr>
        <w:rFonts w:ascii="Times New Roman" w:hAnsi="Times New Roman" w:cs="Times New Roman"/>
        <w:sz w:val="20"/>
        <w:szCs w:val="20"/>
      </w:rPr>
      <w:t>20</w:t>
    </w:r>
    <w:r w:rsidRPr="00F70B55">
      <w:rPr>
        <w:rFonts w:ascii="Times New Roman" w:hAnsi="Times New Roman" w:cs="Times New Roman"/>
        <w:sz w:val="20"/>
        <w:szCs w:val="20"/>
      </w:rPr>
      <w:t>_</w:t>
    </w:r>
    <w:r>
      <w:rPr>
        <w:rFonts w:ascii="Times New Roman" w:hAnsi="Times New Roman" w:cs="Times New Roman"/>
        <w:sz w:val="20"/>
        <w:szCs w:val="20"/>
      </w:rPr>
      <w:t>LBN2</w:t>
    </w:r>
    <w:r w:rsidR="003F2B77">
      <w:rPr>
        <w:rFonts w:ascii="Times New Roman" w:hAnsi="Times New Roman" w:cs="Times New Roman"/>
        <w:sz w:val="20"/>
        <w:szCs w:val="20"/>
      </w:rPr>
      <w:t>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F0164" w14:textId="6930C739" w:rsidR="00E560BB" w:rsidRPr="00F70B55" w:rsidRDefault="00E560BB" w:rsidP="00F70B55">
    <w:pPr>
      <w:pStyle w:val="Footer"/>
    </w:pPr>
    <w:r>
      <w:rPr>
        <w:rFonts w:ascii="Times New Roman" w:hAnsi="Times New Roman" w:cs="Times New Roman"/>
        <w:sz w:val="20"/>
        <w:szCs w:val="20"/>
      </w:rPr>
      <w:t>EMAnot_</w:t>
    </w:r>
    <w:r w:rsidR="00515DED">
      <w:rPr>
        <w:rFonts w:ascii="Times New Roman" w:hAnsi="Times New Roman" w:cs="Times New Roman"/>
        <w:sz w:val="20"/>
        <w:szCs w:val="20"/>
      </w:rPr>
      <w:t>1202</w:t>
    </w:r>
    <w:r>
      <w:rPr>
        <w:rFonts w:ascii="Times New Roman" w:hAnsi="Times New Roman" w:cs="Times New Roman"/>
        <w:sz w:val="20"/>
        <w:szCs w:val="20"/>
      </w:rPr>
      <w:t>20</w:t>
    </w:r>
    <w:r w:rsidRPr="00F70B55">
      <w:rPr>
        <w:rFonts w:ascii="Times New Roman" w:hAnsi="Times New Roman" w:cs="Times New Roman"/>
        <w:sz w:val="20"/>
        <w:szCs w:val="20"/>
      </w:rPr>
      <w:t>_</w:t>
    </w:r>
    <w:r>
      <w:rPr>
        <w:rFonts w:ascii="Times New Roman" w:hAnsi="Times New Roman" w:cs="Times New Roman"/>
        <w:sz w:val="20"/>
        <w:szCs w:val="20"/>
      </w:rPr>
      <w:t>LBN2</w:t>
    </w:r>
    <w:r w:rsidR="003F2B77">
      <w:rPr>
        <w:rFonts w:ascii="Times New Roman" w:hAnsi="Times New Roman" w:cs="Times New Roman"/>
        <w:sz w:val="20"/>
        <w:szCs w:val="20"/>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3500E" w14:textId="77777777" w:rsidR="00066642" w:rsidRDefault="00066642" w:rsidP="00894C55">
      <w:pPr>
        <w:spacing w:after="0" w:line="240" w:lineRule="auto"/>
      </w:pPr>
      <w:r>
        <w:separator/>
      </w:r>
    </w:p>
  </w:footnote>
  <w:footnote w:type="continuationSeparator" w:id="0">
    <w:p w14:paraId="4CA53E70" w14:textId="77777777" w:rsidR="00066642" w:rsidRDefault="00066642" w:rsidP="00894C55">
      <w:pPr>
        <w:spacing w:after="0" w:line="240" w:lineRule="auto"/>
      </w:pPr>
      <w:r>
        <w:continuationSeparator/>
      </w:r>
    </w:p>
  </w:footnote>
  <w:footnote w:type="continuationNotice" w:id="1">
    <w:p w14:paraId="4CDE6D66" w14:textId="77777777" w:rsidR="00066642" w:rsidRDefault="000666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4E483DA" w14:textId="77777777" w:rsidR="00E560BB" w:rsidRPr="00C25B49" w:rsidRDefault="00E560B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D0329"/>
    <w:multiLevelType w:val="hybridMultilevel"/>
    <w:tmpl w:val="F6F829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2F2EDF"/>
    <w:multiLevelType w:val="hybridMultilevel"/>
    <w:tmpl w:val="2618CE06"/>
    <w:lvl w:ilvl="0" w:tplc="4BDA3A9E">
      <w:start w:val="1"/>
      <w:numFmt w:val="decimal"/>
      <w:lvlText w:val="%1."/>
      <w:lvlJc w:val="left"/>
      <w:pPr>
        <w:ind w:left="632" w:hanging="360"/>
      </w:pPr>
      <w:rPr>
        <w:rFonts w:hint="default"/>
      </w:rPr>
    </w:lvl>
    <w:lvl w:ilvl="1" w:tplc="04260019" w:tentative="1">
      <w:start w:val="1"/>
      <w:numFmt w:val="lowerLetter"/>
      <w:lvlText w:val="%2."/>
      <w:lvlJc w:val="left"/>
      <w:pPr>
        <w:ind w:left="1352" w:hanging="360"/>
      </w:pPr>
    </w:lvl>
    <w:lvl w:ilvl="2" w:tplc="0426001B" w:tentative="1">
      <w:start w:val="1"/>
      <w:numFmt w:val="lowerRoman"/>
      <w:lvlText w:val="%3."/>
      <w:lvlJc w:val="right"/>
      <w:pPr>
        <w:ind w:left="2072" w:hanging="180"/>
      </w:pPr>
    </w:lvl>
    <w:lvl w:ilvl="3" w:tplc="0426000F" w:tentative="1">
      <w:start w:val="1"/>
      <w:numFmt w:val="decimal"/>
      <w:lvlText w:val="%4."/>
      <w:lvlJc w:val="left"/>
      <w:pPr>
        <w:ind w:left="2792" w:hanging="360"/>
      </w:pPr>
    </w:lvl>
    <w:lvl w:ilvl="4" w:tplc="04260019" w:tentative="1">
      <w:start w:val="1"/>
      <w:numFmt w:val="lowerLetter"/>
      <w:lvlText w:val="%5."/>
      <w:lvlJc w:val="left"/>
      <w:pPr>
        <w:ind w:left="3512" w:hanging="360"/>
      </w:pPr>
    </w:lvl>
    <w:lvl w:ilvl="5" w:tplc="0426001B" w:tentative="1">
      <w:start w:val="1"/>
      <w:numFmt w:val="lowerRoman"/>
      <w:lvlText w:val="%6."/>
      <w:lvlJc w:val="right"/>
      <w:pPr>
        <w:ind w:left="4232" w:hanging="180"/>
      </w:pPr>
    </w:lvl>
    <w:lvl w:ilvl="6" w:tplc="0426000F" w:tentative="1">
      <w:start w:val="1"/>
      <w:numFmt w:val="decimal"/>
      <w:lvlText w:val="%7."/>
      <w:lvlJc w:val="left"/>
      <w:pPr>
        <w:ind w:left="4952" w:hanging="360"/>
      </w:pPr>
    </w:lvl>
    <w:lvl w:ilvl="7" w:tplc="04260019" w:tentative="1">
      <w:start w:val="1"/>
      <w:numFmt w:val="lowerLetter"/>
      <w:lvlText w:val="%8."/>
      <w:lvlJc w:val="left"/>
      <w:pPr>
        <w:ind w:left="5672" w:hanging="360"/>
      </w:pPr>
    </w:lvl>
    <w:lvl w:ilvl="8" w:tplc="0426001B" w:tentative="1">
      <w:start w:val="1"/>
      <w:numFmt w:val="lowerRoman"/>
      <w:lvlText w:val="%9."/>
      <w:lvlJc w:val="right"/>
      <w:pPr>
        <w:ind w:left="6392" w:hanging="180"/>
      </w:pPr>
    </w:lvl>
  </w:abstractNum>
  <w:abstractNum w:abstractNumId="2" w15:restartNumberingAfterBreak="0">
    <w:nsid w:val="1EE90B19"/>
    <w:multiLevelType w:val="hybridMultilevel"/>
    <w:tmpl w:val="D28A79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B85023"/>
    <w:multiLevelType w:val="hybridMultilevel"/>
    <w:tmpl w:val="8F1233AE"/>
    <w:lvl w:ilvl="0" w:tplc="CDBE98A6">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4" w15:restartNumberingAfterBreak="0">
    <w:nsid w:val="29E72E73"/>
    <w:multiLevelType w:val="hybridMultilevel"/>
    <w:tmpl w:val="8F1233AE"/>
    <w:lvl w:ilvl="0" w:tplc="CDBE98A6">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5" w15:restartNumberingAfterBreak="0">
    <w:nsid w:val="337D732D"/>
    <w:multiLevelType w:val="hybridMultilevel"/>
    <w:tmpl w:val="D1040454"/>
    <w:lvl w:ilvl="0" w:tplc="04260011">
      <w:start w:val="1"/>
      <w:numFmt w:val="decimal"/>
      <w:lvlText w:val="%1)"/>
      <w:lvlJc w:val="left"/>
      <w:pPr>
        <w:ind w:left="240" w:hanging="360"/>
      </w:pPr>
    </w:lvl>
    <w:lvl w:ilvl="1" w:tplc="04260019" w:tentative="1">
      <w:start w:val="1"/>
      <w:numFmt w:val="lowerLetter"/>
      <w:lvlText w:val="%2."/>
      <w:lvlJc w:val="left"/>
      <w:pPr>
        <w:ind w:left="960" w:hanging="360"/>
      </w:pPr>
    </w:lvl>
    <w:lvl w:ilvl="2" w:tplc="0426001B" w:tentative="1">
      <w:start w:val="1"/>
      <w:numFmt w:val="lowerRoman"/>
      <w:lvlText w:val="%3."/>
      <w:lvlJc w:val="right"/>
      <w:pPr>
        <w:ind w:left="1680" w:hanging="180"/>
      </w:pPr>
    </w:lvl>
    <w:lvl w:ilvl="3" w:tplc="0426000F" w:tentative="1">
      <w:start w:val="1"/>
      <w:numFmt w:val="decimal"/>
      <w:lvlText w:val="%4."/>
      <w:lvlJc w:val="left"/>
      <w:pPr>
        <w:ind w:left="2400" w:hanging="360"/>
      </w:pPr>
    </w:lvl>
    <w:lvl w:ilvl="4" w:tplc="04260019" w:tentative="1">
      <w:start w:val="1"/>
      <w:numFmt w:val="lowerLetter"/>
      <w:lvlText w:val="%5."/>
      <w:lvlJc w:val="left"/>
      <w:pPr>
        <w:ind w:left="3120" w:hanging="360"/>
      </w:pPr>
    </w:lvl>
    <w:lvl w:ilvl="5" w:tplc="0426001B" w:tentative="1">
      <w:start w:val="1"/>
      <w:numFmt w:val="lowerRoman"/>
      <w:lvlText w:val="%6."/>
      <w:lvlJc w:val="right"/>
      <w:pPr>
        <w:ind w:left="3840" w:hanging="180"/>
      </w:pPr>
    </w:lvl>
    <w:lvl w:ilvl="6" w:tplc="0426000F" w:tentative="1">
      <w:start w:val="1"/>
      <w:numFmt w:val="decimal"/>
      <w:lvlText w:val="%7."/>
      <w:lvlJc w:val="left"/>
      <w:pPr>
        <w:ind w:left="4560" w:hanging="360"/>
      </w:pPr>
    </w:lvl>
    <w:lvl w:ilvl="7" w:tplc="04260019" w:tentative="1">
      <w:start w:val="1"/>
      <w:numFmt w:val="lowerLetter"/>
      <w:lvlText w:val="%8."/>
      <w:lvlJc w:val="left"/>
      <w:pPr>
        <w:ind w:left="5280" w:hanging="360"/>
      </w:pPr>
    </w:lvl>
    <w:lvl w:ilvl="8" w:tplc="0426001B" w:tentative="1">
      <w:start w:val="1"/>
      <w:numFmt w:val="lowerRoman"/>
      <w:lvlText w:val="%9."/>
      <w:lvlJc w:val="right"/>
      <w:pPr>
        <w:ind w:left="6000" w:hanging="180"/>
      </w:pPr>
    </w:lvl>
  </w:abstractNum>
  <w:abstractNum w:abstractNumId="6" w15:restartNumberingAfterBreak="0">
    <w:nsid w:val="42057864"/>
    <w:multiLevelType w:val="hybridMultilevel"/>
    <w:tmpl w:val="CF082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3565CFE"/>
    <w:multiLevelType w:val="hybridMultilevel"/>
    <w:tmpl w:val="AA3A085A"/>
    <w:lvl w:ilvl="0" w:tplc="04260001">
      <w:start w:val="1"/>
      <w:numFmt w:val="bullet"/>
      <w:lvlText w:val=""/>
      <w:lvlJc w:val="left"/>
      <w:pPr>
        <w:ind w:left="971" w:hanging="360"/>
      </w:pPr>
      <w:rPr>
        <w:rFonts w:ascii="Symbol" w:hAnsi="Symbol" w:hint="default"/>
      </w:rPr>
    </w:lvl>
    <w:lvl w:ilvl="1" w:tplc="04260003" w:tentative="1">
      <w:start w:val="1"/>
      <w:numFmt w:val="bullet"/>
      <w:lvlText w:val="o"/>
      <w:lvlJc w:val="left"/>
      <w:pPr>
        <w:ind w:left="1691" w:hanging="360"/>
      </w:pPr>
      <w:rPr>
        <w:rFonts w:ascii="Courier New" w:hAnsi="Courier New" w:cs="Courier New" w:hint="default"/>
      </w:rPr>
    </w:lvl>
    <w:lvl w:ilvl="2" w:tplc="04260005" w:tentative="1">
      <w:start w:val="1"/>
      <w:numFmt w:val="bullet"/>
      <w:lvlText w:val=""/>
      <w:lvlJc w:val="left"/>
      <w:pPr>
        <w:ind w:left="2411" w:hanging="360"/>
      </w:pPr>
      <w:rPr>
        <w:rFonts w:ascii="Wingdings" w:hAnsi="Wingdings" w:hint="default"/>
      </w:rPr>
    </w:lvl>
    <w:lvl w:ilvl="3" w:tplc="04260001" w:tentative="1">
      <w:start w:val="1"/>
      <w:numFmt w:val="bullet"/>
      <w:lvlText w:val=""/>
      <w:lvlJc w:val="left"/>
      <w:pPr>
        <w:ind w:left="3131" w:hanging="360"/>
      </w:pPr>
      <w:rPr>
        <w:rFonts w:ascii="Symbol" w:hAnsi="Symbol" w:hint="default"/>
      </w:rPr>
    </w:lvl>
    <w:lvl w:ilvl="4" w:tplc="04260003" w:tentative="1">
      <w:start w:val="1"/>
      <w:numFmt w:val="bullet"/>
      <w:lvlText w:val="o"/>
      <w:lvlJc w:val="left"/>
      <w:pPr>
        <w:ind w:left="3851" w:hanging="360"/>
      </w:pPr>
      <w:rPr>
        <w:rFonts w:ascii="Courier New" w:hAnsi="Courier New" w:cs="Courier New" w:hint="default"/>
      </w:rPr>
    </w:lvl>
    <w:lvl w:ilvl="5" w:tplc="04260005" w:tentative="1">
      <w:start w:val="1"/>
      <w:numFmt w:val="bullet"/>
      <w:lvlText w:val=""/>
      <w:lvlJc w:val="left"/>
      <w:pPr>
        <w:ind w:left="4571" w:hanging="360"/>
      </w:pPr>
      <w:rPr>
        <w:rFonts w:ascii="Wingdings" w:hAnsi="Wingdings" w:hint="default"/>
      </w:rPr>
    </w:lvl>
    <w:lvl w:ilvl="6" w:tplc="04260001" w:tentative="1">
      <w:start w:val="1"/>
      <w:numFmt w:val="bullet"/>
      <w:lvlText w:val=""/>
      <w:lvlJc w:val="left"/>
      <w:pPr>
        <w:ind w:left="5291" w:hanging="360"/>
      </w:pPr>
      <w:rPr>
        <w:rFonts w:ascii="Symbol" w:hAnsi="Symbol" w:hint="default"/>
      </w:rPr>
    </w:lvl>
    <w:lvl w:ilvl="7" w:tplc="04260003" w:tentative="1">
      <w:start w:val="1"/>
      <w:numFmt w:val="bullet"/>
      <w:lvlText w:val="o"/>
      <w:lvlJc w:val="left"/>
      <w:pPr>
        <w:ind w:left="6011" w:hanging="360"/>
      </w:pPr>
      <w:rPr>
        <w:rFonts w:ascii="Courier New" w:hAnsi="Courier New" w:cs="Courier New" w:hint="default"/>
      </w:rPr>
    </w:lvl>
    <w:lvl w:ilvl="8" w:tplc="04260005" w:tentative="1">
      <w:start w:val="1"/>
      <w:numFmt w:val="bullet"/>
      <w:lvlText w:val=""/>
      <w:lvlJc w:val="left"/>
      <w:pPr>
        <w:ind w:left="6731" w:hanging="360"/>
      </w:pPr>
      <w:rPr>
        <w:rFonts w:ascii="Wingdings" w:hAnsi="Wingdings" w:hint="default"/>
      </w:rPr>
    </w:lvl>
  </w:abstractNum>
  <w:abstractNum w:abstractNumId="8" w15:restartNumberingAfterBreak="0">
    <w:nsid w:val="5C7A04FC"/>
    <w:multiLevelType w:val="hybridMultilevel"/>
    <w:tmpl w:val="63144C4A"/>
    <w:lvl w:ilvl="0" w:tplc="517A2C0E">
      <w:start w:val="1"/>
      <w:numFmt w:val="lowerLetter"/>
      <w:lvlText w:val="%1)"/>
      <w:lvlJc w:val="left"/>
      <w:pPr>
        <w:ind w:left="-120" w:hanging="360"/>
      </w:pPr>
      <w:rPr>
        <w:rFonts w:hint="default"/>
      </w:rPr>
    </w:lvl>
    <w:lvl w:ilvl="1" w:tplc="04260019" w:tentative="1">
      <w:start w:val="1"/>
      <w:numFmt w:val="lowerLetter"/>
      <w:lvlText w:val="%2."/>
      <w:lvlJc w:val="left"/>
      <w:pPr>
        <w:ind w:left="600" w:hanging="360"/>
      </w:pPr>
    </w:lvl>
    <w:lvl w:ilvl="2" w:tplc="0426001B" w:tentative="1">
      <w:start w:val="1"/>
      <w:numFmt w:val="lowerRoman"/>
      <w:lvlText w:val="%3."/>
      <w:lvlJc w:val="right"/>
      <w:pPr>
        <w:ind w:left="1320" w:hanging="180"/>
      </w:pPr>
    </w:lvl>
    <w:lvl w:ilvl="3" w:tplc="0426000F" w:tentative="1">
      <w:start w:val="1"/>
      <w:numFmt w:val="decimal"/>
      <w:lvlText w:val="%4."/>
      <w:lvlJc w:val="left"/>
      <w:pPr>
        <w:ind w:left="2040" w:hanging="360"/>
      </w:pPr>
    </w:lvl>
    <w:lvl w:ilvl="4" w:tplc="04260019" w:tentative="1">
      <w:start w:val="1"/>
      <w:numFmt w:val="lowerLetter"/>
      <w:lvlText w:val="%5."/>
      <w:lvlJc w:val="left"/>
      <w:pPr>
        <w:ind w:left="2760" w:hanging="360"/>
      </w:pPr>
    </w:lvl>
    <w:lvl w:ilvl="5" w:tplc="0426001B" w:tentative="1">
      <w:start w:val="1"/>
      <w:numFmt w:val="lowerRoman"/>
      <w:lvlText w:val="%6."/>
      <w:lvlJc w:val="right"/>
      <w:pPr>
        <w:ind w:left="3480" w:hanging="180"/>
      </w:pPr>
    </w:lvl>
    <w:lvl w:ilvl="6" w:tplc="0426000F" w:tentative="1">
      <w:start w:val="1"/>
      <w:numFmt w:val="decimal"/>
      <w:lvlText w:val="%7."/>
      <w:lvlJc w:val="left"/>
      <w:pPr>
        <w:ind w:left="4200" w:hanging="360"/>
      </w:pPr>
    </w:lvl>
    <w:lvl w:ilvl="7" w:tplc="04260019" w:tentative="1">
      <w:start w:val="1"/>
      <w:numFmt w:val="lowerLetter"/>
      <w:lvlText w:val="%8."/>
      <w:lvlJc w:val="left"/>
      <w:pPr>
        <w:ind w:left="4920" w:hanging="360"/>
      </w:pPr>
    </w:lvl>
    <w:lvl w:ilvl="8" w:tplc="0426001B" w:tentative="1">
      <w:start w:val="1"/>
      <w:numFmt w:val="lowerRoman"/>
      <w:lvlText w:val="%9."/>
      <w:lvlJc w:val="right"/>
      <w:pPr>
        <w:ind w:left="5640" w:hanging="180"/>
      </w:pPr>
    </w:lvl>
  </w:abstractNum>
  <w:abstractNum w:abstractNumId="9" w15:restartNumberingAfterBreak="0">
    <w:nsid w:val="76EE66DC"/>
    <w:multiLevelType w:val="hybridMultilevel"/>
    <w:tmpl w:val="D8721652"/>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3"/>
  </w:num>
  <w:num w:numId="5">
    <w:abstractNumId w:val="0"/>
  </w:num>
  <w:num w:numId="6">
    <w:abstractNumId w:val="5"/>
  </w:num>
  <w:num w:numId="7">
    <w:abstractNumId w:val="8"/>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315"/>
    <w:rsid w:val="0000224E"/>
    <w:rsid w:val="00002CCD"/>
    <w:rsid w:val="00004472"/>
    <w:rsid w:val="00004D7D"/>
    <w:rsid w:val="000063A5"/>
    <w:rsid w:val="00006C75"/>
    <w:rsid w:val="000141ED"/>
    <w:rsid w:val="00015BBE"/>
    <w:rsid w:val="00032150"/>
    <w:rsid w:val="000322EA"/>
    <w:rsid w:val="00036E2E"/>
    <w:rsid w:val="00041482"/>
    <w:rsid w:val="00042DD2"/>
    <w:rsid w:val="00044205"/>
    <w:rsid w:val="000509F0"/>
    <w:rsid w:val="00050D0E"/>
    <w:rsid w:val="00055382"/>
    <w:rsid w:val="00057E59"/>
    <w:rsid w:val="000617A2"/>
    <w:rsid w:val="00062311"/>
    <w:rsid w:val="0006415A"/>
    <w:rsid w:val="00064EF7"/>
    <w:rsid w:val="00065873"/>
    <w:rsid w:val="0006653C"/>
    <w:rsid w:val="00066642"/>
    <w:rsid w:val="00076286"/>
    <w:rsid w:val="00082072"/>
    <w:rsid w:val="00082330"/>
    <w:rsid w:val="00084E5B"/>
    <w:rsid w:val="0008554F"/>
    <w:rsid w:val="00090005"/>
    <w:rsid w:val="0009297D"/>
    <w:rsid w:val="00094955"/>
    <w:rsid w:val="00094E36"/>
    <w:rsid w:val="000A3780"/>
    <w:rsid w:val="000A4034"/>
    <w:rsid w:val="000A5067"/>
    <w:rsid w:val="000A5D9A"/>
    <w:rsid w:val="000A6C2A"/>
    <w:rsid w:val="000A70EA"/>
    <w:rsid w:val="000B0623"/>
    <w:rsid w:val="000B3520"/>
    <w:rsid w:val="000B3C14"/>
    <w:rsid w:val="000B5726"/>
    <w:rsid w:val="000B58BC"/>
    <w:rsid w:val="000C5CED"/>
    <w:rsid w:val="000C6B56"/>
    <w:rsid w:val="000D535F"/>
    <w:rsid w:val="000D74ED"/>
    <w:rsid w:val="000E088C"/>
    <w:rsid w:val="000E219D"/>
    <w:rsid w:val="000E360A"/>
    <w:rsid w:val="000E365F"/>
    <w:rsid w:val="000E5213"/>
    <w:rsid w:val="000E6390"/>
    <w:rsid w:val="000E7BB2"/>
    <w:rsid w:val="000F1179"/>
    <w:rsid w:val="000F5247"/>
    <w:rsid w:val="00101897"/>
    <w:rsid w:val="00102BE3"/>
    <w:rsid w:val="001032F7"/>
    <w:rsid w:val="00104261"/>
    <w:rsid w:val="00104A5D"/>
    <w:rsid w:val="00106CAC"/>
    <w:rsid w:val="00116259"/>
    <w:rsid w:val="00117266"/>
    <w:rsid w:val="00122B1E"/>
    <w:rsid w:val="00123E0E"/>
    <w:rsid w:val="00126734"/>
    <w:rsid w:val="00127806"/>
    <w:rsid w:val="001279D9"/>
    <w:rsid w:val="0013531B"/>
    <w:rsid w:val="001374AB"/>
    <w:rsid w:val="001401C8"/>
    <w:rsid w:val="00140BAE"/>
    <w:rsid w:val="00141B7E"/>
    <w:rsid w:val="00146B19"/>
    <w:rsid w:val="0015032F"/>
    <w:rsid w:val="0015541B"/>
    <w:rsid w:val="00156F66"/>
    <w:rsid w:val="001576C7"/>
    <w:rsid w:val="001662B4"/>
    <w:rsid w:val="00167F20"/>
    <w:rsid w:val="00170312"/>
    <w:rsid w:val="0017181A"/>
    <w:rsid w:val="00172BE3"/>
    <w:rsid w:val="00172DE2"/>
    <w:rsid w:val="00172E84"/>
    <w:rsid w:val="00174813"/>
    <w:rsid w:val="0017550F"/>
    <w:rsid w:val="00176C60"/>
    <w:rsid w:val="00177F66"/>
    <w:rsid w:val="00180D3B"/>
    <w:rsid w:val="001814DD"/>
    <w:rsid w:val="00181BEB"/>
    <w:rsid w:val="0018220F"/>
    <w:rsid w:val="001845D8"/>
    <w:rsid w:val="00185D0E"/>
    <w:rsid w:val="00191202"/>
    <w:rsid w:val="00194271"/>
    <w:rsid w:val="00194809"/>
    <w:rsid w:val="00197876"/>
    <w:rsid w:val="001A64CE"/>
    <w:rsid w:val="001B1046"/>
    <w:rsid w:val="001B34FB"/>
    <w:rsid w:val="001B4119"/>
    <w:rsid w:val="001B6C49"/>
    <w:rsid w:val="001B7636"/>
    <w:rsid w:val="001C4A71"/>
    <w:rsid w:val="001C50EC"/>
    <w:rsid w:val="001C5401"/>
    <w:rsid w:val="001C6427"/>
    <w:rsid w:val="001C694B"/>
    <w:rsid w:val="001D1EEB"/>
    <w:rsid w:val="001D2479"/>
    <w:rsid w:val="001D4DFC"/>
    <w:rsid w:val="001D53D5"/>
    <w:rsid w:val="001D7DBF"/>
    <w:rsid w:val="001E5310"/>
    <w:rsid w:val="001F0810"/>
    <w:rsid w:val="001F3DC8"/>
    <w:rsid w:val="001F4B6A"/>
    <w:rsid w:val="001F59BC"/>
    <w:rsid w:val="00201193"/>
    <w:rsid w:val="00201BEA"/>
    <w:rsid w:val="00210144"/>
    <w:rsid w:val="00214380"/>
    <w:rsid w:val="00214BBE"/>
    <w:rsid w:val="002155B1"/>
    <w:rsid w:val="00216B95"/>
    <w:rsid w:val="00222362"/>
    <w:rsid w:val="00224129"/>
    <w:rsid w:val="00225520"/>
    <w:rsid w:val="002258A4"/>
    <w:rsid w:val="00230B4B"/>
    <w:rsid w:val="002325A0"/>
    <w:rsid w:val="00233E53"/>
    <w:rsid w:val="002358B9"/>
    <w:rsid w:val="00237F0D"/>
    <w:rsid w:val="0024159E"/>
    <w:rsid w:val="00243426"/>
    <w:rsid w:val="00244662"/>
    <w:rsid w:val="002447CE"/>
    <w:rsid w:val="00245A1F"/>
    <w:rsid w:val="00245EFD"/>
    <w:rsid w:val="002536F6"/>
    <w:rsid w:val="00261E15"/>
    <w:rsid w:val="002621C2"/>
    <w:rsid w:val="00264425"/>
    <w:rsid w:val="0026516D"/>
    <w:rsid w:val="0027054F"/>
    <w:rsid w:val="00270A7A"/>
    <w:rsid w:val="00271F3E"/>
    <w:rsid w:val="0027240F"/>
    <w:rsid w:val="00281DA4"/>
    <w:rsid w:val="00285B3E"/>
    <w:rsid w:val="00286B1F"/>
    <w:rsid w:val="002878BA"/>
    <w:rsid w:val="00291C9C"/>
    <w:rsid w:val="00292462"/>
    <w:rsid w:val="002A27DA"/>
    <w:rsid w:val="002A4BB4"/>
    <w:rsid w:val="002A4CA3"/>
    <w:rsid w:val="002B1239"/>
    <w:rsid w:val="002B23A8"/>
    <w:rsid w:val="002B4CEC"/>
    <w:rsid w:val="002B5051"/>
    <w:rsid w:val="002B60D3"/>
    <w:rsid w:val="002B62C4"/>
    <w:rsid w:val="002C298E"/>
    <w:rsid w:val="002C556D"/>
    <w:rsid w:val="002C6D96"/>
    <w:rsid w:val="002D4845"/>
    <w:rsid w:val="002E0278"/>
    <w:rsid w:val="002E14B4"/>
    <w:rsid w:val="002E1C05"/>
    <w:rsid w:val="002E2135"/>
    <w:rsid w:val="002E3808"/>
    <w:rsid w:val="002E45EA"/>
    <w:rsid w:val="002E7584"/>
    <w:rsid w:val="002F0F94"/>
    <w:rsid w:val="002F1424"/>
    <w:rsid w:val="00303242"/>
    <w:rsid w:val="0030384A"/>
    <w:rsid w:val="00304D1E"/>
    <w:rsid w:val="00304E92"/>
    <w:rsid w:val="003066FD"/>
    <w:rsid w:val="00314EB8"/>
    <w:rsid w:val="00315234"/>
    <w:rsid w:val="0031628D"/>
    <w:rsid w:val="00316B7B"/>
    <w:rsid w:val="00317C1D"/>
    <w:rsid w:val="003204EE"/>
    <w:rsid w:val="00323A15"/>
    <w:rsid w:val="00323E8B"/>
    <w:rsid w:val="0032430E"/>
    <w:rsid w:val="0032503A"/>
    <w:rsid w:val="00327C95"/>
    <w:rsid w:val="00330CA7"/>
    <w:rsid w:val="00331D9C"/>
    <w:rsid w:val="003329EC"/>
    <w:rsid w:val="00334E52"/>
    <w:rsid w:val="003375A9"/>
    <w:rsid w:val="00340BCD"/>
    <w:rsid w:val="0035214D"/>
    <w:rsid w:val="003527B0"/>
    <w:rsid w:val="00357E75"/>
    <w:rsid w:val="00363BF3"/>
    <w:rsid w:val="00363F94"/>
    <w:rsid w:val="0036618E"/>
    <w:rsid w:val="00370859"/>
    <w:rsid w:val="0037313E"/>
    <w:rsid w:val="0037491E"/>
    <w:rsid w:val="00377C53"/>
    <w:rsid w:val="00380B63"/>
    <w:rsid w:val="003814C2"/>
    <w:rsid w:val="003869D5"/>
    <w:rsid w:val="003877F2"/>
    <w:rsid w:val="00394184"/>
    <w:rsid w:val="00395360"/>
    <w:rsid w:val="003969BA"/>
    <w:rsid w:val="00397158"/>
    <w:rsid w:val="003A3126"/>
    <w:rsid w:val="003A4F40"/>
    <w:rsid w:val="003A6E3F"/>
    <w:rsid w:val="003A724C"/>
    <w:rsid w:val="003B0847"/>
    <w:rsid w:val="003B0BF9"/>
    <w:rsid w:val="003B130D"/>
    <w:rsid w:val="003B134D"/>
    <w:rsid w:val="003B13EC"/>
    <w:rsid w:val="003C5984"/>
    <w:rsid w:val="003C69F5"/>
    <w:rsid w:val="003C7511"/>
    <w:rsid w:val="003D01FA"/>
    <w:rsid w:val="003E0791"/>
    <w:rsid w:val="003E07CE"/>
    <w:rsid w:val="003E1D2D"/>
    <w:rsid w:val="003E3DF2"/>
    <w:rsid w:val="003E704B"/>
    <w:rsid w:val="003F1F2C"/>
    <w:rsid w:val="003F243C"/>
    <w:rsid w:val="003F28AC"/>
    <w:rsid w:val="003F2B77"/>
    <w:rsid w:val="003F2C86"/>
    <w:rsid w:val="003F519B"/>
    <w:rsid w:val="003F7A60"/>
    <w:rsid w:val="0040108D"/>
    <w:rsid w:val="00401F5F"/>
    <w:rsid w:val="004027AB"/>
    <w:rsid w:val="00403F2C"/>
    <w:rsid w:val="004075F0"/>
    <w:rsid w:val="004133EE"/>
    <w:rsid w:val="0042265A"/>
    <w:rsid w:val="00425442"/>
    <w:rsid w:val="004320E8"/>
    <w:rsid w:val="00435C0C"/>
    <w:rsid w:val="00435DBB"/>
    <w:rsid w:val="0043614E"/>
    <w:rsid w:val="004454FE"/>
    <w:rsid w:val="0044779A"/>
    <w:rsid w:val="004511B2"/>
    <w:rsid w:val="004519D4"/>
    <w:rsid w:val="00456D7B"/>
    <w:rsid w:val="00456E40"/>
    <w:rsid w:val="00457C22"/>
    <w:rsid w:val="0046040F"/>
    <w:rsid w:val="004622B9"/>
    <w:rsid w:val="00462CA0"/>
    <w:rsid w:val="0046330A"/>
    <w:rsid w:val="004656A3"/>
    <w:rsid w:val="00470D11"/>
    <w:rsid w:val="00471F27"/>
    <w:rsid w:val="004731E1"/>
    <w:rsid w:val="0048139F"/>
    <w:rsid w:val="004852FE"/>
    <w:rsid w:val="00485ABE"/>
    <w:rsid w:val="00485FB0"/>
    <w:rsid w:val="00487C63"/>
    <w:rsid w:val="004A34A6"/>
    <w:rsid w:val="004B2204"/>
    <w:rsid w:val="004B366C"/>
    <w:rsid w:val="004B3A7A"/>
    <w:rsid w:val="004C0304"/>
    <w:rsid w:val="004C0F17"/>
    <w:rsid w:val="004C1BB5"/>
    <w:rsid w:val="004D0183"/>
    <w:rsid w:val="004D2CC8"/>
    <w:rsid w:val="004D42DF"/>
    <w:rsid w:val="004D4768"/>
    <w:rsid w:val="004D493D"/>
    <w:rsid w:val="004D5149"/>
    <w:rsid w:val="004D5288"/>
    <w:rsid w:val="004D7735"/>
    <w:rsid w:val="004D78BA"/>
    <w:rsid w:val="004E1054"/>
    <w:rsid w:val="004E53D0"/>
    <w:rsid w:val="004F48ED"/>
    <w:rsid w:val="005009B7"/>
    <w:rsid w:val="0050178F"/>
    <w:rsid w:val="0050233A"/>
    <w:rsid w:val="0050431B"/>
    <w:rsid w:val="00505621"/>
    <w:rsid w:val="00512F73"/>
    <w:rsid w:val="00515DED"/>
    <w:rsid w:val="00516104"/>
    <w:rsid w:val="005176CE"/>
    <w:rsid w:val="005209F1"/>
    <w:rsid w:val="005220E3"/>
    <w:rsid w:val="00524D8D"/>
    <w:rsid w:val="00530270"/>
    <w:rsid w:val="0053041D"/>
    <w:rsid w:val="00532DFF"/>
    <w:rsid w:val="005335BE"/>
    <w:rsid w:val="00533A82"/>
    <w:rsid w:val="00534E25"/>
    <w:rsid w:val="00535BD6"/>
    <w:rsid w:val="00540FF5"/>
    <w:rsid w:val="00542C8D"/>
    <w:rsid w:val="0054386F"/>
    <w:rsid w:val="00547C87"/>
    <w:rsid w:val="00551798"/>
    <w:rsid w:val="00553763"/>
    <w:rsid w:val="005537F6"/>
    <w:rsid w:val="00555C4D"/>
    <w:rsid w:val="00555FFF"/>
    <w:rsid w:val="0055630A"/>
    <w:rsid w:val="00557440"/>
    <w:rsid w:val="0055783A"/>
    <w:rsid w:val="00560C2E"/>
    <w:rsid w:val="00561FE0"/>
    <w:rsid w:val="0056279A"/>
    <w:rsid w:val="00563E8A"/>
    <w:rsid w:val="0056515A"/>
    <w:rsid w:val="00573439"/>
    <w:rsid w:val="00580332"/>
    <w:rsid w:val="00580BD5"/>
    <w:rsid w:val="00583563"/>
    <w:rsid w:val="00583928"/>
    <w:rsid w:val="00592DE7"/>
    <w:rsid w:val="00596206"/>
    <w:rsid w:val="005A28D1"/>
    <w:rsid w:val="005A3338"/>
    <w:rsid w:val="005A56BF"/>
    <w:rsid w:val="005A5FEF"/>
    <w:rsid w:val="005A622A"/>
    <w:rsid w:val="005A6C63"/>
    <w:rsid w:val="005B39BE"/>
    <w:rsid w:val="005B3B09"/>
    <w:rsid w:val="005C0A05"/>
    <w:rsid w:val="005C2179"/>
    <w:rsid w:val="005C298A"/>
    <w:rsid w:val="005C55BC"/>
    <w:rsid w:val="005C5D0E"/>
    <w:rsid w:val="005D0396"/>
    <w:rsid w:val="005D1393"/>
    <w:rsid w:val="005D25A5"/>
    <w:rsid w:val="005D619B"/>
    <w:rsid w:val="005E00DF"/>
    <w:rsid w:val="00602BB9"/>
    <w:rsid w:val="00606942"/>
    <w:rsid w:val="00607D7A"/>
    <w:rsid w:val="006149DC"/>
    <w:rsid w:val="006217C2"/>
    <w:rsid w:val="006233C5"/>
    <w:rsid w:val="006252A8"/>
    <w:rsid w:val="0063009A"/>
    <w:rsid w:val="00630A1A"/>
    <w:rsid w:val="00632CD7"/>
    <w:rsid w:val="006331FB"/>
    <w:rsid w:val="00634151"/>
    <w:rsid w:val="00635EBC"/>
    <w:rsid w:val="00636425"/>
    <w:rsid w:val="006368A0"/>
    <w:rsid w:val="006409D9"/>
    <w:rsid w:val="00643A38"/>
    <w:rsid w:val="00644346"/>
    <w:rsid w:val="00655F2C"/>
    <w:rsid w:val="00656DFE"/>
    <w:rsid w:val="006600F7"/>
    <w:rsid w:val="00660887"/>
    <w:rsid w:val="00660C4C"/>
    <w:rsid w:val="00665F7D"/>
    <w:rsid w:val="00670AB8"/>
    <w:rsid w:val="006747AC"/>
    <w:rsid w:val="006802E4"/>
    <w:rsid w:val="006806F5"/>
    <w:rsid w:val="0068111C"/>
    <w:rsid w:val="00683B0F"/>
    <w:rsid w:val="006923A1"/>
    <w:rsid w:val="0069390E"/>
    <w:rsid w:val="00696FFE"/>
    <w:rsid w:val="006977D1"/>
    <w:rsid w:val="006A39C5"/>
    <w:rsid w:val="006A5321"/>
    <w:rsid w:val="006B149D"/>
    <w:rsid w:val="006B2B87"/>
    <w:rsid w:val="006B5974"/>
    <w:rsid w:val="006B5BB3"/>
    <w:rsid w:val="006C1D8B"/>
    <w:rsid w:val="006C611B"/>
    <w:rsid w:val="006D28B3"/>
    <w:rsid w:val="006D3684"/>
    <w:rsid w:val="006D42D5"/>
    <w:rsid w:val="006D762B"/>
    <w:rsid w:val="006D7A13"/>
    <w:rsid w:val="006E1081"/>
    <w:rsid w:val="006E16AF"/>
    <w:rsid w:val="006E624E"/>
    <w:rsid w:val="006E6DDB"/>
    <w:rsid w:val="006F7CAA"/>
    <w:rsid w:val="00700538"/>
    <w:rsid w:val="007018A1"/>
    <w:rsid w:val="007056E0"/>
    <w:rsid w:val="00707C42"/>
    <w:rsid w:val="00711DB1"/>
    <w:rsid w:val="00713B70"/>
    <w:rsid w:val="0071456B"/>
    <w:rsid w:val="00720585"/>
    <w:rsid w:val="00721BFC"/>
    <w:rsid w:val="00723556"/>
    <w:rsid w:val="007241F0"/>
    <w:rsid w:val="00731485"/>
    <w:rsid w:val="00733725"/>
    <w:rsid w:val="00735155"/>
    <w:rsid w:val="00736A7F"/>
    <w:rsid w:val="007414AA"/>
    <w:rsid w:val="00742917"/>
    <w:rsid w:val="007444A7"/>
    <w:rsid w:val="0074461D"/>
    <w:rsid w:val="007457A8"/>
    <w:rsid w:val="00746C85"/>
    <w:rsid w:val="00747FDB"/>
    <w:rsid w:val="00754D5B"/>
    <w:rsid w:val="007550EA"/>
    <w:rsid w:val="00763F26"/>
    <w:rsid w:val="00764434"/>
    <w:rsid w:val="00765E9C"/>
    <w:rsid w:val="00766B83"/>
    <w:rsid w:val="0077271E"/>
    <w:rsid w:val="007727D2"/>
    <w:rsid w:val="00773AF6"/>
    <w:rsid w:val="00775A11"/>
    <w:rsid w:val="00783F85"/>
    <w:rsid w:val="00784984"/>
    <w:rsid w:val="0078531C"/>
    <w:rsid w:val="007862E4"/>
    <w:rsid w:val="0078707B"/>
    <w:rsid w:val="00795F71"/>
    <w:rsid w:val="00796A3D"/>
    <w:rsid w:val="007A0D4A"/>
    <w:rsid w:val="007A3C59"/>
    <w:rsid w:val="007A50B8"/>
    <w:rsid w:val="007A5799"/>
    <w:rsid w:val="007A7587"/>
    <w:rsid w:val="007A7A87"/>
    <w:rsid w:val="007B3E06"/>
    <w:rsid w:val="007B5034"/>
    <w:rsid w:val="007B63A2"/>
    <w:rsid w:val="007B7064"/>
    <w:rsid w:val="007B7846"/>
    <w:rsid w:val="007C0A04"/>
    <w:rsid w:val="007C32D8"/>
    <w:rsid w:val="007C344D"/>
    <w:rsid w:val="007C4B96"/>
    <w:rsid w:val="007C7C5A"/>
    <w:rsid w:val="007D1C40"/>
    <w:rsid w:val="007D3239"/>
    <w:rsid w:val="007D3503"/>
    <w:rsid w:val="007D577A"/>
    <w:rsid w:val="007D7676"/>
    <w:rsid w:val="007E198E"/>
    <w:rsid w:val="007E2665"/>
    <w:rsid w:val="007E3D2B"/>
    <w:rsid w:val="007E4CDE"/>
    <w:rsid w:val="007E5F7A"/>
    <w:rsid w:val="007E73AB"/>
    <w:rsid w:val="007E73C0"/>
    <w:rsid w:val="007F244C"/>
    <w:rsid w:val="007F59B7"/>
    <w:rsid w:val="007F74BE"/>
    <w:rsid w:val="008023E9"/>
    <w:rsid w:val="0080590E"/>
    <w:rsid w:val="00814FD4"/>
    <w:rsid w:val="00815982"/>
    <w:rsid w:val="00816C11"/>
    <w:rsid w:val="0082077F"/>
    <w:rsid w:val="00827022"/>
    <w:rsid w:val="00836338"/>
    <w:rsid w:val="0083755F"/>
    <w:rsid w:val="008447C6"/>
    <w:rsid w:val="00854488"/>
    <w:rsid w:val="00870DC7"/>
    <w:rsid w:val="00870FB7"/>
    <w:rsid w:val="0087182D"/>
    <w:rsid w:val="00873EBD"/>
    <w:rsid w:val="00875DAF"/>
    <w:rsid w:val="00877DED"/>
    <w:rsid w:val="008819C1"/>
    <w:rsid w:val="00887FFA"/>
    <w:rsid w:val="00894C55"/>
    <w:rsid w:val="00895415"/>
    <w:rsid w:val="008978FE"/>
    <w:rsid w:val="008A5359"/>
    <w:rsid w:val="008A5806"/>
    <w:rsid w:val="008B1C73"/>
    <w:rsid w:val="008B613A"/>
    <w:rsid w:val="008C0C48"/>
    <w:rsid w:val="008C3981"/>
    <w:rsid w:val="008C6957"/>
    <w:rsid w:val="008D064B"/>
    <w:rsid w:val="008D1292"/>
    <w:rsid w:val="008D3E02"/>
    <w:rsid w:val="008D46C2"/>
    <w:rsid w:val="008D5036"/>
    <w:rsid w:val="008D51E8"/>
    <w:rsid w:val="008E3760"/>
    <w:rsid w:val="008F79FB"/>
    <w:rsid w:val="00900205"/>
    <w:rsid w:val="00903A6A"/>
    <w:rsid w:val="00907816"/>
    <w:rsid w:val="0091289C"/>
    <w:rsid w:val="009128AC"/>
    <w:rsid w:val="00912BDD"/>
    <w:rsid w:val="009172E1"/>
    <w:rsid w:val="00921385"/>
    <w:rsid w:val="00923522"/>
    <w:rsid w:val="009247FB"/>
    <w:rsid w:val="0092680A"/>
    <w:rsid w:val="00927071"/>
    <w:rsid w:val="00933BD9"/>
    <w:rsid w:val="0093723F"/>
    <w:rsid w:val="00941740"/>
    <w:rsid w:val="009433D4"/>
    <w:rsid w:val="00945957"/>
    <w:rsid w:val="00945D32"/>
    <w:rsid w:val="00951D1E"/>
    <w:rsid w:val="0095254A"/>
    <w:rsid w:val="009543F1"/>
    <w:rsid w:val="00954C08"/>
    <w:rsid w:val="00955943"/>
    <w:rsid w:val="0096248E"/>
    <w:rsid w:val="0096364F"/>
    <w:rsid w:val="009857D7"/>
    <w:rsid w:val="00987F25"/>
    <w:rsid w:val="00991C32"/>
    <w:rsid w:val="009948FE"/>
    <w:rsid w:val="00995EE5"/>
    <w:rsid w:val="009965AD"/>
    <w:rsid w:val="009A1C1E"/>
    <w:rsid w:val="009A239A"/>
    <w:rsid w:val="009A25E2"/>
    <w:rsid w:val="009A2654"/>
    <w:rsid w:val="009A2E52"/>
    <w:rsid w:val="009A3C13"/>
    <w:rsid w:val="009A3C75"/>
    <w:rsid w:val="009A5A31"/>
    <w:rsid w:val="009A66A5"/>
    <w:rsid w:val="009A6962"/>
    <w:rsid w:val="009B1591"/>
    <w:rsid w:val="009B1644"/>
    <w:rsid w:val="009B4345"/>
    <w:rsid w:val="009B6548"/>
    <w:rsid w:val="009B68B8"/>
    <w:rsid w:val="009C069E"/>
    <w:rsid w:val="009C3AAC"/>
    <w:rsid w:val="009C5128"/>
    <w:rsid w:val="009C6C08"/>
    <w:rsid w:val="009D1183"/>
    <w:rsid w:val="009E489B"/>
    <w:rsid w:val="009E4E61"/>
    <w:rsid w:val="009E6187"/>
    <w:rsid w:val="009F1B40"/>
    <w:rsid w:val="009F30C4"/>
    <w:rsid w:val="009F71E9"/>
    <w:rsid w:val="009F7FF3"/>
    <w:rsid w:val="00A019F2"/>
    <w:rsid w:val="00A03F5B"/>
    <w:rsid w:val="00A06CCF"/>
    <w:rsid w:val="00A0711A"/>
    <w:rsid w:val="00A102B9"/>
    <w:rsid w:val="00A10FC3"/>
    <w:rsid w:val="00A11852"/>
    <w:rsid w:val="00A11AFD"/>
    <w:rsid w:val="00A17C8A"/>
    <w:rsid w:val="00A23CBC"/>
    <w:rsid w:val="00A35F77"/>
    <w:rsid w:val="00A36681"/>
    <w:rsid w:val="00A42C79"/>
    <w:rsid w:val="00A4376C"/>
    <w:rsid w:val="00A55C9D"/>
    <w:rsid w:val="00A576F1"/>
    <w:rsid w:val="00A6073E"/>
    <w:rsid w:val="00A65C9C"/>
    <w:rsid w:val="00A66666"/>
    <w:rsid w:val="00A6788F"/>
    <w:rsid w:val="00A70078"/>
    <w:rsid w:val="00A704B3"/>
    <w:rsid w:val="00A70C73"/>
    <w:rsid w:val="00A716DF"/>
    <w:rsid w:val="00A71EC6"/>
    <w:rsid w:val="00A72305"/>
    <w:rsid w:val="00A73147"/>
    <w:rsid w:val="00A74091"/>
    <w:rsid w:val="00A85F29"/>
    <w:rsid w:val="00A92FC9"/>
    <w:rsid w:val="00A95474"/>
    <w:rsid w:val="00A95A15"/>
    <w:rsid w:val="00A95DF4"/>
    <w:rsid w:val="00AA25AA"/>
    <w:rsid w:val="00AA457F"/>
    <w:rsid w:val="00AA7826"/>
    <w:rsid w:val="00AA7B56"/>
    <w:rsid w:val="00AB0831"/>
    <w:rsid w:val="00AB0B98"/>
    <w:rsid w:val="00AB0F57"/>
    <w:rsid w:val="00AB41AD"/>
    <w:rsid w:val="00AB65DE"/>
    <w:rsid w:val="00AC3686"/>
    <w:rsid w:val="00AD0DA2"/>
    <w:rsid w:val="00AD3DD6"/>
    <w:rsid w:val="00AD642C"/>
    <w:rsid w:val="00AD7EBA"/>
    <w:rsid w:val="00AE1E4B"/>
    <w:rsid w:val="00AE5567"/>
    <w:rsid w:val="00AF1239"/>
    <w:rsid w:val="00B001BE"/>
    <w:rsid w:val="00B00D1E"/>
    <w:rsid w:val="00B06B85"/>
    <w:rsid w:val="00B10C36"/>
    <w:rsid w:val="00B12102"/>
    <w:rsid w:val="00B12190"/>
    <w:rsid w:val="00B1626B"/>
    <w:rsid w:val="00B16480"/>
    <w:rsid w:val="00B17DF3"/>
    <w:rsid w:val="00B20D4B"/>
    <w:rsid w:val="00B2165C"/>
    <w:rsid w:val="00B23969"/>
    <w:rsid w:val="00B31880"/>
    <w:rsid w:val="00B332C9"/>
    <w:rsid w:val="00B33337"/>
    <w:rsid w:val="00B33597"/>
    <w:rsid w:val="00B3739F"/>
    <w:rsid w:val="00B376F2"/>
    <w:rsid w:val="00B410D4"/>
    <w:rsid w:val="00B4581A"/>
    <w:rsid w:val="00B45C4A"/>
    <w:rsid w:val="00B472A0"/>
    <w:rsid w:val="00B51B0B"/>
    <w:rsid w:val="00B52ED9"/>
    <w:rsid w:val="00B54C6B"/>
    <w:rsid w:val="00B55938"/>
    <w:rsid w:val="00B56CA7"/>
    <w:rsid w:val="00B5700F"/>
    <w:rsid w:val="00B57FBF"/>
    <w:rsid w:val="00B6019C"/>
    <w:rsid w:val="00B628F4"/>
    <w:rsid w:val="00B629B4"/>
    <w:rsid w:val="00B667D5"/>
    <w:rsid w:val="00B67197"/>
    <w:rsid w:val="00B74359"/>
    <w:rsid w:val="00B81A3A"/>
    <w:rsid w:val="00B8355E"/>
    <w:rsid w:val="00B916AE"/>
    <w:rsid w:val="00B918A3"/>
    <w:rsid w:val="00B97FBC"/>
    <w:rsid w:val="00BA1241"/>
    <w:rsid w:val="00BA20AA"/>
    <w:rsid w:val="00BA387B"/>
    <w:rsid w:val="00BA3E15"/>
    <w:rsid w:val="00BB7246"/>
    <w:rsid w:val="00BB7AF7"/>
    <w:rsid w:val="00BC13A8"/>
    <w:rsid w:val="00BD30E0"/>
    <w:rsid w:val="00BD389A"/>
    <w:rsid w:val="00BD3EA0"/>
    <w:rsid w:val="00BD4425"/>
    <w:rsid w:val="00BE19BB"/>
    <w:rsid w:val="00BE3217"/>
    <w:rsid w:val="00BE5394"/>
    <w:rsid w:val="00BE74AE"/>
    <w:rsid w:val="00BF2082"/>
    <w:rsid w:val="00BF4014"/>
    <w:rsid w:val="00BF7587"/>
    <w:rsid w:val="00C05FE0"/>
    <w:rsid w:val="00C07A25"/>
    <w:rsid w:val="00C1341A"/>
    <w:rsid w:val="00C15E6B"/>
    <w:rsid w:val="00C218FB"/>
    <w:rsid w:val="00C2309A"/>
    <w:rsid w:val="00C238BD"/>
    <w:rsid w:val="00C25B49"/>
    <w:rsid w:val="00C26F2F"/>
    <w:rsid w:val="00C2733D"/>
    <w:rsid w:val="00C31C58"/>
    <w:rsid w:val="00C3727A"/>
    <w:rsid w:val="00C47583"/>
    <w:rsid w:val="00C47C6D"/>
    <w:rsid w:val="00C50465"/>
    <w:rsid w:val="00C505B1"/>
    <w:rsid w:val="00C50D29"/>
    <w:rsid w:val="00C54264"/>
    <w:rsid w:val="00C56FD7"/>
    <w:rsid w:val="00C6509B"/>
    <w:rsid w:val="00C671C0"/>
    <w:rsid w:val="00C70DA7"/>
    <w:rsid w:val="00C728B8"/>
    <w:rsid w:val="00C72C56"/>
    <w:rsid w:val="00C72D3F"/>
    <w:rsid w:val="00C73235"/>
    <w:rsid w:val="00C74E65"/>
    <w:rsid w:val="00C764DF"/>
    <w:rsid w:val="00C85437"/>
    <w:rsid w:val="00C90335"/>
    <w:rsid w:val="00C9064F"/>
    <w:rsid w:val="00C90D02"/>
    <w:rsid w:val="00C93844"/>
    <w:rsid w:val="00C9420F"/>
    <w:rsid w:val="00C948D1"/>
    <w:rsid w:val="00C97FB1"/>
    <w:rsid w:val="00CA0C9D"/>
    <w:rsid w:val="00CA2703"/>
    <w:rsid w:val="00CA570C"/>
    <w:rsid w:val="00CA59AC"/>
    <w:rsid w:val="00CA764C"/>
    <w:rsid w:val="00CB2B2E"/>
    <w:rsid w:val="00CB42DD"/>
    <w:rsid w:val="00CB48FB"/>
    <w:rsid w:val="00CB6FF5"/>
    <w:rsid w:val="00CB7280"/>
    <w:rsid w:val="00CB7EAC"/>
    <w:rsid w:val="00CC0D2D"/>
    <w:rsid w:val="00CC25A1"/>
    <w:rsid w:val="00CC2CD2"/>
    <w:rsid w:val="00CD0627"/>
    <w:rsid w:val="00CD3477"/>
    <w:rsid w:val="00CE0580"/>
    <w:rsid w:val="00CE556E"/>
    <w:rsid w:val="00CE5657"/>
    <w:rsid w:val="00CE6710"/>
    <w:rsid w:val="00CE7AF0"/>
    <w:rsid w:val="00CF091F"/>
    <w:rsid w:val="00CF2A2B"/>
    <w:rsid w:val="00CF4DC5"/>
    <w:rsid w:val="00CF613B"/>
    <w:rsid w:val="00CF713F"/>
    <w:rsid w:val="00D04C36"/>
    <w:rsid w:val="00D133F8"/>
    <w:rsid w:val="00D14A3E"/>
    <w:rsid w:val="00D1649A"/>
    <w:rsid w:val="00D21E09"/>
    <w:rsid w:val="00D239DC"/>
    <w:rsid w:val="00D24929"/>
    <w:rsid w:val="00D24990"/>
    <w:rsid w:val="00D25F92"/>
    <w:rsid w:val="00D30BDE"/>
    <w:rsid w:val="00D317B3"/>
    <w:rsid w:val="00D33F9D"/>
    <w:rsid w:val="00D34203"/>
    <w:rsid w:val="00D34A50"/>
    <w:rsid w:val="00D34A9B"/>
    <w:rsid w:val="00D37FFB"/>
    <w:rsid w:val="00D52AE6"/>
    <w:rsid w:val="00D560A3"/>
    <w:rsid w:val="00D6175C"/>
    <w:rsid w:val="00D620C8"/>
    <w:rsid w:val="00D648ED"/>
    <w:rsid w:val="00D67321"/>
    <w:rsid w:val="00D73028"/>
    <w:rsid w:val="00D74798"/>
    <w:rsid w:val="00D7489C"/>
    <w:rsid w:val="00D77B90"/>
    <w:rsid w:val="00D821A3"/>
    <w:rsid w:val="00D84E1C"/>
    <w:rsid w:val="00D8629B"/>
    <w:rsid w:val="00D876D2"/>
    <w:rsid w:val="00D9040A"/>
    <w:rsid w:val="00D922C2"/>
    <w:rsid w:val="00D9359C"/>
    <w:rsid w:val="00D942A7"/>
    <w:rsid w:val="00D947CE"/>
    <w:rsid w:val="00D94F62"/>
    <w:rsid w:val="00DA314F"/>
    <w:rsid w:val="00DB1B70"/>
    <w:rsid w:val="00DC09CA"/>
    <w:rsid w:val="00DC2D37"/>
    <w:rsid w:val="00DC3219"/>
    <w:rsid w:val="00DC3E82"/>
    <w:rsid w:val="00DC484B"/>
    <w:rsid w:val="00DD1392"/>
    <w:rsid w:val="00DD3BAF"/>
    <w:rsid w:val="00DD7BF6"/>
    <w:rsid w:val="00DE001A"/>
    <w:rsid w:val="00DE5882"/>
    <w:rsid w:val="00DE5D6D"/>
    <w:rsid w:val="00DE5D89"/>
    <w:rsid w:val="00DF3382"/>
    <w:rsid w:val="00DF3777"/>
    <w:rsid w:val="00E10676"/>
    <w:rsid w:val="00E14310"/>
    <w:rsid w:val="00E33A10"/>
    <w:rsid w:val="00E3716B"/>
    <w:rsid w:val="00E4001A"/>
    <w:rsid w:val="00E468E0"/>
    <w:rsid w:val="00E47C57"/>
    <w:rsid w:val="00E52406"/>
    <w:rsid w:val="00E5323B"/>
    <w:rsid w:val="00E55060"/>
    <w:rsid w:val="00E560BB"/>
    <w:rsid w:val="00E5645F"/>
    <w:rsid w:val="00E700F3"/>
    <w:rsid w:val="00E724BE"/>
    <w:rsid w:val="00E72BC5"/>
    <w:rsid w:val="00E7350D"/>
    <w:rsid w:val="00E8749E"/>
    <w:rsid w:val="00E90C01"/>
    <w:rsid w:val="00E916CF"/>
    <w:rsid w:val="00E91CF8"/>
    <w:rsid w:val="00E92259"/>
    <w:rsid w:val="00E95DC5"/>
    <w:rsid w:val="00E96AB1"/>
    <w:rsid w:val="00EA4030"/>
    <w:rsid w:val="00EA486E"/>
    <w:rsid w:val="00EA58B4"/>
    <w:rsid w:val="00EB15C3"/>
    <w:rsid w:val="00EC2614"/>
    <w:rsid w:val="00EC59D3"/>
    <w:rsid w:val="00EC63CA"/>
    <w:rsid w:val="00ED128E"/>
    <w:rsid w:val="00ED19B1"/>
    <w:rsid w:val="00ED1BB0"/>
    <w:rsid w:val="00ED3357"/>
    <w:rsid w:val="00ED48BA"/>
    <w:rsid w:val="00ED582E"/>
    <w:rsid w:val="00ED6F60"/>
    <w:rsid w:val="00EE017F"/>
    <w:rsid w:val="00EE1AAD"/>
    <w:rsid w:val="00EE29EE"/>
    <w:rsid w:val="00EE30F4"/>
    <w:rsid w:val="00EE3268"/>
    <w:rsid w:val="00EF3FA9"/>
    <w:rsid w:val="00EF4D98"/>
    <w:rsid w:val="00F035F7"/>
    <w:rsid w:val="00F03B1E"/>
    <w:rsid w:val="00F07F59"/>
    <w:rsid w:val="00F10BD8"/>
    <w:rsid w:val="00F12657"/>
    <w:rsid w:val="00F1651D"/>
    <w:rsid w:val="00F23FDA"/>
    <w:rsid w:val="00F3205F"/>
    <w:rsid w:val="00F32D92"/>
    <w:rsid w:val="00F33949"/>
    <w:rsid w:val="00F34897"/>
    <w:rsid w:val="00F36B7D"/>
    <w:rsid w:val="00F57B0C"/>
    <w:rsid w:val="00F6133F"/>
    <w:rsid w:val="00F61A2A"/>
    <w:rsid w:val="00F65877"/>
    <w:rsid w:val="00F70B55"/>
    <w:rsid w:val="00F7108D"/>
    <w:rsid w:val="00F72AB2"/>
    <w:rsid w:val="00F73427"/>
    <w:rsid w:val="00F7419C"/>
    <w:rsid w:val="00F76528"/>
    <w:rsid w:val="00F808DE"/>
    <w:rsid w:val="00F81EFA"/>
    <w:rsid w:val="00F83F95"/>
    <w:rsid w:val="00F851FC"/>
    <w:rsid w:val="00F860D8"/>
    <w:rsid w:val="00F9555F"/>
    <w:rsid w:val="00F97981"/>
    <w:rsid w:val="00FA0179"/>
    <w:rsid w:val="00FA1ECB"/>
    <w:rsid w:val="00FA5696"/>
    <w:rsid w:val="00FB2FAA"/>
    <w:rsid w:val="00FB424A"/>
    <w:rsid w:val="00FB4681"/>
    <w:rsid w:val="00FB6E05"/>
    <w:rsid w:val="00FC60BA"/>
    <w:rsid w:val="00FD574B"/>
    <w:rsid w:val="00FD6A23"/>
    <w:rsid w:val="00FD6CBA"/>
    <w:rsid w:val="00FD6E66"/>
    <w:rsid w:val="00FE1898"/>
    <w:rsid w:val="00FE3198"/>
    <w:rsid w:val="00FE6667"/>
    <w:rsid w:val="00FE7165"/>
    <w:rsid w:val="00FF109A"/>
    <w:rsid w:val="00FF1795"/>
    <w:rsid w:val="00FF1A14"/>
    <w:rsid w:val="00FF359D"/>
    <w:rsid w:val="00FF3EBF"/>
    <w:rsid w:val="00FF5258"/>
    <w:rsid w:val="00FF6A81"/>
    <w:rsid w:val="00FF7F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0F46E8"/>
  <w15:docId w15:val="{6BAE9BAE-D56A-412C-AEB1-7FBBE5EF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B12102"/>
    <w:pPr>
      <w:ind w:left="720"/>
      <w:contextualSpacing/>
    </w:pPr>
  </w:style>
  <w:style w:type="character" w:styleId="CommentReference">
    <w:name w:val="annotation reference"/>
    <w:basedOn w:val="DefaultParagraphFont"/>
    <w:uiPriority w:val="99"/>
    <w:semiHidden/>
    <w:unhideWhenUsed/>
    <w:rsid w:val="00EE017F"/>
    <w:rPr>
      <w:sz w:val="16"/>
      <w:szCs w:val="16"/>
    </w:rPr>
  </w:style>
  <w:style w:type="paragraph" w:styleId="CommentText">
    <w:name w:val="annotation text"/>
    <w:basedOn w:val="Normal"/>
    <w:link w:val="CommentTextChar"/>
    <w:uiPriority w:val="99"/>
    <w:semiHidden/>
    <w:unhideWhenUsed/>
    <w:rsid w:val="00EE017F"/>
    <w:pPr>
      <w:spacing w:line="240" w:lineRule="auto"/>
    </w:pPr>
    <w:rPr>
      <w:sz w:val="20"/>
      <w:szCs w:val="20"/>
    </w:rPr>
  </w:style>
  <w:style w:type="character" w:customStyle="1" w:styleId="CommentTextChar">
    <w:name w:val="Comment Text Char"/>
    <w:basedOn w:val="DefaultParagraphFont"/>
    <w:link w:val="CommentText"/>
    <w:uiPriority w:val="99"/>
    <w:semiHidden/>
    <w:rsid w:val="00EE017F"/>
    <w:rPr>
      <w:sz w:val="20"/>
      <w:szCs w:val="20"/>
    </w:rPr>
  </w:style>
  <w:style w:type="paragraph" w:styleId="CommentSubject">
    <w:name w:val="annotation subject"/>
    <w:basedOn w:val="CommentText"/>
    <w:next w:val="CommentText"/>
    <w:link w:val="CommentSubjectChar"/>
    <w:uiPriority w:val="99"/>
    <w:semiHidden/>
    <w:unhideWhenUsed/>
    <w:rsid w:val="00EE017F"/>
    <w:rPr>
      <w:b/>
      <w:bCs/>
    </w:rPr>
  </w:style>
  <w:style w:type="character" w:customStyle="1" w:styleId="CommentSubjectChar">
    <w:name w:val="Comment Subject Char"/>
    <w:basedOn w:val="CommentTextChar"/>
    <w:link w:val="CommentSubject"/>
    <w:uiPriority w:val="99"/>
    <w:semiHidden/>
    <w:rsid w:val="00EE017F"/>
    <w:rPr>
      <w:b/>
      <w:bCs/>
      <w:sz w:val="20"/>
      <w:szCs w:val="20"/>
    </w:rPr>
  </w:style>
  <w:style w:type="paragraph" w:customStyle="1" w:styleId="tv213">
    <w:name w:val="tv213"/>
    <w:basedOn w:val="Normal"/>
    <w:rsid w:val="004D2C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457C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7C22"/>
    <w:rPr>
      <w:sz w:val="20"/>
      <w:szCs w:val="20"/>
    </w:rPr>
  </w:style>
  <w:style w:type="character" w:styleId="FootnoteReference">
    <w:name w:val="footnote reference"/>
    <w:basedOn w:val="DefaultParagraphFont"/>
    <w:uiPriority w:val="99"/>
    <w:semiHidden/>
    <w:unhideWhenUsed/>
    <w:rsid w:val="00457C22"/>
    <w:rPr>
      <w:vertAlign w:val="superscript"/>
    </w:rPr>
  </w:style>
  <w:style w:type="character" w:styleId="UnresolvedMention">
    <w:name w:val="Unresolved Mention"/>
    <w:basedOn w:val="DefaultParagraphFont"/>
    <w:uiPriority w:val="99"/>
    <w:semiHidden/>
    <w:unhideWhenUsed/>
    <w:rsid w:val="00FF1795"/>
    <w:rPr>
      <w:color w:val="605E5C"/>
      <w:shd w:val="clear" w:color="auto" w:fill="E1DFDD"/>
    </w:rPr>
  </w:style>
  <w:style w:type="character" w:customStyle="1" w:styleId="normaltextrun">
    <w:name w:val="normaltextrun"/>
    <w:basedOn w:val="DefaultParagraphFont"/>
    <w:rsid w:val="00C90D02"/>
  </w:style>
  <w:style w:type="character" w:customStyle="1" w:styleId="st1">
    <w:name w:val="st1"/>
    <w:uiPriority w:val="99"/>
    <w:rsid w:val="00C56FD7"/>
  </w:style>
  <w:style w:type="paragraph" w:customStyle="1" w:styleId="paragraph">
    <w:name w:val="paragraph"/>
    <w:basedOn w:val="Normal"/>
    <w:rsid w:val="007D323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7D3239"/>
  </w:style>
  <w:style w:type="character" w:customStyle="1" w:styleId="spellingerror">
    <w:name w:val="spellingerror"/>
    <w:basedOn w:val="DefaultParagraphFont"/>
    <w:rsid w:val="007D3239"/>
  </w:style>
  <w:style w:type="paragraph" w:customStyle="1" w:styleId="norm">
    <w:name w:val="norm"/>
    <w:basedOn w:val="Normal"/>
    <w:rsid w:val="009A25E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script">
    <w:name w:val="superscript"/>
    <w:basedOn w:val="DefaultParagraphFont"/>
    <w:rsid w:val="00C13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24638620">
      <w:bodyDiv w:val="1"/>
      <w:marLeft w:val="0"/>
      <w:marRight w:val="0"/>
      <w:marTop w:val="0"/>
      <w:marBottom w:val="0"/>
      <w:divBdr>
        <w:top w:val="none" w:sz="0" w:space="0" w:color="auto"/>
        <w:left w:val="none" w:sz="0" w:space="0" w:color="auto"/>
        <w:bottom w:val="none" w:sz="0" w:space="0" w:color="auto"/>
        <w:right w:val="none" w:sz="0" w:space="0" w:color="auto"/>
      </w:divBdr>
    </w:div>
    <w:div w:id="637732755">
      <w:bodyDiv w:val="1"/>
      <w:marLeft w:val="0"/>
      <w:marRight w:val="0"/>
      <w:marTop w:val="0"/>
      <w:marBottom w:val="0"/>
      <w:divBdr>
        <w:top w:val="none" w:sz="0" w:space="0" w:color="auto"/>
        <w:left w:val="none" w:sz="0" w:space="0" w:color="auto"/>
        <w:bottom w:val="none" w:sz="0" w:space="0" w:color="auto"/>
        <w:right w:val="none" w:sz="0" w:space="0" w:color="auto"/>
      </w:divBdr>
    </w:div>
    <w:div w:id="680592533">
      <w:bodyDiv w:val="1"/>
      <w:marLeft w:val="0"/>
      <w:marRight w:val="0"/>
      <w:marTop w:val="0"/>
      <w:marBottom w:val="0"/>
      <w:divBdr>
        <w:top w:val="none" w:sz="0" w:space="0" w:color="auto"/>
        <w:left w:val="none" w:sz="0" w:space="0" w:color="auto"/>
        <w:bottom w:val="none" w:sz="0" w:space="0" w:color="auto"/>
        <w:right w:val="none" w:sz="0" w:space="0" w:color="auto"/>
      </w:divBdr>
      <w:divsChild>
        <w:div w:id="110787600">
          <w:marLeft w:val="0"/>
          <w:marRight w:val="0"/>
          <w:marTop w:val="0"/>
          <w:marBottom w:val="0"/>
          <w:divBdr>
            <w:top w:val="none" w:sz="0" w:space="0" w:color="auto"/>
            <w:left w:val="none" w:sz="0" w:space="0" w:color="auto"/>
            <w:bottom w:val="none" w:sz="0" w:space="0" w:color="auto"/>
            <w:right w:val="none" w:sz="0" w:space="0" w:color="auto"/>
          </w:divBdr>
        </w:div>
        <w:div w:id="441997192">
          <w:marLeft w:val="0"/>
          <w:marRight w:val="0"/>
          <w:marTop w:val="0"/>
          <w:marBottom w:val="0"/>
          <w:divBdr>
            <w:top w:val="none" w:sz="0" w:space="0" w:color="auto"/>
            <w:left w:val="none" w:sz="0" w:space="0" w:color="auto"/>
            <w:bottom w:val="none" w:sz="0" w:space="0" w:color="auto"/>
            <w:right w:val="none" w:sz="0" w:space="0" w:color="auto"/>
          </w:divBdr>
        </w:div>
        <w:div w:id="608585197">
          <w:marLeft w:val="0"/>
          <w:marRight w:val="0"/>
          <w:marTop w:val="0"/>
          <w:marBottom w:val="0"/>
          <w:divBdr>
            <w:top w:val="none" w:sz="0" w:space="0" w:color="auto"/>
            <w:left w:val="none" w:sz="0" w:space="0" w:color="auto"/>
            <w:bottom w:val="none" w:sz="0" w:space="0" w:color="auto"/>
            <w:right w:val="none" w:sz="0" w:space="0" w:color="auto"/>
          </w:divBdr>
        </w:div>
        <w:div w:id="711658442">
          <w:marLeft w:val="0"/>
          <w:marRight w:val="0"/>
          <w:marTop w:val="0"/>
          <w:marBottom w:val="0"/>
          <w:divBdr>
            <w:top w:val="none" w:sz="0" w:space="0" w:color="auto"/>
            <w:left w:val="none" w:sz="0" w:space="0" w:color="auto"/>
            <w:bottom w:val="none" w:sz="0" w:space="0" w:color="auto"/>
            <w:right w:val="none" w:sz="0" w:space="0" w:color="auto"/>
          </w:divBdr>
        </w:div>
        <w:div w:id="750395488">
          <w:marLeft w:val="0"/>
          <w:marRight w:val="0"/>
          <w:marTop w:val="0"/>
          <w:marBottom w:val="0"/>
          <w:divBdr>
            <w:top w:val="none" w:sz="0" w:space="0" w:color="auto"/>
            <w:left w:val="none" w:sz="0" w:space="0" w:color="auto"/>
            <w:bottom w:val="none" w:sz="0" w:space="0" w:color="auto"/>
            <w:right w:val="none" w:sz="0" w:space="0" w:color="auto"/>
          </w:divBdr>
        </w:div>
        <w:div w:id="1484811456">
          <w:marLeft w:val="0"/>
          <w:marRight w:val="0"/>
          <w:marTop w:val="0"/>
          <w:marBottom w:val="0"/>
          <w:divBdr>
            <w:top w:val="none" w:sz="0" w:space="0" w:color="auto"/>
            <w:left w:val="none" w:sz="0" w:space="0" w:color="auto"/>
            <w:bottom w:val="none" w:sz="0" w:space="0" w:color="auto"/>
            <w:right w:val="none" w:sz="0" w:space="0" w:color="auto"/>
          </w:divBdr>
        </w:div>
        <w:div w:id="1708136883">
          <w:marLeft w:val="0"/>
          <w:marRight w:val="0"/>
          <w:marTop w:val="0"/>
          <w:marBottom w:val="0"/>
          <w:divBdr>
            <w:top w:val="none" w:sz="0" w:space="0" w:color="auto"/>
            <w:left w:val="none" w:sz="0" w:space="0" w:color="auto"/>
            <w:bottom w:val="none" w:sz="0" w:space="0" w:color="auto"/>
            <w:right w:val="none" w:sz="0" w:space="0" w:color="auto"/>
          </w:divBdr>
        </w:div>
        <w:div w:id="2002418980">
          <w:marLeft w:val="0"/>
          <w:marRight w:val="0"/>
          <w:marTop w:val="0"/>
          <w:marBottom w:val="0"/>
          <w:divBdr>
            <w:top w:val="none" w:sz="0" w:space="0" w:color="auto"/>
            <w:left w:val="none" w:sz="0" w:space="0" w:color="auto"/>
            <w:bottom w:val="none" w:sz="0" w:space="0" w:color="auto"/>
            <w:right w:val="none" w:sz="0" w:space="0" w:color="auto"/>
          </w:divBdr>
        </w:div>
      </w:divsChild>
    </w:div>
    <w:div w:id="811943529">
      <w:bodyDiv w:val="1"/>
      <w:marLeft w:val="0"/>
      <w:marRight w:val="0"/>
      <w:marTop w:val="0"/>
      <w:marBottom w:val="0"/>
      <w:divBdr>
        <w:top w:val="none" w:sz="0" w:space="0" w:color="auto"/>
        <w:left w:val="none" w:sz="0" w:space="0" w:color="auto"/>
        <w:bottom w:val="none" w:sz="0" w:space="0" w:color="auto"/>
        <w:right w:val="none" w:sz="0" w:space="0" w:color="auto"/>
      </w:divBdr>
      <w:divsChild>
        <w:div w:id="1345664271">
          <w:marLeft w:val="480"/>
          <w:marRight w:val="0"/>
          <w:marTop w:val="0"/>
          <w:marBottom w:val="0"/>
          <w:divBdr>
            <w:top w:val="none" w:sz="0" w:space="0" w:color="auto"/>
            <w:left w:val="none" w:sz="0" w:space="0" w:color="auto"/>
            <w:bottom w:val="none" w:sz="0" w:space="0" w:color="auto"/>
            <w:right w:val="none" w:sz="0" w:space="0" w:color="auto"/>
          </w:divBdr>
        </w:div>
        <w:div w:id="113448589">
          <w:marLeft w:val="480"/>
          <w:marRight w:val="0"/>
          <w:marTop w:val="0"/>
          <w:marBottom w:val="0"/>
          <w:divBdr>
            <w:top w:val="none" w:sz="0" w:space="0" w:color="auto"/>
            <w:left w:val="none" w:sz="0" w:space="0" w:color="auto"/>
            <w:bottom w:val="none" w:sz="0" w:space="0" w:color="auto"/>
            <w:right w:val="none" w:sz="0" w:space="0" w:color="auto"/>
          </w:divBdr>
        </w:div>
      </w:divsChild>
    </w:div>
    <w:div w:id="971641291">
      <w:bodyDiv w:val="1"/>
      <w:marLeft w:val="0"/>
      <w:marRight w:val="0"/>
      <w:marTop w:val="0"/>
      <w:marBottom w:val="0"/>
      <w:divBdr>
        <w:top w:val="none" w:sz="0" w:space="0" w:color="auto"/>
        <w:left w:val="none" w:sz="0" w:space="0" w:color="auto"/>
        <w:bottom w:val="none" w:sz="0" w:space="0" w:color="auto"/>
        <w:right w:val="none" w:sz="0" w:space="0" w:color="auto"/>
      </w:divBdr>
      <w:divsChild>
        <w:div w:id="2062946526">
          <w:marLeft w:val="480"/>
          <w:marRight w:val="0"/>
          <w:marTop w:val="0"/>
          <w:marBottom w:val="0"/>
          <w:divBdr>
            <w:top w:val="none" w:sz="0" w:space="0" w:color="auto"/>
            <w:left w:val="none" w:sz="0" w:space="0" w:color="auto"/>
            <w:bottom w:val="none" w:sz="0" w:space="0" w:color="auto"/>
            <w:right w:val="none" w:sz="0" w:space="0" w:color="auto"/>
          </w:divBdr>
        </w:div>
        <w:div w:id="660348751">
          <w:marLeft w:val="480"/>
          <w:marRight w:val="0"/>
          <w:marTop w:val="0"/>
          <w:marBottom w:val="0"/>
          <w:divBdr>
            <w:top w:val="none" w:sz="0" w:space="0" w:color="auto"/>
            <w:left w:val="none" w:sz="0" w:space="0" w:color="auto"/>
            <w:bottom w:val="none" w:sz="0" w:space="0" w:color="auto"/>
            <w:right w:val="none" w:sz="0" w:space="0" w:color="auto"/>
          </w:divBdr>
        </w:div>
        <w:div w:id="981736712">
          <w:marLeft w:val="480"/>
          <w:marRight w:val="0"/>
          <w:marTop w:val="0"/>
          <w:marBottom w:val="0"/>
          <w:divBdr>
            <w:top w:val="none" w:sz="0" w:space="0" w:color="auto"/>
            <w:left w:val="none" w:sz="0" w:space="0" w:color="auto"/>
            <w:bottom w:val="none" w:sz="0" w:space="0" w:color="auto"/>
            <w:right w:val="none" w:sz="0" w:space="0" w:color="auto"/>
          </w:divBdr>
        </w:div>
      </w:divsChild>
    </w:div>
    <w:div w:id="1350763139">
      <w:bodyDiv w:val="1"/>
      <w:marLeft w:val="0"/>
      <w:marRight w:val="0"/>
      <w:marTop w:val="0"/>
      <w:marBottom w:val="0"/>
      <w:divBdr>
        <w:top w:val="none" w:sz="0" w:space="0" w:color="auto"/>
        <w:left w:val="none" w:sz="0" w:space="0" w:color="auto"/>
        <w:bottom w:val="none" w:sz="0" w:space="0" w:color="auto"/>
        <w:right w:val="none" w:sz="0" w:space="0" w:color="auto"/>
      </w:divBdr>
      <w:divsChild>
        <w:div w:id="103841158">
          <w:marLeft w:val="0"/>
          <w:marRight w:val="0"/>
          <w:marTop w:val="0"/>
          <w:marBottom w:val="0"/>
          <w:divBdr>
            <w:top w:val="none" w:sz="0" w:space="0" w:color="auto"/>
            <w:left w:val="none" w:sz="0" w:space="0" w:color="auto"/>
            <w:bottom w:val="none" w:sz="0" w:space="0" w:color="auto"/>
            <w:right w:val="none" w:sz="0" w:space="0" w:color="auto"/>
          </w:divBdr>
        </w:div>
        <w:div w:id="183639639">
          <w:marLeft w:val="0"/>
          <w:marRight w:val="0"/>
          <w:marTop w:val="0"/>
          <w:marBottom w:val="0"/>
          <w:divBdr>
            <w:top w:val="none" w:sz="0" w:space="0" w:color="auto"/>
            <w:left w:val="none" w:sz="0" w:space="0" w:color="auto"/>
            <w:bottom w:val="none" w:sz="0" w:space="0" w:color="auto"/>
            <w:right w:val="none" w:sz="0" w:space="0" w:color="auto"/>
          </w:divBdr>
        </w:div>
        <w:div w:id="543718000">
          <w:marLeft w:val="0"/>
          <w:marRight w:val="0"/>
          <w:marTop w:val="0"/>
          <w:marBottom w:val="0"/>
          <w:divBdr>
            <w:top w:val="none" w:sz="0" w:space="0" w:color="auto"/>
            <w:left w:val="none" w:sz="0" w:space="0" w:color="auto"/>
            <w:bottom w:val="none" w:sz="0" w:space="0" w:color="auto"/>
            <w:right w:val="none" w:sz="0" w:space="0" w:color="auto"/>
          </w:divBdr>
        </w:div>
        <w:div w:id="665858839">
          <w:marLeft w:val="0"/>
          <w:marRight w:val="0"/>
          <w:marTop w:val="0"/>
          <w:marBottom w:val="0"/>
          <w:divBdr>
            <w:top w:val="none" w:sz="0" w:space="0" w:color="auto"/>
            <w:left w:val="none" w:sz="0" w:space="0" w:color="auto"/>
            <w:bottom w:val="none" w:sz="0" w:space="0" w:color="auto"/>
            <w:right w:val="none" w:sz="0" w:space="0" w:color="auto"/>
          </w:divBdr>
        </w:div>
        <w:div w:id="833841760">
          <w:marLeft w:val="0"/>
          <w:marRight w:val="0"/>
          <w:marTop w:val="0"/>
          <w:marBottom w:val="0"/>
          <w:divBdr>
            <w:top w:val="none" w:sz="0" w:space="0" w:color="auto"/>
            <w:left w:val="none" w:sz="0" w:space="0" w:color="auto"/>
            <w:bottom w:val="none" w:sz="0" w:space="0" w:color="auto"/>
            <w:right w:val="none" w:sz="0" w:space="0" w:color="auto"/>
          </w:divBdr>
        </w:div>
        <w:div w:id="971323456">
          <w:marLeft w:val="0"/>
          <w:marRight w:val="0"/>
          <w:marTop w:val="0"/>
          <w:marBottom w:val="0"/>
          <w:divBdr>
            <w:top w:val="none" w:sz="0" w:space="0" w:color="auto"/>
            <w:left w:val="none" w:sz="0" w:space="0" w:color="auto"/>
            <w:bottom w:val="none" w:sz="0" w:space="0" w:color="auto"/>
            <w:right w:val="none" w:sz="0" w:space="0" w:color="auto"/>
          </w:divBdr>
        </w:div>
        <w:div w:id="1204902282">
          <w:marLeft w:val="0"/>
          <w:marRight w:val="0"/>
          <w:marTop w:val="0"/>
          <w:marBottom w:val="0"/>
          <w:divBdr>
            <w:top w:val="none" w:sz="0" w:space="0" w:color="auto"/>
            <w:left w:val="none" w:sz="0" w:space="0" w:color="auto"/>
            <w:bottom w:val="none" w:sz="0" w:space="0" w:color="auto"/>
            <w:right w:val="none" w:sz="0" w:space="0" w:color="auto"/>
          </w:divBdr>
        </w:div>
        <w:div w:id="1994412627">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k.gov.lv/content/ministru-kabineta-diskusiju-dokument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m.gov.lv/lv/par_ministriju/sabiedribas_lidzdaliba/diskusijai_nodotie_dokumen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gov.lv/lv/Ministrija/sabiedribas_lidzdaliba/diskusiju_dokument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D75856F525BC6B4AAC9326C419DA09EB" ma:contentTypeVersion="10" ma:contentTypeDescription="Izveidot jaunu dokumentu." ma:contentTypeScope="" ma:versionID="6de3469fe1fd6ba07c6eb403b7a574d8">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10f4f9b6dc31d09c1734228e379b37a9"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BC3BA-E5AA-42DB-958B-AF84C41A87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A3AEA8-91BE-4655-83D3-392F939B8BEA}">
  <ds:schemaRefs>
    <ds:schemaRef ds:uri="http://schemas.microsoft.com/sharepoint/v3/contenttype/forms"/>
  </ds:schemaRefs>
</ds:datastoreItem>
</file>

<file path=customXml/itemProps3.xml><?xml version="1.0" encoding="utf-8"?>
<ds:datastoreItem xmlns:ds="http://schemas.openxmlformats.org/officeDocument/2006/customXml" ds:itemID="{C9411779-E3AF-46DC-8996-C6A399F92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687088-8A65-41F7-A9D8-68DC30639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9970</Words>
  <Characters>5683</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Ēku energoefektivitātes likumā” sākotnējās ietekmes novērtējuma ziņojums</vt:lpstr>
      <vt:lpstr>Likumprojekta „Grozījumi Ēku energoefektivitātes likumā” sākotnējās ietekmes novērtējuma ziņojums </vt:lpstr>
    </vt:vector>
  </TitlesOfParts>
  <Company>Ekonomikas ministrija</Company>
  <LinksUpToDate>false</LinksUpToDate>
  <CharactersWithSpaces>15622</CharactersWithSpaces>
  <SharedDoc>false</SharedDoc>
  <HLinks>
    <vt:vector size="6" baseType="variant">
      <vt:variant>
        <vt:i4>196629</vt:i4>
      </vt:variant>
      <vt:variant>
        <vt:i4>0</vt:i4>
      </vt:variant>
      <vt:variant>
        <vt:i4>0</vt:i4>
      </vt:variant>
      <vt:variant>
        <vt:i4>5</vt:i4>
      </vt:variant>
      <vt:variant>
        <vt:lpwstr>http://www.vestnesis.lv/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30. jūnija noteikumos Nr. 340 “Noteikumi par Latvijas būvnormatīvu LBN 211-15 “Dzīvojamās ēkas””” sākotnējās ietekmes novērtējuma ziņojums (anotācija)</dc:title>
  <dc:subject>Anotācija</dc:subject>
  <dc:creator>Marta.Bergmane@em.gov.lv</dc:creator>
  <cp:keywords>Anotācija</cp:keywords>
  <dc:description>67013041,
Marta.Bergmane@em.gov.lv</dc:description>
  <cp:lastModifiedBy>Rolands Vītiņš</cp:lastModifiedBy>
  <cp:revision>4</cp:revision>
  <cp:lastPrinted>2019-10-04T17:47:00Z</cp:lastPrinted>
  <dcterms:created xsi:type="dcterms:W3CDTF">2020-02-12T07:13:00Z</dcterms:created>
  <dcterms:modified xsi:type="dcterms:W3CDTF">2020-02-13T09:06:00Z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y fmtid="{D5CDD505-2E9C-101B-9397-08002B2CF9AE}" pid="3" name="Order">
    <vt:r8>4376600</vt:r8>
  </property>
</Properties>
</file>