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616"/>
      </w:tblGrid>
      <w:tr w:rsidR="007116C7" w:rsidRPr="00451940" w14:paraId="113484A0" w14:textId="77777777" w:rsidTr="00451940">
        <w:trPr>
          <w:jc w:val="center"/>
        </w:trPr>
        <w:tc>
          <w:tcPr>
            <w:tcW w:w="12616" w:type="dxa"/>
            <w:tcBorders>
              <w:bottom w:val="single" w:sz="6" w:space="0" w:color="000000"/>
            </w:tcBorders>
          </w:tcPr>
          <w:p w14:paraId="524737CD" w14:textId="55507B71" w:rsidR="002D3851" w:rsidRPr="00451940" w:rsidRDefault="007116C7" w:rsidP="00ED5DE8">
            <w:pPr>
              <w:tabs>
                <w:tab w:val="left" w:pos="3255"/>
              </w:tabs>
              <w:jc w:val="center"/>
              <w:rPr>
                <w:b/>
                <w:sz w:val="26"/>
                <w:szCs w:val="26"/>
              </w:rPr>
            </w:pPr>
            <w:r w:rsidRPr="00451940">
              <w:rPr>
                <w:b/>
                <w:sz w:val="26"/>
                <w:szCs w:val="26"/>
              </w:rPr>
              <w:t>Izziņa par atzinumos sniegtajiem iebildumiem</w:t>
            </w:r>
            <w:r w:rsidR="003E6D14" w:rsidRPr="00451940">
              <w:rPr>
                <w:b/>
                <w:sz w:val="26"/>
                <w:szCs w:val="26"/>
              </w:rPr>
              <w:t xml:space="preserve"> par</w:t>
            </w:r>
            <w:r w:rsidR="00451940" w:rsidRPr="00451940">
              <w:rPr>
                <w:b/>
                <w:sz w:val="26"/>
                <w:szCs w:val="26"/>
              </w:rPr>
              <w:t xml:space="preserve"> </w:t>
            </w:r>
            <w:r w:rsidR="00D961B2" w:rsidRPr="00D961B2">
              <w:rPr>
                <w:b/>
                <w:sz w:val="26"/>
                <w:szCs w:val="26"/>
              </w:rPr>
              <w:t>Ministru kabineta rīkojuma projekta “Par valstij dividendēs izmaksājamo sabiedrības ar ierobežotu atbildību “Latvijas standarts” peļņas daļu”</w:t>
            </w:r>
          </w:p>
        </w:tc>
      </w:tr>
    </w:tbl>
    <w:p w14:paraId="74F626A4" w14:textId="0F9BDEF9" w:rsidR="003D5429" w:rsidRPr="00451940" w:rsidRDefault="007116C7" w:rsidP="007D52DA">
      <w:pPr>
        <w:pStyle w:val="naisc"/>
        <w:spacing w:before="0" w:after="0"/>
        <w:ind w:firstLine="1080"/>
        <w:rPr>
          <w:sz w:val="26"/>
          <w:szCs w:val="26"/>
        </w:rPr>
      </w:pPr>
      <w:r w:rsidRPr="00451940">
        <w:rPr>
          <w:sz w:val="26"/>
          <w:szCs w:val="26"/>
        </w:rPr>
        <w:t>(dokumenta veids un nosaukums)</w:t>
      </w:r>
    </w:p>
    <w:p w14:paraId="69C5AFA0" w14:textId="77777777" w:rsidR="00EC2B8D" w:rsidRPr="007A1F1E" w:rsidRDefault="00EC2B8D" w:rsidP="007D52DA">
      <w:pPr>
        <w:pStyle w:val="naisc"/>
        <w:spacing w:before="0" w:after="0"/>
        <w:ind w:firstLine="1080"/>
        <w:rPr>
          <w:sz w:val="28"/>
          <w:szCs w:val="28"/>
        </w:rPr>
      </w:pPr>
    </w:p>
    <w:p w14:paraId="22354635" w14:textId="77777777" w:rsidR="00331D56" w:rsidRPr="00451940" w:rsidRDefault="007B4C0F" w:rsidP="003A6FC4">
      <w:pPr>
        <w:pStyle w:val="naisf"/>
        <w:numPr>
          <w:ilvl w:val="0"/>
          <w:numId w:val="1"/>
        </w:numPr>
        <w:spacing w:before="0" w:after="0"/>
        <w:rPr>
          <w:b/>
          <w:szCs w:val="26"/>
        </w:rPr>
      </w:pPr>
      <w:r w:rsidRPr="00451940">
        <w:rPr>
          <w:b/>
          <w:szCs w:val="26"/>
        </w:rPr>
        <w:t xml:space="preserve">Jautājumi, par kuriem saskaņošanā </w:t>
      </w:r>
      <w:r w:rsidR="00134188" w:rsidRPr="00451940">
        <w:rPr>
          <w:b/>
          <w:szCs w:val="26"/>
        </w:rPr>
        <w:t xml:space="preserve">vienošanās </w:t>
      </w:r>
      <w:r w:rsidRPr="00451940">
        <w:rPr>
          <w:b/>
          <w:szCs w:val="26"/>
        </w:rPr>
        <w:t>nav panākta</w:t>
      </w:r>
    </w:p>
    <w:tbl>
      <w:tblPr>
        <w:tblW w:w="14859" w:type="dxa"/>
        <w:tblInd w:w="-2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1"/>
        <w:gridCol w:w="2268"/>
        <w:gridCol w:w="4395"/>
        <w:gridCol w:w="3260"/>
        <w:gridCol w:w="2268"/>
        <w:gridCol w:w="1817"/>
      </w:tblGrid>
      <w:tr w:rsidR="005F4BFD" w:rsidRPr="00451940" w14:paraId="32981635" w14:textId="77777777" w:rsidTr="0068418B">
        <w:tc>
          <w:tcPr>
            <w:tcW w:w="851" w:type="dxa"/>
            <w:tcBorders>
              <w:top w:val="single" w:sz="6" w:space="0" w:color="000000"/>
              <w:left w:val="single" w:sz="6" w:space="0" w:color="000000"/>
              <w:bottom w:val="single" w:sz="6" w:space="0" w:color="000000"/>
              <w:right w:val="single" w:sz="6" w:space="0" w:color="000000"/>
            </w:tcBorders>
            <w:vAlign w:val="center"/>
          </w:tcPr>
          <w:p w14:paraId="70D336FE" w14:textId="77777777" w:rsidR="005F4BFD" w:rsidRPr="00451940" w:rsidRDefault="005F4BFD" w:rsidP="003A6FC4">
            <w:pPr>
              <w:pStyle w:val="naisc"/>
              <w:spacing w:before="0" w:after="0"/>
              <w:jc w:val="both"/>
              <w:rPr>
                <w:szCs w:val="26"/>
              </w:rPr>
            </w:pPr>
            <w:r w:rsidRPr="00451940">
              <w:rPr>
                <w:szCs w:val="26"/>
              </w:rPr>
              <w:t>Nr. p.</w:t>
            </w:r>
            <w:r w:rsidR="00BB4BF7" w:rsidRPr="00451940">
              <w:rPr>
                <w:szCs w:val="26"/>
              </w:rPr>
              <w:t xml:space="preserve"> </w:t>
            </w:r>
            <w:r w:rsidRPr="00451940">
              <w:rPr>
                <w:szCs w:val="26"/>
              </w:rPr>
              <w:t>k.</w:t>
            </w:r>
          </w:p>
        </w:tc>
        <w:tc>
          <w:tcPr>
            <w:tcW w:w="2268" w:type="dxa"/>
            <w:tcBorders>
              <w:top w:val="single" w:sz="6" w:space="0" w:color="000000"/>
              <w:left w:val="single" w:sz="6" w:space="0" w:color="000000"/>
              <w:bottom w:val="single" w:sz="6" w:space="0" w:color="000000"/>
              <w:right w:val="single" w:sz="6" w:space="0" w:color="000000"/>
            </w:tcBorders>
            <w:vAlign w:val="center"/>
          </w:tcPr>
          <w:p w14:paraId="71F1A302" w14:textId="77777777" w:rsidR="005F4BFD" w:rsidRPr="00451940" w:rsidRDefault="005F4BFD" w:rsidP="003A6FC4">
            <w:pPr>
              <w:pStyle w:val="naisc"/>
              <w:spacing w:before="0" w:after="0"/>
              <w:ind w:firstLine="12"/>
              <w:jc w:val="both"/>
              <w:rPr>
                <w:szCs w:val="26"/>
              </w:rPr>
            </w:pPr>
            <w:r w:rsidRPr="00451940">
              <w:rPr>
                <w:szCs w:val="26"/>
              </w:rPr>
              <w:t>Saskaņošanai nosūtītā projekta redakcija (konkrēta punkta (panta) redakcija)</w:t>
            </w:r>
          </w:p>
        </w:tc>
        <w:tc>
          <w:tcPr>
            <w:tcW w:w="4395" w:type="dxa"/>
            <w:tcBorders>
              <w:top w:val="single" w:sz="6" w:space="0" w:color="000000"/>
              <w:left w:val="single" w:sz="6" w:space="0" w:color="000000"/>
              <w:bottom w:val="single" w:sz="6" w:space="0" w:color="000000"/>
              <w:right w:val="single" w:sz="6" w:space="0" w:color="000000"/>
            </w:tcBorders>
            <w:vAlign w:val="center"/>
          </w:tcPr>
          <w:p w14:paraId="5E0783ED" w14:textId="77777777" w:rsidR="005F4BFD" w:rsidRPr="00451940" w:rsidRDefault="005F4BFD" w:rsidP="003A6FC4">
            <w:pPr>
              <w:pStyle w:val="naisc"/>
              <w:spacing w:before="0" w:after="0"/>
              <w:ind w:right="3"/>
              <w:jc w:val="both"/>
              <w:rPr>
                <w:szCs w:val="26"/>
              </w:rPr>
            </w:pPr>
            <w:r w:rsidRPr="00451940">
              <w:rPr>
                <w:szCs w:val="26"/>
              </w:rPr>
              <w:t>Atzinumā norādītais ministrijas (citas institūcijas) iebildums</w:t>
            </w:r>
            <w:r w:rsidR="00184479" w:rsidRPr="00451940">
              <w:rPr>
                <w:szCs w:val="26"/>
              </w:rPr>
              <w:t>,</w:t>
            </w:r>
            <w:r w:rsidR="000E5509" w:rsidRPr="00451940">
              <w:rPr>
                <w:szCs w:val="26"/>
              </w:rPr>
              <w:t xml:space="preserve"> kā arī saskaņošanā papildus izteiktais iebildums</w:t>
            </w:r>
            <w:r w:rsidRPr="00451940">
              <w:rPr>
                <w:szCs w:val="26"/>
              </w:rPr>
              <w:t xml:space="preserve">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615D1335" w14:textId="77777777" w:rsidR="005F4BFD" w:rsidRPr="00451940" w:rsidRDefault="005F4BFD" w:rsidP="003A6FC4">
            <w:pPr>
              <w:pStyle w:val="naisc"/>
              <w:spacing w:before="0" w:after="0"/>
              <w:ind w:firstLine="21"/>
              <w:jc w:val="both"/>
              <w:rPr>
                <w:szCs w:val="26"/>
              </w:rPr>
            </w:pPr>
            <w:r w:rsidRPr="00451940">
              <w:rPr>
                <w:szCs w:val="26"/>
              </w:rPr>
              <w:t>Atbildīgās ministrijas pamatojums</w:t>
            </w:r>
            <w:r w:rsidR="009307F2" w:rsidRPr="00451940">
              <w:rPr>
                <w:szCs w:val="26"/>
              </w:rPr>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4AB6B89D" w14:textId="77777777" w:rsidR="005F4BFD" w:rsidRPr="00451940" w:rsidRDefault="005F4BFD" w:rsidP="003A6FC4">
            <w:pPr>
              <w:jc w:val="both"/>
              <w:rPr>
                <w:szCs w:val="26"/>
              </w:rPr>
            </w:pPr>
            <w:r w:rsidRPr="00451940">
              <w:rPr>
                <w:szCs w:val="26"/>
              </w:rPr>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tcBorders>
            <w:vAlign w:val="center"/>
          </w:tcPr>
          <w:p w14:paraId="5ED52923" w14:textId="77777777" w:rsidR="005F4BFD" w:rsidRPr="00451940" w:rsidRDefault="005F4BFD" w:rsidP="003A6FC4">
            <w:pPr>
              <w:jc w:val="both"/>
              <w:rPr>
                <w:szCs w:val="26"/>
              </w:rPr>
            </w:pPr>
            <w:r w:rsidRPr="00451940">
              <w:rPr>
                <w:szCs w:val="26"/>
              </w:rPr>
              <w:t>Projekta attiecīgā punkta (panta) galīgā redakcija</w:t>
            </w:r>
          </w:p>
        </w:tc>
      </w:tr>
      <w:tr w:rsidR="005F4BFD" w:rsidRPr="00451940" w14:paraId="555EC1D9" w14:textId="77777777" w:rsidTr="0068418B">
        <w:tc>
          <w:tcPr>
            <w:tcW w:w="851" w:type="dxa"/>
            <w:tcBorders>
              <w:top w:val="single" w:sz="6" w:space="0" w:color="000000"/>
              <w:left w:val="single" w:sz="6" w:space="0" w:color="000000"/>
              <w:bottom w:val="single" w:sz="6" w:space="0" w:color="000000"/>
              <w:right w:val="single" w:sz="6" w:space="0" w:color="000000"/>
            </w:tcBorders>
          </w:tcPr>
          <w:p w14:paraId="0F98B7B6" w14:textId="77777777" w:rsidR="005F4BFD" w:rsidRPr="00451940" w:rsidRDefault="008A36C9" w:rsidP="00D0075F">
            <w:pPr>
              <w:pStyle w:val="naisc"/>
              <w:spacing w:before="0" w:after="0"/>
              <w:rPr>
                <w:szCs w:val="26"/>
              </w:rPr>
            </w:pPr>
            <w:r w:rsidRPr="00451940">
              <w:rPr>
                <w:szCs w:val="26"/>
              </w:rPr>
              <w:t>1</w:t>
            </w:r>
          </w:p>
        </w:tc>
        <w:tc>
          <w:tcPr>
            <w:tcW w:w="2268" w:type="dxa"/>
            <w:tcBorders>
              <w:top w:val="single" w:sz="6" w:space="0" w:color="000000"/>
              <w:left w:val="single" w:sz="6" w:space="0" w:color="000000"/>
              <w:bottom w:val="single" w:sz="6" w:space="0" w:color="000000"/>
              <w:right w:val="single" w:sz="6" w:space="0" w:color="000000"/>
            </w:tcBorders>
          </w:tcPr>
          <w:p w14:paraId="70CC8D64" w14:textId="77777777" w:rsidR="005F4BFD" w:rsidRPr="00451940" w:rsidRDefault="008A36C9" w:rsidP="00D0075F">
            <w:pPr>
              <w:pStyle w:val="naisc"/>
              <w:spacing w:before="0" w:after="0"/>
              <w:rPr>
                <w:szCs w:val="26"/>
              </w:rPr>
            </w:pPr>
            <w:r w:rsidRPr="00451940">
              <w:rPr>
                <w:szCs w:val="26"/>
              </w:rPr>
              <w:t>2</w:t>
            </w:r>
          </w:p>
        </w:tc>
        <w:tc>
          <w:tcPr>
            <w:tcW w:w="4395" w:type="dxa"/>
            <w:tcBorders>
              <w:top w:val="single" w:sz="6" w:space="0" w:color="000000"/>
              <w:left w:val="single" w:sz="6" w:space="0" w:color="000000"/>
              <w:bottom w:val="single" w:sz="6" w:space="0" w:color="000000"/>
              <w:right w:val="single" w:sz="6" w:space="0" w:color="000000"/>
            </w:tcBorders>
          </w:tcPr>
          <w:p w14:paraId="72593215" w14:textId="77777777" w:rsidR="005F4BFD" w:rsidRPr="00451940" w:rsidRDefault="008A36C9" w:rsidP="00D0075F">
            <w:pPr>
              <w:pStyle w:val="naisc"/>
              <w:spacing w:before="0" w:after="0"/>
              <w:ind w:firstLine="720"/>
              <w:rPr>
                <w:szCs w:val="26"/>
              </w:rPr>
            </w:pPr>
            <w:r w:rsidRPr="00451940">
              <w:rPr>
                <w:szCs w:val="26"/>
              </w:rPr>
              <w:t>3</w:t>
            </w:r>
          </w:p>
        </w:tc>
        <w:tc>
          <w:tcPr>
            <w:tcW w:w="3260" w:type="dxa"/>
            <w:tcBorders>
              <w:top w:val="single" w:sz="6" w:space="0" w:color="000000"/>
              <w:left w:val="single" w:sz="6" w:space="0" w:color="000000"/>
              <w:bottom w:val="single" w:sz="6" w:space="0" w:color="000000"/>
              <w:right w:val="single" w:sz="6" w:space="0" w:color="000000"/>
            </w:tcBorders>
          </w:tcPr>
          <w:p w14:paraId="62E33A1A" w14:textId="77777777" w:rsidR="005F4BFD" w:rsidRPr="00451940" w:rsidRDefault="008A36C9" w:rsidP="00D0075F">
            <w:pPr>
              <w:pStyle w:val="naisc"/>
              <w:spacing w:before="0" w:after="0"/>
              <w:rPr>
                <w:szCs w:val="26"/>
              </w:rPr>
            </w:pPr>
            <w:r w:rsidRPr="00451940">
              <w:rPr>
                <w:szCs w:val="26"/>
              </w:rPr>
              <w:t>4</w:t>
            </w:r>
          </w:p>
        </w:tc>
        <w:tc>
          <w:tcPr>
            <w:tcW w:w="2268" w:type="dxa"/>
            <w:tcBorders>
              <w:top w:val="single" w:sz="4" w:space="0" w:color="auto"/>
              <w:left w:val="single" w:sz="4" w:space="0" w:color="auto"/>
              <w:bottom w:val="single" w:sz="4" w:space="0" w:color="auto"/>
              <w:right w:val="single" w:sz="4" w:space="0" w:color="auto"/>
            </w:tcBorders>
          </w:tcPr>
          <w:p w14:paraId="4238D5A1" w14:textId="77777777" w:rsidR="005F4BFD" w:rsidRPr="00451940" w:rsidRDefault="008A36C9" w:rsidP="00D0075F">
            <w:pPr>
              <w:jc w:val="center"/>
              <w:rPr>
                <w:szCs w:val="26"/>
              </w:rPr>
            </w:pPr>
            <w:r w:rsidRPr="00451940">
              <w:rPr>
                <w:szCs w:val="26"/>
              </w:rPr>
              <w:t>5</w:t>
            </w:r>
          </w:p>
        </w:tc>
        <w:tc>
          <w:tcPr>
            <w:tcW w:w="1817" w:type="dxa"/>
            <w:tcBorders>
              <w:top w:val="single" w:sz="4" w:space="0" w:color="auto"/>
              <w:left w:val="single" w:sz="4" w:space="0" w:color="auto"/>
              <w:bottom w:val="single" w:sz="4" w:space="0" w:color="auto"/>
            </w:tcBorders>
          </w:tcPr>
          <w:p w14:paraId="196867B1" w14:textId="77777777" w:rsidR="005F4BFD" w:rsidRPr="00451940" w:rsidRDefault="008A36C9" w:rsidP="00D0075F">
            <w:pPr>
              <w:jc w:val="center"/>
              <w:rPr>
                <w:szCs w:val="26"/>
              </w:rPr>
            </w:pPr>
            <w:r w:rsidRPr="00451940">
              <w:rPr>
                <w:szCs w:val="26"/>
              </w:rPr>
              <w:t>6</w:t>
            </w:r>
          </w:p>
        </w:tc>
      </w:tr>
      <w:tr w:rsidR="00EC2B8D" w:rsidRPr="00451940" w14:paraId="4523507D" w14:textId="77777777" w:rsidTr="00AB6E1D">
        <w:trPr>
          <w:trHeight w:val="1255"/>
        </w:trPr>
        <w:tc>
          <w:tcPr>
            <w:tcW w:w="851" w:type="dxa"/>
            <w:tcBorders>
              <w:top w:val="single" w:sz="6" w:space="0" w:color="000000"/>
              <w:left w:val="single" w:sz="6" w:space="0" w:color="000000"/>
              <w:bottom w:val="single" w:sz="6" w:space="0" w:color="000000"/>
              <w:right w:val="single" w:sz="6" w:space="0" w:color="000000"/>
            </w:tcBorders>
          </w:tcPr>
          <w:p w14:paraId="3100ABB0" w14:textId="77777777" w:rsidR="00EC2B8D" w:rsidRDefault="00EC2B8D" w:rsidP="003A6FC4">
            <w:pPr>
              <w:pStyle w:val="naisc"/>
              <w:spacing w:before="0" w:after="0"/>
              <w:jc w:val="both"/>
              <w:rPr>
                <w:szCs w:val="26"/>
              </w:rPr>
            </w:pPr>
          </w:p>
          <w:p w14:paraId="54A61E7E" w14:textId="77777777" w:rsidR="00D961B2" w:rsidRPr="00D961B2" w:rsidRDefault="00D961B2" w:rsidP="00D961B2"/>
          <w:p w14:paraId="2BDAE05A" w14:textId="77777777" w:rsidR="00D961B2" w:rsidRPr="00D961B2" w:rsidRDefault="00D961B2" w:rsidP="00D961B2"/>
          <w:p w14:paraId="02267DA7" w14:textId="77777777" w:rsidR="00D961B2" w:rsidRPr="00D961B2" w:rsidRDefault="00D961B2" w:rsidP="00D961B2"/>
          <w:p w14:paraId="6FB8CA8B" w14:textId="77777777" w:rsidR="00D961B2" w:rsidRPr="00D961B2" w:rsidRDefault="00D961B2" w:rsidP="00D961B2"/>
          <w:p w14:paraId="550E7AC6" w14:textId="77777777" w:rsidR="00D961B2" w:rsidRPr="00D961B2" w:rsidRDefault="00D961B2" w:rsidP="00D961B2"/>
          <w:p w14:paraId="4915035E" w14:textId="77777777" w:rsidR="00D961B2" w:rsidRPr="00D961B2" w:rsidRDefault="00D961B2" w:rsidP="00D961B2"/>
          <w:p w14:paraId="131261C5" w14:textId="77777777" w:rsidR="00D961B2" w:rsidRPr="00D961B2" w:rsidRDefault="00D961B2" w:rsidP="00D961B2"/>
          <w:p w14:paraId="285670A0" w14:textId="77777777" w:rsidR="00D961B2" w:rsidRPr="00D961B2" w:rsidRDefault="00D961B2" w:rsidP="00D961B2"/>
          <w:p w14:paraId="7A4A59B8" w14:textId="77777777" w:rsidR="00D961B2" w:rsidRPr="00D961B2" w:rsidRDefault="00D961B2" w:rsidP="00D961B2"/>
          <w:p w14:paraId="4E0082B0" w14:textId="77777777" w:rsidR="00D961B2" w:rsidRPr="00D961B2" w:rsidRDefault="00D961B2" w:rsidP="00D961B2"/>
          <w:p w14:paraId="69D86D17" w14:textId="77777777" w:rsidR="00D961B2" w:rsidRPr="00D961B2" w:rsidRDefault="00D961B2" w:rsidP="00D961B2"/>
          <w:p w14:paraId="12AE5554" w14:textId="77777777" w:rsidR="00D961B2" w:rsidRPr="00D961B2" w:rsidRDefault="00D961B2" w:rsidP="00D961B2"/>
          <w:p w14:paraId="014FA7A1" w14:textId="77777777" w:rsidR="00D961B2" w:rsidRPr="00D961B2" w:rsidRDefault="00D961B2" w:rsidP="00D961B2"/>
          <w:p w14:paraId="5AA31EF7" w14:textId="77777777" w:rsidR="00D961B2" w:rsidRPr="00D961B2" w:rsidRDefault="00D961B2" w:rsidP="00D961B2"/>
          <w:p w14:paraId="610952E0" w14:textId="77777777" w:rsidR="00D961B2" w:rsidRPr="00D961B2" w:rsidRDefault="00D961B2" w:rsidP="00D961B2"/>
          <w:p w14:paraId="2138F36D" w14:textId="77777777" w:rsidR="00D961B2" w:rsidRPr="00D961B2" w:rsidRDefault="00D961B2" w:rsidP="00D961B2"/>
          <w:p w14:paraId="36260B80" w14:textId="77777777" w:rsidR="00D961B2" w:rsidRPr="00D961B2" w:rsidRDefault="00D961B2" w:rsidP="00D961B2"/>
          <w:p w14:paraId="0543ADC8" w14:textId="77777777" w:rsidR="00D961B2" w:rsidRPr="00D961B2" w:rsidRDefault="00D961B2" w:rsidP="00D961B2"/>
          <w:p w14:paraId="7C382C89" w14:textId="4D41C801" w:rsidR="00D961B2" w:rsidRDefault="00D961B2" w:rsidP="00D961B2">
            <w:pPr>
              <w:rPr>
                <w:szCs w:val="26"/>
              </w:rPr>
            </w:pPr>
          </w:p>
          <w:p w14:paraId="6FA2BDC7" w14:textId="51577F51" w:rsidR="00D961B2" w:rsidRPr="00D961B2" w:rsidRDefault="00D961B2" w:rsidP="00D961B2">
            <w:pPr>
              <w:rPr>
                <w:szCs w:val="26"/>
              </w:rPr>
            </w:pPr>
          </w:p>
          <w:p w14:paraId="24BC225D" w14:textId="77777777" w:rsidR="00D961B2" w:rsidRPr="00D961B2" w:rsidRDefault="00D961B2" w:rsidP="00D961B2">
            <w:pPr>
              <w:rPr>
                <w:szCs w:val="26"/>
              </w:rPr>
            </w:pPr>
          </w:p>
          <w:p w14:paraId="6C032DAC" w14:textId="50FC0F47" w:rsidR="00D961B2" w:rsidRPr="00D961B2" w:rsidRDefault="00D961B2" w:rsidP="00D961B2">
            <w:pPr>
              <w:rPr>
                <w:szCs w:val="26"/>
              </w:rPr>
            </w:pPr>
          </w:p>
          <w:p w14:paraId="70E2F0EE" w14:textId="77777777" w:rsidR="00D961B2" w:rsidRPr="00D961B2" w:rsidRDefault="00D961B2" w:rsidP="00D961B2">
            <w:pPr>
              <w:rPr>
                <w:szCs w:val="26"/>
              </w:rPr>
            </w:pPr>
          </w:p>
          <w:p w14:paraId="7EE28F75" w14:textId="54A669CC" w:rsidR="00D961B2" w:rsidRPr="00D961B2" w:rsidRDefault="00D961B2" w:rsidP="00D961B2">
            <w:pPr>
              <w:rPr>
                <w:szCs w:val="26"/>
              </w:rPr>
            </w:pPr>
          </w:p>
          <w:p w14:paraId="0F359F57" w14:textId="77777777" w:rsidR="00D961B2" w:rsidRPr="00D961B2" w:rsidRDefault="00D961B2" w:rsidP="00D961B2">
            <w:pPr>
              <w:rPr>
                <w:szCs w:val="26"/>
              </w:rPr>
            </w:pPr>
          </w:p>
          <w:p w14:paraId="7791DCE4" w14:textId="31D40A12" w:rsidR="00D961B2" w:rsidRPr="00D961B2" w:rsidRDefault="00D961B2" w:rsidP="00D961B2">
            <w:pPr>
              <w:rPr>
                <w:szCs w:val="26"/>
              </w:rPr>
            </w:pPr>
          </w:p>
          <w:p w14:paraId="2E93161A" w14:textId="77777777" w:rsidR="00D961B2" w:rsidRPr="00D961B2" w:rsidRDefault="00D961B2" w:rsidP="00D961B2">
            <w:pPr>
              <w:rPr>
                <w:szCs w:val="26"/>
              </w:rPr>
            </w:pPr>
          </w:p>
          <w:p w14:paraId="44C17C0D" w14:textId="77777777" w:rsidR="00D961B2" w:rsidRPr="00D961B2" w:rsidRDefault="00D961B2" w:rsidP="00D961B2"/>
          <w:p w14:paraId="4C30319A" w14:textId="12118254" w:rsidR="00D961B2" w:rsidRPr="00D961B2" w:rsidRDefault="00D961B2" w:rsidP="00D961B2"/>
        </w:tc>
        <w:tc>
          <w:tcPr>
            <w:tcW w:w="2268" w:type="dxa"/>
            <w:tcBorders>
              <w:top w:val="single" w:sz="6" w:space="0" w:color="000000"/>
              <w:left w:val="single" w:sz="6" w:space="0" w:color="000000"/>
              <w:bottom w:val="single" w:sz="6" w:space="0" w:color="000000"/>
              <w:right w:val="single" w:sz="6" w:space="0" w:color="000000"/>
            </w:tcBorders>
          </w:tcPr>
          <w:p w14:paraId="6FEBB29D" w14:textId="77777777" w:rsidR="00EC2B8D" w:rsidRPr="00451940" w:rsidRDefault="00EC2B8D" w:rsidP="003A6FC4">
            <w:pPr>
              <w:pStyle w:val="naisc"/>
              <w:spacing w:before="0" w:after="0"/>
              <w:ind w:firstLine="720"/>
              <w:jc w:val="both"/>
              <w:rPr>
                <w:szCs w:val="26"/>
              </w:rPr>
            </w:pPr>
          </w:p>
        </w:tc>
        <w:tc>
          <w:tcPr>
            <w:tcW w:w="4395" w:type="dxa"/>
            <w:tcBorders>
              <w:top w:val="single" w:sz="6" w:space="0" w:color="000000"/>
              <w:left w:val="single" w:sz="6" w:space="0" w:color="000000"/>
              <w:bottom w:val="single" w:sz="6" w:space="0" w:color="000000"/>
              <w:right w:val="single" w:sz="6" w:space="0" w:color="000000"/>
            </w:tcBorders>
          </w:tcPr>
          <w:p w14:paraId="61323FCA" w14:textId="77777777" w:rsidR="00EC2B8D" w:rsidRPr="00451940" w:rsidRDefault="00D0075F" w:rsidP="00D0075F">
            <w:pPr>
              <w:pStyle w:val="naisc"/>
              <w:spacing w:before="0" w:after="0"/>
              <w:rPr>
                <w:b/>
                <w:szCs w:val="26"/>
              </w:rPr>
            </w:pPr>
            <w:r w:rsidRPr="00451940">
              <w:rPr>
                <w:b/>
                <w:szCs w:val="26"/>
              </w:rPr>
              <w:t>Finanšu ministrija</w:t>
            </w:r>
          </w:p>
          <w:p w14:paraId="403030CA" w14:textId="62AC9A82" w:rsidR="00D0075F" w:rsidRPr="00A628BB" w:rsidRDefault="00A628BB" w:rsidP="00D0075F">
            <w:pPr>
              <w:jc w:val="both"/>
            </w:pPr>
            <w:r w:rsidRPr="00A628BB">
              <w:t>Rīkojuma projekta īstenošanas gadījumā no 2020.-2024.gadam veidojas negatīva ietekme uz valsts budžeta ieņēmumiem, jo valsts negūs ieņēmumus no tai pienākošās peļņas daļas</w:t>
            </w:r>
          </w:p>
        </w:tc>
        <w:tc>
          <w:tcPr>
            <w:tcW w:w="3260" w:type="dxa"/>
            <w:tcBorders>
              <w:top w:val="single" w:sz="6" w:space="0" w:color="000000"/>
              <w:left w:val="single" w:sz="6" w:space="0" w:color="000000"/>
              <w:bottom w:val="single" w:sz="6" w:space="0" w:color="000000"/>
              <w:right w:val="single" w:sz="6" w:space="0" w:color="000000"/>
            </w:tcBorders>
          </w:tcPr>
          <w:p w14:paraId="5DD44D88" w14:textId="3FEEDA7D" w:rsidR="00E6085F" w:rsidRDefault="006B4E76" w:rsidP="00412C2C">
            <w:pPr>
              <w:pStyle w:val="naisc"/>
              <w:jc w:val="both"/>
              <w:rPr>
                <w:bCs/>
                <w:szCs w:val="28"/>
              </w:rPr>
            </w:pPr>
            <w:r>
              <w:rPr>
                <w:szCs w:val="26"/>
              </w:rPr>
              <w:t xml:space="preserve">Saskaņā ar </w:t>
            </w:r>
            <w:r w:rsidR="004D03BB" w:rsidRPr="004D03BB">
              <w:rPr>
                <w:szCs w:val="26"/>
              </w:rPr>
              <w:t>MK noteikumu Nr.806</w:t>
            </w:r>
            <w:r w:rsidR="0068418B">
              <w:rPr>
                <w:szCs w:val="26"/>
              </w:rPr>
              <w:t xml:space="preserve"> </w:t>
            </w:r>
            <w:r w:rsidR="004D03BB" w:rsidRPr="004D03BB">
              <w:rPr>
                <w:szCs w:val="26"/>
              </w:rPr>
              <w:t>11.2.4.apakšpunkt</w:t>
            </w:r>
            <w:r w:rsidR="0068418B">
              <w:rPr>
                <w:szCs w:val="26"/>
              </w:rPr>
              <w:t xml:space="preserve">u, lai </w:t>
            </w:r>
            <w:r w:rsidR="0068418B" w:rsidRPr="0068418B">
              <w:rPr>
                <w:szCs w:val="26"/>
              </w:rPr>
              <w:t>kapitālsabiedrība</w:t>
            </w:r>
            <w:r w:rsidR="00AC3E56">
              <w:rPr>
                <w:szCs w:val="26"/>
              </w:rPr>
              <w:t xml:space="preserve"> SIA “Latvijas standarts” (turpmāk – LVS)</w:t>
            </w:r>
            <w:r w:rsidR="0068418B" w:rsidRPr="0068418B">
              <w:rPr>
                <w:szCs w:val="26"/>
              </w:rPr>
              <w:t xml:space="preserve"> </w:t>
            </w:r>
            <w:r w:rsidR="00412C2C">
              <w:rPr>
                <w:szCs w:val="26"/>
              </w:rPr>
              <w:t xml:space="preserve">varētu </w:t>
            </w:r>
            <w:r w:rsidR="00412C2C">
              <w:rPr>
                <w:bCs/>
                <w:szCs w:val="28"/>
              </w:rPr>
              <w:t>nodrošināt ilgtermiņa attīstību un sniegtu s</w:t>
            </w:r>
            <w:r w:rsidR="00412C2C" w:rsidRPr="00E04912">
              <w:rPr>
                <w:bCs/>
                <w:szCs w:val="28"/>
              </w:rPr>
              <w:t>abiedrībai pieejamus un uzticamus standartizācijas pakalpojumus</w:t>
            </w:r>
            <w:r w:rsidR="00412C2C">
              <w:rPr>
                <w:bCs/>
                <w:szCs w:val="28"/>
              </w:rPr>
              <w:t xml:space="preserve"> ir nepieciešams LVS </w:t>
            </w:r>
            <w:r w:rsidR="00FF52DC" w:rsidRPr="00F434EB">
              <w:rPr>
                <w:bCs/>
              </w:rPr>
              <w:t>dividendes no prognozētās peļņas par 2019.-2023.</w:t>
            </w:r>
            <w:r w:rsidR="0085773C">
              <w:rPr>
                <w:bCs/>
              </w:rPr>
              <w:t xml:space="preserve">pārskata </w:t>
            </w:r>
            <w:r w:rsidR="00FF52DC" w:rsidRPr="00F434EB">
              <w:rPr>
                <w:bCs/>
              </w:rPr>
              <w:t>gadu</w:t>
            </w:r>
            <w:r w:rsidR="00FF52DC">
              <w:rPr>
                <w:bCs/>
                <w:szCs w:val="28"/>
              </w:rPr>
              <w:t xml:space="preserve"> </w:t>
            </w:r>
            <w:r w:rsidR="0045388B">
              <w:rPr>
                <w:bCs/>
                <w:szCs w:val="28"/>
              </w:rPr>
              <w:t>novirzīt LVS</w:t>
            </w:r>
            <w:r w:rsidR="00412C2C">
              <w:rPr>
                <w:bCs/>
                <w:szCs w:val="28"/>
              </w:rPr>
              <w:t xml:space="preserve"> plānotajām investīcijām - i</w:t>
            </w:r>
            <w:r w:rsidR="00412C2C" w:rsidRPr="006D53EA">
              <w:rPr>
                <w:bCs/>
                <w:szCs w:val="28"/>
              </w:rPr>
              <w:t>nformācijas tehnoloģiju infrastruktūras attīstīb</w:t>
            </w:r>
            <w:r w:rsidR="00412C2C">
              <w:rPr>
                <w:bCs/>
                <w:szCs w:val="28"/>
              </w:rPr>
              <w:t xml:space="preserve">ai - atbilstoši </w:t>
            </w:r>
            <w:r w:rsidR="0045388B">
              <w:rPr>
                <w:bCs/>
                <w:szCs w:val="28"/>
              </w:rPr>
              <w:t>apstiprinātajai LVS</w:t>
            </w:r>
            <w:r w:rsidR="00412C2C">
              <w:rPr>
                <w:bCs/>
                <w:szCs w:val="28"/>
              </w:rPr>
              <w:t xml:space="preserve"> vidēja termiņa darbības stratēģijai 2019. - 2023.gadam</w:t>
            </w:r>
            <w:r w:rsidR="0045388B">
              <w:rPr>
                <w:bCs/>
                <w:szCs w:val="28"/>
              </w:rPr>
              <w:t>.</w:t>
            </w:r>
          </w:p>
          <w:p w14:paraId="57C08F4B" w14:textId="170140C5" w:rsidR="00AB6E1D" w:rsidRDefault="00AB6E1D" w:rsidP="00AB6E1D">
            <w:pPr>
              <w:pStyle w:val="naisc"/>
              <w:jc w:val="both"/>
              <w:rPr>
                <w:bCs/>
              </w:rPr>
            </w:pPr>
            <w:r w:rsidRPr="00BE4024">
              <w:t>LVS kā nacionāl</w:t>
            </w:r>
            <w:r>
              <w:t>ajai</w:t>
            </w:r>
            <w:r w:rsidRPr="00BE4024">
              <w:t xml:space="preserve"> standartizācijas institūcija</w:t>
            </w:r>
            <w:r>
              <w:t>i</w:t>
            </w:r>
            <w:r w:rsidRPr="00BE4024">
              <w:t xml:space="preserve"> </w:t>
            </w:r>
            <w:r>
              <w:lastRenderedPageBreak/>
              <w:t>nepieciešams uzturēt nacionālās standartizācijas institūcijas informācijas sistēmu</w:t>
            </w:r>
            <w:r w:rsidR="0056704B">
              <w:t xml:space="preserve">. Lai nodrošinātu informācijas sistēmas turpmāko funkcionēšanu un sekmētu ieguldīto investīciju atdeves saglabāšanos LVS </w:t>
            </w:r>
            <w:r w:rsidR="0056704B">
              <w:rPr>
                <w:bCs/>
                <w:szCs w:val="28"/>
              </w:rPr>
              <w:t xml:space="preserve">2019. – 2023.gados </w:t>
            </w:r>
            <w:r w:rsidR="0056704B">
              <w:t xml:space="preserve">plānoto peļņu ir paredzēts novirzīt šādām LVS </w:t>
            </w:r>
            <w:r w:rsidR="0056704B">
              <w:rPr>
                <w:bCs/>
              </w:rPr>
              <w:t>vidējā termiņa darbības stratēģijas prioritātēm:</w:t>
            </w:r>
          </w:p>
          <w:p w14:paraId="4811B340" w14:textId="3562290E" w:rsidR="0056704B" w:rsidRDefault="0056704B" w:rsidP="0056704B">
            <w:pPr>
              <w:pStyle w:val="naiskr"/>
              <w:spacing w:before="0" w:after="0"/>
              <w:jc w:val="both"/>
            </w:pPr>
            <w:r>
              <w:rPr>
                <w:bCs/>
              </w:rPr>
              <w:t>1) standartu pieejamības un tulkošanas procesa uzlabošana;</w:t>
            </w:r>
          </w:p>
          <w:p w14:paraId="13CC83B0" w14:textId="662FC924" w:rsidR="0056704B" w:rsidRPr="00AB6E1D" w:rsidRDefault="0056704B" w:rsidP="0056704B">
            <w:pPr>
              <w:pStyle w:val="naiskr"/>
              <w:spacing w:before="0" w:after="0"/>
              <w:jc w:val="both"/>
            </w:pPr>
            <w:r>
              <w:rPr>
                <w:bCs/>
              </w:rPr>
              <w:t>2) darbinieku un nozaru ekspertu darba vides uzlabošana, kuru ietvaros 2020.gadā paredzēta standartu tulkošanas projektu pārvaldības kapacitātes palielināšana, standartizācijas inženieru datortehnikas, tulkošanas programmatūras atjaunināšana un darbinieku prasmju uzturēšana. LVS – Tilde Neironu mašīntulkošanas projekta īstenošanai.</w:t>
            </w:r>
          </w:p>
        </w:tc>
        <w:tc>
          <w:tcPr>
            <w:tcW w:w="2268" w:type="dxa"/>
            <w:tcBorders>
              <w:top w:val="single" w:sz="4" w:space="0" w:color="auto"/>
              <w:left w:val="single" w:sz="4" w:space="0" w:color="auto"/>
              <w:bottom w:val="single" w:sz="4" w:space="0" w:color="auto"/>
              <w:right w:val="single" w:sz="4" w:space="0" w:color="auto"/>
            </w:tcBorders>
          </w:tcPr>
          <w:p w14:paraId="27E4A34C" w14:textId="77777777" w:rsidR="00EC2B8D" w:rsidRPr="00451940" w:rsidRDefault="00EC2B8D" w:rsidP="003A6FC4">
            <w:pPr>
              <w:jc w:val="both"/>
              <w:rPr>
                <w:szCs w:val="26"/>
              </w:rPr>
            </w:pPr>
          </w:p>
        </w:tc>
        <w:tc>
          <w:tcPr>
            <w:tcW w:w="1817" w:type="dxa"/>
            <w:tcBorders>
              <w:top w:val="single" w:sz="4" w:space="0" w:color="auto"/>
              <w:left w:val="single" w:sz="4" w:space="0" w:color="auto"/>
              <w:bottom w:val="single" w:sz="4" w:space="0" w:color="auto"/>
            </w:tcBorders>
          </w:tcPr>
          <w:p w14:paraId="09596278" w14:textId="77777777" w:rsidR="00EC2B8D" w:rsidRPr="00451940" w:rsidRDefault="00EC2B8D" w:rsidP="003A6FC4">
            <w:pPr>
              <w:jc w:val="both"/>
              <w:rPr>
                <w:szCs w:val="26"/>
              </w:rPr>
            </w:pPr>
          </w:p>
        </w:tc>
      </w:tr>
    </w:tbl>
    <w:p w14:paraId="0EDB01C8" w14:textId="77777777" w:rsidR="00D80D9A" w:rsidRDefault="00D80D9A" w:rsidP="003A6FC4">
      <w:pPr>
        <w:pStyle w:val="naisf"/>
        <w:spacing w:before="0" w:after="0"/>
        <w:ind w:firstLine="0"/>
        <w:rPr>
          <w:b/>
          <w:szCs w:val="26"/>
        </w:rPr>
      </w:pPr>
    </w:p>
    <w:p w14:paraId="15707A2A" w14:textId="5B23FE2E" w:rsidR="00EB171D" w:rsidRPr="00451940" w:rsidRDefault="00EB171D" w:rsidP="003A6FC4">
      <w:pPr>
        <w:pStyle w:val="naisf"/>
        <w:spacing w:before="0" w:after="0"/>
        <w:ind w:firstLine="0"/>
        <w:rPr>
          <w:b/>
          <w:szCs w:val="26"/>
        </w:rPr>
      </w:pPr>
      <w:r w:rsidRPr="00451940">
        <w:rPr>
          <w:b/>
          <w:szCs w:val="26"/>
        </w:rPr>
        <w:t>Informācija par starpministriju (starpinstitūciju) sanāksmi vai elektronisko saskaņošanu</w:t>
      </w:r>
    </w:p>
    <w:p w14:paraId="170B5156" w14:textId="77777777" w:rsidR="00EB171D" w:rsidRPr="00451940" w:rsidRDefault="00EB171D" w:rsidP="003A6FC4">
      <w:pPr>
        <w:pStyle w:val="naisf"/>
        <w:spacing w:before="0" w:after="0"/>
        <w:ind w:firstLine="0"/>
        <w:rPr>
          <w:b/>
          <w:szCs w:val="26"/>
        </w:rPr>
      </w:pPr>
    </w:p>
    <w:tbl>
      <w:tblPr>
        <w:tblW w:w="5001" w:type="pct"/>
        <w:tblLook w:val="00A0" w:firstRow="1" w:lastRow="0" w:firstColumn="1" w:lastColumn="0" w:noHBand="0" w:noVBand="0"/>
      </w:tblPr>
      <w:tblGrid>
        <w:gridCol w:w="2944"/>
        <w:gridCol w:w="11062"/>
      </w:tblGrid>
      <w:tr w:rsidR="00EB171D" w:rsidRPr="00451940" w14:paraId="15CF30E6" w14:textId="77777777" w:rsidTr="00691545">
        <w:tc>
          <w:tcPr>
            <w:tcW w:w="1051" w:type="pct"/>
          </w:tcPr>
          <w:p w14:paraId="283C0CF0" w14:textId="77777777" w:rsidR="00EB171D" w:rsidRPr="00451940" w:rsidRDefault="00EB171D" w:rsidP="003A6FC4">
            <w:pPr>
              <w:pStyle w:val="naisf"/>
              <w:spacing w:before="0" w:after="0"/>
              <w:ind w:firstLine="0"/>
              <w:rPr>
                <w:szCs w:val="26"/>
              </w:rPr>
            </w:pPr>
            <w:r w:rsidRPr="00451940">
              <w:rPr>
                <w:szCs w:val="26"/>
              </w:rPr>
              <w:t>Datums</w:t>
            </w:r>
          </w:p>
        </w:tc>
        <w:tc>
          <w:tcPr>
            <w:tcW w:w="3949" w:type="pct"/>
            <w:tcBorders>
              <w:bottom w:val="single" w:sz="4" w:space="0" w:color="auto"/>
            </w:tcBorders>
          </w:tcPr>
          <w:p w14:paraId="22C90B9C" w14:textId="05A57EF7" w:rsidR="007B539C" w:rsidRPr="00451940" w:rsidRDefault="00AB6E1D" w:rsidP="00FE0D4B">
            <w:pPr>
              <w:pStyle w:val="NormalWeb"/>
              <w:spacing w:before="0" w:beforeAutospacing="0" w:after="0" w:afterAutospacing="0"/>
              <w:jc w:val="both"/>
              <w:rPr>
                <w:szCs w:val="26"/>
              </w:rPr>
            </w:pPr>
            <w:r>
              <w:rPr>
                <w:szCs w:val="26"/>
              </w:rPr>
              <w:t>1</w:t>
            </w:r>
            <w:r w:rsidR="00EF351F">
              <w:rPr>
                <w:szCs w:val="26"/>
              </w:rPr>
              <w:t>7</w:t>
            </w:r>
            <w:r w:rsidR="00451940" w:rsidRPr="00451940">
              <w:rPr>
                <w:szCs w:val="26"/>
              </w:rPr>
              <w:t>.</w:t>
            </w:r>
            <w:r w:rsidR="00DB2408">
              <w:rPr>
                <w:szCs w:val="26"/>
              </w:rPr>
              <w:t>12</w:t>
            </w:r>
            <w:r w:rsidR="00451940" w:rsidRPr="00451940">
              <w:rPr>
                <w:szCs w:val="26"/>
              </w:rPr>
              <w:t>.2019.</w:t>
            </w:r>
            <w:r w:rsidR="001C0030">
              <w:rPr>
                <w:szCs w:val="26"/>
              </w:rPr>
              <w:t>; 13.01.2020.</w:t>
            </w:r>
          </w:p>
        </w:tc>
      </w:tr>
      <w:tr w:rsidR="00EB171D" w:rsidRPr="00451940" w14:paraId="0E453837" w14:textId="77777777" w:rsidTr="00691545">
        <w:tc>
          <w:tcPr>
            <w:tcW w:w="1051" w:type="pct"/>
          </w:tcPr>
          <w:p w14:paraId="48939722" w14:textId="77777777" w:rsidR="00EB171D" w:rsidRPr="00451940" w:rsidRDefault="00EB171D" w:rsidP="003A6FC4">
            <w:pPr>
              <w:pStyle w:val="naisf"/>
              <w:spacing w:before="0" w:after="0"/>
              <w:ind w:firstLine="0"/>
              <w:rPr>
                <w:szCs w:val="26"/>
              </w:rPr>
            </w:pPr>
          </w:p>
        </w:tc>
        <w:tc>
          <w:tcPr>
            <w:tcW w:w="3949" w:type="pct"/>
            <w:tcBorders>
              <w:top w:val="single" w:sz="4" w:space="0" w:color="auto"/>
            </w:tcBorders>
          </w:tcPr>
          <w:p w14:paraId="6119DA4D" w14:textId="77777777" w:rsidR="00EB171D" w:rsidRPr="00451940" w:rsidRDefault="00EB171D" w:rsidP="003A6FC4">
            <w:pPr>
              <w:pStyle w:val="NormalWeb"/>
              <w:spacing w:before="0" w:beforeAutospacing="0" w:after="0" w:afterAutospacing="0"/>
              <w:jc w:val="both"/>
              <w:rPr>
                <w:szCs w:val="26"/>
              </w:rPr>
            </w:pPr>
          </w:p>
          <w:p w14:paraId="37D8ABD7" w14:textId="77777777" w:rsidR="002D3851" w:rsidRPr="00451940" w:rsidRDefault="002D3851" w:rsidP="003A6FC4">
            <w:pPr>
              <w:pStyle w:val="NormalWeb"/>
              <w:spacing w:before="0" w:beforeAutospacing="0" w:after="0" w:afterAutospacing="0"/>
              <w:jc w:val="both"/>
              <w:rPr>
                <w:szCs w:val="26"/>
              </w:rPr>
            </w:pPr>
          </w:p>
        </w:tc>
      </w:tr>
      <w:tr w:rsidR="00EB171D" w:rsidRPr="00451940" w14:paraId="1B24A3FF" w14:textId="77777777" w:rsidTr="00691545">
        <w:tc>
          <w:tcPr>
            <w:tcW w:w="1051" w:type="pct"/>
          </w:tcPr>
          <w:p w14:paraId="108A590B" w14:textId="77777777" w:rsidR="00EB171D" w:rsidRPr="00451940" w:rsidRDefault="00EB171D" w:rsidP="003A6FC4">
            <w:pPr>
              <w:pStyle w:val="naiskr"/>
              <w:spacing w:before="0" w:after="0"/>
              <w:jc w:val="both"/>
              <w:rPr>
                <w:szCs w:val="26"/>
              </w:rPr>
            </w:pPr>
            <w:r w:rsidRPr="00451940">
              <w:rPr>
                <w:szCs w:val="26"/>
              </w:rPr>
              <w:lastRenderedPageBreak/>
              <w:t>Saskaņošanas dalībnieki</w:t>
            </w:r>
          </w:p>
        </w:tc>
        <w:tc>
          <w:tcPr>
            <w:tcW w:w="3949" w:type="pct"/>
          </w:tcPr>
          <w:p w14:paraId="2686C447" w14:textId="6E10917D" w:rsidR="00EB171D" w:rsidRPr="00451940" w:rsidRDefault="00EC2B8D" w:rsidP="00A67D93">
            <w:pPr>
              <w:pStyle w:val="NormalWeb"/>
              <w:tabs>
                <w:tab w:val="left" w:pos="6618"/>
              </w:tabs>
              <w:jc w:val="both"/>
              <w:rPr>
                <w:szCs w:val="26"/>
              </w:rPr>
            </w:pPr>
            <w:r w:rsidRPr="00451940">
              <w:rPr>
                <w:szCs w:val="26"/>
              </w:rPr>
              <w:t>Finanšu ministrija</w:t>
            </w:r>
          </w:p>
        </w:tc>
      </w:tr>
      <w:tr w:rsidR="00D961B2" w:rsidRPr="00451940" w14:paraId="4317C6B9" w14:textId="77777777" w:rsidTr="00691545">
        <w:tc>
          <w:tcPr>
            <w:tcW w:w="1051" w:type="pct"/>
          </w:tcPr>
          <w:p w14:paraId="777946D7" w14:textId="77777777" w:rsidR="00D961B2" w:rsidRPr="00451940" w:rsidRDefault="00D961B2" w:rsidP="003A6FC4">
            <w:pPr>
              <w:pStyle w:val="naiskr"/>
              <w:spacing w:before="0" w:after="0"/>
              <w:jc w:val="both"/>
              <w:rPr>
                <w:szCs w:val="26"/>
              </w:rPr>
            </w:pPr>
          </w:p>
        </w:tc>
        <w:tc>
          <w:tcPr>
            <w:tcW w:w="3949" w:type="pct"/>
          </w:tcPr>
          <w:p w14:paraId="029FAF61" w14:textId="409DFE3A" w:rsidR="00D961B2" w:rsidRPr="00451940" w:rsidRDefault="00D961B2" w:rsidP="00A67D93">
            <w:pPr>
              <w:pStyle w:val="NormalWeb"/>
              <w:tabs>
                <w:tab w:val="left" w:pos="6618"/>
              </w:tabs>
              <w:jc w:val="both"/>
              <w:rPr>
                <w:szCs w:val="26"/>
              </w:rPr>
            </w:pPr>
            <w:r>
              <w:rPr>
                <w:szCs w:val="26"/>
              </w:rPr>
              <w:t>Tieslietu ministrija</w:t>
            </w:r>
          </w:p>
        </w:tc>
      </w:tr>
      <w:tr w:rsidR="00EB171D" w:rsidRPr="00451940" w14:paraId="30F03EDD" w14:textId="77777777" w:rsidTr="004F342D">
        <w:trPr>
          <w:trHeight w:val="336"/>
        </w:trPr>
        <w:tc>
          <w:tcPr>
            <w:tcW w:w="1051" w:type="pct"/>
          </w:tcPr>
          <w:p w14:paraId="67B43D0F" w14:textId="77777777" w:rsidR="00EB171D" w:rsidRPr="00451940" w:rsidRDefault="00EB171D" w:rsidP="003A6FC4">
            <w:pPr>
              <w:pStyle w:val="naiskr"/>
              <w:spacing w:before="0" w:after="0"/>
              <w:ind w:firstLine="720"/>
              <w:jc w:val="both"/>
              <w:rPr>
                <w:szCs w:val="26"/>
              </w:rPr>
            </w:pPr>
            <w:r w:rsidRPr="00451940">
              <w:rPr>
                <w:szCs w:val="26"/>
              </w:rPr>
              <w:t>  </w:t>
            </w:r>
          </w:p>
        </w:tc>
        <w:tc>
          <w:tcPr>
            <w:tcW w:w="3949" w:type="pct"/>
            <w:tcBorders>
              <w:top w:val="single" w:sz="6" w:space="0" w:color="000000"/>
              <w:bottom w:val="single" w:sz="6" w:space="0" w:color="000000"/>
            </w:tcBorders>
          </w:tcPr>
          <w:p w14:paraId="089756F9" w14:textId="391F65B1" w:rsidR="00510231" w:rsidRPr="00451940" w:rsidRDefault="00EC2B8D" w:rsidP="00EC2B8D">
            <w:pPr>
              <w:pStyle w:val="naiskr"/>
              <w:spacing w:before="0" w:after="0"/>
              <w:jc w:val="both"/>
              <w:rPr>
                <w:szCs w:val="26"/>
              </w:rPr>
            </w:pPr>
            <w:r w:rsidRPr="00451940">
              <w:rPr>
                <w:szCs w:val="26"/>
              </w:rPr>
              <w:t>Pārresoru koordinācijas centrs</w:t>
            </w:r>
          </w:p>
        </w:tc>
      </w:tr>
      <w:tr w:rsidR="00EB171D" w:rsidRPr="007A1F1E" w14:paraId="5CD24C90" w14:textId="77777777" w:rsidTr="004215A4">
        <w:trPr>
          <w:trHeight w:val="1295"/>
        </w:trPr>
        <w:tc>
          <w:tcPr>
            <w:tcW w:w="1051" w:type="pct"/>
          </w:tcPr>
          <w:p w14:paraId="3E6E1D77" w14:textId="77777777" w:rsidR="00EB171D" w:rsidRPr="00974415" w:rsidRDefault="00EB171D" w:rsidP="003A6FC4">
            <w:pPr>
              <w:pStyle w:val="naiskr"/>
              <w:spacing w:before="0" w:after="0"/>
              <w:jc w:val="both"/>
            </w:pPr>
            <w:r w:rsidRPr="00974415">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216D2976" w14:textId="77777777" w:rsidR="00EB171D" w:rsidRPr="00974415" w:rsidRDefault="00EB171D" w:rsidP="002D3851">
            <w:pPr>
              <w:pStyle w:val="naiskr"/>
              <w:spacing w:before="0" w:after="0"/>
              <w:jc w:val="both"/>
            </w:pPr>
          </w:p>
          <w:p w14:paraId="73DC556D" w14:textId="77777777" w:rsidR="00EB171D" w:rsidRPr="00974415" w:rsidRDefault="00EB171D" w:rsidP="003A6FC4">
            <w:pPr>
              <w:jc w:val="both"/>
            </w:pPr>
          </w:p>
          <w:p w14:paraId="66C63453" w14:textId="77777777" w:rsidR="00EB171D" w:rsidRPr="00974415" w:rsidRDefault="00EB171D" w:rsidP="003A6FC4">
            <w:pPr>
              <w:jc w:val="both"/>
            </w:pPr>
          </w:p>
        </w:tc>
      </w:tr>
    </w:tbl>
    <w:p w14:paraId="6C30644A" w14:textId="02E00BAF" w:rsidR="005104E4" w:rsidRDefault="005104E4" w:rsidP="005104E4">
      <w:pPr>
        <w:pStyle w:val="naisf"/>
        <w:spacing w:before="0" w:after="0"/>
        <w:ind w:firstLine="0"/>
        <w:rPr>
          <w:sz w:val="28"/>
          <w:szCs w:val="28"/>
        </w:rPr>
      </w:pPr>
    </w:p>
    <w:p w14:paraId="682CEAA0" w14:textId="77777777" w:rsidR="00D80D9A" w:rsidRPr="007A1F1E" w:rsidRDefault="00D80D9A" w:rsidP="005104E4">
      <w:pPr>
        <w:pStyle w:val="naisf"/>
        <w:spacing w:before="0" w:after="0"/>
        <w:ind w:firstLine="0"/>
        <w:rPr>
          <w:sz w:val="28"/>
          <w:szCs w:val="28"/>
        </w:rPr>
      </w:pPr>
    </w:p>
    <w:p w14:paraId="17844B9E" w14:textId="77777777" w:rsidR="007B4C0F" w:rsidRPr="0033098F" w:rsidRDefault="007B4C0F" w:rsidP="00AB6E1D">
      <w:pPr>
        <w:pStyle w:val="naisf"/>
        <w:spacing w:before="120" w:after="0"/>
        <w:ind w:firstLine="720"/>
        <w:rPr>
          <w:b/>
        </w:rPr>
      </w:pPr>
      <w:r w:rsidRPr="0033098F">
        <w:rPr>
          <w:b/>
        </w:rPr>
        <w:t>II. </w:t>
      </w:r>
      <w:r w:rsidR="00134188" w:rsidRPr="0033098F">
        <w:rPr>
          <w:b/>
        </w:rPr>
        <w:t>Jautājumi, par kuriem saskaņošanā vienošan</w:t>
      </w:r>
      <w:r w:rsidR="00144622" w:rsidRPr="0033098F">
        <w:rPr>
          <w:b/>
        </w:rPr>
        <w:t>ā</w:t>
      </w:r>
      <w:r w:rsidR="00134188" w:rsidRPr="0033098F">
        <w:rPr>
          <w:b/>
        </w:rPr>
        <w:t>s ir panākta</w:t>
      </w:r>
    </w:p>
    <w:p w14:paraId="4955B30E" w14:textId="77777777" w:rsidR="00F600A0" w:rsidRPr="0033098F" w:rsidRDefault="00F600A0" w:rsidP="003A6FC4">
      <w:pPr>
        <w:pStyle w:val="naisf"/>
        <w:spacing w:before="0" w:after="0"/>
        <w:ind w:firstLine="720"/>
      </w:pPr>
    </w:p>
    <w:tbl>
      <w:tblPr>
        <w:tblpPr w:leftFromText="180" w:rightFromText="180" w:vertAnchor="text" w:tblpX="-7" w:tblpY="1"/>
        <w:tblOverlap w:val="never"/>
        <w:tblW w:w="147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82"/>
        <w:gridCol w:w="2571"/>
        <w:gridCol w:w="5386"/>
        <w:gridCol w:w="3544"/>
        <w:gridCol w:w="2533"/>
      </w:tblGrid>
      <w:tr w:rsidR="00134188" w:rsidRPr="0033098F" w14:paraId="0E821CF1" w14:textId="77777777" w:rsidTr="00CA4221">
        <w:tc>
          <w:tcPr>
            <w:tcW w:w="682" w:type="dxa"/>
            <w:tcBorders>
              <w:top w:val="single" w:sz="6" w:space="0" w:color="000000"/>
              <w:left w:val="single" w:sz="6" w:space="0" w:color="000000"/>
              <w:bottom w:val="single" w:sz="6" w:space="0" w:color="000000"/>
              <w:right w:val="single" w:sz="6" w:space="0" w:color="000000"/>
            </w:tcBorders>
            <w:vAlign w:val="center"/>
          </w:tcPr>
          <w:p w14:paraId="77C304F0" w14:textId="401E9368" w:rsidR="00134188" w:rsidRPr="0033098F" w:rsidRDefault="00134188" w:rsidP="00C7564D">
            <w:pPr>
              <w:pStyle w:val="naisc"/>
              <w:spacing w:before="0" w:after="0"/>
              <w:jc w:val="both"/>
            </w:pPr>
            <w:r w:rsidRPr="0033098F">
              <w:t>Nr. p.k.</w:t>
            </w:r>
          </w:p>
        </w:tc>
        <w:tc>
          <w:tcPr>
            <w:tcW w:w="2571" w:type="dxa"/>
            <w:tcBorders>
              <w:top w:val="single" w:sz="6" w:space="0" w:color="000000"/>
              <w:left w:val="single" w:sz="6" w:space="0" w:color="000000"/>
              <w:bottom w:val="single" w:sz="6" w:space="0" w:color="000000"/>
              <w:right w:val="single" w:sz="6" w:space="0" w:color="000000"/>
            </w:tcBorders>
            <w:vAlign w:val="center"/>
          </w:tcPr>
          <w:p w14:paraId="0FA157C3" w14:textId="77777777" w:rsidR="00134188" w:rsidRPr="0033098F" w:rsidRDefault="00134188" w:rsidP="00C7564D">
            <w:pPr>
              <w:pStyle w:val="naisc"/>
              <w:spacing w:before="0" w:after="0"/>
              <w:ind w:firstLine="12"/>
              <w:jc w:val="both"/>
            </w:pPr>
            <w:r w:rsidRPr="0033098F">
              <w:t>Saskaņošanai nosūtītā projekta redakcija (konkrēta punkta (panta) redakcija)</w:t>
            </w:r>
          </w:p>
        </w:tc>
        <w:tc>
          <w:tcPr>
            <w:tcW w:w="5386" w:type="dxa"/>
            <w:tcBorders>
              <w:top w:val="single" w:sz="6" w:space="0" w:color="000000"/>
              <w:left w:val="single" w:sz="6" w:space="0" w:color="000000"/>
              <w:bottom w:val="single" w:sz="6" w:space="0" w:color="000000"/>
              <w:right w:val="single" w:sz="6" w:space="0" w:color="000000"/>
            </w:tcBorders>
            <w:vAlign w:val="center"/>
          </w:tcPr>
          <w:p w14:paraId="3BB08EF5" w14:textId="77777777" w:rsidR="00134188" w:rsidRPr="0033098F" w:rsidRDefault="00134188" w:rsidP="00C7564D">
            <w:pPr>
              <w:pStyle w:val="naisc"/>
              <w:spacing w:before="0" w:after="0"/>
              <w:ind w:right="3"/>
              <w:jc w:val="both"/>
            </w:pPr>
            <w:r w:rsidRPr="0033098F">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7F6932E7" w14:textId="77777777" w:rsidR="00134188" w:rsidRPr="0033098F" w:rsidRDefault="00134188" w:rsidP="00C7564D">
            <w:pPr>
              <w:pStyle w:val="naisc"/>
              <w:spacing w:before="0" w:after="0"/>
              <w:ind w:firstLine="21"/>
              <w:jc w:val="both"/>
            </w:pPr>
            <w:r w:rsidRPr="0033098F">
              <w:t>Atbildīgās ministrijas norāde</w:t>
            </w:r>
            <w:r w:rsidR="006C1C48" w:rsidRPr="0033098F">
              <w:t xml:space="preserve"> par to, ka </w:t>
            </w:r>
            <w:r w:rsidRPr="0033098F">
              <w:t>iebildums ir ņemts vērā</w:t>
            </w:r>
            <w:r w:rsidR="006455E7" w:rsidRPr="0033098F">
              <w:t>,</w:t>
            </w:r>
            <w:r w:rsidRPr="0033098F">
              <w:t xml:space="preserve"> vai </w:t>
            </w:r>
            <w:r w:rsidR="006C1C48" w:rsidRPr="0033098F">
              <w:t xml:space="preserve">informācija par saskaņošanā </w:t>
            </w:r>
            <w:r w:rsidR="00022B0F" w:rsidRPr="0033098F">
              <w:t>panākto alternatīvo risinājumu</w:t>
            </w:r>
          </w:p>
        </w:tc>
        <w:tc>
          <w:tcPr>
            <w:tcW w:w="2533" w:type="dxa"/>
            <w:tcBorders>
              <w:top w:val="single" w:sz="4" w:space="0" w:color="auto"/>
              <w:left w:val="single" w:sz="4" w:space="0" w:color="auto"/>
              <w:bottom w:val="single" w:sz="4" w:space="0" w:color="auto"/>
            </w:tcBorders>
            <w:vAlign w:val="center"/>
          </w:tcPr>
          <w:p w14:paraId="01D2C953" w14:textId="77777777" w:rsidR="00134188" w:rsidRPr="0033098F" w:rsidRDefault="00134188" w:rsidP="00C7564D">
            <w:pPr>
              <w:jc w:val="both"/>
              <w:rPr>
                <w:highlight w:val="yellow"/>
              </w:rPr>
            </w:pPr>
            <w:r w:rsidRPr="0033098F">
              <w:t>Projekta attiecīgā punkta (panta) galīgā redakcija</w:t>
            </w:r>
          </w:p>
        </w:tc>
      </w:tr>
      <w:tr w:rsidR="00134188" w:rsidRPr="00DA33B1" w14:paraId="316DFE28" w14:textId="77777777" w:rsidTr="00CA4221">
        <w:tc>
          <w:tcPr>
            <w:tcW w:w="682" w:type="dxa"/>
            <w:tcBorders>
              <w:top w:val="single" w:sz="6" w:space="0" w:color="000000"/>
              <w:left w:val="single" w:sz="6" w:space="0" w:color="000000"/>
              <w:bottom w:val="single" w:sz="6" w:space="0" w:color="000000"/>
              <w:right w:val="single" w:sz="6" w:space="0" w:color="000000"/>
            </w:tcBorders>
          </w:tcPr>
          <w:p w14:paraId="309D0E57" w14:textId="77777777" w:rsidR="00134188" w:rsidRPr="00DA33B1" w:rsidRDefault="003B71E0" w:rsidP="00882E20">
            <w:pPr>
              <w:pStyle w:val="naisc"/>
              <w:spacing w:before="0" w:after="0"/>
              <w:rPr>
                <w:sz w:val="26"/>
                <w:szCs w:val="26"/>
              </w:rPr>
            </w:pPr>
            <w:r w:rsidRPr="00DA33B1">
              <w:rPr>
                <w:sz w:val="26"/>
                <w:szCs w:val="26"/>
              </w:rPr>
              <w:t>1</w:t>
            </w:r>
          </w:p>
        </w:tc>
        <w:tc>
          <w:tcPr>
            <w:tcW w:w="2571" w:type="dxa"/>
            <w:tcBorders>
              <w:top w:val="single" w:sz="6" w:space="0" w:color="000000"/>
              <w:left w:val="single" w:sz="6" w:space="0" w:color="000000"/>
              <w:bottom w:val="single" w:sz="6" w:space="0" w:color="000000"/>
              <w:right w:val="single" w:sz="6" w:space="0" w:color="000000"/>
            </w:tcBorders>
          </w:tcPr>
          <w:p w14:paraId="143BE059" w14:textId="77777777" w:rsidR="00134188" w:rsidRPr="00DA33B1" w:rsidRDefault="00F34AAB" w:rsidP="00882E20">
            <w:pPr>
              <w:pStyle w:val="naisc"/>
              <w:spacing w:before="0" w:after="0"/>
              <w:rPr>
                <w:sz w:val="26"/>
                <w:szCs w:val="26"/>
              </w:rPr>
            </w:pPr>
            <w:r w:rsidRPr="00DA33B1">
              <w:rPr>
                <w:sz w:val="26"/>
                <w:szCs w:val="26"/>
              </w:rPr>
              <w:t>2</w:t>
            </w:r>
          </w:p>
        </w:tc>
        <w:tc>
          <w:tcPr>
            <w:tcW w:w="5386" w:type="dxa"/>
            <w:tcBorders>
              <w:top w:val="single" w:sz="6" w:space="0" w:color="000000"/>
              <w:left w:val="single" w:sz="6" w:space="0" w:color="000000"/>
              <w:bottom w:val="single" w:sz="6" w:space="0" w:color="000000"/>
              <w:right w:val="single" w:sz="6" w:space="0" w:color="000000"/>
            </w:tcBorders>
          </w:tcPr>
          <w:p w14:paraId="581A6769" w14:textId="0FEB37DD" w:rsidR="00134188" w:rsidRPr="00DA33B1" w:rsidRDefault="003B71E0" w:rsidP="00882E20">
            <w:pPr>
              <w:pStyle w:val="naisc"/>
              <w:spacing w:before="0" w:after="0"/>
              <w:rPr>
                <w:sz w:val="26"/>
                <w:szCs w:val="26"/>
              </w:rPr>
            </w:pPr>
            <w:r w:rsidRPr="00DA33B1">
              <w:rPr>
                <w:sz w:val="26"/>
                <w:szCs w:val="26"/>
              </w:rPr>
              <w:t>3</w:t>
            </w:r>
          </w:p>
        </w:tc>
        <w:tc>
          <w:tcPr>
            <w:tcW w:w="3544" w:type="dxa"/>
            <w:tcBorders>
              <w:top w:val="single" w:sz="6" w:space="0" w:color="000000"/>
              <w:left w:val="single" w:sz="6" w:space="0" w:color="000000"/>
              <w:bottom w:val="single" w:sz="6" w:space="0" w:color="000000"/>
              <w:right w:val="single" w:sz="6" w:space="0" w:color="000000"/>
            </w:tcBorders>
          </w:tcPr>
          <w:p w14:paraId="07FE0003" w14:textId="77777777" w:rsidR="00134188" w:rsidRPr="00DA33B1" w:rsidRDefault="003B71E0" w:rsidP="00882E20">
            <w:pPr>
              <w:pStyle w:val="naisc"/>
              <w:spacing w:before="0" w:after="0"/>
              <w:rPr>
                <w:sz w:val="26"/>
                <w:szCs w:val="26"/>
              </w:rPr>
            </w:pPr>
            <w:r w:rsidRPr="00DA33B1">
              <w:rPr>
                <w:sz w:val="26"/>
                <w:szCs w:val="26"/>
              </w:rPr>
              <w:t>4</w:t>
            </w:r>
          </w:p>
        </w:tc>
        <w:tc>
          <w:tcPr>
            <w:tcW w:w="2533" w:type="dxa"/>
            <w:tcBorders>
              <w:top w:val="single" w:sz="4" w:space="0" w:color="auto"/>
              <w:left w:val="single" w:sz="4" w:space="0" w:color="auto"/>
              <w:bottom w:val="single" w:sz="4" w:space="0" w:color="auto"/>
            </w:tcBorders>
          </w:tcPr>
          <w:p w14:paraId="365336E7" w14:textId="77777777" w:rsidR="00134188" w:rsidRPr="00DA33B1" w:rsidRDefault="003B71E0" w:rsidP="00882E20">
            <w:pPr>
              <w:jc w:val="center"/>
              <w:rPr>
                <w:sz w:val="26"/>
                <w:szCs w:val="26"/>
                <w:highlight w:val="yellow"/>
              </w:rPr>
            </w:pPr>
            <w:r w:rsidRPr="00DA33B1">
              <w:rPr>
                <w:sz w:val="26"/>
                <w:szCs w:val="26"/>
              </w:rPr>
              <w:t>5</w:t>
            </w:r>
          </w:p>
        </w:tc>
      </w:tr>
      <w:tr w:rsidR="00CC1D86" w:rsidRPr="0080151D" w14:paraId="32FA78E5" w14:textId="77777777" w:rsidTr="00CA4221">
        <w:tc>
          <w:tcPr>
            <w:tcW w:w="682" w:type="dxa"/>
            <w:tcBorders>
              <w:top w:val="single" w:sz="6" w:space="0" w:color="000000"/>
              <w:left w:val="single" w:sz="6" w:space="0" w:color="000000"/>
              <w:bottom w:val="single" w:sz="6" w:space="0" w:color="000000"/>
              <w:right w:val="single" w:sz="6" w:space="0" w:color="000000"/>
            </w:tcBorders>
          </w:tcPr>
          <w:p w14:paraId="19B2E111" w14:textId="18D6EB03" w:rsidR="00CC1D86" w:rsidRPr="0080151D" w:rsidRDefault="00F6409A" w:rsidP="00D07715">
            <w:pPr>
              <w:pStyle w:val="naisc"/>
              <w:spacing w:before="0" w:after="0"/>
              <w:rPr>
                <w:sz w:val="26"/>
                <w:szCs w:val="26"/>
              </w:rPr>
            </w:pPr>
            <w:r>
              <w:rPr>
                <w:sz w:val="26"/>
                <w:szCs w:val="26"/>
              </w:rPr>
              <w:t>1.</w:t>
            </w:r>
          </w:p>
        </w:tc>
        <w:tc>
          <w:tcPr>
            <w:tcW w:w="2571" w:type="dxa"/>
            <w:tcBorders>
              <w:top w:val="single" w:sz="6" w:space="0" w:color="000000"/>
              <w:left w:val="single" w:sz="6" w:space="0" w:color="000000"/>
              <w:bottom w:val="single" w:sz="6" w:space="0" w:color="000000"/>
              <w:right w:val="single" w:sz="6" w:space="0" w:color="000000"/>
            </w:tcBorders>
          </w:tcPr>
          <w:p w14:paraId="7E711AEB" w14:textId="0209B4FE" w:rsidR="00CC1D86" w:rsidRPr="0080151D" w:rsidRDefault="00CC1D86" w:rsidP="001C6933">
            <w:pPr>
              <w:spacing w:before="60" w:line="293" w:lineRule="atLeast"/>
              <w:jc w:val="both"/>
              <w:rPr>
                <w:sz w:val="26"/>
                <w:szCs w:val="26"/>
              </w:rPr>
            </w:pPr>
          </w:p>
        </w:tc>
        <w:tc>
          <w:tcPr>
            <w:tcW w:w="5386" w:type="dxa"/>
            <w:tcBorders>
              <w:top w:val="single" w:sz="6" w:space="0" w:color="000000"/>
              <w:left w:val="single" w:sz="6" w:space="0" w:color="000000"/>
              <w:bottom w:val="single" w:sz="6" w:space="0" w:color="000000"/>
              <w:right w:val="single" w:sz="6" w:space="0" w:color="000000"/>
            </w:tcBorders>
          </w:tcPr>
          <w:p w14:paraId="2FAB40D9" w14:textId="797AB278" w:rsidR="00CC1D86" w:rsidRPr="007B7CF7" w:rsidRDefault="00D0075F" w:rsidP="001C6933">
            <w:pPr>
              <w:pStyle w:val="NormalWeb"/>
              <w:spacing w:before="60" w:beforeAutospacing="0" w:after="0" w:afterAutospacing="0"/>
              <w:ind w:right="11"/>
              <w:jc w:val="center"/>
              <w:rPr>
                <w:b/>
              </w:rPr>
            </w:pPr>
            <w:r>
              <w:rPr>
                <w:b/>
              </w:rPr>
              <w:t>Finanšu</w:t>
            </w:r>
            <w:r w:rsidR="00CC1D86" w:rsidRPr="007B7CF7">
              <w:rPr>
                <w:b/>
              </w:rPr>
              <w:t xml:space="preserve"> ministrija</w:t>
            </w:r>
          </w:p>
          <w:p w14:paraId="5422B017" w14:textId="11F90DF3" w:rsidR="00CC1D86" w:rsidRPr="0080151D" w:rsidRDefault="00A628BB" w:rsidP="00451940">
            <w:pPr>
              <w:pStyle w:val="naisc"/>
              <w:spacing w:before="120" w:after="0"/>
              <w:jc w:val="both"/>
              <w:rPr>
                <w:sz w:val="26"/>
                <w:szCs w:val="26"/>
              </w:rPr>
            </w:pPr>
            <w:r w:rsidRPr="00F434EB">
              <w:rPr>
                <w:bCs/>
              </w:rPr>
              <w:t>Anotācijas I. sadaļa ir jāpapildina ar informāciju par konkrētiem pasākumiem, kurus plānots īstenot 2020.-2024.gadā, novirzot tiem dividendes no prognozētās tīrās peļņas par 2019.-2023.gadu</w:t>
            </w:r>
          </w:p>
        </w:tc>
        <w:tc>
          <w:tcPr>
            <w:tcW w:w="3544" w:type="dxa"/>
            <w:tcBorders>
              <w:top w:val="single" w:sz="6" w:space="0" w:color="000000"/>
              <w:left w:val="single" w:sz="6" w:space="0" w:color="000000"/>
              <w:bottom w:val="single" w:sz="6" w:space="0" w:color="000000"/>
              <w:right w:val="single" w:sz="6" w:space="0" w:color="000000"/>
            </w:tcBorders>
          </w:tcPr>
          <w:p w14:paraId="08C70951" w14:textId="77777777" w:rsidR="00CC1D86" w:rsidRPr="00CA4221" w:rsidRDefault="00DA33B1" w:rsidP="001C6933">
            <w:pPr>
              <w:pStyle w:val="naisc"/>
              <w:spacing w:before="60" w:after="0"/>
              <w:rPr>
                <w:b/>
              </w:rPr>
            </w:pPr>
            <w:r w:rsidRPr="00CA4221">
              <w:rPr>
                <w:b/>
              </w:rPr>
              <w:t>Iebildums ņemts vērā</w:t>
            </w:r>
          </w:p>
          <w:p w14:paraId="51CA52F9" w14:textId="6E9AFDF5" w:rsidR="00CA4221" w:rsidRPr="00CA4221" w:rsidRDefault="00FF52DC" w:rsidP="00CA4221">
            <w:pPr>
              <w:pStyle w:val="naisc"/>
              <w:spacing w:before="120" w:after="0"/>
              <w:jc w:val="both"/>
            </w:pPr>
            <w:r w:rsidRPr="00CA4221">
              <w:t>Precizēta rīkojumu projekta anotācijas I.</w:t>
            </w:r>
            <w:r w:rsidR="00CA4221" w:rsidRPr="00CA4221">
              <w:t xml:space="preserve"> </w:t>
            </w:r>
            <w:r w:rsidRPr="00CA4221">
              <w:t>sadaļa papildinot to ar informāciju par kon</w:t>
            </w:r>
            <w:r w:rsidR="00CA4221" w:rsidRPr="00CA4221">
              <w:t>krētiem pasākumiem.</w:t>
            </w:r>
          </w:p>
        </w:tc>
        <w:tc>
          <w:tcPr>
            <w:tcW w:w="2533" w:type="dxa"/>
            <w:tcBorders>
              <w:top w:val="single" w:sz="4" w:space="0" w:color="auto"/>
              <w:left w:val="single" w:sz="4" w:space="0" w:color="auto"/>
              <w:bottom w:val="single" w:sz="4" w:space="0" w:color="auto"/>
            </w:tcBorders>
          </w:tcPr>
          <w:p w14:paraId="59DDF485" w14:textId="6B538B6A" w:rsidR="00CC1D86" w:rsidRPr="0080151D" w:rsidRDefault="00451940" w:rsidP="001C6933">
            <w:pPr>
              <w:spacing w:before="60"/>
              <w:jc w:val="both"/>
              <w:rPr>
                <w:sz w:val="26"/>
                <w:szCs w:val="26"/>
              </w:rPr>
            </w:pPr>
            <w:r>
              <w:rPr>
                <w:szCs w:val="26"/>
              </w:rPr>
              <w:t>Rīkojuma</w:t>
            </w:r>
            <w:r w:rsidR="00F76A9F" w:rsidRPr="00F76A9F">
              <w:rPr>
                <w:szCs w:val="26"/>
              </w:rPr>
              <w:t xml:space="preserve"> projekt</w:t>
            </w:r>
            <w:r>
              <w:rPr>
                <w:szCs w:val="26"/>
              </w:rPr>
              <w:t>a anotācija</w:t>
            </w:r>
          </w:p>
        </w:tc>
      </w:tr>
      <w:tr w:rsidR="00A628BB" w:rsidRPr="0080151D" w14:paraId="778F74F0" w14:textId="77777777" w:rsidTr="00CA4221">
        <w:tc>
          <w:tcPr>
            <w:tcW w:w="682" w:type="dxa"/>
            <w:tcBorders>
              <w:top w:val="single" w:sz="6" w:space="0" w:color="000000"/>
              <w:left w:val="single" w:sz="6" w:space="0" w:color="000000"/>
              <w:bottom w:val="single" w:sz="6" w:space="0" w:color="000000"/>
              <w:right w:val="single" w:sz="6" w:space="0" w:color="000000"/>
            </w:tcBorders>
          </w:tcPr>
          <w:p w14:paraId="21F4BED3" w14:textId="63C7FD7A" w:rsidR="00A628BB" w:rsidRPr="0080151D" w:rsidRDefault="00F6409A" w:rsidP="00D07715">
            <w:pPr>
              <w:pStyle w:val="naisc"/>
              <w:spacing w:before="0" w:after="0"/>
              <w:rPr>
                <w:sz w:val="26"/>
                <w:szCs w:val="26"/>
              </w:rPr>
            </w:pPr>
            <w:r>
              <w:rPr>
                <w:sz w:val="26"/>
                <w:szCs w:val="26"/>
              </w:rPr>
              <w:t>2.</w:t>
            </w:r>
          </w:p>
        </w:tc>
        <w:tc>
          <w:tcPr>
            <w:tcW w:w="2571" w:type="dxa"/>
            <w:tcBorders>
              <w:top w:val="single" w:sz="6" w:space="0" w:color="000000"/>
              <w:left w:val="single" w:sz="6" w:space="0" w:color="000000"/>
              <w:bottom w:val="single" w:sz="6" w:space="0" w:color="000000"/>
              <w:right w:val="single" w:sz="6" w:space="0" w:color="000000"/>
            </w:tcBorders>
          </w:tcPr>
          <w:p w14:paraId="454963F7" w14:textId="77777777" w:rsidR="00A628BB" w:rsidRDefault="00A628BB" w:rsidP="001C6933">
            <w:pPr>
              <w:spacing w:before="60" w:line="293" w:lineRule="atLeast"/>
              <w:jc w:val="both"/>
              <w:rPr>
                <w:szCs w:val="26"/>
              </w:rPr>
            </w:pPr>
          </w:p>
        </w:tc>
        <w:tc>
          <w:tcPr>
            <w:tcW w:w="5386" w:type="dxa"/>
            <w:tcBorders>
              <w:top w:val="single" w:sz="6" w:space="0" w:color="000000"/>
              <w:left w:val="single" w:sz="6" w:space="0" w:color="000000"/>
              <w:bottom w:val="single" w:sz="6" w:space="0" w:color="000000"/>
              <w:right w:val="single" w:sz="6" w:space="0" w:color="000000"/>
            </w:tcBorders>
          </w:tcPr>
          <w:p w14:paraId="585350F6" w14:textId="77777777" w:rsidR="00A628BB" w:rsidRPr="007B7CF7" w:rsidRDefault="00A628BB" w:rsidP="00A628BB">
            <w:pPr>
              <w:pStyle w:val="NormalWeb"/>
              <w:spacing w:before="60" w:beforeAutospacing="0" w:after="0" w:afterAutospacing="0"/>
              <w:ind w:right="11"/>
              <w:jc w:val="center"/>
              <w:rPr>
                <w:b/>
              </w:rPr>
            </w:pPr>
            <w:r>
              <w:rPr>
                <w:b/>
              </w:rPr>
              <w:t>Finanšu</w:t>
            </w:r>
            <w:r w:rsidRPr="007B7CF7">
              <w:rPr>
                <w:b/>
              </w:rPr>
              <w:t xml:space="preserve"> ministrija</w:t>
            </w:r>
          </w:p>
          <w:p w14:paraId="2B8CE73A" w14:textId="3FCA321D" w:rsidR="00A628BB" w:rsidRDefault="00A628BB" w:rsidP="00A628BB">
            <w:pPr>
              <w:pStyle w:val="NormalWeb"/>
              <w:spacing w:before="60" w:beforeAutospacing="0" w:after="0" w:afterAutospacing="0"/>
              <w:ind w:right="11"/>
              <w:jc w:val="both"/>
              <w:rPr>
                <w:b/>
              </w:rPr>
            </w:pPr>
            <w:r w:rsidRPr="00192517">
              <w:t>Tā kā rīkojuma projekts paredz noteikt, ka kapitālsabiedrība nemaksā dividendes no prognozētās tīrās peļņas par 2019.-2023. pārskata gadu, lūdzam anotācijas III.</w:t>
            </w:r>
            <w:r w:rsidR="00A268F2">
              <w:t xml:space="preserve"> </w:t>
            </w:r>
            <w:r w:rsidRPr="00192517">
              <w:t xml:space="preserve">sadaļā norādīt fiskālo ietekmi tikai sākot no 2020.gada, informāciju par fiskālo ietekmi </w:t>
            </w:r>
            <w:r w:rsidRPr="00192517">
              <w:lastRenderedPageBreak/>
              <w:t xml:space="preserve">2023. un 2024.gadam norādot 8.rindā “Cita informācija”. </w:t>
            </w:r>
            <w:r w:rsidR="00350C51" w:rsidRPr="00192517">
              <w:t>Noradām</w:t>
            </w:r>
            <w:r w:rsidRPr="00192517">
              <w:t>, ka jāaizpilda anotācijas III. sadaļas 4.-8. ailes, kurās jānorāda projekta ietekme uz valsts budžetu 2020.-2022.gadā, savukārt 3.ailē norādītā 2018.gada peļņas daļa 54 200 </w:t>
            </w:r>
            <w:r w:rsidRPr="00192517">
              <w:rPr>
                <w:i/>
              </w:rPr>
              <w:t>euro</w:t>
            </w:r>
            <w:r w:rsidRPr="00192517">
              <w:t xml:space="preserve"> apmērā ir svītrojama</w:t>
            </w:r>
          </w:p>
        </w:tc>
        <w:tc>
          <w:tcPr>
            <w:tcW w:w="3544" w:type="dxa"/>
            <w:tcBorders>
              <w:top w:val="single" w:sz="6" w:space="0" w:color="000000"/>
              <w:left w:val="single" w:sz="6" w:space="0" w:color="000000"/>
              <w:bottom w:val="single" w:sz="6" w:space="0" w:color="000000"/>
              <w:right w:val="single" w:sz="6" w:space="0" w:color="000000"/>
            </w:tcBorders>
          </w:tcPr>
          <w:p w14:paraId="7A708920" w14:textId="77777777" w:rsidR="00F6409A" w:rsidRPr="00CA4221" w:rsidRDefault="00F6409A" w:rsidP="00F6409A">
            <w:pPr>
              <w:pStyle w:val="naisc"/>
              <w:spacing w:before="60" w:after="0"/>
              <w:rPr>
                <w:b/>
              </w:rPr>
            </w:pPr>
            <w:r w:rsidRPr="00CA4221">
              <w:rPr>
                <w:b/>
              </w:rPr>
              <w:lastRenderedPageBreak/>
              <w:t>Iebildums ņemts vērā</w:t>
            </w:r>
          </w:p>
          <w:p w14:paraId="578F7682" w14:textId="2B00264D" w:rsidR="00A628BB" w:rsidRPr="00DA33B1" w:rsidRDefault="00F6409A" w:rsidP="00F6409A">
            <w:pPr>
              <w:pStyle w:val="naisc"/>
              <w:spacing w:before="60" w:after="0"/>
              <w:jc w:val="both"/>
              <w:rPr>
                <w:b/>
                <w:szCs w:val="26"/>
              </w:rPr>
            </w:pPr>
            <w:r w:rsidRPr="00CA4221">
              <w:t>Precizēta rīkojumu projekta anotācijas I</w:t>
            </w:r>
            <w:r>
              <w:t>II</w:t>
            </w:r>
            <w:r w:rsidRPr="00CA4221">
              <w:t>.</w:t>
            </w:r>
            <w:r w:rsidR="00A268F2">
              <w:t xml:space="preserve"> </w:t>
            </w:r>
            <w:r w:rsidRPr="00CA4221">
              <w:t>sadaļa</w:t>
            </w:r>
            <w:r>
              <w:t>.</w:t>
            </w:r>
          </w:p>
        </w:tc>
        <w:tc>
          <w:tcPr>
            <w:tcW w:w="2533" w:type="dxa"/>
            <w:tcBorders>
              <w:top w:val="single" w:sz="4" w:space="0" w:color="auto"/>
              <w:left w:val="single" w:sz="4" w:space="0" w:color="auto"/>
              <w:bottom w:val="single" w:sz="4" w:space="0" w:color="auto"/>
            </w:tcBorders>
          </w:tcPr>
          <w:p w14:paraId="35C23C48" w14:textId="043CEF33" w:rsidR="00A628BB" w:rsidRDefault="00F6409A" w:rsidP="001C6933">
            <w:pPr>
              <w:spacing w:before="60"/>
              <w:jc w:val="both"/>
              <w:rPr>
                <w:szCs w:val="26"/>
              </w:rPr>
            </w:pPr>
            <w:r>
              <w:rPr>
                <w:szCs w:val="26"/>
              </w:rPr>
              <w:t>Rīkojuma</w:t>
            </w:r>
            <w:r w:rsidRPr="00F76A9F">
              <w:rPr>
                <w:szCs w:val="26"/>
              </w:rPr>
              <w:t xml:space="preserve"> projekt</w:t>
            </w:r>
            <w:r>
              <w:rPr>
                <w:szCs w:val="26"/>
              </w:rPr>
              <w:t>a anotācija</w:t>
            </w:r>
          </w:p>
        </w:tc>
      </w:tr>
      <w:tr w:rsidR="00A628BB" w:rsidRPr="0080151D" w14:paraId="55F2E8E8" w14:textId="77777777" w:rsidTr="00CA4221">
        <w:tc>
          <w:tcPr>
            <w:tcW w:w="682" w:type="dxa"/>
            <w:tcBorders>
              <w:top w:val="single" w:sz="6" w:space="0" w:color="000000"/>
              <w:left w:val="single" w:sz="6" w:space="0" w:color="000000"/>
              <w:bottom w:val="single" w:sz="6" w:space="0" w:color="000000"/>
              <w:right w:val="single" w:sz="6" w:space="0" w:color="000000"/>
            </w:tcBorders>
          </w:tcPr>
          <w:p w14:paraId="19F13C6F" w14:textId="55C9CF3A" w:rsidR="00A628BB" w:rsidRPr="0080151D" w:rsidRDefault="00F6409A" w:rsidP="00D07715">
            <w:pPr>
              <w:pStyle w:val="naisc"/>
              <w:spacing w:before="0" w:after="0"/>
              <w:rPr>
                <w:sz w:val="26"/>
                <w:szCs w:val="26"/>
              </w:rPr>
            </w:pPr>
            <w:r>
              <w:rPr>
                <w:sz w:val="26"/>
                <w:szCs w:val="26"/>
              </w:rPr>
              <w:t>3.</w:t>
            </w:r>
          </w:p>
        </w:tc>
        <w:tc>
          <w:tcPr>
            <w:tcW w:w="2571" w:type="dxa"/>
            <w:tcBorders>
              <w:top w:val="single" w:sz="6" w:space="0" w:color="000000"/>
              <w:left w:val="single" w:sz="6" w:space="0" w:color="000000"/>
              <w:bottom w:val="single" w:sz="6" w:space="0" w:color="000000"/>
              <w:right w:val="single" w:sz="6" w:space="0" w:color="000000"/>
            </w:tcBorders>
          </w:tcPr>
          <w:p w14:paraId="56A8302F" w14:textId="77777777" w:rsidR="00A628BB" w:rsidRDefault="00A628BB" w:rsidP="001C6933">
            <w:pPr>
              <w:spacing w:before="60" w:line="293" w:lineRule="atLeast"/>
              <w:jc w:val="both"/>
              <w:rPr>
                <w:szCs w:val="26"/>
              </w:rPr>
            </w:pPr>
          </w:p>
        </w:tc>
        <w:tc>
          <w:tcPr>
            <w:tcW w:w="5386" w:type="dxa"/>
            <w:tcBorders>
              <w:top w:val="single" w:sz="6" w:space="0" w:color="000000"/>
              <w:left w:val="single" w:sz="6" w:space="0" w:color="000000"/>
              <w:bottom w:val="single" w:sz="6" w:space="0" w:color="000000"/>
              <w:right w:val="single" w:sz="6" w:space="0" w:color="000000"/>
            </w:tcBorders>
          </w:tcPr>
          <w:p w14:paraId="29B0E90E" w14:textId="77777777" w:rsidR="00A628BB" w:rsidRDefault="00A628BB" w:rsidP="00A628BB">
            <w:pPr>
              <w:pStyle w:val="NormalWeb"/>
              <w:spacing w:before="60" w:beforeAutospacing="0" w:after="0" w:afterAutospacing="0"/>
              <w:ind w:right="11"/>
              <w:jc w:val="center"/>
              <w:rPr>
                <w:b/>
                <w:bCs/>
                <w:szCs w:val="26"/>
              </w:rPr>
            </w:pPr>
            <w:r w:rsidRPr="00A628BB">
              <w:rPr>
                <w:b/>
                <w:bCs/>
                <w:szCs w:val="26"/>
              </w:rPr>
              <w:t>Pārresoru koordinācijas centrs</w:t>
            </w:r>
          </w:p>
          <w:p w14:paraId="0D4D6E51" w14:textId="019AF882" w:rsidR="00A628BB" w:rsidRPr="00A628BB" w:rsidRDefault="00A628BB" w:rsidP="00A628BB">
            <w:pPr>
              <w:pStyle w:val="NormalWeb"/>
              <w:spacing w:before="60" w:beforeAutospacing="0" w:after="0" w:afterAutospacing="0"/>
              <w:ind w:right="11"/>
              <w:jc w:val="both"/>
            </w:pPr>
            <w:r w:rsidRPr="00A628BB">
              <w:t>Anotācijā nav būtiska ar izskatāmo jautājumu saistīta informācija, jo nav norādīts paredzamais dividendēs izmaksājamais peļņas apmērs par vidējā termiņa darbības stratēģijas (turpmāk – stratēģija) periodu - 2020.-2023.gads, bet ir iekļauta ar izskatāmo jautājumu nesaistīta informācija - anotācijas III. tabulā norādītā summa 54 200 euro apmērā, kas uz stratēģijas periodu nav attiecināma. Ņemot vērā, ka anotācijas uzdevums ir informēt lēmuma pieņēmējus un ieinteresētās puses par sekām, ko radīs rīkojuma projekta atbalstīšana, lūdzam anotācijā iekļaut tikai tādu informāciju, kas attiecas uz rīkojuma projektu</w:t>
            </w:r>
          </w:p>
        </w:tc>
        <w:tc>
          <w:tcPr>
            <w:tcW w:w="3544" w:type="dxa"/>
            <w:tcBorders>
              <w:top w:val="single" w:sz="6" w:space="0" w:color="000000"/>
              <w:left w:val="single" w:sz="6" w:space="0" w:color="000000"/>
              <w:bottom w:val="single" w:sz="6" w:space="0" w:color="000000"/>
              <w:right w:val="single" w:sz="6" w:space="0" w:color="000000"/>
            </w:tcBorders>
          </w:tcPr>
          <w:p w14:paraId="5F03CD60" w14:textId="77777777" w:rsidR="00A628BB" w:rsidRDefault="00423995" w:rsidP="001C6933">
            <w:pPr>
              <w:pStyle w:val="naisc"/>
              <w:spacing w:before="60" w:after="0"/>
              <w:rPr>
                <w:b/>
              </w:rPr>
            </w:pPr>
            <w:r w:rsidRPr="00CA4221">
              <w:rPr>
                <w:b/>
              </w:rPr>
              <w:t>Iebildums ņemts vērā</w:t>
            </w:r>
          </w:p>
          <w:p w14:paraId="6E8DDAD6" w14:textId="34C32ECB" w:rsidR="00423995" w:rsidRPr="00DA33B1" w:rsidRDefault="00423995" w:rsidP="00423995">
            <w:pPr>
              <w:pStyle w:val="naisc"/>
              <w:spacing w:before="60" w:after="0"/>
              <w:jc w:val="both"/>
              <w:rPr>
                <w:b/>
                <w:szCs w:val="26"/>
              </w:rPr>
            </w:pPr>
            <w:r w:rsidRPr="00CA4221">
              <w:t>Precizēta rīkojumu projekta anotācij</w:t>
            </w:r>
            <w:r>
              <w:t>ā sniegtā informācija, lai tā saturētu tikai tādu informāciju, kas attiecas uz konkrēto rīkojuma projektu</w:t>
            </w:r>
          </w:p>
        </w:tc>
        <w:tc>
          <w:tcPr>
            <w:tcW w:w="2533" w:type="dxa"/>
            <w:tcBorders>
              <w:top w:val="single" w:sz="4" w:space="0" w:color="auto"/>
              <w:left w:val="single" w:sz="4" w:space="0" w:color="auto"/>
              <w:bottom w:val="single" w:sz="4" w:space="0" w:color="auto"/>
            </w:tcBorders>
          </w:tcPr>
          <w:p w14:paraId="53113389" w14:textId="2E463DF7" w:rsidR="00A628BB" w:rsidRDefault="001E6A34" w:rsidP="001C6933">
            <w:pPr>
              <w:spacing w:before="60"/>
              <w:jc w:val="both"/>
              <w:rPr>
                <w:szCs w:val="26"/>
              </w:rPr>
            </w:pPr>
            <w:r>
              <w:rPr>
                <w:szCs w:val="26"/>
              </w:rPr>
              <w:t>Rīkojuma</w:t>
            </w:r>
            <w:r w:rsidRPr="00F76A9F">
              <w:rPr>
                <w:szCs w:val="26"/>
              </w:rPr>
              <w:t xml:space="preserve"> projekt</w:t>
            </w:r>
            <w:r>
              <w:rPr>
                <w:szCs w:val="26"/>
              </w:rPr>
              <w:t>a anotācija</w:t>
            </w:r>
          </w:p>
        </w:tc>
      </w:tr>
      <w:tr w:rsidR="00A628BB" w:rsidRPr="0080151D" w14:paraId="3E48530B" w14:textId="77777777" w:rsidTr="00CA4221">
        <w:tc>
          <w:tcPr>
            <w:tcW w:w="682" w:type="dxa"/>
            <w:tcBorders>
              <w:top w:val="single" w:sz="6" w:space="0" w:color="000000"/>
              <w:left w:val="single" w:sz="6" w:space="0" w:color="000000"/>
              <w:bottom w:val="single" w:sz="6" w:space="0" w:color="000000"/>
              <w:right w:val="single" w:sz="6" w:space="0" w:color="000000"/>
            </w:tcBorders>
          </w:tcPr>
          <w:p w14:paraId="0D8434B8" w14:textId="72EFD555" w:rsidR="00A628BB" w:rsidRPr="0080151D" w:rsidRDefault="00F6409A" w:rsidP="00D07715">
            <w:pPr>
              <w:pStyle w:val="naisc"/>
              <w:spacing w:before="0" w:after="0"/>
              <w:rPr>
                <w:sz w:val="26"/>
                <w:szCs w:val="26"/>
              </w:rPr>
            </w:pPr>
            <w:r>
              <w:rPr>
                <w:sz w:val="26"/>
                <w:szCs w:val="26"/>
              </w:rPr>
              <w:t>4.</w:t>
            </w:r>
          </w:p>
        </w:tc>
        <w:tc>
          <w:tcPr>
            <w:tcW w:w="2571" w:type="dxa"/>
            <w:tcBorders>
              <w:top w:val="single" w:sz="6" w:space="0" w:color="000000"/>
              <w:left w:val="single" w:sz="6" w:space="0" w:color="000000"/>
              <w:bottom w:val="single" w:sz="6" w:space="0" w:color="000000"/>
              <w:right w:val="single" w:sz="6" w:space="0" w:color="000000"/>
            </w:tcBorders>
          </w:tcPr>
          <w:p w14:paraId="23E720A8" w14:textId="77777777" w:rsidR="00A628BB" w:rsidRDefault="00A628BB" w:rsidP="001C6933">
            <w:pPr>
              <w:spacing w:before="60" w:line="293" w:lineRule="atLeast"/>
              <w:jc w:val="both"/>
              <w:rPr>
                <w:szCs w:val="26"/>
              </w:rPr>
            </w:pPr>
          </w:p>
        </w:tc>
        <w:tc>
          <w:tcPr>
            <w:tcW w:w="5386" w:type="dxa"/>
            <w:tcBorders>
              <w:top w:val="single" w:sz="6" w:space="0" w:color="000000"/>
              <w:left w:val="single" w:sz="6" w:space="0" w:color="000000"/>
              <w:bottom w:val="single" w:sz="6" w:space="0" w:color="000000"/>
              <w:right w:val="single" w:sz="6" w:space="0" w:color="000000"/>
            </w:tcBorders>
          </w:tcPr>
          <w:p w14:paraId="1A0FD10E" w14:textId="77777777" w:rsidR="00A628BB" w:rsidRDefault="00A628BB" w:rsidP="00A628BB">
            <w:pPr>
              <w:pStyle w:val="NormalWeb"/>
              <w:spacing w:before="60" w:beforeAutospacing="0" w:after="0" w:afterAutospacing="0"/>
              <w:ind w:right="11"/>
              <w:jc w:val="center"/>
              <w:rPr>
                <w:b/>
                <w:bCs/>
                <w:szCs w:val="26"/>
              </w:rPr>
            </w:pPr>
            <w:r w:rsidRPr="00A628BB">
              <w:rPr>
                <w:b/>
                <w:bCs/>
                <w:szCs w:val="26"/>
              </w:rPr>
              <w:t>Pārresoru koordinācijas centrs</w:t>
            </w:r>
          </w:p>
          <w:p w14:paraId="74DC8E24" w14:textId="234F8E15" w:rsidR="00A628BB" w:rsidRPr="00A628BB" w:rsidRDefault="00A628BB" w:rsidP="00A628BB">
            <w:pPr>
              <w:pStyle w:val="NormalWeb"/>
              <w:spacing w:before="60" w:beforeAutospacing="0" w:after="0" w:afterAutospacing="0"/>
              <w:ind w:right="11"/>
              <w:jc w:val="both"/>
              <w:rPr>
                <w:szCs w:val="26"/>
              </w:rPr>
            </w:pPr>
            <w:r w:rsidRPr="00A628BB">
              <w:rPr>
                <w:szCs w:val="26"/>
              </w:rPr>
              <w:t xml:space="preserve">Anotācijā nav sniegts skaidrojums par to, kuri stratēģijā minētie projekti tiks realizēti, izmantojot kapitālsabiedrības rīcībā atstātos līdzekļus. Lūdzam iekļaut detalizētu skaidrojumu katram gadam, norādot kopējās projekta izmaksas un uz tām attiecināmo daļu no kapitālsabiedrības rīcībā atstātajiem līdzekļiem. Atgādinām, ka par ar Ministru kabineta lēmumu kapitālsabiedrības rīcībā atstātās peļņas daļas izlietojumu ir jāsniedz informācija atbilstoši Ministru kabineta 2016. gada 9. februāra noteikumu Nr.95 “Kārtība, kādā tiek vērtēti darbības rezultāti un finanšu rādītāji kapitālsabiedrībai, kurā valstij ir </w:t>
            </w:r>
            <w:r w:rsidRPr="00A628BB">
              <w:rPr>
                <w:szCs w:val="26"/>
              </w:rPr>
              <w:lastRenderedPageBreak/>
              <w:t>izšķirošā ietekme” 2.3.17.punktam. Lūdzam iekļaut tikai tādus projektus, kuru atbalstīšana nav kvalificējama kā komercdarbības atbalsts, pretējā gadījumā jāpievieno izvērtējums atbilstoši Ministru kabineta 2015. gada 22. 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6.2.punktam</w:t>
            </w:r>
          </w:p>
        </w:tc>
        <w:tc>
          <w:tcPr>
            <w:tcW w:w="3544" w:type="dxa"/>
            <w:tcBorders>
              <w:top w:val="single" w:sz="6" w:space="0" w:color="000000"/>
              <w:left w:val="single" w:sz="6" w:space="0" w:color="000000"/>
              <w:bottom w:val="single" w:sz="6" w:space="0" w:color="000000"/>
              <w:right w:val="single" w:sz="6" w:space="0" w:color="000000"/>
            </w:tcBorders>
          </w:tcPr>
          <w:p w14:paraId="17185476" w14:textId="77777777" w:rsidR="001E6A34" w:rsidRDefault="001E6A34" w:rsidP="001E6A34">
            <w:pPr>
              <w:pStyle w:val="naisc"/>
              <w:spacing w:before="60" w:after="0"/>
              <w:rPr>
                <w:b/>
              </w:rPr>
            </w:pPr>
            <w:r w:rsidRPr="00CA4221">
              <w:rPr>
                <w:b/>
              </w:rPr>
              <w:lastRenderedPageBreak/>
              <w:t>Iebildums ņemts vērā</w:t>
            </w:r>
          </w:p>
          <w:p w14:paraId="0C66B7F3" w14:textId="5B99FB2E" w:rsidR="00A628BB" w:rsidRDefault="001B49F7" w:rsidP="001B49F7">
            <w:pPr>
              <w:pStyle w:val="naisc"/>
              <w:spacing w:before="60" w:after="0"/>
              <w:jc w:val="both"/>
              <w:rPr>
                <w:bCs/>
                <w:szCs w:val="26"/>
              </w:rPr>
            </w:pPr>
            <w:r w:rsidRPr="001B49F7">
              <w:rPr>
                <w:bCs/>
                <w:szCs w:val="26"/>
              </w:rPr>
              <w:t>Precizēta rīkojumu projekta anotācijā sniegtā informācija</w:t>
            </w:r>
            <w:r>
              <w:rPr>
                <w:bCs/>
                <w:szCs w:val="26"/>
              </w:rPr>
              <w:t xml:space="preserve"> ar </w:t>
            </w:r>
            <w:r w:rsidR="006819AE">
              <w:rPr>
                <w:bCs/>
                <w:szCs w:val="26"/>
              </w:rPr>
              <w:t>papildus informāciju</w:t>
            </w:r>
            <w:r>
              <w:rPr>
                <w:bCs/>
                <w:szCs w:val="26"/>
              </w:rPr>
              <w:t xml:space="preserve"> par realizē</w:t>
            </w:r>
            <w:r w:rsidR="006819AE">
              <w:rPr>
                <w:bCs/>
                <w:szCs w:val="26"/>
              </w:rPr>
              <w:t>jama</w:t>
            </w:r>
            <w:r>
              <w:rPr>
                <w:bCs/>
                <w:szCs w:val="26"/>
              </w:rPr>
              <w:t>jiem IT infrastruktūras attīstības projektiem.</w:t>
            </w:r>
          </w:p>
          <w:p w14:paraId="4C45F55C" w14:textId="3D45F558" w:rsidR="001B49F7" w:rsidRPr="001B49F7" w:rsidRDefault="001B49F7" w:rsidP="001B49F7">
            <w:pPr>
              <w:pStyle w:val="naisc"/>
              <w:spacing w:before="60" w:after="0"/>
              <w:jc w:val="both"/>
              <w:rPr>
                <w:bCs/>
                <w:szCs w:val="26"/>
              </w:rPr>
            </w:pPr>
            <w:r>
              <w:rPr>
                <w:bCs/>
                <w:szCs w:val="26"/>
              </w:rPr>
              <w:t xml:space="preserve">Vēršam uzmanību, ka </w:t>
            </w:r>
            <w:r w:rsidRPr="001B49F7">
              <w:rPr>
                <w:bCs/>
                <w:szCs w:val="26"/>
              </w:rPr>
              <w:t>LVS vidēja termiņa darbības stratēģija 2019. – 2023.gadam</w:t>
            </w:r>
            <w:r>
              <w:rPr>
                <w:bCs/>
                <w:szCs w:val="26"/>
              </w:rPr>
              <w:t xml:space="preserve"> un tās </w:t>
            </w:r>
            <w:r w:rsidRPr="001B49F7">
              <w:rPr>
                <w:bCs/>
                <w:szCs w:val="26"/>
              </w:rPr>
              <w:t>investīciju plān</w:t>
            </w:r>
            <w:r>
              <w:rPr>
                <w:bCs/>
                <w:szCs w:val="26"/>
              </w:rPr>
              <w:t>s tiks precizēts atbilstoši faktiskajai situācijai</w:t>
            </w:r>
            <w:r w:rsidR="006819AE">
              <w:rPr>
                <w:bCs/>
                <w:szCs w:val="26"/>
              </w:rPr>
              <w:t>.</w:t>
            </w:r>
          </w:p>
        </w:tc>
        <w:tc>
          <w:tcPr>
            <w:tcW w:w="2533" w:type="dxa"/>
            <w:tcBorders>
              <w:top w:val="single" w:sz="4" w:space="0" w:color="auto"/>
              <w:left w:val="single" w:sz="4" w:space="0" w:color="auto"/>
              <w:bottom w:val="single" w:sz="4" w:space="0" w:color="auto"/>
            </w:tcBorders>
          </w:tcPr>
          <w:p w14:paraId="32E2B50C" w14:textId="3FB4E041" w:rsidR="00A628BB" w:rsidRDefault="001B49F7" w:rsidP="001C6933">
            <w:pPr>
              <w:spacing w:before="60"/>
              <w:jc w:val="both"/>
              <w:rPr>
                <w:szCs w:val="26"/>
              </w:rPr>
            </w:pPr>
            <w:r w:rsidRPr="001B49F7">
              <w:rPr>
                <w:szCs w:val="26"/>
              </w:rPr>
              <w:t>Rīkojuma projekta anotācija</w:t>
            </w:r>
          </w:p>
        </w:tc>
      </w:tr>
      <w:tr w:rsidR="009C4A4D" w:rsidRPr="0080151D" w14:paraId="07A92CE9" w14:textId="77777777" w:rsidTr="0004728C">
        <w:tc>
          <w:tcPr>
            <w:tcW w:w="14716" w:type="dxa"/>
            <w:gridSpan w:val="5"/>
            <w:tcBorders>
              <w:top w:val="single" w:sz="6" w:space="0" w:color="000000"/>
              <w:left w:val="single" w:sz="6" w:space="0" w:color="000000"/>
              <w:bottom w:val="single" w:sz="6" w:space="0" w:color="000000"/>
            </w:tcBorders>
          </w:tcPr>
          <w:p w14:paraId="68A11B82" w14:textId="7634F210" w:rsidR="009C4A4D" w:rsidRPr="001B49F7" w:rsidRDefault="009C4A4D" w:rsidP="00DE269E">
            <w:pPr>
              <w:spacing w:before="120" w:after="120"/>
              <w:jc w:val="center"/>
              <w:rPr>
                <w:szCs w:val="26"/>
              </w:rPr>
            </w:pPr>
            <w:r w:rsidRPr="00E478C5">
              <w:rPr>
                <w:b/>
                <w:bCs/>
                <w:szCs w:val="26"/>
              </w:rPr>
              <w:t xml:space="preserve">Pēc </w:t>
            </w:r>
            <w:r>
              <w:rPr>
                <w:b/>
                <w:bCs/>
                <w:szCs w:val="26"/>
              </w:rPr>
              <w:t>17</w:t>
            </w:r>
            <w:r w:rsidRPr="00E478C5">
              <w:rPr>
                <w:b/>
                <w:bCs/>
                <w:szCs w:val="26"/>
              </w:rPr>
              <w:t>.1</w:t>
            </w:r>
            <w:r>
              <w:rPr>
                <w:b/>
                <w:bCs/>
                <w:szCs w:val="26"/>
              </w:rPr>
              <w:t>2</w:t>
            </w:r>
            <w:r w:rsidRPr="00E478C5">
              <w:rPr>
                <w:b/>
                <w:bCs/>
                <w:szCs w:val="26"/>
              </w:rPr>
              <w:t>.2019. elektroniskas saskaņošanas</w:t>
            </w:r>
          </w:p>
        </w:tc>
      </w:tr>
      <w:tr w:rsidR="008E152C" w:rsidRPr="0080151D" w14:paraId="0BC5B5B3" w14:textId="77777777" w:rsidTr="00CA4221">
        <w:tc>
          <w:tcPr>
            <w:tcW w:w="682" w:type="dxa"/>
            <w:tcBorders>
              <w:top w:val="single" w:sz="6" w:space="0" w:color="000000"/>
              <w:left w:val="single" w:sz="6" w:space="0" w:color="000000"/>
              <w:bottom w:val="single" w:sz="6" w:space="0" w:color="000000"/>
              <w:right w:val="single" w:sz="6" w:space="0" w:color="000000"/>
            </w:tcBorders>
          </w:tcPr>
          <w:p w14:paraId="11DA5B24" w14:textId="4FD13C33" w:rsidR="008E152C" w:rsidRDefault="008E152C" w:rsidP="008E152C">
            <w:pPr>
              <w:pStyle w:val="naisc"/>
              <w:spacing w:before="0" w:after="0"/>
              <w:rPr>
                <w:sz w:val="26"/>
                <w:szCs w:val="26"/>
              </w:rPr>
            </w:pPr>
            <w:r>
              <w:rPr>
                <w:sz w:val="26"/>
                <w:szCs w:val="26"/>
              </w:rPr>
              <w:t>5.</w:t>
            </w:r>
          </w:p>
        </w:tc>
        <w:tc>
          <w:tcPr>
            <w:tcW w:w="2571" w:type="dxa"/>
            <w:tcBorders>
              <w:top w:val="single" w:sz="6" w:space="0" w:color="000000"/>
              <w:left w:val="single" w:sz="6" w:space="0" w:color="000000"/>
              <w:bottom w:val="single" w:sz="6" w:space="0" w:color="000000"/>
              <w:right w:val="single" w:sz="6" w:space="0" w:color="000000"/>
            </w:tcBorders>
          </w:tcPr>
          <w:p w14:paraId="00E73DA9" w14:textId="2D47A8FD" w:rsidR="008E152C" w:rsidRDefault="008E152C" w:rsidP="008E152C">
            <w:pPr>
              <w:spacing w:before="60" w:line="293" w:lineRule="atLeast"/>
              <w:jc w:val="both"/>
              <w:rPr>
                <w:szCs w:val="26"/>
              </w:rPr>
            </w:pPr>
            <w:r>
              <w:rPr>
                <w:szCs w:val="26"/>
              </w:rPr>
              <w:t>Rīkojuma projekta anotācija</w:t>
            </w:r>
          </w:p>
        </w:tc>
        <w:tc>
          <w:tcPr>
            <w:tcW w:w="5386" w:type="dxa"/>
            <w:tcBorders>
              <w:top w:val="single" w:sz="6" w:space="0" w:color="000000"/>
              <w:left w:val="single" w:sz="6" w:space="0" w:color="000000"/>
              <w:bottom w:val="single" w:sz="6" w:space="0" w:color="000000"/>
              <w:right w:val="single" w:sz="6" w:space="0" w:color="000000"/>
            </w:tcBorders>
          </w:tcPr>
          <w:p w14:paraId="2A65E151" w14:textId="77777777" w:rsidR="008E152C" w:rsidRDefault="008E152C" w:rsidP="008E152C">
            <w:pPr>
              <w:pStyle w:val="NormalWeb"/>
              <w:spacing w:before="60" w:beforeAutospacing="0" w:after="0" w:afterAutospacing="0"/>
              <w:ind w:right="11"/>
              <w:jc w:val="center"/>
              <w:rPr>
                <w:b/>
                <w:bCs/>
                <w:szCs w:val="26"/>
              </w:rPr>
            </w:pPr>
            <w:r>
              <w:rPr>
                <w:b/>
                <w:bCs/>
                <w:szCs w:val="26"/>
              </w:rPr>
              <w:t>Finanšu ministrija</w:t>
            </w:r>
          </w:p>
          <w:p w14:paraId="42353E1B" w14:textId="03E82C2C" w:rsidR="008E152C" w:rsidRPr="009C4A4D" w:rsidRDefault="008E152C" w:rsidP="008E152C">
            <w:pPr>
              <w:pStyle w:val="NormalWeb"/>
              <w:spacing w:before="60" w:beforeAutospacing="0" w:after="0" w:afterAutospacing="0"/>
              <w:ind w:right="11"/>
              <w:jc w:val="both"/>
              <w:rPr>
                <w:szCs w:val="26"/>
              </w:rPr>
            </w:pPr>
            <w:r w:rsidRPr="009C4A4D">
              <w:rPr>
                <w:szCs w:val="26"/>
              </w:rPr>
              <w:t>Ņemot vērā, ka precizētajā anotācijas I sadaļas 2.punktā ir dzēsta atsauce uz Standartizācijas likuma 17.panta pirmās daļu, tad, lai nodrošinātu, ka no anotācijas ir skaidri saprotams, ka dividendēs izmaksājamā peļņas daļa par 2019. – 2023.gadam tiek novirzīta valsts pārvaldes funkciju veikšanai reglamentētajā sfērā, lūdzam tomēr iekļaut anotācijas I sadaļas 2.punktā atsauci uz Standartizācijas likuma 17.panta pirmo daļu. Skaidrojam, ka gadījumā, ja ir plānots dividendēs izmaksājamo peļņas daļu novirzīt nereglamentētās sfēras aktivitātēm (Standartizācijas likuma 17.panta otrā daļa), tad minētā finansējuma piešķiršana ir vērtējama atbilstoši Komercdarbības atbalsta kontroles likuma 5.pantā minētajām komercdarbības atbalsta pazīmēm, izvērtējumu iekļaujot anotācijā un nepieciešamības gadījumā norādot piemērojamo komercdarbības atbalsta regulējumu.</w:t>
            </w:r>
          </w:p>
        </w:tc>
        <w:tc>
          <w:tcPr>
            <w:tcW w:w="3544" w:type="dxa"/>
            <w:tcBorders>
              <w:top w:val="single" w:sz="6" w:space="0" w:color="000000"/>
              <w:left w:val="single" w:sz="6" w:space="0" w:color="000000"/>
              <w:bottom w:val="single" w:sz="6" w:space="0" w:color="000000"/>
              <w:right w:val="single" w:sz="6" w:space="0" w:color="000000"/>
            </w:tcBorders>
          </w:tcPr>
          <w:p w14:paraId="2AF38808" w14:textId="77777777" w:rsidR="008E152C" w:rsidRPr="00CA4221" w:rsidRDefault="008E152C" w:rsidP="008E152C">
            <w:pPr>
              <w:pStyle w:val="naisc"/>
              <w:spacing w:before="60" w:after="0"/>
              <w:rPr>
                <w:b/>
              </w:rPr>
            </w:pPr>
            <w:r w:rsidRPr="00CA4221">
              <w:rPr>
                <w:b/>
              </w:rPr>
              <w:t>Iebildums ņemts vērā</w:t>
            </w:r>
          </w:p>
          <w:p w14:paraId="0F9C771E" w14:textId="0A01933E" w:rsidR="008E152C" w:rsidRPr="00CA4221" w:rsidRDefault="008E152C" w:rsidP="008E152C">
            <w:pPr>
              <w:pStyle w:val="naisc"/>
              <w:spacing w:before="60" w:after="0"/>
              <w:jc w:val="both"/>
              <w:rPr>
                <w:b/>
              </w:rPr>
            </w:pPr>
            <w:r w:rsidRPr="008E152C">
              <w:rPr>
                <w:bCs/>
              </w:rPr>
              <w:t>Rīkojuma projekta anotācija ir p</w:t>
            </w:r>
            <w:r>
              <w:rPr>
                <w:bCs/>
              </w:rPr>
              <w:t>apildināta ar informāciju par Standartizācijas likuma 17.panta pirmo daļu</w:t>
            </w:r>
          </w:p>
        </w:tc>
        <w:tc>
          <w:tcPr>
            <w:tcW w:w="2533" w:type="dxa"/>
            <w:tcBorders>
              <w:top w:val="single" w:sz="4" w:space="0" w:color="auto"/>
              <w:left w:val="single" w:sz="4" w:space="0" w:color="auto"/>
              <w:bottom w:val="single" w:sz="4" w:space="0" w:color="auto"/>
            </w:tcBorders>
          </w:tcPr>
          <w:p w14:paraId="009268A8" w14:textId="142EEE99" w:rsidR="008E152C" w:rsidRPr="001B49F7" w:rsidRDefault="008E152C" w:rsidP="008E152C">
            <w:pPr>
              <w:spacing w:before="60"/>
              <w:jc w:val="both"/>
              <w:rPr>
                <w:szCs w:val="26"/>
              </w:rPr>
            </w:pPr>
            <w:r>
              <w:rPr>
                <w:szCs w:val="26"/>
              </w:rPr>
              <w:t>Rīkojuma projekta anotācija</w:t>
            </w:r>
          </w:p>
        </w:tc>
      </w:tr>
      <w:tr w:rsidR="008E152C" w:rsidRPr="0080151D" w14:paraId="684FED3B" w14:textId="77777777" w:rsidTr="00CA4221">
        <w:tc>
          <w:tcPr>
            <w:tcW w:w="682" w:type="dxa"/>
            <w:tcBorders>
              <w:top w:val="single" w:sz="6" w:space="0" w:color="000000"/>
              <w:left w:val="single" w:sz="6" w:space="0" w:color="000000"/>
              <w:bottom w:val="single" w:sz="6" w:space="0" w:color="000000"/>
              <w:right w:val="single" w:sz="6" w:space="0" w:color="000000"/>
            </w:tcBorders>
          </w:tcPr>
          <w:p w14:paraId="6F56C0E4" w14:textId="781AD091" w:rsidR="008E152C" w:rsidRDefault="008E152C" w:rsidP="008E152C">
            <w:pPr>
              <w:pStyle w:val="naisc"/>
              <w:spacing w:before="0" w:after="0"/>
              <w:rPr>
                <w:sz w:val="26"/>
                <w:szCs w:val="26"/>
              </w:rPr>
            </w:pPr>
            <w:r>
              <w:rPr>
                <w:sz w:val="26"/>
                <w:szCs w:val="26"/>
              </w:rPr>
              <w:lastRenderedPageBreak/>
              <w:t>6.</w:t>
            </w:r>
          </w:p>
        </w:tc>
        <w:tc>
          <w:tcPr>
            <w:tcW w:w="2571" w:type="dxa"/>
            <w:tcBorders>
              <w:top w:val="single" w:sz="6" w:space="0" w:color="000000"/>
              <w:left w:val="single" w:sz="6" w:space="0" w:color="000000"/>
              <w:bottom w:val="single" w:sz="6" w:space="0" w:color="000000"/>
              <w:right w:val="single" w:sz="6" w:space="0" w:color="000000"/>
            </w:tcBorders>
          </w:tcPr>
          <w:p w14:paraId="6E32E5EF" w14:textId="2FFD9B6F" w:rsidR="008E152C" w:rsidRDefault="008E152C" w:rsidP="008E152C">
            <w:pPr>
              <w:spacing w:before="60" w:line="293" w:lineRule="atLeast"/>
              <w:jc w:val="both"/>
              <w:rPr>
                <w:szCs w:val="26"/>
              </w:rPr>
            </w:pPr>
            <w:r>
              <w:rPr>
                <w:szCs w:val="26"/>
              </w:rPr>
              <w:t>Rīkojuma projekta anotācija</w:t>
            </w:r>
          </w:p>
        </w:tc>
        <w:tc>
          <w:tcPr>
            <w:tcW w:w="5386" w:type="dxa"/>
            <w:tcBorders>
              <w:top w:val="single" w:sz="6" w:space="0" w:color="000000"/>
              <w:left w:val="single" w:sz="6" w:space="0" w:color="000000"/>
              <w:bottom w:val="single" w:sz="6" w:space="0" w:color="000000"/>
              <w:right w:val="single" w:sz="6" w:space="0" w:color="000000"/>
            </w:tcBorders>
          </w:tcPr>
          <w:p w14:paraId="74FDEEE0" w14:textId="77777777" w:rsidR="008E152C" w:rsidRPr="008E152C" w:rsidRDefault="008E152C" w:rsidP="008E152C">
            <w:pPr>
              <w:pStyle w:val="NormalWeb"/>
              <w:spacing w:after="0" w:afterAutospacing="0"/>
              <w:ind w:right="11"/>
              <w:jc w:val="center"/>
              <w:rPr>
                <w:b/>
                <w:bCs/>
                <w:szCs w:val="26"/>
              </w:rPr>
            </w:pPr>
            <w:r w:rsidRPr="008E152C">
              <w:rPr>
                <w:b/>
                <w:bCs/>
                <w:szCs w:val="26"/>
              </w:rPr>
              <w:t>Finanšu ministrija</w:t>
            </w:r>
          </w:p>
          <w:p w14:paraId="5DB1BB83" w14:textId="0E7D9BF9" w:rsidR="008E152C" w:rsidRPr="008E152C" w:rsidRDefault="008E152C" w:rsidP="008E152C">
            <w:pPr>
              <w:pStyle w:val="NormalWeb"/>
              <w:spacing w:before="60" w:beforeAutospacing="0" w:after="0" w:afterAutospacing="0"/>
              <w:ind w:right="11"/>
              <w:jc w:val="both"/>
              <w:rPr>
                <w:szCs w:val="26"/>
              </w:rPr>
            </w:pPr>
            <w:r w:rsidRPr="008E152C">
              <w:rPr>
                <w:szCs w:val="26"/>
              </w:rPr>
              <w:t>Vienlaikus i</w:t>
            </w:r>
            <w:r>
              <w:rPr>
                <w:szCs w:val="26"/>
              </w:rPr>
              <w:t>e</w:t>
            </w:r>
            <w:r w:rsidRPr="008E152C">
              <w:rPr>
                <w:szCs w:val="26"/>
              </w:rPr>
              <w:t>rosinām veikt sekojošus precizējumus:</w:t>
            </w:r>
          </w:p>
          <w:p w14:paraId="067386C1" w14:textId="53883DA2" w:rsidR="008E152C" w:rsidRPr="008E152C" w:rsidRDefault="008E152C" w:rsidP="008E152C">
            <w:pPr>
              <w:pStyle w:val="NormalWeb"/>
              <w:spacing w:before="60" w:beforeAutospacing="0" w:after="0" w:afterAutospacing="0"/>
              <w:ind w:right="11"/>
              <w:jc w:val="both"/>
              <w:rPr>
                <w:szCs w:val="26"/>
              </w:rPr>
            </w:pPr>
            <w:r w:rsidRPr="008E152C">
              <w:rPr>
                <w:szCs w:val="26"/>
              </w:rPr>
              <w:t>1.</w:t>
            </w:r>
            <w:r>
              <w:rPr>
                <w:szCs w:val="26"/>
              </w:rPr>
              <w:t xml:space="preserve"> </w:t>
            </w:r>
            <w:r w:rsidRPr="008E152C">
              <w:rPr>
                <w:szCs w:val="26"/>
              </w:rPr>
              <w:t>Uzskatām, ka anotācijas III.sadaļā jāaizpilda arī 1. un 1.1.punkts, sniedzot informāciju par projekta ietekmi uz valsts budžeta ieņēmumiem 2020.-2023.gadā, savukārt 8.punktā norādītā informācija ir svītrojama.</w:t>
            </w:r>
          </w:p>
          <w:p w14:paraId="19055EC0" w14:textId="2CB157A1" w:rsidR="008E152C" w:rsidRPr="008E152C" w:rsidRDefault="008E152C" w:rsidP="008E152C">
            <w:pPr>
              <w:pStyle w:val="NormalWeb"/>
              <w:spacing w:before="60" w:beforeAutospacing="0" w:after="0" w:afterAutospacing="0"/>
              <w:ind w:right="11"/>
              <w:jc w:val="both"/>
              <w:rPr>
                <w:szCs w:val="26"/>
              </w:rPr>
            </w:pPr>
            <w:r w:rsidRPr="008E152C">
              <w:rPr>
                <w:szCs w:val="26"/>
              </w:rPr>
              <w:t>2.</w:t>
            </w:r>
            <w:r>
              <w:rPr>
                <w:szCs w:val="26"/>
              </w:rPr>
              <w:t xml:space="preserve"> </w:t>
            </w:r>
            <w:r w:rsidRPr="008E152C">
              <w:rPr>
                <w:szCs w:val="26"/>
              </w:rPr>
              <w:t>Lūdzam precizēt anotācijas III.sadaļas kolonnas 2., 4. un 6., atbilstoši likumam “Par valsts budžetu 2020.gadam” un likumam “Par vidēja termiņa budžeta ietvaru 2020., 2021. un 2022. gadam”.</w:t>
            </w:r>
          </w:p>
          <w:p w14:paraId="31ABEC73" w14:textId="6F0F3CDD" w:rsidR="008E152C" w:rsidRPr="008E152C" w:rsidRDefault="008E152C" w:rsidP="008E152C">
            <w:pPr>
              <w:pStyle w:val="NormalWeb"/>
              <w:spacing w:before="60" w:beforeAutospacing="0" w:after="0" w:afterAutospacing="0"/>
              <w:ind w:right="11"/>
              <w:jc w:val="both"/>
              <w:rPr>
                <w:szCs w:val="26"/>
              </w:rPr>
            </w:pPr>
            <w:r w:rsidRPr="008E152C">
              <w:rPr>
                <w:szCs w:val="26"/>
              </w:rPr>
              <w:t>3.Lūdzam precizēt anotācijas III.sadaļā norādītās summas kolonnās 3., 5., 7. un 8., jo 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3.punktu minimālā prognozējamā peļņas daļa, kas izmaksājama dividendēs, ir 50 % no kapitālsabiedrības tīrās peļņas. Atbilstoši minētajam lūdzam arī precizēt anotācijas II.sadaļas otro rindkopu.</w:t>
            </w:r>
          </w:p>
        </w:tc>
        <w:tc>
          <w:tcPr>
            <w:tcW w:w="3544" w:type="dxa"/>
            <w:tcBorders>
              <w:top w:val="single" w:sz="6" w:space="0" w:color="000000"/>
              <w:left w:val="single" w:sz="6" w:space="0" w:color="000000"/>
              <w:bottom w:val="single" w:sz="6" w:space="0" w:color="000000"/>
              <w:right w:val="single" w:sz="6" w:space="0" w:color="000000"/>
            </w:tcBorders>
          </w:tcPr>
          <w:p w14:paraId="5F2CF090" w14:textId="77777777" w:rsidR="008E152C" w:rsidRDefault="008E152C" w:rsidP="008E152C">
            <w:pPr>
              <w:pStyle w:val="naisc"/>
              <w:spacing w:before="60" w:after="0"/>
              <w:rPr>
                <w:b/>
              </w:rPr>
            </w:pPr>
            <w:r>
              <w:rPr>
                <w:b/>
              </w:rPr>
              <w:t>Iebildums ņemts vērā</w:t>
            </w:r>
          </w:p>
          <w:p w14:paraId="2FD56581" w14:textId="77777777" w:rsidR="008E152C" w:rsidRDefault="008E152C" w:rsidP="008E152C">
            <w:pPr>
              <w:pStyle w:val="naisc"/>
              <w:spacing w:before="60" w:after="0"/>
              <w:jc w:val="both"/>
              <w:rPr>
                <w:bCs/>
              </w:rPr>
            </w:pPr>
            <w:r w:rsidRPr="008E152C">
              <w:rPr>
                <w:bCs/>
              </w:rPr>
              <w:t>Rīkojuma projekta anotācija ir precizēta atbilstoši ierosinātajiem precizējumiem</w:t>
            </w:r>
            <w:r w:rsidR="00503638">
              <w:rPr>
                <w:bCs/>
              </w:rPr>
              <w:t>.</w:t>
            </w:r>
          </w:p>
          <w:p w14:paraId="2B9ABD8A" w14:textId="06C313BC" w:rsidR="00503638" w:rsidRPr="008E152C" w:rsidRDefault="00503638" w:rsidP="008E152C">
            <w:pPr>
              <w:pStyle w:val="naisc"/>
              <w:spacing w:before="60" w:after="0"/>
              <w:jc w:val="both"/>
              <w:rPr>
                <w:bCs/>
              </w:rPr>
            </w:pPr>
            <w:r>
              <w:rPr>
                <w:bCs/>
              </w:rPr>
              <w:t xml:space="preserve">Vienlaikus, atbilstoši kapitālsabiedrības vidējā termiņa stratēģijai un noteikumu Nr.806 5.punktam ir paredzēts prasīt Ministru kabinetam </w:t>
            </w:r>
            <w:r w:rsidR="0085773C">
              <w:t xml:space="preserve"> </w:t>
            </w:r>
            <w:r w:rsidR="0085773C" w:rsidRPr="0085773C">
              <w:rPr>
                <w:bCs/>
              </w:rPr>
              <w:t>atšķirīgu prognozējamo dividendēs izmaksājamo peļņas daļu</w:t>
            </w:r>
            <w:r w:rsidR="0085773C">
              <w:rPr>
                <w:bCs/>
              </w:rPr>
              <w:t>.</w:t>
            </w:r>
          </w:p>
        </w:tc>
        <w:tc>
          <w:tcPr>
            <w:tcW w:w="2533" w:type="dxa"/>
            <w:tcBorders>
              <w:top w:val="single" w:sz="4" w:space="0" w:color="auto"/>
              <w:left w:val="single" w:sz="4" w:space="0" w:color="auto"/>
              <w:bottom w:val="single" w:sz="4" w:space="0" w:color="auto"/>
            </w:tcBorders>
          </w:tcPr>
          <w:p w14:paraId="6A660EBA" w14:textId="485D5CEA" w:rsidR="008E152C" w:rsidRPr="001B49F7" w:rsidRDefault="008E152C" w:rsidP="008E152C">
            <w:pPr>
              <w:spacing w:before="60"/>
              <w:jc w:val="both"/>
              <w:rPr>
                <w:szCs w:val="26"/>
              </w:rPr>
            </w:pPr>
            <w:r>
              <w:rPr>
                <w:szCs w:val="26"/>
              </w:rPr>
              <w:t>Rīkojuma projekta anotācija</w:t>
            </w:r>
          </w:p>
        </w:tc>
      </w:tr>
      <w:tr w:rsidR="008E152C" w:rsidRPr="0080151D" w14:paraId="49AC67BC" w14:textId="77777777" w:rsidTr="00CA4221">
        <w:tc>
          <w:tcPr>
            <w:tcW w:w="682" w:type="dxa"/>
            <w:tcBorders>
              <w:top w:val="single" w:sz="6" w:space="0" w:color="000000"/>
              <w:left w:val="single" w:sz="6" w:space="0" w:color="000000"/>
              <w:bottom w:val="single" w:sz="6" w:space="0" w:color="000000"/>
              <w:right w:val="single" w:sz="6" w:space="0" w:color="000000"/>
            </w:tcBorders>
          </w:tcPr>
          <w:p w14:paraId="0FF4FFF3" w14:textId="62FD79D6" w:rsidR="008E152C" w:rsidRDefault="008E152C" w:rsidP="008E152C">
            <w:pPr>
              <w:pStyle w:val="naisc"/>
              <w:spacing w:before="0" w:after="0"/>
              <w:rPr>
                <w:sz w:val="26"/>
                <w:szCs w:val="26"/>
              </w:rPr>
            </w:pPr>
            <w:r>
              <w:rPr>
                <w:sz w:val="26"/>
                <w:szCs w:val="26"/>
              </w:rPr>
              <w:t>7.</w:t>
            </w:r>
          </w:p>
        </w:tc>
        <w:tc>
          <w:tcPr>
            <w:tcW w:w="2571" w:type="dxa"/>
            <w:tcBorders>
              <w:top w:val="single" w:sz="6" w:space="0" w:color="000000"/>
              <w:left w:val="single" w:sz="6" w:space="0" w:color="000000"/>
              <w:bottom w:val="single" w:sz="6" w:space="0" w:color="000000"/>
              <w:right w:val="single" w:sz="6" w:space="0" w:color="000000"/>
            </w:tcBorders>
          </w:tcPr>
          <w:p w14:paraId="450BBC68" w14:textId="590DDF5D" w:rsidR="008E152C" w:rsidRDefault="008E152C" w:rsidP="008E152C">
            <w:pPr>
              <w:spacing w:before="60" w:line="293" w:lineRule="atLeast"/>
              <w:jc w:val="both"/>
              <w:rPr>
                <w:szCs w:val="26"/>
              </w:rPr>
            </w:pPr>
            <w:r>
              <w:rPr>
                <w:szCs w:val="26"/>
              </w:rPr>
              <w:t>Rīkojuma projekts</w:t>
            </w:r>
          </w:p>
        </w:tc>
        <w:tc>
          <w:tcPr>
            <w:tcW w:w="5386" w:type="dxa"/>
            <w:tcBorders>
              <w:top w:val="single" w:sz="6" w:space="0" w:color="000000"/>
              <w:left w:val="single" w:sz="6" w:space="0" w:color="000000"/>
              <w:bottom w:val="single" w:sz="6" w:space="0" w:color="000000"/>
              <w:right w:val="single" w:sz="6" w:space="0" w:color="000000"/>
            </w:tcBorders>
          </w:tcPr>
          <w:p w14:paraId="0BDD1882" w14:textId="77777777" w:rsidR="008E152C" w:rsidRDefault="008E152C" w:rsidP="008E152C">
            <w:pPr>
              <w:pStyle w:val="NormalWeb"/>
              <w:spacing w:before="60" w:beforeAutospacing="0" w:after="0" w:afterAutospacing="0"/>
              <w:ind w:right="11"/>
              <w:jc w:val="center"/>
              <w:rPr>
                <w:b/>
                <w:bCs/>
                <w:szCs w:val="26"/>
              </w:rPr>
            </w:pPr>
            <w:r w:rsidRPr="00C47E57">
              <w:rPr>
                <w:b/>
                <w:bCs/>
                <w:szCs w:val="26"/>
              </w:rPr>
              <w:t>Pārresoru koordinācijas centrs</w:t>
            </w:r>
          </w:p>
          <w:p w14:paraId="0AA4101F" w14:textId="77777777" w:rsidR="008E152C" w:rsidRPr="00C47E57" w:rsidRDefault="008E152C" w:rsidP="008E152C">
            <w:pPr>
              <w:pStyle w:val="NormalWeb"/>
              <w:spacing w:before="120" w:beforeAutospacing="0" w:after="0" w:afterAutospacing="0"/>
              <w:ind w:right="11"/>
              <w:jc w:val="both"/>
              <w:rPr>
                <w:szCs w:val="26"/>
              </w:rPr>
            </w:pPr>
            <w:r w:rsidRPr="00C47E57">
              <w:rPr>
                <w:szCs w:val="26"/>
              </w:rPr>
              <w:t>Lūdzam precizēt rīkojuma projektu un izteikt tā 1.punktu šādā redakcijā:</w:t>
            </w:r>
          </w:p>
          <w:p w14:paraId="6E47C549" w14:textId="44B066A0" w:rsidR="008E152C" w:rsidRDefault="008E152C" w:rsidP="008E152C">
            <w:pPr>
              <w:pStyle w:val="NormalWeb"/>
              <w:spacing w:before="120" w:beforeAutospacing="0" w:after="0" w:afterAutospacing="0"/>
              <w:ind w:right="11"/>
              <w:jc w:val="both"/>
              <w:rPr>
                <w:b/>
                <w:bCs/>
                <w:szCs w:val="26"/>
              </w:rPr>
            </w:pPr>
            <w:r w:rsidRPr="00C47E57">
              <w:rPr>
                <w:szCs w:val="26"/>
              </w:rPr>
              <w:t xml:space="preserve">“1. Saskaņā ar Ministru kabineta 2015.gada 22.decembra noteikumu Nr.806 </w:t>
            </w:r>
            <w:r>
              <w:rPr>
                <w:szCs w:val="26"/>
              </w:rPr>
              <w:t>“</w:t>
            </w:r>
            <w:r w:rsidRPr="00C47E57">
              <w:rPr>
                <w:szCs w:val="26"/>
              </w:rPr>
              <w:t xml:space="preserve">Kārtība, kādā valsts kapitālsabiedrības un publiski privātās kapitālsabiedrības, kurās valsts ir dalībnieks </w:t>
            </w:r>
            <w:r w:rsidRPr="00C47E57">
              <w:rPr>
                <w:szCs w:val="26"/>
              </w:rPr>
              <w:lastRenderedPageBreak/>
              <w:t xml:space="preserve">(akcionārs), prognozē un nosaka dividendēs izmaksājamo peļņas daļu un veic maksājumus valsts budžetā par valsts kapitāla izmantošanu” 5. un 6. punktu atļaut noteikt sabiedrības ar ierobežotu atbildību </w:t>
            </w:r>
            <w:r>
              <w:rPr>
                <w:szCs w:val="26"/>
              </w:rPr>
              <w:t>“</w:t>
            </w:r>
            <w:r w:rsidRPr="00C47E57">
              <w:rPr>
                <w:szCs w:val="26"/>
              </w:rPr>
              <w:t>Latvijas Standarts” (vienotais reģistrācijas Nr.40203084591) (turpmāk – kapitālsabiedrība) vidēja termiņa darbības stratēģijā 2019. - 2023. gadam prognozējamo dividendēs izmaksājamo peļņas daļu 0% apmērā no prognozētās peļņas par 2019.-2022.pārskata gadu.”</w:t>
            </w:r>
          </w:p>
        </w:tc>
        <w:tc>
          <w:tcPr>
            <w:tcW w:w="3544" w:type="dxa"/>
            <w:tcBorders>
              <w:top w:val="single" w:sz="6" w:space="0" w:color="000000"/>
              <w:left w:val="single" w:sz="6" w:space="0" w:color="000000"/>
              <w:bottom w:val="single" w:sz="6" w:space="0" w:color="000000"/>
              <w:right w:val="single" w:sz="6" w:space="0" w:color="000000"/>
            </w:tcBorders>
          </w:tcPr>
          <w:p w14:paraId="5BB65772" w14:textId="77777777" w:rsidR="008E152C" w:rsidRPr="00CA4221" w:rsidRDefault="008E152C" w:rsidP="008E152C">
            <w:pPr>
              <w:pStyle w:val="naisc"/>
              <w:spacing w:before="60" w:after="0"/>
              <w:rPr>
                <w:b/>
              </w:rPr>
            </w:pPr>
            <w:r w:rsidRPr="00CA4221">
              <w:rPr>
                <w:b/>
              </w:rPr>
              <w:lastRenderedPageBreak/>
              <w:t>Iebildums ņemts vērā</w:t>
            </w:r>
          </w:p>
          <w:p w14:paraId="526863C0" w14:textId="2F748327" w:rsidR="008E152C" w:rsidRPr="00E45DFF" w:rsidRDefault="008E152C" w:rsidP="008E152C">
            <w:pPr>
              <w:pStyle w:val="naisc"/>
              <w:spacing w:before="60" w:after="0"/>
              <w:jc w:val="both"/>
              <w:rPr>
                <w:bCs/>
              </w:rPr>
            </w:pPr>
            <w:r w:rsidRPr="00E45DFF">
              <w:rPr>
                <w:bCs/>
              </w:rPr>
              <w:t>Atbilstoši precizēts rīkojuma projekta 1.punkts</w:t>
            </w:r>
          </w:p>
        </w:tc>
        <w:tc>
          <w:tcPr>
            <w:tcW w:w="2533" w:type="dxa"/>
            <w:tcBorders>
              <w:top w:val="single" w:sz="4" w:space="0" w:color="auto"/>
              <w:left w:val="single" w:sz="4" w:space="0" w:color="auto"/>
              <w:bottom w:val="single" w:sz="4" w:space="0" w:color="auto"/>
            </w:tcBorders>
          </w:tcPr>
          <w:p w14:paraId="09C79BB0" w14:textId="77777777" w:rsidR="008E152C" w:rsidRPr="001B49F7" w:rsidRDefault="008E152C" w:rsidP="008E152C">
            <w:pPr>
              <w:spacing w:before="60"/>
              <w:jc w:val="both"/>
              <w:rPr>
                <w:szCs w:val="26"/>
              </w:rPr>
            </w:pPr>
          </w:p>
        </w:tc>
      </w:tr>
      <w:tr w:rsidR="008E152C" w:rsidRPr="0080151D" w14:paraId="2AB39E68" w14:textId="77777777" w:rsidTr="00CA4221">
        <w:tc>
          <w:tcPr>
            <w:tcW w:w="682" w:type="dxa"/>
            <w:tcBorders>
              <w:top w:val="single" w:sz="6" w:space="0" w:color="000000"/>
              <w:left w:val="single" w:sz="6" w:space="0" w:color="000000"/>
              <w:bottom w:val="single" w:sz="6" w:space="0" w:color="000000"/>
              <w:right w:val="single" w:sz="6" w:space="0" w:color="000000"/>
            </w:tcBorders>
          </w:tcPr>
          <w:p w14:paraId="69FAB445" w14:textId="4ADD0134" w:rsidR="008E152C" w:rsidRDefault="008E152C" w:rsidP="008E152C">
            <w:pPr>
              <w:pStyle w:val="naisc"/>
              <w:spacing w:before="0" w:after="0"/>
              <w:rPr>
                <w:sz w:val="26"/>
                <w:szCs w:val="26"/>
              </w:rPr>
            </w:pPr>
            <w:r>
              <w:rPr>
                <w:sz w:val="26"/>
                <w:szCs w:val="26"/>
              </w:rPr>
              <w:t>8.</w:t>
            </w:r>
          </w:p>
        </w:tc>
        <w:tc>
          <w:tcPr>
            <w:tcW w:w="2571" w:type="dxa"/>
            <w:tcBorders>
              <w:top w:val="single" w:sz="6" w:space="0" w:color="000000"/>
              <w:left w:val="single" w:sz="6" w:space="0" w:color="000000"/>
              <w:bottom w:val="single" w:sz="6" w:space="0" w:color="000000"/>
              <w:right w:val="single" w:sz="6" w:space="0" w:color="000000"/>
            </w:tcBorders>
          </w:tcPr>
          <w:p w14:paraId="51E299DA" w14:textId="66D62D78" w:rsidR="008E152C" w:rsidRDefault="008E152C" w:rsidP="008E152C">
            <w:pPr>
              <w:spacing w:before="60" w:line="293" w:lineRule="atLeast"/>
              <w:jc w:val="both"/>
              <w:rPr>
                <w:szCs w:val="26"/>
              </w:rPr>
            </w:pPr>
            <w:r>
              <w:rPr>
                <w:szCs w:val="26"/>
              </w:rPr>
              <w:t>Rīkojuma projekts</w:t>
            </w:r>
          </w:p>
        </w:tc>
        <w:tc>
          <w:tcPr>
            <w:tcW w:w="5386" w:type="dxa"/>
            <w:tcBorders>
              <w:top w:val="single" w:sz="6" w:space="0" w:color="000000"/>
              <w:left w:val="single" w:sz="6" w:space="0" w:color="000000"/>
              <w:bottom w:val="single" w:sz="6" w:space="0" w:color="000000"/>
              <w:right w:val="single" w:sz="6" w:space="0" w:color="000000"/>
            </w:tcBorders>
          </w:tcPr>
          <w:p w14:paraId="19229890" w14:textId="77777777" w:rsidR="008E152C" w:rsidRDefault="008E152C" w:rsidP="008E152C">
            <w:pPr>
              <w:pStyle w:val="NormalWeb"/>
              <w:spacing w:before="60" w:beforeAutospacing="0" w:after="0" w:afterAutospacing="0"/>
              <w:ind w:right="11"/>
              <w:jc w:val="center"/>
              <w:rPr>
                <w:b/>
                <w:bCs/>
                <w:szCs w:val="26"/>
              </w:rPr>
            </w:pPr>
            <w:r w:rsidRPr="00C47E57">
              <w:rPr>
                <w:b/>
                <w:bCs/>
                <w:szCs w:val="26"/>
              </w:rPr>
              <w:t>Pārresoru koordinācijas centrs</w:t>
            </w:r>
          </w:p>
          <w:p w14:paraId="281F204D" w14:textId="77777777" w:rsidR="008E152C" w:rsidRPr="00C47E57" w:rsidRDefault="008E152C" w:rsidP="008E152C">
            <w:pPr>
              <w:pStyle w:val="NormalWeb"/>
              <w:spacing w:before="120" w:beforeAutospacing="0" w:after="0" w:afterAutospacing="0"/>
              <w:ind w:right="11"/>
              <w:jc w:val="both"/>
              <w:rPr>
                <w:szCs w:val="26"/>
              </w:rPr>
            </w:pPr>
            <w:r w:rsidRPr="00C47E57">
              <w:rPr>
                <w:szCs w:val="26"/>
              </w:rPr>
              <w:t>Lūdzam precizēt rīkojuma projektu un izteikt tā 2.punktu šādā redakcijā:</w:t>
            </w:r>
          </w:p>
          <w:p w14:paraId="4D26F6A0" w14:textId="61F450C4" w:rsidR="008E152C" w:rsidRPr="00C47E57" w:rsidRDefault="008E152C" w:rsidP="008E152C">
            <w:pPr>
              <w:pStyle w:val="NormalWeb"/>
              <w:spacing w:before="120" w:beforeAutospacing="0" w:after="0" w:afterAutospacing="0"/>
              <w:ind w:right="11"/>
              <w:jc w:val="both"/>
              <w:rPr>
                <w:szCs w:val="26"/>
              </w:rPr>
            </w:pPr>
            <w:r w:rsidRPr="00C47E57">
              <w:rPr>
                <w:szCs w:val="26"/>
              </w:rPr>
              <w:t>“2. Ekonomikas ministrijai kā kapitāla daļu turētājai nodrošināt, ka 2019.-2022.pārskata gadā gūtā peļņa tiek novirzīta kapitālsabiedrības plānotajām investīcijām - informācijas tehnoloģiju infrastruktūras attīstībai - atbilstoši kapitālsabiedrības vidēja termiņa darbības stratēģijai 2019.-2023.gadam, lai nodrošinātu ilgtermiņa attīstību un sniegtu sabiedrībai pieejamus un uzticamus standartizācijas pakalpojumus”.</w:t>
            </w:r>
          </w:p>
          <w:p w14:paraId="464059AD" w14:textId="77777777" w:rsidR="008E152C" w:rsidRDefault="008E152C" w:rsidP="008E152C">
            <w:pPr>
              <w:pStyle w:val="NormalWeb"/>
              <w:spacing w:before="120" w:beforeAutospacing="0" w:after="0" w:afterAutospacing="0"/>
              <w:ind w:right="11"/>
              <w:jc w:val="both"/>
              <w:rPr>
                <w:szCs w:val="26"/>
              </w:rPr>
            </w:pPr>
            <w:r w:rsidRPr="00C47E57">
              <w:rPr>
                <w:szCs w:val="26"/>
              </w:rPr>
              <w:t>Norādām, ka kapitālsabiedrības vidēja termiņa darbības stratēģijas (turpmāk – stratēģija) periods beidzas 2023.gadā, līdz ar to stratēģija ietver tikai plānotās investīcijas no peļņas, kas gūta ne vēlāk par 2022.gadu. Lūdzam precizēt informāciju anotācijā par pārskata gadiem, par kuriem plānots peļņas izlietojums investīcijām.</w:t>
            </w:r>
          </w:p>
          <w:p w14:paraId="7D35116A" w14:textId="1CB77CED" w:rsidR="001B2A47" w:rsidRPr="00C47E57" w:rsidRDefault="001B2A47" w:rsidP="008E152C">
            <w:pPr>
              <w:pStyle w:val="NormalWeb"/>
              <w:spacing w:before="120" w:beforeAutospacing="0" w:after="0" w:afterAutospacing="0"/>
              <w:ind w:right="11"/>
              <w:jc w:val="both"/>
              <w:rPr>
                <w:b/>
                <w:bCs/>
                <w:szCs w:val="26"/>
              </w:rPr>
            </w:pPr>
          </w:p>
        </w:tc>
        <w:tc>
          <w:tcPr>
            <w:tcW w:w="3544" w:type="dxa"/>
            <w:tcBorders>
              <w:top w:val="single" w:sz="6" w:space="0" w:color="000000"/>
              <w:left w:val="single" w:sz="6" w:space="0" w:color="000000"/>
              <w:bottom w:val="single" w:sz="6" w:space="0" w:color="000000"/>
              <w:right w:val="single" w:sz="6" w:space="0" w:color="000000"/>
            </w:tcBorders>
          </w:tcPr>
          <w:p w14:paraId="7D45A79F" w14:textId="77777777" w:rsidR="008E152C" w:rsidRPr="00CA4221" w:rsidRDefault="008E152C" w:rsidP="008E152C">
            <w:pPr>
              <w:pStyle w:val="naisc"/>
              <w:spacing w:before="60" w:after="0"/>
              <w:rPr>
                <w:b/>
              </w:rPr>
            </w:pPr>
            <w:r w:rsidRPr="00CA4221">
              <w:rPr>
                <w:b/>
              </w:rPr>
              <w:t>Iebildums ņemts vērā</w:t>
            </w:r>
          </w:p>
          <w:p w14:paraId="77EA0BD0" w14:textId="1F938E9B" w:rsidR="008E152C" w:rsidRPr="00CA4221" w:rsidRDefault="008E152C" w:rsidP="008E152C">
            <w:pPr>
              <w:pStyle w:val="naisc"/>
              <w:spacing w:before="60" w:after="0"/>
              <w:jc w:val="both"/>
              <w:rPr>
                <w:b/>
              </w:rPr>
            </w:pPr>
            <w:r w:rsidRPr="00E45DFF">
              <w:rPr>
                <w:bCs/>
              </w:rPr>
              <w:t xml:space="preserve">Atbilstoši precizēts rīkojuma projekta </w:t>
            </w:r>
            <w:r>
              <w:rPr>
                <w:bCs/>
              </w:rPr>
              <w:t>2</w:t>
            </w:r>
            <w:r w:rsidRPr="00E45DFF">
              <w:rPr>
                <w:bCs/>
              </w:rPr>
              <w:t>.punkts</w:t>
            </w:r>
          </w:p>
        </w:tc>
        <w:tc>
          <w:tcPr>
            <w:tcW w:w="2533" w:type="dxa"/>
            <w:tcBorders>
              <w:top w:val="single" w:sz="4" w:space="0" w:color="auto"/>
              <w:left w:val="single" w:sz="4" w:space="0" w:color="auto"/>
              <w:bottom w:val="single" w:sz="4" w:space="0" w:color="auto"/>
            </w:tcBorders>
          </w:tcPr>
          <w:p w14:paraId="68D41196" w14:textId="77777777" w:rsidR="008E152C" w:rsidRPr="001B49F7" w:rsidRDefault="008E152C" w:rsidP="008E152C">
            <w:pPr>
              <w:spacing w:before="60"/>
              <w:jc w:val="both"/>
              <w:rPr>
                <w:szCs w:val="26"/>
              </w:rPr>
            </w:pPr>
          </w:p>
        </w:tc>
      </w:tr>
      <w:tr w:rsidR="008E152C" w:rsidRPr="0080151D" w14:paraId="7B710065" w14:textId="77777777" w:rsidTr="00CA4221">
        <w:tc>
          <w:tcPr>
            <w:tcW w:w="682" w:type="dxa"/>
            <w:tcBorders>
              <w:top w:val="single" w:sz="6" w:space="0" w:color="000000"/>
              <w:left w:val="single" w:sz="6" w:space="0" w:color="000000"/>
              <w:bottom w:val="single" w:sz="6" w:space="0" w:color="000000"/>
              <w:right w:val="single" w:sz="6" w:space="0" w:color="000000"/>
            </w:tcBorders>
          </w:tcPr>
          <w:p w14:paraId="3299A5F8" w14:textId="2FE4AFE5" w:rsidR="008E152C" w:rsidRDefault="008E152C" w:rsidP="008E152C">
            <w:pPr>
              <w:pStyle w:val="naisc"/>
              <w:spacing w:before="0" w:after="0"/>
              <w:rPr>
                <w:sz w:val="26"/>
                <w:szCs w:val="26"/>
              </w:rPr>
            </w:pPr>
            <w:r>
              <w:rPr>
                <w:sz w:val="26"/>
                <w:szCs w:val="26"/>
              </w:rPr>
              <w:lastRenderedPageBreak/>
              <w:t>9.</w:t>
            </w:r>
          </w:p>
        </w:tc>
        <w:tc>
          <w:tcPr>
            <w:tcW w:w="2571" w:type="dxa"/>
            <w:tcBorders>
              <w:top w:val="single" w:sz="6" w:space="0" w:color="000000"/>
              <w:left w:val="single" w:sz="6" w:space="0" w:color="000000"/>
              <w:bottom w:val="single" w:sz="6" w:space="0" w:color="000000"/>
              <w:right w:val="single" w:sz="6" w:space="0" w:color="000000"/>
            </w:tcBorders>
          </w:tcPr>
          <w:p w14:paraId="4B80E772" w14:textId="43D9EC5A" w:rsidR="008E152C" w:rsidRDefault="008E152C" w:rsidP="008E152C">
            <w:pPr>
              <w:spacing w:before="60" w:line="293" w:lineRule="atLeast"/>
              <w:jc w:val="both"/>
              <w:rPr>
                <w:szCs w:val="26"/>
              </w:rPr>
            </w:pPr>
            <w:r>
              <w:rPr>
                <w:szCs w:val="26"/>
              </w:rPr>
              <w:t>Rīkojuma projekta anotācija</w:t>
            </w:r>
          </w:p>
        </w:tc>
        <w:tc>
          <w:tcPr>
            <w:tcW w:w="5386" w:type="dxa"/>
            <w:tcBorders>
              <w:top w:val="single" w:sz="6" w:space="0" w:color="000000"/>
              <w:left w:val="single" w:sz="6" w:space="0" w:color="000000"/>
              <w:bottom w:val="single" w:sz="6" w:space="0" w:color="000000"/>
              <w:right w:val="single" w:sz="6" w:space="0" w:color="000000"/>
            </w:tcBorders>
          </w:tcPr>
          <w:p w14:paraId="39292F1C" w14:textId="77777777" w:rsidR="008E152C" w:rsidRDefault="008E152C" w:rsidP="008E152C">
            <w:pPr>
              <w:pStyle w:val="NormalWeb"/>
              <w:spacing w:before="60" w:beforeAutospacing="0" w:after="0" w:afterAutospacing="0"/>
              <w:ind w:right="11"/>
              <w:jc w:val="center"/>
              <w:rPr>
                <w:b/>
                <w:bCs/>
                <w:szCs w:val="26"/>
              </w:rPr>
            </w:pPr>
            <w:r w:rsidRPr="00C47E57">
              <w:rPr>
                <w:b/>
                <w:bCs/>
                <w:szCs w:val="26"/>
              </w:rPr>
              <w:t>Pārresoru koordinācijas centrs</w:t>
            </w:r>
          </w:p>
          <w:p w14:paraId="2B3BDDC7" w14:textId="64F1B08D" w:rsidR="008E152C" w:rsidRPr="00C47E57" w:rsidRDefault="008E152C" w:rsidP="008E152C">
            <w:pPr>
              <w:pStyle w:val="NormalWeb"/>
              <w:spacing w:before="60" w:beforeAutospacing="0" w:after="0" w:afterAutospacing="0"/>
              <w:ind w:right="11"/>
              <w:jc w:val="both"/>
              <w:rPr>
                <w:szCs w:val="26"/>
              </w:rPr>
            </w:pPr>
            <w:r w:rsidRPr="00C47E57">
              <w:rPr>
                <w:szCs w:val="26"/>
              </w:rPr>
              <w:t>PKC uztur iebildumu par detalizēta skaidrojuma katram gadam, norādot kopējās projekta izmaksas un uz tām attiecināmo daļu no kapitālsabiedrības rīcībā atstātajiem līdzekļiem, iekļaušanu anotācijā, jo PKC nav iesniegts precizēts stratēģijas projekts, kur šāda informācija būtu iekļauta.</w:t>
            </w:r>
          </w:p>
        </w:tc>
        <w:tc>
          <w:tcPr>
            <w:tcW w:w="3544" w:type="dxa"/>
            <w:tcBorders>
              <w:top w:val="single" w:sz="6" w:space="0" w:color="000000"/>
              <w:left w:val="single" w:sz="6" w:space="0" w:color="000000"/>
              <w:bottom w:val="single" w:sz="6" w:space="0" w:color="000000"/>
              <w:right w:val="single" w:sz="6" w:space="0" w:color="000000"/>
            </w:tcBorders>
          </w:tcPr>
          <w:p w14:paraId="047EE78A" w14:textId="2DBD29ED" w:rsidR="009A6D61" w:rsidRPr="00CA4221" w:rsidRDefault="009A6D61" w:rsidP="009A6D61">
            <w:pPr>
              <w:pStyle w:val="naisc"/>
              <w:spacing w:before="60" w:after="0"/>
              <w:rPr>
                <w:b/>
              </w:rPr>
            </w:pPr>
            <w:r w:rsidRPr="00CA4221">
              <w:rPr>
                <w:b/>
              </w:rPr>
              <w:t xml:space="preserve">Iebildums </w:t>
            </w:r>
            <w:r w:rsidR="00AA12CB" w:rsidRPr="001B2A47">
              <w:rPr>
                <w:b/>
              </w:rPr>
              <w:t xml:space="preserve">ir </w:t>
            </w:r>
            <w:r w:rsidRPr="00CA4221">
              <w:rPr>
                <w:b/>
              </w:rPr>
              <w:t>ņemts vērā</w:t>
            </w:r>
          </w:p>
          <w:p w14:paraId="32B7DB35" w14:textId="25A5919D" w:rsidR="008E152C" w:rsidRPr="00CA4221" w:rsidRDefault="001B2A47" w:rsidP="001B2A47">
            <w:pPr>
              <w:pStyle w:val="naisc"/>
              <w:spacing w:before="60" w:after="0"/>
              <w:jc w:val="both"/>
              <w:rPr>
                <w:b/>
              </w:rPr>
            </w:pPr>
            <w:r w:rsidRPr="008E152C">
              <w:rPr>
                <w:bCs/>
              </w:rPr>
              <w:t>Rīkojuma projekta anotācija ir</w:t>
            </w:r>
            <w:r>
              <w:rPr>
                <w:bCs/>
              </w:rPr>
              <w:t xml:space="preserve"> papildināta ar skaidrojumu par izdevumiem par katru gadu norādot attiecīgās prioritātes un konkrētas darbības</w:t>
            </w:r>
            <w:bookmarkStart w:id="0" w:name="_GoBack"/>
            <w:bookmarkEnd w:id="0"/>
          </w:p>
        </w:tc>
        <w:tc>
          <w:tcPr>
            <w:tcW w:w="2533" w:type="dxa"/>
            <w:tcBorders>
              <w:top w:val="single" w:sz="4" w:space="0" w:color="auto"/>
              <w:left w:val="single" w:sz="4" w:space="0" w:color="auto"/>
              <w:bottom w:val="single" w:sz="4" w:space="0" w:color="auto"/>
            </w:tcBorders>
          </w:tcPr>
          <w:p w14:paraId="526157C5" w14:textId="3094D996" w:rsidR="008E152C" w:rsidRPr="001B49F7" w:rsidRDefault="001B2A47" w:rsidP="008E152C">
            <w:pPr>
              <w:spacing w:before="60"/>
              <w:jc w:val="both"/>
              <w:rPr>
                <w:szCs w:val="26"/>
              </w:rPr>
            </w:pPr>
            <w:r>
              <w:rPr>
                <w:szCs w:val="26"/>
              </w:rPr>
              <w:t>Rīkojuma projekta anotācija</w:t>
            </w:r>
          </w:p>
        </w:tc>
      </w:tr>
    </w:tbl>
    <w:tbl>
      <w:tblPr>
        <w:tblW w:w="10847" w:type="dxa"/>
        <w:tblInd w:w="8" w:type="dxa"/>
        <w:tblLayout w:type="fixed"/>
        <w:tblLook w:val="00A0" w:firstRow="1" w:lastRow="0" w:firstColumn="1" w:lastColumn="0" w:noHBand="0" w:noVBand="0"/>
      </w:tblPr>
      <w:tblGrid>
        <w:gridCol w:w="3108"/>
        <w:gridCol w:w="7739"/>
      </w:tblGrid>
      <w:tr w:rsidR="00F23297" w:rsidRPr="0033098F" w14:paraId="105AAD8C" w14:textId="77777777" w:rsidTr="00F23297">
        <w:tc>
          <w:tcPr>
            <w:tcW w:w="3108" w:type="dxa"/>
          </w:tcPr>
          <w:p w14:paraId="4D896036" w14:textId="6BC4EA3D" w:rsidR="0091684D" w:rsidRPr="0033098F" w:rsidRDefault="0091684D" w:rsidP="009C5A6A">
            <w:pPr>
              <w:pStyle w:val="naiskr"/>
              <w:spacing w:before="0" w:after="0"/>
              <w:rPr>
                <w:sz w:val="22"/>
                <w:szCs w:val="22"/>
              </w:rPr>
            </w:pPr>
          </w:p>
          <w:p w14:paraId="598ACDB2" w14:textId="77777777" w:rsidR="00F23297" w:rsidRPr="0033098F" w:rsidRDefault="00F23297" w:rsidP="007A5215">
            <w:pPr>
              <w:pStyle w:val="naiskr"/>
              <w:spacing w:before="0" w:after="0"/>
              <w:rPr>
                <w:sz w:val="22"/>
                <w:szCs w:val="22"/>
              </w:rPr>
            </w:pPr>
            <w:r w:rsidRPr="0033098F">
              <w:rPr>
                <w:sz w:val="22"/>
                <w:szCs w:val="22"/>
              </w:rPr>
              <w:t>Atbildīgā amatpersona</w:t>
            </w:r>
          </w:p>
        </w:tc>
        <w:tc>
          <w:tcPr>
            <w:tcW w:w="7739" w:type="dxa"/>
          </w:tcPr>
          <w:p w14:paraId="3D01FD2E" w14:textId="77777777" w:rsidR="00F23297" w:rsidRPr="0033098F" w:rsidRDefault="00F23297" w:rsidP="007A5215">
            <w:pPr>
              <w:pStyle w:val="naisf"/>
              <w:spacing w:before="0" w:after="0"/>
              <w:ind w:firstLine="0"/>
              <w:jc w:val="center"/>
              <w:rPr>
                <w:sz w:val="22"/>
                <w:szCs w:val="22"/>
              </w:rPr>
            </w:pPr>
          </w:p>
        </w:tc>
      </w:tr>
      <w:tr w:rsidR="00F23297" w:rsidRPr="0033098F" w14:paraId="76243855" w14:textId="77777777" w:rsidTr="00F23297">
        <w:tc>
          <w:tcPr>
            <w:tcW w:w="3108" w:type="dxa"/>
          </w:tcPr>
          <w:p w14:paraId="01C0938D" w14:textId="77777777" w:rsidR="00F23297" w:rsidRPr="0033098F" w:rsidRDefault="00F23297" w:rsidP="007A5215">
            <w:pPr>
              <w:pStyle w:val="naiskr"/>
              <w:spacing w:before="0" w:after="0"/>
              <w:ind w:firstLine="720"/>
              <w:jc w:val="center"/>
              <w:rPr>
                <w:sz w:val="22"/>
                <w:szCs w:val="22"/>
              </w:rPr>
            </w:pPr>
          </w:p>
        </w:tc>
        <w:tc>
          <w:tcPr>
            <w:tcW w:w="7739" w:type="dxa"/>
            <w:tcBorders>
              <w:top w:val="single" w:sz="6" w:space="0" w:color="000000"/>
            </w:tcBorders>
          </w:tcPr>
          <w:p w14:paraId="53E94AD5" w14:textId="77777777" w:rsidR="00F23297" w:rsidRPr="0033098F" w:rsidRDefault="00F23297" w:rsidP="007A5215">
            <w:pPr>
              <w:pStyle w:val="naisc"/>
              <w:spacing w:before="0" w:after="0"/>
              <w:ind w:firstLine="720"/>
              <w:rPr>
                <w:sz w:val="22"/>
                <w:szCs w:val="22"/>
              </w:rPr>
            </w:pPr>
            <w:r w:rsidRPr="0033098F">
              <w:rPr>
                <w:sz w:val="22"/>
                <w:szCs w:val="22"/>
              </w:rPr>
              <w:t>(paraksts)*</w:t>
            </w:r>
          </w:p>
          <w:p w14:paraId="37E8B994" w14:textId="77777777" w:rsidR="00F23297" w:rsidRPr="0033098F" w:rsidRDefault="00F23297" w:rsidP="007A5215">
            <w:pPr>
              <w:pStyle w:val="naisc"/>
              <w:spacing w:before="0" w:after="0"/>
              <w:ind w:firstLine="720"/>
              <w:rPr>
                <w:sz w:val="22"/>
                <w:szCs w:val="22"/>
              </w:rPr>
            </w:pPr>
          </w:p>
        </w:tc>
      </w:tr>
    </w:tbl>
    <w:p w14:paraId="6691FF5A" w14:textId="0CD7ADBC" w:rsidR="00F23297" w:rsidRPr="0033098F" w:rsidRDefault="008812D5" w:rsidP="00F23297">
      <w:pPr>
        <w:pStyle w:val="naisf"/>
        <w:spacing w:before="0" w:after="0"/>
        <w:ind w:left="2160" w:firstLine="720"/>
        <w:rPr>
          <w:sz w:val="22"/>
          <w:szCs w:val="22"/>
        </w:rPr>
      </w:pPr>
      <w:r w:rsidRPr="0033098F">
        <w:rPr>
          <w:sz w:val="22"/>
          <w:szCs w:val="22"/>
        </w:rPr>
        <w:t>Normunds Freibergs</w:t>
      </w:r>
    </w:p>
    <w:tbl>
      <w:tblPr>
        <w:tblW w:w="0" w:type="auto"/>
        <w:tblLook w:val="00A0" w:firstRow="1" w:lastRow="0" w:firstColumn="1" w:lastColumn="0" w:noHBand="0" w:noVBand="0"/>
      </w:tblPr>
      <w:tblGrid>
        <w:gridCol w:w="8268"/>
      </w:tblGrid>
      <w:tr w:rsidR="00F23297" w:rsidRPr="0033098F" w14:paraId="700186F0" w14:textId="77777777" w:rsidTr="007A5215">
        <w:tc>
          <w:tcPr>
            <w:tcW w:w="8268" w:type="dxa"/>
            <w:tcBorders>
              <w:top w:val="single" w:sz="4" w:space="0" w:color="000000"/>
            </w:tcBorders>
          </w:tcPr>
          <w:p w14:paraId="09FDFDE2" w14:textId="77777777" w:rsidR="00F23297" w:rsidRPr="0033098F" w:rsidRDefault="00F23297" w:rsidP="007A5215">
            <w:pPr>
              <w:jc w:val="center"/>
              <w:rPr>
                <w:sz w:val="22"/>
                <w:szCs w:val="22"/>
              </w:rPr>
            </w:pPr>
            <w:r w:rsidRPr="0033098F">
              <w:rPr>
                <w:sz w:val="22"/>
                <w:szCs w:val="22"/>
              </w:rPr>
              <w:t>(par projektu atbildīgās amatpersonas vārds un uzvārds)</w:t>
            </w:r>
          </w:p>
        </w:tc>
      </w:tr>
      <w:tr w:rsidR="00F23297" w:rsidRPr="0033098F" w14:paraId="4626D1D1" w14:textId="77777777" w:rsidTr="007A5215">
        <w:tc>
          <w:tcPr>
            <w:tcW w:w="8268" w:type="dxa"/>
            <w:tcBorders>
              <w:bottom w:val="single" w:sz="4" w:space="0" w:color="000000"/>
            </w:tcBorders>
          </w:tcPr>
          <w:p w14:paraId="05A29C1A" w14:textId="60FD97D7" w:rsidR="00F23297" w:rsidRPr="0033098F" w:rsidRDefault="00F23297" w:rsidP="007A5215">
            <w:pPr>
              <w:jc w:val="center"/>
              <w:rPr>
                <w:sz w:val="22"/>
                <w:szCs w:val="22"/>
              </w:rPr>
            </w:pPr>
            <w:r w:rsidRPr="0033098F">
              <w:rPr>
                <w:sz w:val="22"/>
                <w:szCs w:val="22"/>
              </w:rPr>
              <w:t xml:space="preserve">Ekonomikas ministrijas Iekšējā tirgus departamenta Atbilstības novērtēšanas nodaļas </w:t>
            </w:r>
            <w:r w:rsidR="008812D5" w:rsidRPr="0033098F">
              <w:rPr>
                <w:sz w:val="22"/>
                <w:szCs w:val="22"/>
              </w:rPr>
              <w:t>vadītāja vietnieks</w:t>
            </w:r>
          </w:p>
          <w:p w14:paraId="4A4B4F1C" w14:textId="77777777" w:rsidR="00F23297" w:rsidRPr="0033098F" w:rsidRDefault="00F23297" w:rsidP="007A5215">
            <w:pPr>
              <w:jc w:val="center"/>
              <w:rPr>
                <w:sz w:val="22"/>
                <w:szCs w:val="22"/>
              </w:rPr>
            </w:pPr>
          </w:p>
        </w:tc>
      </w:tr>
      <w:tr w:rsidR="00F23297" w:rsidRPr="0033098F" w14:paraId="368C8FC9" w14:textId="77777777" w:rsidTr="007A5215">
        <w:tc>
          <w:tcPr>
            <w:tcW w:w="8268" w:type="dxa"/>
            <w:tcBorders>
              <w:top w:val="single" w:sz="4" w:space="0" w:color="000000"/>
            </w:tcBorders>
          </w:tcPr>
          <w:p w14:paraId="5A4C274D" w14:textId="77777777" w:rsidR="00F23297" w:rsidRPr="0033098F" w:rsidRDefault="00F23297" w:rsidP="007A5215">
            <w:pPr>
              <w:jc w:val="center"/>
              <w:rPr>
                <w:sz w:val="22"/>
                <w:szCs w:val="22"/>
              </w:rPr>
            </w:pPr>
            <w:r w:rsidRPr="0033098F">
              <w:rPr>
                <w:sz w:val="22"/>
                <w:szCs w:val="22"/>
              </w:rPr>
              <w:t>(amats)</w:t>
            </w:r>
          </w:p>
        </w:tc>
      </w:tr>
      <w:tr w:rsidR="00F23297" w:rsidRPr="0033098F" w14:paraId="26639EC4" w14:textId="77777777" w:rsidTr="007A5215">
        <w:tc>
          <w:tcPr>
            <w:tcW w:w="8268" w:type="dxa"/>
            <w:tcBorders>
              <w:bottom w:val="single" w:sz="4" w:space="0" w:color="000000"/>
            </w:tcBorders>
          </w:tcPr>
          <w:p w14:paraId="4974F18E" w14:textId="3D9E554F" w:rsidR="00F23297" w:rsidRPr="0033098F" w:rsidRDefault="00F23297" w:rsidP="007A5215">
            <w:pPr>
              <w:jc w:val="center"/>
              <w:rPr>
                <w:sz w:val="22"/>
                <w:szCs w:val="22"/>
              </w:rPr>
            </w:pPr>
            <w:r w:rsidRPr="0033098F">
              <w:rPr>
                <w:sz w:val="22"/>
                <w:szCs w:val="22"/>
              </w:rPr>
              <w:t>Tālr. 67013</w:t>
            </w:r>
            <w:r w:rsidR="008812D5" w:rsidRPr="0033098F">
              <w:rPr>
                <w:sz w:val="22"/>
                <w:szCs w:val="22"/>
              </w:rPr>
              <w:t>268</w:t>
            </w:r>
            <w:r w:rsidRPr="0033098F">
              <w:rPr>
                <w:sz w:val="22"/>
                <w:szCs w:val="22"/>
              </w:rPr>
              <w:t>, Fakss 67280882</w:t>
            </w:r>
          </w:p>
        </w:tc>
      </w:tr>
      <w:tr w:rsidR="00F23297" w:rsidRPr="0033098F" w14:paraId="24EE515A" w14:textId="77777777" w:rsidTr="007A5215">
        <w:tc>
          <w:tcPr>
            <w:tcW w:w="8268" w:type="dxa"/>
            <w:tcBorders>
              <w:top w:val="single" w:sz="4" w:space="0" w:color="000000"/>
            </w:tcBorders>
          </w:tcPr>
          <w:p w14:paraId="56CE984C" w14:textId="77777777" w:rsidR="00F23297" w:rsidRPr="0033098F" w:rsidRDefault="00F23297" w:rsidP="007A5215">
            <w:pPr>
              <w:jc w:val="center"/>
              <w:rPr>
                <w:sz w:val="22"/>
                <w:szCs w:val="22"/>
              </w:rPr>
            </w:pPr>
            <w:r w:rsidRPr="0033098F">
              <w:rPr>
                <w:sz w:val="22"/>
                <w:szCs w:val="22"/>
              </w:rPr>
              <w:t>(tālruņa un faksa numurs)</w:t>
            </w:r>
          </w:p>
          <w:p w14:paraId="4EB5864F" w14:textId="77777777" w:rsidR="00F23297" w:rsidRPr="0033098F" w:rsidRDefault="00F23297" w:rsidP="007A5215">
            <w:pPr>
              <w:jc w:val="center"/>
              <w:rPr>
                <w:sz w:val="22"/>
                <w:szCs w:val="22"/>
              </w:rPr>
            </w:pPr>
          </w:p>
        </w:tc>
      </w:tr>
      <w:tr w:rsidR="00F23297" w:rsidRPr="0033098F" w14:paraId="3B55DC78" w14:textId="77777777" w:rsidTr="007A5215">
        <w:tc>
          <w:tcPr>
            <w:tcW w:w="8268" w:type="dxa"/>
            <w:tcBorders>
              <w:bottom w:val="single" w:sz="4" w:space="0" w:color="000000"/>
            </w:tcBorders>
          </w:tcPr>
          <w:p w14:paraId="65B3BC90" w14:textId="146A3F04" w:rsidR="00F23297" w:rsidRPr="0033098F" w:rsidRDefault="008812D5" w:rsidP="007A5215">
            <w:pPr>
              <w:jc w:val="center"/>
              <w:rPr>
                <w:sz w:val="22"/>
                <w:szCs w:val="22"/>
              </w:rPr>
            </w:pPr>
            <w:r w:rsidRPr="0033098F">
              <w:rPr>
                <w:sz w:val="22"/>
                <w:szCs w:val="22"/>
              </w:rPr>
              <w:t>Normunds</w:t>
            </w:r>
            <w:r w:rsidR="00F23297" w:rsidRPr="0033098F">
              <w:rPr>
                <w:sz w:val="22"/>
                <w:szCs w:val="22"/>
              </w:rPr>
              <w:t>.</w:t>
            </w:r>
            <w:r w:rsidRPr="0033098F">
              <w:rPr>
                <w:sz w:val="22"/>
                <w:szCs w:val="22"/>
              </w:rPr>
              <w:t>Freibergs</w:t>
            </w:r>
            <w:r w:rsidR="00F23297" w:rsidRPr="0033098F">
              <w:rPr>
                <w:sz w:val="22"/>
                <w:szCs w:val="22"/>
              </w:rPr>
              <w:t xml:space="preserve">@em.gov.lv </w:t>
            </w:r>
          </w:p>
        </w:tc>
      </w:tr>
      <w:tr w:rsidR="00F23297" w:rsidRPr="0033098F" w14:paraId="26A4F26C" w14:textId="77777777" w:rsidTr="007A5215">
        <w:tc>
          <w:tcPr>
            <w:tcW w:w="8268" w:type="dxa"/>
            <w:tcBorders>
              <w:top w:val="single" w:sz="4" w:space="0" w:color="000000"/>
            </w:tcBorders>
          </w:tcPr>
          <w:p w14:paraId="67F7C09B" w14:textId="77777777" w:rsidR="00F23297" w:rsidRPr="0033098F" w:rsidRDefault="00F23297" w:rsidP="007A5215">
            <w:pPr>
              <w:jc w:val="center"/>
              <w:rPr>
                <w:sz w:val="22"/>
                <w:szCs w:val="22"/>
              </w:rPr>
            </w:pPr>
            <w:r w:rsidRPr="0033098F">
              <w:rPr>
                <w:sz w:val="22"/>
                <w:szCs w:val="22"/>
              </w:rPr>
              <w:t>(e-pasta adrese)</w:t>
            </w:r>
          </w:p>
        </w:tc>
      </w:tr>
    </w:tbl>
    <w:p w14:paraId="20F4D33B" w14:textId="35C768A4" w:rsidR="003577A7" w:rsidRDefault="003577A7" w:rsidP="003A6FC4">
      <w:pPr>
        <w:jc w:val="both"/>
        <w:rPr>
          <w:sz w:val="22"/>
          <w:szCs w:val="22"/>
        </w:rPr>
      </w:pPr>
    </w:p>
    <w:p w14:paraId="3E063172" w14:textId="75D82340" w:rsidR="00FE21E6" w:rsidRDefault="00FE21E6" w:rsidP="003A6FC4">
      <w:pPr>
        <w:jc w:val="both"/>
        <w:rPr>
          <w:sz w:val="22"/>
          <w:szCs w:val="22"/>
        </w:rPr>
      </w:pPr>
    </w:p>
    <w:p w14:paraId="7FCD3460" w14:textId="733CB0C4" w:rsidR="00F6409A" w:rsidRDefault="00F6409A" w:rsidP="003A6FC4">
      <w:pPr>
        <w:jc w:val="both"/>
        <w:rPr>
          <w:sz w:val="22"/>
          <w:szCs w:val="22"/>
        </w:rPr>
      </w:pPr>
    </w:p>
    <w:p w14:paraId="7A564177" w14:textId="77777777" w:rsidR="008E152C" w:rsidRPr="0033098F" w:rsidRDefault="008E152C" w:rsidP="003A6FC4">
      <w:pPr>
        <w:jc w:val="both"/>
        <w:rPr>
          <w:sz w:val="22"/>
          <w:szCs w:val="22"/>
        </w:rPr>
      </w:pPr>
    </w:p>
    <w:p w14:paraId="3FBA8A61" w14:textId="77777777" w:rsidR="0033098F" w:rsidRPr="0033098F" w:rsidRDefault="0033098F" w:rsidP="003A6FC4">
      <w:pPr>
        <w:jc w:val="both"/>
        <w:rPr>
          <w:sz w:val="18"/>
          <w:szCs w:val="16"/>
        </w:rPr>
      </w:pPr>
    </w:p>
    <w:p w14:paraId="1BD4ACCC" w14:textId="20E80620" w:rsidR="007A2748" w:rsidRPr="0033098F" w:rsidRDefault="008812D5" w:rsidP="003A6FC4">
      <w:pPr>
        <w:jc w:val="both"/>
        <w:rPr>
          <w:sz w:val="18"/>
          <w:szCs w:val="16"/>
        </w:rPr>
      </w:pPr>
      <w:r w:rsidRPr="0033098F">
        <w:rPr>
          <w:sz w:val="18"/>
          <w:szCs w:val="16"/>
        </w:rPr>
        <w:t>Freibergs N.,</w:t>
      </w:r>
    </w:p>
    <w:p w14:paraId="2F5D7E90" w14:textId="5B6D9A2B" w:rsidR="00A1297F" w:rsidRPr="0033098F" w:rsidRDefault="00851D29" w:rsidP="0033098F">
      <w:pPr>
        <w:jc w:val="both"/>
        <w:rPr>
          <w:sz w:val="18"/>
          <w:szCs w:val="16"/>
        </w:rPr>
      </w:pPr>
      <w:r w:rsidRPr="0033098F">
        <w:rPr>
          <w:sz w:val="18"/>
          <w:szCs w:val="16"/>
        </w:rPr>
        <w:t>67013</w:t>
      </w:r>
      <w:r w:rsidR="008812D5" w:rsidRPr="0033098F">
        <w:rPr>
          <w:sz w:val="18"/>
          <w:szCs w:val="16"/>
        </w:rPr>
        <w:t>268</w:t>
      </w:r>
      <w:r w:rsidR="00031A22" w:rsidRPr="0033098F">
        <w:rPr>
          <w:sz w:val="18"/>
          <w:szCs w:val="16"/>
        </w:rPr>
        <w:t xml:space="preserve">, </w:t>
      </w:r>
      <w:hyperlink r:id="rId8" w:history="1">
        <w:r w:rsidR="008812D5" w:rsidRPr="0033098F">
          <w:rPr>
            <w:rStyle w:val="Hyperlink"/>
            <w:sz w:val="18"/>
            <w:szCs w:val="16"/>
          </w:rPr>
          <w:t>Normunds.Freibergs@em.gov.lv</w:t>
        </w:r>
      </w:hyperlink>
      <w:r w:rsidR="008812D5" w:rsidRPr="0033098F">
        <w:rPr>
          <w:sz w:val="18"/>
          <w:szCs w:val="16"/>
        </w:rPr>
        <w:t xml:space="preserve"> </w:t>
      </w:r>
    </w:p>
    <w:sectPr w:rsidR="00A1297F" w:rsidRPr="0033098F" w:rsidSect="00691545">
      <w:headerReference w:type="even" r:id="rId9"/>
      <w:headerReference w:type="default" r:id="rId10"/>
      <w:footerReference w:type="default" r:id="rId11"/>
      <w:footerReference w:type="first" r:id="rId12"/>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3C8AA" w14:textId="77777777" w:rsidR="00C457FC" w:rsidRDefault="00C457FC">
      <w:r>
        <w:separator/>
      </w:r>
    </w:p>
  </w:endnote>
  <w:endnote w:type="continuationSeparator" w:id="0">
    <w:p w14:paraId="54BB3A01" w14:textId="77777777" w:rsidR="00C457FC" w:rsidRDefault="00C4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0427" w14:textId="3019C1F2" w:rsidR="00F877D6" w:rsidRPr="00D961B2" w:rsidRDefault="00D961B2" w:rsidP="00D961B2">
    <w:pPr>
      <w:pStyle w:val="naislab"/>
      <w:spacing w:before="0" w:after="0"/>
      <w:ind w:left="-567"/>
      <w:jc w:val="both"/>
    </w:pPr>
    <w:r>
      <w:rPr>
        <w:sz w:val="20"/>
        <w:szCs w:val="20"/>
      </w:rPr>
      <w:t>EMIzz</w:t>
    </w:r>
    <w:r>
      <w:rPr>
        <w:sz w:val="20"/>
        <w:szCs w:val="20"/>
      </w:rPr>
      <w:softHyphen/>
      <w:t>_</w:t>
    </w:r>
    <w:r w:rsidR="001C0030">
      <w:rPr>
        <w:sz w:val="20"/>
        <w:szCs w:val="20"/>
      </w:rPr>
      <w:t>13</w:t>
    </w:r>
    <w:r w:rsidR="003530BF">
      <w:rPr>
        <w:sz w:val="20"/>
        <w:szCs w:val="20"/>
      </w:rPr>
      <w:t>0120</w:t>
    </w:r>
    <w:r w:rsidRPr="00474161">
      <w:rPr>
        <w:sz w:val="20"/>
        <w:szCs w:val="20"/>
      </w:rPr>
      <w:t>_</w:t>
    </w:r>
    <w:r>
      <w:rPr>
        <w:sz w:val="20"/>
        <w:szCs w:val="20"/>
      </w:rPr>
      <w:t>LSdividendes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7802" w14:textId="0C1AA68F" w:rsidR="00F877D6" w:rsidRPr="00474161" w:rsidRDefault="00B13620" w:rsidP="000D5B4A">
    <w:pPr>
      <w:pStyle w:val="naislab"/>
      <w:spacing w:before="0" w:after="0"/>
      <w:ind w:left="-567"/>
      <w:jc w:val="both"/>
    </w:pPr>
    <w:r>
      <w:rPr>
        <w:sz w:val="20"/>
        <w:szCs w:val="20"/>
      </w:rPr>
      <w:t>EMIzz</w:t>
    </w:r>
    <w:r>
      <w:rPr>
        <w:sz w:val="20"/>
        <w:szCs w:val="20"/>
      </w:rPr>
      <w:softHyphen/>
      <w:t>_</w:t>
    </w:r>
    <w:r w:rsidR="001C0030">
      <w:rPr>
        <w:sz w:val="20"/>
        <w:szCs w:val="20"/>
      </w:rPr>
      <w:t>13</w:t>
    </w:r>
    <w:r w:rsidR="003530BF">
      <w:rPr>
        <w:sz w:val="20"/>
        <w:szCs w:val="20"/>
      </w:rPr>
      <w:t>0120</w:t>
    </w:r>
    <w:r w:rsidR="00F877D6" w:rsidRPr="00474161">
      <w:rPr>
        <w:sz w:val="20"/>
        <w:szCs w:val="20"/>
      </w:rPr>
      <w:t>_</w:t>
    </w:r>
    <w:r w:rsidR="00EC2B8D">
      <w:rPr>
        <w:sz w:val="20"/>
        <w:szCs w:val="20"/>
      </w:rPr>
      <w:t>LS</w:t>
    </w:r>
    <w:r w:rsidR="00D961B2">
      <w:rPr>
        <w:sz w:val="20"/>
        <w:szCs w:val="20"/>
      </w:rPr>
      <w:t>dividendes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CD02E" w14:textId="77777777" w:rsidR="00C457FC" w:rsidRDefault="00C457FC">
      <w:r>
        <w:separator/>
      </w:r>
    </w:p>
  </w:footnote>
  <w:footnote w:type="continuationSeparator" w:id="0">
    <w:p w14:paraId="10875FA9" w14:textId="77777777" w:rsidR="00C457FC" w:rsidRDefault="00C45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6560" w14:textId="77777777" w:rsidR="00F877D6" w:rsidRDefault="00F877D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1F32F" w14:textId="77777777" w:rsidR="00F877D6" w:rsidRDefault="00F87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7E93" w14:textId="7A3D8DB7" w:rsidR="00F877D6" w:rsidRDefault="00F877D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911">
      <w:rPr>
        <w:rStyle w:val="PageNumber"/>
        <w:noProof/>
      </w:rPr>
      <w:t>3</w:t>
    </w:r>
    <w:r>
      <w:rPr>
        <w:rStyle w:val="PageNumber"/>
      </w:rPr>
      <w:fldChar w:fldCharType="end"/>
    </w:r>
  </w:p>
  <w:p w14:paraId="7185B6F9" w14:textId="77777777" w:rsidR="00F877D6" w:rsidRDefault="00F87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FB5DB6"/>
    <w:multiLevelType w:val="hybridMultilevel"/>
    <w:tmpl w:val="437672E6"/>
    <w:lvl w:ilvl="0" w:tplc="EB78F06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53C22"/>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A6C0DEC"/>
    <w:multiLevelType w:val="hybridMultilevel"/>
    <w:tmpl w:val="C7EE8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C257E9"/>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AE117F1"/>
    <w:multiLevelType w:val="hybridMultilevel"/>
    <w:tmpl w:val="84EE1928"/>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0CF53B2F"/>
    <w:multiLevelType w:val="hybridMultilevel"/>
    <w:tmpl w:val="7AD01B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CF66177"/>
    <w:multiLevelType w:val="hybridMultilevel"/>
    <w:tmpl w:val="B7E0A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2144D4"/>
    <w:multiLevelType w:val="hybridMultilevel"/>
    <w:tmpl w:val="A4388AD4"/>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0F420357"/>
    <w:multiLevelType w:val="hybridMultilevel"/>
    <w:tmpl w:val="1CC62E34"/>
    <w:lvl w:ilvl="0" w:tplc="175688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0FD51124"/>
    <w:multiLevelType w:val="hybridMultilevel"/>
    <w:tmpl w:val="BA92F1DC"/>
    <w:lvl w:ilvl="0" w:tplc="8236E924">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0FD7626C"/>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57C62AA"/>
    <w:multiLevelType w:val="hybridMultilevel"/>
    <w:tmpl w:val="DC1EE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5DC58D0"/>
    <w:multiLevelType w:val="hybridMultilevel"/>
    <w:tmpl w:val="A9B6276A"/>
    <w:lvl w:ilvl="0" w:tplc="981871C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F7506"/>
    <w:multiLevelType w:val="hybridMultilevel"/>
    <w:tmpl w:val="DC1EE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ACF21DA"/>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B164997"/>
    <w:multiLevelType w:val="multilevel"/>
    <w:tmpl w:val="C1763F6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B9B2D88"/>
    <w:multiLevelType w:val="hybridMultilevel"/>
    <w:tmpl w:val="74681752"/>
    <w:lvl w:ilvl="0" w:tplc="087A8DC6">
      <w:start w:val="1"/>
      <w:numFmt w:val="decimal"/>
      <w:lvlText w:val="%1."/>
      <w:lvlJc w:val="left"/>
      <w:pPr>
        <w:ind w:left="720" w:hanging="360"/>
      </w:pPr>
      <w:rPr>
        <w:sz w:val="26"/>
        <w:szCs w:val="26"/>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0EB0D22"/>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1C53AC5"/>
    <w:multiLevelType w:val="hybridMultilevel"/>
    <w:tmpl w:val="72DE4B4A"/>
    <w:lvl w:ilvl="0" w:tplc="C6A0A5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E04FCF"/>
    <w:multiLevelType w:val="hybridMultilevel"/>
    <w:tmpl w:val="F08242A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5706392"/>
    <w:multiLevelType w:val="hybridMultilevel"/>
    <w:tmpl w:val="A5CCF594"/>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15:restartNumberingAfterBreak="0">
    <w:nsid w:val="297C27B7"/>
    <w:multiLevelType w:val="hybridMultilevel"/>
    <w:tmpl w:val="A2A4F112"/>
    <w:lvl w:ilvl="0" w:tplc="192C09C6">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2B853D5A"/>
    <w:multiLevelType w:val="hybridMultilevel"/>
    <w:tmpl w:val="DF08B12A"/>
    <w:lvl w:ilvl="0" w:tplc="CE7609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C5B47B9"/>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2C5C701F"/>
    <w:multiLevelType w:val="hybridMultilevel"/>
    <w:tmpl w:val="5092781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68245B"/>
    <w:multiLevelType w:val="multilevel"/>
    <w:tmpl w:val="22AA2046"/>
    <w:lvl w:ilvl="0">
      <w:start w:val="1"/>
      <w:numFmt w:val="decimal"/>
      <w:lvlText w:val="%1."/>
      <w:lvlJc w:val="left"/>
      <w:pPr>
        <w:ind w:left="720" w:hanging="360"/>
      </w:p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15:restartNumberingAfterBreak="0">
    <w:nsid w:val="342405AE"/>
    <w:multiLevelType w:val="multilevel"/>
    <w:tmpl w:val="6832D38A"/>
    <w:lvl w:ilvl="0">
      <w:start w:val="1"/>
      <w:numFmt w:val="decimal"/>
      <w:lvlText w:val="%1."/>
      <w:lvlJc w:val="left"/>
      <w:pPr>
        <w:ind w:left="720" w:hanging="360"/>
      </w:pPr>
      <w:rPr>
        <w:rFonts w:hint="default"/>
        <w:b w:val="0"/>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4F30E76"/>
    <w:multiLevelType w:val="hybridMultilevel"/>
    <w:tmpl w:val="D736F1DA"/>
    <w:lvl w:ilvl="0" w:tplc="D44867D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622AC1"/>
    <w:multiLevelType w:val="hybridMultilevel"/>
    <w:tmpl w:val="4380EB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E84932"/>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3C4F5BF9"/>
    <w:multiLevelType w:val="hybridMultilevel"/>
    <w:tmpl w:val="FCAAC84E"/>
    <w:lvl w:ilvl="0" w:tplc="724E7C90">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CA4047"/>
    <w:multiLevelType w:val="hybridMultilevel"/>
    <w:tmpl w:val="9F7CCA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C84434"/>
    <w:multiLevelType w:val="hybridMultilevel"/>
    <w:tmpl w:val="688E8010"/>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3" w15:restartNumberingAfterBreak="0">
    <w:nsid w:val="409435E0"/>
    <w:multiLevelType w:val="hybridMultilevel"/>
    <w:tmpl w:val="74681752"/>
    <w:lvl w:ilvl="0" w:tplc="087A8DC6">
      <w:start w:val="1"/>
      <w:numFmt w:val="decimal"/>
      <w:lvlText w:val="%1."/>
      <w:lvlJc w:val="left"/>
      <w:pPr>
        <w:ind w:left="720" w:hanging="360"/>
      </w:pPr>
      <w:rPr>
        <w:sz w:val="26"/>
        <w:szCs w:val="26"/>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41767B81"/>
    <w:multiLevelType w:val="hybridMultilevel"/>
    <w:tmpl w:val="A5E250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9114DB9"/>
    <w:multiLevelType w:val="hybridMultilevel"/>
    <w:tmpl w:val="0844610C"/>
    <w:lvl w:ilvl="0" w:tplc="5D5854C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ED11B7"/>
    <w:multiLevelType w:val="hybridMultilevel"/>
    <w:tmpl w:val="09D0AAC8"/>
    <w:lvl w:ilvl="0" w:tplc="68A86026">
      <w:start w:val="1"/>
      <w:numFmt w:val="decimal"/>
      <w:lvlText w:val="%1."/>
      <w:lvlJc w:val="left"/>
      <w:pPr>
        <w:ind w:left="734" w:hanging="360"/>
      </w:pPr>
      <w:rPr>
        <w:rFonts w:hint="default"/>
        <w:sz w:val="28"/>
        <w:szCs w:val="28"/>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7" w15:restartNumberingAfterBreak="0">
    <w:nsid w:val="5D4B5177"/>
    <w:multiLevelType w:val="hybridMultilevel"/>
    <w:tmpl w:val="5B38F03C"/>
    <w:lvl w:ilvl="0" w:tplc="F03251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5FC01903"/>
    <w:multiLevelType w:val="hybridMultilevel"/>
    <w:tmpl w:val="975E67D8"/>
    <w:lvl w:ilvl="0" w:tplc="E6B2F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1832476"/>
    <w:multiLevelType w:val="hybridMultilevel"/>
    <w:tmpl w:val="3508E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097C4C"/>
    <w:multiLevelType w:val="hybridMultilevel"/>
    <w:tmpl w:val="3C7CEA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3E67BA"/>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68F01938"/>
    <w:multiLevelType w:val="hybridMultilevel"/>
    <w:tmpl w:val="B7E0A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CC639CE"/>
    <w:multiLevelType w:val="hybridMultilevel"/>
    <w:tmpl w:val="B45EEA7A"/>
    <w:lvl w:ilvl="0" w:tplc="0BEEFD36">
      <w:start w:val="1"/>
      <w:numFmt w:val="lowerLetter"/>
      <w:lvlText w:val="%1)"/>
      <w:lvlJc w:val="left"/>
      <w:pPr>
        <w:ind w:left="14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4" w15:restartNumberingAfterBreak="0">
    <w:nsid w:val="704A05F4"/>
    <w:multiLevelType w:val="hybridMultilevel"/>
    <w:tmpl w:val="74681752"/>
    <w:lvl w:ilvl="0" w:tplc="087A8DC6">
      <w:start w:val="1"/>
      <w:numFmt w:val="decimal"/>
      <w:lvlText w:val="%1."/>
      <w:lvlJc w:val="left"/>
      <w:pPr>
        <w:ind w:left="720" w:hanging="360"/>
      </w:pPr>
      <w:rPr>
        <w:sz w:val="26"/>
        <w:szCs w:val="26"/>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2B8412B"/>
    <w:multiLevelType w:val="hybridMultilevel"/>
    <w:tmpl w:val="EB12B4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7C78E2"/>
    <w:multiLevelType w:val="hybridMultilevel"/>
    <w:tmpl w:val="88523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9005860"/>
    <w:multiLevelType w:val="hybridMultilevel"/>
    <w:tmpl w:val="4380EB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671C8"/>
    <w:multiLevelType w:val="multilevel"/>
    <w:tmpl w:val="A9C46A94"/>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EF840EF"/>
    <w:multiLevelType w:val="hybridMultilevel"/>
    <w:tmpl w:val="AD400EA6"/>
    <w:lvl w:ilvl="0" w:tplc="C91CB9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2"/>
  </w:num>
  <w:num w:numId="2">
    <w:abstractNumId w:val="0"/>
  </w:num>
  <w:num w:numId="3">
    <w:abstractNumId w:val="18"/>
  </w:num>
  <w:num w:numId="4">
    <w:abstractNumId w:val="47"/>
  </w:num>
  <w:num w:numId="5">
    <w:abstractNumId w:val="12"/>
  </w:num>
  <w:num w:numId="6">
    <w:abstractNumId w:val="35"/>
  </w:num>
  <w:num w:numId="7">
    <w:abstractNumId w:val="31"/>
  </w:num>
  <w:num w:numId="8">
    <w:abstractNumId w:val="30"/>
  </w:num>
  <w:num w:numId="9">
    <w:abstractNumId w:val="24"/>
  </w:num>
  <w:num w:numId="10">
    <w:abstractNumId w:val="45"/>
  </w:num>
  <w:num w:numId="11">
    <w:abstractNumId w:val="40"/>
  </w:num>
  <w:num w:numId="12">
    <w:abstractNumId w:val="27"/>
  </w:num>
  <w:num w:numId="13">
    <w:abstractNumId w:val="28"/>
  </w:num>
  <w:num w:numId="14">
    <w:abstractNumId w:val="42"/>
  </w:num>
  <w:num w:numId="15">
    <w:abstractNumId w:val="6"/>
  </w:num>
  <w:num w:numId="16">
    <w:abstractNumId w:val="3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7"/>
  </w:num>
  <w:num w:numId="21">
    <w:abstractNumId w:val="4"/>
  </w:num>
  <w:num w:numId="22">
    <w:abstractNumId w:val="20"/>
  </w:num>
  <w:num w:numId="23">
    <w:abstractNumId w:val="32"/>
  </w:num>
  <w:num w:numId="24">
    <w:abstractNumId w:val="49"/>
  </w:num>
  <w:num w:numId="25">
    <w:abstractNumId w:val="38"/>
  </w:num>
  <w:num w:numId="26">
    <w:abstractNumId w:val="17"/>
  </w:num>
  <w:num w:numId="27">
    <w:abstractNumId w:val="3"/>
  </w:num>
  <w:num w:numId="28">
    <w:abstractNumId w:val="29"/>
  </w:num>
  <w:num w:numId="29">
    <w:abstractNumId w:val="10"/>
  </w:num>
  <w:num w:numId="30">
    <w:abstractNumId w:val="8"/>
  </w:num>
  <w:num w:numId="31">
    <w:abstractNumId w:val="2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1"/>
  </w:num>
  <w:num w:numId="34">
    <w:abstractNumId w:val="11"/>
  </w:num>
  <w:num w:numId="35">
    <w:abstractNumId w:val="1"/>
  </w:num>
  <w:num w:numId="36">
    <w:abstractNumId w:val="23"/>
  </w:num>
  <w:num w:numId="37">
    <w:abstractNumId w:val="13"/>
  </w:num>
  <w:num w:numId="38">
    <w:abstractNumId w:val="39"/>
  </w:num>
  <w:num w:numId="39">
    <w:abstractNumId w:val="16"/>
  </w:num>
  <w:num w:numId="40">
    <w:abstractNumId w:val="44"/>
  </w:num>
  <w:num w:numId="41">
    <w:abstractNumId w:val="33"/>
  </w:num>
  <w:num w:numId="42">
    <w:abstractNumId w:val="26"/>
  </w:num>
  <w:num w:numId="43">
    <w:abstractNumId w:val="15"/>
  </w:num>
  <w:num w:numId="44">
    <w:abstractNumId w:val="48"/>
  </w:num>
  <w:num w:numId="45">
    <w:abstractNumId w:val="46"/>
  </w:num>
  <w:num w:numId="46">
    <w:abstractNumId w:val="34"/>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37"/>
  </w:num>
  <w:num w:numId="5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7FF"/>
    <w:rsid w:val="000019F3"/>
    <w:rsid w:val="00001F89"/>
    <w:rsid w:val="00002F50"/>
    <w:rsid w:val="00003C53"/>
    <w:rsid w:val="0000456E"/>
    <w:rsid w:val="000055EA"/>
    <w:rsid w:val="00006BF1"/>
    <w:rsid w:val="00006F2E"/>
    <w:rsid w:val="000075D2"/>
    <w:rsid w:val="00010D36"/>
    <w:rsid w:val="0001118D"/>
    <w:rsid w:val="000111A1"/>
    <w:rsid w:val="0001131F"/>
    <w:rsid w:val="00011663"/>
    <w:rsid w:val="00011BF8"/>
    <w:rsid w:val="0001249F"/>
    <w:rsid w:val="000125C0"/>
    <w:rsid w:val="0001270C"/>
    <w:rsid w:val="000136AA"/>
    <w:rsid w:val="00013886"/>
    <w:rsid w:val="00013B4C"/>
    <w:rsid w:val="00013BF6"/>
    <w:rsid w:val="0001478F"/>
    <w:rsid w:val="0001519A"/>
    <w:rsid w:val="0001554C"/>
    <w:rsid w:val="0001555A"/>
    <w:rsid w:val="00015B94"/>
    <w:rsid w:val="00015DE5"/>
    <w:rsid w:val="000172E2"/>
    <w:rsid w:val="0001743D"/>
    <w:rsid w:val="00017449"/>
    <w:rsid w:val="00020249"/>
    <w:rsid w:val="00020A39"/>
    <w:rsid w:val="00020FBA"/>
    <w:rsid w:val="00022338"/>
    <w:rsid w:val="0002296A"/>
    <w:rsid w:val="00022B0F"/>
    <w:rsid w:val="00022B9A"/>
    <w:rsid w:val="0002324A"/>
    <w:rsid w:val="00023FD6"/>
    <w:rsid w:val="0002416A"/>
    <w:rsid w:val="00024C13"/>
    <w:rsid w:val="00024CCD"/>
    <w:rsid w:val="00024D20"/>
    <w:rsid w:val="000253DB"/>
    <w:rsid w:val="000278E7"/>
    <w:rsid w:val="00027A63"/>
    <w:rsid w:val="00027F9D"/>
    <w:rsid w:val="00030352"/>
    <w:rsid w:val="0003049E"/>
    <w:rsid w:val="000307B5"/>
    <w:rsid w:val="00031A22"/>
    <w:rsid w:val="00032457"/>
    <w:rsid w:val="00032C6D"/>
    <w:rsid w:val="0003413A"/>
    <w:rsid w:val="000341A4"/>
    <w:rsid w:val="000349CA"/>
    <w:rsid w:val="00034FB3"/>
    <w:rsid w:val="0003557A"/>
    <w:rsid w:val="00035C06"/>
    <w:rsid w:val="000366DF"/>
    <w:rsid w:val="00036BE0"/>
    <w:rsid w:val="000376CD"/>
    <w:rsid w:val="00040A5C"/>
    <w:rsid w:val="00043005"/>
    <w:rsid w:val="0004345F"/>
    <w:rsid w:val="00044026"/>
    <w:rsid w:val="00044170"/>
    <w:rsid w:val="00044179"/>
    <w:rsid w:val="000448DD"/>
    <w:rsid w:val="00044923"/>
    <w:rsid w:val="00046075"/>
    <w:rsid w:val="00046CAD"/>
    <w:rsid w:val="00046F5C"/>
    <w:rsid w:val="00047385"/>
    <w:rsid w:val="000500BC"/>
    <w:rsid w:val="00050554"/>
    <w:rsid w:val="000510A1"/>
    <w:rsid w:val="000535C0"/>
    <w:rsid w:val="00053706"/>
    <w:rsid w:val="00053E04"/>
    <w:rsid w:val="00056B5F"/>
    <w:rsid w:val="000579E6"/>
    <w:rsid w:val="00060213"/>
    <w:rsid w:val="00060E03"/>
    <w:rsid w:val="00061E12"/>
    <w:rsid w:val="000641CE"/>
    <w:rsid w:val="00064DB8"/>
    <w:rsid w:val="00065271"/>
    <w:rsid w:val="00065684"/>
    <w:rsid w:val="00066125"/>
    <w:rsid w:val="00066176"/>
    <w:rsid w:val="0006618D"/>
    <w:rsid w:val="00066885"/>
    <w:rsid w:val="0006694E"/>
    <w:rsid w:val="00066A37"/>
    <w:rsid w:val="00066F05"/>
    <w:rsid w:val="00072628"/>
    <w:rsid w:val="000728ED"/>
    <w:rsid w:val="000733F5"/>
    <w:rsid w:val="000733FF"/>
    <w:rsid w:val="00074EE6"/>
    <w:rsid w:val="0007577A"/>
    <w:rsid w:val="000769A7"/>
    <w:rsid w:val="000775D0"/>
    <w:rsid w:val="00081B0F"/>
    <w:rsid w:val="0008283D"/>
    <w:rsid w:val="00083090"/>
    <w:rsid w:val="00083214"/>
    <w:rsid w:val="00083B8F"/>
    <w:rsid w:val="00083DD6"/>
    <w:rsid w:val="00084B11"/>
    <w:rsid w:val="00085322"/>
    <w:rsid w:val="00086228"/>
    <w:rsid w:val="0008656F"/>
    <w:rsid w:val="00086AB9"/>
    <w:rsid w:val="00086BCE"/>
    <w:rsid w:val="00086F36"/>
    <w:rsid w:val="00090168"/>
    <w:rsid w:val="00090564"/>
    <w:rsid w:val="000905F7"/>
    <w:rsid w:val="00090942"/>
    <w:rsid w:val="00090C76"/>
    <w:rsid w:val="00091033"/>
    <w:rsid w:val="00091F10"/>
    <w:rsid w:val="0009302B"/>
    <w:rsid w:val="00093EC2"/>
    <w:rsid w:val="00094BB7"/>
    <w:rsid w:val="00094F3A"/>
    <w:rsid w:val="000958A2"/>
    <w:rsid w:val="000965E7"/>
    <w:rsid w:val="000A0041"/>
    <w:rsid w:val="000A06FC"/>
    <w:rsid w:val="000A1152"/>
    <w:rsid w:val="000A1A02"/>
    <w:rsid w:val="000A1B84"/>
    <w:rsid w:val="000A1D6B"/>
    <w:rsid w:val="000A2DBB"/>
    <w:rsid w:val="000A3A93"/>
    <w:rsid w:val="000A4035"/>
    <w:rsid w:val="000A4362"/>
    <w:rsid w:val="000A483A"/>
    <w:rsid w:val="000A55D2"/>
    <w:rsid w:val="000A64D3"/>
    <w:rsid w:val="000A77B9"/>
    <w:rsid w:val="000A7EA7"/>
    <w:rsid w:val="000B0403"/>
    <w:rsid w:val="000B057B"/>
    <w:rsid w:val="000B06E7"/>
    <w:rsid w:val="000B07E2"/>
    <w:rsid w:val="000B0C94"/>
    <w:rsid w:val="000B15E5"/>
    <w:rsid w:val="000B1EE8"/>
    <w:rsid w:val="000B2382"/>
    <w:rsid w:val="000B3171"/>
    <w:rsid w:val="000B34A5"/>
    <w:rsid w:val="000B4165"/>
    <w:rsid w:val="000B4746"/>
    <w:rsid w:val="000B5449"/>
    <w:rsid w:val="000B7966"/>
    <w:rsid w:val="000B7CB1"/>
    <w:rsid w:val="000C0AE6"/>
    <w:rsid w:val="000C0D0D"/>
    <w:rsid w:val="000C2555"/>
    <w:rsid w:val="000C2A6F"/>
    <w:rsid w:val="000C2B3F"/>
    <w:rsid w:val="000C3545"/>
    <w:rsid w:val="000C498A"/>
    <w:rsid w:val="000C4C16"/>
    <w:rsid w:val="000C56FC"/>
    <w:rsid w:val="000C61D3"/>
    <w:rsid w:val="000C699E"/>
    <w:rsid w:val="000C6D95"/>
    <w:rsid w:val="000C7907"/>
    <w:rsid w:val="000C7A11"/>
    <w:rsid w:val="000C7F5E"/>
    <w:rsid w:val="000D00AC"/>
    <w:rsid w:val="000D0AED"/>
    <w:rsid w:val="000D1F04"/>
    <w:rsid w:val="000D3602"/>
    <w:rsid w:val="000D4D89"/>
    <w:rsid w:val="000D552E"/>
    <w:rsid w:val="000D58A8"/>
    <w:rsid w:val="000D5B4A"/>
    <w:rsid w:val="000D5F8C"/>
    <w:rsid w:val="000D6ABD"/>
    <w:rsid w:val="000D6BBD"/>
    <w:rsid w:val="000D7751"/>
    <w:rsid w:val="000D7817"/>
    <w:rsid w:val="000D7C23"/>
    <w:rsid w:val="000E0A16"/>
    <w:rsid w:val="000E0F9C"/>
    <w:rsid w:val="000E1BFA"/>
    <w:rsid w:val="000E2142"/>
    <w:rsid w:val="000E21D0"/>
    <w:rsid w:val="000E2509"/>
    <w:rsid w:val="000E264A"/>
    <w:rsid w:val="000E271E"/>
    <w:rsid w:val="000E2A38"/>
    <w:rsid w:val="000E2ACC"/>
    <w:rsid w:val="000E3E79"/>
    <w:rsid w:val="000E5509"/>
    <w:rsid w:val="000E585F"/>
    <w:rsid w:val="000E66F8"/>
    <w:rsid w:val="000F054F"/>
    <w:rsid w:val="000F079D"/>
    <w:rsid w:val="000F0D9D"/>
    <w:rsid w:val="000F1D56"/>
    <w:rsid w:val="000F2534"/>
    <w:rsid w:val="000F28D9"/>
    <w:rsid w:val="000F2D43"/>
    <w:rsid w:val="000F2F9A"/>
    <w:rsid w:val="000F3AA0"/>
    <w:rsid w:val="000F48AB"/>
    <w:rsid w:val="000F4AEB"/>
    <w:rsid w:val="000F4B40"/>
    <w:rsid w:val="000F4C3B"/>
    <w:rsid w:val="000F4E7B"/>
    <w:rsid w:val="000F57C3"/>
    <w:rsid w:val="000F5C37"/>
    <w:rsid w:val="000F5DF0"/>
    <w:rsid w:val="000F6A0B"/>
    <w:rsid w:val="000F7695"/>
    <w:rsid w:val="00100553"/>
    <w:rsid w:val="001012E3"/>
    <w:rsid w:val="00101EEB"/>
    <w:rsid w:val="00102B4B"/>
    <w:rsid w:val="0010332F"/>
    <w:rsid w:val="0010375A"/>
    <w:rsid w:val="001038ED"/>
    <w:rsid w:val="001042B0"/>
    <w:rsid w:val="00105B0A"/>
    <w:rsid w:val="00106EA1"/>
    <w:rsid w:val="00106F4F"/>
    <w:rsid w:val="001071D3"/>
    <w:rsid w:val="001075A8"/>
    <w:rsid w:val="00110259"/>
    <w:rsid w:val="00110AA9"/>
    <w:rsid w:val="0011254D"/>
    <w:rsid w:val="00113701"/>
    <w:rsid w:val="001139C2"/>
    <w:rsid w:val="00113F90"/>
    <w:rsid w:val="00114559"/>
    <w:rsid w:val="00114EA9"/>
    <w:rsid w:val="001150FC"/>
    <w:rsid w:val="001157CE"/>
    <w:rsid w:val="00115ED0"/>
    <w:rsid w:val="00116131"/>
    <w:rsid w:val="0011683C"/>
    <w:rsid w:val="001176DF"/>
    <w:rsid w:val="001179E8"/>
    <w:rsid w:val="0012021B"/>
    <w:rsid w:val="00120382"/>
    <w:rsid w:val="00121314"/>
    <w:rsid w:val="00121395"/>
    <w:rsid w:val="0012170B"/>
    <w:rsid w:val="0012222D"/>
    <w:rsid w:val="0012228D"/>
    <w:rsid w:val="001255E6"/>
    <w:rsid w:val="00125C26"/>
    <w:rsid w:val="00125DCC"/>
    <w:rsid w:val="00126999"/>
    <w:rsid w:val="00130035"/>
    <w:rsid w:val="0013053A"/>
    <w:rsid w:val="0013066A"/>
    <w:rsid w:val="001315EF"/>
    <w:rsid w:val="00131729"/>
    <w:rsid w:val="00131F39"/>
    <w:rsid w:val="00132375"/>
    <w:rsid w:val="00132E73"/>
    <w:rsid w:val="00133505"/>
    <w:rsid w:val="00134188"/>
    <w:rsid w:val="0013475F"/>
    <w:rsid w:val="00136487"/>
    <w:rsid w:val="00137403"/>
    <w:rsid w:val="00140706"/>
    <w:rsid w:val="0014122A"/>
    <w:rsid w:val="00141E85"/>
    <w:rsid w:val="00143143"/>
    <w:rsid w:val="0014319C"/>
    <w:rsid w:val="001431D1"/>
    <w:rsid w:val="001436B3"/>
    <w:rsid w:val="00143976"/>
    <w:rsid w:val="00143DAC"/>
    <w:rsid w:val="00144622"/>
    <w:rsid w:val="00144781"/>
    <w:rsid w:val="00144917"/>
    <w:rsid w:val="0014545D"/>
    <w:rsid w:val="00145463"/>
    <w:rsid w:val="00145FC2"/>
    <w:rsid w:val="001469E7"/>
    <w:rsid w:val="0014702D"/>
    <w:rsid w:val="00147596"/>
    <w:rsid w:val="001476EF"/>
    <w:rsid w:val="00150282"/>
    <w:rsid w:val="00151510"/>
    <w:rsid w:val="00151919"/>
    <w:rsid w:val="00152718"/>
    <w:rsid w:val="001530CF"/>
    <w:rsid w:val="00153F12"/>
    <w:rsid w:val="001543DB"/>
    <w:rsid w:val="00155214"/>
    <w:rsid w:val="00155473"/>
    <w:rsid w:val="00155DC2"/>
    <w:rsid w:val="00156D90"/>
    <w:rsid w:val="00156E9F"/>
    <w:rsid w:val="00157A57"/>
    <w:rsid w:val="00157DB6"/>
    <w:rsid w:val="00157EC2"/>
    <w:rsid w:val="0016086E"/>
    <w:rsid w:val="0016090A"/>
    <w:rsid w:val="00160DF5"/>
    <w:rsid w:val="00160F80"/>
    <w:rsid w:val="00161C2D"/>
    <w:rsid w:val="0016237A"/>
    <w:rsid w:val="00162A68"/>
    <w:rsid w:val="00162E08"/>
    <w:rsid w:val="001633F1"/>
    <w:rsid w:val="0016531E"/>
    <w:rsid w:val="00165521"/>
    <w:rsid w:val="0016565C"/>
    <w:rsid w:val="00165779"/>
    <w:rsid w:val="00166314"/>
    <w:rsid w:val="00166564"/>
    <w:rsid w:val="00166746"/>
    <w:rsid w:val="00167590"/>
    <w:rsid w:val="00167918"/>
    <w:rsid w:val="00167C1E"/>
    <w:rsid w:val="0017043B"/>
    <w:rsid w:val="001706A1"/>
    <w:rsid w:val="001707F2"/>
    <w:rsid w:val="00170914"/>
    <w:rsid w:val="00170DF2"/>
    <w:rsid w:val="0017209B"/>
    <w:rsid w:val="00174806"/>
    <w:rsid w:val="00174841"/>
    <w:rsid w:val="00175890"/>
    <w:rsid w:val="0017602C"/>
    <w:rsid w:val="001761FD"/>
    <w:rsid w:val="00176E72"/>
    <w:rsid w:val="00177D61"/>
    <w:rsid w:val="00180125"/>
    <w:rsid w:val="0018050F"/>
    <w:rsid w:val="001808CA"/>
    <w:rsid w:val="00180923"/>
    <w:rsid w:val="00180CE5"/>
    <w:rsid w:val="00181BAA"/>
    <w:rsid w:val="00181C25"/>
    <w:rsid w:val="00181D2D"/>
    <w:rsid w:val="0018210A"/>
    <w:rsid w:val="00182B5A"/>
    <w:rsid w:val="00182DE0"/>
    <w:rsid w:val="00182E1C"/>
    <w:rsid w:val="00183180"/>
    <w:rsid w:val="0018386C"/>
    <w:rsid w:val="00183AEC"/>
    <w:rsid w:val="00184077"/>
    <w:rsid w:val="00184207"/>
    <w:rsid w:val="00184479"/>
    <w:rsid w:val="0018472C"/>
    <w:rsid w:val="00184838"/>
    <w:rsid w:val="00185755"/>
    <w:rsid w:val="00186019"/>
    <w:rsid w:val="00186230"/>
    <w:rsid w:val="00187398"/>
    <w:rsid w:val="00187F73"/>
    <w:rsid w:val="00187FB0"/>
    <w:rsid w:val="001902E9"/>
    <w:rsid w:val="00190327"/>
    <w:rsid w:val="00190A0A"/>
    <w:rsid w:val="00190C69"/>
    <w:rsid w:val="001915A7"/>
    <w:rsid w:val="001926F2"/>
    <w:rsid w:val="00192A99"/>
    <w:rsid w:val="00192C3B"/>
    <w:rsid w:val="00193BCE"/>
    <w:rsid w:val="00193E66"/>
    <w:rsid w:val="001941AF"/>
    <w:rsid w:val="00194B87"/>
    <w:rsid w:val="0019569A"/>
    <w:rsid w:val="00195962"/>
    <w:rsid w:val="00195BB1"/>
    <w:rsid w:val="0019639D"/>
    <w:rsid w:val="00197533"/>
    <w:rsid w:val="001977E7"/>
    <w:rsid w:val="001979EF"/>
    <w:rsid w:val="00197CCA"/>
    <w:rsid w:val="001A0114"/>
    <w:rsid w:val="001A0D41"/>
    <w:rsid w:val="001A0D8A"/>
    <w:rsid w:val="001A192D"/>
    <w:rsid w:val="001A1FB2"/>
    <w:rsid w:val="001A3DF6"/>
    <w:rsid w:val="001A48DD"/>
    <w:rsid w:val="001A6143"/>
    <w:rsid w:val="001A7C72"/>
    <w:rsid w:val="001A7FD6"/>
    <w:rsid w:val="001B084B"/>
    <w:rsid w:val="001B0CEC"/>
    <w:rsid w:val="001B0FFC"/>
    <w:rsid w:val="001B1307"/>
    <w:rsid w:val="001B1CF2"/>
    <w:rsid w:val="001B2862"/>
    <w:rsid w:val="001B2A47"/>
    <w:rsid w:val="001B4388"/>
    <w:rsid w:val="001B463E"/>
    <w:rsid w:val="001B470F"/>
    <w:rsid w:val="001B49E0"/>
    <w:rsid w:val="001B49F7"/>
    <w:rsid w:val="001B4A52"/>
    <w:rsid w:val="001B5377"/>
    <w:rsid w:val="001B6553"/>
    <w:rsid w:val="001B6647"/>
    <w:rsid w:val="001B686E"/>
    <w:rsid w:val="001B6A47"/>
    <w:rsid w:val="001B6B0A"/>
    <w:rsid w:val="001B6C3C"/>
    <w:rsid w:val="001C0030"/>
    <w:rsid w:val="001C0824"/>
    <w:rsid w:val="001C0B83"/>
    <w:rsid w:val="001C1510"/>
    <w:rsid w:val="001C1989"/>
    <w:rsid w:val="001C28FD"/>
    <w:rsid w:val="001C3349"/>
    <w:rsid w:val="001C4ABA"/>
    <w:rsid w:val="001C5391"/>
    <w:rsid w:val="001C546B"/>
    <w:rsid w:val="001C5C91"/>
    <w:rsid w:val="001C5EA2"/>
    <w:rsid w:val="001C6608"/>
    <w:rsid w:val="001C6933"/>
    <w:rsid w:val="001C6C7D"/>
    <w:rsid w:val="001D1CB1"/>
    <w:rsid w:val="001D2AC0"/>
    <w:rsid w:val="001D2DBA"/>
    <w:rsid w:val="001D2FD0"/>
    <w:rsid w:val="001D3830"/>
    <w:rsid w:val="001D3BA6"/>
    <w:rsid w:val="001D4322"/>
    <w:rsid w:val="001D47DB"/>
    <w:rsid w:val="001D4A06"/>
    <w:rsid w:val="001D5564"/>
    <w:rsid w:val="001D6975"/>
    <w:rsid w:val="001D6FAA"/>
    <w:rsid w:val="001D70FA"/>
    <w:rsid w:val="001D7BA9"/>
    <w:rsid w:val="001D7F20"/>
    <w:rsid w:val="001E02DA"/>
    <w:rsid w:val="001E039D"/>
    <w:rsid w:val="001E052C"/>
    <w:rsid w:val="001E1142"/>
    <w:rsid w:val="001E12E6"/>
    <w:rsid w:val="001E1746"/>
    <w:rsid w:val="001E22E7"/>
    <w:rsid w:val="001E26BD"/>
    <w:rsid w:val="001E2714"/>
    <w:rsid w:val="001E28E0"/>
    <w:rsid w:val="001E398C"/>
    <w:rsid w:val="001E3AE2"/>
    <w:rsid w:val="001E4456"/>
    <w:rsid w:val="001E4DDC"/>
    <w:rsid w:val="001E618C"/>
    <w:rsid w:val="001E62CE"/>
    <w:rsid w:val="001E6A34"/>
    <w:rsid w:val="001E774F"/>
    <w:rsid w:val="001E791D"/>
    <w:rsid w:val="001E7C1D"/>
    <w:rsid w:val="001F073F"/>
    <w:rsid w:val="001F0BEE"/>
    <w:rsid w:val="001F1994"/>
    <w:rsid w:val="001F1A0E"/>
    <w:rsid w:val="001F3009"/>
    <w:rsid w:val="001F3358"/>
    <w:rsid w:val="001F35CB"/>
    <w:rsid w:val="001F364E"/>
    <w:rsid w:val="001F390F"/>
    <w:rsid w:val="001F3B56"/>
    <w:rsid w:val="001F5CD1"/>
    <w:rsid w:val="001F6AA0"/>
    <w:rsid w:val="001F6ECC"/>
    <w:rsid w:val="001F6FBF"/>
    <w:rsid w:val="001F7257"/>
    <w:rsid w:val="001F7739"/>
    <w:rsid w:val="0020011B"/>
    <w:rsid w:val="0020027A"/>
    <w:rsid w:val="00200478"/>
    <w:rsid w:val="0020187E"/>
    <w:rsid w:val="00201A0B"/>
    <w:rsid w:val="00201DC6"/>
    <w:rsid w:val="00202375"/>
    <w:rsid w:val="002025EA"/>
    <w:rsid w:val="00202884"/>
    <w:rsid w:val="00202E44"/>
    <w:rsid w:val="002034D4"/>
    <w:rsid w:val="00203556"/>
    <w:rsid w:val="00204D0F"/>
    <w:rsid w:val="00204DB6"/>
    <w:rsid w:val="0020515D"/>
    <w:rsid w:val="002056ED"/>
    <w:rsid w:val="00205C3A"/>
    <w:rsid w:val="0020683B"/>
    <w:rsid w:val="00206DCC"/>
    <w:rsid w:val="0021022E"/>
    <w:rsid w:val="00210DEE"/>
    <w:rsid w:val="0021114B"/>
    <w:rsid w:val="002111C5"/>
    <w:rsid w:val="00211793"/>
    <w:rsid w:val="00211993"/>
    <w:rsid w:val="00211C11"/>
    <w:rsid w:val="00212345"/>
    <w:rsid w:val="0021319A"/>
    <w:rsid w:val="00214809"/>
    <w:rsid w:val="002149A1"/>
    <w:rsid w:val="00214E7A"/>
    <w:rsid w:val="00215BFE"/>
    <w:rsid w:val="00215C44"/>
    <w:rsid w:val="002162D5"/>
    <w:rsid w:val="0021663E"/>
    <w:rsid w:val="00216AA4"/>
    <w:rsid w:val="00216E73"/>
    <w:rsid w:val="00216EDB"/>
    <w:rsid w:val="002172AA"/>
    <w:rsid w:val="0021774C"/>
    <w:rsid w:val="002178ED"/>
    <w:rsid w:val="00217FF6"/>
    <w:rsid w:val="00221BF0"/>
    <w:rsid w:val="00222386"/>
    <w:rsid w:val="002228F4"/>
    <w:rsid w:val="002229DF"/>
    <w:rsid w:val="00222F51"/>
    <w:rsid w:val="002230E1"/>
    <w:rsid w:val="00223361"/>
    <w:rsid w:val="002244BA"/>
    <w:rsid w:val="002247AA"/>
    <w:rsid w:val="002249BC"/>
    <w:rsid w:val="00224DA7"/>
    <w:rsid w:val="002251EF"/>
    <w:rsid w:val="0022522F"/>
    <w:rsid w:val="00225429"/>
    <w:rsid w:val="002261CB"/>
    <w:rsid w:val="002268BF"/>
    <w:rsid w:val="00227BDE"/>
    <w:rsid w:val="00230045"/>
    <w:rsid w:val="0023014E"/>
    <w:rsid w:val="002308FA"/>
    <w:rsid w:val="0023132F"/>
    <w:rsid w:val="00231AA5"/>
    <w:rsid w:val="00232955"/>
    <w:rsid w:val="00232F90"/>
    <w:rsid w:val="0023339B"/>
    <w:rsid w:val="0023371D"/>
    <w:rsid w:val="002339C6"/>
    <w:rsid w:val="0023469C"/>
    <w:rsid w:val="00234C71"/>
    <w:rsid w:val="00234DB1"/>
    <w:rsid w:val="00235511"/>
    <w:rsid w:val="002366E0"/>
    <w:rsid w:val="00236DE1"/>
    <w:rsid w:val="002372EE"/>
    <w:rsid w:val="002372FD"/>
    <w:rsid w:val="0023764D"/>
    <w:rsid w:val="00237C4F"/>
    <w:rsid w:val="00237D24"/>
    <w:rsid w:val="002415BC"/>
    <w:rsid w:val="00243218"/>
    <w:rsid w:val="002434B2"/>
    <w:rsid w:val="002442F4"/>
    <w:rsid w:val="002445EA"/>
    <w:rsid w:val="00244E15"/>
    <w:rsid w:val="00244ECE"/>
    <w:rsid w:val="00244FC5"/>
    <w:rsid w:val="0024555C"/>
    <w:rsid w:val="00245D1D"/>
    <w:rsid w:val="00247B30"/>
    <w:rsid w:val="0025070F"/>
    <w:rsid w:val="00250EDA"/>
    <w:rsid w:val="00251502"/>
    <w:rsid w:val="00251617"/>
    <w:rsid w:val="002518E8"/>
    <w:rsid w:val="00251C10"/>
    <w:rsid w:val="00252E1E"/>
    <w:rsid w:val="002538BA"/>
    <w:rsid w:val="0025469D"/>
    <w:rsid w:val="002552B1"/>
    <w:rsid w:val="00255ABA"/>
    <w:rsid w:val="00255D01"/>
    <w:rsid w:val="00256727"/>
    <w:rsid w:val="00256E55"/>
    <w:rsid w:val="00257E0E"/>
    <w:rsid w:val="00257FF4"/>
    <w:rsid w:val="00260FCB"/>
    <w:rsid w:val="002615F5"/>
    <w:rsid w:val="002616B9"/>
    <w:rsid w:val="0026217B"/>
    <w:rsid w:val="002628D6"/>
    <w:rsid w:val="002629E4"/>
    <w:rsid w:val="00263FE3"/>
    <w:rsid w:val="00265593"/>
    <w:rsid w:val="002658A4"/>
    <w:rsid w:val="00265B71"/>
    <w:rsid w:val="0026700D"/>
    <w:rsid w:val="002670D2"/>
    <w:rsid w:val="002675EA"/>
    <w:rsid w:val="00267A80"/>
    <w:rsid w:val="00267BC5"/>
    <w:rsid w:val="00267CBE"/>
    <w:rsid w:val="00267D49"/>
    <w:rsid w:val="00267E0B"/>
    <w:rsid w:val="00267E39"/>
    <w:rsid w:val="00270680"/>
    <w:rsid w:val="00270CB4"/>
    <w:rsid w:val="00271103"/>
    <w:rsid w:val="002715B7"/>
    <w:rsid w:val="002721FA"/>
    <w:rsid w:val="0027230C"/>
    <w:rsid w:val="00272B99"/>
    <w:rsid w:val="0027380D"/>
    <w:rsid w:val="0027468E"/>
    <w:rsid w:val="00274826"/>
    <w:rsid w:val="00275005"/>
    <w:rsid w:val="002752AB"/>
    <w:rsid w:val="002756D6"/>
    <w:rsid w:val="0027573C"/>
    <w:rsid w:val="00276194"/>
    <w:rsid w:val="00276673"/>
    <w:rsid w:val="0027793B"/>
    <w:rsid w:val="002779C8"/>
    <w:rsid w:val="00280EFE"/>
    <w:rsid w:val="002815D0"/>
    <w:rsid w:val="002820A7"/>
    <w:rsid w:val="002821C4"/>
    <w:rsid w:val="00283071"/>
    <w:rsid w:val="00283B82"/>
    <w:rsid w:val="00283E13"/>
    <w:rsid w:val="00284B6F"/>
    <w:rsid w:val="00286478"/>
    <w:rsid w:val="00287EDD"/>
    <w:rsid w:val="0029141B"/>
    <w:rsid w:val="00291D81"/>
    <w:rsid w:val="002927D3"/>
    <w:rsid w:val="00294BDE"/>
    <w:rsid w:val="00295022"/>
    <w:rsid w:val="00295DB6"/>
    <w:rsid w:val="00296740"/>
    <w:rsid w:val="0029788B"/>
    <w:rsid w:val="00297D1B"/>
    <w:rsid w:val="00297F4D"/>
    <w:rsid w:val="002A0226"/>
    <w:rsid w:val="002A0661"/>
    <w:rsid w:val="002A0C79"/>
    <w:rsid w:val="002A1CF2"/>
    <w:rsid w:val="002A2E92"/>
    <w:rsid w:val="002A2ED0"/>
    <w:rsid w:val="002A326E"/>
    <w:rsid w:val="002A3A84"/>
    <w:rsid w:val="002A484A"/>
    <w:rsid w:val="002A4C3E"/>
    <w:rsid w:val="002A56BC"/>
    <w:rsid w:val="002A5C53"/>
    <w:rsid w:val="002A63B7"/>
    <w:rsid w:val="002A6978"/>
    <w:rsid w:val="002A6AD6"/>
    <w:rsid w:val="002A72CC"/>
    <w:rsid w:val="002A76AB"/>
    <w:rsid w:val="002A77BF"/>
    <w:rsid w:val="002A7A4F"/>
    <w:rsid w:val="002A7AFE"/>
    <w:rsid w:val="002B01DB"/>
    <w:rsid w:val="002B09C0"/>
    <w:rsid w:val="002B13B3"/>
    <w:rsid w:val="002B183D"/>
    <w:rsid w:val="002B1DBF"/>
    <w:rsid w:val="002B207F"/>
    <w:rsid w:val="002B2135"/>
    <w:rsid w:val="002B2A48"/>
    <w:rsid w:val="002B2BEE"/>
    <w:rsid w:val="002B2F48"/>
    <w:rsid w:val="002B3015"/>
    <w:rsid w:val="002B31AD"/>
    <w:rsid w:val="002B3EA7"/>
    <w:rsid w:val="002B4BAE"/>
    <w:rsid w:val="002B5304"/>
    <w:rsid w:val="002B538B"/>
    <w:rsid w:val="002B581B"/>
    <w:rsid w:val="002B6B38"/>
    <w:rsid w:val="002B7F42"/>
    <w:rsid w:val="002C2892"/>
    <w:rsid w:val="002C3071"/>
    <w:rsid w:val="002C380C"/>
    <w:rsid w:val="002C4DE5"/>
    <w:rsid w:val="002C58AB"/>
    <w:rsid w:val="002C6B3D"/>
    <w:rsid w:val="002C6D84"/>
    <w:rsid w:val="002C7D21"/>
    <w:rsid w:val="002D1564"/>
    <w:rsid w:val="002D187E"/>
    <w:rsid w:val="002D1CA4"/>
    <w:rsid w:val="002D2C09"/>
    <w:rsid w:val="002D2C45"/>
    <w:rsid w:val="002D37BC"/>
    <w:rsid w:val="002D3851"/>
    <w:rsid w:val="002D386F"/>
    <w:rsid w:val="002D4969"/>
    <w:rsid w:val="002D4EB4"/>
    <w:rsid w:val="002D4EE1"/>
    <w:rsid w:val="002D4F49"/>
    <w:rsid w:val="002D614B"/>
    <w:rsid w:val="002D778E"/>
    <w:rsid w:val="002D7EA0"/>
    <w:rsid w:val="002E0313"/>
    <w:rsid w:val="002E04D7"/>
    <w:rsid w:val="002E06DD"/>
    <w:rsid w:val="002E171A"/>
    <w:rsid w:val="002E2A24"/>
    <w:rsid w:val="002E2F45"/>
    <w:rsid w:val="002E36E1"/>
    <w:rsid w:val="002E3D66"/>
    <w:rsid w:val="002E3F11"/>
    <w:rsid w:val="002E4B11"/>
    <w:rsid w:val="002E4F70"/>
    <w:rsid w:val="002E5886"/>
    <w:rsid w:val="002E5AD3"/>
    <w:rsid w:val="002E5B21"/>
    <w:rsid w:val="002E5B7D"/>
    <w:rsid w:val="002E5DD1"/>
    <w:rsid w:val="002E635D"/>
    <w:rsid w:val="002E7562"/>
    <w:rsid w:val="002F071F"/>
    <w:rsid w:val="002F082D"/>
    <w:rsid w:val="002F1682"/>
    <w:rsid w:val="002F16D5"/>
    <w:rsid w:val="002F17CF"/>
    <w:rsid w:val="002F1A90"/>
    <w:rsid w:val="002F1C2F"/>
    <w:rsid w:val="002F26DD"/>
    <w:rsid w:val="002F26F4"/>
    <w:rsid w:val="002F3D1C"/>
    <w:rsid w:val="002F41B9"/>
    <w:rsid w:val="002F42D9"/>
    <w:rsid w:val="002F4EA1"/>
    <w:rsid w:val="002F52DE"/>
    <w:rsid w:val="002F55C1"/>
    <w:rsid w:val="002F65F7"/>
    <w:rsid w:val="002F72D5"/>
    <w:rsid w:val="002F797A"/>
    <w:rsid w:val="002F7FB7"/>
    <w:rsid w:val="003002D0"/>
    <w:rsid w:val="00300483"/>
    <w:rsid w:val="00301C91"/>
    <w:rsid w:val="00303F2B"/>
    <w:rsid w:val="003043B4"/>
    <w:rsid w:val="00304607"/>
    <w:rsid w:val="0030467A"/>
    <w:rsid w:val="00304D4E"/>
    <w:rsid w:val="00304FFD"/>
    <w:rsid w:val="00305608"/>
    <w:rsid w:val="00305B72"/>
    <w:rsid w:val="0030610A"/>
    <w:rsid w:val="00306627"/>
    <w:rsid w:val="003069DD"/>
    <w:rsid w:val="00306CAB"/>
    <w:rsid w:val="00310DB6"/>
    <w:rsid w:val="0031146F"/>
    <w:rsid w:val="00311795"/>
    <w:rsid w:val="003117B1"/>
    <w:rsid w:val="003117EF"/>
    <w:rsid w:val="00311B70"/>
    <w:rsid w:val="00311CBE"/>
    <w:rsid w:val="00312060"/>
    <w:rsid w:val="00312280"/>
    <w:rsid w:val="00312CD0"/>
    <w:rsid w:val="0031449F"/>
    <w:rsid w:val="003145A5"/>
    <w:rsid w:val="003146DD"/>
    <w:rsid w:val="003148B9"/>
    <w:rsid w:val="00314A2E"/>
    <w:rsid w:val="00314D67"/>
    <w:rsid w:val="00315266"/>
    <w:rsid w:val="00316833"/>
    <w:rsid w:val="0031693B"/>
    <w:rsid w:val="003169CE"/>
    <w:rsid w:val="00316DED"/>
    <w:rsid w:val="00316F0A"/>
    <w:rsid w:val="0031792C"/>
    <w:rsid w:val="00317DC7"/>
    <w:rsid w:val="003200F9"/>
    <w:rsid w:val="00320F38"/>
    <w:rsid w:val="00321183"/>
    <w:rsid w:val="00321694"/>
    <w:rsid w:val="00321F0A"/>
    <w:rsid w:val="003223CE"/>
    <w:rsid w:val="0032260D"/>
    <w:rsid w:val="00322A2D"/>
    <w:rsid w:val="00322E80"/>
    <w:rsid w:val="00323F54"/>
    <w:rsid w:val="00324D5B"/>
    <w:rsid w:val="00325045"/>
    <w:rsid w:val="00325D91"/>
    <w:rsid w:val="0032656F"/>
    <w:rsid w:val="003267B4"/>
    <w:rsid w:val="0033098F"/>
    <w:rsid w:val="00330D3A"/>
    <w:rsid w:val="00331193"/>
    <w:rsid w:val="00331D56"/>
    <w:rsid w:val="00332800"/>
    <w:rsid w:val="003333D4"/>
    <w:rsid w:val="003347C2"/>
    <w:rsid w:val="00334951"/>
    <w:rsid w:val="00336411"/>
    <w:rsid w:val="0033678D"/>
    <w:rsid w:val="0033720D"/>
    <w:rsid w:val="003373E8"/>
    <w:rsid w:val="00340604"/>
    <w:rsid w:val="00340F59"/>
    <w:rsid w:val="003410DD"/>
    <w:rsid w:val="003443DD"/>
    <w:rsid w:val="00344D5A"/>
    <w:rsid w:val="00345563"/>
    <w:rsid w:val="0034585E"/>
    <w:rsid w:val="00345FCB"/>
    <w:rsid w:val="0034610B"/>
    <w:rsid w:val="00346EB6"/>
    <w:rsid w:val="00347EDB"/>
    <w:rsid w:val="00347F92"/>
    <w:rsid w:val="00350797"/>
    <w:rsid w:val="00350C51"/>
    <w:rsid w:val="00351A85"/>
    <w:rsid w:val="003522E8"/>
    <w:rsid w:val="00352572"/>
    <w:rsid w:val="003530BF"/>
    <w:rsid w:val="00353989"/>
    <w:rsid w:val="003540B7"/>
    <w:rsid w:val="00354D37"/>
    <w:rsid w:val="00355B7A"/>
    <w:rsid w:val="00355E77"/>
    <w:rsid w:val="0035617C"/>
    <w:rsid w:val="00356E7E"/>
    <w:rsid w:val="00356EB8"/>
    <w:rsid w:val="00356F98"/>
    <w:rsid w:val="003577A7"/>
    <w:rsid w:val="00357948"/>
    <w:rsid w:val="00357B83"/>
    <w:rsid w:val="003614A8"/>
    <w:rsid w:val="0036160E"/>
    <w:rsid w:val="00362610"/>
    <w:rsid w:val="00363830"/>
    <w:rsid w:val="00363B74"/>
    <w:rsid w:val="00363D2D"/>
    <w:rsid w:val="00364016"/>
    <w:rsid w:val="00364483"/>
    <w:rsid w:val="00364BB6"/>
    <w:rsid w:val="00364CB5"/>
    <w:rsid w:val="00364D6B"/>
    <w:rsid w:val="00365408"/>
    <w:rsid w:val="00365B9E"/>
    <w:rsid w:val="00365CC0"/>
    <w:rsid w:val="003668DF"/>
    <w:rsid w:val="00366934"/>
    <w:rsid w:val="00367600"/>
    <w:rsid w:val="00367688"/>
    <w:rsid w:val="00367709"/>
    <w:rsid w:val="00371BE9"/>
    <w:rsid w:val="00371EAA"/>
    <w:rsid w:val="00372221"/>
    <w:rsid w:val="00372CF2"/>
    <w:rsid w:val="00374C7E"/>
    <w:rsid w:val="003757AD"/>
    <w:rsid w:val="00375B28"/>
    <w:rsid w:val="00376070"/>
    <w:rsid w:val="00376545"/>
    <w:rsid w:val="00376F2C"/>
    <w:rsid w:val="003770CE"/>
    <w:rsid w:val="00377353"/>
    <w:rsid w:val="0037736B"/>
    <w:rsid w:val="00380852"/>
    <w:rsid w:val="003813A3"/>
    <w:rsid w:val="00381F57"/>
    <w:rsid w:val="0038216E"/>
    <w:rsid w:val="00382199"/>
    <w:rsid w:val="003822E5"/>
    <w:rsid w:val="003830B8"/>
    <w:rsid w:val="00383262"/>
    <w:rsid w:val="00383C83"/>
    <w:rsid w:val="00386941"/>
    <w:rsid w:val="00390815"/>
    <w:rsid w:val="00393C2B"/>
    <w:rsid w:val="00396921"/>
    <w:rsid w:val="003A0F66"/>
    <w:rsid w:val="003A157A"/>
    <w:rsid w:val="003A283F"/>
    <w:rsid w:val="003A2A16"/>
    <w:rsid w:val="003A2FDD"/>
    <w:rsid w:val="003A362D"/>
    <w:rsid w:val="003A3C43"/>
    <w:rsid w:val="003A5CCC"/>
    <w:rsid w:val="003A6FC4"/>
    <w:rsid w:val="003A70FF"/>
    <w:rsid w:val="003A74D2"/>
    <w:rsid w:val="003A756B"/>
    <w:rsid w:val="003A7902"/>
    <w:rsid w:val="003B0CD7"/>
    <w:rsid w:val="003B23D7"/>
    <w:rsid w:val="003B34CB"/>
    <w:rsid w:val="003B3AB4"/>
    <w:rsid w:val="003B3CA8"/>
    <w:rsid w:val="003B45D5"/>
    <w:rsid w:val="003B4D96"/>
    <w:rsid w:val="003B52FE"/>
    <w:rsid w:val="003B572A"/>
    <w:rsid w:val="003B6325"/>
    <w:rsid w:val="003B71E0"/>
    <w:rsid w:val="003B78A4"/>
    <w:rsid w:val="003B7A75"/>
    <w:rsid w:val="003C144E"/>
    <w:rsid w:val="003C1A07"/>
    <w:rsid w:val="003C1E74"/>
    <w:rsid w:val="003C20A2"/>
    <w:rsid w:val="003C2673"/>
    <w:rsid w:val="003C27A2"/>
    <w:rsid w:val="003C34F3"/>
    <w:rsid w:val="003C377C"/>
    <w:rsid w:val="003C567C"/>
    <w:rsid w:val="003C59B8"/>
    <w:rsid w:val="003C5B4F"/>
    <w:rsid w:val="003C5E22"/>
    <w:rsid w:val="003C66F1"/>
    <w:rsid w:val="003C6809"/>
    <w:rsid w:val="003C7897"/>
    <w:rsid w:val="003D0937"/>
    <w:rsid w:val="003D0B1F"/>
    <w:rsid w:val="003D1435"/>
    <w:rsid w:val="003D17E6"/>
    <w:rsid w:val="003D1A20"/>
    <w:rsid w:val="003D1AC9"/>
    <w:rsid w:val="003D2AC9"/>
    <w:rsid w:val="003D2BDD"/>
    <w:rsid w:val="003D2CD8"/>
    <w:rsid w:val="003D33D5"/>
    <w:rsid w:val="003D3724"/>
    <w:rsid w:val="003D46A7"/>
    <w:rsid w:val="003D5429"/>
    <w:rsid w:val="003D6376"/>
    <w:rsid w:val="003D69DE"/>
    <w:rsid w:val="003E1235"/>
    <w:rsid w:val="003E2A35"/>
    <w:rsid w:val="003E2B56"/>
    <w:rsid w:val="003E2CE1"/>
    <w:rsid w:val="003E2DCB"/>
    <w:rsid w:val="003E4C3F"/>
    <w:rsid w:val="003E4D7C"/>
    <w:rsid w:val="003E4DD9"/>
    <w:rsid w:val="003E5F71"/>
    <w:rsid w:val="003E5FA8"/>
    <w:rsid w:val="003E6252"/>
    <w:rsid w:val="003E6D14"/>
    <w:rsid w:val="003F1200"/>
    <w:rsid w:val="003F1421"/>
    <w:rsid w:val="003F175E"/>
    <w:rsid w:val="003F1844"/>
    <w:rsid w:val="003F1B7E"/>
    <w:rsid w:val="003F241E"/>
    <w:rsid w:val="003F28C0"/>
    <w:rsid w:val="003F35BC"/>
    <w:rsid w:val="003F3BFE"/>
    <w:rsid w:val="003F40F2"/>
    <w:rsid w:val="003F52B2"/>
    <w:rsid w:val="003F5480"/>
    <w:rsid w:val="003F5866"/>
    <w:rsid w:val="003F716E"/>
    <w:rsid w:val="003F79CF"/>
    <w:rsid w:val="00400061"/>
    <w:rsid w:val="0040068A"/>
    <w:rsid w:val="00400813"/>
    <w:rsid w:val="004013AD"/>
    <w:rsid w:val="00402215"/>
    <w:rsid w:val="004023C3"/>
    <w:rsid w:val="00402C35"/>
    <w:rsid w:val="004036B7"/>
    <w:rsid w:val="00403AAD"/>
    <w:rsid w:val="0040405B"/>
    <w:rsid w:val="0040406C"/>
    <w:rsid w:val="00404195"/>
    <w:rsid w:val="00404211"/>
    <w:rsid w:val="00404283"/>
    <w:rsid w:val="004042A4"/>
    <w:rsid w:val="00404346"/>
    <w:rsid w:val="004043F3"/>
    <w:rsid w:val="00404DAA"/>
    <w:rsid w:val="00404DDD"/>
    <w:rsid w:val="0040578B"/>
    <w:rsid w:val="00405D44"/>
    <w:rsid w:val="004065D6"/>
    <w:rsid w:val="0040687D"/>
    <w:rsid w:val="0040709D"/>
    <w:rsid w:val="0040713F"/>
    <w:rsid w:val="004075A3"/>
    <w:rsid w:val="004102A1"/>
    <w:rsid w:val="00410C48"/>
    <w:rsid w:val="00412AA4"/>
    <w:rsid w:val="00412C2C"/>
    <w:rsid w:val="0041432E"/>
    <w:rsid w:val="00416277"/>
    <w:rsid w:val="004167DC"/>
    <w:rsid w:val="00416E24"/>
    <w:rsid w:val="0042063D"/>
    <w:rsid w:val="004215A4"/>
    <w:rsid w:val="00422B23"/>
    <w:rsid w:val="00423507"/>
    <w:rsid w:val="00423995"/>
    <w:rsid w:val="00423A60"/>
    <w:rsid w:val="00423FAA"/>
    <w:rsid w:val="0042651C"/>
    <w:rsid w:val="00426D7D"/>
    <w:rsid w:val="00426E9B"/>
    <w:rsid w:val="00427D55"/>
    <w:rsid w:val="0043012E"/>
    <w:rsid w:val="0043205C"/>
    <w:rsid w:val="004320C9"/>
    <w:rsid w:val="0043233C"/>
    <w:rsid w:val="004335B4"/>
    <w:rsid w:val="004345A6"/>
    <w:rsid w:val="00434652"/>
    <w:rsid w:val="00434E51"/>
    <w:rsid w:val="00435782"/>
    <w:rsid w:val="00435B2F"/>
    <w:rsid w:val="00435E03"/>
    <w:rsid w:val="004373E1"/>
    <w:rsid w:val="004374A3"/>
    <w:rsid w:val="00437A7E"/>
    <w:rsid w:val="00437B6C"/>
    <w:rsid w:val="0044007B"/>
    <w:rsid w:val="00440144"/>
    <w:rsid w:val="0044064E"/>
    <w:rsid w:val="00440805"/>
    <w:rsid w:val="00440E38"/>
    <w:rsid w:val="004412E1"/>
    <w:rsid w:val="00441554"/>
    <w:rsid w:val="00442E48"/>
    <w:rsid w:val="00443815"/>
    <w:rsid w:val="00443A54"/>
    <w:rsid w:val="00443DCD"/>
    <w:rsid w:val="00443E7E"/>
    <w:rsid w:val="00444459"/>
    <w:rsid w:val="004448AF"/>
    <w:rsid w:val="00444C06"/>
    <w:rsid w:val="004454DF"/>
    <w:rsid w:val="00446804"/>
    <w:rsid w:val="00446F62"/>
    <w:rsid w:val="004478D4"/>
    <w:rsid w:val="00450380"/>
    <w:rsid w:val="004505C6"/>
    <w:rsid w:val="00451940"/>
    <w:rsid w:val="004520CD"/>
    <w:rsid w:val="004525DF"/>
    <w:rsid w:val="00452759"/>
    <w:rsid w:val="00452DF3"/>
    <w:rsid w:val="004534F5"/>
    <w:rsid w:val="00453765"/>
    <w:rsid w:val="0045388B"/>
    <w:rsid w:val="00454EC3"/>
    <w:rsid w:val="0045530A"/>
    <w:rsid w:val="004554AE"/>
    <w:rsid w:val="004554C3"/>
    <w:rsid w:val="00455FB6"/>
    <w:rsid w:val="00457197"/>
    <w:rsid w:val="00457404"/>
    <w:rsid w:val="00457555"/>
    <w:rsid w:val="00457971"/>
    <w:rsid w:val="00457DD8"/>
    <w:rsid w:val="004603D0"/>
    <w:rsid w:val="004624AE"/>
    <w:rsid w:val="0046250E"/>
    <w:rsid w:val="00462E9C"/>
    <w:rsid w:val="00464B48"/>
    <w:rsid w:val="00465231"/>
    <w:rsid w:val="0046574F"/>
    <w:rsid w:val="004662AD"/>
    <w:rsid w:val="00466516"/>
    <w:rsid w:val="00466918"/>
    <w:rsid w:val="00466B5F"/>
    <w:rsid w:val="00467B65"/>
    <w:rsid w:val="004711C7"/>
    <w:rsid w:val="00471EA5"/>
    <w:rsid w:val="004720C9"/>
    <w:rsid w:val="00472257"/>
    <w:rsid w:val="00472301"/>
    <w:rsid w:val="00472E49"/>
    <w:rsid w:val="004732BB"/>
    <w:rsid w:val="00474161"/>
    <w:rsid w:val="00474A10"/>
    <w:rsid w:val="00474C60"/>
    <w:rsid w:val="00475944"/>
    <w:rsid w:val="00475A46"/>
    <w:rsid w:val="00475DF0"/>
    <w:rsid w:val="00476525"/>
    <w:rsid w:val="004772E2"/>
    <w:rsid w:val="0047739F"/>
    <w:rsid w:val="00477F97"/>
    <w:rsid w:val="00480A2D"/>
    <w:rsid w:val="00480AFB"/>
    <w:rsid w:val="00481247"/>
    <w:rsid w:val="004826EB"/>
    <w:rsid w:val="004828DC"/>
    <w:rsid w:val="00482FF7"/>
    <w:rsid w:val="00483098"/>
    <w:rsid w:val="00483715"/>
    <w:rsid w:val="00483AFB"/>
    <w:rsid w:val="0048402B"/>
    <w:rsid w:val="0048406F"/>
    <w:rsid w:val="0048414A"/>
    <w:rsid w:val="00485C56"/>
    <w:rsid w:val="004867F9"/>
    <w:rsid w:val="00486B79"/>
    <w:rsid w:val="00486CA2"/>
    <w:rsid w:val="00490B25"/>
    <w:rsid w:val="00490FD6"/>
    <w:rsid w:val="004911C4"/>
    <w:rsid w:val="00493DB8"/>
    <w:rsid w:val="00494137"/>
    <w:rsid w:val="00494CC8"/>
    <w:rsid w:val="004955E7"/>
    <w:rsid w:val="0049589C"/>
    <w:rsid w:val="00495EF1"/>
    <w:rsid w:val="00496E3C"/>
    <w:rsid w:val="00496ED4"/>
    <w:rsid w:val="004977FE"/>
    <w:rsid w:val="00497D4A"/>
    <w:rsid w:val="004A0441"/>
    <w:rsid w:val="004A084C"/>
    <w:rsid w:val="004A15B3"/>
    <w:rsid w:val="004A1D01"/>
    <w:rsid w:val="004A2A54"/>
    <w:rsid w:val="004A2EF3"/>
    <w:rsid w:val="004A3626"/>
    <w:rsid w:val="004A3B0D"/>
    <w:rsid w:val="004A43DC"/>
    <w:rsid w:val="004A52F5"/>
    <w:rsid w:val="004A5D3A"/>
    <w:rsid w:val="004A5E37"/>
    <w:rsid w:val="004A6880"/>
    <w:rsid w:val="004A6897"/>
    <w:rsid w:val="004A692B"/>
    <w:rsid w:val="004A6EB6"/>
    <w:rsid w:val="004A794C"/>
    <w:rsid w:val="004A7E97"/>
    <w:rsid w:val="004B01B1"/>
    <w:rsid w:val="004B159B"/>
    <w:rsid w:val="004B17AF"/>
    <w:rsid w:val="004B33C5"/>
    <w:rsid w:val="004B3EC7"/>
    <w:rsid w:val="004B5664"/>
    <w:rsid w:val="004B64F7"/>
    <w:rsid w:val="004B67FE"/>
    <w:rsid w:val="004B7C9E"/>
    <w:rsid w:val="004C2107"/>
    <w:rsid w:val="004C2C94"/>
    <w:rsid w:val="004C3AA9"/>
    <w:rsid w:val="004C447D"/>
    <w:rsid w:val="004C5FC6"/>
    <w:rsid w:val="004C6435"/>
    <w:rsid w:val="004C649B"/>
    <w:rsid w:val="004C662D"/>
    <w:rsid w:val="004C7B9C"/>
    <w:rsid w:val="004C7D55"/>
    <w:rsid w:val="004D03BB"/>
    <w:rsid w:val="004D089A"/>
    <w:rsid w:val="004D1E2C"/>
    <w:rsid w:val="004D3184"/>
    <w:rsid w:val="004D4733"/>
    <w:rsid w:val="004D5030"/>
    <w:rsid w:val="004D5A24"/>
    <w:rsid w:val="004D6045"/>
    <w:rsid w:val="004D64D6"/>
    <w:rsid w:val="004D70D3"/>
    <w:rsid w:val="004D7546"/>
    <w:rsid w:val="004D77FC"/>
    <w:rsid w:val="004D7A3F"/>
    <w:rsid w:val="004D7EC5"/>
    <w:rsid w:val="004E02B0"/>
    <w:rsid w:val="004E0B29"/>
    <w:rsid w:val="004E0E11"/>
    <w:rsid w:val="004E0F08"/>
    <w:rsid w:val="004E1546"/>
    <w:rsid w:val="004E19DC"/>
    <w:rsid w:val="004E1A8A"/>
    <w:rsid w:val="004E30EC"/>
    <w:rsid w:val="004E35E8"/>
    <w:rsid w:val="004E3B01"/>
    <w:rsid w:val="004E3CAF"/>
    <w:rsid w:val="004E41A4"/>
    <w:rsid w:val="004E4BD3"/>
    <w:rsid w:val="004E50F0"/>
    <w:rsid w:val="004E5829"/>
    <w:rsid w:val="004E6A03"/>
    <w:rsid w:val="004E70E3"/>
    <w:rsid w:val="004F0070"/>
    <w:rsid w:val="004F0414"/>
    <w:rsid w:val="004F0468"/>
    <w:rsid w:val="004F0C51"/>
    <w:rsid w:val="004F10D5"/>
    <w:rsid w:val="004F263C"/>
    <w:rsid w:val="004F2BB1"/>
    <w:rsid w:val="004F2EC7"/>
    <w:rsid w:val="004F342D"/>
    <w:rsid w:val="004F3CE8"/>
    <w:rsid w:val="004F42B4"/>
    <w:rsid w:val="004F668C"/>
    <w:rsid w:val="004F6BFB"/>
    <w:rsid w:val="004F71FE"/>
    <w:rsid w:val="004F74D1"/>
    <w:rsid w:val="004F7E4A"/>
    <w:rsid w:val="00501121"/>
    <w:rsid w:val="0050147C"/>
    <w:rsid w:val="0050182B"/>
    <w:rsid w:val="00502327"/>
    <w:rsid w:val="00502579"/>
    <w:rsid w:val="005029F7"/>
    <w:rsid w:val="00503456"/>
    <w:rsid w:val="00503638"/>
    <w:rsid w:val="00503D4C"/>
    <w:rsid w:val="00504C0C"/>
    <w:rsid w:val="00504E48"/>
    <w:rsid w:val="005070FF"/>
    <w:rsid w:val="005077BE"/>
    <w:rsid w:val="00510231"/>
    <w:rsid w:val="005104E4"/>
    <w:rsid w:val="00510EEC"/>
    <w:rsid w:val="005129C9"/>
    <w:rsid w:val="00512BBC"/>
    <w:rsid w:val="00512D98"/>
    <w:rsid w:val="00513317"/>
    <w:rsid w:val="005134FB"/>
    <w:rsid w:val="005135FD"/>
    <w:rsid w:val="0051366C"/>
    <w:rsid w:val="0051591D"/>
    <w:rsid w:val="00516496"/>
    <w:rsid w:val="0051684F"/>
    <w:rsid w:val="00516A92"/>
    <w:rsid w:val="00516B9F"/>
    <w:rsid w:val="00517248"/>
    <w:rsid w:val="0051728F"/>
    <w:rsid w:val="00517693"/>
    <w:rsid w:val="005205AB"/>
    <w:rsid w:val="00521954"/>
    <w:rsid w:val="00523378"/>
    <w:rsid w:val="00523BE3"/>
    <w:rsid w:val="005251F1"/>
    <w:rsid w:val="0052550F"/>
    <w:rsid w:val="00526C0F"/>
    <w:rsid w:val="00526CDE"/>
    <w:rsid w:val="0052702A"/>
    <w:rsid w:val="005276EC"/>
    <w:rsid w:val="00527774"/>
    <w:rsid w:val="00530397"/>
    <w:rsid w:val="0053079E"/>
    <w:rsid w:val="00530F73"/>
    <w:rsid w:val="00533B8E"/>
    <w:rsid w:val="005340CC"/>
    <w:rsid w:val="00535417"/>
    <w:rsid w:val="005357B0"/>
    <w:rsid w:val="00535833"/>
    <w:rsid w:val="00536D28"/>
    <w:rsid w:val="005372C5"/>
    <w:rsid w:val="00537329"/>
    <w:rsid w:val="00537948"/>
    <w:rsid w:val="00537A26"/>
    <w:rsid w:val="00540E47"/>
    <w:rsid w:val="0054278D"/>
    <w:rsid w:val="00543283"/>
    <w:rsid w:val="0054364C"/>
    <w:rsid w:val="005441D3"/>
    <w:rsid w:val="005450DE"/>
    <w:rsid w:val="0054636E"/>
    <w:rsid w:val="00546747"/>
    <w:rsid w:val="00547510"/>
    <w:rsid w:val="00547ECC"/>
    <w:rsid w:val="00551D5A"/>
    <w:rsid w:val="00551EC3"/>
    <w:rsid w:val="005520C1"/>
    <w:rsid w:val="00552E0A"/>
    <w:rsid w:val="00553715"/>
    <w:rsid w:val="005542B4"/>
    <w:rsid w:val="00554A44"/>
    <w:rsid w:val="00554C53"/>
    <w:rsid w:val="00554F02"/>
    <w:rsid w:val="00554F18"/>
    <w:rsid w:val="00555220"/>
    <w:rsid w:val="005555F0"/>
    <w:rsid w:val="00555739"/>
    <w:rsid w:val="00556E75"/>
    <w:rsid w:val="00557FEE"/>
    <w:rsid w:val="00560258"/>
    <w:rsid w:val="00560278"/>
    <w:rsid w:val="0056069A"/>
    <w:rsid w:val="00560C3B"/>
    <w:rsid w:val="00561EA1"/>
    <w:rsid w:val="00562455"/>
    <w:rsid w:val="00562799"/>
    <w:rsid w:val="00563609"/>
    <w:rsid w:val="00564804"/>
    <w:rsid w:val="00565598"/>
    <w:rsid w:val="00565B5A"/>
    <w:rsid w:val="005668F9"/>
    <w:rsid w:val="0056704B"/>
    <w:rsid w:val="00567E8F"/>
    <w:rsid w:val="00567FCD"/>
    <w:rsid w:val="005702D6"/>
    <w:rsid w:val="00572588"/>
    <w:rsid w:val="00572DC9"/>
    <w:rsid w:val="00573027"/>
    <w:rsid w:val="00573A50"/>
    <w:rsid w:val="00573EE8"/>
    <w:rsid w:val="00574211"/>
    <w:rsid w:val="005746D2"/>
    <w:rsid w:val="00574E8A"/>
    <w:rsid w:val="00577775"/>
    <w:rsid w:val="0058121A"/>
    <w:rsid w:val="00581863"/>
    <w:rsid w:val="00581EA3"/>
    <w:rsid w:val="0058205A"/>
    <w:rsid w:val="0058260B"/>
    <w:rsid w:val="005840C8"/>
    <w:rsid w:val="00584181"/>
    <w:rsid w:val="00584D1E"/>
    <w:rsid w:val="00585637"/>
    <w:rsid w:val="00586795"/>
    <w:rsid w:val="00586B82"/>
    <w:rsid w:val="00586E32"/>
    <w:rsid w:val="00586F97"/>
    <w:rsid w:val="00587281"/>
    <w:rsid w:val="00587E13"/>
    <w:rsid w:val="00591494"/>
    <w:rsid w:val="00592835"/>
    <w:rsid w:val="0059324E"/>
    <w:rsid w:val="005933AA"/>
    <w:rsid w:val="00593801"/>
    <w:rsid w:val="00593D1A"/>
    <w:rsid w:val="005940AA"/>
    <w:rsid w:val="00594614"/>
    <w:rsid w:val="00594826"/>
    <w:rsid w:val="00594E10"/>
    <w:rsid w:val="00596306"/>
    <w:rsid w:val="00596487"/>
    <w:rsid w:val="005A0809"/>
    <w:rsid w:val="005A0B91"/>
    <w:rsid w:val="005A1494"/>
    <w:rsid w:val="005A17C7"/>
    <w:rsid w:val="005A278D"/>
    <w:rsid w:val="005A3590"/>
    <w:rsid w:val="005A3656"/>
    <w:rsid w:val="005A3CBE"/>
    <w:rsid w:val="005A4A1C"/>
    <w:rsid w:val="005A5BD8"/>
    <w:rsid w:val="005A692A"/>
    <w:rsid w:val="005A6AB8"/>
    <w:rsid w:val="005A6BE8"/>
    <w:rsid w:val="005A7904"/>
    <w:rsid w:val="005B0D2E"/>
    <w:rsid w:val="005B11C2"/>
    <w:rsid w:val="005B180A"/>
    <w:rsid w:val="005B3247"/>
    <w:rsid w:val="005B382C"/>
    <w:rsid w:val="005B3C11"/>
    <w:rsid w:val="005B40DA"/>
    <w:rsid w:val="005B4226"/>
    <w:rsid w:val="005B47BD"/>
    <w:rsid w:val="005B5AA4"/>
    <w:rsid w:val="005B656B"/>
    <w:rsid w:val="005B69E0"/>
    <w:rsid w:val="005B71B3"/>
    <w:rsid w:val="005B76A4"/>
    <w:rsid w:val="005B7F69"/>
    <w:rsid w:val="005C04A7"/>
    <w:rsid w:val="005C06AB"/>
    <w:rsid w:val="005C0AEB"/>
    <w:rsid w:val="005C17A4"/>
    <w:rsid w:val="005C18D9"/>
    <w:rsid w:val="005C1F8F"/>
    <w:rsid w:val="005C27CC"/>
    <w:rsid w:val="005C3278"/>
    <w:rsid w:val="005C370D"/>
    <w:rsid w:val="005C504E"/>
    <w:rsid w:val="005C5B9C"/>
    <w:rsid w:val="005C6153"/>
    <w:rsid w:val="005C70F7"/>
    <w:rsid w:val="005C78B0"/>
    <w:rsid w:val="005C7B95"/>
    <w:rsid w:val="005D01EB"/>
    <w:rsid w:val="005D0DFB"/>
    <w:rsid w:val="005D1112"/>
    <w:rsid w:val="005D237C"/>
    <w:rsid w:val="005D25E2"/>
    <w:rsid w:val="005D25FF"/>
    <w:rsid w:val="005D2632"/>
    <w:rsid w:val="005D27F0"/>
    <w:rsid w:val="005D3576"/>
    <w:rsid w:val="005D38E0"/>
    <w:rsid w:val="005D3F32"/>
    <w:rsid w:val="005D4E3E"/>
    <w:rsid w:val="005D67F7"/>
    <w:rsid w:val="005D6E9A"/>
    <w:rsid w:val="005D76D4"/>
    <w:rsid w:val="005D7D7E"/>
    <w:rsid w:val="005E0B59"/>
    <w:rsid w:val="005E1105"/>
    <w:rsid w:val="005E162F"/>
    <w:rsid w:val="005E2C60"/>
    <w:rsid w:val="005E30F3"/>
    <w:rsid w:val="005E31F6"/>
    <w:rsid w:val="005E3622"/>
    <w:rsid w:val="005E5C79"/>
    <w:rsid w:val="005E60B3"/>
    <w:rsid w:val="005E676C"/>
    <w:rsid w:val="005E6CB9"/>
    <w:rsid w:val="005E7F14"/>
    <w:rsid w:val="005F0154"/>
    <w:rsid w:val="005F0176"/>
    <w:rsid w:val="005F021D"/>
    <w:rsid w:val="005F1EAC"/>
    <w:rsid w:val="005F308F"/>
    <w:rsid w:val="005F4869"/>
    <w:rsid w:val="005F4BFD"/>
    <w:rsid w:val="005F5748"/>
    <w:rsid w:val="005F5834"/>
    <w:rsid w:val="005F5A91"/>
    <w:rsid w:val="005F5E11"/>
    <w:rsid w:val="006003E5"/>
    <w:rsid w:val="00600E63"/>
    <w:rsid w:val="00601561"/>
    <w:rsid w:val="00601B5A"/>
    <w:rsid w:val="00601E55"/>
    <w:rsid w:val="00602037"/>
    <w:rsid w:val="006029DD"/>
    <w:rsid w:val="00602C6A"/>
    <w:rsid w:val="00603AF5"/>
    <w:rsid w:val="00606C66"/>
    <w:rsid w:val="00607992"/>
    <w:rsid w:val="00610145"/>
    <w:rsid w:val="00610D1F"/>
    <w:rsid w:val="0061178F"/>
    <w:rsid w:val="00612352"/>
    <w:rsid w:val="006123C6"/>
    <w:rsid w:val="00612709"/>
    <w:rsid w:val="00612C02"/>
    <w:rsid w:val="00612CDD"/>
    <w:rsid w:val="00613150"/>
    <w:rsid w:val="0061386B"/>
    <w:rsid w:val="00614717"/>
    <w:rsid w:val="0061562E"/>
    <w:rsid w:val="00615C75"/>
    <w:rsid w:val="00616D41"/>
    <w:rsid w:val="00617292"/>
    <w:rsid w:val="006200A9"/>
    <w:rsid w:val="006214D1"/>
    <w:rsid w:val="00622225"/>
    <w:rsid w:val="006224C1"/>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ED2"/>
    <w:rsid w:val="00641A0B"/>
    <w:rsid w:val="00641D5A"/>
    <w:rsid w:val="00641E06"/>
    <w:rsid w:val="00643007"/>
    <w:rsid w:val="006431D0"/>
    <w:rsid w:val="006432C5"/>
    <w:rsid w:val="006436FA"/>
    <w:rsid w:val="00643852"/>
    <w:rsid w:val="00643C27"/>
    <w:rsid w:val="006441FD"/>
    <w:rsid w:val="006455E7"/>
    <w:rsid w:val="00645758"/>
    <w:rsid w:val="006461A1"/>
    <w:rsid w:val="00646615"/>
    <w:rsid w:val="00646EB5"/>
    <w:rsid w:val="00647422"/>
    <w:rsid w:val="006477AA"/>
    <w:rsid w:val="00647E6B"/>
    <w:rsid w:val="00650E84"/>
    <w:rsid w:val="0065104A"/>
    <w:rsid w:val="006517CF"/>
    <w:rsid w:val="0065198B"/>
    <w:rsid w:val="006525AF"/>
    <w:rsid w:val="0065266A"/>
    <w:rsid w:val="00652A49"/>
    <w:rsid w:val="0065398D"/>
    <w:rsid w:val="00653F9C"/>
    <w:rsid w:val="00655470"/>
    <w:rsid w:val="00656171"/>
    <w:rsid w:val="00656246"/>
    <w:rsid w:val="00656FEE"/>
    <w:rsid w:val="0065758F"/>
    <w:rsid w:val="006578C5"/>
    <w:rsid w:val="00660897"/>
    <w:rsid w:val="00661028"/>
    <w:rsid w:val="006617BD"/>
    <w:rsid w:val="0066194D"/>
    <w:rsid w:val="00663121"/>
    <w:rsid w:val="00664695"/>
    <w:rsid w:val="00664840"/>
    <w:rsid w:val="00664B44"/>
    <w:rsid w:val="006652BF"/>
    <w:rsid w:val="0066630C"/>
    <w:rsid w:val="00667BBD"/>
    <w:rsid w:val="00671149"/>
    <w:rsid w:val="00671615"/>
    <w:rsid w:val="00671669"/>
    <w:rsid w:val="00671741"/>
    <w:rsid w:val="00671766"/>
    <w:rsid w:val="00672914"/>
    <w:rsid w:val="00672D0A"/>
    <w:rsid w:val="006744C3"/>
    <w:rsid w:val="0067498C"/>
    <w:rsid w:val="0067537F"/>
    <w:rsid w:val="006759D2"/>
    <w:rsid w:val="00676393"/>
    <w:rsid w:val="00676410"/>
    <w:rsid w:val="00676CC3"/>
    <w:rsid w:val="00680509"/>
    <w:rsid w:val="006805CB"/>
    <w:rsid w:val="00680E53"/>
    <w:rsid w:val="00681294"/>
    <w:rsid w:val="006819AE"/>
    <w:rsid w:val="00681CC1"/>
    <w:rsid w:val="0068233B"/>
    <w:rsid w:val="00682B5B"/>
    <w:rsid w:val="00682E11"/>
    <w:rsid w:val="0068303B"/>
    <w:rsid w:val="00683081"/>
    <w:rsid w:val="00683597"/>
    <w:rsid w:val="0068418B"/>
    <w:rsid w:val="00684C95"/>
    <w:rsid w:val="006850D3"/>
    <w:rsid w:val="00685249"/>
    <w:rsid w:val="006856B9"/>
    <w:rsid w:val="00685BDE"/>
    <w:rsid w:val="00686085"/>
    <w:rsid w:val="00687C0D"/>
    <w:rsid w:val="00687D73"/>
    <w:rsid w:val="00687F79"/>
    <w:rsid w:val="0069032D"/>
    <w:rsid w:val="00690EB9"/>
    <w:rsid w:val="00691237"/>
    <w:rsid w:val="00691545"/>
    <w:rsid w:val="006920E6"/>
    <w:rsid w:val="00692555"/>
    <w:rsid w:val="00692CE4"/>
    <w:rsid w:val="00696566"/>
    <w:rsid w:val="006965DF"/>
    <w:rsid w:val="006966BA"/>
    <w:rsid w:val="0069722D"/>
    <w:rsid w:val="006974A1"/>
    <w:rsid w:val="006A0052"/>
    <w:rsid w:val="006A0A9E"/>
    <w:rsid w:val="006A1F1C"/>
    <w:rsid w:val="006A3836"/>
    <w:rsid w:val="006A3DD3"/>
    <w:rsid w:val="006A4625"/>
    <w:rsid w:val="006A47AE"/>
    <w:rsid w:val="006A51E6"/>
    <w:rsid w:val="006A5B5E"/>
    <w:rsid w:val="006A5C0B"/>
    <w:rsid w:val="006A67CB"/>
    <w:rsid w:val="006A6860"/>
    <w:rsid w:val="006A6C0B"/>
    <w:rsid w:val="006A7D20"/>
    <w:rsid w:val="006B0368"/>
    <w:rsid w:val="006B0C37"/>
    <w:rsid w:val="006B0C68"/>
    <w:rsid w:val="006B0F6E"/>
    <w:rsid w:val="006B199D"/>
    <w:rsid w:val="006B1D7B"/>
    <w:rsid w:val="006B25F2"/>
    <w:rsid w:val="006B27D4"/>
    <w:rsid w:val="006B2C9C"/>
    <w:rsid w:val="006B48EB"/>
    <w:rsid w:val="006B4C00"/>
    <w:rsid w:val="006B4E76"/>
    <w:rsid w:val="006B5524"/>
    <w:rsid w:val="006B56FC"/>
    <w:rsid w:val="006B6146"/>
    <w:rsid w:val="006B6DDA"/>
    <w:rsid w:val="006B73D9"/>
    <w:rsid w:val="006B7DF0"/>
    <w:rsid w:val="006B7E74"/>
    <w:rsid w:val="006B7FC9"/>
    <w:rsid w:val="006C0D75"/>
    <w:rsid w:val="006C1C48"/>
    <w:rsid w:val="006C36AA"/>
    <w:rsid w:val="006C3C1D"/>
    <w:rsid w:val="006C41FF"/>
    <w:rsid w:val="006C5145"/>
    <w:rsid w:val="006C5759"/>
    <w:rsid w:val="006C65A8"/>
    <w:rsid w:val="006D05AD"/>
    <w:rsid w:val="006D0EC1"/>
    <w:rsid w:val="006D16F8"/>
    <w:rsid w:val="006D1813"/>
    <w:rsid w:val="006D24A9"/>
    <w:rsid w:val="006D26AB"/>
    <w:rsid w:val="006D2AF3"/>
    <w:rsid w:val="006D3877"/>
    <w:rsid w:val="006D4A95"/>
    <w:rsid w:val="006D4D79"/>
    <w:rsid w:val="006D4FBD"/>
    <w:rsid w:val="006D5588"/>
    <w:rsid w:val="006D5879"/>
    <w:rsid w:val="006D6381"/>
    <w:rsid w:val="006D63FD"/>
    <w:rsid w:val="006D65B4"/>
    <w:rsid w:val="006D754A"/>
    <w:rsid w:val="006D7B9C"/>
    <w:rsid w:val="006E04C6"/>
    <w:rsid w:val="006E0A65"/>
    <w:rsid w:val="006E108C"/>
    <w:rsid w:val="006E12E9"/>
    <w:rsid w:val="006E1B01"/>
    <w:rsid w:val="006E200C"/>
    <w:rsid w:val="006E30A2"/>
    <w:rsid w:val="006E3733"/>
    <w:rsid w:val="006E3CE4"/>
    <w:rsid w:val="006E3E13"/>
    <w:rsid w:val="006E3E3D"/>
    <w:rsid w:val="006E4123"/>
    <w:rsid w:val="006E4836"/>
    <w:rsid w:val="006E5DDD"/>
    <w:rsid w:val="006E7811"/>
    <w:rsid w:val="006F04DA"/>
    <w:rsid w:val="006F0557"/>
    <w:rsid w:val="006F0EA3"/>
    <w:rsid w:val="006F1069"/>
    <w:rsid w:val="006F1B5D"/>
    <w:rsid w:val="006F212B"/>
    <w:rsid w:val="006F37F7"/>
    <w:rsid w:val="006F4A61"/>
    <w:rsid w:val="006F4ADC"/>
    <w:rsid w:val="006F4B72"/>
    <w:rsid w:val="006F5C6E"/>
    <w:rsid w:val="006F643D"/>
    <w:rsid w:val="006F675C"/>
    <w:rsid w:val="006F6D13"/>
    <w:rsid w:val="006F7759"/>
    <w:rsid w:val="006F7D95"/>
    <w:rsid w:val="007008AB"/>
    <w:rsid w:val="00700D41"/>
    <w:rsid w:val="0070105F"/>
    <w:rsid w:val="0070142D"/>
    <w:rsid w:val="00701B21"/>
    <w:rsid w:val="00701C5E"/>
    <w:rsid w:val="00702384"/>
    <w:rsid w:val="00703258"/>
    <w:rsid w:val="00704BAE"/>
    <w:rsid w:val="00705807"/>
    <w:rsid w:val="00705C74"/>
    <w:rsid w:val="00705C78"/>
    <w:rsid w:val="007060E1"/>
    <w:rsid w:val="00706824"/>
    <w:rsid w:val="00706B85"/>
    <w:rsid w:val="007071FC"/>
    <w:rsid w:val="00707C84"/>
    <w:rsid w:val="00710A59"/>
    <w:rsid w:val="00710FDE"/>
    <w:rsid w:val="007116C7"/>
    <w:rsid w:val="00711C5A"/>
    <w:rsid w:val="007123B2"/>
    <w:rsid w:val="00712B66"/>
    <w:rsid w:val="00713C31"/>
    <w:rsid w:val="0071428D"/>
    <w:rsid w:val="007144C9"/>
    <w:rsid w:val="0071454B"/>
    <w:rsid w:val="00715625"/>
    <w:rsid w:val="00716B3C"/>
    <w:rsid w:val="00716E66"/>
    <w:rsid w:val="007170C2"/>
    <w:rsid w:val="00717EE4"/>
    <w:rsid w:val="00717F2D"/>
    <w:rsid w:val="0072034B"/>
    <w:rsid w:val="00720453"/>
    <w:rsid w:val="0072070D"/>
    <w:rsid w:val="00720853"/>
    <w:rsid w:val="00722129"/>
    <w:rsid w:val="0072294A"/>
    <w:rsid w:val="00724173"/>
    <w:rsid w:val="00725816"/>
    <w:rsid w:val="0072635F"/>
    <w:rsid w:val="00726730"/>
    <w:rsid w:val="0072773C"/>
    <w:rsid w:val="00727FE9"/>
    <w:rsid w:val="00730598"/>
    <w:rsid w:val="00730F5E"/>
    <w:rsid w:val="00731C24"/>
    <w:rsid w:val="0073257E"/>
    <w:rsid w:val="00732A32"/>
    <w:rsid w:val="00733066"/>
    <w:rsid w:val="00733469"/>
    <w:rsid w:val="00733539"/>
    <w:rsid w:val="00735557"/>
    <w:rsid w:val="00737108"/>
    <w:rsid w:val="007379CE"/>
    <w:rsid w:val="007379E5"/>
    <w:rsid w:val="00740EE7"/>
    <w:rsid w:val="007419A7"/>
    <w:rsid w:val="00741B21"/>
    <w:rsid w:val="00741DD8"/>
    <w:rsid w:val="00741E49"/>
    <w:rsid w:val="0074250D"/>
    <w:rsid w:val="00743941"/>
    <w:rsid w:val="00743E63"/>
    <w:rsid w:val="007445E2"/>
    <w:rsid w:val="00744EF5"/>
    <w:rsid w:val="00745496"/>
    <w:rsid w:val="007460DA"/>
    <w:rsid w:val="0074705B"/>
    <w:rsid w:val="007470EC"/>
    <w:rsid w:val="0075020B"/>
    <w:rsid w:val="00751017"/>
    <w:rsid w:val="00751960"/>
    <w:rsid w:val="00752030"/>
    <w:rsid w:val="0075262C"/>
    <w:rsid w:val="007535C7"/>
    <w:rsid w:val="00754EB0"/>
    <w:rsid w:val="007556C5"/>
    <w:rsid w:val="00756551"/>
    <w:rsid w:val="00757769"/>
    <w:rsid w:val="00757B14"/>
    <w:rsid w:val="0076067E"/>
    <w:rsid w:val="00760748"/>
    <w:rsid w:val="00760D26"/>
    <w:rsid w:val="00761BFD"/>
    <w:rsid w:val="00761CF5"/>
    <w:rsid w:val="00761D5C"/>
    <w:rsid w:val="00761FE5"/>
    <w:rsid w:val="00762476"/>
    <w:rsid w:val="00762A18"/>
    <w:rsid w:val="00763649"/>
    <w:rsid w:val="00763AE2"/>
    <w:rsid w:val="0076467D"/>
    <w:rsid w:val="00766D90"/>
    <w:rsid w:val="00767C19"/>
    <w:rsid w:val="00767D4E"/>
    <w:rsid w:val="00771067"/>
    <w:rsid w:val="00771193"/>
    <w:rsid w:val="007722ED"/>
    <w:rsid w:val="007725DB"/>
    <w:rsid w:val="00773A03"/>
    <w:rsid w:val="00774AF6"/>
    <w:rsid w:val="00774EC8"/>
    <w:rsid w:val="00776781"/>
    <w:rsid w:val="007770EF"/>
    <w:rsid w:val="007776A9"/>
    <w:rsid w:val="007776CC"/>
    <w:rsid w:val="00777CE9"/>
    <w:rsid w:val="00780D05"/>
    <w:rsid w:val="00780FA7"/>
    <w:rsid w:val="0078163A"/>
    <w:rsid w:val="00783C7B"/>
    <w:rsid w:val="007848D3"/>
    <w:rsid w:val="0078556C"/>
    <w:rsid w:val="007855C5"/>
    <w:rsid w:val="007856CC"/>
    <w:rsid w:val="007856D3"/>
    <w:rsid w:val="00785ABD"/>
    <w:rsid w:val="007860C6"/>
    <w:rsid w:val="00786254"/>
    <w:rsid w:val="00786DB0"/>
    <w:rsid w:val="00787D47"/>
    <w:rsid w:val="0079014E"/>
    <w:rsid w:val="00790657"/>
    <w:rsid w:val="0079148B"/>
    <w:rsid w:val="00792971"/>
    <w:rsid w:val="00792B01"/>
    <w:rsid w:val="007935C6"/>
    <w:rsid w:val="00793B71"/>
    <w:rsid w:val="00793FB9"/>
    <w:rsid w:val="00794129"/>
    <w:rsid w:val="0079432F"/>
    <w:rsid w:val="00794516"/>
    <w:rsid w:val="00794806"/>
    <w:rsid w:val="00794878"/>
    <w:rsid w:val="00794A04"/>
    <w:rsid w:val="00795512"/>
    <w:rsid w:val="00795AB7"/>
    <w:rsid w:val="00795E37"/>
    <w:rsid w:val="0079694C"/>
    <w:rsid w:val="00796D89"/>
    <w:rsid w:val="00796DA2"/>
    <w:rsid w:val="007A0415"/>
    <w:rsid w:val="007A06BA"/>
    <w:rsid w:val="007A0E82"/>
    <w:rsid w:val="007A178E"/>
    <w:rsid w:val="007A1F1E"/>
    <w:rsid w:val="007A2748"/>
    <w:rsid w:val="007A27BD"/>
    <w:rsid w:val="007A294A"/>
    <w:rsid w:val="007A46F1"/>
    <w:rsid w:val="007A4C96"/>
    <w:rsid w:val="007A51A6"/>
    <w:rsid w:val="007A523D"/>
    <w:rsid w:val="007A5629"/>
    <w:rsid w:val="007A56E5"/>
    <w:rsid w:val="007A60CA"/>
    <w:rsid w:val="007A6F0F"/>
    <w:rsid w:val="007A708C"/>
    <w:rsid w:val="007A75B5"/>
    <w:rsid w:val="007A795C"/>
    <w:rsid w:val="007A7985"/>
    <w:rsid w:val="007A7ABE"/>
    <w:rsid w:val="007B03C5"/>
    <w:rsid w:val="007B0DD0"/>
    <w:rsid w:val="007B0EC4"/>
    <w:rsid w:val="007B26E1"/>
    <w:rsid w:val="007B3045"/>
    <w:rsid w:val="007B364B"/>
    <w:rsid w:val="007B494A"/>
    <w:rsid w:val="007B4C0F"/>
    <w:rsid w:val="007B4C14"/>
    <w:rsid w:val="007B539C"/>
    <w:rsid w:val="007B54BA"/>
    <w:rsid w:val="007B54BE"/>
    <w:rsid w:val="007B5E25"/>
    <w:rsid w:val="007B63A8"/>
    <w:rsid w:val="007B6954"/>
    <w:rsid w:val="007B6E0E"/>
    <w:rsid w:val="007B729F"/>
    <w:rsid w:val="007B7B0D"/>
    <w:rsid w:val="007B7CF7"/>
    <w:rsid w:val="007B7DEA"/>
    <w:rsid w:val="007C05B1"/>
    <w:rsid w:val="007C05C0"/>
    <w:rsid w:val="007C27FB"/>
    <w:rsid w:val="007C29FA"/>
    <w:rsid w:val="007C2CBB"/>
    <w:rsid w:val="007C309C"/>
    <w:rsid w:val="007C4209"/>
    <w:rsid w:val="007C4DDB"/>
    <w:rsid w:val="007C5BD0"/>
    <w:rsid w:val="007C5EB9"/>
    <w:rsid w:val="007C7449"/>
    <w:rsid w:val="007C7EA5"/>
    <w:rsid w:val="007D03AD"/>
    <w:rsid w:val="007D0BA5"/>
    <w:rsid w:val="007D17A9"/>
    <w:rsid w:val="007D1941"/>
    <w:rsid w:val="007D1A95"/>
    <w:rsid w:val="007D245E"/>
    <w:rsid w:val="007D2588"/>
    <w:rsid w:val="007D36FF"/>
    <w:rsid w:val="007D3764"/>
    <w:rsid w:val="007D38B6"/>
    <w:rsid w:val="007D390C"/>
    <w:rsid w:val="007D3CE7"/>
    <w:rsid w:val="007D485A"/>
    <w:rsid w:val="007D52DA"/>
    <w:rsid w:val="007D54FF"/>
    <w:rsid w:val="007D57D4"/>
    <w:rsid w:val="007D6315"/>
    <w:rsid w:val="007D724A"/>
    <w:rsid w:val="007D75A3"/>
    <w:rsid w:val="007E16E2"/>
    <w:rsid w:val="007E19FE"/>
    <w:rsid w:val="007E1AAC"/>
    <w:rsid w:val="007E273E"/>
    <w:rsid w:val="007E3B9C"/>
    <w:rsid w:val="007E4557"/>
    <w:rsid w:val="007E4A2F"/>
    <w:rsid w:val="007E4D3E"/>
    <w:rsid w:val="007E4D5F"/>
    <w:rsid w:val="007E51AA"/>
    <w:rsid w:val="007E5C4A"/>
    <w:rsid w:val="007E6466"/>
    <w:rsid w:val="007E6915"/>
    <w:rsid w:val="007E74CA"/>
    <w:rsid w:val="007E7AD3"/>
    <w:rsid w:val="007F0070"/>
    <w:rsid w:val="007F0441"/>
    <w:rsid w:val="007F0623"/>
    <w:rsid w:val="007F0E99"/>
    <w:rsid w:val="007F20F1"/>
    <w:rsid w:val="007F4224"/>
    <w:rsid w:val="007F4DD2"/>
    <w:rsid w:val="007F4F03"/>
    <w:rsid w:val="007F4FB9"/>
    <w:rsid w:val="007F5399"/>
    <w:rsid w:val="007F7022"/>
    <w:rsid w:val="007F7690"/>
    <w:rsid w:val="00800803"/>
    <w:rsid w:val="008011CC"/>
    <w:rsid w:val="00801404"/>
    <w:rsid w:val="0080151D"/>
    <w:rsid w:val="008017AA"/>
    <w:rsid w:val="00801CBA"/>
    <w:rsid w:val="00801D92"/>
    <w:rsid w:val="00802C9E"/>
    <w:rsid w:val="00804BCF"/>
    <w:rsid w:val="00804FA4"/>
    <w:rsid w:val="00805275"/>
    <w:rsid w:val="008053C0"/>
    <w:rsid w:val="00806A62"/>
    <w:rsid w:val="00806E55"/>
    <w:rsid w:val="008075CE"/>
    <w:rsid w:val="00811599"/>
    <w:rsid w:val="00812179"/>
    <w:rsid w:val="008124E2"/>
    <w:rsid w:val="00812B0C"/>
    <w:rsid w:val="00813928"/>
    <w:rsid w:val="00814C74"/>
    <w:rsid w:val="00815321"/>
    <w:rsid w:val="0081636C"/>
    <w:rsid w:val="008166DB"/>
    <w:rsid w:val="00816881"/>
    <w:rsid w:val="008173E0"/>
    <w:rsid w:val="008175C1"/>
    <w:rsid w:val="008175D4"/>
    <w:rsid w:val="0081783A"/>
    <w:rsid w:val="008200D4"/>
    <w:rsid w:val="00820370"/>
    <w:rsid w:val="0082066A"/>
    <w:rsid w:val="00820CC6"/>
    <w:rsid w:val="00820D62"/>
    <w:rsid w:val="008218FA"/>
    <w:rsid w:val="00822B73"/>
    <w:rsid w:val="00822C41"/>
    <w:rsid w:val="008230E9"/>
    <w:rsid w:val="00823BCE"/>
    <w:rsid w:val="00825043"/>
    <w:rsid w:val="00825267"/>
    <w:rsid w:val="00825DDD"/>
    <w:rsid w:val="008264EC"/>
    <w:rsid w:val="00827C0D"/>
    <w:rsid w:val="00827E40"/>
    <w:rsid w:val="008303DE"/>
    <w:rsid w:val="00830642"/>
    <w:rsid w:val="008306BE"/>
    <w:rsid w:val="00831250"/>
    <w:rsid w:val="00831789"/>
    <w:rsid w:val="00831D8D"/>
    <w:rsid w:val="00832ACF"/>
    <w:rsid w:val="008333B7"/>
    <w:rsid w:val="008336EC"/>
    <w:rsid w:val="008337B9"/>
    <w:rsid w:val="00834FD2"/>
    <w:rsid w:val="00835084"/>
    <w:rsid w:val="00835184"/>
    <w:rsid w:val="00835537"/>
    <w:rsid w:val="00835569"/>
    <w:rsid w:val="00835802"/>
    <w:rsid w:val="00836295"/>
    <w:rsid w:val="008370EE"/>
    <w:rsid w:val="008375EF"/>
    <w:rsid w:val="0084093F"/>
    <w:rsid w:val="0084098A"/>
    <w:rsid w:val="00840DB0"/>
    <w:rsid w:val="00840EDE"/>
    <w:rsid w:val="008414F0"/>
    <w:rsid w:val="008418A5"/>
    <w:rsid w:val="0084322E"/>
    <w:rsid w:val="00843548"/>
    <w:rsid w:val="00843605"/>
    <w:rsid w:val="0084383C"/>
    <w:rsid w:val="00843CC0"/>
    <w:rsid w:val="008446AA"/>
    <w:rsid w:val="00844ADD"/>
    <w:rsid w:val="0084534E"/>
    <w:rsid w:val="008458B6"/>
    <w:rsid w:val="00846062"/>
    <w:rsid w:val="00847068"/>
    <w:rsid w:val="008474C1"/>
    <w:rsid w:val="00847C1C"/>
    <w:rsid w:val="0085055E"/>
    <w:rsid w:val="00850C3B"/>
    <w:rsid w:val="00851605"/>
    <w:rsid w:val="008518D7"/>
    <w:rsid w:val="00851B41"/>
    <w:rsid w:val="00851D29"/>
    <w:rsid w:val="00852CA0"/>
    <w:rsid w:val="00852D85"/>
    <w:rsid w:val="00852F6C"/>
    <w:rsid w:val="0085449B"/>
    <w:rsid w:val="0085465C"/>
    <w:rsid w:val="00854669"/>
    <w:rsid w:val="00854967"/>
    <w:rsid w:val="008550A5"/>
    <w:rsid w:val="0085540B"/>
    <w:rsid w:val="00855511"/>
    <w:rsid w:val="0085582C"/>
    <w:rsid w:val="00855FD3"/>
    <w:rsid w:val="008563E4"/>
    <w:rsid w:val="00856ECB"/>
    <w:rsid w:val="00856FB3"/>
    <w:rsid w:val="00857086"/>
    <w:rsid w:val="00857378"/>
    <w:rsid w:val="00857572"/>
    <w:rsid w:val="0085773C"/>
    <w:rsid w:val="00860E95"/>
    <w:rsid w:val="00860F4D"/>
    <w:rsid w:val="008611DE"/>
    <w:rsid w:val="00861375"/>
    <w:rsid w:val="00861C56"/>
    <w:rsid w:val="00861F29"/>
    <w:rsid w:val="0086202B"/>
    <w:rsid w:val="008620A2"/>
    <w:rsid w:val="00862251"/>
    <w:rsid w:val="00862741"/>
    <w:rsid w:val="0086282C"/>
    <w:rsid w:val="00862BBD"/>
    <w:rsid w:val="00863C9F"/>
    <w:rsid w:val="008645D6"/>
    <w:rsid w:val="00864B51"/>
    <w:rsid w:val="0086552B"/>
    <w:rsid w:val="008655A2"/>
    <w:rsid w:val="008657D1"/>
    <w:rsid w:val="0086584F"/>
    <w:rsid w:val="008671C7"/>
    <w:rsid w:val="00867EB8"/>
    <w:rsid w:val="00870335"/>
    <w:rsid w:val="00870AA2"/>
    <w:rsid w:val="00872A55"/>
    <w:rsid w:val="008734EE"/>
    <w:rsid w:val="00873D88"/>
    <w:rsid w:val="00873FD2"/>
    <w:rsid w:val="0087433B"/>
    <w:rsid w:val="0087621E"/>
    <w:rsid w:val="008767B2"/>
    <w:rsid w:val="00876E8C"/>
    <w:rsid w:val="00877328"/>
    <w:rsid w:val="00877459"/>
    <w:rsid w:val="0087787A"/>
    <w:rsid w:val="008802F0"/>
    <w:rsid w:val="00880992"/>
    <w:rsid w:val="008812D5"/>
    <w:rsid w:val="00881627"/>
    <w:rsid w:val="00881692"/>
    <w:rsid w:val="00881754"/>
    <w:rsid w:val="00882E20"/>
    <w:rsid w:val="00883143"/>
    <w:rsid w:val="00884853"/>
    <w:rsid w:val="00884911"/>
    <w:rsid w:val="00886154"/>
    <w:rsid w:val="008861AD"/>
    <w:rsid w:val="00887F15"/>
    <w:rsid w:val="00890277"/>
    <w:rsid w:val="0089061A"/>
    <w:rsid w:val="008915C6"/>
    <w:rsid w:val="00891677"/>
    <w:rsid w:val="00892A3A"/>
    <w:rsid w:val="00892DB5"/>
    <w:rsid w:val="00894B61"/>
    <w:rsid w:val="00895255"/>
    <w:rsid w:val="00895DF1"/>
    <w:rsid w:val="00895F9C"/>
    <w:rsid w:val="00896645"/>
    <w:rsid w:val="008975D2"/>
    <w:rsid w:val="008A035B"/>
    <w:rsid w:val="008A0459"/>
    <w:rsid w:val="008A1218"/>
    <w:rsid w:val="008A15B6"/>
    <w:rsid w:val="008A1663"/>
    <w:rsid w:val="008A1A6E"/>
    <w:rsid w:val="008A202A"/>
    <w:rsid w:val="008A3066"/>
    <w:rsid w:val="008A36C9"/>
    <w:rsid w:val="008A3E61"/>
    <w:rsid w:val="008A49EE"/>
    <w:rsid w:val="008A5AF9"/>
    <w:rsid w:val="008B16DE"/>
    <w:rsid w:val="008B1A21"/>
    <w:rsid w:val="008B251F"/>
    <w:rsid w:val="008B2602"/>
    <w:rsid w:val="008B2727"/>
    <w:rsid w:val="008B316B"/>
    <w:rsid w:val="008B3943"/>
    <w:rsid w:val="008B4682"/>
    <w:rsid w:val="008B5059"/>
    <w:rsid w:val="008B5BF2"/>
    <w:rsid w:val="008B5DC0"/>
    <w:rsid w:val="008B67BE"/>
    <w:rsid w:val="008B6934"/>
    <w:rsid w:val="008B6CF8"/>
    <w:rsid w:val="008B72F6"/>
    <w:rsid w:val="008C0DCE"/>
    <w:rsid w:val="008C119E"/>
    <w:rsid w:val="008C17D8"/>
    <w:rsid w:val="008C1E24"/>
    <w:rsid w:val="008C221F"/>
    <w:rsid w:val="008C296B"/>
    <w:rsid w:val="008C2A46"/>
    <w:rsid w:val="008C426B"/>
    <w:rsid w:val="008C4278"/>
    <w:rsid w:val="008C520E"/>
    <w:rsid w:val="008C563B"/>
    <w:rsid w:val="008C567E"/>
    <w:rsid w:val="008C5DEE"/>
    <w:rsid w:val="008C6285"/>
    <w:rsid w:val="008C7182"/>
    <w:rsid w:val="008C7268"/>
    <w:rsid w:val="008C7CA5"/>
    <w:rsid w:val="008C7D9D"/>
    <w:rsid w:val="008D0416"/>
    <w:rsid w:val="008D13C6"/>
    <w:rsid w:val="008D14D5"/>
    <w:rsid w:val="008D1B04"/>
    <w:rsid w:val="008D3235"/>
    <w:rsid w:val="008D33C8"/>
    <w:rsid w:val="008D3893"/>
    <w:rsid w:val="008D45CD"/>
    <w:rsid w:val="008D55F1"/>
    <w:rsid w:val="008D588F"/>
    <w:rsid w:val="008D5CD7"/>
    <w:rsid w:val="008D718E"/>
    <w:rsid w:val="008E01E9"/>
    <w:rsid w:val="008E09C5"/>
    <w:rsid w:val="008E0AA7"/>
    <w:rsid w:val="008E152C"/>
    <w:rsid w:val="008E1698"/>
    <w:rsid w:val="008E1E42"/>
    <w:rsid w:val="008E2355"/>
    <w:rsid w:val="008E3151"/>
    <w:rsid w:val="008E3386"/>
    <w:rsid w:val="008E3600"/>
    <w:rsid w:val="008E38AC"/>
    <w:rsid w:val="008E4298"/>
    <w:rsid w:val="008E44F0"/>
    <w:rsid w:val="008E4A68"/>
    <w:rsid w:val="008E5410"/>
    <w:rsid w:val="008E5A3F"/>
    <w:rsid w:val="008E6726"/>
    <w:rsid w:val="008E7209"/>
    <w:rsid w:val="008E7448"/>
    <w:rsid w:val="008E7FE1"/>
    <w:rsid w:val="008F029F"/>
    <w:rsid w:val="008F11BB"/>
    <w:rsid w:val="008F16FF"/>
    <w:rsid w:val="008F1768"/>
    <w:rsid w:val="008F182F"/>
    <w:rsid w:val="008F1E95"/>
    <w:rsid w:val="008F2304"/>
    <w:rsid w:val="008F30D0"/>
    <w:rsid w:val="008F4B0F"/>
    <w:rsid w:val="008F515E"/>
    <w:rsid w:val="008F57DD"/>
    <w:rsid w:val="008F5812"/>
    <w:rsid w:val="008F5AEE"/>
    <w:rsid w:val="008F64ED"/>
    <w:rsid w:val="008F6EAA"/>
    <w:rsid w:val="008F7800"/>
    <w:rsid w:val="008F78F9"/>
    <w:rsid w:val="008F7BCA"/>
    <w:rsid w:val="009007B0"/>
    <w:rsid w:val="00900F4D"/>
    <w:rsid w:val="0090167B"/>
    <w:rsid w:val="00902DEC"/>
    <w:rsid w:val="0090342E"/>
    <w:rsid w:val="00903D3A"/>
    <w:rsid w:val="009044B9"/>
    <w:rsid w:val="009047B1"/>
    <w:rsid w:val="00904C86"/>
    <w:rsid w:val="00905A5C"/>
    <w:rsid w:val="00906809"/>
    <w:rsid w:val="0090680D"/>
    <w:rsid w:val="00906B73"/>
    <w:rsid w:val="0091045D"/>
    <w:rsid w:val="0091270C"/>
    <w:rsid w:val="0091281A"/>
    <w:rsid w:val="00912B24"/>
    <w:rsid w:val="00913679"/>
    <w:rsid w:val="009139B5"/>
    <w:rsid w:val="00914514"/>
    <w:rsid w:val="00914549"/>
    <w:rsid w:val="00914C08"/>
    <w:rsid w:val="00914D4D"/>
    <w:rsid w:val="00914E2F"/>
    <w:rsid w:val="00914F2F"/>
    <w:rsid w:val="0091585D"/>
    <w:rsid w:val="00915BBB"/>
    <w:rsid w:val="00916057"/>
    <w:rsid w:val="0091605C"/>
    <w:rsid w:val="0091684D"/>
    <w:rsid w:val="00916AD1"/>
    <w:rsid w:val="00917637"/>
    <w:rsid w:val="00917FEE"/>
    <w:rsid w:val="0092023D"/>
    <w:rsid w:val="00920472"/>
    <w:rsid w:val="00921251"/>
    <w:rsid w:val="00921861"/>
    <w:rsid w:val="0092189E"/>
    <w:rsid w:val="009219FD"/>
    <w:rsid w:val="00921DF7"/>
    <w:rsid w:val="009220DB"/>
    <w:rsid w:val="009224FA"/>
    <w:rsid w:val="00922817"/>
    <w:rsid w:val="009228B5"/>
    <w:rsid w:val="009232A1"/>
    <w:rsid w:val="00923C14"/>
    <w:rsid w:val="00924F98"/>
    <w:rsid w:val="009257B0"/>
    <w:rsid w:val="009258BD"/>
    <w:rsid w:val="00925DEB"/>
    <w:rsid w:val="009263C0"/>
    <w:rsid w:val="009302D4"/>
    <w:rsid w:val="009307F2"/>
    <w:rsid w:val="00930CEC"/>
    <w:rsid w:val="00930F4A"/>
    <w:rsid w:val="009310A6"/>
    <w:rsid w:val="00932968"/>
    <w:rsid w:val="0093375E"/>
    <w:rsid w:val="00933BEF"/>
    <w:rsid w:val="009362A4"/>
    <w:rsid w:val="009363BD"/>
    <w:rsid w:val="00936DBE"/>
    <w:rsid w:val="0093739C"/>
    <w:rsid w:val="009377EF"/>
    <w:rsid w:val="0093787E"/>
    <w:rsid w:val="009412CC"/>
    <w:rsid w:val="00942888"/>
    <w:rsid w:val="00943474"/>
    <w:rsid w:val="00943742"/>
    <w:rsid w:val="0094388B"/>
    <w:rsid w:val="00943D09"/>
    <w:rsid w:val="00943FF0"/>
    <w:rsid w:val="00944826"/>
    <w:rsid w:val="009457A1"/>
    <w:rsid w:val="0094618B"/>
    <w:rsid w:val="00947C5D"/>
    <w:rsid w:val="00947CA9"/>
    <w:rsid w:val="00947CCC"/>
    <w:rsid w:val="00950478"/>
    <w:rsid w:val="00950888"/>
    <w:rsid w:val="009508B3"/>
    <w:rsid w:val="00950AF9"/>
    <w:rsid w:val="00950B5F"/>
    <w:rsid w:val="00950D35"/>
    <w:rsid w:val="0095144C"/>
    <w:rsid w:val="0095165B"/>
    <w:rsid w:val="00951B17"/>
    <w:rsid w:val="00951B8D"/>
    <w:rsid w:val="009536A8"/>
    <w:rsid w:val="009544C0"/>
    <w:rsid w:val="00954596"/>
    <w:rsid w:val="00955851"/>
    <w:rsid w:val="0095769D"/>
    <w:rsid w:val="00957E23"/>
    <w:rsid w:val="00957F0B"/>
    <w:rsid w:val="00961487"/>
    <w:rsid w:val="009616F5"/>
    <w:rsid w:val="00961BA7"/>
    <w:rsid w:val="00961F01"/>
    <w:rsid w:val="00962162"/>
    <w:rsid w:val="009623BC"/>
    <w:rsid w:val="00962834"/>
    <w:rsid w:val="009628BE"/>
    <w:rsid w:val="009631C8"/>
    <w:rsid w:val="00963AE4"/>
    <w:rsid w:val="00963C14"/>
    <w:rsid w:val="009645CD"/>
    <w:rsid w:val="00965628"/>
    <w:rsid w:val="00965880"/>
    <w:rsid w:val="00965940"/>
    <w:rsid w:val="00965A4E"/>
    <w:rsid w:val="009662E6"/>
    <w:rsid w:val="00966BE5"/>
    <w:rsid w:val="00966EB0"/>
    <w:rsid w:val="0096725A"/>
    <w:rsid w:val="009674B2"/>
    <w:rsid w:val="009678E5"/>
    <w:rsid w:val="00971116"/>
    <w:rsid w:val="009726D8"/>
    <w:rsid w:val="00972E28"/>
    <w:rsid w:val="00973030"/>
    <w:rsid w:val="009733F3"/>
    <w:rsid w:val="00973CD7"/>
    <w:rsid w:val="00974415"/>
    <w:rsid w:val="009748E4"/>
    <w:rsid w:val="00975EC7"/>
    <w:rsid w:val="009760E3"/>
    <w:rsid w:val="009764C8"/>
    <w:rsid w:val="00976D65"/>
    <w:rsid w:val="00977924"/>
    <w:rsid w:val="00977CE6"/>
    <w:rsid w:val="009807AC"/>
    <w:rsid w:val="00980C18"/>
    <w:rsid w:val="009810E9"/>
    <w:rsid w:val="0098141C"/>
    <w:rsid w:val="00981AA9"/>
    <w:rsid w:val="00981C91"/>
    <w:rsid w:val="00981EC1"/>
    <w:rsid w:val="0098258B"/>
    <w:rsid w:val="00983062"/>
    <w:rsid w:val="00983132"/>
    <w:rsid w:val="00983314"/>
    <w:rsid w:val="009833F5"/>
    <w:rsid w:val="00983DF2"/>
    <w:rsid w:val="0098422D"/>
    <w:rsid w:val="0098433A"/>
    <w:rsid w:val="009844FB"/>
    <w:rsid w:val="00984730"/>
    <w:rsid w:val="00985675"/>
    <w:rsid w:val="00985939"/>
    <w:rsid w:val="00986199"/>
    <w:rsid w:val="0098637F"/>
    <w:rsid w:val="00986A9B"/>
    <w:rsid w:val="00986B9C"/>
    <w:rsid w:val="00987BAB"/>
    <w:rsid w:val="009902E3"/>
    <w:rsid w:val="009906BF"/>
    <w:rsid w:val="009913F3"/>
    <w:rsid w:val="00991DA1"/>
    <w:rsid w:val="009927F1"/>
    <w:rsid w:val="00992E88"/>
    <w:rsid w:val="009936C4"/>
    <w:rsid w:val="009948ED"/>
    <w:rsid w:val="009954DA"/>
    <w:rsid w:val="00995ADA"/>
    <w:rsid w:val="009961C0"/>
    <w:rsid w:val="0099643A"/>
    <w:rsid w:val="00997959"/>
    <w:rsid w:val="009A0BAF"/>
    <w:rsid w:val="009A1431"/>
    <w:rsid w:val="009A153D"/>
    <w:rsid w:val="009A1634"/>
    <w:rsid w:val="009A17D8"/>
    <w:rsid w:val="009A2018"/>
    <w:rsid w:val="009A2B3F"/>
    <w:rsid w:val="009A34AA"/>
    <w:rsid w:val="009A3A34"/>
    <w:rsid w:val="009A3F82"/>
    <w:rsid w:val="009A3FE2"/>
    <w:rsid w:val="009A400C"/>
    <w:rsid w:val="009A44AF"/>
    <w:rsid w:val="009A4B2C"/>
    <w:rsid w:val="009A4C36"/>
    <w:rsid w:val="009A5592"/>
    <w:rsid w:val="009A59BA"/>
    <w:rsid w:val="009A5C19"/>
    <w:rsid w:val="009A6417"/>
    <w:rsid w:val="009A6D61"/>
    <w:rsid w:val="009B01DF"/>
    <w:rsid w:val="009B020D"/>
    <w:rsid w:val="009B072F"/>
    <w:rsid w:val="009B07A1"/>
    <w:rsid w:val="009B09CC"/>
    <w:rsid w:val="009B139D"/>
    <w:rsid w:val="009B173B"/>
    <w:rsid w:val="009B1A1A"/>
    <w:rsid w:val="009B2608"/>
    <w:rsid w:val="009B28A6"/>
    <w:rsid w:val="009B2A04"/>
    <w:rsid w:val="009B2A71"/>
    <w:rsid w:val="009B4027"/>
    <w:rsid w:val="009B4975"/>
    <w:rsid w:val="009B53A5"/>
    <w:rsid w:val="009B561F"/>
    <w:rsid w:val="009B5773"/>
    <w:rsid w:val="009B5D2D"/>
    <w:rsid w:val="009B5F26"/>
    <w:rsid w:val="009B6A05"/>
    <w:rsid w:val="009C058F"/>
    <w:rsid w:val="009C08EF"/>
    <w:rsid w:val="009C0EFE"/>
    <w:rsid w:val="009C2B3E"/>
    <w:rsid w:val="009C2EA2"/>
    <w:rsid w:val="009C3721"/>
    <w:rsid w:val="009C4141"/>
    <w:rsid w:val="009C4A4D"/>
    <w:rsid w:val="009C4B55"/>
    <w:rsid w:val="009C5A6A"/>
    <w:rsid w:val="009C5FCC"/>
    <w:rsid w:val="009C61A2"/>
    <w:rsid w:val="009C6DF6"/>
    <w:rsid w:val="009C6E92"/>
    <w:rsid w:val="009C7642"/>
    <w:rsid w:val="009C7D13"/>
    <w:rsid w:val="009D01CC"/>
    <w:rsid w:val="009D04F7"/>
    <w:rsid w:val="009D1589"/>
    <w:rsid w:val="009D1F21"/>
    <w:rsid w:val="009D2003"/>
    <w:rsid w:val="009D38C2"/>
    <w:rsid w:val="009D417F"/>
    <w:rsid w:val="009D45E5"/>
    <w:rsid w:val="009D4B85"/>
    <w:rsid w:val="009D535B"/>
    <w:rsid w:val="009D5525"/>
    <w:rsid w:val="009D595E"/>
    <w:rsid w:val="009D630B"/>
    <w:rsid w:val="009D6CAA"/>
    <w:rsid w:val="009D6CF6"/>
    <w:rsid w:val="009D6E69"/>
    <w:rsid w:val="009D7B65"/>
    <w:rsid w:val="009E02DC"/>
    <w:rsid w:val="009E06A2"/>
    <w:rsid w:val="009E06E2"/>
    <w:rsid w:val="009E1048"/>
    <w:rsid w:val="009E2040"/>
    <w:rsid w:val="009E3674"/>
    <w:rsid w:val="009E3BE0"/>
    <w:rsid w:val="009E4695"/>
    <w:rsid w:val="009E49AE"/>
    <w:rsid w:val="009E4DC7"/>
    <w:rsid w:val="009E660A"/>
    <w:rsid w:val="009E677E"/>
    <w:rsid w:val="009E69A0"/>
    <w:rsid w:val="009E6B64"/>
    <w:rsid w:val="009E72E5"/>
    <w:rsid w:val="009F0FBD"/>
    <w:rsid w:val="009F1831"/>
    <w:rsid w:val="009F2426"/>
    <w:rsid w:val="009F45C4"/>
    <w:rsid w:val="009F46C8"/>
    <w:rsid w:val="009F4F2A"/>
    <w:rsid w:val="009F660B"/>
    <w:rsid w:val="009F671E"/>
    <w:rsid w:val="009F7ED1"/>
    <w:rsid w:val="009F7F81"/>
    <w:rsid w:val="00A003AD"/>
    <w:rsid w:val="00A0149B"/>
    <w:rsid w:val="00A01607"/>
    <w:rsid w:val="00A018D4"/>
    <w:rsid w:val="00A02D89"/>
    <w:rsid w:val="00A02DEE"/>
    <w:rsid w:val="00A02F9D"/>
    <w:rsid w:val="00A02FF1"/>
    <w:rsid w:val="00A03767"/>
    <w:rsid w:val="00A0462C"/>
    <w:rsid w:val="00A04834"/>
    <w:rsid w:val="00A04E7E"/>
    <w:rsid w:val="00A05628"/>
    <w:rsid w:val="00A07DCF"/>
    <w:rsid w:val="00A106B1"/>
    <w:rsid w:val="00A109FA"/>
    <w:rsid w:val="00A11133"/>
    <w:rsid w:val="00A12979"/>
    <w:rsid w:val="00A1297F"/>
    <w:rsid w:val="00A12FC7"/>
    <w:rsid w:val="00A131A9"/>
    <w:rsid w:val="00A13BB0"/>
    <w:rsid w:val="00A1496E"/>
    <w:rsid w:val="00A149CA"/>
    <w:rsid w:val="00A14F84"/>
    <w:rsid w:val="00A16D6D"/>
    <w:rsid w:val="00A17C75"/>
    <w:rsid w:val="00A208F3"/>
    <w:rsid w:val="00A211C8"/>
    <w:rsid w:val="00A2121E"/>
    <w:rsid w:val="00A21EAC"/>
    <w:rsid w:val="00A221DE"/>
    <w:rsid w:val="00A22395"/>
    <w:rsid w:val="00A22CB2"/>
    <w:rsid w:val="00A23138"/>
    <w:rsid w:val="00A23940"/>
    <w:rsid w:val="00A23ECC"/>
    <w:rsid w:val="00A247FC"/>
    <w:rsid w:val="00A24CD3"/>
    <w:rsid w:val="00A25461"/>
    <w:rsid w:val="00A25B49"/>
    <w:rsid w:val="00A25C4E"/>
    <w:rsid w:val="00A26367"/>
    <w:rsid w:val="00A2678A"/>
    <w:rsid w:val="00A268F2"/>
    <w:rsid w:val="00A269E1"/>
    <w:rsid w:val="00A27C1C"/>
    <w:rsid w:val="00A30E62"/>
    <w:rsid w:val="00A30F6A"/>
    <w:rsid w:val="00A32AEA"/>
    <w:rsid w:val="00A32F32"/>
    <w:rsid w:val="00A33009"/>
    <w:rsid w:val="00A33E80"/>
    <w:rsid w:val="00A33EFE"/>
    <w:rsid w:val="00A36F15"/>
    <w:rsid w:val="00A373DE"/>
    <w:rsid w:val="00A403F1"/>
    <w:rsid w:val="00A4148D"/>
    <w:rsid w:val="00A41F33"/>
    <w:rsid w:val="00A42325"/>
    <w:rsid w:val="00A44D0E"/>
    <w:rsid w:val="00A4621D"/>
    <w:rsid w:val="00A467CD"/>
    <w:rsid w:val="00A509FB"/>
    <w:rsid w:val="00A513F1"/>
    <w:rsid w:val="00A514B2"/>
    <w:rsid w:val="00A51690"/>
    <w:rsid w:val="00A51C19"/>
    <w:rsid w:val="00A51E04"/>
    <w:rsid w:val="00A521F2"/>
    <w:rsid w:val="00A522B5"/>
    <w:rsid w:val="00A52C31"/>
    <w:rsid w:val="00A52F37"/>
    <w:rsid w:val="00A533C5"/>
    <w:rsid w:val="00A5388C"/>
    <w:rsid w:val="00A5397B"/>
    <w:rsid w:val="00A53BE1"/>
    <w:rsid w:val="00A54644"/>
    <w:rsid w:val="00A55171"/>
    <w:rsid w:val="00A55921"/>
    <w:rsid w:val="00A560E3"/>
    <w:rsid w:val="00A5628F"/>
    <w:rsid w:val="00A564AF"/>
    <w:rsid w:val="00A566A8"/>
    <w:rsid w:val="00A56D0B"/>
    <w:rsid w:val="00A5775C"/>
    <w:rsid w:val="00A57CC4"/>
    <w:rsid w:val="00A60E72"/>
    <w:rsid w:val="00A61F0C"/>
    <w:rsid w:val="00A61FF0"/>
    <w:rsid w:val="00A62580"/>
    <w:rsid w:val="00A628BB"/>
    <w:rsid w:val="00A634DE"/>
    <w:rsid w:val="00A63AC9"/>
    <w:rsid w:val="00A64502"/>
    <w:rsid w:val="00A64B5F"/>
    <w:rsid w:val="00A65EA0"/>
    <w:rsid w:val="00A65EA2"/>
    <w:rsid w:val="00A66517"/>
    <w:rsid w:val="00A67B0E"/>
    <w:rsid w:val="00A67D93"/>
    <w:rsid w:val="00A718EF"/>
    <w:rsid w:val="00A71E20"/>
    <w:rsid w:val="00A72134"/>
    <w:rsid w:val="00A726A8"/>
    <w:rsid w:val="00A72951"/>
    <w:rsid w:val="00A72DBE"/>
    <w:rsid w:val="00A73505"/>
    <w:rsid w:val="00A73910"/>
    <w:rsid w:val="00A73FCB"/>
    <w:rsid w:val="00A75E02"/>
    <w:rsid w:val="00A76287"/>
    <w:rsid w:val="00A7688E"/>
    <w:rsid w:val="00A76E79"/>
    <w:rsid w:val="00A7771B"/>
    <w:rsid w:val="00A77B53"/>
    <w:rsid w:val="00A811F1"/>
    <w:rsid w:val="00A81859"/>
    <w:rsid w:val="00A82887"/>
    <w:rsid w:val="00A83010"/>
    <w:rsid w:val="00A83274"/>
    <w:rsid w:val="00A83BF5"/>
    <w:rsid w:val="00A84CD1"/>
    <w:rsid w:val="00A85E2E"/>
    <w:rsid w:val="00A86145"/>
    <w:rsid w:val="00A861F3"/>
    <w:rsid w:val="00A865C7"/>
    <w:rsid w:val="00A86923"/>
    <w:rsid w:val="00A86BC2"/>
    <w:rsid w:val="00A8728F"/>
    <w:rsid w:val="00A8756A"/>
    <w:rsid w:val="00A87F7D"/>
    <w:rsid w:val="00A906B7"/>
    <w:rsid w:val="00A9070E"/>
    <w:rsid w:val="00A92DD4"/>
    <w:rsid w:val="00A94D0F"/>
    <w:rsid w:val="00A94EF5"/>
    <w:rsid w:val="00A94F13"/>
    <w:rsid w:val="00A95209"/>
    <w:rsid w:val="00A9568C"/>
    <w:rsid w:val="00A95BED"/>
    <w:rsid w:val="00A95EA2"/>
    <w:rsid w:val="00A9787E"/>
    <w:rsid w:val="00A97AF9"/>
    <w:rsid w:val="00AA031E"/>
    <w:rsid w:val="00AA08E8"/>
    <w:rsid w:val="00AA0DB4"/>
    <w:rsid w:val="00AA11C5"/>
    <w:rsid w:val="00AA12CB"/>
    <w:rsid w:val="00AA1773"/>
    <w:rsid w:val="00AA17E2"/>
    <w:rsid w:val="00AA1F8B"/>
    <w:rsid w:val="00AA21B7"/>
    <w:rsid w:val="00AA275A"/>
    <w:rsid w:val="00AA30D3"/>
    <w:rsid w:val="00AA3673"/>
    <w:rsid w:val="00AA3827"/>
    <w:rsid w:val="00AA382D"/>
    <w:rsid w:val="00AA3B49"/>
    <w:rsid w:val="00AA47B7"/>
    <w:rsid w:val="00AA4A2C"/>
    <w:rsid w:val="00AA59A6"/>
    <w:rsid w:val="00AA6299"/>
    <w:rsid w:val="00AA6E05"/>
    <w:rsid w:val="00AB0262"/>
    <w:rsid w:val="00AB0FA6"/>
    <w:rsid w:val="00AB14A1"/>
    <w:rsid w:val="00AB202A"/>
    <w:rsid w:val="00AB5555"/>
    <w:rsid w:val="00AB55AD"/>
    <w:rsid w:val="00AB58DB"/>
    <w:rsid w:val="00AB5D1B"/>
    <w:rsid w:val="00AB6861"/>
    <w:rsid w:val="00AB6918"/>
    <w:rsid w:val="00AB6B40"/>
    <w:rsid w:val="00AB6E1D"/>
    <w:rsid w:val="00AB740A"/>
    <w:rsid w:val="00AB7523"/>
    <w:rsid w:val="00AC1906"/>
    <w:rsid w:val="00AC1DA5"/>
    <w:rsid w:val="00AC216B"/>
    <w:rsid w:val="00AC2332"/>
    <w:rsid w:val="00AC26B1"/>
    <w:rsid w:val="00AC2BC9"/>
    <w:rsid w:val="00AC3E56"/>
    <w:rsid w:val="00AC42B8"/>
    <w:rsid w:val="00AC45C5"/>
    <w:rsid w:val="00AC4791"/>
    <w:rsid w:val="00AC4FB6"/>
    <w:rsid w:val="00AC4FD1"/>
    <w:rsid w:val="00AC5D64"/>
    <w:rsid w:val="00AC5FEF"/>
    <w:rsid w:val="00AC6036"/>
    <w:rsid w:val="00AD0328"/>
    <w:rsid w:val="00AD11DC"/>
    <w:rsid w:val="00AD12C2"/>
    <w:rsid w:val="00AD1966"/>
    <w:rsid w:val="00AD19E8"/>
    <w:rsid w:val="00AD1E67"/>
    <w:rsid w:val="00AD2B03"/>
    <w:rsid w:val="00AD2D9B"/>
    <w:rsid w:val="00AD2DE1"/>
    <w:rsid w:val="00AD2E07"/>
    <w:rsid w:val="00AD37AF"/>
    <w:rsid w:val="00AD38A9"/>
    <w:rsid w:val="00AD4071"/>
    <w:rsid w:val="00AD44EA"/>
    <w:rsid w:val="00AD4782"/>
    <w:rsid w:val="00AD4AD9"/>
    <w:rsid w:val="00AD4B2E"/>
    <w:rsid w:val="00AD5130"/>
    <w:rsid w:val="00AD5236"/>
    <w:rsid w:val="00AD527D"/>
    <w:rsid w:val="00AD54E0"/>
    <w:rsid w:val="00AD758E"/>
    <w:rsid w:val="00AD7949"/>
    <w:rsid w:val="00AD7AB5"/>
    <w:rsid w:val="00AE08B7"/>
    <w:rsid w:val="00AE0DBA"/>
    <w:rsid w:val="00AE160F"/>
    <w:rsid w:val="00AE21DC"/>
    <w:rsid w:val="00AE239B"/>
    <w:rsid w:val="00AE25D2"/>
    <w:rsid w:val="00AE2B47"/>
    <w:rsid w:val="00AE2CAD"/>
    <w:rsid w:val="00AE3090"/>
    <w:rsid w:val="00AE34B6"/>
    <w:rsid w:val="00AE380E"/>
    <w:rsid w:val="00AE3AAD"/>
    <w:rsid w:val="00AE4189"/>
    <w:rsid w:val="00AE4248"/>
    <w:rsid w:val="00AE503A"/>
    <w:rsid w:val="00AE56D2"/>
    <w:rsid w:val="00AE68E2"/>
    <w:rsid w:val="00AE6A9E"/>
    <w:rsid w:val="00AE7F21"/>
    <w:rsid w:val="00AF0157"/>
    <w:rsid w:val="00AF2EC7"/>
    <w:rsid w:val="00AF3AC0"/>
    <w:rsid w:val="00AF3F91"/>
    <w:rsid w:val="00AF4AE6"/>
    <w:rsid w:val="00AF4F4A"/>
    <w:rsid w:val="00AF79B2"/>
    <w:rsid w:val="00B00C24"/>
    <w:rsid w:val="00B00F93"/>
    <w:rsid w:val="00B01BBE"/>
    <w:rsid w:val="00B025F0"/>
    <w:rsid w:val="00B03821"/>
    <w:rsid w:val="00B03A33"/>
    <w:rsid w:val="00B03F92"/>
    <w:rsid w:val="00B04F99"/>
    <w:rsid w:val="00B05028"/>
    <w:rsid w:val="00B055D8"/>
    <w:rsid w:val="00B06CD6"/>
    <w:rsid w:val="00B06EBC"/>
    <w:rsid w:val="00B11650"/>
    <w:rsid w:val="00B11D2D"/>
    <w:rsid w:val="00B123F0"/>
    <w:rsid w:val="00B12891"/>
    <w:rsid w:val="00B13422"/>
    <w:rsid w:val="00B13620"/>
    <w:rsid w:val="00B146C1"/>
    <w:rsid w:val="00B146E7"/>
    <w:rsid w:val="00B156DF"/>
    <w:rsid w:val="00B15ABB"/>
    <w:rsid w:val="00B16664"/>
    <w:rsid w:val="00B16973"/>
    <w:rsid w:val="00B2036A"/>
    <w:rsid w:val="00B20E0F"/>
    <w:rsid w:val="00B21057"/>
    <w:rsid w:val="00B2202B"/>
    <w:rsid w:val="00B2256F"/>
    <w:rsid w:val="00B23422"/>
    <w:rsid w:val="00B24948"/>
    <w:rsid w:val="00B24CBD"/>
    <w:rsid w:val="00B252E0"/>
    <w:rsid w:val="00B25CA3"/>
    <w:rsid w:val="00B26B4A"/>
    <w:rsid w:val="00B26EFF"/>
    <w:rsid w:val="00B27281"/>
    <w:rsid w:val="00B30028"/>
    <w:rsid w:val="00B309BF"/>
    <w:rsid w:val="00B30C35"/>
    <w:rsid w:val="00B314C9"/>
    <w:rsid w:val="00B31652"/>
    <w:rsid w:val="00B316AE"/>
    <w:rsid w:val="00B31E8D"/>
    <w:rsid w:val="00B32C0D"/>
    <w:rsid w:val="00B3313B"/>
    <w:rsid w:val="00B331E8"/>
    <w:rsid w:val="00B331EA"/>
    <w:rsid w:val="00B34385"/>
    <w:rsid w:val="00B345F4"/>
    <w:rsid w:val="00B34732"/>
    <w:rsid w:val="00B349F6"/>
    <w:rsid w:val="00B353B8"/>
    <w:rsid w:val="00B35562"/>
    <w:rsid w:val="00B35C56"/>
    <w:rsid w:val="00B366F4"/>
    <w:rsid w:val="00B36D9B"/>
    <w:rsid w:val="00B36F17"/>
    <w:rsid w:val="00B372ED"/>
    <w:rsid w:val="00B40603"/>
    <w:rsid w:val="00B40AF6"/>
    <w:rsid w:val="00B41071"/>
    <w:rsid w:val="00B4185B"/>
    <w:rsid w:val="00B425C0"/>
    <w:rsid w:val="00B436C0"/>
    <w:rsid w:val="00B46957"/>
    <w:rsid w:val="00B47B54"/>
    <w:rsid w:val="00B5064C"/>
    <w:rsid w:val="00B50E99"/>
    <w:rsid w:val="00B51926"/>
    <w:rsid w:val="00B51F9A"/>
    <w:rsid w:val="00B520F2"/>
    <w:rsid w:val="00B5279B"/>
    <w:rsid w:val="00B542FC"/>
    <w:rsid w:val="00B54DA7"/>
    <w:rsid w:val="00B556BB"/>
    <w:rsid w:val="00B55AC3"/>
    <w:rsid w:val="00B561EB"/>
    <w:rsid w:val="00B57286"/>
    <w:rsid w:val="00B600C6"/>
    <w:rsid w:val="00B60167"/>
    <w:rsid w:val="00B6071E"/>
    <w:rsid w:val="00B60FC0"/>
    <w:rsid w:val="00B61665"/>
    <w:rsid w:val="00B621FE"/>
    <w:rsid w:val="00B63528"/>
    <w:rsid w:val="00B63CBF"/>
    <w:rsid w:val="00B63DAF"/>
    <w:rsid w:val="00B63E98"/>
    <w:rsid w:val="00B64663"/>
    <w:rsid w:val="00B65754"/>
    <w:rsid w:val="00B65A6E"/>
    <w:rsid w:val="00B661AA"/>
    <w:rsid w:val="00B661FE"/>
    <w:rsid w:val="00B66242"/>
    <w:rsid w:val="00B670D3"/>
    <w:rsid w:val="00B67140"/>
    <w:rsid w:val="00B67958"/>
    <w:rsid w:val="00B67B2B"/>
    <w:rsid w:val="00B701D1"/>
    <w:rsid w:val="00B70972"/>
    <w:rsid w:val="00B716BB"/>
    <w:rsid w:val="00B716FD"/>
    <w:rsid w:val="00B71B9B"/>
    <w:rsid w:val="00B7211A"/>
    <w:rsid w:val="00B73258"/>
    <w:rsid w:val="00B734C2"/>
    <w:rsid w:val="00B73BDA"/>
    <w:rsid w:val="00B74029"/>
    <w:rsid w:val="00B74053"/>
    <w:rsid w:val="00B7630B"/>
    <w:rsid w:val="00B765A0"/>
    <w:rsid w:val="00B76C02"/>
    <w:rsid w:val="00B773CC"/>
    <w:rsid w:val="00B77BD2"/>
    <w:rsid w:val="00B80344"/>
    <w:rsid w:val="00B814CB"/>
    <w:rsid w:val="00B81B6A"/>
    <w:rsid w:val="00B81C99"/>
    <w:rsid w:val="00B820F4"/>
    <w:rsid w:val="00B835E0"/>
    <w:rsid w:val="00B8396D"/>
    <w:rsid w:val="00B90331"/>
    <w:rsid w:val="00B903ED"/>
    <w:rsid w:val="00B90B2D"/>
    <w:rsid w:val="00B93572"/>
    <w:rsid w:val="00B935A1"/>
    <w:rsid w:val="00B93A60"/>
    <w:rsid w:val="00B95DAD"/>
    <w:rsid w:val="00B9602B"/>
    <w:rsid w:val="00B96C0C"/>
    <w:rsid w:val="00B96DBD"/>
    <w:rsid w:val="00B97302"/>
    <w:rsid w:val="00B9734D"/>
    <w:rsid w:val="00B97732"/>
    <w:rsid w:val="00BA0564"/>
    <w:rsid w:val="00BA0D43"/>
    <w:rsid w:val="00BA27F4"/>
    <w:rsid w:val="00BA2E40"/>
    <w:rsid w:val="00BA3339"/>
    <w:rsid w:val="00BA3B69"/>
    <w:rsid w:val="00BA3CB7"/>
    <w:rsid w:val="00BA41DE"/>
    <w:rsid w:val="00BA556C"/>
    <w:rsid w:val="00BA5954"/>
    <w:rsid w:val="00BA7A1D"/>
    <w:rsid w:val="00BB0F31"/>
    <w:rsid w:val="00BB1300"/>
    <w:rsid w:val="00BB15AB"/>
    <w:rsid w:val="00BB189B"/>
    <w:rsid w:val="00BB1D21"/>
    <w:rsid w:val="00BB27B4"/>
    <w:rsid w:val="00BB2E51"/>
    <w:rsid w:val="00BB370F"/>
    <w:rsid w:val="00BB384D"/>
    <w:rsid w:val="00BB4BEA"/>
    <w:rsid w:val="00BB4BF7"/>
    <w:rsid w:val="00BB4C1A"/>
    <w:rsid w:val="00BB50AB"/>
    <w:rsid w:val="00BB6664"/>
    <w:rsid w:val="00BC01FC"/>
    <w:rsid w:val="00BC1F79"/>
    <w:rsid w:val="00BC2201"/>
    <w:rsid w:val="00BC3C7A"/>
    <w:rsid w:val="00BC4FD2"/>
    <w:rsid w:val="00BC50F5"/>
    <w:rsid w:val="00BC7DC6"/>
    <w:rsid w:val="00BD00DC"/>
    <w:rsid w:val="00BD02A7"/>
    <w:rsid w:val="00BD0365"/>
    <w:rsid w:val="00BD05AC"/>
    <w:rsid w:val="00BD1039"/>
    <w:rsid w:val="00BD13B5"/>
    <w:rsid w:val="00BD2091"/>
    <w:rsid w:val="00BD2DAA"/>
    <w:rsid w:val="00BD2EFC"/>
    <w:rsid w:val="00BD340E"/>
    <w:rsid w:val="00BD51D0"/>
    <w:rsid w:val="00BD5513"/>
    <w:rsid w:val="00BD60AD"/>
    <w:rsid w:val="00BD67AB"/>
    <w:rsid w:val="00BD6C02"/>
    <w:rsid w:val="00BD71F6"/>
    <w:rsid w:val="00BE0535"/>
    <w:rsid w:val="00BE0706"/>
    <w:rsid w:val="00BE1244"/>
    <w:rsid w:val="00BE165D"/>
    <w:rsid w:val="00BE2394"/>
    <w:rsid w:val="00BE2702"/>
    <w:rsid w:val="00BE424F"/>
    <w:rsid w:val="00BE4326"/>
    <w:rsid w:val="00BE43CC"/>
    <w:rsid w:val="00BE49E5"/>
    <w:rsid w:val="00BE5C5E"/>
    <w:rsid w:val="00BE5F4F"/>
    <w:rsid w:val="00BE60DB"/>
    <w:rsid w:val="00BE6A5A"/>
    <w:rsid w:val="00BE7D2C"/>
    <w:rsid w:val="00BF0191"/>
    <w:rsid w:val="00BF0449"/>
    <w:rsid w:val="00BF13EC"/>
    <w:rsid w:val="00BF1C07"/>
    <w:rsid w:val="00BF2B47"/>
    <w:rsid w:val="00BF33CA"/>
    <w:rsid w:val="00BF3DEE"/>
    <w:rsid w:val="00BF54AC"/>
    <w:rsid w:val="00BF54BD"/>
    <w:rsid w:val="00BF6B8E"/>
    <w:rsid w:val="00C006A2"/>
    <w:rsid w:val="00C00AD7"/>
    <w:rsid w:val="00C018B9"/>
    <w:rsid w:val="00C025A5"/>
    <w:rsid w:val="00C02E29"/>
    <w:rsid w:val="00C03646"/>
    <w:rsid w:val="00C03C78"/>
    <w:rsid w:val="00C04CFE"/>
    <w:rsid w:val="00C04FD3"/>
    <w:rsid w:val="00C050F8"/>
    <w:rsid w:val="00C063BD"/>
    <w:rsid w:val="00C065A2"/>
    <w:rsid w:val="00C070C5"/>
    <w:rsid w:val="00C07919"/>
    <w:rsid w:val="00C103F9"/>
    <w:rsid w:val="00C104AC"/>
    <w:rsid w:val="00C110E1"/>
    <w:rsid w:val="00C1198F"/>
    <w:rsid w:val="00C11F5A"/>
    <w:rsid w:val="00C11FA1"/>
    <w:rsid w:val="00C12E21"/>
    <w:rsid w:val="00C12E65"/>
    <w:rsid w:val="00C13517"/>
    <w:rsid w:val="00C13C20"/>
    <w:rsid w:val="00C13F74"/>
    <w:rsid w:val="00C14252"/>
    <w:rsid w:val="00C1463A"/>
    <w:rsid w:val="00C146D3"/>
    <w:rsid w:val="00C16BE0"/>
    <w:rsid w:val="00C17FD8"/>
    <w:rsid w:val="00C2167C"/>
    <w:rsid w:val="00C21C39"/>
    <w:rsid w:val="00C229D4"/>
    <w:rsid w:val="00C2325C"/>
    <w:rsid w:val="00C239ED"/>
    <w:rsid w:val="00C24888"/>
    <w:rsid w:val="00C24D9D"/>
    <w:rsid w:val="00C2590D"/>
    <w:rsid w:val="00C25CF3"/>
    <w:rsid w:val="00C25FC4"/>
    <w:rsid w:val="00C263E9"/>
    <w:rsid w:val="00C26FE9"/>
    <w:rsid w:val="00C2775A"/>
    <w:rsid w:val="00C278A4"/>
    <w:rsid w:val="00C3063A"/>
    <w:rsid w:val="00C30925"/>
    <w:rsid w:val="00C30BAD"/>
    <w:rsid w:val="00C31E8F"/>
    <w:rsid w:val="00C335DA"/>
    <w:rsid w:val="00C33D3E"/>
    <w:rsid w:val="00C3454A"/>
    <w:rsid w:val="00C362E0"/>
    <w:rsid w:val="00C36647"/>
    <w:rsid w:val="00C36ED4"/>
    <w:rsid w:val="00C376CC"/>
    <w:rsid w:val="00C400F7"/>
    <w:rsid w:val="00C401B2"/>
    <w:rsid w:val="00C40EC6"/>
    <w:rsid w:val="00C419AD"/>
    <w:rsid w:val="00C41B5F"/>
    <w:rsid w:val="00C437BA"/>
    <w:rsid w:val="00C43FBD"/>
    <w:rsid w:val="00C4427F"/>
    <w:rsid w:val="00C44395"/>
    <w:rsid w:val="00C443B3"/>
    <w:rsid w:val="00C457FC"/>
    <w:rsid w:val="00C45CE8"/>
    <w:rsid w:val="00C46F06"/>
    <w:rsid w:val="00C47DA6"/>
    <w:rsid w:val="00C47E57"/>
    <w:rsid w:val="00C50986"/>
    <w:rsid w:val="00C50ABF"/>
    <w:rsid w:val="00C50EF2"/>
    <w:rsid w:val="00C51256"/>
    <w:rsid w:val="00C51566"/>
    <w:rsid w:val="00C516B7"/>
    <w:rsid w:val="00C516C4"/>
    <w:rsid w:val="00C51C1F"/>
    <w:rsid w:val="00C52433"/>
    <w:rsid w:val="00C52D62"/>
    <w:rsid w:val="00C52EF3"/>
    <w:rsid w:val="00C533D4"/>
    <w:rsid w:val="00C53A4C"/>
    <w:rsid w:val="00C53D3E"/>
    <w:rsid w:val="00C54128"/>
    <w:rsid w:val="00C5448D"/>
    <w:rsid w:val="00C5477F"/>
    <w:rsid w:val="00C547B7"/>
    <w:rsid w:val="00C5503B"/>
    <w:rsid w:val="00C55A32"/>
    <w:rsid w:val="00C564F2"/>
    <w:rsid w:val="00C56F11"/>
    <w:rsid w:val="00C57297"/>
    <w:rsid w:val="00C61F3A"/>
    <w:rsid w:val="00C629CB"/>
    <w:rsid w:val="00C62B75"/>
    <w:rsid w:val="00C657B5"/>
    <w:rsid w:val="00C65C6B"/>
    <w:rsid w:val="00C661E1"/>
    <w:rsid w:val="00C66686"/>
    <w:rsid w:val="00C67086"/>
    <w:rsid w:val="00C678C4"/>
    <w:rsid w:val="00C71215"/>
    <w:rsid w:val="00C71E9D"/>
    <w:rsid w:val="00C7216B"/>
    <w:rsid w:val="00C7240F"/>
    <w:rsid w:val="00C727BE"/>
    <w:rsid w:val="00C732A9"/>
    <w:rsid w:val="00C73448"/>
    <w:rsid w:val="00C7387B"/>
    <w:rsid w:val="00C73E2E"/>
    <w:rsid w:val="00C74546"/>
    <w:rsid w:val="00C748E2"/>
    <w:rsid w:val="00C74FBF"/>
    <w:rsid w:val="00C75616"/>
    <w:rsid w:val="00C7564D"/>
    <w:rsid w:val="00C7776C"/>
    <w:rsid w:val="00C8076C"/>
    <w:rsid w:val="00C8398D"/>
    <w:rsid w:val="00C84126"/>
    <w:rsid w:val="00C84BC2"/>
    <w:rsid w:val="00C85139"/>
    <w:rsid w:val="00C85657"/>
    <w:rsid w:val="00C859BC"/>
    <w:rsid w:val="00C8670A"/>
    <w:rsid w:val="00C900C5"/>
    <w:rsid w:val="00C90F43"/>
    <w:rsid w:val="00C919E5"/>
    <w:rsid w:val="00C91C88"/>
    <w:rsid w:val="00C939C3"/>
    <w:rsid w:val="00C94228"/>
    <w:rsid w:val="00C9467E"/>
    <w:rsid w:val="00C96D56"/>
    <w:rsid w:val="00C977E6"/>
    <w:rsid w:val="00CA0020"/>
    <w:rsid w:val="00CA0774"/>
    <w:rsid w:val="00CA0B2E"/>
    <w:rsid w:val="00CA18CA"/>
    <w:rsid w:val="00CA1ECD"/>
    <w:rsid w:val="00CA2557"/>
    <w:rsid w:val="00CA2DB0"/>
    <w:rsid w:val="00CA32FC"/>
    <w:rsid w:val="00CA39C2"/>
    <w:rsid w:val="00CA4051"/>
    <w:rsid w:val="00CA4221"/>
    <w:rsid w:val="00CA42CC"/>
    <w:rsid w:val="00CA5413"/>
    <w:rsid w:val="00CA5674"/>
    <w:rsid w:val="00CA5BDA"/>
    <w:rsid w:val="00CA5C1A"/>
    <w:rsid w:val="00CA633F"/>
    <w:rsid w:val="00CA641E"/>
    <w:rsid w:val="00CA7558"/>
    <w:rsid w:val="00CA76BF"/>
    <w:rsid w:val="00CA785F"/>
    <w:rsid w:val="00CA792A"/>
    <w:rsid w:val="00CA7949"/>
    <w:rsid w:val="00CA7E46"/>
    <w:rsid w:val="00CB0C6E"/>
    <w:rsid w:val="00CB0C89"/>
    <w:rsid w:val="00CB0F0B"/>
    <w:rsid w:val="00CB226B"/>
    <w:rsid w:val="00CB229B"/>
    <w:rsid w:val="00CB2814"/>
    <w:rsid w:val="00CB33B4"/>
    <w:rsid w:val="00CB3787"/>
    <w:rsid w:val="00CB3CDC"/>
    <w:rsid w:val="00CB3D93"/>
    <w:rsid w:val="00CB4441"/>
    <w:rsid w:val="00CB4B1A"/>
    <w:rsid w:val="00CB4E1F"/>
    <w:rsid w:val="00CB5DF3"/>
    <w:rsid w:val="00CB6812"/>
    <w:rsid w:val="00CB7565"/>
    <w:rsid w:val="00CC02F8"/>
    <w:rsid w:val="00CC0D0E"/>
    <w:rsid w:val="00CC152E"/>
    <w:rsid w:val="00CC1D86"/>
    <w:rsid w:val="00CC2443"/>
    <w:rsid w:val="00CC2493"/>
    <w:rsid w:val="00CC3222"/>
    <w:rsid w:val="00CC35F1"/>
    <w:rsid w:val="00CC35FF"/>
    <w:rsid w:val="00CC47D2"/>
    <w:rsid w:val="00CC4C15"/>
    <w:rsid w:val="00CC5C0A"/>
    <w:rsid w:val="00CC7108"/>
    <w:rsid w:val="00CC792D"/>
    <w:rsid w:val="00CD0E07"/>
    <w:rsid w:val="00CD0E6E"/>
    <w:rsid w:val="00CD0F8D"/>
    <w:rsid w:val="00CD23AE"/>
    <w:rsid w:val="00CD27DF"/>
    <w:rsid w:val="00CD2D8A"/>
    <w:rsid w:val="00CD3BAC"/>
    <w:rsid w:val="00CD3FF2"/>
    <w:rsid w:val="00CD4409"/>
    <w:rsid w:val="00CD46FA"/>
    <w:rsid w:val="00CD4A65"/>
    <w:rsid w:val="00CD531F"/>
    <w:rsid w:val="00CD56F8"/>
    <w:rsid w:val="00CD58FF"/>
    <w:rsid w:val="00CD59F7"/>
    <w:rsid w:val="00CD6214"/>
    <w:rsid w:val="00CD6E7C"/>
    <w:rsid w:val="00CD6FA3"/>
    <w:rsid w:val="00CE0479"/>
    <w:rsid w:val="00CE0722"/>
    <w:rsid w:val="00CE0B93"/>
    <w:rsid w:val="00CE154D"/>
    <w:rsid w:val="00CE2184"/>
    <w:rsid w:val="00CE2577"/>
    <w:rsid w:val="00CE2C82"/>
    <w:rsid w:val="00CE3B7F"/>
    <w:rsid w:val="00CE3FA2"/>
    <w:rsid w:val="00CE41A0"/>
    <w:rsid w:val="00CE4958"/>
    <w:rsid w:val="00CE4A90"/>
    <w:rsid w:val="00CE6384"/>
    <w:rsid w:val="00CE68E2"/>
    <w:rsid w:val="00CE706E"/>
    <w:rsid w:val="00CE70B1"/>
    <w:rsid w:val="00CE7AE4"/>
    <w:rsid w:val="00CF0A4C"/>
    <w:rsid w:val="00CF150A"/>
    <w:rsid w:val="00CF1A44"/>
    <w:rsid w:val="00CF2225"/>
    <w:rsid w:val="00CF25E7"/>
    <w:rsid w:val="00CF3C77"/>
    <w:rsid w:val="00CF45A2"/>
    <w:rsid w:val="00CF52E7"/>
    <w:rsid w:val="00CF64B5"/>
    <w:rsid w:val="00CF6F3A"/>
    <w:rsid w:val="00CF7853"/>
    <w:rsid w:val="00D004ED"/>
    <w:rsid w:val="00D0075F"/>
    <w:rsid w:val="00D017BD"/>
    <w:rsid w:val="00D0260F"/>
    <w:rsid w:val="00D03708"/>
    <w:rsid w:val="00D05901"/>
    <w:rsid w:val="00D06776"/>
    <w:rsid w:val="00D06E46"/>
    <w:rsid w:val="00D06F95"/>
    <w:rsid w:val="00D07084"/>
    <w:rsid w:val="00D07715"/>
    <w:rsid w:val="00D07A9F"/>
    <w:rsid w:val="00D112F5"/>
    <w:rsid w:val="00D1158C"/>
    <w:rsid w:val="00D11600"/>
    <w:rsid w:val="00D119A2"/>
    <w:rsid w:val="00D129C8"/>
    <w:rsid w:val="00D12E31"/>
    <w:rsid w:val="00D132F2"/>
    <w:rsid w:val="00D137F9"/>
    <w:rsid w:val="00D1458C"/>
    <w:rsid w:val="00D1620E"/>
    <w:rsid w:val="00D16867"/>
    <w:rsid w:val="00D16EEC"/>
    <w:rsid w:val="00D2047A"/>
    <w:rsid w:val="00D20631"/>
    <w:rsid w:val="00D207FC"/>
    <w:rsid w:val="00D2135B"/>
    <w:rsid w:val="00D21440"/>
    <w:rsid w:val="00D219E6"/>
    <w:rsid w:val="00D2260B"/>
    <w:rsid w:val="00D22D49"/>
    <w:rsid w:val="00D23930"/>
    <w:rsid w:val="00D23A23"/>
    <w:rsid w:val="00D23D50"/>
    <w:rsid w:val="00D23F5C"/>
    <w:rsid w:val="00D24D8A"/>
    <w:rsid w:val="00D24DA4"/>
    <w:rsid w:val="00D25235"/>
    <w:rsid w:val="00D25383"/>
    <w:rsid w:val="00D25670"/>
    <w:rsid w:val="00D27F0E"/>
    <w:rsid w:val="00D301FF"/>
    <w:rsid w:val="00D3108E"/>
    <w:rsid w:val="00D3257F"/>
    <w:rsid w:val="00D340E2"/>
    <w:rsid w:val="00D341CA"/>
    <w:rsid w:val="00D346E8"/>
    <w:rsid w:val="00D34C5A"/>
    <w:rsid w:val="00D35B1A"/>
    <w:rsid w:val="00D364DB"/>
    <w:rsid w:val="00D36887"/>
    <w:rsid w:val="00D36D95"/>
    <w:rsid w:val="00D37563"/>
    <w:rsid w:val="00D379EB"/>
    <w:rsid w:val="00D37C53"/>
    <w:rsid w:val="00D400B8"/>
    <w:rsid w:val="00D4020A"/>
    <w:rsid w:val="00D4022C"/>
    <w:rsid w:val="00D40E95"/>
    <w:rsid w:val="00D41023"/>
    <w:rsid w:val="00D41C6C"/>
    <w:rsid w:val="00D42465"/>
    <w:rsid w:val="00D42E5B"/>
    <w:rsid w:val="00D43317"/>
    <w:rsid w:val="00D439D1"/>
    <w:rsid w:val="00D43C68"/>
    <w:rsid w:val="00D444B2"/>
    <w:rsid w:val="00D453E4"/>
    <w:rsid w:val="00D458AF"/>
    <w:rsid w:val="00D46327"/>
    <w:rsid w:val="00D47226"/>
    <w:rsid w:val="00D4766E"/>
    <w:rsid w:val="00D503B0"/>
    <w:rsid w:val="00D50B21"/>
    <w:rsid w:val="00D51349"/>
    <w:rsid w:val="00D527AF"/>
    <w:rsid w:val="00D529E1"/>
    <w:rsid w:val="00D534C2"/>
    <w:rsid w:val="00D535C2"/>
    <w:rsid w:val="00D5410F"/>
    <w:rsid w:val="00D54B79"/>
    <w:rsid w:val="00D54E10"/>
    <w:rsid w:val="00D55551"/>
    <w:rsid w:val="00D564DF"/>
    <w:rsid w:val="00D576DD"/>
    <w:rsid w:val="00D57CB4"/>
    <w:rsid w:val="00D612E4"/>
    <w:rsid w:val="00D61477"/>
    <w:rsid w:val="00D619E2"/>
    <w:rsid w:val="00D62036"/>
    <w:rsid w:val="00D620CC"/>
    <w:rsid w:val="00D634B8"/>
    <w:rsid w:val="00D63EF3"/>
    <w:rsid w:val="00D64441"/>
    <w:rsid w:val="00D65265"/>
    <w:rsid w:val="00D65497"/>
    <w:rsid w:val="00D654DA"/>
    <w:rsid w:val="00D6609E"/>
    <w:rsid w:val="00D67A9F"/>
    <w:rsid w:val="00D67C20"/>
    <w:rsid w:val="00D70321"/>
    <w:rsid w:val="00D70C1B"/>
    <w:rsid w:val="00D70E5C"/>
    <w:rsid w:val="00D7146C"/>
    <w:rsid w:val="00D718CD"/>
    <w:rsid w:val="00D723BF"/>
    <w:rsid w:val="00D7416F"/>
    <w:rsid w:val="00D755F2"/>
    <w:rsid w:val="00D762AC"/>
    <w:rsid w:val="00D775E7"/>
    <w:rsid w:val="00D77B9E"/>
    <w:rsid w:val="00D77CE6"/>
    <w:rsid w:val="00D80D9A"/>
    <w:rsid w:val="00D81CA9"/>
    <w:rsid w:val="00D82216"/>
    <w:rsid w:val="00D839D8"/>
    <w:rsid w:val="00D83F9E"/>
    <w:rsid w:val="00D840C2"/>
    <w:rsid w:val="00D8432F"/>
    <w:rsid w:val="00D84562"/>
    <w:rsid w:val="00D85C16"/>
    <w:rsid w:val="00D85EB3"/>
    <w:rsid w:val="00D86169"/>
    <w:rsid w:val="00D8732E"/>
    <w:rsid w:val="00D90C11"/>
    <w:rsid w:val="00D91294"/>
    <w:rsid w:val="00D9186A"/>
    <w:rsid w:val="00D92D47"/>
    <w:rsid w:val="00D94213"/>
    <w:rsid w:val="00D94BEB"/>
    <w:rsid w:val="00D94EA5"/>
    <w:rsid w:val="00D95F32"/>
    <w:rsid w:val="00D96195"/>
    <w:rsid w:val="00D961B2"/>
    <w:rsid w:val="00D96545"/>
    <w:rsid w:val="00D97646"/>
    <w:rsid w:val="00DA024A"/>
    <w:rsid w:val="00DA07EE"/>
    <w:rsid w:val="00DA09F0"/>
    <w:rsid w:val="00DA0A58"/>
    <w:rsid w:val="00DA0C8F"/>
    <w:rsid w:val="00DA1094"/>
    <w:rsid w:val="00DA1928"/>
    <w:rsid w:val="00DA1C85"/>
    <w:rsid w:val="00DA1CC9"/>
    <w:rsid w:val="00DA2964"/>
    <w:rsid w:val="00DA2E58"/>
    <w:rsid w:val="00DA328E"/>
    <w:rsid w:val="00DA33B1"/>
    <w:rsid w:val="00DA3AA6"/>
    <w:rsid w:val="00DA46C1"/>
    <w:rsid w:val="00DA5B59"/>
    <w:rsid w:val="00DA5F0B"/>
    <w:rsid w:val="00DA6520"/>
    <w:rsid w:val="00DA6DC6"/>
    <w:rsid w:val="00DA70DD"/>
    <w:rsid w:val="00DB0612"/>
    <w:rsid w:val="00DB088F"/>
    <w:rsid w:val="00DB0B4A"/>
    <w:rsid w:val="00DB1487"/>
    <w:rsid w:val="00DB19B4"/>
    <w:rsid w:val="00DB19F1"/>
    <w:rsid w:val="00DB1B23"/>
    <w:rsid w:val="00DB2408"/>
    <w:rsid w:val="00DB2630"/>
    <w:rsid w:val="00DB26AE"/>
    <w:rsid w:val="00DB2CD7"/>
    <w:rsid w:val="00DB32FF"/>
    <w:rsid w:val="00DB41F9"/>
    <w:rsid w:val="00DB4411"/>
    <w:rsid w:val="00DB4496"/>
    <w:rsid w:val="00DB466D"/>
    <w:rsid w:val="00DB5FD0"/>
    <w:rsid w:val="00DB6A88"/>
    <w:rsid w:val="00DB70E9"/>
    <w:rsid w:val="00DB7395"/>
    <w:rsid w:val="00DB75C2"/>
    <w:rsid w:val="00DB7E2C"/>
    <w:rsid w:val="00DC027B"/>
    <w:rsid w:val="00DC0A64"/>
    <w:rsid w:val="00DC0FC4"/>
    <w:rsid w:val="00DC1B9A"/>
    <w:rsid w:val="00DC2080"/>
    <w:rsid w:val="00DC2344"/>
    <w:rsid w:val="00DC2E4F"/>
    <w:rsid w:val="00DC384C"/>
    <w:rsid w:val="00DC38C0"/>
    <w:rsid w:val="00DC40C4"/>
    <w:rsid w:val="00DC493F"/>
    <w:rsid w:val="00DC4AFD"/>
    <w:rsid w:val="00DC4D87"/>
    <w:rsid w:val="00DC4D8A"/>
    <w:rsid w:val="00DC4F50"/>
    <w:rsid w:val="00DC6DF6"/>
    <w:rsid w:val="00DC72D9"/>
    <w:rsid w:val="00DC7BFE"/>
    <w:rsid w:val="00DD008D"/>
    <w:rsid w:val="00DD012C"/>
    <w:rsid w:val="00DD02AF"/>
    <w:rsid w:val="00DD08C7"/>
    <w:rsid w:val="00DD0EE1"/>
    <w:rsid w:val="00DD1A10"/>
    <w:rsid w:val="00DD200D"/>
    <w:rsid w:val="00DD2990"/>
    <w:rsid w:val="00DD2FE9"/>
    <w:rsid w:val="00DD3A7E"/>
    <w:rsid w:val="00DD41CA"/>
    <w:rsid w:val="00DD434E"/>
    <w:rsid w:val="00DD4402"/>
    <w:rsid w:val="00DD60D0"/>
    <w:rsid w:val="00DD6200"/>
    <w:rsid w:val="00DD686C"/>
    <w:rsid w:val="00DD6E86"/>
    <w:rsid w:val="00DD7488"/>
    <w:rsid w:val="00DD7490"/>
    <w:rsid w:val="00DD78AB"/>
    <w:rsid w:val="00DD7EA7"/>
    <w:rsid w:val="00DE0E5D"/>
    <w:rsid w:val="00DE269E"/>
    <w:rsid w:val="00DE2FF5"/>
    <w:rsid w:val="00DE34C4"/>
    <w:rsid w:val="00DE38CE"/>
    <w:rsid w:val="00DE3BF0"/>
    <w:rsid w:val="00DE447F"/>
    <w:rsid w:val="00DE48F0"/>
    <w:rsid w:val="00DE4A77"/>
    <w:rsid w:val="00DE5658"/>
    <w:rsid w:val="00DE5AD3"/>
    <w:rsid w:val="00DE68EE"/>
    <w:rsid w:val="00DE6CB3"/>
    <w:rsid w:val="00DE6D24"/>
    <w:rsid w:val="00DE7285"/>
    <w:rsid w:val="00DE7C40"/>
    <w:rsid w:val="00DF051E"/>
    <w:rsid w:val="00DF0EA5"/>
    <w:rsid w:val="00DF12AD"/>
    <w:rsid w:val="00DF1F1D"/>
    <w:rsid w:val="00DF2206"/>
    <w:rsid w:val="00DF237D"/>
    <w:rsid w:val="00DF23A5"/>
    <w:rsid w:val="00DF2C88"/>
    <w:rsid w:val="00DF3866"/>
    <w:rsid w:val="00DF4C6E"/>
    <w:rsid w:val="00DF50F0"/>
    <w:rsid w:val="00DF5D80"/>
    <w:rsid w:val="00DF5F4D"/>
    <w:rsid w:val="00DF6314"/>
    <w:rsid w:val="00DF646D"/>
    <w:rsid w:val="00DF6666"/>
    <w:rsid w:val="00DF745E"/>
    <w:rsid w:val="00DF762E"/>
    <w:rsid w:val="00DF7E4D"/>
    <w:rsid w:val="00E0044E"/>
    <w:rsid w:val="00E00816"/>
    <w:rsid w:val="00E00F15"/>
    <w:rsid w:val="00E0178D"/>
    <w:rsid w:val="00E01CDA"/>
    <w:rsid w:val="00E0239F"/>
    <w:rsid w:val="00E0267B"/>
    <w:rsid w:val="00E04441"/>
    <w:rsid w:val="00E05F03"/>
    <w:rsid w:val="00E06370"/>
    <w:rsid w:val="00E066BD"/>
    <w:rsid w:val="00E06B7B"/>
    <w:rsid w:val="00E06E20"/>
    <w:rsid w:val="00E07DD9"/>
    <w:rsid w:val="00E102F8"/>
    <w:rsid w:val="00E105A7"/>
    <w:rsid w:val="00E128A9"/>
    <w:rsid w:val="00E12FC4"/>
    <w:rsid w:val="00E12FCF"/>
    <w:rsid w:val="00E13273"/>
    <w:rsid w:val="00E13379"/>
    <w:rsid w:val="00E139EE"/>
    <w:rsid w:val="00E14D83"/>
    <w:rsid w:val="00E14FA6"/>
    <w:rsid w:val="00E15A0D"/>
    <w:rsid w:val="00E16640"/>
    <w:rsid w:val="00E1740F"/>
    <w:rsid w:val="00E175A2"/>
    <w:rsid w:val="00E17890"/>
    <w:rsid w:val="00E200CF"/>
    <w:rsid w:val="00E20910"/>
    <w:rsid w:val="00E21C61"/>
    <w:rsid w:val="00E2282B"/>
    <w:rsid w:val="00E24287"/>
    <w:rsid w:val="00E244B3"/>
    <w:rsid w:val="00E26B1C"/>
    <w:rsid w:val="00E27B4A"/>
    <w:rsid w:val="00E31367"/>
    <w:rsid w:val="00E3176F"/>
    <w:rsid w:val="00E3181C"/>
    <w:rsid w:val="00E320B7"/>
    <w:rsid w:val="00E32EF3"/>
    <w:rsid w:val="00E33C8F"/>
    <w:rsid w:val="00E33E21"/>
    <w:rsid w:val="00E34030"/>
    <w:rsid w:val="00E34BC4"/>
    <w:rsid w:val="00E3540C"/>
    <w:rsid w:val="00E36187"/>
    <w:rsid w:val="00E36332"/>
    <w:rsid w:val="00E365C9"/>
    <w:rsid w:val="00E369E8"/>
    <w:rsid w:val="00E36C6F"/>
    <w:rsid w:val="00E36C9B"/>
    <w:rsid w:val="00E37638"/>
    <w:rsid w:val="00E37E9D"/>
    <w:rsid w:val="00E40C6B"/>
    <w:rsid w:val="00E40F1C"/>
    <w:rsid w:val="00E4135A"/>
    <w:rsid w:val="00E41365"/>
    <w:rsid w:val="00E41B71"/>
    <w:rsid w:val="00E42569"/>
    <w:rsid w:val="00E42BA2"/>
    <w:rsid w:val="00E42CBF"/>
    <w:rsid w:val="00E434A0"/>
    <w:rsid w:val="00E4482B"/>
    <w:rsid w:val="00E44D30"/>
    <w:rsid w:val="00E4597F"/>
    <w:rsid w:val="00E45DFF"/>
    <w:rsid w:val="00E464F4"/>
    <w:rsid w:val="00E46CB7"/>
    <w:rsid w:val="00E4723D"/>
    <w:rsid w:val="00E5077C"/>
    <w:rsid w:val="00E50EC8"/>
    <w:rsid w:val="00E5159B"/>
    <w:rsid w:val="00E515C6"/>
    <w:rsid w:val="00E52726"/>
    <w:rsid w:val="00E52E0D"/>
    <w:rsid w:val="00E52FE2"/>
    <w:rsid w:val="00E53E67"/>
    <w:rsid w:val="00E54629"/>
    <w:rsid w:val="00E54715"/>
    <w:rsid w:val="00E54D6B"/>
    <w:rsid w:val="00E54E6F"/>
    <w:rsid w:val="00E55338"/>
    <w:rsid w:val="00E55AAD"/>
    <w:rsid w:val="00E55C4C"/>
    <w:rsid w:val="00E569AF"/>
    <w:rsid w:val="00E57095"/>
    <w:rsid w:val="00E5740A"/>
    <w:rsid w:val="00E5774E"/>
    <w:rsid w:val="00E57AFB"/>
    <w:rsid w:val="00E57EEB"/>
    <w:rsid w:val="00E60318"/>
    <w:rsid w:val="00E6085F"/>
    <w:rsid w:val="00E60BA8"/>
    <w:rsid w:val="00E616C8"/>
    <w:rsid w:val="00E61E25"/>
    <w:rsid w:val="00E61E28"/>
    <w:rsid w:val="00E628E4"/>
    <w:rsid w:val="00E62C96"/>
    <w:rsid w:val="00E6347B"/>
    <w:rsid w:val="00E645C3"/>
    <w:rsid w:val="00E646F2"/>
    <w:rsid w:val="00E647F7"/>
    <w:rsid w:val="00E65FF5"/>
    <w:rsid w:val="00E6626E"/>
    <w:rsid w:val="00E66857"/>
    <w:rsid w:val="00E6737B"/>
    <w:rsid w:val="00E67556"/>
    <w:rsid w:val="00E676D3"/>
    <w:rsid w:val="00E679CB"/>
    <w:rsid w:val="00E71270"/>
    <w:rsid w:val="00E72028"/>
    <w:rsid w:val="00E7252F"/>
    <w:rsid w:val="00E7388F"/>
    <w:rsid w:val="00E73FC2"/>
    <w:rsid w:val="00E74481"/>
    <w:rsid w:val="00E74517"/>
    <w:rsid w:val="00E755D7"/>
    <w:rsid w:val="00E7566D"/>
    <w:rsid w:val="00E7569B"/>
    <w:rsid w:val="00E75B17"/>
    <w:rsid w:val="00E764FD"/>
    <w:rsid w:val="00E76B4D"/>
    <w:rsid w:val="00E76E91"/>
    <w:rsid w:val="00E774B4"/>
    <w:rsid w:val="00E778F5"/>
    <w:rsid w:val="00E80C6D"/>
    <w:rsid w:val="00E80E7C"/>
    <w:rsid w:val="00E81779"/>
    <w:rsid w:val="00E8205B"/>
    <w:rsid w:val="00E82444"/>
    <w:rsid w:val="00E82A15"/>
    <w:rsid w:val="00E8341C"/>
    <w:rsid w:val="00E83FA6"/>
    <w:rsid w:val="00E852A7"/>
    <w:rsid w:val="00E8602B"/>
    <w:rsid w:val="00E86701"/>
    <w:rsid w:val="00E86B5F"/>
    <w:rsid w:val="00E86B92"/>
    <w:rsid w:val="00E87D05"/>
    <w:rsid w:val="00E90238"/>
    <w:rsid w:val="00E91344"/>
    <w:rsid w:val="00E91F96"/>
    <w:rsid w:val="00E92E99"/>
    <w:rsid w:val="00E936E7"/>
    <w:rsid w:val="00E9434A"/>
    <w:rsid w:val="00E968FD"/>
    <w:rsid w:val="00E96D55"/>
    <w:rsid w:val="00E977CC"/>
    <w:rsid w:val="00E97993"/>
    <w:rsid w:val="00EA0B38"/>
    <w:rsid w:val="00EA0D5D"/>
    <w:rsid w:val="00EA1192"/>
    <w:rsid w:val="00EA153F"/>
    <w:rsid w:val="00EA2788"/>
    <w:rsid w:val="00EA2C6E"/>
    <w:rsid w:val="00EA4964"/>
    <w:rsid w:val="00EA4F1A"/>
    <w:rsid w:val="00EA5A26"/>
    <w:rsid w:val="00EA5F8D"/>
    <w:rsid w:val="00EA6F57"/>
    <w:rsid w:val="00EA78E3"/>
    <w:rsid w:val="00EB02DE"/>
    <w:rsid w:val="00EB0A07"/>
    <w:rsid w:val="00EB0CAD"/>
    <w:rsid w:val="00EB0FBF"/>
    <w:rsid w:val="00EB0FF7"/>
    <w:rsid w:val="00EB171D"/>
    <w:rsid w:val="00EB1B69"/>
    <w:rsid w:val="00EB1B89"/>
    <w:rsid w:val="00EB1C78"/>
    <w:rsid w:val="00EB2EF0"/>
    <w:rsid w:val="00EB3366"/>
    <w:rsid w:val="00EB3B46"/>
    <w:rsid w:val="00EB4F08"/>
    <w:rsid w:val="00EB5226"/>
    <w:rsid w:val="00EB62A8"/>
    <w:rsid w:val="00EC12D7"/>
    <w:rsid w:val="00EC2B8D"/>
    <w:rsid w:val="00EC2E07"/>
    <w:rsid w:val="00EC43C7"/>
    <w:rsid w:val="00EC462A"/>
    <w:rsid w:val="00EC465D"/>
    <w:rsid w:val="00EC51BD"/>
    <w:rsid w:val="00EC5AE5"/>
    <w:rsid w:val="00EC5C89"/>
    <w:rsid w:val="00EC66D2"/>
    <w:rsid w:val="00EC67E7"/>
    <w:rsid w:val="00ED0A1B"/>
    <w:rsid w:val="00ED0F4A"/>
    <w:rsid w:val="00ED2034"/>
    <w:rsid w:val="00ED21BC"/>
    <w:rsid w:val="00ED26AF"/>
    <w:rsid w:val="00ED2FEC"/>
    <w:rsid w:val="00ED3F67"/>
    <w:rsid w:val="00ED4177"/>
    <w:rsid w:val="00ED440A"/>
    <w:rsid w:val="00ED5CC9"/>
    <w:rsid w:val="00ED5DE8"/>
    <w:rsid w:val="00ED7971"/>
    <w:rsid w:val="00EE0748"/>
    <w:rsid w:val="00EE29A0"/>
    <w:rsid w:val="00EE2CEA"/>
    <w:rsid w:val="00EE3365"/>
    <w:rsid w:val="00EE3792"/>
    <w:rsid w:val="00EE48DF"/>
    <w:rsid w:val="00EE4AB3"/>
    <w:rsid w:val="00EE71BC"/>
    <w:rsid w:val="00EE7405"/>
    <w:rsid w:val="00EF033E"/>
    <w:rsid w:val="00EF06EC"/>
    <w:rsid w:val="00EF14FF"/>
    <w:rsid w:val="00EF1AE8"/>
    <w:rsid w:val="00EF2BFE"/>
    <w:rsid w:val="00EF2D85"/>
    <w:rsid w:val="00EF34A4"/>
    <w:rsid w:val="00EF351F"/>
    <w:rsid w:val="00EF3ED4"/>
    <w:rsid w:val="00EF402C"/>
    <w:rsid w:val="00EF45E0"/>
    <w:rsid w:val="00EF4E6F"/>
    <w:rsid w:val="00EF554C"/>
    <w:rsid w:val="00EF5C82"/>
    <w:rsid w:val="00EF5CAC"/>
    <w:rsid w:val="00EF61BC"/>
    <w:rsid w:val="00EF7A15"/>
    <w:rsid w:val="00F00490"/>
    <w:rsid w:val="00F01F8C"/>
    <w:rsid w:val="00F035A6"/>
    <w:rsid w:val="00F03E8B"/>
    <w:rsid w:val="00F0405B"/>
    <w:rsid w:val="00F04860"/>
    <w:rsid w:val="00F04AD0"/>
    <w:rsid w:val="00F075DA"/>
    <w:rsid w:val="00F10033"/>
    <w:rsid w:val="00F105C7"/>
    <w:rsid w:val="00F10848"/>
    <w:rsid w:val="00F10B33"/>
    <w:rsid w:val="00F10B68"/>
    <w:rsid w:val="00F11C45"/>
    <w:rsid w:val="00F11F55"/>
    <w:rsid w:val="00F12CF7"/>
    <w:rsid w:val="00F12DEC"/>
    <w:rsid w:val="00F12F4E"/>
    <w:rsid w:val="00F13017"/>
    <w:rsid w:val="00F13151"/>
    <w:rsid w:val="00F15523"/>
    <w:rsid w:val="00F16391"/>
    <w:rsid w:val="00F16C44"/>
    <w:rsid w:val="00F16E00"/>
    <w:rsid w:val="00F17750"/>
    <w:rsid w:val="00F17A12"/>
    <w:rsid w:val="00F2062B"/>
    <w:rsid w:val="00F20A01"/>
    <w:rsid w:val="00F21A18"/>
    <w:rsid w:val="00F21E61"/>
    <w:rsid w:val="00F220EA"/>
    <w:rsid w:val="00F222CD"/>
    <w:rsid w:val="00F23297"/>
    <w:rsid w:val="00F24EA4"/>
    <w:rsid w:val="00F2625A"/>
    <w:rsid w:val="00F26422"/>
    <w:rsid w:val="00F314C9"/>
    <w:rsid w:val="00F31A03"/>
    <w:rsid w:val="00F325FA"/>
    <w:rsid w:val="00F3283C"/>
    <w:rsid w:val="00F32B0A"/>
    <w:rsid w:val="00F32D0F"/>
    <w:rsid w:val="00F32DC8"/>
    <w:rsid w:val="00F343F0"/>
    <w:rsid w:val="00F34620"/>
    <w:rsid w:val="00F34AAB"/>
    <w:rsid w:val="00F34C4D"/>
    <w:rsid w:val="00F350CF"/>
    <w:rsid w:val="00F35582"/>
    <w:rsid w:val="00F36918"/>
    <w:rsid w:val="00F36ACA"/>
    <w:rsid w:val="00F37004"/>
    <w:rsid w:val="00F376A1"/>
    <w:rsid w:val="00F37B8E"/>
    <w:rsid w:val="00F41746"/>
    <w:rsid w:val="00F41E79"/>
    <w:rsid w:val="00F4315F"/>
    <w:rsid w:val="00F439FE"/>
    <w:rsid w:val="00F445F6"/>
    <w:rsid w:val="00F4512F"/>
    <w:rsid w:val="00F45763"/>
    <w:rsid w:val="00F45BCF"/>
    <w:rsid w:val="00F45BEA"/>
    <w:rsid w:val="00F45CFE"/>
    <w:rsid w:val="00F46877"/>
    <w:rsid w:val="00F47BC4"/>
    <w:rsid w:val="00F47F3E"/>
    <w:rsid w:val="00F5027E"/>
    <w:rsid w:val="00F51B99"/>
    <w:rsid w:val="00F530E6"/>
    <w:rsid w:val="00F532C7"/>
    <w:rsid w:val="00F53593"/>
    <w:rsid w:val="00F53635"/>
    <w:rsid w:val="00F53837"/>
    <w:rsid w:val="00F53DA2"/>
    <w:rsid w:val="00F54EE5"/>
    <w:rsid w:val="00F55358"/>
    <w:rsid w:val="00F5603C"/>
    <w:rsid w:val="00F5605C"/>
    <w:rsid w:val="00F564B9"/>
    <w:rsid w:val="00F56ED5"/>
    <w:rsid w:val="00F57909"/>
    <w:rsid w:val="00F600A0"/>
    <w:rsid w:val="00F612D6"/>
    <w:rsid w:val="00F62611"/>
    <w:rsid w:val="00F62E32"/>
    <w:rsid w:val="00F63400"/>
    <w:rsid w:val="00F636C6"/>
    <w:rsid w:val="00F6409A"/>
    <w:rsid w:val="00F6433D"/>
    <w:rsid w:val="00F6476E"/>
    <w:rsid w:val="00F654B8"/>
    <w:rsid w:val="00F6573E"/>
    <w:rsid w:val="00F65B15"/>
    <w:rsid w:val="00F662EB"/>
    <w:rsid w:val="00F671FD"/>
    <w:rsid w:val="00F67367"/>
    <w:rsid w:val="00F67606"/>
    <w:rsid w:val="00F67D68"/>
    <w:rsid w:val="00F70327"/>
    <w:rsid w:val="00F7087C"/>
    <w:rsid w:val="00F70FEF"/>
    <w:rsid w:val="00F72934"/>
    <w:rsid w:val="00F72FA8"/>
    <w:rsid w:val="00F731AD"/>
    <w:rsid w:val="00F73C62"/>
    <w:rsid w:val="00F74B0A"/>
    <w:rsid w:val="00F7536B"/>
    <w:rsid w:val="00F75415"/>
    <w:rsid w:val="00F76A9F"/>
    <w:rsid w:val="00F77303"/>
    <w:rsid w:val="00F773F9"/>
    <w:rsid w:val="00F77698"/>
    <w:rsid w:val="00F8101C"/>
    <w:rsid w:val="00F817B9"/>
    <w:rsid w:val="00F81CB7"/>
    <w:rsid w:val="00F82280"/>
    <w:rsid w:val="00F8235F"/>
    <w:rsid w:val="00F83A22"/>
    <w:rsid w:val="00F83A52"/>
    <w:rsid w:val="00F83A97"/>
    <w:rsid w:val="00F844F0"/>
    <w:rsid w:val="00F84895"/>
    <w:rsid w:val="00F84956"/>
    <w:rsid w:val="00F84E9D"/>
    <w:rsid w:val="00F8548D"/>
    <w:rsid w:val="00F8659E"/>
    <w:rsid w:val="00F86CE4"/>
    <w:rsid w:val="00F86F42"/>
    <w:rsid w:val="00F877D6"/>
    <w:rsid w:val="00F87FF9"/>
    <w:rsid w:val="00F90F13"/>
    <w:rsid w:val="00F91941"/>
    <w:rsid w:val="00F92AF5"/>
    <w:rsid w:val="00F92E3F"/>
    <w:rsid w:val="00F93774"/>
    <w:rsid w:val="00F93844"/>
    <w:rsid w:val="00F938B5"/>
    <w:rsid w:val="00F938D2"/>
    <w:rsid w:val="00F9590D"/>
    <w:rsid w:val="00F96389"/>
    <w:rsid w:val="00F9650E"/>
    <w:rsid w:val="00F96B73"/>
    <w:rsid w:val="00F96C8D"/>
    <w:rsid w:val="00F97370"/>
    <w:rsid w:val="00F973FD"/>
    <w:rsid w:val="00F977C7"/>
    <w:rsid w:val="00FA0890"/>
    <w:rsid w:val="00FA164A"/>
    <w:rsid w:val="00FA17F3"/>
    <w:rsid w:val="00FA1A44"/>
    <w:rsid w:val="00FA1FE1"/>
    <w:rsid w:val="00FA3F3E"/>
    <w:rsid w:val="00FA4121"/>
    <w:rsid w:val="00FA4272"/>
    <w:rsid w:val="00FA4855"/>
    <w:rsid w:val="00FA4ACD"/>
    <w:rsid w:val="00FA6428"/>
    <w:rsid w:val="00FA7064"/>
    <w:rsid w:val="00FA7144"/>
    <w:rsid w:val="00FA7184"/>
    <w:rsid w:val="00FB163B"/>
    <w:rsid w:val="00FB1D9D"/>
    <w:rsid w:val="00FB1F72"/>
    <w:rsid w:val="00FB247F"/>
    <w:rsid w:val="00FB254C"/>
    <w:rsid w:val="00FB2578"/>
    <w:rsid w:val="00FB3304"/>
    <w:rsid w:val="00FB3E52"/>
    <w:rsid w:val="00FB46B8"/>
    <w:rsid w:val="00FB4A41"/>
    <w:rsid w:val="00FB4B38"/>
    <w:rsid w:val="00FB54BB"/>
    <w:rsid w:val="00FB5AA9"/>
    <w:rsid w:val="00FB5AC0"/>
    <w:rsid w:val="00FB62D9"/>
    <w:rsid w:val="00FB6C91"/>
    <w:rsid w:val="00FB74E8"/>
    <w:rsid w:val="00FB7726"/>
    <w:rsid w:val="00FB7D6F"/>
    <w:rsid w:val="00FC0263"/>
    <w:rsid w:val="00FC0348"/>
    <w:rsid w:val="00FC0FB5"/>
    <w:rsid w:val="00FC102A"/>
    <w:rsid w:val="00FC154C"/>
    <w:rsid w:val="00FC1DBC"/>
    <w:rsid w:val="00FC2637"/>
    <w:rsid w:val="00FC393B"/>
    <w:rsid w:val="00FC4052"/>
    <w:rsid w:val="00FC4F37"/>
    <w:rsid w:val="00FC5252"/>
    <w:rsid w:val="00FC61E5"/>
    <w:rsid w:val="00FC6356"/>
    <w:rsid w:val="00FC6F70"/>
    <w:rsid w:val="00FC7D01"/>
    <w:rsid w:val="00FD0130"/>
    <w:rsid w:val="00FD0373"/>
    <w:rsid w:val="00FD0582"/>
    <w:rsid w:val="00FD0C93"/>
    <w:rsid w:val="00FD0DB5"/>
    <w:rsid w:val="00FD1062"/>
    <w:rsid w:val="00FD2589"/>
    <w:rsid w:val="00FD3331"/>
    <w:rsid w:val="00FD4876"/>
    <w:rsid w:val="00FD4DAC"/>
    <w:rsid w:val="00FD52A3"/>
    <w:rsid w:val="00FD537F"/>
    <w:rsid w:val="00FD63F9"/>
    <w:rsid w:val="00FD64A3"/>
    <w:rsid w:val="00FD670E"/>
    <w:rsid w:val="00FD68D4"/>
    <w:rsid w:val="00FD6B65"/>
    <w:rsid w:val="00FD707A"/>
    <w:rsid w:val="00FE00D9"/>
    <w:rsid w:val="00FE0D4B"/>
    <w:rsid w:val="00FE1186"/>
    <w:rsid w:val="00FE177A"/>
    <w:rsid w:val="00FE1A65"/>
    <w:rsid w:val="00FE1CF9"/>
    <w:rsid w:val="00FE21E6"/>
    <w:rsid w:val="00FE240A"/>
    <w:rsid w:val="00FE2D98"/>
    <w:rsid w:val="00FE3E3C"/>
    <w:rsid w:val="00FE43E7"/>
    <w:rsid w:val="00FE4B66"/>
    <w:rsid w:val="00FE4F6E"/>
    <w:rsid w:val="00FE583F"/>
    <w:rsid w:val="00FE5CC4"/>
    <w:rsid w:val="00FE6B13"/>
    <w:rsid w:val="00FE6E96"/>
    <w:rsid w:val="00FE7575"/>
    <w:rsid w:val="00FF00BC"/>
    <w:rsid w:val="00FF1070"/>
    <w:rsid w:val="00FF13E2"/>
    <w:rsid w:val="00FF1D7C"/>
    <w:rsid w:val="00FF2237"/>
    <w:rsid w:val="00FF2248"/>
    <w:rsid w:val="00FF23D4"/>
    <w:rsid w:val="00FF3E8E"/>
    <w:rsid w:val="00FF4953"/>
    <w:rsid w:val="00FF52DC"/>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F2CED"/>
  <w15:docId w15:val="{AE119B4F-537D-4A8E-8702-CA33086F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CC1D8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qFormat/>
    <w:rsid w:val="006C36A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qFormat/>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aliases w:val="2,Akapit z listą BS,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semiHidden/>
    <w:unhideWhenUsed/>
    <w:qFormat/>
    <w:rsid w:val="00FE43E7"/>
    <w:rPr>
      <w:sz w:val="16"/>
      <w:szCs w:val="16"/>
    </w:rPr>
  </w:style>
  <w:style w:type="paragraph" w:styleId="CommentText">
    <w:name w:val="annotation text"/>
    <w:basedOn w:val="Normal"/>
    <w:link w:val="CommentTextChar"/>
    <w:unhideWhenUsed/>
    <w:qFormat/>
    <w:rsid w:val="00FE43E7"/>
    <w:rPr>
      <w:sz w:val="20"/>
      <w:szCs w:val="20"/>
    </w:rPr>
  </w:style>
  <w:style w:type="character" w:customStyle="1" w:styleId="CommentTextChar">
    <w:name w:val="Comment Text Char"/>
    <w:basedOn w:val="DefaultParagraphFont"/>
    <w:link w:val="CommentText"/>
    <w:qForma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
    <w:name w:val="Char Char Char Char Char Char"/>
    <w:basedOn w:val="Normal"/>
    <w:rsid w:val="00FD6B65"/>
    <w:pPr>
      <w:spacing w:before="40"/>
    </w:pPr>
    <w:rPr>
      <w:lang w:val="pl-PL" w:eastAsia="pl-PL"/>
    </w:rPr>
  </w:style>
  <w:style w:type="character" w:customStyle="1" w:styleId="Heading5Char">
    <w:name w:val="Heading 5 Char"/>
    <w:link w:val="Heading5"/>
    <w:uiPriority w:val="9"/>
    <w:rsid w:val="006C36AA"/>
    <w:rPr>
      <w:rFonts w:ascii="Calibri" w:eastAsia="Times New Roman" w:hAnsi="Calibri" w:cs="Times New Roman"/>
      <w:b/>
      <w:bCs/>
      <w:i/>
      <w:iCs/>
      <w:sz w:val="26"/>
      <w:szCs w:val="26"/>
    </w:rPr>
  </w:style>
  <w:style w:type="paragraph" w:customStyle="1" w:styleId="CharChar">
    <w:name w:val="Char Char"/>
    <w:basedOn w:val="Normal"/>
    <w:rsid w:val="006E12E9"/>
    <w:pPr>
      <w:spacing w:before="40"/>
    </w:pPr>
    <w:rPr>
      <w:sz w:val="28"/>
      <w:szCs w:val="20"/>
      <w:lang w:eastAsia="en-US"/>
    </w:rPr>
  </w:style>
  <w:style w:type="paragraph" w:styleId="BodyTextIndent">
    <w:name w:val="Body Text Indent"/>
    <w:basedOn w:val="Normal"/>
    <w:link w:val="BodyTextIndentChar"/>
    <w:uiPriority w:val="99"/>
    <w:unhideWhenUsed/>
    <w:rsid w:val="00B4185B"/>
    <w:pPr>
      <w:spacing w:after="120"/>
      <w:ind w:left="283"/>
    </w:pPr>
  </w:style>
  <w:style w:type="character" w:customStyle="1" w:styleId="BodyTextIndentChar">
    <w:name w:val="Body Text Indent Char"/>
    <w:link w:val="BodyTextIndent"/>
    <w:uiPriority w:val="99"/>
    <w:rsid w:val="00B4185B"/>
    <w:rPr>
      <w:sz w:val="24"/>
      <w:szCs w:val="24"/>
    </w:rPr>
  </w:style>
  <w:style w:type="paragraph" w:customStyle="1" w:styleId="Body1">
    <w:name w:val="Body 1"/>
    <w:rsid w:val="002F1682"/>
    <w:pPr>
      <w:spacing w:after="200" w:line="276" w:lineRule="auto"/>
      <w:outlineLvl w:val="0"/>
    </w:pPr>
    <w:rPr>
      <w:rFonts w:ascii="Helvetica" w:eastAsia="Arial Unicode MS" w:hAnsi="Helvetica"/>
      <w:color w:val="000000"/>
      <w:sz w:val="22"/>
      <w:u w:color="000000"/>
    </w:rPr>
  </w:style>
  <w:style w:type="paragraph" w:styleId="NoSpacing">
    <w:name w:val="No Spacing"/>
    <w:uiPriority w:val="1"/>
    <w:qFormat/>
    <w:rsid w:val="00793B71"/>
    <w:rPr>
      <w:rFonts w:ascii="Calibri" w:eastAsia="Calibri" w:hAnsi="Calibri"/>
      <w:sz w:val="22"/>
      <w:szCs w:val="22"/>
      <w:lang w:eastAsia="en-US"/>
    </w:rPr>
  </w:style>
  <w:style w:type="character" w:customStyle="1" w:styleId="ListParagraphChar">
    <w:name w:val="List Paragraph Char"/>
    <w:aliases w:val="2 Char,Akapit z listą BS Char,H&amp;P List Paragraph Char,Strip Char"/>
    <w:link w:val="ListParagraph"/>
    <w:uiPriority w:val="34"/>
    <w:rsid w:val="00703258"/>
    <w:rPr>
      <w:rFonts w:ascii="Calibri" w:hAnsi="Calibri"/>
      <w:sz w:val="22"/>
      <w:szCs w:val="22"/>
      <w:lang w:eastAsia="en-US"/>
    </w:rPr>
  </w:style>
  <w:style w:type="paragraph" w:styleId="FootnoteText">
    <w:name w:val="footnote text"/>
    <w:basedOn w:val="Normal"/>
    <w:link w:val="FootnoteTextChar"/>
    <w:uiPriority w:val="99"/>
    <w:semiHidden/>
    <w:unhideWhenUsed/>
    <w:rsid w:val="00BD71F6"/>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D71F6"/>
    <w:rPr>
      <w:rFonts w:ascii="Calibri" w:eastAsia="Calibri" w:hAnsi="Calibri"/>
      <w:lang w:eastAsia="en-US"/>
    </w:rPr>
  </w:style>
  <w:style w:type="character" w:styleId="FootnoteReference">
    <w:name w:val="footnote reference"/>
    <w:basedOn w:val="DefaultParagraphFont"/>
    <w:uiPriority w:val="99"/>
    <w:semiHidden/>
    <w:unhideWhenUsed/>
    <w:rsid w:val="00BD71F6"/>
    <w:rPr>
      <w:vertAlign w:val="superscript"/>
    </w:rPr>
  </w:style>
  <w:style w:type="paragraph" w:customStyle="1" w:styleId="tv213">
    <w:name w:val="tv213"/>
    <w:basedOn w:val="Normal"/>
    <w:rsid w:val="00BD71F6"/>
    <w:pPr>
      <w:spacing w:before="100" w:beforeAutospacing="1" w:after="100" w:afterAutospacing="1"/>
    </w:pPr>
  </w:style>
  <w:style w:type="character" w:customStyle="1" w:styleId="BodyTextIndent2Char">
    <w:name w:val="Body Text Indent 2 Char"/>
    <w:link w:val="BodyTextIndent2"/>
    <w:qFormat/>
    <w:rsid w:val="0056704B"/>
    <w:rPr>
      <w:sz w:val="24"/>
      <w:szCs w:val="24"/>
    </w:rPr>
  </w:style>
  <w:style w:type="paragraph" w:styleId="BodyTextIndent2">
    <w:name w:val="Body Text Indent 2"/>
    <w:basedOn w:val="Normal"/>
    <w:link w:val="BodyTextIndent2Char"/>
    <w:qFormat/>
    <w:rsid w:val="0056704B"/>
    <w:pPr>
      <w:spacing w:after="120" w:line="480" w:lineRule="auto"/>
      <w:ind w:left="283"/>
    </w:pPr>
  </w:style>
  <w:style w:type="character" w:customStyle="1" w:styleId="BodyTextIndent2Char1">
    <w:name w:val="Body Text Indent 2 Char1"/>
    <w:basedOn w:val="DefaultParagraphFont"/>
    <w:uiPriority w:val="99"/>
    <w:semiHidden/>
    <w:rsid w:val="00567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0276">
      <w:bodyDiv w:val="1"/>
      <w:marLeft w:val="0"/>
      <w:marRight w:val="0"/>
      <w:marTop w:val="0"/>
      <w:marBottom w:val="0"/>
      <w:divBdr>
        <w:top w:val="none" w:sz="0" w:space="0" w:color="auto"/>
        <w:left w:val="none" w:sz="0" w:space="0" w:color="auto"/>
        <w:bottom w:val="none" w:sz="0" w:space="0" w:color="auto"/>
        <w:right w:val="none" w:sz="0" w:space="0" w:color="auto"/>
      </w:divBdr>
    </w:div>
    <w:div w:id="105807590">
      <w:bodyDiv w:val="1"/>
      <w:marLeft w:val="0"/>
      <w:marRight w:val="0"/>
      <w:marTop w:val="0"/>
      <w:marBottom w:val="0"/>
      <w:divBdr>
        <w:top w:val="none" w:sz="0" w:space="0" w:color="auto"/>
        <w:left w:val="none" w:sz="0" w:space="0" w:color="auto"/>
        <w:bottom w:val="none" w:sz="0" w:space="0" w:color="auto"/>
        <w:right w:val="none" w:sz="0" w:space="0" w:color="auto"/>
      </w:divBdr>
      <w:divsChild>
        <w:div w:id="63840762">
          <w:marLeft w:val="0"/>
          <w:marRight w:val="0"/>
          <w:marTop w:val="0"/>
          <w:marBottom w:val="0"/>
          <w:divBdr>
            <w:top w:val="none" w:sz="0" w:space="0" w:color="auto"/>
            <w:left w:val="none" w:sz="0" w:space="0" w:color="auto"/>
            <w:bottom w:val="none" w:sz="0" w:space="0" w:color="auto"/>
            <w:right w:val="none" w:sz="0" w:space="0" w:color="auto"/>
          </w:divBdr>
          <w:divsChild>
            <w:div w:id="1899976376">
              <w:marLeft w:val="0"/>
              <w:marRight w:val="0"/>
              <w:marTop w:val="0"/>
              <w:marBottom w:val="0"/>
              <w:divBdr>
                <w:top w:val="none" w:sz="0" w:space="0" w:color="auto"/>
                <w:left w:val="none" w:sz="0" w:space="0" w:color="auto"/>
                <w:bottom w:val="none" w:sz="0" w:space="0" w:color="auto"/>
                <w:right w:val="none" w:sz="0" w:space="0" w:color="auto"/>
              </w:divBdr>
              <w:divsChild>
                <w:div w:id="194467929">
                  <w:marLeft w:val="0"/>
                  <w:marRight w:val="0"/>
                  <w:marTop w:val="0"/>
                  <w:marBottom w:val="0"/>
                  <w:divBdr>
                    <w:top w:val="none" w:sz="0" w:space="0" w:color="auto"/>
                    <w:left w:val="none" w:sz="0" w:space="0" w:color="auto"/>
                    <w:bottom w:val="none" w:sz="0" w:space="0" w:color="auto"/>
                    <w:right w:val="none" w:sz="0" w:space="0" w:color="auto"/>
                  </w:divBdr>
                  <w:divsChild>
                    <w:div w:id="970326033">
                      <w:marLeft w:val="0"/>
                      <w:marRight w:val="0"/>
                      <w:marTop w:val="0"/>
                      <w:marBottom w:val="0"/>
                      <w:divBdr>
                        <w:top w:val="none" w:sz="0" w:space="0" w:color="auto"/>
                        <w:left w:val="none" w:sz="0" w:space="0" w:color="auto"/>
                        <w:bottom w:val="none" w:sz="0" w:space="0" w:color="auto"/>
                        <w:right w:val="none" w:sz="0" w:space="0" w:color="auto"/>
                      </w:divBdr>
                      <w:divsChild>
                        <w:div w:id="18662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6564">
      <w:bodyDiv w:val="1"/>
      <w:marLeft w:val="0"/>
      <w:marRight w:val="0"/>
      <w:marTop w:val="0"/>
      <w:marBottom w:val="0"/>
      <w:divBdr>
        <w:top w:val="none" w:sz="0" w:space="0" w:color="auto"/>
        <w:left w:val="none" w:sz="0" w:space="0" w:color="auto"/>
        <w:bottom w:val="none" w:sz="0" w:space="0" w:color="auto"/>
        <w:right w:val="none" w:sz="0" w:space="0" w:color="auto"/>
      </w:divBdr>
    </w:div>
    <w:div w:id="168370770">
      <w:bodyDiv w:val="1"/>
      <w:marLeft w:val="0"/>
      <w:marRight w:val="0"/>
      <w:marTop w:val="0"/>
      <w:marBottom w:val="0"/>
      <w:divBdr>
        <w:top w:val="none" w:sz="0" w:space="0" w:color="auto"/>
        <w:left w:val="none" w:sz="0" w:space="0" w:color="auto"/>
        <w:bottom w:val="none" w:sz="0" w:space="0" w:color="auto"/>
        <w:right w:val="none" w:sz="0" w:space="0" w:color="auto"/>
      </w:divBdr>
    </w:div>
    <w:div w:id="335160566">
      <w:bodyDiv w:val="1"/>
      <w:marLeft w:val="0"/>
      <w:marRight w:val="0"/>
      <w:marTop w:val="0"/>
      <w:marBottom w:val="0"/>
      <w:divBdr>
        <w:top w:val="none" w:sz="0" w:space="0" w:color="auto"/>
        <w:left w:val="none" w:sz="0" w:space="0" w:color="auto"/>
        <w:bottom w:val="none" w:sz="0" w:space="0" w:color="auto"/>
        <w:right w:val="none" w:sz="0" w:space="0" w:color="auto"/>
      </w:divBdr>
    </w:div>
    <w:div w:id="3980146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301537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1915189">
      <w:bodyDiv w:val="1"/>
      <w:marLeft w:val="0"/>
      <w:marRight w:val="0"/>
      <w:marTop w:val="0"/>
      <w:marBottom w:val="0"/>
      <w:divBdr>
        <w:top w:val="none" w:sz="0" w:space="0" w:color="auto"/>
        <w:left w:val="none" w:sz="0" w:space="0" w:color="auto"/>
        <w:bottom w:val="none" w:sz="0" w:space="0" w:color="auto"/>
        <w:right w:val="none" w:sz="0" w:space="0" w:color="auto"/>
      </w:divBdr>
    </w:div>
    <w:div w:id="58681105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9382278">
      <w:bodyDiv w:val="1"/>
      <w:marLeft w:val="0"/>
      <w:marRight w:val="0"/>
      <w:marTop w:val="0"/>
      <w:marBottom w:val="0"/>
      <w:divBdr>
        <w:top w:val="none" w:sz="0" w:space="0" w:color="auto"/>
        <w:left w:val="none" w:sz="0" w:space="0" w:color="auto"/>
        <w:bottom w:val="none" w:sz="0" w:space="0" w:color="auto"/>
        <w:right w:val="none" w:sz="0" w:space="0" w:color="auto"/>
      </w:divBdr>
      <w:divsChild>
        <w:div w:id="14311252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47649825">
      <w:bodyDiv w:val="1"/>
      <w:marLeft w:val="0"/>
      <w:marRight w:val="0"/>
      <w:marTop w:val="0"/>
      <w:marBottom w:val="0"/>
      <w:divBdr>
        <w:top w:val="none" w:sz="0" w:space="0" w:color="auto"/>
        <w:left w:val="none" w:sz="0" w:space="0" w:color="auto"/>
        <w:bottom w:val="none" w:sz="0" w:space="0" w:color="auto"/>
        <w:right w:val="none" w:sz="0" w:space="0" w:color="auto"/>
      </w:divBdr>
    </w:div>
    <w:div w:id="833955062">
      <w:bodyDiv w:val="1"/>
      <w:marLeft w:val="0"/>
      <w:marRight w:val="0"/>
      <w:marTop w:val="0"/>
      <w:marBottom w:val="0"/>
      <w:divBdr>
        <w:top w:val="none" w:sz="0" w:space="0" w:color="auto"/>
        <w:left w:val="none" w:sz="0" w:space="0" w:color="auto"/>
        <w:bottom w:val="none" w:sz="0" w:space="0" w:color="auto"/>
        <w:right w:val="none" w:sz="0" w:space="0" w:color="auto"/>
      </w:divBdr>
    </w:div>
    <w:div w:id="941453063">
      <w:bodyDiv w:val="1"/>
      <w:marLeft w:val="0"/>
      <w:marRight w:val="0"/>
      <w:marTop w:val="0"/>
      <w:marBottom w:val="0"/>
      <w:divBdr>
        <w:top w:val="none" w:sz="0" w:space="0" w:color="auto"/>
        <w:left w:val="none" w:sz="0" w:space="0" w:color="auto"/>
        <w:bottom w:val="none" w:sz="0" w:space="0" w:color="auto"/>
        <w:right w:val="none" w:sz="0" w:space="0" w:color="auto"/>
      </w:divBdr>
    </w:div>
    <w:div w:id="99753992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4906778">
      <w:bodyDiv w:val="1"/>
      <w:marLeft w:val="0"/>
      <w:marRight w:val="0"/>
      <w:marTop w:val="0"/>
      <w:marBottom w:val="0"/>
      <w:divBdr>
        <w:top w:val="none" w:sz="0" w:space="0" w:color="auto"/>
        <w:left w:val="none" w:sz="0" w:space="0" w:color="auto"/>
        <w:bottom w:val="none" w:sz="0" w:space="0" w:color="auto"/>
        <w:right w:val="none" w:sz="0" w:space="0" w:color="auto"/>
      </w:divBdr>
    </w:div>
    <w:div w:id="1204907152">
      <w:bodyDiv w:val="1"/>
      <w:marLeft w:val="0"/>
      <w:marRight w:val="0"/>
      <w:marTop w:val="0"/>
      <w:marBottom w:val="0"/>
      <w:divBdr>
        <w:top w:val="none" w:sz="0" w:space="0" w:color="auto"/>
        <w:left w:val="none" w:sz="0" w:space="0" w:color="auto"/>
        <w:bottom w:val="none" w:sz="0" w:space="0" w:color="auto"/>
        <w:right w:val="none" w:sz="0" w:space="0" w:color="auto"/>
      </w:divBdr>
    </w:div>
    <w:div w:id="12687377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380878">
      <w:bodyDiv w:val="1"/>
      <w:marLeft w:val="0"/>
      <w:marRight w:val="0"/>
      <w:marTop w:val="0"/>
      <w:marBottom w:val="0"/>
      <w:divBdr>
        <w:top w:val="none" w:sz="0" w:space="0" w:color="auto"/>
        <w:left w:val="none" w:sz="0" w:space="0" w:color="auto"/>
        <w:bottom w:val="none" w:sz="0" w:space="0" w:color="auto"/>
        <w:right w:val="none" w:sz="0" w:space="0" w:color="auto"/>
      </w:divBdr>
    </w:div>
    <w:div w:id="1301884038">
      <w:bodyDiv w:val="1"/>
      <w:marLeft w:val="0"/>
      <w:marRight w:val="0"/>
      <w:marTop w:val="0"/>
      <w:marBottom w:val="0"/>
      <w:divBdr>
        <w:top w:val="none" w:sz="0" w:space="0" w:color="auto"/>
        <w:left w:val="none" w:sz="0" w:space="0" w:color="auto"/>
        <w:bottom w:val="none" w:sz="0" w:space="0" w:color="auto"/>
        <w:right w:val="none" w:sz="0" w:space="0" w:color="auto"/>
      </w:divBdr>
    </w:div>
    <w:div w:id="1310130784">
      <w:bodyDiv w:val="1"/>
      <w:marLeft w:val="0"/>
      <w:marRight w:val="0"/>
      <w:marTop w:val="0"/>
      <w:marBottom w:val="0"/>
      <w:divBdr>
        <w:top w:val="none" w:sz="0" w:space="0" w:color="auto"/>
        <w:left w:val="none" w:sz="0" w:space="0" w:color="auto"/>
        <w:bottom w:val="none" w:sz="0" w:space="0" w:color="auto"/>
        <w:right w:val="none" w:sz="0" w:space="0" w:color="auto"/>
      </w:divBdr>
    </w:div>
    <w:div w:id="1460104461">
      <w:bodyDiv w:val="1"/>
      <w:marLeft w:val="0"/>
      <w:marRight w:val="0"/>
      <w:marTop w:val="0"/>
      <w:marBottom w:val="0"/>
      <w:divBdr>
        <w:top w:val="none" w:sz="0" w:space="0" w:color="auto"/>
        <w:left w:val="none" w:sz="0" w:space="0" w:color="auto"/>
        <w:bottom w:val="none" w:sz="0" w:space="0" w:color="auto"/>
        <w:right w:val="none" w:sz="0" w:space="0" w:color="auto"/>
      </w:divBdr>
    </w:div>
    <w:div w:id="1491604143">
      <w:bodyDiv w:val="1"/>
      <w:marLeft w:val="0"/>
      <w:marRight w:val="0"/>
      <w:marTop w:val="0"/>
      <w:marBottom w:val="0"/>
      <w:divBdr>
        <w:top w:val="none" w:sz="0" w:space="0" w:color="auto"/>
        <w:left w:val="none" w:sz="0" w:space="0" w:color="auto"/>
        <w:bottom w:val="none" w:sz="0" w:space="0" w:color="auto"/>
        <w:right w:val="none" w:sz="0" w:space="0" w:color="auto"/>
      </w:divBdr>
    </w:div>
    <w:div w:id="1502894538">
      <w:bodyDiv w:val="1"/>
      <w:marLeft w:val="0"/>
      <w:marRight w:val="0"/>
      <w:marTop w:val="0"/>
      <w:marBottom w:val="0"/>
      <w:divBdr>
        <w:top w:val="none" w:sz="0" w:space="0" w:color="auto"/>
        <w:left w:val="none" w:sz="0" w:space="0" w:color="auto"/>
        <w:bottom w:val="none" w:sz="0" w:space="0" w:color="auto"/>
        <w:right w:val="none" w:sz="0" w:space="0" w:color="auto"/>
      </w:divBdr>
    </w:div>
    <w:div w:id="151226141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820888">
      <w:bodyDiv w:val="1"/>
      <w:marLeft w:val="0"/>
      <w:marRight w:val="0"/>
      <w:marTop w:val="0"/>
      <w:marBottom w:val="0"/>
      <w:divBdr>
        <w:top w:val="none" w:sz="0" w:space="0" w:color="auto"/>
        <w:left w:val="none" w:sz="0" w:space="0" w:color="auto"/>
        <w:bottom w:val="none" w:sz="0" w:space="0" w:color="auto"/>
        <w:right w:val="none" w:sz="0" w:space="0" w:color="auto"/>
      </w:divBdr>
    </w:div>
    <w:div w:id="1578636228">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0403645">
      <w:bodyDiv w:val="1"/>
      <w:marLeft w:val="0"/>
      <w:marRight w:val="0"/>
      <w:marTop w:val="0"/>
      <w:marBottom w:val="0"/>
      <w:divBdr>
        <w:top w:val="none" w:sz="0" w:space="0" w:color="auto"/>
        <w:left w:val="none" w:sz="0" w:space="0" w:color="auto"/>
        <w:bottom w:val="none" w:sz="0" w:space="0" w:color="auto"/>
        <w:right w:val="none" w:sz="0" w:space="0" w:color="auto"/>
      </w:divBdr>
    </w:div>
    <w:div w:id="1891304977">
      <w:bodyDiv w:val="1"/>
      <w:marLeft w:val="0"/>
      <w:marRight w:val="0"/>
      <w:marTop w:val="0"/>
      <w:marBottom w:val="0"/>
      <w:divBdr>
        <w:top w:val="none" w:sz="0" w:space="0" w:color="auto"/>
        <w:left w:val="none" w:sz="0" w:space="0" w:color="auto"/>
        <w:bottom w:val="none" w:sz="0" w:space="0" w:color="auto"/>
        <w:right w:val="none" w:sz="0" w:space="0" w:color="auto"/>
      </w:divBdr>
    </w:div>
    <w:div w:id="1979995397">
      <w:bodyDiv w:val="1"/>
      <w:marLeft w:val="0"/>
      <w:marRight w:val="0"/>
      <w:marTop w:val="0"/>
      <w:marBottom w:val="0"/>
      <w:divBdr>
        <w:top w:val="none" w:sz="0" w:space="0" w:color="auto"/>
        <w:left w:val="none" w:sz="0" w:space="0" w:color="auto"/>
        <w:bottom w:val="none" w:sz="0" w:space="0" w:color="auto"/>
        <w:right w:val="none" w:sz="0" w:space="0" w:color="auto"/>
      </w:divBdr>
    </w:div>
    <w:div w:id="2003700632">
      <w:bodyDiv w:val="1"/>
      <w:marLeft w:val="0"/>
      <w:marRight w:val="0"/>
      <w:marTop w:val="0"/>
      <w:marBottom w:val="0"/>
      <w:divBdr>
        <w:top w:val="none" w:sz="0" w:space="0" w:color="auto"/>
        <w:left w:val="none" w:sz="0" w:space="0" w:color="auto"/>
        <w:bottom w:val="none" w:sz="0" w:space="0" w:color="auto"/>
        <w:right w:val="none" w:sz="0" w:space="0" w:color="auto"/>
      </w:divBdr>
    </w:div>
    <w:div w:id="2040349027">
      <w:bodyDiv w:val="1"/>
      <w:marLeft w:val="0"/>
      <w:marRight w:val="0"/>
      <w:marTop w:val="0"/>
      <w:marBottom w:val="0"/>
      <w:divBdr>
        <w:top w:val="none" w:sz="0" w:space="0" w:color="auto"/>
        <w:left w:val="none" w:sz="0" w:space="0" w:color="auto"/>
        <w:bottom w:val="none" w:sz="0" w:space="0" w:color="auto"/>
        <w:right w:val="none" w:sz="0" w:space="0" w:color="auto"/>
      </w:divBdr>
    </w:div>
    <w:div w:id="2076849390">
      <w:bodyDiv w:val="1"/>
      <w:marLeft w:val="0"/>
      <w:marRight w:val="0"/>
      <w:marTop w:val="0"/>
      <w:marBottom w:val="0"/>
      <w:divBdr>
        <w:top w:val="none" w:sz="0" w:space="0" w:color="auto"/>
        <w:left w:val="none" w:sz="0" w:space="0" w:color="auto"/>
        <w:bottom w:val="none" w:sz="0" w:space="0" w:color="auto"/>
        <w:right w:val="none" w:sz="0" w:space="0" w:color="auto"/>
      </w:divBdr>
    </w:div>
    <w:div w:id="2083485260">
      <w:bodyDiv w:val="1"/>
      <w:marLeft w:val="0"/>
      <w:marRight w:val="0"/>
      <w:marTop w:val="0"/>
      <w:marBottom w:val="0"/>
      <w:divBdr>
        <w:top w:val="none" w:sz="0" w:space="0" w:color="auto"/>
        <w:left w:val="none" w:sz="0" w:space="0" w:color="auto"/>
        <w:bottom w:val="none" w:sz="0" w:space="0" w:color="auto"/>
        <w:right w:val="none" w:sz="0" w:space="0" w:color="auto"/>
      </w:divBdr>
    </w:div>
    <w:div w:id="2105686810">
      <w:bodyDiv w:val="1"/>
      <w:marLeft w:val="0"/>
      <w:marRight w:val="0"/>
      <w:marTop w:val="0"/>
      <w:marBottom w:val="0"/>
      <w:divBdr>
        <w:top w:val="none" w:sz="0" w:space="0" w:color="auto"/>
        <w:left w:val="none" w:sz="0" w:space="0" w:color="auto"/>
        <w:bottom w:val="none" w:sz="0" w:space="0" w:color="auto"/>
        <w:right w:val="none" w:sz="0" w:space="0" w:color="auto"/>
      </w:divBdr>
    </w:div>
    <w:div w:id="2132823903">
      <w:bodyDiv w:val="1"/>
      <w:marLeft w:val="0"/>
      <w:marRight w:val="0"/>
      <w:marTop w:val="0"/>
      <w:marBottom w:val="0"/>
      <w:divBdr>
        <w:top w:val="none" w:sz="0" w:space="0" w:color="auto"/>
        <w:left w:val="none" w:sz="0" w:space="0" w:color="auto"/>
        <w:bottom w:val="none" w:sz="0" w:space="0" w:color="auto"/>
        <w:right w:val="none" w:sz="0" w:space="0" w:color="auto"/>
      </w:divBdr>
    </w:div>
    <w:div w:id="21445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munds.Freiberg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4D75-C150-4D87-8E81-D92F2F69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1382</Words>
  <Characters>10358</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vt:lpstr>
    </vt:vector>
  </TitlesOfParts>
  <Company>LR Ekonomikas ministrija</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dc:title>
  <dc:subject>Izziņa</dc:subject>
  <dc:creator>Freibergs Normunds</dc:creator>
  <cp:lastModifiedBy>Normunds Freibergs</cp:lastModifiedBy>
  <cp:revision>20</cp:revision>
  <cp:lastPrinted>2017-03-01T14:02:00Z</cp:lastPrinted>
  <dcterms:created xsi:type="dcterms:W3CDTF">2020-01-03T09:18:00Z</dcterms:created>
  <dcterms:modified xsi:type="dcterms:W3CDTF">2020-01-13T09:14:00Z</dcterms:modified>
</cp:coreProperties>
</file>