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F33D5" w14:textId="77777777" w:rsidR="00E71285" w:rsidRPr="002E5A42" w:rsidRDefault="00E71285" w:rsidP="00776C27">
      <w:pPr>
        <w:pStyle w:val="Footer"/>
        <w:tabs>
          <w:tab w:val="left" w:pos="720"/>
        </w:tabs>
        <w:contextualSpacing/>
        <w:jc w:val="center"/>
        <w:rPr>
          <w:rFonts w:ascii="Times New Roman" w:eastAsia="Times New Roman" w:hAnsi="Times New Roman" w:cs="Times New Roman"/>
          <w:bCs/>
          <w:sz w:val="28"/>
          <w:szCs w:val="28"/>
          <w:lang w:eastAsia="lv-LV"/>
        </w:rPr>
      </w:pPr>
      <w:r w:rsidRPr="002E5A42">
        <w:rPr>
          <w:rFonts w:ascii="Times New Roman" w:eastAsia="Times New Roman" w:hAnsi="Times New Roman" w:cs="Times New Roman"/>
          <w:bCs/>
          <w:sz w:val="28"/>
          <w:szCs w:val="28"/>
          <w:lang w:eastAsia="lv-LV"/>
        </w:rPr>
        <w:t>LATVIJAS REPUBLIKAS MINISTRU KABINETS</w:t>
      </w:r>
    </w:p>
    <w:p w14:paraId="7D02F0C7" w14:textId="77777777" w:rsidR="0004427D" w:rsidRPr="002E5A42" w:rsidRDefault="0004427D" w:rsidP="00776C27">
      <w:pPr>
        <w:tabs>
          <w:tab w:val="left" w:pos="6663"/>
        </w:tabs>
        <w:spacing w:after="0" w:line="240" w:lineRule="auto"/>
        <w:contextualSpacing/>
        <w:rPr>
          <w:rFonts w:ascii="Times New Roman" w:eastAsia="Times New Roman" w:hAnsi="Times New Roman" w:cs="Times New Roman"/>
          <w:sz w:val="28"/>
          <w:szCs w:val="28"/>
          <w:lang w:eastAsia="lv-LV"/>
        </w:rPr>
      </w:pPr>
    </w:p>
    <w:p w14:paraId="53DB52D9" w14:textId="048F0016" w:rsidR="00A844E8" w:rsidRPr="002E5A42" w:rsidRDefault="00A844E8" w:rsidP="00776C27">
      <w:pPr>
        <w:tabs>
          <w:tab w:val="left" w:pos="6663"/>
        </w:tabs>
        <w:spacing w:after="0" w:line="240" w:lineRule="auto"/>
        <w:contextualSpacing/>
        <w:rPr>
          <w:rFonts w:ascii="Times New Roman" w:eastAsia="Times New Roman" w:hAnsi="Times New Roman" w:cs="Times New Roman"/>
          <w:b/>
          <w:sz w:val="28"/>
          <w:szCs w:val="28"/>
          <w:lang w:eastAsia="lv-LV"/>
        </w:rPr>
      </w:pPr>
      <w:r w:rsidRPr="002E5A42">
        <w:rPr>
          <w:rFonts w:ascii="Times New Roman" w:eastAsia="Times New Roman" w:hAnsi="Times New Roman" w:cs="Times New Roman"/>
          <w:sz w:val="28"/>
          <w:szCs w:val="28"/>
          <w:lang w:eastAsia="lv-LV"/>
        </w:rPr>
        <w:t>20</w:t>
      </w:r>
      <w:r w:rsidR="007D7AA6" w:rsidRPr="002E5A42">
        <w:rPr>
          <w:rFonts w:ascii="Times New Roman" w:eastAsia="Times New Roman" w:hAnsi="Times New Roman" w:cs="Times New Roman"/>
          <w:sz w:val="28"/>
          <w:szCs w:val="28"/>
          <w:lang w:eastAsia="lv-LV"/>
        </w:rPr>
        <w:t>20</w:t>
      </w:r>
      <w:r w:rsidRPr="002E5A42">
        <w:rPr>
          <w:rFonts w:ascii="Times New Roman" w:eastAsia="Times New Roman" w:hAnsi="Times New Roman" w:cs="Times New Roman"/>
          <w:sz w:val="28"/>
          <w:szCs w:val="28"/>
          <w:lang w:eastAsia="lv-LV"/>
        </w:rPr>
        <w:t>. gada</w:t>
      </w:r>
      <w:r w:rsidRPr="002E5A42">
        <w:rPr>
          <w:rFonts w:ascii="Times New Roman" w:eastAsia="Times New Roman" w:hAnsi="Times New Roman" w:cs="Times New Roman"/>
          <w:sz w:val="28"/>
          <w:szCs w:val="28"/>
          <w:lang w:eastAsia="lv-LV"/>
        </w:rPr>
        <w:tab/>
        <w:t>Noteikumi Nr.</w:t>
      </w:r>
    </w:p>
    <w:p w14:paraId="20063809" w14:textId="30F8D7E4" w:rsidR="00A844E8" w:rsidRPr="002E5A42" w:rsidRDefault="00A844E8" w:rsidP="00776C27">
      <w:pPr>
        <w:tabs>
          <w:tab w:val="left" w:pos="6663"/>
        </w:tabs>
        <w:spacing w:after="0" w:line="240" w:lineRule="auto"/>
        <w:contextualSpacing/>
        <w:rPr>
          <w:rFonts w:ascii="Times New Roman" w:eastAsia="Times New Roman" w:hAnsi="Times New Roman" w:cs="Times New Roman"/>
          <w:sz w:val="28"/>
          <w:szCs w:val="28"/>
          <w:lang w:eastAsia="lv-LV"/>
        </w:rPr>
      </w:pPr>
      <w:r w:rsidRPr="002E5A42">
        <w:rPr>
          <w:rFonts w:ascii="Times New Roman" w:eastAsia="Times New Roman" w:hAnsi="Times New Roman" w:cs="Times New Roman"/>
          <w:sz w:val="28"/>
          <w:szCs w:val="28"/>
          <w:lang w:eastAsia="lv-LV"/>
        </w:rPr>
        <w:t>Rīgā</w:t>
      </w:r>
      <w:r w:rsidRPr="002E5A42">
        <w:rPr>
          <w:rFonts w:ascii="Times New Roman" w:eastAsia="Times New Roman" w:hAnsi="Times New Roman" w:cs="Times New Roman"/>
          <w:sz w:val="28"/>
          <w:szCs w:val="28"/>
          <w:lang w:eastAsia="lv-LV"/>
        </w:rPr>
        <w:tab/>
        <w:t>(prot. Nr</w:t>
      </w:r>
      <w:r w:rsidR="00694646" w:rsidRPr="002E5A42">
        <w:rPr>
          <w:rFonts w:ascii="Times New Roman" w:eastAsia="Times New Roman" w:hAnsi="Times New Roman" w:cs="Times New Roman"/>
          <w:sz w:val="28"/>
          <w:szCs w:val="28"/>
          <w:lang w:eastAsia="lv-LV"/>
        </w:rPr>
        <w:t xml:space="preserve">. ___, __ </w:t>
      </w:r>
      <w:r w:rsidRPr="002E5A42">
        <w:rPr>
          <w:rFonts w:ascii="Times New Roman" w:eastAsia="Times New Roman" w:hAnsi="Times New Roman" w:cs="Times New Roman"/>
          <w:sz w:val="28"/>
          <w:szCs w:val="28"/>
          <w:lang w:eastAsia="lv-LV"/>
        </w:rPr>
        <w:t>. §)</w:t>
      </w:r>
    </w:p>
    <w:p w14:paraId="3869A7AC" w14:textId="7BD78D22" w:rsidR="0004427D" w:rsidRPr="002E5A42" w:rsidRDefault="0004427D" w:rsidP="0004427D">
      <w:pPr>
        <w:spacing w:after="0" w:line="240" w:lineRule="auto"/>
        <w:contextualSpacing/>
        <w:jc w:val="center"/>
        <w:rPr>
          <w:rFonts w:ascii="Times New Roman" w:eastAsia="Times New Roman" w:hAnsi="Times New Roman" w:cs="Times New Roman"/>
          <w:b/>
          <w:sz w:val="28"/>
          <w:szCs w:val="28"/>
          <w:lang w:eastAsia="lv-LV"/>
        </w:rPr>
      </w:pPr>
      <w:bookmarkStart w:id="0" w:name="_Hlk23757543"/>
    </w:p>
    <w:p w14:paraId="3C70A7DC" w14:textId="0DF4E427" w:rsidR="00FD00BA" w:rsidRPr="002E5A42" w:rsidRDefault="00A844E8" w:rsidP="0004427D">
      <w:pPr>
        <w:spacing w:after="0" w:line="240" w:lineRule="auto"/>
        <w:contextualSpacing/>
        <w:jc w:val="center"/>
        <w:rPr>
          <w:rFonts w:ascii="Times New Roman" w:eastAsia="Times New Roman" w:hAnsi="Times New Roman" w:cs="Times New Roman"/>
          <w:b/>
          <w:sz w:val="28"/>
          <w:szCs w:val="28"/>
          <w:lang w:eastAsia="lv-LV"/>
        </w:rPr>
      </w:pPr>
      <w:r w:rsidRPr="002E5A42">
        <w:rPr>
          <w:rFonts w:ascii="Times New Roman" w:eastAsia="Times New Roman" w:hAnsi="Times New Roman" w:cs="Times New Roman"/>
          <w:b/>
          <w:sz w:val="28"/>
          <w:szCs w:val="28"/>
          <w:lang w:eastAsia="lv-LV"/>
        </w:rPr>
        <w:t>Grozījum</w:t>
      </w:r>
      <w:r w:rsidR="00BD1104" w:rsidRPr="002E5A42">
        <w:rPr>
          <w:rFonts w:ascii="Times New Roman" w:eastAsia="Times New Roman" w:hAnsi="Times New Roman" w:cs="Times New Roman"/>
          <w:b/>
          <w:sz w:val="28"/>
          <w:szCs w:val="28"/>
          <w:lang w:eastAsia="lv-LV"/>
        </w:rPr>
        <w:t>i</w:t>
      </w:r>
      <w:r w:rsidRPr="002E5A42">
        <w:rPr>
          <w:rFonts w:ascii="Times New Roman" w:eastAsia="Times New Roman" w:hAnsi="Times New Roman" w:cs="Times New Roman"/>
          <w:b/>
          <w:sz w:val="28"/>
          <w:szCs w:val="28"/>
          <w:lang w:eastAsia="lv-LV"/>
        </w:rPr>
        <w:t xml:space="preserve"> Ministru kabineta </w:t>
      </w:r>
      <w:r w:rsidR="00C21D70" w:rsidRPr="002E5A42">
        <w:rPr>
          <w:rFonts w:ascii="Times New Roman" w:eastAsia="Times New Roman" w:hAnsi="Times New Roman" w:cs="Times New Roman"/>
          <w:b/>
          <w:sz w:val="28"/>
          <w:szCs w:val="28"/>
          <w:lang w:eastAsia="lv-LV"/>
        </w:rPr>
        <w:t>201</w:t>
      </w:r>
      <w:r w:rsidR="007D7AA6" w:rsidRPr="002E5A42">
        <w:rPr>
          <w:rFonts w:ascii="Times New Roman" w:eastAsia="Times New Roman" w:hAnsi="Times New Roman" w:cs="Times New Roman"/>
          <w:b/>
          <w:sz w:val="28"/>
          <w:szCs w:val="28"/>
          <w:lang w:eastAsia="lv-LV"/>
        </w:rPr>
        <w:t>4</w:t>
      </w:r>
      <w:r w:rsidR="00C21D70" w:rsidRPr="002E5A42">
        <w:rPr>
          <w:rFonts w:ascii="Times New Roman" w:eastAsia="Times New Roman" w:hAnsi="Times New Roman" w:cs="Times New Roman"/>
          <w:b/>
          <w:sz w:val="28"/>
          <w:szCs w:val="28"/>
          <w:lang w:eastAsia="lv-LV"/>
        </w:rPr>
        <w:t>.</w:t>
      </w:r>
      <w:r w:rsidR="00DA3BCF" w:rsidRPr="002E5A42">
        <w:rPr>
          <w:rFonts w:ascii="Times New Roman" w:eastAsia="Times New Roman" w:hAnsi="Times New Roman" w:cs="Times New Roman"/>
          <w:b/>
          <w:sz w:val="28"/>
          <w:szCs w:val="28"/>
          <w:lang w:eastAsia="lv-LV"/>
        </w:rPr>
        <w:t> </w:t>
      </w:r>
      <w:r w:rsidR="00C21D70" w:rsidRPr="002E5A42">
        <w:rPr>
          <w:rFonts w:ascii="Times New Roman" w:eastAsia="Times New Roman" w:hAnsi="Times New Roman" w:cs="Times New Roman"/>
          <w:b/>
          <w:sz w:val="28"/>
          <w:szCs w:val="28"/>
          <w:lang w:eastAsia="lv-LV"/>
        </w:rPr>
        <w:t xml:space="preserve">gada </w:t>
      </w:r>
      <w:r w:rsidR="007D7AA6" w:rsidRPr="002E5A42">
        <w:rPr>
          <w:rFonts w:ascii="Times New Roman" w:eastAsia="Times New Roman" w:hAnsi="Times New Roman" w:cs="Times New Roman"/>
          <w:b/>
          <w:sz w:val="28"/>
          <w:szCs w:val="28"/>
          <w:lang w:eastAsia="lv-LV"/>
        </w:rPr>
        <w:t>2</w:t>
      </w:r>
      <w:r w:rsidR="00C21D70" w:rsidRPr="002E5A42">
        <w:rPr>
          <w:rFonts w:ascii="Times New Roman" w:eastAsia="Times New Roman" w:hAnsi="Times New Roman" w:cs="Times New Roman"/>
          <w:b/>
          <w:sz w:val="28"/>
          <w:szCs w:val="28"/>
          <w:lang w:eastAsia="lv-LV"/>
        </w:rPr>
        <w:t>1.</w:t>
      </w:r>
      <w:r w:rsidR="00DA3BCF" w:rsidRPr="002E5A42">
        <w:rPr>
          <w:rFonts w:ascii="Times New Roman" w:eastAsia="Times New Roman" w:hAnsi="Times New Roman" w:cs="Times New Roman"/>
          <w:b/>
          <w:sz w:val="28"/>
          <w:szCs w:val="28"/>
          <w:lang w:eastAsia="lv-LV"/>
        </w:rPr>
        <w:t> </w:t>
      </w:r>
      <w:r w:rsidR="007D7AA6" w:rsidRPr="002E5A42">
        <w:rPr>
          <w:rFonts w:ascii="Times New Roman" w:eastAsia="Times New Roman" w:hAnsi="Times New Roman" w:cs="Times New Roman"/>
          <w:b/>
          <w:sz w:val="28"/>
          <w:szCs w:val="28"/>
          <w:lang w:eastAsia="lv-LV"/>
        </w:rPr>
        <w:t>janvā</w:t>
      </w:r>
      <w:r w:rsidR="00C21D70" w:rsidRPr="002E5A42">
        <w:rPr>
          <w:rFonts w:ascii="Times New Roman" w:eastAsia="Times New Roman" w:hAnsi="Times New Roman" w:cs="Times New Roman"/>
          <w:b/>
          <w:sz w:val="28"/>
          <w:szCs w:val="28"/>
          <w:lang w:eastAsia="lv-LV"/>
        </w:rPr>
        <w:t>r</w:t>
      </w:r>
      <w:r w:rsidR="00035C3F" w:rsidRPr="002E5A42">
        <w:rPr>
          <w:rFonts w:ascii="Times New Roman" w:eastAsia="Times New Roman" w:hAnsi="Times New Roman" w:cs="Times New Roman"/>
          <w:b/>
          <w:sz w:val="28"/>
          <w:szCs w:val="28"/>
          <w:lang w:eastAsia="lv-LV"/>
        </w:rPr>
        <w:t>a</w:t>
      </w:r>
      <w:r w:rsidR="007C6039" w:rsidRPr="002E5A42">
        <w:rPr>
          <w:rFonts w:ascii="Times New Roman" w:eastAsia="Times New Roman" w:hAnsi="Times New Roman" w:cs="Times New Roman"/>
          <w:b/>
          <w:sz w:val="28"/>
          <w:szCs w:val="28"/>
          <w:lang w:eastAsia="lv-LV"/>
        </w:rPr>
        <w:t xml:space="preserve"> noteikumos Nr.</w:t>
      </w:r>
      <w:r w:rsidR="00DA3BCF" w:rsidRPr="002E5A42">
        <w:rPr>
          <w:rFonts w:ascii="Times New Roman" w:eastAsia="Times New Roman" w:hAnsi="Times New Roman" w:cs="Times New Roman"/>
          <w:b/>
          <w:sz w:val="28"/>
          <w:szCs w:val="28"/>
          <w:lang w:eastAsia="lv-LV"/>
        </w:rPr>
        <w:t> </w:t>
      </w:r>
      <w:r w:rsidR="007D7AA6" w:rsidRPr="002E5A42">
        <w:rPr>
          <w:rFonts w:ascii="Times New Roman" w:eastAsia="Times New Roman" w:hAnsi="Times New Roman" w:cs="Times New Roman"/>
          <w:b/>
          <w:sz w:val="28"/>
          <w:szCs w:val="28"/>
          <w:lang w:eastAsia="lv-LV"/>
        </w:rPr>
        <w:t>50</w:t>
      </w:r>
      <w:r w:rsidR="007C6039" w:rsidRPr="002E5A42">
        <w:rPr>
          <w:rFonts w:ascii="Times New Roman" w:eastAsia="Times New Roman" w:hAnsi="Times New Roman" w:cs="Times New Roman"/>
          <w:b/>
          <w:sz w:val="28"/>
          <w:szCs w:val="28"/>
          <w:lang w:eastAsia="lv-LV"/>
        </w:rPr>
        <w:t xml:space="preserve"> </w:t>
      </w:r>
      <w:r w:rsidR="00C3688A" w:rsidRPr="002E5A42">
        <w:rPr>
          <w:rFonts w:ascii="Times New Roman" w:eastAsia="Times New Roman" w:hAnsi="Times New Roman" w:cs="Times New Roman"/>
          <w:b/>
          <w:sz w:val="28"/>
          <w:szCs w:val="28"/>
          <w:lang w:eastAsia="lv-LV"/>
        </w:rPr>
        <w:t>“</w:t>
      </w:r>
      <w:r w:rsidR="007D7AA6" w:rsidRPr="002E5A42">
        <w:rPr>
          <w:rFonts w:ascii="Times New Roman" w:eastAsia="Times New Roman" w:hAnsi="Times New Roman" w:cs="Times New Roman"/>
          <w:b/>
          <w:sz w:val="28"/>
          <w:szCs w:val="28"/>
          <w:lang w:eastAsia="lv-LV"/>
        </w:rPr>
        <w:t>Elektroenerģijas tirdzniecības un lietošanas noteikumi</w:t>
      </w:r>
      <w:r w:rsidR="00FD00BA" w:rsidRPr="002E5A42">
        <w:rPr>
          <w:rFonts w:ascii="Times New Roman" w:eastAsia="Times New Roman" w:hAnsi="Times New Roman" w:cs="Times New Roman"/>
          <w:b/>
          <w:sz w:val="28"/>
          <w:szCs w:val="28"/>
          <w:lang w:eastAsia="lv-LV"/>
        </w:rPr>
        <w:t>”</w:t>
      </w:r>
      <w:bookmarkEnd w:id="0"/>
    </w:p>
    <w:p w14:paraId="4FC8DAB8" w14:textId="79EF8471" w:rsidR="00DA3BCF" w:rsidRPr="002E5A42" w:rsidRDefault="00DA3BCF" w:rsidP="0004427D">
      <w:pPr>
        <w:spacing w:after="0" w:line="240" w:lineRule="auto"/>
        <w:contextualSpacing/>
        <w:jc w:val="center"/>
        <w:rPr>
          <w:rFonts w:ascii="Times New Roman" w:eastAsia="Times New Roman" w:hAnsi="Times New Roman" w:cs="Times New Roman"/>
          <w:b/>
          <w:sz w:val="28"/>
          <w:szCs w:val="28"/>
          <w:lang w:eastAsia="lv-LV"/>
        </w:rPr>
      </w:pPr>
    </w:p>
    <w:p w14:paraId="673F6268" w14:textId="0217EE0C" w:rsidR="002D65C2" w:rsidRPr="002E5A42" w:rsidRDefault="00BF7045" w:rsidP="00BD2765">
      <w:pPr>
        <w:spacing w:after="0" w:line="240" w:lineRule="auto"/>
        <w:ind w:left="4395" w:firstLine="142"/>
        <w:contextualSpacing/>
        <w:jc w:val="right"/>
        <w:rPr>
          <w:rFonts w:ascii="Times New Roman" w:hAnsi="Times New Roman" w:cs="Times New Roman"/>
          <w:i/>
          <w:iCs/>
          <w:sz w:val="28"/>
          <w:szCs w:val="28"/>
          <w:shd w:val="clear" w:color="auto" w:fill="FFFFFF"/>
        </w:rPr>
      </w:pPr>
      <w:r w:rsidRPr="002E5A42">
        <w:rPr>
          <w:rFonts w:ascii="Times New Roman" w:hAnsi="Times New Roman" w:cs="Times New Roman"/>
          <w:i/>
          <w:iCs/>
          <w:sz w:val="28"/>
          <w:szCs w:val="28"/>
          <w:shd w:val="clear" w:color="auto" w:fill="FFFFFF"/>
        </w:rPr>
        <w:t>Izdoti saskaņā ar</w:t>
      </w:r>
      <w:r w:rsidR="00363AE2" w:rsidRPr="002E5A42">
        <w:rPr>
          <w:rFonts w:ascii="Times New Roman" w:hAnsi="Times New Roman" w:cs="Times New Roman"/>
          <w:i/>
          <w:iCs/>
          <w:sz w:val="28"/>
          <w:szCs w:val="28"/>
          <w:shd w:val="clear" w:color="auto" w:fill="FFFFFF"/>
        </w:rPr>
        <w:t xml:space="preserve"> </w:t>
      </w:r>
      <w:hyperlink r:id="rId8" w:tgtFrame="_blank" w:history="1">
        <w:r w:rsidRPr="002E5A42">
          <w:rPr>
            <w:rStyle w:val="Hyperlink"/>
            <w:rFonts w:ascii="Times New Roman" w:hAnsi="Times New Roman" w:cs="Times New Roman"/>
            <w:i/>
            <w:iCs/>
            <w:color w:val="auto"/>
            <w:sz w:val="28"/>
            <w:szCs w:val="28"/>
            <w:u w:val="none"/>
            <w:shd w:val="clear" w:color="auto" w:fill="FFFFFF"/>
          </w:rPr>
          <w:t>Elektroenerģijas tirgus likuma</w:t>
        </w:r>
      </w:hyperlink>
      <w:r w:rsidRPr="002E5A42">
        <w:rPr>
          <w:rFonts w:ascii="Times New Roman" w:hAnsi="Times New Roman" w:cs="Times New Roman"/>
          <w:sz w:val="28"/>
          <w:szCs w:val="28"/>
        </w:rPr>
        <w:t xml:space="preserve"> </w:t>
      </w:r>
      <w:hyperlink r:id="rId9" w:anchor="p30.1" w:tgtFrame="_blank" w:history="1">
        <w:r w:rsidRPr="002E5A42">
          <w:rPr>
            <w:rStyle w:val="Hyperlink"/>
            <w:rFonts w:ascii="Times New Roman" w:hAnsi="Times New Roman" w:cs="Times New Roman"/>
            <w:i/>
            <w:iCs/>
            <w:color w:val="auto"/>
            <w:sz w:val="28"/>
            <w:szCs w:val="28"/>
            <w:u w:val="none"/>
            <w:shd w:val="clear" w:color="auto" w:fill="FFFFFF"/>
          </w:rPr>
          <w:t>30.</w:t>
        </w:r>
        <w:r w:rsidRPr="002E5A42">
          <w:rPr>
            <w:rStyle w:val="Hyperlink"/>
            <w:rFonts w:ascii="Times New Roman" w:hAnsi="Times New Roman" w:cs="Times New Roman"/>
            <w:i/>
            <w:iCs/>
            <w:color w:val="auto"/>
            <w:sz w:val="28"/>
            <w:szCs w:val="28"/>
            <w:u w:val="none"/>
            <w:shd w:val="clear" w:color="auto" w:fill="FFFFFF"/>
            <w:vertAlign w:val="superscript"/>
          </w:rPr>
          <w:t>1</w:t>
        </w:r>
        <w:r w:rsidRPr="002E5A42">
          <w:rPr>
            <w:rStyle w:val="Hyperlink"/>
            <w:rFonts w:ascii="Times New Roman" w:hAnsi="Times New Roman" w:cs="Times New Roman"/>
            <w:i/>
            <w:iCs/>
            <w:color w:val="auto"/>
            <w:sz w:val="28"/>
            <w:szCs w:val="28"/>
            <w:u w:val="none"/>
            <w:shd w:val="clear" w:color="auto" w:fill="FFFFFF"/>
          </w:rPr>
          <w:t> panta</w:t>
        </w:r>
      </w:hyperlink>
      <w:r w:rsidR="00363AE2" w:rsidRPr="002E5A42">
        <w:rPr>
          <w:rFonts w:ascii="Times New Roman" w:hAnsi="Times New Roman" w:cs="Times New Roman"/>
          <w:i/>
          <w:iCs/>
          <w:sz w:val="28"/>
          <w:szCs w:val="28"/>
          <w:shd w:val="clear" w:color="auto" w:fill="FFFFFF"/>
        </w:rPr>
        <w:t xml:space="preserve"> </w:t>
      </w:r>
      <w:r w:rsidRPr="002E5A42">
        <w:rPr>
          <w:rFonts w:ascii="Times New Roman" w:hAnsi="Times New Roman" w:cs="Times New Roman"/>
          <w:i/>
          <w:iCs/>
          <w:sz w:val="28"/>
          <w:szCs w:val="28"/>
          <w:shd w:val="clear" w:color="auto" w:fill="FFFFFF"/>
        </w:rPr>
        <w:t>ceturto daļu,</w:t>
      </w:r>
      <w:r w:rsidR="00363AE2" w:rsidRPr="002E5A42">
        <w:rPr>
          <w:rFonts w:ascii="Times New Roman" w:hAnsi="Times New Roman" w:cs="Times New Roman"/>
          <w:i/>
          <w:iCs/>
          <w:sz w:val="28"/>
          <w:szCs w:val="28"/>
          <w:shd w:val="clear" w:color="auto" w:fill="FFFFFF"/>
        </w:rPr>
        <w:t xml:space="preserve"> </w:t>
      </w:r>
      <w:hyperlink r:id="rId10" w:anchor="p32" w:tgtFrame="_blank" w:history="1">
        <w:r w:rsidRPr="002E5A42">
          <w:rPr>
            <w:rStyle w:val="Hyperlink"/>
            <w:rFonts w:ascii="Times New Roman" w:hAnsi="Times New Roman" w:cs="Times New Roman"/>
            <w:i/>
            <w:iCs/>
            <w:color w:val="auto"/>
            <w:sz w:val="28"/>
            <w:szCs w:val="28"/>
            <w:u w:val="none"/>
            <w:shd w:val="clear" w:color="auto" w:fill="FFFFFF"/>
          </w:rPr>
          <w:t>32.</w:t>
        </w:r>
        <w:r w:rsidR="00363AE2" w:rsidRPr="002E5A42">
          <w:rPr>
            <w:rStyle w:val="Hyperlink"/>
            <w:rFonts w:ascii="Times New Roman" w:hAnsi="Times New Roman" w:cs="Times New Roman"/>
            <w:i/>
            <w:iCs/>
            <w:color w:val="auto"/>
            <w:sz w:val="28"/>
            <w:szCs w:val="28"/>
            <w:u w:val="none"/>
            <w:shd w:val="clear" w:color="auto" w:fill="FFFFFF"/>
          </w:rPr>
          <w:t> </w:t>
        </w:r>
        <w:r w:rsidRPr="002E5A42">
          <w:rPr>
            <w:rStyle w:val="Hyperlink"/>
            <w:rFonts w:ascii="Times New Roman" w:hAnsi="Times New Roman" w:cs="Times New Roman"/>
            <w:i/>
            <w:iCs/>
            <w:color w:val="auto"/>
            <w:sz w:val="28"/>
            <w:szCs w:val="28"/>
            <w:u w:val="none"/>
            <w:shd w:val="clear" w:color="auto" w:fill="FFFFFF"/>
          </w:rPr>
          <w:t>panta</w:t>
        </w:r>
      </w:hyperlink>
      <w:r w:rsidR="00363AE2" w:rsidRPr="002E5A42">
        <w:rPr>
          <w:rFonts w:ascii="Times New Roman" w:hAnsi="Times New Roman" w:cs="Times New Roman"/>
          <w:i/>
          <w:iCs/>
          <w:sz w:val="28"/>
          <w:szCs w:val="28"/>
          <w:shd w:val="clear" w:color="auto" w:fill="FFFFFF"/>
        </w:rPr>
        <w:t xml:space="preserve"> </w:t>
      </w:r>
      <w:r w:rsidRPr="002E5A42">
        <w:rPr>
          <w:rFonts w:ascii="Times New Roman" w:hAnsi="Times New Roman" w:cs="Times New Roman"/>
          <w:i/>
          <w:iCs/>
          <w:sz w:val="28"/>
          <w:szCs w:val="28"/>
          <w:shd w:val="clear" w:color="auto" w:fill="FFFFFF"/>
        </w:rPr>
        <w:t xml:space="preserve">trešo un piekto daļu, </w:t>
      </w:r>
      <w:hyperlink r:id="rId11" w:anchor="p34" w:tgtFrame="_blank" w:history="1">
        <w:r w:rsidRPr="002E5A42">
          <w:rPr>
            <w:rStyle w:val="Hyperlink"/>
            <w:rFonts w:ascii="Times New Roman" w:hAnsi="Times New Roman" w:cs="Times New Roman"/>
            <w:i/>
            <w:iCs/>
            <w:color w:val="auto"/>
            <w:sz w:val="28"/>
            <w:szCs w:val="28"/>
            <w:u w:val="none"/>
            <w:shd w:val="clear" w:color="auto" w:fill="FFFFFF"/>
          </w:rPr>
          <w:t>34.</w:t>
        </w:r>
        <w:r w:rsidR="00363AE2" w:rsidRPr="002E5A42">
          <w:rPr>
            <w:rStyle w:val="Hyperlink"/>
            <w:rFonts w:ascii="Times New Roman" w:hAnsi="Times New Roman" w:cs="Times New Roman"/>
            <w:i/>
            <w:iCs/>
            <w:color w:val="auto"/>
            <w:sz w:val="28"/>
            <w:szCs w:val="28"/>
            <w:u w:val="none"/>
            <w:shd w:val="clear" w:color="auto" w:fill="FFFFFF"/>
          </w:rPr>
          <w:t> </w:t>
        </w:r>
        <w:r w:rsidRPr="002E5A42">
          <w:rPr>
            <w:rStyle w:val="Hyperlink"/>
            <w:rFonts w:ascii="Times New Roman" w:hAnsi="Times New Roman" w:cs="Times New Roman"/>
            <w:i/>
            <w:iCs/>
            <w:color w:val="auto"/>
            <w:sz w:val="28"/>
            <w:szCs w:val="28"/>
            <w:u w:val="none"/>
            <w:shd w:val="clear" w:color="auto" w:fill="FFFFFF"/>
          </w:rPr>
          <w:t>panta</w:t>
        </w:r>
      </w:hyperlink>
      <w:r w:rsidR="00363AE2" w:rsidRPr="002E5A42">
        <w:rPr>
          <w:rFonts w:ascii="Times New Roman" w:hAnsi="Times New Roman" w:cs="Times New Roman"/>
          <w:i/>
          <w:iCs/>
          <w:sz w:val="28"/>
          <w:szCs w:val="28"/>
          <w:shd w:val="clear" w:color="auto" w:fill="FFFFFF"/>
        </w:rPr>
        <w:t xml:space="preserve"> </w:t>
      </w:r>
      <w:r w:rsidRPr="002E5A42">
        <w:rPr>
          <w:rFonts w:ascii="Times New Roman" w:hAnsi="Times New Roman" w:cs="Times New Roman"/>
          <w:i/>
          <w:iCs/>
          <w:sz w:val="28"/>
          <w:szCs w:val="28"/>
          <w:shd w:val="clear" w:color="auto" w:fill="FFFFFF"/>
        </w:rPr>
        <w:t>trešo daļu,</w:t>
      </w:r>
      <w:r w:rsidR="00363AE2" w:rsidRPr="002E5A42">
        <w:rPr>
          <w:rFonts w:ascii="Times New Roman" w:hAnsi="Times New Roman" w:cs="Times New Roman"/>
          <w:i/>
          <w:iCs/>
          <w:sz w:val="28"/>
          <w:szCs w:val="28"/>
          <w:shd w:val="clear" w:color="auto" w:fill="FFFFFF"/>
        </w:rPr>
        <w:t xml:space="preserve"> </w:t>
      </w:r>
      <w:hyperlink r:id="rId12" w:anchor="p35" w:tgtFrame="_blank" w:history="1">
        <w:r w:rsidRPr="002E5A42">
          <w:rPr>
            <w:rStyle w:val="Hyperlink"/>
            <w:rFonts w:ascii="Times New Roman" w:hAnsi="Times New Roman" w:cs="Times New Roman"/>
            <w:i/>
            <w:iCs/>
            <w:color w:val="auto"/>
            <w:sz w:val="28"/>
            <w:szCs w:val="28"/>
            <w:u w:val="none"/>
            <w:shd w:val="clear" w:color="auto" w:fill="FFFFFF"/>
          </w:rPr>
          <w:t>35.</w:t>
        </w:r>
        <w:r w:rsidR="00363AE2" w:rsidRPr="002E5A42">
          <w:rPr>
            <w:rStyle w:val="Hyperlink"/>
            <w:rFonts w:ascii="Times New Roman" w:hAnsi="Times New Roman" w:cs="Times New Roman"/>
            <w:i/>
            <w:iCs/>
            <w:color w:val="auto"/>
            <w:sz w:val="28"/>
            <w:szCs w:val="28"/>
            <w:u w:val="none"/>
            <w:shd w:val="clear" w:color="auto" w:fill="FFFFFF"/>
          </w:rPr>
          <w:t> </w:t>
        </w:r>
        <w:r w:rsidRPr="002E5A42">
          <w:rPr>
            <w:rStyle w:val="Hyperlink"/>
            <w:rFonts w:ascii="Times New Roman" w:hAnsi="Times New Roman" w:cs="Times New Roman"/>
            <w:i/>
            <w:iCs/>
            <w:color w:val="auto"/>
            <w:sz w:val="28"/>
            <w:szCs w:val="28"/>
            <w:u w:val="none"/>
            <w:shd w:val="clear" w:color="auto" w:fill="FFFFFF"/>
          </w:rPr>
          <w:t>panta</w:t>
        </w:r>
      </w:hyperlink>
      <w:r w:rsidR="00363AE2" w:rsidRPr="002E5A42">
        <w:rPr>
          <w:rFonts w:ascii="Times New Roman" w:hAnsi="Times New Roman" w:cs="Times New Roman"/>
          <w:i/>
          <w:iCs/>
          <w:sz w:val="28"/>
          <w:szCs w:val="28"/>
          <w:shd w:val="clear" w:color="auto" w:fill="FFFFFF"/>
        </w:rPr>
        <w:t xml:space="preserve"> </w:t>
      </w:r>
      <w:r w:rsidRPr="002E5A42">
        <w:rPr>
          <w:rFonts w:ascii="Times New Roman" w:hAnsi="Times New Roman" w:cs="Times New Roman"/>
          <w:i/>
          <w:iCs/>
          <w:sz w:val="28"/>
          <w:szCs w:val="28"/>
          <w:shd w:val="clear" w:color="auto" w:fill="FFFFFF"/>
        </w:rPr>
        <w:t xml:space="preserve">otro daļu un likuma </w:t>
      </w:r>
      <w:r w:rsidR="00EF29D0" w:rsidRPr="002E5A42">
        <w:rPr>
          <w:rFonts w:ascii="Times New Roman" w:hAnsi="Times New Roman" w:cs="Times New Roman"/>
          <w:i/>
          <w:iCs/>
          <w:sz w:val="28"/>
          <w:szCs w:val="28"/>
          <w:shd w:val="clear" w:color="auto" w:fill="FFFFFF"/>
        </w:rPr>
        <w:t>“</w:t>
      </w:r>
      <w:hyperlink r:id="rId13" w:tgtFrame="_blank" w:history="1">
        <w:r w:rsidRPr="002E5A42">
          <w:rPr>
            <w:rStyle w:val="Hyperlink"/>
            <w:rFonts w:ascii="Times New Roman" w:hAnsi="Times New Roman" w:cs="Times New Roman"/>
            <w:i/>
            <w:iCs/>
            <w:color w:val="auto"/>
            <w:sz w:val="28"/>
            <w:szCs w:val="28"/>
            <w:u w:val="none"/>
            <w:shd w:val="clear" w:color="auto" w:fill="FFFFFF"/>
          </w:rPr>
          <w:t>Par sabiedrisko pakalpojumu regulatoriem</w:t>
        </w:r>
      </w:hyperlink>
      <w:r w:rsidR="00EF29D0" w:rsidRPr="002E5A42">
        <w:rPr>
          <w:rStyle w:val="Hyperlink"/>
          <w:rFonts w:ascii="Times New Roman" w:hAnsi="Times New Roman" w:cs="Times New Roman"/>
          <w:i/>
          <w:iCs/>
          <w:color w:val="auto"/>
          <w:sz w:val="28"/>
          <w:szCs w:val="28"/>
          <w:u w:val="none"/>
          <w:shd w:val="clear" w:color="auto" w:fill="FFFFFF"/>
        </w:rPr>
        <w:t>”</w:t>
      </w:r>
      <w:r w:rsidRPr="002E5A42">
        <w:rPr>
          <w:rFonts w:ascii="Times New Roman" w:hAnsi="Times New Roman" w:cs="Times New Roman"/>
          <w:i/>
          <w:iCs/>
          <w:sz w:val="28"/>
          <w:szCs w:val="28"/>
          <w:shd w:val="clear" w:color="auto" w:fill="FFFFFF"/>
        </w:rPr>
        <w:t xml:space="preserve"> </w:t>
      </w:r>
      <w:hyperlink r:id="rId14" w:anchor="p22" w:tgtFrame="_blank" w:history="1">
        <w:r w:rsidRPr="002E5A42">
          <w:rPr>
            <w:rStyle w:val="Hyperlink"/>
            <w:rFonts w:ascii="Times New Roman" w:hAnsi="Times New Roman" w:cs="Times New Roman"/>
            <w:i/>
            <w:iCs/>
            <w:color w:val="auto"/>
            <w:sz w:val="28"/>
            <w:szCs w:val="28"/>
            <w:u w:val="none"/>
            <w:shd w:val="clear" w:color="auto" w:fill="FFFFFF"/>
          </w:rPr>
          <w:t>22.</w:t>
        </w:r>
        <w:r w:rsidR="00363AE2" w:rsidRPr="002E5A42">
          <w:rPr>
            <w:rStyle w:val="Hyperlink"/>
            <w:rFonts w:ascii="Times New Roman" w:hAnsi="Times New Roman" w:cs="Times New Roman"/>
            <w:i/>
            <w:iCs/>
            <w:color w:val="auto"/>
            <w:sz w:val="28"/>
            <w:szCs w:val="28"/>
            <w:u w:val="none"/>
            <w:shd w:val="clear" w:color="auto" w:fill="FFFFFF"/>
          </w:rPr>
          <w:t> </w:t>
        </w:r>
        <w:r w:rsidRPr="002E5A42">
          <w:rPr>
            <w:rStyle w:val="Hyperlink"/>
            <w:rFonts w:ascii="Times New Roman" w:hAnsi="Times New Roman" w:cs="Times New Roman"/>
            <w:i/>
            <w:iCs/>
            <w:color w:val="auto"/>
            <w:sz w:val="28"/>
            <w:szCs w:val="28"/>
            <w:u w:val="none"/>
            <w:shd w:val="clear" w:color="auto" w:fill="FFFFFF"/>
          </w:rPr>
          <w:t>panta</w:t>
        </w:r>
      </w:hyperlink>
      <w:r w:rsidR="00363AE2" w:rsidRPr="002E5A42">
        <w:rPr>
          <w:rFonts w:ascii="Times New Roman" w:hAnsi="Times New Roman" w:cs="Times New Roman"/>
          <w:i/>
          <w:iCs/>
          <w:sz w:val="28"/>
          <w:szCs w:val="28"/>
          <w:shd w:val="clear" w:color="auto" w:fill="FFFFFF"/>
        </w:rPr>
        <w:t xml:space="preserve"> </w:t>
      </w:r>
      <w:r w:rsidRPr="002E5A42">
        <w:rPr>
          <w:rFonts w:ascii="Times New Roman" w:hAnsi="Times New Roman" w:cs="Times New Roman"/>
          <w:i/>
          <w:iCs/>
          <w:sz w:val="28"/>
          <w:szCs w:val="28"/>
          <w:shd w:val="clear" w:color="auto" w:fill="FFFFFF"/>
        </w:rPr>
        <w:t>piekto daļu</w:t>
      </w:r>
    </w:p>
    <w:p w14:paraId="18FAF700" w14:textId="77777777" w:rsidR="0004427D" w:rsidRPr="002E5A42" w:rsidRDefault="0004427D" w:rsidP="0004427D">
      <w:pPr>
        <w:spacing w:after="0" w:line="240" w:lineRule="auto"/>
        <w:ind w:firstLine="709"/>
        <w:contextualSpacing/>
        <w:jc w:val="both"/>
        <w:rPr>
          <w:rFonts w:ascii="Times New Roman" w:eastAsia="Times New Roman" w:hAnsi="Times New Roman" w:cs="Times New Roman"/>
          <w:sz w:val="28"/>
          <w:szCs w:val="28"/>
          <w:lang w:eastAsia="lv-LV"/>
        </w:rPr>
      </w:pPr>
    </w:p>
    <w:p w14:paraId="4F664AC5" w14:textId="74517107" w:rsidR="00CE2339" w:rsidRPr="002E5A42" w:rsidRDefault="00866213" w:rsidP="0004427D">
      <w:pPr>
        <w:spacing w:after="0" w:line="240" w:lineRule="auto"/>
        <w:ind w:firstLine="709"/>
        <w:contextualSpacing/>
        <w:jc w:val="both"/>
        <w:rPr>
          <w:rFonts w:ascii="Times New Roman" w:eastAsia="Times New Roman" w:hAnsi="Times New Roman" w:cs="Times New Roman"/>
          <w:sz w:val="28"/>
          <w:szCs w:val="28"/>
          <w:lang w:eastAsia="lv-LV"/>
        </w:rPr>
      </w:pPr>
      <w:r w:rsidRPr="002E5A42">
        <w:rPr>
          <w:rFonts w:ascii="Times New Roman" w:eastAsia="Times New Roman" w:hAnsi="Times New Roman" w:cs="Times New Roman"/>
          <w:sz w:val="28"/>
          <w:szCs w:val="28"/>
          <w:lang w:eastAsia="lv-LV"/>
        </w:rPr>
        <w:t>1.</w:t>
      </w:r>
      <w:r w:rsidR="00DA3BCF" w:rsidRPr="002E5A42">
        <w:rPr>
          <w:rFonts w:ascii="Times New Roman" w:eastAsia="Times New Roman" w:hAnsi="Times New Roman" w:cs="Times New Roman"/>
          <w:sz w:val="28"/>
          <w:szCs w:val="28"/>
          <w:lang w:eastAsia="lv-LV"/>
        </w:rPr>
        <w:t> </w:t>
      </w:r>
      <w:r w:rsidR="00A844E8" w:rsidRPr="002E5A42">
        <w:rPr>
          <w:rFonts w:ascii="Times New Roman" w:eastAsia="Times New Roman" w:hAnsi="Times New Roman" w:cs="Times New Roman"/>
          <w:sz w:val="28"/>
          <w:szCs w:val="28"/>
          <w:lang w:eastAsia="lv-LV"/>
        </w:rPr>
        <w:t xml:space="preserve">Izdarīt </w:t>
      </w:r>
      <w:r w:rsidR="007D7AA6" w:rsidRPr="002E5A42">
        <w:rPr>
          <w:rFonts w:ascii="Times New Roman" w:eastAsia="Times New Roman" w:hAnsi="Times New Roman" w:cs="Times New Roman"/>
          <w:sz w:val="28"/>
          <w:szCs w:val="28"/>
          <w:lang w:eastAsia="lv-LV"/>
        </w:rPr>
        <w:t>Ministru kabineta 2014.</w:t>
      </w:r>
      <w:r w:rsidR="00C57A5E" w:rsidRPr="002E5A42">
        <w:rPr>
          <w:rFonts w:ascii="Times New Roman" w:eastAsia="Times New Roman" w:hAnsi="Times New Roman" w:cs="Times New Roman"/>
          <w:sz w:val="28"/>
          <w:szCs w:val="28"/>
          <w:lang w:eastAsia="lv-LV"/>
        </w:rPr>
        <w:t> </w:t>
      </w:r>
      <w:r w:rsidR="007D7AA6" w:rsidRPr="002E5A42">
        <w:rPr>
          <w:rFonts w:ascii="Times New Roman" w:eastAsia="Times New Roman" w:hAnsi="Times New Roman" w:cs="Times New Roman"/>
          <w:sz w:val="28"/>
          <w:szCs w:val="28"/>
          <w:lang w:eastAsia="lv-LV"/>
        </w:rPr>
        <w:t>gada 21.</w:t>
      </w:r>
      <w:r w:rsidR="00C57A5E" w:rsidRPr="002E5A42">
        <w:rPr>
          <w:rFonts w:ascii="Times New Roman" w:eastAsia="Times New Roman" w:hAnsi="Times New Roman" w:cs="Times New Roman"/>
          <w:sz w:val="28"/>
          <w:szCs w:val="28"/>
          <w:lang w:eastAsia="lv-LV"/>
        </w:rPr>
        <w:t> </w:t>
      </w:r>
      <w:r w:rsidR="007D7AA6" w:rsidRPr="002E5A42">
        <w:rPr>
          <w:rFonts w:ascii="Times New Roman" w:eastAsia="Times New Roman" w:hAnsi="Times New Roman" w:cs="Times New Roman"/>
          <w:sz w:val="28"/>
          <w:szCs w:val="28"/>
          <w:lang w:eastAsia="lv-LV"/>
        </w:rPr>
        <w:t>janvāra noteikumos Nr.</w:t>
      </w:r>
      <w:r w:rsidR="00C57A5E" w:rsidRPr="002E5A42">
        <w:rPr>
          <w:rFonts w:ascii="Times New Roman" w:eastAsia="Times New Roman" w:hAnsi="Times New Roman" w:cs="Times New Roman"/>
          <w:sz w:val="28"/>
          <w:szCs w:val="28"/>
          <w:lang w:eastAsia="lv-LV"/>
        </w:rPr>
        <w:t> </w:t>
      </w:r>
      <w:r w:rsidR="007D7AA6" w:rsidRPr="002E5A42">
        <w:rPr>
          <w:rFonts w:ascii="Times New Roman" w:eastAsia="Times New Roman" w:hAnsi="Times New Roman" w:cs="Times New Roman"/>
          <w:sz w:val="28"/>
          <w:szCs w:val="28"/>
          <w:lang w:eastAsia="lv-LV"/>
        </w:rPr>
        <w:t>50 “Elektroenerģijas tirdzniecības un lietošanas noteikumi”</w:t>
      </w:r>
      <w:r w:rsidR="00FD00BA" w:rsidRPr="002E5A42">
        <w:rPr>
          <w:rFonts w:ascii="Times New Roman" w:eastAsia="Times New Roman" w:hAnsi="Times New Roman" w:cs="Times New Roman"/>
          <w:sz w:val="28"/>
          <w:szCs w:val="28"/>
          <w:lang w:eastAsia="lv-LV"/>
        </w:rPr>
        <w:t xml:space="preserve"> </w:t>
      </w:r>
      <w:r w:rsidR="00A844E8" w:rsidRPr="002E5A42">
        <w:rPr>
          <w:rFonts w:ascii="Times New Roman" w:eastAsia="Times New Roman" w:hAnsi="Times New Roman" w:cs="Times New Roman"/>
          <w:sz w:val="28"/>
          <w:szCs w:val="28"/>
          <w:lang w:eastAsia="lv-LV"/>
        </w:rPr>
        <w:t>(Latvijas Vēstnesis, 201</w:t>
      </w:r>
      <w:r w:rsidR="007D7AA6" w:rsidRPr="002E5A42">
        <w:rPr>
          <w:rFonts w:ascii="Times New Roman" w:eastAsia="Times New Roman" w:hAnsi="Times New Roman" w:cs="Times New Roman"/>
          <w:sz w:val="28"/>
          <w:szCs w:val="28"/>
          <w:lang w:eastAsia="lv-LV"/>
        </w:rPr>
        <w:t>4</w:t>
      </w:r>
      <w:r w:rsidR="00A844E8" w:rsidRPr="002E5A42">
        <w:rPr>
          <w:rFonts w:ascii="Times New Roman" w:eastAsia="Times New Roman" w:hAnsi="Times New Roman" w:cs="Times New Roman"/>
          <w:sz w:val="28"/>
          <w:szCs w:val="28"/>
          <w:lang w:eastAsia="lv-LV"/>
        </w:rPr>
        <w:t xml:space="preserve">, </w:t>
      </w:r>
      <w:r w:rsidR="007D7AA6" w:rsidRPr="002E5A42">
        <w:rPr>
          <w:rFonts w:ascii="Times New Roman" w:eastAsia="Times New Roman" w:hAnsi="Times New Roman" w:cs="Times New Roman"/>
          <w:sz w:val="28"/>
          <w:szCs w:val="28"/>
          <w:lang w:eastAsia="lv-LV"/>
        </w:rPr>
        <w:t>17</w:t>
      </w:r>
      <w:r w:rsidR="00A844E8" w:rsidRPr="002E5A42">
        <w:rPr>
          <w:rFonts w:ascii="Times New Roman" w:eastAsia="Times New Roman" w:hAnsi="Times New Roman" w:cs="Times New Roman"/>
          <w:sz w:val="28"/>
          <w:szCs w:val="28"/>
          <w:lang w:eastAsia="lv-LV"/>
        </w:rPr>
        <w:t>.</w:t>
      </w:r>
      <w:r w:rsidR="00C57A5E" w:rsidRPr="002E5A42">
        <w:rPr>
          <w:rFonts w:ascii="Times New Roman" w:eastAsia="Times New Roman" w:hAnsi="Times New Roman" w:cs="Times New Roman"/>
          <w:sz w:val="28"/>
          <w:szCs w:val="28"/>
          <w:lang w:eastAsia="lv-LV"/>
        </w:rPr>
        <w:t> </w:t>
      </w:r>
      <w:r w:rsidR="00A844E8" w:rsidRPr="002E5A42">
        <w:rPr>
          <w:rFonts w:ascii="Times New Roman" w:eastAsia="Times New Roman" w:hAnsi="Times New Roman" w:cs="Times New Roman"/>
          <w:sz w:val="28"/>
          <w:szCs w:val="28"/>
          <w:lang w:eastAsia="lv-LV"/>
        </w:rPr>
        <w:t>nr.</w:t>
      </w:r>
      <w:r w:rsidR="007D7AA6" w:rsidRPr="002E5A42">
        <w:rPr>
          <w:rFonts w:ascii="Times New Roman" w:eastAsia="Times New Roman" w:hAnsi="Times New Roman" w:cs="Times New Roman"/>
          <w:sz w:val="28"/>
          <w:szCs w:val="28"/>
          <w:lang w:eastAsia="lv-LV"/>
        </w:rPr>
        <w:t>, 2018, 157.</w:t>
      </w:r>
      <w:r w:rsidR="00C57A5E" w:rsidRPr="002E5A42">
        <w:rPr>
          <w:rFonts w:ascii="Times New Roman" w:eastAsia="Times New Roman" w:hAnsi="Times New Roman" w:cs="Times New Roman"/>
          <w:sz w:val="28"/>
          <w:szCs w:val="28"/>
          <w:lang w:eastAsia="lv-LV"/>
        </w:rPr>
        <w:t> </w:t>
      </w:r>
      <w:r w:rsidR="007D7AA6" w:rsidRPr="002E5A42">
        <w:rPr>
          <w:rFonts w:ascii="Times New Roman" w:eastAsia="Times New Roman" w:hAnsi="Times New Roman" w:cs="Times New Roman"/>
          <w:sz w:val="28"/>
          <w:szCs w:val="28"/>
          <w:lang w:eastAsia="lv-LV"/>
        </w:rPr>
        <w:t>nr.</w:t>
      </w:r>
      <w:r w:rsidR="00A844E8" w:rsidRPr="002E5A42">
        <w:rPr>
          <w:rFonts w:ascii="Times New Roman" w:eastAsia="Times New Roman" w:hAnsi="Times New Roman" w:cs="Times New Roman"/>
          <w:sz w:val="28"/>
          <w:szCs w:val="28"/>
          <w:lang w:eastAsia="lv-LV"/>
        </w:rPr>
        <w:t xml:space="preserve">) </w:t>
      </w:r>
      <w:r w:rsidR="00CE2339" w:rsidRPr="002E5A42">
        <w:rPr>
          <w:rFonts w:ascii="Times New Roman" w:eastAsia="Times New Roman" w:hAnsi="Times New Roman" w:cs="Times New Roman"/>
          <w:sz w:val="28"/>
          <w:szCs w:val="28"/>
          <w:lang w:eastAsia="lv-LV"/>
        </w:rPr>
        <w:t xml:space="preserve">šādus </w:t>
      </w:r>
      <w:r w:rsidR="00A844E8" w:rsidRPr="002E5A42">
        <w:rPr>
          <w:rFonts w:ascii="Times New Roman" w:eastAsia="Times New Roman" w:hAnsi="Times New Roman" w:cs="Times New Roman"/>
          <w:sz w:val="28"/>
          <w:szCs w:val="28"/>
          <w:lang w:eastAsia="lv-LV"/>
        </w:rPr>
        <w:t>grozījum</w:t>
      </w:r>
      <w:r w:rsidR="00E25102" w:rsidRPr="002E5A42">
        <w:rPr>
          <w:rFonts w:ascii="Times New Roman" w:eastAsia="Times New Roman" w:hAnsi="Times New Roman" w:cs="Times New Roman"/>
          <w:sz w:val="28"/>
          <w:szCs w:val="28"/>
          <w:lang w:eastAsia="lv-LV"/>
        </w:rPr>
        <w:t>u</w:t>
      </w:r>
      <w:r w:rsidR="00CE2339" w:rsidRPr="002E5A42">
        <w:rPr>
          <w:rFonts w:ascii="Times New Roman" w:eastAsia="Times New Roman" w:hAnsi="Times New Roman" w:cs="Times New Roman"/>
          <w:sz w:val="28"/>
          <w:szCs w:val="28"/>
          <w:lang w:eastAsia="lv-LV"/>
        </w:rPr>
        <w:t>s:</w:t>
      </w:r>
    </w:p>
    <w:p w14:paraId="60BE4DD2" w14:textId="77777777" w:rsidR="00DA3BCF" w:rsidRPr="002E5A42" w:rsidRDefault="00DA3BCF" w:rsidP="0004427D">
      <w:pPr>
        <w:spacing w:after="0" w:line="240" w:lineRule="auto"/>
        <w:ind w:firstLine="709"/>
        <w:contextualSpacing/>
        <w:jc w:val="both"/>
        <w:rPr>
          <w:rFonts w:ascii="Times New Roman" w:eastAsia="Times New Roman" w:hAnsi="Times New Roman" w:cs="Times New Roman"/>
          <w:sz w:val="28"/>
          <w:szCs w:val="28"/>
          <w:lang w:eastAsia="lv-LV"/>
        </w:rPr>
      </w:pPr>
    </w:p>
    <w:p w14:paraId="58F05626" w14:textId="45346B1F" w:rsidR="003E39D1" w:rsidRPr="002E5A42" w:rsidRDefault="00776C27" w:rsidP="0004427D">
      <w:pPr>
        <w:spacing w:after="0" w:line="240" w:lineRule="auto"/>
        <w:ind w:firstLine="709"/>
        <w:contextualSpacing/>
        <w:jc w:val="both"/>
        <w:rPr>
          <w:rFonts w:ascii="Times New Roman" w:eastAsia="Times New Roman" w:hAnsi="Times New Roman" w:cs="Times New Roman"/>
          <w:sz w:val="28"/>
          <w:szCs w:val="28"/>
          <w:lang w:eastAsia="lv-LV"/>
        </w:rPr>
      </w:pPr>
      <w:r w:rsidRPr="002E5A42">
        <w:rPr>
          <w:rFonts w:ascii="Times New Roman" w:eastAsia="Times New Roman" w:hAnsi="Times New Roman" w:cs="Times New Roman"/>
          <w:sz w:val="28"/>
          <w:szCs w:val="28"/>
          <w:lang w:eastAsia="lv-LV"/>
        </w:rPr>
        <w:t>1.1.</w:t>
      </w:r>
      <w:r w:rsidR="00DA3BCF" w:rsidRPr="002E5A42">
        <w:rPr>
          <w:rFonts w:ascii="Times New Roman" w:eastAsia="Times New Roman" w:hAnsi="Times New Roman" w:cs="Times New Roman"/>
          <w:sz w:val="28"/>
          <w:szCs w:val="28"/>
          <w:lang w:eastAsia="lv-LV"/>
        </w:rPr>
        <w:t> </w:t>
      </w:r>
      <w:r w:rsidRPr="002E5A42">
        <w:rPr>
          <w:rFonts w:ascii="Times New Roman" w:eastAsia="Times New Roman" w:hAnsi="Times New Roman" w:cs="Times New Roman"/>
          <w:sz w:val="28"/>
          <w:szCs w:val="28"/>
          <w:lang w:eastAsia="lv-LV"/>
        </w:rPr>
        <w:t>izteikt 1.6.</w:t>
      </w:r>
      <w:r w:rsidR="00C57A5E" w:rsidRPr="002E5A42">
        <w:rPr>
          <w:rFonts w:ascii="Times New Roman" w:eastAsia="Times New Roman" w:hAnsi="Times New Roman" w:cs="Times New Roman"/>
          <w:sz w:val="28"/>
          <w:szCs w:val="28"/>
          <w:lang w:eastAsia="lv-LV"/>
        </w:rPr>
        <w:t> </w:t>
      </w:r>
      <w:r w:rsidRPr="002E5A42">
        <w:rPr>
          <w:rFonts w:ascii="Times New Roman" w:eastAsia="Times New Roman" w:hAnsi="Times New Roman" w:cs="Times New Roman"/>
          <w:sz w:val="28"/>
          <w:szCs w:val="28"/>
          <w:lang w:eastAsia="lv-LV"/>
        </w:rPr>
        <w:t>apakšpunktu šādā redakcijā:</w:t>
      </w:r>
    </w:p>
    <w:p w14:paraId="50933A70" w14:textId="77777777" w:rsidR="00DA3BCF" w:rsidRPr="002E5A42" w:rsidRDefault="00DA3BCF" w:rsidP="004B10DE">
      <w:pPr>
        <w:spacing w:after="0" w:line="240" w:lineRule="auto"/>
        <w:ind w:firstLine="709"/>
        <w:contextualSpacing/>
        <w:jc w:val="both"/>
        <w:rPr>
          <w:rFonts w:ascii="Times New Roman" w:eastAsia="Times New Roman" w:hAnsi="Times New Roman" w:cs="Times New Roman"/>
          <w:sz w:val="28"/>
          <w:szCs w:val="28"/>
          <w:lang w:eastAsia="lv-LV"/>
        </w:rPr>
      </w:pPr>
    </w:p>
    <w:p w14:paraId="0F075448" w14:textId="3E18C156" w:rsidR="00DA3BCF" w:rsidRPr="002E5A42" w:rsidRDefault="00776C27" w:rsidP="004B10DE">
      <w:pPr>
        <w:spacing w:after="0" w:line="240" w:lineRule="auto"/>
        <w:ind w:firstLine="709"/>
        <w:contextualSpacing/>
        <w:jc w:val="both"/>
        <w:rPr>
          <w:rFonts w:ascii="Times New Roman" w:eastAsia="Times New Roman" w:hAnsi="Times New Roman" w:cs="Times New Roman"/>
          <w:sz w:val="28"/>
          <w:szCs w:val="28"/>
          <w:lang w:eastAsia="lv-LV"/>
        </w:rPr>
      </w:pPr>
      <w:r w:rsidRPr="002E5A42">
        <w:rPr>
          <w:rFonts w:ascii="Times New Roman" w:eastAsia="Times New Roman" w:hAnsi="Times New Roman" w:cs="Times New Roman"/>
          <w:sz w:val="28"/>
          <w:szCs w:val="28"/>
          <w:lang w:eastAsia="lv-LV"/>
        </w:rPr>
        <w:t>“1.6.</w:t>
      </w:r>
      <w:r w:rsidR="00DA3BCF" w:rsidRPr="002E5A42">
        <w:rPr>
          <w:rFonts w:ascii="Times New Roman" w:eastAsia="Times New Roman" w:hAnsi="Times New Roman" w:cs="Times New Roman"/>
          <w:sz w:val="28"/>
          <w:szCs w:val="28"/>
          <w:lang w:eastAsia="lv-LV"/>
        </w:rPr>
        <w:t> </w:t>
      </w:r>
      <w:r w:rsidRPr="002E5A42">
        <w:rPr>
          <w:rFonts w:ascii="Times New Roman" w:eastAsia="Times New Roman" w:hAnsi="Times New Roman" w:cs="Times New Roman"/>
          <w:sz w:val="28"/>
          <w:szCs w:val="28"/>
          <w:lang w:eastAsia="lv-LV"/>
        </w:rPr>
        <w:t>kārtību, kādā piemērojama neto norēķinu sistēma;”;</w:t>
      </w:r>
    </w:p>
    <w:p w14:paraId="7AE33A09" w14:textId="0BC812D2" w:rsidR="00776C27" w:rsidRPr="002E5A42" w:rsidRDefault="00776C27" w:rsidP="004B10DE">
      <w:pPr>
        <w:spacing w:after="0" w:line="240" w:lineRule="auto"/>
        <w:ind w:firstLine="709"/>
        <w:contextualSpacing/>
        <w:jc w:val="both"/>
        <w:rPr>
          <w:rFonts w:ascii="Times New Roman" w:eastAsia="Times New Roman" w:hAnsi="Times New Roman" w:cs="Times New Roman"/>
          <w:sz w:val="28"/>
          <w:szCs w:val="28"/>
          <w:lang w:eastAsia="lv-LV"/>
        </w:rPr>
      </w:pPr>
      <w:r w:rsidRPr="002E5A42">
        <w:rPr>
          <w:rFonts w:ascii="Times New Roman" w:eastAsia="Times New Roman" w:hAnsi="Times New Roman" w:cs="Times New Roman"/>
          <w:sz w:val="28"/>
          <w:szCs w:val="28"/>
          <w:lang w:eastAsia="lv-LV"/>
        </w:rPr>
        <w:t>1.2.</w:t>
      </w:r>
      <w:r w:rsidR="00DA3BCF" w:rsidRPr="002E5A42">
        <w:rPr>
          <w:rFonts w:ascii="Times New Roman" w:eastAsia="Times New Roman" w:hAnsi="Times New Roman" w:cs="Times New Roman"/>
          <w:sz w:val="28"/>
          <w:szCs w:val="28"/>
          <w:lang w:eastAsia="lv-LV"/>
        </w:rPr>
        <w:t> </w:t>
      </w:r>
      <w:r w:rsidRPr="002E5A42">
        <w:rPr>
          <w:rFonts w:ascii="Times New Roman" w:eastAsia="Times New Roman" w:hAnsi="Times New Roman" w:cs="Times New Roman"/>
          <w:sz w:val="28"/>
          <w:szCs w:val="28"/>
          <w:lang w:eastAsia="lv-LV"/>
        </w:rPr>
        <w:t>izteikt 2.17.</w:t>
      </w:r>
      <w:r w:rsidR="00C57A5E" w:rsidRPr="002E5A42">
        <w:rPr>
          <w:rFonts w:ascii="Times New Roman" w:eastAsia="Times New Roman" w:hAnsi="Times New Roman" w:cs="Times New Roman"/>
          <w:sz w:val="28"/>
          <w:szCs w:val="28"/>
          <w:lang w:eastAsia="lv-LV"/>
        </w:rPr>
        <w:t> </w:t>
      </w:r>
      <w:r w:rsidRPr="002E5A42">
        <w:rPr>
          <w:rFonts w:ascii="Times New Roman" w:eastAsia="Times New Roman" w:hAnsi="Times New Roman" w:cs="Times New Roman"/>
          <w:sz w:val="28"/>
          <w:szCs w:val="28"/>
          <w:lang w:eastAsia="lv-LV"/>
        </w:rPr>
        <w:t>apakšpunktu šādā redakcijā:</w:t>
      </w:r>
    </w:p>
    <w:p w14:paraId="620B05E9" w14:textId="77777777" w:rsidR="00DA3BCF" w:rsidRPr="002E5A42" w:rsidRDefault="00DA3BCF" w:rsidP="00363AE2">
      <w:pPr>
        <w:spacing w:after="0" w:line="240" w:lineRule="auto"/>
        <w:ind w:firstLine="709"/>
        <w:contextualSpacing/>
        <w:jc w:val="both"/>
        <w:rPr>
          <w:rFonts w:ascii="Times New Roman" w:eastAsia="Times New Roman" w:hAnsi="Times New Roman" w:cs="Times New Roman"/>
          <w:sz w:val="28"/>
          <w:szCs w:val="28"/>
          <w:lang w:eastAsia="lv-LV"/>
        </w:rPr>
      </w:pPr>
    </w:p>
    <w:p w14:paraId="46EA1DFC" w14:textId="62CBB416" w:rsidR="0004427D" w:rsidRPr="002E5A42" w:rsidRDefault="00776C27" w:rsidP="00363AE2">
      <w:pPr>
        <w:spacing w:after="0" w:line="240" w:lineRule="auto"/>
        <w:ind w:firstLine="709"/>
        <w:contextualSpacing/>
        <w:jc w:val="both"/>
        <w:rPr>
          <w:rFonts w:ascii="Times New Roman" w:eastAsia="Times New Roman" w:hAnsi="Times New Roman" w:cs="Times New Roman"/>
          <w:sz w:val="28"/>
          <w:szCs w:val="28"/>
          <w:lang w:eastAsia="lv-LV"/>
        </w:rPr>
      </w:pPr>
      <w:r w:rsidRPr="002E5A42">
        <w:rPr>
          <w:rFonts w:ascii="Times New Roman" w:eastAsia="Times New Roman" w:hAnsi="Times New Roman" w:cs="Times New Roman"/>
          <w:sz w:val="28"/>
          <w:szCs w:val="28"/>
          <w:lang w:eastAsia="lv-LV"/>
        </w:rPr>
        <w:t>“</w:t>
      </w:r>
      <w:r w:rsidR="003E39D1" w:rsidRPr="002E5A42">
        <w:rPr>
          <w:rFonts w:ascii="Times New Roman" w:eastAsia="Times New Roman" w:hAnsi="Times New Roman" w:cs="Times New Roman"/>
          <w:sz w:val="28"/>
          <w:szCs w:val="28"/>
          <w:lang w:eastAsia="lv-LV"/>
        </w:rPr>
        <w:t>2.17.</w:t>
      </w:r>
      <w:r w:rsidR="00DA3BCF" w:rsidRPr="002E5A42">
        <w:rPr>
          <w:rFonts w:ascii="Times New Roman" w:eastAsia="Times New Roman" w:hAnsi="Times New Roman" w:cs="Times New Roman"/>
          <w:sz w:val="28"/>
          <w:szCs w:val="28"/>
          <w:lang w:eastAsia="lv-LV"/>
        </w:rPr>
        <w:t> </w:t>
      </w:r>
      <w:r w:rsidR="003E39D1" w:rsidRPr="002E5A42">
        <w:rPr>
          <w:rFonts w:ascii="Times New Roman" w:eastAsia="Times New Roman" w:hAnsi="Times New Roman" w:cs="Times New Roman"/>
          <w:sz w:val="28"/>
          <w:szCs w:val="28"/>
          <w:lang w:eastAsia="lv-LV"/>
        </w:rPr>
        <w:t>obligātā iepirkuma komponente</w:t>
      </w:r>
      <w:r w:rsidR="0004427D" w:rsidRPr="002E5A42">
        <w:rPr>
          <w:rFonts w:ascii="Times New Roman" w:eastAsia="Times New Roman" w:hAnsi="Times New Roman" w:cs="Times New Roman"/>
          <w:sz w:val="28"/>
          <w:szCs w:val="28"/>
          <w:lang w:eastAsia="lv-LV"/>
        </w:rPr>
        <w:t>s:</w:t>
      </w:r>
    </w:p>
    <w:p w14:paraId="20BE04B8" w14:textId="5BEAA01C" w:rsidR="003E39D1" w:rsidRPr="002E5A42" w:rsidRDefault="0004427D" w:rsidP="00363AE2">
      <w:pPr>
        <w:spacing w:after="0" w:line="240" w:lineRule="auto"/>
        <w:ind w:firstLine="709"/>
        <w:contextualSpacing/>
        <w:jc w:val="both"/>
        <w:rPr>
          <w:rFonts w:ascii="Times New Roman" w:eastAsia="Times New Roman" w:hAnsi="Times New Roman" w:cs="Times New Roman"/>
          <w:sz w:val="28"/>
          <w:szCs w:val="28"/>
          <w:lang w:eastAsia="lv-LV"/>
        </w:rPr>
      </w:pPr>
      <w:r w:rsidRPr="002E5A42">
        <w:rPr>
          <w:rFonts w:ascii="Times New Roman" w:eastAsia="Times New Roman" w:hAnsi="Times New Roman" w:cs="Times New Roman"/>
          <w:sz w:val="28"/>
          <w:szCs w:val="28"/>
          <w:lang w:eastAsia="lv-LV"/>
        </w:rPr>
        <w:t>2.17.1.</w:t>
      </w:r>
      <w:r w:rsidR="00DA3BCF" w:rsidRPr="002E5A42">
        <w:rPr>
          <w:rFonts w:ascii="Times New Roman" w:eastAsia="Times New Roman" w:hAnsi="Times New Roman" w:cs="Times New Roman"/>
          <w:sz w:val="28"/>
          <w:szCs w:val="28"/>
          <w:lang w:eastAsia="lv-LV"/>
        </w:rPr>
        <w:t> </w:t>
      </w:r>
      <w:r w:rsidRPr="002E5A42">
        <w:rPr>
          <w:rFonts w:ascii="Times New Roman" w:eastAsia="Times New Roman" w:hAnsi="Times New Roman" w:cs="Times New Roman"/>
          <w:sz w:val="28"/>
          <w:szCs w:val="28"/>
          <w:lang w:eastAsia="lv-LV"/>
        </w:rPr>
        <w:t xml:space="preserve">obligātā iepirkuma komponentes mainīgā daļa – </w:t>
      </w:r>
      <w:r w:rsidR="003E39D1" w:rsidRPr="002E5A42">
        <w:rPr>
          <w:rFonts w:ascii="Times New Roman" w:eastAsia="Times New Roman" w:hAnsi="Times New Roman" w:cs="Times New Roman"/>
          <w:sz w:val="28"/>
          <w:szCs w:val="28"/>
          <w:lang w:eastAsia="lv-LV"/>
        </w:rPr>
        <w:t xml:space="preserve">Sabiedrisko pakalpojumu regulēšanas komisijas (turpmāk – regulators) noteiktā kārtībā aprēķināta un apstiprināta maksa </w:t>
      </w:r>
      <w:proofErr w:type="spellStart"/>
      <w:r w:rsidR="003E39D1" w:rsidRPr="002E5A42">
        <w:rPr>
          <w:rFonts w:ascii="Times New Roman" w:eastAsia="Times New Roman" w:hAnsi="Times New Roman" w:cs="Times New Roman"/>
          <w:i/>
          <w:iCs/>
          <w:sz w:val="28"/>
          <w:szCs w:val="28"/>
          <w:lang w:eastAsia="lv-LV"/>
        </w:rPr>
        <w:t>euro</w:t>
      </w:r>
      <w:proofErr w:type="spellEnd"/>
      <w:r w:rsidR="003E39D1" w:rsidRPr="002E5A42">
        <w:rPr>
          <w:rFonts w:ascii="Times New Roman" w:eastAsia="Times New Roman" w:hAnsi="Times New Roman" w:cs="Times New Roman"/>
          <w:sz w:val="28"/>
          <w:szCs w:val="28"/>
          <w:lang w:eastAsia="lv-LV"/>
        </w:rPr>
        <w:t xml:space="preserve"> par kilovatstundu, kas kompensē publiskā tirgotāja papildu izdevumus par obligātā iepirkuma ietvaros iepirkto elektroenerģiju, kas saražota koģenerācij</w:t>
      </w:r>
      <w:r w:rsidR="00E73B5E" w:rsidRPr="002E5A42">
        <w:rPr>
          <w:rFonts w:ascii="Times New Roman" w:eastAsia="Times New Roman" w:hAnsi="Times New Roman" w:cs="Times New Roman"/>
          <w:sz w:val="28"/>
          <w:szCs w:val="28"/>
          <w:lang w:eastAsia="lv-LV"/>
        </w:rPr>
        <w:t>as stacijās, kuru uzstādītā elektriskā jauda nepārsniedz četrus megavatus</w:t>
      </w:r>
      <w:r w:rsidR="00B35311" w:rsidRPr="002E5A42">
        <w:rPr>
          <w:rFonts w:ascii="Times New Roman" w:eastAsia="Times New Roman" w:hAnsi="Times New Roman" w:cs="Times New Roman"/>
          <w:sz w:val="28"/>
          <w:szCs w:val="28"/>
          <w:lang w:eastAsia="lv-LV"/>
        </w:rPr>
        <w:t>,</w:t>
      </w:r>
      <w:r w:rsidR="00E73B5E" w:rsidRPr="002E5A42">
        <w:rPr>
          <w:rFonts w:ascii="Times New Roman" w:eastAsia="Times New Roman" w:hAnsi="Times New Roman" w:cs="Times New Roman"/>
          <w:sz w:val="28"/>
          <w:szCs w:val="28"/>
          <w:lang w:eastAsia="lv-LV"/>
        </w:rPr>
        <w:t xml:space="preserve"> vai izmantojot</w:t>
      </w:r>
      <w:r w:rsidR="003E39D1" w:rsidRPr="002E5A42">
        <w:rPr>
          <w:rFonts w:ascii="Times New Roman" w:eastAsia="Times New Roman" w:hAnsi="Times New Roman" w:cs="Times New Roman"/>
          <w:sz w:val="28"/>
          <w:szCs w:val="28"/>
          <w:lang w:eastAsia="lv-LV"/>
        </w:rPr>
        <w:t xml:space="preserve"> atjaunojamos energoresursus, salīdzinot ar tāda paša apjoma elektroenerģijas iepirkumu elektroenerģijas tirgū;</w:t>
      </w:r>
    </w:p>
    <w:p w14:paraId="49A7A72C" w14:textId="201D52BA" w:rsidR="00D809BC" w:rsidRPr="002E5A42" w:rsidRDefault="0004427D" w:rsidP="004B10DE">
      <w:pPr>
        <w:spacing w:after="0" w:line="240" w:lineRule="auto"/>
        <w:ind w:firstLine="709"/>
        <w:contextualSpacing/>
        <w:jc w:val="both"/>
        <w:rPr>
          <w:rFonts w:ascii="Times New Roman" w:eastAsia="Times New Roman" w:hAnsi="Times New Roman" w:cs="Times New Roman"/>
          <w:sz w:val="28"/>
          <w:szCs w:val="28"/>
          <w:lang w:eastAsia="lv-LV"/>
        </w:rPr>
      </w:pPr>
      <w:r w:rsidRPr="002E5A42">
        <w:rPr>
          <w:rFonts w:ascii="Times New Roman" w:eastAsia="Times New Roman" w:hAnsi="Times New Roman" w:cs="Times New Roman"/>
          <w:sz w:val="28"/>
          <w:szCs w:val="28"/>
          <w:lang w:eastAsia="lv-LV"/>
        </w:rPr>
        <w:t>2.17.2.</w:t>
      </w:r>
      <w:r w:rsidR="00DA3BCF" w:rsidRPr="002E5A42">
        <w:rPr>
          <w:rFonts w:ascii="Times New Roman" w:eastAsia="Times New Roman" w:hAnsi="Times New Roman" w:cs="Times New Roman"/>
          <w:sz w:val="28"/>
          <w:szCs w:val="28"/>
          <w:lang w:eastAsia="lv-LV"/>
        </w:rPr>
        <w:t> </w:t>
      </w:r>
      <w:r w:rsidRPr="002E5A42">
        <w:rPr>
          <w:rFonts w:ascii="Times New Roman" w:eastAsia="Times New Roman" w:hAnsi="Times New Roman" w:cs="Times New Roman"/>
          <w:sz w:val="28"/>
          <w:szCs w:val="28"/>
          <w:lang w:eastAsia="lv-LV"/>
        </w:rPr>
        <w:t xml:space="preserve">obligātā iepirkuma jaudas komponente – </w:t>
      </w:r>
      <w:r w:rsidR="00E73B5E" w:rsidRPr="002E5A42">
        <w:rPr>
          <w:rFonts w:ascii="Times New Roman" w:eastAsia="Times New Roman" w:hAnsi="Times New Roman" w:cs="Times New Roman"/>
          <w:sz w:val="28"/>
          <w:szCs w:val="28"/>
          <w:lang w:eastAsia="lv-LV"/>
        </w:rPr>
        <w:t>regulatora noteiktā kārtībā aprēķināts un apstiprinātas</w:t>
      </w:r>
      <w:r w:rsidR="003E39D1" w:rsidRPr="002E5A42">
        <w:rPr>
          <w:rFonts w:ascii="Times New Roman" w:eastAsia="Times New Roman" w:hAnsi="Times New Roman" w:cs="Times New Roman"/>
          <w:sz w:val="28"/>
          <w:szCs w:val="28"/>
          <w:lang w:eastAsia="lv-LV"/>
        </w:rPr>
        <w:t xml:space="preserve"> maksājum</w:t>
      </w:r>
      <w:r w:rsidR="00E73B5E" w:rsidRPr="002E5A42">
        <w:rPr>
          <w:rFonts w:ascii="Times New Roman" w:eastAsia="Times New Roman" w:hAnsi="Times New Roman" w:cs="Times New Roman"/>
          <w:sz w:val="28"/>
          <w:szCs w:val="28"/>
          <w:lang w:eastAsia="lv-LV"/>
        </w:rPr>
        <w:t>s</w:t>
      </w:r>
      <w:r w:rsidR="003E39D1" w:rsidRPr="002E5A42">
        <w:rPr>
          <w:rFonts w:ascii="Times New Roman" w:eastAsia="Times New Roman" w:hAnsi="Times New Roman" w:cs="Times New Roman"/>
          <w:sz w:val="28"/>
          <w:szCs w:val="28"/>
          <w:lang w:eastAsia="lv-LV"/>
        </w:rPr>
        <w:t xml:space="preserve">, </w:t>
      </w:r>
      <w:r w:rsidR="00E73B5E" w:rsidRPr="002E5A42">
        <w:rPr>
          <w:rFonts w:ascii="Times New Roman" w:eastAsia="Times New Roman" w:hAnsi="Times New Roman" w:cs="Times New Roman"/>
          <w:sz w:val="28"/>
          <w:szCs w:val="28"/>
          <w:lang w:eastAsia="lv-LV"/>
        </w:rPr>
        <w:t xml:space="preserve">ko </w:t>
      </w:r>
      <w:r w:rsidR="00B35311" w:rsidRPr="002E5A42">
        <w:rPr>
          <w:rFonts w:ascii="Times New Roman" w:eastAsia="Times New Roman" w:hAnsi="Times New Roman" w:cs="Times New Roman"/>
          <w:sz w:val="28"/>
          <w:szCs w:val="28"/>
          <w:lang w:eastAsia="lv-LV"/>
        </w:rPr>
        <w:t xml:space="preserve">aprēķina atbilstoši </w:t>
      </w:r>
      <w:r w:rsidR="003E39D1" w:rsidRPr="002E5A42">
        <w:rPr>
          <w:rFonts w:ascii="Times New Roman" w:eastAsia="Times New Roman" w:hAnsi="Times New Roman" w:cs="Times New Roman"/>
          <w:sz w:val="28"/>
          <w:szCs w:val="28"/>
          <w:lang w:eastAsia="lv-LV"/>
        </w:rPr>
        <w:t>sprieguma un patēriņa līmeņa grupām</w:t>
      </w:r>
      <w:r w:rsidR="00B35311" w:rsidRPr="002E5A42">
        <w:rPr>
          <w:rFonts w:ascii="Times New Roman" w:eastAsia="Times New Roman" w:hAnsi="Times New Roman" w:cs="Times New Roman"/>
          <w:sz w:val="28"/>
          <w:szCs w:val="28"/>
          <w:lang w:eastAsia="lv-LV"/>
        </w:rPr>
        <w:t xml:space="preserve"> un</w:t>
      </w:r>
      <w:r w:rsidR="003E39D1" w:rsidRPr="002E5A42">
        <w:rPr>
          <w:rFonts w:ascii="Times New Roman" w:eastAsia="Times New Roman" w:hAnsi="Times New Roman" w:cs="Times New Roman"/>
          <w:sz w:val="28"/>
          <w:szCs w:val="28"/>
          <w:lang w:eastAsia="lv-LV"/>
        </w:rPr>
        <w:t xml:space="preserve"> </w:t>
      </w:r>
      <w:r w:rsidR="00B35311" w:rsidRPr="002E5A42">
        <w:rPr>
          <w:rFonts w:ascii="Times New Roman" w:eastAsia="Times New Roman" w:hAnsi="Times New Roman" w:cs="Times New Roman"/>
          <w:sz w:val="28"/>
          <w:szCs w:val="28"/>
          <w:lang w:eastAsia="lv-LV"/>
        </w:rPr>
        <w:t xml:space="preserve">kas </w:t>
      </w:r>
      <w:r w:rsidR="003E39D1" w:rsidRPr="002E5A42">
        <w:rPr>
          <w:rFonts w:ascii="Times New Roman" w:eastAsia="Times New Roman" w:hAnsi="Times New Roman" w:cs="Times New Roman"/>
          <w:sz w:val="28"/>
          <w:szCs w:val="28"/>
          <w:lang w:eastAsia="lv-LV"/>
        </w:rPr>
        <w:t>kompensē publiskajam tirgotājam izdevumus</w:t>
      </w:r>
      <w:r w:rsidR="00F64DC1" w:rsidRPr="002E5A42">
        <w:rPr>
          <w:rFonts w:ascii="Times New Roman" w:eastAsia="Times New Roman" w:hAnsi="Times New Roman" w:cs="Times New Roman"/>
          <w:sz w:val="28"/>
          <w:szCs w:val="28"/>
          <w:lang w:eastAsia="lv-LV"/>
        </w:rPr>
        <w:t xml:space="preserve"> par veiktajiem maksājumiem koģenerācijas stacijām</w:t>
      </w:r>
      <w:r w:rsidR="00B35311" w:rsidRPr="002E5A42">
        <w:rPr>
          <w:rFonts w:ascii="Times New Roman" w:eastAsia="Times New Roman" w:hAnsi="Times New Roman" w:cs="Times New Roman"/>
          <w:sz w:val="28"/>
          <w:szCs w:val="28"/>
          <w:lang w:eastAsia="lv-LV"/>
        </w:rPr>
        <w:t xml:space="preserve"> par uzstādīto elektrisko jaudu</w:t>
      </w:r>
      <w:r w:rsidR="00776C27" w:rsidRPr="002E5A42">
        <w:rPr>
          <w:rFonts w:ascii="Times New Roman" w:eastAsia="Times New Roman" w:hAnsi="Times New Roman" w:cs="Times New Roman"/>
          <w:sz w:val="28"/>
          <w:szCs w:val="28"/>
          <w:lang w:eastAsia="lv-LV"/>
        </w:rPr>
        <w:t>;</w:t>
      </w:r>
      <w:r w:rsidRPr="002E5A42">
        <w:rPr>
          <w:rFonts w:ascii="Times New Roman" w:eastAsia="Times New Roman" w:hAnsi="Times New Roman" w:cs="Times New Roman"/>
          <w:sz w:val="28"/>
          <w:szCs w:val="28"/>
          <w:lang w:eastAsia="lv-LV"/>
        </w:rPr>
        <w:t>”</w:t>
      </w:r>
      <w:r w:rsidR="00397F89" w:rsidRPr="002E5A42">
        <w:rPr>
          <w:rFonts w:ascii="Times New Roman" w:eastAsia="Times New Roman" w:hAnsi="Times New Roman" w:cs="Times New Roman"/>
          <w:sz w:val="28"/>
          <w:szCs w:val="28"/>
          <w:lang w:eastAsia="lv-LV"/>
        </w:rPr>
        <w:t>;</w:t>
      </w:r>
    </w:p>
    <w:p w14:paraId="6D566BC8" w14:textId="77777777" w:rsidR="00DA3BCF" w:rsidRPr="002E5A42" w:rsidRDefault="00DA3BCF" w:rsidP="0004427D">
      <w:pPr>
        <w:spacing w:after="0" w:line="240" w:lineRule="auto"/>
        <w:ind w:firstLine="709"/>
        <w:contextualSpacing/>
        <w:jc w:val="both"/>
        <w:rPr>
          <w:rFonts w:ascii="Times New Roman" w:eastAsia="Times New Roman" w:hAnsi="Times New Roman" w:cs="Times New Roman"/>
          <w:sz w:val="28"/>
          <w:szCs w:val="28"/>
          <w:lang w:eastAsia="lv-LV"/>
        </w:rPr>
      </w:pPr>
    </w:p>
    <w:p w14:paraId="71B3FCF4" w14:textId="56BDD5A9" w:rsidR="00E76859" w:rsidRPr="002E5A42" w:rsidRDefault="00CE2339" w:rsidP="0004427D">
      <w:pPr>
        <w:spacing w:after="0" w:line="240" w:lineRule="auto"/>
        <w:ind w:firstLine="709"/>
        <w:contextualSpacing/>
        <w:jc w:val="both"/>
        <w:rPr>
          <w:rFonts w:ascii="Times New Roman" w:eastAsia="Times New Roman" w:hAnsi="Times New Roman" w:cs="Times New Roman"/>
          <w:sz w:val="28"/>
          <w:szCs w:val="28"/>
          <w:lang w:eastAsia="lv-LV"/>
        </w:rPr>
      </w:pPr>
      <w:r w:rsidRPr="002E5A42">
        <w:rPr>
          <w:rFonts w:ascii="Times New Roman" w:eastAsia="Times New Roman" w:hAnsi="Times New Roman" w:cs="Times New Roman"/>
          <w:sz w:val="28"/>
          <w:szCs w:val="28"/>
          <w:lang w:eastAsia="lv-LV"/>
        </w:rPr>
        <w:t>1.</w:t>
      </w:r>
      <w:r w:rsidR="00776C27" w:rsidRPr="002E5A42">
        <w:rPr>
          <w:rFonts w:ascii="Times New Roman" w:eastAsia="Times New Roman" w:hAnsi="Times New Roman" w:cs="Times New Roman"/>
          <w:sz w:val="28"/>
          <w:szCs w:val="28"/>
          <w:lang w:eastAsia="lv-LV"/>
        </w:rPr>
        <w:t>3</w:t>
      </w:r>
      <w:r w:rsidRPr="002E5A42">
        <w:rPr>
          <w:rFonts w:ascii="Times New Roman" w:eastAsia="Times New Roman" w:hAnsi="Times New Roman" w:cs="Times New Roman"/>
          <w:sz w:val="28"/>
          <w:szCs w:val="28"/>
          <w:lang w:eastAsia="lv-LV"/>
        </w:rPr>
        <w:t>.</w:t>
      </w:r>
      <w:r w:rsidR="00DA3BCF" w:rsidRPr="002E5A42">
        <w:rPr>
          <w:rFonts w:ascii="Times New Roman" w:eastAsia="Times New Roman" w:hAnsi="Times New Roman" w:cs="Times New Roman"/>
          <w:sz w:val="28"/>
          <w:szCs w:val="28"/>
          <w:lang w:eastAsia="lv-LV"/>
        </w:rPr>
        <w:t> </w:t>
      </w:r>
      <w:r w:rsidR="00E76859" w:rsidRPr="002E5A42">
        <w:rPr>
          <w:rFonts w:ascii="Times New Roman" w:eastAsia="Times New Roman" w:hAnsi="Times New Roman" w:cs="Times New Roman"/>
          <w:sz w:val="28"/>
          <w:szCs w:val="28"/>
          <w:lang w:eastAsia="lv-LV"/>
        </w:rPr>
        <w:t>svītrot 13.</w:t>
      </w:r>
      <w:r w:rsidR="00DA3BCF" w:rsidRPr="002E5A42">
        <w:rPr>
          <w:rFonts w:ascii="Times New Roman" w:eastAsia="Times New Roman" w:hAnsi="Times New Roman" w:cs="Times New Roman"/>
          <w:sz w:val="28"/>
          <w:szCs w:val="28"/>
          <w:lang w:eastAsia="lv-LV"/>
        </w:rPr>
        <w:t> </w:t>
      </w:r>
      <w:r w:rsidR="00E76859" w:rsidRPr="002E5A42">
        <w:rPr>
          <w:rFonts w:ascii="Times New Roman" w:eastAsia="Times New Roman" w:hAnsi="Times New Roman" w:cs="Times New Roman"/>
          <w:sz w:val="28"/>
          <w:szCs w:val="28"/>
          <w:lang w:eastAsia="lv-LV"/>
        </w:rPr>
        <w:t>punktu;</w:t>
      </w:r>
    </w:p>
    <w:p w14:paraId="5436B2E5" w14:textId="77777777" w:rsidR="00DA3BCF" w:rsidRPr="002E5A42" w:rsidRDefault="00DA3BCF" w:rsidP="0004427D">
      <w:pPr>
        <w:spacing w:after="0" w:line="240" w:lineRule="auto"/>
        <w:ind w:firstLine="709"/>
        <w:contextualSpacing/>
        <w:jc w:val="both"/>
        <w:rPr>
          <w:rFonts w:ascii="Times New Roman" w:eastAsia="Times New Roman" w:hAnsi="Times New Roman" w:cs="Times New Roman"/>
          <w:sz w:val="28"/>
          <w:szCs w:val="28"/>
          <w:lang w:eastAsia="lv-LV"/>
        </w:rPr>
      </w:pPr>
    </w:p>
    <w:p w14:paraId="72DE3CC3" w14:textId="4BBA90EE" w:rsidR="00CE2339" w:rsidRPr="002E5A42" w:rsidRDefault="00E76859" w:rsidP="0004427D">
      <w:pPr>
        <w:spacing w:after="0" w:line="240" w:lineRule="auto"/>
        <w:ind w:firstLine="709"/>
        <w:contextualSpacing/>
        <w:jc w:val="both"/>
        <w:rPr>
          <w:rFonts w:ascii="Times New Roman" w:eastAsia="Times New Roman" w:hAnsi="Times New Roman" w:cs="Times New Roman"/>
          <w:sz w:val="28"/>
          <w:szCs w:val="28"/>
          <w:lang w:eastAsia="lv-LV"/>
        </w:rPr>
      </w:pPr>
      <w:r w:rsidRPr="002E5A42">
        <w:rPr>
          <w:rFonts w:ascii="Times New Roman" w:eastAsia="Times New Roman" w:hAnsi="Times New Roman" w:cs="Times New Roman"/>
          <w:sz w:val="28"/>
          <w:szCs w:val="28"/>
          <w:lang w:eastAsia="lv-LV"/>
        </w:rPr>
        <w:t>1.</w:t>
      </w:r>
      <w:r w:rsidR="00776C27" w:rsidRPr="002E5A42">
        <w:rPr>
          <w:rFonts w:ascii="Times New Roman" w:eastAsia="Times New Roman" w:hAnsi="Times New Roman" w:cs="Times New Roman"/>
          <w:sz w:val="28"/>
          <w:szCs w:val="28"/>
          <w:lang w:eastAsia="lv-LV"/>
        </w:rPr>
        <w:t>4</w:t>
      </w:r>
      <w:r w:rsidRPr="002E5A42">
        <w:rPr>
          <w:rFonts w:ascii="Times New Roman" w:eastAsia="Times New Roman" w:hAnsi="Times New Roman" w:cs="Times New Roman"/>
          <w:sz w:val="28"/>
          <w:szCs w:val="28"/>
          <w:lang w:eastAsia="lv-LV"/>
        </w:rPr>
        <w:t>.</w:t>
      </w:r>
      <w:r w:rsidR="00DA3BCF" w:rsidRPr="002E5A42">
        <w:rPr>
          <w:rFonts w:ascii="Times New Roman" w:eastAsia="Times New Roman" w:hAnsi="Times New Roman" w:cs="Times New Roman"/>
          <w:sz w:val="28"/>
          <w:szCs w:val="28"/>
          <w:lang w:eastAsia="lv-LV"/>
        </w:rPr>
        <w:t> </w:t>
      </w:r>
      <w:r w:rsidR="00CE2339" w:rsidRPr="002E5A42">
        <w:rPr>
          <w:rFonts w:ascii="Times New Roman" w:eastAsia="Times New Roman" w:hAnsi="Times New Roman" w:cs="Times New Roman"/>
          <w:sz w:val="28"/>
          <w:szCs w:val="28"/>
          <w:lang w:eastAsia="lv-LV"/>
        </w:rPr>
        <w:t>izteikt 15.</w:t>
      </w:r>
      <w:r w:rsidR="00DA3BCF" w:rsidRPr="002E5A42">
        <w:rPr>
          <w:rFonts w:ascii="Times New Roman" w:eastAsia="Times New Roman" w:hAnsi="Times New Roman" w:cs="Times New Roman"/>
          <w:sz w:val="28"/>
          <w:szCs w:val="28"/>
          <w:lang w:eastAsia="lv-LV"/>
        </w:rPr>
        <w:t> </w:t>
      </w:r>
      <w:r w:rsidR="00CE2339" w:rsidRPr="002E5A42">
        <w:rPr>
          <w:rFonts w:ascii="Times New Roman" w:eastAsia="Times New Roman" w:hAnsi="Times New Roman" w:cs="Times New Roman"/>
          <w:sz w:val="28"/>
          <w:szCs w:val="28"/>
          <w:lang w:eastAsia="lv-LV"/>
        </w:rPr>
        <w:t>punktu šādā redakcijā:</w:t>
      </w:r>
    </w:p>
    <w:p w14:paraId="49DA467C" w14:textId="77777777" w:rsidR="00DA3BCF" w:rsidRPr="002E5A42" w:rsidRDefault="00DA3BCF" w:rsidP="0004427D">
      <w:pPr>
        <w:spacing w:after="0" w:line="240" w:lineRule="auto"/>
        <w:ind w:firstLine="709"/>
        <w:contextualSpacing/>
        <w:jc w:val="both"/>
        <w:rPr>
          <w:rFonts w:ascii="Times New Roman" w:eastAsia="Times New Roman" w:hAnsi="Times New Roman" w:cs="Times New Roman"/>
          <w:sz w:val="28"/>
          <w:szCs w:val="28"/>
          <w:lang w:eastAsia="lv-LV"/>
        </w:rPr>
      </w:pPr>
    </w:p>
    <w:p w14:paraId="63E1ED7D" w14:textId="3750EB59" w:rsidR="00CE2339" w:rsidRPr="002E5A42" w:rsidRDefault="00CE2339" w:rsidP="0004427D">
      <w:pPr>
        <w:spacing w:after="0" w:line="240" w:lineRule="auto"/>
        <w:ind w:firstLine="709"/>
        <w:contextualSpacing/>
        <w:jc w:val="both"/>
        <w:rPr>
          <w:rFonts w:ascii="Times New Roman" w:eastAsia="Times New Roman" w:hAnsi="Times New Roman" w:cs="Times New Roman"/>
          <w:sz w:val="28"/>
          <w:szCs w:val="28"/>
          <w:lang w:eastAsia="lv-LV"/>
        </w:rPr>
      </w:pPr>
      <w:r w:rsidRPr="002E5A42">
        <w:rPr>
          <w:rFonts w:ascii="Times New Roman" w:eastAsia="Times New Roman" w:hAnsi="Times New Roman" w:cs="Times New Roman"/>
          <w:sz w:val="28"/>
          <w:szCs w:val="28"/>
          <w:lang w:eastAsia="lv-LV"/>
        </w:rPr>
        <w:t>“15.</w:t>
      </w:r>
      <w:r w:rsidR="00DA3BCF" w:rsidRPr="002E5A42">
        <w:rPr>
          <w:rFonts w:ascii="Times New Roman" w:eastAsia="Times New Roman" w:hAnsi="Times New Roman" w:cs="Times New Roman"/>
          <w:sz w:val="28"/>
          <w:szCs w:val="28"/>
          <w:lang w:eastAsia="lv-LV"/>
        </w:rPr>
        <w:t> </w:t>
      </w:r>
      <w:r w:rsidRPr="002E5A42">
        <w:rPr>
          <w:rFonts w:ascii="Times New Roman" w:eastAsia="Times New Roman" w:hAnsi="Times New Roman" w:cs="Times New Roman"/>
          <w:sz w:val="28"/>
          <w:szCs w:val="28"/>
          <w:lang w:eastAsia="lv-LV"/>
        </w:rPr>
        <w:t>Sadales sistēmas operators mājsaimniecības lietotāja objektā</w:t>
      </w:r>
      <w:r w:rsidR="001B5E0E" w:rsidRPr="002E5A42">
        <w:rPr>
          <w:rFonts w:ascii="Times New Roman" w:eastAsia="Times New Roman" w:hAnsi="Times New Roman" w:cs="Times New Roman"/>
          <w:sz w:val="28"/>
          <w:szCs w:val="28"/>
          <w:lang w:eastAsia="lv-LV"/>
        </w:rPr>
        <w:t xml:space="preserve">, kuram </w:t>
      </w:r>
      <w:r w:rsidR="00385D23" w:rsidRPr="002E5A42">
        <w:rPr>
          <w:rFonts w:ascii="Times New Roman" w:eastAsia="Times New Roman" w:hAnsi="Times New Roman" w:cs="Times New Roman"/>
          <w:sz w:val="28"/>
          <w:szCs w:val="28"/>
          <w:lang w:eastAsia="lv-LV"/>
        </w:rPr>
        <w:t xml:space="preserve">ir </w:t>
      </w:r>
      <w:r w:rsidR="001B5E0E" w:rsidRPr="002E5A42">
        <w:rPr>
          <w:rFonts w:ascii="Times New Roman" w:eastAsia="Times New Roman" w:hAnsi="Times New Roman" w:cs="Times New Roman"/>
          <w:sz w:val="28"/>
          <w:szCs w:val="28"/>
          <w:lang w:eastAsia="lv-LV"/>
        </w:rPr>
        <w:t xml:space="preserve">tiesības norēķinos par tajā saražoto un patērēto elektroenerģiju </w:t>
      </w:r>
      <w:r w:rsidR="00BA4B6B" w:rsidRPr="002E5A42">
        <w:rPr>
          <w:rFonts w:ascii="Times New Roman" w:eastAsia="Times New Roman" w:hAnsi="Times New Roman" w:cs="Times New Roman"/>
          <w:sz w:val="28"/>
          <w:szCs w:val="28"/>
          <w:lang w:eastAsia="lv-LV"/>
        </w:rPr>
        <w:t xml:space="preserve">piemērot </w:t>
      </w:r>
      <w:r w:rsidR="001B5E0E" w:rsidRPr="002E5A42">
        <w:rPr>
          <w:rFonts w:ascii="Times New Roman" w:eastAsia="Times New Roman" w:hAnsi="Times New Roman" w:cs="Times New Roman"/>
          <w:sz w:val="28"/>
          <w:szCs w:val="28"/>
          <w:lang w:eastAsia="lv-LV"/>
        </w:rPr>
        <w:t>elektroenerģijas neto norēķinu sistēmu,</w:t>
      </w:r>
      <w:r w:rsidRPr="002E5A42">
        <w:rPr>
          <w:rFonts w:ascii="Times New Roman" w:eastAsia="Times New Roman" w:hAnsi="Times New Roman" w:cs="Times New Roman"/>
          <w:sz w:val="28"/>
          <w:szCs w:val="28"/>
          <w:lang w:eastAsia="lv-LV"/>
        </w:rPr>
        <w:t xml:space="preserve"> uzstāda elektroenerģijas </w:t>
      </w:r>
      <w:proofErr w:type="spellStart"/>
      <w:r w:rsidRPr="002E5A42">
        <w:rPr>
          <w:rFonts w:ascii="Times New Roman" w:eastAsia="Times New Roman" w:hAnsi="Times New Roman" w:cs="Times New Roman"/>
          <w:sz w:val="28"/>
          <w:szCs w:val="28"/>
          <w:lang w:eastAsia="lv-LV"/>
        </w:rPr>
        <w:t>komercuzskaites</w:t>
      </w:r>
      <w:proofErr w:type="spellEnd"/>
      <w:r w:rsidRPr="002E5A42">
        <w:rPr>
          <w:rFonts w:ascii="Times New Roman" w:eastAsia="Times New Roman" w:hAnsi="Times New Roman" w:cs="Times New Roman"/>
          <w:sz w:val="28"/>
          <w:szCs w:val="28"/>
          <w:lang w:eastAsia="lv-LV"/>
        </w:rPr>
        <w:t xml:space="preserve"> </w:t>
      </w:r>
      <w:r w:rsidRPr="002E5A42">
        <w:rPr>
          <w:rFonts w:ascii="Times New Roman" w:eastAsia="Times New Roman" w:hAnsi="Times New Roman" w:cs="Times New Roman"/>
          <w:sz w:val="28"/>
          <w:szCs w:val="28"/>
          <w:lang w:eastAsia="lv-LV"/>
        </w:rPr>
        <w:lastRenderedPageBreak/>
        <w:t>mēraparātu, kas uzskaita no elektrotīkla saņemto elektroenerģiju un elektrotīklā nodoto elektroenerģiju.”;</w:t>
      </w:r>
    </w:p>
    <w:p w14:paraId="7A7E7355" w14:textId="77777777" w:rsidR="00DA3BCF" w:rsidRPr="002E5A42" w:rsidRDefault="00DA3BCF" w:rsidP="0004427D">
      <w:pPr>
        <w:spacing w:after="0" w:line="240" w:lineRule="auto"/>
        <w:ind w:firstLine="709"/>
        <w:contextualSpacing/>
        <w:jc w:val="both"/>
        <w:rPr>
          <w:rFonts w:ascii="Times New Roman" w:eastAsia="Times New Roman" w:hAnsi="Times New Roman" w:cs="Times New Roman"/>
          <w:sz w:val="28"/>
          <w:szCs w:val="28"/>
          <w:lang w:eastAsia="lv-LV"/>
        </w:rPr>
      </w:pPr>
    </w:p>
    <w:p w14:paraId="7D57D2D1" w14:textId="4F56E0D0" w:rsidR="001B5E0E" w:rsidRPr="002E5A42" w:rsidRDefault="001B5E0E" w:rsidP="0004427D">
      <w:pPr>
        <w:spacing w:after="0" w:line="240" w:lineRule="auto"/>
        <w:ind w:firstLine="709"/>
        <w:contextualSpacing/>
        <w:jc w:val="both"/>
        <w:rPr>
          <w:rFonts w:ascii="Times New Roman" w:eastAsia="Times New Roman" w:hAnsi="Times New Roman" w:cs="Times New Roman"/>
          <w:sz w:val="28"/>
          <w:szCs w:val="28"/>
          <w:lang w:eastAsia="lv-LV"/>
        </w:rPr>
      </w:pPr>
      <w:r w:rsidRPr="002E5A42">
        <w:rPr>
          <w:rFonts w:ascii="Times New Roman" w:eastAsia="Times New Roman" w:hAnsi="Times New Roman" w:cs="Times New Roman"/>
          <w:sz w:val="28"/>
          <w:szCs w:val="28"/>
          <w:lang w:eastAsia="lv-LV"/>
        </w:rPr>
        <w:t>1.</w:t>
      </w:r>
      <w:r w:rsidR="00776C27" w:rsidRPr="002E5A42">
        <w:rPr>
          <w:rFonts w:ascii="Times New Roman" w:eastAsia="Times New Roman" w:hAnsi="Times New Roman" w:cs="Times New Roman"/>
          <w:sz w:val="28"/>
          <w:szCs w:val="28"/>
          <w:lang w:eastAsia="lv-LV"/>
        </w:rPr>
        <w:t>5</w:t>
      </w:r>
      <w:r w:rsidRPr="002E5A42">
        <w:rPr>
          <w:rFonts w:ascii="Times New Roman" w:eastAsia="Times New Roman" w:hAnsi="Times New Roman" w:cs="Times New Roman"/>
          <w:sz w:val="28"/>
          <w:szCs w:val="28"/>
          <w:lang w:eastAsia="lv-LV"/>
        </w:rPr>
        <w:t>.</w:t>
      </w:r>
      <w:r w:rsidR="00DA3BCF" w:rsidRPr="002E5A42">
        <w:rPr>
          <w:rFonts w:ascii="Times New Roman" w:eastAsia="Times New Roman" w:hAnsi="Times New Roman" w:cs="Times New Roman"/>
          <w:sz w:val="28"/>
          <w:szCs w:val="28"/>
          <w:lang w:eastAsia="lv-LV"/>
        </w:rPr>
        <w:t> </w:t>
      </w:r>
      <w:r w:rsidRPr="002E5A42">
        <w:rPr>
          <w:rFonts w:ascii="Times New Roman" w:eastAsia="Times New Roman" w:hAnsi="Times New Roman" w:cs="Times New Roman"/>
          <w:sz w:val="28"/>
          <w:szCs w:val="28"/>
          <w:lang w:eastAsia="lv-LV"/>
        </w:rPr>
        <w:t>izteikt 16.</w:t>
      </w:r>
      <w:r w:rsidR="00DA3BCF" w:rsidRPr="002E5A42">
        <w:rPr>
          <w:rFonts w:ascii="Times New Roman" w:eastAsia="Times New Roman" w:hAnsi="Times New Roman" w:cs="Times New Roman"/>
          <w:sz w:val="28"/>
          <w:szCs w:val="28"/>
          <w:lang w:eastAsia="lv-LV"/>
        </w:rPr>
        <w:t> </w:t>
      </w:r>
      <w:r w:rsidRPr="002E5A42">
        <w:rPr>
          <w:rFonts w:ascii="Times New Roman" w:eastAsia="Times New Roman" w:hAnsi="Times New Roman" w:cs="Times New Roman"/>
          <w:sz w:val="28"/>
          <w:szCs w:val="28"/>
          <w:lang w:eastAsia="lv-LV"/>
        </w:rPr>
        <w:t>punktu šādā redakcijā:</w:t>
      </w:r>
    </w:p>
    <w:p w14:paraId="1C3C3911" w14:textId="77777777" w:rsidR="00DA3BCF" w:rsidRPr="002E5A42" w:rsidRDefault="00DA3BCF" w:rsidP="0004427D">
      <w:pPr>
        <w:spacing w:after="0" w:line="240" w:lineRule="auto"/>
        <w:ind w:firstLine="709"/>
        <w:contextualSpacing/>
        <w:jc w:val="both"/>
        <w:rPr>
          <w:rFonts w:ascii="Times New Roman" w:eastAsia="Times New Roman" w:hAnsi="Times New Roman" w:cs="Times New Roman"/>
          <w:sz w:val="28"/>
          <w:szCs w:val="28"/>
          <w:lang w:eastAsia="lv-LV"/>
        </w:rPr>
      </w:pPr>
    </w:p>
    <w:p w14:paraId="2D3F8640" w14:textId="66F71694" w:rsidR="001B5E0E" w:rsidRPr="002E5A42" w:rsidRDefault="001B5E0E" w:rsidP="0004427D">
      <w:pPr>
        <w:spacing w:after="0" w:line="240" w:lineRule="auto"/>
        <w:ind w:firstLine="709"/>
        <w:contextualSpacing/>
        <w:jc w:val="both"/>
        <w:rPr>
          <w:rFonts w:ascii="Times New Roman" w:eastAsia="Times New Roman" w:hAnsi="Times New Roman" w:cs="Times New Roman"/>
          <w:sz w:val="28"/>
          <w:szCs w:val="28"/>
          <w:lang w:eastAsia="lv-LV"/>
        </w:rPr>
      </w:pPr>
      <w:r w:rsidRPr="002E5A42">
        <w:rPr>
          <w:rFonts w:ascii="Times New Roman" w:eastAsia="Times New Roman" w:hAnsi="Times New Roman" w:cs="Times New Roman"/>
          <w:sz w:val="28"/>
          <w:szCs w:val="28"/>
          <w:lang w:eastAsia="lv-LV"/>
        </w:rPr>
        <w:t>“16.</w:t>
      </w:r>
      <w:r w:rsidR="00DA3BCF" w:rsidRPr="002E5A42">
        <w:rPr>
          <w:rFonts w:ascii="Times New Roman" w:eastAsia="Times New Roman" w:hAnsi="Times New Roman" w:cs="Times New Roman"/>
          <w:sz w:val="28"/>
          <w:szCs w:val="28"/>
          <w:lang w:eastAsia="lv-LV"/>
        </w:rPr>
        <w:t> </w:t>
      </w:r>
      <w:r w:rsidRPr="002E5A42">
        <w:rPr>
          <w:rFonts w:ascii="Times New Roman" w:eastAsia="Times New Roman" w:hAnsi="Times New Roman" w:cs="Times New Roman"/>
          <w:sz w:val="28"/>
          <w:szCs w:val="28"/>
          <w:lang w:eastAsia="lv-LV"/>
        </w:rPr>
        <w:t>Sadales sistēmas operatoram ir tiesības veikt elektroenerģijas ražošanas iekārtas apskati un elektroenerģijas ražošanas iekārtas aizsardzības iestatījumu pārbaudi tās ekspluatācijas laikā mājsaimniecības lietotāja</w:t>
      </w:r>
      <w:r w:rsidR="00385D23" w:rsidRPr="002E5A42">
        <w:rPr>
          <w:rFonts w:ascii="Times New Roman" w:eastAsia="Times New Roman" w:hAnsi="Times New Roman" w:cs="Times New Roman"/>
          <w:sz w:val="28"/>
          <w:szCs w:val="28"/>
          <w:lang w:eastAsia="lv-LV"/>
        </w:rPr>
        <w:t xml:space="preserve"> objektā, kuram ir tiesības norēķinos par tajā saražoto un patērēto elektroenerģiju </w:t>
      </w:r>
      <w:r w:rsidR="00BA4B6B" w:rsidRPr="002E5A42">
        <w:rPr>
          <w:rFonts w:ascii="Times New Roman" w:eastAsia="Times New Roman" w:hAnsi="Times New Roman" w:cs="Times New Roman"/>
          <w:sz w:val="28"/>
          <w:szCs w:val="28"/>
          <w:lang w:eastAsia="lv-LV"/>
        </w:rPr>
        <w:t xml:space="preserve">piemērot </w:t>
      </w:r>
      <w:r w:rsidR="00385D23" w:rsidRPr="002E5A42">
        <w:rPr>
          <w:rFonts w:ascii="Times New Roman" w:eastAsia="Times New Roman" w:hAnsi="Times New Roman" w:cs="Times New Roman"/>
          <w:sz w:val="28"/>
          <w:szCs w:val="28"/>
          <w:lang w:eastAsia="lv-LV"/>
        </w:rPr>
        <w:t>elektroenerģijas neto norēķinu sistēmu</w:t>
      </w:r>
      <w:r w:rsidRPr="002E5A42">
        <w:rPr>
          <w:rFonts w:ascii="Times New Roman" w:eastAsia="Times New Roman" w:hAnsi="Times New Roman" w:cs="Times New Roman"/>
          <w:sz w:val="28"/>
          <w:szCs w:val="28"/>
          <w:lang w:eastAsia="lv-LV"/>
        </w:rPr>
        <w:t>.”;</w:t>
      </w:r>
    </w:p>
    <w:p w14:paraId="603E6499" w14:textId="77777777" w:rsidR="00DA3BCF" w:rsidRPr="002E5A42" w:rsidRDefault="00DA3BCF" w:rsidP="0004427D">
      <w:pPr>
        <w:spacing w:after="0" w:line="240" w:lineRule="auto"/>
        <w:ind w:firstLine="709"/>
        <w:contextualSpacing/>
        <w:jc w:val="both"/>
        <w:rPr>
          <w:rFonts w:ascii="Times New Roman" w:eastAsia="Times New Roman" w:hAnsi="Times New Roman" w:cs="Times New Roman"/>
          <w:sz w:val="28"/>
          <w:szCs w:val="28"/>
          <w:lang w:eastAsia="lv-LV"/>
        </w:rPr>
      </w:pPr>
    </w:p>
    <w:p w14:paraId="133AA1EB" w14:textId="52FB6A0C" w:rsidR="00D17D9E" w:rsidRPr="002E5A42" w:rsidRDefault="00D17D9E" w:rsidP="0004427D">
      <w:pPr>
        <w:spacing w:after="0" w:line="240" w:lineRule="auto"/>
        <w:ind w:firstLine="709"/>
        <w:contextualSpacing/>
        <w:jc w:val="both"/>
        <w:rPr>
          <w:rFonts w:ascii="Times New Roman" w:eastAsia="Times New Roman" w:hAnsi="Times New Roman" w:cs="Times New Roman"/>
          <w:sz w:val="28"/>
          <w:szCs w:val="28"/>
          <w:lang w:eastAsia="lv-LV"/>
        </w:rPr>
      </w:pPr>
      <w:r w:rsidRPr="002E5A42">
        <w:rPr>
          <w:rFonts w:ascii="Times New Roman" w:eastAsia="Times New Roman" w:hAnsi="Times New Roman" w:cs="Times New Roman"/>
          <w:sz w:val="28"/>
          <w:szCs w:val="28"/>
          <w:lang w:eastAsia="lv-LV"/>
        </w:rPr>
        <w:t>1.</w:t>
      </w:r>
      <w:r w:rsidR="00776C27" w:rsidRPr="002E5A42">
        <w:rPr>
          <w:rFonts w:ascii="Times New Roman" w:eastAsia="Times New Roman" w:hAnsi="Times New Roman" w:cs="Times New Roman"/>
          <w:sz w:val="28"/>
          <w:szCs w:val="28"/>
          <w:lang w:eastAsia="lv-LV"/>
        </w:rPr>
        <w:t>6</w:t>
      </w:r>
      <w:r w:rsidRPr="002E5A42">
        <w:rPr>
          <w:rFonts w:ascii="Times New Roman" w:eastAsia="Times New Roman" w:hAnsi="Times New Roman" w:cs="Times New Roman"/>
          <w:sz w:val="28"/>
          <w:szCs w:val="28"/>
          <w:lang w:eastAsia="lv-LV"/>
        </w:rPr>
        <w:t>.</w:t>
      </w:r>
      <w:r w:rsidR="00DA3BCF" w:rsidRPr="002E5A42">
        <w:rPr>
          <w:rFonts w:ascii="Times New Roman" w:eastAsia="Times New Roman" w:hAnsi="Times New Roman" w:cs="Times New Roman"/>
          <w:sz w:val="28"/>
          <w:szCs w:val="28"/>
          <w:lang w:eastAsia="lv-LV"/>
        </w:rPr>
        <w:t> </w:t>
      </w:r>
      <w:r w:rsidRPr="002E5A42">
        <w:rPr>
          <w:rFonts w:ascii="Times New Roman" w:eastAsia="Times New Roman" w:hAnsi="Times New Roman" w:cs="Times New Roman"/>
          <w:sz w:val="28"/>
          <w:szCs w:val="28"/>
          <w:lang w:eastAsia="lv-LV"/>
        </w:rPr>
        <w:t>Papildināt noteikumus ar 16.</w:t>
      </w:r>
      <w:r w:rsidRPr="002E5A42">
        <w:rPr>
          <w:rFonts w:ascii="Times New Roman" w:eastAsia="Times New Roman" w:hAnsi="Times New Roman" w:cs="Times New Roman"/>
          <w:sz w:val="28"/>
          <w:szCs w:val="28"/>
          <w:vertAlign w:val="superscript"/>
          <w:lang w:eastAsia="lv-LV"/>
        </w:rPr>
        <w:t>1</w:t>
      </w:r>
      <w:r w:rsidR="00DA3BCF" w:rsidRPr="002E5A42">
        <w:rPr>
          <w:rFonts w:ascii="Times New Roman" w:eastAsia="Times New Roman" w:hAnsi="Times New Roman" w:cs="Times New Roman"/>
          <w:sz w:val="28"/>
          <w:szCs w:val="28"/>
          <w:lang w:eastAsia="lv-LV"/>
        </w:rPr>
        <w:t> </w:t>
      </w:r>
      <w:r w:rsidRPr="002E5A42">
        <w:rPr>
          <w:rFonts w:ascii="Times New Roman" w:eastAsia="Times New Roman" w:hAnsi="Times New Roman" w:cs="Times New Roman"/>
          <w:sz w:val="28"/>
          <w:szCs w:val="28"/>
          <w:lang w:eastAsia="lv-LV"/>
        </w:rPr>
        <w:t>punktu šādā redakcijā:</w:t>
      </w:r>
    </w:p>
    <w:p w14:paraId="076D8242" w14:textId="77777777" w:rsidR="00DA3BCF" w:rsidRPr="002E5A42" w:rsidRDefault="00DA3BCF" w:rsidP="0004427D">
      <w:pPr>
        <w:spacing w:after="0" w:line="240" w:lineRule="auto"/>
        <w:ind w:firstLine="709"/>
        <w:contextualSpacing/>
        <w:jc w:val="both"/>
        <w:rPr>
          <w:rFonts w:ascii="Times New Roman" w:eastAsia="Times New Roman" w:hAnsi="Times New Roman" w:cs="Times New Roman"/>
          <w:sz w:val="28"/>
          <w:szCs w:val="28"/>
          <w:lang w:eastAsia="lv-LV"/>
        </w:rPr>
      </w:pPr>
    </w:p>
    <w:p w14:paraId="30432179" w14:textId="03534943" w:rsidR="00D17D9E" w:rsidRPr="002E5A42" w:rsidRDefault="00D17D9E" w:rsidP="0004427D">
      <w:pPr>
        <w:spacing w:after="0" w:line="240" w:lineRule="auto"/>
        <w:ind w:firstLine="709"/>
        <w:contextualSpacing/>
        <w:jc w:val="both"/>
        <w:rPr>
          <w:rFonts w:ascii="Times New Roman" w:eastAsia="Times New Roman" w:hAnsi="Times New Roman" w:cs="Times New Roman"/>
          <w:sz w:val="28"/>
          <w:szCs w:val="28"/>
          <w:lang w:eastAsia="lv-LV"/>
        </w:rPr>
      </w:pPr>
      <w:r w:rsidRPr="002E5A42">
        <w:rPr>
          <w:rFonts w:ascii="Times New Roman" w:eastAsia="Times New Roman" w:hAnsi="Times New Roman" w:cs="Times New Roman"/>
          <w:sz w:val="28"/>
          <w:szCs w:val="28"/>
          <w:lang w:eastAsia="lv-LV"/>
        </w:rPr>
        <w:t>“16.</w:t>
      </w:r>
      <w:r w:rsidRPr="002E5A42">
        <w:rPr>
          <w:rFonts w:ascii="Times New Roman" w:eastAsia="Times New Roman" w:hAnsi="Times New Roman" w:cs="Times New Roman"/>
          <w:sz w:val="28"/>
          <w:szCs w:val="28"/>
          <w:vertAlign w:val="superscript"/>
          <w:lang w:eastAsia="lv-LV"/>
        </w:rPr>
        <w:t>1</w:t>
      </w:r>
      <w:r w:rsidR="007A33D7" w:rsidRPr="002E5A42">
        <w:rPr>
          <w:rFonts w:ascii="Times New Roman" w:hAnsi="Times New Roman" w:cs="Times New Roman"/>
          <w:sz w:val="28"/>
          <w:szCs w:val="28"/>
        </w:rPr>
        <w:t> E</w:t>
      </w:r>
      <w:r w:rsidR="00AD7EEB" w:rsidRPr="002E5A42">
        <w:rPr>
          <w:rFonts w:ascii="Times New Roman" w:hAnsi="Times New Roman" w:cs="Times New Roman"/>
          <w:sz w:val="28"/>
          <w:szCs w:val="28"/>
        </w:rPr>
        <w:t>lektroenerģijas tirgotājs paziņo sadales sistēmas operatoram, j</w:t>
      </w:r>
      <w:r w:rsidRPr="002E5A42">
        <w:rPr>
          <w:rFonts w:ascii="Times New Roman" w:hAnsi="Times New Roman" w:cs="Times New Roman"/>
          <w:sz w:val="28"/>
          <w:szCs w:val="28"/>
        </w:rPr>
        <w:t xml:space="preserve">a mājsaimniecības lietotājs vienojas ar elektroenerģijas tirgotāju par saražotās elektroenerģijas </w:t>
      </w:r>
      <w:r w:rsidR="00B35311" w:rsidRPr="002E5A42">
        <w:rPr>
          <w:rFonts w:ascii="Times New Roman" w:hAnsi="Times New Roman" w:cs="Times New Roman"/>
          <w:sz w:val="28"/>
          <w:szCs w:val="28"/>
        </w:rPr>
        <w:t>pārdošanu</w:t>
      </w:r>
      <w:r w:rsidR="00AD7EEB" w:rsidRPr="002E5A42">
        <w:rPr>
          <w:rFonts w:ascii="Times New Roman" w:hAnsi="Times New Roman" w:cs="Times New Roman"/>
          <w:sz w:val="28"/>
          <w:szCs w:val="28"/>
        </w:rPr>
        <w:t>.</w:t>
      </w:r>
      <w:r w:rsidRPr="002E5A42">
        <w:rPr>
          <w:rFonts w:ascii="Times New Roman" w:hAnsi="Times New Roman" w:cs="Times New Roman"/>
          <w:sz w:val="28"/>
          <w:szCs w:val="28"/>
        </w:rPr>
        <w:t xml:space="preserve"> </w:t>
      </w:r>
      <w:r w:rsidR="00AD7EEB" w:rsidRPr="002E5A42">
        <w:rPr>
          <w:rFonts w:ascii="Times New Roman" w:hAnsi="Times New Roman" w:cs="Times New Roman"/>
          <w:sz w:val="28"/>
          <w:szCs w:val="28"/>
        </w:rPr>
        <w:t>Sadales sistēmas operators</w:t>
      </w:r>
      <w:r w:rsidRPr="002E5A42">
        <w:rPr>
          <w:rFonts w:ascii="Times New Roman" w:hAnsi="Times New Roman" w:cs="Times New Roman"/>
          <w:sz w:val="28"/>
          <w:szCs w:val="28"/>
        </w:rPr>
        <w:t xml:space="preserve"> pārtrau</w:t>
      </w:r>
      <w:r w:rsidR="00AD7EEB" w:rsidRPr="002E5A42">
        <w:rPr>
          <w:rFonts w:ascii="Times New Roman" w:hAnsi="Times New Roman" w:cs="Times New Roman"/>
          <w:sz w:val="28"/>
          <w:szCs w:val="28"/>
        </w:rPr>
        <w:t xml:space="preserve">c </w:t>
      </w:r>
      <w:r w:rsidR="00AD7EEB" w:rsidRPr="002E5A42">
        <w:rPr>
          <w:rFonts w:ascii="Times New Roman" w:eastAsia="Times New Roman" w:hAnsi="Times New Roman" w:cs="Times New Roman"/>
          <w:sz w:val="28"/>
          <w:szCs w:val="28"/>
          <w:lang w:eastAsia="lv-LV"/>
        </w:rPr>
        <w:t>elektroenerģijas neto norēķinu sistēmas piemērošanu</w:t>
      </w:r>
      <w:r w:rsidRPr="002E5A42">
        <w:rPr>
          <w:rFonts w:ascii="Times New Roman" w:hAnsi="Times New Roman" w:cs="Times New Roman"/>
          <w:sz w:val="28"/>
          <w:szCs w:val="28"/>
        </w:rPr>
        <w:t xml:space="preserve"> pēc elektroenerģijas tirgotāja sniegtas informācijas par noslēgto vienošanos.</w:t>
      </w:r>
      <w:r w:rsidRPr="002E5A42">
        <w:rPr>
          <w:rFonts w:ascii="Times New Roman" w:eastAsia="Times New Roman" w:hAnsi="Times New Roman" w:cs="Times New Roman"/>
          <w:sz w:val="28"/>
          <w:szCs w:val="28"/>
          <w:lang w:eastAsia="lv-LV"/>
        </w:rPr>
        <w:t>”</w:t>
      </w:r>
      <w:r w:rsidR="00397F89" w:rsidRPr="002E5A42">
        <w:rPr>
          <w:rFonts w:ascii="Times New Roman" w:eastAsia="Times New Roman" w:hAnsi="Times New Roman" w:cs="Times New Roman"/>
          <w:sz w:val="28"/>
          <w:szCs w:val="28"/>
          <w:lang w:eastAsia="lv-LV"/>
        </w:rPr>
        <w:t>;</w:t>
      </w:r>
    </w:p>
    <w:p w14:paraId="2D2E40A5" w14:textId="6272C159" w:rsidR="009240A8" w:rsidRPr="002E5A42" w:rsidRDefault="009240A8" w:rsidP="0004427D">
      <w:pPr>
        <w:spacing w:after="0" w:line="240" w:lineRule="auto"/>
        <w:ind w:firstLine="709"/>
        <w:contextualSpacing/>
        <w:jc w:val="both"/>
        <w:rPr>
          <w:rFonts w:ascii="Times New Roman" w:eastAsia="Times New Roman" w:hAnsi="Times New Roman" w:cs="Times New Roman"/>
          <w:sz w:val="28"/>
          <w:szCs w:val="28"/>
          <w:lang w:eastAsia="lv-LV"/>
        </w:rPr>
      </w:pPr>
    </w:p>
    <w:p w14:paraId="5E583419" w14:textId="5FD8B5EA" w:rsidR="009240A8" w:rsidRPr="002E5A42" w:rsidRDefault="009240A8" w:rsidP="009240A8">
      <w:pPr>
        <w:spacing w:after="0" w:line="240" w:lineRule="auto"/>
        <w:ind w:firstLine="709"/>
        <w:contextualSpacing/>
        <w:jc w:val="both"/>
        <w:rPr>
          <w:rFonts w:ascii="Times New Roman" w:eastAsia="Times New Roman" w:hAnsi="Times New Roman" w:cs="Times New Roman"/>
          <w:sz w:val="28"/>
          <w:szCs w:val="28"/>
          <w:lang w:eastAsia="lv-LV"/>
        </w:rPr>
      </w:pPr>
      <w:r w:rsidRPr="002E5A42">
        <w:rPr>
          <w:rFonts w:ascii="Times New Roman" w:eastAsia="Times New Roman" w:hAnsi="Times New Roman" w:cs="Times New Roman"/>
          <w:sz w:val="28"/>
          <w:szCs w:val="28"/>
          <w:lang w:eastAsia="lv-LV"/>
        </w:rPr>
        <w:t>1.</w:t>
      </w:r>
      <w:r w:rsidR="00363AE2" w:rsidRPr="002E5A42">
        <w:rPr>
          <w:rFonts w:ascii="Times New Roman" w:eastAsia="Times New Roman" w:hAnsi="Times New Roman" w:cs="Times New Roman"/>
          <w:sz w:val="28"/>
          <w:szCs w:val="28"/>
          <w:lang w:eastAsia="lv-LV"/>
        </w:rPr>
        <w:t>7</w:t>
      </w:r>
      <w:r w:rsidRPr="002E5A42">
        <w:rPr>
          <w:rFonts w:ascii="Times New Roman" w:eastAsia="Times New Roman" w:hAnsi="Times New Roman" w:cs="Times New Roman"/>
          <w:sz w:val="28"/>
          <w:szCs w:val="28"/>
          <w:lang w:eastAsia="lv-LV"/>
        </w:rPr>
        <w:t>. Papildināt noteikumus ar 16.</w:t>
      </w:r>
      <w:r w:rsidRPr="002E5A42">
        <w:rPr>
          <w:rFonts w:ascii="Times New Roman" w:eastAsia="Times New Roman" w:hAnsi="Times New Roman" w:cs="Times New Roman"/>
          <w:sz w:val="28"/>
          <w:szCs w:val="28"/>
          <w:vertAlign w:val="superscript"/>
          <w:lang w:eastAsia="lv-LV"/>
        </w:rPr>
        <w:t>2</w:t>
      </w:r>
      <w:r w:rsidRPr="002E5A42">
        <w:rPr>
          <w:rFonts w:ascii="Times New Roman" w:eastAsia="Times New Roman" w:hAnsi="Times New Roman" w:cs="Times New Roman"/>
          <w:sz w:val="28"/>
          <w:szCs w:val="28"/>
          <w:lang w:eastAsia="lv-LV"/>
        </w:rPr>
        <w:t> punktu šādā redakcijā:</w:t>
      </w:r>
    </w:p>
    <w:p w14:paraId="78D3890E" w14:textId="77777777" w:rsidR="009240A8" w:rsidRPr="002E5A42" w:rsidRDefault="009240A8" w:rsidP="009240A8">
      <w:pPr>
        <w:spacing w:after="0" w:line="240" w:lineRule="auto"/>
        <w:ind w:firstLine="709"/>
        <w:contextualSpacing/>
        <w:jc w:val="both"/>
        <w:rPr>
          <w:rFonts w:ascii="Times New Roman" w:eastAsia="Times New Roman" w:hAnsi="Times New Roman" w:cs="Times New Roman"/>
          <w:sz w:val="28"/>
          <w:szCs w:val="28"/>
          <w:lang w:eastAsia="lv-LV"/>
        </w:rPr>
      </w:pPr>
    </w:p>
    <w:p w14:paraId="663DE674" w14:textId="63F6AB59" w:rsidR="009240A8" w:rsidRPr="002E5A42" w:rsidRDefault="009240A8" w:rsidP="009240A8">
      <w:pPr>
        <w:spacing w:after="0" w:line="240" w:lineRule="auto"/>
        <w:ind w:firstLine="709"/>
        <w:contextualSpacing/>
        <w:jc w:val="both"/>
        <w:rPr>
          <w:rFonts w:ascii="Times New Roman" w:eastAsia="Times New Roman" w:hAnsi="Times New Roman" w:cs="Times New Roman"/>
          <w:sz w:val="28"/>
          <w:szCs w:val="28"/>
          <w:lang w:eastAsia="lv-LV"/>
        </w:rPr>
      </w:pPr>
      <w:r w:rsidRPr="002E5A42">
        <w:rPr>
          <w:rFonts w:ascii="Times New Roman" w:eastAsia="Times New Roman" w:hAnsi="Times New Roman" w:cs="Times New Roman"/>
          <w:sz w:val="28"/>
          <w:szCs w:val="28"/>
          <w:lang w:eastAsia="lv-LV"/>
        </w:rPr>
        <w:t>“</w:t>
      </w:r>
      <w:r w:rsidRPr="002E5A42">
        <w:rPr>
          <w:rFonts w:ascii="Times New Roman" w:hAnsi="Times New Roman" w:cs="Times New Roman"/>
          <w:sz w:val="28"/>
          <w:szCs w:val="28"/>
        </w:rPr>
        <w:t>16.</w:t>
      </w:r>
      <w:r w:rsidRPr="002E5A42">
        <w:rPr>
          <w:rFonts w:ascii="Times New Roman" w:hAnsi="Times New Roman" w:cs="Times New Roman"/>
          <w:sz w:val="28"/>
          <w:szCs w:val="28"/>
          <w:vertAlign w:val="superscript"/>
        </w:rPr>
        <w:t>2</w:t>
      </w:r>
      <w:r w:rsidRPr="002E5A42">
        <w:rPr>
          <w:rFonts w:ascii="Times New Roman" w:hAnsi="Times New Roman" w:cs="Times New Roman"/>
          <w:sz w:val="28"/>
          <w:szCs w:val="28"/>
        </w:rPr>
        <w:t> </w:t>
      </w:r>
      <w:r w:rsidRPr="002E5A42">
        <w:rPr>
          <w:rFonts w:ascii="Times New Roman" w:hAnsi="Times New Roman" w:cs="Times New Roman"/>
          <w:sz w:val="28"/>
          <w:szCs w:val="28"/>
        </w:rPr>
        <w:t>Pārtraucot neto norēķinu sistēmas izmantošanu gada ietvaros, kurš sākas 1.</w:t>
      </w:r>
      <w:r w:rsidRPr="002E5A42">
        <w:rPr>
          <w:rFonts w:ascii="Times New Roman" w:hAnsi="Times New Roman" w:cs="Times New Roman"/>
          <w:sz w:val="28"/>
          <w:szCs w:val="28"/>
        </w:rPr>
        <w:t> </w:t>
      </w:r>
      <w:r w:rsidRPr="002E5A42">
        <w:rPr>
          <w:rFonts w:ascii="Times New Roman" w:hAnsi="Times New Roman" w:cs="Times New Roman"/>
          <w:sz w:val="28"/>
          <w:szCs w:val="28"/>
        </w:rPr>
        <w:t>aprīlī un beidzas 31.</w:t>
      </w:r>
      <w:r w:rsidRPr="002E5A42">
        <w:rPr>
          <w:rFonts w:ascii="Times New Roman" w:hAnsi="Times New Roman" w:cs="Times New Roman"/>
          <w:sz w:val="28"/>
          <w:szCs w:val="28"/>
        </w:rPr>
        <w:t> </w:t>
      </w:r>
      <w:r w:rsidRPr="002E5A42">
        <w:rPr>
          <w:rFonts w:ascii="Times New Roman" w:hAnsi="Times New Roman" w:cs="Times New Roman"/>
          <w:sz w:val="28"/>
          <w:szCs w:val="28"/>
        </w:rPr>
        <w:t>martā, uzkrātais saražotās elektroenerģijas apjoms tiek dzēsts.</w:t>
      </w:r>
      <w:r w:rsidRPr="002E5A42">
        <w:rPr>
          <w:rFonts w:ascii="Times New Roman" w:eastAsia="Times New Roman" w:hAnsi="Times New Roman" w:cs="Times New Roman"/>
          <w:sz w:val="28"/>
          <w:szCs w:val="28"/>
          <w:lang w:eastAsia="lv-LV"/>
        </w:rPr>
        <w:t>”;</w:t>
      </w:r>
    </w:p>
    <w:p w14:paraId="7916BC48" w14:textId="77777777" w:rsidR="00DA3BCF" w:rsidRPr="002E5A42" w:rsidRDefault="00DA3BCF" w:rsidP="0004427D">
      <w:pPr>
        <w:spacing w:after="0" w:line="240" w:lineRule="auto"/>
        <w:ind w:firstLine="709"/>
        <w:contextualSpacing/>
        <w:jc w:val="both"/>
        <w:rPr>
          <w:rFonts w:ascii="Times New Roman" w:eastAsia="Times New Roman" w:hAnsi="Times New Roman" w:cs="Times New Roman"/>
          <w:sz w:val="28"/>
          <w:szCs w:val="28"/>
          <w:lang w:eastAsia="lv-LV"/>
        </w:rPr>
      </w:pPr>
    </w:p>
    <w:p w14:paraId="761B7A54" w14:textId="6B13E4E6" w:rsidR="001B5E0E" w:rsidRPr="002E5A42" w:rsidRDefault="001B5E0E" w:rsidP="0004427D">
      <w:pPr>
        <w:spacing w:after="0" w:line="240" w:lineRule="auto"/>
        <w:ind w:firstLine="709"/>
        <w:contextualSpacing/>
        <w:jc w:val="both"/>
        <w:rPr>
          <w:rFonts w:ascii="Times New Roman" w:eastAsia="Times New Roman" w:hAnsi="Times New Roman" w:cs="Times New Roman"/>
          <w:sz w:val="28"/>
          <w:szCs w:val="28"/>
          <w:lang w:eastAsia="lv-LV"/>
        </w:rPr>
      </w:pPr>
      <w:r w:rsidRPr="002E5A42">
        <w:rPr>
          <w:rFonts w:ascii="Times New Roman" w:eastAsia="Times New Roman" w:hAnsi="Times New Roman" w:cs="Times New Roman"/>
          <w:sz w:val="28"/>
          <w:szCs w:val="28"/>
          <w:lang w:eastAsia="lv-LV"/>
        </w:rPr>
        <w:t>1.</w:t>
      </w:r>
      <w:r w:rsidR="00363AE2" w:rsidRPr="002E5A42">
        <w:rPr>
          <w:rFonts w:ascii="Times New Roman" w:eastAsia="Times New Roman" w:hAnsi="Times New Roman" w:cs="Times New Roman"/>
          <w:sz w:val="28"/>
          <w:szCs w:val="28"/>
          <w:lang w:eastAsia="lv-LV"/>
        </w:rPr>
        <w:t>8</w:t>
      </w:r>
      <w:r w:rsidRPr="002E5A42">
        <w:rPr>
          <w:rFonts w:ascii="Times New Roman" w:eastAsia="Times New Roman" w:hAnsi="Times New Roman" w:cs="Times New Roman"/>
          <w:sz w:val="28"/>
          <w:szCs w:val="28"/>
          <w:lang w:eastAsia="lv-LV"/>
        </w:rPr>
        <w:t>.</w:t>
      </w:r>
      <w:r w:rsidR="00DA3BCF" w:rsidRPr="002E5A42">
        <w:rPr>
          <w:rFonts w:ascii="Times New Roman" w:eastAsia="Times New Roman" w:hAnsi="Times New Roman" w:cs="Times New Roman"/>
          <w:sz w:val="28"/>
          <w:szCs w:val="28"/>
          <w:lang w:eastAsia="lv-LV"/>
        </w:rPr>
        <w:t> </w:t>
      </w:r>
      <w:r w:rsidRPr="002E5A42">
        <w:rPr>
          <w:rFonts w:ascii="Times New Roman" w:eastAsia="Times New Roman" w:hAnsi="Times New Roman" w:cs="Times New Roman"/>
          <w:sz w:val="28"/>
          <w:szCs w:val="28"/>
          <w:lang w:eastAsia="lv-LV"/>
        </w:rPr>
        <w:t>izteikt 17.</w:t>
      </w:r>
      <w:r w:rsidR="00DA3BCF" w:rsidRPr="002E5A42">
        <w:rPr>
          <w:rFonts w:ascii="Times New Roman" w:eastAsia="Times New Roman" w:hAnsi="Times New Roman" w:cs="Times New Roman"/>
          <w:sz w:val="28"/>
          <w:szCs w:val="28"/>
          <w:lang w:eastAsia="lv-LV"/>
        </w:rPr>
        <w:t> </w:t>
      </w:r>
      <w:r w:rsidRPr="002E5A42">
        <w:rPr>
          <w:rFonts w:ascii="Times New Roman" w:eastAsia="Times New Roman" w:hAnsi="Times New Roman" w:cs="Times New Roman"/>
          <w:sz w:val="28"/>
          <w:szCs w:val="28"/>
          <w:lang w:eastAsia="lv-LV"/>
        </w:rPr>
        <w:t>punktu šādā redakcijā:</w:t>
      </w:r>
    </w:p>
    <w:p w14:paraId="1BB0E9F7" w14:textId="77777777" w:rsidR="00DA3BCF" w:rsidRPr="002E5A42" w:rsidRDefault="00DA3BCF" w:rsidP="0004427D">
      <w:pPr>
        <w:spacing w:after="0" w:line="240" w:lineRule="auto"/>
        <w:ind w:firstLine="709"/>
        <w:contextualSpacing/>
        <w:jc w:val="both"/>
        <w:rPr>
          <w:rFonts w:ascii="Times New Roman" w:eastAsia="Times New Roman" w:hAnsi="Times New Roman" w:cs="Times New Roman"/>
          <w:sz w:val="28"/>
          <w:szCs w:val="28"/>
          <w:lang w:eastAsia="lv-LV"/>
        </w:rPr>
      </w:pPr>
    </w:p>
    <w:p w14:paraId="7CBDC517" w14:textId="59C58441" w:rsidR="00363AE2" w:rsidRPr="002E5A42" w:rsidRDefault="001B5E0E" w:rsidP="0004427D">
      <w:pPr>
        <w:spacing w:after="0" w:line="240" w:lineRule="auto"/>
        <w:ind w:firstLine="709"/>
        <w:contextualSpacing/>
        <w:jc w:val="both"/>
        <w:rPr>
          <w:rFonts w:ascii="Times New Roman" w:eastAsia="Times New Roman" w:hAnsi="Times New Roman" w:cs="Times New Roman"/>
          <w:sz w:val="28"/>
          <w:szCs w:val="28"/>
          <w:lang w:eastAsia="lv-LV"/>
        </w:rPr>
      </w:pPr>
      <w:r w:rsidRPr="002E5A42">
        <w:rPr>
          <w:rFonts w:ascii="Times New Roman" w:eastAsia="Times New Roman" w:hAnsi="Times New Roman" w:cs="Times New Roman"/>
          <w:sz w:val="28"/>
          <w:szCs w:val="28"/>
          <w:lang w:eastAsia="lv-LV"/>
        </w:rPr>
        <w:t>“</w:t>
      </w:r>
      <w:r w:rsidRPr="002E5A42">
        <w:rPr>
          <w:rFonts w:ascii="Times New Roman" w:hAnsi="Times New Roman" w:cs="Times New Roman"/>
          <w:sz w:val="28"/>
          <w:szCs w:val="28"/>
        </w:rPr>
        <w:t>17.</w:t>
      </w:r>
      <w:r w:rsidR="00DA3BCF" w:rsidRPr="002E5A42">
        <w:rPr>
          <w:rFonts w:ascii="Times New Roman" w:hAnsi="Times New Roman" w:cs="Times New Roman"/>
          <w:sz w:val="28"/>
          <w:szCs w:val="28"/>
        </w:rPr>
        <w:t> </w:t>
      </w:r>
      <w:r w:rsidR="00492407" w:rsidRPr="002E5A42">
        <w:rPr>
          <w:rFonts w:ascii="Times New Roman" w:eastAsia="Times New Roman" w:hAnsi="Times New Roman" w:cs="Times New Roman"/>
          <w:sz w:val="28"/>
          <w:szCs w:val="28"/>
          <w:lang w:eastAsia="lv-LV"/>
        </w:rPr>
        <w:t>Mājsaimniecības lietotāja pienākums ir saskaņā ar tirgotāja izrakstīto rēķinu norēķināties par sistēmas pakalpojumiem un</w:t>
      </w:r>
      <w:r w:rsidR="007A33D7" w:rsidRPr="002E5A42">
        <w:rPr>
          <w:rFonts w:ascii="Times New Roman" w:eastAsia="Times New Roman" w:hAnsi="Times New Roman" w:cs="Times New Roman"/>
          <w:sz w:val="28"/>
          <w:szCs w:val="28"/>
          <w:lang w:eastAsia="lv-LV"/>
        </w:rPr>
        <w:t xml:space="preserve"> </w:t>
      </w:r>
      <w:r w:rsidR="00492407" w:rsidRPr="002E5A42">
        <w:rPr>
          <w:rFonts w:ascii="Times New Roman" w:eastAsia="Times New Roman" w:hAnsi="Times New Roman" w:cs="Times New Roman"/>
          <w:sz w:val="28"/>
          <w:szCs w:val="28"/>
          <w:lang w:eastAsia="lv-LV"/>
        </w:rPr>
        <w:t>obligātā iepirkuma jaudas komponenti</w:t>
      </w:r>
      <w:r w:rsidR="00363AE2" w:rsidRPr="002E5A42">
        <w:rPr>
          <w:rFonts w:ascii="Times New Roman" w:eastAsia="Times New Roman" w:hAnsi="Times New Roman" w:cs="Times New Roman"/>
          <w:sz w:val="28"/>
          <w:szCs w:val="28"/>
          <w:lang w:eastAsia="lv-LV"/>
        </w:rPr>
        <w:t xml:space="preserve"> </w:t>
      </w:r>
      <w:r w:rsidR="00363AE2" w:rsidRPr="002E5A42">
        <w:rPr>
          <w:rFonts w:ascii="Times New Roman" w:eastAsia="Times New Roman" w:hAnsi="Times New Roman" w:cs="Times New Roman"/>
          <w:sz w:val="28"/>
          <w:szCs w:val="28"/>
          <w:lang w:eastAsia="lv-LV"/>
        </w:rPr>
        <w:t xml:space="preserve">atbilstoši sistēmas </w:t>
      </w:r>
      <w:proofErr w:type="spellStart"/>
      <w:r w:rsidR="00363AE2" w:rsidRPr="002E5A42">
        <w:rPr>
          <w:rFonts w:ascii="Times New Roman" w:eastAsia="Times New Roman" w:hAnsi="Times New Roman" w:cs="Times New Roman"/>
          <w:sz w:val="28"/>
          <w:szCs w:val="28"/>
          <w:lang w:eastAsia="lv-LV"/>
        </w:rPr>
        <w:t>pieslēguma</w:t>
      </w:r>
      <w:proofErr w:type="spellEnd"/>
      <w:r w:rsidR="00363AE2" w:rsidRPr="002E5A42">
        <w:rPr>
          <w:rFonts w:ascii="Times New Roman" w:eastAsia="Times New Roman" w:hAnsi="Times New Roman" w:cs="Times New Roman"/>
          <w:sz w:val="28"/>
          <w:szCs w:val="28"/>
          <w:lang w:eastAsia="lv-LV"/>
        </w:rPr>
        <w:t xml:space="preserve"> tehniskajiem parametriem un </w:t>
      </w:r>
      <w:bookmarkStart w:id="1" w:name="_GoBack"/>
      <w:bookmarkEnd w:id="1"/>
      <w:r w:rsidR="00363AE2" w:rsidRPr="002E5A42">
        <w:rPr>
          <w:rFonts w:ascii="Times New Roman" w:eastAsia="Times New Roman" w:hAnsi="Times New Roman" w:cs="Times New Roman"/>
          <w:sz w:val="28"/>
          <w:szCs w:val="28"/>
          <w:lang w:eastAsia="lv-LV"/>
        </w:rPr>
        <w:t>no elektrotīkla piegādātajam elektroenerģijas apjomam</w:t>
      </w:r>
      <w:r w:rsidR="00492407" w:rsidRPr="002E5A42">
        <w:rPr>
          <w:rFonts w:ascii="Times New Roman" w:eastAsia="Times New Roman" w:hAnsi="Times New Roman" w:cs="Times New Roman"/>
          <w:sz w:val="28"/>
          <w:szCs w:val="28"/>
          <w:lang w:eastAsia="lv-LV"/>
        </w:rPr>
        <w:t>, kā arī elektroenerģiju neto patēriņa apmērā un tam piemērojamo obligātās iepirkuma komponentes mainīgo daļu</w:t>
      </w:r>
      <w:r w:rsidRPr="002E5A42">
        <w:rPr>
          <w:rFonts w:ascii="Times New Roman" w:eastAsia="Times New Roman" w:hAnsi="Times New Roman" w:cs="Times New Roman"/>
          <w:sz w:val="28"/>
          <w:szCs w:val="28"/>
          <w:lang w:eastAsia="lv-LV"/>
        </w:rPr>
        <w:t>.”;</w:t>
      </w:r>
    </w:p>
    <w:p w14:paraId="668121D1" w14:textId="77777777" w:rsidR="00363AE2" w:rsidRPr="002E5A42" w:rsidRDefault="00363AE2" w:rsidP="0004427D">
      <w:pPr>
        <w:spacing w:after="0" w:line="240" w:lineRule="auto"/>
        <w:ind w:firstLine="709"/>
        <w:contextualSpacing/>
        <w:jc w:val="both"/>
        <w:rPr>
          <w:rFonts w:ascii="Times New Roman" w:hAnsi="Times New Roman" w:cs="Times New Roman"/>
          <w:sz w:val="28"/>
          <w:szCs w:val="28"/>
        </w:rPr>
      </w:pPr>
    </w:p>
    <w:p w14:paraId="4820A640" w14:textId="754141A4" w:rsidR="001B5E0E" w:rsidRPr="002E5A42" w:rsidRDefault="001B5E0E" w:rsidP="0004427D">
      <w:pPr>
        <w:spacing w:after="0" w:line="240" w:lineRule="auto"/>
        <w:ind w:firstLine="709"/>
        <w:contextualSpacing/>
        <w:jc w:val="both"/>
        <w:rPr>
          <w:rFonts w:ascii="Times New Roman" w:eastAsia="Times New Roman" w:hAnsi="Times New Roman" w:cs="Times New Roman"/>
          <w:sz w:val="28"/>
          <w:szCs w:val="28"/>
          <w:lang w:eastAsia="lv-LV"/>
        </w:rPr>
      </w:pPr>
      <w:r w:rsidRPr="002E5A42">
        <w:rPr>
          <w:rFonts w:ascii="Times New Roman" w:eastAsia="Times New Roman" w:hAnsi="Times New Roman" w:cs="Times New Roman"/>
          <w:sz w:val="28"/>
          <w:szCs w:val="28"/>
          <w:lang w:eastAsia="lv-LV"/>
        </w:rPr>
        <w:t>1.</w:t>
      </w:r>
      <w:r w:rsidR="00363AE2" w:rsidRPr="002E5A42">
        <w:rPr>
          <w:rFonts w:ascii="Times New Roman" w:eastAsia="Times New Roman" w:hAnsi="Times New Roman" w:cs="Times New Roman"/>
          <w:sz w:val="28"/>
          <w:szCs w:val="28"/>
          <w:lang w:eastAsia="lv-LV"/>
        </w:rPr>
        <w:t>9</w:t>
      </w:r>
      <w:r w:rsidRPr="002E5A42">
        <w:rPr>
          <w:rFonts w:ascii="Times New Roman" w:eastAsia="Times New Roman" w:hAnsi="Times New Roman" w:cs="Times New Roman"/>
          <w:sz w:val="28"/>
          <w:szCs w:val="28"/>
          <w:lang w:eastAsia="lv-LV"/>
        </w:rPr>
        <w:t>.</w:t>
      </w:r>
      <w:r w:rsidR="00DA3BCF" w:rsidRPr="002E5A42">
        <w:rPr>
          <w:rFonts w:ascii="Times New Roman" w:eastAsia="Times New Roman" w:hAnsi="Times New Roman" w:cs="Times New Roman"/>
          <w:sz w:val="28"/>
          <w:szCs w:val="28"/>
          <w:lang w:eastAsia="lv-LV"/>
        </w:rPr>
        <w:t> </w:t>
      </w:r>
      <w:r w:rsidRPr="002E5A42">
        <w:rPr>
          <w:rFonts w:ascii="Times New Roman" w:eastAsia="Times New Roman" w:hAnsi="Times New Roman" w:cs="Times New Roman"/>
          <w:sz w:val="28"/>
          <w:szCs w:val="28"/>
          <w:lang w:eastAsia="lv-LV"/>
        </w:rPr>
        <w:t>izteikt 18.</w:t>
      </w:r>
      <w:r w:rsidR="00DA3BCF" w:rsidRPr="002E5A42">
        <w:rPr>
          <w:rFonts w:ascii="Times New Roman" w:eastAsia="Times New Roman" w:hAnsi="Times New Roman" w:cs="Times New Roman"/>
          <w:sz w:val="28"/>
          <w:szCs w:val="28"/>
          <w:lang w:eastAsia="lv-LV"/>
        </w:rPr>
        <w:t> </w:t>
      </w:r>
      <w:r w:rsidRPr="002E5A42">
        <w:rPr>
          <w:rFonts w:ascii="Times New Roman" w:eastAsia="Times New Roman" w:hAnsi="Times New Roman" w:cs="Times New Roman"/>
          <w:sz w:val="28"/>
          <w:szCs w:val="28"/>
          <w:lang w:eastAsia="lv-LV"/>
        </w:rPr>
        <w:t>punktu šādā redakcijā:</w:t>
      </w:r>
    </w:p>
    <w:p w14:paraId="10A712FF" w14:textId="77777777" w:rsidR="00DA3BCF" w:rsidRPr="002E5A42" w:rsidRDefault="00DA3BCF" w:rsidP="0004427D">
      <w:pPr>
        <w:spacing w:after="0" w:line="240" w:lineRule="auto"/>
        <w:ind w:firstLine="709"/>
        <w:contextualSpacing/>
        <w:jc w:val="both"/>
        <w:rPr>
          <w:rFonts w:ascii="Times New Roman" w:hAnsi="Times New Roman" w:cs="Times New Roman"/>
          <w:color w:val="000000"/>
          <w:sz w:val="28"/>
          <w:szCs w:val="28"/>
        </w:rPr>
      </w:pPr>
    </w:p>
    <w:p w14:paraId="424C65AD" w14:textId="57D4F9EB" w:rsidR="009240A8" w:rsidRPr="002E5A42" w:rsidRDefault="001B5E0E" w:rsidP="0004427D">
      <w:pPr>
        <w:spacing w:after="0" w:line="240" w:lineRule="auto"/>
        <w:ind w:firstLine="709"/>
        <w:contextualSpacing/>
        <w:jc w:val="both"/>
        <w:rPr>
          <w:rFonts w:ascii="Times New Roman" w:hAnsi="Times New Roman" w:cs="Times New Roman"/>
          <w:color w:val="000000"/>
          <w:sz w:val="28"/>
          <w:szCs w:val="28"/>
        </w:rPr>
      </w:pPr>
      <w:r w:rsidRPr="002E5A42">
        <w:rPr>
          <w:rFonts w:ascii="Times New Roman" w:hAnsi="Times New Roman" w:cs="Times New Roman"/>
          <w:color w:val="000000"/>
          <w:sz w:val="28"/>
          <w:szCs w:val="28"/>
        </w:rPr>
        <w:t>“18.</w:t>
      </w:r>
      <w:r w:rsidR="00DA3BCF" w:rsidRPr="002E5A42">
        <w:rPr>
          <w:rFonts w:ascii="Times New Roman" w:hAnsi="Times New Roman" w:cs="Times New Roman"/>
          <w:color w:val="000000"/>
          <w:sz w:val="28"/>
          <w:szCs w:val="28"/>
        </w:rPr>
        <w:t> </w:t>
      </w:r>
      <w:r w:rsidRPr="002E5A42">
        <w:rPr>
          <w:rFonts w:ascii="Times New Roman" w:hAnsi="Times New Roman" w:cs="Times New Roman"/>
          <w:color w:val="000000"/>
          <w:sz w:val="28"/>
          <w:szCs w:val="28"/>
        </w:rPr>
        <w:t xml:space="preserve">Ja </w:t>
      </w:r>
      <w:r w:rsidR="00385D23" w:rsidRPr="002E5A42">
        <w:rPr>
          <w:rFonts w:ascii="Times New Roman" w:hAnsi="Times New Roman" w:cs="Times New Roman"/>
          <w:color w:val="000000"/>
          <w:sz w:val="28"/>
          <w:szCs w:val="28"/>
        </w:rPr>
        <w:t xml:space="preserve">mājsaimniecības lietotāja objekta </w:t>
      </w:r>
      <w:proofErr w:type="spellStart"/>
      <w:r w:rsidR="00385D23" w:rsidRPr="002E5A42">
        <w:rPr>
          <w:rFonts w:ascii="Times New Roman" w:hAnsi="Times New Roman" w:cs="Times New Roman"/>
          <w:color w:val="000000"/>
          <w:sz w:val="28"/>
          <w:szCs w:val="28"/>
        </w:rPr>
        <w:t>pieslēguma</w:t>
      </w:r>
      <w:proofErr w:type="spellEnd"/>
      <w:r w:rsidR="00385D23" w:rsidRPr="002E5A42">
        <w:rPr>
          <w:rFonts w:ascii="Times New Roman" w:hAnsi="Times New Roman" w:cs="Times New Roman"/>
          <w:color w:val="000000"/>
          <w:sz w:val="28"/>
          <w:szCs w:val="28"/>
        </w:rPr>
        <w:t xml:space="preserve"> ietvaros </w:t>
      </w:r>
      <w:r w:rsidR="00D809BC" w:rsidRPr="002E5A42">
        <w:rPr>
          <w:rFonts w:ascii="Times New Roman" w:hAnsi="Times New Roman" w:cs="Times New Roman"/>
          <w:color w:val="000000"/>
          <w:sz w:val="28"/>
          <w:szCs w:val="28"/>
        </w:rPr>
        <w:t xml:space="preserve">elektroenerģijas </w:t>
      </w:r>
      <w:r w:rsidRPr="002E5A42">
        <w:rPr>
          <w:rFonts w:ascii="Times New Roman" w:hAnsi="Times New Roman" w:cs="Times New Roman"/>
          <w:color w:val="000000"/>
          <w:sz w:val="28"/>
          <w:szCs w:val="28"/>
        </w:rPr>
        <w:t xml:space="preserve">neto patēriņš norēķinu periodā ir negatīvs, sadales sistēmas operators neto patēriņa apjomu ieskaita nākamajā norēķinu periodā kā elektrotīklā nodoto elektroenerģiju, bet norēķinu periodā mājsaimniecības lietotāja </w:t>
      </w:r>
      <w:r w:rsidR="00385D23" w:rsidRPr="002E5A42">
        <w:rPr>
          <w:rFonts w:ascii="Times New Roman" w:hAnsi="Times New Roman" w:cs="Times New Roman"/>
          <w:color w:val="000000"/>
          <w:sz w:val="28"/>
          <w:szCs w:val="28"/>
        </w:rPr>
        <w:t xml:space="preserve">objekta </w:t>
      </w:r>
      <w:r w:rsidRPr="002E5A42">
        <w:rPr>
          <w:rFonts w:ascii="Times New Roman" w:hAnsi="Times New Roman" w:cs="Times New Roman"/>
          <w:color w:val="000000"/>
          <w:sz w:val="28"/>
          <w:szCs w:val="28"/>
        </w:rPr>
        <w:t>neto patēriņš ir nulle.”</w:t>
      </w:r>
      <w:r w:rsidR="009E6336" w:rsidRPr="002E5A42">
        <w:rPr>
          <w:rFonts w:ascii="Times New Roman" w:hAnsi="Times New Roman" w:cs="Times New Roman"/>
          <w:color w:val="000000"/>
          <w:sz w:val="28"/>
          <w:szCs w:val="28"/>
        </w:rPr>
        <w:t>;</w:t>
      </w:r>
    </w:p>
    <w:p w14:paraId="20848D1B" w14:textId="77777777" w:rsidR="00363AE2" w:rsidRPr="002E5A42" w:rsidRDefault="00363AE2" w:rsidP="0004427D">
      <w:pPr>
        <w:spacing w:after="0" w:line="240" w:lineRule="auto"/>
        <w:ind w:firstLine="709"/>
        <w:contextualSpacing/>
        <w:jc w:val="both"/>
        <w:rPr>
          <w:rFonts w:ascii="Times New Roman" w:eastAsia="Times New Roman" w:hAnsi="Times New Roman" w:cs="Times New Roman"/>
          <w:sz w:val="28"/>
          <w:szCs w:val="28"/>
          <w:lang w:eastAsia="lv-LV"/>
        </w:rPr>
      </w:pPr>
    </w:p>
    <w:p w14:paraId="16A2A23B" w14:textId="578CDD4F" w:rsidR="009240A8" w:rsidRPr="002E5A42" w:rsidRDefault="009240A8" w:rsidP="009240A8">
      <w:pPr>
        <w:spacing w:after="0" w:line="240" w:lineRule="auto"/>
        <w:ind w:firstLine="709"/>
        <w:contextualSpacing/>
        <w:jc w:val="both"/>
        <w:rPr>
          <w:rFonts w:ascii="Times New Roman" w:eastAsia="Times New Roman" w:hAnsi="Times New Roman" w:cs="Times New Roman"/>
          <w:sz w:val="28"/>
          <w:szCs w:val="28"/>
          <w:lang w:eastAsia="lv-LV"/>
        </w:rPr>
      </w:pPr>
      <w:r w:rsidRPr="002E5A42">
        <w:rPr>
          <w:rFonts w:ascii="Times New Roman" w:eastAsia="Times New Roman" w:hAnsi="Times New Roman" w:cs="Times New Roman"/>
          <w:sz w:val="28"/>
          <w:szCs w:val="28"/>
          <w:lang w:eastAsia="lv-LV"/>
        </w:rPr>
        <w:t>1.</w:t>
      </w:r>
      <w:r w:rsidRPr="002E5A42">
        <w:rPr>
          <w:rFonts w:ascii="Times New Roman" w:eastAsia="Times New Roman" w:hAnsi="Times New Roman" w:cs="Times New Roman"/>
          <w:sz w:val="28"/>
          <w:szCs w:val="28"/>
          <w:lang w:eastAsia="lv-LV"/>
        </w:rPr>
        <w:t>1</w:t>
      </w:r>
      <w:r w:rsidR="00363AE2" w:rsidRPr="002E5A42">
        <w:rPr>
          <w:rFonts w:ascii="Times New Roman" w:eastAsia="Times New Roman" w:hAnsi="Times New Roman" w:cs="Times New Roman"/>
          <w:sz w:val="28"/>
          <w:szCs w:val="28"/>
          <w:lang w:eastAsia="lv-LV"/>
        </w:rPr>
        <w:t>0</w:t>
      </w:r>
      <w:r w:rsidRPr="002E5A42">
        <w:rPr>
          <w:rFonts w:ascii="Times New Roman" w:eastAsia="Times New Roman" w:hAnsi="Times New Roman" w:cs="Times New Roman"/>
          <w:sz w:val="28"/>
          <w:szCs w:val="28"/>
          <w:lang w:eastAsia="lv-LV"/>
        </w:rPr>
        <w:t xml:space="preserve">. izteikt </w:t>
      </w:r>
      <w:r w:rsidRPr="002E5A42">
        <w:rPr>
          <w:rFonts w:ascii="Times New Roman" w:eastAsia="Times New Roman" w:hAnsi="Times New Roman" w:cs="Times New Roman"/>
          <w:sz w:val="28"/>
          <w:szCs w:val="28"/>
          <w:lang w:eastAsia="lv-LV"/>
        </w:rPr>
        <w:t>26</w:t>
      </w:r>
      <w:r w:rsidRPr="002E5A42">
        <w:rPr>
          <w:rFonts w:ascii="Times New Roman" w:eastAsia="Times New Roman" w:hAnsi="Times New Roman" w:cs="Times New Roman"/>
          <w:sz w:val="28"/>
          <w:szCs w:val="28"/>
          <w:lang w:eastAsia="lv-LV"/>
        </w:rPr>
        <w:t>. punktu šādā redakcijā:</w:t>
      </w:r>
    </w:p>
    <w:p w14:paraId="78365E3D" w14:textId="77777777" w:rsidR="009240A8" w:rsidRPr="002E5A42" w:rsidRDefault="009240A8" w:rsidP="009240A8">
      <w:pPr>
        <w:spacing w:after="0" w:line="240" w:lineRule="auto"/>
        <w:ind w:firstLine="709"/>
        <w:contextualSpacing/>
        <w:jc w:val="both"/>
        <w:rPr>
          <w:rFonts w:ascii="Times New Roman" w:eastAsia="Times New Roman" w:hAnsi="Times New Roman" w:cs="Times New Roman"/>
          <w:sz w:val="28"/>
          <w:szCs w:val="28"/>
          <w:lang w:eastAsia="lv-LV"/>
        </w:rPr>
      </w:pPr>
    </w:p>
    <w:p w14:paraId="58CA3BD3" w14:textId="054910FC" w:rsidR="009240A8" w:rsidRPr="002E5A42" w:rsidRDefault="009240A8" w:rsidP="009240A8">
      <w:pPr>
        <w:spacing w:after="0" w:line="240" w:lineRule="auto"/>
        <w:ind w:firstLine="709"/>
        <w:contextualSpacing/>
        <w:jc w:val="both"/>
        <w:rPr>
          <w:rFonts w:ascii="Times New Roman" w:eastAsia="Times New Roman" w:hAnsi="Times New Roman" w:cs="Times New Roman"/>
          <w:sz w:val="28"/>
          <w:szCs w:val="28"/>
          <w:lang w:eastAsia="lv-LV"/>
        </w:rPr>
      </w:pPr>
      <w:r w:rsidRPr="002E5A42">
        <w:rPr>
          <w:rFonts w:ascii="Times New Roman" w:eastAsia="Times New Roman" w:hAnsi="Times New Roman" w:cs="Times New Roman"/>
          <w:sz w:val="28"/>
          <w:szCs w:val="28"/>
          <w:lang w:eastAsia="lv-LV"/>
        </w:rPr>
        <w:lastRenderedPageBreak/>
        <w:t>“</w:t>
      </w:r>
      <w:r w:rsidRPr="002E5A42">
        <w:rPr>
          <w:rFonts w:ascii="Times New Roman" w:eastAsia="Times New Roman" w:hAnsi="Times New Roman" w:cs="Times New Roman"/>
          <w:sz w:val="28"/>
          <w:szCs w:val="28"/>
          <w:lang w:eastAsia="lv-LV"/>
        </w:rPr>
        <w:t>26</w:t>
      </w:r>
      <w:r w:rsidRPr="002E5A42">
        <w:rPr>
          <w:rFonts w:ascii="Times New Roman" w:eastAsia="Times New Roman" w:hAnsi="Times New Roman" w:cs="Times New Roman"/>
          <w:sz w:val="28"/>
          <w:szCs w:val="28"/>
          <w:lang w:eastAsia="lv-LV"/>
        </w:rPr>
        <w:t>.</w:t>
      </w:r>
      <w:r w:rsidR="00363AE2" w:rsidRPr="002E5A42">
        <w:rPr>
          <w:rFonts w:ascii="Times New Roman" w:hAnsi="Times New Roman" w:cs="Times New Roman"/>
          <w:sz w:val="28"/>
          <w:szCs w:val="28"/>
        </w:rPr>
        <w:t> </w:t>
      </w:r>
      <w:r w:rsidRPr="002E5A42">
        <w:rPr>
          <w:rFonts w:ascii="Times New Roman" w:hAnsi="Times New Roman" w:cs="Times New Roman"/>
          <w:sz w:val="28"/>
          <w:szCs w:val="28"/>
        </w:rPr>
        <w:t xml:space="preserve">Maksu par sistēmas pakalpojumiem aprēķina, ņemot vērā sistēmas </w:t>
      </w:r>
      <w:proofErr w:type="spellStart"/>
      <w:r w:rsidRPr="002E5A42">
        <w:rPr>
          <w:rFonts w:ascii="Times New Roman" w:hAnsi="Times New Roman" w:cs="Times New Roman"/>
          <w:sz w:val="28"/>
          <w:szCs w:val="28"/>
        </w:rPr>
        <w:t>pieslēguma</w:t>
      </w:r>
      <w:proofErr w:type="spellEnd"/>
      <w:r w:rsidRPr="002E5A42">
        <w:rPr>
          <w:rFonts w:ascii="Times New Roman" w:hAnsi="Times New Roman" w:cs="Times New Roman"/>
          <w:sz w:val="28"/>
          <w:szCs w:val="28"/>
        </w:rPr>
        <w:t xml:space="preserve"> tehniskos parametrus un no elektrotīkla piegādāto elektroenerģijas apjomu, kas noteikts atbilstoši šo noteikumu 12.</w:t>
      </w:r>
      <w:r w:rsidR="0086102C" w:rsidRPr="002E5A42">
        <w:rPr>
          <w:rFonts w:ascii="Times New Roman" w:hAnsi="Times New Roman" w:cs="Times New Roman"/>
          <w:sz w:val="28"/>
          <w:szCs w:val="28"/>
        </w:rPr>
        <w:t> </w:t>
      </w:r>
      <w:r w:rsidRPr="002E5A42">
        <w:rPr>
          <w:rFonts w:ascii="Times New Roman" w:hAnsi="Times New Roman" w:cs="Times New Roman"/>
          <w:sz w:val="28"/>
          <w:szCs w:val="28"/>
        </w:rPr>
        <w:t>punktā minētajiem veidiem un saskaņā ar tarifiem, kas noteikti Elektroenerģijas tirgus likumā noteiktajā kārtībā</w:t>
      </w:r>
      <w:r w:rsidRPr="002E5A42">
        <w:rPr>
          <w:rFonts w:ascii="Times New Roman" w:eastAsia="Times New Roman" w:hAnsi="Times New Roman" w:cs="Times New Roman"/>
          <w:sz w:val="28"/>
          <w:szCs w:val="28"/>
          <w:lang w:eastAsia="lv-LV"/>
        </w:rPr>
        <w:t>.”;</w:t>
      </w:r>
    </w:p>
    <w:p w14:paraId="638CDC2C" w14:textId="77777777" w:rsidR="00DA3BCF" w:rsidRPr="002E5A42" w:rsidRDefault="00DA3BCF" w:rsidP="0004427D">
      <w:pPr>
        <w:spacing w:after="0" w:line="240" w:lineRule="auto"/>
        <w:ind w:firstLine="709"/>
        <w:contextualSpacing/>
        <w:jc w:val="both"/>
        <w:rPr>
          <w:rFonts w:ascii="Times New Roman" w:eastAsia="Times New Roman" w:hAnsi="Times New Roman" w:cs="Times New Roman"/>
          <w:sz w:val="28"/>
          <w:szCs w:val="28"/>
          <w:lang w:eastAsia="lv-LV"/>
        </w:rPr>
      </w:pPr>
    </w:p>
    <w:p w14:paraId="79BB0DA1" w14:textId="63802BAF" w:rsidR="009E6336" w:rsidRPr="002E5A42" w:rsidRDefault="009E6336">
      <w:pPr>
        <w:spacing w:after="0" w:line="240" w:lineRule="auto"/>
        <w:ind w:firstLine="709"/>
        <w:contextualSpacing/>
        <w:jc w:val="both"/>
        <w:rPr>
          <w:rFonts w:ascii="Times New Roman" w:eastAsia="Times New Roman" w:hAnsi="Times New Roman" w:cs="Times New Roman"/>
          <w:sz w:val="28"/>
          <w:szCs w:val="28"/>
          <w:lang w:eastAsia="lv-LV"/>
        </w:rPr>
      </w:pPr>
      <w:r w:rsidRPr="002E5A42">
        <w:rPr>
          <w:rFonts w:ascii="Times New Roman" w:eastAsia="Times New Roman" w:hAnsi="Times New Roman" w:cs="Times New Roman"/>
          <w:sz w:val="28"/>
          <w:szCs w:val="28"/>
          <w:lang w:eastAsia="lv-LV"/>
        </w:rPr>
        <w:t>1.</w:t>
      </w:r>
      <w:r w:rsidR="00363AE2" w:rsidRPr="002E5A42">
        <w:rPr>
          <w:rFonts w:ascii="Times New Roman" w:eastAsia="Times New Roman" w:hAnsi="Times New Roman" w:cs="Times New Roman"/>
          <w:sz w:val="28"/>
          <w:szCs w:val="28"/>
          <w:lang w:eastAsia="lv-LV"/>
        </w:rPr>
        <w:t>11</w:t>
      </w:r>
      <w:r w:rsidRPr="002E5A42">
        <w:rPr>
          <w:rFonts w:ascii="Times New Roman" w:eastAsia="Times New Roman" w:hAnsi="Times New Roman" w:cs="Times New Roman"/>
          <w:sz w:val="28"/>
          <w:szCs w:val="28"/>
          <w:lang w:eastAsia="lv-LV"/>
        </w:rPr>
        <w:t>.</w:t>
      </w:r>
      <w:r w:rsidR="007A33D7" w:rsidRPr="002E5A42">
        <w:rPr>
          <w:rFonts w:ascii="Times New Roman" w:eastAsia="Times New Roman" w:hAnsi="Times New Roman" w:cs="Times New Roman"/>
          <w:sz w:val="28"/>
          <w:szCs w:val="28"/>
          <w:lang w:eastAsia="lv-LV"/>
        </w:rPr>
        <w:t> </w:t>
      </w:r>
      <w:r w:rsidRPr="002E5A42">
        <w:rPr>
          <w:rFonts w:ascii="Times New Roman" w:eastAsia="Times New Roman" w:hAnsi="Times New Roman" w:cs="Times New Roman"/>
          <w:sz w:val="28"/>
          <w:szCs w:val="28"/>
          <w:lang w:eastAsia="lv-LV"/>
        </w:rPr>
        <w:t>izteikt 27.</w:t>
      </w:r>
      <w:r w:rsidR="00DA3BCF" w:rsidRPr="002E5A42">
        <w:rPr>
          <w:rFonts w:ascii="Times New Roman" w:eastAsia="Times New Roman" w:hAnsi="Times New Roman" w:cs="Times New Roman"/>
          <w:sz w:val="28"/>
          <w:szCs w:val="28"/>
          <w:lang w:eastAsia="lv-LV"/>
        </w:rPr>
        <w:t> </w:t>
      </w:r>
      <w:r w:rsidRPr="002E5A42">
        <w:rPr>
          <w:rFonts w:ascii="Times New Roman" w:eastAsia="Times New Roman" w:hAnsi="Times New Roman" w:cs="Times New Roman"/>
          <w:sz w:val="28"/>
          <w:szCs w:val="28"/>
          <w:lang w:eastAsia="lv-LV"/>
        </w:rPr>
        <w:t>punktu šādā reda</w:t>
      </w:r>
      <w:r w:rsidR="00397F89" w:rsidRPr="002E5A42">
        <w:rPr>
          <w:rFonts w:ascii="Times New Roman" w:eastAsia="Times New Roman" w:hAnsi="Times New Roman" w:cs="Times New Roman"/>
          <w:sz w:val="28"/>
          <w:szCs w:val="28"/>
          <w:lang w:eastAsia="lv-LV"/>
        </w:rPr>
        <w:t>k</w:t>
      </w:r>
      <w:r w:rsidRPr="002E5A42">
        <w:rPr>
          <w:rFonts w:ascii="Times New Roman" w:eastAsia="Times New Roman" w:hAnsi="Times New Roman" w:cs="Times New Roman"/>
          <w:sz w:val="28"/>
          <w:szCs w:val="28"/>
          <w:lang w:eastAsia="lv-LV"/>
        </w:rPr>
        <w:t>cijā:</w:t>
      </w:r>
    </w:p>
    <w:p w14:paraId="23711203" w14:textId="77777777" w:rsidR="00DA3BCF" w:rsidRPr="002E5A42" w:rsidRDefault="00DA3BCF">
      <w:pPr>
        <w:spacing w:after="0" w:line="240" w:lineRule="auto"/>
        <w:ind w:firstLine="709"/>
        <w:contextualSpacing/>
        <w:jc w:val="both"/>
        <w:rPr>
          <w:rFonts w:ascii="Times New Roman" w:eastAsia="Times New Roman" w:hAnsi="Times New Roman" w:cs="Times New Roman"/>
          <w:sz w:val="28"/>
          <w:szCs w:val="28"/>
          <w:lang w:eastAsia="lv-LV"/>
        </w:rPr>
      </w:pPr>
    </w:p>
    <w:p w14:paraId="346987F4" w14:textId="4B823673" w:rsidR="009E6336" w:rsidRPr="002E5A42" w:rsidRDefault="009E6336" w:rsidP="00A51D48">
      <w:pPr>
        <w:spacing w:after="0" w:line="240" w:lineRule="auto"/>
        <w:ind w:firstLine="709"/>
        <w:contextualSpacing/>
        <w:jc w:val="both"/>
        <w:rPr>
          <w:rFonts w:ascii="Times New Roman" w:eastAsia="Times New Roman" w:hAnsi="Times New Roman" w:cs="Times New Roman"/>
          <w:sz w:val="28"/>
          <w:szCs w:val="28"/>
          <w:lang w:eastAsia="lv-LV"/>
        </w:rPr>
      </w:pPr>
      <w:r w:rsidRPr="002E5A42">
        <w:rPr>
          <w:rFonts w:ascii="Times New Roman" w:eastAsia="Times New Roman" w:hAnsi="Times New Roman" w:cs="Times New Roman"/>
          <w:sz w:val="28"/>
          <w:szCs w:val="28"/>
          <w:lang w:eastAsia="lv-LV"/>
        </w:rPr>
        <w:t>“27.</w:t>
      </w:r>
      <w:r w:rsidR="00DA3BCF" w:rsidRPr="002E5A42">
        <w:rPr>
          <w:rFonts w:ascii="Times New Roman" w:eastAsia="Times New Roman" w:hAnsi="Times New Roman" w:cs="Times New Roman"/>
          <w:sz w:val="28"/>
          <w:szCs w:val="28"/>
          <w:lang w:eastAsia="lv-LV"/>
        </w:rPr>
        <w:t> </w:t>
      </w:r>
      <w:r w:rsidR="00A51D48" w:rsidRPr="002E5A42">
        <w:rPr>
          <w:rFonts w:ascii="Times New Roman" w:eastAsia="Times New Roman" w:hAnsi="Times New Roman" w:cs="Times New Roman"/>
          <w:sz w:val="28"/>
          <w:szCs w:val="28"/>
          <w:lang w:eastAsia="lv-LV"/>
        </w:rPr>
        <w:t>Lietotājs maksā par obligātā iepirkuma komponentēm</w:t>
      </w:r>
      <w:r w:rsidRPr="002E5A42">
        <w:rPr>
          <w:rFonts w:ascii="Times New Roman" w:eastAsia="Times New Roman" w:hAnsi="Times New Roman" w:cs="Times New Roman"/>
          <w:sz w:val="28"/>
          <w:szCs w:val="28"/>
          <w:lang w:eastAsia="lv-LV"/>
        </w:rPr>
        <w:t>.”;</w:t>
      </w:r>
    </w:p>
    <w:p w14:paraId="2087265D" w14:textId="77777777" w:rsidR="00DA3BCF" w:rsidRPr="002E5A42" w:rsidRDefault="00DA3BCF" w:rsidP="00A51D48">
      <w:pPr>
        <w:spacing w:after="0" w:line="240" w:lineRule="auto"/>
        <w:ind w:firstLine="709"/>
        <w:contextualSpacing/>
        <w:jc w:val="both"/>
        <w:rPr>
          <w:rFonts w:ascii="Times New Roman" w:eastAsia="Times New Roman" w:hAnsi="Times New Roman" w:cs="Times New Roman"/>
          <w:sz w:val="28"/>
          <w:szCs w:val="28"/>
          <w:highlight w:val="yellow"/>
          <w:lang w:eastAsia="lv-LV"/>
        </w:rPr>
      </w:pPr>
    </w:p>
    <w:p w14:paraId="480AD0FF" w14:textId="4718C332" w:rsidR="009E6336" w:rsidRPr="002E5A42" w:rsidRDefault="009E6336" w:rsidP="009E6336">
      <w:pPr>
        <w:spacing w:after="0" w:line="240" w:lineRule="auto"/>
        <w:ind w:firstLine="709"/>
        <w:contextualSpacing/>
        <w:jc w:val="both"/>
        <w:rPr>
          <w:rFonts w:ascii="Times New Roman" w:eastAsia="Times New Roman" w:hAnsi="Times New Roman" w:cs="Times New Roman"/>
          <w:sz w:val="28"/>
          <w:szCs w:val="28"/>
          <w:lang w:eastAsia="lv-LV"/>
        </w:rPr>
      </w:pPr>
      <w:r w:rsidRPr="002E5A42">
        <w:rPr>
          <w:rFonts w:ascii="Times New Roman" w:eastAsia="Times New Roman" w:hAnsi="Times New Roman" w:cs="Times New Roman"/>
          <w:sz w:val="28"/>
          <w:szCs w:val="28"/>
          <w:lang w:eastAsia="lv-LV"/>
        </w:rPr>
        <w:t>1.1</w:t>
      </w:r>
      <w:r w:rsidR="00363AE2" w:rsidRPr="002E5A42">
        <w:rPr>
          <w:rFonts w:ascii="Times New Roman" w:eastAsia="Times New Roman" w:hAnsi="Times New Roman" w:cs="Times New Roman"/>
          <w:sz w:val="28"/>
          <w:szCs w:val="28"/>
          <w:lang w:eastAsia="lv-LV"/>
        </w:rPr>
        <w:t>2</w:t>
      </w:r>
      <w:r w:rsidRPr="002E5A42">
        <w:rPr>
          <w:rFonts w:ascii="Times New Roman" w:eastAsia="Times New Roman" w:hAnsi="Times New Roman" w:cs="Times New Roman"/>
          <w:sz w:val="28"/>
          <w:szCs w:val="28"/>
          <w:lang w:eastAsia="lv-LV"/>
        </w:rPr>
        <w:t>.</w:t>
      </w:r>
      <w:r w:rsidR="00DA3BCF" w:rsidRPr="002E5A42">
        <w:rPr>
          <w:rFonts w:ascii="Times New Roman" w:eastAsia="Times New Roman" w:hAnsi="Times New Roman" w:cs="Times New Roman"/>
          <w:sz w:val="28"/>
          <w:szCs w:val="28"/>
          <w:lang w:eastAsia="lv-LV"/>
        </w:rPr>
        <w:t> </w:t>
      </w:r>
      <w:r w:rsidRPr="002E5A42">
        <w:rPr>
          <w:rFonts w:ascii="Times New Roman" w:eastAsia="Times New Roman" w:hAnsi="Times New Roman" w:cs="Times New Roman"/>
          <w:sz w:val="28"/>
          <w:szCs w:val="28"/>
          <w:lang w:eastAsia="lv-LV"/>
        </w:rPr>
        <w:t>aizstāt 36.</w:t>
      </w:r>
      <w:r w:rsidR="00DA3BCF" w:rsidRPr="002E5A42">
        <w:rPr>
          <w:rFonts w:ascii="Times New Roman" w:eastAsia="Times New Roman" w:hAnsi="Times New Roman" w:cs="Times New Roman"/>
          <w:sz w:val="28"/>
          <w:szCs w:val="28"/>
          <w:lang w:eastAsia="lv-LV"/>
        </w:rPr>
        <w:t> </w:t>
      </w:r>
      <w:r w:rsidRPr="002E5A42">
        <w:rPr>
          <w:rFonts w:ascii="Times New Roman" w:eastAsia="Times New Roman" w:hAnsi="Times New Roman" w:cs="Times New Roman"/>
          <w:sz w:val="28"/>
          <w:szCs w:val="28"/>
          <w:lang w:eastAsia="lv-LV"/>
        </w:rPr>
        <w:t>punktā vārdu “komponenti” ar vārdu “komponentēm”.</w:t>
      </w:r>
    </w:p>
    <w:p w14:paraId="404EB152" w14:textId="62009BFA" w:rsidR="009E6336" w:rsidRPr="002E5A42" w:rsidRDefault="009E6336" w:rsidP="0004427D">
      <w:pPr>
        <w:spacing w:after="0" w:line="240" w:lineRule="auto"/>
        <w:ind w:firstLine="709"/>
        <w:contextualSpacing/>
        <w:jc w:val="both"/>
        <w:rPr>
          <w:rFonts w:ascii="Times New Roman" w:eastAsia="Times New Roman" w:hAnsi="Times New Roman" w:cs="Times New Roman"/>
          <w:sz w:val="28"/>
          <w:szCs w:val="28"/>
          <w:lang w:eastAsia="lv-LV"/>
        </w:rPr>
      </w:pPr>
    </w:p>
    <w:p w14:paraId="2D3DAA1C" w14:textId="602A6CC1" w:rsidR="00866213" w:rsidRPr="002E5A42" w:rsidRDefault="00E25102" w:rsidP="0004427D">
      <w:pPr>
        <w:tabs>
          <w:tab w:val="left" w:pos="567"/>
          <w:tab w:val="left" w:pos="1134"/>
        </w:tabs>
        <w:spacing w:after="0" w:line="240" w:lineRule="auto"/>
        <w:ind w:firstLine="709"/>
        <w:jc w:val="both"/>
        <w:rPr>
          <w:rFonts w:ascii="Times New Roman" w:eastAsia="Times New Roman" w:hAnsi="Times New Roman" w:cs="Times New Roman"/>
          <w:sz w:val="28"/>
          <w:szCs w:val="28"/>
          <w:lang w:eastAsia="lv-LV"/>
        </w:rPr>
      </w:pPr>
      <w:r w:rsidRPr="002E5A42">
        <w:rPr>
          <w:rFonts w:ascii="Times New Roman" w:eastAsia="Times New Roman" w:hAnsi="Times New Roman" w:cs="Times New Roman"/>
          <w:sz w:val="28"/>
          <w:szCs w:val="28"/>
          <w:lang w:eastAsia="lv-LV"/>
        </w:rPr>
        <w:t>2.</w:t>
      </w:r>
      <w:r w:rsidR="002E3F97" w:rsidRPr="002E5A42">
        <w:rPr>
          <w:rFonts w:ascii="Times New Roman" w:eastAsia="Times New Roman" w:hAnsi="Times New Roman" w:cs="Times New Roman"/>
          <w:sz w:val="28"/>
          <w:szCs w:val="28"/>
          <w:lang w:eastAsia="lv-LV"/>
        </w:rPr>
        <w:t> </w:t>
      </w:r>
      <w:r w:rsidRPr="002E5A42">
        <w:rPr>
          <w:rFonts w:ascii="Times New Roman" w:eastAsia="Times New Roman" w:hAnsi="Times New Roman" w:cs="Times New Roman"/>
          <w:sz w:val="28"/>
          <w:szCs w:val="28"/>
          <w:lang w:eastAsia="lv-LV"/>
        </w:rPr>
        <w:t>Noteikum</w:t>
      </w:r>
      <w:r w:rsidR="00CE2339" w:rsidRPr="002E5A42">
        <w:rPr>
          <w:rFonts w:ascii="Times New Roman" w:eastAsia="Times New Roman" w:hAnsi="Times New Roman" w:cs="Times New Roman"/>
          <w:sz w:val="28"/>
          <w:szCs w:val="28"/>
          <w:lang w:eastAsia="lv-LV"/>
        </w:rPr>
        <w:t>i</w:t>
      </w:r>
      <w:r w:rsidRPr="002E5A42">
        <w:rPr>
          <w:rFonts w:ascii="Times New Roman" w:eastAsia="Times New Roman" w:hAnsi="Times New Roman" w:cs="Times New Roman"/>
          <w:sz w:val="28"/>
          <w:szCs w:val="28"/>
          <w:lang w:eastAsia="lv-LV"/>
        </w:rPr>
        <w:t xml:space="preserve"> stājas spēkā 2020.</w:t>
      </w:r>
      <w:r w:rsidR="002E3F97" w:rsidRPr="002E5A42">
        <w:rPr>
          <w:rFonts w:ascii="Times New Roman" w:eastAsia="Times New Roman" w:hAnsi="Times New Roman" w:cs="Times New Roman"/>
          <w:sz w:val="28"/>
          <w:szCs w:val="28"/>
          <w:lang w:eastAsia="lv-LV"/>
        </w:rPr>
        <w:t> </w:t>
      </w:r>
      <w:r w:rsidRPr="002E5A42">
        <w:rPr>
          <w:rFonts w:ascii="Times New Roman" w:eastAsia="Times New Roman" w:hAnsi="Times New Roman" w:cs="Times New Roman"/>
          <w:sz w:val="28"/>
          <w:szCs w:val="28"/>
          <w:lang w:eastAsia="lv-LV"/>
        </w:rPr>
        <w:t>gada 1.</w:t>
      </w:r>
      <w:r w:rsidR="002E3F97" w:rsidRPr="002E5A42">
        <w:rPr>
          <w:rFonts w:ascii="Times New Roman" w:eastAsia="Times New Roman" w:hAnsi="Times New Roman" w:cs="Times New Roman"/>
          <w:sz w:val="28"/>
          <w:szCs w:val="28"/>
          <w:lang w:eastAsia="lv-LV"/>
        </w:rPr>
        <w:t> </w:t>
      </w:r>
      <w:r w:rsidRPr="002E5A42">
        <w:rPr>
          <w:rFonts w:ascii="Times New Roman" w:eastAsia="Times New Roman" w:hAnsi="Times New Roman" w:cs="Times New Roman"/>
          <w:sz w:val="28"/>
          <w:szCs w:val="28"/>
          <w:lang w:eastAsia="lv-LV"/>
        </w:rPr>
        <w:t>aprīlī.</w:t>
      </w:r>
    </w:p>
    <w:p w14:paraId="1C627F56" w14:textId="09BBC1BD" w:rsidR="00363AE2" w:rsidRPr="002E5A42" w:rsidRDefault="00363AE2" w:rsidP="0004427D">
      <w:pPr>
        <w:spacing w:after="0" w:line="240" w:lineRule="auto"/>
        <w:ind w:firstLine="709"/>
        <w:jc w:val="both"/>
        <w:rPr>
          <w:rFonts w:ascii="Times New Roman" w:eastAsia="Times New Roman" w:hAnsi="Times New Roman" w:cs="Times New Roman"/>
          <w:sz w:val="28"/>
          <w:szCs w:val="28"/>
          <w:lang w:eastAsia="lv-LV"/>
        </w:rPr>
      </w:pPr>
    </w:p>
    <w:p w14:paraId="03042BAF" w14:textId="520C78A5" w:rsidR="00363AE2" w:rsidRPr="002E5A42" w:rsidRDefault="00363AE2" w:rsidP="0004427D">
      <w:pPr>
        <w:spacing w:after="0" w:line="240" w:lineRule="auto"/>
        <w:ind w:firstLine="709"/>
        <w:jc w:val="both"/>
        <w:rPr>
          <w:rFonts w:ascii="Times New Roman" w:eastAsia="Times New Roman" w:hAnsi="Times New Roman" w:cs="Times New Roman"/>
          <w:sz w:val="28"/>
          <w:szCs w:val="28"/>
          <w:lang w:eastAsia="lv-LV"/>
        </w:rPr>
      </w:pPr>
    </w:p>
    <w:p w14:paraId="437D21E4" w14:textId="77777777" w:rsidR="00363AE2" w:rsidRPr="002E5A42" w:rsidRDefault="00363AE2" w:rsidP="0004427D">
      <w:pPr>
        <w:spacing w:after="0" w:line="240" w:lineRule="auto"/>
        <w:ind w:firstLine="709"/>
        <w:jc w:val="both"/>
        <w:rPr>
          <w:rFonts w:ascii="Times New Roman" w:eastAsia="Times New Roman" w:hAnsi="Times New Roman" w:cs="Times New Roman"/>
          <w:sz w:val="28"/>
          <w:szCs w:val="28"/>
          <w:lang w:eastAsia="lv-LV"/>
        </w:rPr>
      </w:pPr>
    </w:p>
    <w:p w14:paraId="1DA22DAD" w14:textId="77777777" w:rsidR="00363AE2" w:rsidRPr="002E5A42" w:rsidRDefault="00363AE2" w:rsidP="0004427D">
      <w:pPr>
        <w:spacing w:after="0" w:line="240" w:lineRule="auto"/>
        <w:ind w:firstLine="709"/>
        <w:jc w:val="both"/>
        <w:rPr>
          <w:rFonts w:ascii="Times New Roman" w:eastAsia="Times New Roman" w:hAnsi="Times New Roman" w:cs="Times New Roman"/>
          <w:sz w:val="28"/>
          <w:szCs w:val="28"/>
          <w:lang w:eastAsia="lv-LV"/>
        </w:rPr>
      </w:pPr>
    </w:p>
    <w:p w14:paraId="5A0FA81D" w14:textId="6D2384E8" w:rsidR="00616B13" w:rsidRPr="002E5A42" w:rsidRDefault="00A844E8" w:rsidP="00BD2765">
      <w:pPr>
        <w:tabs>
          <w:tab w:val="left" w:pos="7655"/>
        </w:tabs>
        <w:spacing w:after="120" w:line="240" w:lineRule="auto"/>
        <w:contextualSpacing/>
        <w:rPr>
          <w:rFonts w:ascii="Times New Roman" w:eastAsia="Times New Roman" w:hAnsi="Times New Roman" w:cs="Times New Roman"/>
          <w:sz w:val="28"/>
          <w:szCs w:val="28"/>
        </w:rPr>
      </w:pPr>
      <w:r w:rsidRPr="002E5A42">
        <w:rPr>
          <w:rFonts w:ascii="Times New Roman" w:eastAsia="Times New Roman" w:hAnsi="Times New Roman" w:cs="Times New Roman"/>
          <w:sz w:val="28"/>
          <w:szCs w:val="28"/>
        </w:rPr>
        <w:t>Ministru prezidents</w:t>
      </w:r>
      <w:r w:rsidR="00C57A5E" w:rsidRPr="002E5A42">
        <w:rPr>
          <w:rFonts w:ascii="Times New Roman" w:eastAsia="Times New Roman" w:hAnsi="Times New Roman" w:cs="Times New Roman"/>
          <w:sz w:val="28"/>
          <w:szCs w:val="28"/>
        </w:rPr>
        <w:tab/>
      </w:r>
      <w:proofErr w:type="spellStart"/>
      <w:r w:rsidR="00163F7D" w:rsidRPr="002E5A42">
        <w:rPr>
          <w:rFonts w:ascii="Times New Roman" w:eastAsia="Times New Roman" w:hAnsi="Times New Roman" w:cs="Times New Roman"/>
          <w:sz w:val="28"/>
          <w:szCs w:val="28"/>
        </w:rPr>
        <w:t>A</w:t>
      </w:r>
      <w:r w:rsidR="00616B13" w:rsidRPr="002E5A42">
        <w:rPr>
          <w:rFonts w:ascii="Times New Roman" w:eastAsia="Times New Roman" w:hAnsi="Times New Roman" w:cs="Times New Roman"/>
          <w:sz w:val="28"/>
          <w:szCs w:val="28"/>
        </w:rPr>
        <w:t>.K.</w:t>
      </w:r>
      <w:r w:rsidR="00524BBB" w:rsidRPr="002E5A42">
        <w:rPr>
          <w:rFonts w:ascii="Times New Roman" w:eastAsia="Times New Roman" w:hAnsi="Times New Roman" w:cs="Times New Roman"/>
          <w:sz w:val="28"/>
          <w:szCs w:val="28"/>
        </w:rPr>
        <w:t>Kariņš</w:t>
      </w:r>
      <w:proofErr w:type="spellEnd"/>
    </w:p>
    <w:p w14:paraId="029AA0A9" w14:textId="77777777" w:rsidR="005C6636" w:rsidRPr="002E5A42" w:rsidRDefault="005C6636" w:rsidP="00776C27">
      <w:pPr>
        <w:tabs>
          <w:tab w:val="left" w:pos="7938"/>
        </w:tabs>
        <w:spacing w:after="0" w:line="240" w:lineRule="auto"/>
        <w:contextualSpacing/>
        <w:rPr>
          <w:rFonts w:ascii="Times New Roman" w:eastAsia="Times New Roman" w:hAnsi="Times New Roman" w:cs="Times New Roman"/>
          <w:sz w:val="28"/>
          <w:szCs w:val="28"/>
        </w:rPr>
      </w:pPr>
    </w:p>
    <w:p w14:paraId="3E382657" w14:textId="19A95D77" w:rsidR="00A844E8" w:rsidRPr="002E5A42" w:rsidRDefault="00524BBB" w:rsidP="00C57A5E">
      <w:pPr>
        <w:tabs>
          <w:tab w:val="left" w:pos="7655"/>
        </w:tabs>
        <w:spacing w:after="0" w:line="240" w:lineRule="auto"/>
        <w:contextualSpacing/>
        <w:rPr>
          <w:rFonts w:ascii="Times New Roman" w:eastAsia="Times New Roman" w:hAnsi="Times New Roman" w:cs="Times New Roman"/>
          <w:sz w:val="28"/>
          <w:szCs w:val="28"/>
        </w:rPr>
      </w:pPr>
      <w:r w:rsidRPr="002E5A42">
        <w:rPr>
          <w:rFonts w:ascii="Times New Roman" w:eastAsia="Times New Roman" w:hAnsi="Times New Roman" w:cs="Times New Roman"/>
          <w:sz w:val="28"/>
          <w:szCs w:val="28"/>
        </w:rPr>
        <w:t>E</w:t>
      </w:r>
      <w:r w:rsidR="00A844E8" w:rsidRPr="002E5A42">
        <w:rPr>
          <w:rFonts w:ascii="Times New Roman" w:eastAsia="Times New Roman" w:hAnsi="Times New Roman" w:cs="Times New Roman"/>
          <w:sz w:val="28"/>
          <w:szCs w:val="28"/>
        </w:rPr>
        <w:t>konomikas ministrs</w:t>
      </w:r>
      <w:r w:rsidR="00A844E8" w:rsidRPr="002E5A42">
        <w:rPr>
          <w:rFonts w:ascii="Times New Roman" w:eastAsia="Times New Roman" w:hAnsi="Times New Roman" w:cs="Times New Roman"/>
          <w:sz w:val="28"/>
          <w:szCs w:val="28"/>
        </w:rPr>
        <w:tab/>
      </w:r>
      <w:proofErr w:type="spellStart"/>
      <w:r w:rsidRPr="002E5A42">
        <w:rPr>
          <w:rFonts w:ascii="Times New Roman" w:eastAsia="Times New Roman" w:hAnsi="Times New Roman" w:cs="Times New Roman"/>
          <w:sz w:val="28"/>
          <w:szCs w:val="28"/>
        </w:rPr>
        <w:t>R</w:t>
      </w:r>
      <w:r w:rsidR="00616B13" w:rsidRPr="002E5A42">
        <w:rPr>
          <w:rFonts w:ascii="Times New Roman" w:eastAsia="Times New Roman" w:hAnsi="Times New Roman" w:cs="Times New Roman"/>
          <w:sz w:val="28"/>
          <w:szCs w:val="28"/>
        </w:rPr>
        <w:t>.</w:t>
      </w:r>
      <w:r w:rsidRPr="002E5A42">
        <w:rPr>
          <w:rFonts w:ascii="Times New Roman" w:eastAsia="Times New Roman" w:hAnsi="Times New Roman" w:cs="Times New Roman"/>
          <w:sz w:val="28"/>
          <w:szCs w:val="28"/>
        </w:rPr>
        <w:t>Nemiro</w:t>
      </w:r>
      <w:proofErr w:type="spellEnd"/>
    </w:p>
    <w:p w14:paraId="402D14B0" w14:textId="328A1167" w:rsidR="00A47C69" w:rsidRPr="002E5A42" w:rsidRDefault="00A47C69" w:rsidP="00C57A5E">
      <w:pPr>
        <w:tabs>
          <w:tab w:val="left" w:pos="7655"/>
        </w:tabs>
        <w:spacing w:after="0" w:line="240" w:lineRule="auto"/>
        <w:contextualSpacing/>
        <w:rPr>
          <w:rFonts w:ascii="Times New Roman" w:eastAsia="Times New Roman" w:hAnsi="Times New Roman" w:cs="Times New Roman"/>
          <w:sz w:val="28"/>
          <w:szCs w:val="28"/>
        </w:rPr>
      </w:pPr>
    </w:p>
    <w:p w14:paraId="75CA73A2" w14:textId="72C2F82C" w:rsidR="00363AE2" w:rsidRPr="002E5A42" w:rsidRDefault="00363AE2" w:rsidP="00C57A5E">
      <w:pPr>
        <w:tabs>
          <w:tab w:val="left" w:pos="7655"/>
        </w:tabs>
        <w:spacing w:after="0" w:line="240" w:lineRule="auto"/>
        <w:contextualSpacing/>
        <w:rPr>
          <w:rFonts w:ascii="Times New Roman" w:eastAsia="Times New Roman" w:hAnsi="Times New Roman" w:cs="Times New Roman"/>
          <w:sz w:val="28"/>
          <w:szCs w:val="28"/>
        </w:rPr>
      </w:pPr>
    </w:p>
    <w:p w14:paraId="3CB7A699" w14:textId="77777777" w:rsidR="00363AE2" w:rsidRPr="002E5A42" w:rsidRDefault="00363AE2" w:rsidP="00C57A5E">
      <w:pPr>
        <w:tabs>
          <w:tab w:val="left" w:pos="7655"/>
        </w:tabs>
        <w:spacing w:after="0" w:line="240" w:lineRule="auto"/>
        <w:contextualSpacing/>
        <w:rPr>
          <w:rFonts w:ascii="Times New Roman" w:eastAsia="Times New Roman" w:hAnsi="Times New Roman" w:cs="Times New Roman"/>
          <w:sz w:val="28"/>
          <w:szCs w:val="28"/>
        </w:rPr>
      </w:pPr>
    </w:p>
    <w:p w14:paraId="7152EB7E" w14:textId="77777777" w:rsidR="00A844E8" w:rsidRPr="002E5A42" w:rsidRDefault="00A844E8" w:rsidP="00C57A5E">
      <w:pPr>
        <w:tabs>
          <w:tab w:val="left" w:pos="7655"/>
        </w:tabs>
        <w:spacing w:after="0" w:line="240" w:lineRule="auto"/>
        <w:contextualSpacing/>
        <w:rPr>
          <w:rFonts w:ascii="Times New Roman" w:eastAsia="Times New Roman" w:hAnsi="Times New Roman" w:cs="Times New Roman"/>
          <w:sz w:val="28"/>
          <w:szCs w:val="28"/>
        </w:rPr>
      </w:pPr>
      <w:r w:rsidRPr="002E5A42">
        <w:rPr>
          <w:rFonts w:ascii="Times New Roman" w:eastAsia="Times New Roman" w:hAnsi="Times New Roman" w:cs="Times New Roman"/>
          <w:sz w:val="28"/>
          <w:szCs w:val="28"/>
        </w:rPr>
        <w:t>Iesniedzējs:</w:t>
      </w:r>
    </w:p>
    <w:p w14:paraId="34820E21" w14:textId="63E0B582" w:rsidR="00A844E8" w:rsidRPr="002E5A42" w:rsidRDefault="00524BBB" w:rsidP="00C57A5E">
      <w:pPr>
        <w:tabs>
          <w:tab w:val="left" w:pos="7655"/>
        </w:tabs>
        <w:spacing w:after="0" w:line="240" w:lineRule="auto"/>
        <w:contextualSpacing/>
        <w:rPr>
          <w:rFonts w:ascii="Times New Roman" w:eastAsia="Times New Roman" w:hAnsi="Times New Roman" w:cs="Times New Roman"/>
          <w:sz w:val="28"/>
          <w:szCs w:val="28"/>
        </w:rPr>
      </w:pPr>
      <w:r w:rsidRPr="002E5A42">
        <w:rPr>
          <w:rFonts w:ascii="Times New Roman" w:eastAsia="Times New Roman" w:hAnsi="Times New Roman" w:cs="Times New Roman"/>
          <w:sz w:val="28"/>
          <w:szCs w:val="28"/>
        </w:rPr>
        <w:t>E</w:t>
      </w:r>
      <w:r w:rsidR="00A844E8" w:rsidRPr="002E5A42">
        <w:rPr>
          <w:rFonts w:ascii="Times New Roman" w:eastAsia="Times New Roman" w:hAnsi="Times New Roman" w:cs="Times New Roman"/>
          <w:sz w:val="28"/>
          <w:szCs w:val="28"/>
        </w:rPr>
        <w:t>konomikas ministrs</w:t>
      </w:r>
      <w:r w:rsidR="00AB6BFB" w:rsidRPr="002E5A42">
        <w:rPr>
          <w:rFonts w:ascii="Times New Roman" w:eastAsia="Times New Roman" w:hAnsi="Times New Roman" w:cs="Times New Roman"/>
          <w:sz w:val="28"/>
          <w:szCs w:val="28"/>
        </w:rPr>
        <w:tab/>
      </w:r>
      <w:proofErr w:type="spellStart"/>
      <w:r w:rsidRPr="002E5A42">
        <w:rPr>
          <w:rFonts w:ascii="Times New Roman" w:eastAsia="Times New Roman" w:hAnsi="Times New Roman" w:cs="Times New Roman"/>
          <w:sz w:val="28"/>
          <w:szCs w:val="28"/>
        </w:rPr>
        <w:t>R</w:t>
      </w:r>
      <w:r w:rsidR="00616B13" w:rsidRPr="002E5A42">
        <w:rPr>
          <w:rFonts w:ascii="Times New Roman" w:eastAsia="Times New Roman" w:hAnsi="Times New Roman" w:cs="Times New Roman"/>
          <w:sz w:val="28"/>
          <w:szCs w:val="28"/>
        </w:rPr>
        <w:t>.</w:t>
      </w:r>
      <w:r w:rsidRPr="002E5A42">
        <w:rPr>
          <w:rFonts w:ascii="Times New Roman" w:eastAsia="Times New Roman" w:hAnsi="Times New Roman" w:cs="Times New Roman"/>
          <w:sz w:val="28"/>
          <w:szCs w:val="28"/>
        </w:rPr>
        <w:t>Nemiro</w:t>
      </w:r>
      <w:proofErr w:type="spellEnd"/>
    </w:p>
    <w:p w14:paraId="75E2381B" w14:textId="77777777" w:rsidR="00A47C69" w:rsidRPr="002E5A42" w:rsidRDefault="00A47C69" w:rsidP="00C57A5E">
      <w:pPr>
        <w:tabs>
          <w:tab w:val="left" w:pos="7655"/>
        </w:tabs>
        <w:spacing w:after="0" w:line="240" w:lineRule="auto"/>
        <w:contextualSpacing/>
        <w:rPr>
          <w:rFonts w:ascii="Times New Roman" w:eastAsia="Times New Roman" w:hAnsi="Times New Roman" w:cs="Times New Roman"/>
          <w:sz w:val="28"/>
          <w:szCs w:val="28"/>
        </w:rPr>
      </w:pPr>
    </w:p>
    <w:p w14:paraId="238FD95F" w14:textId="77777777" w:rsidR="00A47C69" w:rsidRPr="002E5A42" w:rsidRDefault="00645A94" w:rsidP="00C57A5E">
      <w:pPr>
        <w:tabs>
          <w:tab w:val="left" w:pos="7655"/>
        </w:tabs>
        <w:spacing w:after="0" w:line="240" w:lineRule="auto"/>
        <w:contextualSpacing/>
        <w:rPr>
          <w:rFonts w:ascii="Times New Roman" w:eastAsia="Times New Roman" w:hAnsi="Times New Roman" w:cs="Times New Roman"/>
          <w:sz w:val="28"/>
          <w:szCs w:val="28"/>
        </w:rPr>
      </w:pPr>
      <w:r w:rsidRPr="002E5A42">
        <w:rPr>
          <w:rFonts w:ascii="Times New Roman" w:eastAsia="Times New Roman" w:hAnsi="Times New Roman" w:cs="Times New Roman"/>
          <w:sz w:val="28"/>
          <w:szCs w:val="28"/>
        </w:rPr>
        <w:t>Vīza:</w:t>
      </w:r>
    </w:p>
    <w:p w14:paraId="5A605638" w14:textId="09ED9E34" w:rsidR="00EF29D0" w:rsidRPr="002E5A42" w:rsidRDefault="00645A94" w:rsidP="00C57A5E">
      <w:pPr>
        <w:tabs>
          <w:tab w:val="left" w:pos="7655"/>
        </w:tabs>
        <w:spacing w:after="0" w:line="240" w:lineRule="auto"/>
        <w:contextualSpacing/>
        <w:rPr>
          <w:rFonts w:ascii="Times New Roman" w:eastAsia="Times New Roman" w:hAnsi="Times New Roman" w:cs="Times New Roman"/>
          <w:sz w:val="28"/>
          <w:szCs w:val="28"/>
        </w:rPr>
      </w:pPr>
      <w:r w:rsidRPr="002E5A42">
        <w:rPr>
          <w:rFonts w:ascii="Times New Roman" w:eastAsia="Times New Roman" w:hAnsi="Times New Roman" w:cs="Times New Roman"/>
          <w:sz w:val="28"/>
          <w:szCs w:val="28"/>
        </w:rPr>
        <w:t>Valsts sekretār</w:t>
      </w:r>
      <w:r w:rsidR="00EF29D0" w:rsidRPr="002E5A42">
        <w:rPr>
          <w:rFonts w:ascii="Times New Roman" w:eastAsia="Times New Roman" w:hAnsi="Times New Roman" w:cs="Times New Roman"/>
          <w:sz w:val="28"/>
          <w:szCs w:val="28"/>
        </w:rPr>
        <w:t>a pienākumu izpildītāja,</w:t>
      </w:r>
    </w:p>
    <w:p w14:paraId="11EDA64B" w14:textId="72865F67" w:rsidR="00BF3F1D" w:rsidRPr="002E5A42" w:rsidRDefault="004B5AD2" w:rsidP="00C57A5E">
      <w:pPr>
        <w:tabs>
          <w:tab w:val="left" w:pos="7655"/>
        </w:tabs>
        <w:spacing w:after="0" w:line="240" w:lineRule="auto"/>
        <w:contextualSpacing/>
        <w:rPr>
          <w:rFonts w:ascii="Times New Roman" w:eastAsia="Times New Roman" w:hAnsi="Times New Roman" w:cs="Times New Roman"/>
          <w:sz w:val="28"/>
          <w:szCs w:val="28"/>
        </w:rPr>
      </w:pPr>
      <w:r w:rsidRPr="002E5A42">
        <w:rPr>
          <w:rFonts w:ascii="Times New Roman" w:hAnsi="Times New Roman" w:cs="Times New Roman"/>
          <w:sz w:val="28"/>
          <w:szCs w:val="28"/>
        </w:rPr>
        <w:t>v</w:t>
      </w:r>
      <w:r w:rsidR="00EF29D0" w:rsidRPr="002E5A42">
        <w:rPr>
          <w:rFonts w:ascii="Times New Roman" w:hAnsi="Times New Roman" w:cs="Times New Roman"/>
          <w:sz w:val="28"/>
          <w:szCs w:val="28"/>
        </w:rPr>
        <w:t>alsts sekretāra vietniece</w:t>
      </w:r>
      <w:r w:rsidR="00645A94" w:rsidRPr="002E5A42">
        <w:rPr>
          <w:rFonts w:ascii="Times New Roman" w:eastAsia="Times New Roman" w:hAnsi="Times New Roman" w:cs="Times New Roman"/>
          <w:sz w:val="28"/>
          <w:szCs w:val="28"/>
        </w:rPr>
        <w:tab/>
      </w:r>
      <w:proofErr w:type="spellStart"/>
      <w:r w:rsidR="00EF29D0" w:rsidRPr="002E5A42">
        <w:rPr>
          <w:rFonts w:ascii="Times New Roman" w:hAnsi="Times New Roman" w:cs="Times New Roman"/>
          <w:sz w:val="28"/>
          <w:szCs w:val="28"/>
        </w:rPr>
        <w:t>Z.Liepiņa</w:t>
      </w:r>
      <w:proofErr w:type="spellEnd"/>
    </w:p>
    <w:sectPr w:rsidR="00BF3F1D" w:rsidRPr="002E5A42" w:rsidSect="00C91CA9">
      <w:headerReference w:type="default" r:id="rId15"/>
      <w:footerReference w:type="default" r:id="rId16"/>
      <w:headerReference w:type="first" r:id="rId17"/>
      <w:footerReference w:type="first" r:id="rId1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B31F9" w14:textId="77777777" w:rsidR="003A276E" w:rsidRDefault="003A276E">
      <w:pPr>
        <w:spacing w:after="0" w:line="240" w:lineRule="auto"/>
      </w:pPr>
      <w:r>
        <w:separator/>
      </w:r>
    </w:p>
  </w:endnote>
  <w:endnote w:type="continuationSeparator" w:id="0">
    <w:p w14:paraId="6B2A0D31" w14:textId="77777777" w:rsidR="003A276E" w:rsidRDefault="003A276E">
      <w:pPr>
        <w:spacing w:after="0" w:line="240" w:lineRule="auto"/>
      </w:pPr>
      <w:r>
        <w:continuationSeparator/>
      </w:r>
    </w:p>
  </w:endnote>
  <w:endnote w:type="continuationNotice" w:id="1">
    <w:p w14:paraId="56B9E0BB" w14:textId="77777777" w:rsidR="003A276E" w:rsidRDefault="003A27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4D23" w14:textId="13BA510F" w:rsidR="001A7466" w:rsidRPr="006E5610" w:rsidRDefault="00F43537" w:rsidP="00F43537">
    <w:pPr>
      <w:shd w:val="clear" w:color="auto" w:fill="FFFFFF"/>
      <w:spacing w:after="0" w:line="240" w:lineRule="auto"/>
      <w:contextualSpacing/>
      <w:jc w:val="both"/>
      <w:rPr>
        <w:rFonts w:ascii="Times New Roman" w:hAnsi="Times New Roman" w:cs="Times New Roman"/>
        <w:noProof/>
        <w:sz w:val="24"/>
        <w:szCs w:val="24"/>
      </w:rPr>
    </w:pPr>
    <w:r w:rsidRPr="006E5610">
      <w:rPr>
        <w:rFonts w:ascii="Times New Roman" w:hAnsi="Times New Roman" w:cs="Times New Roman"/>
        <w:noProof/>
        <w:sz w:val="24"/>
        <w:szCs w:val="24"/>
      </w:rPr>
      <w:fldChar w:fldCharType="begin"/>
    </w:r>
    <w:r w:rsidRPr="006E5610">
      <w:rPr>
        <w:rFonts w:ascii="Times New Roman" w:hAnsi="Times New Roman" w:cs="Times New Roman"/>
        <w:noProof/>
        <w:sz w:val="24"/>
        <w:szCs w:val="24"/>
      </w:rPr>
      <w:instrText xml:space="preserve"> FILENAME   \* MERGEFORMAT </w:instrText>
    </w:r>
    <w:r w:rsidRPr="006E5610">
      <w:rPr>
        <w:rFonts w:ascii="Times New Roman" w:hAnsi="Times New Roman" w:cs="Times New Roman"/>
        <w:noProof/>
        <w:sz w:val="24"/>
        <w:szCs w:val="24"/>
      </w:rPr>
      <w:fldChar w:fldCharType="separate"/>
    </w:r>
    <w:r w:rsidR="00EF29D0">
      <w:rPr>
        <w:rFonts w:ascii="Times New Roman" w:hAnsi="Times New Roman" w:cs="Times New Roman"/>
        <w:noProof/>
        <w:sz w:val="24"/>
        <w:szCs w:val="24"/>
      </w:rPr>
      <w:t>EMNot_170220_groz50.docx</w:t>
    </w:r>
    <w:r w:rsidRPr="006E5610">
      <w:rPr>
        <w:rFonts w:ascii="Times New Roman" w:hAnsi="Times New Roman" w:cs="Times New Roman"/>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8275" w14:textId="6DC46E15" w:rsidR="006C1708" w:rsidRPr="009073C1" w:rsidRDefault="00C21D70" w:rsidP="00C21D70">
    <w:pPr>
      <w:shd w:val="clear" w:color="auto" w:fill="FFFFFF"/>
      <w:spacing w:after="0" w:line="240" w:lineRule="auto"/>
      <w:contextualSpacing/>
      <w:jc w:val="both"/>
      <w:rPr>
        <w:rFonts w:ascii="Times New Roman" w:hAnsi="Times New Roman" w:cs="Times New Roman"/>
        <w:noProof/>
        <w:sz w:val="24"/>
        <w:szCs w:val="24"/>
      </w:rPr>
    </w:pPr>
    <w:r w:rsidRPr="009073C1">
      <w:rPr>
        <w:rFonts w:ascii="Times New Roman" w:hAnsi="Times New Roman" w:cs="Times New Roman"/>
        <w:noProof/>
        <w:sz w:val="24"/>
        <w:szCs w:val="24"/>
      </w:rPr>
      <w:fldChar w:fldCharType="begin"/>
    </w:r>
    <w:r w:rsidRPr="009073C1">
      <w:rPr>
        <w:rFonts w:ascii="Times New Roman" w:hAnsi="Times New Roman" w:cs="Times New Roman"/>
        <w:noProof/>
        <w:sz w:val="24"/>
        <w:szCs w:val="24"/>
      </w:rPr>
      <w:instrText xml:space="preserve"> FILENAME   \* MERGEFORMAT </w:instrText>
    </w:r>
    <w:r w:rsidRPr="009073C1">
      <w:rPr>
        <w:rFonts w:ascii="Times New Roman" w:hAnsi="Times New Roman" w:cs="Times New Roman"/>
        <w:noProof/>
        <w:sz w:val="24"/>
        <w:szCs w:val="24"/>
      </w:rPr>
      <w:fldChar w:fldCharType="separate"/>
    </w:r>
    <w:r w:rsidR="00EF29D0">
      <w:rPr>
        <w:rFonts w:ascii="Times New Roman" w:hAnsi="Times New Roman" w:cs="Times New Roman"/>
        <w:noProof/>
        <w:sz w:val="24"/>
        <w:szCs w:val="24"/>
      </w:rPr>
      <w:t>EMNot_170220_groz50.docx</w:t>
    </w:r>
    <w:r w:rsidRPr="009073C1">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7E85A" w14:textId="77777777" w:rsidR="003A276E" w:rsidRDefault="003A276E">
      <w:pPr>
        <w:spacing w:after="0" w:line="240" w:lineRule="auto"/>
      </w:pPr>
      <w:r>
        <w:separator/>
      </w:r>
    </w:p>
  </w:footnote>
  <w:footnote w:type="continuationSeparator" w:id="0">
    <w:p w14:paraId="649BCC0B" w14:textId="77777777" w:rsidR="003A276E" w:rsidRDefault="003A276E">
      <w:pPr>
        <w:spacing w:after="0" w:line="240" w:lineRule="auto"/>
      </w:pPr>
      <w:r>
        <w:continuationSeparator/>
      </w:r>
    </w:p>
  </w:footnote>
  <w:footnote w:type="continuationNotice" w:id="1">
    <w:p w14:paraId="509E76DE" w14:textId="77777777" w:rsidR="003A276E" w:rsidRDefault="003A27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8B13" w14:textId="1B7E9EAD" w:rsidR="0032379C" w:rsidRPr="006E5610" w:rsidRDefault="00C56C3F" w:rsidP="00C91CA9">
    <w:pPr>
      <w:pStyle w:val="Header"/>
      <w:jc w:val="center"/>
      <w:rPr>
        <w:rFonts w:ascii="Times New Roman" w:hAnsi="Times New Roman"/>
        <w:sz w:val="24"/>
        <w:szCs w:val="24"/>
      </w:rPr>
    </w:pPr>
    <w:r w:rsidRPr="006E5610">
      <w:rPr>
        <w:rFonts w:ascii="Times New Roman" w:hAnsi="Times New Roman"/>
        <w:sz w:val="24"/>
        <w:szCs w:val="24"/>
      </w:rPr>
      <w:fldChar w:fldCharType="begin"/>
    </w:r>
    <w:r w:rsidRPr="00750CC1">
      <w:rPr>
        <w:rFonts w:ascii="Times New Roman" w:hAnsi="Times New Roman"/>
        <w:sz w:val="24"/>
        <w:szCs w:val="24"/>
      </w:rPr>
      <w:instrText xml:space="preserve"> PAGE   \* MERGEFORMAT </w:instrText>
    </w:r>
    <w:r w:rsidRPr="006E5610">
      <w:rPr>
        <w:rFonts w:ascii="Times New Roman" w:hAnsi="Times New Roman"/>
        <w:sz w:val="24"/>
        <w:szCs w:val="24"/>
      </w:rPr>
      <w:fldChar w:fldCharType="separate"/>
    </w:r>
    <w:r w:rsidR="007F6142" w:rsidRPr="00750CC1">
      <w:rPr>
        <w:rFonts w:ascii="Times New Roman" w:hAnsi="Times New Roman"/>
        <w:noProof/>
        <w:sz w:val="24"/>
        <w:szCs w:val="24"/>
      </w:rPr>
      <w:t>3</w:t>
    </w:r>
    <w:r w:rsidRPr="006E5610">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2B47" w14:textId="3757B789" w:rsidR="001B5E0E" w:rsidRPr="001B5E0E" w:rsidRDefault="001B5E0E" w:rsidP="001B5E0E">
    <w:pPr>
      <w:pStyle w:val="Footer"/>
      <w:tabs>
        <w:tab w:val="left" w:pos="720"/>
      </w:tabs>
      <w:contextualSpacing/>
      <w:jc w:val="right"/>
      <w:rPr>
        <w:rFonts w:ascii="Times New Roman" w:eastAsia="Times New Roman" w:hAnsi="Times New Roman" w:cs="Times New Roman"/>
        <w:bCs/>
        <w:i/>
        <w:sz w:val="24"/>
        <w:szCs w:val="24"/>
        <w:lang w:eastAsia="lv-LV"/>
      </w:rPr>
    </w:pPr>
    <w:r w:rsidRPr="00DF5A9B">
      <w:rPr>
        <w:rFonts w:ascii="Times New Roman" w:eastAsia="Times New Roman" w:hAnsi="Times New Roman" w:cs="Times New Roman"/>
        <w:bCs/>
        <w:i/>
        <w:sz w:val="24"/>
        <w:szCs w:val="24"/>
        <w:lang w:eastAsia="lv-LV"/>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1C7B"/>
    <w:multiLevelType w:val="hybridMultilevel"/>
    <w:tmpl w:val="84B6C4D2"/>
    <w:lvl w:ilvl="0" w:tplc="298A0938">
      <w:start w:val="1"/>
      <w:numFmt w:val="decimal"/>
      <w:lvlText w:val="%1."/>
      <w:lvlJc w:val="left"/>
      <w:pPr>
        <w:ind w:left="1069" w:hanging="360"/>
      </w:pPr>
      <w:rPr>
        <w:rFonts w:hint="default"/>
        <w:b w:val="0"/>
        <w:bCs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79731E7"/>
    <w:multiLevelType w:val="hybridMultilevel"/>
    <w:tmpl w:val="906015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455164"/>
    <w:multiLevelType w:val="hybridMultilevel"/>
    <w:tmpl w:val="5A167A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AB4C13"/>
    <w:multiLevelType w:val="hybridMultilevel"/>
    <w:tmpl w:val="020E100C"/>
    <w:lvl w:ilvl="0" w:tplc="E06E5EB0">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4" w15:restartNumberingAfterBreak="0">
    <w:nsid w:val="45517189"/>
    <w:multiLevelType w:val="hybridMultilevel"/>
    <w:tmpl w:val="BD981CEE"/>
    <w:lvl w:ilvl="0" w:tplc="0426000F">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5" w15:restartNumberingAfterBreak="0">
    <w:nsid w:val="51003039"/>
    <w:multiLevelType w:val="hybridMultilevel"/>
    <w:tmpl w:val="13224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83C0269"/>
    <w:multiLevelType w:val="hybridMultilevel"/>
    <w:tmpl w:val="2ED2993E"/>
    <w:lvl w:ilvl="0" w:tplc="3CBEB5BA">
      <w:start w:val="13"/>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EEF6DE1"/>
    <w:multiLevelType w:val="hybridMultilevel"/>
    <w:tmpl w:val="CD722B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5"/>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E8"/>
    <w:rsid w:val="00000E5F"/>
    <w:rsid w:val="00001CAA"/>
    <w:rsid w:val="000231A5"/>
    <w:rsid w:val="00035C3F"/>
    <w:rsid w:val="000432BC"/>
    <w:rsid w:val="0004427D"/>
    <w:rsid w:val="00054569"/>
    <w:rsid w:val="0005543E"/>
    <w:rsid w:val="000564A2"/>
    <w:rsid w:val="0006189E"/>
    <w:rsid w:val="000638E1"/>
    <w:rsid w:val="0006638F"/>
    <w:rsid w:val="0006643B"/>
    <w:rsid w:val="000676EE"/>
    <w:rsid w:val="000754E8"/>
    <w:rsid w:val="00081D2F"/>
    <w:rsid w:val="00087BB6"/>
    <w:rsid w:val="00090B92"/>
    <w:rsid w:val="00093360"/>
    <w:rsid w:val="00097416"/>
    <w:rsid w:val="000A186F"/>
    <w:rsid w:val="000A3F97"/>
    <w:rsid w:val="000A511C"/>
    <w:rsid w:val="000A599A"/>
    <w:rsid w:val="000B2B56"/>
    <w:rsid w:val="000B4D27"/>
    <w:rsid w:val="000B509C"/>
    <w:rsid w:val="000C055C"/>
    <w:rsid w:val="000C1B2F"/>
    <w:rsid w:val="000C1DBC"/>
    <w:rsid w:val="000C4D5E"/>
    <w:rsid w:val="000E0144"/>
    <w:rsid w:val="000E4677"/>
    <w:rsid w:val="000E4974"/>
    <w:rsid w:val="000F2D35"/>
    <w:rsid w:val="000F6A71"/>
    <w:rsid w:val="000F72AE"/>
    <w:rsid w:val="00106559"/>
    <w:rsid w:val="00106644"/>
    <w:rsid w:val="001179BA"/>
    <w:rsid w:val="00117D82"/>
    <w:rsid w:val="00125CA2"/>
    <w:rsid w:val="00130564"/>
    <w:rsid w:val="00131617"/>
    <w:rsid w:val="00141CD2"/>
    <w:rsid w:val="001420BD"/>
    <w:rsid w:val="00143FB2"/>
    <w:rsid w:val="00144680"/>
    <w:rsid w:val="001632FA"/>
    <w:rsid w:val="00163F7D"/>
    <w:rsid w:val="00167378"/>
    <w:rsid w:val="00175927"/>
    <w:rsid w:val="00183467"/>
    <w:rsid w:val="0018780A"/>
    <w:rsid w:val="001937F6"/>
    <w:rsid w:val="00194301"/>
    <w:rsid w:val="00195ACB"/>
    <w:rsid w:val="001A14F3"/>
    <w:rsid w:val="001A7191"/>
    <w:rsid w:val="001A7466"/>
    <w:rsid w:val="001B5E0E"/>
    <w:rsid w:val="001C1593"/>
    <w:rsid w:val="001C3208"/>
    <w:rsid w:val="001E1A05"/>
    <w:rsid w:val="001E1AF6"/>
    <w:rsid w:val="001E6DD1"/>
    <w:rsid w:val="001E7DC1"/>
    <w:rsid w:val="001F36DA"/>
    <w:rsid w:val="001F53F2"/>
    <w:rsid w:val="001F74B7"/>
    <w:rsid w:val="0021411B"/>
    <w:rsid w:val="00220A0E"/>
    <w:rsid w:val="0022273E"/>
    <w:rsid w:val="00226A10"/>
    <w:rsid w:val="00233283"/>
    <w:rsid w:val="00233648"/>
    <w:rsid w:val="0023521F"/>
    <w:rsid w:val="00247D3D"/>
    <w:rsid w:val="0026174A"/>
    <w:rsid w:val="00271E45"/>
    <w:rsid w:val="00273C59"/>
    <w:rsid w:val="00284B3C"/>
    <w:rsid w:val="00286CFD"/>
    <w:rsid w:val="00286DF3"/>
    <w:rsid w:val="00287BFC"/>
    <w:rsid w:val="002920E6"/>
    <w:rsid w:val="002A3286"/>
    <w:rsid w:val="002A5722"/>
    <w:rsid w:val="002A7FA4"/>
    <w:rsid w:val="002C0010"/>
    <w:rsid w:val="002C6F21"/>
    <w:rsid w:val="002D32F8"/>
    <w:rsid w:val="002D45B5"/>
    <w:rsid w:val="002D65C2"/>
    <w:rsid w:val="002E3F97"/>
    <w:rsid w:val="002E5A42"/>
    <w:rsid w:val="002F0BB9"/>
    <w:rsid w:val="002F27D2"/>
    <w:rsid w:val="002F456C"/>
    <w:rsid w:val="0030327D"/>
    <w:rsid w:val="00303BD0"/>
    <w:rsid w:val="003040F1"/>
    <w:rsid w:val="003068B0"/>
    <w:rsid w:val="003074E3"/>
    <w:rsid w:val="00317F0E"/>
    <w:rsid w:val="00323390"/>
    <w:rsid w:val="0032371A"/>
    <w:rsid w:val="00325B14"/>
    <w:rsid w:val="00331607"/>
    <w:rsid w:val="00336E40"/>
    <w:rsid w:val="003374D2"/>
    <w:rsid w:val="003406A9"/>
    <w:rsid w:val="00346167"/>
    <w:rsid w:val="00353349"/>
    <w:rsid w:val="00355DA1"/>
    <w:rsid w:val="00363AE2"/>
    <w:rsid w:val="00365874"/>
    <w:rsid w:val="00373F89"/>
    <w:rsid w:val="003851AD"/>
    <w:rsid w:val="00385D23"/>
    <w:rsid w:val="00391056"/>
    <w:rsid w:val="003910D5"/>
    <w:rsid w:val="00397F89"/>
    <w:rsid w:val="003A276E"/>
    <w:rsid w:val="003B043E"/>
    <w:rsid w:val="003C6915"/>
    <w:rsid w:val="003D111B"/>
    <w:rsid w:val="003E11B3"/>
    <w:rsid w:val="003E39D1"/>
    <w:rsid w:val="003E3A9C"/>
    <w:rsid w:val="003F100B"/>
    <w:rsid w:val="0040065B"/>
    <w:rsid w:val="004009DE"/>
    <w:rsid w:val="00403524"/>
    <w:rsid w:val="00413919"/>
    <w:rsid w:val="00416D8F"/>
    <w:rsid w:val="00425EF6"/>
    <w:rsid w:val="004262A7"/>
    <w:rsid w:val="0044044F"/>
    <w:rsid w:val="00451351"/>
    <w:rsid w:val="004562BD"/>
    <w:rsid w:val="00457B63"/>
    <w:rsid w:val="00467B6F"/>
    <w:rsid w:val="00476F89"/>
    <w:rsid w:val="004806A0"/>
    <w:rsid w:val="00484E3B"/>
    <w:rsid w:val="00492407"/>
    <w:rsid w:val="004928D8"/>
    <w:rsid w:val="0049734E"/>
    <w:rsid w:val="004A4B1A"/>
    <w:rsid w:val="004A4EAB"/>
    <w:rsid w:val="004B10DE"/>
    <w:rsid w:val="004B1F9D"/>
    <w:rsid w:val="004B5AD2"/>
    <w:rsid w:val="004C3F39"/>
    <w:rsid w:val="004C5A03"/>
    <w:rsid w:val="004E06D2"/>
    <w:rsid w:val="004E1568"/>
    <w:rsid w:val="004F0797"/>
    <w:rsid w:val="005020A8"/>
    <w:rsid w:val="00506134"/>
    <w:rsid w:val="005118FD"/>
    <w:rsid w:val="005136EC"/>
    <w:rsid w:val="00514E82"/>
    <w:rsid w:val="00524BBB"/>
    <w:rsid w:val="00527A51"/>
    <w:rsid w:val="005306F4"/>
    <w:rsid w:val="00531462"/>
    <w:rsid w:val="00543338"/>
    <w:rsid w:val="00554D2F"/>
    <w:rsid w:val="00584564"/>
    <w:rsid w:val="005956CF"/>
    <w:rsid w:val="005A74DD"/>
    <w:rsid w:val="005B1BDB"/>
    <w:rsid w:val="005B5511"/>
    <w:rsid w:val="005C1028"/>
    <w:rsid w:val="005C6636"/>
    <w:rsid w:val="005E44BF"/>
    <w:rsid w:val="005F40DC"/>
    <w:rsid w:val="005F6C20"/>
    <w:rsid w:val="005F7CE7"/>
    <w:rsid w:val="006060B5"/>
    <w:rsid w:val="0060686B"/>
    <w:rsid w:val="00611259"/>
    <w:rsid w:val="00614913"/>
    <w:rsid w:val="00614BB0"/>
    <w:rsid w:val="00616060"/>
    <w:rsid w:val="00616B13"/>
    <w:rsid w:val="0062072E"/>
    <w:rsid w:val="00621D44"/>
    <w:rsid w:val="00631581"/>
    <w:rsid w:val="00645A94"/>
    <w:rsid w:val="00651D88"/>
    <w:rsid w:val="00662C19"/>
    <w:rsid w:val="006658CE"/>
    <w:rsid w:val="0067262F"/>
    <w:rsid w:val="0067370D"/>
    <w:rsid w:val="00676711"/>
    <w:rsid w:val="006856AD"/>
    <w:rsid w:val="0068796E"/>
    <w:rsid w:val="00691E16"/>
    <w:rsid w:val="00692CB5"/>
    <w:rsid w:val="006943C8"/>
    <w:rsid w:val="00694646"/>
    <w:rsid w:val="006964A4"/>
    <w:rsid w:val="00697148"/>
    <w:rsid w:val="006A1D75"/>
    <w:rsid w:val="006A268D"/>
    <w:rsid w:val="006A7288"/>
    <w:rsid w:val="006B01CB"/>
    <w:rsid w:val="006C0D25"/>
    <w:rsid w:val="006C1708"/>
    <w:rsid w:val="006D0551"/>
    <w:rsid w:val="006D1898"/>
    <w:rsid w:val="006D1EA6"/>
    <w:rsid w:val="006D3A12"/>
    <w:rsid w:val="006D728A"/>
    <w:rsid w:val="006E5610"/>
    <w:rsid w:val="006F02D8"/>
    <w:rsid w:val="006F32F6"/>
    <w:rsid w:val="006F51E1"/>
    <w:rsid w:val="0071320B"/>
    <w:rsid w:val="0071362C"/>
    <w:rsid w:val="00714F75"/>
    <w:rsid w:val="00725819"/>
    <w:rsid w:val="007316D0"/>
    <w:rsid w:val="00744458"/>
    <w:rsid w:val="00750CC1"/>
    <w:rsid w:val="00751B4C"/>
    <w:rsid w:val="00764A2B"/>
    <w:rsid w:val="0076648C"/>
    <w:rsid w:val="00776810"/>
    <w:rsid w:val="00776C27"/>
    <w:rsid w:val="00782474"/>
    <w:rsid w:val="007863F8"/>
    <w:rsid w:val="007A0C19"/>
    <w:rsid w:val="007A29E5"/>
    <w:rsid w:val="007A33D7"/>
    <w:rsid w:val="007B2CC4"/>
    <w:rsid w:val="007B2E55"/>
    <w:rsid w:val="007B3802"/>
    <w:rsid w:val="007B4F59"/>
    <w:rsid w:val="007B678C"/>
    <w:rsid w:val="007C2374"/>
    <w:rsid w:val="007C6039"/>
    <w:rsid w:val="007D6FE2"/>
    <w:rsid w:val="007D7AA6"/>
    <w:rsid w:val="007E4AD6"/>
    <w:rsid w:val="007F06D1"/>
    <w:rsid w:val="007F5655"/>
    <w:rsid w:val="007F6142"/>
    <w:rsid w:val="007F746A"/>
    <w:rsid w:val="008013E6"/>
    <w:rsid w:val="00810F76"/>
    <w:rsid w:val="00811096"/>
    <w:rsid w:val="0083221E"/>
    <w:rsid w:val="0083768D"/>
    <w:rsid w:val="00841F5D"/>
    <w:rsid w:val="008445E1"/>
    <w:rsid w:val="0086102C"/>
    <w:rsid w:val="008637A4"/>
    <w:rsid w:val="00866213"/>
    <w:rsid w:val="00873FEB"/>
    <w:rsid w:val="00875F9F"/>
    <w:rsid w:val="008765E5"/>
    <w:rsid w:val="008778EF"/>
    <w:rsid w:val="00890916"/>
    <w:rsid w:val="00891CBD"/>
    <w:rsid w:val="00896CCA"/>
    <w:rsid w:val="008B085A"/>
    <w:rsid w:val="008B1EC5"/>
    <w:rsid w:val="008B26E6"/>
    <w:rsid w:val="008B3C94"/>
    <w:rsid w:val="008B437D"/>
    <w:rsid w:val="008B6EEF"/>
    <w:rsid w:val="008C0AD3"/>
    <w:rsid w:val="008C1AD5"/>
    <w:rsid w:val="008C6E99"/>
    <w:rsid w:val="008D7A13"/>
    <w:rsid w:val="008E0BCA"/>
    <w:rsid w:val="00902670"/>
    <w:rsid w:val="00902DCE"/>
    <w:rsid w:val="009073C1"/>
    <w:rsid w:val="0091408F"/>
    <w:rsid w:val="00923889"/>
    <w:rsid w:val="009240A8"/>
    <w:rsid w:val="00927A09"/>
    <w:rsid w:val="00927B97"/>
    <w:rsid w:val="00950F46"/>
    <w:rsid w:val="00963731"/>
    <w:rsid w:val="009731B4"/>
    <w:rsid w:val="009823CC"/>
    <w:rsid w:val="00991987"/>
    <w:rsid w:val="00991F29"/>
    <w:rsid w:val="009A4B77"/>
    <w:rsid w:val="009B5404"/>
    <w:rsid w:val="009B72D7"/>
    <w:rsid w:val="009B7448"/>
    <w:rsid w:val="009C139E"/>
    <w:rsid w:val="009C6C5F"/>
    <w:rsid w:val="009C6FA9"/>
    <w:rsid w:val="009D418F"/>
    <w:rsid w:val="009D4C10"/>
    <w:rsid w:val="009E4EF0"/>
    <w:rsid w:val="009E6336"/>
    <w:rsid w:val="009E6455"/>
    <w:rsid w:val="009E66DC"/>
    <w:rsid w:val="009E6B5B"/>
    <w:rsid w:val="00A11F81"/>
    <w:rsid w:val="00A14EE7"/>
    <w:rsid w:val="00A22CA7"/>
    <w:rsid w:val="00A235A0"/>
    <w:rsid w:val="00A255C0"/>
    <w:rsid w:val="00A402F8"/>
    <w:rsid w:val="00A47558"/>
    <w:rsid w:val="00A47C69"/>
    <w:rsid w:val="00A51D48"/>
    <w:rsid w:val="00A56064"/>
    <w:rsid w:val="00A6055B"/>
    <w:rsid w:val="00A65465"/>
    <w:rsid w:val="00A65D80"/>
    <w:rsid w:val="00A70080"/>
    <w:rsid w:val="00A70239"/>
    <w:rsid w:val="00A724B4"/>
    <w:rsid w:val="00A844E8"/>
    <w:rsid w:val="00A9393D"/>
    <w:rsid w:val="00AA6555"/>
    <w:rsid w:val="00AB67E3"/>
    <w:rsid w:val="00AB6BFB"/>
    <w:rsid w:val="00AB729F"/>
    <w:rsid w:val="00AC04EF"/>
    <w:rsid w:val="00AC431E"/>
    <w:rsid w:val="00AC5F6B"/>
    <w:rsid w:val="00AC6391"/>
    <w:rsid w:val="00AC72C2"/>
    <w:rsid w:val="00AD7EEB"/>
    <w:rsid w:val="00AE0467"/>
    <w:rsid w:val="00AE1EC3"/>
    <w:rsid w:val="00AE5370"/>
    <w:rsid w:val="00AF248B"/>
    <w:rsid w:val="00B030D5"/>
    <w:rsid w:val="00B053CC"/>
    <w:rsid w:val="00B07DFC"/>
    <w:rsid w:val="00B109E8"/>
    <w:rsid w:val="00B12F43"/>
    <w:rsid w:val="00B2405F"/>
    <w:rsid w:val="00B3212D"/>
    <w:rsid w:val="00B33204"/>
    <w:rsid w:val="00B35311"/>
    <w:rsid w:val="00B43D24"/>
    <w:rsid w:val="00B45C7B"/>
    <w:rsid w:val="00B615F2"/>
    <w:rsid w:val="00B624D0"/>
    <w:rsid w:val="00B66A31"/>
    <w:rsid w:val="00B720AC"/>
    <w:rsid w:val="00B72F9B"/>
    <w:rsid w:val="00B76A0D"/>
    <w:rsid w:val="00B81C67"/>
    <w:rsid w:val="00B851BE"/>
    <w:rsid w:val="00B91028"/>
    <w:rsid w:val="00B9127D"/>
    <w:rsid w:val="00B97499"/>
    <w:rsid w:val="00BA4B6B"/>
    <w:rsid w:val="00BA5F95"/>
    <w:rsid w:val="00BB5C3E"/>
    <w:rsid w:val="00BB5FBB"/>
    <w:rsid w:val="00BC1E25"/>
    <w:rsid w:val="00BC347D"/>
    <w:rsid w:val="00BC68FE"/>
    <w:rsid w:val="00BD0F92"/>
    <w:rsid w:val="00BD1104"/>
    <w:rsid w:val="00BD134F"/>
    <w:rsid w:val="00BD2765"/>
    <w:rsid w:val="00BE28A6"/>
    <w:rsid w:val="00BF09AE"/>
    <w:rsid w:val="00BF2787"/>
    <w:rsid w:val="00BF34B2"/>
    <w:rsid w:val="00BF3F1D"/>
    <w:rsid w:val="00BF430A"/>
    <w:rsid w:val="00BF5522"/>
    <w:rsid w:val="00BF63F9"/>
    <w:rsid w:val="00BF7045"/>
    <w:rsid w:val="00C00C29"/>
    <w:rsid w:val="00C070BA"/>
    <w:rsid w:val="00C07249"/>
    <w:rsid w:val="00C107E3"/>
    <w:rsid w:val="00C141B0"/>
    <w:rsid w:val="00C17279"/>
    <w:rsid w:val="00C2108A"/>
    <w:rsid w:val="00C21D70"/>
    <w:rsid w:val="00C25D77"/>
    <w:rsid w:val="00C26EC2"/>
    <w:rsid w:val="00C27F28"/>
    <w:rsid w:val="00C3688A"/>
    <w:rsid w:val="00C41843"/>
    <w:rsid w:val="00C4305A"/>
    <w:rsid w:val="00C479C3"/>
    <w:rsid w:val="00C50A79"/>
    <w:rsid w:val="00C52D1D"/>
    <w:rsid w:val="00C56C3F"/>
    <w:rsid w:val="00C57A5E"/>
    <w:rsid w:val="00C63A56"/>
    <w:rsid w:val="00C67B92"/>
    <w:rsid w:val="00C67BDD"/>
    <w:rsid w:val="00C71570"/>
    <w:rsid w:val="00C73508"/>
    <w:rsid w:val="00C83537"/>
    <w:rsid w:val="00C849AC"/>
    <w:rsid w:val="00C8793A"/>
    <w:rsid w:val="00C94268"/>
    <w:rsid w:val="00CA76F9"/>
    <w:rsid w:val="00CC36C7"/>
    <w:rsid w:val="00CC7FF1"/>
    <w:rsid w:val="00CD35BF"/>
    <w:rsid w:val="00CD5A42"/>
    <w:rsid w:val="00CD6CF9"/>
    <w:rsid w:val="00CE2339"/>
    <w:rsid w:val="00CF028B"/>
    <w:rsid w:val="00CF2843"/>
    <w:rsid w:val="00D04926"/>
    <w:rsid w:val="00D06F7B"/>
    <w:rsid w:val="00D17D9E"/>
    <w:rsid w:val="00D2154A"/>
    <w:rsid w:val="00D2353C"/>
    <w:rsid w:val="00D27FAB"/>
    <w:rsid w:val="00D30A08"/>
    <w:rsid w:val="00D36171"/>
    <w:rsid w:val="00D370B2"/>
    <w:rsid w:val="00D40047"/>
    <w:rsid w:val="00D527EB"/>
    <w:rsid w:val="00D570E2"/>
    <w:rsid w:val="00D57653"/>
    <w:rsid w:val="00D57F71"/>
    <w:rsid w:val="00D71389"/>
    <w:rsid w:val="00D71D8F"/>
    <w:rsid w:val="00D77090"/>
    <w:rsid w:val="00D809BC"/>
    <w:rsid w:val="00D907A1"/>
    <w:rsid w:val="00D9133F"/>
    <w:rsid w:val="00D976B6"/>
    <w:rsid w:val="00DA11B8"/>
    <w:rsid w:val="00DA225F"/>
    <w:rsid w:val="00DA3B9E"/>
    <w:rsid w:val="00DA3BCF"/>
    <w:rsid w:val="00DA5DF9"/>
    <w:rsid w:val="00DB345D"/>
    <w:rsid w:val="00DE54ED"/>
    <w:rsid w:val="00DF25E7"/>
    <w:rsid w:val="00DF2894"/>
    <w:rsid w:val="00DF5A9B"/>
    <w:rsid w:val="00E20898"/>
    <w:rsid w:val="00E21238"/>
    <w:rsid w:val="00E239D5"/>
    <w:rsid w:val="00E25102"/>
    <w:rsid w:val="00E319BD"/>
    <w:rsid w:val="00E32D04"/>
    <w:rsid w:val="00E41DD0"/>
    <w:rsid w:val="00E62B4A"/>
    <w:rsid w:val="00E71285"/>
    <w:rsid w:val="00E73B5E"/>
    <w:rsid w:val="00E76859"/>
    <w:rsid w:val="00E77C9F"/>
    <w:rsid w:val="00E9039E"/>
    <w:rsid w:val="00E923A8"/>
    <w:rsid w:val="00E92E12"/>
    <w:rsid w:val="00EA3CA6"/>
    <w:rsid w:val="00EA524E"/>
    <w:rsid w:val="00EA640E"/>
    <w:rsid w:val="00EB3059"/>
    <w:rsid w:val="00EB671D"/>
    <w:rsid w:val="00EB7465"/>
    <w:rsid w:val="00EC1332"/>
    <w:rsid w:val="00EC55D0"/>
    <w:rsid w:val="00EE0B36"/>
    <w:rsid w:val="00EF20A3"/>
    <w:rsid w:val="00EF29D0"/>
    <w:rsid w:val="00EF3E2B"/>
    <w:rsid w:val="00EF4AE2"/>
    <w:rsid w:val="00EF58AB"/>
    <w:rsid w:val="00EF612C"/>
    <w:rsid w:val="00F027EB"/>
    <w:rsid w:val="00F10E94"/>
    <w:rsid w:val="00F13B30"/>
    <w:rsid w:val="00F21025"/>
    <w:rsid w:val="00F43537"/>
    <w:rsid w:val="00F47BB3"/>
    <w:rsid w:val="00F51F31"/>
    <w:rsid w:val="00F62F37"/>
    <w:rsid w:val="00F64071"/>
    <w:rsid w:val="00F64DC1"/>
    <w:rsid w:val="00F67460"/>
    <w:rsid w:val="00F71DA3"/>
    <w:rsid w:val="00F74DD0"/>
    <w:rsid w:val="00FA45F1"/>
    <w:rsid w:val="00FC7A42"/>
    <w:rsid w:val="00FD00BA"/>
    <w:rsid w:val="00FF1D5B"/>
    <w:rsid w:val="00FF38B3"/>
    <w:rsid w:val="00FF3DFB"/>
    <w:rsid w:val="00FF7C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263D03"/>
  <w15:chartTrackingRefBased/>
  <w15:docId w15:val="{FFE060F7-0A16-4F1E-BA07-1E2CF031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4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44E8"/>
  </w:style>
  <w:style w:type="paragraph" w:styleId="Footer">
    <w:name w:val="footer"/>
    <w:basedOn w:val="Normal"/>
    <w:link w:val="FooterChar"/>
    <w:unhideWhenUsed/>
    <w:rsid w:val="00A844E8"/>
    <w:pPr>
      <w:tabs>
        <w:tab w:val="center" w:pos="4153"/>
        <w:tab w:val="right" w:pos="8306"/>
      </w:tabs>
      <w:spacing w:after="0" w:line="240" w:lineRule="auto"/>
    </w:pPr>
  </w:style>
  <w:style w:type="character" w:customStyle="1" w:styleId="FooterChar">
    <w:name w:val="Footer Char"/>
    <w:basedOn w:val="DefaultParagraphFont"/>
    <w:link w:val="Footer"/>
    <w:rsid w:val="00A844E8"/>
  </w:style>
  <w:style w:type="paragraph" w:styleId="BalloonText">
    <w:name w:val="Balloon Text"/>
    <w:basedOn w:val="Normal"/>
    <w:link w:val="BalloonTextChar"/>
    <w:uiPriority w:val="99"/>
    <w:semiHidden/>
    <w:unhideWhenUsed/>
    <w:rsid w:val="00A84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4E8"/>
    <w:rPr>
      <w:rFonts w:ascii="Segoe UI" w:hAnsi="Segoe UI" w:cs="Segoe UI"/>
      <w:sz w:val="18"/>
      <w:szCs w:val="18"/>
    </w:rPr>
  </w:style>
  <w:style w:type="character" w:styleId="Hyperlink">
    <w:name w:val="Hyperlink"/>
    <w:basedOn w:val="DefaultParagraphFont"/>
    <w:uiPriority w:val="99"/>
    <w:unhideWhenUsed/>
    <w:rsid w:val="00C070BA"/>
    <w:rPr>
      <w:color w:val="0563C1" w:themeColor="hyperlink"/>
      <w:u w:val="single"/>
    </w:rPr>
  </w:style>
  <w:style w:type="character" w:styleId="CommentReference">
    <w:name w:val="annotation reference"/>
    <w:basedOn w:val="DefaultParagraphFont"/>
    <w:uiPriority w:val="99"/>
    <w:semiHidden/>
    <w:unhideWhenUsed/>
    <w:rsid w:val="007A0C19"/>
    <w:rPr>
      <w:sz w:val="16"/>
      <w:szCs w:val="16"/>
    </w:rPr>
  </w:style>
  <w:style w:type="paragraph" w:styleId="CommentText">
    <w:name w:val="annotation text"/>
    <w:basedOn w:val="Normal"/>
    <w:link w:val="CommentTextChar"/>
    <w:uiPriority w:val="99"/>
    <w:semiHidden/>
    <w:unhideWhenUsed/>
    <w:rsid w:val="007A0C19"/>
    <w:pPr>
      <w:spacing w:line="240" w:lineRule="auto"/>
    </w:pPr>
    <w:rPr>
      <w:sz w:val="20"/>
      <w:szCs w:val="20"/>
    </w:rPr>
  </w:style>
  <w:style w:type="character" w:customStyle="1" w:styleId="CommentTextChar">
    <w:name w:val="Comment Text Char"/>
    <w:basedOn w:val="DefaultParagraphFont"/>
    <w:link w:val="CommentText"/>
    <w:uiPriority w:val="99"/>
    <w:semiHidden/>
    <w:rsid w:val="007A0C19"/>
    <w:rPr>
      <w:sz w:val="20"/>
      <w:szCs w:val="20"/>
    </w:rPr>
  </w:style>
  <w:style w:type="paragraph" w:styleId="CommentSubject">
    <w:name w:val="annotation subject"/>
    <w:basedOn w:val="CommentText"/>
    <w:next w:val="CommentText"/>
    <w:link w:val="CommentSubjectChar"/>
    <w:uiPriority w:val="99"/>
    <w:semiHidden/>
    <w:unhideWhenUsed/>
    <w:rsid w:val="007A0C19"/>
    <w:rPr>
      <w:b/>
      <w:bCs/>
    </w:rPr>
  </w:style>
  <w:style w:type="character" w:customStyle="1" w:styleId="CommentSubjectChar">
    <w:name w:val="Comment Subject Char"/>
    <w:basedOn w:val="CommentTextChar"/>
    <w:link w:val="CommentSubject"/>
    <w:uiPriority w:val="99"/>
    <w:semiHidden/>
    <w:rsid w:val="007A0C19"/>
    <w:rPr>
      <w:b/>
      <w:bCs/>
      <w:sz w:val="20"/>
      <w:szCs w:val="20"/>
    </w:rPr>
  </w:style>
  <w:style w:type="paragraph" w:styleId="ListParagraph">
    <w:name w:val="List Paragraph"/>
    <w:aliases w:val="2,Saraksta rindkopa1"/>
    <w:basedOn w:val="Normal"/>
    <w:link w:val="ListParagraphChar"/>
    <w:uiPriority w:val="34"/>
    <w:qFormat/>
    <w:rsid w:val="0026174A"/>
    <w:pPr>
      <w:ind w:left="720"/>
      <w:contextualSpacing/>
    </w:pPr>
  </w:style>
  <w:style w:type="paragraph" w:styleId="Revision">
    <w:name w:val="Revision"/>
    <w:hidden/>
    <w:uiPriority w:val="99"/>
    <w:semiHidden/>
    <w:rsid w:val="000F6A71"/>
    <w:pPr>
      <w:spacing w:after="0" w:line="240" w:lineRule="auto"/>
    </w:p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rsid w:val="00BF430A"/>
    <w:rPr>
      <w:vertAlign w:val="superscript"/>
    </w:rPr>
  </w:style>
  <w:style w:type="paragraph" w:customStyle="1" w:styleId="CharCharCharChar">
    <w:name w:val="Char Char Char Char"/>
    <w:aliases w:val="Char2"/>
    <w:basedOn w:val="Normal"/>
    <w:next w:val="Normal"/>
    <w:link w:val="FootnoteReference"/>
    <w:uiPriority w:val="99"/>
    <w:rsid w:val="00BF430A"/>
    <w:pPr>
      <w:spacing w:line="240" w:lineRule="exact"/>
      <w:jc w:val="both"/>
    </w:pPr>
    <w:rPr>
      <w:vertAlign w:val="superscript"/>
    </w:rPr>
  </w:style>
  <w:style w:type="character" w:customStyle="1" w:styleId="FootnoteTextChar">
    <w:name w:val="Footnote Text Char"/>
    <w:aliases w:val="Char Char,Footnote Char,Fußnote Char,Vēres teksts Char Char Char Char Char Char Char Char Char Char Char Char1 Char,Char Char Char Char Char Char Char Char Char Char Char Char Char Char Char Char Char Char Char1 Char,f Char,fn Char"/>
    <w:basedOn w:val="DefaultParagraphFont"/>
    <w:link w:val="FootnoteText"/>
    <w:uiPriority w:val="99"/>
    <w:semiHidden/>
    <w:locked/>
    <w:rsid w:val="00BF430A"/>
    <w:rPr>
      <w:rFonts w:ascii="Calibri" w:eastAsia="SimSun" w:hAnsi="Calibri" w:cs="Calibri"/>
      <w:kern w:val="3"/>
      <w:sz w:val="20"/>
      <w:szCs w:val="20"/>
    </w:rPr>
  </w:style>
  <w:style w:type="paragraph" w:styleId="FootnoteText">
    <w:name w:val="footnote text"/>
    <w:aliases w:val="Char,Footnote,Fußnote,Vēres teksts Char Char Char Char Char Char Char Char Char Char Char Char1,Char Char Char Char Char Char Char Char Char Char Char Char Char Char Char Char Char Char Char1,-E Fußnotentext,f,fn"/>
    <w:basedOn w:val="Normal"/>
    <w:link w:val="FootnoteTextChar"/>
    <w:uiPriority w:val="99"/>
    <w:semiHidden/>
    <w:unhideWhenUsed/>
    <w:qFormat/>
    <w:rsid w:val="00BF430A"/>
    <w:pPr>
      <w:widowControl w:val="0"/>
      <w:suppressAutoHyphens/>
      <w:autoSpaceDN w:val="0"/>
      <w:spacing w:after="0" w:line="240" w:lineRule="auto"/>
    </w:pPr>
    <w:rPr>
      <w:rFonts w:ascii="Calibri" w:eastAsia="SimSun" w:hAnsi="Calibri" w:cs="Calibri"/>
      <w:kern w:val="3"/>
      <w:sz w:val="20"/>
      <w:szCs w:val="20"/>
    </w:rPr>
  </w:style>
  <w:style w:type="character" w:customStyle="1" w:styleId="FootnoteTextChar1">
    <w:name w:val="Footnote Text Char1"/>
    <w:basedOn w:val="DefaultParagraphFont"/>
    <w:uiPriority w:val="99"/>
    <w:semiHidden/>
    <w:rsid w:val="00BF430A"/>
    <w:rPr>
      <w:sz w:val="20"/>
      <w:szCs w:val="20"/>
    </w:rPr>
  </w:style>
  <w:style w:type="character" w:customStyle="1" w:styleId="ListParagraphChar">
    <w:name w:val="List Paragraph Char"/>
    <w:aliases w:val="2 Char,Saraksta rindkopa1 Char"/>
    <w:link w:val="ListParagraph"/>
    <w:uiPriority w:val="34"/>
    <w:locked/>
    <w:rsid w:val="00B81C67"/>
  </w:style>
  <w:style w:type="table" w:styleId="TableGrid">
    <w:name w:val="Table Grid"/>
    <w:basedOn w:val="TableNormal"/>
    <w:uiPriority w:val="39"/>
    <w:rsid w:val="00AC7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8778E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0A3F97"/>
    <w:rPr>
      <w:color w:val="605E5C"/>
      <w:shd w:val="clear" w:color="auto" w:fill="E1DFDD"/>
    </w:rPr>
  </w:style>
  <w:style w:type="character" w:styleId="FollowedHyperlink">
    <w:name w:val="FollowedHyperlink"/>
    <w:basedOn w:val="DefaultParagraphFont"/>
    <w:uiPriority w:val="99"/>
    <w:semiHidden/>
    <w:unhideWhenUsed/>
    <w:rsid w:val="00BE28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014213">
      <w:bodyDiv w:val="1"/>
      <w:marLeft w:val="0"/>
      <w:marRight w:val="0"/>
      <w:marTop w:val="0"/>
      <w:marBottom w:val="0"/>
      <w:divBdr>
        <w:top w:val="none" w:sz="0" w:space="0" w:color="auto"/>
        <w:left w:val="none" w:sz="0" w:space="0" w:color="auto"/>
        <w:bottom w:val="none" w:sz="0" w:space="0" w:color="auto"/>
        <w:right w:val="none" w:sz="0" w:space="0" w:color="auto"/>
      </w:divBdr>
    </w:div>
    <w:div w:id="613825496">
      <w:bodyDiv w:val="1"/>
      <w:marLeft w:val="0"/>
      <w:marRight w:val="0"/>
      <w:marTop w:val="0"/>
      <w:marBottom w:val="0"/>
      <w:divBdr>
        <w:top w:val="none" w:sz="0" w:space="0" w:color="auto"/>
        <w:left w:val="none" w:sz="0" w:space="0" w:color="auto"/>
        <w:bottom w:val="none" w:sz="0" w:space="0" w:color="auto"/>
        <w:right w:val="none" w:sz="0" w:space="0" w:color="auto"/>
      </w:divBdr>
      <w:divsChild>
        <w:div w:id="814302911">
          <w:marLeft w:val="0"/>
          <w:marRight w:val="0"/>
          <w:marTop w:val="0"/>
          <w:marBottom w:val="0"/>
          <w:divBdr>
            <w:top w:val="none" w:sz="0" w:space="0" w:color="auto"/>
            <w:left w:val="none" w:sz="0" w:space="0" w:color="auto"/>
            <w:bottom w:val="none" w:sz="0" w:space="0" w:color="auto"/>
            <w:right w:val="none" w:sz="0" w:space="0" w:color="auto"/>
          </w:divBdr>
        </w:div>
        <w:div w:id="504365239">
          <w:marLeft w:val="0"/>
          <w:marRight w:val="0"/>
          <w:marTop w:val="0"/>
          <w:marBottom w:val="0"/>
          <w:divBdr>
            <w:top w:val="none" w:sz="0" w:space="0" w:color="auto"/>
            <w:left w:val="none" w:sz="0" w:space="0" w:color="auto"/>
            <w:bottom w:val="none" w:sz="0" w:space="0" w:color="auto"/>
            <w:right w:val="none" w:sz="0" w:space="0" w:color="auto"/>
          </w:divBdr>
        </w:div>
        <w:div w:id="1995990312">
          <w:marLeft w:val="0"/>
          <w:marRight w:val="0"/>
          <w:marTop w:val="0"/>
          <w:marBottom w:val="0"/>
          <w:divBdr>
            <w:top w:val="none" w:sz="0" w:space="0" w:color="auto"/>
            <w:left w:val="none" w:sz="0" w:space="0" w:color="auto"/>
            <w:bottom w:val="none" w:sz="0" w:space="0" w:color="auto"/>
            <w:right w:val="none" w:sz="0" w:space="0" w:color="auto"/>
          </w:divBdr>
        </w:div>
        <w:div w:id="1565332295">
          <w:marLeft w:val="0"/>
          <w:marRight w:val="0"/>
          <w:marTop w:val="0"/>
          <w:marBottom w:val="0"/>
          <w:divBdr>
            <w:top w:val="none" w:sz="0" w:space="0" w:color="auto"/>
            <w:left w:val="none" w:sz="0" w:space="0" w:color="auto"/>
            <w:bottom w:val="none" w:sz="0" w:space="0" w:color="auto"/>
            <w:right w:val="none" w:sz="0" w:space="0" w:color="auto"/>
          </w:divBdr>
        </w:div>
      </w:divsChild>
    </w:div>
    <w:div w:id="616256448">
      <w:bodyDiv w:val="1"/>
      <w:marLeft w:val="0"/>
      <w:marRight w:val="0"/>
      <w:marTop w:val="0"/>
      <w:marBottom w:val="0"/>
      <w:divBdr>
        <w:top w:val="none" w:sz="0" w:space="0" w:color="auto"/>
        <w:left w:val="none" w:sz="0" w:space="0" w:color="auto"/>
        <w:bottom w:val="none" w:sz="0" w:space="0" w:color="auto"/>
        <w:right w:val="none" w:sz="0" w:space="0" w:color="auto"/>
      </w:divBdr>
    </w:div>
    <w:div w:id="690911095">
      <w:bodyDiv w:val="1"/>
      <w:marLeft w:val="0"/>
      <w:marRight w:val="0"/>
      <w:marTop w:val="0"/>
      <w:marBottom w:val="0"/>
      <w:divBdr>
        <w:top w:val="none" w:sz="0" w:space="0" w:color="auto"/>
        <w:left w:val="none" w:sz="0" w:space="0" w:color="auto"/>
        <w:bottom w:val="none" w:sz="0" w:space="0" w:color="auto"/>
        <w:right w:val="none" w:sz="0" w:space="0" w:color="auto"/>
      </w:divBdr>
    </w:div>
    <w:div w:id="869535229">
      <w:bodyDiv w:val="1"/>
      <w:marLeft w:val="0"/>
      <w:marRight w:val="0"/>
      <w:marTop w:val="0"/>
      <w:marBottom w:val="0"/>
      <w:divBdr>
        <w:top w:val="none" w:sz="0" w:space="0" w:color="auto"/>
        <w:left w:val="none" w:sz="0" w:space="0" w:color="auto"/>
        <w:bottom w:val="none" w:sz="0" w:space="0" w:color="auto"/>
        <w:right w:val="none" w:sz="0" w:space="0" w:color="auto"/>
      </w:divBdr>
      <w:divsChild>
        <w:div w:id="1021123390">
          <w:marLeft w:val="0"/>
          <w:marRight w:val="0"/>
          <w:marTop w:val="0"/>
          <w:marBottom w:val="0"/>
          <w:divBdr>
            <w:top w:val="none" w:sz="0" w:space="0" w:color="auto"/>
            <w:left w:val="none" w:sz="0" w:space="0" w:color="auto"/>
            <w:bottom w:val="none" w:sz="0" w:space="0" w:color="auto"/>
            <w:right w:val="none" w:sz="0" w:space="0" w:color="auto"/>
          </w:divBdr>
        </w:div>
      </w:divsChild>
    </w:div>
    <w:div w:id="1206529923">
      <w:bodyDiv w:val="1"/>
      <w:marLeft w:val="0"/>
      <w:marRight w:val="0"/>
      <w:marTop w:val="0"/>
      <w:marBottom w:val="0"/>
      <w:divBdr>
        <w:top w:val="none" w:sz="0" w:space="0" w:color="auto"/>
        <w:left w:val="none" w:sz="0" w:space="0" w:color="auto"/>
        <w:bottom w:val="none" w:sz="0" w:space="0" w:color="auto"/>
        <w:right w:val="none" w:sz="0" w:space="0" w:color="auto"/>
      </w:divBdr>
      <w:divsChild>
        <w:div w:id="626621284">
          <w:marLeft w:val="0"/>
          <w:marRight w:val="0"/>
          <w:marTop w:val="0"/>
          <w:marBottom w:val="0"/>
          <w:divBdr>
            <w:top w:val="none" w:sz="0" w:space="0" w:color="auto"/>
            <w:left w:val="none" w:sz="0" w:space="0" w:color="auto"/>
            <w:bottom w:val="none" w:sz="0" w:space="0" w:color="auto"/>
            <w:right w:val="none" w:sz="0" w:space="0" w:color="auto"/>
          </w:divBdr>
        </w:div>
      </w:divsChild>
    </w:div>
    <w:div w:id="1267419664">
      <w:bodyDiv w:val="1"/>
      <w:marLeft w:val="0"/>
      <w:marRight w:val="0"/>
      <w:marTop w:val="0"/>
      <w:marBottom w:val="0"/>
      <w:divBdr>
        <w:top w:val="none" w:sz="0" w:space="0" w:color="auto"/>
        <w:left w:val="none" w:sz="0" w:space="0" w:color="auto"/>
        <w:bottom w:val="none" w:sz="0" w:space="0" w:color="auto"/>
        <w:right w:val="none" w:sz="0" w:space="0" w:color="auto"/>
      </w:divBdr>
      <w:divsChild>
        <w:div w:id="1736977029">
          <w:marLeft w:val="0"/>
          <w:marRight w:val="0"/>
          <w:marTop w:val="0"/>
          <w:marBottom w:val="0"/>
          <w:divBdr>
            <w:top w:val="none" w:sz="0" w:space="0" w:color="auto"/>
            <w:left w:val="none" w:sz="0" w:space="0" w:color="auto"/>
            <w:bottom w:val="none" w:sz="0" w:space="0" w:color="auto"/>
            <w:right w:val="none" w:sz="0" w:space="0" w:color="auto"/>
          </w:divBdr>
        </w:div>
      </w:divsChild>
    </w:div>
    <w:div w:id="1455558213">
      <w:bodyDiv w:val="1"/>
      <w:marLeft w:val="0"/>
      <w:marRight w:val="0"/>
      <w:marTop w:val="0"/>
      <w:marBottom w:val="0"/>
      <w:divBdr>
        <w:top w:val="none" w:sz="0" w:space="0" w:color="auto"/>
        <w:left w:val="none" w:sz="0" w:space="0" w:color="auto"/>
        <w:bottom w:val="none" w:sz="0" w:space="0" w:color="auto"/>
        <w:right w:val="none" w:sz="0" w:space="0" w:color="auto"/>
      </w:divBdr>
    </w:div>
    <w:div w:id="1813475898">
      <w:bodyDiv w:val="1"/>
      <w:marLeft w:val="0"/>
      <w:marRight w:val="0"/>
      <w:marTop w:val="0"/>
      <w:marBottom w:val="0"/>
      <w:divBdr>
        <w:top w:val="none" w:sz="0" w:space="0" w:color="auto"/>
        <w:left w:val="none" w:sz="0" w:space="0" w:color="auto"/>
        <w:bottom w:val="none" w:sz="0" w:space="0" w:color="auto"/>
        <w:right w:val="none" w:sz="0" w:space="0" w:color="auto"/>
      </w:divBdr>
    </w:div>
    <w:div w:id="2146659905">
      <w:bodyDiv w:val="1"/>
      <w:marLeft w:val="0"/>
      <w:marRight w:val="0"/>
      <w:marTop w:val="0"/>
      <w:marBottom w:val="0"/>
      <w:divBdr>
        <w:top w:val="none" w:sz="0" w:space="0" w:color="auto"/>
        <w:left w:val="none" w:sz="0" w:space="0" w:color="auto"/>
        <w:bottom w:val="none" w:sz="0" w:space="0" w:color="auto"/>
        <w:right w:val="none" w:sz="0" w:space="0" w:color="auto"/>
      </w:divBdr>
      <w:divsChild>
        <w:div w:id="695892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08834-elektroenergijas-tirgus-likums" TargetMode="External"/><Relationship Id="rId13" Type="http://schemas.openxmlformats.org/officeDocument/2006/relationships/hyperlink" Target="https://likumi.lv/ta/id/12483-par-sabiedrisko-pakalpojumu-regulatorie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108834-elektroenergijas-tirgus-likum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08834-elektroenergijas-tirgus-liku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108834-elektroenergijas-tirgus-liku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108834-elektroenergijas-tirgus-likums" TargetMode="External"/><Relationship Id="rId14" Type="http://schemas.openxmlformats.org/officeDocument/2006/relationships/hyperlink" Target="https://likumi.lv/ta/id/12483-par-sabiedrisko-pakalpojumu-regulator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25ACD-D362-4294-8B56-4F7165A91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3419</Words>
  <Characters>1950</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Grozījumi Ministru kabineta 2014. gada 21. janvāra noteikumos Nr. 50 “Elektroenerģijas tirdzniecības un lietošanas noteikumi”</vt:lpstr>
    </vt:vector>
  </TitlesOfParts>
  <Company>Ekonomikas ministrija</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21. janvāra noteikumos Nr. 50 “Elektroenerģijas tirdzniecības un lietošanas noteikumi”</dc:title>
  <dc:subject>Ministru kabineta noteikumu projekts</dc:subject>
  <dc:creator>Līga Mičule</dc:creator>
  <cp:keywords/>
  <dc:description>670131030, Liga.Micule@em.gov.lv</dc:description>
  <cp:lastModifiedBy>Līga Mičule</cp:lastModifiedBy>
  <cp:revision>19</cp:revision>
  <cp:lastPrinted>2020-01-28T09:10:00Z</cp:lastPrinted>
  <dcterms:created xsi:type="dcterms:W3CDTF">2020-01-31T09:33:00Z</dcterms:created>
  <dcterms:modified xsi:type="dcterms:W3CDTF">2020-02-18T08:57:00Z</dcterms:modified>
</cp:coreProperties>
</file>