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5B030C" w14:textId="77777777" w:rsidR="00204C64" w:rsidRPr="00204C64" w:rsidRDefault="00204C64" w:rsidP="00204C64">
      <w:pPr>
        <w:pStyle w:val="paragraph"/>
        <w:spacing w:before="0" w:beforeAutospacing="0" w:after="0" w:afterAutospacing="0"/>
        <w:jc w:val="right"/>
        <w:textAlignment w:val="baseline"/>
        <w:rPr>
          <w:sz w:val="28"/>
          <w:szCs w:val="28"/>
        </w:rPr>
      </w:pPr>
      <w:r w:rsidRPr="00204C64">
        <w:rPr>
          <w:rStyle w:val="normaltextrun"/>
          <w:i/>
          <w:iCs/>
          <w:sz w:val="28"/>
          <w:szCs w:val="28"/>
        </w:rPr>
        <w:t>Projekts</w:t>
      </w:r>
      <w:r w:rsidRPr="00204C64">
        <w:rPr>
          <w:rStyle w:val="eop"/>
          <w:sz w:val="28"/>
          <w:szCs w:val="28"/>
        </w:rPr>
        <w:t> </w:t>
      </w:r>
    </w:p>
    <w:p w14:paraId="0B90A1EE" w14:textId="77777777" w:rsidR="00204C64" w:rsidRPr="00204C64" w:rsidRDefault="00204C64" w:rsidP="00204C64">
      <w:pPr>
        <w:pStyle w:val="paragraph"/>
        <w:spacing w:before="0" w:beforeAutospacing="0" w:after="0" w:afterAutospacing="0"/>
        <w:jc w:val="center"/>
        <w:textAlignment w:val="baseline"/>
        <w:rPr>
          <w:sz w:val="28"/>
          <w:szCs w:val="28"/>
        </w:rPr>
      </w:pPr>
      <w:r w:rsidRPr="00204C64">
        <w:rPr>
          <w:rStyle w:val="normaltextrun"/>
          <w:sz w:val="28"/>
          <w:szCs w:val="28"/>
        </w:rPr>
        <w:t>LATVIJAS REPUBLIKAS MINISTRU KABINETS</w:t>
      </w:r>
      <w:r w:rsidRPr="00204C64">
        <w:rPr>
          <w:rStyle w:val="eop"/>
          <w:sz w:val="28"/>
          <w:szCs w:val="28"/>
        </w:rPr>
        <w:t> </w:t>
      </w:r>
    </w:p>
    <w:p w14:paraId="46A0CE46" w14:textId="77777777" w:rsidR="00204C64" w:rsidRPr="00204C64" w:rsidRDefault="00204C64" w:rsidP="00204C64">
      <w:pPr>
        <w:pStyle w:val="paragraph"/>
        <w:spacing w:before="0" w:beforeAutospacing="0" w:after="0" w:afterAutospacing="0"/>
        <w:jc w:val="center"/>
        <w:textAlignment w:val="baseline"/>
        <w:rPr>
          <w:sz w:val="28"/>
          <w:szCs w:val="28"/>
        </w:rPr>
      </w:pPr>
      <w:r w:rsidRPr="00204C64">
        <w:rPr>
          <w:rStyle w:val="eop"/>
          <w:sz w:val="28"/>
          <w:szCs w:val="28"/>
        </w:rPr>
        <w:t> </w:t>
      </w:r>
    </w:p>
    <w:p w14:paraId="0C7677F8" w14:textId="749EC721" w:rsidR="00E52B6C" w:rsidRPr="00E52B6C" w:rsidRDefault="00E52B6C" w:rsidP="00E52B6C">
      <w:pPr>
        <w:tabs>
          <w:tab w:val="left" w:pos="6804"/>
        </w:tabs>
        <w:spacing w:after="0" w:line="240" w:lineRule="auto"/>
        <w:rPr>
          <w:rFonts w:ascii="Times New Roman" w:hAnsi="Times New Roman" w:cs="Times New Roman"/>
          <w:color w:val="000000"/>
          <w:sz w:val="28"/>
          <w:szCs w:val="28"/>
        </w:rPr>
      </w:pPr>
      <w:r w:rsidRPr="00E52B6C">
        <w:rPr>
          <w:rFonts w:ascii="Times New Roman" w:hAnsi="Times New Roman" w:cs="Times New Roman"/>
          <w:sz w:val="28"/>
          <w:szCs w:val="28"/>
        </w:rPr>
        <w:t>20</w:t>
      </w:r>
      <w:r>
        <w:rPr>
          <w:rFonts w:ascii="Times New Roman" w:hAnsi="Times New Roman" w:cs="Times New Roman"/>
          <w:sz w:val="28"/>
          <w:szCs w:val="28"/>
        </w:rPr>
        <w:t>20</w:t>
      </w:r>
      <w:r w:rsidRPr="00E52B6C">
        <w:rPr>
          <w:rFonts w:ascii="Times New Roman" w:hAnsi="Times New Roman" w:cs="Times New Roman"/>
          <w:sz w:val="28"/>
          <w:szCs w:val="28"/>
        </w:rPr>
        <w:t xml:space="preserve">. gada </w:t>
      </w:r>
      <w:r w:rsidRPr="00E52B6C">
        <w:rPr>
          <w:rFonts w:ascii="Times New Roman" w:hAnsi="Times New Roman" w:cs="Times New Roman"/>
          <w:sz w:val="28"/>
          <w:szCs w:val="28"/>
        </w:rPr>
        <w:tab/>
      </w:r>
      <w:r w:rsidRPr="00E52B6C">
        <w:rPr>
          <w:rFonts w:ascii="Times New Roman" w:hAnsi="Times New Roman" w:cs="Times New Roman"/>
          <w:color w:val="000000"/>
          <w:sz w:val="28"/>
          <w:szCs w:val="28"/>
        </w:rPr>
        <w:t>Noteikumi Nr. </w:t>
      </w:r>
    </w:p>
    <w:p w14:paraId="37E52861" w14:textId="77777777" w:rsidR="00E52B6C" w:rsidRPr="00E52B6C" w:rsidRDefault="00E52B6C" w:rsidP="00E52B6C">
      <w:pPr>
        <w:tabs>
          <w:tab w:val="left" w:pos="6804"/>
          <w:tab w:val="right" w:pos="9000"/>
        </w:tabs>
        <w:spacing w:after="0" w:line="240" w:lineRule="auto"/>
        <w:rPr>
          <w:rFonts w:ascii="Times New Roman" w:hAnsi="Times New Roman" w:cs="Times New Roman"/>
          <w:color w:val="000000"/>
          <w:sz w:val="28"/>
          <w:szCs w:val="28"/>
        </w:rPr>
      </w:pPr>
      <w:r w:rsidRPr="00E52B6C">
        <w:rPr>
          <w:rFonts w:ascii="Times New Roman" w:hAnsi="Times New Roman" w:cs="Times New Roman"/>
          <w:color w:val="000000"/>
          <w:sz w:val="28"/>
          <w:szCs w:val="28"/>
        </w:rPr>
        <w:t>Rīgā</w:t>
      </w:r>
      <w:r w:rsidRPr="00E52B6C">
        <w:rPr>
          <w:rFonts w:ascii="Times New Roman" w:hAnsi="Times New Roman" w:cs="Times New Roman"/>
          <w:color w:val="000000"/>
          <w:sz w:val="28"/>
          <w:szCs w:val="28"/>
        </w:rPr>
        <w:tab/>
        <w:t>(prot. Nr.         . §)</w:t>
      </w:r>
    </w:p>
    <w:p w14:paraId="778F6F46" w14:textId="77777777" w:rsidR="00204C64" w:rsidRPr="00204C64" w:rsidRDefault="00204C64" w:rsidP="00204C64">
      <w:pPr>
        <w:pStyle w:val="paragraph"/>
        <w:spacing w:before="0" w:beforeAutospacing="0" w:after="0" w:afterAutospacing="0"/>
        <w:textAlignment w:val="baseline"/>
        <w:rPr>
          <w:sz w:val="28"/>
          <w:szCs w:val="28"/>
        </w:rPr>
      </w:pPr>
      <w:r w:rsidRPr="00204C64">
        <w:rPr>
          <w:rStyle w:val="eop"/>
          <w:sz w:val="28"/>
          <w:szCs w:val="28"/>
        </w:rPr>
        <w:t> </w:t>
      </w:r>
    </w:p>
    <w:p w14:paraId="54ACBA01" w14:textId="5A17E183" w:rsidR="00204C64" w:rsidRPr="00204C64" w:rsidRDefault="00A04E76" w:rsidP="00204C64">
      <w:pPr>
        <w:pStyle w:val="paragraph"/>
        <w:spacing w:before="0" w:beforeAutospacing="0" w:after="0" w:afterAutospacing="0"/>
        <w:jc w:val="center"/>
        <w:textAlignment w:val="baseline"/>
        <w:rPr>
          <w:sz w:val="28"/>
          <w:szCs w:val="28"/>
        </w:rPr>
      </w:pPr>
      <w:r>
        <w:rPr>
          <w:rStyle w:val="normaltextrun"/>
          <w:b/>
          <w:bCs/>
          <w:sz w:val="28"/>
          <w:szCs w:val="28"/>
        </w:rPr>
        <w:t>E</w:t>
      </w:r>
      <w:r w:rsidR="00204C64" w:rsidRPr="00204C64">
        <w:rPr>
          <w:rStyle w:val="normaltextrun"/>
          <w:b/>
          <w:bCs/>
          <w:sz w:val="28"/>
          <w:szCs w:val="28"/>
        </w:rPr>
        <w:t>kspluatējam</w:t>
      </w:r>
      <w:r w:rsidR="00204C64">
        <w:rPr>
          <w:rStyle w:val="normaltextrun"/>
          <w:b/>
          <w:bCs/>
          <w:sz w:val="28"/>
          <w:szCs w:val="28"/>
        </w:rPr>
        <w:t>u</w:t>
      </w:r>
      <w:r w:rsidR="00204C64" w:rsidRPr="00204C64">
        <w:rPr>
          <w:rStyle w:val="normaltextrun"/>
          <w:b/>
          <w:bCs/>
          <w:sz w:val="28"/>
          <w:szCs w:val="28"/>
        </w:rPr>
        <w:t xml:space="preserve"> ēk</w:t>
      </w:r>
      <w:r w:rsidR="00204C64">
        <w:rPr>
          <w:rStyle w:val="normaltextrun"/>
          <w:b/>
          <w:bCs/>
          <w:sz w:val="28"/>
          <w:szCs w:val="28"/>
        </w:rPr>
        <w:t xml:space="preserve">u </w:t>
      </w:r>
      <w:r w:rsidR="00784874" w:rsidRPr="00204C64">
        <w:rPr>
          <w:rStyle w:val="normaltextrun"/>
          <w:b/>
          <w:bCs/>
          <w:sz w:val="28"/>
          <w:szCs w:val="28"/>
        </w:rPr>
        <w:t>energoefektivitātes</w:t>
      </w:r>
      <w:r w:rsidR="00784874">
        <w:rPr>
          <w:rStyle w:val="normaltextrun"/>
          <w:b/>
          <w:bCs/>
          <w:sz w:val="28"/>
          <w:szCs w:val="28"/>
        </w:rPr>
        <w:t xml:space="preserve"> </w:t>
      </w:r>
      <w:r w:rsidR="00204C64">
        <w:rPr>
          <w:rStyle w:val="normaltextrun"/>
          <w:b/>
          <w:bCs/>
          <w:sz w:val="28"/>
          <w:szCs w:val="28"/>
        </w:rPr>
        <w:t>m</w:t>
      </w:r>
      <w:r w:rsidR="00204C64" w:rsidRPr="00204C64">
        <w:rPr>
          <w:rStyle w:val="normaltextrun"/>
          <w:b/>
          <w:bCs/>
          <w:sz w:val="28"/>
          <w:szCs w:val="28"/>
        </w:rPr>
        <w:t>inimāl</w:t>
      </w:r>
      <w:r w:rsidR="00204C64">
        <w:rPr>
          <w:rStyle w:val="normaltextrun"/>
          <w:b/>
          <w:bCs/>
          <w:sz w:val="28"/>
          <w:szCs w:val="28"/>
        </w:rPr>
        <w:t>ā</w:t>
      </w:r>
      <w:r>
        <w:rPr>
          <w:rStyle w:val="normaltextrun"/>
          <w:b/>
          <w:bCs/>
          <w:sz w:val="28"/>
          <w:szCs w:val="28"/>
        </w:rPr>
        <w:t>s</w:t>
      </w:r>
      <w:r w:rsidR="00204C64">
        <w:rPr>
          <w:rStyle w:val="normaltextrun"/>
          <w:b/>
          <w:bCs/>
          <w:sz w:val="28"/>
          <w:szCs w:val="28"/>
        </w:rPr>
        <w:t xml:space="preserve"> </w:t>
      </w:r>
      <w:r w:rsidR="00204C64" w:rsidRPr="00204C64">
        <w:rPr>
          <w:rStyle w:val="normaltextrun"/>
          <w:b/>
          <w:bCs/>
          <w:sz w:val="28"/>
          <w:szCs w:val="28"/>
        </w:rPr>
        <w:t>prasīb</w:t>
      </w:r>
      <w:r>
        <w:rPr>
          <w:rStyle w:val="normaltextrun"/>
          <w:b/>
          <w:bCs/>
          <w:sz w:val="28"/>
          <w:szCs w:val="28"/>
        </w:rPr>
        <w:t>as</w:t>
      </w:r>
    </w:p>
    <w:p w14:paraId="01688FA9" w14:textId="77777777" w:rsidR="00204C64" w:rsidRPr="00204C64" w:rsidRDefault="00204C64" w:rsidP="00204C64">
      <w:pPr>
        <w:pStyle w:val="paragraph"/>
        <w:spacing w:before="0" w:beforeAutospacing="0" w:after="0" w:afterAutospacing="0"/>
        <w:jc w:val="center"/>
        <w:textAlignment w:val="baseline"/>
        <w:rPr>
          <w:sz w:val="28"/>
          <w:szCs w:val="28"/>
        </w:rPr>
      </w:pPr>
      <w:r w:rsidRPr="00204C64">
        <w:rPr>
          <w:rStyle w:val="eop"/>
          <w:sz w:val="28"/>
          <w:szCs w:val="28"/>
        </w:rPr>
        <w:t> </w:t>
      </w:r>
    </w:p>
    <w:p w14:paraId="56A993FA" w14:textId="7C38BEAE" w:rsidR="00E52B6C" w:rsidRDefault="00204C64" w:rsidP="00A04E76">
      <w:pPr>
        <w:pStyle w:val="paragraph"/>
        <w:spacing w:before="0" w:beforeAutospacing="0" w:after="0" w:afterAutospacing="0"/>
        <w:jc w:val="right"/>
        <w:textAlignment w:val="baseline"/>
        <w:rPr>
          <w:rStyle w:val="normaltextrun"/>
          <w:sz w:val="28"/>
          <w:szCs w:val="28"/>
        </w:rPr>
      </w:pPr>
      <w:r w:rsidRPr="00204C64">
        <w:rPr>
          <w:rStyle w:val="eop"/>
          <w:sz w:val="28"/>
          <w:szCs w:val="28"/>
        </w:rPr>
        <w:t> </w:t>
      </w:r>
      <w:r w:rsidRPr="00204C64">
        <w:rPr>
          <w:rStyle w:val="normaltextrun"/>
          <w:sz w:val="28"/>
          <w:szCs w:val="28"/>
        </w:rPr>
        <w:t>Izdoti saskaņā ar</w:t>
      </w:r>
    </w:p>
    <w:p w14:paraId="417D8742" w14:textId="77777777" w:rsidR="00E52B6C" w:rsidRDefault="00204C64" w:rsidP="00204C64">
      <w:pPr>
        <w:pStyle w:val="paragraph"/>
        <w:spacing w:before="0" w:beforeAutospacing="0" w:after="0" w:afterAutospacing="0"/>
        <w:jc w:val="right"/>
        <w:textAlignment w:val="baseline"/>
        <w:rPr>
          <w:rStyle w:val="normaltextrun"/>
          <w:sz w:val="28"/>
          <w:szCs w:val="28"/>
        </w:rPr>
      </w:pPr>
      <w:r w:rsidRPr="00204C64">
        <w:rPr>
          <w:rStyle w:val="normaltextrun"/>
          <w:sz w:val="28"/>
          <w:szCs w:val="28"/>
        </w:rPr>
        <w:t>Ēku energoefektivitātes</w:t>
      </w:r>
      <w:r w:rsidR="00E52B6C">
        <w:rPr>
          <w:rStyle w:val="normaltextrun"/>
          <w:sz w:val="28"/>
          <w:szCs w:val="28"/>
        </w:rPr>
        <w:t xml:space="preserve"> </w:t>
      </w:r>
      <w:r w:rsidRPr="00204C64">
        <w:rPr>
          <w:rStyle w:val="normaltextrun"/>
          <w:sz w:val="28"/>
          <w:szCs w:val="28"/>
        </w:rPr>
        <w:t>likuma</w:t>
      </w:r>
    </w:p>
    <w:p w14:paraId="102A1B3A" w14:textId="2160E680" w:rsidR="00204C64" w:rsidRPr="00204C64" w:rsidRDefault="00204C64" w:rsidP="00204C64">
      <w:pPr>
        <w:pStyle w:val="paragraph"/>
        <w:spacing w:before="0" w:beforeAutospacing="0" w:after="0" w:afterAutospacing="0"/>
        <w:jc w:val="right"/>
        <w:textAlignment w:val="baseline"/>
        <w:rPr>
          <w:sz w:val="28"/>
          <w:szCs w:val="28"/>
        </w:rPr>
      </w:pPr>
      <w:r w:rsidRPr="00204C64">
        <w:rPr>
          <w:rStyle w:val="normaltextrun"/>
          <w:sz w:val="28"/>
          <w:szCs w:val="28"/>
        </w:rPr>
        <w:t>4.</w:t>
      </w:r>
      <w:r w:rsidR="00E52B6C">
        <w:rPr>
          <w:rStyle w:val="normaltextrun"/>
          <w:sz w:val="28"/>
          <w:szCs w:val="28"/>
        </w:rPr>
        <w:t> </w:t>
      </w:r>
      <w:r w:rsidRPr="00204C64">
        <w:rPr>
          <w:rStyle w:val="normaltextrun"/>
          <w:sz w:val="28"/>
          <w:szCs w:val="28"/>
        </w:rPr>
        <w:t>panta otro daļu</w:t>
      </w:r>
      <w:r w:rsidRPr="00204C64">
        <w:rPr>
          <w:rStyle w:val="eop"/>
          <w:sz w:val="28"/>
          <w:szCs w:val="28"/>
        </w:rPr>
        <w:t> </w:t>
      </w:r>
    </w:p>
    <w:p w14:paraId="3A6338C1" w14:textId="77777777" w:rsidR="00204C64" w:rsidRPr="00204C64" w:rsidRDefault="00204C64" w:rsidP="00204C64">
      <w:pPr>
        <w:pStyle w:val="paragraph"/>
        <w:spacing w:before="0" w:beforeAutospacing="0" w:after="0" w:afterAutospacing="0"/>
        <w:jc w:val="right"/>
        <w:textAlignment w:val="baseline"/>
        <w:rPr>
          <w:sz w:val="28"/>
          <w:szCs w:val="28"/>
        </w:rPr>
      </w:pPr>
      <w:r w:rsidRPr="00204C64">
        <w:rPr>
          <w:rStyle w:val="eop"/>
          <w:sz w:val="28"/>
          <w:szCs w:val="28"/>
        </w:rPr>
        <w:t> </w:t>
      </w:r>
    </w:p>
    <w:p w14:paraId="0B851A8C" w14:textId="27F81D03" w:rsidR="00204C64" w:rsidRPr="00204C64" w:rsidRDefault="00204C64" w:rsidP="00204C64">
      <w:pPr>
        <w:pStyle w:val="paragraph"/>
        <w:spacing w:before="0" w:beforeAutospacing="0" w:after="0" w:afterAutospacing="0"/>
        <w:jc w:val="right"/>
        <w:textAlignment w:val="baseline"/>
        <w:rPr>
          <w:sz w:val="28"/>
          <w:szCs w:val="28"/>
        </w:rPr>
      </w:pPr>
    </w:p>
    <w:p w14:paraId="0C58212A" w14:textId="15626615" w:rsidR="00204C64" w:rsidRPr="00204C64" w:rsidRDefault="00784874" w:rsidP="00784874">
      <w:pPr>
        <w:pStyle w:val="paragraph"/>
        <w:spacing w:before="0" w:beforeAutospacing="0" w:after="0" w:afterAutospacing="0"/>
        <w:ind w:firstLine="709"/>
        <w:jc w:val="both"/>
        <w:textAlignment w:val="baseline"/>
        <w:rPr>
          <w:sz w:val="28"/>
          <w:szCs w:val="28"/>
        </w:rPr>
      </w:pPr>
      <w:r>
        <w:rPr>
          <w:rStyle w:val="normaltextrun"/>
          <w:sz w:val="28"/>
          <w:szCs w:val="28"/>
        </w:rPr>
        <w:t>1. </w:t>
      </w:r>
      <w:r w:rsidR="00204C64" w:rsidRPr="00204C64">
        <w:rPr>
          <w:rStyle w:val="normaltextrun"/>
          <w:sz w:val="28"/>
          <w:szCs w:val="28"/>
        </w:rPr>
        <w:t xml:space="preserve">Noteikumi nosaka </w:t>
      </w:r>
      <w:r w:rsidR="00DD0DA2" w:rsidRPr="00204C64">
        <w:rPr>
          <w:rStyle w:val="normaltextrun"/>
          <w:sz w:val="28"/>
          <w:szCs w:val="28"/>
        </w:rPr>
        <w:t>minimālās prasības</w:t>
      </w:r>
      <w:r w:rsidR="00204C64" w:rsidRPr="00204C64">
        <w:rPr>
          <w:rStyle w:val="normaltextrun"/>
          <w:sz w:val="28"/>
          <w:szCs w:val="28"/>
        </w:rPr>
        <w:t>:</w:t>
      </w:r>
      <w:r w:rsidR="00204C64" w:rsidRPr="00204C64">
        <w:rPr>
          <w:rStyle w:val="eop"/>
          <w:sz w:val="28"/>
          <w:szCs w:val="28"/>
        </w:rPr>
        <w:t> </w:t>
      </w:r>
    </w:p>
    <w:p w14:paraId="2BFCF37E" w14:textId="624A390D" w:rsidR="00204C64" w:rsidRDefault="00784874" w:rsidP="00D52620">
      <w:pPr>
        <w:pStyle w:val="paragraph"/>
        <w:spacing w:before="0" w:beforeAutospacing="0" w:after="0" w:afterAutospacing="0"/>
        <w:ind w:left="709"/>
        <w:jc w:val="both"/>
        <w:textAlignment w:val="baseline"/>
        <w:rPr>
          <w:sz w:val="28"/>
          <w:szCs w:val="28"/>
        </w:rPr>
      </w:pPr>
      <w:r>
        <w:rPr>
          <w:rStyle w:val="normaltextrun"/>
          <w:sz w:val="28"/>
          <w:szCs w:val="28"/>
        </w:rPr>
        <w:t>1.1. </w:t>
      </w:r>
      <w:r w:rsidR="00DD0DA2" w:rsidRPr="00204C64">
        <w:rPr>
          <w:rStyle w:val="normaltextrun"/>
          <w:sz w:val="28"/>
          <w:szCs w:val="28"/>
        </w:rPr>
        <w:t>ekspluatējam</w:t>
      </w:r>
      <w:r w:rsidR="0067222B">
        <w:rPr>
          <w:rStyle w:val="normaltextrun"/>
          <w:sz w:val="28"/>
          <w:szCs w:val="28"/>
        </w:rPr>
        <w:t>u</w:t>
      </w:r>
      <w:r w:rsidR="00DD0DA2" w:rsidRPr="00204C64">
        <w:rPr>
          <w:rStyle w:val="normaltextrun"/>
          <w:sz w:val="28"/>
          <w:szCs w:val="28"/>
        </w:rPr>
        <w:t xml:space="preserve"> ēk</w:t>
      </w:r>
      <w:r w:rsidR="0067222B">
        <w:rPr>
          <w:rStyle w:val="normaltextrun"/>
          <w:sz w:val="28"/>
          <w:szCs w:val="28"/>
        </w:rPr>
        <w:t>u</w:t>
      </w:r>
      <w:r w:rsidR="00DD0DA2" w:rsidRPr="00204C64">
        <w:rPr>
          <w:rStyle w:val="normaltextrun"/>
          <w:sz w:val="28"/>
          <w:szCs w:val="28"/>
        </w:rPr>
        <w:t xml:space="preserve"> </w:t>
      </w:r>
      <w:r w:rsidR="00204C64" w:rsidRPr="00204C64">
        <w:rPr>
          <w:rStyle w:val="normaltextrun"/>
          <w:sz w:val="28"/>
          <w:szCs w:val="28"/>
        </w:rPr>
        <w:t>enerģijas patēriņa līme</w:t>
      </w:r>
      <w:r w:rsidR="00DD0DA2">
        <w:rPr>
          <w:rStyle w:val="normaltextrun"/>
          <w:sz w:val="28"/>
          <w:szCs w:val="28"/>
        </w:rPr>
        <w:t>nim</w:t>
      </w:r>
      <w:r w:rsidR="00204C64" w:rsidRPr="00204C64">
        <w:rPr>
          <w:rStyle w:val="normaltextrun"/>
          <w:sz w:val="28"/>
          <w:szCs w:val="28"/>
        </w:rPr>
        <w:t xml:space="preserve"> un primārās enerģijas patēriņa līme</w:t>
      </w:r>
      <w:r w:rsidR="00DD0DA2">
        <w:rPr>
          <w:rStyle w:val="normaltextrun"/>
          <w:sz w:val="28"/>
          <w:szCs w:val="28"/>
        </w:rPr>
        <w:t>nim</w:t>
      </w:r>
      <w:r w:rsidR="00204C64" w:rsidRPr="00204C64">
        <w:rPr>
          <w:rStyle w:val="normaltextrun"/>
          <w:sz w:val="28"/>
          <w:szCs w:val="28"/>
        </w:rPr>
        <w:t>;</w:t>
      </w:r>
    </w:p>
    <w:p w14:paraId="2215FB32" w14:textId="194DD6C0" w:rsidR="00204C64" w:rsidRDefault="00784874" w:rsidP="00D52620">
      <w:pPr>
        <w:pStyle w:val="paragraph"/>
        <w:spacing w:before="0" w:beforeAutospacing="0" w:after="0" w:afterAutospacing="0"/>
        <w:ind w:left="709"/>
        <w:jc w:val="both"/>
        <w:textAlignment w:val="baseline"/>
        <w:rPr>
          <w:sz w:val="28"/>
          <w:szCs w:val="28"/>
        </w:rPr>
      </w:pPr>
      <w:r w:rsidRPr="00E91F9D">
        <w:rPr>
          <w:rStyle w:val="normaltextrun"/>
          <w:sz w:val="28"/>
          <w:szCs w:val="28"/>
        </w:rPr>
        <w:t>1.2. </w:t>
      </w:r>
      <w:r w:rsidR="00DD0DA2" w:rsidRPr="00E91F9D">
        <w:rPr>
          <w:rStyle w:val="normaltextrun"/>
          <w:sz w:val="28"/>
          <w:szCs w:val="28"/>
        </w:rPr>
        <w:t>ekspluatējamas</w:t>
      </w:r>
      <w:r w:rsidR="00204C64" w:rsidRPr="00E91F9D">
        <w:rPr>
          <w:rStyle w:val="normaltextrun"/>
          <w:sz w:val="28"/>
          <w:szCs w:val="28"/>
        </w:rPr>
        <w:t xml:space="preserve"> ēkas inženiertehniskaj</w:t>
      </w:r>
      <w:r w:rsidR="0067222B" w:rsidRPr="00E91F9D">
        <w:rPr>
          <w:rStyle w:val="normaltextrun"/>
          <w:sz w:val="28"/>
          <w:szCs w:val="28"/>
        </w:rPr>
        <w:t>ām</w:t>
      </w:r>
      <w:r w:rsidR="00204C64" w:rsidRPr="00E91F9D">
        <w:rPr>
          <w:rStyle w:val="normaltextrun"/>
          <w:sz w:val="28"/>
          <w:szCs w:val="28"/>
        </w:rPr>
        <w:t xml:space="preserve"> sistēm</w:t>
      </w:r>
      <w:r w:rsidR="0067222B" w:rsidRPr="00E91F9D">
        <w:rPr>
          <w:rStyle w:val="normaltextrun"/>
          <w:sz w:val="28"/>
          <w:szCs w:val="28"/>
        </w:rPr>
        <w:t>ām</w:t>
      </w:r>
      <w:r w:rsidR="00204C64" w:rsidRPr="00E91F9D">
        <w:rPr>
          <w:rStyle w:val="normaltextrun"/>
          <w:sz w:val="28"/>
          <w:szCs w:val="28"/>
        </w:rPr>
        <w:t xml:space="preserve"> (</w:t>
      </w:r>
      <w:r w:rsidR="0067222B" w:rsidRPr="00E91F9D">
        <w:rPr>
          <w:rStyle w:val="normaltextrun"/>
          <w:sz w:val="28"/>
          <w:szCs w:val="28"/>
        </w:rPr>
        <w:t xml:space="preserve">ēkā </w:t>
      </w:r>
      <w:r w:rsidR="0067222B" w:rsidRPr="00E91F9D">
        <w:rPr>
          <w:sz w:val="28"/>
          <w:szCs w:val="28"/>
        </w:rPr>
        <w:t xml:space="preserve">patērētā </w:t>
      </w:r>
      <w:r w:rsidR="00204C64" w:rsidRPr="00E91F9D">
        <w:rPr>
          <w:rStyle w:val="normaltextrun"/>
          <w:sz w:val="28"/>
          <w:szCs w:val="28"/>
        </w:rPr>
        <w:t>energonesēja uzskaitei, mikroklimat</w:t>
      </w:r>
      <w:r w:rsidR="0067222B" w:rsidRPr="00E91F9D">
        <w:rPr>
          <w:rStyle w:val="normaltextrun"/>
          <w:sz w:val="28"/>
          <w:szCs w:val="28"/>
        </w:rPr>
        <w:t>u</w:t>
      </w:r>
      <w:r w:rsidR="00204C64" w:rsidRPr="00E91F9D">
        <w:rPr>
          <w:rStyle w:val="normaltextrun"/>
          <w:sz w:val="28"/>
          <w:szCs w:val="28"/>
        </w:rPr>
        <w:t xml:space="preserve"> pa</w:t>
      </w:r>
      <w:r w:rsidR="008531FE" w:rsidRPr="00E91F9D">
        <w:rPr>
          <w:rStyle w:val="normaltextrun"/>
          <w:sz w:val="28"/>
          <w:szCs w:val="28"/>
        </w:rPr>
        <w:t>š</w:t>
      </w:r>
      <w:r w:rsidR="00204C64" w:rsidRPr="00E91F9D">
        <w:rPr>
          <w:rStyle w:val="normaltextrun"/>
          <w:sz w:val="28"/>
          <w:szCs w:val="28"/>
        </w:rPr>
        <w:t>regul</w:t>
      </w:r>
      <w:r w:rsidR="0067222B" w:rsidRPr="00E91F9D">
        <w:rPr>
          <w:rStyle w:val="normaltextrun"/>
          <w:sz w:val="28"/>
          <w:szCs w:val="28"/>
        </w:rPr>
        <w:t xml:space="preserve">ējošu ierīču uzstādīšanai, </w:t>
      </w:r>
      <w:r w:rsidR="0067222B" w:rsidRPr="00E91F9D">
        <w:rPr>
          <w:sz w:val="28"/>
          <w:szCs w:val="28"/>
        </w:rPr>
        <w:t>inženiertīklu</w:t>
      </w:r>
      <w:r w:rsidR="0067222B">
        <w:rPr>
          <w:sz w:val="28"/>
          <w:szCs w:val="28"/>
        </w:rPr>
        <w:t xml:space="preserve"> </w:t>
      </w:r>
      <w:r w:rsidR="00204C64" w:rsidRPr="00204C64">
        <w:rPr>
          <w:rStyle w:val="normaltextrun"/>
          <w:sz w:val="28"/>
          <w:szCs w:val="28"/>
        </w:rPr>
        <w:t>automatizācija</w:t>
      </w:r>
      <w:r w:rsidR="001F1082">
        <w:rPr>
          <w:rStyle w:val="normaltextrun"/>
          <w:sz w:val="28"/>
          <w:szCs w:val="28"/>
        </w:rPr>
        <w:t>s</w:t>
      </w:r>
      <w:r w:rsidR="00204C64" w:rsidRPr="00204C64">
        <w:rPr>
          <w:rStyle w:val="normaltextrun"/>
          <w:sz w:val="28"/>
          <w:szCs w:val="28"/>
        </w:rPr>
        <w:t xml:space="preserve"> un vadība</w:t>
      </w:r>
      <w:r w:rsidR="001F1082">
        <w:rPr>
          <w:rStyle w:val="normaltextrun"/>
          <w:sz w:val="28"/>
          <w:szCs w:val="28"/>
        </w:rPr>
        <w:t>s sistēm</w:t>
      </w:r>
      <w:r w:rsidR="0067222B">
        <w:rPr>
          <w:rStyle w:val="normaltextrun"/>
          <w:sz w:val="28"/>
          <w:szCs w:val="28"/>
        </w:rPr>
        <w:t>u</w:t>
      </w:r>
      <w:r w:rsidR="0067222B" w:rsidRPr="0067222B">
        <w:rPr>
          <w:sz w:val="28"/>
          <w:szCs w:val="28"/>
        </w:rPr>
        <w:t xml:space="preserve"> </w:t>
      </w:r>
      <w:r w:rsidR="0067222B" w:rsidRPr="00F27475">
        <w:rPr>
          <w:sz w:val="28"/>
          <w:szCs w:val="28"/>
        </w:rPr>
        <w:t>uzstādīšanai</w:t>
      </w:r>
      <w:r w:rsidR="0067222B">
        <w:rPr>
          <w:sz w:val="28"/>
          <w:szCs w:val="28"/>
        </w:rPr>
        <w:t>)</w:t>
      </w:r>
      <w:r w:rsidR="00204C64" w:rsidRPr="00204C64">
        <w:rPr>
          <w:rStyle w:val="normaltextrun"/>
          <w:sz w:val="28"/>
          <w:szCs w:val="28"/>
        </w:rPr>
        <w:t>;</w:t>
      </w:r>
    </w:p>
    <w:p w14:paraId="37F28FF8" w14:textId="3A9CFD48" w:rsidR="00204C64" w:rsidRPr="00F55A0E" w:rsidRDefault="00784874" w:rsidP="00784874">
      <w:pPr>
        <w:pStyle w:val="paragraph"/>
        <w:spacing w:before="0" w:beforeAutospacing="0" w:after="0" w:afterAutospacing="0"/>
        <w:ind w:firstLine="709"/>
        <w:jc w:val="both"/>
        <w:textAlignment w:val="baseline"/>
        <w:rPr>
          <w:sz w:val="28"/>
          <w:szCs w:val="28"/>
        </w:rPr>
      </w:pPr>
      <w:r>
        <w:rPr>
          <w:rStyle w:val="normaltextrun"/>
          <w:sz w:val="28"/>
          <w:szCs w:val="28"/>
        </w:rPr>
        <w:t>1.3. </w:t>
      </w:r>
      <w:r w:rsidR="00204C64" w:rsidRPr="00204C64">
        <w:rPr>
          <w:rStyle w:val="spellingerror"/>
          <w:sz w:val="28"/>
          <w:szCs w:val="28"/>
        </w:rPr>
        <w:t>elektrotransportlīdzekļu</w:t>
      </w:r>
      <w:r w:rsidR="00204C64" w:rsidRPr="00204C64">
        <w:rPr>
          <w:rStyle w:val="normaltextrun"/>
          <w:sz w:val="28"/>
          <w:szCs w:val="28"/>
        </w:rPr>
        <w:t xml:space="preserve"> uzlādes punktu ierīkošanai</w:t>
      </w:r>
      <w:r w:rsidR="008531FE">
        <w:rPr>
          <w:rStyle w:val="normaltextrun"/>
          <w:sz w:val="28"/>
          <w:szCs w:val="28"/>
        </w:rPr>
        <w:t>.</w:t>
      </w:r>
    </w:p>
    <w:p w14:paraId="3B3288FD" w14:textId="77777777" w:rsidR="003F47C7" w:rsidRDefault="003F47C7" w:rsidP="00784874">
      <w:pPr>
        <w:pStyle w:val="paragraph"/>
        <w:spacing w:before="0" w:beforeAutospacing="0" w:after="0" w:afterAutospacing="0"/>
        <w:ind w:firstLine="709"/>
        <w:jc w:val="both"/>
        <w:textAlignment w:val="baseline"/>
        <w:rPr>
          <w:rStyle w:val="normaltextrun"/>
          <w:sz w:val="28"/>
          <w:szCs w:val="28"/>
        </w:rPr>
      </w:pPr>
    </w:p>
    <w:p w14:paraId="549286C7" w14:textId="68846C10" w:rsidR="00F52F10" w:rsidRDefault="008531FE" w:rsidP="00784874">
      <w:pPr>
        <w:pStyle w:val="paragraph"/>
        <w:spacing w:before="0" w:beforeAutospacing="0" w:after="0" w:afterAutospacing="0"/>
        <w:ind w:firstLine="709"/>
        <w:jc w:val="both"/>
        <w:textAlignment w:val="baseline"/>
        <w:rPr>
          <w:rStyle w:val="normaltextrun"/>
          <w:sz w:val="28"/>
          <w:szCs w:val="28"/>
        </w:rPr>
      </w:pPr>
      <w:r>
        <w:rPr>
          <w:rStyle w:val="normaltextrun"/>
          <w:sz w:val="28"/>
          <w:szCs w:val="28"/>
        </w:rPr>
        <w:t>2. </w:t>
      </w:r>
      <w:r w:rsidR="00204C64" w:rsidRPr="00204C64">
        <w:rPr>
          <w:rStyle w:val="normaltextrun"/>
          <w:sz w:val="28"/>
          <w:szCs w:val="28"/>
        </w:rPr>
        <w:t xml:space="preserve">Ekspluatējama ēka uzskatāma par atbilstošu </w:t>
      </w:r>
      <w:r w:rsidR="00E86BD9" w:rsidRPr="00204C64">
        <w:rPr>
          <w:rStyle w:val="normaltextrun"/>
          <w:sz w:val="28"/>
          <w:szCs w:val="28"/>
        </w:rPr>
        <w:t>enerģijas patēriņa līme</w:t>
      </w:r>
      <w:r w:rsidR="00333F1E">
        <w:rPr>
          <w:rStyle w:val="normaltextrun"/>
          <w:sz w:val="28"/>
          <w:szCs w:val="28"/>
        </w:rPr>
        <w:t>ņa</w:t>
      </w:r>
      <w:r w:rsidR="00E86BD9" w:rsidRPr="00204C64">
        <w:rPr>
          <w:rStyle w:val="normaltextrun"/>
          <w:sz w:val="28"/>
          <w:szCs w:val="28"/>
        </w:rPr>
        <w:t xml:space="preserve"> un primārās enerģijas patēriņa līme</w:t>
      </w:r>
      <w:r w:rsidR="00333F1E">
        <w:rPr>
          <w:rStyle w:val="normaltextrun"/>
          <w:sz w:val="28"/>
          <w:szCs w:val="28"/>
        </w:rPr>
        <w:t>ņa</w:t>
      </w:r>
      <w:r w:rsidR="00333F1E" w:rsidRPr="00333F1E">
        <w:rPr>
          <w:rStyle w:val="normaltextrun"/>
          <w:sz w:val="28"/>
          <w:szCs w:val="28"/>
        </w:rPr>
        <w:t xml:space="preserve"> </w:t>
      </w:r>
      <w:r w:rsidR="00333F1E" w:rsidRPr="00204C64">
        <w:rPr>
          <w:rStyle w:val="normaltextrun"/>
          <w:sz w:val="28"/>
          <w:szCs w:val="28"/>
        </w:rPr>
        <w:t>minimāl</w:t>
      </w:r>
      <w:r w:rsidR="00333F1E">
        <w:rPr>
          <w:rStyle w:val="normaltextrun"/>
          <w:sz w:val="28"/>
          <w:szCs w:val="28"/>
        </w:rPr>
        <w:t>ajām</w:t>
      </w:r>
      <w:r w:rsidR="00333F1E" w:rsidRPr="00204C64">
        <w:rPr>
          <w:rStyle w:val="normaltextrun"/>
          <w:sz w:val="28"/>
          <w:szCs w:val="28"/>
        </w:rPr>
        <w:t xml:space="preserve"> prasīb</w:t>
      </w:r>
      <w:r w:rsidR="00333F1E">
        <w:rPr>
          <w:rStyle w:val="normaltextrun"/>
          <w:sz w:val="28"/>
          <w:szCs w:val="28"/>
        </w:rPr>
        <w:t>ām</w:t>
      </w:r>
      <w:r w:rsidR="00E86BD9">
        <w:rPr>
          <w:rStyle w:val="normaltextrun"/>
          <w:sz w:val="28"/>
          <w:szCs w:val="28"/>
        </w:rPr>
        <w:t>, ja</w:t>
      </w:r>
      <w:r w:rsidR="00F52F10">
        <w:rPr>
          <w:rStyle w:val="normaltextrun"/>
          <w:sz w:val="28"/>
          <w:szCs w:val="28"/>
        </w:rPr>
        <w:t>:</w:t>
      </w:r>
    </w:p>
    <w:p w14:paraId="7DDDB9AC" w14:textId="6B2E3FD7" w:rsidR="00F52F10" w:rsidRDefault="00F52F10" w:rsidP="00D52620">
      <w:pPr>
        <w:pStyle w:val="paragraph"/>
        <w:spacing w:before="0" w:beforeAutospacing="0" w:after="0" w:afterAutospacing="0"/>
        <w:ind w:left="709"/>
        <w:jc w:val="both"/>
        <w:textAlignment w:val="baseline"/>
        <w:rPr>
          <w:rStyle w:val="normaltextrun"/>
          <w:sz w:val="28"/>
          <w:szCs w:val="28"/>
        </w:rPr>
      </w:pPr>
      <w:r>
        <w:rPr>
          <w:rStyle w:val="normaltextrun"/>
          <w:sz w:val="28"/>
          <w:szCs w:val="28"/>
        </w:rPr>
        <w:t>2.1.</w:t>
      </w:r>
      <w:r w:rsidR="00333F1E">
        <w:rPr>
          <w:rStyle w:val="normaltextrun"/>
          <w:sz w:val="28"/>
          <w:szCs w:val="28"/>
        </w:rPr>
        <w:t> </w:t>
      </w:r>
      <w:r w:rsidRPr="00204C64">
        <w:rPr>
          <w:rStyle w:val="normaltextrun"/>
          <w:sz w:val="28"/>
          <w:szCs w:val="28"/>
        </w:rPr>
        <w:t>ēkas apkurei un karstā ūdens sagatavošanai izmantot</w:t>
      </w:r>
      <w:r>
        <w:rPr>
          <w:rStyle w:val="normaltextrun"/>
          <w:sz w:val="28"/>
          <w:szCs w:val="28"/>
        </w:rPr>
        <w:t>ās</w:t>
      </w:r>
      <w:r w:rsidRPr="00204C64">
        <w:rPr>
          <w:rStyle w:val="normaltextrun"/>
          <w:sz w:val="28"/>
          <w:szCs w:val="28"/>
        </w:rPr>
        <w:t xml:space="preserve"> siltumenerģija</w:t>
      </w:r>
      <w:r>
        <w:rPr>
          <w:rStyle w:val="normaltextrun"/>
          <w:sz w:val="28"/>
          <w:szCs w:val="28"/>
        </w:rPr>
        <w:t>s</w:t>
      </w:r>
      <w:r w:rsidRPr="00204C64">
        <w:rPr>
          <w:rStyle w:val="normaltextrun"/>
          <w:sz w:val="28"/>
          <w:szCs w:val="28"/>
        </w:rPr>
        <w:t xml:space="preserve"> </w:t>
      </w:r>
      <w:r>
        <w:rPr>
          <w:rStyle w:val="normaltextrun"/>
          <w:sz w:val="28"/>
          <w:szCs w:val="28"/>
        </w:rPr>
        <w:t xml:space="preserve">patēriņš </w:t>
      </w:r>
      <w:r w:rsidRPr="00204C64">
        <w:rPr>
          <w:rStyle w:val="normaltextrun"/>
          <w:sz w:val="28"/>
          <w:szCs w:val="28"/>
        </w:rPr>
        <w:t>nepārsniedz 170</w:t>
      </w:r>
      <w:r w:rsidR="00333F1E">
        <w:rPr>
          <w:rStyle w:val="normaltextrun"/>
          <w:sz w:val="28"/>
          <w:szCs w:val="28"/>
        </w:rPr>
        <w:t> </w:t>
      </w:r>
      <w:r w:rsidR="00A0658C">
        <w:rPr>
          <w:rStyle w:val="spellingerror"/>
          <w:sz w:val="28"/>
          <w:szCs w:val="28"/>
        </w:rPr>
        <w:t>kilovatstundas uz kvadrātmetru</w:t>
      </w:r>
      <w:r w:rsidR="009A5CE8">
        <w:rPr>
          <w:rStyle w:val="normaltextrun"/>
          <w:sz w:val="28"/>
          <w:szCs w:val="28"/>
        </w:rPr>
        <w:t xml:space="preserve"> gadā</w:t>
      </w:r>
      <w:r>
        <w:rPr>
          <w:rStyle w:val="normaltextrun"/>
          <w:sz w:val="28"/>
          <w:szCs w:val="28"/>
        </w:rPr>
        <w:t>;</w:t>
      </w:r>
    </w:p>
    <w:p w14:paraId="1E84430D" w14:textId="32BEEC9C" w:rsidR="00F52F10" w:rsidRDefault="00F52F10" w:rsidP="00D52620">
      <w:pPr>
        <w:pStyle w:val="paragraph"/>
        <w:spacing w:before="0" w:beforeAutospacing="0" w:after="0" w:afterAutospacing="0"/>
        <w:ind w:left="709"/>
        <w:jc w:val="both"/>
        <w:textAlignment w:val="baseline"/>
        <w:rPr>
          <w:sz w:val="28"/>
          <w:szCs w:val="28"/>
        </w:rPr>
      </w:pPr>
      <w:r>
        <w:rPr>
          <w:rStyle w:val="normaltextrun"/>
          <w:sz w:val="28"/>
          <w:szCs w:val="28"/>
        </w:rPr>
        <w:t>2.2.</w:t>
      </w:r>
      <w:r w:rsidR="00333F1E">
        <w:rPr>
          <w:rStyle w:val="normaltextrun"/>
          <w:sz w:val="28"/>
          <w:szCs w:val="28"/>
        </w:rPr>
        <w:t> </w:t>
      </w:r>
      <w:r w:rsidRPr="00204C64">
        <w:rPr>
          <w:rStyle w:val="normaltextrun"/>
          <w:sz w:val="28"/>
          <w:szCs w:val="28"/>
        </w:rPr>
        <w:t>siltumenerģija</w:t>
      </w:r>
      <w:r>
        <w:rPr>
          <w:rStyle w:val="normaltextrun"/>
          <w:sz w:val="28"/>
          <w:szCs w:val="28"/>
        </w:rPr>
        <w:t>s</w:t>
      </w:r>
      <w:r w:rsidRPr="00204C64">
        <w:rPr>
          <w:rStyle w:val="normaltextrun"/>
          <w:sz w:val="28"/>
          <w:szCs w:val="28"/>
        </w:rPr>
        <w:t xml:space="preserve"> </w:t>
      </w:r>
      <w:r>
        <w:rPr>
          <w:rStyle w:val="normaltextrun"/>
          <w:sz w:val="28"/>
          <w:szCs w:val="28"/>
        </w:rPr>
        <w:t xml:space="preserve">patēriņš </w:t>
      </w:r>
      <w:r w:rsidRPr="00204C64">
        <w:rPr>
          <w:rStyle w:val="normaltextrun"/>
          <w:sz w:val="28"/>
          <w:szCs w:val="28"/>
        </w:rPr>
        <w:t xml:space="preserve">ēkas apkurei </w:t>
      </w:r>
      <w:r>
        <w:rPr>
          <w:rStyle w:val="normaltextrun"/>
          <w:sz w:val="28"/>
          <w:szCs w:val="28"/>
        </w:rPr>
        <w:t xml:space="preserve">nepārsniedz </w:t>
      </w:r>
      <w:r w:rsidRPr="00204C64">
        <w:rPr>
          <w:rStyle w:val="normaltextrun"/>
          <w:sz w:val="28"/>
          <w:szCs w:val="28"/>
        </w:rPr>
        <w:t>130</w:t>
      </w:r>
      <w:r w:rsidR="00333F1E">
        <w:rPr>
          <w:rStyle w:val="normaltextrun"/>
          <w:sz w:val="28"/>
          <w:szCs w:val="28"/>
        </w:rPr>
        <w:t> </w:t>
      </w:r>
      <w:r w:rsidR="00A0658C">
        <w:rPr>
          <w:rStyle w:val="spellingerror"/>
          <w:sz w:val="28"/>
          <w:szCs w:val="28"/>
        </w:rPr>
        <w:t>kilovatstundas uz kvadrātmetru</w:t>
      </w:r>
      <w:r w:rsidR="009A5CE8">
        <w:rPr>
          <w:rStyle w:val="normaltextrun"/>
          <w:sz w:val="28"/>
          <w:szCs w:val="28"/>
        </w:rPr>
        <w:t xml:space="preserve"> gadā</w:t>
      </w:r>
      <w:r w:rsidRPr="00204C64">
        <w:rPr>
          <w:rStyle w:val="normaltextrun"/>
          <w:sz w:val="28"/>
          <w:szCs w:val="28"/>
        </w:rPr>
        <w:t>;</w:t>
      </w:r>
      <w:r w:rsidRPr="00204C64">
        <w:rPr>
          <w:rStyle w:val="eop"/>
          <w:sz w:val="28"/>
          <w:szCs w:val="28"/>
        </w:rPr>
        <w:t> </w:t>
      </w:r>
    </w:p>
    <w:p w14:paraId="5BC94665" w14:textId="38D20836" w:rsidR="00F52F10" w:rsidRPr="00204C64" w:rsidRDefault="00F52F10" w:rsidP="00D52620">
      <w:pPr>
        <w:pStyle w:val="paragraph"/>
        <w:spacing w:before="0" w:beforeAutospacing="0" w:after="0" w:afterAutospacing="0"/>
        <w:ind w:left="709"/>
        <w:jc w:val="both"/>
        <w:textAlignment w:val="baseline"/>
        <w:rPr>
          <w:sz w:val="28"/>
          <w:szCs w:val="28"/>
        </w:rPr>
      </w:pPr>
      <w:r>
        <w:rPr>
          <w:sz w:val="28"/>
          <w:szCs w:val="28"/>
        </w:rPr>
        <w:t>2.3.</w:t>
      </w:r>
      <w:r w:rsidR="00333F1E">
        <w:rPr>
          <w:sz w:val="28"/>
          <w:szCs w:val="28"/>
        </w:rPr>
        <w:t> </w:t>
      </w:r>
      <w:r w:rsidRPr="00204C64">
        <w:rPr>
          <w:rStyle w:val="normaltextrun"/>
          <w:sz w:val="28"/>
          <w:szCs w:val="28"/>
        </w:rPr>
        <w:t>ēkas kopējais primārās enerģijas patēriņa līmenis nepārsniedz 230</w:t>
      </w:r>
      <w:r w:rsidR="00333F1E">
        <w:rPr>
          <w:rStyle w:val="normaltextrun"/>
          <w:sz w:val="28"/>
          <w:szCs w:val="28"/>
        </w:rPr>
        <w:t> </w:t>
      </w:r>
      <w:r w:rsidR="00A0658C">
        <w:rPr>
          <w:rStyle w:val="spellingerror"/>
          <w:sz w:val="28"/>
          <w:szCs w:val="28"/>
        </w:rPr>
        <w:t>kilovatstundas uz kvadrātmetru</w:t>
      </w:r>
      <w:r w:rsidR="009A5CE8">
        <w:rPr>
          <w:rStyle w:val="normaltextrun"/>
          <w:sz w:val="28"/>
          <w:szCs w:val="28"/>
        </w:rPr>
        <w:t xml:space="preserve"> gadā</w:t>
      </w:r>
      <w:r w:rsidRPr="00204C64">
        <w:rPr>
          <w:rStyle w:val="normaltextrun"/>
          <w:sz w:val="28"/>
          <w:szCs w:val="28"/>
        </w:rPr>
        <w:t>.</w:t>
      </w:r>
      <w:r w:rsidRPr="00204C64">
        <w:rPr>
          <w:rStyle w:val="eop"/>
          <w:sz w:val="28"/>
          <w:szCs w:val="28"/>
        </w:rPr>
        <w:t> </w:t>
      </w:r>
    </w:p>
    <w:p w14:paraId="47508E88" w14:textId="77777777" w:rsidR="003F47C7" w:rsidRDefault="003F47C7" w:rsidP="00784874">
      <w:pPr>
        <w:pStyle w:val="paragraph"/>
        <w:spacing w:before="0" w:beforeAutospacing="0" w:after="0" w:afterAutospacing="0"/>
        <w:ind w:firstLine="709"/>
        <w:jc w:val="both"/>
        <w:textAlignment w:val="baseline"/>
        <w:rPr>
          <w:rStyle w:val="normaltextrun"/>
          <w:sz w:val="28"/>
          <w:szCs w:val="28"/>
        </w:rPr>
      </w:pPr>
    </w:p>
    <w:p w14:paraId="536712BF" w14:textId="1CBE3053" w:rsidR="00E86BD9" w:rsidRDefault="00333F1E" w:rsidP="00784874">
      <w:pPr>
        <w:pStyle w:val="paragraph"/>
        <w:spacing w:before="0" w:beforeAutospacing="0" w:after="0" w:afterAutospacing="0"/>
        <w:ind w:firstLine="709"/>
        <w:jc w:val="both"/>
        <w:textAlignment w:val="baseline"/>
        <w:rPr>
          <w:rStyle w:val="normaltextrun"/>
          <w:sz w:val="28"/>
          <w:szCs w:val="28"/>
        </w:rPr>
      </w:pPr>
      <w:r>
        <w:rPr>
          <w:rStyle w:val="normaltextrun"/>
          <w:sz w:val="28"/>
          <w:szCs w:val="28"/>
        </w:rPr>
        <w:t>3. </w:t>
      </w:r>
      <w:r w:rsidR="00E86BD9" w:rsidRPr="00204C64">
        <w:rPr>
          <w:rStyle w:val="normaltextrun"/>
          <w:sz w:val="28"/>
          <w:szCs w:val="28"/>
        </w:rPr>
        <w:t>Ekspluatējama</w:t>
      </w:r>
      <w:r w:rsidR="00E86BD9">
        <w:rPr>
          <w:rStyle w:val="normaltextrun"/>
          <w:sz w:val="28"/>
          <w:szCs w:val="28"/>
        </w:rPr>
        <w:t>s</w:t>
      </w:r>
      <w:r w:rsidR="00E86BD9" w:rsidRPr="00204C64">
        <w:rPr>
          <w:rStyle w:val="normaltextrun"/>
          <w:sz w:val="28"/>
          <w:szCs w:val="28"/>
        </w:rPr>
        <w:t xml:space="preserve"> ēka</w:t>
      </w:r>
      <w:r w:rsidR="00E86BD9">
        <w:rPr>
          <w:rStyle w:val="normaltextrun"/>
          <w:sz w:val="28"/>
          <w:szCs w:val="28"/>
        </w:rPr>
        <w:t>s atbilstību enerģijas patēriņa līmenim nosaka:</w:t>
      </w:r>
    </w:p>
    <w:p w14:paraId="3FF2994D" w14:textId="07AA1149" w:rsidR="00E86BD9" w:rsidRDefault="00E86BD9" w:rsidP="00784874">
      <w:pPr>
        <w:pStyle w:val="paragraph"/>
        <w:spacing w:before="0" w:beforeAutospacing="0" w:after="0" w:afterAutospacing="0"/>
        <w:ind w:firstLine="709"/>
        <w:jc w:val="both"/>
        <w:textAlignment w:val="baseline"/>
        <w:rPr>
          <w:rStyle w:val="spellingerror"/>
          <w:sz w:val="28"/>
          <w:szCs w:val="28"/>
        </w:rPr>
      </w:pPr>
      <w:r>
        <w:rPr>
          <w:rStyle w:val="normaltextrun"/>
          <w:sz w:val="28"/>
          <w:szCs w:val="28"/>
        </w:rPr>
        <w:t>3.1.</w:t>
      </w:r>
      <w:r w:rsidR="00333F1E">
        <w:rPr>
          <w:rStyle w:val="normaltextrun"/>
          <w:sz w:val="28"/>
          <w:szCs w:val="28"/>
        </w:rPr>
        <w:t> </w:t>
      </w:r>
      <w:r w:rsidRPr="00204C64">
        <w:rPr>
          <w:rStyle w:val="normaltextrun"/>
          <w:sz w:val="28"/>
          <w:szCs w:val="28"/>
        </w:rPr>
        <w:t xml:space="preserve">veicot ēkas </w:t>
      </w:r>
      <w:r w:rsidRPr="00204C64">
        <w:rPr>
          <w:rStyle w:val="spellingerror"/>
          <w:sz w:val="28"/>
          <w:szCs w:val="28"/>
        </w:rPr>
        <w:t>energosertifikāciju</w:t>
      </w:r>
      <w:r>
        <w:rPr>
          <w:rStyle w:val="spellingerror"/>
          <w:sz w:val="28"/>
          <w:szCs w:val="28"/>
        </w:rPr>
        <w:t>;</w:t>
      </w:r>
    </w:p>
    <w:p w14:paraId="03B79595" w14:textId="36D61AE5" w:rsidR="00E86BD9" w:rsidRDefault="00E86BD9" w:rsidP="00D52620">
      <w:pPr>
        <w:pStyle w:val="paragraph"/>
        <w:spacing w:before="0" w:beforeAutospacing="0" w:after="0" w:afterAutospacing="0"/>
        <w:ind w:left="709"/>
        <w:jc w:val="both"/>
        <w:textAlignment w:val="baseline"/>
        <w:rPr>
          <w:rStyle w:val="normaltextrun"/>
          <w:sz w:val="28"/>
          <w:szCs w:val="28"/>
        </w:rPr>
      </w:pPr>
      <w:r>
        <w:rPr>
          <w:rStyle w:val="spellingerror"/>
          <w:sz w:val="28"/>
          <w:szCs w:val="28"/>
        </w:rPr>
        <w:t>3.2.</w:t>
      </w:r>
      <w:r w:rsidR="00333F1E">
        <w:rPr>
          <w:rStyle w:val="spellingerror"/>
          <w:sz w:val="28"/>
          <w:szCs w:val="28"/>
        </w:rPr>
        <w:t> </w:t>
      </w:r>
      <w:r w:rsidRPr="00204C64">
        <w:rPr>
          <w:rStyle w:val="normaltextrun"/>
          <w:sz w:val="28"/>
          <w:szCs w:val="28"/>
        </w:rPr>
        <w:t>aprēķinot vidējo siltumenerģijas patēriņu pēdējos trīs kalendāra gados, ņemot vērā ēkas apkurināmo lietderīgo platību.</w:t>
      </w:r>
    </w:p>
    <w:p w14:paraId="08216F7E" w14:textId="77777777" w:rsidR="00700D22" w:rsidRDefault="00700D22" w:rsidP="00784874">
      <w:pPr>
        <w:pStyle w:val="paragraph"/>
        <w:spacing w:before="0" w:beforeAutospacing="0" w:after="0" w:afterAutospacing="0"/>
        <w:ind w:firstLine="709"/>
        <w:jc w:val="both"/>
        <w:textAlignment w:val="baseline"/>
        <w:rPr>
          <w:rStyle w:val="normaltextrun"/>
          <w:sz w:val="28"/>
          <w:szCs w:val="28"/>
        </w:rPr>
      </w:pPr>
    </w:p>
    <w:p w14:paraId="375581FB" w14:textId="1382486E" w:rsidR="00CF5291" w:rsidRDefault="00333F1E" w:rsidP="00784874">
      <w:pPr>
        <w:pStyle w:val="paragraph"/>
        <w:spacing w:before="0" w:beforeAutospacing="0" w:after="0" w:afterAutospacing="0"/>
        <w:ind w:firstLine="709"/>
        <w:jc w:val="both"/>
        <w:textAlignment w:val="baseline"/>
        <w:rPr>
          <w:rStyle w:val="normaltextrun"/>
          <w:sz w:val="28"/>
          <w:szCs w:val="28"/>
        </w:rPr>
      </w:pPr>
      <w:r>
        <w:rPr>
          <w:rStyle w:val="normaltextrun"/>
          <w:sz w:val="28"/>
          <w:szCs w:val="28"/>
        </w:rPr>
        <w:t>4. </w:t>
      </w:r>
      <w:r w:rsidR="00CF5291" w:rsidRPr="00204C64">
        <w:rPr>
          <w:rStyle w:val="normaltextrun"/>
          <w:sz w:val="28"/>
          <w:szCs w:val="28"/>
        </w:rPr>
        <w:t>Ekspluatējama</w:t>
      </w:r>
      <w:r w:rsidR="00CF5291">
        <w:rPr>
          <w:rStyle w:val="normaltextrun"/>
          <w:sz w:val="28"/>
          <w:szCs w:val="28"/>
        </w:rPr>
        <w:t>s</w:t>
      </w:r>
      <w:r w:rsidR="00CF5291" w:rsidRPr="00204C64">
        <w:rPr>
          <w:rStyle w:val="normaltextrun"/>
          <w:sz w:val="28"/>
          <w:szCs w:val="28"/>
        </w:rPr>
        <w:t xml:space="preserve"> ēka</w:t>
      </w:r>
      <w:r w:rsidR="00CF5291">
        <w:rPr>
          <w:rStyle w:val="normaltextrun"/>
          <w:sz w:val="28"/>
          <w:szCs w:val="28"/>
        </w:rPr>
        <w:t xml:space="preserve">s atbilstību </w:t>
      </w:r>
      <w:r w:rsidR="00CF5291" w:rsidRPr="00204C64">
        <w:rPr>
          <w:rStyle w:val="normaltextrun"/>
          <w:sz w:val="28"/>
          <w:szCs w:val="28"/>
        </w:rPr>
        <w:t>primārās enerģijas patēriņa līmenim</w:t>
      </w:r>
      <w:r w:rsidR="00CF5291">
        <w:rPr>
          <w:rStyle w:val="normaltextrun"/>
          <w:sz w:val="28"/>
          <w:szCs w:val="28"/>
        </w:rPr>
        <w:t xml:space="preserve"> nosaka:</w:t>
      </w:r>
    </w:p>
    <w:p w14:paraId="4B44237F" w14:textId="6C6FA98F" w:rsidR="00CF5291" w:rsidRDefault="00CF5291" w:rsidP="00784874">
      <w:pPr>
        <w:pStyle w:val="paragraph"/>
        <w:spacing w:before="0" w:beforeAutospacing="0" w:after="0" w:afterAutospacing="0"/>
        <w:ind w:firstLine="709"/>
        <w:jc w:val="both"/>
        <w:textAlignment w:val="baseline"/>
        <w:rPr>
          <w:rStyle w:val="spellingerror"/>
          <w:sz w:val="28"/>
          <w:szCs w:val="28"/>
        </w:rPr>
      </w:pPr>
      <w:r>
        <w:rPr>
          <w:rStyle w:val="normaltextrun"/>
          <w:sz w:val="28"/>
          <w:szCs w:val="28"/>
        </w:rPr>
        <w:t>4.1.</w:t>
      </w:r>
      <w:r w:rsidR="00333F1E">
        <w:rPr>
          <w:rStyle w:val="normaltextrun"/>
          <w:sz w:val="28"/>
          <w:szCs w:val="28"/>
        </w:rPr>
        <w:t> </w:t>
      </w:r>
      <w:r w:rsidRPr="00204C64">
        <w:rPr>
          <w:rStyle w:val="normaltextrun"/>
          <w:sz w:val="28"/>
          <w:szCs w:val="28"/>
        </w:rPr>
        <w:t xml:space="preserve">veicot ēkas </w:t>
      </w:r>
      <w:r w:rsidRPr="00204C64">
        <w:rPr>
          <w:rStyle w:val="spellingerror"/>
          <w:sz w:val="28"/>
          <w:szCs w:val="28"/>
        </w:rPr>
        <w:t>energosertifikāciju</w:t>
      </w:r>
      <w:r>
        <w:rPr>
          <w:rStyle w:val="spellingerror"/>
          <w:sz w:val="28"/>
          <w:szCs w:val="28"/>
        </w:rPr>
        <w:t>;</w:t>
      </w:r>
    </w:p>
    <w:p w14:paraId="7DC73749" w14:textId="3A07E718" w:rsidR="00CF5291" w:rsidRPr="00204C64" w:rsidRDefault="00CF5291" w:rsidP="00D52620">
      <w:pPr>
        <w:pStyle w:val="paragraph"/>
        <w:spacing w:before="0" w:beforeAutospacing="0" w:after="0" w:afterAutospacing="0"/>
        <w:ind w:left="709"/>
        <w:jc w:val="both"/>
        <w:textAlignment w:val="baseline"/>
        <w:rPr>
          <w:sz w:val="28"/>
          <w:szCs w:val="28"/>
        </w:rPr>
      </w:pPr>
      <w:r>
        <w:rPr>
          <w:rStyle w:val="spellingerror"/>
          <w:sz w:val="28"/>
          <w:szCs w:val="28"/>
        </w:rPr>
        <w:t>4.2.</w:t>
      </w:r>
      <w:r w:rsidR="00333F1E">
        <w:rPr>
          <w:rStyle w:val="spellingerror"/>
          <w:sz w:val="28"/>
          <w:szCs w:val="28"/>
        </w:rPr>
        <w:t> </w:t>
      </w:r>
      <w:r w:rsidRPr="00204C64">
        <w:rPr>
          <w:rStyle w:val="normaltextrun"/>
          <w:sz w:val="28"/>
          <w:szCs w:val="28"/>
        </w:rPr>
        <w:t>aprēķinot vidējo ēkas energoresursu patēriņu pēdējos trīs kalendāra gados un šo patēriņu reizinot ar primārās enerģijas faktoriem katram energonesējam. Primārās enerģijas faktorus nosaka atbilstoši normatīvajiem aktiem ēkas energoefektivitātes aprēķina jomā un patēriņu attiecina, ņemot vērā ēkas apkurināmo lietderīgo platību.</w:t>
      </w:r>
      <w:r w:rsidRPr="00204C64">
        <w:rPr>
          <w:rStyle w:val="eop"/>
          <w:sz w:val="28"/>
          <w:szCs w:val="28"/>
        </w:rPr>
        <w:t> </w:t>
      </w:r>
    </w:p>
    <w:p w14:paraId="086AAAB8" w14:textId="77777777" w:rsidR="00700D22" w:rsidRDefault="00700D22" w:rsidP="00784874">
      <w:pPr>
        <w:pStyle w:val="paragraph"/>
        <w:spacing w:before="0" w:beforeAutospacing="0" w:after="0" w:afterAutospacing="0"/>
        <w:ind w:firstLine="709"/>
        <w:jc w:val="both"/>
        <w:textAlignment w:val="baseline"/>
        <w:rPr>
          <w:rStyle w:val="normaltextrun"/>
          <w:sz w:val="28"/>
          <w:szCs w:val="28"/>
        </w:rPr>
      </w:pPr>
    </w:p>
    <w:p w14:paraId="69F4C81C" w14:textId="67FA1F79" w:rsidR="00CF5291" w:rsidRPr="0055791C" w:rsidRDefault="00333F1E" w:rsidP="00784874">
      <w:pPr>
        <w:pStyle w:val="paragraph"/>
        <w:spacing w:before="0" w:beforeAutospacing="0" w:after="0" w:afterAutospacing="0"/>
        <w:ind w:firstLine="709"/>
        <w:jc w:val="both"/>
        <w:textAlignment w:val="baseline"/>
        <w:rPr>
          <w:rStyle w:val="normaltextrun"/>
          <w:sz w:val="28"/>
          <w:szCs w:val="28"/>
        </w:rPr>
      </w:pPr>
      <w:r w:rsidRPr="006E2006">
        <w:rPr>
          <w:rStyle w:val="normaltextrun"/>
          <w:sz w:val="28"/>
          <w:szCs w:val="28"/>
        </w:rPr>
        <w:t>5. </w:t>
      </w:r>
      <w:r w:rsidR="00204C64" w:rsidRPr="006E2006">
        <w:rPr>
          <w:rStyle w:val="normaltextrun"/>
          <w:sz w:val="28"/>
          <w:szCs w:val="28"/>
        </w:rPr>
        <w:t>Daudzdzīvokļu dzīvojam</w:t>
      </w:r>
      <w:r w:rsidRPr="006E2006">
        <w:rPr>
          <w:rStyle w:val="normaltextrun"/>
          <w:sz w:val="28"/>
          <w:szCs w:val="28"/>
        </w:rPr>
        <w:t>aj</w:t>
      </w:r>
      <w:r w:rsidR="00204C64" w:rsidRPr="006E2006">
        <w:rPr>
          <w:rStyle w:val="normaltextrun"/>
          <w:sz w:val="28"/>
          <w:szCs w:val="28"/>
        </w:rPr>
        <w:t>ā</w:t>
      </w:r>
      <w:r w:rsidR="00CF5291" w:rsidRPr="006E2006">
        <w:rPr>
          <w:rStyle w:val="normaltextrun"/>
          <w:sz w:val="28"/>
          <w:szCs w:val="28"/>
        </w:rPr>
        <w:t xml:space="preserve"> </w:t>
      </w:r>
      <w:r w:rsidRPr="006E2006">
        <w:rPr>
          <w:rStyle w:val="normaltextrun"/>
          <w:sz w:val="28"/>
          <w:szCs w:val="28"/>
        </w:rPr>
        <w:t>mājā</w:t>
      </w:r>
      <w:r w:rsidR="00CF5291" w:rsidRPr="006E2006">
        <w:rPr>
          <w:rStyle w:val="normaltextrun"/>
          <w:sz w:val="28"/>
          <w:szCs w:val="28"/>
        </w:rPr>
        <w:t xml:space="preserve"> patērētās siltumenerģijas uzskaiti veic </w:t>
      </w:r>
      <w:r w:rsidR="00161E4D" w:rsidRPr="006E2006">
        <w:rPr>
          <w:rStyle w:val="normaltextrun"/>
          <w:sz w:val="28"/>
          <w:szCs w:val="28"/>
        </w:rPr>
        <w:t xml:space="preserve">atsevišķi </w:t>
      </w:r>
      <w:r w:rsidR="00CF5291" w:rsidRPr="006E2006">
        <w:rPr>
          <w:rStyle w:val="normaltextrun"/>
          <w:sz w:val="28"/>
          <w:szCs w:val="28"/>
        </w:rPr>
        <w:t xml:space="preserve">katrai dzīvojamai telpu grupai un nedzīvojamai telpu grupai. Patērētās siltumenerģijas uzskaitē </w:t>
      </w:r>
      <w:r w:rsidR="00CF5291" w:rsidRPr="006E2006">
        <w:rPr>
          <w:rStyle w:val="spellingerror"/>
          <w:sz w:val="28"/>
          <w:szCs w:val="28"/>
        </w:rPr>
        <w:t>izmanto</w:t>
      </w:r>
      <w:r w:rsidR="00B72B3D" w:rsidRPr="006E2006">
        <w:rPr>
          <w:rStyle w:val="spellingerror"/>
          <w:sz w:val="28"/>
          <w:szCs w:val="28"/>
        </w:rPr>
        <w:t xml:space="preserve"> attālināti nolasāmus</w:t>
      </w:r>
      <w:r w:rsidR="00CF5291" w:rsidRPr="006E2006">
        <w:rPr>
          <w:rStyle w:val="spellingerror"/>
          <w:sz w:val="28"/>
          <w:szCs w:val="28"/>
        </w:rPr>
        <w:t xml:space="preserve"> individuālus</w:t>
      </w:r>
      <w:r w:rsidR="00CF5291" w:rsidRPr="006E2006">
        <w:rPr>
          <w:rStyle w:val="normaltextrun"/>
          <w:sz w:val="28"/>
          <w:szCs w:val="28"/>
        </w:rPr>
        <w:t xml:space="preserve"> siltuma maksas sadalītājus katram </w:t>
      </w:r>
      <w:r w:rsidR="00CF5291" w:rsidRPr="006E2006">
        <w:rPr>
          <w:rStyle w:val="spellingerror"/>
          <w:sz w:val="28"/>
          <w:szCs w:val="28"/>
        </w:rPr>
        <w:t>sildelementam</w:t>
      </w:r>
      <w:r w:rsidR="00CF5291" w:rsidRPr="006E2006">
        <w:rPr>
          <w:rStyle w:val="normaltextrun"/>
          <w:sz w:val="28"/>
          <w:szCs w:val="28"/>
        </w:rPr>
        <w:t xml:space="preserve"> vai individuālus siltumenerģijas patēriņa skaitītājus.</w:t>
      </w:r>
    </w:p>
    <w:p w14:paraId="2368CE96" w14:textId="77777777" w:rsidR="00700D22" w:rsidRPr="008F6907" w:rsidRDefault="00700D22" w:rsidP="00784874">
      <w:pPr>
        <w:pStyle w:val="paragraph"/>
        <w:spacing w:before="0" w:beforeAutospacing="0" w:after="0" w:afterAutospacing="0"/>
        <w:ind w:firstLine="709"/>
        <w:jc w:val="both"/>
        <w:textAlignment w:val="baseline"/>
        <w:rPr>
          <w:rStyle w:val="normaltextrun"/>
          <w:color w:val="FF0000"/>
          <w:sz w:val="28"/>
          <w:szCs w:val="28"/>
        </w:rPr>
      </w:pPr>
    </w:p>
    <w:p w14:paraId="5198F053" w14:textId="13D959A6" w:rsidR="00A83A0D" w:rsidRPr="000C1E9B" w:rsidRDefault="00161E4D" w:rsidP="00784874">
      <w:pPr>
        <w:pStyle w:val="paragraph"/>
        <w:spacing w:before="0" w:beforeAutospacing="0" w:after="0" w:afterAutospacing="0"/>
        <w:ind w:firstLine="709"/>
        <w:jc w:val="both"/>
        <w:textAlignment w:val="baseline"/>
        <w:rPr>
          <w:rStyle w:val="eop"/>
          <w:sz w:val="28"/>
          <w:szCs w:val="28"/>
        </w:rPr>
      </w:pPr>
      <w:r w:rsidRPr="000C1E9B">
        <w:rPr>
          <w:rStyle w:val="normaltextrun"/>
          <w:sz w:val="28"/>
          <w:szCs w:val="28"/>
        </w:rPr>
        <w:t>6. </w:t>
      </w:r>
      <w:r w:rsidR="00204C64" w:rsidRPr="000C1E9B">
        <w:rPr>
          <w:rStyle w:val="normaltextrun"/>
          <w:sz w:val="28"/>
          <w:szCs w:val="28"/>
        </w:rPr>
        <w:t>Šo noteikumu 5.</w:t>
      </w:r>
      <w:r w:rsidRPr="000C1E9B">
        <w:rPr>
          <w:rStyle w:val="normaltextrun"/>
          <w:sz w:val="28"/>
          <w:szCs w:val="28"/>
        </w:rPr>
        <w:t> </w:t>
      </w:r>
      <w:r w:rsidR="00204C64" w:rsidRPr="000C1E9B">
        <w:rPr>
          <w:rStyle w:val="normaltextrun"/>
          <w:sz w:val="28"/>
          <w:szCs w:val="28"/>
        </w:rPr>
        <w:t xml:space="preserve">punkta prasības nepiemēro, ja </w:t>
      </w:r>
      <w:r w:rsidRPr="000C1E9B">
        <w:rPr>
          <w:rStyle w:val="normaltextrun"/>
          <w:sz w:val="28"/>
          <w:szCs w:val="28"/>
        </w:rPr>
        <w:t>to</w:t>
      </w:r>
      <w:r w:rsidR="00204C64" w:rsidRPr="000C1E9B">
        <w:rPr>
          <w:rStyle w:val="normaltextrun"/>
          <w:sz w:val="28"/>
          <w:szCs w:val="28"/>
        </w:rPr>
        <w:t xml:space="preserve"> piemērošana nav tehniski iespējama vai nav ekonomiski pamatota.</w:t>
      </w:r>
      <w:r w:rsidR="00204C64" w:rsidRPr="000C1E9B">
        <w:rPr>
          <w:rStyle w:val="eop"/>
          <w:sz w:val="28"/>
          <w:szCs w:val="28"/>
        </w:rPr>
        <w:t> </w:t>
      </w:r>
    </w:p>
    <w:p w14:paraId="4E0C91D6" w14:textId="77777777" w:rsidR="00A83A0D" w:rsidRPr="008F6907" w:rsidRDefault="00A83A0D" w:rsidP="00784874">
      <w:pPr>
        <w:pStyle w:val="paragraph"/>
        <w:spacing w:before="0" w:beforeAutospacing="0" w:after="0" w:afterAutospacing="0"/>
        <w:ind w:firstLine="709"/>
        <w:jc w:val="both"/>
        <w:textAlignment w:val="baseline"/>
        <w:rPr>
          <w:rStyle w:val="eop"/>
          <w:color w:val="FF0000"/>
          <w:sz w:val="28"/>
          <w:szCs w:val="28"/>
        </w:rPr>
      </w:pPr>
    </w:p>
    <w:p w14:paraId="49F55184" w14:textId="1EDC2F13" w:rsidR="00C17354" w:rsidRPr="00467386" w:rsidRDefault="00BB74E3" w:rsidP="000457B3">
      <w:pPr>
        <w:pStyle w:val="paragraph"/>
        <w:spacing w:before="0" w:beforeAutospacing="0" w:after="0" w:afterAutospacing="0"/>
        <w:ind w:firstLine="709"/>
        <w:jc w:val="both"/>
        <w:textAlignment w:val="baseline"/>
        <w:rPr>
          <w:rStyle w:val="eop"/>
          <w:sz w:val="28"/>
          <w:szCs w:val="28"/>
        </w:rPr>
      </w:pPr>
      <w:r w:rsidRPr="00467386">
        <w:rPr>
          <w:rStyle w:val="normaltextrun"/>
          <w:sz w:val="28"/>
          <w:szCs w:val="28"/>
        </w:rPr>
        <w:t>7. </w:t>
      </w:r>
      <w:r w:rsidR="000457B3" w:rsidRPr="00467386">
        <w:rPr>
          <w:rStyle w:val="normaltextrun"/>
          <w:sz w:val="28"/>
          <w:szCs w:val="28"/>
        </w:rPr>
        <w:t>Individuāl</w:t>
      </w:r>
      <w:r w:rsidR="0055791C" w:rsidRPr="00467386">
        <w:rPr>
          <w:rStyle w:val="normaltextrun"/>
          <w:sz w:val="28"/>
          <w:szCs w:val="28"/>
        </w:rPr>
        <w:t>u</w:t>
      </w:r>
      <w:r w:rsidR="000457B3" w:rsidRPr="00467386">
        <w:rPr>
          <w:rStyle w:val="normaltextrun"/>
          <w:sz w:val="28"/>
          <w:szCs w:val="28"/>
        </w:rPr>
        <w:t xml:space="preserve"> siltumenerģijas patēriņa </w:t>
      </w:r>
      <w:r w:rsidR="000457B3" w:rsidRPr="00467386">
        <w:rPr>
          <w:rStyle w:val="eop"/>
          <w:sz w:val="28"/>
          <w:szCs w:val="28"/>
        </w:rPr>
        <w:t>s</w:t>
      </w:r>
      <w:r w:rsidR="00A83A0D" w:rsidRPr="00467386">
        <w:rPr>
          <w:rStyle w:val="eop"/>
          <w:sz w:val="28"/>
          <w:szCs w:val="28"/>
        </w:rPr>
        <w:t>kaitītāj</w:t>
      </w:r>
      <w:r w:rsidR="0055791C" w:rsidRPr="00467386">
        <w:rPr>
          <w:rStyle w:val="eop"/>
          <w:sz w:val="28"/>
          <w:szCs w:val="28"/>
        </w:rPr>
        <w:t>u</w:t>
      </w:r>
      <w:r w:rsidR="00A83A0D" w:rsidRPr="00467386">
        <w:rPr>
          <w:rStyle w:val="eop"/>
          <w:sz w:val="28"/>
          <w:szCs w:val="28"/>
        </w:rPr>
        <w:t xml:space="preserve"> </w:t>
      </w:r>
      <w:r w:rsidR="00710E97" w:rsidRPr="00467386">
        <w:rPr>
          <w:rStyle w:val="eop"/>
          <w:sz w:val="28"/>
          <w:szCs w:val="28"/>
        </w:rPr>
        <w:t>telpu grupā</w:t>
      </w:r>
      <w:r w:rsidR="0055791C" w:rsidRPr="00467386">
        <w:rPr>
          <w:rStyle w:val="eop"/>
          <w:sz w:val="28"/>
          <w:szCs w:val="28"/>
        </w:rPr>
        <w:t xml:space="preserve"> uzstāda tādā gadījumā, ja</w:t>
      </w:r>
      <w:r w:rsidR="00C17354" w:rsidRPr="00467386">
        <w:rPr>
          <w:rStyle w:val="eop"/>
          <w:sz w:val="28"/>
          <w:szCs w:val="28"/>
        </w:rPr>
        <w:t xml:space="preserve"> ir tehniski iespējam</w:t>
      </w:r>
      <w:r w:rsidR="0055791C" w:rsidRPr="00467386">
        <w:rPr>
          <w:rStyle w:val="eop"/>
          <w:sz w:val="28"/>
          <w:szCs w:val="28"/>
        </w:rPr>
        <w:t xml:space="preserve">s ar </w:t>
      </w:r>
      <w:r w:rsidR="00710E97" w:rsidRPr="00467386">
        <w:rPr>
          <w:rStyle w:val="eop"/>
          <w:sz w:val="28"/>
          <w:szCs w:val="28"/>
        </w:rPr>
        <w:t>vienu skaitītāju</w:t>
      </w:r>
      <w:r w:rsidR="0055791C" w:rsidRPr="00467386">
        <w:rPr>
          <w:rStyle w:val="eop"/>
          <w:sz w:val="28"/>
          <w:szCs w:val="28"/>
        </w:rPr>
        <w:t xml:space="preserve"> </w:t>
      </w:r>
      <w:r w:rsidR="00710E97" w:rsidRPr="00467386">
        <w:rPr>
          <w:rStyle w:val="eop"/>
          <w:sz w:val="28"/>
          <w:szCs w:val="28"/>
        </w:rPr>
        <w:t>uzskait</w:t>
      </w:r>
      <w:r w:rsidR="0055791C" w:rsidRPr="00467386">
        <w:rPr>
          <w:rStyle w:val="eop"/>
          <w:sz w:val="28"/>
          <w:szCs w:val="28"/>
        </w:rPr>
        <w:t>īt</w:t>
      </w:r>
      <w:r w:rsidR="00710E97" w:rsidRPr="00467386">
        <w:rPr>
          <w:rStyle w:val="eop"/>
          <w:sz w:val="28"/>
          <w:szCs w:val="28"/>
        </w:rPr>
        <w:t xml:space="preserve"> visā telpu grupā </w:t>
      </w:r>
      <w:r w:rsidR="000457B3" w:rsidRPr="00467386">
        <w:rPr>
          <w:rStyle w:val="eop"/>
          <w:sz w:val="28"/>
          <w:szCs w:val="28"/>
        </w:rPr>
        <w:t>patērēt</w:t>
      </w:r>
      <w:r w:rsidR="0055791C" w:rsidRPr="00467386">
        <w:rPr>
          <w:rStyle w:val="eop"/>
          <w:sz w:val="28"/>
          <w:szCs w:val="28"/>
        </w:rPr>
        <w:t>o</w:t>
      </w:r>
      <w:r w:rsidR="000457B3" w:rsidRPr="00467386">
        <w:rPr>
          <w:rStyle w:val="eop"/>
          <w:sz w:val="28"/>
          <w:szCs w:val="28"/>
        </w:rPr>
        <w:t xml:space="preserve"> siltumenerģij</w:t>
      </w:r>
      <w:r w:rsidR="0055791C" w:rsidRPr="00467386">
        <w:rPr>
          <w:rStyle w:val="eop"/>
          <w:sz w:val="28"/>
          <w:szCs w:val="28"/>
        </w:rPr>
        <w:t>u</w:t>
      </w:r>
      <w:r w:rsidR="000457B3" w:rsidRPr="00467386">
        <w:rPr>
          <w:rStyle w:val="normaltextrun"/>
          <w:sz w:val="28"/>
          <w:szCs w:val="28"/>
        </w:rPr>
        <w:t>.</w:t>
      </w:r>
    </w:p>
    <w:p w14:paraId="77E61E50" w14:textId="77777777" w:rsidR="00A83A0D" w:rsidRPr="00467386" w:rsidRDefault="00A83A0D" w:rsidP="00784874">
      <w:pPr>
        <w:pStyle w:val="paragraph"/>
        <w:spacing w:before="0" w:beforeAutospacing="0" w:after="0" w:afterAutospacing="0"/>
        <w:ind w:firstLine="709"/>
        <w:jc w:val="both"/>
        <w:textAlignment w:val="baseline"/>
        <w:rPr>
          <w:rStyle w:val="eop"/>
          <w:sz w:val="28"/>
          <w:szCs w:val="28"/>
        </w:rPr>
      </w:pPr>
    </w:p>
    <w:p w14:paraId="22B4F5B2" w14:textId="7E16EF73" w:rsidR="00A83A0D" w:rsidRPr="00467386" w:rsidRDefault="0055791C" w:rsidP="00784874">
      <w:pPr>
        <w:pStyle w:val="paragraph"/>
        <w:spacing w:before="0" w:beforeAutospacing="0" w:after="0" w:afterAutospacing="0"/>
        <w:ind w:firstLine="709"/>
        <w:jc w:val="both"/>
        <w:textAlignment w:val="baseline"/>
        <w:rPr>
          <w:rStyle w:val="eop"/>
          <w:sz w:val="28"/>
          <w:szCs w:val="28"/>
        </w:rPr>
      </w:pPr>
      <w:r w:rsidRPr="00467386">
        <w:rPr>
          <w:rStyle w:val="eop"/>
          <w:sz w:val="28"/>
          <w:szCs w:val="28"/>
        </w:rPr>
        <w:t>8. Individuāl</w:t>
      </w:r>
      <w:r w:rsidR="000C1E9B" w:rsidRPr="00467386">
        <w:rPr>
          <w:rStyle w:val="eop"/>
          <w:sz w:val="28"/>
          <w:szCs w:val="28"/>
        </w:rPr>
        <w:t>u</w:t>
      </w:r>
      <w:r w:rsidRPr="00467386">
        <w:rPr>
          <w:rStyle w:val="eop"/>
          <w:sz w:val="28"/>
          <w:szCs w:val="28"/>
        </w:rPr>
        <w:t xml:space="preserve"> siltuma maksas sadalītāju</w:t>
      </w:r>
      <w:r w:rsidR="00151316" w:rsidRPr="00467386">
        <w:rPr>
          <w:rStyle w:val="eop"/>
          <w:sz w:val="28"/>
          <w:szCs w:val="28"/>
        </w:rPr>
        <w:t xml:space="preserve"> </w:t>
      </w:r>
      <w:r w:rsidR="007E66EE" w:rsidRPr="00467386">
        <w:rPr>
          <w:rStyle w:val="eop"/>
          <w:sz w:val="28"/>
          <w:szCs w:val="28"/>
        </w:rPr>
        <w:t xml:space="preserve">un individuālu siltumenerģijas patēriņa </w:t>
      </w:r>
      <w:r w:rsidR="00151316" w:rsidRPr="00467386">
        <w:rPr>
          <w:rStyle w:val="eop"/>
          <w:sz w:val="28"/>
          <w:szCs w:val="28"/>
        </w:rPr>
        <w:t>skaitītāju</w:t>
      </w:r>
      <w:r w:rsidRPr="00467386">
        <w:rPr>
          <w:rStyle w:val="eop"/>
          <w:sz w:val="28"/>
          <w:szCs w:val="28"/>
        </w:rPr>
        <w:t xml:space="preserve"> uzstādīšanas e</w:t>
      </w:r>
      <w:r w:rsidR="00A83A0D" w:rsidRPr="00467386">
        <w:rPr>
          <w:rStyle w:val="eop"/>
          <w:sz w:val="28"/>
          <w:szCs w:val="28"/>
        </w:rPr>
        <w:t xml:space="preserve">konomisko pamatojumu izvērtē dzīvojamās mājas pārvaldītājs atbilstoši </w:t>
      </w:r>
      <w:r w:rsidRPr="00467386">
        <w:rPr>
          <w:rStyle w:val="eop"/>
          <w:sz w:val="28"/>
          <w:szCs w:val="28"/>
        </w:rPr>
        <w:t>noteiktajai metodikai</w:t>
      </w:r>
      <w:r w:rsidR="007E66EE" w:rsidRPr="00467386">
        <w:rPr>
          <w:rStyle w:val="eop"/>
          <w:sz w:val="28"/>
          <w:szCs w:val="28"/>
        </w:rPr>
        <w:t xml:space="preserve"> </w:t>
      </w:r>
      <w:r w:rsidR="007E66EE" w:rsidRPr="00467386">
        <w:rPr>
          <w:sz w:val="28"/>
          <w:szCs w:val="28"/>
        </w:rPr>
        <w:t>individuālu siltuma maksas sadalītāju uzstādīšanas ekonomiskā pamatojuma aprēķināšanai (1. pielikums) un metodikai individuālu siltumenerģijas patēriņa skaitītāju uzstādīšanas ekonomiskā pamatojuma aprēķināšanai (2. pielikums)</w:t>
      </w:r>
      <w:r w:rsidRPr="00467386">
        <w:rPr>
          <w:rStyle w:val="eop"/>
          <w:sz w:val="28"/>
          <w:szCs w:val="28"/>
        </w:rPr>
        <w:t>.</w:t>
      </w:r>
      <w:r w:rsidR="000C1E9B" w:rsidRPr="00467386">
        <w:rPr>
          <w:rStyle w:val="eop"/>
          <w:sz w:val="28"/>
          <w:szCs w:val="28"/>
        </w:rPr>
        <w:t xml:space="preserve"> </w:t>
      </w:r>
      <w:r w:rsidR="00CE78D2" w:rsidRPr="00467386">
        <w:rPr>
          <w:rStyle w:val="eop"/>
          <w:sz w:val="28"/>
          <w:szCs w:val="28"/>
        </w:rPr>
        <w:t>Individuāl</w:t>
      </w:r>
      <w:r w:rsidR="000C1E9B" w:rsidRPr="00467386">
        <w:rPr>
          <w:rStyle w:val="eop"/>
          <w:sz w:val="28"/>
          <w:szCs w:val="28"/>
        </w:rPr>
        <w:t>u</w:t>
      </w:r>
      <w:r w:rsidR="00CE78D2" w:rsidRPr="00467386">
        <w:rPr>
          <w:rStyle w:val="eop"/>
          <w:sz w:val="28"/>
          <w:szCs w:val="28"/>
        </w:rPr>
        <w:t xml:space="preserve"> siltuma maksas sadalītāju</w:t>
      </w:r>
      <w:r w:rsidR="00456FCB" w:rsidRPr="00467386">
        <w:rPr>
          <w:rStyle w:val="eop"/>
          <w:sz w:val="28"/>
          <w:szCs w:val="28"/>
        </w:rPr>
        <w:t xml:space="preserve"> </w:t>
      </w:r>
      <w:r w:rsidR="007E66EE" w:rsidRPr="00467386">
        <w:rPr>
          <w:rStyle w:val="eop"/>
          <w:sz w:val="28"/>
          <w:szCs w:val="28"/>
        </w:rPr>
        <w:t>vai individuālu siltumenerģijas patēriņa skaitītāju</w:t>
      </w:r>
      <w:r w:rsidR="00CE78D2" w:rsidRPr="00467386">
        <w:rPr>
          <w:rStyle w:val="eop"/>
          <w:sz w:val="28"/>
          <w:szCs w:val="28"/>
        </w:rPr>
        <w:t xml:space="preserve"> u</w:t>
      </w:r>
      <w:r w:rsidR="00A83A0D" w:rsidRPr="00467386">
        <w:rPr>
          <w:rStyle w:val="eop"/>
          <w:sz w:val="28"/>
          <w:szCs w:val="28"/>
        </w:rPr>
        <w:t xml:space="preserve">zstādīšana ir ekonomiski pamatota, </w:t>
      </w:r>
      <w:r w:rsidR="00151316" w:rsidRPr="00467386">
        <w:rPr>
          <w:rStyle w:val="eop"/>
          <w:sz w:val="28"/>
          <w:szCs w:val="28"/>
        </w:rPr>
        <w:t>j</w:t>
      </w:r>
      <w:r w:rsidR="00A83A0D" w:rsidRPr="00467386">
        <w:rPr>
          <w:rStyle w:val="eop"/>
          <w:sz w:val="28"/>
          <w:szCs w:val="28"/>
        </w:rPr>
        <w:t>a</w:t>
      </w:r>
      <w:r w:rsidR="00151316" w:rsidRPr="00467386">
        <w:rPr>
          <w:rStyle w:val="eop"/>
          <w:sz w:val="28"/>
          <w:szCs w:val="28"/>
        </w:rPr>
        <w:t>,</w:t>
      </w:r>
      <w:r w:rsidR="00A83A0D" w:rsidRPr="00467386">
        <w:rPr>
          <w:rStyle w:val="eop"/>
          <w:sz w:val="28"/>
          <w:szCs w:val="28"/>
        </w:rPr>
        <w:t xml:space="preserve"> </w:t>
      </w:r>
      <w:r w:rsidR="00151316" w:rsidRPr="00467386">
        <w:rPr>
          <w:rStyle w:val="eop"/>
          <w:sz w:val="28"/>
          <w:szCs w:val="28"/>
        </w:rPr>
        <w:t xml:space="preserve">piemērojot diskonta likmi 5 %, </w:t>
      </w:r>
      <w:r w:rsidR="00A83A0D" w:rsidRPr="00467386">
        <w:rPr>
          <w:rStyle w:val="eop"/>
          <w:sz w:val="28"/>
          <w:szCs w:val="28"/>
        </w:rPr>
        <w:t xml:space="preserve">neto </w:t>
      </w:r>
      <w:r w:rsidR="00151316" w:rsidRPr="00467386">
        <w:rPr>
          <w:rStyle w:val="eop"/>
          <w:sz w:val="28"/>
          <w:szCs w:val="28"/>
        </w:rPr>
        <w:t>tagadnes vērtība</w:t>
      </w:r>
      <w:r w:rsidR="00A83A0D" w:rsidRPr="00467386">
        <w:rPr>
          <w:rStyle w:val="eop"/>
          <w:sz w:val="28"/>
          <w:szCs w:val="28"/>
        </w:rPr>
        <w:t xml:space="preserve"> </w:t>
      </w:r>
      <w:r w:rsidR="00151316" w:rsidRPr="00467386">
        <w:rPr>
          <w:rStyle w:val="eop"/>
          <w:sz w:val="28"/>
          <w:szCs w:val="28"/>
        </w:rPr>
        <w:t xml:space="preserve">10 gadu atmaksāšanās periodam </w:t>
      </w:r>
      <w:r w:rsidR="00A83A0D" w:rsidRPr="00467386">
        <w:rPr>
          <w:rStyle w:val="eop"/>
          <w:sz w:val="28"/>
          <w:szCs w:val="28"/>
        </w:rPr>
        <w:t>ir pozitīv</w:t>
      </w:r>
      <w:r w:rsidR="00151316" w:rsidRPr="00467386">
        <w:rPr>
          <w:rStyle w:val="eop"/>
          <w:sz w:val="28"/>
          <w:szCs w:val="28"/>
        </w:rPr>
        <w:t>a</w:t>
      </w:r>
      <w:r w:rsidR="00A83A0D" w:rsidRPr="00467386">
        <w:rPr>
          <w:rStyle w:val="eop"/>
          <w:sz w:val="28"/>
          <w:szCs w:val="28"/>
        </w:rPr>
        <w:t>.</w:t>
      </w:r>
    </w:p>
    <w:p w14:paraId="795D35F2" w14:textId="07EB827F" w:rsidR="00151316" w:rsidRPr="00467386" w:rsidRDefault="00151316" w:rsidP="00784874">
      <w:pPr>
        <w:pStyle w:val="paragraph"/>
        <w:spacing w:before="0" w:beforeAutospacing="0" w:after="0" w:afterAutospacing="0"/>
        <w:ind w:firstLine="709"/>
        <w:jc w:val="both"/>
        <w:textAlignment w:val="baseline"/>
        <w:rPr>
          <w:rStyle w:val="eop"/>
          <w:sz w:val="28"/>
          <w:szCs w:val="28"/>
        </w:rPr>
      </w:pPr>
    </w:p>
    <w:p w14:paraId="70FA0618" w14:textId="5F9C4BC7" w:rsidR="00151316" w:rsidRPr="00467386" w:rsidRDefault="000C1E9B" w:rsidP="00784874">
      <w:pPr>
        <w:pStyle w:val="paragraph"/>
        <w:spacing w:before="0" w:beforeAutospacing="0" w:after="0" w:afterAutospacing="0"/>
        <w:ind w:firstLine="709"/>
        <w:jc w:val="both"/>
        <w:textAlignment w:val="baseline"/>
        <w:rPr>
          <w:rStyle w:val="eop"/>
          <w:sz w:val="28"/>
          <w:szCs w:val="28"/>
        </w:rPr>
      </w:pPr>
      <w:r w:rsidRPr="00467386">
        <w:rPr>
          <w:rStyle w:val="eop"/>
          <w:sz w:val="28"/>
          <w:szCs w:val="28"/>
        </w:rPr>
        <w:t>9. </w:t>
      </w:r>
      <w:r w:rsidR="00151316" w:rsidRPr="00467386">
        <w:rPr>
          <w:rStyle w:val="eop"/>
          <w:sz w:val="28"/>
          <w:szCs w:val="28"/>
        </w:rPr>
        <w:t>Individuāl</w:t>
      </w:r>
      <w:r w:rsidRPr="00467386">
        <w:rPr>
          <w:rStyle w:val="eop"/>
          <w:sz w:val="28"/>
          <w:szCs w:val="28"/>
        </w:rPr>
        <w:t>u</w:t>
      </w:r>
      <w:r w:rsidR="00151316" w:rsidRPr="00467386">
        <w:rPr>
          <w:rStyle w:val="eop"/>
          <w:sz w:val="28"/>
          <w:szCs w:val="28"/>
        </w:rPr>
        <w:t xml:space="preserve"> siltuma maksas sadalītāju un </w:t>
      </w:r>
      <w:r w:rsidRPr="00467386">
        <w:rPr>
          <w:rStyle w:val="eop"/>
          <w:sz w:val="28"/>
          <w:szCs w:val="28"/>
        </w:rPr>
        <w:t>individuālu siltumenerģijas patēriņa skaitītāju uzstādīšanas tehnisko iespējamību un ekonomisko pamatojumu</w:t>
      </w:r>
      <w:r w:rsidR="00E91F9D" w:rsidRPr="00467386">
        <w:rPr>
          <w:rStyle w:val="eop"/>
          <w:sz w:val="28"/>
          <w:szCs w:val="28"/>
        </w:rPr>
        <w:t xml:space="preserve"> atkārtoti</w:t>
      </w:r>
      <w:r w:rsidRPr="00467386">
        <w:rPr>
          <w:rStyle w:val="eop"/>
          <w:sz w:val="28"/>
          <w:szCs w:val="28"/>
        </w:rPr>
        <w:t xml:space="preserve"> izvērtē pēc tam, kad ir veikta daudzdzīvokļu dzīvojamās mājas, kurā individuāli siltuma maksas sadalītāji vai individuāli siltumenerģijas patēriņa skaitītāji nav uzstādīti, vai tās apkures sistēmas atjaunošana</w:t>
      </w:r>
      <w:r w:rsidR="007433BF" w:rsidRPr="00467386">
        <w:rPr>
          <w:rStyle w:val="eop"/>
          <w:sz w:val="28"/>
          <w:szCs w:val="28"/>
        </w:rPr>
        <w:t xml:space="preserve"> vai </w:t>
      </w:r>
      <w:r w:rsidRPr="00467386">
        <w:rPr>
          <w:rStyle w:val="eop"/>
          <w:sz w:val="28"/>
          <w:szCs w:val="28"/>
        </w:rPr>
        <w:t>pārbūve.</w:t>
      </w:r>
    </w:p>
    <w:p w14:paraId="78BC8709" w14:textId="0DAA3FE1" w:rsidR="00A4046D" w:rsidRPr="00467386" w:rsidRDefault="00A4046D" w:rsidP="00784874">
      <w:pPr>
        <w:pStyle w:val="paragraph"/>
        <w:spacing w:before="0" w:beforeAutospacing="0" w:after="0" w:afterAutospacing="0"/>
        <w:ind w:firstLine="709"/>
        <w:jc w:val="both"/>
        <w:textAlignment w:val="baseline"/>
        <w:rPr>
          <w:rStyle w:val="eop"/>
          <w:sz w:val="28"/>
          <w:szCs w:val="28"/>
        </w:rPr>
      </w:pPr>
    </w:p>
    <w:p w14:paraId="576146A5" w14:textId="7724C482" w:rsidR="00143805" w:rsidRPr="00467386" w:rsidRDefault="00250F5A" w:rsidP="00784874">
      <w:pPr>
        <w:pStyle w:val="paragraph"/>
        <w:spacing w:before="0" w:beforeAutospacing="0" w:after="0" w:afterAutospacing="0"/>
        <w:ind w:firstLine="709"/>
        <w:jc w:val="both"/>
        <w:textAlignment w:val="baseline"/>
        <w:rPr>
          <w:sz w:val="28"/>
          <w:szCs w:val="28"/>
        </w:rPr>
      </w:pPr>
      <w:bookmarkStart w:id="0" w:name="_Hlk31122037"/>
      <w:r w:rsidRPr="00467386">
        <w:rPr>
          <w:sz w:val="28"/>
          <w:szCs w:val="28"/>
        </w:rPr>
        <w:t>10. </w:t>
      </w:r>
      <w:r w:rsidR="00500470" w:rsidRPr="00467386">
        <w:rPr>
          <w:sz w:val="28"/>
          <w:szCs w:val="28"/>
        </w:rPr>
        <w:t>Ekspluatējamas ēkas tiek aprīkotas ar p</w:t>
      </w:r>
      <w:r w:rsidR="00143805" w:rsidRPr="00467386">
        <w:rPr>
          <w:sz w:val="28"/>
          <w:szCs w:val="28"/>
        </w:rPr>
        <w:t>ašregulējoš</w:t>
      </w:r>
      <w:r w:rsidR="00500470" w:rsidRPr="00467386">
        <w:rPr>
          <w:sz w:val="28"/>
          <w:szCs w:val="28"/>
        </w:rPr>
        <w:t>ām</w:t>
      </w:r>
      <w:r w:rsidR="00143805" w:rsidRPr="00467386">
        <w:rPr>
          <w:sz w:val="28"/>
          <w:szCs w:val="28"/>
        </w:rPr>
        <w:t xml:space="preserve"> ierīc</w:t>
      </w:r>
      <w:r w:rsidR="00500470" w:rsidRPr="00467386">
        <w:rPr>
          <w:sz w:val="28"/>
          <w:szCs w:val="28"/>
        </w:rPr>
        <w:t>ēm</w:t>
      </w:r>
      <w:r w:rsidR="00143805" w:rsidRPr="00467386">
        <w:rPr>
          <w:sz w:val="28"/>
          <w:szCs w:val="28"/>
        </w:rPr>
        <w:t xml:space="preserve"> </w:t>
      </w:r>
      <w:r w:rsidR="00500470" w:rsidRPr="00467386">
        <w:rPr>
          <w:sz w:val="28"/>
          <w:szCs w:val="28"/>
        </w:rPr>
        <w:t xml:space="preserve">gaisa </w:t>
      </w:r>
      <w:r w:rsidR="00143805" w:rsidRPr="00467386">
        <w:rPr>
          <w:sz w:val="28"/>
          <w:szCs w:val="28"/>
        </w:rPr>
        <w:t xml:space="preserve">temperatūras atsevišķai regulēšanai katrā </w:t>
      </w:r>
      <w:r w:rsidR="00500470" w:rsidRPr="00467386">
        <w:rPr>
          <w:sz w:val="28"/>
          <w:szCs w:val="28"/>
        </w:rPr>
        <w:t>telp</w:t>
      </w:r>
      <w:r w:rsidR="00143805" w:rsidRPr="00467386">
        <w:rPr>
          <w:sz w:val="28"/>
          <w:szCs w:val="28"/>
        </w:rPr>
        <w:t xml:space="preserve">ā vai </w:t>
      </w:r>
      <w:r w:rsidR="00500470" w:rsidRPr="00467386">
        <w:rPr>
          <w:sz w:val="28"/>
          <w:szCs w:val="28"/>
        </w:rPr>
        <w:t>telpu grup</w:t>
      </w:r>
      <w:r w:rsidR="00143805" w:rsidRPr="00467386">
        <w:rPr>
          <w:sz w:val="28"/>
          <w:szCs w:val="28"/>
        </w:rPr>
        <w:t>ā</w:t>
      </w:r>
      <w:r w:rsidR="00500470" w:rsidRPr="00467386">
        <w:rPr>
          <w:sz w:val="28"/>
          <w:szCs w:val="28"/>
        </w:rPr>
        <w:t xml:space="preserve"> gadījumā, ja tiek </w:t>
      </w:r>
      <w:r w:rsidRPr="00467386">
        <w:rPr>
          <w:sz w:val="28"/>
          <w:szCs w:val="28"/>
        </w:rPr>
        <w:t>mainīta</w:t>
      </w:r>
      <w:r w:rsidR="00500470" w:rsidRPr="00467386">
        <w:rPr>
          <w:sz w:val="28"/>
          <w:szCs w:val="28"/>
        </w:rPr>
        <w:t xml:space="preserve"> ēkas apkures sistēmas daļa, kas ražo siltumenerģiju</w:t>
      </w:r>
      <w:r w:rsidRPr="00467386">
        <w:rPr>
          <w:sz w:val="28"/>
          <w:szCs w:val="28"/>
        </w:rPr>
        <w:t xml:space="preserve"> (siltumģenerators).</w:t>
      </w:r>
    </w:p>
    <w:p w14:paraId="589398A6" w14:textId="31540806" w:rsidR="00250F5A" w:rsidRPr="00467386" w:rsidRDefault="00250F5A" w:rsidP="00784874">
      <w:pPr>
        <w:pStyle w:val="paragraph"/>
        <w:spacing w:before="0" w:beforeAutospacing="0" w:after="0" w:afterAutospacing="0"/>
        <w:ind w:firstLine="709"/>
        <w:jc w:val="both"/>
        <w:textAlignment w:val="baseline"/>
        <w:rPr>
          <w:sz w:val="28"/>
          <w:szCs w:val="28"/>
        </w:rPr>
      </w:pPr>
    </w:p>
    <w:p w14:paraId="7FC4A159" w14:textId="6C196336" w:rsidR="00250F5A" w:rsidRPr="00467386" w:rsidRDefault="00250F5A" w:rsidP="00784874">
      <w:pPr>
        <w:pStyle w:val="paragraph"/>
        <w:spacing w:before="0" w:beforeAutospacing="0" w:after="0" w:afterAutospacing="0"/>
        <w:ind w:firstLine="709"/>
        <w:jc w:val="both"/>
        <w:textAlignment w:val="baseline"/>
        <w:rPr>
          <w:rStyle w:val="eop"/>
          <w:sz w:val="28"/>
          <w:szCs w:val="28"/>
        </w:rPr>
      </w:pPr>
      <w:r w:rsidRPr="00467386">
        <w:rPr>
          <w:rStyle w:val="eop"/>
          <w:sz w:val="28"/>
          <w:szCs w:val="28"/>
        </w:rPr>
        <w:t>11. </w:t>
      </w:r>
      <w:r w:rsidRPr="00467386">
        <w:rPr>
          <w:rStyle w:val="normaltextrun"/>
          <w:sz w:val="28"/>
          <w:szCs w:val="28"/>
        </w:rPr>
        <w:t>Šo noteikumu 10. punkta prasības nepiemēro, ja to piemērošana nav tehniski iespējama vai nav ekonomiski pamatota.</w:t>
      </w:r>
      <w:r w:rsidRPr="00467386">
        <w:rPr>
          <w:rStyle w:val="eop"/>
          <w:sz w:val="28"/>
          <w:szCs w:val="28"/>
        </w:rPr>
        <w:t> </w:t>
      </w:r>
    </w:p>
    <w:p w14:paraId="0A47EF40" w14:textId="04B21DBB" w:rsidR="006D0B34" w:rsidRPr="00467386" w:rsidRDefault="006D0B34" w:rsidP="00784874">
      <w:pPr>
        <w:pStyle w:val="paragraph"/>
        <w:spacing w:before="0" w:beforeAutospacing="0" w:after="0" w:afterAutospacing="0"/>
        <w:ind w:firstLine="709"/>
        <w:jc w:val="both"/>
        <w:textAlignment w:val="baseline"/>
        <w:rPr>
          <w:rStyle w:val="normaltextrun"/>
        </w:rPr>
      </w:pPr>
    </w:p>
    <w:bookmarkEnd w:id="0"/>
    <w:p w14:paraId="23BB2E63" w14:textId="64AF899C" w:rsidR="00204C64" w:rsidRPr="00467386" w:rsidRDefault="000C1E9B" w:rsidP="00784874">
      <w:pPr>
        <w:pStyle w:val="paragraph"/>
        <w:spacing w:before="0" w:beforeAutospacing="0" w:after="0" w:afterAutospacing="0"/>
        <w:ind w:firstLine="709"/>
        <w:jc w:val="both"/>
        <w:textAlignment w:val="baseline"/>
        <w:rPr>
          <w:sz w:val="28"/>
          <w:szCs w:val="28"/>
        </w:rPr>
      </w:pPr>
      <w:r w:rsidRPr="00467386">
        <w:rPr>
          <w:rStyle w:val="normaltextrun"/>
          <w:sz w:val="28"/>
          <w:szCs w:val="28"/>
        </w:rPr>
        <w:t>1</w:t>
      </w:r>
      <w:r w:rsidR="00250F5A" w:rsidRPr="00467386">
        <w:rPr>
          <w:rStyle w:val="normaltextrun"/>
          <w:sz w:val="28"/>
          <w:szCs w:val="28"/>
        </w:rPr>
        <w:t>2</w:t>
      </w:r>
      <w:r w:rsidR="0055791C" w:rsidRPr="00467386">
        <w:rPr>
          <w:rStyle w:val="normaltextrun"/>
          <w:sz w:val="28"/>
          <w:szCs w:val="28"/>
        </w:rPr>
        <w:t>.</w:t>
      </w:r>
      <w:r w:rsidR="00161E4D" w:rsidRPr="00467386">
        <w:rPr>
          <w:rStyle w:val="normaltextrun"/>
          <w:sz w:val="28"/>
          <w:szCs w:val="28"/>
        </w:rPr>
        <w:t> </w:t>
      </w:r>
      <w:r w:rsidR="00204C64" w:rsidRPr="00467386">
        <w:rPr>
          <w:rStyle w:val="normaltextrun"/>
          <w:sz w:val="28"/>
          <w:szCs w:val="28"/>
        </w:rPr>
        <w:t>Nedzīvojam</w:t>
      </w:r>
      <w:r w:rsidR="00F55A0E" w:rsidRPr="00467386">
        <w:rPr>
          <w:rStyle w:val="normaltextrun"/>
          <w:sz w:val="28"/>
          <w:szCs w:val="28"/>
        </w:rPr>
        <w:t>o</w:t>
      </w:r>
      <w:r w:rsidR="00204C64" w:rsidRPr="00467386">
        <w:rPr>
          <w:rStyle w:val="normaltextrun"/>
          <w:sz w:val="28"/>
          <w:szCs w:val="28"/>
        </w:rPr>
        <w:t xml:space="preserve"> ēk</w:t>
      </w:r>
      <w:r w:rsidR="00F55A0E" w:rsidRPr="00467386">
        <w:rPr>
          <w:rStyle w:val="normaltextrun"/>
          <w:sz w:val="28"/>
          <w:szCs w:val="28"/>
        </w:rPr>
        <w:t>u</w:t>
      </w:r>
      <w:r w:rsidR="00204C64" w:rsidRPr="00467386">
        <w:rPr>
          <w:rStyle w:val="normaltextrun"/>
          <w:sz w:val="28"/>
          <w:szCs w:val="28"/>
        </w:rPr>
        <w:t>, kur</w:t>
      </w:r>
      <w:r w:rsidR="00F55A0E" w:rsidRPr="00467386">
        <w:rPr>
          <w:rStyle w:val="normaltextrun"/>
          <w:sz w:val="28"/>
          <w:szCs w:val="28"/>
        </w:rPr>
        <w:t>as</w:t>
      </w:r>
      <w:r w:rsidR="00204C64" w:rsidRPr="00467386">
        <w:rPr>
          <w:rStyle w:val="normaltextrun"/>
          <w:sz w:val="28"/>
          <w:szCs w:val="28"/>
        </w:rPr>
        <w:t xml:space="preserve"> lietderīgā nominālā jauda apkures sistēmas vai apvienotas apkures un ventilācijas sistēmas vajadzībām</w:t>
      </w:r>
      <w:r w:rsidR="00D2675A" w:rsidRPr="00467386">
        <w:rPr>
          <w:rStyle w:val="normaltextrun"/>
          <w:sz w:val="28"/>
          <w:szCs w:val="28"/>
        </w:rPr>
        <w:t xml:space="preserve">, vai arī </w:t>
      </w:r>
      <w:r w:rsidR="00DD4573" w:rsidRPr="00467386">
        <w:rPr>
          <w:rStyle w:val="normaltextrun"/>
          <w:sz w:val="28"/>
          <w:szCs w:val="28"/>
        </w:rPr>
        <w:t xml:space="preserve">kuras lietderīgā nominālā jauda gaisa kondicionēšanas sistēmas vai apvienotas gaisa kondicionēšanas un ventilācijas sistēmas vajadzībām </w:t>
      </w:r>
      <w:r w:rsidR="00204C64" w:rsidRPr="00467386">
        <w:rPr>
          <w:rStyle w:val="normaltextrun"/>
          <w:sz w:val="28"/>
          <w:szCs w:val="28"/>
        </w:rPr>
        <w:t>pārsniedz 290 kilovatus, līdz 2025.</w:t>
      </w:r>
      <w:r w:rsidR="00161E4D" w:rsidRPr="00467386">
        <w:rPr>
          <w:rStyle w:val="normaltextrun"/>
          <w:sz w:val="28"/>
          <w:szCs w:val="28"/>
        </w:rPr>
        <w:t> </w:t>
      </w:r>
      <w:r w:rsidR="00204C64" w:rsidRPr="00467386">
        <w:rPr>
          <w:rStyle w:val="normaltextrun"/>
          <w:sz w:val="28"/>
          <w:szCs w:val="28"/>
        </w:rPr>
        <w:t>gada 1.</w:t>
      </w:r>
      <w:r w:rsidR="00161E4D" w:rsidRPr="00467386">
        <w:rPr>
          <w:rStyle w:val="normaltextrun"/>
          <w:sz w:val="28"/>
          <w:szCs w:val="28"/>
        </w:rPr>
        <w:t> </w:t>
      </w:r>
      <w:r w:rsidR="00204C64" w:rsidRPr="00467386">
        <w:rPr>
          <w:rStyle w:val="normaltextrun"/>
          <w:sz w:val="28"/>
          <w:szCs w:val="28"/>
        </w:rPr>
        <w:t xml:space="preserve">janvārim </w:t>
      </w:r>
      <w:r w:rsidR="00F55A0E" w:rsidRPr="00467386">
        <w:rPr>
          <w:rStyle w:val="normaltextrun"/>
          <w:sz w:val="28"/>
          <w:szCs w:val="28"/>
        </w:rPr>
        <w:t>aprīko</w:t>
      </w:r>
      <w:r w:rsidR="00204C64" w:rsidRPr="00467386">
        <w:rPr>
          <w:rStyle w:val="normaltextrun"/>
          <w:sz w:val="28"/>
          <w:szCs w:val="28"/>
        </w:rPr>
        <w:t xml:space="preserve"> ar ēk</w:t>
      </w:r>
      <w:r w:rsidR="00AD7416" w:rsidRPr="00467386">
        <w:rPr>
          <w:rStyle w:val="normaltextrun"/>
          <w:sz w:val="28"/>
          <w:szCs w:val="28"/>
        </w:rPr>
        <w:t>as</w:t>
      </w:r>
      <w:r w:rsidR="00204C64" w:rsidRPr="00467386">
        <w:rPr>
          <w:rStyle w:val="normaltextrun"/>
          <w:sz w:val="28"/>
          <w:szCs w:val="28"/>
        </w:rPr>
        <w:t xml:space="preserve"> automatizācijas un vadības sistēm</w:t>
      </w:r>
      <w:r w:rsidR="00F55A0E" w:rsidRPr="00467386">
        <w:rPr>
          <w:rStyle w:val="normaltextrun"/>
          <w:sz w:val="28"/>
          <w:szCs w:val="28"/>
        </w:rPr>
        <w:t>u</w:t>
      </w:r>
      <w:r w:rsidR="00204C64" w:rsidRPr="00467386">
        <w:rPr>
          <w:rStyle w:val="normaltextrun"/>
          <w:sz w:val="28"/>
          <w:szCs w:val="28"/>
        </w:rPr>
        <w:t>.</w:t>
      </w:r>
      <w:r w:rsidR="00204C64" w:rsidRPr="00467386">
        <w:rPr>
          <w:rStyle w:val="eop"/>
          <w:sz w:val="28"/>
          <w:szCs w:val="28"/>
        </w:rPr>
        <w:t> </w:t>
      </w:r>
    </w:p>
    <w:p w14:paraId="19C383E4" w14:textId="77777777" w:rsidR="00700D22" w:rsidRPr="00467386" w:rsidRDefault="00700D22" w:rsidP="00784874">
      <w:pPr>
        <w:pStyle w:val="paragraph"/>
        <w:spacing w:before="0" w:beforeAutospacing="0" w:after="0" w:afterAutospacing="0"/>
        <w:ind w:firstLine="709"/>
        <w:jc w:val="both"/>
        <w:textAlignment w:val="baseline"/>
        <w:rPr>
          <w:rStyle w:val="normaltextrun"/>
          <w:sz w:val="28"/>
          <w:szCs w:val="28"/>
        </w:rPr>
      </w:pPr>
    </w:p>
    <w:p w14:paraId="3099619E" w14:textId="3544919B" w:rsidR="00ED0038" w:rsidRPr="00467386" w:rsidRDefault="00151316" w:rsidP="00784874">
      <w:pPr>
        <w:pStyle w:val="paragraph"/>
        <w:spacing w:before="0" w:beforeAutospacing="0" w:after="0" w:afterAutospacing="0"/>
        <w:ind w:firstLine="709"/>
        <w:jc w:val="both"/>
        <w:textAlignment w:val="baseline"/>
        <w:rPr>
          <w:sz w:val="28"/>
          <w:szCs w:val="28"/>
        </w:rPr>
      </w:pPr>
      <w:r w:rsidRPr="00467386">
        <w:rPr>
          <w:rStyle w:val="normaltextrun"/>
          <w:sz w:val="28"/>
          <w:szCs w:val="28"/>
        </w:rPr>
        <w:t>1</w:t>
      </w:r>
      <w:r w:rsidR="00250F5A" w:rsidRPr="00467386">
        <w:rPr>
          <w:rStyle w:val="normaltextrun"/>
          <w:sz w:val="28"/>
          <w:szCs w:val="28"/>
        </w:rPr>
        <w:t>3</w:t>
      </w:r>
      <w:r w:rsidRPr="00467386">
        <w:rPr>
          <w:rStyle w:val="normaltextrun"/>
          <w:sz w:val="28"/>
          <w:szCs w:val="28"/>
        </w:rPr>
        <w:t>.</w:t>
      </w:r>
      <w:r w:rsidR="00161E4D" w:rsidRPr="00467386">
        <w:rPr>
          <w:rStyle w:val="normaltextrun"/>
          <w:sz w:val="28"/>
          <w:szCs w:val="28"/>
        </w:rPr>
        <w:t> </w:t>
      </w:r>
      <w:r w:rsidR="00D2675A" w:rsidRPr="00467386">
        <w:rPr>
          <w:rStyle w:val="normaltextrun"/>
          <w:sz w:val="28"/>
          <w:szCs w:val="28"/>
        </w:rPr>
        <w:t>Ē</w:t>
      </w:r>
      <w:r w:rsidR="00204C64" w:rsidRPr="00467386">
        <w:rPr>
          <w:rStyle w:val="normaltextrun"/>
          <w:sz w:val="28"/>
          <w:szCs w:val="28"/>
        </w:rPr>
        <w:t>k</w:t>
      </w:r>
      <w:r w:rsidR="00161E4D" w:rsidRPr="00467386">
        <w:rPr>
          <w:rStyle w:val="normaltextrun"/>
          <w:sz w:val="28"/>
          <w:szCs w:val="28"/>
        </w:rPr>
        <w:t>as</w:t>
      </w:r>
      <w:r w:rsidR="00204C64" w:rsidRPr="00467386">
        <w:rPr>
          <w:rStyle w:val="normaltextrun"/>
          <w:sz w:val="28"/>
          <w:szCs w:val="28"/>
        </w:rPr>
        <w:t xml:space="preserve"> automatizācijas un vadības sistēma</w:t>
      </w:r>
      <w:r w:rsidR="00F55A0E" w:rsidRPr="00467386">
        <w:rPr>
          <w:rStyle w:val="normaltextrun"/>
          <w:sz w:val="28"/>
          <w:szCs w:val="28"/>
        </w:rPr>
        <w:t>i jānodrošina</w:t>
      </w:r>
      <w:r w:rsidR="00204C64" w:rsidRPr="00467386">
        <w:rPr>
          <w:rStyle w:val="normaltextrun"/>
          <w:sz w:val="28"/>
          <w:szCs w:val="28"/>
        </w:rPr>
        <w:t>:</w:t>
      </w:r>
    </w:p>
    <w:p w14:paraId="0D3E65F4" w14:textId="73BAD875" w:rsidR="00CE5C8D" w:rsidRPr="00467386" w:rsidRDefault="002224FC" w:rsidP="00D52620">
      <w:pPr>
        <w:pStyle w:val="paragraph"/>
        <w:spacing w:before="0" w:beforeAutospacing="0" w:after="0" w:afterAutospacing="0"/>
        <w:ind w:left="709"/>
        <w:jc w:val="both"/>
        <w:textAlignment w:val="baseline"/>
        <w:rPr>
          <w:sz w:val="28"/>
          <w:szCs w:val="28"/>
        </w:rPr>
      </w:pPr>
      <w:r w:rsidRPr="00467386">
        <w:rPr>
          <w:rStyle w:val="normaltextrun"/>
          <w:sz w:val="28"/>
          <w:szCs w:val="28"/>
        </w:rPr>
        <w:lastRenderedPageBreak/>
        <w:t>1</w:t>
      </w:r>
      <w:r w:rsidR="00250F5A" w:rsidRPr="00467386">
        <w:rPr>
          <w:rStyle w:val="normaltextrun"/>
          <w:sz w:val="28"/>
          <w:szCs w:val="28"/>
        </w:rPr>
        <w:t>3</w:t>
      </w:r>
      <w:r w:rsidRPr="00467386">
        <w:rPr>
          <w:rStyle w:val="normaltextrun"/>
          <w:sz w:val="28"/>
          <w:szCs w:val="28"/>
        </w:rPr>
        <w:t>.</w:t>
      </w:r>
      <w:r w:rsidR="00161E4D" w:rsidRPr="00467386">
        <w:rPr>
          <w:rStyle w:val="normaltextrun"/>
          <w:sz w:val="28"/>
          <w:szCs w:val="28"/>
        </w:rPr>
        <w:t>1. </w:t>
      </w:r>
      <w:r w:rsidR="00F55A0E" w:rsidRPr="00467386">
        <w:rPr>
          <w:rStyle w:val="normaltextrun"/>
          <w:sz w:val="28"/>
          <w:szCs w:val="28"/>
        </w:rPr>
        <w:t>iespēj</w:t>
      </w:r>
      <w:r w:rsidR="00161E4D" w:rsidRPr="00467386">
        <w:rPr>
          <w:rStyle w:val="normaltextrun"/>
          <w:sz w:val="28"/>
          <w:szCs w:val="28"/>
        </w:rPr>
        <w:t>a</w:t>
      </w:r>
      <w:r w:rsidR="00F55A0E" w:rsidRPr="00467386">
        <w:rPr>
          <w:rStyle w:val="normaltextrun"/>
          <w:sz w:val="28"/>
          <w:szCs w:val="28"/>
        </w:rPr>
        <w:t xml:space="preserve"> </w:t>
      </w:r>
      <w:r w:rsidR="00204C64" w:rsidRPr="00467386">
        <w:rPr>
          <w:rStyle w:val="normaltextrun"/>
          <w:sz w:val="28"/>
          <w:szCs w:val="28"/>
        </w:rPr>
        <w:t>pastāvīgi uzraudzīt, reģistrēt, analizēt un koriģēt ēkas enerģijas izmantošanu;</w:t>
      </w:r>
    </w:p>
    <w:p w14:paraId="08CCC419" w14:textId="70BE1DFC" w:rsidR="00CE5C8D" w:rsidRPr="00467386" w:rsidRDefault="002224FC" w:rsidP="00D52620">
      <w:pPr>
        <w:pStyle w:val="paragraph"/>
        <w:spacing w:before="0" w:beforeAutospacing="0" w:after="0" w:afterAutospacing="0"/>
        <w:ind w:left="709"/>
        <w:jc w:val="both"/>
        <w:textAlignment w:val="baseline"/>
        <w:rPr>
          <w:sz w:val="28"/>
          <w:szCs w:val="28"/>
        </w:rPr>
      </w:pPr>
      <w:r w:rsidRPr="00467386">
        <w:rPr>
          <w:rStyle w:val="normaltextrun"/>
          <w:sz w:val="28"/>
          <w:szCs w:val="28"/>
        </w:rPr>
        <w:t>1</w:t>
      </w:r>
      <w:r w:rsidR="00250F5A" w:rsidRPr="00467386">
        <w:rPr>
          <w:rStyle w:val="normaltextrun"/>
          <w:sz w:val="28"/>
          <w:szCs w:val="28"/>
        </w:rPr>
        <w:t>3</w:t>
      </w:r>
      <w:r w:rsidRPr="00467386">
        <w:rPr>
          <w:rStyle w:val="normaltextrun"/>
          <w:sz w:val="28"/>
          <w:szCs w:val="28"/>
        </w:rPr>
        <w:t>.</w:t>
      </w:r>
      <w:r w:rsidR="00161E4D" w:rsidRPr="00467386">
        <w:rPr>
          <w:rStyle w:val="normaltextrun"/>
          <w:sz w:val="28"/>
          <w:szCs w:val="28"/>
        </w:rPr>
        <w:t xml:space="preserve">2. iespēja </w:t>
      </w:r>
      <w:r w:rsidR="00AD7416" w:rsidRPr="00467386">
        <w:rPr>
          <w:rStyle w:val="normaltextrun"/>
          <w:sz w:val="28"/>
          <w:szCs w:val="28"/>
        </w:rPr>
        <w:t>s</w:t>
      </w:r>
      <w:r w:rsidR="00204C64" w:rsidRPr="00467386">
        <w:rPr>
          <w:rStyle w:val="normaltextrun"/>
          <w:sz w:val="28"/>
          <w:szCs w:val="28"/>
        </w:rPr>
        <w:t>alīdzinoši novērtēt ēkas energoefektivitāti, atklāt ēkas inženiertehnisk</w:t>
      </w:r>
      <w:r w:rsidR="005C0826" w:rsidRPr="00467386">
        <w:rPr>
          <w:rStyle w:val="normaltextrun"/>
          <w:sz w:val="28"/>
          <w:szCs w:val="28"/>
        </w:rPr>
        <w:t>ās</w:t>
      </w:r>
      <w:r w:rsidR="00204C64" w:rsidRPr="00467386">
        <w:rPr>
          <w:rStyle w:val="normaltextrun"/>
          <w:sz w:val="28"/>
          <w:szCs w:val="28"/>
        </w:rPr>
        <w:t xml:space="preserve"> sistēm</w:t>
      </w:r>
      <w:r w:rsidR="005C0826" w:rsidRPr="00467386">
        <w:rPr>
          <w:rStyle w:val="normaltextrun"/>
          <w:sz w:val="28"/>
          <w:szCs w:val="28"/>
        </w:rPr>
        <w:t>as</w:t>
      </w:r>
      <w:r w:rsidR="00204C64" w:rsidRPr="00467386">
        <w:rPr>
          <w:rStyle w:val="normaltextrun"/>
          <w:sz w:val="28"/>
          <w:szCs w:val="28"/>
        </w:rPr>
        <w:t xml:space="preserve"> efektivitātes zudumus;</w:t>
      </w:r>
    </w:p>
    <w:p w14:paraId="5DEDB313" w14:textId="09EF4B6E" w:rsidR="00204C64" w:rsidRPr="00467386" w:rsidRDefault="002224FC" w:rsidP="00D52620">
      <w:pPr>
        <w:pStyle w:val="paragraph"/>
        <w:spacing w:before="0" w:beforeAutospacing="0" w:after="0" w:afterAutospacing="0"/>
        <w:ind w:left="709"/>
        <w:jc w:val="both"/>
        <w:textAlignment w:val="baseline"/>
        <w:rPr>
          <w:sz w:val="28"/>
          <w:szCs w:val="28"/>
        </w:rPr>
      </w:pPr>
      <w:r w:rsidRPr="00467386">
        <w:rPr>
          <w:rStyle w:val="normaltextrun"/>
          <w:sz w:val="28"/>
          <w:szCs w:val="28"/>
        </w:rPr>
        <w:t>1</w:t>
      </w:r>
      <w:r w:rsidR="00250F5A" w:rsidRPr="00467386">
        <w:rPr>
          <w:rStyle w:val="normaltextrun"/>
          <w:sz w:val="28"/>
          <w:szCs w:val="28"/>
        </w:rPr>
        <w:t>3</w:t>
      </w:r>
      <w:r w:rsidRPr="00467386">
        <w:rPr>
          <w:rStyle w:val="normaltextrun"/>
          <w:sz w:val="28"/>
          <w:szCs w:val="28"/>
        </w:rPr>
        <w:t>.</w:t>
      </w:r>
      <w:r w:rsidR="00161E4D" w:rsidRPr="00467386">
        <w:rPr>
          <w:rStyle w:val="normaltextrun"/>
          <w:sz w:val="28"/>
          <w:szCs w:val="28"/>
        </w:rPr>
        <w:t>3. </w:t>
      </w:r>
      <w:r w:rsidR="00204C64" w:rsidRPr="00467386">
        <w:rPr>
          <w:rStyle w:val="normaltextrun"/>
          <w:sz w:val="28"/>
          <w:szCs w:val="28"/>
        </w:rPr>
        <w:t>tiešsaist</w:t>
      </w:r>
      <w:r w:rsidR="00161E4D" w:rsidRPr="00467386">
        <w:rPr>
          <w:rStyle w:val="normaltextrun"/>
          <w:sz w:val="28"/>
          <w:szCs w:val="28"/>
        </w:rPr>
        <w:t>e</w:t>
      </w:r>
      <w:r w:rsidR="00204C64" w:rsidRPr="00467386">
        <w:rPr>
          <w:rStyle w:val="normaltextrun"/>
          <w:sz w:val="28"/>
          <w:szCs w:val="28"/>
        </w:rPr>
        <w:t xml:space="preserve"> ar ēkas inženiertehnisk</w:t>
      </w:r>
      <w:r w:rsidR="005C0826" w:rsidRPr="00467386">
        <w:rPr>
          <w:rStyle w:val="normaltextrun"/>
          <w:sz w:val="28"/>
          <w:szCs w:val="28"/>
        </w:rPr>
        <w:t>o</w:t>
      </w:r>
      <w:r w:rsidR="00204C64" w:rsidRPr="00467386">
        <w:rPr>
          <w:rStyle w:val="normaltextrun"/>
          <w:sz w:val="28"/>
          <w:szCs w:val="28"/>
        </w:rPr>
        <w:t xml:space="preserve"> sistēm</w:t>
      </w:r>
      <w:r w:rsidR="005C0826" w:rsidRPr="00467386">
        <w:rPr>
          <w:rStyle w:val="normaltextrun"/>
          <w:sz w:val="28"/>
          <w:szCs w:val="28"/>
        </w:rPr>
        <w:t>u</w:t>
      </w:r>
      <w:r w:rsidR="00204C64" w:rsidRPr="00467386">
        <w:rPr>
          <w:rStyle w:val="normaltextrun"/>
          <w:sz w:val="28"/>
          <w:szCs w:val="28"/>
        </w:rPr>
        <w:t xml:space="preserve"> un spēj</w:t>
      </w:r>
      <w:r w:rsidR="00161E4D" w:rsidRPr="00467386">
        <w:rPr>
          <w:rStyle w:val="normaltextrun"/>
          <w:sz w:val="28"/>
          <w:szCs w:val="28"/>
        </w:rPr>
        <w:t>a</w:t>
      </w:r>
      <w:r w:rsidR="00204C64" w:rsidRPr="00467386">
        <w:rPr>
          <w:rStyle w:val="normaltextrun"/>
          <w:sz w:val="28"/>
          <w:szCs w:val="28"/>
        </w:rPr>
        <w:t xml:space="preserve"> veikt savas funkcijas neatkarīgi no inženiertehnisk</w:t>
      </w:r>
      <w:r w:rsidR="005C0826" w:rsidRPr="00467386">
        <w:rPr>
          <w:rStyle w:val="normaltextrun"/>
          <w:sz w:val="28"/>
          <w:szCs w:val="28"/>
        </w:rPr>
        <w:t>ās</w:t>
      </w:r>
      <w:r w:rsidR="00204C64" w:rsidRPr="00467386">
        <w:rPr>
          <w:rStyle w:val="normaltextrun"/>
          <w:sz w:val="28"/>
          <w:szCs w:val="28"/>
        </w:rPr>
        <w:t xml:space="preserve"> sistēm</w:t>
      </w:r>
      <w:r w:rsidR="005C0826" w:rsidRPr="00467386">
        <w:rPr>
          <w:rStyle w:val="normaltextrun"/>
          <w:sz w:val="28"/>
          <w:szCs w:val="28"/>
        </w:rPr>
        <w:t>as sastāvdaļu</w:t>
      </w:r>
      <w:r w:rsidR="00204C64" w:rsidRPr="00467386">
        <w:rPr>
          <w:rStyle w:val="normaltextrun"/>
          <w:sz w:val="28"/>
          <w:szCs w:val="28"/>
        </w:rPr>
        <w:t xml:space="preserve"> ražotāja</w:t>
      </w:r>
      <w:r w:rsidR="00AD7416" w:rsidRPr="00467386">
        <w:rPr>
          <w:rStyle w:val="normaltextrun"/>
          <w:sz w:val="28"/>
          <w:szCs w:val="28"/>
        </w:rPr>
        <w:t>.</w:t>
      </w:r>
      <w:r w:rsidR="00204C64" w:rsidRPr="00467386">
        <w:rPr>
          <w:rStyle w:val="eop"/>
          <w:sz w:val="28"/>
          <w:szCs w:val="28"/>
        </w:rPr>
        <w:t> </w:t>
      </w:r>
    </w:p>
    <w:p w14:paraId="3F5D423B" w14:textId="77777777" w:rsidR="00700D22" w:rsidRPr="00467386" w:rsidRDefault="00700D22" w:rsidP="00784874">
      <w:pPr>
        <w:pStyle w:val="paragraph"/>
        <w:spacing w:before="0" w:beforeAutospacing="0" w:after="0" w:afterAutospacing="0"/>
        <w:ind w:firstLine="709"/>
        <w:jc w:val="both"/>
        <w:textAlignment w:val="baseline"/>
        <w:rPr>
          <w:rStyle w:val="normaltextrun"/>
          <w:sz w:val="28"/>
          <w:szCs w:val="28"/>
        </w:rPr>
      </w:pPr>
    </w:p>
    <w:p w14:paraId="551F2EDB" w14:textId="0929289A" w:rsidR="00AD7416" w:rsidRPr="00467386" w:rsidRDefault="00151316" w:rsidP="00784874">
      <w:pPr>
        <w:pStyle w:val="paragraph"/>
        <w:spacing w:before="0" w:beforeAutospacing="0" w:after="0" w:afterAutospacing="0"/>
        <w:ind w:firstLine="709"/>
        <w:jc w:val="both"/>
        <w:textAlignment w:val="baseline"/>
        <w:rPr>
          <w:sz w:val="28"/>
          <w:szCs w:val="28"/>
        </w:rPr>
      </w:pPr>
      <w:r w:rsidRPr="00467386">
        <w:rPr>
          <w:rStyle w:val="normaltextrun"/>
          <w:sz w:val="28"/>
          <w:szCs w:val="28"/>
        </w:rPr>
        <w:t>1</w:t>
      </w:r>
      <w:r w:rsidR="00250F5A" w:rsidRPr="00467386">
        <w:rPr>
          <w:rStyle w:val="normaltextrun"/>
          <w:sz w:val="28"/>
          <w:szCs w:val="28"/>
        </w:rPr>
        <w:t>4</w:t>
      </w:r>
      <w:r w:rsidRPr="00467386">
        <w:rPr>
          <w:rStyle w:val="normaltextrun"/>
          <w:sz w:val="28"/>
          <w:szCs w:val="28"/>
        </w:rPr>
        <w:t>.</w:t>
      </w:r>
      <w:r w:rsidR="00EB4752" w:rsidRPr="00467386">
        <w:rPr>
          <w:rStyle w:val="normaltextrun"/>
          <w:sz w:val="28"/>
          <w:szCs w:val="28"/>
        </w:rPr>
        <w:t> </w:t>
      </w:r>
      <w:r w:rsidR="00AD7416" w:rsidRPr="00467386">
        <w:rPr>
          <w:rStyle w:val="normaltextrun"/>
          <w:sz w:val="28"/>
          <w:szCs w:val="28"/>
        </w:rPr>
        <w:t xml:space="preserve">Šo noteikumu </w:t>
      </w:r>
      <w:r w:rsidR="000C1E9B" w:rsidRPr="00467386">
        <w:rPr>
          <w:rStyle w:val="normaltextrun"/>
          <w:sz w:val="28"/>
          <w:szCs w:val="28"/>
        </w:rPr>
        <w:t>1</w:t>
      </w:r>
      <w:r w:rsidR="00250F5A" w:rsidRPr="00467386">
        <w:rPr>
          <w:rStyle w:val="normaltextrun"/>
          <w:sz w:val="28"/>
          <w:szCs w:val="28"/>
        </w:rPr>
        <w:t>2</w:t>
      </w:r>
      <w:r w:rsidRPr="00467386">
        <w:rPr>
          <w:rStyle w:val="normaltextrun"/>
          <w:sz w:val="28"/>
          <w:szCs w:val="28"/>
        </w:rPr>
        <w:t>.</w:t>
      </w:r>
      <w:r w:rsidR="00EB4752" w:rsidRPr="00467386">
        <w:rPr>
          <w:rStyle w:val="normaltextrun"/>
          <w:sz w:val="28"/>
          <w:szCs w:val="28"/>
        </w:rPr>
        <w:t> </w:t>
      </w:r>
      <w:r w:rsidR="00AD7416" w:rsidRPr="00467386">
        <w:rPr>
          <w:rStyle w:val="normaltextrun"/>
          <w:sz w:val="28"/>
          <w:szCs w:val="28"/>
        </w:rPr>
        <w:t xml:space="preserve">punkta prasības nepiemēro, ja </w:t>
      </w:r>
      <w:r w:rsidR="00EB4752" w:rsidRPr="00467386">
        <w:rPr>
          <w:rStyle w:val="normaltextrun"/>
          <w:sz w:val="28"/>
          <w:szCs w:val="28"/>
        </w:rPr>
        <w:t>t</w:t>
      </w:r>
      <w:r w:rsidR="00AD7416" w:rsidRPr="00467386">
        <w:rPr>
          <w:rStyle w:val="normaltextrun"/>
          <w:sz w:val="28"/>
          <w:szCs w:val="28"/>
        </w:rPr>
        <w:t>o piemērošana nav tehniski iespējama vai nav ekonomiski pamatota.</w:t>
      </w:r>
      <w:r w:rsidR="00AD7416" w:rsidRPr="00467386">
        <w:rPr>
          <w:rStyle w:val="eop"/>
          <w:sz w:val="28"/>
          <w:szCs w:val="28"/>
        </w:rPr>
        <w:t> </w:t>
      </w:r>
      <w:r w:rsidR="00204C64" w:rsidRPr="00467386">
        <w:rPr>
          <w:rStyle w:val="eop"/>
          <w:sz w:val="28"/>
          <w:szCs w:val="28"/>
        </w:rPr>
        <w:t> </w:t>
      </w:r>
    </w:p>
    <w:p w14:paraId="042B5758" w14:textId="77777777" w:rsidR="00700D22" w:rsidRPr="00467386" w:rsidRDefault="00700D22" w:rsidP="00784874">
      <w:pPr>
        <w:pStyle w:val="paragraph"/>
        <w:spacing w:before="0" w:beforeAutospacing="0" w:after="0" w:afterAutospacing="0"/>
        <w:ind w:firstLine="709"/>
        <w:jc w:val="both"/>
        <w:textAlignment w:val="baseline"/>
        <w:rPr>
          <w:rStyle w:val="normaltextrun"/>
          <w:sz w:val="28"/>
          <w:szCs w:val="28"/>
        </w:rPr>
      </w:pPr>
    </w:p>
    <w:p w14:paraId="26E784EA" w14:textId="7FD61C61" w:rsidR="00CE5C8D" w:rsidRPr="00467386" w:rsidRDefault="00250F5A" w:rsidP="00784874">
      <w:pPr>
        <w:pStyle w:val="paragraph"/>
        <w:spacing w:before="0" w:beforeAutospacing="0" w:after="0" w:afterAutospacing="0"/>
        <w:ind w:firstLine="709"/>
        <w:jc w:val="both"/>
        <w:textAlignment w:val="baseline"/>
        <w:rPr>
          <w:rStyle w:val="normaltextrun"/>
          <w:sz w:val="28"/>
          <w:szCs w:val="28"/>
        </w:rPr>
      </w:pPr>
      <w:r w:rsidRPr="00467386">
        <w:rPr>
          <w:rStyle w:val="normaltextrun"/>
          <w:sz w:val="28"/>
          <w:szCs w:val="28"/>
        </w:rPr>
        <w:t>15</w:t>
      </w:r>
      <w:r w:rsidR="0037375D" w:rsidRPr="00467386">
        <w:rPr>
          <w:rStyle w:val="normaltextrun"/>
          <w:sz w:val="28"/>
          <w:szCs w:val="28"/>
        </w:rPr>
        <w:t>.</w:t>
      </w:r>
      <w:r w:rsidR="00EB4752" w:rsidRPr="00467386">
        <w:rPr>
          <w:rStyle w:val="normaltextrun"/>
          <w:sz w:val="28"/>
          <w:szCs w:val="28"/>
        </w:rPr>
        <w:t> </w:t>
      </w:r>
      <w:r w:rsidR="00AD7416" w:rsidRPr="00467386">
        <w:rPr>
          <w:rStyle w:val="normaltextrun"/>
          <w:sz w:val="28"/>
          <w:szCs w:val="28"/>
        </w:rPr>
        <w:t>Līdz 2025.</w:t>
      </w:r>
      <w:r w:rsidR="00EB4752" w:rsidRPr="00467386">
        <w:rPr>
          <w:rStyle w:val="normaltextrun"/>
          <w:sz w:val="28"/>
          <w:szCs w:val="28"/>
        </w:rPr>
        <w:t> </w:t>
      </w:r>
      <w:r w:rsidR="00AD7416" w:rsidRPr="00467386">
        <w:rPr>
          <w:rStyle w:val="normaltextrun"/>
          <w:sz w:val="28"/>
          <w:szCs w:val="28"/>
        </w:rPr>
        <w:t>gada 1.</w:t>
      </w:r>
      <w:r w:rsidR="00EB4752" w:rsidRPr="00467386">
        <w:rPr>
          <w:rStyle w:val="normaltextrun"/>
          <w:sz w:val="28"/>
          <w:szCs w:val="28"/>
        </w:rPr>
        <w:t> </w:t>
      </w:r>
      <w:r w:rsidR="00AD7416" w:rsidRPr="00467386">
        <w:rPr>
          <w:rStyle w:val="normaltextrun"/>
          <w:sz w:val="28"/>
          <w:szCs w:val="28"/>
        </w:rPr>
        <w:t>janvārim</w:t>
      </w:r>
      <w:r w:rsidR="00F07FFD" w:rsidRPr="00467386">
        <w:rPr>
          <w:rStyle w:val="normaltextrun"/>
          <w:sz w:val="28"/>
          <w:szCs w:val="28"/>
        </w:rPr>
        <w:t xml:space="preserve"> katrā</w:t>
      </w:r>
      <w:r w:rsidR="00AD7416" w:rsidRPr="00467386">
        <w:rPr>
          <w:rStyle w:val="normaltextrun"/>
          <w:sz w:val="28"/>
          <w:szCs w:val="28"/>
        </w:rPr>
        <w:t xml:space="preserve"> </w:t>
      </w:r>
      <w:r w:rsidR="00AD7416" w:rsidRPr="00467386">
        <w:rPr>
          <w:sz w:val="28"/>
          <w:szCs w:val="28"/>
        </w:rPr>
        <w:t xml:space="preserve">publiskā ēkā ar vairāk kā 20 autostāvvietām </w:t>
      </w:r>
      <w:r w:rsidR="003526C9" w:rsidRPr="00467386">
        <w:rPr>
          <w:sz w:val="28"/>
          <w:szCs w:val="28"/>
        </w:rPr>
        <w:t>ierīko</w:t>
      </w:r>
      <w:r w:rsidR="00AD7416" w:rsidRPr="00467386">
        <w:rPr>
          <w:sz w:val="28"/>
          <w:szCs w:val="28"/>
        </w:rPr>
        <w:t xml:space="preserve"> vismaz vienu elektrotransportlīdzekļu uzlādes punktu. </w:t>
      </w:r>
      <w:r w:rsidR="00204C64" w:rsidRPr="00467386">
        <w:rPr>
          <w:rStyle w:val="normaltextrun"/>
          <w:sz w:val="28"/>
          <w:szCs w:val="28"/>
        </w:rPr>
        <w:t> </w:t>
      </w:r>
    </w:p>
    <w:p w14:paraId="79F82764" w14:textId="77777777" w:rsidR="00700D22" w:rsidRPr="00467386" w:rsidRDefault="00700D22" w:rsidP="00EB4752">
      <w:pPr>
        <w:pStyle w:val="paragraph"/>
        <w:spacing w:before="0" w:beforeAutospacing="0" w:after="0" w:afterAutospacing="0"/>
        <w:ind w:firstLine="709"/>
        <w:jc w:val="both"/>
        <w:textAlignment w:val="baseline"/>
        <w:rPr>
          <w:rStyle w:val="normaltextrun"/>
          <w:sz w:val="28"/>
          <w:szCs w:val="28"/>
        </w:rPr>
      </w:pPr>
    </w:p>
    <w:p w14:paraId="60A3C83B" w14:textId="15CEC3CA" w:rsidR="00151316" w:rsidRPr="00467386" w:rsidRDefault="0037375D" w:rsidP="00EB4752">
      <w:pPr>
        <w:pStyle w:val="paragraph"/>
        <w:spacing w:before="0" w:beforeAutospacing="0" w:after="0" w:afterAutospacing="0"/>
        <w:ind w:firstLine="709"/>
        <w:jc w:val="both"/>
        <w:textAlignment w:val="baseline"/>
        <w:rPr>
          <w:rStyle w:val="normaltextrun"/>
          <w:sz w:val="28"/>
          <w:szCs w:val="28"/>
        </w:rPr>
      </w:pPr>
      <w:r w:rsidRPr="00467386">
        <w:rPr>
          <w:rStyle w:val="normaltextrun"/>
          <w:sz w:val="28"/>
          <w:szCs w:val="28"/>
        </w:rPr>
        <w:t>1</w:t>
      </w:r>
      <w:r w:rsidR="00250F5A" w:rsidRPr="00467386">
        <w:rPr>
          <w:rStyle w:val="normaltextrun"/>
          <w:sz w:val="28"/>
          <w:szCs w:val="28"/>
        </w:rPr>
        <w:t>6</w:t>
      </w:r>
      <w:r w:rsidRPr="00467386">
        <w:rPr>
          <w:rStyle w:val="normaltextrun"/>
          <w:sz w:val="28"/>
          <w:szCs w:val="28"/>
        </w:rPr>
        <w:t>.</w:t>
      </w:r>
      <w:bookmarkStart w:id="1" w:name="_GoBack"/>
      <w:bookmarkEnd w:id="1"/>
      <w:r w:rsidR="00EB4752" w:rsidRPr="00467386">
        <w:rPr>
          <w:rStyle w:val="normaltextrun"/>
          <w:sz w:val="28"/>
          <w:szCs w:val="28"/>
        </w:rPr>
        <w:t> </w:t>
      </w:r>
      <w:r w:rsidR="00235535" w:rsidRPr="00467386">
        <w:rPr>
          <w:rStyle w:val="normaltextrun"/>
          <w:sz w:val="28"/>
          <w:szCs w:val="28"/>
        </w:rPr>
        <w:t>Šo noteikumu 5., 6.</w:t>
      </w:r>
      <w:r w:rsidR="00EB4752" w:rsidRPr="00467386">
        <w:rPr>
          <w:rStyle w:val="normaltextrun"/>
          <w:sz w:val="28"/>
          <w:szCs w:val="28"/>
        </w:rPr>
        <w:t>,</w:t>
      </w:r>
      <w:r w:rsidR="006E2006" w:rsidRPr="00467386">
        <w:rPr>
          <w:rStyle w:val="normaltextrun"/>
          <w:sz w:val="28"/>
          <w:szCs w:val="28"/>
        </w:rPr>
        <w:t xml:space="preserve"> </w:t>
      </w:r>
      <w:r w:rsidR="00CB5A87" w:rsidRPr="00467386">
        <w:rPr>
          <w:rStyle w:val="normaltextrun"/>
          <w:sz w:val="28"/>
          <w:szCs w:val="28"/>
        </w:rPr>
        <w:t xml:space="preserve">10., 11., </w:t>
      </w:r>
      <w:r w:rsidR="006E2006" w:rsidRPr="00467386">
        <w:rPr>
          <w:rStyle w:val="normaltextrun"/>
          <w:sz w:val="28"/>
          <w:szCs w:val="28"/>
        </w:rPr>
        <w:t>1</w:t>
      </w:r>
      <w:r w:rsidR="00250F5A" w:rsidRPr="00467386">
        <w:rPr>
          <w:rStyle w:val="normaltextrun"/>
          <w:sz w:val="28"/>
          <w:szCs w:val="28"/>
        </w:rPr>
        <w:t>2</w:t>
      </w:r>
      <w:r w:rsidR="006E2006" w:rsidRPr="00467386">
        <w:rPr>
          <w:rStyle w:val="normaltextrun"/>
          <w:sz w:val="28"/>
          <w:szCs w:val="28"/>
        </w:rPr>
        <w:t>., 1</w:t>
      </w:r>
      <w:r w:rsidR="00250F5A" w:rsidRPr="00467386">
        <w:rPr>
          <w:rStyle w:val="normaltextrun"/>
          <w:sz w:val="28"/>
          <w:szCs w:val="28"/>
        </w:rPr>
        <w:t>3</w:t>
      </w:r>
      <w:r w:rsidR="006E2006" w:rsidRPr="00467386">
        <w:rPr>
          <w:rStyle w:val="normaltextrun"/>
          <w:sz w:val="28"/>
          <w:szCs w:val="28"/>
        </w:rPr>
        <w:t>.</w:t>
      </w:r>
      <w:r w:rsidR="00235535" w:rsidRPr="00467386">
        <w:rPr>
          <w:rStyle w:val="normaltextrun"/>
          <w:sz w:val="28"/>
          <w:szCs w:val="28"/>
        </w:rPr>
        <w:t xml:space="preserve"> un </w:t>
      </w:r>
      <w:r w:rsidRPr="00467386">
        <w:rPr>
          <w:rStyle w:val="normaltextrun"/>
          <w:sz w:val="28"/>
          <w:szCs w:val="28"/>
        </w:rPr>
        <w:t>1</w:t>
      </w:r>
      <w:r w:rsidR="00250F5A" w:rsidRPr="00467386">
        <w:rPr>
          <w:rStyle w:val="normaltextrun"/>
          <w:sz w:val="28"/>
          <w:szCs w:val="28"/>
        </w:rPr>
        <w:t>4</w:t>
      </w:r>
      <w:r w:rsidRPr="00467386">
        <w:rPr>
          <w:rStyle w:val="normaltextrun"/>
          <w:sz w:val="28"/>
          <w:szCs w:val="28"/>
        </w:rPr>
        <w:t>.</w:t>
      </w:r>
      <w:r w:rsidR="00EB4752" w:rsidRPr="00467386">
        <w:rPr>
          <w:rStyle w:val="normaltextrun"/>
          <w:sz w:val="28"/>
          <w:szCs w:val="28"/>
        </w:rPr>
        <w:t> </w:t>
      </w:r>
      <w:r w:rsidR="00235535" w:rsidRPr="00467386">
        <w:rPr>
          <w:rStyle w:val="normaltextrun"/>
          <w:sz w:val="28"/>
          <w:szCs w:val="28"/>
        </w:rPr>
        <w:t>punkts stājas spēkā 2021.</w:t>
      </w:r>
      <w:r w:rsidR="00EB4752" w:rsidRPr="00467386">
        <w:rPr>
          <w:rStyle w:val="normaltextrun"/>
          <w:sz w:val="28"/>
          <w:szCs w:val="28"/>
        </w:rPr>
        <w:t> </w:t>
      </w:r>
      <w:r w:rsidR="00235535" w:rsidRPr="00467386">
        <w:rPr>
          <w:rStyle w:val="normaltextrun"/>
          <w:sz w:val="28"/>
          <w:szCs w:val="28"/>
        </w:rPr>
        <w:t>gada 1.</w:t>
      </w:r>
      <w:r w:rsidR="00EB4752" w:rsidRPr="00467386">
        <w:rPr>
          <w:rStyle w:val="normaltextrun"/>
          <w:sz w:val="28"/>
          <w:szCs w:val="28"/>
        </w:rPr>
        <w:t> </w:t>
      </w:r>
      <w:r w:rsidR="00235535" w:rsidRPr="00467386">
        <w:rPr>
          <w:rStyle w:val="normaltextrun"/>
          <w:sz w:val="28"/>
          <w:szCs w:val="28"/>
        </w:rPr>
        <w:t>janv</w:t>
      </w:r>
      <w:r w:rsidR="00EB4752" w:rsidRPr="00467386">
        <w:rPr>
          <w:rStyle w:val="normaltextrun"/>
          <w:sz w:val="28"/>
          <w:szCs w:val="28"/>
        </w:rPr>
        <w:t>ā</w:t>
      </w:r>
      <w:r w:rsidR="00235535" w:rsidRPr="00467386">
        <w:rPr>
          <w:rStyle w:val="normaltextrun"/>
          <w:sz w:val="28"/>
          <w:szCs w:val="28"/>
        </w:rPr>
        <w:t>rī.</w:t>
      </w:r>
    </w:p>
    <w:p w14:paraId="32330DEA" w14:textId="77777777" w:rsidR="00151316" w:rsidRPr="00467386" w:rsidRDefault="00151316" w:rsidP="00EB4752">
      <w:pPr>
        <w:pStyle w:val="paragraph"/>
        <w:spacing w:before="0" w:beforeAutospacing="0" w:after="0" w:afterAutospacing="0"/>
        <w:ind w:firstLine="709"/>
        <w:jc w:val="both"/>
        <w:textAlignment w:val="baseline"/>
        <w:rPr>
          <w:rStyle w:val="normaltextrun"/>
          <w:sz w:val="28"/>
          <w:szCs w:val="28"/>
        </w:rPr>
      </w:pPr>
    </w:p>
    <w:p w14:paraId="1B9F18F7" w14:textId="3BEFC39C" w:rsidR="00235535" w:rsidRPr="00467386" w:rsidRDefault="0037375D" w:rsidP="00EB4752">
      <w:pPr>
        <w:pStyle w:val="paragraph"/>
        <w:spacing w:before="0" w:beforeAutospacing="0" w:after="0" w:afterAutospacing="0"/>
        <w:ind w:firstLine="709"/>
        <w:jc w:val="both"/>
        <w:textAlignment w:val="baseline"/>
        <w:rPr>
          <w:rFonts w:eastAsia="Arial Unicode MS"/>
          <w:sz w:val="28"/>
          <w:szCs w:val="28"/>
          <w:shd w:val="clear" w:color="auto" w:fill="FFFFFF"/>
        </w:rPr>
      </w:pPr>
      <w:r w:rsidRPr="00467386">
        <w:rPr>
          <w:rFonts w:eastAsia="Arial Unicode MS"/>
          <w:sz w:val="28"/>
          <w:szCs w:val="28"/>
          <w:shd w:val="clear" w:color="auto" w:fill="FFFFFF"/>
        </w:rPr>
        <w:t>1</w:t>
      </w:r>
      <w:r w:rsidR="00250F5A" w:rsidRPr="00467386">
        <w:rPr>
          <w:rFonts w:eastAsia="Arial Unicode MS"/>
          <w:sz w:val="28"/>
          <w:szCs w:val="28"/>
          <w:shd w:val="clear" w:color="auto" w:fill="FFFFFF"/>
        </w:rPr>
        <w:t>7</w:t>
      </w:r>
      <w:r w:rsidRPr="00467386">
        <w:rPr>
          <w:rFonts w:eastAsia="Arial Unicode MS"/>
          <w:sz w:val="28"/>
          <w:szCs w:val="28"/>
          <w:shd w:val="clear" w:color="auto" w:fill="FFFFFF"/>
        </w:rPr>
        <w:t>. </w:t>
      </w:r>
      <w:r w:rsidRPr="00467386">
        <w:rPr>
          <w:rStyle w:val="eop"/>
          <w:sz w:val="28"/>
          <w:szCs w:val="28"/>
        </w:rPr>
        <w:t xml:space="preserve">Individuāliem siltuma maksas sadalītājiem un individuāliem siltumenerģijas patēriņa skaitītājiem, kas uzstādīti pirms 2021. gada 1. janvāra un nav attālināti nolasāmi, </w:t>
      </w:r>
      <w:r w:rsidR="006E2006" w:rsidRPr="00467386">
        <w:rPr>
          <w:rStyle w:val="eop"/>
          <w:sz w:val="28"/>
          <w:szCs w:val="28"/>
        </w:rPr>
        <w:t xml:space="preserve">līdz 2027. gada 1. janvārim </w:t>
      </w:r>
      <w:r w:rsidRPr="00467386">
        <w:rPr>
          <w:rStyle w:val="eop"/>
          <w:sz w:val="28"/>
          <w:szCs w:val="28"/>
        </w:rPr>
        <w:t xml:space="preserve">nodrošina </w:t>
      </w:r>
      <w:r w:rsidR="00E965CA" w:rsidRPr="00467386">
        <w:rPr>
          <w:rFonts w:eastAsia="Arial Unicode MS"/>
          <w:sz w:val="28"/>
          <w:szCs w:val="28"/>
          <w:shd w:val="clear" w:color="auto" w:fill="FFFFFF"/>
        </w:rPr>
        <w:t>attālināt</w:t>
      </w:r>
      <w:r w:rsidRPr="00467386">
        <w:rPr>
          <w:rFonts w:eastAsia="Arial Unicode MS"/>
          <w:sz w:val="28"/>
          <w:szCs w:val="28"/>
          <w:shd w:val="clear" w:color="auto" w:fill="FFFFFF"/>
        </w:rPr>
        <w:t>u</w:t>
      </w:r>
      <w:r w:rsidR="00E965CA" w:rsidRPr="00467386">
        <w:rPr>
          <w:rFonts w:eastAsia="Arial Unicode MS"/>
          <w:sz w:val="28"/>
          <w:szCs w:val="28"/>
          <w:shd w:val="clear" w:color="auto" w:fill="FFFFFF"/>
        </w:rPr>
        <w:t xml:space="preserve"> </w:t>
      </w:r>
      <w:proofErr w:type="spellStart"/>
      <w:r w:rsidR="00E965CA" w:rsidRPr="00467386">
        <w:rPr>
          <w:rFonts w:eastAsia="Arial Unicode MS"/>
          <w:sz w:val="28"/>
          <w:szCs w:val="28"/>
          <w:shd w:val="clear" w:color="auto" w:fill="FFFFFF"/>
        </w:rPr>
        <w:t>nolasām</w:t>
      </w:r>
      <w:r w:rsidRPr="00467386">
        <w:rPr>
          <w:rFonts w:eastAsia="Arial Unicode MS"/>
          <w:sz w:val="28"/>
          <w:szCs w:val="28"/>
          <w:shd w:val="clear" w:color="auto" w:fill="FFFFFF"/>
        </w:rPr>
        <w:t>ību</w:t>
      </w:r>
      <w:proofErr w:type="spellEnd"/>
      <w:r w:rsidR="00E965CA" w:rsidRPr="00467386">
        <w:rPr>
          <w:rFonts w:eastAsia="Arial Unicode MS"/>
          <w:sz w:val="28"/>
          <w:szCs w:val="28"/>
          <w:shd w:val="clear" w:color="auto" w:fill="FFFFFF"/>
        </w:rPr>
        <w:t xml:space="preserve"> vai aizstāj</w:t>
      </w:r>
      <w:r w:rsidRPr="00467386">
        <w:rPr>
          <w:rFonts w:eastAsia="Arial Unicode MS"/>
          <w:sz w:val="28"/>
          <w:szCs w:val="28"/>
          <w:shd w:val="clear" w:color="auto" w:fill="FFFFFF"/>
        </w:rPr>
        <w:t xml:space="preserve"> tos</w:t>
      </w:r>
      <w:r w:rsidR="00E965CA" w:rsidRPr="00467386">
        <w:rPr>
          <w:rFonts w:eastAsia="Arial Unicode MS"/>
          <w:sz w:val="28"/>
          <w:szCs w:val="28"/>
          <w:shd w:val="clear" w:color="auto" w:fill="FFFFFF"/>
        </w:rPr>
        <w:t xml:space="preserve"> ar attālināti nolasām</w:t>
      </w:r>
      <w:r w:rsidRPr="00467386">
        <w:rPr>
          <w:rFonts w:eastAsia="Arial Unicode MS"/>
          <w:sz w:val="28"/>
          <w:szCs w:val="28"/>
          <w:shd w:val="clear" w:color="auto" w:fill="FFFFFF"/>
        </w:rPr>
        <w:t>iem i</w:t>
      </w:r>
      <w:r w:rsidRPr="00467386">
        <w:rPr>
          <w:rStyle w:val="eop"/>
          <w:sz w:val="28"/>
          <w:szCs w:val="28"/>
        </w:rPr>
        <w:t>ndividuāliem siltuma maksas sadalītājiem vai individuāliem siltumenerģijas patēriņa skaitītājiem.</w:t>
      </w:r>
    </w:p>
    <w:p w14:paraId="4C2C58CD" w14:textId="77777777" w:rsidR="006D3BF0" w:rsidRPr="006E2006" w:rsidRDefault="006D3BF0" w:rsidP="00EB4752">
      <w:pPr>
        <w:pStyle w:val="paragraph"/>
        <w:spacing w:before="0" w:beforeAutospacing="0" w:after="0" w:afterAutospacing="0"/>
        <w:ind w:firstLine="709"/>
        <w:jc w:val="both"/>
        <w:textAlignment w:val="baseline"/>
        <w:rPr>
          <w:rFonts w:eastAsia="Arial Unicode MS"/>
          <w:color w:val="FF0000"/>
          <w:sz w:val="28"/>
          <w:szCs w:val="28"/>
          <w:shd w:val="clear" w:color="auto" w:fill="FFFFFF"/>
        </w:rPr>
      </w:pPr>
    </w:p>
    <w:p w14:paraId="01738365" w14:textId="32363DD1" w:rsidR="00F16161" w:rsidRDefault="00F16161" w:rsidP="00204C64">
      <w:pPr>
        <w:spacing w:after="0" w:line="240" w:lineRule="auto"/>
        <w:rPr>
          <w:rFonts w:ascii="Times New Roman" w:hAnsi="Times New Roman" w:cs="Times New Roman"/>
          <w:sz w:val="28"/>
          <w:szCs w:val="28"/>
        </w:rPr>
      </w:pPr>
    </w:p>
    <w:p w14:paraId="65EE4B66" w14:textId="77777777" w:rsidR="006E2006" w:rsidRDefault="006E2006" w:rsidP="00204C64">
      <w:pPr>
        <w:spacing w:after="0" w:line="240" w:lineRule="auto"/>
        <w:rPr>
          <w:rFonts w:ascii="Times New Roman" w:hAnsi="Times New Roman" w:cs="Times New Roman"/>
          <w:sz w:val="28"/>
          <w:szCs w:val="28"/>
        </w:rPr>
      </w:pPr>
    </w:p>
    <w:p w14:paraId="03262647" w14:textId="77777777" w:rsidR="00F16161" w:rsidRPr="00F16161" w:rsidRDefault="00F16161" w:rsidP="001D20FC">
      <w:pPr>
        <w:pStyle w:val="StyleRight"/>
        <w:tabs>
          <w:tab w:val="left" w:pos="6804"/>
        </w:tabs>
        <w:spacing w:after="0"/>
        <w:ind w:firstLine="0"/>
        <w:jc w:val="both"/>
      </w:pPr>
      <w:r w:rsidRPr="00F16161">
        <w:t>Ministru prezidents</w:t>
      </w:r>
      <w:r w:rsidRPr="00F16161">
        <w:tab/>
        <w:t>A. K. Kariņš</w:t>
      </w:r>
    </w:p>
    <w:p w14:paraId="69972737" w14:textId="77777777" w:rsidR="00F16161" w:rsidRPr="00F16161" w:rsidRDefault="00F16161" w:rsidP="001D20FC">
      <w:pPr>
        <w:pStyle w:val="StyleRight"/>
        <w:spacing w:after="0"/>
        <w:ind w:firstLine="0"/>
        <w:jc w:val="both"/>
      </w:pPr>
    </w:p>
    <w:p w14:paraId="66C85660" w14:textId="77777777" w:rsidR="00F16161" w:rsidRPr="00F16161" w:rsidRDefault="00F16161" w:rsidP="001D20FC">
      <w:pPr>
        <w:pStyle w:val="StyleRight"/>
        <w:spacing w:after="0"/>
        <w:ind w:firstLine="0"/>
        <w:jc w:val="both"/>
      </w:pPr>
    </w:p>
    <w:p w14:paraId="2EA69936" w14:textId="77777777" w:rsidR="00F16161" w:rsidRPr="00F16161" w:rsidRDefault="00F16161" w:rsidP="001D20FC">
      <w:pPr>
        <w:pStyle w:val="StyleRight"/>
        <w:tabs>
          <w:tab w:val="left" w:pos="6804"/>
        </w:tabs>
        <w:spacing w:after="0"/>
        <w:ind w:firstLine="0"/>
        <w:jc w:val="both"/>
      </w:pPr>
      <w:r w:rsidRPr="00F16161">
        <w:t>Ekonomikas ministrs</w:t>
      </w:r>
      <w:r w:rsidRPr="00F16161">
        <w:tab/>
        <w:t>R. Nemiro</w:t>
      </w:r>
    </w:p>
    <w:p w14:paraId="48507B84" w14:textId="77777777" w:rsidR="00F16161" w:rsidRPr="00F16161" w:rsidRDefault="00F16161" w:rsidP="001D20FC">
      <w:pPr>
        <w:pStyle w:val="StyleRight"/>
        <w:spacing w:after="0"/>
        <w:ind w:firstLine="0"/>
        <w:jc w:val="both"/>
      </w:pPr>
    </w:p>
    <w:p w14:paraId="529F5B0E" w14:textId="77777777" w:rsidR="00F16161" w:rsidRPr="00F16161" w:rsidRDefault="00F16161" w:rsidP="001D20FC">
      <w:pPr>
        <w:pStyle w:val="StyleRight"/>
        <w:spacing w:after="0"/>
        <w:ind w:firstLine="0"/>
        <w:jc w:val="both"/>
      </w:pPr>
    </w:p>
    <w:p w14:paraId="46751BB3" w14:textId="77777777" w:rsidR="00F16161" w:rsidRPr="00F16161" w:rsidRDefault="00F16161" w:rsidP="001D20FC">
      <w:pPr>
        <w:pStyle w:val="StyleRight"/>
        <w:spacing w:after="0"/>
        <w:ind w:firstLine="0"/>
        <w:jc w:val="both"/>
      </w:pPr>
      <w:r w:rsidRPr="00F16161">
        <w:t>Iesniedzējs:</w:t>
      </w:r>
    </w:p>
    <w:p w14:paraId="15B48649" w14:textId="77777777" w:rsidR="00F16161" w:rsidRPr="00F16161" w:rsidRDefault="00F16161" w:rsidP="001D20FC">
      <w:pPr>
        <w:pStyle w:val="StyleRight"/>
        <w:tabs>
          <w:tab w:val="left" w:pos="6804"/>
        </w:tabs>
        <w:spacing w:after="0"/>
        <w:ind w:firstLine="0"/>
        <w:jc w:val="both"/>
      </w:pPr>
      <w:r w:rsidRPr="00F16161">
        <w:t>Ekonomikas ministrs</w:t>
      </w:r>
      <w:r w:rsidRPr="00F16161">
        <w:tab/>
        <w:t>R. Nemiro</w:t>
      </w:r>
    </w:p>
    <w:p w14:paraId="49905358" w14:textId="77777777" w:rsidR="00F16161" w:rsidRPr="00F16161" w:rsidRDefault="00F16161" w:rsidP="001D20FC">
      <w:pPr>
        <w:pStyle w:val="StyleRight"/>
        <w:spacing w:after="0"/>
        <w:ind w:firstLine="0"/>
        <w:jc w:val="both"/>
      </w:pPr>
    </w:p>
    <w:p w14:paraId="40DA32FB" w14:textId="77777777" w:rsidR="00F16161" w:rsidRPr="00F16161" w:rsidRDefault="00F16161" w:rsidP="001D20FC">
      <w:pPr>
        <w:pStyle w:val="StyleRight"/>
        <w:spacing w:after="0"/>
        <w:ind w:firstLine="0"/>
        <w:jc w:val="both"/>
      </w:pPr>
    </w:p>
    <w:p w14:paraId="0DE2A320" w14:textId="77777777" w:rsidR="00F16161" w:rsidRPr="00F16161" w:rsidRDefault="00F16161" w:rsidP="001D20FC">
      <w:pPr>
        <w:spacing w:after="0" w:line="240" w:lineRule="auto"/>
        <w:rPr>
          <w:rFonts w:ascii="Times New Roman" w:hAnsi="Times New Roman" w:cs="Times New Roman"/>
          <w:sz w:val="28"/>
          <w:szCs w:val="28"/>
          <w:lang w:eastAsia="ru-RU"/>
        </w:rPr>
      </w:pPr>
      <w:r w:rsidRPr="00F16161">
        <w:rPr>
          <w:rFonts w:ascii="Times New Roman" w:hAnsi="Times New Roman" w:cs="Times New Roman"/>
          <w:sz w:val="28"/>
          <w:szCs w:val="28"/>
          <w:lang w:eastAsia="ru-RU"/>
        </w:rPr>
        <w:t xml:space="preserve">Vīza:  </w:t>
      </w:r>
    </w:p>
    <w:p w14:paraId="4A98B13B" w14:textId="77777777" w:rsidR="00F16161" w:rsidRPr="00F16161" w:rsidRDefault="00F16161" w:rsidP="001D20FC">
      <w:pPr>
        <w:tabs>
          <w:tab w:val="left" w:pos="6804"/>
        </w:tabs>
        <w:spacing w:after="0" w:line="240" w:lineRule="auto"/>
        <w:rPr>
          <w:rFonts w:ascii="Times New Roman" w:hAnsi="Times New Roman" w:cs="Times New Roman"/>
          <w:sz w:val="28"/>
          <w:szCs w:val="28"/>
        </w:rPr>
      </w:pPr>
      <w:r w:rsidRPr="00F16161">
        <w:rPr>
          <w:rFonts w:ascii="Times New Roman" w:hAnsi="Times New Roman" w:cs="Times New Roman"/>
          <w:sz w:val="28"/>
          <w:szCs w:val="28"/>
          <w:lang w:eastAsia="ru-RU"/>
        </w:rPr>
        <w:t>Valsts sekretārs</w:t>
      </w:r>
      <w:r w:rsidRPr="00F16161">
        <w:rPr>
          <w:rFonts w:ascii="Times New Roman" w:hAnsi="Times New Roman" w:cs="Times New Roman"/>
          <w:sz w:val="28"/>
          <w:szCs w:val="28"/>
          <w:lang w:eastAsia="ru-RU"/>
        </w:rPr>
        <w:tab/>
        <w:t>Ē. Eglītis</w:t>
      </w:r>
    </w:p>
    <w:p w14:paraId="3C0CB6F0" w14:textId="77777777" w:rsidR="00F16161" w:rsidRPr="00AD7416" w:rsidRDefault="00F16161" w:rsidP="00204C64">
      <w:pPr>
        <w:spacing w:after="0" w:line="240" w:lineRule="auto"/>
        <w:rPr>
          <w:rFonts w:ascii="Times New Roman" w:hAnsi="Times New Roman" w:cs="Times New Roman"/>
          <w:sz w:val="28"/>
          <w:szCs w:val="28"/>
        </w:rPr>
      </w:pPr>
    </w:p>
    <w:sectPr w:rsidR="00F16161" w:rsidRPr="00AD7416" w:rsidSect="00236B34">
      <w:headerReference w:type="default" r:id="rId11"/>
      <w:footerReference w:type="default" r:id="rId12"/>
      <w:headerReference w:type="first" r:id="rId13"/>
      <w:footerReference w:type="first" r:id="rId14"/>
      <w:pgSz w:w="11906" w:h="16838"/>
      <w:pgMar w:top="1135" w:right="1133" w:bottom="1134"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6D2D49" w14:textId="77777777" w:rsidR="009B2244" w:rsidRDefault="009B2244" w:rsidP="00E86BD9">
      <w:pPr>
        <w:spacing w:after="0" w:line="240" w:lineRule="auto"/>
      </w:pPr>
      <w:r>
        <w:separator/>
      </w:r>
    </w:p>
  </w:endnote>
  <w:endnote w:type="continuationSeparator" w:id="0">
    <w:p w14:paraId="3E21AA43" w14:textId="77777777" w:rsidR="009B2244" w:rsidRDefault="009B2244" w:rsidP="00E86B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903AE" w14:textId="67DD5012" w:rsidR="00236B34" w:rsidRPr="00236B34" w:rsidRDefault="00236B34">
    <w:pPr>
      <w:pStyle w:val="Footer"/>
      <w:rPr>
        <w:rFonts w:ascii="Times New Roman" w:hAnsi="Times New Roman" w:cs="Times New Roman"/>
        <w:sz w:val="20"/>
        <w:szCs w:val="20"/>
      </w:rPr>
    </w:pPr>
    <w:r w:rsidRPr="00236B34">
      <w:rPr>
        <w:rFonts w:ascii="Times New Roman" w:hAnsi="Times New Roman" w:cs="Times New Roman"/>
        <w:sz w:val="20"/>
        <w:szCs w:val="20"/>
      </w:rPr>
      <w:t>EMnot_</w:t>
    </w:r>
    <w:r w:rsidR="00CB5A87">
      <w:rPr>
        <w:rFonts w:ascii="Times New Roman" w:hAnsi="Times New Roman" w:cs="Times New Roman"/>
        <w:sz w:val="20"/>
        <w:szCs w:val="20"/>
      </w:rPr>
      <w:t>29</w:t>
    </w:r>
    <w:r w:rsidR="006A743D">
      <w:rPr>
        <w:rFonts w:ascii="Times New Roman" w:hAnsi="Times New Roman" w:cs="Times New Roman"/>
        <w:sz w:val="20"/>
        <w:szCs w:val="20"/>
      </w:rPr>
      <w:t>01</w:t>
    </w:r>
    <w:r w:rsidR="00B72B3D">
      <w:rPr>
        <w:rFonts w:ascii="Times New Roman" w:hAnsi="Times New Roman" w:cs="Times New Roman"/>
        <w:sz w:val="20"/>
        <w:szCs w:val="20"/>
      </w:rPr>
      <w:t>20</w:t>
    </w:r>
    <w:r w:rsidRPr="00236B34">
      <w:rPr>
        <w:rFonts w:ascii="Times New Roman" w:hAnsi="Times New Roman" w:cs="Times New Roman"/>
        <w:sz w:val="20"/>
        <w:szCs w:val="20"/>
      </w:rPr>
      <w:softHyphen/>
      <w:t>_min_prasibas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D65FE" w14:textId="7C376FBE" w:rsidR="00236B34" w:rsidRPr="00236B34" w:rsidRDefault="00236B34">
    <w:pPr>
      <w:pStyle w:val="Footer"/>
      <w:rPr>
        <w:rFonts w:ascii="Times New Roman" w:hAnsi="Times New Roman" w:cs="Times New Roman"/>
        <w:sz w:val="20"/>
        <w:szCs w:val="20"/>
      </w:rPr>
    </w:pPr>
    <w:r w:rsidRPr="00236B34">
      <w:rPr>
        <w:rFonts w:ascii="Times New Roman" w:hAnsi="Times New Roman" w:cs="Times New Roman"/>
        <w:sz w:val="20"/>
        <w:szCs w:val="20"/>
      </w:rPr>
      <w:t>EMnot_</w:t>
    </w:r>
    <w:r w:rsidR="00CB5A87">
      <w:rPr>
        <w:rFonts w:ascii="Times New Roman" w:hAnsi="Times New Roman" w:cs="Times New Roman"/>
        <w:sz w:val="20"/>
        <w:szCs w:val="20"/>
      </w:rPr>
      <w:t>29</w:t>
    </w:r>
    <w:r w:rsidR="006A743D">
      <w:rPr>
        <w:rFonts w:ascii="Times New Roman" w:hAnsi="Times New Roman" w:cs="Times New Roman"/>
        <w:sz w:val="20"/>
        <w:szCs w:val="20"/>
      </w:rPr>
      <w:t>01</w:t>
    </w:r>
    <w:r w:rsidR="00B72B3D">
      <w:rPr>
        <w:rFonts w:ascii="Times New Roman" w:hAnsi="Times New Roman" w:cs="Times New Roman"/>
        <w:sz w:val="20"/>
        <w:szCs w:val="20"/>
      </w:rPr>
      <w:t>20</w:t>
    </w:r>
    <w:r w:rsidRPr="00236B34">
      <w:rPr>
        <w:rFonts w:ascii="Times New Roman" w:hAnsi="Times New Roman" w:cs="Times New Roman"/>
        <w:sz w:val="20"/>
        <w:szCs w:val="20"/>
      </w:rPr>
      <w:softHyphen/>
      <w:t>_min_prasibas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EB40BB" w14:textId="77777777" w:rsidR="009B2244" w:rsidRDefault="009B2244" w:rsidP="00E86BD9">
      <w:pPr>
        <w:spacing w:after="0" w:line="240" w:lineRule="auto"/>
      </w:pPr>
      <w:r>
        <w:separator/>
      </w:r>
    </w:p>
  </w:footnote>
  <w:footnote w:type="continuationSeparator" w:id="0">
    <w:p w14:paraId="7057E901" w14:textId="77777777" w:rsidR="009B2244" w:rsidRDefault="009B2244" w:rsidP="00E86B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165981689"/>
      <w:docPartObj>
        <w:docPartGallery w:val="Page Numbers (Top of Page)"/>
        <w:docPartUnique/>
      </w:docPartObj>
    </w:sdtPr>
    <w:sdtEndPr>
      <w:rPr>
        <w:noProof/>
      </w:rPr>
    </w:sdtEndPr>
    <w:sdtContent>
      <w:p w14:paraId="0EA8AAEF" w14:textId="0B5CDF60" w:rsidR="00236B34" w:rsidRPr="00236B34" w:rsidRDefault="00236B34">
        <w:pPr>
          <w:pStyle w:val="Header"/>
          <w:jc w:val="center"/>
          <w:rPr>
            <w:rFonts w:ascii="Times New Roman" w:hAnsi="Times New Roman" w:cs="Times New Roman"/>
            <w:sz w:val="24"/>
            <w:szCs w:val="24"/>
          </w:rPr>
        </w:pPr>
        <w:r w:rsidRPr="00236B34">
          <w:rPr>
            <w:rFonts w:ascii="Times New Roman" w:hAnsi="Times New Roman" w:cs="Times New Roman"/>
            <w:sz w:val="24"/>
            <w:szCs w:val="24"/>
          </w:rPr>
          <w:fldChar w:fldCharType="begin"/>
        </w:r>
        <w:r w:rsidRPr="00236B34">
          <w:rPr>
            <w:rFonts w:ascii="Times New Roman" w:hAnsi="Times New Roman" w:cs="Times New Roman"/>
            <w:sz w:val="24"/>
            <w:szCs w:val="24"/>
          </w:rPr>
          <w:instrText xml:space="preserve"> PAGE   \* MERGEFORMAT </w:instrText>
        </w:r>
        <w:r w:rsidRPr="00236B34">
          <w:rPr>
            <w:rFonts w:ascii="Times New Roman" w:hAnsi="Times New Roman" w:cs="Times New Roman"/>
            <w:sz w:val="24"/>
            <w:szCs w:val="24"/>
          </w:rPr>
          <w:fldChar w:fldCharType="separate"/>
        </w:r>
        <w:r w:rsidRPr="00236B34">
          <w:rPr>
            <w:rFonts w:ascii="Times New Roman" w:hAnsi="Times New Roman" w:cs="Times New Roman"/>
            <w:noProof/>
            <w:sz w:val="24"/>
            <w:szCs w:val="24"/>
          </w:rPr>
          <w:t>2</w:t>
        </w:r>
        <w:r w:rsidRPr="00236B34">
          <w:rPr>
            <w:rFonts w:ascii="Times New Roman" w:hAnsi="Times New Roman" w:cs="Times New Roman"/>
            <w:noProof/>
            <w:sz w:val="24"/>
            <w:szCs w:val="24"/>
          </w:rPr>
          <w:fldChar w:fldCharType="end"/>
        </w:r>
      </w:p>
    </w:sdtContent>
  </w:sdt>
  <w:p w14:paraId="119BAF2B" w14:textId="77777777" w:rsidR="00236B34" w:rsidRDefault="00236B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5287721"/>
      <w:docPartObj>
        <w:docPartGallery w:val="Page Numbers (Top of Page)"/>
        <w:docPartUnique/>
      </w:docPartObj>
    </w:sdtPr>
    <w:sdtEndPr>
      <w:rPr>
        <w:noProof/>
      </w:rPr>
    </w:sdtEndPr>
    <w:sdtContent>
      <w:p w14:paraId="0AED29F2" w14:textId="472C6EEF" w:rsidR="00236B34" w:rsidRDefault="00B138D3">
        <w:pPr>
          <w:pStyle w:val="Header"/>
          <w:jc w:val="center"/>
        </w:pPr>
      </w:p>
    </w:sdtContent>
  </w:sdt>
  <w:p w14:paraId="57F78A43" w14:textId="77777777" w:rsidR="00236B34" w:rsidRDefault="00236B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E6733"/>
    <w:multiLevelType w:val="multilevel"/>
    <w:tmpl w:val="A41A18F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685B3A"/>
    <w:multiLevelType w:val="multilevel"/>
    <w:tmpl w:val="34367A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9079A0"/>
    <w:multiLevelType w:val="multilevel"/>
    <w:tmpl w:val="9F4E0EC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B9192F"/>
    <w:multiLevelType w:val="multilevel"/>
    <w:tmpl w:val="8C7A898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597219"/>
    <w:multiLevelType w:val="multilevel"/>
    <w:tmpl w:val="16F4E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B65C90"/>
    <w:multiLevelType w:val="multilevel"/>
    <w:tmpl w:val="A8E8643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1B85A00"/>
    <w:multiLevelType w:val="multilevel"/>
    <w:tmpl w:val="D07CBA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37610C6"/>
    <w:multiLevelType w:val="multilevel"/>
    <w:tmpl w:val="83A0007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A506FFF"/>
    <w:multiLevelType w:val="multilevel"/>
    <w:tmpl w:val="CC08E6A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A8026D3"/>
    <w:multiLevelType w:val="multilevel"/>
    <w:tmpl w:val="90A23810"/>
    <w:lvl w:ilvl="0">
      <w:start w:val="8"/>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E5E7E00"/>
    <w:multiLevelType w:val="multilevel"/>
    <w:tmpl w:val="52A4B8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EEF42C5"/>
    <w:multiLevelType w:val="multilevel"/>
    <w:tmpl w:val="909C1C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31A1DE8"/>
    <w:multiLevelType w:val="multilevel"/>
    <w:tmpl w:val="121C20B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43C2694"/>
    <w:multiLevelType w:val="multilevel"/>
    <w:tmpl w:val="82E04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97F6D86"/>
    <w:multiLevelType w:val="multilevel"/>
    <w:tmpl w:val="151670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C0B390E"/>
    <w:multiLevelType w:val="multilevel"/>
    <w:tmpl w:val="3B9E86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ECD01A6"/>
    <w:multiLevelType w:val="multilevel"/>
    <w:tmpl w:val="D50E22F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08F7231"/>
    <w:multiLevelType w:val="multilevel"/>
    <w:tmpl w:val="3BDCC84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12977CF"/>
    <w:multiLevelType w:val="multilevel"/>
    <w:tmpl w:val="194E45E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4DD0A38"/>
    <w:multiLevelType w:val="multilevel"/>
    <w:tmpl w:val="633A179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63C2C51"/>
    <w:multiLevelType w:val="multilevel"/>
    <w:tmpl w:val="B1CEC1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7E5586A"/>
    <w:multiLevelType w:val="multilevel"/>
    <w:tmpl w:val="500657AC"/>
    <w:lvl w:ilvl="0">
      <w:start w:val="12"/>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527E726B"/>
    <w:multiLevelType w:val="multilevel"/>
    <w:tmpl w:val="99303A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4E23724"/>
    <w:multiLevelType w:val="multilevel"/>
    <w:tmpl w:val="3BD6E87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58504FE"/>
    <w:multiLevelType w:val="multilevel"/>
    <w:tmpl w:val="50F07BF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9F379A2"/>
    <w:multiLevelType w:val="multilevel"/>
    <w:tmpl w:val="355C7E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A677A02"/>
    <w:multiLevelType w:val="multilevel"/>
    <w:tmpl w:val="601CACC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A7B7949"/>
    <w:multiLevelType w:val="multilevel"/>
    <w:tmpl w:val="577C8C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BCA0BD6"/>
    <w:multiLevelType w:val="multilevel"/>
    <w:tmpl w:val="AABA1D2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13206CE"/>
    <w:multiLevelType w:val="hybridMultilevel"/>
    <w:tmpl w:val="8E76E80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568256E"/>
    <w:multiLevelType w:val="multilevel"/>
    <w:tmpl w:val="5B4E512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8D90D6C"/>
    <w:multiLevelType w:val="multilevel"/>
    <w:tmpl w:val="50367F2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4007042"/>
    <w:multiLevelType w:val="multilevel"/>
    <w:tmpl w:val="B636E0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6A43887"/>
    <w:multiLevelType w:val="multilevel"/>
    <w:tmpl w:val="A2BCB2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A90273B"/>
    <w:multiLevelType w:val="multilevel"/>
    <w:tmpl w:val="5A7EEEB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B58347C"/>
    <w:multiLevelType w:val="multilevel"/>
    <w:tmpl w:val="8C54FF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2"/>
  </w:num>
  <w:num w:numId="2">
    <w:abstractNumId w:val="1"/>
  </w:num>
  <w:num w:numId="3">
    <w:abstractNumId w:val="32"/>
  </w:num>
  <w:num w:numId="4">
    <w:abstractNumId w:val="14"/>
  </w:num>
  <w:num w:numId="5">
    <w:abstractNumId w:val="10"/>
  </w:num>
  <w:num w:numId="6">
    <w:abstractNumId w:val="20"/>
  </w:num>
  <w:num w:numId="7">
    <w:abstractNumId w:val="11"/>
  </w:num>
  <w:num w:numId="8">
    <w:abstractNumId w:val="13"/>
  </w:num>
  <w:num w:numId="9">
    <w:abstractNumId w:val="25"/>
  </w:num>
  <w:num w:numId="10">
    <w:abstractNumId w:val="8"/>
  </w:num>
  <w:num w:numId="11">
    <w:abstractNumId w:val="4"/>
  </w:num>
  <w:num w:numId="12">
    <w:abstractNumId w:val="15"/>
  </w:num>
  <w:num w:numId="13">
    <w:abstractNumId w:val="12"/>
  </w:num>
  <w:num w:numId="14">
    <w:abstractNumId w:val="35"/>
  </w:num>
  <w:num w:numId="15">
    <w:abstractNumId w:val="27"/>
  </w:num>
  <w:num w:numId="16">
    <w:abstractNumId w:val="0"/>
  </w:num>
  <w:num w:numId="17">
    <w:abstractNumId w:val="3"/>
  </w:num>
  <w:num w:numId="18">
    <w:abstractNumId w:val="7"/>
  </w:num>
  <w:num w:numId="19">
    <w:abstractNumId w:val="16"/>
  </w:num>
  <w:num w:numId="20">
    <w:abstractNumId w:val="31"/>
  </w:num>
  <w:num w:numId="21">
    <w:abstractNumId w:val="2"/>
  </w:num>
  <w:num w:numId="22">
    <w:abstractNumId w:val="24"/>
  </w:num>
  <w:num w:numId="23">
    <w:abstractNumId w:val="18"/>
  </w:num>
  <w:num w:numId="24">
    <w:abstractNumId w:val="17"/>
  </w:num>
  <w:num w:numId="25">
    <w:abstractNumId w:val="33"/>
  </w:num>
  <w:num w:numId="26">
    <w:abstractNumId w:val="6"/>
  </w:num>
  <w:num w:numId="27">
    <w:abstractNumId w:val="19"/>
  </w:num>
  <w:num w:numId="28">
    <w:abstractNumId w:val="23"/>
  </w:num>
  <w:num w:numId="29">
    <w:abstractNumId w:val="26"/>
  </w:num>
  <w:num w:numId="30">
    <w:abstractNumId w:val="34"/>
  </w:num>
  <w:num w:numId="31">
    <w:abstractNumId w:val="30"/>
  </w:num>
  <w:num w:numId="32">
    <w:abstractNumId w:val="28"/>
  </w:num>
  <w:num w:numId="33">
    <w:abstractNumId w:val="5"/>
  </w:num>
  <w:num w:numId="34">
    <w:abstractNumId w:val="21"/>
  </w:num>
  <w:num w:numId="35">
    <w:abstractNumId w:val="9"/>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C64"/>
    <w:rsid w:val="00010894"/>
    <w:rsid w:val="00020FF2"/>
    <w:rsid w:val="000457B3"/>
    <w:rsid w:val="00096C0A"/>
    <w:rsid w:val="000C1E9B"/>
    <w:rsid w:val="000D1035"/>
    <w:rsid w:val="00115461"/>
    <w:rsid w:val="00143805"/>
    <w:rsid w:val="00151316"/>
    <w:rsid w:val="00161E4D"/>
    <w:rsid w:val="001D20FC"/>
    <w:rsid w:val="001E46ED"/>
    <w:rsid w:val="001F1082"/>
    <w:rsid w:val="00204C64"/>
    <w:rsid w:val="002224FC"/>
    <w:rsid w:val="00235535"/>
    <w:rsid w:val="00236B34"/>
    <w:rsid w:val="00250F5A"/>
    <w:rsid w:val="002A790A"/>
    <w:rsid w:val="00333F1E"/>
    <w:rsid w:val="00334F18"/>
    <w:rsid w:val="003526C9"/>
    <w:rsid w:val="003562F1"/>
    <w:rsid w:val="0037375D"/>
    <w:rsid w:val="003F2D8E"/>
    <w:rsid w:val="003F47C7"/>
    <w:rsid w:val="004045A7"/>
    <w:rsid w:val="00456C64"/>
    <w:rsid w:val="00456FCB"/>
    <w:rsid w:val="00467386"/>
    <w:rsid w:val="0049492C"/>
    <w:rsid w:val="00500470"/>
    <w:rsid w:val="00551248"/>
    <w:rsid w:val="0055791C"/>
    <w:rsid w:val="005C0826"/>
    <w:rsid w:val="0064765C"/>
    <w:rsid w:val="0067222B"/>
    <w:rsid w:val="006857C1"/>
    <w:rsid w:val="006A743D"/>
    <w:rsid w:val="006B579D"/>
    <w:rsid w:val="006D0B34"/>
    <w:rsid w:val="006D3BF0"/>
    <w:rsid w:val="006E2006"/>
    <w:rsid w:val="00700D22"/>
    <w:rsid w:val="00710E97"/>
    <w:rsid w:val="00720896"/>
    <w:rsid w:val="007433BF"/>
    <w:rsid w:val="007747DD"/>
    <w:rsid w:val="00784874"/>
    <w:rsid w:val="007E57DC"/>
    <w:rsid w:val="007E66EE"/>
    <w:rsid w:val="008531FE"/>
    <w:rsid w:val="00866271"/>
    <w:rsid w:val="008F1156"/>
    <w:rsid w:val="008F6907"/>
    <w:rsid w:val="009A5CE8"/>
    <w:rsid w:val="009A5E7A"/>
    <w:rsid w:val="009B2244"/>
    <w:rsid w:val="00A04E76"/>
    <w:rsid w:val="00A0658C"/>
    <w:rsid w:val="00A4046D"/>
    <w:rsid w:val="00A83A0D"/>
    <w:rsid w:val="00A908B9"/>
    <w:rsid w:val="00AD2F79"/>
    <w:rsid w:val="00AD37B5"/>
    <w:rsid w:val="00AD7416"/>
    <w:rsid w:val="00B126A9"/>
    <w:rsid w:val="00B138D3"/>
    <w:rsid w:val="00B37A60"/>
    <w:rsid w:val="00B418A2"/>
    <w:rsid w:val="00B72B3D"/>
    <w:rsid w:val="00B9519F"/>
    <w:rsid w:val="00BB74E3"/>
    <w:rsid w:val="00BE3502"/>
    <w:rsid w:val="00BF1C38"/>
    <w:rsid w:val="00C17354"/>
    <w:rsid w:val="00C74637"/>
    <w:rsid w:val="00CB5A87"/>
    <w:rsid w:val="00CE5C8D"/>
    <w:rsid w:val="00CE6FCB"/>
    <w:rsid w:val="00CE78D2"/>
    <w:rsid w:val="00CF5291"/>
    <w:rsid w:val="00D0180F"/>
    <w:rsid w:val="00D02099"/>
    <w:rsid w:val="00D2675A"/>
    <w:rsid w:val="00D52620"/>
    <w:rsid w:val="00DD0DA2"/>
    <w:rsid w:val="00DD4573"/>
    <w:rsid w:val="00DD5A75"/>
    <w:rsid w:val="00E13820"/>
    <w:rsid w:val="00E409CF"/>
    <w:rsid w:val="00E52B6C"/>
    <w:rsid w:val="00E61C5E"/>
    <w:rsid w:val="00E6451D"/>
    <w:rsid w:val="00E765D6"/>
    <w:rsid w:val="00E86BD9"/>
    <w:rsid w:val="00E91F9D"/>
    <w:rsid w:val="00E93213"/>
    <w:rsid w:val="00E965CA"/>
    <w:rsid w:val="00EB4752"/>
    <w:rsid w:val="00ED0038"/>
    <w:rsid w:val="00ED649F"/>
    <w:rsid w:val="00EF007A"/>
    <w:rsid w:val="00F07FFD"/>
    <w:rsid w:val="00F152D4"/>
    <w:rsid w:val="00F16161"/>
    <w:rsid w:val="00F37AF6"/>
    <w:rsid w:val="00F46384"/>
    <w:rsid w:val="00F52F10"/>
    <w:rsid w:val="00F55A0E"/>
    <w:rsid w:val="00FA155D"/>
    <w:rsid w:val="00FB0027"/>
    <w:rsid w:val="00FE42C1"/>
    <w:rsid w:val="00FF727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368C2"/>
  <w15:chartTrackingRefBased/>
  <w15:docId w15:val="{ED775076-A8B1-47DD-BFB1-48D22236D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04C6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ormaltextrun">
    <w:name w:val="normaltextrun"/>
    <w:basedOn w:val="DefaultParagraphFont"/>
    <w:rsid w:val="00204C64"/>
  </w:style>
  <w:style w:type="character" w:customStyle="1" w:styleId="eop">
    <w:name w:val="eop"/>
    <w:basedOn w:val="DefaultParagraphFont"/>
    <w:rsid w:val="00204C64"/>
  </w:style>
  <w:style w:type="character" w:customStyle="1" w:styleId="spellingerror">
    <w:name w:val="spellingerror"/>
    <w:basedOn w:val="DefaultParagraphFont"/>
    <w:rsid w:val="00204C64"/>
  </w:style>
  <w:style w:type="paragraph" w:styleId="FootnoteText">
    <w:name w:val="footnote text"/>
    <w:basedOn w:val="Normal"/>
    <w:link w:val="FootnoteTextChar"/>
    <w:uiPriority w:val="99"/>
    <w:semiHidden/>
    <w:unhideWhenUsed/>
    <w:rsid w:val="00E86BD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86BD9"/>
    <w:rPr>
      <w:sz w:val="20"/>
      <w:szCs w:val="20"/>
    </w:rPr>
  </w:style>
  <w:style w:type="character" w:styleId="FootnoteReference">
    <w:name w:val="footnote reference"/>
    <w:basedOn w:val="DefaultParagraphFont"/>
    <w:uiPriority w:val="99"/>
    <w:semiHidden/>
    <w:unhideWhenUsed/>
    <w:rsid w:val="00E86BD9"/>
    <w:rPr>
      <w:vertAlign w:val="superscript"/>
    </w:rPr>
  </w:style>
  <w:style w:type="character" w:styleId="CommentReference">
    <w:name w:val="annotation reference"/>
    <w:basedOn w:val="DefaultParagraphFont"/>
    <w:uiPriority w:val="99"/>
    <w:semiHidden/>
    <w:unhideWhenUsed/>
    <w:rsid w:val="00E86BD9"/>
    <w:rPr>
      <w:sz w:val="16"/>
      <w:szCs w:val="16"/>
    </w:rPr>
  </w:style>
  <w:style w:type="paragraph" w:styleId="CommentText">
    <w:name w:val="annotation text"/>
    <w:basedOn w:val="Normal"/>
    <w:link w:val="CommentTextChar"/>
    <w:uiPriority w:val="99"/>
    <w:semiHidden/>
    <w:unhideWhenUsed/>
    <w:rsid w:val="00E86BD9"/>
    <w:pPr>
      <w:spacing w:line="240" w:lineRule="auto"/>
    </w:pPr>
    <w:rPr>
      <w:sz w:val="20"/>
      <w:szCs w:val="20"/>
    </w:rPr>
  </w:style>
  <w:style w:type="character" w:customStyle="1" w:styleId="CommentTextChar">
    <w:name w:val="Comment Text Char"/>
    <w:basedOn w:val="DefaultParagraphFont"/>
    <w:link w:val="CommentText"/>
    <w:uiPriority w:val="99"/>
    <w:semiHidden/>
    <w:rsid w:val="00E86BD9"/>
    <w:rPr>
      <w:sz w:val="20"/>
      <w:szCs w:val="20"/>
    </w:rPr>
  </w:style>
  <w:style w:type="paragraph" w:styleId="CommentSubject">
    <w:name w:val="annotation subject"/>
    <w:basedOn w:val="CommentText"/>
    <w:next w:val="CommentText"/>
    <w:link w:val="CommentSubjectChar"/>
    <w:uiPriority w:val="99"/>
    <w:semiHidden/>
    <w:unhideWhenUsed/>
    <w:rsid w:val="00E86BD9"/>
    <w:rPr>
      <w:b/>
      <w:bCs/>
    </w:rPr>
  </w:style>
  <w:style w:type="character" w:customStyle="1" w:styleId="CommentSubjectChar">
    <w:name w:val="Comment Subject Char"/>
    <w:basedOn w:val="CommentTextChar"/>
    <w:link w:val="CommentSubject"/>
    <w:uiPriority w:val="99"/>
    <w:semiHidden/>
    <w:rsid w:val="00E86BD9"/>
    <w:rPr>
      <w:b/>
      <w:bCs/>
      <w:sz w:val="20"/>
      <w:szCs w:val="20"/>
    </w:rPr>
  </w:style>
  <w:style w:type="paragraph" w:styleId="BalloonText">
    <w:name w:val="Balloon Text"/>
    <w:basedOn w:val="Normal"/>
    <w:link w:val="BalloonTextChar"/>
    <w:uiPriority w:val="99"/>
    <w:semiHidden/>
    <w:unhideWhenUsed/>
    <w:rsid w:val="00E86B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6BD9"/>
    <w:rPr>
      <w:rFonts w:ascii="Segoe UI" w:hAnsi="Segoe UI" w:cs="Segoe UI"/>
      <w:sz w:val="18"/>
      <w:szCs w:val="18"/>
    </w:rPr>
  </w:style>
  <w:style w:type="paragraph" w:styleId="Header">
    <w:name w:val="header"/>
    <w:basedOn w:val="Normal"/>
    <w:link w:val="HeaderChar"/>
    <w:uiPriority w:val="99"/>
    <w:unhideWhenUsed/>
    <w:rsid w:val="00236B34"/>
    <w:pPr>
      <w:tabs>
        <w:tab w:val="center" w:pos="4153"/>
        <w:tab w:val="right" w:pos="8306"/>
      </w:tabs>
      <w:spacing w:after="0" w:line="240" w:lineRule="auto"/>
    </w:pPr>
  </w:style>
  <w:style w:type="character" w:customStyle="1" w:styleId="HeaderChar">
    <w:name w:val="Header Char"/>
    <w:basedOn w:val="DefaultParagraphFont"/>
    <w:link w:val="Header"/>
    <w:uiPriority w:val="99"/>
    <w:rsid w:val="00236B34"/>
  </w:style>
  <w:style w:type="paragraph" w:styleId="Footer">
    <w:name w:val="footer"/>
    <w:basedOn w:val="Normal"/>
    <w:link w:val="FooterChar"/>
    <w:uiPriority w:val="99"/>
    <w:unhideWhenUsed/>
    <w:rsid w:val="00236B34"/>
    <w:pPr>
      <w:tabs>
        <w:tab w:val="center" w:pos="4153"/>
        <w:tab w:val="right" w:pos="8306"/>
      </w:tabs>
      <w:spacing w:after="0" w:line="240" w:lineRule="auto"/>
    </w:pPr>
  </w:style>
  <w:style w:type="character" w:customStyle="1" w:styleId="FooterChar">
    <w:name w:val="Footer Char"/>
    <w:basedOn w:val="DefaultParagraphFont"/>
    <w:link w:val="Footer"/>
    <w:uiPriority w:val="99"/>
    <w:rsid w:val="00236B34"/>
  </w:style>
  <w:style w:type="paragraph" w:customStyle="1" w:styleId="StyleRight">
    <w:name w:val="Style Right"/>
    <w:basedOn w:val="Normal"/>
    <w:rsid w:val="00F16161"/>
    <w:pPr>
      <w:spacing w:after="120" w:line="240" w:lineRule="auto"/>
      <w:ind w:firstLine="720"/>
      <w:jc w:val="right"/>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8131093">
      <w:bodyDiv w:val="1"/>
      <w:marLeft w:val="0"/>
      <w:marRight w:val="0"/>
      <w:marTop w:val="0"/>
      <w:marBottom w:val="0"/>
      <w:divBdr>
        <w:top w:val="none" w:sz="0" w:space="0" w:color="auto"/>
        <w:left w:val="none" w:sz="0" w:space="0" w:color="auto"/>
        <w:bottom w:val="none" w:sz="0" w:space="0" w:color="auto"/>
        <w:right w:val="none" w:sz="0" w:space="0" w:color="auto"/>
      </w:divBdr>
      <w:divsChild>
        <w:div w:id="753018667">
          <w:marLeft w:val="0"/>
          <w:marRight w:val="0"/>
          <w:marTop w:val="0"/>
          <w:marBottom w:val="0"/>
          <w:divBdr>
            <w:top w:val="none" w:sz="0" w:space="0" w:color="auto"/>
            <w:left w:val="none" w:sz="0" w:space="0" w:color="auto"/>
            <w:bottom w:val="none" w:sz="0" w:space="0" w:color="auto"/>
            <w:right w:val="none" w:sz="0" w:space="0" w:color="auto"/>
          </w:divBdr>
        </w:div>
        <w:div w:id="771585809">
          <w:marLeft w:val="0"/>
          <w:marRight w:val="0"/>
          <w:marTop w:val="0"/>
          <w:marBottom w:val="0"/>
          <w:divBdr>
            <w:top w:val="none" w:sz="0" w:space="0" w:color="auto"/>
            <w:left w:val="none" w:sz="0" w:space="0" w:color="auto"/>
            <w:bottom w:val="none" w:sz="0" w:space="0" w:color="auto"/>
            <w:right w:val="none" w:sz="0" w:space="0" w:color="auto"/>
          </w:divBdr>
        </w:div>
        <w:div w:id="1712729428">
          <w:marLeft w:val="0"/>
          <w:marRight w:val="0"/>
          <w:marTop w:val="0"/>
          <w:marBottom w:val="0"/>
          <w:divBdr>
            <w:top w:val="none" w:sz="0" w:space="0" w:color="auto"/>
            <w:left w:val="none" w:sz="0" w:space="0" w:color="auto"/>
            <w:bottom w:val="none" w:sz="0" w:space="0" w:color="auto"/>
            <w:right w:val="none" w:sz="0" w:space="0" w:color="auto"/>
          </w:divBdr>
        </w:div>
        <w:div w:id="1953242612">
          <w:marLeft w:val="0"/>
          <w:marRight w:val="0"/>
          <w:marTop w:val="0"/>
          <w:marBottom w:val="0"/>
          <w:divBdr>
            <w:top w:val="none" w:sz="0" w:space="0" w:color="auto"/>
            <w:left w:val="none" w:sz="0" w:space="0" w:color="auto"/>
            <w:bottom w:val="none" w:sz="0" w:space="0" w:color="auto"/>
            <w:right w:val="none" w:sz="0" w:space="0" w:color="auto"/>
          </w:divBdr>
        </w:div>
        <w:div w:id="408235857">
          <w:marLeft w:val="0"/>
          <w:marRight w:val="0"/>
          <w:marTop w:val="0"/>
          <w:marBottom w:val="0"/>
          <w:divBdr>
            <w:top w:val="none" w:sz="0" w:space="0" w:color="auto"/>
            <w:left w:val="none" w:sz="0" w:space="0" w:color="auto"/>
            <w:bottom w:val="none" w:sz="0" w:space="0" w:color="auto"/>
            <w:right w:val="none" w:sz="0" w:space="0" w:color="auto"/>
          </w:divBdr>
        </w:div>
        <w:div w:id="1158885879">
          <w:marLeft w:val="0"/>
          <w:marRight w:val="0"/>
          <w:marTop w:val="0"/>
          <w:marBottom w:val="0"/>
          <w:divBdr>
            <w:top w:val="none" w:sz="0" w:space="0" w:color="auto"/>
            <w:left w:val="none" w:sz="0" w:space="0" w:color="auto"/>
            <w:bottom w:val="none" w:sz="0" w:space="0" w:color="auto"/>
            <w:right w:val="none" w:sz="0" w:space="0" w:color="auto"/>
          </w:divBdr>
        </w:div>
        <w:div w:id="1887325863">
          <w:marLeft w:val="0"/>
          <w:marRight w:val="0"/>
          <w:marTop w:val="0"/>
          <w:marBottom w:val="0"/>
          <w:divBdr>
            <w:top w:val="none" w:sz="0" w:space="0" w:color="auto"/>
            <w:left w:val="none" w:sz="0" w:space="0" w:color="auto"/>
            <w:bottom w:val="none" w:sz="0" w:space="0" w:color="auto"/>
            <w:right w:val="none" w:sz="0" w:space="0" w:color="auto"/>
          </w:divBdr>
        </w:div>
        <w:div w:id="1873691552">
          <w:marLeft w:val="0"/>
          <w:marRight w:val="0"/>
          <w:marTop w:val="0"/>
          <w:marBottom w:val="0"/>
          <w:divBdr>
            <w:top w:val="none" w:sz="0" w:space="0" w:color="auto"/>
            <w:left w:val="none" w:sz="0" w:space="0" w:color="auto"/>
            <w:bottom w:val="none" w:sz="0" w:space="0" w:color="auto"/>
            <w:right w:val="none" w:sz="0" w:space="0" w:color="auto"/>
          </w:divBdr>
        </w:div>
        <w:div w:id="1638215636">
          <w:marLeft w:val="0"/>
          <w:marRight w:val="0"/>
          <w:marTop w:val="0"/>
          <w:marBottom w:val="0"/>
          <w:divBdr>
            <w:top w:val="none" w:sz="0" w:space="0" w:color="auto"/>
            <w:left w:val="none" w:sz="0" w:space="0" w:color="auto"/>
            <w:bottom w:val="none" w:sz="0" w:space="0" w:color="auto"/>
            <w:right w:val="none" w:sz="0" w:space="0" w:color="auto"/>
          </w:divBdr>
        </w:div>
        <w:div w:id="1965115213">
          <w:marLeft w:val="0"/>
          <w:marRight w:val="0"/>
          <w:marTop w:val="0"/>
          <w:marBottom w:val="0"/>
          <w:divBdr>
            <w:top w:val="none" w:sz="0" w:space="0" w:color="auto"/>
            <w:left w:val="none" w:sz="0" w:space="0" w:color="auto"/>
            <w:bottom w:val="none" w:sz="0" w:space="0" w:color="auto"/>
            <w:right w:val="none" w:sz="0" w:space="0" w:color="auto"/>
          </w:divBdr>
        </w:div>
        <w:div w:id="1854372283">
          <w:marLeft w:val="0"/>
          <w:marRight w:val="0"/>
          <w:marTop w:val="0"/>
          <w:marBottom w:val="0"/>
          <w:divBdr>
            <w:top w:val="none" w:sz="0" w:space="0" w:color="auto"/>
            <w:left w:val="none" w:sz="0" w:space="0" w:color="auto"/>
            <w:bottom w:val="none" w:sz="0" w:space="0" w:color="auto"/>
            <w:right w:val="none" w:sz="0" w:space="0" w:color="auto"/>
          </w:divBdr>
        </w:div>
        <w:div w:id="765148325">
          <w:marLeft w:val="0"/>
          <w:marRight w:val="0"/>
          <w:marTop w:val="0"/>
          <w:marBottom w:val="0"/>
          <w:divBdr>
            <w:top w:val="none" w:sz="0" w:space="0" w:color="auto"/>
            <w:left w:val="none" w:sz="0" w:space="0" w:color="auto"/>
            <w:bottom w:val="none" w:sz="0" w:space="0" w:color="auto"/>
            <w:right w:val="none" w:sz="0" w:space="0" w:color="auto"/>
          </w:divBdr>
        </w:div>
        <w:div w:id="795951969">
          <w:marLeft w:val="0"/>
          <w:marRight w:val="0"/>
          <w:marTop w:val="0"/>
          <w:marBottom w:val="0"/>
          <w:divBdr>
            <w:top w:val="none" w:sz="0" w:space="0" w:color="auto"/>
            <w:left w:val="none" w:sz="0" w:space="0" w:color="auto"/>
            <w:bottom w:val="none" w:sz="0" w:space="0" w:color="auto"/>
            <w:right w:val="none" w:sz="0" w:space="0" w:color="auto"/>
          </w:divBdr>
        </w:div>
        <w:div w:id="2106414225">
          <w:marLeft w:val="0"/>
          <w:marRight w:val="0"/>
          <w:marTop w:val="0"/>
          <w:marBottom w:val="0"/>
          <w:divBdr>
            <w:top w:val="none" w:sz="0" w:space="0" w:color="auto"/>
            <w:left w:val="none" w:sz="0" w:space="0" w:color="auto"/>
            <w:bottom w:val="none" w:sz="0" w:space="0" w:color="auto"/>
            <w:right w:val="none" w:sz="0" w:space="0" w:color="auto"/>
          </w:divBdr>
        </w:div>
        <w:div w:id="1832719864">
          <w:marLeft w:val="0"/>
          <w:marRight w:val="0"/>
          <w:marTop w:val="0"/>
          <w:marBottom w:val="0"/>
          <w:divBdr>
            <w:top w:val="none" w:sz="0" w:space="0" w:color="auto"/>
            <w:left w:val="none" w:sz="0" w:space="0" w:color="auto"/>
            <w:bottom w:val="none" w:sz="0" w:space="0" w:color="auto"/>
            <w:right w:val="none" w:sz="0" w:space="0" w:color="auto"/>
          </w:divBdr>
        </w:div>
        <w:div w:id="1598367818">
          <w:marLeft w:val="0"/>
          <w:marRight w:val="0"/>
          <w:marTop w:val="0"/>
          <w:marBottom w:val="0"/>
          <w:divBdr>
            <w:top w:val="none" w:sz="0" w:space="0" w:color="auto"/>
            <w:left w:val="none" w:sz="0" w:space="0" w:color="auto"/>
            <w:bottom w:val="none" w:sz="0" w:space="0" w:color="auto"/>
            <w:right w:val="none" w:sz="0" w:space="0" w:color="auto"/>
          </w:divBdr>
          <w:divsChild>
            <w:div w:id="1576352820">
              <w:marLeft w:val="0"/>
              <w:marRight w:val="0"/>
              <w:marTop w:val="0"/>
              <w:marBottom w:val="0"/>
              <w:divBdr>
                <w:top w:val="none" w:sz="0" w:space="0" w:color="auto"/>
                <w:left w:val="none" w:sz="0" w:space="0" w:color="auto"/>
                <w:bottom w:val="none" w:sz="0" w:space="0" w:color="auto"/>
                <w:right w:val="none" w:sz="0" w:space="0" w:color="auto"/>
              </w:divBdr>
            </w:div>
            <w:div w:id="934289043">
              <w:marLeft w:val="0"/>
              <w:marRight w:val="0"/>
              <w:marTop w:val="0"/>
              <w:marBottom w:val="0"/>
              <w:divBdr>
                <w:top w:val="none" w:sz="0" w:space="0" w:color="auto"/>
                <w:left w:val="none" w:sz="0" w:space="0" w:color="auto"/>
                <w:bottom w:val="none" w:sz="0" w:space="0" w:color="auto"/>
                <w:right w:val="none" w:sz="0" w:space="0" w:color="auto"/>
              </w:divBdr>
            </w:div>
            <w:div w:id="1264146594">
              <w:marLeft w:val="0"/>
              <w:marRight w:val="0"/>
              <w:marTop w:val="0"/>
              <w:marBottom w:val="0"/>
              <w:divBdr>
                <w:top w:val="none" w:sz="0" w:space="0" w:color="auto"/>
                <w:left w:val="none" w:sz="0" w:space="0" w:color="auto"/>
                <w:bottom w:val="none" w:sz="0" w:space="0" w:color="auto"/>
                <w:right w:val="none" w:sz="0" w:space="0" w:color="auto"/>
              </w:divBdr>
            </w:div>
            <w:div w:id="787964733">
              <w:marLeft w:val="0"/>
              <w:marRight w:val="0"/>
              <w:marTop w:val="0"/>
              <w:marBottom w:val="0"/>
              <w:divBdr>
                <w:top w:val="none" w:sz="0" w:space="0" w:color="auto"/>
                <w:left w:val="none" w:sz="0" w:space="0" w:color="auto"/>
                <w:bottom w:val="none" w:sz="0" w:space="0" w:color="auto"/>
                <w:right w:val="none" w:sz="0" w:space="0" w:color="auto"/>
              </w:divBdr>
            </w:div>
            <w:div w:id="348071741">
              <w:marLeft w:val="0"/>
              <w:marRight w:val="0"/>
              <w:marTop w:val="0"/>
              <w:marBottom w:val="0"/>
              <w:divBdr>
                <w:top w:val="none" w:sz="0" w:space="0" w:color="auto"/>
                <w:left w:val="none" w:sz="0" w:space="0" w:color="auto"/>
                <w:bottom w:val="none" w:sz="0" w:space="0" w:color="auto"/>
                <w:right w:val="none" w:sz="0" w:space="0" w:color="auto"/>
              </w:divBdr>
            </w:div>
          </w:divsChild>
        </w:div>
        <w:div w:id="1477531969">
          <w:marLeft w:val="0"/>
          <w:marRight w:val="0"/>
          <w:marTop w:val="0"/>
          <w:marBottom w:val="0"/>
          <w:divBdr>
            <w:top w:val="none" w:sz="0" w:space="0" w:color="auto"/>
            <w:left w:val="none" w:sz="0" w:space="0" w:color="auto"/>
            <w:bottom w:val="none" w:sz="0" w:space="0" w:color="auto"/>
            <w:right w:val="none" w:sz="0" w:space="0" w:color="auto"/>
          </w:divBdr>
          <w:divsChild>
            <w:div w:id="1725441799">
              <w:marLeft w:val="0"/>
              <w:marRight w:val="0"/>
              <w:marTop w:val="0"/>
              <w:marBottom w:val="0"/>
              <w:divBdr>
                <w:top w:val="none" w:sz="0" w:space="0" w:color="auto"/>
                <w:left w:val="none" w:sz="0" w:space="0" w:color="auto"/>
                <w:bottom w:val="none" w:sz="0" w:space="0" w:color="auto"/>
                <w:right w:val="none" w:sz="0" w:space="0" w:color="auto"/>
              </w:divBdr>
            </w:div>
            <w:div w:id="1389838976">
              <w:marLeft w:val="0"/>
              <w:marRight w:val="0"/>
              <w:marTop w:val="0"/>
              <w:marBottom w:val="0"/>
              <w:divBdr>
                <w:top w:val="none" w:sz="0" w:space="0" w:color="auto"/>
                <w:left w:val="none" w:sz="0" w:space="0" w:color="auto"/>
                <w:bottom w:val="none" w:sz="0" w:space="0" w:color="auto"/>
                <w:right w:val="none" w:sz="0" w:space="0" w:color="auto"/>
              </w:divBdr>
            </w:div>
            <w:div w:id="258416887">
              <w:marLeft w:val="0"/>
              <w:marRight w:val="0"/>
              <w:marTop w:val="0"/>
              <w:marBottom w:val="0"/>
              <w:divBdr>
                <w:top w:val="none" w:sz="0" w:space="0" w:color="auto"/>
                <w:left w:val="none" w:sz="0" w:space="0" w:color="auto"/>
                <w:bottom w:val="none" w:sz="0" w:space="0" w:color="auto"/>
                <w:right w:val="none" w:sz="0" w:space="0" w:color="auto"/>
              </w:divBdr>
            </w:div>
            <w:div w:id="679741335">
              <w:marLeft w:val="0"/>
              <w:marRight w:val="0"/>
              <w:marTop w:val="0"/>
              <w:marBottom w:val="0"/>
              <w:divBdr>
                <w:top w:val="none" w:sz="0" w:space="0" w:color="auto"/>
                <w:left w:val="none" w:sz="0" w:space="0" w:color="auto"/>
                <w:bottom w:val="none" w:sz="0" w:space="0" w:color="auto"/>
                <w:right w:val="none" w:sz="0" w:space="0" w:color="auto"/>
              </w:divBdr>
            </w:div>
            <w:div w:id="1985740879">
              <w:marLeft w:val="0"/>
              <w:marRight w:val="0"/>
              <w:marTop w:val="0"/>
              <w:marBottom w:val="0"/>
              <w:divBdr>
                <w:top w:val="none" w:sz="0" w:space="0" w:color="auto"/>
                <w:left w:val="none" w:sz="0" w:space="0" w:color="auto"/>
                <w:bottom w:val="none" w:sz="0" w:space="0" w:color="auto"/>
                <w:right w:val="none" w:sz="0" w:space="0" w:color="auto"/>
              </w:divBdr>
            </w:div>
          </w:divsChild>
        </w:div>
        <w:div w:id="1418020237">
          <w:marLeft w:val="0"/>
          <w:marRight w:val="0"/>
          <w:marTop w:val="0"/>
          <w:marBottom w:val="0"/>
          <w:divBdr>
            <w:top w:val="none" w:sz="0" w:space="0" w:color="auto"/>
            <w:left w:val="none" w:sz="0" w:space="0" w:color="auto"/>
            <w:bottom w:val="none" w:sz="0" w:space="0" w:color="auto"/>
            <w:right w:val="none" w:sz="0" w:space="0" w:color="auto"/>
          </w:divBdr>
          <w:divsChild>
            <w:div w:id="514807619">
              <w:marLeft w:val="0"/>
              <w:marRight w:val="0"/>
              <w:marTop w:val="0"/>
              <w:marBottom w:val="0"/>
              <w:divBdr>
                <w:top w:val="none" w:sz="0" w:space="0" w:color="auto"/>
                <w:left w:val="none" w:sz="0" w:space="0" w:color="auto"/>
                <w:bottom w:val="none" w:sz="0" w:space="0" w:color="auto"/>
                <w:right w:val="none" w:sz="0" w:space="0" w:color="auto"/>
              </w:divBdr>
            </w:div>
            <w:div w:id="955134946">
              <w:marLeft w:val="0"/>
              <w:marRight w:val="0"/>
              <w:marTop w:val="0"/>
              <w:marBottom w:val="0"/>
              <w:divBdr>
                <w:top w:val="none" w:sz="0" w:space="0" w:color="auto"/>
                <w:left w:val="none" w:sz="0" w:space="0" w:color="auto"/>
                <w:bottom w:val="none" w:sz="0" w:space="0" w:color="auto"/>
                <w:right w:val="none" w:sz="0" w:space="0" w:color="auto"/>
              </w:divBdr>
            </w:div>
            <w:div w:id="1798527303">
              <w:marLeft w:val="0"/>
              <w:marRight w:val="0"/>
              <w:marTop w:val="0"/>
              <w:marBottom w:val="0"/>
              <w:divBdr>
                <w:top w:val="none" w:sz="0" w:space="0" w:color="auto"/>
                <w:left w:val="none" w:sz="0" w:space="0" w:color="auto"/>
                <w:bottom w:val="none" w:sz="0" w:space="0" w:color="auto"/>
                <w:right w:val="none" w:sz="0" w:space="0" w:color="auto"/>
              </w:divBdr>
            </w:div>
            <w:div w:id="274795107">
              <w:marLeft w:val="0"/>
              <w:marRight w:val="0"/>
              <w:marTop w:val="0"/>
              <w:marBottom w:val="0"/>
              <w:divBdr>
                <w:top w:val="none" w:sz="0" w:space="0" w:color="auto"/>
                <w:left w:val="none" w:sz="0" w:space="0" w:color="auto"/>
                <w:bottom w:val="none" w:sz="0" w:space="0" w:color="auto"/>
                <w:right w:val="none" w:sz="0" w:space="0" w:color="auto"/>
              </w:divBdr>
            </w:div>
            <w:div w:id="785387727">
              <w:marLeft w:val="0"/>
              <w:marRight w:val="0"/>
              <w:marTop w:val="0"/>
              <w:marBottom w:val="0"/>
              <w:divBdr>
                <w:top w:val="none" w:sz="0" w:space="0" w:color="auto"/>
                <w:left w:val="none" w:sz="0" w:space="0" w:color="auto"/>
                <w:bottom w:val="none" w:sz="0" w:space="0" w:color="auto"/>
                <w:right w:val="none" w:sz="0" w:space="0" w:color="auto"/>
              </w:divBdr>
            </w:div>
          </w:divsChild>
        </w:div>
        <w:div w:id="232738548">
          <w:marLeft w:val="0"/>
          <w:marRight w:val="0"/>
          <w:marTop w:val="0"/>
          <w:marBottom w:val="0"/>
          <w:divBdr>
            <w:top w:val="none" w:sz="0" w:space="0" w:color="auto"/>
            <w:left w:val="none" w:sz="0" w:space="0" w:color="auto"/>
            <w:bottom w:val="none" w:sz="0" w:space="0" w:color="auto"/>
            <w:right w:val="none" w:sz="0" w:space="0" w:color="auto"/>
          </w:divBdr>
          <w:divsChild>
            <w:div w:id="300577745">
              <w:marLeft w:val="0"/>
              <w:marRight w:val="0"/>
              <w:marTop w:val="0"/>
              <w:marBottom w:val="0"/>
              <w:divBdr>
                <w:top w:val="none" w:sz="0" w:space="0" w:color="auto"/>
                <w:left w:val="none" w:sz="0" w:space="0" w:color="auto"/>
                <w:bottom w:val="none" w:sz="0" w:space="0" w:color="auto"/>
                <w:right w:val="none" w:sz="0" w:space="0" w:color="auto"/>
              </w:divBdr>
            </w:div>
            <w:div w:id="1543322615">
              <w:marLeft w:val="0"/>
              <w:marRight w:val="0"/>
              <w:marTop w:val="0"/>
              <w:marBottom w:val="0"/>
              <w:divBdr>
                <w:top w:val="none" w:sz="0" w:space="0" w:color="auto"/>
                <w:left w:val="none" w:sz="0" w:space="0" w:color="auto"/>
                <w:bottom w:val="none" w:sz="0" w:space="0" w:color="auto"/>
                <w:right w:val="none" w:sz="0" w:space="0" w:color="auto"/>
              </w:divBdr>
            </w:div>
            <w:div w:id="551813566">
              <w:marLeft w:val="0"/>
              <w:marRight w:val="0"/>
              <w:marTop w:val="0"/>
              <w:marBottom w:val="0"/>
              <w:divBdr>
                <w:top w:val="none" w:sz="0" w:space="0" w:color="auto"/>
                <w:left w:val="none" w:sz="0" w:space="0" w:color="auto"/>
                <w:bottom w:val="none" w:sz="0" w:space="0" w:color="auto"/>
                <w:right w:val="none" w:sz="0" w:space="0" w:color="auto"/>
              </w:divBdr>
            </w:div>
            <w:div w:id="20907811">
              <w:marLeft w:val="0"/>
              <w:marRight w:val="0"/>
              <w:marTop w:val="0"/>
              <w:marBottom w:val="0"/>
              <w:divBdr>
                <w:top w:val="none" w:sz="0" w:space="0" w:color="auto"/>
                <w:left w:val="none" w:sz="0" w:space="0" w:color="auto"/>
                <w:bottom w:val="none" w:sz="0" w:space="0" w:color="auto"/>
                <w:right w:val="none" w:sz="0" w:space="0" w:color="auto"/>
              </w:divBdr>
            </w:div>
            <w:div w:id="1459031855">
              <w:marLeft w:val="0"/>
              <w:marRight w:val="0"/>
              <w:marTop w:val="0"/>
              <w:marBottom w:val="0"/>
              <w:divBdr>
                <w:top w:val="none" w:sz="0" w:space="0" w:color="auto"/>
                <w:left w:val="none" w:sz="0" w:space="0" w:color="auto"/>
                <w:bottom w:val="none" w:sz="0" w:space="0" w:color="auto"/>
                <w:right w:val="none" w:sz="0" w:space="0" w:color="auto"/>
              </w:divBdr>
            </w:div>
          </w:divsChild>
        </w:div>
        <w:div w:id="333578373">
          <w:marLeft w:val="0"/>
          <w:marRight w:val="0"/>
          <w:marTop w:val="0"/>
          <w:marBottom w:val="0"/>
          <w:divBdr>
            <w:top w:val="none" w:sz="0" w:space="0" w:color="auto"/>
            <w:left w:val="none" w:sz="0" w:space="0" w:color="auto"/>
            <w:bottom w:val="none" w:sz="0" w:space="0" w:color="auto"/>
            <w:right w:val="none" w:sz="0" w:space="0" w:color="auto"/>
          </w:divBdr>
          <w:divsChild>
            <w:div w:id="1608123217">
              <w:marLeft w:val="0"/>
              <w:marRight w:val="0"/>
              <w:marTop w:val="0"/>
              <w:marBottom w:val="0"/>
              <w:divBdr>
                <w:top w:val="none" w:sz="0" w:space="0" w:color="auto"/>
                <w:left w:val="none" w:sz="0" w:space="0" w:color="auto"/>
                <w:bottom w:val="none" w:sz="0" w:space="0" w:color="auto"/>
                <w:right w:val="none" w:sz="0" w:space="0" w:color="auto"/>
              </w:divBdr>
            </w:div>
            <w:div w:id="1311521463">
              <w:marLeft w:val="0"/>
              <w:marRight w:val="0"/>
              <w:marTop w:val="0"/>
              <w:marBottom w:val="0"/>
              <w:divBdr>
                <w:top w:val="none" w:sz="0" w:space="0" w:color="auto"/>
                <w:left w:val="none" w:sz="0" w:space="0" w:color="auto"/>
                <w:bottom w:val="none" w:sz="0" w:space="0" w:color="auto"/>
                <w:right w:val="none" w:sz="0" w:space="0" w:color="auto"/>
              </w:divBdr>
            </w:div>
            <w:div w:id="894120784">
              <w:marLeft w:val="0"/>
              <w:marRight w:val="0"/>
              <w:marTop w:val="0"/>
              <w:marBottom w:val="0"/>
              <w:divBdr>
                <w:top w:val="none" w:sz="0" w:space="0" w:color="auto"/>
                <w:left w:val="none" w:sz="0" w:space="0" w:color="auto"/>
                <w:bottom w:val="none" w:sz="0" w:space="0" w:color="auto"/>
                <w:right w:val="none" w:sz="0" w:space="0" w:color="auto"/>
              </w:divBdr>
            </w:div>
            <w:div w:id="496456922">
              <w:marLeft w:val="0"/>
              <w:marRight w:val="0"/>
              <w:marTop w:val="0"/>
              <w:marBottom w:val="0"/>
              <w:divBdr>
                <w:top w:val="none" w:sz="0" w:space="0" w:color="auto"/>
                <w:left w:val="none" w:sz="0" w:space="0" w:color="auto"/>
                <w:bottom w:val="none" w:sz="0" w:space="0" w:color="auto"/>
                <w:right w:val="none" w:sz="0" w:space="0" w:color="auto"/>
              </w:divBdr>
            </w:div>
            <w:div w:id="669677417">
              <w:marLeft w:val="0"/>
              <w:marRight w:val="0"/>
              <w:marTop w:val="0"/>
              <w:marBottom w:val="0"/>
              <w:divBdr>
                <w:top w:val="none" w:sz="0" w:space="0" w:color="auto"/>
                <w:left w:val="none" w:sz="0" w:space="0" w:color="auto"/>
                <w:bottom w:val="none" w:sz="0" w:space="0" w:color="auto"/>
                <w:right w:val="none" w:sz="0" w:space="0" w:color="auto"/>
              </w:divBdr>
            </w:div>
          </w:divsChild>
        </w:div>
        <w:div w:id="377896487">
          <w:marLeft w:val="0"/>
          <w:marRight w:val="0"/>
          <w:marTop w:val="0"/>
          <w:marBottom w:val="0"/>
          <w:divBdr>
            <w:top w:val="none" w:sz="0" w:space="0" w:color="auto"/>
            <w:left w:val="none" w:sz="0" w:space="0" w:color="auto"/>
            <w:bottom w:val="none" w:sz="0" w:space="0" w:color="auto"/>
            <w:right w:val="none" w:sz="0" w:space="0" w:color="auto"/>
          </w:divBdr>
          <w:divsChild>
            <w:div w:id="118455652">
              <w:marLeft w:val="0"/>
              <w:marRight w:val="0"/>
              <w:marTop w:val="0"/>
              <w:marBottom w:val="0"/>
              <w:divBdr>
                <w:top w:val="none" w:sz="0" w:space="0" w:color="auto"/>
                <w:left w:val="none" w:sz="0" w:space="0" w:color="auto"/>
                <w:bottom w:val="none" w:sz="0" w:space="0" w:color="auto"/>
                <w:right w:val="none" w:sz="0" w:space="0" w:color="auto"/>
              </w:divBdr>
            </w:div>
            <w:div w:id="459810908">
              <w:marLeft w:val="0"/>
              <w:marRight w:val="0"/>
              <w:marTop w:val="0"/>
              <w:marBottom w:val="0"/>
              <w:divBdr>
                <w:top w:val="none" w:sz="0" w:space="0" w:color="auto"/>
                <w:left w:val="none" w:sz="0" w:space="0" w:color="auto"/>
                <w:bottom w:val="none" w:sz="0" w:space="0" w:color="auto"/>
                <w:right w:val="none" w:sz="0" w:space="0" w:color="auto"/>
              </w:divBdr>
            </w:div>
            <w:div w:id="86115967">
              <w:marLeft w:val="0"/>
              <w:marRight w:val="0"/>
              <w:marTop w:val="0"/>
              <w:marBottom w:val="0"/>
              <w:divBdr>
                <w:top w:val="none" w:sz="0" w:space="0" w:color="auto"/>
                <w:left w:val="none" w:sz="0" w:space="0" w:color="auto"/>
                <w:bottom w:val="none" w:sz="0" w:space="0" w:color="auto"/>
                <w:right w:val="none" w:sz="0" w:space="0" w:color="auto"/>
              </w:divBdr>
            </w:div>
            <w:div w:id="408886466">
              <w:marLeft w:val="0"/>
              <w:marRight w:val="0"/>
              <w:marTop w:val="0"/>
              <w:marBottom w:val="0"/>
              <w:divBdr>
                <w:top w:val="none" w:sz="0" w:space="0" w:color="auto"/>
                <w:left w:val="none" w:sz="0" w:space="0" w:color="auto"/>
                <w:bottom w:val="none" w:sz="0" w:space="0" w:color="auto"/>
                <w:right w:val="none" w:sz="0" w:space="0" w:color="auto"/>
              </w:divBdr>
            </w:div>
            <w:div w:id="130293736">
              <w:marLeft w:val="0"/>
              <w:marRight w:val="0"/>
              <w:marTop w:val="0"/>
              <w:marBottom w:val="0"/>
              <w:divBdr>
                <w:top w:val="none" w:sz="0" w:space="0" w:color="auto"/>
                <w:left w:val="none" w:sz="0" w:space="0" w:color="auto"/>
                <w:bottom w:val="none" w:sz="0" w:space="0" w:color="auto"/>
                <w:right w:val="none" w:sz="0" w:space="0" w:color="auto"/>
              </w:divBdr>
            </w:div>
          </w:divsChild>
        </w:div>
        <w:div w:id="1263487723">
          <w:marLeft w:val="0"/>
          <w:marRight w:val="0"/>
          <w:marTop w:val="0"/>
          <w:marBottom w:val="0"/>
          <w:divBdr>
            <w:top w:val="none" w:sz="0" w:space="0" w:color="auto"/>
            <w:left w:val="none" w:sz="0" w:space="0" w:color="auto"/>
            <w:bottom w:val="none" w:sz="0" w:space="0" w:color="auto"/>
            <w:right w:val="none" w:sz="0" w:space="0" w:color="auto"/>
          </w:divBdr>
          <w:divsChild>
            <w:div w:id="2025326730">
              <w:marLeft w:val="0"/>
              <w:marRight w:val="0"/>
              <w:marTop w:val="0"/>
              <w:marBottom w:val="0"/>
              <w:divBdr>
                <w:top w:val="none" w:sz="0" w:space="0" w:color="auto"/>
                <w:left w:val="none" w:sz="0" w:space="0" w:color="auto"/>
                <w:bottom w:val="none" w:sz="0" w:space="0" w:color="auto"/>
                <w:right w:val="none" w:sz="0" w:space="0" w:color="auto"/>
              </w:divBdr>
            </w:div>
            <w:div w:id="971639193">
              <w:marLeft w:val="0"/>
              <w:marRight w:val="0"/>
              <w:marTop w:val="0"/>
              <w:marBottom w:val="0"/>
              <w:divBdr>
                <w:top w:val="none" w:sz="0" w:space="0" w:color="auto"/>
                <w:left w:val="none" w:sz="0" w:space="0" w:color="auto"/>
                <w:bottom w:val="none" w:sz="0" w:space="0" w:color="auto"/>
                <w:right w:val="none" w:sz="0" w:space="0" w:color="auto"/>
              </w:divBdr>
            </w:div>
            <w:div w:id="516582750">
              <w:marLeft w:val="0"/>
              <w:marRight w:val="0"/>
              <w:marTop w:val="0"/>
              <w:marBottom w:val="0"/>
              <w:divBdr>
                <w:top w:val="none" w:sz="0" w:space="0" w:color="auto"/>
                <w:left w:val="none" w:sz="0" w:space="0" w:color="auto"/>
                <w:bottom w:val="none" w:sz="0" w:space="0" w:color="auto"/>
                <w:right w:val="none" w:sz="0" w:space="0" w:color="auto"/>
              </w:divBdr>
            </w:div>
            <w:div w:id="1065953966">
              <w:marLeft w:val="0"/>
              <w:marRight w:val="0"/>
              <w:marTop w:val="0"/>
              <w:marBottom w:val="0"/>
              <w:divBdr>
                <w:top w:val="none" w:sz="0" w:space="0" w:color="auto"/>
                <w:left w:val="none" w:sz="0" w:space="0" w:color="auto"/>
                <w:bottom w:val="none" w:sz="0" w:space="0" w:color="auto"/>
                <w:right w:val="none" w:sz="0" w:space="0" w:color="auto"/>
              </w:divBdr>
            </w:div>
            <w:div w:id="835807211">
              <w:marLeft w:val="0"/>
              <w:marRight w:val="0"/>
              <w:marTop w:val="0"/>
              <w:marBottom w:val="0"/>
              <w:divBdr>
                <w:top w:val="none" w:sz="0" w:space="0" w:color="auto"/>
                <w:left w:val="none" w:sz="0" w:space="0" w:color="auto"/>
                <w:bottom w:val="none" w:sz="0" w:space="0" w:color="auto"/>
                <w:right w:val="none" w:sz="0" w:space="0" w:color="auto"/>
              </w:divBdr>
            </w:div>
          </w:divsChild>
        </w:div>
        <w:div w:id="1791894282">
          <w:marLeft w:val="0"/>
          <w:marRight w:val="0"/>
          <w:marTop w:val="0"/>
          <w:marBottom w:val="0"/>
          <w:divBdr>
            <w:top w:val="none" w:sz="0" w:space="0" w:color="auto"/>
            <w:left w:val="none" w:sz="0" w:space="0" w:color="auto"/>
            <w:bottom w:val="none" w:sz="0" w:space="0" w:color="auto"/>
            <w:right w:val="none" w:sz="0" w:space="0" w:color="auto"/>
          </w:divBdr>
          <w:divsChild>
            <w:div w:id="732890225">
              <w:marLeft w:val="0"/>
              <w:marRight w:val="0"/>
              <w:marTop w:val="0"/>
              <w:marBottom w:val="0"/>
              <w:divBdr>
                <w:top w:val="none" w:sz="0" w:space="0" w:color="auto"/>
                <w:left w:val="none" w:sz="0" w:space="0" w:color="auto"/>
                <w:bottom w:val="none" w:sz="0" w:space="0" w:color="auto"/>
                <w:right w:val="none" w:sz="0" w:space="0" w:color="auto"/>
              </w:divBdr>
            </w:div>
            <w:div w:id="1963002254">
              <w:marLeft w:val="0"/>
              <w:marRight w:val="0"/>
              <w:marTop w:val="0"/>
              <w:marBottom w:val="0"/>
              <w:divBdr>
                <w:top w:val="none" w:sz="0" w:space="0" w:color="auto"/>
                <w:left w:val="none" w:sz="0" w:space="0" w:color="auto"/>
                <w:bottom w:val="none" w:sz="0" w:space="0" w:color="auto"/>
                <w:right w:val="none" w:sz="0" w:space="0" w:color="auto"/>
              </w:divBdr>
            </w:div>
            <w:div w:id="461315000">
              <w:marLeft w:val="0"/>
              <w:marRight w:val="0"/>
              <w:marTop w:val="0"/>
              <w:marBottom w:val="0"/>
              <w:divBdr>
                <w:top w:val="none" w:sz="0" w:space="0" w:color="auto"/>
                <w:left w:val="none" w:sz="0" w:space="0" w:color="auto"/>
                <w:bottom w:val="none" w:sz="0" w:space="0" w:color="auto"/>
                <w:right w:val="none" w:sz="0" w:space="0" w:color="auto"/>
              </w:divBdr>
            </w:div>
            <w:div w:id="460542977">
              <w:marLeft w:val="0"/>
              <w:marRight w:val="0"/>
              <w:marTop w:val="0"/>
              <w:marBottom w:val="0"/>
              <w:divBdr>
                <w:top w:val="none" w:sz="0" w:space="0" w:color="auto"/>
                <w:left w:val="none" w:sz="0" w:space="0" w:color="auto"/>
                <w:bottom w:val="none" w:sz="0" w:space="0" w:color="auto"/>
                <w:right w:val="none" w:sz="0" w:space="0" w:color="auto"/>
              </w:divBdr>
            </w:div>
            <w:div w:id="95213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D75856F525BC6B4AAC9326C419DA09EB" ma:contentTypeVersion="10" ma:contentTypeDescription="Izveidot jaunu dokumentu." ma:contentTypeScope="" ma:versionID="6de3469fe1fd6ba07c6eb403b7a574d8">
  <xsd:schema xmlns:xsd="http://www.w3.org/2001/XMLSchema" xmlns:xs="http://www.w3.org/2001/XMLSchema" xmlns:p="http://schemas.microsoft.com/office/2006/metadata/properties" xmlns:ns2="e793aee2-0702-45ff-9c51-b29030239f5c" xmlns:ns3="98d6c3d8-aeaf-4e5b-adb6-e1ad8a72b2c7" targetNamespace="http://schemas.microsoft.com/office/2006/metadata/properties" ma:root="true" ma:fieldsID="10f4f9b6dc31d09c1734228e379b37a9" ns2:_="" ns3:_="">
    <xsd:import namespace="e793aee2-0702-45ff-9c51-b29030239f5c"/>
    <xsd:import namespace="98d6c3d8-aeaf-4e5b-adb6-e1ad8a72b2c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93aee2-0702-45ff-9c51-b29030239f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d6c3d8-aeaf-4e5b-adb6-e1ad8a72b2c7" elementFormDefault="qualified">
    <xsd:import namespace="http://schemas.microsoft.com/office/2006/documentManagement/types"/>
    <xsd:import namespace="http://schemas.microsoft.com/office/infopath/2007/PartnerControls"/>
    <xsd:element name="SharedWithUsers" ma:index="16"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27132E-7338-43D5-8A46-7A25DD3D5327}">
  <ds:schemaRefs>
    <ds:schemaRef ds:uri="http://schemas.microsoft.com/sharepoint/v3/contenttype/forms"/>
  </ds:schemaRefs>
</ds:datastoreItem>
</file>

<file path=customXml/itemProps2.xml><?xml version="1.0" encoding="utf-8"?>
<ds:datastoreItem xmlns:ds="http://schemas.openxmlformats.org/officeDocument/2006/customXml" ds:itemID="{EDB9871B-02EE-49C2-8D00-E1DCB07F483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7738EB6-E4AD-4A28-80ED-26B1567934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93aee2-0702-45ff-9c51-b29030239f5c"/>
    <ds:schemaRef ds:uri="98d6c3d8-aeaf-4e5b-adb6-e1ad8a72b2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FC4915-47E2-4B47-B1FE-90F178470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3505</Words>
  <Characters>1998</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Mārtiņš Auders</dc:creator>
  <cp:keywords/>
  <dc:description/>
  <cp:lastModifiedBy>Marta Bergmane</cp:lastModifiedBy>
  <cp:revision>3</cp:revision>
  <cp:lastPrinted>2020-01-29T07:00:00Z</cp:lastPrinted>
  <dcterms:created xsi:type="dcterms:W3CDTF">2020-01-29T07:40:00Z</dcterms:created>
  <dcterms:modified xsi:type="dcterms:W3CDTF">2020-02-03T11:50:00Z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0x010100D75856F525BC6B4AAC9326C419DA09EB</vt:lpwstr>
  </property>
</Properties>
</file>