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03" w:rsidRPr="00A12BC7" w:rsidRDefault="00924203" w:rsidP="0092420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A12BC7">
        <w:rPr>
          <w:rFonts w:ascii="Times New Roman" w:eastAsia="Times New Roman" w:hAnsi="Times New Roman" w:cs="Times New Roman"/>
          <w:b/>
          <w:bCs/>
          <w:sz w:val="28"/>
          <w:szCs w:val="28"/>
          <w:lang w:eastAsia="lv-LV"/>
        </w:rPr>
        <w:t xml:space="preserve">Ministru kabineta noteikumu </w:t>
      </w:r>
      <w:r w:rsidR="00C45FF5" w:rsidRPr="00A12BC7">
        <w:rPr>
          <w:rFonts w:ascii="Times New Roman" w:eastAsia="Times New Roman" w:hAnsi="Times New Roman" w:cs="Times New Roman"/>
          <w:b/>
          <w:bCs/>
          <w:sz w:val="28"/>
          <w:szCs w:val="28"/>
          <w:lang w:eastAsia="lv-LV"/>
        </w:rPr>
        <w:t xml:space="preserve">projekta </w:t>
      </w:r>
      <w:r w:rsidR="00A12BC7" w:rsidRPr="00A12BC7">
        <w:rPr>
          <w:rFonts w:ascii="Times New Roman" w:eastAsia="Times New Roman" w:hAnsi="Times New Roman" w:cs="Times New Roman"/>
          <w:b/>
          <w:bCs/>
          <w:sz w:val="28"/>
          <w:szCs w:val="28"/>
          <w:lang w:eastAsia="lv-LV"/>
        </w:rPr>
        <w:t>“Grozījum</w:t>
      </w:r>
      <w:r w:rsidR="00335B2F">
        <w:rPr>
          <w:rFonts w:ascii="Times New Roman" w:eastAsia="Times New Roman" w:hAnsi="Times New Roman" w:cs="Times New Roman"/>
          <w:b/>
          <w:bCs/>
          <w:sz w:val="28"/>
          <w:szCs w:val="28"/>
          <w:lang w:eastAsia="lv-LV"/>
        </w:rPr>
        <w:t>s</w:t>
      </w:r>
      <w:r w:rsidR="00A12BC7" w:rsidRPr="00A12BC7">
        <w:rPr>
          <w:rFonts w:ascii="Times New Roman" w:eastAsia="Times New Roman" w:hAnsi="Times New Roman" w:cs="Times New Roman"/>
          <w:b/>
          <w:bCs/>
          <w:sz w:val="28"/>
          <w:szCs w:val="28"/>
          <w:lang w:eastAsia="lv-LV"/>
        </w:rPr>
        <w:t xml:space="preserve">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w:t>
      </w:r>
      <w:r w:rsidR="00E50520" w:rsidRPr="00A12BC7">
        <w:rPr>
          <w:rFonts w:ascii="Times New Roman" w:eastAsia="Times New Roman" w:hAnsi="Times New Roman" w:cs="Times New Roman"/>
          <w:b/>
          <w:bCs/>
          <w:sz w:val="28"/>
          <w:szCs w:val="28"/>
          <w:lang w:eastAsia="lv-LV"/>
        </w:rPr>
        <w:t xml:space="preserve"> </w:t>
      </w:r>
      <w:r w:rsidRPr="00A12BC7">
        <w:rPr>
          <w:rFonts w:ascii="Times New Roman" w:eastAsia="Times New Roman" w:hAnsi="Times New Roman" w:cs="Times New Roman"/>
          <w:b/>
          <w:bCs/>
          <w:sz w:val="28"/>
          <w:szCs w:val="28"/>
          <w:lang w:eastAsia="lv-LV"/>
        </w:rPr>
        <w:t>sākotnējās ietekmes novērtējuma ziņojums (anotācija)</w:t>
      </w:r>
    </w:p>
    <w:p w:rsidR="00DE51FE" w:rsidRPr="00A12BC7" w:rsidRDefault="00DE51FE" w:rsidP="0092420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369"/>
      </w:tblGrid>
      <w:tr w:rsidR="00A12BC7" w:rsidRPr="00A12BC7" w:rsidTr="00A85D6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DE51FE" w:rsidRPr="00A12BC7" w:rsidRDefault="00DE51FE" w:rsidP="00A85D67">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Tiesību akta projekta anotācijas kopsavilkums</w:t>
            </w:r>
          </w:p>
        </w:tc>
      </w:tr>
      <w:tr w:rsidR="00B321EC" w:rsidRPr="00B321EC" w:rsidTr="00EC34D0">
        <w:trPr>
          <w:trHeight w:val="2585"/>
        </w:trPr>
        <w:tc>
          <w:tcPr>
            <w:tcW w:w="1483" w:type="pct"/>
            <w:tcBorders>
              <w:top w:val="outset" w:sz="6" w:space="0" w:color="414142"/>
              <w:left w:val="outset" w:sz="6" w:space="0" w:color="414142"/>
              <w:bottom w:val="outset" w:sz="6" w:space="0" w:color="414142"/>
              <w:right w:val="outset" w:sz="6" w:space="0" w:color="414142"/>
            </w:tcBorders>
            <w:hideMark/>
          </w:tcPr>
          <w:p w:rsidR="00DE51FE" w:rsidRPr="00B321EC" w:rsidRDefault="00DE51FE" w:rsidP="00A85D67">
            <w:pPr>
              <w:spacing w:after="0" w:line="240" w:lineRule="auto"/>
              <w:jc w:val="both"/>
              <w:rPr>
                <w:rFonts w:ascii="Times New Roman" w:eastAsia="Times New Roman" w:hAnsi="Times New Roman" w:cs="Times New Roman"/>
                <w:sz w:val="24"/>
                <w:szCs w:val="24"/>
                <w:lang w:eastAsia="lv-LV"/>
              </w:rPr>
            </w:pPr>
            <w:r w:rsidRPr="00B321EC">
              <w:rPr>
                <w:rFonts w:ascii="Times New Roman" w:eastAsia="Times New Roman" w:hAnsi="Times New Roman" w:cs="Times New Roman"/>
                <w:sz w:val="24"/>
                <w:szCs w:val="24"/>
                <w:lang w:eastAsia="lv-LV"/>
              </w:rPr>
              <w:t>Mērķis, risinājums un projekta spēkā stāšanās laiks (</w:t>
            </w:r>
            <w:r w:rsidR="002819EF">
              <w:rPr>
                <w:rFonts w:ascii="Times New Roman" w:eastAsia="Times New Roman" w:hAnsi="Times New Roman" w:cs="Times New Roman"/>
                <w:sz w:val="24"/>
                <w:szCs w:val="24"/>
                <w:lang w:eastAsia="lv-LV"/>
              </w:rPr>
              <w:t xml:space="preserve">nepārsniedzot </w:t>
            </w:r>
            <w:r w:rsidRPr="00B321EC">
              <w:rPr>
                <w:rFonts w:ascii="Times New Roman" w:eastAsia="Times New Roman" w:hAnsi="Times New Roman" w:cs="Times New Roman"/>
                <w:sz w:val="24"/>
                <w:szCs w:val="24"/>
                <w:lang w:eastAsia="lv-LV"/>
              </w:rPr>
              <w:t>500 zīmes bez atstarpēm)</w:t>
            </w:r>
          </w:p>
        </w:tc>
        <w:tc>
          <w:tcPr>
            <w:tcW w:w="3517" w:type="pct"/>
            <w:tcBorders>
              <w:top w:val="outset" w:sz="6" w:space="0" w:color="414142"/>
              <w:left w:val="outset" w:sz="6" w:space="0" w:color="414142"/>
              <w:bottom w:val="outset" w:sz="6" w:space="0" w:color="414142"/>
              <w:right w:val="outset" w:sz="6" w:space="0" w:color="414142"/>
            </w:tcBorders>
            <w:hideMark/>
          </w:tcPr>
          <w:p w:rsidR="003C34BA" w:rsidRPr="00B321EC" w:rsidRDefault="005E4BE4" w:rsidP="00B321EC">
            <w:pPr>
              <w:spacing w:after="0" w:line="240" w:lineRule="auto"/>
              <w:jc w:val="both"/>
              <w:rPr>
                <w:rFonts w:ascii="Times New Roman" w:hAnsi="Times New Roman" w:cs="Times New Roman"/>
                <w:sz w:val="24"/>
                <w:szCs w:val="24"/>
                <w:shd w:val="clear" w:color="auto" w:fill="FFFFFF"/>
              </w:rPr>
            </w:pPr>
            <w:r w:rsidRPr="00B321EC">
              <w:rPr>
                <w:rFonts w:ascii="Times New Roman" w:hAnsi="Times New Roman" w:cs="Times New Roman"/>
                <w:sz w:val="24"/>
                <w:szCs w:val="24"/>
              </w:rPr>
              <w:t>Ministru kabineta noteikumu projekts “Grozījum</w:t>
            </w:r>
            <w:r w:rsidR="00335B2F">
              <w:rPr>
                <w:rFonts w:ascii="Times New Roman" w:hAnsi="Times New Roman" w:cs="Times New Roman"/>
                <w:sz w:val="24"/>
                <w:szCs w:val="24"/>
              </w:rPr>
              <w:t>s</w:t>
            </w:r>
            <w:r w:rsidRPr="00B321EC">
              <w:rPr>
                <w:rFonts w:ascii="Times New Roman" w:hAnsi="Times New Roman" w:cs="Times New Roman"/>
                <w:sz w:val="24"/>
                <w:szCs w:val="24"/>
              </w:rPr>
              <w:t xml:space="preserve"> Ministru kabineta 2013.gada 24.septembra noteikumos Nr.936 “Noteikumi par obligāti provējamo dārgmetālu izstrādājumu provēšanas un zīmogošanas maksu, obligāti provējamo dārgakmeņu izstrādājumu provēšanas un kvalitātes apliecību izsniegšanas maksu, kā arī personiskā zīmoga reģistrācijas maksu”” </w:t>
            </w:r>
            <w:r w:rsidR="00CA3A3A" w:rsidRPr="00B321EC">
              <w:rPr>
                <w:rFonts w:ascii="Times New Roman" w:hAnsi="Times New Roman" w:cs="Times New Roman"/>
                <w:sz w:val="24"/>
                <w:szCs w:val="24"/>
              </w:rPr>
              <w:t>(turpmāk</w:t>
            </w:r>
            <w:r w:rsidR="00CA3A3A" w:rsidRPr="00B321EC">
              <w:rPr>
                <w:rFonts w:ascii="Times New Roman" w:hAnsi="Times New Roman" w:cs="Times New Roman"/>
                <w:sz w:val="24"/>
                <w:szCs w:val="24"/>
                <w:shd w:val="clear" w:color="auto" w:fill="FFFFFF"/>
              </w:rPr>
              <w:t xml:space="preserve"> – noteikumu projekts) ir izstrādāts, </w:t>
            </w:r>
            <w:r w:rsidR="00B321EC" w:rsidRPr="00B321EC">
              <w:rPr>
                <w:rFonts w:ascii="Times New Roman" w:hAnsi="Times New Roman" w:cs="Times New Roman"/>
                <w:sz w:val="24"/>
                <w:szCs w:val="24"/>
                <w:shd w:val="clear" w:color="auto" w:fill="FFFFFF"/>
              </w:rPr>
              <w:t>lai noteiktu finansiālai pamatotas cenas maksas pakalpojumiem, vienlaikus saglabājot konkurētspēju Baltijas tirgū</w:t>
            </w:r>
            <w:r w:rsidR="00930090" w:rsidRPr="00B321EC">
              <w:rPr>
                <w:rFonts w:ascii="Times New Roman" w:hAnsi="Times New Roman" w:cs="Times New Roman"/>
                <w:sz w:val="24"/>
                <w:szCs w:val="24"/>
                <w:shd w:val="clear" w:color="auto" w:fill="FFFFFF"/>
              </w:rPr>
              <w:t>.</w:t>
            </w:r>
          </w:p>
          <w:p w:rsidR="00B321EC" w:rsidRPr="00B321EC" w:rsidRDefault="00335B2F" w:rsidP="00B321EC">
            <w:pPr>
              <w:spacing w:after="0" w:line="240" w:lineRule="auto"/>
              <w:jc w:val="both"/>
              <w:rPr>
                <w:rFonts w:ascii="Times New Roman" w:hAnsi="Times New Roman" w:cs="Times New Roman"/>
                <w:sz w:val="24"/>
                <w:szCs w:val="24"/>
                <w:highlight w:val="yellow"/>
                <w:shd w:val="clear" w:color="auto" w:fill="FFFFFF"/>
              </w:rPr>
            </w:pPr>
            <w:r w:rsidRPr="00B65C51">
              <w:rPr>
                <w:rFonts w:ascii="Times New Roman" w:hAnsi="Times New Roman" w:cs="Times New Roman"/>
                <w:sz w:val="24"/>
                <w:szCs w:val="24"/>
                <w:shd w:val="clear" w:color="auto" w:fill="FFFFFF"/>
              </w:rPr>
              <w:t>Noteikumu projekts stājas spēkā vispārējā kārtībā.</w:t>
            </w:r>
          </w:p>
        </w:tc>
      </w:tr>
    </w:tbl>
    <w:p w:rsidR="00924203" w:rsidRPr="00A12BC7" w:rsidRDefault="00924203" w:rsidP="00924203">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8"/>
        <w:gridCol w:w="2200"/>
        <w:gridCol w:w="6437"/>
      </w:tblGrid>
      <w:tr w:rsidR="00A12BC7" w:rsidRPr="00A12BC7" w:rsidTr="000B67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I. Tiesību akta projekta izstrādes nepieciešamība</w:t>
            </w:r>
          </w:p>
        </w:tc>
      </w:tr>
      <w:tr w:rsidR="00776031" w:rsidRPr="00776031" w:rsidTr="00655B86">
        <w:trPr>
          <w:trHeight w:val="324"/>
        </w:trPr>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1.</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Pamatojums</w:t>
            </w:r>
          </w:p>
        </w:tc>
        <w:tc>
          <w:tcPr>
            <w:tcW w:w="3554" w:type="pct"/>
            <w:tcBorders>
              <w:top w:val="outset" w:sz="6" w:space="0" w:color="414142"/>
              <w:left w:val="outset" w:sz="6" w:space="0" w:color="414142"/>
              <w:bottom w:val="outset" w:sz="6" w:space="0" w:color="414142"/>
              <w:right w:val="outset" w:sz="6" w:space="0" w:color="414142"/>
            </w:tcBorders>
          </w:tcPr>
          <w:p w:rsidR="00924203" w:rsidRPr="00A04ABA" w:rsidRDefault="00A04ABA" w:rsidP="000878C6">
            <w:pPr>
              <w:spacing w:after="0" w:line="240" w:lineRule="auto"/>
              <w:jc w:val="both"/>
              <w:rPr>
                <w:rFonts w:ascii="Times New Roman" w:eastAsia="Times New Roman" w:hAnsi="Times New Roman" w:cs="Times New Roman"/>
                <w:sz w:val="24"/>
                <w:szCs w:val="24"/>
                <w:lang w:eastAsia="lv-LV"/>
              </w:rPr>
            </w:pPr>
            <w:r w:rsidRPr="00A04ABA">
              <w:rPr>
                <w:rFonts w:ascii="Times New Roman" w:eastAsia="Times New Roman" w:hAnsi="Times New Roman" w:cs="Times New Roman"/>
                <w:sz w:val="24"/>
                <w:szCs w:val="24"/>
              </w:rPr>
              <w:t>Noteikumu projekts izstrādāts saskaņā ar likuma “Par valsts proves uzraudzību” 27.panta 4.punktu, kas nosaka, ka Ministru kabinets nosaka maksu par obligāti provējamo dārgmetālu izstrādājumu provēšanu un zīmogošanu, obligāti provējamo dārgakmeņu izstrādājumu provēšanu un kvalitātes apliecību izsniegšanu, kā arī par personiskā zīmoga reģistrāciju un pamatojoties uz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 18.2. un 18.3.apakšpunktu, kas nosaka, ka maksas pakalpojumu cenrādī jāveic izmaiņas, ja ir būtiski mainījušies tiešās vai netiešās izmaksas, kā arī mainījies plānoto maksas pakalpojumu vienību skaits noteiktā laika posmā.</w:t>
            </w:r>
          </w:p>
        </w:tc>
      </w:tr>
      <w:tr w:rsidR="00776031" w:rsidRPr="00776031" w:rsidTr="00655B86">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2.</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4" w:type="pct"/>
            <w:tcBorders>
              <w:top w:val="outset" w:sz="6" w:space="0" w:color="414142"/>
              <w:left w:val="outset" w:sz="6" w:space="0" w:color="414142"/>
              <w:bottom w:val="outset" w:sz="6" w:space="0" w:color="414142"/>
              <w:right w:val="outset" w:sz="6" w:space="0" w:color="414142"/>
            </w:tcBorders>
          </w:tcPr>
          <w:p w:rsidR="00136B39" w:rsidRPr="00136B39" w:rsidRDefault="00136B39" w:rsidP="00136B39">
            <w:pPr>
              <w:spacing w:after="0" w:line="240" w:lineRule="auto"/>
              <w:jc w:val="both"/>
              <w:rPr>
                <w:rFonts w:ascii="Times New Roman" w:hAnsi="Times New Roman" w:cs="Times New Roman"/>
                <w:sz w:val="24"/>
                <w:szCs w:val="24"/>
              </w:rPr>
            </w:pPr>
            <w:r w:rsidRPr="00136B39">
              <w:rPr>
                <w:rFonts w:ascii="Times New Roman" w:hAnsi="Times New Roman" w:cs="Times New Roman"/>
                <w:sz w:val="24"/>
                <w:szCs w:val="24"/>
              </w:rPr>
              <w:t>Šobrīd maksa par obligāti provējamo dārgakmeņu (dimantu (briljantu), safīru, smaragdu un rubīnu) izstrādājumu provēšanas un kvalitātes apliecības izsniegšanas pakalpojumu (turpmāk – pakalpojums) tiek piemērota atbilstoši Ministru kabineta 2013.gada 24.septembra noteikumiem Nr.936 “Noteikumi par obligāti provējamo dārgmetālu izstrādājumu provēšanas un zīmogošanas maksu, obligāti provējamo dārgakmeņu izstrādājumu provēšanas un kvalitātes apliecību izsniegšanas maksu, kā arī personiskā zīmoga reģistrācijas maksu”.</w:t>
            </w:r>
          </w:p>
          <w:p w:rsidR="00BB0E98" w:rsidRDefault="00B83770" w:rsidP="00BB0E98">
            <w:pPr>
              <w:spacing w:after="0" w:line="240" w:lineRule="auto"/>
              <w:jc w:val="both"/>
              <w:rPr>
                <w:rFonts w:ascii="Times New Roman" w:hAnsi="Times New Roman" w:cs="Times New Roman"/>
                <w:sz w:val="24"/>
                <w:szCs w:val="24"/>
              </w:rPr>
            </w:pPr>
            <w:r w:rsidRPr="00BB0E98">
              <w:rPr>
                <w:rFonts w:ascii="Times New Roman" w:hAnsi="Times New Roman" w:cs="Times New Roman"/>
                <w:sz w:val="24"/>
                <w:szCs w:val="24"/>
              </w:rPr>
              <w:t xml:space="preserve">Globālās </w:t>
            </w:r>
            <w:r w:rsidR="001E0D21" w:rsidRPr="00BB0E98">
              <w:rPr>
                <w:rFonts w:ascii="Times New Roman" w:hAnsi="Times New Roman" w:cs="Times New Roman"/>
                <w:sz w:val="24"/>
                <w:szCs w:val="24"/>
              </w:rPr>
              <w:t>konkurences apstākļos Latvija konkurē ar L</w:t>
            </w:r>
            <w:r w:rsidRPr="00BB0E98">
              <w:rPr>
                <w:rFonts w:ascii="Times New Roman" w:hAnsi="Times New Roman" w:cs="Times New Roman"/>
                <w:sz w:val="24"/>
                <w:szCs w:val="24"/>
              </w:rPr>
              <w:t>ietuvu,</w:t>
            </w:r>
            <w:r w:rsidR="001E0D21" w:rsidRPr="00BB0E98">
              <w:rPr>
                <w:rFonts w:ascii="Times New Roman" w:hAnsi="Times New Roman" w:cs="Times New Roman"/>
                <w:sz w:val="24"/>
                <w:szCs w:val="24"/>
              </w:rPr>
              <w:t xml:space="preserve"> Igaunij</w:t>
            </w:r>
            <w:r w:rsidR="003A44D0">
              <w:rPr>
                <w:rFonts w:ascii="Times New Roman" w:hAnsi="Times New Roman" w:cs="Times New Roman"/>
                <w:sz w:val="24"/>
                <w:szCs w:val="24"/>
              </w:rPr>
              <w:t>u</w:t>
            </w:r>
            <w:r w:rsidRPr="00BB0E98">
              <w:rPr>
                <w:rFonts w:ascii="Times New Roman" w:hAnsi="Times New Roman" w:cs="Times New Roman"/>
                <w:sz w:val="24"/>
                <w:szCs w:val="24"/>
              </w:rPr>
              <w:t xml:space="preserve"> un Poliju,</w:t>
            </w:r>
            <w:r w:rsidR="0005104A">
              <w:rPr>
                <w:rFonts w:ascii="Times New Roman" w:hAnsi="Times New Roman" w:cs="Times New Roman"/>
                <w:sz w:val="24"/>
                <w:szCs w:val="24"/>
              </w:rPr>
              <w:t xml:space="preserve"> un</w:t>
            </w:r>
            <w:r w:rsidRPr="00BB0E98">
              <w:rPr>
                <w:rFonts w:ascii="Times New Roman" w:hAnsi="Times New Roman" w:cs="Times New Roman"/>
                <w:sz w:val="24"/>
                <w:szCs w:val="24"/>
              </w:rPr>
              <w:t xml:space="preserve"> </w:t>
            </w:r>
            <w:r w:rsidR="00D81FC7">
              <w:rPr>
                <w:rFonts w:ascii="Times New Roman" w:hAnsi="Times New Roman" w:cs="Times New Roman"/>
                <w:sz w:val="24"/>
                <w:szCs w:val="24"/>
              </w:rPr>
              <w:t xml:space="preserve">kā </w:t>
            </w:r>
            <w:r w:rsidR="00447885">
              <w:rPr>
                <w:rFonts w:ascii="Times New Roman" w:hAnsi="Times New Roman" w:cs="Times New Roman"/>
                <w:sz w:val="24"/>
                <w:szCs w:val="24"/>
              </w:rPr>
              <w:t>vērtējami</w:t>
            </w:r>
            <w:r w:rsidR="0005104A">
              <w:rPr>
                <w:rFonts w:ascii="Times New Roman" w:hAnsi="Times New Roman" w:cs="Times New Roman"/>
                <w:sz w:val="24"/>
                <w:szCs w:val="24"/>
              </w:rPr>
              <w:t>e</w:t>
            </w:r>
            <w:r w:rsidR="00447885">
              <w:rPr>
                <w:rFonts w:ascii="Times New Roman" w:hAnsi="Times New Roman" w:cs="Times New Roman"/>
                <w:sz w:val="24"/>
                <w:szCs w:val="24"/>
              </w:rPr>
              <w:t xml:space="preserve"> salīdzinoš</w:t>
            </w:r>
            <w:r w:rsidR="0005104A">
              <w:rPr>
                <w:rFonts w:ascii="Times New Roman" w:hAnsi="Times New Roman" w:cs="Times New Roman"/>
                <w:sz w:val="24"/>
                <w:szCs w:val="24"/>
              </w:rPr>
              <w:t>ie</w:t>
            </w:r>
            <w:r w:rsidR="00D81FC7">
              <w:rPr>
                <w:rFonts w:ascii="Times New Roman" w:hAnsi="Times New Roman" w:cs="Times New Roman"/>
                <w:sz w:val="24"/>
                <w:szCs w:val="24"/>
              </w:rPr>
              <w:t xml:space="preserve"> kritērij</w:t>
            </w:r>
            <w:r w:rsidR="0005104A">
              <w:rPr>
                <w:rFonts w:ascii="Times New Roman" w:hAnsi="Times New Roman" w:cs="Times New Roman"/>
                <w:sz w:val="24"/>
                <w:szCs w:val="24"/>
              </w:rPr>
              <w:t>i konkurences mērīšanai skatīts</w:t>
            </w:r>
            <w:r w:rsidR="00447885">
              <w:rPr>
                <w:rFonts w:ascii="Times New Roman" w:hAnsi="Times New Roman" w:cs="Times New Roman"/>
                <w:sz w:val="24"/>
                <w:szCs w:val="24"/>
              </w:rPr>
              <w:t xml:space="preserve"> attālum</w:t>
            </w:r>
            <w:r w:rsidR="0005104A">
              <w:rPr>
                <w:rFonts w:ascii="Times New Roman" w:hAnsi="Times New Roman" w:cs="Times New Roman"/>
                <w:sz w:val="24"/>
                <w:szCs w:val="24"/>
              </w:rPr>
              <w:t>s starp patērētāju un proves iestādi</w:t>
            </w:r>
            <w:r w:rsidR="003A44D0">
              <w:rPr>
                <w:rFonts w:ascii="Times New Roman" w:hAnsi="Times New Roman" w:cs="Times New Roman"/>
                <w:sz w:val="24"/>
                <w:szCs w:val="24"/>
              </w:rPr>
              <w:t>, kā arī</w:t>
            </w:r>
            <w:r w:rsidR="00447885">
              <w:rPr>
                <w:rFonts w:ascii="Times New Roman" w:hAnsi="Times New Roman" w:cs="Times New Roman"/>
                <w:sz w:val="24"/>
                <w:szCs w:val="24"/>
              </w:rPr>
              <w:t xml:space="preserve"> </w:t>
            </w:r>
            <w:r w:rsidR="0005104A">
              <w:rPr>
                <w:rFonts w:ascii="Times New Roman" w:hAnsi="Times New Roman" w:cs="Times New Roman"/>
                <w:sz w:val="24"/>
                <w:szCs w:val="24"/>
              </w:rPr>
              <w:t xml:space="preserve">konkrēto </w:t>
            </w:r>
            <w:r w:rsidRPr="00BB0E98">
              <w:rPr>
                <w:rFonts w:ascii="Times New Roman" w:hAnsi="Times New Roman" w:cs="Times New Roman"/>
                <w:sz w:val="24"/>
                <w:szCs w:val="24"/>
              </w:rPr>
              <w:t>pakalpojum</w:t>
            </w:r>
            <w:r w:rsidR="0005104A">
              <w:rPr>
                <w:rFonts w:ascii="Times New Roman" w:hAnsi="Times New Roman" w:cs="Times New Roman"/>
                <w:sz w:val="24"/>
                <w:szCs w:val="24"/>
              </w:rPr>
              <w:t>u sniedzēju</w:t>
            </w:r>
            <w:r w:rsidRPr="00BB0E98">
              <w:rPr>
                <w:rFonts w:ascii="Times New Roman" w:hAnsi="Times New Roman" w:cs="Times New Roman"/>
                <w:sz w:val="24"/>
                <w:szCs w:val="24"/>
              </w:rPr>
              <w:t xml:space="preserve"> cen</w:t>
            </w:r>
            <w:r w:rsidR="0005104A">
              <w:rPr>
                <w:rFonts w:ascii="Times New Roman" w:hAnsi="Times New Roman" w:cs="Times New Roman"/>
                <w:sz w:val="24"/>
                <w:szCs w:val="24"/>
              </w:rPr>
              <w:t>as</w:t>
            </w:r>
            <w:r w:rsidRPr="00BB0E98">
              <w:rPr>
                <w:rFonts w:ascii="Times New Roman" w:hAnsi="Times New Roman" w:cs="Times New Roman"/>
                <w:sz w:val="24"/>
                <w:szCs w:val="24"/>
              </w:rPr>
              <w:t xml:space="preserve">. Igaunijas un Lietuvas proves </w:t>
            </w:r>
            <w:r w:rsidR="0005104A">
              <w:rPr>
                <w:rFonts w:ascii="Times New Roman" w:hAnsi="Times New Roman" w:cs="Times New Roman"/>
                <w:sz w:val="24"/>
                <w:szCs w:val="24"/>
              </w:rPr>
              <w:t xml:space="preserve">iestāžu sniegtās </w:t>
            </w:r>
            <w:r w:rsidRPr="00BB0E98">
              <w:rPr>
                <w:rFonts w:ascii="Times New Roman" w:hAnsi="Times New Roman" w:cs="Times New Roman"/>
                <w:sz w:val="24"/>
                <w:szCs w:val="24"/>
              </w:rPr>
              <w:t xml:space="preserve">pakalpojumu cenas būtiski neatšķiras no </w:t>
            </w:r>
            <w:r w:rsidR="003A59BE">
              <w:rPr>
                <w:rFonts w:ascii="Times New Roman" w:hAnsi="Times New Roman" w:cs="Times New Roman"/>
                <w:sz w:val="24"/>
                <w:szCs w:val="24"/>
              </w:rPr>
              <w:t>v</w:t>
            </w:r>
            <w:r w:rsidR="003A59BE" w:rsidRPr="003A59BE">
              <w:rPr>
                <w:rFonts w:ascii="Times New Roman" w:hAnsi="Times New Roman" w:cs="Times New Roman"/>
                <w:sz w:val="24"/>
                <w:szCs w:val="24"/>
              </w:rPr>
              <w:t>alsts sabiedrība</w:t>
            </w:r>
            <w:r w:rsidR="003A59BE">
              <w:rPr>
                <w:rFonts w:ascii="Times New Roman" w:hAnsi="Times New Roman" w:cs="Times New Roman"/>
                <w:sz w:val="24"/>
                <w:szCs w:val="24"/>
              </w:rPr>
              <w:t>s</w:t>
            </w:r>
            <w:r w:rsidR="003A59BE" w:rsidRPr="003A59BE">
              <w:rPr>
                <w:rFonts w:ascii="Times New Roman" w:hAnsi="Times New Roman" w:cs="Times New Roman"/>
                <w:sz w:val="24"/>
                <w:szCs w:val="24"/>
              </w:rPr>
              <w:t xml:space="preserve"> ar ierobežotu atbildību “Latvijas </w:t>
            </w:r>
            <w:r w:rsidR="003A59BE" w:rsidRPr="003A59BE">
              <w:rPr>
                <w:rFonts w:ascii="Times New Roman" w:hAnsi="Times New Roman" w:cs="Times New Roman"/>
                <w:sz w:val="24"/>
                <w:szCs w:val="24"/>
              </w:rPr>
              <w:lastRenderedPageBreak/>
              <w:t>proves birojs” (turpmāk – Birojs)</w:t>
            </w:r>
            <w:r w:rsidR="003A59BE">
              <w:rPr>
                <w:rFonts w:ascii="Times New Roman" w:hAnsi="Times New Roman" w:cs="Times New Roman"/>
                <w:sz w:val="24"/>
                <w:szCs w:val="24"/>
              </w:rPr>
              <w:t xml:space="preserve"> </w:t>
            </w:r>
            <w:r w:rsidRPr="00BB0E98">
              <w:rPr>
                <w:rFonts w:ascii="Times New Roman" w:hAnsi="Times New Roman" w:cs="Times New Roman"/>
                <w:sz w:val="24"/>
                <w:szCs w:val="24"/>
              </w:rPr>
              <w:t xml:space="preserve">pakalpojumu cenām, savukārt Polijas </w:t>
            </w:r>
            <w:r w:rsidR="0005104A">
              <w:rPr>
                <w:rFonts w:ascii="Times New Roman" w:hAnsi="Times New Roman" w:cs="Times New Roman"/>
                <w:sz w:val="24"/>
                <w:szCs w:val="24"/>
              </w:rPr>
              <w:t xml:space="preserve">proves iestādes </w:t>
            </w:r>
            <w:r w:rsidRPr="00BB0E98">
              <w:rPr>
                <w:rFonts w:ascii="Times New Roman" w:hAnsi="Times New Roman" w:cs="Times New Roman"/>
                <w:sz w:val="24"/>
                <w:szCs w:val="24"/>
              </w:rPr>
              <w:t>(100% valsts finansēta iestāde)</w:t>
            </w:r>
            <w:r w:rsidR="001E0D21" w:rsidRPr="00BB0E98">
              <w:rPr>
                <w:rFonts w:ascii="Times New Roman" w:hAnsi="Times New Roman" w:cs="Times New Roman"/>
                <w:sz w:val="24"/>
                <w:szCs w:val="24"/>
              </w:rPr>
              <w:t xml:space="preserve"> sniegto pakalpojumu cenas </w:t>
            </w:r>
            <w:r w:rsidR="0005104A">
              <w:rPr>
                <w:rFonts w:ascii="Times New Roman" w:hAnsi="Times New Roman" w:cs="Times New Roman"/>
                <w:sz w:val="24"/>
                <w:szCs w:val="24"/>
              </w:rPr>
              <w:t>ir būtiski zemākas.</w:t>
            </w:r>
            <w:r w:rsidR="00BB0E98" w:rsidRPr="00BB0E98">
              <w:rPr>
                <w:rFonts w:ascii="Times New Roman" w:hAnsi="Times New Roman" w:cs="Times New Roman"/>
                <w:sz w:val="24"/>
                <w:szCs w:val="24"/>
              </w:rPr>
              <w:t xml:space="preserve"> </w:t>
            </w:r>
            <w:r w:rsidR="00655B86" w:rsidRPr="00B65C51">
              <w:rPr>
                <w:rFonts w:ascii="Times New Roman" w:hAnsi="Times New Roman" w:cs="Times New Roman"/>
                <w:sz w:val="24"/>
                <w:szCs w:val="24"/>
              </w:rPr>
              <w:t>K</w:t>
            </w:r>
            <w:r w:rsidR="0005104A" w:rsidRPr="00B65C51">
              <w:rPr>
                <w:rFonts w:ascii="Times New Roman" w:hAnsi="Times New Roman" w:cs="Times New Roman"/>
                <w:sz w:val="24"/>
                <w:szCs w:val="24"/>
              </w:rPr>
              <w:t xml:space="preserve">opš 1999.gada </w:t>
            </w:r>
            <w:r w:rsidR="003A44D0" w:rsidRPr="00B65C51">
              <w:rPr>
                <w:rFonts w:ascii="Times New Roman" w:hAnsi="Times New Roman" w:cs="Times New Roman"/>
                <w:sz w:val="24"/>
                <w:szCs w:val="24"/>
              </w:rPr>
              <w:t xml:space="preserve">Biroja </w:t>
            </w:r>
            <w:r w:rsidR="0005104A" w:rsidRPr="00B65C51">
              <w:rPr>
                <w:rFonts w:ascii="Times New Roman" w:hAnsi="Times New Roman" w:cs="Times New Roman"/>
                <w:sz w:val="24"/>
                <w:szCs w:val="24"/>
              </w:rPr>
              <w:t>pakalpojumu cen</w:t>
            </w:r>
            <w:r w:rsidR="003A44D0" w:rsidRPr="00B65C51">
              <w:rPr>
                <w:rFonts w:ascii="Times New Roman" w:hAnsi="Times New Roman" w:cs="Times New Roman"/>
                <w:sz w:val="24"/>
                <w:szCs w:val="24"/>
              </w:rPr>
              <w:t>rādī nav notikušas būtiskas izmaiņas</w:t>
            </w:r>
            <w:r w:rsidR="0005104A" w:rsidRPr="00B65C51">
              <w:rPr>
                <w:rFonts w:ascii="Times New Roman" w:hAnsi="Times New Roman" w:cs="Times New Roman"/>
                <w:sz w:val="24"/>
                <w:szCs w:val="24"/>
              </w:rPr>
              <w:t>, tādējādi noturot esošo klientu loku ne tikai ar kvalitatīvu un ātru sniegto pakalpojumu, bet arī ar konkurē</w:t>
            </w:r>
            <w:r w:rsidR="003A44D0" w:rsidRPr="00B65C51">
              <w:rPr>
                <w:rFonts w:ascii="Times New Roman" w:hAnsi="Times New Roman" w:cs="Times New Roman"/>
                <w:sz w:val="24"/>
                <w:szCs w:val="24"/>
              </w:rPr>
              <w:t xml:space="preserve">tspējīgu </w:t>
            </w:r>
            <w:r w:rsidR="0005104A" w:rsidRPr="00B65C51">
              <w:rPr>
                <w:rFonts w:ascii="Times New Roman" w:hAnsi="Times New Roman" w:cs="Times New Roman"/>
                <w:sz w:val="24"/>
                <w:szCs w:val="24"/>
              </w:rPr>
              <w:t>pakalpojumu cenu</w:t>
            </w:r>
            <w:r w:rsidR="00BB0E98" w:rsidRPr="00B65C51">
              <w:rPr>
                <w:rFonts w:ascii="Times New Roman" w:hAnsi="Times New Roman" w:cs="Times New Roman"/>
                <w:sz w:val="24"/>
                <w:szCs w:val="24"/>
              </w:rPr>
              <w:t>.</w:t>
            </w:r>
            <w:r w:rsidR="00BB0E98" w:rsidRPr="00655B86">
              <w:rPr>
                <w:rFonts w:ascii="Times New Roman" w:hAnsi="Times New Roman" w:cs="Times New Roman"/>
                <w:sz w:val="24"/>
                <w:szCs w:val="24"/>
              </w:rPr>
              <w:t xml:space="preserve"> </w:t>
            </w:r>
            <w:r w:rsidR="00BB0E98" w:rsidRPr="00BB0E98">
              <w:rPr>
                <w:rFonts w:ascii="Times New Roman" w:hAnsi="Times New Roman" w:cs="Times New Roman"/>
                <w:sz w:val="24"/>
                <w:szCs w:val="24"/>
              </w:rPr>
              <w:t xml:space="preserve">Tomēr laika gaitā, attīstoties dažādām tehnoloģijām, arvien </w:t>
            </w:r>
            <w:r w:rsidR="00673A39">
              <w:rPr>
                <w:rFonts w:ascii="Times New Roman" w:hAnsi="Times New Roman" w:cs="Times New Roman"/>
                <w:sz w:val="24"/>
                <w:szCs w:val="24"/>
              </w:rPr>
              <w:t>nozīmīgāks</w:t>
            </w:r>
            <w:r w:rsidR="00673A39" w:rsidRPr="00BB0E98">
              <w:rPr>
                <w:rFonts w:ascii="Times New Roman" w:hAnsi="Times New Roman" w:cs="Times New Roman"/>
                <w:sz w:val="24"/>
                <w:szCs w:val="24"/>
              </w:rPr>
              <w:t xml:space="preserve"> </w:t>
            </w:r>
            <w:r w:rsidR="00BB0E98" w:rsidRPr="00BB0E98">
              <w:rPr>
                <w:rFonts w:ascii="Times New Roman" w:hAnsi="Times New Roman" w:cs="Times New Roman"/>
                <w:sz w:val="24"/>
                <w:szCs w:val="24"/>
              </w:rPr>
              <w:t xml:space="preserve">kļūst sintētisko dimantu tirgus, kas turpmākajos gados prognozējams ar stabilu pieaugumu. Tādējādi prognozējams sintētisko dimantu tirgus cenas kritums un piedāvātās produkcijas pieaugums, kas palielinās Biroja </w:t>
            </w:r>
            <w:r w:rsidR="003A44D0">
              <w:rPr>
                <w:rFonts w:ascii="Times New Roman" w:hAnsi="Times New Roman" w:cs="Times New Roman"/>
                <w:sz w:val="24"/>
                <w:szCs w:val="24"/>
              </w:rPr>
              <w:t>noslodzi</w:t>
            </w:r>
            <w:r w:rsidR="003A44D0" w:rsidRPr="00BB0E98">
              <w:rPr>
                <w:rFonts w:ascii="Times New Roman" w:hAnsi="Times New Roman" w:cs="Times New Roman"/>
                <w:sz w:val="24"/>
                <w:szCs w:val="24"/>
              </w:rPr>
              <w:t xml:space="preserve"> </w:t>
            </w:r>
            <w:r w:rsidR="00BB0E98" w:rsidRPr="00BB0E98">
              <w:rPr>
                <w:rFonts w:ascii="Times New Roman" w:hAnsi="Times New Roman" w:cs="Times New Roman"/>
                <w:sz w:val="24"/>
                <w:szCs w:val="24"/>
              </w:rPr>
              <w:t xml:space="preserve">un </w:t>
            </w:r>
            <w:r w:rsidR="003A44D0">
              <w:rPr>
                <w:rFonts w:ascii="Times New Roman" w:hAnsi="Times New Roman" w:cs="Times New Roman"/>
                <w:sz w:val="24"/>
                <w:szCs w:val="24"/>
              </w:rPr>
              <w:t xml:space="preserve">pakalpojuma sniegšanas </w:t>
            </w:r>
            <w:r w:rsidR="00BB0E98" w:rsidRPr="00BB0E98">
              <w:rPr>
                <w:rFonts w:ascii="Times New Roman" w:hAnsi="Times New Roman" w:cs="Times New Roman"/>
                <w:sz w:val="24"/>
                <w:szCs w:val="24"/>
              </w:rPr>
              <w:t>izmaks</w:t>
            </w:r>
            <w:r w:rsidR="003A44D0">
              <w:rPr>
                <w:rFonts w:ascii="Times New Roman" w:hAnsi="Times New Roman" w:cs="Times New Roman"/>
                <w:sz w:val="24"/>
                <w:szCs w:val="24"/>
              </w:rPr>
              <w:t>as</w:t>
            </w:r>
            <w:r w:rsidR="00BB0E98" w:rsidRPr="00BB0E98">
              <w:rPr>
                <w:rFonts w:ascii="Times New Roman" w:hAnsi="Times New Roman" w:cs="Times New Roman"/>
                <w:sz w:val="24"/>
                <w:szCs w:val="24"/>
              </w:rPr>
              <w:t xml:space="preserve"> obligāti provējamo dārgakmeņu (dimantu (briljantu), safīru, smaragdu un rubīnu) izstrādājumu provēšanas un kvalitātes apliecības izsniegšanas pakalpojumam.</w:t>
            </w:r>
          </w:p>
          <w:p w:rsidR="009E2ACF" w:rsidRPr="00BB0E98" w:rsidRDefault="009E2ACF" w:rsidP="00BB0E98">
            <w:pPr>
              <w:spacing w:after="0" w:line="240" w:lineRule="auto"/>
              <w:jc w:val="both"/>
              <w:rPr>
                <w:rFonts w:ascii="Times New Roman" w:hAnsi="Times New Roman" w:cs="Times New Roman"/>
                <w:sz w:val="24"/>
                <w:szCs w:val="24"/>
              </w:rPr>
            </w:pPr>
          </w:p>
          <w:p w:rsidR="001E0D21" w:rsidRPr="0090028A" w:rsidRDefault="00BB0E98" w:rsidP="001C05F4">
            <w:pPr>
              <w:spacing w:after="0" w:line="240" w:lineRule="auto"/>
              <w:jc w:val="both"/>
              <w:rPr>
                <w:rFonts w:ascii="Times New Roman" w:hAnsi="Times New Roman" w:cs="Times New Roman"/>
                <w:i/>
                <w:sz w:val="24"/>
                <w:szCs w:val="24"/>
              </w:rPr>
            </w:pPr>
            <w:r w:rsidRPr="0090028A">
              <w:rPr>
                <w:rFonts w:ascii="Times New Roman" w:hAnsi="Times New Roman" w:cs="Times New Roman"/>
                <w:i/>
                <w:sz w:val="24"/>
                <w:szCs w:val="24"/>
              </w:rPr>
              <w:t>Biroja ieņēmumu un produktu skaits 2018.gadā:</w:t>
            </w:r>
          </w:p>
          <w:tbl>
            <w:tblPr>
              <w:tblStyle w:val="TableGrid"/>
              <w:tblW w:w="0" w:type="auto"/>
              <w:tblLook w:val="04A0" w:firstRow="1" w:lastRow="0" w:firstColumn="1" w:lastColumn="0" w:noHBand="0" w:noVBand="1"/>
            </w:tblPr>
            <w:tblGrid>
              <w:gridCol w:w="3152"/>
              <w:gridCol w:w="3119"/>
            </w:tblGrid>
            <w:tr w:rsidR="001C05F4" w:rsidTr="009215E6">
              <w:trPr>
                <w:trHeight w:val="294"/>
              </w:trPr>
              <w:tc>
                <w:tcPr>
                  <w:tcW w:w="3152" w:type="dxa"/>
                </w:tcPr>
                <w:p w:rsidR="001C05F4" w:rsidRPr="00632E9A" w:rsidRDefault="00136B39" w:rsidP="00E20393">
                  <w:pPr>
                    <w:spacing w:after="0" w:line="240" w:lineRule="auto"/>
                    <w:jc w:val="center"/>
                    <w:rPr>
                      <w:rFonts w:ascii="Times New Roman" w:hAnsi="Times New Roman" w:cs="Times New Roman"/>
                    </w:rPr>
                  </w:pPr>
                  <w:r w:rsidRPr="00632E9A">
                    <w:rPr>
                      <w:rFonts w:ascii="Times New Roman" w:hAnsi="Times New Roman" w:cs="Times New Roman"/>
                      <w:color w:val="FF0000"/>
                      <w:sz w:val="24"/>
                      <w:szCs w:val="24"/>
                    </w:rPr>
                    <w:t xml:space="preserve"> </w:t>
                  </w:r>
                  <w:r w:rsidR="001C05F4" w:rsidRPr="00632E9A">
                    <w:rPr>
                      <w:rFonts w:ascii="Times New Roman" w:hAnsi="Times New Roman" w:cs="Times New Roman"/>
                    </w:rPr>
                    <w:t>2018</w:t>
                  </w:r>
                </w:p>
              </w:tc>
              <w:tc>
                <w:tcPr>
                  <w:tcW w:w="3119" w:type="dxa"/>
                </w:tcPr>
                <w:p w:rsidR="001C05F4" w:rsidRPr="00632E9A" w:rsidRDefault="001C05F4" w:rsidP="009215E6">
                  <w:pPr>
                    <w:spacing w:after="0" w:line="240" w:lineRule="auto"/>
                    <w:jc w:val="center"/>
                    <w:rPr>
                      <w:rFonts w:ascii="Times New Roman" w:hAnsi="Times New Roman" w:cs="Times New Roman"/>
                    </w:rPr>
                  </w:pPr>
                  <w:r w:rsidRPr="00632E9A">
                    <w:rPr>
                      <w:rFonts w:ascii="Times New Roman" w:hAnsi="Times New Roman" w:cs="Times New Roman"/>
                    </w:rPr>
                    <w:t xml:space="preserve">Ieņēmumi (tūkst. eiro, </w:t>
                  </w:r>
                  <w:r w:rsidR="009215E6">
                    <w:rPr>
                      <w:rFonts w:ascii="Times New Roman" w:hAnsi="Times New Roman" w:cs="Times New Roman"/>
                    </w:rPr>
                    <w:t>ar</w:t>
                  </w:r>
                  <w:r w:rsidRPr="00632E9A">
                    <w:rPr>
                      <w:rFonts w:ascii="Times New Roman" w:hAnsi="Times New Roman" w:cs="Times New Roman"/>
                    </w:rPr>
                    <w:t xml:space="preserve"> PVN)</w:t>
                  </w:r>
                </w:p>
              </w:tc>
            </w:tr>
            <w:tr w:rsidR="009215E6" w:rsidTr="009215E6">
              <w:tc>
                <w:tcPr>
                  <w:tcW w:w="3152" w:type="dxa"/>
                </w:tcPr>
                <w:p w:rsidR="009215E6" w:rsidRPr="00632E9A" w:rsidRDefault="009215E6" w:rsidP="00E20393">
                  <w:pPr>
                    <w:spacing w:after="0" w:line="240" w:lineRule="auto"/>
                    <w:rPr>
                      <w:rFonts w:ascii="Times New Roman" w:hAnsi="Times New Roman" w:cs="Times New Roman"/>
                    </w:rPr>
                  </w:pPr>
                  <w:r w:rsidRPr="00632E9A">
                    <w:rPr>
                      <w:rFonts w:ascii="Times New Roman" w:hAnsi="Times New Roman" w:cs="Times New Roman"/>
                    </w:rPr>
                    <w:t>Viena nosaukuma akmeņi</w:t>
                  </w:r>
                </w:p>
              </w:tc>
              <w:tc>
                <w:tcPr>
                  <w:tcW w:w="3119" w:type="dxa"/>
                </w:tcPr>
                <w:p w:rsidR="009215E6" w:rsidRPr="00632E9A" w:rsidRDefault="009215E6" w:rsidP="00E20393">
                  <w:pPr>
                    <w:spacing w:after="0" w:line="240" w:lineRule="auto"/>
                    <w:jc w:val="center"/>
                    <w:rPr>
                      <w:rFonts w:ascii="Times New Roman" w:hAnsi="Times New Roman" w:cs="Times New Roman"/>
                    </w:rPr>
                  </w:pPr>
                  <w:r w:rsidRPr="00632E9A">
                    <w:rPr>
                      <w:rFonts w:ascii="Times New Roman" w:hAnsi="Times New Roman" w:cs="Times New Roman"/>
                    </w:rPr>
                    <w:t>38,7</w:t>
                  </w:r>
                </w:p>
              </w:tc>
            </w:tr>
            <w:tr w:rsidR="009215E6" w:rsidTr="009215E6">
              <w:tc>
                <w:tcPr>
                  <w:tcW w:w="3152" w:type="dxa"/>
                </w:tcPr>
                <w:p w:rsidR="009215E6" w:rsidRPr="00632E9A" w:rsidRDefault="009215E6" w:rsidP="00E20393">
                  <w:pPr>
                    <w:spacing w:after="0" w:line="240" w:lineRule="auto"/>
                    <w:rPr>
                      <w:rFonts w:ascii="Times New Roman" w:hAnsi="Times New Roman" w:cs="Times New Roman"/>
                    </w:rPr>
                  </w:pPr>
                  <w:r w:rsidRPr="00632E9A">
                    <w:rPr>
                      <w:rFonts w:ascii="Times New Roman" w:hAnsi="Times New Roman" w:cs="Times New Roman"/>
                    </w:rPr>
                    <w:t>Dažādu nosaukumu akmeņi</w:t>
                  </w:r>
                </w:p>
              </w:tc>
              <w:tc>
                <w:tcPr>
                  <w:tcW w:w="3119" w:type="dxa"/>
                </w:tcPr>
                <w:p w:rsidR="009215E6" w:rsidRPr="00632E9A" w:rsidRDefault="009215E6" w:rsidP="00E20393">
                  <w:pPr>
                    <w:spacing w:after="0" w:line="240" w:lineRule="auto"/>
                    <w:jc w:val="center"/>
                    <w:rPr>
                      <w:rFonts w:ascii="Times New Roman" w:hAnsi="Times New Roman" w:cs="Times New Roman"/>
                    </w:rPr>
                  </w:pPr>
                  <w:r w:rsidRPr="00632E9A">
                    <w:rPr>
                      <w:rFonts w:ascii="Times New Roman" w:hAnsi="Times New Roman" w:cs="Times New Roman"/>
                    </w:rPr>
                    <w:t>18,9</w:t>
                  </w:r>
                </w:p>
              </w:tc>
            </w:tr>
          </w:tbl>
          <w:tbl>
            <w:tblPr>
              <w:tblStyle w:val="TableGrid"/>
              <w:tblpPr w:leftFromText="180" w:rightFromText="180" w:vertAnchor="text" w:horzAnchor="margin" w:tblpY="309"/>
              <w:tblW w:w="0" w:type="auto"/>
              <w:tblLook w:val="04A0" w:firstRow="1" w:lastRow="0" w:firstColumn="1" w:lastColumn="0" w:noHBand="0" w:noVBand="1"/>
            </w:tblPr>
            <w:tblGrid>
              <w:gridCol w:w="3159"/>
              <w:gridCol w:w="3073"/>
            </w:tblGrid>
            <w:tr w:rsidR="00B6311E" w:rsidTr="009215E6">
              <w:tc>
                <w:tcPr>
                  <w:tcW w:w="3159" w:type="dxa"/>
                </w:tcPr>
                <w:p w:rsidR="00B6311E" w:rsidRPr="00B6311E" w:rsidRDefault="00B6311E" w:rsidP="00E20393">
                  <w:pPr>
                    <w:spacing w:after="0" w:line="240" w:lineRule="auto"/>
                    <w:jc w:val="center"/>
                    <w:rPr>
                      <w:rFonts w:ascii="Times New Roman" w:hAnsi="Times New Roman" w:cs="Times New Roman"/>
                    </w:rPr>
                  </w:pPr>
                  <w:r w:rsidRPr="00B6311E">
                    <w:rPr>
                      <w:rFonts w:ascii="Times New Roman" w:hAnsi="Times New Roman" w:cs="Times New Roman"/>
                    </w:rPr>
                    <w:t>2018</w:t>
                  </w:r>
                </w:p>
              </w:tc>
              <w:tc>
                <w:tcPr>
                  <w:tcW w:w="3073" w:type="dxa"/>
                </w:tcPr>
                <w:p w:rsidR="00B6311E" w:rsidRPr="00B6311E" w:rsidRDefault="00B6311E" w:rsidP="00E20393">
                  <w:pPr>
                    <w:spacing w:after="0" w:line="240" w:lineRule="auto"/>
                    <w:jc w:val="center"/>
                    <w:rPr>
                      <w:rFonts w:ascii="Times New Roman" w:hAnsi="Times New Roman" w:cs="Times New Roman"/>
                    </w:rPr>
                  </w:pPr>
                  <w:r w:rsidRPr="00B6311E">
                    <w:rPr>
                      <w:rFonts w:ascii="Times New Roman" w:hAnsi="Times New Roman" w:cs="Times New Roman"/>
                    </w:rPr>
                    <w:t xml:space="preserve"> Izstrādājumu skaits (tūkst.)</w:t>
                  </w:r>
                </w:p>
              </w:tc>
            </w:tr>
            <w:tr w:rsidR="00B6311E" w:rsidTr="009215E6">
              <w:tc>
                <w:tcPr>
                  <w:tcW w:w="3159" w:type="dxa"/>
                </w:tcPr>
                <w:p w:rsidR="00B6311E" w:rsidRPr="00B6311E" w:rsidRDefault="00B6311E" w:rsidP="00E20393">
                  <w:pPr>
                    <w:spacing w:after="0" w:line="240" w:lineRule="auto"/>
                    <w:rPr>
                      <w:rFonts w:ascii="Times New Roman" w:hAnsi="Times New Roman" w:cs="Times New Roman"/>
                    </w:rPr>
                  </w:pPr>
                  <w:r w:rsidRPr="00B6311E">
                    <w:rPr>
                      <w:rFonts w:ascii="Times New Roman" w:hAnsi="Times New Roman" w:cs="Times New Roman"/>
                    </w:rPr>
                    <w:t>Viena nosaukuma akmeņi</w:t>
                  </w:r>
                </w:p>
              </w:tc>
              <w:tc>
                <w:tcPr>
                  <w:tcW w:w="3073" w:type="dxa"/>
                </w:tcPr>
                <w:p w:rsidR="00B6311E" w:rsidRPr="00B6311E" w:rsidRDefault="00B6311E" w:rsidP="00E20393">
                  <w:pPr>
                    <w:spacing w:after="0" w:line="240" w:lineRule="auto"/>
                    <w:jc w:val="center"/>
                    <w:rPr>
                      <w:rFonts w:ascii="Times New Roman" w:hAnsi="Times New Roman" w:cs="Times New Roman"/>
                    </w:rPr>
                  </w:pPr>
                  <w:r>
                    <w:rPr>
                      <w:rFonts w:ascii="Times New Roman" w:hAnsi="Times New Roman" w:cs="Times New Roman"/>
                    </w:rPr>
                    <w:t>22,5</w:t>
                  </w:r>
                </w:p>
              </w:tc>
            </w:tr>
            <w:tr w:rsidR="00B6311E" w:rsidTr="009215E6">
              <w:tc>
                <w:tcPr>
                  <w:tcW w:w="3159" w:type="dxa"/>
                </w:tcPr>
                <w:p w:rsidR="00B6311E" w:rsidRPr="00B6311E" w:rsidRDefault="00B6311E" w:rsidP="00E20393">
                  <w:pPr>
                    <w:spacing w:after="0" w:line="240" w:lineRule="auto"/>
                    <w:rPr>
                      <w:rFonts w:ascii="Times New Roman" w:hAnsi="Times New Roman" w:cs="Times New Roman"/>
                    </w:rPr>
                  </w:pPr>
                  <w:r w:rsidRPr="00B6311E">
                    <w:rPr>
                      <w:rFonts w:ascii="Times New Roman" w:hAnsi="Times New Roman" w:cs="Times New Roman"/>
                    </w:rPr>
                    <w:t>Dažādu nosaukumu akmeņi</w:t>
                  </w:r>
                </w:p>
              </w:tc>
              <w:tc>
                <w:tcPr>
                  <w:tcW w:w="3073" w:type="dxa"/>
                </w:tcPr>
                <w:p w:rsidR="00B6311E" w:rsidRPr="00B6311E" w:rsidRDefault="00B6311E" w:rsidP="00E20393">
                  <w:pPr>
                    <w:spacing w:after="0" w:line="240" w:lineRule="auto"/>
                    <w:jc w:val="center"/>
                    <w:rPr>
                      <w:rFonts w:ascii="Times New Roman" w:hAnsi="Times New Roman" w:cs="Times New Roman"/>
                    </w:rPr>
                  </w:pPr>
                  <w:r>
                    <w:rPr>
                      <w:rFonts w:ascii="Times New Roman" w:hAnsi="Times New Roman" w:cs="Times New Roman"/>
                    </w:rPr>
                    <w:t>5,5</w:t>
                  </w:r>
                </w:p>
              </w:tc>
            </w:tr>
          </w:tbl>
          <w:p w:rsidR="00F76EEB" w:rsidRDefault="00F76EEB" w:rsidP="001C05F4">
            <w:pPr>
              <w:spacing w:after="0" w:line="240" w:lineRule="auto"/>
              <w:jc w:val="both"/>
              <w:rPr>
                <w:rFonts w:ascii="Times New Roman" w:hAnsi="Times New Roman" w:cs="Times New Roman"/>
                <w:color w:val="FF0000"/>
                <w:sz w:val="24"/>
                <w:szCs w:val="24"/>
              </w:rPr>
            </w:pPr>
          </w:p>
          <w:p w:rsidR="003A59BE" w:rsidRPr="003A59BE" w:rsidRDefault="003A59BE" w:rsidP="001C05F4">
            <w:pPr>
              <w:spacing w:after="0" w:line="240" w:lineRule="auto"/>
              <w:jc w:val="both"/>
              <w:rPr>
                <w:rFonts w:ascii="Times New Roman" w:hAnsi="Times New Roman" w:cs="Times New Roman"/>
                <w:sz w:val="24"/>
                <w:szCs w:val="24"/>
              </w:rPr>
            </w:pPr>
          </w:p>
          <w:p w:rsidR="0005104A" w:rsidRPr="003A59BE" w:rsidRDefault="003A59BE" w:rsidP="001C05F4">
            <w:pPr>
              <w:spacing w:after="0" w:line="240" w:lineRule="auto"/>
              <w:jc w:val="both"/>
              <w:rPr>
                <w:rFonts w:ascii="Times New Roman" w:hAnsi="Times New Roman" w:cs="Times New Roman"/>
                <w:sz w:val="24"/>
                <w:szCs w:val="24"/>
              </w:rPr>
            </w:pPr>
            <w:r w:rsidRPr="003A59BE">
              <w:rPr>
                <w:rFonts w:ascii="Times New Roman" w:hAnsi="Times New Roman" w:cs="Times New Roman"/>
                <w:sz w:val="24"/>
                <w:szCs w:val="24"/>
              </w:rPr>
              <w:t>Birojs, izvērtējot sniegto maksas pakalpojumu izcenojumu atbilstību faktiskajām izmaksām</w:t>
            </w:r>
            <w:r w:rsidR="00026A29">
              <w:rPr>
                <w:rFonts w:ascii="Times New Roman" w:hAnsi="Times New Roman" w:cs="Times New Roman"/>
                <w:sz w:val="24"/>
                <w:szCs w:val="24"/>
              </w:rPr>
              <w:t>,</w:t>
            </w:r>
            <w:r w:rsidRPr="003A59BE">
              <w:rPr>
                <w:rFonts w:ascii="Times New Roman" w:hAnsi="Times New Roman" w:cs="Times New Roman"/>
                <w:sz w:val="24"/>
                <w:szCs w:val="24"/>
              </w:rPr>
              <w:t xml:space="preserve"> secināja, ka izmaksas par obligāti provējamo dārgakmeņu (dimantu (briljantu), safīru, smaragdu un rubīnu) izstrādājumu provēšanas un kvalitātes apliecības izsniegšanas pakalpojumu ir būtiski mainījušās. Līdz ar to nepieciešams veikt </w:t>
            </w:r>
            <w:r w:rsidR="0005104A" w:rsidRPr="003A59BE">
              <w:rPr>
                <w:rFonts w:ascii="Times New Roman" w:hAnsi="Times New Roman" w:cs="Times New Roman"/>
                <w:sz w:val="24"/>
                <w:szCs w:val="24"/>
              </w:rPr>
              <w:t xml:space="preserve">izmaiņas cenrāža </w:t>
            </w:r>
            <w:r w:rsidRPr="003A59BE">
              <w:rPr>
                <w:rFonts w:ascii="Times New Roman" w:hAnsi="Times New Roman" w:cs="Times New Roman"/>
                <w:sz w:val="24"/>
                <w:szCs w:val="24"/>
              </w:rPr>
              <w:t xml:space="preserve">divās </w:t>
            </w:r>
            <w:r w:rsidR="0005104A" w:rsidRPr="003A59BE">
              <w:rPr>
                <w:rFonts w:ascii="Times New Roman" w:hAnsi="Times New Roman" w:cs="Times New Roman"/>
                <w:sz w:val="24"/>
                <w:szCs w:val="24"/>
              </w:rPr>
              <w:t>pozīcijas:</w:t>
            </w:r>
          </w:p>
          <w:p w:rsidR="0005104A" w:rsidRPr="003A59BE" w:rsidRDefault="003A59BE" w:rsidP="001C05F4">
            <w:pPr>
              <w:spacing w:after="0" w:line="240" w:lineRule="auto"/>
              <w:jc w:val="both"/>
              <w:rPr>
                <w:rFonts w:ascii="Times New Roman" w:hAnsi="Times New Roman" w:cs="Times New Roman"/>
                <w:sz w:val="24"/>
                <w:szCs w:val="24"/>
              </w:rPr>
            </w:pPr>
            <w:r w:rsidRPr="003A59BE">
              <w:rPr>
                <w:rFonts w:ascii="Times New Roman" w:hAnsi="Times New Roman" w:cs="Times New Roman"/>
                <w:sz w:val="24"/>
                <w:szCs w:val="24"/>
              </w:rPr>
              <w:t>- izstrādājumi, kuros ir iestrādāti obligāti provējamie dārgakmeņi ar vienu nosaukumu;</w:t>
            </w:r>
          </w:p>
          <w:p w:rsidR="003A59BE" w:rsidRDefault="003A59BE" w:rsidP="001C05F4">
            <w:pPr>
              <w:spacing w:after="0" w:line="240" w:lineRule="auto"/>
              <w:jc w:val="both"/>
              <w:rPr>
                <w:rFonts w:ascii="Times New Roman" w:hAnsi="Times New Roman" w:cs="Times New Roman"/>
                <w:sz w:val="24"/>
                <w:szCs w:val="24"/>
              </w:rPr>
            </w:pPr>
            <w:r w:rsidRPr="003A59BE">
              <w:rPr>
                <w:rFonts w:ascii="Times New Roman" w:hAnsi="Times New Roman" w:cs="Times New Roman"/>
                <w:sz w:val="24"/>
                <w:szCs w:val="24"/>
              </w:rPr>
              <w:t>- izstrādājumi, kuros ir iestrādāti obligāti provējamie dārgakmeņi ar dažādiem nosaukumiem.</w:t>
            </w:r>
          </w:p>
          <w:p w:rsidR="00EC34D0" w:rsidRPr="003A59BE" w:rsidRDefault="00EC34D0" w:rsidP="001C05F4">
            <w:pPr>
              <w:spacing w:after="0" w:line="240" w:lineRule="auto"/>
              <w:jc w:val="both"/>
              <w:rPr>
                <w:rFonts w:ascii="Times New Roman" w:hAnsi="Times New Roman" w:cs="Times New Roman"/>
                <w:sz w:val="24"/>
                <w:szCs w:val="24"/>
              </w:rPr>
            </w:pPr>
          </w:p>
          <w:p w:rsidR="00E826FE" w:rsidRPr="003A59BE" w:rsidRDefault="009C603B" w:rsidP="001C05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Cenrāža izmaiņas ir pamatotas ar </w:t>
            </w:r>
            <w:r w:rsidR="00805F0F">
              <w:rPr>
                <w:rFonts w:ascii="Times New Roman" w:hAnsi="Times New Roman" w:cs="Times New Roman"/>
                <w:sz w:val="24"/>
                <w:szCs w:val="24"/>
              </w:rPr>
              <w:t>šādu izmaksu atspoguļojumu</w:t>
            </w:r>
            <w:r w:rsidR="00F470D4">
              <w:rPr>
                <w:rFonts w:ascii="Times New Roman" w:hAnsi="Times New Roman" w:cs="Times New Roman"/>
                <w:sz w:val="24"/>
                <w:szCs w:val="24"/>
              </w:rPr>
              <w:t>:</w:t>
            </w:r>
          </w:p>
          <w:tbl>
            <w:tblPr>
              <w:tblpPr w:leftFromText="180" w:rightFromText="180" w:vertAnchor="text" w:horzAnchor="margin" w:tblpY="27"/>
              <w:tblOverlap w:val="never"/>
              <w:tblW w:w="6369" w:type="dxa"/>
              <w:tblCellMar>
                <w:left w:w="0" w:type="dxa"/>
                <w:right w:w="0" w:type="dxa"/>
              </w:tblCellMar>
              <w:tblLook w:val="04A0" w:firstRow="1" w:lastRow="0" w:firstColumn="1" w:lastColumn="0" w:noHBand="0" w:noVBand="1"/>
            </w:tblPr>
            <w:tblGrid>
              <w:gridCol w:w="3392"/>
              <w:gridCol w:w="1560"/>
              <w:gridCol w:w="1417"/>
            </w:tblGrid>
            <w:tr w:rsidR="00E826FE" w:rsidTr="00655B86">
              <w:trPr>
                <w:trHeight w:val="630"/>
              </w:trPr>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805F0F" w:rsidP="00E826FE">
                  <w:pPr>
                    <w:spacing w:after="0" w:line="240" w:lineRule="auto"/>
                    <w:contextualSpacing/>
                    <w:rPr>
                      <w:rFonts w:ascii="Times New Roman" w:hAnsi="Times New Roman" w:cs="Times New Roman"/>
                    </w:rPr>
                  </w:pPr>
                  <w:r>
                    <w:rPr>
                      <w:rFonts w:ascii="Times New Roman" w:hAnsi="Times New Roman" w:cs="Times New Roman"/>
                    </w:rPr>
                    <w:t>I</w:t>
                  </w:r>
                  <w:r w:rsidR="00E826FE" w:rsidRPr="00655B86">
                    <w:rPr>
                      <w:rFonts w:ascii="Times New Roman" w:hAnsi="Times New Roman" w:cs="Times New Roman"/>
                    </w:rPr>
                    <w:t>zmaksas</w:t>
                  </w:r>
                  <w:r>
                    <w:rPr>
                      <w:rFonts w:ascii="Times New Roman" w:hAnsi="Times New Roman" w:cs="Times New Roman"/>
                    </w:rPr>
                    <w:t xml:space="preserve"> pozīcija</w:t>
                  </w:r>
                </w:p>
                <w:p w:rsidR="00E826FE" w:rsidRPr="00655B86" w:rsidRDefault="00E826FE" w:rsidP="00E826FE">
                  <w:pPr>
                    <w:spacing w:after="0" w:line="240" w:lineRule="auto"/>
                    <w:contextualSpacing/>
                    <w:rPr>
                      <w:rFonts w:ascii="Times New Roman" w:hAnsi="Times New Roman" w:cs="Times New Roman"/>
                    </w:rPr>
                  </w:pP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Viena nosaukuma akmeņi</w:t>
                  </w:r>
                </w:p>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(eiro, bez PVN)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Dažādu nosaukumu akmeņi</w:t>
                  </w:r>
                </w:p>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(eiro, bez PVN)</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Darba alga</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0,83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5B3583"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1,66</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VSAOI </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0,20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5B3583"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0,40</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Iekārtu amortizācija</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0,84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5B3583"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0,96</w:t>
                  </w:r>
                </w:p>
              </w:tc>
            </w:tr>
            <w:tr w:rsidR="00E826FE" w:rsidTr="00655B86">
              <w:trPr>
                <w:trHeight w:val="404"/>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Telpu īre, komunālie maksājumi</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0,18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0,18</w:t>
                  </w:r>
                </w:p>
              </w:tc>
            </w:tr>
            <w:tr w:rsidR="00E826FE" w:rsidTr="00655B86">
              <w:trPr>
                <w:trHeight w:val="409"/>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rPr>
                  </w:pPr>
                  <w:r w:rsidRPr="00655B86">
                    <w:rPr>
                      <w:rFonts w:ascii="Times New Roman" w:hAnsi="Times New Roman" w:cs="Times New Roman"/>
                    </w:rPr>
                    <w:t>Birkas (t.sk. hologrammas) izmaksas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0,25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rPr>
                  </w:pPr>
                  <w:r w:rsidRPr="00655B86">
                    <w:rPr>
                      <w:rFonts w:ascii="Times New Roman" w:hAnsi="Times New Roman" w:cs="Times New Roman"/>
                    </w:rPr>
                    <w:t>0,25</w:t>
                  </w:r>
                </w:p>
              </w:tc>
            </w:tr>
            <w:tr w:rsidR="00E826FE" w:rsidTr="00655B86">
              <w:trPr>
                <w:trHeight w:val="315"/>
              </w:trPr>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26FE" w:rsidRPr="00655B86" w:rsidRDefault="00E826FE" w:rsidP="00E826FE">
                  <w:pPr>
                    <w:spacing w:after="0" w:line="240" w:lineRule="auto"/>
                    <w:contextualSpacing/>
                    <w:jc w:val="both"/>
                    <w:rPr>
                      <w:rFonts w:ascii="Times New Roman" w:hAnsi="Times New Roman" w:cs="Times New Roman"/>
                      <w:b/>
                    </w:rPr>
                  </w:pPr>
                  <w:r w:rsidRPr="00655B86">
                    <w:rPr>
                      <w:rFonts w:ascii="Times New Roman" w:hAnsi="Times New Roman" w:cs="Times New Roman"/>
                      <w:b/>
                    </w:rPr>
                    <w:t>Izmaksas kopā</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b/>
                    </w:rPr>
                  </w:pPr>
                  <w:r w:rsidRPr="00655B86">
                    <w:rPr>
                      <w:rFonts w:ascii="Times New Roman" w:hAnsi="Times New Roman" w:cs="Times New Roman"/>
                      <w:b/>
                    </w:rPr>
                    <w:t>2,30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826FE" w:rsidRPr="00655B86" w:rsidRDefault="00E826FE" w:rsidP="00E826FE">
                  <w:pPr>
                    <w:spacing w:after="0" w:line="240" w:lineRule="auto"/>
                    <w:contextualSpacing/>
                    <w:jc w:val="center"/>
                    <w:rPr>
                      <w:rFonts w:ascii="Times New Roman" w:hAnsi="Times New Roman" w:cs="Times New Roman"/>
                      <w:b/>
                    </w:rPr>
                  </w:pPr>
                  <w:r w:rsidRPr="00655B86">
                    <w:rPr>
                      <w:rFonts w:ascii="Times New Roman" w:hAnsi="Times New Roman" w:cs="Times New Roman"/>
                      <w:b/>
                    </w:rPr>
                    <w:t>3,45</w:t>
                  </w:r>
                </w:p>
              </w:tc>
            </w:tr>
          </w:tbl>
          <w:p w:rsidR="001E0D21" w:rsidRPr="00776031" w:rsidRDefault="001E0D21" w:rsidP="001C05F4">
            <w:pPr>
              <w:spacing w:after="0" w:line="240" w:lineRule="auto"/>
              <w:jc w:val="both"/>
              <w:rPr>
                <w:rFonts w:ascii="Times New Roman" w:hAnsi="Times New Roman" w:cs="Times New Roman"/>
                <w:color w:val="FF0000"/>
                <w:sz w:val="24"/>
                <w:szCs w:val="24"/>
              </w:rPr>
            </w:pPr>
          </w:p>
        </w:tc>
      </w:tr>
      <w:tr w:rsidR="00A12BC7" w:rsidRPr="00A12BC7" w:rsidTr="00655B86">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lastRenderedPageBreak/>
              <w:t>3.</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izstrādē iesaistītās institūcijas</w:t>
            </w:r>
            <w:r w:rsidR="00946579" w:rsidRPr="00A12BC7">
              <w:rPr>
                <w:rFonts w:ascii="Times New Roman" w:eastAsia="Times New Roman" w:hAnsi="Times New Roman" w:cs="Times New Roman"/>
                <w:sz w:val="24"/>
                <w:szCs w:val="24"/>
                <w:lang w:eastAsia="lv-LV"/>
              </w:rPr>
              <w:t xml:space="preserve"> </w:t>
            </w:r>
            <w:r w:rsidR="00946579" w:rsidRPr="00A12BC7">
              <w:rPr>
                <w:rFonts w:ascii="Times New Roman" w:eastAsia="Times New Roman" w:hAnsi="Times New Roman" w:cs="Times New Roman"/>
                <w:sz w:val="24"/>
                <w:szCs w:val="24"/>
                <w:lang w:eastAsia="lv-LV"/>
              </w:rPr>
              <w:lastRenderedPageBreak/>
              <w:t>un publiskās personas kapitālsabiedrības</w:t>
            </w:r>
          </w:p>
        </w:tc>
        <w:tc>
          <w:tcPr>
            <w:tcW w:w="3554" w:type="pct"/>
            <w:tcBorders>
              <w:top w:val="outset" w:sz="6" w:space="0" w:color="414142"/>
              <w:left w:val="outset" w:sz="6" w:space="0" w:color="414142"/>
              <w:bottom w:val="outset" w:sz="6" w:space="0" w:color="414142"/>
              <w:right w:val="outset" w:sz="6" w:space="0" w:color="414142"/>
            </w:tcBorders>
            <w:hideMark/>
          </w:tcPr>
          <w:p w:rsidR="00924203" w:rsidRPr="00A12BC7" w:rsidRDefault="000230F7" w:rsidP="00C45FF5">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lastRenderedPageBreak/>
              <w:t xml:space="preserve">Finanšu ministrija, </w:t>
            </w:r>
            <w:r w:rsidR="00C45FF5" w:rsidRPr="00A12BC7">
              <w:rPr>
                <w:rFonts w:ascii="Times New Roman" w:eastAsia="Times New Roman" w:hAnsi="Times New Roman" w:cs="Times New Roman"/>
                <w:sz w:val="24"/>
                <w:szCs w:val="24"/>
                <w:lang w:eastAsia="lv-LV"/>
              </w:rPr>
              <w:t>v</w:t>
            </w:r>
            <w:r w:rsidR="00960D55" w:rsidRPr="00A12BC7">
              <w:rPr>
                <w:rFonts w:ascii="Times New Roman" w:eastAsia="Times New Roman" w:hAnsi="Times New Roman" w:cs="Times New Roman"/>
                <w:sz w:val="24"/>
                <w:szCs w:val="24"/>
                <w:lang w:eastAsia="lv-LV"/>
              </w:rPr>
              <w:t>alsts sabiedrība ar ierobežotu atbildību “Latvijas proves birojs”</w:t>
            </w:r>
            <w:r w:rsidR="00924203" w:rsidRPr="00A12BC7">
              <w:rPr>
                <w:rFonts w:ascii="Times New Roman" w:eastAsia="Times New Roman" w:hAnsi="Times New Roman" w:cs="Times New Roman"/>
                <w:sz w:val="24"/>
                <w:szCs w:val="24"/>
                <w:lang w:eastAsia="lv-LV"/>
              </w:rPr>
              <w:t>.</w:t>
            </w:r>
          </w:p>
        </w:tc>
      </w:tr>
      <w:tr w:rsidR="00A12BC7" w:rsidRPr="00A12BC7" w:rsidTr="00655B86">
        <w:tc>
          <w:tcPr>
            <w:tcW w:w="231"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4.</w:t>
            </w:r>
          </w:p>
        </w:tc>
        <w:tc>
          <w:tcPr>
            <w:tcW w:w="1215"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458F8928699A4A2E946DEA8ECABCBDBF"/>
            </w:placeholder>
            <w:text/>
          </w:sdtPr>
          <w:sdtEndPr/>
          <w:sdtContent>
            <w:tc>
              <w:tcPr>
                <w:tcW w:w="3554"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Nav</w:t>
                </w:r>
                <w:r w:rsidR="00960D55" w:rsidRPr="00A12BC7">
                  <w:rPr>
                    <w:rFonts w:ascii="Times New Roman" w:eastAsia="Times New Roman" w:hAnsi="Times New Roman" w:cs="Times New Roman"/>
                    <w:sz w:val="24"/>
                    <w:szCs w:val="24"/>
                    <w:lang w:eastAsia="lv-LV"/>
                  </w:rPr>
                  <w:t>.</w:t>
                </w:r>
              </w:p>
            </w:tc>
          </w:sdtContent>
        </w:sdt>
      </w:tr>
    </w:tbl>
    <w:p w:rsidR="00924203" w:rsidRPr="00A12BC7"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835"/>
        <w:gridCol w:w="5802"/>
      </w:tblGrid>
      <w:tr w:rsidR="00A12BC7" w:rsidRPr="00A12BC7" w:rsidTr="009D17D0">
        <w:trPr>
          <w:trHeight w:val="44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36B39" w:rsidRPr="00136B39"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136B39" w:rsidRDefault="0059043E" w:rsidP="00960D55">
            <w:pPr>
              <w:spacing w:after="0" w:line="240" w:lineRule="auto"/>
              <w:jc w:val="center"/>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1.</w:t>
            </w:r>
          </w:p>
        </w:tc>
        <w:tc>
          <w:tcPr>
            <w:tcW w:w="2835" w:type="dxa"/>
            <w:tcBorders>
              <w:top w:val="outset" w:sz="6" w:space="0" w:color="414142"/>
              <w:left w:val="outset" w:sz="6" w:space="0" w:color="414142"/>
              <w:bottom w:val="outset" w:sz="6" w:space="0" w:color="414142"/>
              <w:right w:val="outset" w:sz="6" w:space="0" w:color="414142"/>
            </w:tcBorders>
          </w:tcPr>
          <w:p w:rsidR="0059043E" w:rsidRPr="00136B39" w:rsidRDefault="0059043E" w:rsidP="009D17D0">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Sabiedrības mērķgrupas, kuras tiesiskais regulējums ietekmē vai varētu ietekmēt</w:t>
            </w:r>
          </w:p>
        </w:tc>
        <w:tc>
          <w:tcPr>
            <w:tcW w:w="5802" w:type="dxa"/>
            <w:tcBorders>
              <w:top w:val="outset" w:sz="6" w:space="0" w:color="414142"/>
              <w:left w:val="outset" w:sz="6" w:space="0" w:color="414142"/>
              <w:bottom w:val="outset" w:sz="6" w:space="0" w:color="414142"/>
              <w:right w:val="outset" w:sz="6" w:space="0" w:color="414142"/>
            </w:tcBorders>
          </w:tcPr>
          <w:p w:rsidR="0059043E" w:rsidRPr="00136B39" w:rsidRDefault="00C511CF" w:rsidP="00C511CF">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 xml:space="preserve">Komersanti, kas veic saimniecisko darbību ar </w:t>
            </w:r>
            <w:r w:rsidR="00136B39" w:rsidRPr="00136B39">
              <w:rPr>
                <w:rFonts w:ascii="Times New Roman" w:eastAsia="Times New Roman" w:hAnsi="Times New Roman" w:cs="Times New Roman"/>
                <w:sz w:val="24"/>
                <w:szCs w:val="24"/>
                <w:lang w:eastAsia="lv-LV"/>
              </w:rPr>
              <w:t>dārgakmeņu (dimantu (briljantu), safīru, smaragdu un rubīnu) izstrādājumiem</w:t>
            </w:r>
            <w:r w:rsidR="0059043E" w:rsidRPr="00136B39">
              <w:rPr>
                <w:rFonts w:ascii="Times New Roman" w:eastAsia="Times New Roman" w:hAnsi="Times New Roman" w:cs="Times New Roman"/>
                <w:sz w:val="24"/>
                <w:szCs w:val="24"/>
                <w:lang w:eastAsia="lv-LV"/>
              </w:rPr>
              <w:t>, valsts sabiedrība ar ierobežotu atbildību “Latvijas proves birojs”.</w:t>
            </w:r>
          </w:p>
        </w:tc>
      </w:tr>
      <w:tr w:rsidR="00136B39" w:rsidRPr="00136B39"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136B39"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2.</w:t>
            </w:r>
          </w:p>
        </w:tc>
        <w:tc>
          <w:tcPr>
            <w:tcW w:w="2835" w:type="dxa"/>
            <w:tcBorders>
              <w:top w:val="outset" w:sz="6" w:space="0" w:color="414142"/>
              <w:left w:val="outset" w:sz="6" w:space="0" w:color="414142"/>
              <w:bottom w:val="outset" w:sz="6" w:space="0" w:color="414142"/>
              <w:right w:val="outset" w:sz="6" w:space="0" w:color="414142"/>
            </w:tcBorders>
          </w:tcPr>
          <w:p w:rsidR="0059043E" w:rsidRPr="00136B39" w:rsidRDefault="0059043E" w:rsidP="0059043E">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Tiesiskā regulējuma ietekme uz tautsaimniecību un administratīvo slogu</w:t>
            </w:r>
          </w:p>
        </w:tc>
        <w:tc>
          <w:tcPr>
            <w:tcW w:w="5802" w:type="dxa"/>
            <w:tcBorders>
              <w:top w:val="outset" w:sz="6" w:space="0" w:color="414142"/>
              <w:left w:val="outset" w:sz="6" w:space="0" w:color="414142"/>
              <w:bottom w:val="outset" w:sz="6" w:space="0" w:color="414142"/>
              <w:right w:val="outset" w:sz="6" w:space="0" w:color="414142"/>
            </w:tcBorders>
          </w:tcPr>
          <w:p w:rsidR="006E30D7" w:rsidRPr="00136B39" w:rsidRDefault="00C511CF" w:rsidP="00136B39">
            <w:pPr>
              <w:spacing w:after="0" w:line="240" w:lineRule="auto"/>
              <w:jc w:val="both"/>
              <w:rPr>
                <w:rFonts w:ascii="Times New Roman" w:eastAsia="Times New Roman" w:hAnsi="Times New Roman" w:cs="Times New Roman"/>
                <w:sz w:val="24"/>
                <w:szCs w:val="24"/>
                <w:lang w:eastAsia="lv-LV"/>
              </w:rPr>
            </w:pPr>
            <w:r w:rsidRPr="00136B39">
              <w:rPr>
                <w:rFonts w:ascii="Times New Roman" w:eastAsia="Times New Roman" w:hAnsi="Times New Roman" w:cs="Times New Roman"/>
                <w:sz w:val="24"/>
                <w:szCs w:val="24"/>
                <w:lang w:eastAsia="lv-LV"/>
              </w:rPr>
              <w:t xml:space="preserve">Tiesiskā regulējuma ietekme uz tautsaimniecību vai administratīvā sloga izmaiņas nav paredzētas, jo izmaiņas nosaka </w:t>
            </w:r>
            <w:r w:rsidR="00136B39" w:rsidRPr="00136B39">
              <w:rPr>
                <w:rFonts w:ascii="Times New Roman" w:eastAsia="Times New Roman" w:hAnsi="Times New Roman" w:cs="Times New Roman"/>
                <w:sz w:val="24"/>
                <w:szCs w:val="24"/>
                <w:lang w:eastAsia="lv-LV"/>
              </w:rPr>
              <w:t>maksas pakalpojuma izmaiņas</w:t>
            </w:r>
            <w:r w:rsidR="009F367C" w:rsidRPr="00136B39">
              <w:rPr>
                <w:rFonts w:ascii="Times New Roman" w:eastAsia="Times New Roman" w:hAnsi="Times New Roman" w:cs="Times New Roman"/>
                <w:sz w:val="24"/>
                <w:szCs w:val="24"/>
                <w:lang w:eastAsia="lv-LV"/>
              </w:rPr>
              <w:t>.</w:t>
            </w:r>
          </w:p>
        </w:tc>
      </w:tr>
      <w:tr w:rsidR="003A41B0" w:rsidRPr="003A41B0"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3A41B0" w:rsidDel="0059043E" w:rsidRDefault="0059043E" w:rsidP="00960D55">
            <w:pPr>
              <w:spacing w:after="0" w:line="240" w:lineRule="auto"/>
              <w:jc w:val="center"/>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3.</w:t>
            </w:r>
          </w:p>
        </w:tc>
        <w:tc>
          <w:tcPr>
            <w:tcW w:w="2835" w:type="dxa"/>
            <w:tcBorders>
              <w:top w:val="outset" w:sz="6" w:space="0" w:color="414142"/>
              <w:left w:val="outset" w:sz="6" w:space="0" w:color="414142"/>
              <w:bottom w:val="outset" w:sz="6" w:space="0" w:color="414142"/>
              <w:right w:val="outset" w:sz="6" w:space="0" w:color="414142"/>
            </w:tcBorders>
          </w:tcPr>
          <w:p w:rsidR="0059043E" w:rsidRPr="003A41B0" w:rsidRDefault="0059043E" w:rsidP="0059043E">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Administratīvo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rsidR="0059043E" w:rsidRPr="003A41B0" w:rsidRDefault="0059043E" w:rsidP="009D17D0">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Nav attiecināms.</w:t>
            </w:r>
          </w:p>
        </w:tc>
      </w:tr>
      <w:tr w:rsidR="003A41B0" w:rsidRPr="003A41B0"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2D2B45" w:rsidRPr="003A41B0" w:rsidRDefault="002D2B45" w:rsidP="00960D55">
            <w:pPr>
              <w:spacing w:after="0" w:line="240" w:lineRule="auto"/>
              <w:jc w:val="center"/>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4.</w:t>
            </w:r>
          </w:p>
        </w:tc>
        <w:tc>
          <w:tcPr>
            <w:tcW w:w="2835" w:type="dxa"/>
            <w:tcBorders>
              <w:top w:val="outset" w:sz="6" w:space="0" w:color="414142"/>
              <w:left w:val="outset" w:sz="6" w:space="0" w:color="414142"/>
              <w:bottom w:val="outset" w:sz="6" w:space="0" w:color="414142"/>
              <w:right w:val="outset" w:sz="6" w:space="0" w:color="414142"/>
            </w:tcBorders>
          </w:tcPr>
          <w:p w:rsidR="002D2B45" w:rsidRPr="003A41B0" w:rsidRDefault="002D2B45" w:rsidP="0059043E">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Atbilstības izmaksu monetārs novērtējums</w:t>
            </w:r>
          </w:p>
        </w:tc>
        <w:tc>
          <w:tcPr>
            <w:tcW w:w="5802" w:type="dxa"/>
            <w:tcBorders>
              <w:top w:val="outset" w:sz="6" w:space="0" w:color="414142"/>
              <w:left w:val="outset" w:sz="6" w:space="0" w:color="414142"/>
              <w:bottom w:val="outset" w:sz="6" w:space="0" w:color="414142"/>
              <w:right w:val="outset" w:sz="6" w:space="0" w:color="414142"/>
            </w:tcBorders>
          </w:tcPr>
          <w:p w:rsidR="002D2B45" w:rsidRPr="003A41B0" w:rsidRDefault="002D2B45">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Nav attiecināms.</w:t>
            </w:r>
          </w:p>
        </w:tc>
      </w:tr>
      <w:tr w:rsidR="003A41B0" w:rsidRPr="003A41B0" w:rsidTr="00EC34D0">
        <w:trPr>
          <w:trHeight w:val="276"/>
        </w:trPr>
        <w:tc>
          <w:tcPr>
            <w:tcW w:w="418" w:type="dxa"/>
            <w:tcBorders>
              <w:top w:val="outset" w:sz="6" w:space="0" w:color="414142"/>
              <w:left w:val="outset" w:sz="6" w:space="0" w:color="414142"/>
              <w:bottom w:val="outset" w:sz="6" w:space="0" w:color="414142"/>
              <w:right w:val="outset" w:sz="6" w:space="0" w:color="414142"/>
            </w:tcBorders>
          </w:tcPr>
          <w:p w:rsidR="0059043E" w:rsidRPr="003A41B0" w:rsidDel="0059043E" w:rsidRDefault="002D2B45" w:rsidP="00960D55">
            <w:pPr>
              <w:spacing w:after="0" w:line="240" w:lineRule="auto"/>
              <w:jc w:val="center"/>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5</w:t>
            </w:r>
            <w:r w:rsidR="0059043E" w:rsidRPr="003A41B0">
              <w:rPr>
                <w:rFonts w:ascii="Times New Roman" w:eastAsia="Times New Roman" w:hAnsi="Times New Roman" w:cs="Times New Roman"/>
                <w:sz w:val="24"/>
                <w:szCs w:val="24"/>
                <w:lang w:eastAsia="lv-LV"/>
              </w:rPr>
              <w:t>.</w:t>
            </w:r>
          </w:p>
        </w:tc>
        <w:tc>
          <w:tcPr>
            <w:tcW w:w="2835" w:type="dxa"/>
            <w:tcBorders>
              <w:top w:val="outset" w:sz="6" w:space="0" w:color="414142"/>
              <w:left w:val="outset" w:sz="6" w:space="0" w:color="414142"/>
              <w:bottom w:val="outset" w:sz="6" w:space="0" w:color="414142"/>
              <w:right w:val="outset" w:sz="6" w:space="0" w:color="414142"/>
            </w:tcBorders>
          </w:tcPr>
          <w:p w:rsidR="0059043E" w:rsidRPr="003A41B0" w:rsidRDefault="0059043E" w:rsidP="0059043E">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tcPr>
          <w:p w:rsidR="0059043E" w:rsidRPr="003A41B0" w:rsidRDefault="0059043E" w:rsidP="009D17D0">
            <w:pPr>
              <w:spacing w:after="0" w:line="240" w:lineRule="auto"/>
              <w:jc w:val="both"/>
              <w:rPr>
                <w:rFonts w:ascii="Times New Roman" w:eastAsia="Times New Roman" w:hAnsi="Times New Roman" w:cs="Times New Roman"/>
                <w:sz w:val="24"/>
                <w:szCs w:val="24"/>
                <w:lang w:eastAsia="lv-LV"/>
              </w:rPr>
            </w:pPr>
            <w:r w:rsidRPr="003A41B0">
              <w:rPr>
                <w:rFonts w:ascii="Times New Roman" w:eastAsia="Times New Roman" w:hAnsi="Times New Roman" w:cs="Times New Roman"/>
                <w:sz w:val="24"/>
                <w:szCs w:val="24"/>
                <w:lang w:eastAsia="lv-LV"/>
              </w:rPr>
              <w:t>Nav.</w:t>
            </w:r>
          </w:p>
        </w:tc>
      </w:tr>
    </w:tbl>
    <w:p w:rsidR="00B60E0C" w:rsidRPr="00776031" w:rsidRDefault="00B60E0C" w:rsidP="00924203">
      <w:pPr>
        <w:shd w:val="clear" w:color="auto" w:fill="FFFFFF"/>
        <w:spacing w:after="0" w:line="240" w:lineRule="auto"/>
        <w:ind w:firstLine="301"/>
        <w:rPr>
          <w:rFonts w:ascii="Times New Roman" w:eastAsia="Times New Roman" w:hAnsi="Times New Roman" w:cs="Times New Roman"/>
          <w:color w:val="FF0000"/>
          <w:sz w:val="24"/>
          <w:szCs w:val="24"/>
          <w:lang w:eastAsia="lv-LV"/>
        </w:rPr>
      </w:pPr>
    </w:p>
    <w:tbl>
      <w:tblPr>
        <w:tblStyle w:val="TableGrid"/>
        <w:tblW w:w="9066" w:type="dxa"/>
        <w:jc w:val="center"/>
        <w:tblLayout w:type="fixed"/>
        <w:tblLook w:val="04A0" w:firstRow="1" w:lastRow="0" w:firstColumn="1" w:lastColumn="0" w:noHBand="0" w:noVBand="1"/>
      </w:tblPr>
      <w:tblGrid>
        <w:gridCol w:w="9066"/>
      </w:tblGrid>
      <w:tr w:rsidR="003A41B0" w:rsidRPr="003A41B0" w:rsidTr="00B146F9">
        <w:trPr>
          <w:jc w:val="center"/>
        </w:trPr>
        <w:tc>
          <w:tcPr>
            <w:tcW w:w="9066" w:type="dxa"/>
          </w:tcPr>
          <w:p w:rsidR="00B60E0C" w:rsidRPr="003A41B0" w:rsidRDefault="00B60E0C" w:rsidP="000C1DA0">
            <w:pPr>
              <w:pStyle w:val="NoSpacing"/>
              <w:jc w:val="center"/>
              <w:rPr>
                <w:rFonts w:ascii="Times New Roman" w:hAnsi="Times New Roman" w:cs="Times New Roman"/>
                <w:b/>
                <w:iCs/>
                <w:sz w:val="24"/>
                <w:szCs w:val="24"/>
                <w:lang w:eastAsia="lv-LV"/>
              </w:rPr>
            </w:pPr>
            <w:r w:rsidRPr="003A41B0">
              <w:rPr>
                <w:rFonts w:ascii="Times New Roman" w:hAnsi="Times New Roman" w:cs="Times New Roman"/>
                <w:b/>
                <w:iCs/>
                <w:sz w:val="24"/>
                <w:szCs w:val="24"/>
                <w:lang w:eastAsia="lv-LV"/>
              </w:rPr>
              <w:t>III. Tiesību akta projekta ietekme uz valsts budžetu un pašvaldību budžetiem</w:t>
            </w:r>
          </w:p>
        </w:tc>
      </w:tr>
      <w:tr w:rsidR="006C6DFF" w:rsidRPr="003A41B0" w:rsidTr="00876EA9">
        <w:trPr>
          <w:jc w:val="center"/>
        </w:trPr>
        <w:tc>
          <w:tcPr>
            <w:tcW w:w="9066" w:type="dxa"/>
            <w:vAlign w:val="center"/>
          </w:tcPr>
          <w:p w:rsidR="006C6DFF" w:rsidRPr="003A41B0" w:rsidRDefault="00D171A9" w:rsidP="006C6DFF">
            <w:pPr>
              <w:pStyle w:val="NoSpacing"/>
              <w:jc w:val="center"/>
              <w:rPr>
                <w:rFonts w:ascii="Times New Roman" w:hAnsi="Times New Roman" w:cs="Times New Roman"/>
                <w:b/>
                <w:iCs/>
                <w:sz w:val="24"/>
                <w:szCs w:val="24"/>
                <w:lang w:eastAsia="lv-LV"/>
              </w:rPr>
            </w:pPr>
            <w:r w:rsidRPr="003A41B0">
              <w:rPr>
                <w:rFonts w:ascii="Times New Roman" w:eastAsia="Times New Roman" w:hAnsi="Times New Roman" w:cs="Times New Roman"/>
                <w:sz w:val="24"/>
                <w:szCs w:val="24"/>
                <w:lang w:eastAsia="lv-LV"/>
              </w:rPr>
              <w:t>Projekts šo jomu neskar.</w:t>
            </w:r>
          </w:p>
        </w:tc>
      </w:tr>
    </w:tbl>
    <w:p w:rsidR="00046AD1" w:rsidRPr="003A41B0" w:rsidRDefault="00046AD1"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A12BC7" w:rsidRPr="00A12BC7" w:rsidTr="00DE1C7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rsidR="007F15E7" w:rsidRPr="00A12BC7" w:rsidRDefault="006C4EF1" w:rsidP="00DE1C7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IV</w:t>
            </w:r>
            <w:r w:rsidR="007F15E7" w:rsidRPr="00A12BC7">
              <w:rPr>
                <w:rFonts w:ascii="Times New Roman" w:eastAsia="Times New Roman" w:hAnsi="Times New Roman" w:cs="Times New Roman"/>
                <w:b/>
                <w:bCs/>
                <w:sz w:val="24"/>
                <w:szCs w:val="24"/>
                <w:lang w:eastAsia="lv-LV"/>
              </w:rPr>
              <w:t>. </w:t>
            </w:r>
            <w:r w:rsidRPr="00A12BC7">
              <w:rPr>
                <w:rFonts w:ascii="Times New Roman" w:hAnsi="Times New Roman" w:cs="Times New Roman"/>
                <w:b/>
                <w:bCs/>
                <w:sz w:val="24"/>
                <w:szCs w:val="24"/>
              </w:rPr>
              <w:t>Tiesību akta projekta ietekme uz spēkā esošo tiesību normu sistēmu</w:t>
            </w:r>
          </w:p>
        </w:tc>
      </w:tr>
      <w:tr w:rsidR="00E50520" w:rsidRPr="00A12BC7" w:rsidTr="00E50520">
        <w:tblPrEx>
          <w:jc w:val="center"/>
        </w:tblPrEx>
        <w:trPr>
          <w:trHeight w:val="312"/>
          <w:jc w:val="center"/>
        </w:trPr>
        <w:tc>
          <w:tcPr>
            <w:tcW w:w="5000" w:type="pct"/>
            <w:tcBorders>
              <w:top w:val="outset" w:sz="6" w:space="0" w:color="414142"/>
              <w:left w:val="outset" w:sz="6" w:space="0" w:color="414142"/>
              <w:bottom w:val="outset" w:sz="6" w:space="0" w:color="414142"/>
              <w:right w:val="outset" w:sz="6" w:space="0" w:color="414142"/>
            </w:tcBorders>
          </w:tcPr>
          <w:p w:rsidR="00E50520" w:rsidRPr="00A12BC7" w:rsidRDefault="00D171A9" w:rsidP="00E50520">
            <w:pPr>
              <w:spacing w:after="0" w:line="240" w:lineRule="auto"/>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Projekts šo jomu neskar.</w:t>
            </w:r>
          </w:p>
        </w:tc>
      </w:tr>
    </w:tbl>
    <w:p w:rsidR="007F15E7" w:rsidRPr="00A12BC7" w:rsidRDefault="007F15E7"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A12BC7" w:rsidRPr="00A12BC7" w:rsidTr="00B46B55">
        <w:tc>
          <w:tcPr>
            <w:tcW w:w="0" w:type="auto"/>
            <w:tcBorders>
              <w:top w:val="outset" w:sz="6" w:space="0" w:color="414142"/>
              <w:left w:val="outset" w:sz="6" w:space="0" w:color="414142"/>
              <w:bottom w:val="outset" w:sz="6" w:space="0" w:color="414142"/>
              <w:right w:val="outset" w:sz="6" w:space="0" w:color="414142"/>
            </w:tcBorders>
            <w:vAlign w:val="center"/>
            <w:hideMark/>
          </w:tcPr>
          <w:p w:rsidR="00815427" w:rsidRPr="00A12BC7" w:rsidRDefault="00815427" w:rsidP="004A4F6E">
            <w:pPr>
              <w:shd w:val="clear" w:color="auto" w:fill="FFFFFF"/>
              <w:spacing w:after="0" w:line="240" w:lineRule="auto"/>
              <w:ind w:firstLine="301"/>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V. Tiesību akta projekta atbilstība Latvijas Republikas starptautiskajām saistībām</w:t>
            </w:r>
          </w:p>
        </w:tc>
      </w:tr>
      <w:tr w:rsidR="00B46B55" w:rsidRPr="00A12BC7" w:rsidTr="00B46B55">
        <w:tc>
          <w:tcPr>
            <w:tcW w:w="4995" w:type="pct"/>
            <w:tcBorders>
              <w:top w:val="outset" w:sz="6" w:space="0" w:color="414142"/>
              <w:left w:val="outset" w:sz="6" w:space="0" w:color="414142"/>
              <w:bottom w:val="outset" w:sz="6" w:space="0" w:color="414142"/>
              <w:right w:val="outset" w:sz="6" w:space="0" w:color="414142"/>
            </w:tcBorders>
          </w:tcPr>
          <w:p w:rsidR="00C24011" w:rsidRPr="00A12BC7" w:rsidRDefault="00D171A9" w:rsidP="00C24011">
            <w:pPr>
              <w:shd w:val="clear" w:color="auto" w:fill="FFFFFF"/>
              <w:spacing w:after="0" w:line="240" w:lineRule="auto"/>
              <w:jc w:val="center"/>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Projekts šo jomu neskar.</w:t>
            </w:r>
          </w:p>
        </w:tc>
      </w:tr>
    </w:tbl>
    <w:p w:rsidR="00373595" w:rsidRPr="00A12BC7" w:rsidRDefault="00373595"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498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48"/>
        <w:gridCol w:w="7348"/>
      </w:tblGrid>
      <w:tr w:rsidR="00A12BC7" w:rsidRPr="00A12BC7" w:rsidTr="00335B2F">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VI. Sabiedrības līdzdalība un komunikācijas aktivitātes</w:t>
            </w:r>
          </w:p>
        </w:tc>
      </w:tr>
      <w:tr w:rsidR="00FD4A18" w:rsidRPr="00FD4A18" w:rsidTr="00805F0F">
        <w:trPr>
          <w:trHeight w:val="432"/>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0B6793">
            <w:pPr>
              <w:spacing w:after="0" w:line="240" w:lineRule="auto"/>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1.</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930090">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Plānotās sabiedrības līdzdalības un komunikācijas aktivitātes saistībā ar projektu</w:t>
            </w:r>
          </w:p>
        </w:tc>
        <w:tc>
          <w:tcPr>
            <w:tcW w:w="4071" w:type="pct"/>
            <w:tcBorders>
              <w:top w:val="outset" w:sz="6" w:space="0" w:color="414142"/>
              <w:left w:val="outset" w:sz="6" w:space="0" w:color="414142"/>
              <w:bottom w:val="outset" w:sz="6" w:space="0" w:color="414142"/>
              <w:right w:val="outset" w:sz="6" w:space="0" w:color="414142"/>
            </w:tcBorders>
          </w:tcPr>
          <w:p w:rsidR="00924203" w:rsidRPr="00FD4A18" w:rsidRDefault="00981C65" w:rsidP="00355742">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 xml:space="preserve">Informācija par noteikumu projekta izstrādi ir publicēta Finanšu ministrijas mājaslapas sadaļā “Sabiedrības līdzdalība” – “Tiesību aktu projekti” – “Nodokļu politika”. Līdz ar to sabiedrības pārstāvji var līdzdarboties noteikumu projekta izstrādē, rakstveidā sniedzot </w:t>
            </w:r>
            <w:r w:rsidR="007224BE" w:rsidRPr="00FD4A18">
              <w:rPr>
                <w:rFonts w:ascii="Times New Roman" w:eastAsia="Times New Roman" w:hAnsi="Times New Roman" w:cs="Times New Roman"/>
                <w:sz w:val="24"/>
                <w:szCs w:val="24"/>
                <w:lang w:eastAsia="lv-LV"/>
              </w:rPr>
              <w:t xml:space="preserve">viedokli </w:t>
            </w:r>
            <w:r w:rsidRPr="00FD4A18">
              <w:rPr>
                <w:rFonts w:ascii="Times New Roman" w:eastAsia="Times New Roman" w:hAnsi="Times New Roman" w:cs="Times New Roman"/>
                <w:sz w:val="24"/>
                <w:szCs w:val="24"/>
                <w:lang w:eastAsia="lv-LV"/>
              </w:rPr>
              <w:t>par noteikumu projektu. Tāpat sabiedrības pārstāvji varē</w:t>
            </w:r>
            <w:r w:rsidR="007C652B" w:rsidRPr="00FD4A18">
              <w:rPr>
                <w:rFonts w:ascii="Times New Roman" w:eastAsia="Times New Roman" w:hAnsi="Times New Roman" w:cs="Times New Roman"/>
                <w:sz w:val="24"/>
                <w:szCs w:val="24"/>
                <w:lang w:eastAsia="lv-LV"/>
              </w:rPr>
              <w:t>s</w:t>
            </w:r>
            <w:r w:rsidRPr="00FD4A18">
              <w:rPr>
                <w:rFonts w:ascii="Times New Roman" w:eastAsia="Times New Roman" w:hAnsi="Times New Roman" w:cs="Times New Roman"/>
                <w:sz w:val="24"/>
                <w:szCs w:val="24"/>
                <w:lang w:eastAsia="lv-LV"/>
              </w:rPr>
              <w:t xml:space="preserve"> sniegt viedokļus par noteikumu projektu pēc tā izsludināšanas Valsts sekretāru sanāksmē.</w:t>
            </w:r>
          </w:p>
          <w:p w:rsidR="003A49BD" w:rsidRPr="00FD4A18" w:rsidRDefault="003A49BD" w:rsidP="007C652B">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Informācija par noteikumu projektu papildus publicē</w:t>
            </w:r>
            <w:r w:rsidR="0018760D" w:rsidRPr="00FD4A18">
              <w:rPr>
                <w:rFonts w:ascii="Times New Roman" w:eastAsia="Times New Roman" w:hAnsi="Times New Roman" w:cs="Times New Roman"/>
                <w:sz w:val="24"/>
                <w:szCs w:val="24"/>
                <w:lang w:eastAsia="lv-LV"/>
              </w:rPr>
              <w:t>ta</w:t>
            </w:r>
            <w:r w:rsidRPr="00FD4A18">
              <w:rPr>
                <w:rFonts w:ascii="Times New Roman" w:eastAsia="Times New Roman" w:hAnsi="Times New Roman" w:cs="Times New Roman"/>
                <w:sz w:val="24"/>
                <w:szCs w:val="24"/>
                <w:lang w:eastAsia="lv-LV"/>
              </w:rPr>
              <w:t xml:space="preserve"> Valsts kancelejas mājaslapas sadaļā “Līdzdalība”.</w:t>
            </w:r>
          </w:p>
        </w:tc>
      </w:tr>
      <w:tr w:rsidR="00776031" w:rsidRPr="00776031" w:rsidTr="00335B2F">
        <w:trPr>
          <w:trHeight w:val="1946"/>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A12BC7" w:rsidRDefault="00335B2F" w:rsidP="000B6793">
            <w:pPr>
              <w:spacing w:after="0" w:line="240" w:lineRule="auto"/>
              <w:rPr>
                <w:rFonts w:ascii="Times New Roman" w:eastAsia="Times New Roman" w:hAnsi="Times New Roman" w:cs="Times New Roman"/>
                <w:sz w:val="24"/>
                <w:szCs w:val="24"/>
                <w:lang w:eastAsia="lv-LV"/>
              </w:rPr>
            </w:pPr>
            <w:r>
              <w:br w:type="page"/>
            </w:r>
            <w:r w:rsidR="00924203" w:rsidRPr="00A12BC7">
              <w:rPr>
                <w:rFonts w:ascii="Times New Roman" w:eastAsia="Times New Roman" w:hAnsi="Times New Roman" w:cs="Times New Roman"/>
                <w:sz w:val="24"/>
                <w:szCs w:val="24"/>
                <w:lang w:eastAsia="lv-LV"/>
              </w:rPr>
              <w:t>2.</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Sabiedrības līdzdalība projekta izstrādē</w:t>
            </w:r>
          </w:p>
        </w:tc>
        <w:tc>
          <w:tcPr>
            <w:tcW w:w="4072" w:type="pct"/>
            <w:tcBorders>
              <w:top w:val="outset" w:sz="6" w:space="0" w:color="414142"/>
              <w:left w:val="outset" w:sz="6" w:space="0" w:color="414142"/>
              <w:bottom w:val="outset" w:sz="6" w:space="0" w:color="414142"/>
              <w:right w:val="outset" w:sz="6" w:space="0" w:color="414142"/>
            </w:tcBorders>
          </w:tcPr>
          <w:p w:rsidR="00335B2F" w:rsidRPr="00B65C51" w:rsidRDefault="00981C65" w:rsidP="00335B2F">
            <w:pPr>
              <w:spacing w:after="0" w:line="240" w:lineRule="auto"/>
              <w:jc w:val="both"/>
              <w:rPr>
                <w:rFonts w:ascii="Times New Roman" w:eastAsia="Times New Roman" w:hAnsi="Times New Roman" w:cs="Times New Roman"/>
                <w:sz w:val="24"/>
                <w:szCs w:val="24"/>
                <w:lang w:eastAsia="lv-LV"/>
              </w:rPr>
            </w:pPr>
            <w:r w:rsidRPr="002E071E">
              <w:rPr>
                <w:rFonts w:ascii="Times New Roman" w:eastAsia="Times New Roman" w:hAnsi="Times New Roman" w:cs="Times New Roman"/>
                <w:sz w:val="24"/>
                <w:szCs w:val="24"/>
                <w:lang w:eastAsia="lv-LV"/>
              </w:rPr>
              <w:t xml:space="preserve">Sabiedrības pārstāvji var līdzdarboties noteikumu projekta izstrādē, rakstveidā sniedzot </w:t>
            </w:r>
            <w:r w:rsidR="007224BE" w:rsidRPr="002E071E">
              <w:rPr>
                <w:rFonts w:ascii="Times New Roman" w:eastAsia="Times New Roman" w:hAnsi="Times New Roman" w:cs="Times New Roman"/>
                <w:sz w:val="24"/>
                <w:szCs w:val="24"/>
                <w:lang w:eastAsia="lv-LV"/>
              </w:rPr>
              <w:t xml:space="preserve">viedokli </w:t>
            </w:r>
            <w:r w:rsidRPr="002E071E">
              <w:rPr>
                <w:rFonts w:ascii="Times New Roman" w:eastAsia="Times New Roman" w:hAnsi="Times New Roman" w:cs="Times New Roman"/>
                <w:sz w:val="24"/>
                <w:szCs w:val="24"/>
                <w:lang w:eastAsia="lv-LV"/>
              </w:rPr>
              <w:t>par noteikumu projektu, kas 201</w:t>
            </w:r>
            <w:r w:rsidR="00B46B55" w:rsidRPr="002E071E">
              <w:rPr>
                <w:rFonts w:ascii="Times New Roman" w:eastAsia="Times New Roman" w:hAnsi="Times New Roman" w:cs="Times New Roman"/>
                <w:sz w:val="24"/>
                <w:szCs w:val="24"/>
                <w:lang w:eastAsia="lv-LV"/>
              </w:rPr>
              <w:t>9</w:t>
            </w:r>
            <w:r w:rsidRPr="002E071E">
              <w:rPr>
                <w:rFonts w:ascii="Times New Roman" w:eastAsia="Times New Roman" w:hAnsi="Times New Roman" w:cs="Times New Roman"/>
                <w:sz w:val="24"/>
                <w:szCs w:val="24"/>
                <w:lang w:eastAsia="lv-LV"/>
              </w:rPr>
              <w:t xml:space="preserve">.gada </w:t>
            </w:r>
            <w:r w:rsidR="00335B2F" w:rsidRPr="00B65C51">
              <w:rPr>
                <w:rFonts w:ascii="Times New Roman" w:eastAsia="Times New Roman" w:hAnsi="Times New Roman" w:cs="Times New Roman"/>
                <w:sz w:val="24"/>
                <w:szCs w:val="24"/>
                <w:lang w:eastAsia="lv-LV"/>
              </w:rPr>
              <w:t>16</w:t>
            </w:r>
            <w:r w:rsidR="002E071E" w:rsidRPr="00B65C51">
              <w:rPr>
                <w:rFonts w:ascii="Times New Roman" w:eastAsia="Times New Roman" w:hAnsi="Times New Roman" w:cs="Times New Roman"/>
                <w:sz w:val="24"/>
                <w:szCs w:val="24"/>
                <w:lang w:eastAsia="lv-LV"/>
              </w:rPr>
              <w:t>.</w:t>
            </w:r>
            <w:r w:rsidR="00335B2F" w:rsidRPr="00B65C51">
              <w:rPr>
                <w:rFonts w:ascii="Times New Roman" w:eastAsia="Times New Roman" w:hAnsi="Times New Roman" w:cs="Times New Roman"/>
                <w:sz w:val="24"/>
                <w:szCs w:val="24"/>
                <w:lang w:eastAsia="lv-LV"/>
              </w:rPr>
              <w:t>decembrī</w:t>
            </w:r>
            <w:r w:rsidR="00A96B83" w:rsidRPr="00B65C51">
              <w:rPr>
                <w:rFonts w:ascii="Times New Roman" w:eastAsia="Times New Roman" w:hAnsi="Times New Roman" w:cs="Times New Roman"/>
                <w:sz w:val="24"/>
                <w:szCs w:val="24"/>
                <w:lang w:eastAsia="lv-LV"/>
              </w:rPr>
              <w:t xml:space="preserve"> </w:t>
            </w:r>
            <w:r w:rsidRPr="00B65C51">
              <w:rPr>
                <w:rFonts w:ascii="Times New Roman" w:eastAsia="Times New Roman" w:hAnsi="Times New Roman" w:cs="Times New Roman"/>
                <w:sz w:val="24"/>
                <w:szCs w:val="24"/>
                <w:lang w:eastAsia="lv-LV"/>
              </w:rPr>
              <w:t>publicēts Finanšu ministrijas mājaslapas sadaļā “Sabiedrības līdzdalība” – “Tiesību aktu projekti” – “Nodokļu politika”, adrese:</w:t>
            </w:r>
            <w:r w:rsidR="00E72049" w:rsidRPr="00B65C51">
              <w:rPr>
                <w:rFonts w:ascii="Times New Roman" w:eastAsia="Times New Roman" w:hAnsi="Times New Roman" w:cs="Times New Roman"/>
                <w:sz w:val="24"/>
                <w:szCs w:val="24"/>
                <w:lang w:eastAsia="lv-LV"/>
              </w:rPr>
              <w:t xml:space="preserve"> </w:t>
            </w:r>
            <w:hyperlink r:id="rId11" w:history="1">
              <w:r w:rsidR="00335B2F" w:rsidRPr="00B65C51">
                <w:rPr>
                  <w:rFonts w:ascii="Times New Roman" w:eastAsia="Times New Roman" w:hAnsi="Times New Roman" w:cs="Times New Roman"/>
                  <w:sz w:val="24"/>
                  <w:szCs w:val="24"/>
                  <w:lang w:eastAsia="lv-LV"/>
                </w:rPr>
                <w:t>https://www.fm.gov.lv/lv/sabiedribas_lidzdaliba/</w:t>
              </w:r>
            </w:hyperlink>
            <w:r w:rsidR="00335B2F" w:rsidRPr="00B65C51">
              <w:rPr>
                <w:rFonts w:ascii="Times New Roman" w:eastAsia="Times New Roman" w:hAnsi="Times New Roman" w:cs="Times New Roman"/>
                <w:sz w:val="24"/>
                <w:szCs w:val="24"/>
                <w:lang w:eastAsia="lv-LV"/>
              </w:rPr>
              <w:t>tiesibu_aktu_projekti/</w:t>
            </w:r>
          </w:p>
          <w:p w:rsidR="003A49BD" w:rsidRPr="00335B2F" w:rsidRDefault="00335B2F" w:rsidP="00335B2F">
            <w:pPr>
              <w:spacing w:after="0" w:line="240" w:lineRule="auto"/>
              <w:jc w:val="both"/>
              <w:rPr>
                <w:rFonts w:ascii="Times New Roman" w:eastAsia="Times New Roman" w:hAnsi="Times New Roman" w:cs="Times New Roman"/>
                <w:sz w:val="24"/>
                <w:szCs w:val="24"/>
                <w:lang w:eastAsia="lv-LV"/>
              </w:rPr>
            </w:pPr>
            <w:r w:rsidRPr="00B65C51">
              <w:rPr>
                <w:rFonts w:ascii="Times New Roman" w:eastAsia="Times New Roman" w:hAnsi="Times New Roman" w:cs="Times New Roman"/>
                <w:sz w:val="24"/>
                <w:szCs w:val="24"/>
                <w:lang w:eastAsia="lv-LV"/>
              </w:rPr>
              <w:t>nodoklu_politika#project625</w:t>
            </w:r>
            <w:r w:rsidR="0018760D" w:rsidRPr="00B65C51">
              <w:rPr>
                <w:rFonts w:ascii="Times New Roman" w:eastAsia="Times New Roman" w:hAnsi="Times New Roman" w:cs="Times New Roman"/>
                <w:sz w:val="24"/>
                <w:szCs w:val="24"/>
                <w:lang w:eastAsia="lv-LV"/>
              </w:rPr>
              <w:t xml:space="preserve"> un Ministru kabineta tīmekļvietnē sadaļā “Valsts kanceleja” – “Sabiedrības līdzdalība”, adrese:</w:t>
            </w:r>
            <w:r w:rsidRPr="00B65C51">
              <w:rPr>
                <w:rFonts w:ascii="Times New Roman" w:eastAsia="Times New Roman" w:hAnsi="Times New Roman" w:cs="Times New Roman"/>
                <w:sz w:val="24"/>
                <w:szCs w:val="24"/>
                <w:lang w:eastAsia="lv-LV"/>
              </w:rPr>
              <w:t xml:space="preserve"> https://mk.gov.lv/content/ministru-kabineta-diskusiju-dokumenti</w:t>
            </w:r>
            <w:r w:rsidR="0018760D" w:rsidRPr="00B65C51">
              <w:rPr>
                <w:rFonts w:ascii="Times New Roman" w:eastAsia="Times New Roman" w:hAnsi="Times New Roman" w:cs="Times New Roman"/>
                <w:sz w:val="24"/>
                <w:szCs w:val="24"/>
                <w:lang w:eastAsia="lv-LV"/>
              </w:rPr>
              <w:t>.</w:t>
            </w:r>
          </w:p>
        </w:tc>
      </w:tr>
      <w:tr w:rsidR="00FD4A18" w:rsidRPr="00FD4A18" w:rsidTr="00335B2F">
        <w:trPr>
          <w:trHeight w:val="372"/>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0B6793">
            <w:pPr>
              <w:spacing w:after="0" w:line="240" w:lineRule="auto"/>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lastRenderedPageBreak/>
              <w:t>3.</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FD4A18" w:rsidRDefault="00924203" w:rsidP="00930090">
            <w:pPr>
              <w:spacing w:after="0" w:line="240" w:lineRule="auto"/>
              <w:jc w:val="both"/>
              <w:rPr>
                <w:rFonts w:ascii="Times New Roman" w:eastAsia="Times New Roman" w:hAnsi="Times New Roman" w:cs="Times New Roman"/>
                <w:sz w:val="24"/>
                <w:szCs w:val="24"/>
                <w:lang w:eastAsia="lv-LV"/>
              </w:rPr>
            </w:pPr>
            <w:r w:rsidRPr="00FD4A18">
              <w:rPr>
                <w:rFonts w:ascii="Times New Roman" w:eastAsia="Times New Roman" w:hAnsi="Times New Roman" w:cs="Times New Roman"/>
                <w:sz w:val="24"/>
                <w:szCs w:val="24"/>
                <w:lang w:eastAsia="lv-LV"/>
              </w:rPr>
              <w:t>Sabiedrības līdzdalības rezultāti</w:t>
            </w:r>
          </w:p>
        </w:tc>
        <w:tc>
          <w:tcPr>
            <w:tcW w:w="4072" w:type="pct"/>
            <w:tcBorders>
              <w:top w:val="outset" w:sz="6" w:space="0" w:color="414142"/>
              <w:left w:val="outset" w:sz="6" w:space="0" w:color="414142"/>
              <w:bottom w:val="outset" w:sz="6" w:space="0" w:color="414142"/>
              <w:right w:val="outset" w:sz="6" w:space="0" w:color="414142"/>
            </w:tcBorders>
          </w:tcPr>
          <w:p w:rsidR="00355742" w:rsidRPr="00FD4A18" w:rsidRDefault="009C57FA" w:rsidP="009C57FA">
            <w:pPr>
              <w:spacing w:after="0" w:line="240" w:lineRule="auto"/>
              <w:jc w:val="both"/>
              <w:rPr>
                <w:rFonts w:ascii="Times New Roman" w:eastAsia="Times New Roman" w:hAnsi="Times New Roman" w:cs="Times New Roman"/>
                <w:iCs/>
                <w:sz w:val="24"/>
                <w:szCs w:val="24"/>
                <w:lang w:eastAsia="lv-LV"/>
              </w:rPr>
            </w:pPr>
            <w:r w:rsidRPr="00FD4A18">
              <w:rPr>
                <w:rFonts w:ascii="Times New Roman" w:eastAsia="Times New Roman" w:hAnsi="Times New Roman" w:cs="Times New Roman"/>
                <w:iCs/>
                <w:sz w:val="24"/>
                <w:szCs w:val="24"/>
                <w:lang w:eastAsia="lv-LV"/>
              </w:rPr>
              <w:t>Iebildumi un priekšlikumi nav saņemti.</w:t>
            </w:r>
          </w:p>
        </w:tc>
      </w:tr>
      <w:tr w:rsidR="007C652B" w:rsidRPr="00A12BC7" w:rsidTr="00335B2F">
        <w:trPr>
          <w:trHeight w:val="372"/>
          <w:jc w:val="center"/>
        </w:trPr>
        <w:tc>
          <w:tcPr>
            <w:tcW w:w="126"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4.</w:t>
            </w:r>
          </w:p>
        </w:tc>
        <w:tc>
          <w:tcPr>
            <w:tcW w:w="80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Cita informācija</w:t>
            </w:r>
          </w:p>
        </w:tc>
        <w:tc>
          <w:tcPr>
            <w:tcW w:w="4072" w:type="pct"/>
            <w:tcBorders>
              <w:top w:val="outset" w:sz="6" w:space="0" w:color="414142"/>
              <w:left w:val="outset" w:sz="6" w:space="0" w:color="414142"/>
              <w:bottom w:val="outset" w:sz="6" w:space="0" w:color="414142"/>
              <w:right w:val="outset" w:sz="6" w:space="0" w:color="414142"/>
            </w:tcBorders>
          </w:tcPr>
          <w:p w:rsidR="00924203" w:rsidRPr="00A12BC7" w:rsidRDefault="00981C65" w:rsidP="002D2B45">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Sabiedrīb</w:t>
            </w:r>
            <w:r w:rsidR="002D2B45" w:rsidRPr="00A12BC7">
              <w:rPr>
                <w:rFonts w:ascii="Times New Roman" w:eastAsia="Times New Roman" w:hAnsi="Times New Roman" w:cs="Times New Roman"/>
                <w:sz w:val="24"/>
                <w:szCs w:val="24"/>
                <w:lang w:eastAsia="lv-LV"/>
              </w:rPr>
              <w:t>ai</w:t>
            </w:r>
            <w:r w:rsidRPr="00A12BC7">
              <w:rPr>
                <w:rFonts w:ascii="Times New Roman" w:eastAsia="Times New Roman" w:hAnsi="Times New Roman" w:cs="Times New Roman"/>
                <w:sz w:val="24"/>
                <w:szCs w:val="24"/>
                <w:lang w:eastAsia="lv-LV"/>
              </w:rPr>
              <w:t xml:space="preserve"> normatīv</w:t>
            </w:r>
            <w:r w:rsidR="002D2B45" w:rsidRPr="00A12BC7">
              <w:rPr>
                <w:rFonts w:ascii="Times New Roman" w:eastAsia="Times New Roman" w:hAnsi="Times New Roman" w:cs="Times New Roman"/>
                <w:sz w:val="24"/>
                <w:szCs w:val="24"/>
                <w:lang w:eastAsia="lv-LV"/>
              </w:rPr>
              <w:t>ais</w:t>
            </w:r>
            <w:r w:rsidRPr="00A12BC7">
              <w:rPr>
                <w:rFonts w:ascii="Times New Roman" w:eastAsia="Times New Roman" w:hAnsi="Times New Roman" w:cs="Times New Roman"/>
                <w:sz w:val="24"/>
                <w:szCs w:val="24"/>
                <w:lang w:eastAsia="lv-LV"/>
              </w:rPr>
              <w:t xml:space="preserve"> akt</w:t>
            </w:r>
            <w:r w:rsidR="002D2B45" w:rsidRPr="00A12BC7">
              <w:rPr>
                <w:rFonts w:ascii="Times New Roman" w:eastAsia="Times New Roman" w:hAnsi="Times New Roman" w:cs="Times New Roman"/>
                <w:sz w:val="24"/>
                <w:szCs w:val="24"/>
                <w:lang w:eastAsia="lv-LV"/>
              </w:rPr>
              <w:t>s pēc</w:t>
            </w:r>
            <w:r w:rsidRPr="00A12BC7">
              <w:rPr>
                <w:rFonts w:ascii="Times New Roman" w:eastAsia="Times New Roman" w:hAnsi="Times New Roman" w:cs="Times New Roman"/>
                <w:sz w:val="24"/>
                <w:szCs w:val="24"/>
                <w:lang w:eastAsia="lv-LV"/>
              </w:rPr>
              <w:t xml:space="preserve"> pieņemšanas tiks </w:t>
            </w:r>
            <w:r w:rsidR="002D2B45" w:rsidRPr="00A12BC7">
              <w:rPr>
                <w:rFonts w:ascii="Times New Roman" w:eastAsia="Times New Roman" w:hAnsi="Times New Roman" w:cs="Times New Roman"/>
                <w:sz w:val="24"/>
                <w:szCs w:val="24"/>
                <w:lang w:eastAsia="lv-LV"/>
              </w:rPr>
              <w:t>paziņots, to izsludinot</w:t>
            </w:r>
            <w:r w:rsidRPr="00A12BC7">
              <w:rPr>
                <w:rFonts w:ascii="Times New Roman" w:eastAsia="Times New Roman" w:hAnsi="Times New Roman" w:cs="Times New Roman"/>
                <w:sz w:val="24"/>
                <w:szCs w:val="24"/>
                <w:lang w:eastAsia="lv-LV"/>
              </w:rPr>
              <w:t xml:space="preserve"> ar publikāciju </w:t>
            </w:r>
            <w:r w:rsidR="002D2B45" w:rsidRPr="00A12BC7">
              <w:rPr>
                <w:rFonts w:ascii="Times New Roman" w:eastAsia="Times New Roman" w:hAnsi="Times New Roman" w:cs="Times New Roman"/>
                <w:sz w:val="24"/>
                <w:szCs w:val="24"/>
                <w:lang w:eastAsia="lv-LV"/>
              </w:rPr>
              <w:t xml:space="preserve">oficiālajā </w:t>
            </w:r>
            <w:r w:rsidR="00863814" w:rsidRPr="00A12BC7">
              <w:rPr>
                <w:rFonts w:ascii="Times New Roman" w:eastAsia="Times New Roman" w:hAnsi="Times New Roman" w:cs="Times New Roman"/>
                <w:sz w:val="24"/>
                <w:szCs w:val="24"/>
                <w:lang w:eastAsia="lv-LV"/>
              </w:rPr>
              <w:t>izdevumā</w:t>
            </w:r>
            <w:r w:rsidRPr="00A12BC7">
              <w:rPr>
                <w:rFonts w:ascii="Times New Roman" w:eastAsia="Times New Roman" w:hAnsi="Times New Roman" w:cs="Times New Roman"/>
                <w:sz w:val="24"/>
                <w:szCs w:val="24"/>
                <w:lang w:eastAsia="lv-LV"/>
              </w:rPr>
              <w:t xml:space="preserve"> “Latvijas Vēstnesis”, kā arī </w:t>
            </w:r>
            <w:r w:rsidR="009C4229" w:rsidRPr="00A12BC7">
              <w:rPr>
                <w:rFonts w:ascii="Times New Roman" w:eastAsia="Times New Roman" w:hAnsi="Times New Roman" w:cs="Times New Roman"/>
                <w:sz w:val="24"/>
                <w:szCs w:val="24"/>
                <w:lang w:eastAsia="lv-LV"/>
              </w:rPr>
              <w:t xml:space="preserve">normatīvais akts </w:t>
            </w:r>
            <w:r w:rsidR="002D2B45" w:rsidRPr="00A12BC7">
              <w:rPr>
                <w:rFonts w:ascii="Times New Roman" w:eastAsia="Times New Roman" w:hAnsi="Times New Roman" w:cs="Times New Roman"/>
                <w:sz w:val="24"/>
                <w:szCs w:val="24"/>
                <w:lang w:eastAsia="lv-LV"/>
              </w:rPr>
              <w:t>būs pieejams</w:t>
            </w:r>
            <w:r w:rsidRPr="00A12BC7">
              <w:rPr>
                <w:rFonts w:ascii="Times New Roman" w:eastAsia="Times New Roman" w:hAnsi="Times New Roman" w:cs="Times New Roman"/>
                <w:sz w:val="24"/>
                <w:szCs w:val="24"/>
                <w:lang w:eastAsia="lv-LV"/>
              </w:rPr>
              <w:t xml:space="preserve"> bezmaksas </w:t>
            </w:r>
            <w:r w:rsidR="002D2B45" w:rsidRPr="00A12BC7">
              <w:rPr>
                <w:rFonts w:ascii="Times New Roman" w:eastAsia="Times New Roman" w:hAnsi="Times New Roman" w:cs="Times New Roman"/>
                <w:sz w:val="24"/>
                <w:szCs w:val="24"/>
                <w:lang w:eastAsia="lv-LV"/>
              </w:rPr>
              <w:t xml:space="preserve">tiesību </w:t>
            </w:r>
            <w:r w:rsidRPr="00A12BC7">
              <w:rPr>
                <w:rFonts w:ascii="Times New Roman" w:eastAsia="Times New Roman" w:hAnsi="Times New Roman" w:cs="Times New Roman"/>
                <w:sz w:val="24"/>
                <w:szCs w:val="24"/>
                <w:lang w:eastAsia="lv-LV"/>
              </w:rPr>
              <w:t>aktu datu bāzē www.likumi.lv.</w:t>
            </w:r>
          </w:p>
        </w:tc>
      </w:tr>
    </w:tbl>
    <w:p w:rsidR="00924203" w:rsidRPr="00A12BC7" w:rsidRDefault="00924203" w:rsidP="00924203">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76"/>
        <w:gridCol w:w="3618"/>
        <w:gridCol w:w="5161"/>
      </w:tblGrid>
      <w:tr w:rsidR="00A12BC7" w:rsidRPr="00A12BC7" w:rsidTr="000B67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24203" w:rsidRPr="00A12BC7" w:rsidRDefault="00924203" w:rsidP="000B679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12BC7">
              <w:rPr>
                <w:rFonts w:ascii="Times New Roman" w:eastAsia="Times New Roman" w:hAnsi="Times New Roman" w:cs="Times New Roman"/>
                <w:b/>
                <w:bCs/>
                <w:sz w:val="24"/>
                <w:szCs w:val="24"/>
                <w:lang w:eastAsia="lv-LV"/>
              </w:rPr>
              <w:t>VII. Tiesību akta projekta izpildes nodrošināšana un tās ietekme uz institūcijām</w:t>
            </w:r>
          </w:p>
        </w:tc>
      </w:tr>
      <w:tr w:rsidR="00776031" w:rsidRPr="00776031" w:rsidTr="00805F0F">
        <w:trPr>
          <w:trHeight w:val="336"/>
          <w:jc w:val="center"/>
        </w:trPr>
        <w:tc>
          <w:tcPr>
            <w:tcW w:w="15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1.</w:t>
            </w:r>
          </w:p>
        </w:tc>
        <w:tc>
          <w:tcPr>
            <w:tcW w:w="1998"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24203" w:rsidRPr="00A12BC7" w:rsidRDefault="003A59BE" w:rsidP="006F0AA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E50520" w:rsidRPr="00A12BC7">
              <w:rPr>
                <w:rFonts w:ascii="Times New Roman" w:eastAsia="Times New Roman" w:hAnsi="Times New Roman" w:cs="Times New Roman"/>
                <w:sz w:val="24"/>
                <w:szCs w:val="24"/>
                <w:lang w:eastAsia="lv-LV"/>
              </w:rPr>
              <w:t>.</w:t>
            </w:r>
          </w:p>
        </w:tc>
      </w:tr>
      <w:tr w:rsidR="00776031" w:rsidRPr="00776031" w:rsidTr="00805F0F">
        <w:trPr>
          <w:trHeight w:val="360"/>
          <w:jc w:val="center"/>
        </w:trPr>
        <w:tc>
          <w:tcPr>
            <w:tcW w:w="15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2.</w:t>
            </w:r>
          </w:p>
        </w:tc>
        <w:tc>
          <w:tcPr>
            <w:tcW w:w="1998"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izpildes ietekme uz pārvaldes funkcijām un institucionālo struktūru.</w:t>
            </w:r>
          </w:p>
          <w:p w:rsidR="00924203" w:rsidRPr="00A12BC7" w:rsidRDefault="00924203" w:rsidP="00930090">
            <w:pPr>
              <w:spacing w:after="0" w:line="293" w:lineRule="atLeast"/>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sidR="00E50520" w:rsidRPr="00A12BC7">
              <w:rPr>
                <w:rFonts w:ascii="Times New Roman" w:eastAsia="Times New Roman" w:hAnsi="Times New Roman" w:cs="Times New Roman"/>
                <w:sz w:val="24"/>
                <w:szCs w:val="24"/>
                <w:lang w:eastAsia="lv-LV"/>
              </w:rPr>
              <w:t>.</w:t>
            </w:r>
          </w:p>
        </w:tc>
        <w:tc>
          <w:tcPr>
            <w:tcW w:w="2850" w:type="pct"/>
            <w:tcBorders>
              <w:top w:val="outset" w:sz="6" w:space="0" w:color="414142"/>
              <w:left w:val="outset" w:sz="6" w:space="0" w:color="414142"/>
              <w:bottom w:val="outset" w:sz="6" w:space="0" w:color="414142"/>
              <w:right w:val="outset" w:sz="6" w:space="0" w:color="414142"/>
            </w:tcBorders>
            <w:hideMark/>
          </w:tcPr>
          <w:p w:rsidR="0018760D" w:rsidRPr="00A12BC7" w:rsidRDefault="0018760D">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izpilde neietekmēs pārvaldes funkcijas un institucionālo struktūru.</w:t>
            </w:r>
          </w:p>
          <w:p w:rsidR="00924203" w:rsidRPr="00A12BC7" w:rsidRDefault="00924203">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Jaunu institūciju izveide, esošo institūciju likvidācija vai reorganizācija netiek paredzēta.</w:t>
            </w:r>
          </w:p>
          <w:p w:rsidR="0018760D" w:rsidRPr="00A12BC7" w:rsidRDefault="0018760D">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Projekta izpilde tiks nodrošināta esošo cilvēkresursu un finanšu resursu ietvaros.</w:t>
            </w:r>
          </w:p>
        </w:tc>
      </w:tr>
      <w:tr w:rsidR="00930090" w:rsidRPr="00776031" w:rsidTr="00805F0F">
        <w:trPr>
          <w:trHeight w:val="312"/>
          <w:jc w:val="center"/>
        </w:trPr>
        <w:tc>
          <w:tcPr>
            <w:tcW w:w="152"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3.</w:t>
            </w:r>
          </w:p>
        </w:tc>
        <w:tc>
          <w:tcPr>
            <w:tcW w:w="1998"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930090">
            <w:pPr>
              <w:spacing w:after="0" w:line="240" w:lineRule="auto"/>
              <w:jc w:val="both"/>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03C3395879914E39884C5A2E4FF21063"/>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924203" w:rsidRPr="00A12BC7" w:rsidRDefault="00924203" w:rsidP="000B6793">
                <w:pPr>
                  <w:spacing w:after="0" w:line="240" w:lineRule="auto"/>
                  <w:rPr>
                    <w:rFonts w:ascii="Times New Roman" w:eastAsia="Times New Roman" w:hAnsi="Times New Roman" w:cs="Times New Roman"/>
                    <w:sz w:val="24"/>
                    <w:szCs w:val="24"/>
                    <w:lang w:eastAsia="lv-LV"/>
                  </w:rPr>
                </w:pPr>
                <w:r w:rsidRPr="00A12BC7">
                  <w:rPr>
                    <w:rFonts w:ascii="Times New Roman" w:eastAsia="Times New Roman" w:hAnsi="Times New Roman" w:cs="Times New Roman"/>
                    <w:sz w:val="24"/>
                    <w:szCs w:val="24"/>
                    <w:lang w:eastAsia="lv-LV"/>
                  </w:rPr>
                  <w:t>Nav</w:t>
                </w:r>
                <w:r w:rsidR="00E50520" w:rsidRPr="00A12BC7">
                  <w:rPr>
                    <w:rFonts w:ascii="Times New Roman" w:eastAsia="Times New Roman" w:hAnsi="Times New Roman" w:cs="Times New Roman"/>
                    <w:sz w:val="24"/>
                    <w:szCs w:val="24"/>
                    <w:lang w:eastAsia="lv-LV"/>
                  </w:rPr>
                  <w:t>.</w:t>
                </w:r>
              </w:p>
            </w:tc>
          </w:sdtContent>
        </w:sdt>
      </w:tr>
    </w:tbl>
    <w:p w:rsidR="00924203" w:rsidRPr="00A12BC7" w:rsidRDefault="00924203" w:rsidP="00924203">
      <w:pPr>
        <w:spacing w:after="0" w:line="240" w:lineRule="auto"/>
        <w:rPr>
          <w:rFonts w:ascii="Times New Roman" w:hAnsi="Times New Roman" w:cs="Times New Roman"/>
          <w:sz w:val="24"/>
          <w:szCs w:val="24"/>
        </w:rPr>
      </w:pPr>
    </w:p>
    <w:p w:rsidR="00297EB9" w:rsidRPr="00A12BC7" w:rsidRDefault="00297EB9" w:rsidP="00924203">
      <w:pPr>
        <w:spacing w:after="0" w:line="240" w:lineRule="auto"/>
        <w:rPr>
          <w:rFonts w:ascii="Times New Roman" w:hAnsi="Times New Roman" w:cs="Times New Roman"/>
          <w:sz w:val="24"/>
          <w:szCs w:val="24"/>
        </w:rPr>
      </w:pPr>
    </w:p>
    <w:p w:rsidR="00575CF1" w:rsidRPr="00A12BC7" w:rsidRDefault="00924203" w:rsidP="00F7146C">
      <w:pPr>
        <w:tabs>
          <w:tab w:val="left" w:pos="0"/>
        </w:tabs>
        <w:spacing w:after="0" w:line="240" w:lineRule="auto"/>
        <w:rPr>
          <w:rFonts w:ascii="Times New Roman" w:hAnsi="Times New Roman" w:cs="Times New Roman"/>
          <w:sz w:val="24"/>
          <w:szCs w:val="24"/>
        </w:rPr>
      </w:pPr>
      <w:r w:rsidRPr="00A12BC7">
        <w:rPr>
          <w:rFonts w:ascii="Times New Roman" w:hAnsi="Times New Roman" w:cs="Times New Roman"/>
          <w:sz w:val="24"/>
          <w:szCs w:val="24"/>
        </w:rPr>
        <w:t>Finanšu ministr</w:t>
      </w:r>
      <w:r w:rsidR="001B1438" w:rsidRPr="00A12BC7">
        <w:rPr>
          <w:rFonts w:ascii="Times New Roman" w:hAnsi="Times New Roman" w:cs="Times New Roman"/>
          <w:sz w:val="24"/>
          <w:szCs w:val="24"/>
        </w:rPr>
        <w:t>s</w:t>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F7146C" w:rsidRPr="00A12BC7">
        <w:rPr>
          <w:rFonts w:ascii="Times New Roman" w:hAnsi="Times New Roman" w:cs="Times New Roman"/>
          <w:sz w:val="24"/>
          <w:szCs w:val="24"/>
        </w:rPr>
        <w:tab/>
      </w:r>
      <w:r w:rsidR="001B1438" w:rsidRPr="00A12BC7">
        <w:rPr>
          <w:rFonts w:ascii="Times New Roman" w:hAnsi="Times New Roman" w:cs="Times New Roman"/>
          <w:sz w:val="24"/>
          <w:szCs w:val="24"/>
        </w:rPr>
        <w:t>J.Reirs</w:t>
      </w:r>
    </w:p>
    <w:p w:rsidR="00ED0ADE" w:rsidRPr="00A12BC7" w:rsidRDefault="00ED0ADE" w:rsidP="00924203">
      <w:pPr>
        <w:spacing w:after="0" w:line="240" w:lineRule="auto"/>
        <w:ind w:firstLine="720"/>
        <w:rPr>
          <w:rFonts w:ascii="Times New Roman" w:hAnsi="Times New Roman" w:cs="Times New Roman"/>
          <w:sz w:val="23"/>
          <w:szCs w:val="23"/>
        </w:rPr>
      </w:pPr>
    </w:p>
    <w:p w:rsidR="00E50520" w:rsidRPr="00A12BC7" w:rsidRDefault="00E50520"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9C57FA" w:rsidRPr="00A12BC7" w:rsidRDefault="009C57FA" w:rsidP="00924203">
      <w:pPr>
        <w:spacing w:after="0" w:line="240" w:lineRule="auto"/>
        <w:ind w:firstLine="720"/>
        <w:rPr>
          <w:rFonts w:ascii="Times New Roman" w:hAnsi="Times New Roman" w:cs="Times New Roman"/>
          <w:sz w:val="23"/>
          <w:szCs w:val="23"/>
        </w:rPr>
      </w:pPr>
    </w:p>
    <w:p w:rsidR="00B46B55" w:rsidRPr="00A12BC7" w:rsidRDefault="00B46B55" w:rsidP="00924203">
      <w:pPr>
        <w:spacing w:after="0" w:line="240" w:lineRule="auto"/>
        <w:ind w:firstLine="720"/>
        <w:rPr>
          <w:rFonts w:ascii="Times New Roman" w:hAnsi="Times New Roman" w:cs="Times New Roman"/>
          <w:sz w:val="23"/>
          <w:szCs w:val="23"/>
        </w:rPr>
      </w:pPr>
    </w:p>
    <w:p w:rsidR="00924203" w:rsidRPr="00A12BC7" w:rsidRDefault="003A59BE" w:rsidP="00924203">
      <w:pPr>
        <w:tabs>
          <w:tab w:val="left" w:pos="6237"/>
        </w:tabs>
        <w:spacing w:after="0" w:line="240" w:lineRule="auto"/>
        <w:rPr>
          <w:rFonts w:ascii="Times New Roman" w:hAnsi="Times New Roman" w:cs="Times New Roman"/>
          <w:sz w:val="20"/>
          <w:szCs w:val="20"/>
        </w:rPr>
      </w:pPr>
      <w:r w:rsidRPr="003A59BE">
        <w:rPr>
          <w:rFonts w:ascii="Times New Roman" w:hAnsi="Times New Roman" w:cs="Times New Roman"/>
          <w:sz w:val="20"/>
          <w:szCs w:val="20"/>
        </w:rPr>
        <w:t>P.Brangulis</w:t>
      </w:r>
      <w:r w:rsidR="00924203" w:rsidRPr="00A12BC7">
        <w:rPr>
          <w:rFonts w:ascii="Times New Roman" w:hAnsi="Times New Roman" w:cs="Times New Roman"/>
          <w:sz w:val="20"/>
          <w:szCs w:val="20"/>
        </w:rPr>
        <w:t xml:space="preserve"> </w:t>
      </w:r>
      <w:r w:rsidRPr="003A59BE">
        <w:rPr>
          <w:rFonts w:ascii="Times New Roman" w:hAnsi="Times New Roman" w:cs="Times New Roman"/>
          <w:sz w:val="20"/>
          <w:szCs w:val="20"/>
        </w:rPr>
        <w:t>67210009</w:t>
      </w:r>
    </w:p>
    <w:p w:rsidR="007A1D7E" w:rsidRPr="003A59BE" w:rsidRDefault="0028103B" w:rsidP="007A1D7E">
      <w:pPr>
        <w:tabs>
          <w:tab w:val="left" w:pos="6237"/>
        </w:tabs>
        <w:spacing w:after="0" w:line="240" w:lineRule="auto"/>
        <w:rPr>
          <w:rFonts w:ascii="Times New Roman" w:hAnsi="Times New Roman" w:cs="Times New Roman"/>
          <w:sz w:val="20"/>
          <w:szCs w:val="20"/>
        </w:rPr>
      </w:pPr>
      <w:hyperlink r:id="rId12" w:history="1">
        <w:r w:rsidR="003A59BE" w:rsidRPr="003A59BE">
          <w:rPr>
            <w:rFonts w:ascii="Times New Roman" w:hAnsi="Times New Roman" w:cs="Times New Roman"/>
            <w:sz w:val="20"/>
            <w:szCs w:val="20"/>
          </w:rPr>
          <w:t>peters@prove.lv</w:t>
        </w:r>
      </w:hyperlink>
    </w:p>
    <w:sectPr w:rsidR="007A1D7E" w:rsidRPr="003A59BE" w:rsidSect="00063954">
      <w:headerReference w:type="default" r:id="rId13"/>
      <w:footerReference w:type="default" r:id="rId14"/>
      <w:footerReference w:type="first" r:id="rId15"/>
      <w:pgSz w:w="11906" w:h="16838"/>
      <w:pgMar w:top="1135"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FD2CF" w16cid:durableId="2083FD59"/>
  <w16cid:commentId w16cid:paraId="16B6F4E4" w16cid:durableId="20840079"/>
  <w16cid:commentId w16cid:paraId="6337D6EF" w16cid:durableId="208400FC"/>
  <w16cid:commentId w16cid:paraId="5E2FF7BA" w16cid:durableId="20840B11"/>
  <w16cid:commentId w16cid:paraId="713F8976" w16cid:durableId="208415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3B" w:rsidRDefault="0028103B">
      <w:pPr>
        <w:spacing w:after="0" w:line="240" w:lineRule="auto"/>
      </w:pPr>
      <w:r>
        <w:separator/>
      </w:r>
    </w:p>
  </w:endnote>
  <w:endnote w:type="continuationSeparator" w:id="0">
    <w:p w:rsidR="0028103B" w:rsidRDefault="0028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930090" w:rsidRDefault="00930090" w:rsidP="00930090">
    <w:pPr>
      <w:pStyle w:val="Footer"/>
    </w:pPr>
    <w:r w:rsidRPr="00930090">
      <w:rPr>
        <w:rFonts w:ascii="Times New Roman" w:hAnsi="Times New Roman" w:cs="Times New Roman"/>
        <w:sz w:val="20"/>
        <w:szCs w:val="20"/>
      </w:rPr>
      <w:t>FMAnot_</w:t>
    </w:r>
    <w:r w:rsidR="00A12BC7">
      <w:rPr>
        <w:rFonts w:ascii="Times New Roman" w:hAnsi="Times New Roman" w:cs="Times New Roman"/>
        <w:sz w:val="20"/>
        <w:szCs w:val="20"/>
      </w:rPr>
      <w:t>281019_936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BE" w:rsidRPr="00F7146C" w:rsidRDefault="00F7146C" w:rsidP="00F7146C">
    <w:pPr>
      <w:pStyle w:val="Footer"/>
    </w:pPr>
    <w:r w:rsidRPr="00F7146C">
      <w:rPr>
        <w:rFonts w:ascii="Times New Roman" w:hAnsi="Times New Roman" w:cs="Times New Roman"/>
        <w:sz w:val="20"/>
        <w:szCs w:val="20"/>
      </w:rPr>
      <w:t>FMAnot_</w:t>
    </w:r>
    <w:r w:rsidR="00A12BC7">
      <w:rPr>
        <w:rFonts w:ascii="Times New Roman" w:hAnsi="Times New Roman" w:cs="Times New Roman"/>
        <w:sz w:val="20"/>
        <w:szCs w:val="20"/>
      </w:rPr>
      <w:t>281019_936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3B" w:rsidRDefault="0028103B">
      <w:pPr>
        <w:spacing w:after="0" w:line="240" w:lineRule="auto"/>
      </w:pPr>
      <w:r>
        <w:separator/>
      </w:r>
    </w:p>
  </w:footnote>
  <w:footnote w:type="continuationSeparator" w:id="0">
    <w:p w:rsidR="0028103B" w:rsidRDefault="0028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E42B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14BF">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20"/>
    <w:multiLevelType w:val="hybridMultilevel"/>
    <w:tmpl w:val="1FE041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90DAF"/>
    <w:multiLevelType w:val="multilevel"/>
    <w:tmpl w:val="6240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08AD"/>
    <w:multiLevelType w:val="hybridMultilevel"/>
    <w:tmpl w:val="7A34C3C4"/>
    <w:lvl w:ilvl="0" w:tplc="42320080">
      <w:start w:val="28"/>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2DE14F7"/>
    <w:multiLevelType w:val="hybridMultilevel"/>
    <w:tmpl w:val="48402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00EEB"/>
    <w:multiLevelType w:val="hybridMultilevel"/>
    <w:tmpl w:val="1D4A19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1B751902"/>
    <w:multiLevelType w:val="multilevel"/>
    <w:tmpl w:val="1DC0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0594D"/>
    <w:multiLevelType w:val="multilevel"/>
    <w:tmpl w:val="F4D65F1A"/>
    <w:lvl w:ilvl="0">
      <w:start w:val="1"/>
      <w:numFmt w:val="decimal"/>
      <w:lvlText w:val="%1."/>
      <w:lvlJc w:val="left"/>
      <w:pPr>
        <w:ind w:left="360" w:hanging="360"/>
      </w:pPr>
      <w:rPr>
        <w:color w:val="auto"/>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180385"/>
    <w:multiLevelType w:val="hybridMultilevel"/>
    <w:tmpl w:val="A61039FE"/>
    <w:lvl w:ilvl="0" w:tplc="E9B20B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004E8"/>
    <w:rsid w:val="00000F7E"/>
    <w:rsid w:val="00001024"/>
    <w:rsid w:val="00005682"/>
    <w:rsid w:val="000103D7"/>
    <w:rsid w:val="000230F7"/>
    <w:rsid w:val="00026A29"/>
    <w:rsid w:val="00027498"/>
    <w:rsid w:val="00030A7D"/>
    <w:rsid w:val="0004560C"/>
    <w:rsid w:val="00046AD1"/>
    <w:rsid w:val="00047556"/>
    <w:rsid w:val="0005104A"/>
    <w:rsid w:val="000614BF"/>
    <w:rsid w:val="00063954"/>
    <w:rsid w:val="000648F2"/>
    <w:rsid w:val="00075AF0"/>
    <w:rsid w:val="00076B10"/>
    <w:rsid w:val="000878C6"/>
    <w:rsid w:val="00094023"/>
    <w:rsid w:val="000A2E98"/>
    <w:rsid w:val="000B7341"/>
    <w:rsid w:val="000C2FFE"/>
    <w:rsid w:val="000C4992"/>
    <w:rsid w:val="000C4EA4"/>
    <w:rsid w:val="000D21A8"/>
    <w:rsid w:val="000D2A7B"/>
    <w:rsid w:val="000D5CFC"/>
    <w:rsid w:val="000E662D"/>
    <w:rsid w:val="000F0740"/>
    <w:rsid w:val="000F37D8"/>
    <w:rsid w:val="000F7FDE"/>
    <w:rsid w:val="00101837"/>
    <w:rsid w:val="001071C6"/>
    <w:rsid w:val="00107C45"/>
    <w:rsid w:val="00110389"/>
    <w:rsid w:val="00117307"/>
    <w:rsid w:val="001211B4"/>
    <w:rsid w:val="0012157B"/>
    <w:rsid w:val="00126969"/>
    <w:rsid w:val="001276FD"/>
    <w:rsid w:val="00131DD2"/>
    <w:rsid w:val="001348C7"/>
    <w:rsid w:val="00136697"/>
    <w:rsid w:val="00136B39"/>
    <w:rsid w:val="001471D3"/>
    <w:rsid w:val="00154A2E"/>
    <w:rsid w:val="00163EB1"/>
    <w:rsid w:val="00164BCE"/>
    <w:rsid w:val="00165E6E"/>
    <w:rsid w:val="00166D0A"/>
    <w:rsid w:val="001720BC"/>
    <w:rsid w:val="00177141"/>
    <w:rsid w:val="00181677"/>
    <w:rsid w:val="001824E7"/>
    <w:rsid w:val="00185DB2"/>
    <w:rsid w:val="0018760D"/>
    <w:rsid w:val="0018775A"/>
    <w:rsid w:val="00190741"/>
    <w:rsid w:val="001A1AE0"/>
    <w:rsid w:val="001A5101"/>
    <w:rsid w:val="001B0B14"/>
    <w:rsid w:val="001B1438"/>
    <w:rsid w:val="001B2009"/>
    <w:rsid w:val="001B205E"/>
    <w:rsid w:val="001B783C"/>
    <w:rsid w:val="001C05F4"/>
    <w:rsid w:val="001C326D"/>
    <w:rsid w:val="001D6B27"/>
    <w:rsid w:val="001E017D"/>
    <w:rsid w:val="001E0D21"/>
    <w:rsid w:val="001E1F3A"/>
    <w:rsid w:val="001F0515"/>
    <w:rsid w:val="001F0827"/>
    <w:rsid w:val="001F2C6A"/>
    <w:rsid w:val="001F5537"/>
    <w:rsid w:val="00204AE4"/>
    <w:rsid w:val="00210F8E"/>
    <w:rsid w:val="00217B12"/>
    <w:rsid w:val="00217D9B"/>
    <w:rsid w:val="0022456C"/>
    <w:rsid w:val="002252D4"/>
    <w:rsid w:val="00231209"/>
    <w:rsid w:val="00233FC4"/>
    <w:rsid w:val="002409E0"/>
    <w:rsid w:val="002457CA"/>
    <w:rsid w:val="00246102"/>
    <w:rsid w:val="00247601"/>
    <w:rsid w:val="002735F9"/>
    <w:rsid w:val="002806F2"/>
    <w:rsid w:val="0028103B"/>
    <w:rsid w:val="002819EF"/>
    <w:rsid w:val="00281D40"/>
    <w:rsid w:val="0028244E"/>
    <w:rsid w:val="00283534"/>
    <w:rsid w:val="002919F1"/>
    <w:rsid w:val="00291D4C"/>
    <w:rsid w:val="00291EEA"/>
    <w:rsid w:val="00294DBD"/>
    <w:rsid w:val="00297EB9"/>
    <w:rsid w:val="002A6D43"/>
    <w:rsid w:val="002B0090"/>
    <w:rsid w:val="002B3AF9"/>
    <w:rsid w:val="002B4A6E"/>
    <w:rsid w:val="002B4B5B"/>
    <w:rsid w:val="002B4CFE"/>
    <w:rsid w:val="002B74B6"/>
    <w:rsid w:val="002C232A"/>
    <w:rsid w:val="002C616E"/>
    <w:rsid w:val="002D2B45"/>
    <w:rsid w:val="002E071E"/>
    <w:rsid w:val="002E1542"/>
    <w:rsid w:val="002E15C4"/>
    <w:rsid w:val="002E3104"/>
    <w:rsid w:val="002E3EC1"/>
    <w:rsid w:val="002E6CCE"/>
    <w:rsid w:val="0030340C"/>
    <w:rsid w:val="00316DDC"/>
    <w:rsid w:val="00317096"/>
    <w:rsid w:val="00323639"/>
    <w:rsid w:val="00326027"/>
    <w:rsid w:val="00331389"/>
    <w:rsid w:val="00332917"/>
    <w:rsid w:val="003331BF"/>
    <w:rsid w:val="00334FA5"/>
    <w:rsid w:val="00335B2F"/>
    <w:rsid w:val="003375CF"/>
    <w:rsid w:val="0034434E"/>
    <w:rsid w:val="003448E0"/>
    <w:rsid w:val="00344922"/>
    <w:rsid w:val="003459DD"/>
    <w:rsid w:val="00352147"/>
    <w:rsid w:val="00353F53"/>
    <w:rsid w:val="00355742"/>
    <w:rsid w:val="00360C1F"/>
    <w:rsid w:val="00362A6F"/>
    <w:rsid w:val="003632F6"/>
    <w:rsid w:val="00367A94"/>
    <w:rsid w:val="00373595"/>
    <w:rsid w:val="003824FD"/>
    <w:rsid w:val="003832EB"/>
    <w:rsid w:val="003855DB"/>
    <w:rsid w:val="00386C05"/>
    <w:rsid w:val="00390D7E"/>
    <w:rsid w:val="003A1D6B"/>
    <w:rsid w:val="003A2A14"/>
    <w:rsid w:val="003A41B0"/>
    <w:rsid w:val="003A44D0"/>
    <w:rsid w:val="003A49BD"/>
    <w:rsid w:val="003A59BE"/>
    <w:rsid w:val="003A62D4"/>
    <w:rsid w:val="003A73DA"/>
    <w:rsid w:val="003B05E2"/>
    <w:rsid w:val="003B0F53"/>
    <w:rsid w:val="003B5305"/>
    <w:rsid w:val="003C01CA"/>
    <w:rsid w:val="003C08EA"/>
    <w:rsid w:val="003C32A4"/>
    <w:rsid w:val="003C34BA"/>
    <w:rsid w:val="003C3C37"/>
    <w:rsid w:val="003C4C73"/>
    <w:rsid w:val="003E18B8"/>
    <w:rsid w:val="003F1E30"/>
    <w:rsid w:val="00413791"/>
    <w:rsid w:val="00414CDC"/>
    <w:rsid w:val="00424322"/>
    <w:rsid w:val="004246E0"/>
    <w:rsid w:val="00426713"/>
    <w:rsid w:val="0042684E"/>
    <w:rsid w:val="00433B07"/>
    <w:rsid w:val="00435D27"/>
    <w:rsid w:val="004364D6"/>
    <w:rsid w:val="00440538"/>
    <w:rsid w:val="0044149F"/>
    <w:rsid w:val="004460DB"/>
    <w:rsid w:val="004476B9"/>
    <w:rsid w:val="00447885"/>
    <w:rsid w:val="0045325B"/>
    <w:rsid w:val="00457EE3"/>
    <w:rsid w:val="004628CC"/>
    <w:rsid w:val="004745A6"/>
    <w:rsid w:val="004771DF"/>
    <w:rsid w:val="00485423"/>
    <w:rsid w:val="0048716B"/>
    <w:rsid w:val="004900B9"/>
    <w:rsid w:val="00495DA7"/>
    <w:rsid w:val="00495EF9"/>
    <w:rsid w:val="004B1669"/>
    <w:rsid w:val="004B3E93"/>
    <w:rsid w:val="004B664E"/>
    <w:rsid w:val="004B7946"/>
    <w:rsid w:val="004D163B"/>
    <w:rsid w:val="004D7AF3"/>
    <w:rsid w:val="004D7B3A"/>
    <w:rsid w:val="004E069E"/>
    <w:rsid w:val="004E0998"/>
    <w:rsid w:val="004E4C61"/>
    <w:rsid w:val="004E51C3"/>
    <w:rsid w:val="004E5BC8"/>
    <w:rsid w:val="004F1CDC"/>
    <w:rsid w:val="004F37A9"/>
    <w:rsid w:val="00500A38"/>
    <w:rsid w:val="00503385"/>
    <w:rsid w:val="0050387C"/>
    <w:rsid w:val="00505304"/>
    <w:rsid w:val="00513550"/>
    <w:rsid w:val="00522233"/>
    <w:rsid w:val="00524A85"/>
    <w:rsid w:val="00532251"/>
    <w:rsid w:val="00534913"/>
    <w:rsid w:val="005361D9"/>
    <w:rsid w:val="00541E8E"/>
    <w:rsid w:val="00542615"/>
    <w:rsid w:val="00552111"/>
    <w:rsid w:val="00565196"/>
    <w:rsid w:val="00566ECE"/>
    <w:rsid w:val="0057074F"/>
    <w:rsid w:val="00575CF1"/>
    <w:rsid w:val="00577CF1"/>
    <w:rsid w:val="005800A4"/>
    <w:rsid w:val="0058115F"/>
    <w:rsid w:val="00582DD5"/>
    <w:rsid w:val="0059043E"/>
    <w:rsid w:val="005926BB"/>
    <w:rsid w:val="00594966"/>
    <w:rsid w:val="00595002"/>
    <w:rsid w:val="00597063"/>
    <w:rsid w:val="005A1E7A"/>
    <w:rsid w:val="005A5473"/>
    <w:rsid w:val="005B3583"/>
    <w:rsid w:val="005B38B1"/>
    <w:rsid w:val="005C0DEE"/>
    <w:rsid w:val="005C4DF7"/>
    <w:rsid w:val="005C50CF"/>
    <w:rsid w:val="005C5916"/>
    <w:rsid w:val="005D113D"/>
    <w:rsid w:val="005D1E69"/>
    <w:rsid w:val="005D3575"/>
    <w:rsid w:val="005D51D4"/>
    <w:rsid w:val="005D642D"/>
    <w:rsid w:val="005D7A0F"/>
    <w:rsid w:val="005E386E"/>
    <w:rsid w:val="005E4BE4"/>
    <w:rsid w:val="005E5559"/>
    <w:rsid w:val="005E68C9"/>
    <w:rsid w:val="005F27FB"/>
    <w:rsid w:val="005F583A"/>
    <w:rsid w:val="00601507"/>
    <w:rsid w:val="0060545F"/>
    <w:rsid w:val="006066C0"/>
    <w:rsid w:val="00610770"/>
    <w:rsid w:val="006146A9"/>
    <w:rsid w:val="006179DF"/>
    <w:rsid w:val="006322EB"/>
    <w:rsid w:val="00632E9A"/>
    <w:rsid w:val="0063449E"/>
    <w:rsid w:val="006406D4"/>
    <w:rsid w:val="006428A1"/>
    <w:rsid w:val="006450A1"/>
    <w:rsid w:val="00647B16"/>
    <w:rsid w:val="00650639"/>
    <w:rsid w:val="00650B58"/>
    <w:rsid w:val="00652256"/>
    <w:rsid w:val="00652D21"/>
    <w:rsid w:val="00653F16"/>
    <w:rsid w:val="00655B86"/>
    <w:rsid w:val="006631D9"/>
    <w:rsid w:val="00670D12"/>
    <w:rsid w:val="006716CC"/>
    <w:rsid w:val="00673A39"/>
    <w:rsid w:val="006744D3"/>
    <w:rsid w:val="00674788"/>
    <w:rsid w:val="00676AF1"/>
    <w:rsid w:val="00684089"/>
    <w:rsid w:val="006878E2"/>
    <w:rsid w:val="00693B6B"/>
    <w:rsid w:val="00697FCD"/>
    <w:rsid w:val="006A0018"/>
    <w:rsid w:val="006A6732"/>
    <w:rsid w:val="006A77EF"/>
    <w:rsid w:val="006B02F3"/>
    <w:rsid w:val="006B03BF"/>
    <w:rsid w:val="006B34E9"/>
    <w:rsid w:val="006B4D9F"/>
    <w:rsid w:val="006B5B79"/>
    <w:rsid w:val="006B75FA"/>
    <w:rsid w:val="006C1D1F"/>
    <w:rsid w:val="006C4342"/>
    <w:rsid w:val="006C4EF1"/>
    <w:rsid w:val="006C6DFF"/>
    <w:rsid w:val="006D0416"/>
    <w:rsid w:val="006D2CEC"/>
    <w:rsid w:val="006E30D7"/>
    <w:rsid w:val="006E4A00"/>
    <w:rsid w:val="006E6C6C"/>
    <w:rsid w:val="006F0102"/>
    <w:rsid w:val="006F0AA8"/>
    <w:rsid w:val="006F4D39"/>
    <w:rsid w:val="0070068C"/>
    <w:rsid w:val="00703990"/>
    <w:rsid w:val="00703E18"/>
    <w:rsid w:val="00704114"/>
    <w:rsid w:val="00704138"/>
    <w:rsid w:val="00712B60"/>
    <w:rsid w:val="00714593"/>
    <w:rsid w:val="007224BE"/>
    <w:rsid w:val="007256C5"/>
    <w:rsid w:val="0073694B"/>
    <w:rsid w:val="007400C5"/>
    <w:rsid w:val="00742300"/>
    <w:rsid w:val="00742BB8"/>
    <w:rsid w:val="0074373D"/>
    <w:rsid w:val="00744A58"/>
    <w:rsid w:val="00746AA0"/>
    <w:rsid w:val="00754157"/>
    <w:rsid w:val="00763E39"/>
    <w:rsid w:val="00765148"/>
    <w:rsid w:val="007703B0"/>
    <w:rsid w:val="007715C5"/>
    <w:rsid w:val="00774088"/>
    <w:rsid w:val="00774DDF"/>
    <w:rsid w:val="00776031"/>
    <w:rsid w:val="007825AD"/>
    <w:rsid w:val="007826AC"/>
    <w:rsid w:val="007879EC"/>
    <w:rsid w:val="00787E45"/>
    <w:rsid w:val="00795415"/>
    <w:rsid w:val="00796300"/>
    <w:rsid w:val="007A1931"/>
    <w:rsid w:val="007A1D7E"/>
    <w:rsid w:val="007A2162"/>
    <w:rsid w:val="007A5138"/>
    <w:rsid w:val="007B0853"/>
    <w:rsid w:val="007B4506"/>
    <w:rsid w:val="007B6805"/>
    <w:rsid w:val="007B78B5"/>
    <w:rsid w:val="007C343C"/>
    <w:rsid w:val="007C5CC2"/>
    <w:rsid w:val="007C5E38"/>
    <w:rsid w:val="007C652B"/>
    <w:rsid w:val="007D615B"/>
    <w:rsid w:val="007E3D7D"/>
    <w:rsid w:val="007E506F"/>
    <w:rsid w:val="007F15E7"/>
    <w:rsid w:val="007F163A"/>
    <w:rsid w:val="007F4C0F"/>
    <w:rsid w:val="007F58B2"/>
    <w:rsid w:val="007F794D"/>
    <w:rsid w:val="00803099"/>
    <w:rsid w:val="00805F0F"/>
    <w:rsid w:val="00815427"/>
    <w:rsid w:val="008214E7"/>
    <w:rsid w:val="00822183"/>
    <w:rsid w:val="0082381C"/>
    <w:rsid w:val="00823953"/>
    <w:rsid w:val="00825721"/>
    <w:rsid w:val="008267DD"/>
    <w:rsid w:val="00827C37"/>
    <w:rsid w:val="00835CD6"/>
    <w:rsid w:val="00842ACB"/>
    <w:rsid w:val="00843155"/>
    <w:rsid w:val="00846414"/>
    <w:rsid w:val="0085111D"/>
    <w:rsid w:val="00851128"/>
    <w:rsid w:val="00857F42"/>
    <w:rsid w:val="00863814"/>
    <w:rsid w:val="00863C70"/>
    <w:rsid w:val="00865C1B"/>
    <w:rsid w:val="00867297"/>
    <w:rsid w:val="00871B47"/>
    <w:rsid w:val="00871F1F"/>
    <w:rsid w:val="00875B4D"/>
    <w:rsid w:val="0088012E"/>
    <w:rsid w:val="00882B7F"/>
    <w:rsid w:val="00884C07"/>
    <w:rsid w:val="008871E7"/>
    <w:rsid w:val="008936C8"/>
    <w:rsid w:val="0089763F"/>
    <w:rsid w:val="008A3FCB"/>
    <w:rsid w:val="008B1FB7"/>
    <w:rsid w:val="008B27ED"/>
    <w:rsid w:val="008B62A3"/>
    <w:rsid w:val="008C7752"/>
    <w:rsid w:val="008C7DD7"/>
    <w:rsid w:val="008D0440"/>
    <w:rsid w:val="008D4BC1"/>
    <w:rsid w:val="008D5E48"/>
    <w:rsid w:val="008D7176"/>
    <w:rsid w:val="008D7EA3"/>
    <w:rsid w:val="008F0F1F"/>
    <w:rsid w:val="008F11EB"/>
    <w:rsid w:val="0090028A"/>
    <w:rsid w:val="00902433"/>
    <w:rsid w:val="009069D5"/>
    <w:rsid w:val="00914371"/>
    <w:rsid w:val="00917D08"/>
    <w:rsid w:val="00921429"/>
    <w:rsid w:val="009215E6"/>
    <w:rsid w:val="00924203"/>
    <w:rsid w:val="00930090"/>
    <w:rsid w:val="0093075F"/>
    <w:rsid w:val="00933EAE"/>
    <w:rsid w:val="009352EA"/>
    <w:rsid w:val="00946579"/>
    <w:rsid w:val="00951D56"/>
    <w:rsid w:val="00953FCB"/>
    <w:rsid w:val="00956AE2"/>
    <w:rsid w:val="00960C24"/>
    <w:rsid w:val="00960D55"/>
    <w:rsid w:val="00963497"/>
    <w:rsid w:val="00963E44"/>
    <w:rsid w:val="00963E68"/>
    <w:rsid w:val="00970218"/>
    <w:rsid w:val="0097544B"/>
    <w:rsid w:val="00977200"/>
    <w:rsid w:val="00981C65"/>
    <w:rsid w:val="00981D1E"/>
    <w:rsid w:val="009832D4"/>
    <w:rsid w:val="009940E7"/>
    <w:rsid w:val="009A2D97"/>
    <w:rsid w:val="009A5131"/>
    <w:rsid w:val="009A7A0A"/>
    <w:rsid w:val="009B0E93"/>
    <w:rsid w:val="009B1F1F"/>
    <w:rsid w:val="009B4894"/>
    <w:rsid w:val="009C1AE1"/>
    <w:rsid w:val="009C4229"/>
    <w:rsid w:val="009C57FA"/>
    <w:rsid w:val="009C603B"/>
    <w:rsid w:val="009D17D0"/>
    <w:rsid w:val="009D1A90"/>
    <w:rsid w:val="009D3281"/>
    <w:rsid w:val="009D663F"/>
    <w:rsid w:val="009E2ACF"/>
    <w:rsid w:val="009E2DBE"/>
    <w:rsid w:val="009E4DB0"/>
    <w:rsid w:val="009E6A78"/>
    <w:rsid w:val="009F0D6A"/>
    <w:rsid w:val="009F367C"/>
    <w:rsid w:val="009F3E0F"/>
    <w:rsid w:val="009F4993"/>
    <w:rsid w:val="00A04ABA"/>
    <w:rsid w:val="00A056CB"/>
    <w:rsid w:val="00A12BC7"/>
    <w:rsid w:val="00A1395E"/>
    <w:rsid w:val="00A20F2E"/>
    <w:rsid w:val="00A21712"/>
    <w:rsid w:val="00A331C4"/>
    <w:rsid w:val="00A4182A"/>
    <w:rsid w:val="00A43E47"/>
    <w:rsid w:val="00A451DE"/>
    <w:rsid w:val="00A46E97"/>
    <w:rsid w:val="00A4759E"/>
    <w:rsid w:val="00A548E1"/>
    <w:rsid w:val="00A66605"/>
    <w:rsid w:val="00A67059"/>
    <w:rsid w:val="00A779E1"/>
    <w:rsid w:val="00A866E3"/>
    <w:rsid w:val="00A905A8"/>
    <w:rsid w:val="00A96B83"/>
    <w:rsid w:val="00A97AFA"/>
    <w:rsid w:val="00AA1547"/>
    <w:rsid w:val="00AA4D77"/>
    <w:rsid w:val="00AA6078"/>
    <w:rsid w:val="00AA6805"/>
    <w:rsid w:val="00AC1120"/>
    <w:rsid w:val="00AC2652"/>
    <w:rsid w:val="00AC2F13"/>
    <w:rsid w:val="00AC34B8"/>
    <w:rsid w:val="00AC5786"/>
    <w:rsid w:val="00AE0B28"/>
    <w:rsid w:val="00AE1ABC"/>
    <w:rsid w:val="00AF15F2"/>
    <w:rsid w:val="00AF25FE"/>
    <w:rsid w:val="00AF53D8"/>
    <w:rsid w:val="00AF763E"/>
    <w:rsid w:val="00B042E3"/>
    <w:rsid w:val="00B0635C"/>
    <w:rsid w:val="00B06CCC"/>
    <w:rsid w:val="00B10734"/>
    <w:rsid w:val="00B11B83"/>
    <w:rsid w:val="00B146F9"/>
    <w:rsid w:val="00B30DC7"/>
    <w:rsid w:val="00B321EC"/>
    <w:rsid w:val="00B33A29"/>
    <w:rsid w:val="00B46B55"/>
    <w:rsid w:val="00B50ADA"/>
    <w:rsid w:val="00B54272"/>
    <w:rsid w:val="00B54376"/>
    <w:rsid w:val="00B5444E"/>
    <w:rsid w:val="00B60E0C"/>
    <w:rsid w:val="00B6311E"/>
    <w:rsid w:val="00B63D4C"/>
    <w:rsid w:val="00B65C51"/>
    <w:rsid w:val="00B70890"/>
    <w:rsid w:val="00B713A6"/>
    <w:rsid w:val="00B74BCF"/>
    <w:rsid w:val="00B81A5E"/>
    <w:rsid w:val="00B83770"/>
    <w:rsid w:val="00B86CF7"/>
    <w:rsid w:val="00B950EA"/>
    <w:rsid w:val="00BA572B"/>
    <w:rsid w:val="00BA5A18"/>
    <w:rsid w:val="00BB0E98"/>
    <w:rsid w:val="00BB238A"/>
    <w:rsid w:val="00BC129E"/>
    <w:rsid w:val="00BC7E33"/>
    <w:rsid w:val="00BD0A84"/>
    <w:rsid w:val="00BE175D"/>
    <w:rsid w:val="00BE2D2A"/>
    <w:rsid w:val="00BF5A0F"/>
    <w:rsid w:val="00C00C32"/>
    <w:rsid w:val="00C12198"/>
    <w:rsid w:val="00C24011"/>
    <w:rsid w:val="00C41A65"/>
    <w:rsid w:val="00C45FF5"/>
    <w:rsid w:val="00C511CF"/>
    <w:rsid w:val="00C534B2"/>
    <w:rsid w:val="00C5701D"/>
    <w:rsid w:val="00C60198"/>
    <w:rsid w:val="00C638F8"/>
    <w:rsid w:val="00C65F01"/>
    <w:rsid w:val="00C67F01"/>
    <w:rsid w:val="00C7270F"/>
    <w:rsid w:val="00C7489B"/>
    <w:rsid w:val="00C7752B"/>
    <w:rsid w:val="00C80CA6"/>
    <w:rsid w:val="00C862EB"/>
    <w:rsid w:val="00C92C41"/>
    <w:rsid w:val="00C94BC2"/>
    <w:rsid w:val="00CA36E4"/>
    <w:rsid w:val="00CA3A3A"/>
    <w:rsid w:val="00CB2EAC"/>
    <w:rsid w:val="00CC1130"/>
    <w:rsid w:val="00CC19CA"/>
    <w:rsid w:val="00CC1B82"/>
    <w:rsid w:val="00CC7845"/>
    <w:rsid w:val="00CD16C1"/>
    <w:rsid w:val="00CD1C42"/>
    <w:rsid w:val="00CD3DC5"/>
    <w:rsid w:val="00CD4E02"/>
    <w:rsid w:val="00CD6B3C"/>
    <w:rsid w:val="00CF304A"/>
    <w:rsid w:val="00CF77D3"/>
    <w:rsid w:val="00D00C2D"/>
    <w:rsid w:val="00D0235F"/>
    <w:rsid w:val="00D114DC"/>
    <w:rsid w:val="00D118DA"/>
    <w:rsid w:val="00D171A9"/>
    <w:rsid w:val="00D17554"/>
    <w:rsid w:val="00D176C8"/>
    <w:rsid w:val="00D20AB3"/>
    <w:rsid w:val="00D20DFE"/>
    <w:rsid w:val="00D21658"/>
    <w:rsid w:val="00D258BB"/>
    <w:rsid w:val="00D4456D"/>
    <w:rsid w:val="00D4680D"/>
    <w:rsid w:val="00D50897"/>
    <w:rsid w:val="00D516B2"/>
    <w:rsid w:val="00D54AF1"/>
    <w:rsid w:val="00D56863"/>
    <w:rsid w:val="00D609C5"/>
    <w:rsid w:val="00D70E70"/>
    <w:rsid w:val="00D73816"/>
    <w:rsid w:val="00D81FC7"/>
    <w:rsid w:val="00DA4B98"/>
    <w:rsid w:val="00DB4838"/>
    <w:rsid w:val="00DC034B"/>
    <w:rsid w:val="00DD1699"/>
    <w:rsid w:val="00DD268A"/>
    <w:rsid w:val="00DD3A3F"/>
    <w:rsid w:val="00DD6204"/>
    <w:rsid w:val="00DD6988"/>
    <w:rsid w:val="00DE51FE"/>
    <w:rsid w:val="00DF28D0"/>
    <w:rsid w:val="00DF4B14"/>
    <w:rsid w:val="00DF5EF8"/>
    <w:rsid w:val="00E1233C"/>
    <w:rsid w:val="00E14605"/>
    <w:rsid w:val="00E200DF"/>
    <w:rsid w:val="00E20393"/>
    <w:rsid w:val="00E344E9"/>
    <w:rsid w:val="00E3575C"/>
    <w:rsid w:val="00E42BA3"/>
    <w:rsid w:val="00E439ED"/>
    <w:rsid w:val="00E43B73"/>
    <w:rsid w:val="00E46B48"/>
    <w:rsid w:val="00E50520"/>
    <w:rsid w:val="00E53DC3"/>
    <w:rsid w:val="00E53F81"/>
    <w:rsid w:val="00E55AFB"/>
    <w:rsid w:val="00E5707E"/>
    <w:rsid w:val="00E62A3B"/>
    <w:rsid w:val="00E72049"/>
    <w:rsid w:val="00E72184"/>
    <w:rsid w:val="00E72723"/>
    <w:rsid w:val="00E72C0B"/>
    <w:rsid w:val="00E774BD"/>
    <w:rsid w:val="00E825DD"/>
    <w:rsid w:val="00E826FE"/>
    <w:rsid w:val="00E84008"/>
    <w:rsid w:val="00E93807"/>
    <w:rsid w:val="00EA5762"/>
    <w:rsid w:val="00EA7066"/>
    <w:rsid w:val="00EB3718"/>
    <w:rsid w:val="00EB40AF"/>
    <w:rsid w:val="00EB4592"/>
    <w:rsid w:val="00EC34D0"/>
    <w:rsid w:val="00EC391D"/>
    <w:rsid w:val="00EC462D"/>
    <w:rsid w:val="00ED0ADE"/>
    <w:rsid w:val="00EE0D86"/>
    <w:rsid w:val="00EE192F"/>
    <w:rsid w:val="00EE4B79"/>
    <w:rsid w:val="00EF0FA1"/>
    <w:rsid w:val="00EF4373"/>
    <w:rsid w:val="00F0021E"/>
    <w:rsid w:val="00F03D91"/>
    <w:rsid w:val="00F0536D"/>
    <w:rsid w:val="00F14DE6"/>
    <w:rsid w:val="00F14EC6"/>
    <w:rsid w:val="00F225E7"/>
    <w:rsid w:val="00F2340E"/>
    <w:rsid w:val="00F30360"/>
    <w:rsid w:val="00F34B58"/>
    <w:rsid w:val="00F462E3"/>
    <w:rsid w:val="00F470D4"/>
    <w:rsid w:val="00F4745E"/>
    <w:rsid w:val="00F5089C"/>
    <w:rsid w:val="00F55B62"/>
    <w:rsid w:val="00F61263"/>
    <w:rsid w:val="00F632FA"/>
    <w:rsid w:val="00F654C4"/>
    <w:rsid w:val="00F70582"/>
    <w:rsid w:val="00F7146C"/>
    <w:rsid w:val="00F76EEB"/>
    <w:rsid w:val="00F9561A"/>
    <w:rsid w:val="00F96B0E"/>
    <w:rsid w:val="00FA44FF"/>
    <w:rsid w:val="00FA66ED"/>
    <w:rsid w:val="00FA7499"/>
    <w:rsid w:val="00FB02A0"/>
    <w:rsid w:val="00FB15E8"/>
    <w:rsid w:val="00FB1F83"/>
    <w:rsid w:val="00FC3BFA"/>
    <w:rsid w:val="00FC42D5"/>
    <w:rsid w:val="00FC64D8"/>
    <w:rsid w:val="00FC651B"/>
    <w:rsid w:val="00FD0C21"/>
    <w:rsid w:val="00FD27A8"/>
    <w:rsid w:val="00FD4A18"/>
    <w:rsid w:val="00FD4DE4"/>
    <w:rsid w:val="00FE60FF"/>
    <w:rsid w:val="00FF6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3B5B6-87E2-4EB7-8030-B52D7EF6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E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203"/>
    <w:rPr>
      <w:rFonts w:asciiTheme="minorHAnsi" w:hAnsiTheme="minorHAnsi"/>
      <w:sz w:val="22"/>
    </w:rPr>
  </w:style>
  <w:style w:type="paragraph" w:styleId="Footer">
    <w:name w:val="footer"/>
    <w:basedOn w:val="Normal"/>
    <w:link w:val="FooterChar"/>
    <w:uiPriority w:val="99"/>
    <w:unhideWhenUsed/>
    <w:rsid w:val="009242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203"/>
    <w:rPr>
      <w:rFonts w:asciiTheme="minorHAnsi" w:hAnsiTheme="minorHAnsi"/>
      <w:sz w:val="22"/>
    </w:rPr>
  </w:style>
  <w:style w:type="paragraph" w:styleId="ListParagraph">
    <w:name w:val="List Paragraph"/>
    <w:basedOn w:val="Normal"/>
    <w:uiPriority w:val="34"/>
    <w:qFormat/>
    <w:rsid w:val="00E42BA3"/>
    <w:pPr>
      <w:ind w:left="720"/>
      <w:contextualSpacing/>
    </w:pPr>
  </w:style>
  <w:style w:type="paragraph" w:styleId="BalloonText">
    <w:name w:val="Balloon Text"/>
    <w:basedOn w:val="Normal"/>
    <w:link w:val="BalloonTextChar"/>
    <w:uiPriority w:val="99"/>
    <w:semiHidden/>
    <w:unhideWhenUsed/>
    <w:rsid w:val="0058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A4"/>
    <w:rPr>
      <w:rFonts w:ascii="Segoe UI" w:hAnsi="Segoe UI" w:cs="Segoe UI"/>
      <w:sz w:val="18"/>
      <w:szCs w:val="18"/>
    </w:rPr>
  </w:style>
  <w:style w:type="character" w:styleId="CommentReference">
    <w:name w:val="annotation reference"/>
    <w:basedOn w:val="DefaultParagraphFont"/>
    <w:uiPriority w:val="99"/>
    <w:semiHidden/>
    <w:unhideWhenUsed/>
    <w:rsid w:val="0028244E"/>
    <w:rPr>
      <w:sz w:val="16"/>
      <w:szCs w:val="16"/>
    </w:rPr>
  </w:style>
  <w:style w:type="character" w:styleId="Hyperlink">
    <w:name w:val="Hyperlink"/>
    <w:basedOn w:val="DefaultParagraphFont"/>
    <w:uiPriority w:val="99"/>
    <w:unhideWhenUsed/>
    <w:rsid w:val="009940E7"/>
    <w:rPr>
      <w:color w:val="0563C1" w:themeColor="hyperlink"/>
      <w:u w:val="single"/>
    </w:rPr>
  </w:style>
  <w:style w:type="paragraph" w:styleId="Revision">
    <w:name w:val="Revision"/>
    <w:hidden/>
    <w:uiPriority w:val="99"/>
    <w:semiHidden/>
    <w:rsid w:val="00A866E3"/>
    <w:rPr>
      <w:rFonts w:asciiTheme="minorHAnsi" w:hAnsiTheme="minorHAnsi"/>
      <w:sz w:val="22"/>
    </w:rPr>
  </w:style>
  <w:style w:type="paragraph" w:styleId="CommentText">
    <w:name w:val="annotation text"/>
    <w:basedOn w:val="Normal"/>
    <w:link w:val="CommentTextChar"/>
    <w:uiPriority w:val="99"/>
    <w:semiHidden/>
    <w:unhideWhenUsed/>
    <w:rsid w:val="00597063"/>
    <w:pPr>
      <w:spacing w:line="240" w:lineRule="auto"/>
    </w:pPr>
    <w:rPr>
      <w:sz w:val="20"/>
      <w:szCs w:val="20"/>
    </w:rPr>
  </w:style>
  <w:style w:type="character" w:customStyle="1" w:styleId="CommentTextChar">
    <w:name w:val="Comment Text Char"/>
    <w:basedOn w:val="DefaultParagraphFont"/>
    <w:link w:val="CommentText"/>
    <w:uiPriority w:val="99"/>
    <w:semiHidden/>
    <w:rsid w:val="0059706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97063"/>
    <w:rPr>
      <w:b/>
      <w:bCs/>
    </w:rPr>
  </w:style>
  <w:style w:type="character" w:customStyle="1" w:styleId="CommentSubjectChar">
    <w:name w:val="Comment Subject Char"/>
    <w:basedOn w:val="CommentTextChar"/>
    <w:link w:val="CommentSubject"/>
    <w:uiPriority w:val="99"/>
    <w:semiHidden/>
    <w:rsid w:val="00597063"/>
    <w:rPr>
      <w:rFonts w:asciiTheme="minorHAnsi" w:hAnsiTheme="minorHAnsi"/>
      <w:b/>
      <w:bCs/>
      <w:sz w:val="20"/>
      <w:szCs w:val="20"/>
    </w:rPr>
  </w:style>
  <w:style w:type="paragraph" w:styleId="BodyTextIndent">
    <w:name w:val="Body Text Indent"/>
    <w:basedOn w:val="Normal"/>
    <w:link w:val="BodyTextIndentChar"/>
    <w:rsid w:val="00575CF1"/>
    <w:pPr>
      <w:widowControl w:val="0"/>
      <w:tabs>
        <w:tab w:val="left" w:pos="6804"/>
      </w:tabs>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575CF1"/>
    <w:rPr>
      <w:rFonts w:eastAsia="Times New Roman" w:cs="Times New Roman"/>
      <w:sz w:val="28"/>
      <w:szCs w:val="20"/>
    </w:rPr>
  </w:style>
  <w:style w:type="paragraph" w:styleId="NormalWeb">
    <w:name w:val="Normal (Web)"/>
    <w:basedOn w:val="Normal"/>
    <w:uiPriority w:val="99"/>
    <w:unhideWhenUsed/>
    <w:rsid w:val="00B543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20DFE"/>
    <w:rPr>
      <w:color w:val="954F72" w:themeColor="followedHyperlink"/>
      <w:u w:val="single"/>
    </w:rPr>
  </w:style>
  <w:style w:type="paragraph" w:styleId="NoSpacing">
    <w:name w:val="No Spacing"/>
    <w:link w:val="NoSpacingChar"/>
    <w:uiPriority w:val="1"/>
    <w:qFormat/>
    <w:rsid w:val="00B60E0C"/>
    <w:rPr>
      <w:rFonts w:asciiTheme="minorHAnsi" w:hAnsiTheme="minorHAnsi"/>
      <w:sz w:val="22"/>
    </w:rPr>
  </w:style>
  <w:style w:type="table" w:styleId="TableGrid">
    <w:name w:val="Table Grid"/>
    <w:basedOn w:val="TableNormal"/>
    <w:uiPriority w:val="39"/>
    <w:rsid w:val="00B60E0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60E0C"/>
    <w:rPr>
      <w:rFonts w:asciiTheme="minorHAnsi" w:hAnsiTheme="minorHAnsi"/>
      <w:sz w:val="22"/>
    </w:rPr>
  </w:style>
  <w:style w:type="paragraph" w:styleId="FootnoteText">
    <w:name w:val="footnote text"/>
    <w:aliases w:val="fn,Footnote,Fußnote"/>
    <w:basedOn w:val="Normal"/>
    <w:link w:val="FootnoteTextChar"/>
    <w:uiPriority w:val="99"/>
    <w:semiHidden/>
    <w:unhideWhenUsed/>
    <w:qFormat/>
    <w:rsid w:val="00B60E0C"/>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uiPriority w:val="99"/>
    <w:semiHidden/>
    <w:qFormat/>
    <w:rsid w:val="00B60E0C"/>
    <w:rPr>
      <w:rFonts w:asciiTheme="minorHAnsi" w:hAnsiTheme="minorHAnsi"/>
      <w:sz w:val="20"/>
      <w:szCs w:val="20"/>
    </w:rPr>
  </w:style>
  <w:style w:type="paragraph" w:customStyle="1" w:styleId="tv213">
    <w:name w:val="tv213"/>
    <w:basedOn w:val="Normal"/>
    <w:rsid w:val="00B60E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E1233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44149F"/>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print2">
    <w:name w:val="print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4149F"/>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styleId="FootnoteReference">
    <w:name w:val="footnote reference"/>
    <w:basedOn w:val="DefaultParagraphFont"/>
    <w:uiPriority w:val="99"/>
    <w:semiHidden/>
    <w:unhideWhenUsed/>
    <w:rsid w:val="00FD0C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07904">
      <w:bodyDiv w:val="1"/>
      <w:marLeft w:val="0"/>
      <w:marRight w:val="0"/>
      <w:marTop w:val="0"/>
      <w:marBottom w:val="0"/>
      <w:divBdr>
        <w:top w:val="none" w:sz="0" w:space="0" w:color="auto"/>
        <w:left w:val="none" w:sz="0" w:space="0" w:color="auto"/>
        <w:bottom w:val="none" w:sz="0" w:space="0" w:color="auto"/>
        <w:right w:val="none" w:sz="0" w:space="0" w:color="auto"/>
      </w:divBdr>
      <w:divsChild>
        <w:div w:id="461462809">
          <w:marLeft w:val="0"/>
          <w:marRight w:val="0"/>
          <w:marTop w:val="0"/>
          <w:marBottom w:val="0"/>
          <w:divBdr>
            <w:top w:val="none" w:sz="0" w:space="0" w:color="auto"/>
            <w:left w:val="none" w:sz="0" w:space="0" w:color="auto"/>
            <w:bottom w:val="none" w:sz="0" w:space="0" w:color="auto"/>
            <w:right w:val="none" w:sz="0" w:space="0" w:color="auto"/>
          </w:divBdr>
          <w:divsChild>
            <w:div w:id="1854420563">
              <w:marLeft w:val="0"/>
              <w:marRight w:val="0"/>
              <w:marTop w:val="0"/>
              <w:marBottom w:val="0"/>
              <w:divBdr>
                <w:top w:val="none" w:sz="0" w:space="0" w:color="auto"/>
                <w:left w:val="none" w:sz="0" w:space="0" w:color="auto"/>
                <w:bottom w:val="none" w:sz="0" w:space="0" w:color="auto"/>
                <w:right w:val="none" w:sz="0" w:space="0" w:color="auto"/>
              </w:divBdr>
              <w:divsChild>
                <w:div w:id="227350532">
                  <w:marLeft w:val="0"/>
                  <w:marRight w:val="0"/>
                  <w:marTop w:val="0"/>
                  <w:marBottom w:val="0"/>
                  <w:divBdr>
                    <w:top w:val="none" w:sz="0" w:space="0" w:color="auto"/>
                    <w:left w:val="none" w:sz="0" w:space="0" w:color="auto"/>
                    <w:bottom w:val="none" w:sz="0" w:space="0" w:color="auto"/>
                    <w:right w:val="none" w:sz="0" w:space="0" w:color="auto"/>
                  </w:divBdr>
                  <w:divsChild>
                    <w:div w:id="1596474323">
                      <w:marLeft w:val="0"/>
                      <w:marRight w:val="0"/>
                      <w:marTop w:val="0"/>
                      <w:marBottom w:val="0"/>
                      <w:divBdr>
                        <w:top w:val="none" w:sz="0" w:space="0" w:color="auto"/>
                        <w:left w:val="none" w:sz="0" w:space="0" w:color="auto"/>
                        <w:bottom w:val="none" w:sz="0" w:space="0" w:color="auto"/>
                        <w:right w:val="none" w:sz="0" w:space="0" w:color="auto"/>
                      </w:divBdr>
                      <w:divsChild>
                        <w:div w:id="986779957">
                          <w:marLeft w:val="0"/>
                          <w:marRight w:val="0"/>
                          <w:marTop w:val="0"/>
                          <w:marBottom w:val="0"/>
                          <w:divBdr>
                            <w:top w:val="none" w:sz="0" w:space="0" w:color="auto"/>
                            <w:left w:val="none" w:sz="0" w:space="0" w:color="auto"/>
                            <w:bottom w:val="none" w:sz="0" w:space="0" w:color="auto"/>
                            <w:right w:val="none" w:sz="0" w:space="0" w:color="auto"/>
                          </w:divBdr>
                          <w:divsChild>
                            <w:div w:id="18852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9571">
      <w:bodyDiv w:val="1"/>
      <w:marLeft w:val="0"/>
      <w:marRight w:val="0"/>
      <w:marTop w:val="0"/>
      <w:marBottom w:val="0"/>
      <w:divBdr>
        <w:top w:val="none" w:sz="0" w:space="0" w:color="auto"/>
        <w:left w:val="none" w:sz="0" w:space="0" w:color="auto"/>
        <w:bottom w:val="none" w:sz="0" w:space="0" w:color="auto"/>
        <w:right w:val="none" w:sz="0" w:space="0" w:color="auto"/>
      </w:divBdr>
    </w:div>
    <w:div w:id="751004081">
      <w:bodyDiv w:val="1"/>
      <w:marLeft w:val="0"/>
      <w:marRight w:val="0"/>
      <w:marTop w:val="0"/>
      <w:marBottom w:val="0"/>
      <w:divBdr>
        <w:top w:val="none" w:sz="0" w:space="0" w:color="auto"/>
        <w:left w:val="none" w:sz="0" w:space="0" w:color="auto"/>
        <w:bottom w:val="none" w:sz="0" w:space="0" w:color="auto"/>
        <w:right w:val="none" w:sz="0" w:space="0" w:color="auto"/>
      </w:divBdr>
    </w:div>
    <w:div w:id="996492691">
      <w:bodyDiv w:val="1"/>
      <w:marLeft w:val="0"/>
      <w:marRight w:val="0"/>
      <w:marTop w:val="0"/>
      <w:marBottom w:val="0"/>
      <w:divBdr>
        <w:top w:val="none" w:sz="0" w:space="0" w:color="auto"/>
        <w:left w:val="none" w:sz="0" w:space="0" w:color="auto"/>
        <w:bottom w:val="none" w:sz="0" w:space="0" w:color="auto"/>
        <w:right w:val="none" w:sz="0" w:space="0" w:color="auto"/>
      </w:divBdr>
    </w:div>
    <w:div w:id="1044328108">
      <w:bodyDiv w:val="1"/>
      <w:marLeft w:val="0"/>
      <w:marRight w:val="0"/>
      <w:marTop w:val="0"/>
      <w:marBottom w:val="0"/>
      <w:divBdr>
        <w:top w:val="none" w:sz="0" w:space="0" w:color="auto"/>
        <w:left w:val="none" w:sz="0" w:space="0" w:color="auto"/>
        <w:bottom w:val="none" w:sz="0" w:space="0" w:color="auto"/>
        <w:right w:val="none" w:sz="0" w:space="0" w:color="auto"/>
      </w:divBdr>
      <w:divsChild>
        <w:div w:id="956836418">
          <w:marLeft w:val="0"/>
          <w:marRight w:val="0"/>
          <w:marTop w:val="0"/>
          <w:marBottom w:val="0"/>
          <w:divBdr>
            <w:top w:val="none" w:sz="0" w:space="0" w:color="auto"/>
            <w:left w:val="none" w:sz="0" w:space="0" w:color="auto"/>
            <w:bottom w:val="none" w:sz="0" w:space="0" w:color="auto"/>
            <w:right w:val="none" w:sz="0" w:space="0" w:color="auto"/>
          </w:divBdr>
          <w:divsChild>
            <w:div w:id="578559536">
              <w:marLeft w:val="0"/>
              <w:marRight w:val="0"/>
              <w:marTop w:val="0"/>
              <w:marBottom w:val="0"/>
              <w:divBdr>
                <w:top w:val="none" w:sz="0" w:space="0" w:color="auto"/>
                <w:left w:val="none" w:sz="0" w:space="0" w:color="auto"/>
                <w:bottom w:val="none" w:sz="0" w:space="0" w:color="auto"/>
                <w:right w:val="none" w:sz="0" w:space="0" w:color="auto"/>
              </w:divBdr>
              <w:divsChild>
                <w:div w:id="2072539135">
                  <w:marLeft w:val="0"/>
                  <w:marRight w:val="0"/>
                  <w:marTop w:val="0"/>
                  <w:marBottom w:val="0"/>
                  <w:divBdr>
                    <w:top w:val="none" w:sz="0" w:space="0" w:color="auto"/>
                    <w:left w:val="none" w:sz="0" w:space="0" w:color="auto"/>
                    <w:bottom w:val="none" w:sz="0" w:space="0" w:color="auto"/>
                    <w:right w:val="none" w:sz="0" w:space="0" w:color="auto"/>
                  </w:divBdr>
                  <w:divsChild>
                    <w:div w:id="376584916">
                      <w:marLeft w:val="0"/>
                      <w:marRight w:val="0"/>
                      <w:marTop w:val="0"/>
                      <w:marBottom w:val="0"/>
                      <w:divBdr>
                        <w:top w:val="none" w:sz="0" w:space="0" w:color="auto"/>
                        <w:left w:val="none" w:sz="0" w:space="0" w:color="auto"/>
                        <w:bottom w:val="none" w:sz="0" w:space="0" w:color="auto"/>
                        <w:right w:val="none" w:sz="0" w:space="0" w:color="auto"/>
                      </w:divBdr>
                      <w:divsChild>
                        <w:div w:id="280109139">
                          <w:marLeft w:val="0"/>
                          <w:marRight w:val="0"/>
                          <w:marTop w:val="0"/>
                          <w:marBottom w:val="0"/>
                          <w:divBdr>
                            <w:top w:val="none" w:sz="0" w:space="0" w:color="auto"/>
                            <w:left w:val="none" w:sz="0" w:space="0" w:color="auto"/>
                            <w:bottom w:val="none" w:sz="0" w:space="0" w:color="auto"/>
                            <w:right w:val="none" w:sz="0" w:space="0" w:color="auto"/>
                          </w:divBdr>
                          <w:divsChild>
                            <w:div w:id="13025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52398">
      <w:bodyDiv w:val="1"/>
      <w:marLeft w:val="0"/>
      <w:marRight w:val="0"/>
      <w:marTop w:val="0"/>
      <w:marBottom w:val="0"/>
      <w:divBdr>
        <w:top w:val="none" w:sz="0" w:space="0" w:color="auto"/>
        <w:left w:val="none" w:sz="0" w:space="0" w:color="auto"/>
        <w:bottom w:val="none" w:sz="0" w:space="0" w:color="auto"/>
        <w:right w:val="none" w:sz="0" w:space="0" w:color="auto"/>
      </w:divBdr>
    </w:div>
    <w:div w:id="1453017441">
      <w:bodyDiv w:val="1"/>
      <w:marLeft w:val="0"/>
      <w:marRight w:val="0"/>
      <w:marTop w:val="0"/>
      <w:marBottom w:val="0"/>
      <w:divBdr>
        <w:top w:val="none" w:sz="0" w:space="0" w:color="auto"/>
        <w:left w:val="none" w:sz="0" w:space="0" w:color="auto"/>
        <w:bottom w:val="none" w:sz="0" w:space="0" w:color="auto"/>
        <w:right w:val="none" w:sz="0" w:space="0" w:color="auto"/>
      </w:divBdr>
    </w:div>
    <w:div w:id="1618215819">
      <w:bodyDiv w:val="1"/>
      <w:marLeft w:val="0"/>
      <w:marRight w:val="0"/>
      <w:marTop w:val="0"/>
      <w:marBottom w:val="0"/>
      <w:divBdr>
        <w:top w:val="none" w:sz="0" w:space="0" w:color="auto"/>
        <w:left w:val="none" w:sz="0" w:space="0" w:color="auto"/>
        <w:bottom w:val="none" w:sz="0" w:space="0" w:color="auto"/>
        <w:right w:val="none" w:sz="0" w:space="0" w:color="auto"/>
      </w:divBdr>
      <w:divsChild>
        <w:div w:id="289407095">
          <w:marLeft w:val="0"/>
          <w:marRight w:val="0"/>
          <w:marTop w:val="0"/>
          <w:marBottom w:val="0"/>
          <w:divBdr>
            <w:top w:val="none" w:sz="0" w:space="0" w:color="auto"/>
            <w:left w:val="none" w:sz="0" w:space="0" w:color="auto"/>
            <w:bottom w:val="none" w:sz="0" w:space="0" w:color="auto"/>
            <w:right w:val="none" w:sz="0" w:space="0" w:color="auto"/>
          </w:divBdr>
          <w:divsChild>
            <w:div w:id="510147161">
              <w:marLeft w:val="0"/>
              <w:marRight w:val="0"/>
              <w:marTop w:val="0"/>
              <w:marBottom w:val="0"/>
              <w:divBdr>
                <w:top w:val="none" w:sz="0" w:space="0" w:color="auto"/>
                <w:left w:val="none" w:sz="0" w:space="0" w:color="auto"/>
                <w:bottom w:val="none" w:sz="0" w:space="0" w:color="auto"/>
                <w:right w:val="none" w:sz="0" w:space="0" w:color="auto"/>
              </w:divBdr>
              <w:divsChild>
                <w:div w:id="1794711225">
                  <w:marLeft w:val="0"/>
                  <w:marRight w:val="0"/>
                  <w:marTop w:val="0"/>
                  <w:marBottom w:val="0"/>
                  <w:divBdr>
                    <w:top w:val="none" w:sz="0" w:space="0" w:color="auto"/>
                    <w:left w:val="none" w:sz="0" w:space="0" w:color="auto"/>
                    <w:bottom w:val="none" w:sz="0" w:space="0" w:color="auto"/>
                    <w:right w:val="none" w:sz="0" w:space="0" w:color="auto"/>
                  </w:divBdr>
                  <w:divsChild>
                    <w:div w:id="1092047076">
                      <w:marLeft w:val="0"/>
                      <w:marRight w:val="0"/>
                      <w:marTop w:val="0"/>
                      <w:marBottom w:val="0"/>
                      <w:divBdr>
                        <w:top w:val="none" w:sz="0" w:space="0" w:color="auto"/>
                        <w:left w:val="none" w:sz="0" w:space="0" w:color="auto"/>
                        <w:bottom w:val="none" w:sz="0" w:space="0" w:color="auto"/>
                        <w:right w:val="none" w:sz="0" w:space="0" w:color="auto"/>
                      </w:divBdr>
                      <w:divsChild>
                        <w:div w:id="2061467635">
                          <w:marLeft w:val="0"/>
                          <w:marRight w:val="0"/>
                          <w:marTop w:val="0"/>
                          <w:marBottom w:val="0"/>
                          <w:divBdr>
                            <w:top w:val="none" w:sz="0" w:space="0" w:color="auto"/>
                            <w:left w:val="none" w:sz="0" w:space="0" w:color="auto"/>
                            <w:bottom w:val="none" w:sz="0" w:space="0" w:color="auto"/>
                            <w:right w:val="none" w:sz="0" w:space="0" w:color="auto"/>
                          </w:divBdr>
                          <w:divsChild>
                            <w:div w:id="862011136">
                              <w:marLeft w:val="0"/>
                              <w:marRight w:val="0"/>
                              <w:marTop w:val="0"/>
                              <w:marBottom w:val="0"/>
                              <w:divBdr>
                                <w:top w:val="none" w:sz="0" w:space="0" w:color="auto"/>
                                <w:left w:val="none" w:sz="0" w:space="0" w:color="auto"/>
                                <w:bottom w:val="none" w:sz="0" w:space="0" w:color="auto"/>
                                <w:right w:val="none" w:sz="0" w:space="0" w:color="auto"/>
                              </w:divBdr>
                              <w:divsChild>
                                <w:div w:id="2039041251">
                                  <w:marLeft w:val="0"/>
                                  <w:marRight w:val="0"/>
                                  <w:marTop w:val="0"/>
                                  <w:marBottom w:val="0"/>
                                  <w:divBdr>
                                    <w:top w:val="none" w:sz="0" w:space="0" w:color="auto"/>
                                    <w:left w:val="none" w:sz="0" w:space="0" w:color="auto"/>
                                    <w:bottom w:val="none" w:sz="0" w:space="0" w:color="auto"/>
                                    <w:right w:val="none" w:sz="0" w:space="0" w:color="auto"/>
                                  </w:divBdr>
                                </w:div>
                                <w:div w:id="597642924">
                                  <w:marLeft w:val="0"/>
                                  <w:marRight w:val="0"/>
                                  <w:marTop w:val="0"/>
                                  <w:marBottom w:val="0"/>
                                  <w:divBdr>
                                    <w:top w:val="none" w:sz="0" w:space="0" w:color="auto"/>
                                    <w:left w:val="none" w:sz="0" w:space="0" w:color="auto"/>
                                    <w:bottom w:val="none" w:sz="0" w:space="0" w:color="auto"/>
                                    <w:right w:val="none" w:sz="0" w:space="0" w:color="auto"/>
                                  </w:divBdr>
                                  <w:divsChild>
                                    <w:div w:id="1901935424">
                                      <w:marLeft w:val="0"/>
                                      <w:marRight w:val="0"/>
                                      <w:marTop w:val="0"/>
                                      <w:marBottom w:val="0"/>
                                      <w:divBdr>
                                        <w:top w:val="none" w:sz="0" w:space="0" w:color="auto"/>
                                        <w:left w:val="none" w:sz="0" w:space="0" w:color="auto"/>
                                        <w:bottom w:val="none" w:sz="0" w:space="0" w:color="auto"/>
                                        <w:right w:val="none" w:sz="0" w:space="0" w:color="auto"/>
                                      </w:divBdr>
                                      <w:divsChild>
                                        <w:div w:id="901988121">
                                          <w:marLeft w:val="0"/>
                                          <w:marRight w:val="0"/>
                                          <w:marTop w:val="0"/>
                                          <w:marBottom w:val="0"/>
                                          <w:divBdr>
                                            <w:top w:val="none" w:sz="0" w:space="0" w:color="auto"/>
                                            <w:left w:val="none" w:sz="0" w:space="0" w:color="auto"/>
                                            <w:bottom w:val="none" w:sz="0" w:space="0" w:color="auto"/>
                                            <w:right w:val="none" w:sz="0" w:space="0" w:color="auto"/>
                                          </w:divBdr>
                                        </w:div>
                                        <w:div w:id="1093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8331">
                              <w:marLeft w:val="0"/>
                              <w:marRight w:val="0"/>
                              <w:marTop w:val="0"/>
                              <w:marBottom w:val="0"/>
                              <w:divBdr>
                                <w:top w:val="none" w:sz="0" w:space="0" w:color="auto"/>
                                <w:left w:val="none" w:sz="0" w:space="0" w:color="auto"/>
                                <w:bottom w:val="none" w:sz="0" w:space="0" w:color="auto"/>
                                <w:right w:val="none" w:sz="0" w:space="0" w:color="auto"/>
                              </w:divBdr>
                              <w:divsChild>
                                <w:div w:id="2072925161">
                                  <w:marLeft w:val="0"/>
                                  <w:marRight w:val="0"/>
                                  <w:marTop w:val="0"/>
                                  <w:marBottom w:val="0"/>
                                  <w:divBdr>
                                    <w:top w:val="none" w:sz="0" w:space="0" w:color="auto"/>
                                    <w:left w:val="none" w:sz="0" w:space="0" w:color="auto"/>
                                    <w:bottom w:val="none" w:sz="0" w:space="0" w:color="auto"/>
                                    <w:right w:val="none" w:sz="0" w:space="0" w:color="auto"/>
                                  </w:divBdr>
                                </w:div>
                                <w:div w:id="1455127043">
                                  <w:marLeft w:val="0"/>
                                  <w:marRight w:val="0"/>
                                  <w:marTop w:val="0"/>
                                  <w:marBottom w:val="0"/>
                                  <w:divBdr>
                                    <w:top w:val="none" w:sz="0" w:space="0" w:color="auto"/>
                                    <w:left w:val="none" w:sz="0" w:space="0" w:color="auto"/>
                                    <w:bottom w:val="none" w:sz="0" w:space="0" w:color="auto"/>
                                    <w:right w:val="none" w:sz="0" w:space="0" w:color="auto"/>
                                  </w:divBdr>
                                  <w:divsChild>
                                    <w:div w:id="1231041840">
                                      <w:marLeft w:val="0"/>
                                      <w:marRight w:val="0"/>
                                      <w:marTop w:val="0"/>
                                      <w:marBottom w:val="0"/>
                                      <w:divBdr>
                                        <w:top w:val="none" w:sz="0" w:space="0" w:color="auto"/>
                                        <w:left w:val="none" w:sz="0" w:space="0" w:color="auto"/>
                                        <w:bottom w:val="none" w:sz="0" w:space="0" w:color="auto"/>
                                        <w:right w:val="none" w:sz="0" w:space="0" w:color="auto"/>
                                      </w:divBdr>
                                      <w:divsChild>
                                        <w:div w:id="777019027">
                                          <w:marLeft w:val="0"/>
                                          <w:marRight w:val="0"/>
                                          <w:marTop w:val="0"/>
                                          <w:marBottom w:val="0"/>
                                          <w:divBdr>
                                            <w:top w:val="none" w:sz="0" w:space="0" w:color="auto"/>
                                            <w:left w:val="none" w:sz="0" w:space="0" w:color="auto"/>
                                            <w:bottom w:val="none" w:sz="0" w:space="0" w:color="auto"/>
                                            <w:right w:val="none" w:sz="0" w:space="0" w:color="auto"/>
                                          </w:divBdr>
                                        </w:div>
                                        <w:div w:id="14151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7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s@prove.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8F8928699A4A2E946DEA8ECABCBDBF"/>
        <w:category>
          <w:name w:val="General"/>
          <w:gallery w:val="placeholder"/>
        </w:category>
        <w:types>
          <w:type w:val="bbPlcHdr"/>
        </w:types>
        <w:behaviors>
          <w:behavior w:val="content"/>
        </w:behaviors>
        <w:guid w:val="{A76F94F9-E00B-4FD4-B969-B16C00F25DCB}"/>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458F8928699A4A2E946DEA8ECABCBDB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03C3395879914E39884C5A2E4FF21063"/>
        <w:category>
          <w:name w:val="General"/>
          <w:gallery w:val="placeholder"/>
        </w:category>
        <w:types>
          <w:type w:val="bbPlcHdr"/>
        </w:types>
        <w:behaviors>
          <w:behavior w:val="content"/>
        </w:behaviors>
        <w:guid w:val="{1E970290-AA36-4DB1-8DA5-0AF2E77463D9}"/>
      </w:docPartPr>
      <w:docPartBody>
        <w:p w:rsidR="00B75E04" w:rsidRPr="00894C55" w:rsidRDefault="00B75E04"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A281A" w:rsidRDefault="00B75E04" w:rsidP="00B75E04">
          <w:pPr>
            <w:pStyle w:val="03C3395879914E39884C5A2E4FF2106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04"/>
    <w:rsid w:val="000138F1"/>
    <w:rsid w:val="00021E9D"/>
    <w:rsid w:val="00026963"/>
    <w:rsid w:val="00042111"/>
    <w:rsid w:val="000423A4"/>
    <w:rsid w:val="00085C4F"/>
    <w:rsid w:val="000B26D3"/>
    <w:rsid w:val="000D59A5"/>
    <w:rsid w:val="00105601"/>
    <w:rsid w:val="001075F6"/>
    <w:rsid w:val="001D417C"/>
    <w:rsid w:val="001E5F3D"/>
    <w:rsid w:val="001E6D60"/>
    <w:rsid w:val="00207AB7"/>
    <w:rsid w:val="00243663"/>
    <w:rsid w:val="0027029A"/>
    <w:rsid w:val="002B3EC6"/>
    <w:rsid w:val="00326774"/>
    <w:rsid w:val="00344250"/>
    <w:rsid w:val="003656C0"/>
    <w:rsid w:val="0037265B"/>
    <w:rsid w:val="00384629"/>
    <w:rsid w:val="00385E64"/>
    <w:rsid w:val="003D7BFD"/>
    <w:rsid w:val="003F3CB6"/>
    <w:rsid w:val="004446FE"/>
    <w:rsid w:val="00444E17"/>
    <w:rsid w:val="004458EA"/>
    <w:rsid w:val="0046304A"/>
    <w:rsid w:val="004A281A"/>
    <w:rsid w:val="004B4151"/>
    <w:rsid w:val="0051078B"/>
    <w:rsid w:val="00516F8D"/>
    <w:rsid w:val="00563E2C"/>
    <w:rsid w:val="00577582"/>
    <w:rsid w:val="00582B0D"/>
    <w:rsid w:val="00582FAD"/>
    <w:rsid w:val="00591A07"/>
    <w:rsid w:val="005A12D3"/>
    <w:rsid w:val="005A5B8B"/>
    <w:rsid w:val="005B6314"/>
    <w:rsid w:val="006016DD"/>
    <w:rsid w:val="00640166"/>
    <w:rsid w:val="006C16EF"/>
    <w:rsid w:val="006C38C9"/>
    <w:rsid w:val="006C6F58"/>
    <w:rsid w:val="006C7521"/>
    <w:rsid w:val="006E4EC8"/>
    <w:rsid w:val="00707EDB"/>
    <w:rsid w:val="00730165"/>
    <w:rsid w:val="00742499"/>
    <w:rsid w:val="00744637"/>
    <w:rsid w:val="00777B3F"/>
    <w:rsid w:val="007A6C52"/>
    <w:rsid w:val="007D2796"/>
    <w:rsid w:val="007F14E5"/>
    <w:rsid w:val="00816AAD"/>
    <w:rsid w:val="00824437"/>
    <w:rsid w:val="00826596"/>
    <w:rsid w:val="00830FB5"/>
    <w:rsid w:val="009251F3"/>
    <w:rsid w:val="00930B7A"/>
    <w:rsid w:val="00952EA3"/>
    <w:rsid w:val="00981904"/>
    <w:rsid w:val="009A1F84"/>
    <w:rsid w:val="009F717C"/>
    <w:rsid w:val="00B153FF"/>
    <w:rsid w:val="00B21412"/>
    <w:rsid w:val="00B75E04"/>
    <w:rsid w:val="00B84E5D"/>
    <w:rsid w:val="00BF7E49"/>
    <w:rsid w:val="00C155B7"/>
    <w:rsid w:val="00C573F2"/>
    <w:rsid w:val="00C840CD"/>
    <w:rsid w:val="00CA258C"/>
    <w:rsid w:val="00CA6C56"/>
    <w:rsid w:val="00CB343C"/>
    <w:rsid w:val="00CD47CA"/>
    <w:rsid w:val="00D32B72"/>
    <w:rsid w:val="00D533BB"/>
    <w:rsid w:val="00DB3F86"/>
    <w:rsid w:val="00DD44A4"/>
    <w:rsid w:val="00DD655F"/>
    <w:rsid w:val="00DD7741"/>
    <w:rsid w:val="00E13F43"/>
    <w:rsid w:val="00E35EBF"/>
    <w:rsid w:val="00E74FF5"/>
    <w:rsid w:val="00E93F3A"/>
    <w:rsid w:val="00EB1134"/>
    <w:rsid w:val="00EB6468"/>
    <w:rsid w:val="00EF0838"/>
    <w:rsid w:val="00F32991"/>
    <w:rsid w:val="00F47E21"/>
    <w:rsid w:val="00F61E03"/>
    <w:rsid w:val="00F741C5"/>
    <w:rsid w:val="00FD12AA"/>
    <w:rsid w:val="00FE23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2AA"/>
    <w:rPr>
      <w:color w:val="808080"/>
    </w:rPr>
  </w:style>
  <w:style w:type="paragraph" w:customStyle="1" w:styleId="8DA1E54007224375ABDB15ADC577FEFF">
    <w:name w:val="8DA1E54007224375ABDB15ADC577FEFF"/>
    <w:rsid w:val="00B75E04"/>
  </w:style>
  <w:style w:type="paragraph" w:customStyle="1" w:styleId="458F8928699A4A2E946DEA8ECABCBDBF">
    <w:name w:val="458F8928699A4A2E946DEA8ECABCBDBF"/>
    <w:rsid w:val="00B75E04"/>
  </w:style>
  <w:style w:type="paragraph" w:customStyle="1" w:styleId="6C3BCBC316474711914948C4D4828E75">
    <w:name w:val="6C3BCBC316474711914948C4D4828E75"/>
    <w:rsid w:val="00B75E04"/>
  </w:style>
  <w:style w:type="paragraph" w:customStyle="1" w:styleId="329C033F59DB40C88300665E7EAD00DC">
    <w:name w:val="329C033F59DB40C88300665E7EAD00DC"/>
    <w:rsid w:val="00B75E04"/>
  </w:style>
  <w:style w:type="paragraph" w:customStyle="1" w:styleId="03C3395879914E39884C5A2E4FF21063">
    <w:name w:val="03C3395879914E39884C5A2E4FF21063"/>
    <w:rsid w:val="00B75E04"/>
  </w:style>
  <w:style w:type="paragraph" w:customStyle="1" w:styleId="C4425F84E44F469B803687DA94BA0DA4">
    <w:name w:val="C4425F84E44F469B803687DA94BA0DA4"/>
    <w:rsid w:val="00FD12AA"/>
  </w:style>
  <w:style w:type="paragraph" w:customStyle="1" w:styleId="E079DE55E06A4F6FB13BA0C2D7A26027">
    <w:name w:val="E079DE55E06A4F6FB13BA0C2D7A26027"/>
    <w:rsid w:val="007D2796"/>
  </w:style>
  <w:style w:type="paragraph" w:customStyle="1" w:styleId="812B15A93815485EADE37CE143C80D7C">
    <w:name w:val="812B15A93815485EADE37CE143C80D7C"/>
    <w:rsid w:val="007D2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O. Bogdanova (NASIPD)</Vad_x012b_t_x0101_js>
    <Kategorija xmlns="2e5bb04e-596e-45bd-9003-43ca78b1ba16">Anotācija</Kategorija>
    <TAP xmlns="8a8406e0-fd3e-4c97-9c6b-df4e1c510b77">6</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62001-8122-4F23-BD72-2C88CBDE0F5C}">
  <ds:schemaRefs>
    <ds:schemaRef ds:uri="http://schemas.microsoft.com/office/2006/metadata/propertie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FF69914C-58EA-44E0-8A62-39C6ABB2BE61}">
  <ds:schemaRefs>
    <ds:schemaRef ds:uri="http://schemas.microsoft.com/sharepoint/v3/contenttype/forms"/>
  </ds:schemaRefs>
</ds:datastoreItem>
</file>

<file path=customXml/itemProps3.xml><?xml version="1.0" encoding="utf-8"?>
<ds:datastoreItem xmlns:ds="http://schemas.openxmlformats.org/officeDocument/2006/customXml" ds:itemID="{10E6F19C-2928-4195-8B42-FF96395B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7C6205-8D16-44CE-B2BA-E80DE388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5529</Words>
  <Characters>3152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“Grozījums Ministru kabineta 2013.gada 24.septembra noteikumos Nr.936 “Noteikumi par obligāti provējamo dārgmetālu izstrādājumu provēšanas un zīmogošanas maksu, obligāti provējamo dārgakmeņu izstrādājumu provēšanas(..)"" anotācija</vt:lpstr>
      <vt:lpstr>Ministru kabineta noteikumu “Grozījums Ministru kabineta 2009.gada 22.decembra noteikumos Nr.1525 “Dārgmetālu izstrādājumu zīmogošanas kārtība un pieļaujamais remedijs”” projekta sākotnējās ietekmes novērtējuma ziņojums (anotācija)</vt:lpstr>
    </vt:vector>
  </TitlesOfParts>
  <Company>Latvijas proves birojs</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“Grozījums Ministru kabineta 2013.gada 24.septembra noteikumos Nr.936 “Noteikumi par obligāti provējamo dārgmetālu izstrādājumu provēšanas un zīmogošanas maksu, obligāti provējamo dārgakmeņu izstrādājumu provēšanas(..)"" anotācija</dc:title>
  <dc:subject>Anotācija</dc:subject>
  <dc:creator>P. Brangulis (Prove)</dc:creator>
  <dc:description>P.Brangulis, 67210009, peters@prove.lv</dc:description>
  <cp:lastModifiedBy>Inguna Dancīte</cp:lastModifiedBy>
  <cp:revision>2</cp:revision>
  <cp:lastPrinted>2020-01-30T06:33:00Z</cp:lastPrinted>
  <dcterms:created xsi:type="dcterms:W3CDTF">2020-01-31T06:50:00Z</dcterms:created>
  <dcterms:modified xsi:type="dcterms:W3CDTF">2020-01-31T06:50:00Z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