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C0F50" w14:textId="77777777" w:rsidR="00E52A3F" w:rsidRDefault="00E52A3F" w:rsidP="00CD2C25">
      <w:pPr>
        <w:rPr>
          <w:b/>
          <w:bCs/>
        </w:rPr>
      </w:pPr>
    </w:p>
    <w:p w14:paraId="27C42ED9" w14:textId="77777777" w:rsidR="007464D3" w:rsidRPr="00DF481F" w:rsidRDefault="007464D3" w:rsidP="007464D3">
      <w:pPr>
        <w:spacing w:after="0" w:line="240" w:lineRule="auto"/>
        <w:jc w:val="center"/>
        <w:rPr>
          <w:rFonts w:ascii="Times New Roman" w:eastAsia="Times New Roman" w:hAnsi="Times New Roman" w:cs="Times New Roman"/>
          <w:b/>
          <w:sz w:val="28"/>
          <w:szCs w:val="20"/>
          <w:lang w:eastAsia="lv-LV"/>
        </w:rPr>
      </w:pPr>
      <w:r w:rsidRPr="00DF481F">
        <w:rPr>
          <w:rFonts w:ascii="Times New Roman" w:eastAsia="Times New Roman" w:hAnsi="Times New Roman" w:cs="Times New Roman"/>
          <w:b/>
          <w:sz w:val="28"/>
          <w:szCs w:val="20"/>
          <w:lang w:eastAsia="lv-LV"/>
        </w:rPr>
        <w:t xml:space="preserve">LATVIJAS REPUBLIKAS MINISTRU KABINETS </w:t>
      </w:r>
    </w:p>
    <w:p w14:paraId="2C4609C5" w14:textId="77777777" w:rsidR="007464D3" w:rsidRPr="00DF481F" w:rsidRDefault="007464D3" w:rsidP="007464D3">
      <w:pPr>
        <w:tabs>
          <w:tab w:val="left" w:pos="6480"/>
        </w:tabs>
        <w:spacing w:after="0" w:line="240" w:lineRule="auto"/>
        <w:rPr>
          <w:rFonts w:ascii="Times New Roman" w:eastAsia="Times New Roman" w:hAnsi="Times New Roman" w:cs="Times New Roman"/>
          <w:sz w:val="28"/>
          <w:szCs w:val="24"/>
          <w:lang w:eastAsia="lv-LV"/>
        </w:rPr>
      </w:pPr>
    </w:p>
    <w:p w14:paraId="15F19EFA" w14:textId="44D5DDC7" w:rsidR="007464D3" w:rsidRPr="00DF481F" w:rsidRDefault="007464D3" w:rsidP="007464D3">
      <w:pPr>
        <w:tabs>
          <w:tab w:val="left" w:pos="6480"/>
        </w:tabs>
        <w:spacing w:after="0" w:line="240" w:lineRule="auto"/>
        <w:rPr>
          <w:rFonts w:ascii="Times New Roman" w:eastAsia="Times New Roman" w:hAnsi="Times New Roman" w:cs="Times New Roman"/>
          <w:sz w:val="28"/>
          <w:szCs w:val="24"/>
          <w:lang w:eastAsia="lv-LV"/>
        </w:rPr>
      </w:pPr>
      <w:r w:rsidRPr="00DF481F">
        <w:rPr>
          <w:rFonts w:ascii="Times New Roman" w:eastAsia="Times New Roman" w:hAnsi="Times New Roman" w:cs="Times New Roman"/>
          <w:sz w:val="28"/>
          <w:szCs w:val="24"/>
          <w:lang w:eastAsia="lv-LV"/>
        </w:rPr>
        <w:t>20</w:t>
      </w:r>
      <w:r w:rsidR="00A60EAD">
        <w:rPr>
          <w:rFonts w:ascii="Times New Roman" w:eastAsia="Times New Roman" w:hAnsi="Times New Roman" w:cs="Times New Roman"/>
          <w:sz w:val="28"/>
          <w:szCs w:val="24"/>
          <w:lang w:eastAsia="lv-LV"/>
        </w:rPr>
        <w:t>20</w:t>
      </w:r>
      <w:r w:rsidRPr="00DF481F">
        <w:rPr>
          <w:rFonts w:ascii="Times New Roman" w:eastAsia="Times New Roman" w:hAnsi="Times New Roman" w:cs="Times New Roman"/>
          <w:sz w:val="28"/>
          <w:szCs w:val="24"/>
          <w:lang w:eastAsia="lv-LV"/>
        </w:rPr>
        <w:t>.gada</w:t>
      </w:r>
      <w:proofErr w:type="gramStart"/>
      <w:r w:rsidRPr="00DF481F">
        <w:rPr>
          <w:rFonts w:ascii="Times New Roman" w:eastAsia="Times New Roman" w:hAnsi="Times New Roman" w:cs="Times New Roman"/>
          <w:sz w:val="28"/>
          <w:szCs w:val="24"/>
          <w:lang w:eastAsia="lv-LV"/>
        </w:rPr>
        <w:t xml:space="preserve">           .</w:t>
      </w:r>
      <w:proofErr w:type="gramEnd"/>
      <w:r w:rsidRPr="00DF481F">
        <w:rPr>
          <w:rFonts w:ascii="Times New Roman" w:eastAsia="Times New Roman" w:hAnsi="Times New Roman" w:cs="Times New Roman"/>
          <w:sz w:val="28"/>
          <w:szCs w:val="24"/>
          <w:lang w:eastAsia="lv-LV"/>
        </w:rPr>
        <w:t>_______</w:t>
      </w:r>
      <w:r w:rsidRPr="00DF481F">
        <w:rPr>
          <w:rFonts w:ascii="Times New Roman" w:eastAsia="Times New Roman" w:hAnsi="Times New Roman" w:cs="Times New Roman"/>
          <w:sz w:val="28"/>
          <w:szCs w:val="24"/>
          <w:lang w:eastAsia="lv-LV"/>
        </w:rPr>
        <w:tab/>
        <w:t xml:space="preserve"> Noteikumi Nr.</w:t>
      </w:r>
    </w:p>
    <w:p w14:paraId="716C94D4" w14:textId="77777777" w:rsidR="007464D3" w:rsidRPr="00DF481F" w:rsidRDefault="007464D3" w:rsidP="007464D3">
      <w:pPr>
        <w:tabs>
          <w:tab w:val="left" w:pos="6480"/>
        </w:tabs>
        <w:spacing w:after="0" w:line="240" w:lineRule="auto"/>
        <w:rPr>
          <w:rFonts w:ascii="Times New Roman" w:eastAsia="Times New Roman" w:hAnsi="Times New Roman" w:cs="Times New Roman"/>
          <w:sz w:val="28"/>
          <w:szCs w:val="24"/>
          <w:lang w:eastAsia="lv-LV"/>
        </w:rPr>
      </w:pPr>
    </w:p>
    <w:p w14:paraId="6D966D74" w14:textId="77777777" w:rsidR="007464D3" w:rsidRPr="00DF481F" w:rsidRDefault="007464D3" w:rsidP="007464D3">
      <w:pPr>
        <w:tabs>
          <w:tab w:val="left" w:pos="6480"/>
        </w:tabs>
        <w:spacing w:after="0" w:line="240" w:lineRule="auto"/>
        <w:rPr>
          <w:rFonts w:ascii="Times New Roman" w:eastAsia="Times New Roman" w:hAnsi="Times New Roman" w:cs="Times New Roman"/>
          <w:sz w:val="28"/>
          <w:szCs w:val="24"/>
          <w:lang w:eastAsia="lv-LV"/>
        </w:rPr>
      </w:pPr>
      <w:r w:rsidRPr="00DF481F">
        <w:rPr>
          <w:rFonts w:ascii="Times New Roman" w:eastAsia="Times New Roman" w:hAnsi="Times New Roman" w:cs="Times New Roman"/>
          <w:sz w:val="28"/>
          <w:szCs w:val="24"/>
          <w:lang w:eastAsia="lv-LV"/>
        </w:rPr>
        <w:t xml:space="preserve">Rīgā </w:t>
      </w:r>
      <w:r w:rsidRPr="00DF481F">
        <w:rPr>
          <w:rFonts w:ascii="Times New Roman" w:eastAsia="Times New Roman" w:hAnsi="Times New Roman" w:cs="Times New Roman"/>
          <w:sz w:val="28"/>
          <w:szCs w:val="24"/>
          <w:lang w:eastAsia="lv-LV"/>
        </w:rPr>
        <w:tab/>
        <w:t>(prot. Nr.                 .§)</w:t>
      </w:r>
    </w:p>
    <w:p w14:paraId="3EF1FB0B" w14:textId="77777777" w:rsidR="007464D3" w:rsidRPr="00DF481F" w:rsidRDefault="007464D3" w:rsidP="007464D3">
      <w:pPr>
        <w:spacing w:after="0" w:line="240" w:lineRule="auto"/>
        <w:jc w:val="center"/>
        <w:rPr>
          <w:rFonts w:ascii="Times New Roman" w:eastAsia="Times New Roman" w:hAnsi="Times New Roman" w:cs="Times New Roman"/>
          <w:sz w:val="28"/>
          <w:szCs w:val="28"/>
        </w:rPr>
      </w:pPr>
    </w:p>
    <w:p w14:paraId="6438B13B" w14:textId="77777777" w:rsidR="007464D3" w:rsidRPr="00DF481F" w:rsidRDefault="007464D3" w:rsidP="007464D3">
      <w:pPr>
        <w:spacing w:after="0" w:line="240" w:lineRule="auto"/>
        <w:jc w:val="center"/>
        <w:rPr>
          <w:rFonts w:ascii="Times New Roman" w:eastAsia="Times New Roman" w:hAnsi="Times New Roman" w:cs="Times New Roman"/>
          <w:b/>
          <w:sz w:val="28"/>
          <w:szCs w:val="28"/>
          <w:lang w:eastAsia="lv-LV"/>
        </w:rPr>
      </w:pPr>
      <w:r w:rsidRPr="00DF481F">
        <w:rPr>
          <w:rFonts w:ascii="Times New Roman" w:eastAsia="Times New Roman" w:hAnsi="Times New Roman" w:cs="Times New Roman"/>
          <w:b/>
          <w:spacing w:val="2"/>
          <w:position w:val="-12"/>
          <w:sz w:val="28"/>
          <w:szCs w:val="28"/>
          <w:lang w:eastAsia="lv-LV"/>
        </w:rPr>
        <w:t>Ieroču reģistra noteikumi</w:t>
      </w:r>
    </w:p>
    <w:p w14:paraId="6DF41546" w14:textId="77777777" w:rsidR="007464D3" w:rsidRPr="00DF481F" w:rsidRDefault="007464D3" w:rsidP="007464D3">
      <w:pPr>
        <w:spacing w:after="0" w:line="240" w:lineRule="auto"/>
        <w:jc w:val="center"/>
        <w:rPr>
          <w:rFonts w:ascii="Times New Roman" w:eastAsia="Times New Roman" w:hAnsi="Times New Roman" w:cs="Times New Roman"/>
          <w:sz w:val="28"/>
          <w:szCs w:val="28"/>
        </w:rPr>
      </w:pPr>
    </w:p>
    <w:p w14:paraId="47E10D66" w14:textId="77777777" w:rsidR="007464D3" w:rsidRPr="00DF481F" w:rsidRDefault="007464D3" w:rsidP="007464D3">
      <w:pPr>
        <w:spacing w:after="0" w:line="240" w:lineRule="auto"/>
        <w:jc w:val="right"/>
        <w:rPr>
          <w:rFonts w:ascii="Times New Roman" w:eastAsia="Times New Roman" w:hAnsi="Times New Roman" w:cs="Times New Roman"/>
          <w:sz w:val="28"/>
          <w:szCs w:val="28"/>
          <w:lang w:bidi="lo"/>
        </w:rPr>
      </w:pPr>
      <w:r w:rsidRPr="00DF481F">
        <w:rPr>
          <w:rFonts w:ascii="Times New Roman" w:eastAsia="Times New Roman" w:hAnsi="Times New Roman" w:cs="Times New Roman"/>
          <w:sz w:val="28"/>
          <w:szCs w:val="28"/>
        </w:rPr>
        <w:t xml:space="preserve">Izdoti saskaņā ar </w:t>
      </w:r>
      <w:r w:rsidRPr="00DF481F">
        <w:rPr>
          <w:rFonts w:ascii="Times New Roman" w:eastAsia="Times New Roman" w:hAnsi="Times New Roman" w:cs="Times New Roman"/>
          <w:sz w:val="28"/>
          <w:szCs w:val="28"/>
          <w:lang w:bidi="lo"/>
        </w:rPr>
        <w:t>Ieroču aprites</w:t>
      </w:r>
    </w:p>
    <w:p w14:paraId="1FCBDC58" w14:textId="77777777" w:rsidR="007464D3" w:rsidRPr="00DF481F" w:rsidRDefault="007464D3" w:rsidP="007464D3">
      <w:pPr>
        <w:spacing w:after="0" w:line="240" w:lineRule="auto"/>
        <w:jc w:val="right"/>
        <w:rPr>
          <w:rFonts w:ascii="Times New Roman" w:eastAsia="Times New Roman" w:hAnsi="Times New Roman" w:cs="Times New Roman"/>
          <w:sz w:val="28"/>
          <w:szCs w:val="28"/>
          <w:lang w:bidi="lo"/>
        </w:rPr>
      </w:pPr>
      <w:r w:rsidRPr="00DF481F">
        <w:rPr>
          <w:rFonts w:ascii="Times New Roman" w:eastAsia="Times New Roman" w:hAnsi="Times New Roman" w:cs="Times New Roman"/>
          <w:sz w:val="24"/>
          <w:szCs w:val="24"/>
          <w:lang w:bidi="lo"/>
        </w:rPr>
        <w:t xml:space="preserve"> </w:t>
      </w:r>
      <w:r w:rsidRPr="00DF481F">
        <w:rPr>
          <w:rFonts w:ascii="Times New Roman" w:eastAsia="Times New Roman" w:hAnsi="Times New Roman" w:cs="Times New Roman"/>
          <w:sz w:val="28"/>
          <w:szCs w:val="28"/>
          <w:lang w:bidi="lo"/>
        </w:rPr>
        <w:t>likuma 83. panta trešo un piekto</w:t>
      </w:r>
    </w:p>
    <w:p w14:paraId="6AD0F116" w14:textId="77777777" w:rsidR="007464D3" w:rsidRPr="00DF481F" w:rsidRDefault="007464D3" w:rsidP="007464D3">
      <w:pPr>
        <w:spacing w:after="0" w:line="240" w:lineRule="auto"/>
        <w:jc w:val="right"/>
        <w:rPr>
          <w:rFonts w:ascii="Times New Roman" w:eastAsia="Times New Roman" w:hAnsi="Times New Roman" w:cs="Times New Roman"/>
          <w:sz w:val="28"/>
          <w:szCs w:val="28"/>
          <w:lang w:bidi="lo"/>
        </w:rPr>
      </w:pPr>
      <w:r w:rsidRPr="00DF481F">
        <w:rPr>
          <w:rFonts w:ascii="Times New Roman" w:eastAsia="Times New Roman" w:hAnsi="Times New Roman" w:cs="Times New Roman"/>
          <w:sz w:val="28"/>
          <w:szCs w:val="28"/>
          <w:lang w:bidi="lo"/>
        </w:rPr>
        <w:t>daļu un 87.panta ceturto daļu</w:t>
      </w:r>
    </w:p>
    <w:p w14:paraId="6CBDC004" w14:textId="77777777" w:rsidR="007464D3" w:rsidRPr="00DF481F" w:rsidRDefault="007464D3" w:rsidP="007464D3">
      <w:pPr>
        <w:spacing w:after="0" w:line="240" w:lineRule="auto"/>
        <w:ind w:firstLine="709"/>
        <w:jc w:val="both"/>
        <w:rPr>
          <w:rFonts w:ascii="Times New Roman" w:eastAsia="Times New Roman" w:hAnsi="Times New Roman" w:cs="Times New Roman"/>
          <w:sz w:val="28"/>
          <w:szCs w:val="28"/>
          <w:lang w:eastAsia="lv-LV"/>
        </w:rPr>
      </w:pPr>
    </w:p>
    <w:p w14:paraId="467C505D" w14:textId="77777777" w:rsidR="007464D3" w:rsidRPr="00DF481F" w:rsidRDefault="007464D3" w:rsidP="007464D3">
      <w:pPr>
        <w:numPr>
          <w:ilvl w:val="0"/>
          <w:numId w:val="1"/>
        </w:numPr>
        <w:spacing w:after="0" w:line="240" w:lineRule="auto"/>
        <w:contextualSpacing/>
        <w:jc w:val="center"/>
        <w:rPr>
          <w:rFonts w:ascii="Times New Roman" w:eastAsia="Times New Roman" w:hAnsi="Times New Roman" w:cs="Times New Roman"/>
          <w:b/>
          <w:bCs/>
          <w:sz w:val="28"/>
          <w:szCs w:val="28"/>
          <w:lang w:eastAsia="lv-LV"/>
        </w:rPr>
      </w:pPr>
      <w:r w:rsidRPr="00DF481F">
        <w:rPr>
          <w:rFonts w:ascii="Times New Roman" w:eastAsia="Times New Roman" w:hAnsi="Times New Roman" w:cs="Times New Roman"/>
          <w:b/>
          <w:bCs/>
          <w:sz w:val="28"/>
          <w:szCs w:val="28"/>
          <w:lang w:eastAsia="lv-LV"/>
        </w:rPr>
        <w:t>Vispārīgie jautājumi</w:t>
      </w:r>
      <w:bookmarkStart w:id="0" w:name="p-419046"/>
      <w:bookmarkStart w:id="1" w:name="p1"/>
      <w:bookmarkEnd w:id="0"/>
      <w:bookmarkEnd w:id="1"/>
    </w:p>
    <w:p w14:paraId="2A23E3D1" w14:textId="77777777" w:rsidR="006D2A0F" w:rsidRPr="00DF481F" w:rsidRDefault="006D2A0F" w:rsidP="006D2A0F">
      <w:pPr>
        <w:spacing w:after="0" w:line="240" w:lineRule="auto"/>
        <w:ind w:left="862"/>
        <w:contextualSpacing/>
        <w:rPr>
          <w:rFonts w:ascii="Times New Roman" w:eastAsia="Times New Roman" w:hAnsi="Times New Roman" w:cs="Times New Roman"/>
          <w:b/>
          <w:bCs/>
          <w:sz w:val="28"/>
          <w:szCs w:val="28"/>
          <w:lang w:eastAsia="lv-LV"/>
        </w:rPr>
      </w:pPr>
    </w:p>
    <w:p w14:paraId="3DE78F35" w14:textId="77777777" w:rsidR="007464D3" w:rsidRPr="00DF481F" w:rsidRDefault="007464D3"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Noteikumi nosaka:</w:t>
      </w:r>
    </w:p>
    <w:p w14:paraId="776DCCA0" w14:textId="77777777" w:rsidR="009B2118" w:rsidRPr="00DF481F" w:rsidRDefault="009B2118" w:rsidP="009B2118">
      <w:pPr>
        <w:numPr>
          <w:ilvl w:val="1"/>
          <w:numId w:val="2"/>
        </w:numPr>
        <w:spacing w:after="0" w:line="240" w:lineRule="auto"/>
        <w:contextualSpacing/>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informācijas apjomu un kārtību, kādā ieroču komersants iekļauj Ieroču aprites likuma 83.panta pirmajā daļā minētās ziņas Ieroču reģistrā (turpmāk  - reģistrs);</w:t>
      </w:r>
    </w:p>
    <w:p w14:paraId="4A50174D" w14:textId="77777777" w:rsidR="00F677C1" w:rsidRPr="00DF481F" w:rsidRDefault="007464D3" w:rsidP="00F677C1">
      <w:pPr>
        <w:numPr>
          <w:ilvl w:val="1"/>
          <w:numId w:val="2"/>
        </w:numPr>
        <w:spacing w:after="0" w:line="240" w:lineRule="auto"/>
        <w:contextualSpacing/>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informācijas apjomu un kārtību, kādā ieroču brokeris iekļauj Ieroču aprites likuma 83.panta ceturt</w:t>
      </w:r>
      <w:r w:rsidR="009B2118" w:rsidRPr="00DF481F">
        <w:rPr>
          <w:rFonts w:ascii="Times New Roman" w:eastAsia="Times New Roman" w:hAnsi="Times New Roman" w:cs="Times New Roman"/>
          <w:bCs/>
          <w:sz w:val="28"/>
          <w:szCs w:val="28"/>
          <w:lang w:eastAsia="lv-LV"/>
        </w:rPr>
        <w:t>ajā daļā minētās ziņas reģistrā;</w:t>
      </w:r>
    </w:p>
    <w:p w14:paraId="7D9AC481" w14:textId="77777777" w:rsidR="009B2118" w:rsidRPr="00DF481F" w:rsidRDefault="009B2118" w:rsidP="009B2118">
      <w:pPr>
        <w:numPr>
          <w:ilvl w:val="1"/>
          <w:numId w:val="2"/>
        </w:numPr>
        <w:spacing w:after="0" w:line="240" w:lineRule="auto"/>
        <w:contextualSpacing/>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 iekļaujamo ziņu apjomu, iekļaušanas, izmantošanas un dzēšanas kārtību, kā arī institūcijas, kurām piešķirama piekļuve reģistrā iekļautajām ziņām.</w:t>
      </w:r>
    </w:p>
    <w:p w14:paraId="2F6304D1" w14:textId="77777777" w:rsidR="007464D3" w:rsidRPr="00DF481F" w:rsidRDefault="007464D3" w:rsidP="004747B9">
      <w:pPr>
        <w:spacing w:after="0" w:line="240" w:lineRule="auto"/>
        <w:contextualSpacing/>
        <w:jc w:val="both"/>
        <w:rPr>
          <w:rFonts w:ascii="Times New Roman" w:eastAsia="Times New Roman" w:hAnsi="Times New Roman" w:cs="Times New Roman"/>
          <w:bCs/>
          <w:sz w:val="28"/>
          <w:szCs w:val="28"/>
          <w:lang w:eastAsia="lv-LV"/>
        </w:rPr>
      </w:pPr>
    </w:p>
    <w:p w14:paraId="04BC8A57" w14:textId="76A0983A" w:rsidR="007464D3" w:rsidRPr="00DF481F" w:rsidRDefault="007464D3"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Par ziņu ticamību, savlaicīgu iekļaušanu tiešsaistē reģistrā, sniegša</w:t>
      </w:r>
      <w:r w:rsidR="00F25D05" w:rsidRPr="00DF481F">
        <w:rPr>
          <w:rFonts w:ascii="Times New Roman" w:eastAsia="Times New Roman" w:hAnsi="Times New Roman" w:cs="Times New Roman"/>
          <w:bCs/>
          <w:sz w:val="28"/>
          <w:szCs w:val="28"/>
          <w:lang w:eastAsia="lv-LV"/>
        </w:rPr>
        <w:t xml:space="preserve">nu </w:t>
      </w:r>
      <w:r w:rsidR="00A60EAD">
        <w:rPr>
          <w:rFonts w:ascii="Times New Roman" w:eastAsia="Times New Roman" w:hAnsi="Times New Roman" w:cs="Times New Roman"/>
          <w:bCs/>
          <w:sz w:val="28"/>
          <w:szCs w:val="28"/>
          <w:lang w:eastAsia="lv-LV"/>
        </w:rPr>
        <w:t xml:space="preserve">Iekšlietu ministrijas Informācijas centram (turpmāk - </w:t>
      </w:r>
      <w:bookmarkStart w:id="2" w:name="_GoBack"/>
      <w:bookmarkEnd w:id="2"/>
      <w:r w:rsidR="00A60EAD">
        <w:rPr>
          <w:rFonts w:ascii="Times New Roman" w:eastAsia="Times New Roman" w:hAnsi="Times New Roman" w:cs="Times New Roman"/>
          <w:bCs/>
          <w:sz w:val="28"/>
          <w:szCs w:val="28"/>
          <w:lang w:eastAsia="lv-LV"/>
        </w:rPr>
        <w:t>centrs)</w:t>
      </w:r>
      <w:r w:rsidR="00F25D05" w:rsidRPr="00DF481F">
        <w:rPr>
          <w:rFonts w:ascii="Times New Roman" w:eastAsia="Times New Roman" w:hAnsi="Times New Roman" w:cs="Times New Roman"/>
          <w:bCs/>
          <w:sz w:val="28"/>
          <w:szCs w:val="28"/>
          <w:lang w:eastAsia="lv-LV"/>
        </w:rPr>
        <w:t xml:space="preserve"> iekļaušanai reģistrā</w:t>
      </w:r>
      <w:r w:rsidRPr="00DF481F">
        <w:rPr>
          <w:rFonts w:ascii="Times New Roman" w:eastAsia="Times New Roman" w:hAnsi="Times New Roman" w:cs="Times New Roman"/>
          <w:bCs/>
          <w:sz w:val="28"/>
          <w:szCs w:val="28"/>
          <w:lang w:eastAsia="lv-LV"/>
        </w:rPr>
        <w:t xml:space="preserve"> atbildīgas šo noteikumu </w:t>
      </w:r>
      <w:r w:rsidR="009E209D" w:rsidRPr="00DF481F">
        <w:rPr>
          <w:rFonts w:ascii="Times New Roman" w:eastAsia="Times New Roman" w:hAnsi="Times New Roman" w:cs="Times New Roman"/>
          <w:bCs/>
          <w:sz w:val="28"/>
          <w:szCs w:val="28"/>
          <w:lang w:eastAsia="lv-LV"/>
        </w:rPr>
        <w:t>II nodaļā</w:t>
      </w:r>
      <w:r w:rsidRPr="00DF481F">
        <w:rPr>
          <w:rFonts w:ascii="Times New Roman" w:eastAsia="Times New Roman" w:hAnsi="Times New Roman" w:cs="Times New Roman"/>
          <w:bCs/>
          <w:sz w:val="28"/>
          <w:szCs w:val="28"/>
          <w:lang w:eastAsia="lv-LV"/>
        </w:rPr>
        <w:t xml:space="preserve"> minētās</w:t>
      </w:r>
      <w:r w:rsidR="00F8654A" w:rsidRPr="00DF481F">
        <w:rPr>
          <w:rFonts w:ascii="Times New Roman" w:eastAsia="Times New Roman" w:hAnsi="Times New Roman" w:cs="Times New Roman"/>
          <w:bCs/>
          <w:sz w:val="28"/>
          <w:szCs w:val="28"/>
          <w:lang w:eastAsia="lv-LV"/>
        </w:rPr>
        <w:t xml:space="preserve"> institūcijas un komersanti</w:t>
      </w:r>
      <w:r w:rsidR="00EB4A14" w:rsidRPr="00DF481F">
        <w:rPr>
          <w:rFonts w:ascii="Times New Roman" w:eastAsia="Times New Roman" w:hAnsi="Times New Roman" w:cs="Times New Roman"/>
          <w:bCs/>
          <w:sz w:val="28"/>
          <w:szCs w:val="28"/>
          <w:lang w:eastAsia="lv-LV"/>
        </w:rPr>
        <w:t>.</w:t>
      </w:r>
      <w:r w:rsidRPr="00DF481F">
        <w:rPr>
          <w:rFonts w:ascii="Times New Roman" w:eastAsia="Times New Roman" w:hAnsi="Times New Roman" w:cs="Times New Roman"/>
          <w:bCs/>
          <w:sz w:val="28"/>
          <w:szCs w:val="28"/>
          <w:lang w:eastAsia="lv-LV"/>
        </w:rPr>
        <w:t xml:space="preserve"> </w:t>
      </w:r>
    </w:p>
    <w:p w14:paraId="5013D8DD" w14:textId="77777777" w:rsidR="007464D3" w:rsidRPr="00DF481F" w:rsidRDefault="007464D3" w:rsidP="007464D3">
      <w:pPr>
        <w:spacing w:after="0" w:line="240" w:lineRule="auto"/>
        <w:ind w:left="360"/>
        <w:contextualSpacing/>
        <w:jc w:val="both"/>
        <w:rPr>
          <w:rFonts w:ascii="Times New Roman" w:eastAsia="Times New Roman" w:hAnsi="Times New Roman" w:cs="Times New Roman"/>
          <w:bCs/>
          <w:sz w:val="28"/>
          <w:szCs w:val="28"/>
          <w:lang w:eastAsia="lv-LV"/>
        </w:rPr>
      </w:pPr>
    </w:p>
    <w:p w14:paraId="24736509" w14:textId="77777777" w:rsidR="007464D3" w:rsidRPr="00DF481F" w:rsidRDefault="007464D3"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Centrs ir tiesīgs pieprasīt un bez maksas saņemt no reģistra lietotājiem reģistra darbībai nepieciešamo informāciju.</w:t>
      </w:r>
    </w:p>
    <w:p w14:paraId="3569FE2F" w14:textId="77777777" w:rsidR="00E52A3F" w:rsidRPr="00DF481F" w:rsidRDefault="00E52A3F" w:rsidP="00663760">
      <w:pPr>
        <w:rPr>
          <w:b/>
          <w:bCs/>
        </w:rPr>
      </w:pPr>
    </w:p>
    <w:p w14:paraId="3E490E4B" w14:textId="0B31E3DC" w:rsidR="006D2A0F" w:rsidRPr="00DF481F" w:rsidRDefault="003F09F8" w:rsidP="006D2A0F">
      <w:pPr>
        <w:numPr>
          <w:ilvl w:val="0"/>
          <w:numId w:val="1"/>
        </w:numPr>
        <w:spacing w:after="0" w:line="240" w:lineRule="auto"/>
        <w:contextualSpacing/>
        <w:jc w:val="center"/>
        <w:rPr>
          <w:rFonts w:ascii="Times New Roman" w:eastAsia="Times New Roman" w:hAnsi="Times New Roman" w:cs="Times New Roman"/>
          <w:b/>
          <w:bCs/>
          <w:sz w:val="28"/>
          <w:szCs w:val="28"/>
          <w:lang w:eastAsia="lv-LV"/>
        </w:rPr>
      </w:pPr>
      <w:r w:rsidRPr="00DF481F">
        <w:rPr>
          <w:rFonts w:ascii="Times New Roman" w:eastAsia="Times New Roman" w:hAnsi="Times New Roman" w:cs="Times New Roman"/>
          <w:b/>
          <w:bCs/>
          <w:sz w:val="28"/>
          <w:szCs w:val="28"/>
          <w:lang w:eastAsia="lv-LV"/>
        </w:rPr>
        <w:t>Reģistrā</w:t>
      </w:r>
      <w:r w:rsidR="006D2A0F" w:rsidRPr="00DF481F">
        <w:rPr>
          <w:rFonts w:ascii="Times New Roman" w:eastAsia="Times New Roman" w:hAnsi="Times New Roman" w:cs="Times New Roman"/>
          <w:b/>
          <w:bCs/>
          <w:sz w:val="28"/>
          <w:szCs w:val="28"/>
          <w:lang w:eastAsia="lv-LV"/>
        </w:rPr>
        <w:t xml:space="preserve"> iekļauja</w:t>
      </w:r>
      <w:r w:rsidRPr="00DF481F">
        <w:rPr>
          <w:rFonts w:ascii="Times New Roman" w:eastAsia="Times New Roman" w:hAnsi="Times New Roman" w:cs="Times New Roman"/>
          <w:b/>
          <w:bCs/>
          <w:sz w:val="28"/>
          <w:szCs w:val="28"/>
          <w:lang w:eastAsia="lv-LV"/>
        </w:rPr>
        <w:t xml:space="preserve">mās </w:t>
      </w:r>
      <w:r w:rsidR="006D2A0F" w:rsidRPr="00DF481F">
        <w:rPr>
          <w:rFonts w:ascii="Times New Roman" w:eastAsia="Times New Roman" w:hAnsi="Times New Roman" w:cs="Times New Roman"/>
          <w:b/>
          <w:bCs/>
          <w:sz w:val="28"/>
          <w:szCs w:val="28"/>
          <w:lang w:eastAsia="lv-LV"/>
        </w:rPr>
        <w:t>ziņ</w:t>
      </w:r>
      <w:r w:rsidRPr="00DF481F">
        <w:rPr>
          <w:rFonts w:ascii="Times New Roman" w:eastAsia="Times New Roman" w:hAnsi="Times New Roman" w:cs="Times New Roman"/>
          <w:b/>
          <w:bCs/>
          <w:sz w:val="28"/>
          <w:szCs w:val="28"/>
          <w:lang w:eastAsia="lv-LV"/>
        </w:rPr>
        <w:t xml:space="preserve">as </w:t>
      </w:r>
      <w:r w:rsidR="006D2A0F" w:rsidRPr="00DF481F">
        <w:rPr>
          <w:rFonts w:ascii="Times New Roman" w:eastAsia="Times New Roman" w:hAnsi="Times New Roman" w:cs="Times New Roman"/>
          <w:b/>
          <w:bCs/>
          <w:sz w:val="28"/>
          <w:szCs w:val="28"/>
          <w:lang w:eastAsia="lv-LV"/>
        </w:rPr>
        <w:t xml:space="preserve">un </w:t>
      </w:r>
      <w:r w:rsidRPr="00DF481F">
        <w:rPr>
          <w:rFonts w:ascii="Times New Roman" w:eastAsia="Times New Roman" w:hAnsi="Times New Roman" w:cs="Times New Roman"/>
          <w:b/>
          <w:bCs/>
          <w:sz w:val="28"/>
          <w:szCs w:val="28"/>
          <w:lang w:eastAsia="lv-LV"/>
        </w:rPr>
        <w:t xml:space="preserve">to </w:t>
      </w:r>
      <w:r w:rsidR="006D2A0F" w:rsidRPr="00DF481F">
        <w:rPr>
          <w:rFonts w:ascii="Times New Roman" w:eastAsia="Times New Roman" w:hAnsi="Times New Roman" w:cs="Times New Roman"/>
          <w:b/>
          <w:bCs/>
          <w:sz w:val="28"/>
          <w:szCs w:val="28"/>
          <w:lang w:eastAsia="lv-LV"/>
        </w:rPr>
        <w:t>iekļaušanas kārtība</w:t>
      </w:r>
    </w:p>
    <w:p w14:paraId="4B79FE5E" w14:textId="77777777" w:rsidR="006D2A0F" w:rsidRPr="00DF481F" w:rsidRDefault="006D2A0F" w:rsidP="004747B9">
      <w:pPr>
        <w:spacing w:after="0" w:line="240" w:lineRule="auto"/>
        <w:contextualSpacing/>
        <w:rPr>
          <w:rFonts w:ascii="Times New Roman" w:eastAsia="Times New Roman" w:hAnsi="Times New Roman" w:cs="Times New Roman"/>
          <w:b/>
          <w:bCs/>
          <w:sz w:val="28"/>
          <w:szCs w:val="28"/>
          <w:lang w:eastAsia="lv-LV"/>
        </w:rPr>
      </w:pPr>
    </w:p>
    <w:p w14:paraId="222034B7" w14:textId="77777777" w:rsidR="00F677C1" w:rsidRPr="00DF481F" w:rsidRDefault="00F677C1"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Reģistram ziņas sniedz:</w:t>
      </w:r>
    </w:p>
    <w:p w14:paraId="48931EC8" w14:textId="16B0E10F" w:rsidR="009B35B9" w:rsidRPr="00DF481F" w:rsidRDefault="009B35B9" w:rsidP="00656459">
      <w:pPr>
        <w:numPr>
          <w:ilvl w:val="1"/>
          <w:numId w:val="2"/>
        </w:numPr>
        <w:tabs>
          <w:tab w:val="left" w:pos="851"/>
        </w:tabs>
        <w:spacing w:after="0" w:line="240" w:lineRule="auto"/>
        <w:ind w:left="851" w:hanging="567"/>
        <w:contextualSpacing/>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Iekšlietu ministrijas sistēmas iestādes par to īpašumā vai valdījumā esošajiem ieročiem, šaujamieroču</w:t>
      </w:r>
      <w:r w:rsidR="0022431B" w:rsidRPr="00DF481F">
        <w:rPr>
          <w:rFonts w:ascii="Times New Roman" w:eastAsia="Times New Roman" w:hAnsi="Times New Roman" w:cs="Times New Roman"/>
          <w:bCs/>
          <w:sz w:val="28"/>
          <w:szCs w:val="28"/>
          <w:lang w:eastAsia="lv-LV"/>
        </w:rPr>
        <w:t xml:space="preserve"> maināmām </w:t>
      </w:r>
      <w:r w:rsidR="00DF0125" w:rsidRPr="00DF481F">
        <w:rPr>
          <w:rFonts w:ascii="Times New Roman" w:eastAsia="Times New Roman" w:hAnsi="Times New Roman" w:cs="Times New Roman"/>
          <w:bCs/>
          <w:sz w:val="28"/>
          <w:szCs w:val="28"/>
          <w:lang w:eastAsia="lv-LV"/>
        </w:rPr>
        <w:t>būtiskajām</w:t>
      </w:r>
      <w:r w:rsidRPr="00DF481F">
        <w:rPr>
          <w:rFonts w:ascii="Times New Roman" w:eastAsia="Times New Roman" w:hAnsi="Times New Roman" w:cs="Times New Roman"/>
          <w:bCs/>
          <w:sz w:val="28"/>
          <w:szCs w:val="28"/>
          <w:lang w:eastAsia="lv-LV"/>
        </w:rPr>
        <w:t xml:space="preserve"> sastāvdaļām</w:t>
      </w:r>
      <w:r w:rsidR="0022431B" w:rsidRPr="00DF481F">
        <w:rPr>
          <w:rFonts w:ascii="Times New Roman" w:eastAsia="Times New Roman" w:hAnsi="Times New Roman" w:cs="Times New Roman"/>
          <w:bCs/>
          <w:sz w:val="28"/>
          <w:szCs w:val="28"/>
          <w:lang w:eastAsia="lv-LV"/>
        </w:rPr>
        <w:t>, dezaktivētiem šaujamieročiem,</w:t>
      </w:r>
      <w:r w:rsidRPr="00DF481F">
        <w:rPr>
          <w:rFonts w:ascii="Times New Roman" w:eastAsia="Times New Roman" w:hAnsi="Times New Roman" w:cs="Times New Roman"/>
          <w:bCs/>
          <w:sz w:val="28"/>
          <w:szCs w:val="28"/>
          <w:lang w:eastAsia="lv-LV"/>
        </w:rPr>
        <w:t xml:space="preserve"> munīciju</w:t>
      </w:r>
      <w:r w:rsidR="00E12454" w:rsidRPr="00DF481F">
        <w:rPr>
          <w:rFonts w:ascii="Times New Roman" w:eastAsia="Times New Roman" w:hAnsi="Times New Roman" w:cs="Times New Roman"/>
          <w:bCs/>
          <w:sz w:val="28"/>
          <w:szCs w:val="28"/>
          <w:lang w:eastAsia="lv-LV"/>
        </w:rPr>
        <w:t xml:space="preserve"> un nodotiem iznī</w:t>
      </w:r>
      <w:r w:rsidR="0022431B" w:rsidRPr="00DF481F">
        <w:rPr>
          <w:rFonts w:ascii="Times New Roman" w:eastAsia="Times New Roman" w:hAnsi="Times New Roman" w:cs="Times New Roman"/>
          <w:bCs/>
          <w:sz w:val="28"/>
          <w:szCs w:val="28"/>
          <w:lang w:eastAsia="lv-LV"/>
        </w:rPr>
        <w:t>cināšanai šaujamieročiem</w:t>
      </w:r>
      <w:r w:rsidR="00052F08" w:rsidRPr="00DF481F">
        <w:rPr>
          <w:rFonts w:ascii="Times New Roman" w:eastAsia="Times New Roman" w:hAnsi="Times New Roman" w:cs="Times New Roman"/>
          <w:bCs/>
          <w:sz w:val="28"/>
          <w:szCs w:val="28"/>
          <w:lang w:eastAsia="lv-LV"/>
        </w:rPr>
        <w:t>;</w:t>
      </w:r>
      <w:r w:rsidRPr="00DF481F">
        <w:rPr>
          <w:rFonts w:ascii="Times New Roman" w:eastAsia="Times New Roman" w:hAnsi="Times New Roman" w:cs="Times New Roman"/>
          <w:bCs/>
          <w:sz w:val="28"/>
          <w:szCs w:val="28"/>
          <w:lang w:eastAsia="lv-LV"/>
        </w:rPr>
        <w:t xml:space="preserve"> </w:t>
      </w:r>
    </w:p>
    <w:p w14:paraId="4F10B160" w14:textId="57256651" w:rsidR="0022431B" w:rsidRPr="00DF481F" w:rsidRDefault="009B35B9" w:rsidP="00656459">
      <w:pPr>
        <w:numPr>
          <w:ilvl w:val="1"/>
          <w:numId w:val="2"/>
        </w:numPr>
        <w:tabs>
          <w:tab w:val="left" w:pos="1134"/>
        </w:tabs>
        <w:spacing w:after="0" w:line="240" w:lineRule="auto"/>
        <w:ind w:left="709" w:hanging="425"/>
        <w:contextualSpacing/>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Nodr</w:t>
      </w:r>
      <w:r w:rsidR="00E12454" w:rsidRPr="00DF481F">
        <w:rPr>
          <w:rFonts w:ascii="Times New Roman" w:eastAsia="Times New Roman" w:hAnsi="Times New Roman" w:cs="Times New Roman"/>
          <w:bCs/>
          <w:sz w:val="28"/>
          <w:szCs w:val="28"/>
          <w:lang w:eastAsia="lv-LV"/>
        </w:rPr>
        <w:t>ošinājuma valsts aģentūra par tās</w:t>
      </w:r>
      <w:r w:rsidRPr="00DF481F">
        <w:rPr>
          <w:rFonts w:ascii="Times New Roman" w:eastAsia="Times New Roman" w:hAnsi="Times New Roman" w:cs="Times New Roman"/>
          <w:bCs/>
          <w:sz w:val="28"/>
          <w:szCs w:val="28"/>
          <w:lang w:eastAsia="lv-LV"/>
        </w:rPr>
        <w:t xml:space="preserve"> īpašumā vai valdījumā esošajiem </w:t>
      </w:r>
      <w:r w:rsidR="0022431B" w:rsidRPr="00DF481F">
        <w:rPr>
          <w:rFonts w:ascii="Times New Roman" w:eastAsia="Times New Roman" w:hAnsi="Times New Roman" w:cs="Times New Roman"/>
          <w:bCs/>
          <w:sz w:val="28"/>
          <w:szCs w:val="28"/>
          <w:lang w:eastAsia="lv-LV"/>
        </w:rPr>
        <w:t xml:space="preserve">ieročiem, šaujamieroču maināmām </w:t>
      </w:r>
      <w:r w:rsidR="00DF0125" w:rsidRPr="00DF481F">
        <w:rPr>
          <w:rFonts w:ascii="Times New Roman" w:eastAsia="Times New Roman" w:hAnsi="Times New Roman" w:cs="Times New Roman"/>
          <w:bCs/>
          <w:sz w:val="28"/>
          <w:szCs w:val="28"/>
          <w:lang w:eastAsia="lv-LV"/>
        </w:rPr>
        <w:t>būtiskajām</w:t>
      </w:r>
      <w:r w:rsidR="0022431B" w:rsidRPr="00DF481F">
        <w:rPr>
          <w:rFonts w:ascii="Times New Roman" w:eastAsia="Times New Roman" w:hAnsi="Times New Roman" w:cs="Times New Roman"/>
          <w:bCs/>
          <w:sz w:val="28"/>
          <w:szCs w:val="28"/>
          <w:lang w:eastAsia="lv-LV"/>
        </w:rPr>
        <w:t xml:space="preserve"> sastāvdaļām, dezaktivētiem šaujamieročiem, munīciju un izn</w:t>
      </w:r>
      <w:r w:rsidR="00E12454" w:rsidRPr="00DF481F">
        <w:rPr>
          <w:rFonts w:ascii="Times New Roman" w:eastAsia="Times New Roman" w:hAnsi="Times New Roman" w:cs="Times New Roman"/>
          <w:bCs/>
          <w:sz w:val="28"/>
          <w:szCs w:val="28"/>
          <w:lang w:eastAsia="lv-LV"/>
        </w:rPr>
        <w:t>ī</w:t>
      </w:r>
      <w:r w:rsidR="0022431B" w:rsidRPr="00DF481F">
        <w:rPr>
          <w:rFonts w:ascii="Times New Roman" w:eastAsia="Times New Roman" w:hAnsi="Times New Roman" w:cs="Times New Roman"/>
          <w:bCs/>
          <w:sz w:val="28"/>
          <w:szCs w:val="28"/>
          <w:lang w:eastAsia="lv-LV"/>
        </w:rPr>
        <w:t>cinātiem šaujamieročiem</w:t>
      </w:r>
      <w:r w:rsidR="00E12454" w:rsidRPr="00DF481F">
        <w:rPr>
          <w:rFonts w:ascii="Times New Roman" w:eastAsia="Times New Roman" w:hAnsi="Times New Roman" w:cs="Times New Roman"/>
          <w:bCs/>
          <w:sz w:val="28"/>
          <w:szCs w:val="28"/>
          <w:lang w:eastAsia="lv-LV"/>
        </w:rPr>
        <w:t>;</w:t>
      </w:r>
    </w:p>
    <w:p w14:paraId="4E719E18" w14:textId="30669B95" w:rsidR="009B35B9" w:rsidRPr="00DF481F" w:rsidRDefault="009B35B9" w:rsidP="00656459">
      <w:pPr>
        <w:numPr>
          <w:ilvl w:val="1"/>
          <w:numId w:val="2"/>
        </w:numPr>
        <w:tabs>
          <w:tab w:val="left" w:pos="1134"/>
        </w:tabs>
        <w:spacing w:after="0" w:line="240" w:lineRule="auto"/>
        <w:ind w:left="709" w:hanging="425"/>
        <w:contextualSpacing/>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lastRenderedPageBreak/>
        <w:t>Latvijas Ban</w:t>
      </w:r>
      <w:r w:rsidR="00E12454" w:rsidRPr="00DF481F">
        <w:rPr>
          <w:rFonts w:ascii="Times New Roman" w:eastAsia="Times New Roman" w:hAnsi="Times New Roman" w:cs="Times New Roman"/>
          <w:bCs/>
          <w:sz w:val="28"/>
          <w:szCs w:val="28"/>
          <w:lang w:eastAsia="lv-LV"/>
        </w:rPr>
        <w:t>ka par tās</w:t>
      </w:r>
      <w:r w:rsidRPr="00DF481F">
        <w:rPr>
          <w:rFonts w:ascii="Times New Roman" w:eastAsia="Times New Roman" w:hAnsi="Times New Roman" w:cs="Times New Roman"/>
          <w:bCs/>
          <w:sz w:val="28"/>
          <w:szCs w:val="28"/>
          <w:lang w:eastAsia="lv-LV"/>
        </w:rPr>
        <w:t xml:space="preserve"> īpašumā vai valdījumā esošajiem</w:t>
      </w:r>
      <w:r w:rsidR="0022431B" w:rsidRPr="00DF481F">
        <w:rPr>
          <w:rFonts w:ascii="Times New Roman" w:eastAsia="Times New Roman" w:hAnsi="Times New Roman" w:cs="Times New Roman"/>
          <w:bCs/>
          <w:sz w:val="28"/>
          <w:szCs w:val="28"/>
          <w:lang w:eastAsia="lv-LV"/>
        </w:rPr>
        <w:t xml:space="preserve"> ieročiem, šaujamieroču maināmām </w:t>
      </w:r>
      <w:r w:rsidR="00DF0125" w:rsidRPr="00DF481F">
        <w:rPr>
          <w:rFonts w:ascii="Times New Roman" w:eastAsia="Times New Roman" w:hAnsi="Times New Roman" w:cs="Times New Roman"/>
          <w:bCs/>
          <w:sz w:val="28"/>
          <w:szCs w:val="28"/>
          <w:lang w:eastAsia="lv-LV"/>
        </w:rPr>
        <w:t>būtiskajām</w:t>
      </w:r>
      <w:r w:rsidR="0022431B" w:rsidRPr="00DF481F">
        <w:rPr>
          <w:rFonts w:ascii="Times New Roman" w:eastAsia="Times New Roman" w:hAnsi="Times New Roman" w:cs="Times New Roman"/>
          <w:bCs/>
          <w:sz w:val="28"/>
          <w:szCs w:val="28"/>
          <w:lang w:eastAsia="lv-LV"/>
        </w:rPr>
        <w:t xml:space="preserve"> sastāvdaļām, dezaktivētiem šaujamier</w:t>
      </w:r>
      <w:r w:rsidR="00E12454" w:rsidRPr="00DF481F">
        <w:rPr>
          <w:rFonts w:ascii="Times New Roman" w:eastAsia="Times New Roman" w:hAnsi="Times New Roman" w:cs="Times New Roman"/>
          <w:bCs/>
          <w:sz w:val="28"/>
          <w:szCs w:val="28"/>
          <w:lang w:eastAsia="lv-LV"/>
        </w:rPr>
        <w:t>očiem, munīciju un nodotiem iznī</w:t>
      </w:r>
      <w:r w:rsidR="0022431B" w:rsidRPr="00DF481F">
        <w:rPr>
          <w:rFonts w:ascii="Times New Roman" w:eastAsia="Times New Roman" w:hAnsi="Times New Roman" w:cs="Times New Roman"/>
          <w:bCs/>
          <w:sz w:val="28"/>
          <w:szCs w:val="28"/>
          <w:lang w:eastAsia="lv-LV"/>
        </w:rPr>
        <w:t>cināšanai šaujamieročiem</w:t>
      </w:r>
      <w:r w:rsidRPr="00DF481F">
        <w:rPr>
          <w:rFonts w:ascii="Times New Roman" w:eastAsia="Times New Roman" w:hAnsi="Times New Roman" w:cs="Times New Roman"/>
          <w:bCs/>
          <w:sz w:val="28"/>
          <w:szCs w:val="28"/>
          <w:lang w:eastAsia="lv-LV"/>
        </w:rPr>
        <w:t>;</w:t>
      </w:r>
    </w:p>
    <w:p w14:paraId="77CADFF9" w14:textId="1F3BB46F" w:rsidR="009B35B9" w:rsidRPr="00DF481F" w:rsidRDefault="0022431B" w:rsidP="00656459">
      <w:pPr>
        <w:numPr>
          <w:ilvl w:val="1"/>
          <w:numId w:val="2"/>
        </w:numPr>
        <w:tabs>
          <w:tab w:val="left" w:pos="1134"/>
        </w:tabs>
        <w:spacing w:after="0" w:line="240" w:lineRule="auto"/>
        <w:ind w:left="709" w:hanging="425"/>
        <w:contextualSpacing/>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Valsts ieņēmumu dienests</w:t>
      </w:r>
      <w:r w:rsidR="00E12454" w:rsidRPr="00DF481F">
        <w:rPr>
          <w:rFonts w:ascii="Times New Roman" w:eastAsia="Times New Roman" w:hAnsi="Times New Roman" w:cs="Times New Roman"/>
          <w:bCs/>
          <w:sz w:val="28"/>
          <w:szCs w:val="28"/>
          <w:lang w:eastAsia="lv-LV"/>
        </w:rPr>
        <w:t xml:space="preserve"> par tās</w:t>
      </w:r>
      <w:r w:rsidR="009B35B9" w:rsidRPr="00DF481F">
        <w:rPr>
          <w:rFonts w:ascii="Times New Roman" w:eastAsia="Times New Roman" w:hAnsi="Times New Roman" w:cs="Times New Roman"/>
          <w:bCs/>
          <w:sz w:val="28"/>
          <w:szCs w:val="28"/>
          <w:lang w:eastAsia="lv-LV"/>
        </w:rPr>
        <w:t xml:space="preserve"> īpašumā v</w:t>
      </w:r>
      <w:r w:rsidRPr="00DF481F">
        <w:rPr>
          <w:rFonts w:ascii="Times New Roman" w:eastAsia="Times New Roman" w:hAnsi="Times New Roman" w:cs="Times New Roman"/>
          <w:bCs/>
          <w:sz w:val="28"/>
          <w:szCs w:val="28"/>
          <w:lang w:eastAsia="lv-LV"/>
        </w:rPr>
        <w:t xml:space="preserve">ai valdījumā esošajiem ieročiem, šaujamieroču maināmām </w:t>
      </w:r>
      <w:r w:rsidR="00DF0125" w:rsidRPr="00DF481F">
        <w:rPr>
          <w:rFonts w:ascii="Times New Roman" w:eastAsia="Times New Roman" w:hAnsi="Times New Roman" w:cs="Times New Roman"/>
          <w:bCs/>
          <w:sz w:val="28"/>
          <w:szCs w:val="28"/>
          <w:lang w:eastAsia="lv-LV"/>
        </w:rPr>
        <w:t>būtiskajām</w:t>
      </w:r>
      <w:r w:rsidRPr="00DF481F">
        <w:rPr>
          <w:rFonts w:ascii="Times New Roman" w:eastAsia="Times New Roman" w:hAnsi="Times New Roman" w:cs="Times New Roman"/>
          <w:bCs/>
          <w:sz w:val="28"/>
          <w:szCs w:val="28"/>
          <w:lang w:eastAsia="lv-LV"/>
        </w:rPr>
        <w:t xml:space="preserve"> sastāvdaļām, dezaktivētiem šaujamier</w:t>
      </w:r>
      <w:r w:rsidR="00E12454" w:rsidRPr="00DF481F">
        <w:rPr>
          <w:rFonts w:ascii="Times New Roman" w:eastAsia="Times New Roman" w:hAnsi="Times New Roman" w:cs="Times New Roman"/>
          <w:bCs/>
          <w:sz w:val="28"/>
          <w:szCs w:val="28"/>
          <w:lang w:eastAsia="lv-LV"/>
        </w:rPr>
        <w:t>očiem, munīciju un nodotiem iznī</w:t>
      </w:r>
      <w:r w:rsidRPr="00DF481F">
        <w:rPr>
          <w:rFonts w:ascii="Times New Roman" w:eastAsia="Times New Roman" w:hAnsi="Times New Roman" w:cs="Times New Roman"/>
          <w:bCs/>
          <w:sz w:val="28"/>
          <w:szCs w:val="28"/>
          <w:lang w:eastAsia="lv-LV"/>
        </w:rPr>
        <w:t>cināšanai šaujamieročiem;</w:t>
      </w:r>
    </w:p>
    <w:p w14:paraId="3CFF4AD1" w14:textId="3563BD14" w:rsidR="0022431B" w:rsidRPr="00DF481F" w:rsidRDefault="009B35B9" w:rsidP="00656459">
      <w:pPr>
        <w:pStyle w:val="ListParagraph"/>
        <w:numPr>
          <w:ilvl w:val="1"/>
          <w:numId w:val="2"/>
        </w:numPr>
        <w:tabs>
          <w:tab w:val="left" w:pos="1134"/>
        </w:tabs>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Ie</w:t>
      </w:r>
      <w:r w:rsidR="00E12454" w:rsidRPr="00DF481F">
        <w:rPr>
          <w:rFonts w:ascii="Times New Roman" w:eastAsia="Times New Roman" w:hAnsi="Times New Roman" w:cs="Times New Roman"/>
          <w:bCs/>
          <w:sz w:val="28"/>
          <w:szCs w:val="28"/>
          <w:lang w:eastAsia="lv-LV"/>
        </w:rPr>
        <w:t>slodzījuma vietu pārvalde par tās</w:t>
      </w:r>
      <w:r w:rsidRPr="00DF481F">
        <w:rPr>
          <w:rFonts w:ascii="Times New Roman" w:eastAsia="Times New Roman" w:hAnsi="Times New Roman" w:cs="Times New Roman"/>
          <w:bCs/>
          <w:sz w:val="28"/>
          <w:szCs w:val="28"/>
          <w:lang w:eastAsia="lv-LV"/>
        </w:rPr>
        <w:t xml:space="preserve"> īpašumā vai valdījumā esošajiem </w:t>
      </w:r>
      <w:r w:rsidR="0022431B" w:rsidRPr="00DF481F">
        <w:rPr>
          <w:rFonts w:ascii="Times New Roman" w:eastAsia="Times New Roman" w:hAnsi="Times New Roman" w:cs="Times New Roman"/>
          <w:bCs/>
          <w:sz w:val="28"/>
          <w:szCs w:val="28"/>
          <w:lang w:eastAsia="lv-LV"/>
        </w:rPr>
        <w:t xml:space="preserve">ieročiem, šaujamieroču maināmām </w:t>
      </w:r>
      <w:r w:rsidR="00DF0125" w:rsidRPr="00DF481F">
        <w:rPr>
          <w:rFonts w:ascii="Times New Roman" w:eastAsia="Times New Roman" w:hAnsi="Times New Roman" w:cs="Times New Roman"/>
          <w:bCs/>
          <w:sz w:val="28"/>
          <w:szCs w:val="28"/>
          <w:lang w:eastAsia="lv-LV"/>
        </w:rPr>
        <w:t>būtiskajām</w:t>
      </w:r>
      <w:r w:rsidR="0022431B" w:rsidRPr="00DF481F">
        <w:rPr>
          <w:rFonts w:ascii="Times New Roman" w:eastAsia="Times New Roman" w:hAnsi="Times New Roman" w:cs="Times New Roman"/>
          <w:bCs/>
          <w:sz w:val="28"/>
          <w:szCs w:val="28"/>
          <w:lang w:eastAsia="lv-LV"/>
        </w:rPr>
        <w:t xml:space="preserve"> sastāvdaļām, dezaktivētiem šaujamier</w:t>
      </w:r>
      <w:r w:rsidR="00E12454" w:rsidRPr="00DF481F">
        <w:rPr>
          <w:rFonts w:ascii="Times New Roman" w:eastAsia="Times New Roman" w:hAnsi="Times New Roman" w:cs="Times New Roman"/>
          <w:bCs/>
          <w:sz w:val="28"/>
          <w:szCs w:val="28"/>
          <w:lang w:eastAsia="lv-LV"/>
        </w:rPr>
        <w:t>očiem, munīciju un nodotiem iznī</w:t>
      </w:r>
      <w:r w:rsidR="0022431B" w:rsidRPr="00DF481F">
        <w:rPr>
          <w:rFonts w:ascii="Times New Roman" w:eastAsia="Times New Roman" w:hAnsi="Times New Roman" w:cs="Times New Roman"/>
          <w:bCs/>
          <w:sz w:val="28"/>
          <w:szCs w:val="28"/>
          <w:lang w:eastAsia="lv-LV"/>
        </w:rPr>
        <w:t>cināšanai šaujamieročiem;</w:t>
      </w:r>
    </w:p>
    <w:p w14:paraId="28E61B67" w14:textId="56AE07D9" w:rsidR="0022431B" w:rsidRPr="00DF481F" w:rsidRDefault="009B35B9" w:rsidP="00656459">
      <w:pPr>
        <w:pStyle w:val="ListParagraph"/>
        <w:numPr>
          <w:ilvl w:val="1"/>
          <w:numId w:val="2"/>
        </w:numPr>
        <w:tabs>
          <w:tab w:val="left" w:pos="1134"/>
        </w:tabs>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Korupcijas novērša</w:t>
      </w:r>
      <w:r w:rsidR="00E12454" w:rsidRPr="00DF481F">
        <w:rPr>
          <w:rFonts w:ascii="Times New Roman" w:eastAsia="Times New Roman" w:hAnsi="Times New Roman" w:cs="Times New Roman"/>
          <w:bCs/>
          <w:sz w:val="28"/>
          <w:szCs w:val="28"/>
          <w:lang w:eastAsia="lv-LV"/>
        </w:rPr>
        <w:t>nas un apkarošanas birojs par tās</w:t>
      </w:r>
      <w:r w:rsidRPr="00DF481F">
        <w:rPr>
          <w:rFonts w:ascii="Times New Roman" w:eastAsia="Times New Roman" w:hAnsi="Times New Roman" w:cs="Times New Roman"/>
          <w:bCs/>
          <w:sz w:val="28"/>
          <w:szCs w:val="28"/>
          <w:lang w:eastAsia="lv-LV"/>
        </w:rPr>
        <w:t xml:space="preserve"> īpašumā vai valdījumā esošajiem </w:t>
      </w:r>
      <w:r w:rsidR="0022431B" w:rsidRPr="00DF481F">
        <w:rPr>
          <w:rFonts w:ascii="Times New Roman" w:eastAsia="Times New Roman" w:hAnsi="Times New Roman" w:cs="Times New Roman"/>
          <w:bCs/>
          <w:sz w:val="28"/>
          <w:szCs w:val="28"/>
          <w:lang w:eastAsia="lv-LV"/>
        </w:rPr>
        <w:t xml:space="preserve">ieročiem, šaujamieroču maināmām </w:t>
      </w:r>
      <w:r w:rsidR="00DF0125" w:rsidRPr="00DF481F">
        <w:rPr>
          <w:rFonts w:ascii="Times New Roman" w:eastAsia="Times New Roman" w:hAnsi="Times New Roman" w:cs="Times New Roman"/>
          <w:bCs/>
          <w:sz w:val="28"/>
          <w:szCs w:val="28"/>
          <w:lang w:eastAsia="lv-LV"/>
        </w:rPr>
        <w:t>būtiskajām</w:t>
      </w:r>
      <w:r w:rsidR="0022431B" w:rsidRPr="00DF481F">
        <w:rPr>
          <w:rFonts w:ascii="Times New Roman" w:eastAsia="Times New Roman" w:hAnsi="Times New Roman" w:cs="Times New Roman"/>
          <w:bCs/>
          <w:sz w:val="28"/>
          <w:szCs w:val="28"/>
          <w:lang w:eastAsia="lv-LV"/>
        </w:rPr>
        <w:t xml:space="preserve"> sastāvdaļām, dezaktivētiem šaujamier</w:t>
      </w:r>
      <w:r w:rsidR="00E12454" w:rsidRPr="00DF481F">
        <w:rPr>
          <w:rFonts w:ascii="Times New Roman" w:eastAsia="Times New Roman" w:hAnsi="Times New Roman" w:cs="Times New Roman"/>
          <w:bCs/>
          <w:sz w:val="28"/>
          <w:szCs w:val="28"/>
          <w:lang w:eastAsia="lv-LV"/>
        </w:rPr>
        <w:t>očiem, munīciju un nodotiem iznī</w:t>
      </w:r>
      <w:r w:rsidR="0022431B" w:rsidRPr="00DF481F">
        <w:rPr>
          <w:rFonts w:ascii="Times New Roman" w:eastAsia="Times New Roman" w:hAnsi="Times New Roman" w:cs="Times New Roman"/>
          <w:bCs/>
          <w:sz w:val="28"/>
          <w:szCs w:val="28"/>
          <w:lang w:eastAsia="lv-LV"/>
        </w:rPr>
        <w:t>cināšanai šaujamieročiem;</w:t>
      </w:r>
    </w:p>
    <w:p w14:paraId="1EB61257" w14:textId="7A55B24A" w:rsidR="009B35B9" w:rsidRPr="00DF481F" w:rsidRDefault="0022431B" w:rsidP="00656459">
      <w:pPr>
        <w:pStyle w:val="ListParagraph"/>
        <w:numPr>
          <w:ilvl w:val="1"/>
          <w:numId w:val="2"/>
        </w:numPr>
        <w:tabs>
          <w:tab w:val="left" w:pos="1134"/>
        </w:tabs>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J</w:t>
      </w:r>
      <w:r w:rsidR="00E12454" w:rsidRPr="00DF481F">
        <w:rPr>
          <w:rFonts w:ascii="Times New Roman" w:eastAsia="Times New Roman" w:hAnsi="Times New Roman" w:cs="Times New Roman"/>
          <w:bCs/>
          <w:sz w:val="28"/>
          <w:szCs w:val="28"/>
          <w:lang w:eastAsia="lv-LV"/>
        </w:rPr>
        <w:t>aunsardzes centrs par tās</w:t>
      </w:r>
      <w:r w:rsidR="009B35B9" w:rsidRPr="00DF481F">
        <w:rPr>
          <w:rFonts w:ascii="Times New Roman" w:eastAsia="Times New Roman" w:hAnsi="Times New Roman" w:cs="Times New Roman"/>
          <w:bCs/>
          <w:sz w:val="28"/>
          <w:szCs w:val="28"/>
          <w:lang w:eastAsia="lv-LV"/>
        </w:rPr>
        <w:t xml:space="preserve"> īpašumā vai valdījumā esošajiem</w:t>
      </w:r>
      <w:r w:rsidRPr="00DF481F">
        <w:rPr>
          <w:rFonts w:ascii="Times New Roman" w:eastAsia="Times New Roman" w:hAnsi="Times New Roman" w:cs="Times New Roman"/>
          <w:bCs/>
          <w:sz w:val="28"/>
          <w:szCs w:val="28"/>
          <w:lang w:eastAsia="lv-LV"/>
        </w:rPr>
        <w:t xml:space="preserve"> ieročiem, šaujamieroču maināmām </w:t>
      </w:r>
      <w:r w:rsidR="00DF0125" w:rsidRPr="00DF481F">
        <w:rPr>
          <w:rFonts w:ascii="Times New Roman" w:eastAsia="Times New Roman" w:hAnsi="Times New Roman" w:cs="Times New Roman"/>
          <w:bCs/>
          <w:sz w:val="28"/>
          <w:szCs w:val="28"/>
          <w:lang w:eastAsia="lv-LV"/>
        </w:rPr>
        <w:t>būtiskajām</w:t>
      </w:r>
      <w:r w:rsidRPr="00DF481F">
        <w:rPr>
          <w:rFonts w:ascii="Times New Roman" w:eastAsia="Times New Roman" w:hAnsi="Times New Roman" w:cs="Times New Roman"/>
          <w:bCs/>
          <w:sz w:val="28"/>
          <w:szCs w:val="28"/>
          <w:lang w:eastAsia="lv-LV"/>
        </w:rPr>
        <w:t xml:space="preserve"> sastāvdaļām, dezaktivētiem šaujamieročiem, munīciju un nodotiem izn</w:t>
      </w:r>
      <w:r w:rsidR="00E12454" w:rsidRPr="00DF481F">
        <w:rPr>
          <w:rFonts w:ascii="Times New Roman" w:eastAsia="Times New Roman" w:hAnsi="Times New Roman" w:cs="Times New Roman"/>
          <w:bCs/>
          <w:sz w:val="28"/>
          <w:szCs w:val="28"/>
          <w:lang w:eastAsia="lv-LV"/>
        </w:rPr>
        <w:t>ī</w:t>
      </w:r>
      <w:r w:rsidRPr="00DF481F">
        <w:rPr>
          <w:rFonts w:ascii="Times New Roman" w:eastAsia="Times New Roman" w:hAnsi="Times New Roman" w:cs="Times New Roman"/>
          <w:bCs/>
          <w:sz w:val="28"/>
          <w:szCs w:val="28"/>
          <w:lang w:eastAsia="lv-LV"/>
        </w:rPr>
        <w:t>cināšanai šaujamieročiem;</w:t>
      </w:r>
      <w:r w:rsidR="009B35B9" w:rsidRPr="00DF481F">
        <w:rPr>
          <w:rFonts w:ascii="Times New Roman" w:eastAsia="Times New Roman" w:hAnsi="Times New Roman" w:cs="Times New Roman"/>
          <w:bCs/>
          <w:sz w:val="28"/>
          <w:szCs w:val="28"/>
          <w:lang w:eastAsia="lv-LV"/>
        </w:rPr>
        <w:t xml:space="preserve"> </w:t>
      </w:r>
    </w:p>
    <w:p w14:paraId="49EA57DD" w14:textId="25BF3CCF" w:rsidR="0022431B" w:rsidRPr="00DF481F" w:rsidRDefault="009D35A6" w:rsidP="00656459">
      <w:pPr>
        <w:pStyle w:val="ListParagraph"/>
        <w:numPr>
          <w:ilvl w:val="1"/>
          <w:numId w:val="2"/>
        </w:numPr>
        <w:tabs>
          <w:tab w:val="left" w:pos="1134"/>
        </w:tabs>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o</w:t>
      </w:r>
      <w:r w:rsidR="009476CF" w:rsidRPr="00DF481F">
        <w:rPr>
          <w:rFonts w:ascii="Times New Roman" w:eastAsia="Times New Roman" w:hAnsi="Times New Roman" w:cs="Times New Roman"/>
          <w:bCs/>
          <w:sz w:val="28"/>
          <w:szCs w:val="28"/>
          <w:lang w:eastAsia="lv-LV"/>
        </w:rPr>
        <w:t>stas policija par tās</w:t>
      </w:r>
      <w:r w:rsidR="009B35B9" w:rsidRPr="00DF481F">
        <w:rPr>
          <w:rFonts w:ascii="Times New Roman" w:eastAsia="Times New Roman" w:hAnsi="Times New Roman" w:cs="Times New Roman"/>
          <w:bCs/>
          <w:sz w:val="28"/>
          <w:szCs w:val="28"/>
          <w:lang w:eastAsia="lv-LV"/>
        </w:rPr>
        <w:t xml:space="preserve"> īpašumā vai valdījumā esošajiem </w:t>
      </w:r>
      <w:r w:rsidR="0022431B" w:rsidRPr="00DF481F">
        <w:rPr>
          <w:rFonts w:ascii="Times New Roman" w:eastAsia="Times New Roman" w:hAnsi="Times New Roman" w:cs="Times New Roman"/>
          <w:bCs/>
          <w:sz w:val="28"/>
          <w:szCs w:val="28"/>
          <w:lang w:eastAsia="lv-LV"/>
        </w:rPr>
        <w:t xml:space="preserve">ieročiem, šaujamieroču maināmām </w:t>
      </w:r>
      <w:r w:rsidR="00DF0125" w:rsidRPr="00DF481F">
        <w:rPr>
          <w:rFonts w:ascii="Times New Roman" w:eastAsia="Times New Roman" w:hAnsi="Times New Roman" w:cs="Times New Roman"/>
          <w:bCs/>
          <w:sz w:val="28"/>
          <w:szCs w:val="28"/>
          <w:lang w:eastAsia="lv-LV"/>
        </w:rPr>
        <w:t>būtiskajām</w:t>
      </w:r>
      <w:r w:rsidR="0022431B" w:rsidRPr="00DF481F">
        <w:rPr>
          <w:rFonts w:ascii="Times New Roman" w:eastAsia="Times New Roman" w:hAnsi="Times New Roman" w:cs="Times New Roman"/>
          <w:bCs/>
          <w:sz w:val="28"/>
          <w:szCs w:val="28"/>
          <w:lang w:eastAsia="lv-LV"/>
        </w:rPr>
        <w:t xml:space="preserve"> sastāvdaļām, dezaktivētiem šaujamier</w:t>
      </w:r>
      <w:r w:rsidR="009476CF" w:rsidRPr="00DF481F">
        <w:rPr>
          <w:rFonts w:ascii="Times New Roman" w:eastAsia="Times New Roman" w:hAnsi="Times New Roman" w:cs="Times New Roman"/>
          <w:bCs/>
          <w:sz w:val="28"/>
          <w:szCs w:val="28"/>
          <w:lang w:eastAsia="lv-LV"/>
        </w:rPr>
        <w:t>očiem, munīciju un nodotiem iznī</w:t>
      </w:r>
      <w:r w:rsidR="0022431B" w:rsidRPr="00DF481F">
        <w:rPr>
          <w:rFonts w:ascii="Times New Roman" w:eastAsia="Times New Roman" w:hAnsi="Times New Roman" w:cs="Times New Roman"/>
          <w:bCs/>
          <w:sz w:val="28"/>
          <w:szCs w:val="28"/>
          <w:lang w:eastAsia="lv-LV"/>
        </w:rPr>
        <w:t xml:space="preserve">cināšanai šaujamieročiem; </w:t>
      </w:r>
    </w:p>
    <w:p w14:paraId="3E39A555" w14:textId="12E697AE" w:rsidR="009B35B9" w:rsidRPr="00DF481F" w:rsidRDefault="009D35A6" w:rsidP="00656459">
      <w:pPr>
        <w:pStyle w:val="ListParagraph"/>
        <w:numPr>
          <w:ilvl w:val="1"/>
          <w:numId w:val="2"/>
        </w:numPr>
        <w:tabs>
          <w:tab w:val="left" w:pos="1134"/>
        </w:tabs>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p</w:t>
      </w:r>
      <w:r w:rsidR="009B35B9" w:rsidRPr="00DF481F">
        <w:rPr>
          <w:rFonts w:ascii="Times New Roman" w:eastAsia="Times New Roman" w:hAnsi="Times New Roman" w:cs="Times New Roman"/>
          <w:bCs/>
          <w:sz w:val="28"/>
          <w:szCs w:val="28"/>
          <w:lang w:eastAsia="lv-LV"/>
        </w:rPr>
        <w:t>ašvaldības</w:t>
      </w:r>
      <w:r w:rsidR="0022431B" w:rsidRPr="00DF481F">
        <w:rPr>
          <w:rFonts w:ascii="Times New Roman" w:eastAsia="Times New Roman" w:hAnsi="Times New Roman" w:cs="Times New Roman"/>
          <w:bCs/>
          <w:sz w:val="28"/>
          <w:szCs w:val="28"/>
          <w:lang w:eastAsia="lv-LV"/>
        </w:rPr>
        <w:t xml:space="preserve"> policija</w:t>
      </w:r>
      <w:r w:rsidR="009B35B9" w:rsidRPr="00DF481F">
        <w:t xml:space="preserve"> </w:t>
      </w:r>
      <w:r w:rsidR="009476CF" w:rsidRPr="00DF481F">
        <w:rPr>
          <w:rFonts w:ascii="Times New Roman" w:eastAsia="Times New Roman" w:hAnsi="Times New Roman" w:cs="Times New Roman"/>
          <w:bCs/>
          <w:sz w:val="28"/>
          <w:szCs w:val="28"/>
          <w:lang w:eastAsia="lv-LV"/>
        </w:rPr>
        <w:t>par tās</w:t>
      </w:r>
      <w:r w:rsidR="009B35B9" w:rsidRPr="00DF481F">
        <w:rPr>
          <w:rFonts w:ascii="Times New Roman" w:eastAsia="Times New Roman" w:hAnsi="Times New Roman" w:cs="Times New Roman"/>
          <w:bCs/>
          <w:sz w:val="28"/>
          <w:szCs w:val="28"/>
          <w:lang w:eastAsia="lv-LV"/>
        </w:rPr>
        <w:t xml:space="preserve"> īpašumā vai valdījumā esošajiem </w:t>
      </w:r>
      <w:r w:rsidR="0022431B" w:rsidRPr="00DF481F">
        <w:rPr>
          <w:rFonts w:ascii="Times New Roman" w:eastAsia="Times New Roman" w:hAnsi="Times New Roman" w:cs="Times New Roman"/>
          <w:bCs/>
          <w:sz w:val="28"/>
          <w:szCs w:val="28"/>
          <w:lang w:eastAsia="lv-LV"/>
        </w:rPr>
        <w:t xml:space="preserve">ieročiem, šaujamieroču maināmām </w:t>
      </w:r>
      <w:r w:rsidR="00DF0125" w:rsidRPr="00DF481F">
        <w:rPr>
          <w:rFonts w:ascii="Times New Roman" w:eastAsia="Times New Roman" w:hAnsi="Times New Roman" w:cs="Times New Roman"/>
          <w:bCs/>
          <w:sz w:val="28"/>
          <w:szCs w:val="28"/>
          <w:lang w:eastAsia="lv-LV"/>
        </w:rPr>
        <w:t>būtiskajām</w:t>
      </w:r>
      <w:r w:rsidR="0022431B" w:rsidRPr="00DF481F">
        <w:rPr>
          <w:rFonts w:ascii="Times New Roman" w:eastAsia="Times New Roman" w:hAnsi="Times New Roman" w:cs="Times New Roman"/>
          <w:bCs/>
          <w:sz w:val="28"/>
          <w:szCs w:val="28"/>
          <w:lang w:eastAsia="lv-LV"/>
        </w:rPr>
        <w:t xml:space="preserve"> sastāvdaļām, dezaktivētiem šaujamieročiem, munīciju un nodotiem iznicināšanai šaujamieročiem; </w:t>
      </w:r>
    </w:p>
    <w:p w14:paraId="448884DF" w14:textId="77777777" w:rsidR="0022431B" w:rsidRPr="00DF481F" w:rsidRDefault="0022431B" w:rsidP="00656459">
      <w:pPr>
        <w:pStyle w:val="ListParagraph"/>
        <w:numPr>
          <w:ilvl w:val="1"/>
          <w:numId w:val="2"/>
        </w:numPr>
        <w:tabs>
          <w:tab w:val="left" w:pos="1134"/>
        </w:tabs>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Valsts policija par fizisko un juridisko personu reģistrētajiem ieročiem un izsniegtajām visu veidu ieroču atļaujām</w:t>
      </w:r>
      <w:r w:rsidR="00D23008" w:rsidRPr="00DF481F">
        <w:rPr>
          <w:rFonts w:ascii="Times New Roman" w:eastAsia="Times New Roman" w:hAnsi="Times New Roman" w:cs="Times New Roman"/>
          <w:bCs/>
          <w:sz w:val="28"/>
          <w:szCs w:val="28"/>
          <w:lang w:eastAsia="lv-LV"/>
        </w:rPr>
        <w:t>, kā arī šaujamieroču un to</w:t>
      </w:r>
      <w:r w:rsidR="009476CF" w:rsidRPr="00DF481F">
        <w:rPr>
          <w:rFonts w:ascii="Times New Roman" w:eastAsia="Times New Roman" w:hAnsi="Times New Roman" w:cs="Times New Roman"/>
          <w:bCs/>
          <w:sz w:val="28"/>
          <w:szCs w:val="28"/>
          <w:lang w:eastAsia="lv-LV"/>
        </w:rPr>
        <w:t xml:space="preserve"> būtisko sastāvdaļu piegādātājiem</w:t>
      </w:r>
      <w:r w:rsidRPr="00DF481F">
        <w:rPr>
          <w:rFonts w:ascii="Times New Roman" w:eastAsia="Times New Roman" w:hAnsi="Times New Roman" w:cs="Times New Roman"/>
          <w:bCs/>
          <w:sz w:val="28"/>
          <w:szCs w:val="28"/>
          <w:lang w:eastAsia="lv-LV"/>
        </w:rPr>
        <w:t>;</w:t>
      </w:r>
    </w:p>
    <w:p w14:paraId="445E346E" w14:textId="77CC873C" w:rsidR="0022431B" w:rsidRPr="00DF481F" w:rsidRDefault="009D35A6" w:rsidP="00656459">
      <w:pPr>
        <w:pStyle w:val="ListParagraph"/>
        <w:numPr>
          <w:ilvl w:val="1"/>
          <w:numId w:val="2"/>
        </w:numPr>
        <w:tabs>
          <w:tab w:val="left" w:pos="1134"/>
        </w:tabs>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i</w:t>
      </w:r>
      <w:r w:rsidR="00D23008" w:rsidRPr="00DF481F">
        <w:rPr>
          <w:rFonts w:ascii="Times New Roman" w:eastAsia="Times New Roman" w:hAnsi="Times New Roman" w:cs="Times New Roman"/>
          <w:bCs/>
          <w:sz w:val="28"/>
          <w:szCs w:val="28"/>
          <w:lang w:eastAsia="lv-LV"/>
        </w:rPr>
        <w:t xml:space="preserve">eroču komersanti </w:t>
      </w:r>
      <w:r w:rsidR="00CE34AC" w:rsidRPr="00DF481F">
        <w:rPr>
          <w:rFonts w:ascii="Times New Roman" w:eastAsia="Times New Roman" w:hAnsi="Times New Roman" w:cs="Times New Roman"/>
          <w:bCs/>
          <w:sz w:val="28"/>
          <w:szCs w:val="28"/>
          <w:lang w:eastAsia="lv-LV"/>
        </w:rPr>
        <w:t>par komerciālā apritē esošiem</w:t>
      </w:r>
      <w:r w:rsidR="00331527" w:rsidRPr="00DF481F">
        <w:rPr>
          <w:rFonts w:ascii="Times New Roman" w:eastAsia="Times New Roman" w:hAnsi="Times New Roman" w:cs="Times New Roman"/>
          <w:bCs/>
          <w:sz w:val="28"/>
          <w:szCs w:val="28"/>
          <w:lang w:eastAsia="lv-LV"/>
        </w:rPr>
        <w:t xml:space="preserve"> ieročiem, šaujamieroču </w:t>
      </w:r>
      <w:r w:rsidR="00DF0125" w:rsidRPr="00DF481F">
        <w:rPr>
          <w:rFonts w:ascii="Times New Roman" w:eastAsia="Times New Roman" w:hAnsi="Times New Roman" w:cs="Times New Roman"/>
          <w:bCs/>
          <w:sz w:val="28"/>
          <w:szCs w:val="28"/>
          <w:lang w:eastAsia="lv-LV"/>
        </w:rPr>
        <w:t>būtiskajām</w:t>
      </w:r>
      <w:r w:rsidR="00331527" w:rsidRPr="00DF481F">
        <w:rPr>
          <w:rFonts w:ascii="Times New Roman" w:eastAsia="Times New Roman" w:hAnsi="Times New Roman" w:cs="Times New Roman"/>
          <w:bCs/>
          <w:sz w:val="28"/>
          <w:szCs w:val="28"/>
          <w:lang w:eastAsia="lv-LV"/>
        </w:rPr>
        <w:t xml:space="preserve"> sastāvdaļām, munīciju, šaujampulveri, dezaktivētiem šaujamieročiem un lielas enerģija pneimatiskiem ieročiem;</w:t>
      </w:r>
    </w:p>
    <w:p w14:paraId="6D0E3C7F" w14:textId="7D38BFBE" w:rsidR="0047194B" w:rsidRPr="00DF481F" w:rsidRDefault="00672B76" w:rsidP="00656459">
      <w:pPr>
        <w:pStyle w:val="ListParagraph"/>
        <w:numPr>
          <w:ilvl w:val="1"/>
          <w:numId w:val="2"/>
        </w:numPr>
        <w:tabs>
          <w:tab w:val="left" w:pos="1134"/>
        </w:tabs>
        <w:spacing w:after="0" w:line="240" w:lineRule="auto"/>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w:t>
      </w:r>
      <w:r w:rsidR="00331527" w:rsidRPr="00DF481F">
        <w:rPr>
          <w:rFonts w:ascii="Times New Roman" w:eastAsia="Times New Roman" w:hAnsi="Times New Roman" w:cs="Times New Roman"/>
          <w:bCs/>
          <w:sz w:val="28"/>
          <w:szCs w:val="28"/>
          <w:lang w:eastAsia="lv-LV"/>
        </w:rPr>
        <w:t>eroču br</w:t>
      </w:r>
      <w:r w:rsidR="009476CF" w:rsidRPr="00DF481F">
        <w:rPr>
          <w:rFonts w:ascii="Times New Roman" w:eastAsia="Times New Roman" w:hAnsi="Times New Roman" w:cs="Times New Roman"/>
          <w:bCs/>
          <w:sz w:val="28"/>
          <w:szCs w:val="28"/>
          <w:lang w:eastAsia="lv-LV"/>
        </w:rPr>
        <w:t>okeri par starpniecības darījumiem</w:t>
      </w:r>
      <w:r w:rsidR="00331527" w:rsidRPr="00DF481F">
        <w:rPr>
          <w:rFonts w:ascii="Times New Roman" w:eastAsia="Times New Roman" w:hAnsi="Times New Roman" w:cs="Times New Roman"/>
          <w:bCs/>
          <w:sz w:val="28"/>
          <w:szCs w:val="28"/>
          <w:lang w:eastAsia="lv-LV"/>
        </w:rPr>
        <w:t xml:space="preserve"> </w:t>
      </w:r>
      <w:r w:rsidR="00CE34AC" w:rsidRPr="00DF481F">
        <w:rPr>
          <w:rFonts w:ascii="Times New Roman" w:eastAsia="Times New Roman" w:hAnsi="Times New Roman" w:cs="Times New Roman"/>
          <w:bCs/>
          <w:sz w:val="28"/>
          <w:szCs w:val="28"/>
          <w:lang w:eastAsia="lv-LV"/>
        </w:rPr>
        <w:t xml:space="preserve">ieroču aprites jomā </w:t>
      </w:r>
      <w:r w:rsidR="00331527" w:rsidRPr="00DF481F">
        <w:rPr>
          <w:rFonts w:ascii="Times New Roman" w:eastAsia="Times New Roman" w:hAnsi="Times New Roman" w:cs="Times New Roman"/>
          <w:bCs/>
          <w:sz w:val="28"/>
          <w:szCs w:val="28"/>
          <w:lang w:eastAsia="lv-LV"/>
        </w:rPr>
        <w:t xml:space="preserve">ar šaujamieročiem, to </w:t>
      </w:r>
      <w:r w:rsidR="00DF0125" w:rsidRPr="00DF481F">
        <w:rPr>
          <w:rFonts w:ascii="Times New Roman" w:eastAsia="Times New Roman" w:hAnsi="Times New Roman" w:cs="Times New Roman"/>
          <w:bCs/>
          <w:sz w:val="28"/>
          <w:szCs w:val="28"/>
          <w:lang w:eastAsia="lv-LV"/>
        </w:rPr>
        <w:t>būtiskajām</w:t>
      </w:r>
      <w:r w:rsidR="0047194B" w:rsidRPr="00DF481F">
        <w:rPr>
          <w:rFonts w:ascii="Times New Roman" w:eastAsia="Times New Roman" w:hAnsi="Times New Roman" w:cs="Times New Roman"/>
          <w:bCs/>
          <w:sz w:val="28"/>
          <w:szCs w:val="28"/>
          <w:lang w:eastAsia="lv-LV"/>
        </w:rPr>
        <w:t xml:space="preserve"> sastāvdaļām, munīciju un šaujampulveri;</w:t>
      </w:r>
    </w:p>
    <w:p w14:paraId="4304088E" w14:textId="36A2016B" w:rsidR="00EB73A9" w:rsidRPr="00DF481F" w:rsidRDefault="00672B76" w:rsidP="00656459">
      <w:pPr>
        <w:pStyle w:val="ListParagraph"/>
        <w:numPr>
          <w:ilvl w:val="1"/>
          <w:numId w:val="2"/>
        </w:numPr>
        <w:tabs>
          <w:tab w:val="left" w:pos="1134"/>
        </w:tabs>
        <w:spacing w:after="0" w:line="240" w:lineRule="auto"/>
        <w:ind w:left="709"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ā</w:t>
      </w:r>
      <w:r w:rsidR="0047194B" w:rsidRPr="00DF481F">
        <w:rPr>
          <w:rFonts w:ascii="Times New Roman" w:eastAsia="Times New Roman" w:hAnsi="Times New Roman" w:cs="Times New Roman"/>
          <w:bCs/>
          <w:sz w:val="28"/>
          <w:szCs w:val="28"/>
          <w:lang w:eastAsia="lv-LV"/>
        </w:rPr>
        <w:t>rstniecības iestādes par fiziskās personas veselības stāvokļa atbilstību ieroču glabāšanai (nēsāšanai) un darbam ar ieročiem.</w:t>
      </w:r>
    </w:p>
    <w:p w14:paraId="19862C0C" w14:textId="77777777" w:rsidR="0047194B" w:rsidRPr="00DF481F" w:rsidRDefault="0047194B" w:rsidP="0047194B">
      <w:pPr>
        <w:pStyle w:val="ListParagraph"/>
        <w:spacing w:after="0" w:line="240" w:lineRule="auto"/>
        <w:ind w:left="851"/>
        <w:jc w:val="both"/>
        <w:rPr>
          <w:rFonts w:ascii="Times New Roman" w:eastAsia="Times New Roman" w:hAnsi="Times New Roman" w:cs="Times New Roman"/>
          <w:bCs/>
          <w:sz w:val="28"/>
          <w:szCs w:val="28"/>
          <w:lang w:eastAsia="lv-LV"/>
        </w:rPr>
      </w:pPr>
    </w:p>
    <w:p w14:paraId="4B548BA5" w14:textId="5AAD093F" w:rsidR="0047194B" w:rsidRPr="00DF481F" w:rsidRDefault="00331527"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47194B" w:rsidRPr="00DF481F">
        <w:rPr>
          <w:rFonts w:ascii="Times New Roman" w:eastAsia="Times New Roman" w:hAnsi="Times New Roman" w:cs="Times New Roman"/>
          <w:bCs/>
          <w:sz w:val="28"/>
          <w:szCs w:val="28"/>
          <w:lang w:eastAsia="lv-LV"/>
        </w:rPr>
        <w:t>Reģistrā iekļauj šādas ziņas par fizisko personu, kurai ir izsniegta ieroču atļauja</w:t>
      </w:r>
      <w:r w:rsidR="002B389A" w:rsidRPr="00DF481F">
        <w:rPr>
          <w:rFonts w:ascii="Times New Roman" w:eastAsia="Times New Roman" w:hAnsi="Times New Roman" w:cs="Times New Roman"/>
          <w:bCs/>
          <w:sz w:val="28"/>
          <w:szCs w:val="28"/>
          <w:lang w:eastAsia="lv-LV"/>
        </w:rPr>
        <w:t xml:space="preserve"> vai tiek reģistrēts E kategorijas gāzes ierocis</w:t>
      </w:r>
      <w:r w:rsidR="00672B76" w:rsidRPr="00DF481F">
        <w:rPr>
          <w:rFonts w:ascii="Times New Roman" w:eastAsia="Times New Roman" w:hAnsi="Times New Roman" w:cs="Times New Roman"/>
          <w:bCs/>
          <w:sz w:val="28"/>
          <w:szCs w:val="28"/>
          <w:lang w:eastAsia="lv-LV"/>
        </w:rPr>
        <w:t xml:space="preserve"> un signālierocis </w:t>
      </w:r>
      <w:r w:rsidR="001D04C1" w:rsidRPr="00DF481F">
        <w:rPr>
          <w:rFonts w:ascii="Times New Roman" w:eastAsia="Times New Roman" w:hAnsi="Times New Roman" w:cs="Times New Roman"/>
          <w:bCs/>
          <w:sz w:val="28"/>
          <w:szCs w:val="28"/>
          <w:lang w:eastAsia="lv-LV"/>
        </w:rPr>
        <w:t>vai</w:t>
      </w:r>
      <w:r w:rsidR="002B389A" w:rsidRPr="00DF481F">
        <w:rPr>
          <w:rFonts w:ascii="Times New Roman" w:eastAsia="Times New Roman" w:hAnsi="Times New Roman" w:cs="Times New Roman"/>
          <w:bCs/>
          <w:sz w:val="28"/>
          <w:szCs w:val="28"/>
          <w:lang w:eastAsia="lv-LV"/>
        </w:rPr>
        <w:t xml:space="preserve"> šaujamierocis, kas ir dezaktivēts saskaņā ar Komisijas 2015. gada 15. decembra īstenošanas regulu (ES) </w:t>
      </w:r>
      <w:hyperlink r:id="rId8" w:tgtFrame="_blank" w:history="1">
        <w:r w:rsidR="002B389A" w:rsidRPr="00DF481F">
          <w:rPr>
            <w:rStyle w:val="Hyperlink"/>
            <w:rFonts w:ascii="Times New Roman" w:eastAsia="Times New Roman" w:hAnsi="Times New Roman" w:cs="Times New Roman"/>
            <w:bCs/>
            <w:color w:val="auto"/>
            <w:sz w:val="28"/>
            <w:szCs w:val="28"/>
            <w:u w:val="none"/>
            <w:lang w:eastAsia="lv-LV"/>
          </w:rPr>
          <w:t>2015/2403</w:t>
        </w:r>
      </w:hyperlink>
      <w:r w:rsidR="002B389A" w:rsidRPr="00DF481F">
        <w:rPr>
          <w:rFonts w:ascii="Times New Roman" w:eastAsia="Times New Roman" w:hAnsi="Times New Roman" w:cs="Times New Roman"/>
          <w:bCs/>
          <w:sz w:val="28"/>
          <w:szCs w:val="28"/>
          <w:lang w:eastAsia="lv-LV"/>
        </w:rPr>
        <w:t>, ar ko izstrādā kopīgas pamatnostādnes par dezaktivēšanas standartiem un metodēm, lai nodrošinātu, ka dezaktivētie šaujamieroči tiek padarīti neatgriezeniski neizmantojami</w:t>
      </w:r>
      <w:r w:rsidR="00EB2F5C" w:rsidRPr="00DF481F">
        <w:rPr>
          <w:rFonts w:ascii="Times New Roman" w:eastAsia="Times New Roman" w:hAnsi="Times New Roman" w:cs="Times New Roman"/>
          <w:bCs/>
          <w:sz w:val="28"/>
          <w:szCs w:val="28"/>
          <w:lang w:eastAsia="lv-LV"/>
        </w:rPr>
        <w:t xml:space="preserve"> </w:t>
      </w:r>
      <w:r w:rsidR="002B389A" w:rsidRPr="00DF481F">
        <w:rPr>
          <w:rFonts w:ascii="Times New Roman" w:eastAsia="Times New Roman" w:hAnsi="Times New Roman" w:cs="Times New Roman"/>
          <w:bCs/>
          <w:sz w:val="28"/>
          <w:szCs w:val="28"/>
          <w:lang w:eastAsia="lv-LV"/>
        </w:rPr>
        <w:t xml:space="preserve"> </w:t>
      </w:r>
      <w:r w:rsidR="002A3AA0" w:rsidRPr="00DF481F">
        <w:rPr>
          <w:rFonts w:ascii="Times New Roman" w:eastAsia="Times New Roman" w:hAnsi="Times New Roman" w:cs="Times New Roman"/>
          <w:bCs/>
          <w:sz w:val="28"/>
          <w:szCs w:val="28"/>
          <w:lang w:eastAsia="lv-LV"/>
        </w:rPr>
        <w:t>(turpmāk – dezaktivēts šaujamierocis)</w:t>
      </w:r>
      <w:r w:rsidR="004F30E0" w:rsidRPr="00DF481F">
        <w:rPr>
          <w:rFonts w:ascii="Times New Roman" w:eastAsia="Times New Roman" w:hAnsi="Times New Roman" w:cs="Times New Roman"/>
          <w:bCs/>
          <w:sz w:val="28"/>
          <w:szCs w:val="28"/>
          <w:lang w:eastAsia="lv-LV"/>
        </w:rPr>
        <w:t>, kā arī ārvalstu fizisku personu, kas realizēja šaujamieroci</w:t>
      </w:r>
      <w:r w:rsidR="00595CCA" w:rsidRPr="00DF481F">
        <w:rPr>
          <w:rFonts w:ascii="Times New Roman" w:eastAsia="Times New Roman" w:hAnsi="Times New Roman" w:cs="Times New Roman"/>
          <w:bCs/>
          <w:sz w:val="28"/>
          <w:szCs w:val="28"/>
          <w:lang w:eastAsia="lv-LV"/>
        </w:rPr>
        <w:t xml:space="preserve"> vai šaujamieroča būtisko sastāvdaļu, vai dezaktivētu šaujamieroci</w:t>
      </w:r>
      <w:r w:rsidR="00663760" w:rsidRPr="00DF481F">
        <w:rPr>
          <w:rFonts w:ascii="Times New Roman" w:eastAsia="Times New Roman" w:hAnsi="Times New Roman" w:cs="Times New Roman"/>
          <w:bCs/>
          <w:sz w:val="28"/>
          <w:szCs w:val="28"/>
          <w:lang w:eastAsia="lv-LV"/>
        </w:rPr>
        <w:t>:</w:t>
      </w:r>
    </w:p>
    <w:p w14:paraId="057E1721" w14:textId="77777777" w:rsidR="00F677C1" w:rsidRPr="00DF481F" w:rsidRDefault="0047194B" w:rsidP="00656459">
      <w:pPr>
        <w:pStyle w:val="ListParagraph"/>
        <w:numPr>
          <w:ilvl w:val="1"/>
          <w:numId w:val="2"/>
        </w:numPr>
        <w:tabs>
          <w:tab w:val="left" w:pos="993"/>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lastRenderedPageBreak/>
        <w:t>personas kods vai personas dzimšanas datums, ja ziņas par personu nav iekļautas Iedzīvotāju reģistrā;</w:t>
      </w:r>
    </w:p>
    <w:p w14:paraId="5FED14C0" w14:textId="77777777" w:rsidR="004747B9" w:rsidRPr="00DF481F" w:rsidRDefault="0047194B" w:rsidP="00656459">
      <w:pPr>
        <w:pStyle w:val="ListParagraph"/>
        <w:numPr>
          <w:ilvl w:val="1"/>
          <w:numId w:val="2"/>
        </w:numPr>
        <w:tabs>
          <w:tab w:val="left" w:pos="993"/>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vārds latviešu valodā vai citas valodas oriģinālformas latīņalfabētiskajā transliterācijā atbilstoši personu apliecinošiem dokumentiem;</w:t>
      </w:r>
    </w:p>
    <w:p w14:paraId="4A894541" w14:textId="77777777" w:rsidR="004747B9" w:rsidRPr="00DF481F" w:rsidRDefault="0047194B" w:rsidP="00656459">
      <w:pPr>
        <w:pStyle w:val="ListParagraph"/>
        <w:numPr>
          <w:ilvl w:val="1"/>
          <w:numId w:val="2"/>
        </w:numPr>
        <w:tabs>
          <w:tab w:val="left" w:pos="993"/>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uzvārds latviešu valodā vai citas valodas oriģinālformas latīņalfabētiskajā transliterācijā atbilstoši personu apliecinošiem dokumentiem;</w:t>
      </w:r>
    </w:p>
    <w:p w14:paraId="3F865D54" w14:textId="77777777" w:rsidR="004747B9" w:rsidRPr="00DF481F" w:rsidRDefault="0047194B" w:rsidP="00656459">
      <w:pPr>
        <w:pStyle w:val="ListParagraph"/>
        <w:numPr>
          <w:ilvl w:val="1"/>
          <w:numId w:val="2"/>
        </w:numPr>
        <w:tabs>
          <w:tab w:val="left" w:pos="993"/>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valstiskā piederība un tiesiskais statuss;</w:t>
      </w:r>
    </w:p>
    <w:p w14:paraId="72E6E410" w14:textId="17C80DF1" w:rsidR="00CD2C25" w:rsidRPr="00DF481F" w:rsidRDefault="00CD2C25" w:rsidP="00656459">
      <w:pPr>
        <w:pStyle w:val="ListParagraph"/>
        <w:numPr>
          <w:ilvl w:val="1"/>
          <w:numId w:val="2"/>
        </w:numPr>
        <w:tabs>
          <w:tab w:val="left" w:pos="993"/>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deklarētā dzīvesvieta (šajā punktā minētajai ārvalstu fiziskajai personai – dzīvesvietas adresi).</w:t>
      </w:r>
    </w:p>
    <w:p w14:paraId="7BF960BB" w14:textId="77777777" w:rsidR="0047194B" w:rsidRPr="00DF481F" w:rsidRDefault="0047194B" w:rsidP="0047194B">
      <w:pPr>
        <w:pStyle w:val="ListParagraph"/>
        <w:spacing w:after="0" w:line="240" w:lineRule="auto"/>
        <w:ind w:left="716"/>
        <w:jc w:val="both"/>
        <w:rPr>
          <w:rFonts w:ascii="Times New Roman" w:eastAsia="Times New Roman" w:hAnsi="Times New Roman" w:cs="Times New Roman"/>
          <w:bCs/>
          <w:sz w:val="28"/>
          <w:szCs w:val="28"/>
          <w:lang w:eastAsia="lv-LV"/>
        </w:rPr>
      </w:pPr>
    </w:p>
    <w:p w14:paraId="2900E6BD" w14:textId="39EF28C0" w:rsidR="0047194B" w:rsidRPr="00DF481F" w:rsidRDefault="0047194B" w:rsidP="00676C71">
      <w:pPr>
        <w:pStyle w:val="ListParagraph"/>
        <w:numPr>
          <w:ilvl w:val="0"/>
          <w:numId w:val="2"/>
        </w:numPr>
        <w:spacing w:after="0" w:line="240" w:lineRule="auto"/>
        <w:jc w:val="both"/>
        <w:rPr>
          <w:rFonts w:ascii="Times New Roman" w:eastAsia="Times New Roman" w:hAnsi="Times New Roman" w:cs="Times New Roman"/>
          <w:bCs/>
          <w:color w:val="FF0000"/>
          <w:sz w:val="28"/>
          <w:szCs w:val="28"/>
          <w:lang w:eastAsia="lv-LV"/>
        </w:rPr>
      </w:pPr>
      <w:r w:rsidRPr="00DF481F">
        <w:rPr>
          <w:rFonts w:ascii="Times New Roman" w:eastAsia="Times New Roman" w:hAnsi="Times New Roman" w:cs="Times New Roman"/>
          <w:bCs/>
          <w:sz w:val="28"/>
          <w:szCs w:val="28"/>
          <w:lang w:eastAsia="lv-LV"/>
        </w:rPr>
        <w:t>Reģistrā iekļauj šādas ziņas par šo noteikumu </w:t>
      </w:r>
      <w:hyperlink r:id="rId9" w:anchor="p8" w:history="1">
        <w:r w:rsidR="002B77AD" w:rsidRPr="00DF481F">
          <w:rPr>
            <w:rStyle w:val="Hyperlink"/>
            <w:rFonts w:ascii="Times New Roman" w:eastAsia="Times New Roman" w:hAnsi="Times New Roman" w:cs="Times New Roman"/>
            <w:bCs/>
            <w:color w:val="auto"/>
            <w:sz w:val="28"/>
            <w:szCs w:val="28"/>
            <w:u w:val="none"/>
            <w:lang w:eastAsia="lv-LV"/>
          </w:rPr>
          <w:t>5</w:t>
        </w:r>
        <w:r w:rsidRPr="00DF481F">
          <w:rPr>
            <w:rStyle w:val="Hyperlink"/>
            <w:rFonts w:ascii="Times New Roman" w:eastAsia="Times New Roman" w:hAnsi="Times New Roman" w:cs="Times New Roman"/>
            <w:bCs/>
            <w:color w:val="auto"/>
            <w:sz w:val="28"/>
            <w:szCs w:val="28"/>
            <w:u w:val="none"/>
            <w:lang w:eastAsia="lv-LV"/>
          </w:rPr>
          <w:t>.punktā</w:t>
        </w:r>
      </w:hyperlink>
      <w:r w:rsidRPr="00DF481F">
        <w:rPr>
          <w:rFonts w:ascii="Times New Roman" w:eastAsia="Times New Roman" w:hAnsi="Times New Roman" w:cs="Times New Roman"/>
          <w:bCs/>
          <w:sz w:val="28"/>
          <w:szCs w:val="28"/>
          <w:lang w:eastAsia="lv-LV"/>
        </w:rPr>
        <w:t> minētās personas personu apliecinošu dokumentu</w:t>
      </w:r>
      <w:r w:rsidR="00CD2C25" w:rsidRPr="00DF481F">
        <w:rPr>
          <w:rFonts w:ascii="Times New Roman" w:eastAsia="Times New Roman" w:hAnsi="Times New Roman" w:cs="Times New Roman"/>
          <w:bCs/>
          <w:sz w:val="28"/>
          <w:szCs w:val="28"/>
          <w:lang w:eastAsia="lv-LV"/>
        </w:rPr>
        <w:t>,</w:t>
      </w:r>
      <w:r w:rsidR="00275BDD" w:rsidRPr="00DF481F">
        <w:rPr>
          <w:rFonts w:ascii="Times New Roman" w:eastAsia="Times New Roman" w:hAnsi="Times New Roman" w:cs="Times New Roman"/>
          <w:bCs/>
          <w:sz w:val="28"/>
          <w:szCs w:val="28"/>
          <w:lang w:eastAsia="lv-LV"/>
        </w:rPr>
        <w:t xml:space="preserve"> kā arī ārvalstu fizisku </w:t>
      </w:r>
      <w:r w:rsidR="005F2081" w:rsidRPr="00DF481F">
        <w:rPr>
          <w:rFonts w:ascii="Times New Roman" w:eastAsia="Times New Roman" w:hAnsi="Times New Roman" w:cs="Times New Roman"/>
          <w:bCs/>
          <w:sz w:val="28"/>
          <w:szCs w:val="28"/>
          <w:lang w:eastAsia="lv-LV"/>
        </w:rPr>
        <w:t>p</w:t>
      </w:r>
      <w:r w:rsidR="00275BDD" w:rsidRPr="00DF481F">
        <w:rPr>
          <w:rFonts w:ascii="Times New Roman" w:eastAsia="Times New Roman" w:hAnsi="Times New Roman" w:cs="Times New Roman"/>
          <w:bCs/>
          <w:sz w:val="28"/>
          <w:szCs w:val="28"/>
          <w:lang w:eastAsia="lv-LV"/>
        </w:rPr>
        <w:t>ersonu</w:t>
      </w:r>
      <w:r w:rsidR="005F2081" w:rsidRPr="00DF481F">
        <w:rPr>
          <w:rFonts w:ascii="Times New Roman" w:eastAsia="Times New Roman" w:hAnsi="Times New Roman" w:cs="Times New Roman"/>
          <w:bCs/>
          <w:sz w:val="28"/>
          <w:szCs w:val="28"/>
          <w:lang w:eastAsia="lv-LV"/>
        </w:rPr>
        <w:t>,</w:t>
      </w:r>
      <w:r w:rsidR="00275BDD" w:rsidRPr="00DF481F">
        <w:rPr>
          <w:rFonts w:ascii="Times New Roman" w:eastAsia="Times New Roman" w:hAnsi="Times New Roman" w:cs="Times New Roman"/>
          <w:bCs/>
          <w:sz w:val="28"/>
          <w:szCs w:val="28"/>
          <w:lang w:eastAsia="lv-LV"/>
        </w:rPr>
        <w:t xml:space="preserve"> kas realizēja šaujamieroci vai šaujamieroča būtisko sastāvdaļu, vai dezaktivētu šaujamieroci, ja šādas ziņas ir pieejamas:</w:t>
      </w:r>
    </w:p>
    <w:p w14:paraId="22A09D6E" w14:textId="77777777" w:rsidR="0047194B" w:rsidRPr="00DF481F" w:rsidRDefault="0047194B" w:rsidP="00663760">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veids;</w:t>
      </w:r>
    </w:p>
    <w:p w14:paraId="06C4445B" w14:textId="77777777" w:rsidR="0047194B" w:rsidRPr="00DF481F" w:rsidRDefault="0047194B" w:rsidP="00663760">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sērija un numurs;</w:t>
      </w:r>
    </w:p>
    <w:p w14:paraId="327EFDCC" w14:textId="77777777" w:rsidR="0047194B" w:rsidRPr="00DF481F" w:rsidRDefault="0047194B" w:rsidP="00663760">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izdošanas datums;</w:t>
      </w:r>
    </w:p>
    <w:p w14:paraId="4CDB516D" w14:textId="77777777" w:rsidR="0047194B" w:rsidRPr="00DF481F" w:rsidRDefault="0047194B" w:rsidP="00663760">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izdevējvalsts;</w:t>
      </w:r>
    </w:p>
    <w:p w14:paraId="14CFA608" w14:textId="77777777" w:rsidR="0047194B" w:rsidRPr="00DF481F" w:rsidRDefault="0047194B" w:rsidP="00663760">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izdevējiestāde;</w:t>
      </w:r>
    </w:p>
    <w:p w14:paraId="7D2135CD" w14:textId="4E828E1D" w:rsidR="001F737C" w:rsidRPr="00DF481F" w:rsidRDefault="0047194B" w:rsidP="00663760">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derīguma termiņš.</w:t>
      </w:r>
    </w:p>
    <w:p w14:paraId="39EE298E" w14:textId="77777777" w:rsidR="006F1AC7" w:rsidRPr="00DF481F" w:rsidRDefault="006F1AC7" w:rsidP="00335FFD">
      <w:pPr>
        <w:spacing w:after="0" w:line="240" w:lineRule="auto"/>
        <w:jc w:val="both"/>
        <w:rPr>
          <w:rFonts w:ascii="Times New Roman" w:eastAsia="Times New Roman" w:hAnsi="Times New Roman" w:cs="Times New Roman"/>
          <w:bCs/>
          <w:sz w:val="28"/>
          <w:szCs w:val="28"/>
          <w:lang w:eastAsia="lv-LV"/>
        </w:rPr>
      </w:pPr>
    </w:p>
    <w:p w14:paraId="46EAE3D1" w14:textId="77777777" w:rsidR="001F737C" w:rsidRPr="00DF481F" w:rsidRDefault="001F737C"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 ārstniecības iestādes iekļauj šādas ziņas par personas veselības stāvokļa atbilstību ieroču glabāšanai (nēsāšanai) un darbam ar ieročiem:</w:t>
      </w:r>
    </w:p>
    <w:p w14:paraId="3C32A550" w14:textId="77777777" w:rsidR="001F737C" w:rsidRPr="00DF481F" w:rsidRDefault="003D5A9A" w:rsidP="00656459">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datums, kad personai veikta pirmreizējā, kārtējā vai pirmstermiņa veselības pārbaude;</w:t>
      </w:r>
    </w:p>
    <w:p w14:paraId="7DFCC679" w14:textId="77777777" w:rsidR="003D5A9A" w:rsidRPr="00DF481F" w:rsidRDefault="003D5A9A" w:rsidP="00656459">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veselības pārbaudi veikušās ārstniecības iestādes nosaukums un adrese;</w:t>
      </w:r>
    </w:p>
    <w:p w14:paraId="65571D0C" w14:textId="77777777" w:rsidR="003D5A9A" w:rsidRPr="00DF481F" w:rsidRDefault="003D5A9A" w:rsidP="00656459">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veselības pārbaudi veikušo ārstniecības personu vai ārstu komisijas vadītāja vārds un uzvārds;</w:t>
      </w:r>
    </w:p>
    <w:p w14:paraId="5A023065" w14:textId="77777777" w:rsidR="003D5A9A" w:rsidRPr="00DF481F" w:rsidRDefault="003D5A9A" w:rsidP="00656459">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personas vārds un uzvārds;</w:t>
      </w:r>
    </w:p>
    <w:p w14:paraId="21078722" w14:textId="77777777" w:rsidR="003D5A9A" w:rsidRPr="00DF481F" w:rsidRDefault="003D5A9A" w:rsidP="00656459">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personas kods (ja ziņas par personu nav iekļautas Iedzīvotāju reģistrā, – personas dzimšanas datums);</w:t>
      </w:r>
    </w:p>
    <w:p w14:paraId="38D7E12B" w14:textId="77777777" w:rsidR="003D5A9A" w:rsidRPr="00DF481F" w:rsidRDefault="003D5A9A" w:rsidP="00656459">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informācija par personas veselības stāvokļa atbilstību ieroču glabāšanai (nēsāšanai) un darbam ar ieročiem – atbilst, atbilst (nav vērtēti fiziskie trūkumi) vai neatbilst;</w:t>
      </w:r>
    </w:p>
    <w:p w14:paraId="4CE602D7" w14:textId="77777777" w:rsidR="003D5A9A" w:rsidRPr="00DF481F" w:rsidRDefault="003D5A9A" w:rsidP="00656459">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termiņš, līdz kuram jāveic kārtējā veselības pārbaude;</w:t>
      </w:r>
    </w:p>
    <w:p w14:paraId="2F07D23D" w14:textId="77777777" w:rsidR="003D5A9A" w:rsidRPr="00DF481F" w:rsidRDefault="003D5A9A" w:rsidP="00656459">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informācija par pirmstermiņa veselības pārbaudi:</w:t>
      </w:r>
    </w:p>
    <w:p w14:paraId="5A1949B9" w14:textId="77777777" w:rsidR="003D5A9A" w:rsidRPr="00DF481F" w:rsidRDefault="003D5A9A" w:rsidP="00656459">
      <w:pPr>
        <w:pStyle w:val="ListParagraph"/>
        <w:numPr>
          <w:ilvl w:val="2"/>
          <w:numId w:val="2"/>
        </w:numPr>
        <w:tabs>
          <w:tab w:val="left" w:pos="1134"/>
          <w:tab w:val="left" w:pos="1560"/>
        </w:tabs>
        <w:spacing w:after="0" w:line="240" w:lineRule="auto"/>
        <w:ind w:left="1418"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tās ārstniecības personas vai Valsts policijas amatpersonas vārds un uzvārds, kura izsniegusi nosūtījumu;</w:t>
      </w:r>
    </w:p>
    <w:p w14:paraId="172E16B3" w14:textId="77777777" w:rsidR="00B06A92" w:rsidRPr="00DF481F" w:rsidRDefault="00B06A92" w:rsidP="00656459">
      <w:pPr>
        <w:pStyle w:val="ListParagraph"/>
        <w:numPr>
          <w:ilvl w:val="2"/>
          <w:numId w:val="2"/>
        </w:numPr>
        <w:tabs>
          <w:tab w:val="left" w:pos="1134"/>
          <w:tab w:val="left" w:pos="1560"/>
        </w:tabs>
        <w:spacing w:after="0" w:line="240" w:lineRule="auto"/>
        <w:ind w:left="1418"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pirmstermiņa veselības pārbaudes nosūtījuma izsniegšanas datums;</w:t>
      </w:r>
    </w:p>
    <w:p w14:paraId="5E29985C" w14:textId="77777777" w:rsidR="00B06A92" w:rsidRPr="00DF481F" w:rsidRDefault="00B06A92" w:rsidP="00656459">
      <w:pPr>
        <w:pStyle w:val="ListParagraph"/>
        <w:numPr>
          <w:ilvl w:val="2"/>
          <w:numId w:val="2"/>
        </w:numPr>
        <w:tabs>
          <w:tab w:val="left" w:pos="1134"/>
          <w:tab w:val="left" w:pos="1560"/>
        </w:tabs>
        <w:spacing w:after="0" w:line="240" w:lineRule="auto"/>
        <w:ind w:left="1418"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informācija par pirmstermiņa veselības pārbaudē konstatētā personas veselības stāvokļa atbilstību ieroču glabāšanai (nēsāšanai) un darbam ar ieročiem – atbilst, atbilst (nav vērtēti fiziskie trūkumi) vai neatbilst.</w:t>
      </w:r>
    </w:p>
    <w:p w14:paraId="7CC6D843" w14:textId="77777777" w:rsidR="00B06A92" w:rsidRPr="00DF481F" w:rsidRDefault="00B06A92" w:rsidP="00B06A92">
      <w:pPr>
        <w:pStyle w:val="ListParagraph"/>
        <w:spacing w:after="0" w:line="240" w:lineRule="auto"/>
        <w:ind w:left="1072"/>
        <w:jc w:val="both"/>
        <w:rPr>
          <w:rFonts w:ascii="Times New Roman" w:eastAsia="Times New Roman" w:hAnsi="Times New Roman" w:cs="Times New Roman"/>
          <w:bCs/>
          <w:sz w:val="28"/>
          <w:szCs w:val="28"/>
          <w:lang w:eastAsia="lv-LV"/>
        </w:rPr>
      </w:pPr>
    </w:p>
    <w:p w14:paraId="7363702F" w14:textId="77777777" w:rsidR="00B06A92" w:rsidRPr="00DF481F" w:rsidRDefault="00B06A92"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lastRenderedPageBreak/>
        <w:t>Reģistrā iekļauj šādas ziņas par visu veidu ieroču atļaujām:</w:t>
      </w:r>
    </w:p>
    <w:p w14:paraId="48D3A001" w14:textId="34FC84DC" w:rsidR="006850F0"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850F0" w:rsidRPr="00DF481F">
        <w:rPr>
          <w:rFonts w:ascii="Times New Roman" w:eastAsia="Times New Roman" w:hAnsi="Times New Roman" w:cs="Times New Roman"/>
          <w:bCs/>
          <w:sz w:val="28"/>
          <w:szCs w:val="28"/>
          <w:lang w:eastAsia="lv-LV"/>
        </w:rPr>
        <w:t>izdevējiestāde</w:t>
      </w:r>
    </w:p>
    <w:p w14:paraId="79AE139C" w14:textId="5681CD67" w:rsidR="006850F0"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850F0" w:rsidRPr="00DF481F">
        <w:rPr>
          <w:rFonts w:ascii="Times New Roman" w:eastAsia="Times New Roman" w:hAnsi="Times New Roman" w:cs="Times New Roman"/>
          <w:bCs/>
          <w:sz w:val="28"/>
          <w:szCs w:val="28"/>
          <w:lang w:eastAsia="lv-LV"/>
        </w:rPr>
        <w:t xml:space="preserve">izdevējiestādes struktūrvienības nosaukums </w:t>
      </w:r>
    </w:p>
    <w:p w14:paraId="2633524B" w14:textId="4CB1CE52" w:rsidR="00B06A92"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B06A92" w:rsidRPr="00DF481F">
        <w:rPr>
          <w:rFonts w:ascii="Times New Roman" w:eastAsia="Times New Roman" w:hAnsi="Times New Roman" w:cs="Times New Roman"/>
          <w:bCs/>
          <w:sz w:val="28"/>
          <w:szCs w:val="28"/>
          <w:lang w:eastAsia="lv-LV"/>
        </w:rPr>
        <w:t>veids;</w:t>
      </w:r>
    </w:p>
    <w:p w14:paraId="19E8BC39" w14:textId="5C44FAD3" w:rsidR="00B06A92"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B06A92" w:rsidRPr="00DF481F">
        <w:rPr>
          <w:rFonts w:ascii="Times New Roman" w:eastAsia="Times New Roman" w:hAnsi="Times New Roman" w:cs="Times New Roman"/>
          <w:bCs/>
          <w:sz w:val="28"/>
          <w:szCs w:val="28"/>
          <w:lang w:eastAsia="lv-LV"/>
        </w:rPr>
        <w:t>sērija un numurs;</w:t>
      </w:r>
    </w:p>
    <w:p w14:paraId="10899A4C" w14:textId="5D576517" w:rsidR="00B06A92"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B06A92" w:rsidRPr="00DF481F">
        <w:rPr>
          <w:rFonts w:ascii="Times New Roman" w:eastAsia="Times New Roman" w:hAnsi="Times New Roman" w:cs="Times New Roman"/>
          <w:bCs/>
          <w:sz w:val="28"/>
          <w:szCs w:val="28"/>
          <w:lang w:eastAsia="lv-LV"/>
        </w:rPr>
        <w:t>izsniegšanas datums;</w:t>
      </w:r>
    </w:p>
    <w:p w14:paraId="09F102F2" w14:textId="7CCE0788" w:rsidR="00B06A92"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850F0" w:rsidRPr="00DF481F">
        <w:rPr>
          <w:rFonts w:ascii="Times New Roman" w:eastAsia="Times New Roman" w:hAnsi="Times New Roman" w:cs="Times New Roman"/>
          <w:bCs/>
          <w:sz w:val="28"/>
          <w:szCs w:val="28"/>
          <w:lang w:eastAsia="lv-LV"/>
        </w:rPr>
        <w:t>derīguma termiņš;</w:t>
      </w:r>
    </w:p>
    <w:p w14:paraId="7E0AAD44" w14:textId="0703E6FE" w:rsidR="006850F0"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850F0" w:rsidRPr="00DF481F">
        <w:rPr>
          <w:rFonts w:ascii="Times New Roman" w:eastAsia="Times New Roman" w:hAnsi="Times New Roman" w:cs="Times New Roman"/>
          <w:bCs/>
          <w:sz w:val="28"/>
          <w:szCs w:val="28"/>
          <w:lang w:eastAsia="lv-LV"/>
        </w:rPr>
        <w:t>datums, kad dokuments apturēts;</w:t>
      </w:r>
    </w:p>
    <w:p w14:paraId="7AA6021C" w14:textId="3BC1580B" w:rsidR="006850F0"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850F0" w:rsidRPr="00DF481F">
        <w:rPr>
          <w:rFonts w:ascii="Times New Roman" w:eastAsia="Times New Roman" w:hAnsi="Times New Roman" w:cs="Times New Roman"/>
          <w:bCs/>
          <w:sz w:val="28"/>
          <w:szCs w:val="28"/>
          <w:lang w:eastAsia="lv-LV"/>
        </w:rPr>
        <w:t>apturēšanas iemesls un pamatojums;</w:t>
      </w:r>
    </w:p>
    <w:p w14:paraId="7C2187B4" w14:textId="035B7990" w:rsidR="006373BA" w:rsidRPr="00DF481F" w:rsidRDefault="00CF3BBA" w:rsidP="006373BA">
      <w:pPr>
        <w:pStyle w:val="ListParagraph"/>
        <w:numPr>
          <w:ilvl w:val="1"/>
          <w:numId w:val="2"/>
        </w:numPr>
        <w:tabs>
          <w:tab w:val="left" w:pos="851"/>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850F0" w:rsidRPr="00DF481F">
        <w:rPr>
          <w:rFonts w:ascii="Times New Roman" w:eastAsia="Times New Roman" w:hAnsi="Times New Roman" w:cs="Times New Roman"/>
          <w:bCs/>
          <w:sz w:val="28"/>
          <w:szCs w:val="28"/>
          <w:lang w:eastAsia="lv-LV"/>
        </w:rPr>
        <w:t>datums, kad dokuments anulēts;</w:t>
      </w:r>
    </w:p>
    <w:p w14:paraId="57027758" w14:textId="67533B70" w:rsidR="005772E2" w:rsidRPr="00DF481F" w:rsidRDefault="00CF3BBA" w:rsidP="006373BA">
      <w:pPr>
        <w:pStyle w:val="ListParagraph"/>
        <w:numPr>
          <w:ilvl w:val="1"/>
          <w:numId w:val="2"/>
        </w:numPr>
        <w:tabs>
          <w:tab w:val="left" w:pos="851"/>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850F0" w:rsidRPr="00DF481F">
        <w:rPr>
          <w:rFonts w:ascii="Times New Roman" w:eastAsia="Times New Roman" w:hAnsi="Times New Roman" w:cs="Times New Roman"/>
          <w:bCs/>
          <w:sz w:val="28"/>
          <w:szCs w:val="28"/>
          <w:lang w:eastAsia="lv-LV"/>
        </w:rPr>
        <w:t>anulēšanas iemesls un pamatojums.</w:t>
      </w:r>
    </w:p>
    <w:p w14:paraId="14A961CF" w14:textId="77777777" w:rsidR="006850F0" w:rsidRPr="00DF481F" w:rsidRDefault="006850F0" w:rsidP="005772E2">
      <w:pPr>
        <w:pStyle w:val="ListParagraph"/>
        <w:spacing w:after="0" w:line="240" w:lineRule="auto"/>
        <w:ind w:left="71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p>
    <w:p w14:paraId="4119F8D2" w14:textId="6883BE29" w:rsidR="005772E2" w:rsidRPr="00DF481F" w:rsidRDefault="005772E2"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 iekļauj šādas ziņas par juridisko personu, kura ir saņēmusi Valsts policijas atļauju iegādāties, glabāt un savā darbībā izmantot ieročus</w:t>
      </w:r>
      <w:r w:rsidR="00EB57F5" w:rsidRPr="00DF481F">
        <w:rPr>
          <w:rFonts w:ascii="Times New Roman" w:eastAsia="Times New Roman" w:hAnsi="Times New Roman" w:cs="Times New Roman"/>
          <w:bCs/>
          <w:sz w:val="28"/>
          <w:szCs w:val="28"/>
          <w:lang w:eastAsia="lv-LV"/>
        </w:rPr>
        <w:t>,</w:t>
      </w:r>
      <w:r w:rsidR="001D04C1" w:rsidRPr="00DF481F">
        <w:rPr>
          <w:rFonts w:ascii="Times New Roman" w:eastAsia="Times New Roman" w:hAnsi="Times New Roman" w:cs="Times New Roman"/>
          <w:bCs/>
          <w:sz w:val="28"/>
          <w:szCs w:val="28"/>
          <w:lang w:eastAsia="lv-LV"/>
        </w:rPr>
        <w:t xml:space="preserve"> vai kurai ir reģistrēts </w:t>
      </w:r>
      <w:r w:rsidR="00335FFD" w:rsidRPr="00DF481F">
        <w:rPr>
          <w:rFonts w:ascii="Times New Roman" w:eastAsia="Times New Roman" w:hAnsi="Times New Roman" w:cs="Times New Roman"/>
          <w:bCs/>
          <w:sz w:val="28"/>
          <w:szCs w:val="28"/>
          <w:lang w:eastAsia="lv-LV"/>
        </w:rPr>
        <w:t>gāzes ierocis un signālierocis,</w:t>
      </w:r>
      <w:r w:rsidR="001D04C1" w:rsidRPr="00DF481F">
        <w:rPr>
          <w:rFonts w:ascii="Times New Roman" w:eastAsia="Times New Roman" w:hAnsi="Times New Roman" w:cs="Times New Roman"/>
          <w:bCs/>
          <w:sz w:val="28"/>
          <w:szCs w:val="28"/>
          <w:lang w:eastAsia="lv-LV"/>
        </w:rPr>
        <w:t xml:space="preserve"> dezaktivēts šaujamierocis</w:t>
      </w:r>
      <w:r w:rsidR="00786E5B" w:rsidRPr="00DF481F">
        <w:rPr>
          <w:rFonts w:ascii="Times New Roman" w:eastAsia="Times New Roman" w:hAnsi="Times New Roman" w:cs="Times New Roman"/>
          <w:bCs/>
          <w:sz w:val="28"/>
          <w:szCs w:val="28"/>
          <w:lang w:eastAsia="lv-LV"/>
        </w:rPr>
        <w:t>, kā arī</w:t>
      </w:r>
      <w:r w:rsidRPr="00DF481F">
        <w:rPr>
          <w:rFonts w:ascii="Times New Roman" w:eastAsia="Times New Roman" w:hAnsi="Times New Roman" w:cs="Times New Roman"/>
          <w:bCs/>
          <w:sz w:val="28"/>
          <w:szCs w:val="28"/>
          <w:lang w:eastAsia="lv-LV"/>
        </w:rPr>
        <w:t xml:space="preserve"> ieroču komersantu un ieroču brokeri</w:t>
      </w:r>
      <w:r w:rsidR="00595CCA" w:rsidRPr="00DF481F">
        <w:rPr>
          <w:rFonts w:ascii="Times New Roman" w:eastAsia="Times New Roman" w:hAnsi="Times New Roman" w:cs="Times New Roman"/>
          <w:bCs/>
          <w:sz w:val="28"/>
          <w:szCs w:val="28"/>
          <w:lang w:eastAsia="lv-LV"/>
        </w:rPr>
        <w:t>, kā arī</w:t>
      </w:r>
      <w:r w:rsidR="0074440D" w:rsidRPr="00DF481F">
        <w:rPr>
          <w:rFonts w:ascii="Times New Roman" w:eastAsia="Times New Roman" w:hAnsi="Times New Roman" w:cs="Times New Roman"/>
          <w:bCs/>
          <w:sz w:val="28"/>
          <w:szCs w:val="28"/>
          <w:lang w:eastAsia="lv-LV"/>
        </w:rPr>
        <w:t xml:space="preserve"> ārzemju ieroču komersantu, </w:t>
      </w:r>
      <w:r w:rsidR="00335FFD" w:rsidRPr="00DF481F">
        <w:rPr>
          <w:rFonts w:ascii="Times New Roman" w:eastAsia="Times New Roman" w:hAnsi="Times New Roman" w:cs="Times New Roman"/>
          <w:bCs/>
          <w:sz w:val="28"/>
          <w:szCs w:val="28"/>
          <w:lang w:eastAsia="lv-LV"/>
        </w:rPr>
        <w:t>k</w:t>
      </w:r>
      <w:r w:rsidR="0074440D" w:rsidRPr="00DF481F">
        <w:rPr>
          <w:rFonts w:ascii="Times New Roman" w:eastAsia="Times New Roman" w:hAnsi="Times New Roman" w:cs="Times New Roman"/>
          <w:bCs/>
          <w:sz w:val="28"/>
          <w:szCs w:val="28"/>
          <w:lang w:eastAsia="lv-LV"/>
        </w:rPr>
        <w:t>as realizēja šaujamieroci vai šaujamieroča būtisko sastāvdaļu, vai dezaktivētu šaujamieroci</w:t>
      </w:r>
      <w:r w:rsidRPr="00DF481F">
        <w:rPr>
          <w:rFonts w:ascii="Times New Roman" w:eastAsia="Times New Roman" w:hAnsi="Times New Roman" w:cs="Times New Roman"/>
          <w:bCs/>
          <w:sz w:val="28"/>
          <w:szCs w:val="28"/>
          <w:lang w:eastAsia="lv-LV"/>
        </w:rPr>
        <w:t>:</w:t>
      </w:r>
    </w:p>
    <w:p w14:paraId="1C6B7A17" w14:textId="77777777" w:rsidR="005772E2" w:rsidRPr="00DF481F" w:rsidRDefault="005772E2" w:rsidP="00656459">
      <w:pPr>
        <w:pStyle w:val="ListParagraph"/>
        <w:numPr>
          <w:ilvl w:val="1"/>
          <w:numId w:val="2"/>
        </w:numPr>
        <w:spacing w:after="0" w:line="240" w:lineRule="auto"/>
        <w:ind w:left="851"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nosaukums;</w:t>
      </w:r>
    </w:p>
    <w:p w14:paraId="62378A1D" w14:textId="77777777" w:rsidR="005772E2" w:rsidRPr="00DF481F" w:rsidRDefault="005772E2" w:rsidP="00656459">
      <w:pPr>
        <w:pStyle w:val="ListParagraph"/>
        <w:numPr>
          <w:ilvl w:val="1"/>
          <w:numId w:val="2"/>
        </w:numPr>
        <w:spacing w:after="0" w:line="240" w:lineRule="auto"/>
        <w:ind w:left="851"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reģistrācijas numurs;</w:t>
      </w:r>
    </w:p>
    <w:p w14:paraId="07BA5880" w14:textId="7DCDBFD7" w:rsidR="005772E2" w:rsidRPr="00DF481F" w:rsidRDefault="005772E2" w:rsidP="00656459">
      <w:pPr>
        <w:pStyle w:val="ListParagraph"/>
        <w:numPr>
          <w:ilvl w:val="1"/>
          <w:numId w:val="2"/>
        </w:numPr>
        <w:spacing w:after="0" w:line="240" w:lineRule="auto"/>
        <w:ind w:left="851"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reģistrācijas datums</w:t>
      </w:r>
      <w:r w:rsidR="0074440D" w:rsidRPr="00DF481F">
        <w:rPr>
          <w:rFonts w:ascii="Times New Roman" w:eastAsia="Times New Roman" w:hAnsi="Times New Roman" w:cs="Times New Roman"/>
          <w:bCs/>
          <w:sz w:val="28"/>
          <w:szCs w:val="28"/>
          <w:lang w:eastAsia="lv-LV"/>
        </w:rPr>
        <w:t xml:space="preserve"> (izņemot</w:t>
      </w:r>
      <w:r w:rsidR="00CD2C25" w:rsidRPr="00DF481F">
        <w:rPr>
          <w:rFonts w:ascii="Times New Roman" w:eastAsia="Times New Roman" w:hAnsi="Times New Roman" w:cs="Times New Roman"/>
          <w:bCs/>
          <w:sz w:val="28"/>
          <w:szCs w:val="28"/>
          <w:lang w:eastAsia="lv-LV"/>
        </w:rPr>
        <w:t xml:space="preserve"> šajā punktā minēto</w:t>
      </w:r>
      <w:r w:rsidR="0074440D" w:rsidRPr="00DF481F">
        <w:rPr>
          <w:rFonts w:ascii="Times New Roman" w:eastAsia="Times New Roman" w:hAnsi="Times New Roman" w:cs="Times New Roman"/>
          <w:bCs/>
          <w:sz w:val="28"/>
          <w:szCs w:val="28"/>
          <w:lang w:eastAsia="lv-LV"/>
        </w:rPr>
        <w:t xml:space="preserve"> ārzemju ieroču komersantu)</w:t>
      </w:r>
      <w:r w:rsidRPr="00DF481F">
        <w:rPr>
          <w:rFonts w:ascii="Times New Roman" w:eastAsia="Times New Roman" w:hAnsi="Times New Roman" w:cs="Times New Roman"/>
          <w:bCs/>
          <w:sz w:val="28"/>
          <w:szCs w:val="28"/>
          <w:lang w:eastAsia="lv-LV"/>
        </w:rPr>
        <w:t>;</w:t>
      </w:r>
    </w:p>
    <w:p w14:paraId="12E1D170" w14:textId="727941EC" w:rsidR="005772E2" w:rsidRPr="00DF481F" w:rsidRDefault="005772E2" w:rsidP="00656459">
      <w:pPr>
        <w:pStyle w:val="ListParagraph"/>
        <w:numPr>
          <w:ilvl w:val="1"/>
          <w:numId w:val="2"/>
        </w:numPr>
        <w:spacing w:after="0" w:line="240" w:lineRule="auto"/>
        <w:ind w:left="851"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likvidācijas vai darbības pārtraukšanas datums</w:t>
      </w:r>
      <w:r w:rsidR="0074440D" w:rsidRPr="00DF481F">
        <w:rPr>
          <w:rFonts w:ascii="Times New Roman" w:eastAsia="Times New Roman" w:hAnsi="Times New Roman" w:cs="Times New Roman"/>
          <w:bCs/>
          <w:sz w:val="28"/>
          <w:szCs w:val="28"/>
          <w:lang w:eastAsia="lv-LV"/>
        </w:rPr>
        <w:t xml:space="preserve"> (izņemot </w:t>
      </w:r>
      <w:r w:rsidR="00CD2C25" w:rsidRPr="00DF481F">
        <w:rPr>
          <w:rFonts w:ascii="Times New Roman" w:eastAsia="Times New Roman" w:hAnsi="Times New Roman" w:cs="Times New Roman"/>
          <w:bCs/>
          <w:sz w:val="28"/>
          <w:szCs w:val="28"/>
          <w:lang w:eastAsia="lv-LV"/>
        </w:rPr>
        <w:t xml:space="preserve">šajā punktā minēto </w:t>
      </w:r>
      <w:r w:rsidR="0074440D" w:rsidRPr="00DF481F">
        <w:rPr>
          <w:rFonts w:ascii="Times New Roman" w:eastAsia="Times New Roman" w:hAnsi="Times New Roman" w:cs="Times New Roman"/>
          <w:bCs/>
          <w:sz w:val="28"/>
          <w:szCs w:val="28"/>
          <w:lang w:eastAsia="lv-LV"/>
        </w:rPr>
        <w:t>ārzemju ieroču komersantu)</w:t>
      </w:r>
      <w:r w:rsidRPr="00DF481F">
        <w:rPr>
          <w:rFonts w:ascii="Times New Roman" w:eastAsia="Times New Roman" w:hAnsi="Times New Roman" w:cs="Times New Roman"/>
          <w:bCs/>
          <w:sz w:val="28"/>
          <w:szCs w:val="28"/>
          <w:lang w:eastAsia="lv-LV"/>
        </w:rPr>
        <w:t>;</w:t>
      </w:r>
    </w:p>
    <w:p w14:paraId="7C2C6C3B" w14:textId="7B46440C" w:rsidR="005772E2" w:rsidRPr="00DF481F" w:rsidRDefault="005772E2" w:rsidP="00656459">
      <w:pPr>
        <w:pStyle w:val="ListParagraph"/>
        <w:numPr>
          <w:ilvl w:val="1"/>
          <w:numId w:val="2"/>
        </w:numPr>
        <w:spacing w:after="0" w:line="240" w:lineRule="auto"/>
        <w:ind w:left="851"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juridiskā adrese</w:t>
      </w:r>
      <w:r w:rsidR="00C46D17" w:rsidRPr="00DF481F">
        <w:rPr>
          <w:rFonts w:ascii="Times New Roman" w:eastAsia="Times New Roman" w:hAnsi="Times New Roman" w:cs="Times New Roman"/>
          <w:bCs/>
          <w:sz w:val="28"/>
          <w:szCs w:val="28"/>
          <w:lang w:eastAsia="lv-LV"/>
        </w:rPr>
        <w:t>;</w:t>
      </w:r>
    </w:p>
    <w:p w14:paraId="0E1D6A50" w14:textId="0E37A125" w:rsidR="00C46D17" w:rsidRPr="00DF481F" w:rsidRDefault="00C46D17" w:rsidP="00656459">
      <w:pPr>
        <w:pStyle w:val="ListParagraph"/>
        <w:numPr>
          <w:ilvl w:val="1"/>
          <w:numId w:val="2"/>
        </w:numPr>
        <w:spacing w:after="0" w:line="240" w:lineRule="auto"/>
        <w:ind w:left="851" w:hanging="425"/>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ieroču</w:t>
      </w:r>
      <w:r w:rsidR="001E7EF8" w:rsidRPr="00DF481F">
        <w:rPr>
          <w:rFonts w:ascii="Times New Roman" w:eastAsia="Times New Roman" w:hAnsi="Times New Roman" w:cs="Times New Roman"/>
          <w:bCs/>
          <w:sz w:val="28"/>
          <w:szCs w:val="28"/>
          <w:lang w:eastAsia="lv-LV"/>
        </w:rPr>
        <w:t xml:space="preserve"> komersanta struktūrvienības adrese, kurā tiek veikta komercdarbībā ar šaujamieročiem un to munīciju</w:t>
      </w:r>
      <w:r w:rsidR="0074440D" w:rsidRPr="00DF481F">
        <w:rPr>
          <w:rFonts w:ascii="Times New Roman" w:eastAsia="Times New Roman" w:hAnsi="Times New Roman" w:cs="Times New Roman"/>
          <w:bCs/>
          <w:sz w:val="28"/>
          <w:szCs w:val="28"/>
          <w:lang w:eastAsia="lv-LV"/>
        </w:rPr>
        <w:t xml:space="preserve"> (izņemot </w:t>
      </w:r>
      <w:r w:rsidR="00CD2C25" w:rsidRPr="00DF481F">
        <w:rPr>
          <w:rFonts w:ascii="Times New Roman" w:eastAsia="Times New Roman" w:hAnsi="Times New Roman" w:cs="Times New Roman"/>
          <w:bCs/>
          <w:sz w:val="28"/>
          <w:szCs w:val="28"/>
          <w:lang w:eastAsia="lv-LV"/>
        </w:rPr>
        <w:t xml:space="preserve">šajā punktā minēto </w:t>
      </w:r>
      <w:r w:rsidR="0074440D" w:rsidRPr="00DF481F">
        <w:rPr>
          <w:rFonts w:ascii="Times New Roman" w:eastAsia="Times New Roman" w:hAnsi="Times New Roman" w:cs="Times New Roman"/>
          <w:bCs/>
          <w:sz w:val="28"/>
          <w:szCs w:val="28"/>
          <w:lang w:eastAsia="lv-LV"/>
        </w:rPr>
        <w:t>ārzemju ieroču komersantu)</w:t>
      </w:r>
      <w:r w:rsidR="001E7EF8" w:rsidRPr="00DF481F">
        <w:rPr>
          <w:rFonts w:ascii="Times New Roman" w:eastAsia="Times New Roman" w:hAnsi="Times New Roman" w:cs="Times New Roman"/>
          <w:bCs/>
          <w:sz w:val="28"/>
          <w:szCs w:val="28"/>
          <w:lang w:eastAsia="lv-LV"/>
        </w:rPr>
        <w:t>.</w:t>
      </w:r>
      <w:r w:rsidRPr="00DF481F">
        <w:rPr>
          <w:rFonts w:ascii="Times New Roman" w:eastAsia="Times New Roman" w:hAnsi="Times New Roman" w:cs="Times New Roman"/>
          <w:bCs/>
          <w:sz w:val="28"/>
          <w:szCs w:val="28"/>
          <w:lang w:eastAsia="lv-LV"/>
        </w:rPr>
        <w:t xml:space="preserve"> </w:t>
      </w:r>
    </w:p>
    <w:p w14:paraId="4F411CA0" w14:textId="77777777" w:rsidR="008E09F5" w:rsidRPr="00DF481F" w:rsidRDefault="008E09F5" w:rsidP="00656459">
      <w:pPr>
        <w:spacing w:after="0" w:line="240" w:lineRule="auto"/>
        <w:ind w:hanging="425"/>
        <w:jc w:val="both"/>
        <w:rPr>
          <w:rFonts w:ascii="Times New Roman" w:eastAsia="Times New Roman" w:hAnsi="Times New Roman" w:cs="Times New Roman"/>
          <w:bCs/>
          <w:sz w:val="28"/>
          <w:szCs w:val="28"/>
          <w:lang w:eastAsia="lv-LV"/>
        </w:rPr>
      </w:pPr>
    </w:p>
    <w:p w14:paraId="0FF41672" w14:textId="62CD81FB" w:rsidR="008E09F5" w:rsidRPr="00DF481F" w:rsidRDefault="001D04C1"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 i</w:t>
      </w:r>
      <w:r w:rsidR="00AF7761" w:rsidRPr="00DF481F">
        <w:rPr>
          <w:rFonts w:ascii="Times New Roman" w:eastAsia="Times New Roman" w:hAnsi="Times New Roman" w:cs="Times New Roman"/>
          <w:bCs/>
          <w:sz w:val="28"/>
          <w:szCs w:val="28"/>
          <w:lang w:eastAsia="lv-LV"/>
        </w:rPr>
        <w:t>ekļauj šādas ziņas par juridiskās personas</w:t>
      </w:r>
      <w:r w:rsidRPr="00DF481F">
        <w:rPr>
          <w:rFonts w:ascii="Times New Roman" w:eastAsia="Times New Roman" w:hAnsi="Times New Roman" w:cs="Times New Roman"/>
          <w:bCs/>
          <w:sz w:val="28"/>
          <w:szCs w:val="28"/>
          <w:lang w:eastAsia="lv-LV"/>
        </w:rPr>
        <w:t>, kura ir saņēmusi Valsts policijas atļauju iegādāties, glabāt un savā darbībā izmantot ieročus</w:t>
      </w:r>
      <w:r w:rsidR="00553411" w:rsidRPr="00DF481F">
        <w:rPr>
          <w:rFonts w:ascii="Times New Roman" w:eastAsia="Times New Roman" w:hAnsi="Times New Roman" w:cs="Times New Roman"/>
          <w:bCs/>
          <w:sz w:val="28"/>
          <w:szCs w:val="28"/>
          <w:lang w:eastAsia="lv-LV"/>
        </w:rPr>
        <w:t>, ieroča komersanta un ieroča brokera dalībniekiem (fiziskām personām – kapitālsabiedrības dalībniekiem un personālsabiedrības biedriem, biedrību (nodibinājumu) biedriem), vadītājiem (individuālā komersanta, personālsabiedrības biedriem, kas ir tiesīgi pārstāvēt to, kapitālsabiedrības valdes un padomes locekļiem), kā arī juridiskās personas un ieroča komersanta darbiniekiem, kuriem saskaņā ar darba pienākumiem pieejami ieroči vai kuri ir tieši saistīti ar ieroču glabāšanu:</w:t>
      </w:r>
    </w:p>
    <w:p w14:paraId="220DD19B" w14:textId="77777777" w:rsidR="00553411" w:rsidRPr="00DF481F" w:rsidRDefault="00714E87" w:rsidP="00553411">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w:t>
      </w:r>
      <w:r w:rsidR="00553411" w:rsidRPr="00DF481F">
        <w:rPr>
          <w:rFonts w:ascii="Times New Roman" w:eastAsia="Times New Roman" w:hAnsi="Times New Roman" w:cs="Times New Roman"/>
          <w:bCs/>
          <w:sz w:val="28"/>
          <w:szCs w:val="28"/>
          <w:lang w:eastAsia="lv-LV"/>
        </w:rPr>
        <w:t>ārds</w:t>
      </w:r>
    </w:p>
    <w:p w14:paraId="072EF803" w14:textId="77777777" w:rsidR="00553411" w:rsidRPr="00DF481F" w:rsidRDefault="00553411" w:rsidP="00553411">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uzvārds;</w:t>
      </w:r>
    </w:p>
    <w:p w14:paraId="2FED3041" w14:textId="77777777" w:rsidR="00553411" w:rsidRPr="00DF481F" w:rsidRDefault="00553411" w:rsidP="00553411">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personas kods vai personas dzimšanas datums;</w:t>
      </w:r>
    </w:p>
    <w:p w14:paraId="39610B0D" w14:textId="77777777" w:rsidR="00553411" w:rsidRPr="00DF481F" w:rsidRDefault="00553411" w:rsidP="00553411">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amats;</w:t>
      </w:r>
    </w:p>
    <w:p w14:paraId="5AF1B89A" w14:textId="77777777" w:rsidR="00553411" w:rsidRPr="00DF481F" w:rsidRDefault="00553411" w:rsidP="00553411">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tālruņa numurs.</w:t>
      </w:r>
    </w:p>
    <w:p w14:paraId="686365C7" w14:textId="77777777" w:rsidR="00663760" w:rsidRPr="00DF481F" w:rsidRDefault="00663760" w:rsidP="00663760">
      <w:pPr>
        <w:pStyle w:val="ListParagraph"/>
        <w:spacing w:after="0" w:line="240" w:lineRule="auto"/>
        <w:ind w:left="851"/>
        <w:jc w:val="both"/>
        <w:rPr>
          <w:rFonts w:ascii="Times New Roman" w:eastAsia="Times New Roman" w:hAnsi="Times New Roman" w:cs="Times New Roman"/>
          <w:bCs/>
          <w:sz w:val="28"/>
          <w:szCs w:val="28"/>
          <w:lang w:eastAsia="lv-LV"/>
        </w:rPr>
      </w:pPr>
    </w:p>
    <w:p w14:paraId="75D00A98" w14:textId="60FC4291" w:rsidR="00553411" w:rsidRPr="00DF481F" w:rsidRDefault="00553411"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lastRenderedPageBreak/>
        <w:t>Reģistrā iekļauj šādas ziņas par ieroču apritē esošiem A, B, C kategorijas šaujamieročiem</w:t>
      </w:r>
      <w:r w:rsidR="001E2B79" w:rsidRPr="00DF481F">
        <w:rPr>
          <w:rFonts w:ascii="Times New Roman" w:eastAsia="Times New Roman" w:hAnsi="Times New Roman" w:cs="Times New Roman"/>
          <w:bCs/>
          <w:sz w:val="28"/>
          <w:szCs w:val="28"/>
          <w:lang w:eastAsia="lv-LV"/>
        </w:rPr>
        <w:t xml:space="preserve"> un to maināmām būtiskajām</w:t>
      </w:r>
      <w:r w:rsidR="00017589" w:rsidRPr="00DF481F">
        <w:rPr>
          <w:rFonts w:ascii="Times New Roman" w:eastAsia="Times New Roman" w:hAnsi="Times New Roman" w:cs="Times New Roman"/>
          <w:bCs/>
          <w:color w:val="FF0000"/>
          <w:sz w:val="28"/>
          <w:szCs w:val="28"/>
          <w:lang w:eastAsia="lv-LV"/>
        </w:rPr>
        <w:t xml:space="preserve"> </w:t>
      </w:r>
      <w:r w:rsidR="00017589" w:rsidRPr="00DF481F">
        <w:rPr>
          <w:rFonts w:ascii="Times New Roman" w:eastAsia="Times New Roman" w:hAnsi="Times New Roman" w:cs="Times New Roman"/>
          <w:bCs/>
          <w:sz w:val="28"/>
          <w:szCs w:val="28"/>
          <w:lang w:eastAsia="lv-LV"/>
        </w:rPr>
        <w:t>sastāvdaļām</w:t>
      </w:r>
      <w:r w:rsidR="00EA6284" w:rsidRPr="00DF481F">
        <w:rPr>
          <w:rFonts w:ascii="Times New Roman" w:eastAsia="Times New Roman" w:hAnsi="Times New Roman" w:cs="Times New Roman"/>
          <w:bCs/>
          <w:sz w:val="28"/>
          <w:szCs w:val="28"/>
          <w:lang w:eastAsia="lv-LV"/>
        </w:rPr>
        <w:t>, gāzes ieročiem un signālieročiem</w:t>
      </w:r>
      <w:r w:rsidR="008632E2" w:rsidRPr="00DF481F">
        <w:rPr>
          <w:rFonts w:ascii="Times New Roman" w:eastAsia="Times New Roman" w:hAnsi="Times New Roman" w:cs="Times New Roman"/>
          <w:bCs/>
          <w:sz w:val="28"/>
          <w:szCs w:val="28"/>
          <w:lang w:eastAsia="lv-LV"/>
        </w:rPr>
        <w:t xml:space="preserve"> un salūtieročiem (akustiskiem ieročiem)</w:t>
      </w:r>
      <w:r w:rsidRPr="00DF481F">
        <w:rPr>
          <w:rFonts w:ascii="Times New Roman" w:eastAsia="Times New Roman" w:hAnsi="Times New Roman" w:cs="Times New Roman"/>
          <w:bCs/>
          <w:sz w:val="28"/>
          <w:szCs w:val="28"/>
          <w:lang w:eastAsia="lv-LV"/>
        </w:rPr>
        <w:t>:</w:t>
      </w:r>
    </w:p>
    <w:p w14:paraId="1B0D3B42" w14:textId="3B674F70" w:rsidR="001E741A" w:rsidRPr="00DF481F" w:rsidRDefault="00CF3BBA" w:rsidP="001E741A">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1E741A" w:rsidRPr="00DF481F">
        <w:rPr>
          <w:rFonts w:ascii="Times New Roman" w:eastAsia="Times New Roman" w:hAnsi="Times New Roman" w:cs="Times New Roman"/>
          <w:bCs/>
          <w:sz w:val="28"/>
          <w:szCs w:val="28"/>
          <w:lang w:eastAsia="lv-LV"/>
        </w:rPr>
        <w:t>tehniskā klasifikācija (norāda kategoriju un apakšgrupu). Tehnisko klasifikāciju nenorāda valsts un pašvaldības institūciju īpašumā vai valdījumā esošajiem ieročiem;</w:t>
      </w:r>
    </w:p>
    <w:p w14:paraId="65A7203A" w14:textId="77777777" w:rsidR="001E741A" w:rsidRPr="00DF481F" w:rsidRDefault="001E741A" w:rsidP="001E741A">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klasifikācija atbilstoši to lietojumam, kā arī, vai  reģistrējamais ierocis ir garstobra vai īsstobra, gludstobra vai vītņstobra vai gludstobra, kombinēta ar vītņstobru). Klasifikāciju atbilstoši lietojumam nenorāda valsts un pašvaldības institūciju īpašumā vai valdījumā esošajiem ieročiem; </w:t>
      </w:r>
    </w:p>
    <w:p w14:paraId="7F85E9DB" w14:textId="055F3EAD" w:rsidR="00714E87" w:rsidRPr="00DF481F" w:rsidRDefault="00CF3BBA" w:rsidP="00132F5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C319AC" w:rsidRPr="00DF481F">
        <w:rPr>
          <w:rFonts w:ascii="Times New Roman" w:eastAsia="Times New Roman" w:hAnsi="Times New Roman" w:cs="Times New Roman"/>
          <w:bCs/>
          <w:sz w:val="28"/>
          <w:szCs w:val="28"/>
          <w:lang w:eastAsia="lv-LV"/>
        </w:rPr>
        <w:t>i</w:t>
      </w:r>
      <w:r w:rsidR="009476CF" w:rsidRPr="00DF481F">
        <w:rPr>
          <w:rFonts w:ascii="Times New Roman" w:eastAsia="Times New Roman" w:hAnsi="Times New Roman" w:cs="Times New Roman"/>
          <w:bCs/>
          <w:sz w:val="28"/>
          <w:szCs w:val="28"/>
          <w:lang w:eastAsia="lv-LV"/>
        </w:rPr>
        <w:t>zgatavotāja nosaukums</w:t>
      </w:r>
      <w:r w:rsidR="00714E87" w:rsidRPr="00DF481F">
        <w:rPr>
          <w:rFonts w:ascii="Times New Roman" w:eastAsia="Times New Roman" w:hAnsi="Times New Roman" w:cs="Times New Roman"/>
          <w:bCs/>
          <w:sz w:val="28"/>
          <w:szCs w:val="28"/>
          <w:lang w:eastAsia="lv-LV"/>
        </w:rPr>
        <w:t xml:space="preserve"> (izgatavotāja zīmols)</w:t>
      </w:r>
      <w:r w:rsidR="00C319AC" w:rsidRPr="00DF481F">
        <w:rPr>
          <w:rFonts w:ascii="Times New Roman" w:eastAsia="Times New Roman" w:hAnsi="Times New Roman" w:cs="Times New Roman"/>
          <w:bCs/>
          <w:sz w:val="28"/>
          <w:szCs w:val="28"/>
          <w:lang w:eastAsia="lv-LV"/>
        </w:rPr>
        <w:t>;</w:t>
      </w:r>
    </w:p>
    <w:p w14:paraId="4F696C1F" w14:textId="31F43529" w:rsidR="008632E2" w:rsidRPr="00DF481F" w:rsidRDefault="00CF3BBA" w:rsidP="00132F5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izgatavošanas gads</w:t>
      </w:r>
      <w:r w:rsidR="008632E2" w:rsidRPr="00DF481F">
        <w:rPr>
          <w:rFonts w:ascii="Times New Roman" w:eastAsia="Times New Roman" w:hAnsi="Times New Roman" w:cs="Times New Roman"/>
          <w:bCs/>
          <w:sz w:val="28"/>
          <w:szCs w:val="28"/>
          <w:lang w:eastAsia="lv-LV"/>
        </w:rPr>
        <w:t xml:space="preserve"> (izmanto ražotāja apzīmējumus</w:t>
      </w:r>
      <w:r w:rsidR="00521597" w:rsidRPr="00DF481F">
        <w:rPr>
          <w:rFonts w:ascii="Times New Roman" w:eastAsia="Times New Roman" w:hAnsi="Times New Roman" w:cs="Times New Roman"/>
          <w:bCs/>
          <w:sz w:val="28"/>
          <w:szCs w:val="28"/>
          <w:lang w:eastAsia="lv-LV"/>
        </w:rPr>
        <w:t xml:space="preserve"> kā norādīts uz </w:t>
      </w:r>
      <w:r w:rsidR="008632E2" w:rsidRPr="00DF481F">
        <w:rPr>
          <w:rFonts w:ascii="Times New Roman" w:eastAsia="Times New Roman" w:hAnsi="Times New Roman" w:cs="Times New Roman"/>
          <w:bCs/>
          <w:sz w:val="28"/>
          <w:szCs w:val="28"/>
          <w:lang w:eastAsia="lv-LV"/>
        </w:rPr>
        <w:t>ieroča);</w:t>
      </w:r>
    </w:p>
    <w:p w14:paraId="3112DC2E" w14:textId="00A83639" w:rsidR="00CD2C25" w:rsidRPr="00DF481F" w:rsidRDefault="00CF3BBA" w:rsidP="00132F5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CD2C25" w:rsidRPr="00DF481F">
        <w:rPr>
          <w:rFonts w:ascii="Times New Roman" w:eastAsia="Times New Roman" w:hAnsi="Times New Roman" w:cs="Times New Roman"/>
          <w:bCs/>
          <w:sz w:val="28"/>
          <w:szCs w:val="28"/>
          <w:lang w:eastAsia="lv-LV"/>
        </w:rPr>
        <w:t>marka;</w:t>
      </w:r>
    </w:p>
    <w:p w14:paraId="1A65BAF4" w14:textId="5034D164" w:rsidR="00C70FBA" w:rsidRPr="00DF481F" w:rsidRDefault="00CF3BBA" w:rsidP="00132F5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017589" w:rsidRPr="00DF481F">
        <w:rPr>
          <w:rFonts w:ascii="Times New Roman" w:eastAsia="Times New Roman" w:hAnsi="Times New Roman" w:cs="Times New Roman"/>
          <w:bCs/>
          <w:sz w:val="28"/>
          <w:szCs w:val="28"/>
          <w:lang w:eastAsia="lv-LV"/>
        </w:rPr>
        <w:t>modeli</w:t>
      </w:r>
      <w:r w:rsidR="009476CF" w:rsidRPr="00DF481F">
        <w:rPr>
          <w:rFonts w:ascii="Times New Roman" w:eastAsia="Times New Roman" w:hAnsi="Times New Roman" w:cs="Times New Roman"/>
          <w:bCs/>
          <w:sz w:val="28"/>
          <w:szCs w:val="28"/>
          <w:lang w:eastAsia="lv-LV"/>
        </w:rPr>
        <w:t>s</w:t>
      </w:r>
      <w:r w:rsidR="00C70FBA"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(ja</w:t>
      </w:r>
      <w:r w:rsidR="008632E2" w:rsidRPr="00DF481F">
        <w:rPr>
          <w:rFonts w:ascii="Times New Roman" w:eastAsia="Times New Roman" w:hAnsi="Times New Roman" w:cs="Times New Roman"/>
          <w:bCs/>
          <w:sz w:val="28"/>
          <w:szCs w:val="28"/>
          <w:lang w:eastAsia="lv-LV"/>
        </w:rPr>
        <w:t xml:space="preserve"> ir zināms);</w:t>
      </w:r>
    </w:p>
    <w:p w14:paraId="4BC1E660" w14:textId="1551DB60" w:rsidR="00714E87" w:rsidRPr="00DF481F" w:rsidRDefault="00CF3BBA" w:rsidP="00132F5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kalibrs</w:t>
      </w:r>
      <w:r w:rsidR="00C319AC" w:rsidRPr="00DF481F">
        <w:rPr>
          <w:rFonts w:ascii="Times New Roman" w:eastAsia="Times New Roman" w:hAnsi="Times New Roman" w:cs="Times New Roman"/>
          <w:bCs/>
          <w:sz w:val="28"/>
          <w:szCs w:val="28"/>
          <w:lang w:eastAsia="lv-LV"/>
        </w:rPr>
        <w:t xml:space="preserve"> (izmanto izgatavotāja apzīmējumu metriskajā sistēmā vai collās);</w:t>
      </w:r>
    </w:p>
    <w:p w14:paraId="68AFD281" w14:textId="00599BFD" w:rsidR="00017589" w:rsidRPr="00DF481F" w:rsidRDefault="00CF3BBA" w:rsidP="00132F5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marķējums</w:t>
      </w:r>
      <w:r w:rsidR="00305010" w:rsidRPr="00DF481F">
        <w:rPr>
          <w:rFonts w:ascii="Times New Roman" w:eastAsia="Times New Roman" w:hAnsi="Times New Roman" w:cs="Times New Roman"/>
          <w:bCs/>
          <w:sz w:val="28"/>
          <w:szCs w:val="28"/>
          <w:lang w:eastAsia="lv-LV"/>
        </w:rPr>
        <w:t xml:space="preserve"> </w:t>
      </w:r>
      <w:r w:rsidR="00C70FBA" w:rsidRPr="00DF481F">
        <w:rPr>
          <w:rFonts w:ascii="Times New Roman" w:eastAsia="Times New Roman" w:hAnsi="Times New Roman" w:cs="Times New Roman"/>
          <w:bCs/>
          <w:sz w:val="28"/>
          <w:szCs w:val="28"/>
          <w:lang w:eastAsia="lv-LV"/>
        </w:rPr>
        <w:t>- kā norādīts uz</w:t>
      </w:r>
      <w:r w:rsidR="00521597" w:rsidRPr="00DF481F">
        <w:rPr>
          <w:rFonts w:ascii="Times New Roman" w:eastAsia="Times New Roman" w:hAnsi="Times New Roman" w:cs="Times New Roman"/>
          <w:bCs/>
          <w:sz w:val="28"/>
          <w:szCs w:val="28"/>
          <w:lang w:eastAsia="lv-LV"/>
        </w:rPr>
        <w:t xml:space="preserve"> </w:t>
      </w:r>
      <w:r w:rsidR="00C70FBA" w:rsidRPr="00DF481F">
        <w:rPr>
          <w:rFonts w:ascii="Times New Roman" w:eastAsia="Times New Roman" w:hAnsi="Times New Roman" w:cs="Times New Roman"/>
          <w:bCs/>
          <w:sz w:val="28"/>
          <w:szCs w:val="28"/>
          <w:lang w:eastAsia="lv-LV"/>
        </w:rPr>
        <w:t>ieroča</w:t>
      </w:r>
      <w:r w:rsidR="008632E2" w:rsidRPr="00DF481F">
        <w:rPr>
          <w:rFonts w:ascii="Times New Roman" w:eastAsia="Times New Roman" w:hAnsi="Times New Roman" w:cs="Times New Roman"/>
          <w:bCs/>
          <w:sz w:val="28"/>
          <w:szCs w:val="28"/>
          <w:lang w:eastAsia="lv-LV"/>
        </w:rPr>
        <w:t xml:space="preserve"> </w:t>
      </w:r>
      <w:r w:rsidR="00DF0125" w:rsidRPr="00DF481F">
        <w:rPr>
          <w:rFonts w:ascii="Times New Roman" w:eastAsia="Times New Roman" w:hAnsi="Times New Roman" w:cs="Times New Roman"/>
          <w:bCs/>
          <w:sz w:val="28"/>
          <w:szCs w:val="28"/>
          <w:lang w:eastAsia="lv-LV"/>
        </w:rPr>
        <w:t>būtiskajām</w:t>
      </w:r>
      <w:r w:rsidR="008632E2" w:rsidRPr="00DF481F">
        <w:rPr>
          <w:rFonts w:ascii="Times New Roman" w:eastAsia="Times New Roman" w:hAnsi="Times New Roman" w:cs="Times New Roman"/>
          <w:bCs/>
          <w:sz w:val="28"/>
          <w:szCs w:val="28"/>
          <w:lang w:eastAsia="lv-LV"/>
        </w:rPr>
        <w:t xml:space="preserve"> sastāvdaļām </w:t>
      </w:r>
      <w:r w:rsidR="00C70FBA" w:rsidRPr="00DF481F">
        <w:rPr>
          <w:rFonts w:ascii="Times New Roman" w:eastAsia="Times New Roman" w:hAnsi="Times New Roman" w:cs="Times New Roman"/>
          <w:bCs/>
          <w:sz w:val="28"/>
          <w:szCs w:val="28"/>
          <w:lang w:eastAsia="lv-LV"/>
        </w:rPr>
        <w:t xml:space="preserve">oriģinālformas </w:t>
      </w:r>
      <w:proofErr w:type="spellStart"/>
      <w:r w:rsidR="00C70FBA" w:rsidRPr="00DF481F">
        <w:rPr>
          <w:rFonts w:ascii="Times New Roman" w:eastAsia="Times New Roman" w:hAnsi="Times New Roman" w:cs="Times New Roman"/>
          <w:bCs/>
          <w:sz w:val="28"/>
          <w:szCs w:val="28"/>
          <w:lang w:eastAsia="lv-LV"/>
        </w:rPr>
        <w:t>latīnalfabētiskajā</w:t>
      </w:r>
      <w:proofErr w:type="spellEnd"/>
      <w:r w:rsidR="00C70FBA" w:rsidRPr="00DF481F">
        <w:rPr>
          <w:rFonts w:ascii="Times New Roman" w:eastAsia="Times New Roman" w:hAnsi="Times New Roman" w:cs="Times New Roman"/>
          <w:bCs/>
          <w:sz w:val="28"/>
          <w:szCs w:val="28"/>
          <w:lang w:eastAsia="lv-LV"/>
        </w:rPr>
        <w:t xml:space="preserve"> transliterācijā;</w:t>
      </w:r>
    </w:p>
    <w:p w14:paraId="54D3002A" w14:textId="45CE20C5" w:rsidR="008C4139" w:rsidRPr="00DF481F" w:rsidRDefault="00597160" w:rsidP="006373BA">
      <w:pPr>
        <w:pStyle w:val="ListParagraph"/>
        <w:numPr>
          <w:ilvl w:val="1"/>
          <w:numId w:val="2"/>
        </w:numPr>
        <w:tabs>
          <w:tab w:val="left" w:pos="1276"/>
        </w:tabs>
        <w:spacing w:after="0" w:line="240" w:lineRule="auto"/>
        <w:ind w:left="0" w:firstLine="426"/>
        <w:jc w:val="both"/>
        <w:rPr>
          <w:rFonts w:ascii="Times New Roman" w:eastAsia="Times New Roman" w:hAnsi="Times New Roman" w:cs="Times New Roman"/>
          <w:bCs/>
          <w:color w:val="FF0000"/>
          <w:sz w:val="28"/>
          <w:szCs w:val="28"/>
          <w:lang w:eastAsia="lv-LV"/>
        </w:rPr>
      </w:pPr>
      <w:r w:rsidRPr="00DF481F">
        <w:rPr>
          <w:rFonts w:ascii="Times New Roman" w:eastAsia="Times New Roman" w:hAnsi="Times New Roman" w:cs="Times New Roman"/>
          <w:bCs/>
          <w:color w:val="FF0000"/>
          <w:sz w:val="28"/>
          <w:szCs w:val="28"/>
          <w:lang w:eastAsia="lv-LV"/>
        </w:rPr>
        <w:t xml:space="preserve"> </w:t>
      </w:r>
      <w:r w:rsidR="008C4139" w:rsidRPr="00DF481F">
        <w:rPr>
          <w:rFonts w:ascii="Times New Roman" w:eastAsia="Times New Roman" w:hAnsi="Times New Roman" w:cs="Times New Roman"/>
          <w:bCs/>
          <w:sz w:val="28"/>
          <w:szCs w:val="28"/>
          <w:lang w:eastAsia="lv-LV"/>
        </w:rPr>
        <w:t>glabāšanas, pārvietošanas</w:t>
      </w:r>
      <w:r w:rsidR="00716F46" w:rsidRPr="00DF481F">
        <w:rPr>
          <w:rFonts w:ascii="Times New Roman" w:eastAsia="Times New Roman" w:hAnsi="Times New Roman" w:cs="Times New Roman"/>
          <w:bCs/>
          <w:sz w:val="28"/>
          <w:szCs w:val="28"/>
          <w:lang w:eastAsia="lv-LV"/>
        </w:rPr>
        <w:t>,</w:t>
      </w:r>
      <w:r w:rsidR="008C4139" w:rsidRPr="00DF481F">
        <w:rPr>
          <w:rFonts w:ascii="Times New Roman" w:eastAsia="Times New Roman" w:hAnsi="Times New Roman" w:cs="Times New Roman"/>
          <w:bCs/>
          <w:sz w:val="28"/>
          <w:szCs w:val="28"/>
          <w:lang w:eastAsia="lv-LV"/>
        </w:rPr>
        <w:t xml:space="preserve"> piegādes</w:t>
      </w:r>
      <w:r w:rsidR="00716F46" w:rsidRPr="00DF481F">
        <w:rPr>
          <w:rFonts w:ascii="Times New Roman" w:eastAsia="Times New Roman" w:hAnsi="Times New Roman" w:cs="Times New Roman"/>
          <w:bCs/>
          <w:sz w:val="28"/>
          <w:szCs w:val="28"/>
          <w:lang w:eastAsia="lv-LV"/>
        </w:rPr>
        <w:t xml:space="preserve"> vai cita ar ieroču apriti saistīt</w:t>
      </w:r>
      <w:r w:rsidR="00064D80" w:rsidRPr="00DF481F">
        <w:rPr>
          <w:rFonts w:ascii="Times New Roman" w:eastAsia="Times New Roman" w:hAnsi="Times New Roman" w:cs="Times New Roman"/>
          <w:bCs/>
          <w:sz w:val="28"/>
          <w:szCs w:val="28"/>
          <w:lang w:eastAsia="lv-LV"/>
        </w:rPr>
        <w:t>a</w:t>
      </w:r>
      <w:r w:rsidR="00716F46" w:rsidRPr="00DF481F">
        <w:rPr>
          <w:rFonts w:ascii="Times New Roman" w:eastAsia="Times New Roman" w:hAnsi="Times New Roman" w:cs="Times New Roman"/>
          <w:bCs/>
          <w:sz w:val="28"/>
          <w:szCs w:val="28"/>
          <w:lang w:eastAsia="lv-LV"/>
        </w:rPr>
        <w:t xml:space="preserve"> </w:t>
      </w:r>
      <w:r w:rsidR="008C4139" w:rsidRPr="00DF481F">
        <w:rPr>
          <w:rFonts w:ascii="Times New Roman" w:eastAsia="Times New Roman" w:hAnsi="Times New Roman" w:cs="Times New Roman"/>
          <w:bCs/>
          <w:sz w:val="28"/>
          <w:szCs w:val="28"/>
          <w:lang w:eastAsia="lv-LV"/>
        </w:rPr>
        <w:t xml:space="preserve">adrese; </w:t>
      </w:r>
    </w:p>
    <w:p w14:paraId="68DF8F17" w14:textId="47167DBE" w:rsidR="008C4139" w:rsidRPr="00DF481F" w:rsidRDefault="008C4139" w:rsidP="006373BA">
      <w:pPr>
        <w:pStyle w:val="ListParagraph"/>
        <w:numPr>
          <w:ilvl w:val="1"/>
          <w:numId w:val="2"/>
        </w:numPr>
        <w:tabs>
          <w:tab w:val="left" w:pos="1276"/>
        </w:tabs>
        <w:spacing w:after="0" w:line="240" w:lineRule="auto"/>
        <w:ind w:left="0" w:firstLine="426"/>
        <w:jc w:val="both"/>
        <w:rPr>
          <w:rFonts w:ascii="Times New Roman" w:eastAsia="Times New Roman" w:hAnsi="Times New Roman" w:cs="Times New Roman"/>
          <w:bCs/>
          <w:color w:val="FF0000"/>
          <w:sz w:val="28"/>
          <w:szCs w:val="28"/>
          <w:lang w:eastAsia="lv-LV"/>
        </w:rPr>
      </w:pPr>
      <w:r w:rsidRPr="00DF481F">
        <w:rPr>
          <w:rFonts w:ascii="Times New Roman" w:eastAsia="Times New Roman" w:hAnsi="Times New Roman" w:cs="Times New Roman"/>
          <w:bCs/>
          <w:color w:val="FF0000"/>
          <w:sz w:val="28"/>
          <w:szCs w:val="28"/>
          <w:lang w:eastAsia="lv-LV"/>
        </w:rPr>
        <w:t xml:space="preserve"> </w:t>
      </w:r>
      <w:r w:rsidRPr="00DF481F">
        <w:rPr>
          <w:rFonts w:ascii="Times New Roman" w:eastAsia="Times New Roman" w:hAnsi="Times New Roman" w:cs="Times New Roman"/>
          <w:bCs/>
          <w:sz w:val="28"/>
          <w:szCs w:val="28"/>
          <w:lang w:eastAsia="lv-LV"/>
        </w:rPr>
        <w:t>izgatavošanas, iegādāšanās, realizēšanas, izņemšanas, iznīcināšanas, pārveidošanas par salūt</w:t>
      </w:r>
      <w:r w:rsidR="00335FFD" w:rsidRPr="00DF481F">
        <w:rPr>
          <w:rFonts w:ascii="Times New Roman" w:eastAsia="Times New Roman" w:hAnsi="Times New Roman" w:cs="Times New Roman"/>
          <w:bCs/>
          <w:sz w:val="28"/>
          <w:szCs w:val="28"/>
          <w:lang w:eastAsia="lv-LV"/>
        </w:rPr>
        <w:t>ieroci</w:t>
      </w:r>
      <w:r w:rsidR="00064D80" w:rsidRPr="00DF481F">
        <w:rPr>
          <w:rFonts w:ascii="Times New Roman" w:eastAsia="Times New Roman" w:hAnsi="Times New Roman" w:cs="Times New Roman"/>
          <w:bCs/>
          <w:sz w:val="28"/>
          <w:szCs w:val="28"/>
          <w:lang w:eastAsia="lv-LV"/>
        </w:rPr>
        <w:t>,</w:t>
      </w:r>
      <w:r w:rsidR="00335FFD" w:rsidRPr="00DF481F">
        <w:rPr>
          <w:rFonts w:ascii="Times New Roman" w:eastAsia="Times New Roman" w:hAnsi="Times New Roman" w:cs="Times New Roman"/>
          <w:bCs/>
          <w:sz w:val="28"/>
          <w:szCs w:val="28"/>
          <w:lang w:eastAsia="lv-LV"/>
        </w:rPr>
        <w:t xml:space="preserve"> dezaktivācijas</w:t>
      </w:r>
      <w:r w:rsidR="00064D80" w:rsidRPr="00DF481F">
        <w:rPr>
          <w:rFonts w:ascii="Times New Roman" w:eastAsia="Times New Roman" w:hAnsi="Times New Roman" w:cs="Times New Roman"/>
          <w:bCs/>
          <w:sz w:val="28"/>
          <w:szCs w:val="28"/>
          <w:lang w:eastAsia="lv-LV"/>
        </w:rPr>
        <w:t xml:space="preserve"> vai cits ar ieroču apriti saistīts</w:t>
      </w:r>
      <w:r w:rsidR="00335FFD" w:rsidRPr="00DF481F">
        <w:rPr>
          <w:rFonts w:ascii="Times New Roman" w:eastAsia="Times New Roman" w:hAnsi="Times New Roman" w:cs="Times New Roman"/>
          <w:bCs/>
          <w:sz w:val="28"/>
          <w:szCs w:val="28"/>
          <w:lang w:eastAsia="lv-LV"/>
        </w:rPr>
        <w:t xml:space="preserve"> datums</w:t>
      </w:r>
      <w:r w:rsidR="00402009" w:rsidRPr="00DF481F">
        <w:rPr>
          <w:rFonts w:ascii="Times New Roman" w:eastAsia="Times New Roman" w:hAnsi="Times New Roman" w:cs="Times New Roman"/>
          <w:bCs/>
          <w:sz w:val="28"/>
          <w:szCs w:val="28"/>
          <w:lang w:eastAsia="lv-LV"/>
        </w:rPr>
        <w:t>;</w:t>
      </w:r>
    </w:p>
    <w:p w14:paraId="6EA7D62F" w14:textId="1C4534A2" w:rsidR="00AF7DC2" w:rsidRPr="00DF481F" w:rsidRDefault="00017589" w:rsidP="006373BA">
      <w:pPr>
        <w:pStyle w:val="ListParagraph"/>
        <w:numPr>
          <w:ilvl w:val="1"/>
          <w:numId w:val="2"/>
        </w:numPr>
        <w:tabs>
          <w:tab w:val="left" w:pos="1276"/>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par šaujamieroča maināmo būtisko sastāvdaļu norāda</w:t>
      </w:r>
      <w:r w:rsidR="00474526" w:rsidRPr="00DF481F">
        <w:rPr>
          <w:rFonts w:ascii="Times New Roman" w:eastAsia="Times New Roman" w:hAnsi="Times New Roman" w:cs="Times New Roman"/>
          <w:bCs/>
          <w:sz w:val="28"/>
          <w:szCs w:val="28"/>
          <w:lang w:eastAsia="lv-LV"/>
        </w:rPr>
        <w:t xml:space="preserve"> šādu</w:t>
      </w:r>
      <w:r w:rsidRPr="00DF481F">
        <w:rPr>
          <w:rFonts w:ascii="Times New Roman" w:eastAsia="Times New Roman" w:hAnsi="Times New Roman" w:cs="Times New Roman"/>
          <w:bCs/>
          <w:sz w:val="28"/>
          <w:szCs w:val="28"/>
          <w:lang w:eastAsia="lv-LV"/>
        </w:rPr>
        <w:t xml:space="preserve"> informāciju:</w:t>
      </w:r>
    </w:p>
    <w:p w14:paraId="37D0BE43" w14:textId="21D5E3DC" w:rsidR="00017589" w:rsidRPr="00DF481F" w:rsidRDefault="009476CF" w:rsidP="006373BA">
      <w:pPr>
        <w:pStyle w:val="ListParagraph"/>
        <w:numPr>
          <w:ilvl w:val="2"/>
          <w:numId w:val="2"/>
        </w:numPr>
        <w:tabs>
          <w:tab w:val="left" w:pos="1276"/>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veids</w:t>
      </w:r>
      <w:r w:rsidR="00017589" w:rsidRPr="00DF481F">
        <w:rPr>
          <w:rFonts w:ascii="Times New Roman" w:eastAsia="Times New Roman" w:hAnsi="Times New Roman" w:cs="Times New Roman"/>
          <w:bCs/>
          <w:sz w:val="28"/>
          <w:szCs w:val="28"/>
          <w:lang w:eastAsia="lv-LV"/>
        </w:rPr>
        <w:t xml:space="preserve"> (šaujamieroča maināmais stobrs vai šaujamieroča maināmais stobra un aizslēga komplekts, vai kalibra maiņai paredzētais ieliekamais stobrs vai adapters);</w:t>
      </w:r>
    </w:p>
    <w:p w14:paraId="5E1FED79" w14:textId="77777777" w:rsidR="00017589" w:rsidRPr="00DF481F" w:rsidRDefault="009476CF" w:rsidP="006373BA">
      <w:pPr>
        <w:pStyle w:val="ListParagraph"/>
        <w:numPr>
          <w:ilvl w:val="2"/>
          <w:numId w:val="2"/>
        </w:numPr>
        <w:tabs>
          <w:tab w:val="left" w:pos="1276"/>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izgatavotāja nosaukums</w:t>
      </w:r>
      <w:r w:rsidR="00017589" w:rsidRPr="00DF481F">
        <w:rPr>
          <w:rFonts w:ascii="Times New Roman" w:eastAsia="Times New Roman" w:hAnsi="Times New Roman" w:cs="Times New Roman"/>
          <w:bCs/>
          <w:sz w:val="28"/>
          <w:szCs w:val="28"/>
          <w:lang w:eastAsia="lv-LV"/>
        </w:rPr>
        <w:t xml:space="preserve"> (izgatavotāja zīmolu);</w:t>
      </w:r>
    </w:p>
    <w:p w14:paraId="09E632B2" w14:textId="77777777" w:rsidR="00AF7DC2" w:rsidRPr="00DF481F" w:rsidRDefault="009476CF" w:rsidP="006373BA">
      <w:pPr>
        <w:pStyle w:val="ListParagraph"/>
        <w:numPr>
          <w:ilvl w:val="2"/>
          <w:numId w:val="2"/>
        </w:numPr>
        <w:tabs>
          <w:tab w:val="left" w:pos="1276"/>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izgatavošanas gads (izmanto ražotāja apzīmējumus</w:t>
      </w:r>
      <w:r w:rsidR="00AF7DC2" w:rsidRPr="00DF481F">
        <w:rPr>
          <w:rFonts w:ascii="Times New Roman" w:eastAsia="Times New Roman" w:hAnsi="Times New Roman" w:cs="Times New Roman"/>
          <w:bCs/>
          <w:sz w:val="28"/>
          <w:szCs w:val="28"/>
          <w:lang w:eastAsia="lv-LV"/>
        </w:rPr>
        <w:t xml:space="preserve"> kā norādīts uz sastāvdaļas); </w:t>
      </w:r>
    </w:p>
    <w:p w14:paraId="5F33942E" w14:textId="77777777" w:rsidR="00AF7DC2" w:rsidRPr="00DF481F" w:rsidRDefault="009476CF" w:rsidP="006373BA">
      <w:pPr>
        <w:pStyle w:val="ListParagraph"/>
        <w:numPr>
          <w:ilvl w:val="2"/>
          <w:numId w:val="2"/>
        </w:numPr>
        <w:tabs>
          <w:tab w:val="left" w:pos="1276"/>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kalibrs</w:t>
      </w:r>
      <w:r w:rsidR="00AF7DC2" w:rsidRPr="00DF481F">
        <w:rPr>
          <w:rFonts w:ascii="Times New Roman" w:eastAsia="Times New Roman" w:hAnsi="Times New Roman" w:cs="Times New Roman"/>
          <w:bCs/>
          <w:sz w:val="28"/>
          <w:szCs w:val="28"/>
          <w:lang w:eastAsia="lv-LV"/>
        </w:rPr>
        <w:t xml:space="preserve"> (izmanto izgatavotāja apzīmējumu metriskajā sistēmā vai collās);</w:t>
      </w:r>
    </w:p>
    <w:p w14:paraId="1354F8B7" w14:textId="5CB2D89D" w:rsidR="000F13D6" w:rsidRPr="00DF481F" w:rsidRDefault="009476CF" w:rsidP="006373BA">
      <w:pPr>
        <w:pStyle w:val="ListParagraph"/>
        <w:numPr>
          <w:ilvl w:val="2"/>
          <w:numId w:val="2"/>
        </w:numPr>
        <w:tabs>
          <w:tab w:val="left" w:pos="1276"/>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marķējums </w:t>
      </w:r>
      <w:r w:rsidR="00017589" w:rsidRPr="00DF481F">
        <w:rPr>
          <w:rFonts w:ascii="Times New Roman" w:eastAsia="Times New Roman" w:hAnsi="Times New Roman" w:cs="Times New Roman"/>
          <w:bCs/>
          <w:sz w:val="28"/>
          <w:szCs w:val="28"/>
          <w:lang w:eastAsia="lv-LV"/>
        </w:rPr>
        <w:t xml:space="preserve">- </w:t>
      </w:r>
      <w:r w:rsidR="00AF7DC2" w:rsidRPr="00DF481F">
        <w:rPr>
          <w:rFonts w:ascii="Times New Roman" w:eastAsia="Times New Roman" w:hAnsi="Times New Roman" w:cs="Times New Roman"/>
          <w:bCs/>
          <w:sz w:val="28"/>
          <w:szCs w:val="28"/>
          <w:lang w:eastAsia="lv-LV"/>
        </w:rPr>
        <w:t xml:space="preserve"> </w:t>
      </w:r>
      <w:r w:rsidR="00017589" w:rsidRPr="00DF481F">
        <w:rPr>
          <w:rFonts w:ascii="Times New Roman" w:eastAsia="Times New Roman" w:hAnsi="Times New Roman" w:cs="Times New Roman"/>
          <w:bCs/>
          <w:sz w:val="28"/>
          <w:szCs w:val="28"/>
          <w:lang w:eastAsia="lv-LV"/>
        </w:rPr>
        <w:t>kā norādīts uz šaujamieroča būtiskās sastāvdaļas</w:t>
      </w:r>
      <w:r w:rsidR="00017589" w:rsidRPr="00DF481F">
        <w:t xml:space="preserve"> </w:t>
      </w:r>
      <w:r w:rsidR="00017589" w:rsidRPr="00DF481F">
        <w:rPr>
          <w:rFonts w:ascii="Times New Roman" w:eastAsia="Times New Roman" w:hAnsi="Times New Roman" w:cs="Times New Roman"/>
          <w:bCs/>
          <w:sz w:val="28"/>
          <w:szCs w:val="28"/>
          <w:lang w:eastAsia="lv-LV"/>
        </w:rPr>
        <w:t xml:space="preserve">oriģinālformas </w:t>
      </w:r>
      <w:proofErr w:type="spellStart"/>
      <w:r w:rsidR="00017589" w:rsidRPr="00DF481F">
        <w:rPr>
          <w:rFonts w:ascii="Times New Roman" w:eastAsia="Times New Roman" w:hAnsi="Times New Roman" w:cs="Times New Roman"/>
          <w:bCs/>
          <w:sz w:val="28"/>
          <w:szCs w:val="28"/>
          <w:lang w:eastAsia="lv-LV"/>
        </w:rPr>
        <w:t>lat</w:t>
      </w:r>
      <w:r w:rsidR="00AF7DC2" w:rsidRPr="00DF481F">
        <w:rPr>
          <w:rFonts w:ascii="Times New Roman" w:eastAsia="Times New Roman" w:hAnsi="Times New Roman" w:cs="Times New Roman"/>
          <w:bCs/>
          <w:sz w:val="28"/>
          <w:szCs w:val="28"/>
          <w:lang w:eastAsia="lv-LV"/>
        </w:rPr>
        <w:t>īnalfabētiskajā</w:t>
      </w:r>
      <w:proofErr w:type="spellEnd"/>
      <w:r w:rsidR="00AF7DC2" w:rsidRPr="00DF481F">
        <w:rPr>
          <w:rFonts w:ascii="Times New Roman" w:eastAsia="Times New Roman" w:hAnsi="Times New Roman" w:cs="Times New Roman"/>
          <w:bCs/>
          <w:sz w:val="28"/>
          <w:szCs w:val="28"/>
          <w:lang w:eastAsia="lv-LV"/>
        </w:rPr>
        <w:t xml:space="preserve"> transliterācijā</w:t>
      </w:r>
      <w:r w:rsidR="000F13D6" w:rsidRPr="00DF481F">
        <w:rPr>
          <w:rFonts w:ascii="Times New Roman" w:eastAsia="Times New Roman" w:hAnsi="Times New Roman" w:cs="Times New Roman"/>
          <w:bCs/>
          <w:sz w:val="28"/>
          <w:szCs w:val="28"/>
          <w:lang w:eastAsia="lv-LV"/>
        </w:rPr>
        <w:t>.</w:t>
      </w:r>
    </w:p>
    <w:p w14:paraId="001D2DE2" w14:textId="77777777" w:rsidR="00663760" w:rsidRPr="00DF481F" w:rsidRDefault="00663760" w:rsidP="006373BA">
      <w:pPr>
        <w:pStyle w:val="ListParagraph"/>
        <w:tabs>
          <w:tab w:val="left" w:pos="1276"/>
        </w:tabs>
        <w:ind w:left="0" w:firstLine="426"/>
        <w:jc w:val="both"/>
        <w:rPr>
          <w:rFonts w:ascii="Times New Roman" w:eastAsia="Times New Roman" w:hAnsi="Times New Roman" w:cs="Times New Roman"/>
          <w:bCs/>
          <w:sz w:val="28"/>
          <w:szCs w:val="28"/>
          <w:lang w:eastAsia="lv-LV"/>
        </w:rPr>
      </w:pPr>
    </w:p>
    <w:p w14:paraId="3BB90979" w14:textId="64B06CBC" w:rsidR="00EA6284" w:rsidRPr="00DF481F" w:rsidRDefault="006F1075"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Reģistrā iekļauj </w:t>
      </w:r>
      <w:r w:rsidR="00AF7DC2" w:rsidRPr="00DF481F">
        <w:rPr>
          <w:rFonts w:ascii="Times New Roman" w:eastAsia="Times New Roman" w:hAnsi="Times New Roman" w:cs="Times New Roman"/>
          <w:bCs/>
          <w:sz w:val="28"/>
          <w:szCs w:val="28"/>
          <w:lang w:eastAsia="lv-LV"/>
        </w:rPr>
        <w:t xml:space="preserve">šo noteikumu </w:t>
      </w:r>
      <w:r w:rsidR="00C56DE5" w:rsidRPr="00DF481F">
        <w:rPr>
          <w:rFonts w:ascii="Times New Roman" w:eastAsia="Times New Roman" w:hAnsi="Times New Roman" w:cs="Times New Roman"/>
          <w:bCs/>
          <w:sz w:val="28"/>
          <w:szCs w:val="28"/>
          <w:lang w:eastAsia="lv-LV"/>
        </w:rPr>
        <w:t>11</w:t>
      </w:r>
      <w:r w:rsidR="00AF7DC2" w:rsidRPr="00DF481F">
        <w:rPr>
          <w:rFonts w:ascii="Times New Roman" w:eastAsia="Times New Roman" w:hAnsi="Times New Roman" w:cs="Times New Roman"/>
          <w:bCs/>
          <w:sz w:val="28"/>
          <w:szCs w:val="28"/>
          <w:lang w:eastAsia="lv-LV"/>
        </w:rPr>
        <w:t>.</w:t>
      </w:r>
      <w:r w:rsidR="00C56DE5" w:rsidRPr="00DF481F">
        <w:rPr>
          <w:rFonts w:ascii="Times New Roman" w:eastAsia="Times New Roman" w:hAnsi="Times New Roman" w:cs="Times New Roman"/>
          <w:bCs/>
          <w:sz w:val="28"/>
          <w:szCs w:val="28"/>
          <w:lang w:eastAsia="lv-LV"/>
        </w:rPr>
        <w:t>11.</w:t>
      </w:r>
      <w:r w:rsidR="00AF7DC2" w:rsidRPr="00DF481F">
        <w:rPr>
          <w:rFonts w:ascii="Times New Roman" w:eastAsia="Times New Roman" w:hAnsi="Times New Roman" w:cs="Times New Roman"/>
          <w:bCs/>
          <w:sz w:val="28"/>
          <w:szCs w:val="28"/>
          <w:lang w:eastAsia="lv-LV"/>
        </w:rPr>
        <w:t xml:space="preserve">apakšpunktā norādītas </w:t>
      </w:r>
      <w:r w:rsidRPr="00DF481F">
        <w:rPr>
          <w:rFonts w:ascii="Times New Roman" w:eastAsia="Times New Roman" w:hAnsi="Times New Roman" w:cs="Times New Roman"/>
          <w:bCs/>
          <w:sz w:val="28"/>
          <w:szCs w:val="28"/>
          <w:lang w:eastAsia="lv-LV"/>
        </w:rPr>
        <w:t xml:space="preserve">ziņas par ieroču </w:t>
      </w:r>
      <w:r w:rsidR="00AF7DC2" w:rsidRPr="00DF481F">
        <w:rPr>
          <w:rFonts w:ascii="Times New Roman" w:eastAsia="Times New Roman" w:hAnsi="Times New Roman" w:cs="Times New Roman"/>
          <w:bCs/>
          <w:sz w:val="28"/>
          <w:szCs w:val="28"/>
          <w:lang w:eastAsia="lv-LV"/>
        </w:rPr>
        <w:t>a</w:t>
      </w:r>
      <w:r w:rsidRPr="00DF481F">
        <w:rPr>
          <w:rFonts w:ascii="Times New Roman" w:eastAsia="Times New Roman" w:hAnsi="Times New Roman" w:cs="Times New Roman"/>
          <w:bCs/>
          <w:sz w:val="28"/>
          <w:szCs w:val="28"/>
          <w:lang w:eastAsia="lv-LV"/>
        </w:rPr>
        <w:t xml:space="preserve">pritē esošiem A, B, C kategorijas šaujamieroču </w:t>
      </w:r>
      <w:r w:rsidR="00DF0125" w:rsidRPr="00DF481F">
        <w:rPr>
          <w:rFonts w:ascii="Times New Roman" w:eastAsia="Times New Roman" w:hAnsi="Times New Roman" w:cs="Times New Roman"/>
          <w:bCs/>
          <w:sz w:val="28"/>
          <w:szCs w:val="28"/>
          <w:lang w:eastAsia="lv-LV"/>
        </w:rPr>
        <w:t>būtiskajām</w:t>
      </w:r>
      <w:r w:rsidRPr="00DF481F">
        <w:rPr>
          <w:rFonts w:ascii="Times New Roman" w:eastAsia="Times New Roman" w:hAnsi="Times New Roman" w:cs="Times New Roman"/>
          <w:bCs/>
          <w:sz w:val="28"/>
          <w:szCs w:val="28"/>
          <w:lang w:eastAsia="lv-LV"/>
        </w:rPr>
        <w:t xml:space="preserve"> sastāvdaļām</w:t>
      </w:r>
      <w:r w:rsidR="00AF7DC2" w:rsidRPr="00DF481F">
        <w:rPr>
          <w:rFonts w:ascii="Times New Roman" w:eastAsia="Times New Roman" w:hAnsi="Times New Roman" w:cs="Times New Roman"/>
          <w:bCs/>
          <w:sz w:val="28"/>
          <w:szCs w:val="28"/>
          <w:lang w:eastAsia="lv-LV"/>
        </w:rPr>
        <w:t>.</w:t>
      </w:r>
    </w:p>
    <w:p w14:paraId="44AD4D89" w14:textId="77777777" w:rsidR="001D04C1" w:rsidRPr="00DF481F" w:rsidRDefault="001D04C1" w:rsidP="006373BA">
      <w:pPr>
        <w:pStyle w:val="ListParagraph"/>
        <w:tabs>
          <w:tab w:val="left" w:pos="851"/>
        </w:tabs>
        <w:spacing w:after="0" w:line="240" w:lineRule="auto"/>
        <w:ind w:left="0" w:firstLine="426"/>
        <w:jc w:val="both"/>
        <w:rPr>
          <w:rFonts w:ascii="Times New Roman" w:eastAsia="Times New Roman" w:hAnsi="Times New Roman" w:cs="Times New Roman"/>
          <w:bCs/>
          <w:sz w:val="28"/>
          <w:szCs w:val="28"/>
          <w:lang w:eastAsia="lv-LV"/>
        </w:rPr>
      </w:pPr>
    </w:p>
    <w:p w14:paraId="47844DCC" w14:textId="793352D4" w:rsidR="008E09F5" w:rsidRPr="00DF481F" w:rsidRDefault="00676C71"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 </w:t>
      </w:r>
      <w:r w:rsidR="00EA6284" w:rsidRPr="00DF481F">
        <w:rPr>
          <w:rFonts w:ascii="Times New Roman" w:eastAsia="Times New Roman" w:hAnsi="Times New Roman" w:cs="Times New Roman"/>
          <w:bCs/>
          <w:sz w:val="28"/>
          <w:szCs w:val="28"/>
          <w:lang w:eastAsia="lv-LV"/>
        </w:rPr>
        <w:t>Reģistrā iekļauj šādas ziņas par ieroču apritē esošiem D kategorijas lielas enerģijas pneimatiskiem ieročiem un E kategorijas gāzes ieročiem un signālieročiem:</w:t>
      </w:r>
    </w:p>
    <w:p w14:paraId="39A95A76" w14:textId="700C82AB" w:rsidR="00EA6284" w:rsidRPr="00DF481F" w:rsidRDefault="00BE1177" w:rsidP="00CE34AC">
      <w:pPr>
        <w:pStyle w:val="ListParagraph"/>
        <w:numPr>
          <w:ilvl w:val="1"/>
          <w:numId w:val="2"/>
        </w:numPr>
        <w:spacing w:after="0" w:line="240" w:lineRule="auto"/>
        <w:ind w:left="851" w:hanging="574"/>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tehniskā </w:t>
      </w:r>
      <w:r w:rsidR="00132F5C" w:rsidRPr="00DF481F">
        <w:rPr>
          <w:rFonts w:ascii="Times New Roman" w:eastAsia="Times New Roman" w:hAnsi="Times New Roman" w:cs="Times New Roman"/>
          <w:bCs/>
          <w:sz w:val="28"/>
          <w:szCs w:val="28"/>
          <w:lang w:eastAsia="lv-LV"/>
        </w:rPr>
        <w:t>klasifikācija</w:t>
      </w:r>
      <w:r w:rsidRPr="00DF481F">
        <w:rPr>
          <w:rFonts w:ascii="Times New Roman" w:eastAsia="Times New Roman" w:hAnsi="Times New Roman" w:cs="Times New Roman"/>
          <w:bCs/>
          <w:sz w:val="28"/>
          <w:szCs w:val="28"/>
          <w:lang w:eastAsia="lv-LV"/>
        </w:rPr>
        <w:t xml:space="preserve"> izņemot valsts un pašvaldības institūciju īpašumā vai valdījumā esošajiem ieročiem</w:t>
      </w:r>
      <w:r w:rsidR="00132F5C" w:rsidRPr="00DF481F">
        <w:rPr>
          <w:rFonts w:ascii="Times New Roman" w:eastAsia="Times New Roman" w:hAnsi="Times New Roman" w:cs="Times New Roman"/>
          <w:bCs/>
          <w:sz w:val="28"/>
          <w:szCs w:val="28"/>
          <w:lang w:eastAsia="lv-LV"/>
        </w:rPr>
        <w:t xml:space="preserve"> (norāda kategoriju</w:t>
      </w:r>
    </w:p>
    <w:p w14:paraId="3100220E" w14:textId="655A6E98" w:rsidR="00164252" w:rsidRPr="00DF481F" w:rsidRDefault="00021F60" w:rsidP="00CE34A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lastRenderedPageBreak/>
        <w:t>klasifikācija atbilstoši to lietojumam izņemot valsts un pašvaldības institūciju īpašumā vai valdījumā esošajiem ieročiem</w:t>
      </w:r>
      <w:r w:rsidR="005C269B" w:rsidRPr="00DF481F">
        <w:rPr>
          <w:rFonts w:ascii="Times New Roman" w:eastAsia="Times New Roman" w:hAnsi="Times New Roman" w:cs="Times New Roman"/>
          <w:bCs/>
          <w:sz w:val="28"/>
          <w:szCs w:val="28"/>
          <w:lang w:eastAsia="lv-LV"/>
        </w:rPr>
        <w:t>;</w:t>
      </w:r>
    </w:p>
    <w:p w14:paraId="6D274DF9" w14:textId="445F3975" w:rsidR="005C269B" w:rsidRPr="00DF481F" w:rsidRDefault="009476CF" w:rsidP="00CE34A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izgatavotāja nosaukums (izgatavotāja zīmols)</w:t>
      </w:r>
      <w:r w:rsidR="00497247">
        <w:rPr>
          <w:rFonts w:ascii="Times New Roman" w:eastAsia="Times New Roman" w:hAnsi="Times New Roman" w:cs="Times New Roman"/>
          <w:bCs/>
          <w:sz w:val="28"/>
          <w:szCs w:val="28"/>
          <w:lang w:eastAsia="lv-LV"/>
        </w:rPr>
        <w:t xml:space="preserve"> kā norādīts uz ieroča;</w:t>
      </w:r>
    </w:p>
    <w:p w14:paraId="17E72FF6" w14:textId="4FABF9B6" w:rsidR="000643B5" w:rsidRPr="00DF481F" w:rsidRDefault="002B7562" w:rsidP="00CE34A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sērijas numurs, kas</w:t>
      </w:r>
      <w:r w:rsidR="005C269B" w:rsidRPr="00DF481F">
        <w:rPr>
          <w:rFonts w:ascii="Times New Roman" w:eastAsia="Times New Roman" w:hAnsi="Times New Roman" w:cs="Times New Roman"/>
          <w:bCs/>
          <w:sz w:val="28"/>
          <w:szCs w:val="28"/>
          <w:lang w:eastAsia="lv-LV"/>
        </w:rPr>
        <w:t xml:space="preserve"> norādīts uz ieroča.</w:t>
      </w:r>
    </w:p>
    <w:p w14:paraId="1B27B66D" w14:textId="77777777" w:rsidR="000643B5" w:rsidRPr="00DF481F" w:rsidRDefault="000643B5" w:rsidP="000643B5">
      <w:pPr>
        <w:pStyle w:val="ListParagraph"/>
        <w:spacing w:after="0" w:line="240" w:lineRule="auto"/>
        <w:ind w:left="716"/>
        <w:jc w:val="both"/>
        <w:rPr>
          <w:rFonts w:ascii="Times New Roman" w:eastAsia="Times New Roman" w:hAnsi="Times New Roman" w:cs="Times New Roman"/>
          <w:bCs/>
          <w:sz w:val="28"/>
          <w:szCs w:val="28"/>
          <w:lang w:eastAsia="lv-LV"/>
        </w:rPr>
      </w:pPr>
    </w:p>
    <w:p w14:paraId="5D8E4711" w14:textId="77777777" w:rsidR="000643B5" w:rsidRPr="00DF481F" w:rsidRDefault="005C269B"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 iekļauj šādas ziņas par</w:t>
      </w:r>
      <w:r w:rsidR="00684144" w:rsidRPr="00DF481F">
        <w:rPr>
          <w:rFonts w:ascii="Times New Roman" w:eastAsia="Times New Roman" w:hAnsi="Times New Roman" w:cs="Times New Roman"/>
          <w:bCs/>
          <w:sz w:val="28"/>
          <w:szCs w:val="28"/>
          <w:lang w:eastAsia="lv-LV"/>
        </w:rPr>
        <w:t xml:space="preserve"> </w:t>
      </w:r>
      <w:r w:rsidR="000643B5" w:rsidRPr="00DF481F">
        <w:rPr>
          <w:rFonts w:ascii="Times New Roman" w:eastAsia="Times New Roman" w:hAnsi="Times New Roman" w:cs="Times New Roman"/>
          <w:bCs/>
          <w:sz w:val="28"/>
          <w:szCs w:val="28"/>
          <w:lang w:eastAsia="lv-LV"/>
        </w:rPr>
        <w:t>apritē esošo šaujamieroču un salūtieroču (akustisko ieroču) munīciju:</w:t>
      </w:r>
    </w:p>
    <w:p w14:paraId="516D9D8D" w14:textId="20FC6E39" w:rsidR="00CE34AC" w:rsidRPr="00DF481F" w:rsidRDefault="007C1489" w:rsidP="00CE34A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patronu </w:t>
      </w:r>
      <w:r w:rsidR="00CE34AC" w:rsidRPr="00DF481F">
        <w:rPr>
          <w:rFonts w:ascii="Times New Roman" w:eastAsia="Times New Roman" w:hAnsi="Times New Roman" w:cs="Times New Roman"/>
          <w:bCs/>
          <w:sz w:val="28"/>
          <w:szCs w:val="28"/>
          <w:lang w:eastAsia="lv-LV"/>
        </w:rPr>
        <w:t>kalibrs (izmanto ražotāja apzīmējumu uz munīcijas iepakojumā metriskajā sistēmā vai collās)</w:t>
      </w:r>
      <w:r w:rsidR="009476CF" w:rsidRPr="00DF481F">
        <w:rPr>
          <w:rFonts w:ascii="Times New Roman" w:eastAsia="Times New Roman" w:hAnsi="Times New Roman" w:cs="Times New Roman"/>
          <w:bCs/>
          <w:sz w:val="28"/>
          <w:szCs w:val="28"/>
          <w:lang w:eastAsia="lv-LV"/>
        </w:rPr>
        <w:t>;</w:t>
      </w:r>
    </w:p>
    <w:p w14:paraId="754214C5" w14:textId="1B8C29B1" w:rsidR="00CE34AC" w:rsidRPr="00DF481F" w:rsidRDefault="009476CF" w:rsidP="00CE34AC">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D332CD" w:rsidRPr="00DF481F">
        <w:rPr>
          <w:rFonts w:ascii="Times New Roman" w:eastAsia="Times New Roman" w:hAnsi="Times New Roman" w:cs="Times New Roman"/>
          <w:bCs/>
          <w:sz w:val="28"/>
          <w:szCs w:val="28"/>
          <w:lang w:eastAsia="lv-LV"/>
        </w:rPr>
        <w:t xml:space="preserve">patronu </w:t>
      </w:r>
      <w:r w:rsidRPr="00DF481F">
        <w:rPr>
          <w:rFonts w:ascii="Times New Roman" w:eastAsia="Times New Roman" w:hAnsi="Times New Roman" w:cs="Times New Roman"/>
          <w:bCs/>
          <w:sz w:val="28"/>
          <w:szCs w:val="28"/>
          <w:lang w:eastAsia="lv-LV"/>
        </w:rPr>
        <w:t>daudzums</w:t>
      </w:r>
      <w:r w:rsidR="00CE34AC" w:rsidRPr="00DF481F">
        <w:rPr>
          <w:rFonts w:ascii="Times New Roman" w:eastAsia="Times New Roman" w:hAnsi="Times New Roman" w:cs="Times New Roman"/>
          <w:bCs/>
          <w:sz w:val="28"/>
          <w:szCs w:val="28"/>
          <w:lang w:eastAsia="lv-LV"/>
        </w:rPr>
        <w:t>.</w:t>
      </w:r>
    </w:p>
    <w:p w14:paraId="0323AEA6" w14:textId="77777777" w:rsidR="003C6FCE" w:rsidRPr="00DF481F" w:rsidRDefault="003C6FCE" w:rsidP="003C6FCE">
      <w:pPr>
        <w:pStyle w:val="ListParagraph"/>
        <w:spacing w:after="0" w:line="240" w:lineRule="auto"/>
        <w:ind w:left="851"/>
        <w:jc w:val="both"/>
        <w:rPr>
          <w:rFonts w:ascii="Times New Roman" w:eastAsia="Times New Roman" w:hAnsi="Times New Roman" w:cs="Times New Roman"/>
          <w:bCs/>
          <w:sz w:val="28"/>
          <w:szCs w:val="28"/>
          <w:lang w:eastAsia="lv-LV"/>
        </w:rPr>
      </w:pPr>
    </w:p>
    <w:p w14:paraId="0D3F32CE" w14:textId="0A023DC5" w:rsidR="00684144" w:rsidRPr="00DF481F" w:rsidRDefault="003C6FCE"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Reģistrā iekļauj ziņas par komerciālā apritē esošo </w:t>
      </w:r>
      <w:r w:rsidR="007C1489" w:rsidRPr="00DF481F">
        <w:rPr>
          <w:rFonts w:ascii="Times New Roman" w:eastAsia="Times New Roman" w:hAnsi="Times New Roman" w:cs="Times New Roman"/>
          <w:bCs/>
          <w:sz w:val="28"/>
          <w:szCs w:val="28"/>
          <w:lang w:eastAsia="lv-LV"/>
        </w:rPr>
        <w:t>šaujampulvera daudzumu.</w:t>
      </w:r>
    </w:p>
    <w:p w14:paraId="0DCCEF3A" w14:textId="77777777" w:rsidR="007C1489" w:rsidRPr="00DF481F" w:rsidRDefault="007C1489" w:rsidP="007C1489">
      <w:pPr>
        <w:pStyle w:val="ListParagraph"/>
        <w:spacing w:after="0" w:line="240" w:lineRule="auto"/>
        <w:ind w:left="360"/>
        <w:jc w:val="both"/>
        <w:rPr>
          <w:rFonts w:ascii="Times New Roman" w:eastAsia="Times New Roman" w:hAnsi="Times New Roman" w:cs="Times New Roman"/>
          <w:bCs/>
          <w:sz w:val="28"/>
          <w:szCs w:val="28"/>
          <w:lang w:eastAsia="lv-LV"/>
        </w:rPr>
      </w:pPr>
    </w:p>
    <w:p w14:paraId="4C8CC8F9" w14:textId="5ABF0186" w:rsidR="00684144" w:rsidRPr="00DF481F" w:rsidRDefault="00684144" w:rsidP="00676C71">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 iekļauj šādas ziņas par dezaktivētiem šaujamieročiem</w:t>
      </w:r>
      <w:r w:rsidR="00335FFD" w:rsidRPr="00DF481F">
        <w:rPr>
          <w:rFonts w:ascii="Times New Roman" w:eastAsia="Times New Roman" w:hAnsi="Times New Roman" w:cs="Times New Roman"/>
          <w:bCs/>
          <w:sz w:val="28"/>
          <w:szCs w:val="28"/>
          <w:lang w:eastAsia="lv-LV"/>
        </w:rPr>
        <w:t>:</w:t>
      </w:r>
    </w:p>
    <w:p w14:paraId="5006E4E1" w14:textId="0B566762" w:rsidR="001D04C1" w:rsidRPr="00DF481F" w:rsidRDefault="00CF3BBA" w:rsidP="00684144">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F7107" w:rsidRPr="00DF481F">
        <w:rPr>
          <w:rFonts w:ascii="Times New Roman" w:eastAsia="Times New Roman" w:hAnsi="Times New Roman" w:cs="Times New Roman"/>
          <w:bCs/>
          <w:sz w:val="28"/>
          <w:szCs w:val="28"/>
          <w:lang w:eastAsia="lv-LV"/>
        </w:rPr>
        <w:t>v</w:t>
      </w:r>
      <w:r w:rsidR="001D04C1" w:rsidRPr="00DF481F">
        <w:rPr>
          <w:rFonts w:ascii="Times New Roman" w:eastAsia="Times New Roman" w:hAnsi="Times New Roman" w:cs="Times New Roman"/>
          <w:bCs/>
          <w:sz w:val="28"/>
          <w:szCs w:val="28"/>
          <w:lang w:eastAsia="lv-LV"/>
        </w:rPr>
        <w:t>eids</w:t>
      </w:r>
      <w:r w:rsidR="006F7107" w:rsidRPr="00DF481F">
        <w:rPr>
          <w:rFonts w:ascii="Times New Roman" w:eastAsia="Times New Roman" w:hAnsi="Times New Roman" w:cs="Times New Roman"/>
          <w:bCs/>
          <w:sz w:val="28"/>
          <w:szCs w:val="28"/>
          <w:lang w:eastAsia="lv-LV"/>
        </w:rPr>
        <w:t xml:space="preserve"> (norāda</w:t>
      </w:r>
      <w:r w:rsidR="00D5123E" w:rsidRPr="00DF481F">
        <w:rPr>
          <w:rFonts w:ascii="Times New Roman" w:eastAsia="Times New Roman" w:hAnsi="Times New Roman" w:cs="Times New Roman"/>
          <w:bCs/>
          <w:sz w:val="28"/>
          <w:szCs w:val="28"/>
          <w:lang w:eastAsia="lv-LV"/>
        </w:rPr>
        <w:t>,</w:t>
      </w:r>
      <w:r w:rsidR="006F7107" w:rsidRPr="00DF481F">
        <w:rPr>
          <w:rFonts w:ascii="Times New Roman" w:eastAsia="Times New Roman" w:hAnsi="Times New Roman" w:cs="Times New Roman"/>
          <w:bCs/>
          <w:sz w:val="28"/>
          <w:szCs w:val="28"/>
          <w:lang w:eastAsia="lv-LV"/>
        </w:rPr>
        <w:t xml:space="preserve"> vai reģistrējamais ierocis ir garstobra vai īsstobra, gludstobra vai vītņstobra vai gludstobra, </w:t>
      </w:r>
      <w:r w:rsidR="00D5123E" w:rsidRPr="00DF481F">
        <w:rPr>
          <w:rFonts w:ascii="Times New Roman" w:eastAsia="Times New Roman" w:hAnsi="Times New Roman" w:cs="Times New Roman"/>
          <w:bCs/>
          <w:sz w:val="28"/>
          <w:szCs w:val="28"/>
          <w:lang w:eastAsia="lv-LV"/>
        </w:rPr>
        <w:t xml:space="preserve"> kas kombinēts</w:t>
      </w:r>
      <w:r w:rsidR="006F7107" w:rsidRPr="00DF481F">
        <w:rPr>
          <w:rFonts w:ascii="Times New Roman" w:eastAsia="Times New Roman" w:hAnsi="Times New Roman" w:cs="Times New Roman"/>
          <w:bCs/>
          <w:sz w:val="28"/>
          <w:szCs w:val="28"/>
          <w:lang w:eastAsia="lv-LV"/>
        </w:rPr>
        <w:t xml:space="preserve"> ar vītņstobru</w:t>
      </w:r>
      <w:r w:rsidR="0040194B" w:rsidRPr="00DF481F">
        <w:rPr>
          <w:rFonts w:ascii="Times New Roman" w:eastAsia="Times New Roman" w:hAnsi="Times New Roman" w:cs="Times New Roman"/>
          <w:bCs/>
          <w:sz w:val="28"/>
          <w:szCs w:val="28"/>
          <w:lang w:eastAsia="lv-LV"/>
        </w:rPr>
        <w:t>);</w:t>
      </w:r>
    </w:p>
    <w:p w14:paraId="33875F36" w14:textId="6FBEF1FD" w:rsidR="006F7107" w:rsidRPr="00DF481F" w:rsidRDefault="00CF3BBA" w:rsidP="006F7107">
      <w:pPr>
        <w:pStyle w:val="ListParagraph"/>
        <w:numPr>
          <w:ilvl w:val="1"/>
          <w:numId w:val="2"/>
        </w:numPr>
        <w:ind w:left="851" w:hanging="567"/>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izgatavotāja nosaukums</w:t>
      </w:r>
      <w:r w:rsidR="006F7107" w:rsidRPr="00DF481F">
        <w:rPr>
          <w:rFonts w:ascii="Times New Roman" w:eastAsia="Times New Roman" w:hAnsi="Times New Roman" w:cs="Times New Roman"/>
          <w:bCs/>
          <w:sz w:val="28"/>
          <w:szCs w:val="28"/>
          <w:lang w:eastAsia="lv-LV"/>
        </w:rPr>
        <w:t xml:space="preserve"> (izgatavotāja zīmols);</w:t>
      </w:r>
    </w:p>
    <w:p w14:paraId="6B5C5B6E" w14:textId="4D05BA0A" w:rsidR="006F7107" w:rsidRPr="00DF481F" w:rsidRDefault="00CF3BBA" w:rsidP="006F7107">
      <w:pPr>
        <w:pStyle w:val="ListParagraph"/>
        <w:numPr>
          <w:ilvl w:val="1"/>
          <w:numId w:val="2"/>
        </w:numPr>
        <w:ind w:left="851" w:hanging="567"/>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izgatavošanas gads</w:t>
      </w:r>
      <w:r w:rsidR="006F7107" w:rsidRPr="00DF481F">
        <w:rPr>
          <w:rFonts w:ascii="Times New Roman" w:eastAsia="Times New Roman" w:hAnsi="Times New Roman" w:cs="Times New Roman"/>
          <w:bCs/>
          <w:sz w:val="28"/>
          <w:szCs w:val="28"/>
          <w:lang w:eastAsia="lv-LV"/>
        </w:rPr>
        <w:t xml:space="preserve"> (izmanto ražotāja apzīmējumus, kā norādīts uz ieroča);</w:t>
      </w:r>
    </w:p>
    <w:p w14:paraId="66CED5F3" w14:textId="2EAA0EC7" w:rsidR="002045A4" w:rsidRPr="00DF481F" w:rsidRDefault="00CF3BBA" w:rsidP="00335FFD">
      <w:pPr>
        <w:pStyle w:val="ListParagraph"/>
        <w:numPr>
          <w:ilvl w:val="1"/>
          <w:numId w:val="2"/>
        </w:numPr>
        <w:ind w:left="851" w:hanging="567"/>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CD2C25" w:rsidRPr="00DF481F">
        <w:rPr>
          <w:rFonts w:ascii="Times New Roman" w:eastAsia="Times New Roman" w:hAnsi="Times New Roman" w:cs="Times New Roman"/>
          <w:bCs/>
          <w:sz w:val="28"/>
          <w:szCs w:val="28"/>
          <w:lang w:eastAsia="lv-LV"/>
        </w:rPr>
        <w:t>marka;</w:t>
      </w:r>
    </w:p>
    <w:p w14:paraId="512C695F" w14:textId="7640CA9E" w:rsidR="006F7107" w:rsidRPr="00DF481F" w:rsidRDefault="00CF3BBA" w:rsidP="006F7107">
      <w:pPr>
        <w:pStyle w:val="ListParagraph"/>
        <w:numPr>
          <w:ilvl w:val="1"/>
          <w:numId w:val="2"/>
        </w:numPr>
        <w:ind w:left="851" w:hanging="567"/>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F7107" w:rsidRPr="00DF481F">
        <w:rPr>
          <w:rFonts w:ascii="Times New Roman" w:eastAsia="Times New Roman" w:hAnsi="Times New Roman" w:cs="Times New Roman"/>
          <w:bCs/>
          <w:sz w:val="28"/>
          <w:szCs w:val="28"/>
          <w:lang w:eastAsia="lv-LV"/>
        </w:rPr>
        <w:t>modeli</w:t>
      </w:r>
      <w:r w:rsidR="009476CF" w:rsidRPr="00DF481F">
        <w:rPr>
          <w:rFonts w:ascii="Times New Roman" w:eastAsia="Times New Roman" w:hAnsi="Times New Roman" w:cs="Times New Roman"/>
          <w:bCs/>
          <w:sz w:val="28"/>
          <w:szCs w:val="28"/>
          <w:lang w:eastAsia="lv-LV"/>
        </w:rPr>
        <w:t>s (ja</w:t>
      </w:r>
      <w:r w:rsidR="006F7107" w:rsidRPr="00DF481F">
        <w:rPr>
          <w:rFonts w:ascii="Times New Roman" w:eastAsia="Times New Roman" w:hAnsi="Times New Roman" w:cs="Times New Roman"/>
          <w:bCs/>
          <w:sz w:val="28"/>
          <w:szCs w:val="28"/>
          <w:lang w:eastAsia="lv-LV"/>
        </w:rPr>
        <w:t xml:space="preserve"> ir zināms);</w:t>
      </w:r>
    </w:p>
    <w:p w14:paraId="2FD33642" w14:textId="0D6852E5" w:rsidR="006F7107" w:rsidRPr="00DF481F" w:rsidRDefault="00CF3BBA" w:rsidP="006F7107">
      <w:pPr>
        <w:pStyle w:val="ListParagraph"/>
        <w:numPr>
          <w:ilvl w:val="1"/>
          <w:numId w:val="2"/>
        </w:numPr>
        <w:ind w:left="851" w:hanging="567"/>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kalibrs</w:t>
      </w:r>
      <w:r w:rsidR="006F7107" w:rsidRPr="00DF481F">
        <w:rPr>
          <w:rFonts w:ascii="Times New Roman" w:eastAsia="Times New Roman" w:hAnsi="Times New Roman" w:cs="Times New Roman"/>
          <w:bCs/>
          <w:sz w:val="28"/>
          <w:szCs w:val="28"/>
          <w:lang w:eastAsia="lv-LV"/>
        </w:rPr>
        <w:t xml:space="preserve"> (izmanto izgatavotāja apzīmējumu metriskajā sistēmā vai collās);</w:t>
      </w:r>
    </w:p>
    <w:p w14:paraId="54D54629" w14:textId="6F50E4D9" w:rsidR="001D04C1" w:rsidRPr="00DF481F" w:rsidRDefault="00CF3BBA" w:rsidP="006F7107">
      <w:pPr>
        <w:pStyle w:val="ListParagraph"/>
        <w:numPr>
          <w:ilvl w:val="1"/>
          <w:numId w:val="2"/>
        </w:numPr>
        <w:ind w:left="851" w:hanging="567"/>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marķējums</w:t>
      </w:r>
      <w:r w:rsidRPr="00DF481F">
        <w:rPr>
          <w:rFonts w:ascii="Times New Roman" w:eastAsia="Times New Roman" w:hAnsi="Times New Roman" w:cs="Times New Roman"/>
          <w:bCs/>
          <w:sz w:val="28"/>
          <w:szCs w:val="28"/>
          <w:lang w:eastAsia="lv-LV"/>
        </w:rPr>
        <w:t xml:space="preserve"> – kā </w:t>
      </w:r>
      <w:r w:rsidR="006F7107" w:rsidRPr="00DF481F">
        <w:rPr>
          <w:rFonts w:ascii="Times New Roman" w:eastAsia="Times New Roman" w:hAnsi="Times New Roman" w:cs="Times New Roman"/>
          <w:bCs/>
          <w:sz w:val="28"/>
          <w:szCs w:val="28"/>
          <w:lang w:eastAsia="lv-LV"/>
        </w:rPr>
        <w:t>norādīts uz ieroča</w:t>
      </w:r>
      <w:r w:rsidR="006F7107" w:rsidRPr="00DF481F">
        <w:t xml:space="preserve"> </w:t>
      </w:r>
      <w:r w:rsidR="006F7107" w:rsidRPr="00DF481F">
        <w:rPr>
          <w:rFonts w:ascii="Times New Roman" w:eastAsia="Times New Roman" w:hAnsi="Times New Roman" w:cs="Times New Roman"/>
          <w:bCs/>
          <w:sz w:val="28"/>
          <w:szCs w:val="28"/>
          <w:lang w:eastAsia="lv-LV"/>
        </w:rPr>
        <w:t xml:space="preserve">oriģinālformas </w:t>
      </w:r>
      <w:proofErr w:type="spellStart"/>
      <w:r w:rsidR="006F7107" w:rsidRPr="00DF481F">
        <w:rPr>
          <w:rFonts w:ascii="Times New Roman" w:eastAsia="Times New Roman" w:hAnsi="Times New Roman" w:cs="Times New Roman"/>
          <w:bCs/>
          <w:sz w:val="28"/>
          <w:szCs w:val="28"/>
          <w:lang w:eastAsia="lv-LV"/>
        </w:rPr>
        <w:t>latīnalfabētiskajā</w:t>
      </w:r>
      <w:proofErr w:type="spellEnd"/>
      <w:r w:rsidR="006F7107" w:rsidRPr="00DF481F">
        <w:rPr>
          <w:rFonts w:ascii="Times New Roman" w:eastAsia="Times New Roman" w:hAnsi="Times New Roman" w:cs="Times New Roman"/>
          <w:bCs/>
          <w:sz w:val="28"/>
          <w:szCs w:val="28"/>
          <w:lang w:eastAsia="lv-LV"/>
        </w:rPr>
        <w:t xml:space="preserve"> transliterācijā;</w:t>
      </w:r>
    </w:p>
    <w:p w14:paraId="14F177FA" w14:textId="3EAF8A14" w:rsidR="006F7107" w:rsidRPr="00DF481F" w:rsidRDefault="00CF3BBA" w:rsidP="006F7107">
      <w:pPr>
        <w:pStyle w:val="ListParagraph"/>
        <w:numPr>
          <w:ilvl w:val="1"/>
          <w:numId w:val="2"/>
        </w:numPr>
        <w:ind w:left="851" w:hanging="567"/>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F7107" w:rsidRPr="00DF481F">
        <w:rPr>
          <w:rFonts w:ascii="Times New Roman" w:eastAsia="Times New Roman" w:hAnsi="Times New Roman" w:cs="Times New Roman"/>
          <w:bCs/>
          <w:sz w:val="28"/>
          <w:szCs w:val="28"/>
          <w:lang w:eastAsia="lv-LV"/>
        </w:rPr>
        <w:t>Eiropas Savienības vai Eiropas Ekonomisk</w:t>
      </w:r>
      <w:r w:rsidR="009476CF" w:rsidRPr="00DF481F">
        <w:rPr>
          <w:rFonts w:ascii="Times New Roman" w:eastAsia="Times New Roman" w:hAnsi="Times New Roman" w:cs="Times New Roman"/>
          <w:bCs/>
          <w:sz w:val="28"/>
          <w:szCs w:val="28"/>
          <w:lang w:eastAsia="lv-LV"/>
        </w:rPr>
        <w:t>as  zonas institūcijas nosaukums</w:t>
      </w:r>
      <w:r w:rsidR="006F7107" w:rsidRPr="00DF481F">
        <w:rPr>
          <w:rFonts w:ascii="Times New Roman" w:eastAsia="Times New Roman" w:hAnsi="Times New Roman" w:cs="Times New Roman"/>
          <w:bCs/>
          <w:sz w:val="28"/>
          <w:szCs w:val="28"/>
          <w:lang w:eastAsia="lv-LV"/>
        </w:rPr>
        <w:t>, kas izsniedza apl</w:t>
      </w:r>
      <w:r w:rsidR="0040194B" w:rsidRPr="00DF481F">
        <w:rPr>
          <w:rFonts w:ascii="Times New Roman" w:eastAsia="Times New Roman" w:hAnsi="Times New Roman" w:cs="Times New Roman"/>
          <w:bCs/>
          <w:sz w:val="28"/>
          <w:szCs w:val="28"/>
          <w:lang w:eastAsia="lv-LV"/>
        </w:rPr>
        <w:t>i</w:t>
      </w:r>
      <w:r w:rsidR="006F7107" w:rsidRPr="00DF481F">
        <w:rPr>
          <w:rFonts w:ascii="Times New Roman" w:eastAsia="Times New Roman" w:hAnsi="Times New Roman" w:cs="Times New Roman"/>
          <w:bCs/>
          <w:sz w:val="28"/>
          <w:szCs w:val="28"/>
          <w:lang w:eastAsia="lv-LV"/>
        </w:rPr>
        <w:t xml:space="preserve">ecinājumu; </w:t>
      </w:r>
    </w:p>
    <w:p w14:paraId="0E946693" w14:textId="66A763E1" w:rsidR="00684144" w:rsidRPr="00DF481F" w:rsidRDefault="00CF3BBA" w:rsidP="00684144">
      <w:pPr>
        <w:pStyle w:val="ListParagraph"/>
        <w:numPr>
          <w:ilvl w:val="1"/>
          <w:numId w:val="2"/>
        </w:numPr>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apliecinājuma numurs</w:t>
      </w:r>
      <w:r w:rsidR="00684144" w:rsidRPr="00DF481F">
        <w:rPr>
          <w:rFonts w:ascii="Times New Roman" w:eastAsia="Times New Roman" w:hAnsi="Times New Roman" w:cs="Times New Roman"/>
          <w:bCs/>
          <w:sz w:val="28"/>
          <w:szCs w:val="28"/>
          <w:lang w:eastAsia="lv-LV"/>
        </w:rPr>
        <w:t>;</w:t>
      </w:r>
    </w:p>
    <w:p w14:paraId="6E2FC415" w14:textId="77777777" w:rsidR="006B22AB" w:rsidRPr="00DF481F" w:rsidRDefault="009476CF" w:rsidP="00497247">
      <w:pPr>
        <w:pStyle w:val="ListParagraph"/>
        <w:numPr>
          <w:ilvl w:val="1"/>
          <w:numId w:val="2"/>
        </w:numPr>
        <w:tabs>
          <w:tab w:val="left" w:pos="1134"/>
        </w:tabs>
        <w:spacing w:after="0" w:line="240" w:lineRule="auto"/>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izsniegšanas datums</w:t>
      </w:r>
      <w:r w:rsidR="00684144" w:rsidRPr="00DF481F">
        <w:rPr>
          <w:rFonts w:ascii="Times New Roman" w:eastAsia="Times New Roman" w:hAnsi="Times New Roman" w:cs="Times New Roman"/>
          <w:bCs/>
          <w:sz w:val="28"/>
          <w:szCs w:val="28"/>
          <w:lang w:eastAsia="lv-LV"/>
        </w:rPr>
        <w:t>.</w:t>
      </w:r>
    </w:p>
    <w:p w14:paraId="398239B0" w14:textId="77777777" w:rsidR="006F7107" w:rsidRPr="00DF481F" w:rsidRDefault="006F7107" w:rsidP="006F7107">
      <w:pPr>
        <w:pStyle w:val="ListParagraph"/>
        <w:spacing w:after="0" w:line="240" w:lineRule="auto"/>
        <w:ind w:left="851"/>
        <w:jc w:val="both"/>
        <w:rPr>
          <w:rFonts w:ascii="Times New Roman" w:eastAsia="Times New Roman" w:hAnsi="Times New Roman" w:cs="Times New Roman"/>
          <w:bCs/>
          <w:sz w:val="28"/>
          <w:szCs w:val="28"/>
          <w:lang w:eastAsia="lv-LV"/>
        </w:rPr>
      </w:pPr>
    </w:p>
    <w:p w14:paraId="53EBE9AE" w14:textId="0CC8C072" w:rsidR="006F7107" w:rsidRPr="00DF481F" w:rsidRDefault="00CF3BBA" w:rsidP="006F7107">
      <w:pPr>
        <w:pStyle w:val="ListParagraph"/>
        <w:numPr>
          <w:ilvl w:val="0"/>
          <w:numId w:val="2"/>
        </w:numPr>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Reģ</w:t>
      </w:r>
      <w:r w:rsidR="006F7107" w:rsidRPr="00DF481F">
        <w:rPr>
          <w:rFonts w:ascii="Times New Roman" w:eastAsia="Times New Roman" w:hAnsi="Times New Roman" w:cs="Times New Roman"/>
          <w:bCs/>
          <w:sz w:val="28"/>
          <w:szCs w:val="28"/>
          <w:lang w:eastAsia="lv-LV"/>
        </w:rPr>
        <w:t>istrā iekļauj šādas ziņas par</w:t>
      </w:r>
      <w:r w:rsidR="006F7107" w:rsidRPr="00DF481F">
        <w:t xml:space="preserve"> </w:t>
      </w:r>
      <w:r w:rsidR="006F7107" w:rsidRPr="00DF481F">
        <w:rPr>
          <w:rFonts w:ascii="Times New Roman" w:eastAsia="Times New Roman" w:hAnsi="Times New Roman" w:cs="Times New Roman"/>
          <w:bCs/>
          <w:sz w:val="28"/>
          <w:szCs w:val="28"/>
          <w:lang w:eastAsia="lv-LV"/>
        </w:rPr>
        <w:t>verificētiem salūtieročiem (akustisk</w:t>
      </w:r>
      <w:r w:rsidR="002F141C" w:rsidRPr="00DF481F">
        <w:rPr>
          <w:rFonts w:ascii="Times New Roman" w:eastAsia="Times New Roman" w:hAnsi="Times New Roman" w:cs="Times New Roman"/>
          <w:bCs/>
          <w:sz w:val="28"/>
          <w:szCs w:val="28"/>
          <w:lang w:eastAsia="lv-LV"/>
        </w:rPr>
        <w:t xml:space="preserve">ajiem </w:t>
      </w:r>
      <w:r w:rsidR="006F7107" w:rsidRPr="00DF481F">
        <w:rPr>
          <w:rFonts w:ascii="Times New Roman" w:eastAsia="Times New Roman" w:hAnsi="Times New Roman" w:cs="Times New Roman"/>
          <w:bCs/>
          <w:sz w:val="28"/>
          <w:szCs w:val="28"/>
          <w:lang w:eastAsia="lv-LV"/>
        </w:rPr>
        <w:t>ieročiem):</w:t>
      </w:r>
    </w:p>
    <w:p w14:paraId="1C70A2C3" w14:textId="77777777" w:rsidR="006F7107" w:rsidRPr="00DF481F" w:rsidRDefault="009476CF" w:rsidP="006F7107">
      <w:pPr>
        <w:pStyle w:val="ListParagraph"/>
        <w:numPr>
          <w:ilvl w:val="1"/>
          <w:numId w:val="2"/>
        </w:numPr>
        <w:ind w:left="851" w:hanging="574"/>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apliecinājuma numurs</w:t>
      </w:r>
      <w:r w:rsidR="006F7107" w:rsidRPr="00DF481F">
        <w:rPr>
          <w:rFonts w:ascii="Times New Roman" w:eastAsia="Times New Roman" w:hAnsi="Times New Roman" w:cs="Times New Roman"/>
          <w:bCs/>
          <w:sz w:val="28"/>
          <w:szCs w:val="28"/>
          <w:lang w:eastAsia="lv-LV"/>
        </w:rPr>
        <w:t>;</w:t>
      </w:r>
    </w:p>
    <w:p w14:paraId="2820D18E" w14:textId="77777777" w:rsidR="006F7107" w:rsidRPr="00DF481F" w:rsidRDefault="009476CF" w:rsidP="006F7107">
      <w:pPr>
        <w:pStyle w:val="ListParagraph"/>
        <w:numPr>
          <w:ilvl w:val="1"/>
          <w:numId w:val="2"/>
        </w:numPr>
        <w:ind w:left="851" w:hanging="567"/>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izsniegšanas datums</w:t>
      </w:r>
      <w:r w:rsidR="006F7107" w:rsidRPr="00DF481F">
        <w:rPr>
          <w:rFonts w:ascii="Times New Roman" w:eastAsia="Times New Roman" w:hAnsi="Times New Roman" w:cs="Times New Roman"/>
          <w:bCs/>
          <w:sz w:val="28"/>
          <w:szCs w:val="28"/>
          <w:lang w:eastAsia="lv-LV"/>
        </w:rPr>
        <w:t>.</w:t>
      </w:r>
    </w:p>
    <w:p w14:paraId="20C150D3" w14:textId="77777777" w:rsidR="000809E6" w:rsidRPr="00DF481F" w:rsidRDefault="000809E6" w:rsidP="006F7107">
      <w:pPr>
        <w:spacing w:after="0" w:line="240" w:lineRule="auto"/>
        <w:jc w:val="both"/>
        <w:rPr>
          <w:rFonts w:ascii="Times New Roman" w:eastAsia="Times New Roman" w:hAnsi="Times New Roman" w:cs="Times New Roman"/>
          <w:bCs/>
          <w:sz w:val="28"/>
          <w:szCs w:val="28"/>
          <w:lang w:eastAsia="lv-LV"/>
        </w:rPr>
      </w:pPr>
    </w:p>
    <w:p w14:paraId="3623F8CD" w14:textId="77777777" w:rsidR="000F13D6" w:rsidRPr="00DF481F" w:rsidRDefault="006B22AB" w:rsidP="000F13D6">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 iekļauj šādas ziņas par kontrolšāvieniem ar vītņstobra ieročiem:</w:t>
      </w:r>
      <w:r w:rsidR="000F13D6" w:rsidRPr="00DF481F">
        <w:rPr>
          <w:rFonts w:ascii="Times New Roman" w:eastAsia="Times New Roman" w:hAnsi="Times New Roman" w:cs="Times New Roman"/>
          <w:bCs/>
          <w:sz w:val="28"/>
          <w:szCs w:val="28"/>
          <w:lang w:eastAsia="lv-LV"/>
        </w:rPr>
        <w:t xml:space="preserve"> </w:t>
      </w:r>
    </w:p>
    <w:p w14:paraId="07AECB50" w14:textId="0C8B7E7A" w:rsidR="000F13D6" w:rsidRPr="00DF481F" w:rsidRDefault="00CF3BBA" w:rsidP="006373BA">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0F13D6" w:rsidRPr="00DF481F">
        <w:rPr>
          <w:rFonts w:ascii="Times New Roman" w:eastAsia="Times New Roman" w:hAnsi="Times New Roman" w:cs="Times New Roman"/>
          <w:bCs/>
          <w:sz w:val="28"/>
          <w:szCs w:val="28"/>
          <w:lang w:eastAsia="lv-LV"/>
        </w:rPr>
        <w:t>izziņas numurs;</w:t>
      </w:r>
    </w:p>
    <w:p w14:paraId="71DFBF87" w14:textId="5E7FD67A" w:rsidR="00070E09" w:rsidRPr="00DF481F" w:rsidRDefault="00CF3BBA" w:rsidP="006373BA">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0F13D6" w:rsidRPr="00DF481F">
        <w:rPr>
          <w:rFonts w:ascii="Times New Roman" w:eastAsia="Times New Roman" w:hAnsi="Times New Roman" w:cs="Times New Roman"/>
          <w:bCs/>
          <w:sz w:val="28"/>
          <w:szCs w:val="28"/>
          <w:lang w:eastAsia="lv-LV"/>
        </w:rPr>
        <w:t>datums, kad veikti kontrolšāvieni no vītņstobra ieroča ložu un čaulu kontrolkolekcijai.</w:t>
      </w:r>
    </w:p>
    <w:p w14:paraId="2ED79079" w14:textId="49E68C09" w:rsidR="00070E09" w:rsidRPr="00DF481F" w:rsidRDefault="00070E09" w:rsidP="006373BA">
      <w:pPr>
        <w:tabs>
          <w:tab w:val="left" w:pos="993"/>
        </w:tabs>
        <w:spacing w:after="0" w:line="240" w:lineRule="auto"/>
        <w:ind w:firstLine="426"/>
        <w:jc w:val="both"/>
        <w:rPr>
          <w:rFonts w:ascii="Times New Roman" w:eastAsia="Times New Roman" w:hAnsi="Times New Roman" w:cs="Times New Roman"/>
          <w:bCs/>
          <w:sz w:val="28"/>
          <w:szCs w:val="28"/>
          <w:lang w:eastAsia="lv-LV"/>
        </w:rPr>
      </w:pPr>
    </w:p>
    <w:p w14:paraId="5F04F067" w14:textId="3A1D8868" w:rsidR="00FC5AC7" w:rsidRPr="00DF481F" w:rsidRDefault="00663760" w:rsidP="00FC5AC7">
      <w:pPr>
        <w:pStyle w:val="ListParagraph"/>
        <w:numPr>
          <w:ilvl w:val="0"/>
          <w:numId w:val="2"/>
        </w:numPr>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FC5AC7" w:rsidRPr="00DF481F">
        <w:rPr>
          <w:rFonts w:ascii="Times New Roman" w:eastAsia="Times New Roman" w:hAnsi="Times New Roman" w:cs="Times New Roman"/>
          <w:bCs/>
          <w:sz w:val="28"/>
          <w:szCs w:val="28"/>
          <w:lang w:eastAsia="lv-LV"/>
        </w:rPr>
        <w:t xml:space="preserve">Ziņas reģistrā iekļauj un aktualizē centrs, pamatojoties uz šo noteikumu </w:t>
      </w:r>
      <w:r w:rsidR="00894D5A"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.punktā minēto valsts un pašvaldību institūciju paziņojumu.</w:t>
      </w:r>
    </w:p>
    <w:p w14:paraId="5B87888A" w14:textId="77777777" w:rsidR="00FC5AC7" w:rsidRPr="00DF481F" w:rsidRDefault="00FC5AC7" w:rsidP="00FC5AC7">
      <w:pPr>
        <w:pStyle w:val="ListParagraph"/>
        <w:jc w:val="both"/>
        <w:rPr>
          <w:rFonts w:ascii="Times New Roman" w:eastAsia="Times New Roman" w:hAnsi="Times New Roman" w:cs="Times New Roman"/>
          <w:bCs/>
          <w:sz w:val="28"/>
          <w:szCs w:val="28"/>
          <w:lang w:eastAsia="lv-LV"/>
        </w:rPr>
      </w:pPr>
    </w:p>
    <w:p w14:paraId="798E1043" w14:textId="7592F42A" w:rsidR="00FC5AC7" w:rsidRPr="00DF481F" w:rsidRDefault="00663760" w:rsidP="00FC5AC7">
      <w:pPr>
        <w:pStyle w:val="ListParagraph"/>
        <w:numPr>
          <w:ilvl w:val="0"/>
          <w:numId w:val="2"/>
        </w:numPr>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FC5AC7" w:rsidRPr="00DF481F">
        <w:rPr>
          <w:rFonts w:ascii="Times New Roman" w:eastAsia="Times New Roman" w:hAnsi="Times New Roman" w:cs="Times New Roman"/>
          <w:bCs/>
          <w:sz w:val="28"/>
          <w:szCs w:val="28"/>
          <w:lang w:eastAsia="lv-LV"/>
        </w:rPr>
        <w:t xml:space="preserve">Šo noteikumu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.1.,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.2.,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.3.,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.4.,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.5.,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.6.,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.7.,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.8. un </w:t>
      </w:r>
      <w:r w:rsidR="002B77AD"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.9.apakšpunktā minētās institūcijas sniedz centram </w:t>
      </w:r>
      <w:r w:rsidR="007F3923" w:rsidRPr="00DF481F">
        <w:rPr>
          <w:rFonts w:ascii="Times New Roman" w:eastAsia="Times New Roman" w:hAnsi="Times New Roman" w:cs="Times New Roman"/>
          <w:bCs/>
          <w:sz w:val="28"/>
          <w:szCs w:val="28"/>
          <w:lang w:eastAsia="lv-LV"/>
        </w:rPr>
        <w:t>šo noteikumu 1</w:t>
      </w:r>
      <w:r w:rsidR="00CF3BBA" w:rsidRPr="00DF481F">
        <w:rPr>
          <w:rFonts w:ascii="Times New Roman" w:eastAsia="Times New Roman" w:hAnsi="Times New Roman" w:cs="Times New Roman"/>
          <w:bCs/>
          <w:sz w:val="28"/>
          <w:szCs w:val="28"/>
          <w:lang w:eastAsia="lv-LV"/>
        </w:rPr>
        <w:t>1</w:t>
      </w:r>
      <w:r w:rsidR="007F3923" w:rsidRPr="00DF481F">
        <w:rPr>
          <w:rFonts w:ascii="Times New Roman" w:eastAsia="Times New Roman" w:hAnsi="Times New Roman" w:cs="Times New Roman"/>
          <w:bCs/>
          <w:sz w:val="28"/>
          <w:szCs w:val="28"/>
          <w:lang w:eastAsia="lv-LV"/>
        </w:rPr>
        <w:t>., 1</w:t>
      </w:r>
      <w:r w:rsidR="00CF3BBA" w:rsidRPr="00DF481F">
        <w:rPr>
          <w:rFonts w:ascii="Times New Roman" w:eastAsia="Times New Roman" w:hAnsi="Times New Roman" w:cs="Times New Roman"/>
          <w:bCs/>
          <w:sz w:val="28"/>
          <w:szCs w:val="28"/>
          <w:lang w:eastAsia="lv-LV"/>
        </w:rPr>
        <w:t>2</w:t>
      </w:r>
      <w:r w:rsidR="007F3923" w:rsidRPr="00DF481F">
        <w:rPr>
          <w:rFonts w:ascii="Times New Roman" w:eastAsia="Times New Roman" w:hAnsi="Times New Roman" w:cs="Times New Roman"/>
          <w:bCs/>
          <w:sz w:val="28"/>
          <w:szCs w:val="28"/>
          <w:lang w:eastAsia="lv-LV"/>
        </w:rPr>
        <w:t>., 1</w:t>
      </w:r>
      <w:r w:rsidR="00CF3BBA" w:rsidRPr="00DF481F">
        <w:rPr>
          <w:rFonts w:ascii="Times New Roman" w:eastAsia="Times New Roman" w:hAnsi="Times New Roman" w:cs="Times New Roman"/>
          <w:bCs/>
          <w:sz w:val="28"/>
          <w:szCs w:val="28"/>
          <w:lang w:eastAsia="lv-LV"/>
        </w:rPr>
        <w:t>3</w:t>
      </w:r>
      <w:r w:rsidR="007F3923" w:rsidRPr="00DF481F">
        <w:rPr>
          <w:rFonts w:ascii="Times New Roman" w:eastAsia="Times New Roman" w:hAnsi="Times New Roman" w:cs="Times New Roman"/>
          <w:bCs/>
          <w:sz w:val="28"/>
          <w:szCs w:val="28"/>
          <w:lang w:eastAsia="lv-LV"/>
        </w:rPr>
        <w:t xml:space="preserve">. un </w:t>
      </w:r>
      <w:r w:rsidR="00CF3BBA" w:rsidRPr="00DF481F">
        <w:rPr>
          <w:rFonts w:ascii="Times New Roman" w:eastAsia="Times New Roman" w:hAnsi="Times New Roman" w:cs="Times New Roman"/>
          <w:bCs/>
          <w:sz w:val="28"/>
          <w:szCs w:val="28"/>
          <w:lang w:eastAsia="lv-LV"/>
        </w:rPr>
        <w:t>16</w:t>
      </w:r>
      <w:r w:rsidR="00FC5AC7" w:rsidRPr="00DF481F">
        <w:rPr>
          <w:rFonts w:ascii="Times New Roman" w:eastAsia="Times New Roman" w:hAnsi="Times New Roman" w:cs="Times New Roman"/>
          <w:bCs/>
          <w:sz w:val="28"/>
          <w:szCs w:val="28"/>
          <w:lang w:eastAsia="lv-LV"/>
        </w:rPr>
        <w:t>.punktā minētās ziņas iekļaušanai reģistrā un aktualizācijai ne vēlāk kā 10 darbdienu laikā pēc katra ieroča, šaujamieroča maināmās būtiskās sastāvdaļas, lielas enerģijas pneimatiskā ieroča, gāzes ieroča un signālieroča ievešanas Latvijas Republikā, iegādāšanās, realizācijas, pārvietošanas un izvešanas no Latvijas Republikas (ja izvešanas termiņš pārsniedz trīs mēnešus). Centrs šajā punktā minētās ziņas iekļauj reģistrā un aktualizē ne vēlāk kā vienas darbdienas laikā pēc ziņu saņemšanas.</w:t>
      </w:r>
    </w:p>
    <w:p w14:paraId="5A12DD63" w14:textId="77777777" w:rsidR="00FC5AC7" w:rsidRPr="00DF481F" w:rsidRDefault="00FC5AC7" w:rsidP="00FC5AC7">
      <w:pPr>
        <w:pStyle w:val="ListParagraph"/>
        <w:jc w:val="both"/>
        <w:rPr>
          <w:rFonts w:ascii="Times New Roman" w:eastAsia="Times New Roman" w:hAnsi="Times New Roman" w:cs="Times New Roman"/>
          <w:bCs/>
          <w:sz w:val="28"/>
          <w:szCs w:val="28"/>
          <w:lang w:eastAsia="lv-LV"/>
        </w:rPr>
      </w:pPr>
    </w:p>
    <w:p w14:paraId="1702B01A" w14:textId="65791953" w:rsidR="00663760" w:rsidRPr="00DF481F" w:rsidRDefault="00663760" w:rsidP="003B66B2">
      <w:pPr>
        <w:pStyle w:val="ListParagraph"/>
        <w:numPr>
          <w:ilvl w:val="0"/>
          <w:numId w:val="2"/>
        </w:numPr>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FC5AC7" w:rsidRPr="00DF481F">
        <w:rPr>
          <w:rFonts w:ascii="Times New Roman" w:eastAsia="Times New Roman" w:hAnsi="Times New Roman" w:cs="Times New Roman"/>
          <w:bCs/>
          <w:sz w:val="28"/>
          <w:szCs w:val="28"/>
          <w:lang w:eastAsia="lv-LV"/>
        </w:rPr>
        <w:t xml:space="preserve">Šo noteikumu </w:t>
      </w:r>
      <w:r w:rsidR="00894D5A"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 xml:space="preserve">.1., </w:t>
      </w:r>
      <w:r w:rsidR="00894D5A" w:rsidRPr="00DF481F">
        <w:rPr>
          <w:rFonts w:ascii="Times New Roman" w:eastAsia="Times New Roman" w:hAnsi="Times New Roman" w:cs="Times New Roman"/>
          <w:bCs/>
          <w:sz w:val="28"/>
          <w:szCs w:val="28"/>
          <w:lang w:eastAsia="lv-LV"/>
        </w:rPr>
        <w:t>4.2., 4.3., 4.4., 4.5., 4.6., 4.7., 4.8. un 4</w:t>
      </w:r>
      <w:r w:rsidR="00FC5AC7" w:rsidRPr="00DF481F">
        <w:rPr>
          <w:rFonts w:ascii="Times New Roman" w:eastAsia="Times New Roman" w:hAnsi="Times New Roman" w:cs="Times New Roman"/>
          <w:bCs/>
          <w:sz w:val="28"/>
          <w:szCs w:val="28"/>
          <w:lang w:eastAsia="lv-LV"/>
        </w:rPr>
        <w:t>.9.apakšpunktā minētās institūcijas sniedz c</w:t>
      </w:r>
      <w:r w:rsidR="007F3923" w:rsidRPr="00DF481F">
        <w:rPr>
          <w:rFonts w:ascii="Times New Roman" w:eastAsia="Times New Roman" w:hAnsi="Times New Roman" w:cs="Times New Roman"/>
          <w:bCs/>
          <w:sz w:val="28"/>
          <w:szCs w:val="28"/>
          <w:lang w:eastAsia="lv-LV"/>
        </w:rPr>
        <w:t>entram šo noteikumu 1</w:t>
      </w:r>
      <w:r w:rsidR="00CF3BBA" w:rsidRPr="00DF481F">
        <w:rPr>
          <w:rFonts w:ascii="Times New Roman" w:eastAsia="Times New Roman" w:hAnsi="Times New Roman" w:cs="Times New Roman"/>
          <w:bCs/>
          <w:sz w:val="28"/>
          <w:szCs w:val="28"/>
          <w:lang w:eastAsia="lv-LV"/>
        </w:rPr>
        <w:t>4</w:t>
      </w:r>
      <w:r w:rsidR="00FC5AC7" w:rsidRPr="00DF481F">
        <w:rPr>
          <w:rFonts w:ascii="Times New Roman" w:eastAsia="Times New Roman" w:hAnsi="Times New Roman" w:cs="Times New Roman"/>
          <w:bCs/>
          <w:sz w:val="28"/>
          <w:szCs w:val="28"/>
          <w:lang w:eastAsia="lv-LV"/>
        </w:rPr>
        <w:t>.punktā minētās ziņas iekļaušanai reģistrā un aktualizācijai reizi gadā (janvārī). Centrs šajā punktā minētās ziņas iekļauj reģistrā un aktualizē ne vēlāk kā 30 darbdienas laikā pēc ziņu saņemšanas.</w:t>
      </w:r>
    </w:p>
    <w:p w14:paraId="7231A05E" w14:textId="77777777" w:rsidR="003B66B2" w:rsidRPr="00DF481F" w:rsidRDefault="003B66B2" w:rsidP="003B66B2">
      <w:pPr>
        <w:pStyle w:val="ListParagraph"/>
        <w:rPr>
          <w:rFonts w:ascii="Times New Roman" w:eastAsia="Times New Roman" w:hAnsi="Times New Roman" w:cs="Times New Roman"/>
          <w:bCs/>
          <w:sz w:val="28"/>
          <w:szCs w:val="28"/>
          <w:lang w:eastAsia="lv-LV"/>
        </w:rPr>
      </w:pPr>
    </w:p>
    <w:p w14:paraId="69A5FEC0" w14:textId="11B3C844" w:rsidR="00A93C40" w:rsidRPr="00DF481F" w:rsidRDefault="00A93C40" w:rsidP="004747B9">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Valsts policija savas kompetences ietvaros tiešsaistes datu pārraides režīmā reģistrā iek</w:t>
      </w:r>
      <w:r w:rsidR="000D0F32" w:rsidRPr="00DF481F">
        <w:rPr>
          <w:rFonts w:ascii="Times New Roman" w:eastAsia="Times New Roman" w:hAnsi="Times New Roman" w:cs="Times New Roman"/>
          <w:bCs/>
          <w:sz w:val="28"/>
          <w:szCs w:val="28"/>
          <w:lang w:eastAsia="lv-LV"/>
        </w:rPr>
        <w:t xml:space="preserve">ļauj un </w:t>
      </w:r>
      <w:r w:rsidR="00CF3BBA" w:rsidRPr="00DF481F">
        <w:rPr>
          <w:rFonts w:ascii="Times New Roman" w:eastAsia="Times New Roman" w:hAnsi="Times New Roman" w:cs="Times New Roman"/>
          <w:bCs/>
          <w:sz w:val="28"/>
          <w:szCs w:val="28"/>
          <w:lang w:eastAsia="lv-LV"/>
        </w:rPr>
        <w:t xml:space="preserve">aktualizē šo noteikumu 5., </w:t>
      </w:r>
      <w:r w:rsidR="002B77AD" w:rsidRPr="00DF481F">
        <w:rPr>
          <w:rFonts w:ascii="Times New Roman" w:eastAsia="Times New Roman" w:hAnsi="Times New Roman" w:cs="Times New Roman"/>
          <w:bCs/>
          <w:sz w:val="28"/>
          <w:szCs w:val="28"/>
          <w:lang w:eastAsia="lv-LV"/>
        </w:rPr>
        <w:t>6., 8</w:t>
      </w:r>
      <w:r w:rsidRPr="00DF481F">
        <w:rPr>
          <w:rFonts w:ascii="Times New Roman" w:eastAsia="Times New Roman" w:hAnsi="Times New Roman" w:cs="Times New Roman"/>
          <w:bCs/>
          <w:sz w:val="28"/>
          <w:szCs w:val="28"/>
          <w:lang w:eastAsia="lv-LV"/>
        </w:rPr>
        <w:t>.,</w:t>
      </w:r>
      <w:r w:rsidR="002B77AD" w:rsidRPr="00DF481F">
        <w:rPr>
          <w:rFonts w:ascii="Times New Roman" w:eastAsia="Times New Roman" w:hAnsi="Times New Roman" w:cs="Times New Roman"/>
          <w:bCs/>
          <w:sz w:val="28"/>
          <w:szCs w:val="28"/>
          <w:lang w:eastAsia="lv-LV"/>
        </w:rPr>
        <w:t xml:space="preserve"> 9., 10</w:t>
      </w:r>
      <w:r w:rsidR="00786E5B" w:rsidRPr="00DF481F">
        <w:rPr>
          <w:rFonts w:ascii="Times New Roman" w:eastAsia="Times New Roman" w:hAnsi="Times New Roman" w:cs="Times New Roman"/>
          <w:bCs/>
          <w:sz w:val="28"/>
          <w:szCs w:val="28"/>
          <w:lang w:eastAsia="lv-LV"/>
        </w:rPr>
        <w:t xml:space="preserve">., </w:t>
      </w:r>
      <w:r w:rsidR="000D0F32" w:rsidRPr="00DF481F">
        <w:rPr>
          <w:rFonts w:ascii="Times New Roman" w:eastAsia="Times New Roman" w:hAnsi="Times New Roman" w:cs="Times New Roman"/>
          <w:bCs/>
          <w:sz w:val="28"/>
          <w:szCs w:val="28"/>
          <w:lang w:eastAsia="lv-LV"/>
        </w:rPr>
        <w:t>1</w:t>
      </w:r>
      <w:r w:rsidR="00CF3BBA" w:rsidRPr="00DF481F">
        <w:rPr>
          <w:rFonts w:ascii="Times New Roman" w:eastAsia="Times New Roman" w:hAnsi="Times New Roman" w:cs="Times New Roman"/>
          <w:bCs/>
          <w:sz w:val="28"/>
          <w:szCs w:val="28"/>
          <w:lang w:eastAsia="lv-LV"/>
        </w:rPr>
        <w:t>1</w:t>
      </w:r>
      <w:r w:rsidRPr="00DF481F">
        <w:rPr>
          <w:rFonts w:ascii="Times New Roman" w:eastAsia="Times New Roman" w:hAnsi="Times New Roman" w:cs="Times New Roman"/>
          <w:bCs/>
          <w:sz w:val="28"/>
          <w:szCs w:val="28"/>
          <w:lang w:eastAsia="lv-LV"/>
        </w:rPr>
        <w:t>.</w:t>
      </w:r>
      <w:r w:rsidR="00121030" w:rsidRPr="00DF481F">
        <w:rPr>
          <w:rFonts w:ascii="Times New Roman" w:eastAsia="Times New Roman" w:hAnsi="Times New Roman" w:cs="Times New Roman"/>
          <w:bCs/>
          <w:sz w:val="28"/>
          <w:szCs w:val="28"/>
          <w:lang w:eastAsia="lv-LV"/>
        </w:rPr>
        <w:t>,</w:t>
      </w:r>
      <w:r w:rsidR="000D0F32" w:rsidRPr="00DF481F">
        <w:rPr>
          <w:rFonts w:ascii="Times New Roman" w:eastAsia="Times New Roman" w:hAnsi="Times New Roman" w:cs="Times New Roman"/>
          <w:bCs/>
          <w:sz w:val="28"/>
          <w:szCs w:val="28"/>
          <w:lang w:eastAsia="lv-LV"/>
        </w:rPr>
        <w:t xml:space="preserve"> 1</w:t>
      </w:r>
      <w:r w:rsidR="00CF3BBA" w:rsidRPr="00DF481F">
        <w:rPr>
          <w:rFonts w:ascii="Times New Roman" w:eastAsia="Times New Roman" w:hAnsi="Times New Roman" w:cs="Times New Roman"/>
          <w:bCs/>
          <w:sz w:val="28"/>
          <w:szCs w:val="28"/>
          <w:lang w:eastAsia="lv-LV"/>
        </w:rPr>
        <w:t>2</w:t>
      </w:r>
      <w:r w:rsidR="000D0F32" w:rsidRPr="00DF481F">
        <w:rPr>
          <w:rFonts w:ascii="Times New Roman" w:eastAsia="Times New Roman" w:hAnsi="Times New Roman" w:cs="Times New Roman"/>
          <w:bCs/>
          <w:sz w:val="28"/>
          <w:szCs w:val="28"/>
          <w:lang w:eastAsia="lv-LV"/>
        </w:rPr>
        <w:t>., 1</w:t>
      </w:r>
      <w:r w:rsidR="00CF3BBA" w:rsidRPr="00DF481F">
        <w:rPr>
          <w:rFonts w:ascii="Times New Roman" w:eastAsia="Times New Roman" w:hAnsi="Times New Roman" w:cs="Times New Roman"/>
          <w:bCs/>
          <w:sz w:val="28"/>
          <w:szCs w:val="28"/>
          <w:lang w:eastAsia="lv-LV"/>
        </w:rPr>
        <w:t>3</w:t>
      </w:r>
      <w:r w:rsidR="000D0F32" w:rsidRPr="00DF481F">
        <w:rPr>
          <w:rFonts w:ascii="Times New Roman" w:eastAsia="Times New Roman" w:hAnsi="Times New Roman" w:cs="Times New Roman"/>
          <w:bCs/>
          <w:sz w:val="28"/>
          <w:szCs w:val="28"/>
          <w:lang w:eastAsia="lv-LV"/>
        </w:rPr>
        <w:t xml:space="preserve">., </w:t>
      </w:r>
      <w:r w:rsidR="00CF3BBA" w:rsidRPr="00DF481F">
        <w:rPr>
          <w:rFonts w:ascii="Times New Roman" w:eastAsia="Times New Roman" w:hAnsi="Times New Roman" w:cs="Times New Roman"/>
          <w:bCs/>
          <w:sz w:val="28"/>
          <w:szCs w:val="28"/>
          <w:lang w:eastAsia="lv-LV"/>
        </w:rPr>
        <w:t>16</w:t>
      </w:r>
      <w:r w:rsidR="00786E5B" w:rsidRPr="00DF481F">
        <w:rPr>
          <w:rFonts w:ascii="Times New Roman" w:eastAsia="Times New Roman" w:hAnsi="Times New Roman" w:cs="Times New Roman"/>
          <w:bCs/>
          <w:sz w:val="28"/>
          <w:szCs w:val="28"/>
          <w:lang w:eastAsia="lv-LV"/>
        </w:rPr>
        <w:t>.</w:t>
      </w:r>
      <w:r w:rsidR="00CF3BBA" w:rsidRPr="00DF481F">
        <w:rPr>
          <w:rFonts w:ascii="Times New Roman" w:eastAsia="Times New Roman" w:hAnsi="Times New Roman" w:cs="Times New Roman"/>
          <w:bCs/>
          <w:sz w:val="28"/>
          <w:szCs w:val="28"/>
          <w:lang w:eastAsia="lv-LV"/>
        </w:rPr>
        <w:t>, 17. un 18</w:t>
      </w:r>
      <w:r w:rsidR="00786E5B" w:rsidRPr="00DF481F">
        <w:rPr>
          <w:rFonts w:ascii="Times New Roman" w:eastAsia="Times New Roman" w:hAnsi="Times New Roman" w:cs="Times New Roman"/>
          <w:bCs/>
          <w:sz w:val="28"/>
          <w:szCs w:val="28"/>
          <w:lang w:eastAsia="lv-LV"/>
        </w:rPr>
        <w:t>.</w:t>
      </w:r>
      <w:r w:rsidRPr="00DF481F">
        <w:rPr>
          <w:rFonts w:ascii="Times New Roman" w:eastAsia="Times New Roman" w:hAnsi="Times New Roman" w:cs="Times New Roman"/>
          <w:bCs/>
          <w:sz w:val="28"/>
          <w:szCs w:val="28"/>
          <w:lang w:eastAsia="lv-LV"/>
        </w:rPr>
        <w:t xml:space="preserve">punktā minētās ziņas </w:t>
      </w:r>
      <w:r w:rsidR="00052F08" w:rsidRPr="00DF481F">
        <w:rPr>
          <w:rFonts w:ascii="Times New Roman" w:eastAsia="Times New Roman" w:hAnsi="Times New Roman" w:cs="Times New Roman"/>
          <w:bCs/>
          <w:sz w:val="28"/>
          <w:szCs w:val="28"/>
          <w:lang w:eastAsia="lv-LV"/>
        </w:rPr>
        <w:t>vienas</w:t>
      </w:r>
      <w:r w:rsidRPr="00DF481F">
        <w:rPr>
          <w:rFonts w:ascii="Times New Roman" w:eastAsia="Times New Roman" w:hAnsi="Times New Roman" w:cs="Times New Roman"/>
          <w:bCs/>
          <w:sz w:val="28"/>
          <w:szCs w:val="28"/>
          <w:lang w:eastAsia="lv-LV"/>
        </w:rPr>
        <w:t xml:space="preserve"> darbdien</w:t>
      </w:r>
      <w:r w:rsidR="00052F08" w:rsidRPr="00DF481F">
        <w:rPr>
          <w:rFonts w:ascii="Times New Roman" w:eastAsia="Times New Roman" w:hAnsi="Times New Roman" w:cs="Times New Roman"/>
          <w:bCs/>
          <w:sz w:val="28"/>
          <w:szCs w:val="28"/>
          <w:lang w:eastAsia="lv-LV"/>
        </w:rPr>
        <w:t>as</w:t>
      </w:r>
      <w:r w:rsidRPr="00DF481F">
        <w:rPr>
          <w:rFonts w:ascii="Times New Roman" w:eastAsia="Times New Roman" w:hAnsi="Times New Roman" w:cs="Times New Roman"/>
          <w:bCs/>
          <w:sz w:val="28"/>
          <w:szCs w:val="28"/>
          <w:lang w:eastAsia="lv-LV"/>
        </w:rPr>
        <w:t xml:space="preserve"> laikā pēc ziņu saņemšanas.</w:t>
      </w:r>
    </w:p>
    <w:p w14:paraId="3406501D" w14:textId="77777777" w:rsidR="00341783" w:rsidRPr="00DF481F" w:rsidRDefault="00341783" w:rsidP="00341783">
      <w:pPr>
        <w:pStyle w:val="ListParagraph"/>
        <w:rPr>
          <w:rFonts w:ascii="Times New Roman" w:eastAsia="Times New Roman" w:hAnsi="Times New Roman" w:cs="Times New Roman"/>
          <w:bCs/>
          <w:sz w:val="28"/>
          <w:szCs w:val="28"/>
          <w:lang w:eastAsia="lv-LV"/>
        </w:rPr>
      </w:pPr>
    </w:p>
    <w:p w14:paraId="12779039" w14:textId="4FEEF0DD" w:rsidR="00341783" w:rsidRPr="00DF481F" w:rsidRDefault="00341783" w:rsidP="000215EF">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Ieroču komersanti tiešsaistes datu pārraides režīmā reģistrā iekļauj un aktualizē:</w:t>
      </w:r>
    </w:p>
    <w:p w14:paraId="0FE4A20B"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23.1. šo noteikumu 11., 12., 13., 14., 15. un 16.punktā minētās ziņas atbilstoši Ieroču aprites likuma 83.panta pirmajai daļai;</w:t>
      </w:r>
    </w:p>
    <w:p w14:paraId="51293079" w14:textId="0CC6F770"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23.2. šo noteikumu 5.1., 5.2. un 5.3. apakšpunktos un 6.punktā minētās ziņas par fizisko personu, kā arī normatīvajos</w:t>
      </w:r>
      <w:r w:rsidR="00DE3002" w:rsidRPr="00083CD7">
        <w:rPr>
          <w:rFonts w:ascii="Times New Roman" w:hAnsi="Times New Roman"/>
          <w:bCs/>
          <w:color w:val="FF0000"/>
          <w:sz w:val="24"/>
          <w:szCs w:val="24"/>
          <w:lang w:eastAsia="lv-LV"/>
        </w:rPr>
        <w:t xml:space="preserve"> </w:t>
      </w:r>
      <w:r w:rsidR="00DE3002" w:rsidRPr="00394B54">
        <w:rPr>
          <w:rFonts w:ascii="Times New Roman" w:hAnsi="Times New Roman"/>
          <w:bCs/>
          <w:sz w:val="28"/>
          <w:szCs w:val="28"/>
          <w:lang w:eastAsia="lv-LV"/>
        </w:rPr>
        <w:t>aktos ieroču aprites jomā</w:t>
      </w:r>
      <w:r w:rsidRPr="00394B54">
        <w:rPr>
          <w:rFonts w:ascii="Times New Roman" w:eastAsia="Times New Roman" w:hAnsi="Times New Roman" w:cs="Times New Roman"/>
          <w:bCs/>
          <w:sz w:val="28"/>
          <w:szCs w:val="28"/>
          <w:lang w:eastAsia="lv-LV"/>
        </w:rPr>
        <w:t xml:space="preserve"> </w:t>
      </w:r>
      <w:r w:rsidRPr="00DF481F">
        <w:rPr>
          <w:rFonts w:ascii="Times New Roman" w:eastAsia="Times New Roman" w:hAnsi="Times New Roman" w:cs="Times New Roman"/>
          <w:bCs/>
          <w:sz w:val="28"/>
          <w:szCs w:val="28"/>
          <w:lang w:eastAsia="lv-LV"/>
        </w:rPr>
        <w:t>noteiktajos gadījumos ieroča realizēšanas atļaujas numuru un izsniegšanas datumu, no kuras iegādāts šaujamierocis, tā maināmās būtiskās sastāvdaļas, lielas enerģijas pneimatiskā ierocis, gāzes ierocis un signālierocis, dezaktivēts šaujamierocis vai šaujamieroču munīcija;</w:t>
      </w:r>
    </w:p>
    <w:p w14:paraId="34357FCE"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23.3. šo noteikumu 9.1., 9.2., un 9.3. apakšpunktos minētās ziņas, kā arī ieroča komersanta licences numuru vai ieroča realizēšanas atļaujas numuru un izsniegšanas datumu, attaisnojuma dokumenta numuru un datumu, no kuras iegādāts šaujamierocis, tā maināmās būtiskās sastāvdaļas, lielas enerģijas pneimatiskā ierocis, salūtierocis (akustiskais ierocis),  gāzes ierocis un signālierocis, šaujamieroču munīcija vai salūtieroču patronas, dezaktivēts šaujamierocis;</w:t>
      </w:r>
    </w:p>
    <w:p w14:paraId="0374C041"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23.4. šo noteikumu 5.1., 5.2. un 5.3. apakšpunktos un 6.punktā minētās ziņas par fizisko personu, no kuras pieņemts glabāšanā šaujamierocis un to maināmās būtiskās sastāvdaļas, munīciju un tās sastāvdaļas (ieskaitot šaujampulveri), sportam klasificētu A kategorijas garstobra—vītņstobra šaujamieroča </w:t>
      </w:r>
      <w:r w:rsidRPr="00DF481F">
        <w:rPr>
          <w:rFonts w:ascii="Times New Roman" w:eastAsia="Times New Roman" w:hAnsi="Times New Roman" w:cs="Times New Roman"/>
          <w:bCs/>
          <w:sz w:val="28"/>
          <w:szCs w:val="28"/>
          <w:lang w:eastAsia="lv-LV"/>
        </w:rPr>
        <w:lastRenderedPageBreak/>
        <w:t>magazīnas, kas pārsniedz 10 patronu ietilpību, sportam klasificētu B kategorijas īsstobra šaujamieroča magazīnas, kas pārsniedz 20 patronu ietilpību, lielas enerģijas pneimatiskos ieročus un to munīciju;</w:t>
      </w:r>
    </w:p>
    <w:p w14:paraId="31003CDB"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23.5. šo noteikumu 5.1., 5.2. un 5.3. apakšpunktos un 6.punktā minētās ziņas par fizisko personu, no kuras pieņemts viņa īpašumā reģistrēts šaujamierocis vai tā maināma būtiskā sastāvdaļa remontā;</w:t>
      </w:r>
    </w:p>
    <w:p w14:paraId="712B5CB8"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23.6. šo noteikumu 9.1., 9.2., un 9.3. apakšpunktos minētās ziņas, kā arī juridiskās personas pavaddokumentu numuru un izsniegšanas datumu, no kuras pieņemts viņa īpašumā reģistrēts šaujamieroci vai tā maināma būtiskā sastāvdaļa remontā;</w:t>
      </w:r>
    </w:p>
    <w:p w14:paraId="279103C5"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23.7. šo noteikumu 5.1., 5.2. un 5.3. apakšpunktos un 6.punktā minētās ziņas par fizisko personu, kā arī ieroča realizēšanas atļaujas numuru un izsniegšanas datumu, no kuras pieņemts šaujamierocis vai lielas enerģijas pneimatiskais šaujamierocis dezaktivācijai;</w:t>
      </w:r>
    </w:p>
    <w:p w14:paraId="014A590A"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23.8. šo noteikumu 9.1., 9.2., un 9.3. apakšpunktos minētās ziņas, kā arī ieroča realizēšanas atļaujas numuru un izsniegšanas datumu, juridiskās personas pavaddokumenta numuru un izsniegšanas datumu, no kuras pieņemts šaujamierocis vai lielas enerģijas pneimatiskais šaujamierocis dezaktivācijai vai pārveidošanai par salūtieroci (akustisko ieroci);</w:t>
      </w:r>
    </w:p>
    <w:p w14:paraId="1C467827"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23.9. šo noteikumu 5.1., 5.2. un 5.3. apakšpunktos un 6.punktā minētās ziņas par fizisko personu, kā arī normatīvajos aktos noteiktajos gadījumos attiecīgās ieroča atļaujas nosaukumu, numuru un izdošanas datumu, kam realizēts šaujamierocis, tā maināmās būtiskās sastāvdaļas, lielas enerģijas pneimatiskā ierocis, gāzes ierocis un signālierocis, dezaktivēts šaujamierocis vai  šaujamieroču munīcija;</w:t>
      </w:r>
    </w:p>
    <w:p w14:paraId="0354F549" w14:textId="1C9B1D90" w:rsidR="00414581"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23.10 šo noteikumu 9.1., 9.2., un 9.3. apakšpunktos minētās ziņas, kā arī ieroča komersanta licences numuru vai ieroča iegādāšanās atļaujas numuru un izsniegšanas datumu, attaisnojuma dokumenta numuru un datumu par juridisko personu, kurai realizēts šaujamierocis, tā maināmās būtiskās sastāvdaļas, lielas enerģijas pneimatiskā ierocis, gāzes ierocis un signālierocis, dezaktivēts šaujamierocis vai  šaujamieroču munīcija vai salūtpatronas.</w:t>
      </w:r>
    </w:p>
    <w:p w14:paraId="05C9D789" w14:textId="77777777" w:rsidR="00341783" w:rsidRPr="00DF481F" w:rsidRDefault="00341783" w:rsidP="00341783">
      <w:pPr>
        <w:pStyle w:val="ListParagraph"/>
        <w:spacing w:after="0" w:line="240" w:lineRule="auto"/>
        <w:ind w:left="360" w:hanging="360"/>
        <w:jc w:val="both"/>
        <w:rPr>
          <w:rFonts w:ascii="Times New Roman" w:eastAsia="Times New Roman" w:hAnsi="Times New Roman" w:cs="Times New Roman"/>
          <w:bCs/>
          <w:sz w:val="28"/>
          <w:szCs w:val="28"/>
          <w:lang w:eastAsia="lv-LV"/>
        </w:rPr>
      </w:pPr>
    </w:p>
    <w:p w14:paraId="6D52B135" w14:textId="49A78EC5" w:rsidR="00414581" w:rsidRPr="00DF481F" w:rsidRDefault="00663760" w:rsidP="00414581">
      <w:pPr>
        <w:pStyle w:val="ListParagraph"/>
        <w:numPr>
          <w:ilvl w:val="0"/>
          <w:numId w:val="2"/>
        </w:numPr>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414581" w:rsidRPr="00DF481F">
        <w:rPr>
          <w:rFonts w:ascii="Times New Roman" w:eastAsia="Times New Roman" w:hAnsi="Times New Roman" w:cs="Times New Roman"/>
          <w:bCs/>
          <w:sz w:val="28"/>
          <w:szCs w:val="28"/>
          <w:lang w:eastAsia="lv-LV"/>
        </w:rPr>
        <w:t>Ieroču brokeri tiešsaistes datu pārraides režīmā reģistrā iekļ</w:t>
      </w:r>
      <w:r w:rsidR="002B77AD" w:rsidRPr="00DF481F">
        <w:rPr>
          <w:rFonts w:ascii="Times New Roman" w:eastAsia="Times New Roman" w:hAnsi="Times New Roman" w:cs="Times New Roman"/>
          <w:bCs/>
          <w:sz w:val="28"/>
          <w:szCs w:val="28"/>
          <w:lang w:eastAsia="lv-LV"/>
        </w:rPr>
        <w:t>auj un aktualizē šo noteikumu 11., 12., 13</w:t>
      </w:r>
      <w:r w:rsidR="00414581" w:rsidRPr="00DF481F">
        <w:rPr>
          <w:rFonts w:ascii="Times New Roman" w:eastAsia="Times New Roman" w:hAnsi="Times New Roman" w:cs="Times New Roman"/>
          <w:bCs/>
          <w:sz w:val="28"/>
          <w:szCs w:val="28"/>
          <w:lang w:eastAsia="lv-LV"/>
        </w:rPr>
        <w:t>.</w:t>
      </w:r>
      <w:r w:rsidR="00FC3230" w:rsidRPr="00DF481F">
        <w:rPr>
          <w:rFonts w:ascii="Times New Roman" w:eastAsia="Times New Roman" w:hAnsi="Times New Roman" w:cs="Times New Roman"/>
          <w:bCs/>
          <w:sz w:val="28"/>
          <w:szCs w:val="28"/>
          <w:lang w:eastAsia="lv-LV"/>
        </w:rPr>
        <w:t>,</w:t>
      </w:r>
      <w:r w:rsidR="00414581" w:rsidRPr="00DF481F">
        <w:rPr>
          <w:rFonts w:ascii="Times New Roman" w:eastAsia="Times New Roman" w:hAnsi="Times New Roman" w:cs="Times New Roman"/>
          <w:bCs/>
          <w:sz w:val="28"/>
          <w:szCs w:val="28"/>
          <w:lang w:eastAsia="lv-LV"/>
        </w:rPr>
        <w:t xml:space="preserve"> </w:t>
      </w:r>
      <w:r w:rsidR="002B77AD" w:rsidRPr="00DF481F">
        <w:rPr>
          <w:rFonts w:ascii="Times New Roman" w:eastAsia="Times New Roman" w:hAnsi="Times New Roman" w:cs="Times New Roman"/>
          <w:bCs/>
          <w:sz w:val="28"/>
          <w:szCs w:val="28"/>
          <w:lang w:eastAsia="lv-LV"/>
        </w:rPr>
        <w:t>14. un 15</w:t>
      </w:r>
      <w:r w:rsidR="00414581" w:rsidRPr="00DF481F">
        <w:rPr>
          <w:rFonts w:ascii="Times New Roman" w:eastAsia="Times New Roman" w:hAnsi="Times New Roman" w:cs="Times New Roman"/>
          <w:bCs/>
          <w:sz w:val="28"/>
          <w:szCs w:val="28"/>
          <w:lang w:eastAsia="lv-LV"/>
        </w:rPr>
        <w:t>.punktā</w:t>
      </w:r>
      <w:r w:rsidR="009476CF" w:rsidRPr="00DF481F">
        <w:rPr>
          <w:rFonts w:ascii="Times New Roman" w:eastAsia="Times New Roman" w:hAnsi="Times New Roman" w:cs="Times New Roman"/>
          <w:bCs/>
          <w:sz w:val="28"/>
          <w:szCs w:val="28"/>
          <w:lang w:eastAsia="lv-LV"/>
        </w:rPr>
        <w:t xml:space="preserve"> minētās</w:t>
      </w:r>
      <w:r w:rsidR="00414581" w:rsidRPr="00DF481F">
        <w:rPr>
          <w:rFonts w:ascii="Times New Roman" w:eastAsia="Times New Roman" w:hAnsi="Times New Roman" w:cs="Times New Roman"/>
          <w:bCs/>
          <w:sz w:val="28"/>
          <w:szCs w:val="28"/>
          <w:lang w:eastAsia="lv-LV"/>
        </w:rPr>
        <w:t xml:space="preserve"> ziņas atbilstoši Ieroču aprites likuma 83.panta ceturtajai daļai.</w:t>
      </w:r>
    </w:p>
    <w:p w14:paraId="1865273C" w14:textId="77777777" w:rsidR="00414581" w:rsidRPr="00DF481F" w:rsidRDefault="00414581" w:rsidP="00414581">
      <w:pPr>
        <w:pStyle w:val="ListParagraph"/>
        <w:ind w:left="360"/>
        <w:jc w:val="both"/>
        <w:rPr>
          <w:rFonts w:ascii="Times New Roman" w:eastAsia="Times New Roman" w:hAnsi="Times New Roman" w:cs="Times New Roman"/>
          <w:bCs/>
          <w:sz w:val="28"/>
          <w:szCs w:val="28"/>
          <w:lang w:eastAsia="lv-LV"/>
        </w:rPr>
      </w:pPr>
    </w:p>
    <w:p w14:paraId="7B9EDF44" w14:textId="54608771" w:rsidR="00414581" w:rsidRPr="00DF481F" w:rsidRDefault="00663760" w:rsidP="00414581">
      <w:pPr>
        <w:pStyle w:val="ListParagraph"/>
        <w:numPr>
          <w:ilvl w:val="0"/>
          <w:numId w:val="2"/>
        </w:numPr>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414581" w:rsidRPr="00DF481F">
        <w:rPr>
          <w:rFonts w:ascii="Times New Roman" w:eastAsia="Times New Roman" w:hAnsi="Times New Roman" w:cs="Times New Roman"/>
          <w:bCs/>
          <w:sz w:val="28"/>
          <w:szCs w:val="28"/>
          <w:lang w:eastAsia="lv-LV"/>
        </w:rPr>
        <w:t>Ārstniecības iestādes iekļauj reģistrā šo noteikumu </w:t>
      </w:r>
      <w:hyperlink r:id="rId10" w:anchor="p10" w:history="1">
        <w:r w:rsidR="002B77AD" w:rsidRPr="00DF481F">
          <w:rPr>
            <w:rStyle w:val="Hyperlink"/>
            <w:rFonts w:ascii="Times New Roman" w:eastAsia="Times New Roman" w:hAnsi="Times New Roman" w:cs="Times New Roman"/>
            <w:bCs/>
            <w:color w:val="auto"/>
            <w:sz w:val="28"/>
            <w:szCs w:val="28"/>
            <w:u w:val="none"/>
            <w:lang w:eastAsia="lv-LV"/>
          </w:rPr>
          <w:t>7</w:t>
        </w:r>
        <w:r w:rsidR="00414581" w:rsidRPr="00DF481F">
          <w:rPr>
            <w:rStyle w:val="Hyperlink"/>
            <w:rFonts w:ascii="Times New Roman" w:eastAsia="Times New Roman" w:hAnsi="Times New Roman" w:cs="Times New Roman"/>
            <w:bCs/>
            <w:color w:val="auto"/>
            <w:sz w:val="28"/>
            <w:szCs w:val="28"/>
            <w:u w:val="none"/>
            <w:lang w:eastAsia="lv-LV"/>
          </w:rPr>
          <w:t>.punktā</w:t>
        </w:r>
      </w:hyperlink>
      <w:r w:rsidR="00414581" w:rsidRPr="00DF481F">
        <w:rPr>
          <w:rFonts w:ascii="Times New Roman" w:eastAsia="Times New Roman" w:hAnsi="Times New Roman" w:cs="Times New Roman"/>
          <w:bCs/>
          <w:sz w:val="28"/>
          <w:szCs w:val="28"/>
          <w:lang w:eastAsia="lv-LV"/>
        </w:rPr>
        <w:t> minētās ziņas divu darbdienu laikā pēc veselības pārbaudes veikšanas automatizētajā tiešsaistes pārraides režīmā.</w:t>
      </w:r>
    </w:p>
    <w:p w14:paraId="18E835EE" w14:textId="77777777" w:rsidR="00414581" w:rsidRPr="00DF481F" w:rsidRDefault="00414581" w:rsidP="00414581">
      <w:pPr>
        <w:pStyle w:val="ListParagraph"/>
        <w:spacing w:after="0" w:line="240" w:lineRule="auto"/>
        <w:ind w:left="360"/>
        <w:jc w:val="both"/>
        <w:rPr>
          <w:rFonts w:ascii="Times New Roman" w:eastAsia="Times New Roman" w:hAnsi="Times New Roman" w:cs="Times New Roman"/>
          <w:bCs/>
          <w:sz w:val="28"/>
          <w:szCs w:val="28"/>
          <w:lang w:eastAsia="lv-LV"/>
        </w:rPr>
      </w:pPr>
    </w:p>
    <w:p w14:paraId="1F69B99D" w14:textId="08BCD4B3" w:rsidR="00A93C40" w:rsidRPr="00DF481F" w:rsidRDefault="00786E5B" w:rsidP="006B22AB">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Šo noteikumu </w:t>
      </w:r>
      <w:hyperlink r:id="rId11" w:anchor="p8" w:history="1">
        <w:r w:rsidR="002B77AD" w:rsidRPr="00DF481F">
          <w:rPr>
            <w:rStyle w:val="Hyperlink"/>
            <w:rFonts w:ascii="Times New Roman" w:eastAsia="Times New Roman" w:hAnsi="Times New Roman" w:cs="Times New Roman"/>
            <w:bCs/>
            <w:color w:val="auto"/>
            <w:sz w:val="28"/>
            <w:szCs w:val="28"/>
            <w:u w:val="none"/>
            <w:lang w:eastAsia="lv-LV"/>
          </w:rPr>
          <w:t>5</w:t>
        </w:r>
        <w:r w:rsidRPr="00DF481F">
          <w:rPr>
            <w:rStyle w:val="Hyperlink"/>
            <w:rFonts w:ascii="Times New Roman" w:eastAsia="Times New Roman" w:hAnsi="Times New Roman" w:cs="Times New Roman"/>
            <w:bCs/>
            <w:color w:val="auto"/>
            <w:sz w:val="28"/>
            <w:szCs w:val="28"/>
            <w:u w:val="none"/>
            <w:lang w:eastAsia="lv-LV"/>
          </w:rPr>
          <w:t>. </w:t>
        </w:r>
      </w:hyperlink>
      <w:r w:rsidRPr="00DF481F">
        <w:rPr>
          <w:rFonts w:ascii="Times New Roman" w:eastAsia="Times New Roman" w:hAnsi="Times New Roman" w:cs="Times New Roman"/>
          <w:bCs/>
          <w:sz w:val="28"/>
          <w:szCs w:val="28"/>
          <w:lang w:eastAsia="lv-LV"/>
        </w:rPr>
        <w:t>un </w:t>
      </w:r>
      <w:hyperlink r:id="rId12" w:anchor="p9" w:history="1">
        <w:r w:rsidR="002B77AD" w:rsidRPr="00DF481F">
          <w:rPr>
            <w:rStyle w:val="Hyperlink"/>
            <w:rFonts w:ascii="Times New Roman" w:eastAsia="Times New Roman" w:hAnsi="Times New Roman" w:cs="Times New Roman"/>
            <w:bCs/>
            <w:color w:val="auto"/>
            <w:sz w:val="28"/>
            <w:szCs w:val="28"/>
            <w:u w:val="none"/>
            <w:lang w:eastAsia="lv-LV"/>
          </w:rPr>
          <w:t>6</w:t>
        </w:r>
        <w:r w:rsidRPr="00DF481F">
          <w:rPr>
            <w:rStyle w:val="Hyperlink"/>
            <w:rFonts w:ascii="Times New Roman" w:eastAsia="Times New Roman" w:hAnsi="Times New Roman" w:cs="Times New Roman"/>
            <w:bCs/>
            <w:color w:val="auto"/>
            <w:sz w:val="28"/>
            <w:szCs w:val="28"/>
            <w:u w:val="none"/>
            <w:lang w:eastAsia="lv-LV"/>
          </w:rPr>
          <w:t>.punktā</w:t>
        </w:r>
      </w:hyperlink>
      <w:r w:rsidR="002B77AD" w:rsidRPr="00DF481F">
        <w:rPr>
          <w:rFonts w:ascii="Times New Roman" w:eastAsia="Times New Roman" w:hAnsi="Times New Roman" w:cs="Times New Roman"/>
          <w:bCs/>
          <w:sz w:val="28"/>
          <w:szCs w:val="28"/>
          <w:lang w:eastAsia="lv-LV"/>
        </w:rPr>
        <w:t>, kā arī 7.4. un 7</w:t>
      </w:r>
      <w:r w:rsidRPr="00DF481F">
        <w:rPr>
          <w:rFonts w:ascii="Times New Roman" w:eastAsia="Times New Roman" w:hAnsi="Times New Roman" w:cs="Times New Roman"/>
          <w:bCs/>
          <w:sz w:val="28"/>
          <w:szCs w:val="28"/>
          <w:lang w:eastAsia="lv-LV"/>
        </w:rPr>
        <w:t xml:space="preserve">.5.apakšpunktā minētās ziņas iekļauj reģistrā no Iedzīvotāju reģistra, izmantojot </w:t>
      </w:r>
      <w:r w:rsidR="00414581" w:rsidRPr="00DF481F">
        <w:rPr>
          <w:rFonts w:ascii="Times New Roman" w:eastAsia="Times New Roman" w:hAnsi="Times New Roman" w:cs="Times New Roman"/>
          <w:bCs/>
          <w:sz w:val="28"/>
          <w:szCs w:val="28"/>
          <w:lang w:eastAsia="lv-LV"/>
        </w:rPr>
        <w:t>datubāžu</w:t>
      </w:r>
      <w:r w:rsidRPr="00DF481F">
        <w:rPr>
          <w:rFonts w:ascii="Times New Roman" w:eastAsia="Times New Roman" w:hAnsi="Times New Roman" w:cs="Times New Roman"/>
          <w:bCs/>
          <w:sz w:val="28"/>
          <w:szCs w:val="28"/>
          <w:lang w:eastAsia="lv-LV"/>
        </w:rPr>
        <w:t xml:space="preserve"> sasaistes tehniskos līdzekļus</w:t>
      </w:r>
      <w:r w:rsidR="00275BDD" w:rsidRPr="00DF481F">
        <w:rPr>
          <w:rFonts w:ascii="Times New Roman" w:eastAsia="Times New Roman" w:hAnsi="Times New Roman" w:cs="Times New Roman"/>
          <w:bCs/>
          <w:sz w:val="28"/>
          <w:szCs w:val="28"/>
          <w:lang w:eastAsia="lv-LV"/>
        </w:rPr>
        <w:t>, ja šādas ziņas ir pieejamas.</w:t>
      </w:r>
      <w:r w:rsidR="00EB2F5C" w:rsidRPr="00DF481F">
        <w:rPr>
          <w:rFonts w:ascii="Times New Roman" w:eastAsia="Times New Roman" w:hAnsi="Times New Roman" w:cs="Times New Roman"/>
          <w:bCs/>
          <w:sz w:val="28"/>
          <w:szCs w:val="28"/>
          <w:lang w:eastAsia="lv-LV"/>
        </w:rPr>
        <w:t xml:space="preserve"> </w:t>
      </w:r>
    </w:p>
    <w:p w14:paraId="360280D2" w14:textId="77777777" w:rsidR="00786E5B" w:rsidRPr="00DF481F" w:rsidRDefault="00786E5B" w:rsidP="00786E5B">
      <w:pPr>
        <w:pStyle w:val="ListParagraph"/>
        <w:spacing w:after="0" w:line="240" w:lineRule="auto"/>
        <w:ind w:left="360"/>
        <w:jc w:val="both"/>
        <w:rPr>
          <w:rFonts w:ascii="Times New Roman" w:eastAsia="Times New Roman" w:hAnsi="Times New Roman" w:cs="Times New Roman"/>
          <w:bCs/>
          <w:sz w:val="28"/>
          <w:szCs w:val="28"/>
          <w:lang w:eastAsia="lv-LV"/>
        </w:rPr>
      </w:pPr>
    </w:p>
    <w:p w14:paraId="1914C864" w14:textId="04DA5A6D" w:rsidR="00786E5B" w:rsidRPr="00DF481F" w:rsidRDefault="00A93C40" w:rsidP="00786E5B">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786E5B" w:rsidRPr="00DF481F">
        <w:rPr>
          <w:rFonts w:ascii="Times New Roman" w:eastAsia="Times New Roman" w:hAnsi="Times New Roman" w:cs="Times New Roman"/>
          <w:bCs/>
          <w:sz w:val="28"/>
          <w:szCs w:val="28"/>
          <w:lang w:eastAsia="lv-LV"/>
        </w:rPr>
        <w:t>Šo noteikumu </w:t>
      </w:r>
      <w:hyperlink r:id="rId13" w:anchor="p14" w:history="1">
        <w:r w:rsidR="002B77AD" w:rsidRPr="00DF481F">
          <w:rPr>
            <w:rStyle w:val="Hyperlink"/>
            <w:rFonts w:ascii="Times New Roman" w:eastAsia="Times New Roman" w:hAnsi="Times New Roman" w:cs="Times New Roman"/>
            <w:bCs/>
            <w:color w:val="auto"/>
            <w:sz w:val="28"/>
            <w:szCs w:val="28"/>
            <w:u w:val="none"/>
            <w:lang w:eastAsia="lv-LV"/>
          </w:rPr>
          <w:t>9</w:t>
        </w:r>
        <w:r w:rsidR="00786E5B" w:rsidRPr="00DF481F">
          <w:rPr>
            <w:rStyle w:val="Hyperlink"/>
            <w:rFonts w:ascii="Times New Roman" w:eastAsia="Times New Roman" w:hAnsi="Times New Roman" w:cs="Times New Roman"/>
            <w:bCs/>
            <w:color w:val="auto"/>
            <w:sz w:val="28"/>
            <w:szCs w:val="28"/>
            <w:u w:val="none"/>
            <w:lang w:eastAsia="lv-LV"/>
          </w:rPr>
          <w:t>.punktā</w:t>
        </w:r>
      </w:hyperlink>
      <w:r w:rsidR="00786E5B" w:rsidRPr="00DF481F">
        <w:rPr>
          <w:rFonts w:ascii="Times New Roman" w:eastAsia="Times New Roman" w:hAnsi="Times New Roman" w:cs="Times New Roman"/>
          <w:bCs/>
          <w:sz w:val="28"/>
          <w:szCs w:val="28"/>
          <w:lang w:eastAsia="lv-LV"/>
        </w:rPr>
        <w:t> minētās ziņas iekļauj reģistrā no Uzņēmumu reģistra, izmantojot datubāžu sasaistes tehniskos līdzekļus</w:t>
      </w:r>
      <w:r w:rsidR="00EB2F5C" w:rsidRPr="00DF481F">
        <w:rPr>
          <w:rFonts w:ascii="Times New Roman" w:eastAsia="Times New Roman" w:hAnsi="Times New Roman" w:cs="Times New Roman"/>
          <w:bCs/>
          <w:sz w:val="28"/>
          <w:szCs w:val="28"/>
          <w:lang w:eastAsia="lv-LV"/>
        </w:rPr>
        <w:t xml:space="preserve"> (izņemot ārvalstu ieroču</w:t>
      </w:r>
      <w:r w:rsidR="004F30E0" w:rsidRPr="00DF481F">
        <w:rPr>
          <w:rFonts w:ascii="Times New Roman" w:eastAsia="Times New Roman" w:hAnsi="Times New Roman" w:cs="Times New Roman"/>
          <w:bCs/>
          <w:sz w:val="28"/>
          <w:szCs w:val="28"/>
          <w:lang w:eastAsia="lv-LV"/>
        </w:rPr>
        <w:t xml:space="preserve"> komersantu</w:t>
      </w:r>
      <w:r w:rsidR="009B47F4" w:rsidRPr="00DF481F">
        <w:rPr>
          <w:rFonts w:ascii="Times New Roman" w:eastAsia="Times New Roman" w:hAnsi="Times New Roman" w:cs="Times New Roman"/>
          <w:bCs/>
          <w:sz w:val="28"/>
          <w:szCs w:val="28"/>
          <w:lang w:eastAsia="lv-LV"/>
        </w:rPr>
        <w:t>, kas realizēja šaujamieroci vai šaujamieroča būtisko sastāvdaļu, vai dezaktivētu šaujamieroci</w:t>
      </w:r>
      <w:r w:rsidR="00EB2F5C" w:rsidRPr="00DF481F">
        <w:rPr>
          <w:rFonts w:ascii="Times New Roman" w:eastAsia="Times New Roman" w:hAnsi="Times New Roman" w:cs="Times New Roman"/>
          <w:bCs/>
          <w:sz w:val="28"/>
          <w:szCs w:val="28"/>
          <w:lang w:eastAsia="lv-LV"/>
        </w:rPr>
        <w:t>)</w:t>
      </w:r>
      <w:r w:rsidR="00786E5B" w:rsidRPr="00DF481F">
        <w:rPr>
          <w:rFonts w:ascii="Times New Roman" w:eastAsia="Times New Roman" w:hAnsi="Times New Roman" w:cs="Times New Roman"/>
          <w:bCs/>
          <w:sz w:val="28"/>
          <w:szCs w:val="28"/>
          <w:lang w:eastAsia="lv-LV"/>
        </w:rPr>
        <w:t>.</w:t>
      </w:r>
    </w:p>
    <w:p w14:paraId="4D585E79" w14:textId="77777777" w:rsidR="00786E5B" w:rsidRPr="00DF481F" w:rsidRDefault="00786E5B" w:rsidP="00786E5B">
      <w:pPr>
        <w:pStyle w:val="ListParagraph"/>
        <w:spacing w:after="0" w:line="240" w:lineRule="auto"/>
        <w:ind w:left="360"/>
        <w:jc w:val="both"/>
        <w:rPr>
          <w:rFonts w:ascii="Times New Roman" w:eastAsia="Times New Roman" w:hAnsi="Times New Roman" w:cs="Times New Roman"/>
          <w:bCs/>
          <w:sz w:val="28"/>
          <w:szCs w:val="28"/>
          <w:lang w:eastAsia="lv-LV"/>
        </w:rPr>
      </w:pPr>
    </w:p>
    <w:p w14:paraId="522D1FFF" w14:textId="3959E085" w:rsidR="001958DC" w:rsidRPr="00DF481F" w:rsidRDefault="00065A09" w:rsidP="00D87492">
      <w:pPr>
        <w:pStyle w:val="ListParagraph"/>
        <w:numPr>
          <w:ilvl w:val="0"/>
          <w:numId w:val="2"/>
        </w:numPr>
        <w:spacing w:after="0" w:line="240" w:lineRule="auto"/>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786E5B" w:rsidRPr="00DF481F">
        <w:rPr>
          <w:rFonts w:ascii="Times New Roman" w:eastAsia="Times New Roman" w:hAnsi="Times New Roman" w:cs="Times New Roman"/>
          <w:bCs/>
          <w:sz w:val="28"/>
          <w:szCs w:val="28"/>
          <w:lang w:eastAsia="lv-LV"/>
        </w:rPr>
        <w:t xml:space="preserve">Šo noteikumu </w:t>
      </w:r>
      <w:r w:rsidR="002B77AD" w:rsidRPr="00DF481F">
        <w:rPr>
          <w:rFonts w:ascii="Times New Roman" w:eastAsia="Times New Roman" w:hAnsi="Times New Roman" w:cs="Times New Roman"/>
          <w:bCs/>
          <w:sz w:val="28"/>
          <w:szCs w:val="28"/>
          <w:lang w:eastAsia="lv-LV"/>
        </w:rPr>
        <w:t>7</w:t>
      </w:r>
      <w:r w:rsidRPr="00DF481F">
        <w:rPr>
          <w:rFonts w:ascii="Times New Roman" w:eastAsia="Times New Roman" w:hAnsi="Times New Roman" w:cs="Times New Roman"/>
          <w:bCs/>
          <w:sz w:val="28"/>
          <w:szCs w:val="28"/>
          <w:lang w:eastAsia="lv-LV"/>
        </w:rPr>
        <w:t xml:space="preserve">. un </w:t>
      </w:r>
      <w:r w:rsidR="002B77AD" w:rsidRPr="00DF481F">
        <w:rPr>
          <w:rFonts w:ascii="Times New Roman" w:eastAsia="Times New Roman" w:hAnsi="Times New Roman" w:cs="Times New Roman"/>
          <w:bCs/>
          <w:sz w:val="28"/>
          <w:szCs w:val="28"/>
          <w:lang w:eastAsia="lv-LV"/>
        </w:rPr>
        <w:t>9</w:t>
      </w:r>
      <w:r w:rsidR="00786E5B" w:rsidRPr="00DF481F">
        <w:rPr>
          <w:rFonts w:ascii="Times New Roman" w:eastAsia="Times New Roman" w:hAnsi="Times New Roman" w:cs="Times New Roman"/>
          <w:bCs/>
          <w:sz w:val="28"/>
          <w:szCs w:val="28"/>
          <w:lang w:eastAsia="lv-LV"/>
        </w:rPr>
        <w:t xml:space="preserve">.punktā minētās ziņas iekļauj reģistrā no Licenču un sertifikātu reģistra, izmantojot </w:t>
      </w:r>
      <w:r w:rsidRPr="00DF481F">
        <w:rPr>
          <w:rFonts w:ascii="Times New Roman" w:eastAsia="Times New Roman" w:hAnsi="Times New Roman" w:cs="Times New Roman"/>
          <w:bCs/>
          <w:sz w:val="28"/>
          <w:szCs w:val="28"/>
          <w:lang w:eastAsia="lv-LV"/>
        </w:rPr>
        <w:t>datubāžu</w:t>
      </w:r>
      <w:r w:rsidR="00786E5B" w:rsidRPr="00DF481F">
        <w:rPr>
          <w:rFonts w:ascii="Times New Roman" w:eastAsia="Times New Roman" w:hAnsi="Times New Roman" w:cs="Times New Roman"/>
          <w:bCs/>
          <w:sz w:val="28"/>
          <w:szCs w:val="28"/>
          <w:lang w:eastAsia="lv-LV"/>
        </w:rPr>
        <w:t xml:space="preserve"> sasaistes tehniskos līdzekļus.</w:t>
      </w:r>
    </w:p>
    <w:p w14:paraId="09D1C4AC" w14:textId="77777777" w:rsidR="00FD2E2A" w:rsidRPr="00DF481F" w:rsidRDefault="00FD2E2A" w:rsidP="00663760">
      <w:pPr>
        <w:rPr>
          <w:rFonts w:ascii="Times New Roman" w:eastAsia="Times New Roman" w:hAnsi="Times New Roman" w:cs="Times New Roman"/>
          <w:b/>
          <w:bCs/>
          <w:sz w:val="28"/>
          <w:szCs w:val="28"/>
          <w:lang w:eastAsia="lv-LV"/>
        </w:rPr>
      </w:pPr>
    </w:p>
    <w:p w14:paraId="4F72BFB8" w14:textId="77777777" w:rsidR="005C269B" w:rsidRPr="00DF481F" w:rsidRDefault="008428CC" w:rsidP="00F17FB5">
      <w:pPr>
        <w:numPr>
          <w:ilvl w:val="0"/>
          <w:numId w:val="1"/>
        </w:numPr>
        <w:spacing w:after="0" w:line="240" w:lineRule="auto"/>
        <w:contextualSpacing/>
        <w:rPr>
          <w:rFonts w:ascii="Times New Roman" w:eastAsia="Times New Roman" w:hAnsi="Times New Roman" w:cs="Times New Roman"/>
          <w:b/>
          <w:bCs/>
          <w:sz w:val="28"/>
          <w:szCs w:val="28"/>
          <w:lang w:eastAsia="lv-LV"/>
        </w:rPr>
      </w:pPr>
      <w:r w:rsidRPr="00DF481F">
        <w:rPr>
          <w:rFonts w:ascii="Times New Roman" w:eastAsia="Times New Roman" w:hAnsi="Times New Roman" w:cs="Times New Roman"/>
          <w:b/>
          <w:bCs/>
          <w:sz w:val="28"/>
          <w:szCs w:val="28"/>
          <w:lang w:eastAsia="lv-LV"/>
        </w:rPr>
        <w:t>Reģistrā iekļauto ziņu izmantošanas</w:t>
      </w:r>
      <w:r w:rsidR="00FF7656" w:rsidRPr="00DF481F">
        <w:rPr>
          <w:rFonts w:ascii="Times New Roman" w:eastAsia="Times New Roman" w:hAnsi="Times New Roman" w:cs="Times New Roman"/>
          <w:b/>
          <w:bCs/>
          <w:sz w:val="28"/>
          <w:szCs w:val="28"/>
          <w:lang w:eastAsia="lv-LV"/>
        </w:rPr>
        <w:t xml:space="preserve"> un dzēšanas</w:t>
      </w:r>
      <w:r w:rsidRPr="00DF481F">
        <w:rPr>
          <w:rFonts w:ascii="Times New Roman" w:eastAsia="Times New Roman" w:hAnsi="Times New Roman" w:cs="Times New Roman"/>
          <w:b/>
          <w:bCs/>
          <w:sz w:val="28"/>
          <w:szCs w:val="28"/>
          <w:lang w:eastAsia="lv-LV"/>
        </w:rPr>
        <w:t xml:space="preserve"> kārtība</w:t>
      </w:r>
    </w:p>
    <w:p w14:paraId="1107C91D" w14:textId="77777777" w:rsidR="00DD7F45" w:rsidRPr="00DF481F" w:rsidRDefault="00DD7F45" w:rsidP="00E52A3F">
      <w:pPr>
        <w:rPr>
          <w:bCs/>
        </w:rPr>
      </w:pPr>
    </w:p>
    <w:p w14:paraId="72BB1176" w14:textId="56E8743C" w:rsidR="009D6BA3" w:rsidRPr="00DF481F" w:rsidRDefault="006373BA" w:rsidP="006373BA">
      <w:pPr>
        <w:pStyle w:val="ListParagraph"/>
        <w:numPr>
          <w:ilvl w:val="0"/>
          <w:numId w:val="2"/>
        </w:numPr>
        <w:tabs>
          <w:tab w:val="left" w:pos="851"/>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 xml:space="preserve">Reģistrā iekļautās ziņas </w:t>
      </w:r>
      <w:r w:rsidR="002B1E11" w:rsidRPr="00DF481F">
        <w:rPr>
          <w:rFonts w:ascii="Times New Roman" w:eastAsia="Times New Roman" w:hAnsi="Times New Roman" w:cs="Times New Roman"/>
          <w:bCs/>
          <w:sz w:val="28"/>
          <w:szCs w:val="28"/>
          <w:lang w:eastAsia="lv-LV"/>
        </w:rPr>
        <w:t>līdz attiecīgo šaujamieroču un to būtisko sastāvdaļu iznīcināšanai</w:t>
      </w:r>
      <w:r w:rsidR="002B1E11" w:rsidRPr="00DF481F">
        <w:rPr>
          <w:rFonts w:ascii="Times New Roman" w:eastAsia="Times New Roman" w:hAnsi="Times New Roman" w:cs="Times New Roman"/>
          <w:bCs/>
          <w:color w:val="FF0000"/>
          <w:sz w:val="28"/>
          <w:szCs w:val="28"/>
          <w:lang w:eastAsia="lv-LV"/>
        </w:rPr>
        <w:t xml:space="preserve"> </w:t>
      </w:r>
      <w:r w:rsidR="009D6BA3" w:rsidRPr="00DF481F">
        <w:rPr>
          <w:rFonts w:ascii="Times New Roman" w:eastAsia="Times New Roman" w:hAnsi="Times New Roman" w:cs="Times New Roman"/>
          <w:bCs/>
          <w:sz w:val="28"/>
          <w:szCs w:val="28"/>
          <w:lang w:eastAsia="lv-LV"/>
        </w:rPr>
        <w:t>ir tiesīgas izmantot šādas institūcijas:</w:t>
      </w:r>
    </w:p>
    <w:p w14:paraId="0D99BF5B" w14:textId="77777777" w:rsidR="009D6BA3" w:rsidRPr="00DF481F" w:rsidRDefault="002E653A" w:rsidP="002E653A">
      <w:pPr>
        <w:pStyle w:val="ListParagraph"/>
        <w:numPr>
          <w:ilvl w:val="1"/>
          <w:numId w:val="2"/>
        </w:numPr>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Valsts policija;</w:t>
      </w:r>
    </w:p>
    <w:p w14:paraId="5E4EC9DE" w14:textId="77777777" w:rsidR="009D6BA3" w:rsidRPr="00DF481F" w:rsidRDefault="002E653A" w:rsidP="002E653A">
      <w:pPr>
        <w:pStyle w:val="ListParagraph"/>
        <w:numPr>
          <w:ilvl w:val="1"/>
          <w:numId w:val="2"/>
        </w:numPr>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Valsts robežsardze;</w:t>
      </w:r>
    </w:p>
    <w:p w14:paraId="0FA33240" w14:textId="77777777" w:rsidR="009D6BA3" w:rsidRPr="00DF481F" w:rsidRDefault="002E653A" w:rsidP="002E653A">
      <w:pPr>
        <w:pStyle w:val="ListParagraph"/>
        <w:numPr>
          <w:ilvl w:val="1"/>
          <w:numId w:val="2"/>
        </w:numPr>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Valsts drošības dienests;</w:t>
      </w:r>
    </w:p>
    <w:p w14:paraId="02CB8A9C" w14:textId="77777777" w:rsidR="009D6BA3" w:rsidRPr="00DF481F" w:rsidRDefault="002E653A" w:rsidP="002E653A">
      <w:pPr>
        <w:pStyle w:val="ListParagraph"/>
        <w:numPr>
          <w:ilvl w:val="1"/>
          <w:numId w:val="2"/>
        </w:numPr>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Iekšējas drošības birojs</w:t>
      </w:r>
      <w:r w:rsidR="009D6BA3" w:rsidRPr="00DF481F">
        <w:rPr>
          <w:rFonts w:ascii="Times New Roman" w:eastAsia="Times New Roman" w:hAnsi="Times New Roman" w:cs="Times New Roman"/>
          <w:bCs/>
          <w:sz w:val="28"/>
          <w:szCs w:val="28"/>
          <w:lang w:eastAsia="lv-LV"/>
        </w:rPr>
        <w:t xml:space="preserve">; </w:t>
      </w:r>
    </w:p>
    <w:p w14:paraId="55912F7A" w14:textId="77777777" w:rsidR="009D6BA3" w:rsidRPr="00DF481F" w:rsidRDefault="002E653A" w:rsidP="002E653A">
      <w:pPr>
        <w:pStyle w:val="ListParagraph"/>
        <w:numPr>
          <w:ilvl w:val="1"/>
          <w:numId w:val="2"/>
        </w:numPr>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Nodrošinājuma</w:t>
      </w:r>
      <w:r w:rsidR="009476CF" w:rsidRPr="00DF481F">
        <w:rPr>
          <w:rFonts w:ascii="Times New Roman" w:eastAsia="Times New Roman" w:hAnsi="Times New Roman" w:cs="Times New Roman"/>
          <w:bCs/>
          <w:sz w:val="28"/>
          <w:szCs w:val="28"/>
          <w:lang w:eastAsia="lv-LV"/>
        </w:rPr>
        <w:t xml:space="preserve"> valsts</w:t>
      </w:r>
      <w:r w:rsidR="009D6BA3" w:rsidRPr="00DF481F">
        <w:rPr>
          <w:rFonts w:ascii="Times New Roman" w:eastAsia="Times New Roman" w:hAnsi="Times New Roman" w:cs="Times New Roman"/>
          <w:bCs/>
          <w:sz w:val="28"/>
          <w:szCs w:val="28"/>
          <w:lang w:eastAsia="lv-LV"/>
        </w:rPr>
        <w:t xml:space="preserve"> aģentūra;</w:t>
      </w:r>
    </w:p>
    <w:p w14:paraId="37028738" w14:textId="77777777" w:rsidR="004747B9" w:rsidRPr="00DF481F" w:rsidRDefault="002E653A" w:rsidP="004747B9">
      <w:pPr>
        <w:pStyle w:val="ListParagraph"/>
        <w:numPr>
          <w:ilvl w:val="1"/>
          <w:numId w:val="2"/>
        </w:numPr>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Satversmes aizsardzības birojs;</w:t>
      </w:r>
    </w:p>
    <w:p w14:paraId="07B16573" w14:textId="770A35B3" w:rsidR="009D6BA3" w:rsidRPr="00DF481F" w:rsidRDefault="002E653A" w:rsidP="004747B9">
      <w:pPr>
        <w:pStyle w:val="ListParagraph"/>
        <w:numPr>
          <w:ilvl w:val="1"/>
          <w:numId w:val="2"/>
        </w:numPr>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Militārās izlūkošanas un drošības dienests;</w:t>
      </w:r>
    </w:p>
    <w:p w14:paraId="3B8D9098" w14:textId="77777777" w:rsidR="009D6BA3" w:rsidRPr="00DF481F" w:rsidRDefault="002E653A" w:rsidP="002E653A">
      <w:pPr>
        <w:pStyle w:val="ListParagraph"/>
        <w:numPr>
          <w:ilvl w:val="1"/>
          <w:numId w:val="2"/>
        </w:numPr>
        <w:ind w:left="851" w:hanging="567"/>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Militārā policija;</w:t>
      </w:r>
    </w:p>
    <w:p w14:paraId="40F0EA51" w14:textId="5FCCAFB9" w:rsidR="009D6BA3" w:rsidRPr="00DF481F" w:rsidRDefault="009D6BA3" w:rsidP="00D87492">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Korupcijas novēršanas un apkarošanas birojs;</w:t>
      </w:r>
    </w:p>
    <w:p w14:paraId="7559E9C2" w14:textId="77777777" w:rsidR="009D6BA3" w:rsidRPr="00DF481F" w:rsidRDefault="002E653A"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Valsts ieņēmumu dienests;</w:t>
      </w:r>
    </w:p>
    <w:p w14:paraId="1569AA7F" w14:textId="77777777" w:rsidR="009D6BA3" w:rsidRPr="00DF481F" w:rsidRDefault="002E653A"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Ieslodzījuma vietu pārvalde;</w:t>
      </w:r>
    </w:p>
    <w:p w14:paraId="11BE76B9" w14:textId="77777777" w:rsidR="009D6BA3" w:rsidRPr="00DF481F" w:rsidRDefault="002E653A"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pašvaldības policija;</w:t>
      </w:r>
    </w:p>
    <w:p w14:paraId="52DD4D9B" w14:textId="77777777" w:rsidR="009D6BA3" w:rsidRPr="00DF481F" w:rsidRDefault="002E653A"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D6BA3" w:rsidRPr="00DF481F">
        <w:rPr>
          <w:rFonts w:ascii="Times New Roman" w:eastAsia="Times New Roman" w:hAnsi="Times New Roman" w:cs="Times New Roman"/>
          <w:bCs/>
          <w:sz w:val="28"/>
          <w:szCs w:val="28"/>
          <w:lang w:eastAsia="lv-LV"/>
        </w:rPr>
        <w:t>ostas policija;</w:t>
      </w:r>
    </w:p>
    <w:p w14:paraId="0EF70835" w14:textId="0D09A8B6" w:rsidR="009D6BA3" w:rsidRPr="00DF481F" w:rsidRDefault="002E653A"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24853" w:rsidRPr="00DF481F">
        <w:rPr>
          <w:rFonts w:ascii="Times New Roman" w:eastAsia="Times New Roman" w:hAnsi="Times New Roman" w:cs="Times New Roman"/>
          <w:bCs/>
          <w:sz w:val="28"/>
          <w:szCs w:val="28"/>
          <w:lang w:eastAsia="lv-LV"/>
        </w:rPr>
        <w:t>Latvijas Banka;</w:t>
      </w:r>
    </w:p>
    <w:p w14:paraId="36028503" w14:textId="77777777" w:rsidR="00624853" w:rsidRPr="00DF481F" w:rsidRDefault="002E653A" w:rsidP="002E653A">
      <w:pPr>
        <w:pStyle w:val="ListParagraph"/>
        <w:numPr>
          <w:ilvl w:val="1"/>
          <w:numId w:val="2"/>
        </w:numPr>
        <w:ind w:left="993" w:hanging="709"/>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24853" w:rsidRPr="00DF481F">
        <w:rPr>
          <w:rFonts w:ascii="Times New Roman" w:eastAsia="Times New Roman" w:hAnsi="Times New Roman" w:cs="Times New Roman"/>
          <w:bCs/>
          <w:sz w:val="28"/>
          <w:szCs w:val="28"/>
          <w:lang w:eastAsia="lv-LV"/>
        </w:rPr>
        <w:t>Uzturlīdzekļu garantijas fonds;</w:t>
      </w:r>
    </w:p>
    <w:p w14:paraId="19B5A0EE" w14:textId="1B88CFB0" w:rsidR="00624853" w:rsidRPr="00DF481F" w:rsidRDefault="002E653A"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AE20C1" w:rsidRPr="00DF481F">
        <w:rPr>
          <w:rFonts w:ascii="Times New Roman" w:eastAsia="Times New Roman" w:hAnsi="Times New Roman" w:cs="Times New Roman"/>
          <w:bCs/>
          <w:sz w:val="28"/>
          <w:szCs w:val="28"/>
          <w:lang w:eastAsia="lv-LV"/>
        </w:rPr>
        <w:t>t</w:t>
      </w:r>
      <w:r w:rsidR="00624853" w:rsidRPr="00DF481F">
        <w:rPr>
          <w:rFonts w:ascii="Times New Roman" w:eastAsia="Times New Roman" w:hAnsi="Times New Roman" w:cs="Times New Roman"/>
          <w:bCs/>
          <w:sz w:val="28"/>
          <w:szCs w:val="28"/>
          <w:lang w:eastAsia="lv-LV"/>
        </w:rPr>
        <w:t>iesu izpildītāj</w:t>
      </w:r>
      <w:r w:rsidR="00AE20C1" w:rsidRPr="00DF481F">
        <w:rPr>
          <w:rFonts w:ascii="Times New Roman" w:eastAsia="Times New Roman" w:hAnsi="Times New Roman" w:cs="Times New Roman"/>
          <w:bCs/>
          <w:sz w:val="28"/>
          <w:szCs w:val="28"/>
          <w:lang w:eastAsia="lv-LV"/>
        </w:rPr>
        <w:t>i</w:t>
      </w:r>
      <w:r w:rsidR="00624853" w:rsidRPr="00DF481F">
        <w:rPr>
          <w:rFonts w:ascii="Times New Roman" w:eastAsia="Times New Roman" w:hAnsi="Times New Roman" w:cs="Times New Roman"/>
          <w:bCs/>
          <w:sz w:val="28"/>
          <w:szCs w:val="28"/>
          <w:lang w:eastAsia="lv-LV"/>
        </w:rPr>
        <w:t>;</w:t>
      </w:r>
    </w:p>
    <w:p w14:paraId="67EB7FF5" w14:textId="4F13EA66" w:rsidR="00624853" w:rsidRPr="00DF481F" w:rsidRDefault="002E653A"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624853" w:rsidRPr="00DF481F">
        <w:rPr>
          <w:rFonts w:ascii="Times New Roman" w:eastAsia="Times New Roman" w:hAnsi="Times New Roman" w:cs="Times New Roman"/>
          <w:bCs/>
          <w:sz w:val="28"/>
          <w:szCs w:val="28"/>
          <w:lang w:eastAsia="lv-LV"/>
        </w:rPr>
        <w:t>prokuratūra;</w:t>
      </w:r>
    </w:p>
    <w:p w14:paraId="5098CE5E" w14:textId="3155DC09" w:rsidR="00624853" w:rsidRPr="00DF481F" w:rsidRDefault="002E653A"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F23AC9" w:rsidRPr="00DF481F">
        <w:rPr>
          <w:rFonts w:ascii="Times New Roman" w:eastAsia="Times New Roman" w:hAnsi="Times New Roman" w:cs="Times New Roman"/>
          <w:bCs/>
          <w:sz w:val="28"/>
          <w:szCs w:val="28"/>
          <w:lang w:eastAsia="lv-LV"/>
        </w:rPr>
        <w:t>tiesa;</w:t>
      </w:r>
    </w:p>
    <w:p w14:paraId="1D5DFD79" w14:textId="472CB6C0" w:rsidR="00344EE7" w:rsidRDefault="00F23AC9"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Valsts meža dienests</w:t>
      </w:r>
      <w:r w:rsidR="00676C71">
        <w:rPr>
          <w:rFonts w:ascii="Times New Roman" w:eastAsia="Times New Roman" w:hAnsi="Times New Roman" w:cs="Times New Roman"/>
          <w:bCs/>
          <w:sz w:val="28"/>
          <w:szCs w:val="28"/>
          <w:lang w:eastAsia="lv-LV"/>
        </w:rPr>
        <w:t>;</w:t>
      </w:r>
    </w:p>
    <w:p w14:paraId="335EBD72" w14:textId="6E68ABA0" w:rsidR="00F23AC9" w:rsidRPr="00DF481F" w:rsidRDefault="00394B54" w:rsidP="002E653A">
      <w:pPr>
        <w:pStyle w:val="ListParagraph"/>
        <w:numPr>
          <w:ilvl w:val="1"/>
          <w:numId w:val="2"/>
        </w:numPr>
        <w:ind w:left="993" w:hanging="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color w:val="FF0000"/>
          <w:sz w:val="28"/>
          <w:szCs w:val="28"/>
          <w:lang w:eastAsia="lv-LV"/>
        </w:rPr>
        <w:t xml:space="preserve"> </w:t>
      </w:r>
      <w:r w:rsidR="00344EE7" w:rsidRPr="00394B54">
        <w:rPr>
          <w:rFonts w:ascii="Times New Roman" w:eastAsia="Times New Roman" w:hAnsi="Times New Roman" w:cs="Times New Roman"/>
          <w:bCs/>
          <w:sz w:val="28"/>
          <w:szCs w:val="28"/>
          <w:lang w:eastAsia="lv-LV"/>
        </w:rPr>
        <w:t>Aizsardzības ministrija</w:t>
      </w:r>
      <w:r w:rsidR="00F23AC9" w:rsidRPr="00DF481F">
        <w:rPr>
          <w:rFonts w:ascii="Times New Roman" w:eastAsia="Times New Roman" w:hAnsi="Times New Roman" w:cs="Times New Roman"/>
          <w:bCs/>
          <w:sz w:val="28"/>
          <w:szCs w:val="28"/>
          <w:lang w:eastAsia="lv-LV"/>
        </w:rPr>
        <w:t>.</w:t>
      </w:r>
    </w:p>
    <w:p w14:paraId="1131C95D" w14:textId="1C24C557" w:rsidR="00624853" w:rsidRPr="00DF481F" w:rsidRDefault="00624853" w:rsidP="00624853">
      <w:pPr>
        <w:pStyle w:val="ListParagraph"/>
        <w:ind w:left="716"/>
        <w:jc w:val="both"/>
        <w:rPr>
          <w:rFonts w:ascii="Times New Roman" w:eastAsia="Times New Roman" w:hAnsi="Times New Roman" w:cs="Times New Roman"/>
          <w:bCs/>
          <w:sz w:val="28"/>
          <w:szCs w:val="28"/>
          <w:lang w:eastAsia="lv-LV"/>
        </w:rPr>
      </w:pPr>
    </w:p>
    <w:p w14:paraId="695552CD" w14:textId="537D601B" w:rsidR="002B1E11" w:rsidRPr="00DF481F" w:rsidRDefault="006373BA" w:rsidP="006373BA">
      <w:pPr>
        <w:pStyle w:val="ListParagraph"/>
        <w:numPr>
          <w:ilvl w:val="0"/>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2B1E11" w:rsidRPr="00DF481F">
        <w:rPr>
          <w:rFonts w:ascii="Times New Roman" w:eastAsia="Times New Roman" w:hAnsi="Times New Roman" w:cs="Times New Roman"/>
          <w:bCs/>
          <w:sz w:val="28"/>
          <w:szCs w:val="28"/>
          <w:lang w:eastAsia="lv-LV"/>
        </w:rPr>
        <w:t>Reģistrā iekļautās ziņas 10 gadus pēc attiecīgo šaujamieroču un to būtisko sastāvdaļu iznīcināšanas ir tiesīgas izmantot šādas institūcijas:</w:t>
      </w:r>
    </w:p>
    <w:p w14:paraId="5BB31397" w14:textId="7AAD6F70" w:rsidR="002B1E11" w:rsidRPr="00DF481F" w:rsidRDefault="002B1E11" w:rsidP="006373BA">
      <w:pPr>
        <w:pStyle w:val="ListParagraph"/>
        <w:ind w:left="0" w:firstLine="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3</w:t>
      </w:r>
      <w:r w:rsidR="002B77AD" w:rsidRPr="00DF481F">
        <w:rPr>
          <w:rFonts w:ascii="Times New Roman" w:eastAsia="Times New Roman" w:hAnsi="Times New Roman" w:cs="Times New Roman"/>
          <w:bCs/>
          <w:sz w:val="28"/>
          <w:szCs w:val="28"/>
          <w:lang w:eastAsia="lv-LV"/>
        </w:rPr>
        <w:t>0</w:t>
      </w:r>
      <w:r w:rsidRPr="00DF481F">
        <w:rPr>
          <w:rFonts w:ascii="Times New Roman" w:eastAsia="Times New Roman" w:hAnsi="Times New Roman" w:cs="Times New Roman"/>
          <w:bCs/>
          <w:sz w:val="28"/>
          <w:szCs w:val="28"/>
          <w:lang w:eastAsia="lv-LV"/>
        </w:rPr>
        <w:t xml:space="preserve">.1. Valsts policija – </w:t>
      </w:r>
      <w:r w:rsidR="00F23AC9" w:rsidRPr="00DF481F">
        <w:rPr>
          <w:rFonts w:ascii="Times New Roman" w:eastAsia="Times New Roman" w:hAnsi="Times New Roman" w:cs="Times New Roman"/>
          <w:bCs/>
          <w:sz w:val="28"/>
          <w:szCs w:val="28"/>
          <w:lang w:eastAsia="lv-LV"/>
        </w:rPr>
        <w:t xml:space="preserve">normatīvajos aktos </w:t>
      </w:r>
      <w:r w:rsidRPr="00DF481F">
        <w:rPr>
          <w:rFonts w:ascii="Times New Roman" w:eastAsia="Times New Roman" w:hAnsi="Times New Roman" w:cs="Times New Roman"/>
          <w:bCs/>
          <w:sz w:val="28"/>
          <w:szCs w:val="28"/>
          <w:lang w:eastAsia="lv-LV"/>
        </w:rPr>
        <w:t>ieroču aprit</w:t>
      </w:r>
      <w:r w:rsidR="00F23AC9" w:rsidRPr="00DF481F">
        <w:rPr>
          <w:rFonts w:ascii="Times New Roman" w:eastAsia="Times New Roman" w:hAnsi="Times New Roman" w:cs="Times New Roman"/>
          <w:bCs/>
          <w:sz w:val="28"/>
          <w:szCs w:val="28"/>
          <w:lang w:eastAsia="lv-LV"/>
        </w:rPr>
        <w:t>es jomā</w:t>
      </w:r>
      <w:r w:rsidRPr="00DF481F">
        <w:rPr>
          <w:rFonts w:ascii="Times New Roman" w:eastAsia="Times New Roman" w:hAnsi="Times New Roman" w:cs="Times New Roman"/>
          <w:bCs/>
          <w:sz w:val="28"/>
          <w:szCs w:val="28"/>
          <w:lang w:eastAsia="lv-LV"/>
        </w:rPr>
        <w:t xml:space="preserve"> </w:t>
      </w:r>
      <w:r w:rsidR="00F43A25" w:rsidRPr="00DF481F">
        <w:rPr>
          <w:rFonts w:ascii="Times New Roman" w:eastAsia="Times New Roman" w:hAnsi="Times New Roman" w:cs="Times New Roman"/>
          <w:bCs/>
          <w:sz w:val="28"/>
          <w:szCs w:val="28"/>
          <w:lang w:eastAsia="lv-LV"/>
        </w:rPr>
        <w:t>noteikto</w:t>
      </w:r>
      <w:r w:rsidRPr="00DF481F">
        <w:rPr>
          <w:rFonts w:ascii="Times New Roman" w:eastAsia="Times New Roman" w:hAnsi="Times New Roman" w:cs="Times New Roman"/>
          <w:bCs/>
          <w:sz w:val="28"/>
          <w:szCs w:val="28"/>
          <w:lang w:eastAsia="lv-LV"/>
        </w:rPr>
        <w:t xml:space="preserve"> funkciju veikšanai</w:t>
      </w:r>
      <w:r w:rsidR="00F43A25" w:rsidRPr="00DF481F">
        <w:rPr>
          <w:rFonts w:ascii="Times New Roman" w:eastAsia="Times New Roman" w:hAnsi="Times New Roman" w:cs="Times New Roman"/>
          <w:bCs/>
          <w:sz w:val="28"/>
          <w:szCs w:val="28"/>
          <w:lang w:eastAsia="lv-LV"/>
        </w:rPr>
        <w:t>;</w:t>
      </w:r>
    </w:p>
    <w:p w14:paraId="7D54089B" w14:textId="16C2299A" w:rsidR="00F43A25" w:rsidRPr="00DF481F" w:rsidRDefault="00F43A25" w:rsidP="006373BA">
      <w:pPr>
        <w:pStyle w:val="ListParagraph"/>
        <w:ind w:left="0" w:firstLine="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3</w:t>
      </w:r>
      <w:r w:rsidR="002B77AD" w:rsidRPr="00DF481F">
        <w:rPr>
          <w:rFonts w:ascii="Times New Roman" w:eastAsia="Times New Roman" w:hAnsi="Times New Roman" w:cs="Times New Roman"/>
          <w:bCs/>
          <w:sz w:val="28"/>
          <w:szCs w:val="28"/>
          <w:lang w:eastAsia="lv-LV"/>
        </w:rPr>
        <w:t>0</w:t>
      </w:r>
      <w:r w:rsidRPr="00DF481F">
        <w:rPr>
          <w:rFonts w:ascii="Times New Roman" w:eastAsia="Times New Roman" w:hAnsi="Times New Roman" w:cs="Times New Roman"/>
          <w:bCs/>
          <w:sz w:val="28"/>
          <w:szCs w:val="28"/>
          <w:lang w:eastAsia="lv-LV"/>
        </w:rPr>
        <w:t xml:space="preserve">.2. </w:t>
      </w:r>
      <w:r w:rsidR="00305010" w:rsidRPr="00DF481F">
        <w:rPr>
          <w:rFonts w:ascii="Times New Roman" w:eastAsia="Times New Roman" w:hAnsi="Times New Roman" w:cs="Times New Roman"/>
          <w:bCs/>
          <w:sz w:val="28"/>
          <w:szCs w:val="28"/>
          <w:lang w:eastAsia="lv-LV"/>
        </w:rPr>
        <w:t>m</w:t>
      </w:r>
      <w:r w:rsidRPr="00DF481F">
        <w:rPr>
          <w:rFonts w:ascii="Times New Roman" w:eastAsia="Times New Roman" w:hAnsi="Times New Roman" w:cs="Times New Roman"/>
          <w:bCs/>
          <w:sz w:val="28"/>
          <w:szCs w:val="28"/>
          <w:lang w:eastAsia="lv-LV"/>
        </w:rPr>
        <w:t>uitas iestād</w:t>
      </w:r>
      <w:r w:rsidR="00305010" w:rsidRPr="00DF481F">
        <w:rPr>
          <w:rFonts w:ascii="Times New Roman" w:eastAsia="Times New Roman" w:hAnsi="Times New Roman" w:cs="Times New Roman"/>
          <w:bCs/>
          <w:sz w:val="28"/>
          <w:szCs w:val="28"/>
          <w:lang w:eastAsia="lv-LV"/>
        </w:rPr>
        <w:t>es</w:t>
      </w:r>
      <w:r w:rsidRPr="00DF481F">
        <w:rPr>
          <w:rFonts w:ascii="Times New Roman" w:eastAsia="Times New Roman" w:hAnsi="Times New Roman" w:cs="Times New Roman"/>
          <w:bCs/>
          <w:sz w:val="28"/>
          <w:szCs w:val="28"/>
          <w:lang w:eastAsia="lv-LV"/>
        </w:rPr>
        <w:t xml:space="preserve"> – normatīvajos aktos muitas jomā noteikto funkciju veikšanai.</w:t>
      </w:r>
    </w:p>
    <w:p w14:paraId="154BC482" w14:textId="77777777" w:rsidR="00F43A25" w:rsidRPr="00DF481F" w:rsidRDefault="00F43A25" w:rsidP="00305010">
      <w:pPr>
        <w:pStyle w:val="ListParagraph"/>
        <w:ind w:left="360"/>
        <w:jc w:val="both"/>
        <w:rPr>
          <w:rFonts w:ascii="Times New Roman" w:eastAsia="Times New Roman" w:hAnsi="Times New Roman" w:cs="Times New Roman"/>
          <w:bCs/>
          <w:sz w:val="28"/>
          <w:szCs w:val="28"/>
          <w:lang w:eastAsia="lv-LV"/>
        </w:rPr>
      </w:pPr>
    </w:p>
    <w:p w14:paraId="6EC6B2C6" w14:textId="6BB08D7D" w:rsidR="00F43A25" w:rsidRPr="00DF481F" w:rsidRDefault="00663760" w:rsidP="006373BA">
      <w:pPr>
        <w:pStyle w:val="ListParagraph"/>
        <w:numPr>
          <w:ilvl w:val="0"/>
          <w:numId w:val="2"/>
        </w:numPr>
        <w:ind w:left="0" w:firstLine="360"/>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lastRenderedPageBreak/>
        <w:t xml:space="preserve"> </w:t>
      </w:r>
      <w:r w:rsidR="00F43A25" w:rsidRPr="00DF481F">
        <w:rPr>
          <w:rFonts w:ascii="Times New Roman" w:eastAsia="Times New Roman" w:hAnsi="Times New Roman" w:cs="Times New Roman"/>
          <w:bCs/>
          <w:sz w:val="28"/>
          <w:szCs w:val="28"/>
          <w:lang w:eastAsia="lv-LV"/>
        </w:rPr>
        <w:t>Reģistrā iekļautās ziņas 30 gadus pēc attiecīgo šaujamieroču un to būtisko sastāvdaļu iznīcināšanas ir tiesī</w:t>
      </w:r>
      <w:r w:rsidR="00475BB8" w:rsidRPr="00DF481F">
        <w:rPr>
          <w:rFonts w:ascii="Times New Roman" w:eastAsia="Times New Roman" w:hAnsi="Times New Roman" w:cs="Times New Roman"/>
          <w:bCs/>
          <w:sz w:val="28"/>
          <w:szCs w:val="28"/>
          <w:lang w:eastAsia="lv-LV"/>
        </w:rPr>
        <w:t xml:space="preserve">gas izmantot šādas institūcijas, kuru kompetencē ir noziedzīgu nodarījumu novēršana, izmeklēšana, atklāšana vai saukšana pie atbildības par tiem, vai kriminālsodu </w:t>
      </w:r>
      <w:r w:rsidR="00305010" w:rsidRPr="00DF481F">
        <w:rPr>
          <w:rFonts w:ascii="Times New Roman" w:eastAsia="Times New Roman" w:hAnsi="Times New Roman" w:cs="Times New Roman"/>
          <w:bCs/>
          <w:sz w:val="28"/>
          <w:szCs w:val="28"/>
          <w:lang w:eastAsia="lv-LV"/>
        </w:rPr>
        <w:t>izpilde:</w:t>
      </w:r>
    </w:p>
    <w:p w14:paraId="7C68F179" w14:textId="7777777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Valsts policija;</w:t>
      </w:r>
    </w:p>
    <w:p w14:paraId="6104ACD6" w14:textId="7777777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Valsts robežsardze;</w:t>
      </w:r>
    </w:p>
    <w:p w14:paraId="0B676D94" w14:textId="7777777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Valsts drošības dienests;</w:t>
      </w:r>
    </w:p>
    <w:p w14:paraId="19E38675" w14:textId="7777777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Iekšējas drošības birojs; </w:t>
      </w:r>
    </w:p>
    <w:p w14:paraId="3BC6B9BB" w14:textId="2642D233"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Satversmes aizsardzības birojs;</w:t>
      </w:r>
    </w:p>
    <w:p w14:paraId="51D01FDC" w14:textId="7777777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Militārās izlūkošanas un drošības dienests;</w:t>
      </w:r>
    </w:p>
    <w:p w14:paraId="38632E76" w14:textId="7777777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Militārā policija;</w:t>
      </w:r>
    </w:p>
    <w:p w14:paraId="4EC8B17A" w14:textId="030D1495" w:rsidR="00F43A25" w:rsidRPr="00DF481F" w:rsidRDefault="006373BA"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F43A25" w:rsidRPr="00DF481F">
        <w:rPr>
          <w:rFonts w:ascii="Times New Roman" w:eastAsia="Times New Roman" w:hAnsi="Times New Roman" w:cs="Times New Roman"/>
          <w:bCs/>
          <w:sz w:val="28"/>
          <w:szCs w:val="28"/>
          <w:lang w:eastAsia="lv-LV"/>
        </w:rPr>
        <w:t>Korupcijas novēršanas un apkarošanas birojs;</w:t>
      </w:r>
    </w:p>
    <w:p w14:paraId="044D70F6" w14:textId="7777777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Valsts ieņēmumu dienests;</w:t>
      </w:r>
    </w:p>
    <w:p w14:paraId="29F34677" w14:textId="196BCDC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Ieslodzījuma vietu pārvalde;</w:t>
      </w:r>
    </w:p>
    <w:p w14:paraId="48902900" w14:textId="506096D7" w:rsidR="00F43A25"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prokuratūra;</w:t>
      </w:r>
    </w:p>
    <w:p w14:paraId="49B354E6" w14:textId="57C1FF97" w:rsidR="002B1E11" w:rsidRPr="00DF481F" w:rsidRDefault="00F43A25" w:rsidP="006373BA">
      <w:pPr>
        <w:pStyle w:val="ListParagraph"/>
        <w:numPr>
          <w:ilvl w:val="1"/>
          <w:numId w:val="2"/>
        </w:numPr>
        <w:tabs>
          <w:tab w:val="left" w:pos="993"/>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tiesa.</w:t>
      </w:r>
    </w:p>
    <w:p w14:paraId="4193C7D7" w14:textId="77777777" w:rsidR="00663760" w:rsidRPr="00DF481F" w:rsidRDefault="00663760" w:rsidP="00663760">
      <w:pPr>
        <w:pStyle w:val="ListParagraph"/>
        <w:ind w:left="1000"/>
        <w:jc w:val="both"/>
        <w:rPr>
          <w:rFonts w:ascii="Times New Roman" w:eastAsia="Times New Roman" w:hAnsi="Times New Roman" w:cs="Times New Roman"/>
          <w:bCs/>
          <w:sz w:val="28"/>
          <w:szCs w:val="28"/>
          <w:lang w:eastAsia="lv-LV"/>
        </w:rPr>
      </w:pPr>
    </w:p>
    <w:p w14:paraId="3E06A6C3" w14:textId="511AB782" w:rsidR="00624853" w:rsidRPr="00DF481F" w:rsidRDefault="00624853" w:rsidP="006373BA">
      <w:pPr>
        <w:pStyle w:val="ListParagraph"/>
        <w:numPr>
          <w:ilvl w:val="0"/>
          <w:numId w:val="2"/>
        </w:numPr>
        <w:tabs>
          <w:tab w:val="left" w:pos="851"/>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Reģistrā iekļautās z</w:t>
      </w:r>
      <w:r w:rsidR="001975D5" w:rsidRPr="00DF481F">
        <w:rPr>
          <w:rFonts w:ascii="Times New Roman" w:eastAsia="Times New Roman" w:hAnsi="Times New Roman" w:cs="Times New Roman"/>
          <w:bCs/>
          <w:sz w:val="28"/>
          <w:szCs w:val="28"/>
          <w:lang w:eastAsia="lv-LV"/>
        </w:rPr>
        <w:t>iņas izmanto reģistra lietotājs</w:t>
      </w:r>
      <w:r w:rsidR="00E427EE" w:rsidRPr="00DF481F">
        <w:rPr>
          <w:rFonts w:ascii="Times New Roman" w:eastAsia="Times New Roman" w:hAnsi="Times New Roman" w:cs="Times New Roman"/>
          <w:bCs/>
          <w:sz w:val="28"/>
          <w:szCs w:val="28"/>
          <w:lang w:eastAsia="lv-LV"/>
        </w:rPr>
        <w:t xml:space="preserve">, </w:t>
      </w:r>
      <w:r w:rsidRPr="00DF481F">
        <w:rPr>
          <w:rFonts w:ascii="Times New Roman" w:eastAsia="Times New Roman" w:hAnsi="Times New Roman" w:cs="Times New Roman"/>
          <w:bCs/>
          <w:sz w:val="28"/>
          <w:szCs w:val="28"/>
          <w:lang w:eastAsia="lv-LV"/>
        </w:rPr>
        <w:t>kuram,</w:t>
      </w:r>
      <w:r w:rsidR="001975D5" w:rsidRPr="00DF481F">
        <w:rPr>
          <w:rFonts w:ascii="Times New Roman" w:eastAsia="Times New Roman" w:hAnsi="Times New Roman" w:cs="Times New Roman"/>
          <w:bCs/>
          <w:sz w:val="28"/>
          <w:szCs w:val="28"/>
          <w:lang w:eastAsia="lv-LV"/>
        </w:rPr>
        <w:t xml:space="preserve"> pamatojoties uz šo noteikumu </w:t>
      </w:r>
      <w:r w:rsidR="002B77AD" w:rsidRPr="00DF481F">
        <w:rPr>
          <w:rFonts w:ascii="Times New Roman" w:eastAsia="Times New Roman" w:hAnsi="Times New Roman" w:cs="Times New Roman"/>
          <w:bCs/>
          <w:sz w:val="28"/>
          <w:szCs w:val="28"/>
          <w:lang w:eastAsia="lv-LV"/>
        </w:rPr>
        <w:t>23</w:t>
      </w:r>
      <w:r w:rsidRPr="00DF481F">
        <w:rPr>
          <w:rFonts w:ascii="Times New Roman" w:eastAsia="Times New Roman" w:hAnsi="Times New Roman" w:cs="Times New Roman"/>
          <w:bCs/>
          <w:sz w:val="28"/>
          <w:szCs w:val="28"/>
          <w:lang w:eastAsia="lv-LV"/>
        </w:rPr>
        <w:t>.</w:t>
      </w:r>
      <w:r w:rsidR="002B77AD" w:rsidRPr="00DF481F">
        <w:rPr>
          <w:rFonts w:ascii="Times New Roman" w:eastAsia="Times New Roman" w:hAnsi="Times New Roman" w:cs="Times New Roman"/>
          <w:bCs/>
          <w:sz w:val="28"/>
          <w:szCs w:val="28"/>
          <w:lang w:eastAsia="lv-LV"/>
        </w:rPr>
        <w:t>, 24. un 25</w:t>
      </w:r>
      <w:r w:rsidR="00475BB8" w:rsidRPr="00DF481F">
        <w:rPr>
          <w:rFonts w:ascii="Times New Roman" w:eastAsia="Times New Roman" w:hAnsi="Times New Roman" w:cs="Times New Roman"/>
          <w:bCs/>
          <w:sz w:val="28"/>
          <w:szCs w:val="28"/>
          <w:lang w:eastAsia="lv-LV"/>
        </w:rPr>
        <w:t>.</w:t>
      </w:r>
      <w:r w:rsidRPr="00DF481F">
        <w:rPr>
          <w:rFonts w:ascii="Times New Roman" w:eastAsia="Times New Roman" w:hAnsi="Times New Roman" w:cs="Times New Roman"/>
          <w:bCs/>
          <w:sz w:val="28"/>
          <w:szCs w:val="28"/>
          <w:lang w:eastAsia="lv-LV"/>
        </w:rPr>
        <w:t>punktā minētās institūcijas pieprasījumu, centrs ir piešķīris reģistra lietošanas tiesības.</w:t>
      </w:r>
    </w:p>
    <w:p w14:paraId="2038669A" w14:textId="77777777" w:rsidR="00942C63" w:rsidRPr="00DF481F" w:rsidRDefault="00942C63" w:rsidP="006373BA">
      <w:pPr>
        <w:pStyle w:val="ListParagraph"/>
        <w:tabs>
          <w:tab w:val="left" w:pos="851"/>
        </w:tabs>
        <w:ind w:left="0" w:firstLine="426"/>
        <w:jc w:val="both"/>
        <w:rPr>
          <w:rFonts w:ascii="Times New Roman" w:eastAsia="Times New Roman" w:hAnsi="Times New Roman" w:cs="Times New Roman"/>
          <w:bCs/>
          <w:sz w:val="28"/>
          <w:szCs w:val="28"/>
          <w:lang w:eastAsia="lv-LV"/>
        </w:rPr>
      </w:pPr>
    </w:p>
    <w:p w14:paraId="2EC4DAAB" w14:textId="77777777" w:rsidR="00942C63" w:rsidRPr="00DF481F" w:rsidRDefault="004809C2" w:rsidP="006373BA">
      <w:pPr>
        <w:pStyle w:val="ListParagraph"/>
        <w:numPr>
          <w:ilvl w:val="0"/>
          <w:numId w:val="2"/>
        </w:numPr>
        <w:tabs>
          <w:tab w:val="left" w:pos="851"/>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47016F" w:rsidRPr="00DF481F">
        <w:rPr>
          <w:rFonts w:ascii="Times New Roman" w:eastAsia="Times New Roman" w:hAnsi="Times New Roman" w:cs="Times New Roman"/>
          <w:bCs/>
          <w:sz w:val="28"/>
          <w:szCs w:val="28"/>
          <w:lang w:eastAsia="lv-LV"/>
        </w:rPr>
        <w:t>Ieroču komersants, ieroču brokeris un ārstniecības iestāde iekļauj un izmanto reģistra ziņas pamatojoties uz</w:t>
      </w:r>
      <w:r w:rsidR="0083363E" w:rsidRPr="00DF481F">
        <w:rPr>
          <w:rFonts w:ascii="Times New Roman" w:eastAsia="Times New Roman" w:hAnsi="Times New Roman" w:cs="Times New Roman"/>
          <w:bCs/>
          <w:sz w:val="28"/>
          <w:szCs w:val="28"/>
          <w:lang w:eastAsia="lv-LV"/>
        </w:rPr>
        <w:t xml:space="preserve"> noslēgto sadarbības līgumu ar c</w:t>
      </w:r>
      <w:r w:rsidR="0047016F" w:rsidRPr="00DF481F">
        <w:rPr>
          <w:rFonts w:ascii="Times New Roman" w:eastAsia="Times New Roman" w:hAnsi="Times New Roman" w:cs="Times New Roman"/>
          <w:bCs/>
          <w:sz w:val="28"/>
          <w:szCs w:val="28"/>
          <w:lang w:eastAsia="lv-LV"/>
        </w:rPr>
        <w:t xml:space="preserve">entru. </w:t>
      </w:r>
    </w:p>
    <w:p w14:paraId="29F09F77" w14:textId="77777777" w:rsidR="00663760" w:rsidRPr="00DF481F" w:rsidRDefault="00663760" w:rsidP="006373BA">
      <w:pPr>
        <w:pStyle w:val="ListParagraph"/>
        <w:tabs>
          <w:tab w:val="left" w:pos="851"/>
        </w:tabs>
        <w:ind w:left="0" w:firstLine="426"/>
        <w:rPr>
          <w:rFonts w:ascii="Times New Roman" w:eastAsia="Times New Roman" w:hAnsi="Times New Roman" w:cs="Times New Roman"/>
          <w:bCs/>
          <w:sz w:val="28"/>
          <w:szCs w:val="28"/>
          <w:lang w:eastAsia="lv-LV"/>
        </w:rPr>
      </w:pPr>
    </w:p>
    <w:p w14:paraId="244096FE" w14:textId="71B0373C" w:rsidR="00F20D85" w:rsidRPr="00DF481F" w:rsidRDefault="00663760" w:rsidP="006373BA">
      <w:pPr>
        <w:pStyle w:val="ListParagraph"/>
        <w:numPr>
          <w:ilvl w:val="0"/>
          <w:numId w:val="2"/>
        </w:numPr>
        <w:tabs>
          <w:tab w:val="left" w:pos="851"/>
        </w:tabs>
        <w:ind w:left="0" w:firstLine="426"/>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83363E" w:rsidRPr="00DF481F">
        <w:rPr>
          <w:rFonts w:ascii="Times New Roman" w:eastAsia="Times New Roman" w:hAnsi="Times New Roman" w:cs="Times New Roman"/>
          <w:bCs/>
          <w:sz w:val="28"/>
          <w:szCs w:val="28"/>
          <w:lang w:eastAsia="lv-LV"/>
        </w:rPr>
        <w:t>Reģistrā iekļautās ziņas</w:t>
      </w:r>
      <w:r w:rsidR="00F20D85" w:rsidRPr="00DF481F">
        <w:rPr>
          <w:rFonts w:ascii="Times New Roman" w:eastAsia="Times New Roman" w:hAnsi="Times New Roman" w:cs="Times New Roman"/>
          <w:bCs/>
          <w:sz w:val="28"/>
          <w:szCs w:val="28"/>
          <w:lang w:eastAsia="lv-LV"/>
        </w:rPr>
        <w:t xml:space="preserve"> par šaujamieroci, tā būtiskajām sastāvdaļām un ar tām saistītos personas datu</w:t>
      </w:r>
      <w:r w:rsidR="0083363E" w:rsidRPr="00DF481F">
        <w:rPr>
          <w:rFonts w:ascii="Times New Roman" w:eastAsia="Times New Roman" w:hAnsi="Times New Roman" w:cs="Times New Roman"/>
          <w:bCs/>
          <w:color w:val="FF0000"/>
          <w:sz w:val="28"/>
          <w:szCs w:val="28"/>
          <w:lang w:eastAsia="lv-LV"/>
        </w:rPr>
        <w:t xml:space="preserve"> </w:t>
      </w:r>
      <w:r w:rsidR="0083363E" w:rsidRPr="00DF481F">
        <w:rPr>
          <w:rFonts w:ascii="Times New Roman" w:eastAsia="Times New Roman" w:hAnsi="Times New Roman" w:cs="Times New Roman"/>
          <w:bCs/>
          <w:sz w:val="28"/>
          <w:szCs w:val="28"/>
          <w:lang w:eastAsia="lv-LV"/>
        </w:rPr>
        <w:t xml:space="preserve">centrs dzēš no reģistra, kad pagājis Ieroču aprites likuma 87.panta </w:t>
      </w:r>
      <w:r w:rsidR="00F17FB5" w:rsidRPr="00DF481F">
        <w:rPr>
          <w:rFonts w:ascii="Times New Roman" w:eastAsia="Times New Roman" w:hAnsi="Times New Roman" w:cs="Times New Roman"/>
          <w:bCs/>
          <w:sz w:val="28"/>
          <w:szCs w:val="28"/>
          <w:lang w:eastAsia="lv-LV"/>
        </w:rPr>
        <w:t>trešajā daļā noteiktais termiņš</w:t>
      </w:r>
      <w:r w:rsidR="001975D5" w:rsidRPr="00DF481F">
        <w:rPr>
          <w:rFonts w:ascii="Times New Roman" w:eastAsia="Times New Roman" w:hAnsi="Times New Roman" w:cs="Times New Roman"/>
          <w:bCs/>
          <w:sz w:val="28"/>
          <w:szCs w:val="28"/>
          <w:lang w:eastAsia="lv-LV"/>
        </w:rPr>
        <w:t>.</w:t>
      </w:r>
    </w:p>
    <w:p w14:paraId="763B4BF4" w14:textId="068B43C0" w:rsidR="009476CF" w:rsidRPr="00DF481F" w:rsidRDefault="00D57913" w:rsidP="00663760">
      <w:pPr>
        <w:numPr>
          <w:ilvl w:val="0"/>
          <w:numId w:val="1"/>
        </w:numPr>
        <w:spacing w:after="0" w:line="240" w:lineRule="auto"/>
        <w:contextualSpacing/>
        <w:jc w:val="center"/>
        <w:rPr>
          <w:rFonts w:ascii="Times New Roman" w:eastAsia="Times New Roman" w:hAnsi="Times New Roman" w:cs="Times New Roman"/>
          <w:b/>
          <w:bCs/>
          <w:sz w:val="28"/>
          <w:szCs w:val="28"/>
          <w:lang w:eastAsia="lv-LV"/>
        </w:rPr>
      </w:pPr>
      <w:r w:rsidRPr="00DF481F">
        <w:rPr>
          <w:rFonts w:ascii="Times New Roman" w:hAnsi="Times New Roman" w:cs="Times New Roman"/>
          <w:b/>
          <w:bCs/>
          <w:sz w:val="28"/>
          <w:szCs w:val="28"/>
        </w:rPr>
        <w:t>Noslēguma jautājums</w:t>
      </w:r>
    </w:p>
    <w:p w14:paraId="27B2C0F1" w14:textId="77777777" w:rsidR="00663760" w:rsidRPr="00DF481F" w:rsidRDefault="00663760" w:rsidP="00663760">
      <w:pPr>
        <w:spacing w:after="0" w:line="240" w:lineRule="auto"/>
        <w:ind w:left="862"/>
        <w:contextualSpacing/>
        <w:rPr>
          <w:rFonts w:ascii="Times New Roman" w:eastAsia="Times New Roman" w:hAnsi="Times New Roman" w:cs="Times New Roman"/>
          <w:b/>
          <w:bCs/>
          <w:color w:val="FF0000"/>
          <w:sz w:val="28"/>
          <w:szCs w:val="28"/>
          <w:lang w:eastAsia="lv-LV"/>
        </w:rPr>
      </w:pPr>
    </w:p>
    <w:p w14:paraId="35DCA0CB" w14:textId="13C0A75E" w:rsidR="00F17FB5" w:rsidRPr="00DF481F" w:rsidRDefault="006373BA" w:rsidP="006373BA">
      <w:pPr>
        <w:pStyle w:val="ListParagraph"/>
        <w:numPr>
          <w:ilvl w:val="0"/>
          <w:numId w:val="2"/>
        </w:numPr>
        <w:ind w:left="0" w:firstLine="284"/>
        <w:jc w:val="both"/>
        <w:rPr>
          <w:rFonts w:ascii="Times New Roman" w:eastAsia="Times New Roman" w:hAnsi="Times New Roman" w:cs="Times New Roman"/>
          <w:bCs/>
          <w:sz w:val="28"/>
          <w:szCs w:val="28"/>
          <w:lang w:eastAsia="lv-LV"/>
        </w:rPr>
      </w:pPr>
      <w:r w:rsidRPr="00DF481F">
        <w:rPr>
          <w:rFonts w:ascii="Times New Roman" w:eastAsia="Times New Roman" w:hAnsi="Times New Roman" w:cs="Times New Roman"/>
          <w:bCs/>
          <w:sz w:val="28"/>
          <w:szCs w:val="28"/>
          <w:lang w:eastAsia="lv-LV"/>
        </w:rPr>
        <w:t xml:space="preserve"> </w:t>
      </w:r>
      <w:r w:rsidR="009476CF" w:rsidRPr="00DF481F">
        <w:rPr>
          <w:rFonts w:ascii="Times New Roman" w:eastAsia="Times New Roman" w:hAnsi="Times New Roman" w:cs="Times New Roman"/>
          <w:bCs/>
          <w:sz w:val="28"/>
          <w:szCs w:val="28"/>
          <w:lang w:eastAsia="lv-LV"/>
        </w:rPr>
        <w:t xml:space="preserve">Šo noteikumu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 xml:space="preserve">.1.,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 xml:space="preserve">.2.,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 xml:space="preserve">.3.,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 xml:space="preserve">.4.,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 xml:space="preserve">.5.,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 xml:space="preserve">.6.,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 xml:space="preserve">.7.,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 xml:space="preserve">.8. un </w:t>
      </w:r>
      <w:r w:rsidR="002B77AD" w:rsidRPr="00DF481F">
        <w:rPr>
          <w:rFonts w:ascii="Times New Roman" w:eastAsia="Times New Roman" w:hAnsi="Times New Roman" w:cs="Times New Roman"/>
          <w:bCs/>
          <w:sz w:val="28"/>
          <w:szCs w:val="28"/>
          <w:lang w:eastAsia="lv-LV"/>
        </w:rPr>
        <w:t>4</w:t>
      </w:r>
      <w:r w:rsidR="009476CF" w:rsidRPr="00DF481F">
        <w:rPr>
          <w:rFonts w:ascii="Times New Roman" w:eastAsia="Times New Roman" w:hAnsi="Times New Roman" w:cs="Times New Roman"/>
          <w:bCs/>
          <w:sz w:val="28"/>
          <w:szCs w:val="28"/>
          <w:lang w:eastAsia="lv-LV"/>
        </w:rPr>
        <w:t>.9.apakšpunktā minētās institūcijas</w:t>
      </w:r>
      <w:r w:rsidR="00063885" w:rsidRPr="00DF481F">
        <w:rPr>
          <w:rFonts w:ascii="Times New Roman" w:eastAsia="Times New Roman" w:hAnsi="Times New Roman" w:cs="Times New Roman"/>
          <w:bCs/>
          <w:sz w:val="28"/>
          <w:szCs w:val="28"/>
          <w:lang w:eastAsia="lv-LV"/>
        </w:rPr>
        <w:t xml:space="preserve"> uzsāk sniegt</w:t>
      </w:r>
      <w:r w:rsidR="009476CF" w:rsidRPr="00DF481F">
        <w:rPr>
          <w:rFonts w:ascii="Times New Roman" w:eastAsia="Times New Roman" w:hAnsi="Times New Roman" w:cs="Times New Roman"/>
          <w:bCs/>
          <w:sz w:val="28"/>
          <w:szCs w:val="28"/>
          <w:lang w:eastAsia="lv-LV"/>
        </w:rPr>
        <w:t xml:space="preserve"> c</w:t>
      </w:r>
      <w:r w:rsidR="00894D5A" w:rsidRPr="00DF481F">
        <w:rPr>
          <w:rFonts w:ascii="Times New Roman" w:eastAsia="Times New Roman" w:hAnsi="Times New Roman" w:cs="Times New Roman"/>
          <w:bCs/>
          <w:sz w:val="28"/>
          <w:szCs w:val="28"/>
          <w:lang w:eastAsia="lv-LV"/>
        </w:rPr>
        <w:t>entram šo noteikumu 14</w:t>
      </w:r>
      <w:r w:rsidR="009476CF" w:rsidRPr="00DF481F">
        <w:rPr>
          <w:rFonts w:ascii="Times New Roman" w:eastAsia="Times New Roman" w:hAnsi="Times New Roman" w:cs="Times New Roman"/>
          <w:bCs/>
          <w:sz w:val="28"/>
          <w:szCs w:val="28"/>
          <w:lang w:eastAsia="lv-LV"/>
        </w:rPr>
        <w:t xml:space="preserve">.punktā minētās ziņas iekļaušanai reģistrā </w:t>
      </w:r>
      <w:r w:rsidR="00063885" w:rsidRPr="00DF481F">
        <w:rPr>
          <w:rFonts w:ascii="Times New Roman" w:eastAsia="Times New Roman" w:hAnsi="Times New Roman" w:cs="Times New Roman"/>
          <w:bCs/>
          <w:sz w:val="28"/>
          <w:szCs w:val="28"/>
          <w:lang w:eastAsia="lv-LV"/>
        </w:rPr>
        <w:t>no 2021.gada 15</w:t>
      </w:r>
      <w:r w:rsidR="009476CF" w:rsidRPr="00DF481F">
        <w:rPr>
          <w:rFonts w:ascii="Times New Roman" w:eastAsia="Times New Roman" w:hAnsi="Times New Roman" w:cs="Times New Roman"/>
          <w:bCs/>
          <w:sz w:val="28"/>
          <w:szCs w:val="28"/>
          <w:lang w:eastAsia="lv-LV"/>
        </w:rPr>
        <w:t>.janvāra.</w:t>
      </w:r>
    </w:p>
    <w:p w14:paraId="45566A04" w14:textId="77777777" w:rsidR="00663760" w:rsidRPr="00DF481F" w:rsidRDefault="00663760" w:rsidP="00663760">
      <w:pPr>
        <w:pStyle w:val="ListParagraph"/>
        <w:ind w:left="360"/>
        <w:jc w:val="both"/>
        <w:rPr>
          <w:rFonts w:ascii="Times New Roman" w:eastAsia="Times New Roman" w:hAnsi="Times New Roman" w:cs="Times New Roman"/>
          <w:bCs/>
          <w:sz w:val="28"/>
          <w:szCs w:val="28"/>
          <w:lang w:eastAsia="lv-LV"/>
        </w:rPr>
      </w:pPr>
    </w:p>
    <w:p w14:paraId="605F5BED" w14:textId="4E9FED67" w:rsidR="00663760" w:rsidRPr="00DF481F" w:rsidRDefault="007C0D8D" w:rsidP="00663760">
      <w:pPr>
        <w:pStyle w:val="ListParagraph"/>
        <w:numPr>
          <w:ilvl w:val="0"/>
          <w:numId w:val="1"/>
        </w:numPr>
        <w:jc w:val="both"/>
        <w:rPr>
          <w:rFonts w:ascii="Times New Roman" w:eastAsia="Times New Roman" w:hAnsi="Times New Roman" w:cs="Times New Roman"/>
          <w:b/>
          <w:bCs/>
          <w:sz w:val="28"/>
          <w:szCs w:val="28"/>
          <w:lang w:eastAsia="lv-LV"/>
        </w:rPr>
      </w:pPr>
      <w:r w:rsidRPr="00DF481F">
        <w:rPr>
          <w:rFonts w:ascii="Times New Roman" w:eastAsia="Times New Roman" w:hAnsi="Times New Roman" w:cs="Times New Roman"/>
          <w:b/>
          <w:bCs/>
          <w:sz w:val="28"/>
          <w:szCs w:val="28"/>
          <w:lang w:eastAsia="lv-LV"/>
        </w:rPr>
        <w:t>Informatīva atsauce uz Eiropas Savienības direktīvām</w:t>
      </w:r>
      <w:bookmarkStart w:id="3" w:name="es-419080"/>
      <w:bookmarkEnd w:id="3"/>
    </w:p>
    <w:p w14:paraId="5BC2352E" w14:textId="77777777" w:rsidR="007C0D8D" w:rsidRPr="00DF481F" w:rsidRDefault="007C0D8D" w:rsidP="006373BA">
      <w:pPr>
        <w:ind w:firstLine="426"/>
        <w:jc w:val="both"/>
        <w:rPr>
          <w:rFonts w:ascii="Times New Roman" w:eastAsia="Times New Roman" w:hAnsi="Times New Roman" w:cs="Times New Roman"/>
          <w:bCs/>
          <w:sz w:val="28"/>
          <w:szCs w:val="28"/>
          <w:lang w:eastAsia="lv-LV"/>
        </w:rPr>
      </w:pPr>
      <w:bookmarkStart w:id="4" w:name="p-419081"/>
      <w:bookmarkStart w:id="5" w:name="p213"/>
      <w:bookmarkEnd w:id="4"/>
      <w:bookmarkEnd w:id="5"/>
      <w:r w:rsidRPr="00DF481F">
        <w:rPr>
          <w:rFonts w:ascii="Times New Roman" w:eastAsia="Times New Roman" w:hAnsi="Times New Roman" w:cs="Times New Roman"/>
          <w:bCs/>
          <w:sz w:val="28"/>
          <w:szCs w:val="28"/>
          <w:lang w:eastAsia="lv-LV"/>
        </w:rPr>
        <w:t>Noteikumos iekļautas tiesību normas, kas izriet no Eiropas Parlamenta un Padomes 2017.gada 17.maija Direktīva (ES) 2017/853 ar ko groza Padomes Direktīvu 91/477/EEK par ieroču iegādi un glabāšanu kontroli.</w:t>
      </w:r>
    </w:p>
    <w:p w14:paraId="447F1EB8" w14:textId="77777777" w:rsidR="007C0D8D" w:rsidRPr="00DF481F" w:rsidRDefault="007C0D8D" w:rsidP="006373BA">
      <w:pPr>
        <w:pStyle w:val="ListParagraph"/>
        <w:ind w:left="0" w:firstLine="426"/>
        <w:jc w:val="both"/>
        <w:rPr>
          <w:rFonts w:ascii="Times New Roman" w:eastAsia="Times New Roman" w:hAnsi="Times New Roman" w:cs="Times New Roman"/>
          <w:bCs/>
          <w:sz w:val="28"/>
          <w:szCs w:val="28"/>
          <w:lang w:eastAsia="lv-LV"/>
        </w:rPr>
      </w:pPr>
    </w:p>
    <w:p w14:paraId="5BCA6018" w14:textId="77777777" w:rsidR="00942C63" w:rsidRPr="00DF481F" w:rsidRDefault="00942C63" w:rsidP="00E52A3F">
      <w:pPr>
        <w:rPr>
          <w:bCs/>
        </w:rPr>
      </w:pPr>
    </w:p>
    <w:p w14:paraId="7DD55E18" w14:textId="77777777" w:rsidR="007C0D8D" w:rsidRPr="00DF481F" w:rsidRDefault="007C0D8D" w:rsidP="007C0D8D">
      <w:pPr>
        <w:rPr>
          <w:rFonts w:ascii="Times New Roman" w:hAnsi="Times New Roman" w:cs="Times New Roman"/>
          <w:bCs/>
          <w:sz w:val="28"/>
          <w:szCs w:val="28"/>
        </w:rPr>
      </w:pPr>
      <w:r w:rsidRPr="00DF481F">
        <w:rPr>
          <w:rFonts w:ascii="Times New Roman" w:hAnsi="Times New Roman" w:cs="Times New Roman"/>
          <w:bCs/>
          <w:sz w:val="28"/>
          <w:szCs w:val="28"/>
        </w:rPr>
        <w:lastRenderedPageBreak/>
        <w:t>Ministru prezidents</w:t>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t xml:space="preserve">       Arturs Krišjānis Kariņš</w:t>
      </w:r>
    </w:p>
    <w:p w14:paraId="7D87B5B4" w14:textId="77777777" w:rsidR="007C0D8D" w:rsidRPr="00DF481F" w:rsidRDefault="007C0D8D" w:rsidP="007C0D8D">
      <w:pPr>
        <w:rPr>
          <w:rFonts w:ascii="Times New Roman" w:hAnsi="Times New Roman" w:cs="Times New Roman"/>
          <w:bCs/>
          <w:sz w:val="28"/>
          <w:szCs w:val="28"/>
        </w:rPr>
      </w:pPr>
    </w:p>
    <w:p w14:paraId="5A52A550" w14:textId="77777777" w:rsidR="007C0D8D" w:rsidRPr="00DF481F" w:rsidRDefault="007C0D8D" w:rsidP="007C0D8D">
      <w:pPr>
        <w:rPr>
          <w:rFonts w:ascii="Times New Roman" w:hAnsi="Times New Roman" w:cs="Times New Roman"/>
          <w:bCs/>
          <w:sz w:val="28"/>
          <w:szCs w:val="28"/>
        </w:rPr>
      </w:pPr>
    </w:p>
    <w:p w14:paraId="2F9CCFB2" w14:textId="77777777" w:rsidR="007C0D8D" w:rsidRPr="00DF481F" w:rsidRDefault="007C0D8D" w:rsidP="007C0D8D">
      <w:pPr>
        <w:rPr>
          <w:rFonts w:ascii="Times New Roman" w:hAnsi="Times New Roman" w:cs="Times New Roman"/>
          <w:bCs/>
          <w:sz w:val="28"/>
          <w:szCs w:val="28"/>
        </w:rPr>
      </w:pPr>
      <w:r w:rsidRPr="00DF481F">
        <w:rPr>
          <w:rFonts w:ascii="Times New Roman" w:hAnsi="Times New Roman" w:cs="Times New Roman"/>
          <w:bCs/>
          <w:sz w:val="28"/>
          <w:szCs w:val="28"/>
        </w:rPr>
        <w:t>Iekšlietu ministrs</w:t>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t>Sandis Ģirģens</w:t>
      </w:r>
    </w:p>
    <w:p w14:paraId="2DD8AD24" w14:textId="77777777" w:rsidR="007C0D8D" w:rsidRPr="00DF481F" w:rsidRDefault="007C0D8D" w:rsidP="007C0D8D">
      <w:pPr>
        <w:rPr>
          <w:rFonts w:ascii="Times New Roman" w:hAnsi="Times New Roman" w:cs="Times New Roman"/>
          <w:bCs/>
          <w:sz w:val="28"/>
          <w:szCs w:val="28"/>
        </w:rPr>
      </w:pPr>
    </w:p>
    <w:p w14:paraId="6C7710DF" w14:textId="77777777" w:rsidR="007C0D8D" w:rsidRPr="00DF481F" w:rsidRDefault="007C0D8D" w:rsidP="007C0D8D">
      <w:pPr>
        <w:rPr>
          <w:rFonts w:ascii="Times New Roman" w:hAnsi="Times New Roman" w:cs="Times New Roman"/>
          <w:bCs/>
          <w:sz w:val="28"/>
          <w:szCs w:val="28"/>
        </w:rPr>
      </w:pPr>
    </w:p>
    <w:p w14:paraId="2ECF3033" w14:textId="77777777" w:rsidR="007C0D8D" w:rsidRPr="00DF481F" w:rsidRDefault="007C0D8D" w:rsidP="007C0D8D">
      <w:pPr>
        <w:rPr>
          <w:rFonts w:ascii="Times New Roman" w:hAnsi="Times New Roman" w:cs="Times New Roman"/>
          <w:bCs/>
          <w:sz w:val="28"/>
          <w:szCs w:val="28"/>
        </w:rPr>
      </w:pPr>
      <w:r w:rsidRPr="00DF481F">
        <w:rPr>
          <w:rFonts w:ascii="Times New Roman" w:hAnsi="Times New Roman" w:cs="Times New Roman"/>
          <w:bCs/>
          <w:sz w:val="28"/>
          <w:szCs w:val="28"/>
        </w:rPr>
        <w:t>Iesniedzējs:</w:t>
      </w:r>
    </w:p>
    <w:p w14:paraId="5D78F1A9" w14:textId="77777777" w:rsidR="007C0D8D" w:rsidRPr="00DF481F" w:rsidRDefault="007C0D8D" w:rsidP="007C0D8D">
      <w:pPr>
        <w:rPr>
          <w:rFonts w:ascii="Times New Roman" w:hAnsi="Times New Roman" w:cs="Times New Roman"/>
          <w:bCs/>
          <w:sz w:val="28"/>
          <w:szCs w:val="28"/>
        </w:rPr>
      </w:pPr>
      <w:r w:rsidRPr="00DF481F">
        <w:rPr>
          <w:rFonts w:ascii="Times New Roman" w:hAnsi="Times New Roman" w:cs="Times New Roman"/>
          <w:bCs/>
          <w:sz w:val="28"/>
          <w:szCs w:val="28"/>
        </w:rPr>
        <w:t xml:space="preserve">Iekšlietu ministrs </w:t>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t xml:space="preserve"> Sandis Ģirģens</w:t>
      </w:r>
    </w:p>
    <w:p w14:paraId="03DBD822" w14:textId="77777777" w:rsidR="007C0D8D" w:rsidRPr="00DF481F" w:rsidRDefault="007C0D8D" w:rsidP="007C0D8D">
      <w:pPr>
        <w:rPr>
          <w:rFonts w:ascii="Times New Roman" w:hAnsi="Times New Roman" w:cs="Times New Roman"/>
          <w:bCs/>
          <w:sz w:val="28"/>
          <w:szCs w:val="28"/>
        </w:rPr>
      </w:pPr>
    </w:p>
    <w:p w14:paraId="23FF4DDF" w14:textId="77777777" w:rsidR="007C0D8D" w:rsidRPr="00DF481F" w:rsidRDefault="007C0D8D" w:rsidP="007C0D8D">
      <w:pPr>
        <w:rPr>
          <w:rFonts w:ascii="Times New Roman" w:hAnsi="Times New Roman" w:cs="Times New Roman"/>
          <w:bCs/>
          <w:sz w:val="28"/>
          <w:szCs w:val="28"/>
        </w:rPr>
      </w:pPr>
    </w:p>
    <w:p w14:paraId="145B1C5C" w14:textId="77777777" w:rsidR="007C0D8D" w:rsidRPr="00DF481F" w:rsidRDefault="007C0D8D" w:rsidP="007C0D8D">
      <w:pPr>
        <w:rPr>
          <w:rFonts w:ascii="Times New Roman" w:hAnsi="Times New Roman" w:cs="Times New Roman"/>
          <w:bCs/>
          <w:sz w:val="28"/>
          <w:szCs w:val="28"/>
        </w:rPr>
      </w:pPr>
      <w:r w:rsidRPr="00DF481F">
        <w:rPr>
          <w:rFonts w:ascii="Times New Roman" w:hAnsi="Times New Roman" w:cs="Times New Roman"/>
          <w:bCs/>
          <w:sz w:val="28"/>
          <w:szCs w:val="28"/>
        </w:rPr>
        <w:t xml:space="preserve">Vīza: </w:t>
      </w:r>
    </w:p>
    <w:p w14:paraId="065BBFAE" w14:textId="42DB76DA" w:rsidR="007C0D8D" w:rsidRPr="00DF481F" w:rsidRDefault="007C0D8D" w:rsidP="007C0D8D">
      <w:pPr>
        <w:rPr>
          <w:rFonts w:ascii="Times New Roman" w:hAnsi="Times New Roman" w:cs="Times New Roman"/>
          <w:bCs/>
          <w:sz w:val="28"/>
          <w:szCs w:val="28"/>
        </w:rPr>
      </w:pPr>
      <w:r w:rsidRPr="00DF481F">
        <w:rPr>
          <w:rFonts w:ascii="Times New Roman" w:hAnsi="Times New Roman" w:cs="Times New Roman"/>
          <w:bCs/>
          <w:sz w:val="28"/>
          <w:szCs w:val="28"/>
        </w:rPr>
        <w:t xml:space="preserve">valsts sekretārs </w:t>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r>
      <w:r w:rsidRPr="00DF481F">
        <w:rPr>
          <w:rFonts w:ascii="Times New Roman" w:hAnsi="Times New Roman" w:cs="Times New Roman"/>
          <w:bCs/>
          <w:sz w:val="28"/>
          <w:szCs w:val="28"/>
        </w:rPr>
        <w:tab/>
        <w:t xml:space="preserve">   Dimitrijs Trofimovs</w:t>
      </w:r>
    </w:p>
    <w:p w14:paraId="08D529EA" w14:textId="77777777" w:rsidR="00942C63" w:rsidRPr="00DF481F" w:rsidRDefault="00942C63" w:rsidP="00E52A3F">
      <w:pPr>
        <w:rPr>
          <w:rFonts w:ascii="Times New Roman" w:hAnsi="Times New Roman" w:cs="Times New Roman"/>
          <w:bCs/>
          <w:sz w:val="28"/>
          <w:szCs w:val="28"/>
        </w:rPr>
      </w:pPr>
    </w:p>
    <w:p w14:paraId="74B5B638" w14:textId="77777777" w:rsidR="00942C63" w:rsidRPr="00DF481F" w:rsidRDefault="00942C63" w:rsidP="00E52A3F">
      <w:pPr>
        <w:rPr>
          <w:bCs/>
        </w:rPr>
      </w:pPr>
    </w:p>
    <w:p w14:paraId="7A1C75BB" w14:textId="77777777" w:rsidR="00942C63" w:rsidRPr="00DF481F" w:rsidRDefault="00942C63" w:rsidP="00E52A3F">
      <w:pPr>
        <w:rPr>
          <w:bCs/>
        </w:rPr>
      </w:pPr>
    </w:p>
    <w:p w14:paraId="30DD7CA6" w14:textId="77777777" w:rsidR="00942C63" w:rsidRPr="00DF481F" w:rsidRDefault="00942C63" w:rsidP="00E52A3F">
      <w:pPr>
        <w:rPr>
          <w:bCs/>
        </w:rPr>
      </w:pPr>
    </w:p>
    <w:p w14:paraId="3C03AD91" w14:textId="77777777" w:rsidR="00942C63" w:rsidRPr="00DF481F" w:rsidRDefault="00942C63" w:rsidP="00E52A3F">
      <w:pPr>
        <w:rPr>
          <w:bCs/>
        </w:rPr>
      </w:pPr>
    </w:p>
    <w:p w14:paraId="74267587" w14:textId="77777777" w:rsidR="00942C63" w:rsidRPr="00DF481F" w:rsidRDefault="00942C63" w:rsidP="00E52A3F">
      <w:pPr>
        <w:rPr>
          <w:bCs/>
        </w:rPr>
      </w:pPr>
    </w:p>
    <w:p w14:paraId="7B4A1C5B" w14:textId="652EDC4C" w:rsidR="00C95529" w:rsidRPr="00DF481F" w:rsidRDefault="00C95529" w:rsidP="00E52A3F">
      <w:pPr>
        <w:rPr>
          <w:bCs/>
        </w:rPr>
      </w:pPr>
    </w:p>
    <w:p w14:paraId="51C63895" w14:textId="3C759853" w:rsidR="00C95529" w:rsidRPr="00DF481F" w:rsidRDefault="00C95529" w:rsidP="00E52A3F">
      <w:pPr>
        <w:rPr>
          <w:bCs/>
        </w:rPr>
      </w:pPr>
    </w:p>
    <w:p w14:paraId="06618D16" w14:textId="676E2BCE" w:rsidR="00C95529" w:rsidRPr="00DF481F" w:rsidRDefault="00C95529" w:rsidP="00E52A3F">
      <w:pPr>
        <w:rPr>
          <w:bCs/>
        </w:rPr>
      </w:pPr>
    </w:p>
    <w:p w14:paraId="08935B20" w14:textId="181B9393" w:rsidR="00C95529" w:rsidRPr="00DF481F" w:rsidRDefault="00C95529" w:rsidP="00E52A3F">
      <w:pPr>
        <w:rPr>
          <w:bCs/>
        </w:rPr>
      </w:pPr>
    </w:p>
    <w:p w14:paraId="7866F662" w14:textId="011AAB84" w:rsidR="00C95529" w:rsidRPr="00DF481F" w:rsidRDefault="00C95529" w:rsidP="00E52A3F">
      <w:pPr>
        <w:rPr>
          <w:bCs/>
        </w:rPr>
      </w:pPr>
    </w:p>
    <w:p w14:paraId="7530E4BF" w14:textId="77777777" w:rsidR="00942C63" w:rsidRPr="00DF481F" w:rsidRDefault="00942C63" w:rsidP="00C95529">
      <w:pPr>
        <w:spacing w:after="0" w:line="240" w:lineRule="auto"/>
        <w:rPr>
          <w:bCs/>
          <w:sz w:val="20"/>
          <w:szCs w:val="20"/>
        </w:rPr>
      </w:pPr>
    </w:p>
    <w:p w14:paraId="6F4F156A" w14:textId="77777777" w:rsidR="00C95529" w:rsidRPr="00DF481F" w:rsidRDefault="00C95529" w:rsidP="00C95529">
      <w:pPr>
        <w:spacing w:after="0" w:line="240" w:lineRule="auto"/>
        <w:rPr>
          <w:rFonts w:ascii="Times New Roman" w:hAnsi="Times New Roman" w:cs="Times New Roman"/>
          <w:sz w:val="20"/>
          <w:szCs w:val="20"/>
        </w:rPr>
      </w:pPr>
      <w:proofErr w:type="spellStart"/>
      <w:r w:rsidRPr="00DF481F">
        <w:rPr>
          <w:rFonts w:ascii="Times New Roman" w:hAnsi="Times New Roman" w:cs="Times New Roman"/>
          <w:sz w:val="20"/>
          <w:szCs w:val="20"/>
        </w:rPr>
        <w:t>E.Rubins</w:t>
      </w:r>
      <w:proofErr w:type="spellEnd"/>
      <w:r w:rsidRPr="00DF481F">
        <w:rPr>
          <w:rFonts w:ascii="Times New Roman" w:hAnsi="Times New Roman" w:cs="Times New Roman"/>
          <w:sz w:val="20"/>
          <w:szCs w:val="20"/>
        </w:rPr>
        <w:t>, 67208367</w:t>
      </w:r>
    </w:p>
    <w:p w14:paraId="47F56FA1" w14:textId="77777777" w:rsidR="00C95529" w:rsidRPr="006D6F59" w:rsidRDefault="00D46F4D" w:rsidP="00C95529">
      <w:pPr>
        <w:tabs>
          <w:tab w:val="left" w:pos="6237"/>
        </w:tabs>
        <w:spacing w:after="0" w:line="240" w:lineRule="auto"/>
        <w:rPr>
          <w:rFonts w:ascii="Times New Roman" w:hAnsi="Times New Roman" w:cs="Times New Roman"/>
          <w:sz w:val="20"/>
          <w:szCs w:val="20"/>
        </w:rPr>
      </w:pPr>
      <w:hyperlink r:id="rId14" w:history="1">
        <w:r w:rsidR="00C95529" w:rsidRPr="00DF481F">
          <w:rPr>
            <w:rStyle w:val="Hyperlink"/>
            <w:rFonts w:ascii="Times New Roman" w:hAnsi="Times New Roman" w:cs="Times New Roman"/>
            <w:color w:val="auto"/>
            <w:sz w:val="20"/>
            <w:szCs w:val="20"/>
            <w:u w:val="none"/>
          </w:rPr>
          <w:t>edgars.rubins@ic.iem.gov.lv</w:t>
        </w:r>
      </w:hyperlink>
      <w:r w:rsidR="00C95529" w:rsidRPr="006D6F59">
        <w:rPr>
          <w:rFonts w:ascii="Times New Roman" w:hAnsi="Times New Roman" w:cs="Times New Roman"/>
          <w:sz w:val="20"/>
          <w:szCs w:val="20"/>
        </w:rPr>
        <w:t xml:space="preserve"> </w:t>
      </w:r>
    </w:p>
    <w:p w14:paraId="6FC458D6" w14:textId="77777777" w:rsidR="0003517C" w:rsidRPr="006D6F59" w:rsidRDefault="0003517C" w:rsidP="00C95529">
      <w:pPr>
        <w:spacing w:after="0" w:line="240" w:lineRule="auto"/>
        <w:rPr>
          <w:rFonts w:ascii="Times New Roman" w:hAnsi="Times New Roman" w:cs="Times New Roman"/>
          <w:sz w:val="20"/>
          <w:szCs w:val="20"/>
        </w:rPr>
      </w:pPr>
    </w:p>
    <w:sectPr w:rsidR="0003517C" w:rsidRPr="006D6F59" w:rsidSect="001C4C14">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8741E5" w16cid:durableId="217588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B7D66" w14:textId="77777777" w:rsidR="00165320" w:rsidRDefault="00165320" w:rsidP="00593069">
      <w:pPr>
        <w:spacing w:after="0" w:line="240" w:lineRule="auto"/>
      </w:pPr>
      <w:r>
        <w:separator/>
      </w:r>
    </w:p>
  </w:endnote>
  <w:endnote w:type="continuationSeparator" w:id="0">
    <w:p w14:paraId="2D8A4361" w14:textId="77777777" w:rsidR="00165320" w:rsidRDefault="00165320" w:rsidP="0059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17F2" w14:textId="77777777" w:rsidR="00763F1E" w:rsidRDefault="00763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18FA" w14:textId="3FEFF789" w:rsidR="00593069" w:rsidRPr="00763F1E" w:rsidRDefault="00763F1E">
    <w:pPr>
      <w:pStyle w:val="Footer"/>
      <w:rPr>
        <w:rFonts w:ascii="Times New Roman" w:hAnsi="Times New Roman" w:cs="Times New Roman"/>
      </w:rPr>
    </w:pPr>
    <w:r>
      <w:rPr>
        <w:rFonts w:ascii="Times New Roman" w:hAnsi="Times New Roman" w:cs="Times New Roman"/>
      </w:rPr>
      <w:t>IEMNot_191219_IR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0631" w14:textId="77777777" w:rsidR="00763F1E" w:rsidRDefault="0076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6388" w14:textId="77777777" w:rsidR="00165320" w:rsidRDefault="00165320" w:rsidP="00593069">
      <w:pPr>
        <w:spacing w:after="0" w:line="240" w:lineRule="auto"/>
      </w:pPr>
      <w:r>
        <w:separator/>
      </w:r>
    </w:p>
  </w:footnote>
  <w:footnote w:type="continuationSeparator" w:id="0">
    <w:p w14:paraId="299F37AF" w14:textId="77777777" w:rsidR="00165320" w:rsidRDefault="00165320" w:rsidP="00593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532E" w14:textId="77777777" w:rsidR="00763F1E" w:rsidRDefault="00763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A25DA" w14:textId="77777777" w:rsidR="00763F1E" w:rsidRDefault="00763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BA42" w14:textId="77777777" w:rsidR="00763F1E" w:rsidRDefault="00763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94"/>
    <w:multiLevelType w:val="hybridMultilevel"/>
    <w:tmpl w:val="224C2006"/>
    <w:lvl w:ilvl="0" w:tplc="C01A24E0">
      <w:start w:val="1"/>
      <w:numFmt w:val="decimal"/>
      <w:lvlText w:val="%1."/>
      <w:lvlJc w:val="left"/>
      <w:pPr>
        <w:ind w:left="720" w:hanging="360"/>
      </w:pPr>
      <w:rPr>
        <w:rFonts w:ascii="Verdana" w:hAnsi="Verdan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2E2437"/>
    <w:multiLevelType w:val="multilevel"/>
    <w:tmpl w:val="758C11D0"/>
    <w:lvl w:ilvl="0">
      <w:start w:val="1"/>
      <w:numFmt w:val="upperRoman"/>
      <w:lvlText w:val="%1."/>
      <w:lvlJc w:val="left"/>
      <w:pPr>
        <w:ind w:left="862"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F7490A"/>
    <w:multiLevelType w:val="hybridMultilevel"/>
    <w:tmpl w:val="B5AAE8E8"/>
    <w:lvl w:ilvl="0" w:tplc="04260013">
      <w:start w:val="1"/>
      <w:numFmt w:val="upperRoman"/>
      <w:lvlText w:val="%1."/>
      <w:lvlJc w:val="righ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157D10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E7F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228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85CBC"/>
    <w:multiLevelType w:val="multilevel"/>
    <w:tmpl w:val="758C11D0"/>
    <w:lvl w:ilvl="0">
      <w:start w:val="1"/>
      <w:numFmt w:val="upperRoman"/>
      <w:lvlText w:val="%1."/>
      <w:lvlJc w:val="left"/>
      <w:pPr>
        <w:ind w:left="862"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5D4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7F7A67"/>
    <w:multiLevelType w:val="multilevel"/>
    <w:tmpl w:val="758C11D0"/>
    <w:lvl w:ilvl="0">
      <w:start w:val="1"/>
      <w:numFmt w:val="upperRoman"/>
      <w:lvlText w:val="%1."/>
      <w:lvlJc w:val="left"/>
      <w:pPr>
        <w:ind w:left="862"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4E22EDA"/>
    <w:multiLevelType w:val="multilevel"/>
    <w:tmpl w:val="758C11D0"/>
    <w:lvl w:ilvl="0">
      <w:start w:val="1"/>
      <w:numFmt w:val="upperRoman"/>
      <w:lvlText w:val="%1."/>
      <w:lvlJc w:val="left"/>
      <w:pPr>
        <w:ind w:left="862"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BBF0AB5"/>
    <w:multiLevelType w:val="multilevel"/>
    <w:tmpl w:val="0130EEF0"/>
    <w:lvl w:ilvl="0">
      <w:start w:val="1"/>
      <w:numFmt w:val="decimal"/>
      <w:lvlText w:val="%1."/>
      <w:lvlJc w:val="left"/>
      <w:pPr>
        <w:ind w:left="360" w:hanging="360"/>
      </w:pPr>
      <w:rPr>
        <w:b w:val="0"/>
        <w:bCs w:val="0"/>
        <w:color w:val="auto"/>
      </w:rPr>
    </w:lvl>
    <w:lvl w:ilvl="1">
      <w:start w:val="1"/>
      <w:numFmt w:val="decimal"/>
      <w:lvlText w:val="%1.%2."/>
      <w:lvlJc w:val="left"/>
      <w:pPr>
        <w:ind w:left="716" w:hanging="432"/>
      </w:pPr>
      <w:rPr>
        <w:color w:val="auto"/>
      </w:rPr>
    </w:lvl>
    <w:lvl w:ilvl="2">
      <w:start w:val="1"/>
      <w:numFmt w:val="decimal"/>
      <w:lvlText w:val="%1.%2.%3."/>
      <w:lvlJc w:val="left"/>
      <w:pPr>
        <w:ind w:left="1072"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213"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6"/>
  </w:num>
  <w:num w:numId="4">
    <w:abstractNumId w:val="3"/>
  </w:num>
  <w:num w:numId="5">
    <w:abstractNumId w:val="2"/>
  </w:num>
  <w:num w:numId="6">
    <w:abstractNumId w:val="9"/>
  </w:num>
  <w:num w:numId="7">
    <w:abstractNumId w:val="8"/>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3F"/>
    <w:rsid w:val="0000221E"/>
    <w:rsid w:val="0000350B"/>
    <w:rsid w:val="000132DB"/>
    <w:rsid w:val="00017589"/>
    <w:rsid w:val="00021F60"/>
    <w:rsid w:val="00026805"/>
    <w:rsid w:val="0003517C"/>
    <w:rsid w:val="0003712D"/>
    <w:rsid w:val="000407BE"/>
    <w:rsid w:val="00044908"/>
    <w:rsid w:val="000460D4"/>
    <w:rsid w:val="00052F08"/>
    <w:rsid w:val="00054049"/>
    <w:rsid w:val="00057D89"/>
    <w:rsid w:val="00063885"/>
    <w:rsid w:val="000643B5"/>
    <w:rsid w:val="00064D80"/>
    <w:rsid w:val="00065A09"/>
    <w:rsid w:val="00070151"/>
    <w:rsid w:val="00070E09"/>
    <w:rsid w:val="000809E6"/>
    <w:rsid w:val="000904B3"/>
    <w:rsid w:val="00093B7B"/>
    <w:rsid w:val="00093D72"/>
    <w:rsid w:val="0009479A"/>
    <w:rsid w:val="000C0CE0"/>
    <w:rsid w:val="000D0F32"/>
    <w:rsid w:val="000F13D6"/>
    <w:rsid w:val="00121030"/>
    <w:rsid w:val="001215D2"/>
    <w:rsid w:val="00130A5F"/>
    <w:rsid w:val="00130CDA"/>
    <w:rsid w:val="00132F5C"/>
    <w:rsid w:val="00147490"/>
    <w:rsid w:val="00164252"/>
    <w:rsid w:val="00165320"/>
    <w:rsid w:val="00191227"/>
    <w:rsid w:val="001958DC"/>
    <w:rsid w:val="001975D5"/>
    <w:rsid w:val="001B1366"/>
    <w:rsid w:val="001B1D6F"/>
    <w:rsid w:val="001C4C14"/>
    <w:rsid w:val="001D04C1"/>
    <w:rsid w:val="001E2B79"/>
    <w:rsid w:val="001E741A"/>
    <w:rsid w:val="001E7EF8"/>
    <w:rsid w:val="001F0693"/>
    <w:rsid w:val="001F737C"/>
    <w:rsid w:val="002045A4"/>
    <w:rsid w:val="002204F0"/>
    <w:rsid w:val="00221720"/>
    <w:rsid w:val="0022431B"/>
    <w:rsid w:val="00275BDD"/>
    <w:rsid w:val="00285792"/>
    <w:rsid w:val="002906AC"/>
    <w:rsid w:val="002A3AA0"/>
    <w:rsid w:val="002A40D5"/>
    <w:rsid w:val="002B1E11"/>
    <w:rsid w:val="002B389A"/>
    <w:rsid w:val="002B7562"/>
    <w:rsid w:val="002B77AD"/>
    <w:rsid w:val="002D00BB"/>
    <w:rsid w:val="002D600E"/>
    <w:rsid w:val="002E36AF"/>
    <w:rsid w:val="002E653A"/>
    <w:rsid w:val="002F0841"/>
    <w:rsid w:val="002F141C"/>
    <w:rsid w:val="00305010"/>
    <w:rsid w:val="00322988"/>
    <w:rsid w:val="0032532F"/>
    <w:rsid w:val="00331527"/>
    <w:rsid w:val="00335FFD"/>
    <w:rsid w:val="00341783"/>
    <w:rsid w:val="00344EE7"/>
    <w:rsid w:val="00346AFD"/>
    <w:rsid w:val="003678EA"/>
    <w:rsid w:val="00384170"/>
    <w:rsid w:val="00394B54"/>
    <w:rsid w:val="003B2338"/>
    <w:rsid w:val="003B66B2"/>
    <w:rsid w:val="003C3537"/>
    <w:rsid w:val="003C487D"/>
    <w:rsid w:val="003C518C"/>
    <w:rsid w:val="003C6FCE"/>
    <w:rsid w:val="003D5A9A"/>
    <w:rsid w:val="003F09F8"/>
    <w:rsid w:val="0040194B"/>
    <w:rsid w:val="00402009"/>
    <w:rsid w:val="00414581"/>
    <w:rsid w:val="00415FED"/>
    <w:rsid w:val="0043499B"/>
    <w:rsid w:val="00440620"/>
    <w:rsid w:val="0047016F"/>
    <w:rsid w:val="0047194B"/>
    <w:rsid w:val="00474526"/>
    <w:rsid w:val="004747B9"/>
    <w:rsid w:val="00475BB8"/>
    <w:rsid w:val="004809C2"/>
    <w:rsid w:val="00482F53"/>
    <w:rsid w:val="00497247"/>
    <w:rsid w:val="004D400B"/>
    <w:rsid w:val="004F2D93"/>
    <w:rsid w:val="004F30E0"/>
    <w:rsid w:val="00521597"/>
    <w:rsid w:val="0052575A"/>
    <w:rsid w:val="005508A6"/>
    <w:rsid w:val="00553411"/>
    <w:rsid w:val="005772E2"/>
    <w:rsid w:val="005802D3"/>
    <w:rsid w:val="00593069"/>
    <w:rsid w:val="00595CCA"/>
    <w:rsid w:val="00597160"/>
    <w:rsid w:val="005C269B"/>
    <w:rsid w:val="005C6E59"/>
    <w:rsid w:val="005F2081"/>
    <w:rsid w:val="005F6BC6"/>
    <w:rsid w:val="0061024B"/>
    <w:rsid w:val="00620723"/>
    <w:rsid w:val="00624853"/>
    <w:rsid w:val="006373BA"/>
    <w:rsid w:val="00644B95"/>
    <w:rsid w:val="00647BC7"/>
    <w:rsid w:val="006551B7"/>
    <w:rsid w:val="006552EA"/>
    <w:rsid w:val="00656459"/>
    <w:rsid w:val="00663760"/>
    <w:rsid w:val="006724D3"/>
    <w:rsid w:val="00672B76"/>
    <w:rsid w:val="00676C71"/>
    <w:rsid w:val="00684144"/>
    <w:rsid w:val="006850F0"/>
    <w:rsid w:val="00697C8A"/>
    <w:rsid w:val="006B22AB"/>
    <w:rsid w:val="006C53F5"/>
    <w:rsid w:val="006D2A0F"/>
    <w:rsid w:val="006D557F"/>
    <w:rsid w:val="006D6F59"/>
    <w:rsid w:val="006E1966"/>
    <w:rsid w:val="006F1075"/>
    <w:rsid w:val="006F1AC7"/>
    <w:rsid w:val="006F7107"/>
    <w:rsid w:val="006F75CF"/>
    <w:rsid w:val="007028C9"/>
    <w:rsid w:val="0070368B"/>
    <w:rsid w:val="00714E87"/>
    <w:rsid w:val="00716F46"/>
    <w:rsid w:val="00741025"/>
    <w:rsid w:val="00741098"/>
    <w:rsid w:val="0074440D"/>
    <w:rsid w:val="007464D3"/>
    <w:rsid w:val="00746C71"/>
    <w:rsid w:val="00752F34"/>
    <w:rsid w:val="00763F1E"/>
    <w:rsid w:val="007827B3"/>
    <w:rsid w:val="00786E5B"/>
    <w:rsid w:val="007C0D8D"/>
    <w:rsid w:val="007C1489"/>
    <w:rsid w:val="007F3923"/>
    <w:rsid w:val="00810BED"/>
    <w:rsid w:val="0083363E"/>
    <w:rsid w:val="008428CC"/>
    <w:rsid w:val="00861284"/>
    <w:rsid w:val="008632E2"/>
    <w:rsid w:val="00865B55"/>
    <w:rsid w:val="0086608F"/>
    <w:rsid w:val="00882078"/>
    <w:rsid w:val="00886023"/>
    <w:rsid w:val="00894D5A"/>
    <w:rsid w:val="008A5EF3"/>
    <w:rsid w:val="008C4139"/>
    <w:rsid w:val="008D0DFF"/>
    <w:rsid w:val="008E09F5"/>
    <w:rsid w:val="008F019E"/>
    <w:rsid w:val="008F0667"/>
    <w:rsid w:val="00916137"/>
    <w:rsid w:val="009313ED"/>
    <w:rsid w:val="00942C63"/>
    <w:rsid w:val="009476CF"/>
    <w:rsid w:val="0099347E"/>
    <w:rsid w:val="00994AEB"/>
    <w:rsid w:val="009B2118"/>
    <w:rsid w:val="009B35B9"/>
    <w:rsid w:val="009B47F4"/>
    <w:rsid w:val="009B70D6"/>
    <w:rsid w:val="009C0A8A"/>
    <w:rsid w:val="009C29E9"/>
    <w:rsid w:val="009D24A4"/>
    <w:rsid w:val="009D35A6"/>
    <w:rsid w:val="009D6BA3"/>
    <w:rsid w:val="009E209D"/>
    <w:rsid w:val="00A01A08"/>
    <w:rsid w:val="00A038D0"/>
    <w:rsid w:val="00A06F75"/>
    <w:rsid w:val="00A26FDE"/>
    <w:rsid w:val="00A3231A"/>
    <w:rsid w:val="00A372DE"/>
    <w:rsid w:val="00A450D8"/>
    <w:rsid w:val="00A60EAD"/>
    <w:rsid w:val="00A741CF"/>
    <w:rsid w:val="00A773FC"/>
    <w:rsid w:val="00A93C40"/>
    <w:rsid w:val="00AB2688"/>
    <w:rsid w:val="00AC1D48"/>
    <w:rsid w:val="00AE0A13"/>
    <w:rsid w:val="00AE20C1"/>
    <w:rsid w:val="00AF4A98"/>
    <w:rsid w:val="00AF7761"/>
    <w:rsid w:val="00AF7DC2"/>
    <w:rsid w:val="00B01636"/>
    <w:rsid w:val="00B06A92"/>
    <w:rsid w:val="00B1175B"/>
    <w:rsid w:val="00B11CB9"/>
    <w:rsid w:val="00B157AF"/>
    <w:rsid w:val="00B61DAF"/>
    <w:rsid w:val="00B622BA"/>
    <w:rsid w:val="00B70336"/>
    <w:rsid w:val="00B71F82"/>
    <w:rsid w:val="00B73022"/>
    <w:rsid w:val="00BA30E9"/>
    <w:rsid w:val="00BE1177"/>
    <w:rsid w:val="00C025A1"/>
    <w:rsid w:val="00C135C8"/>
    <w:rsid w:val="00C319AC"/>
    <w:rsid w:val="00C432A0"/>
    <w:rsid w:val="00C46D17"/>
    <w:rsid w:val="00C56DE5"/>
    <w:rsid w:val="00C6400C"/>
    <w:rsid w:val="00C70FBA"/>
    <w:rsid w:val="00C95529"/>
    <w:rsid w:val="00CD2C25"/>
    <w:rsid w:val="00CD71A9"/>
    <w:rsid w:val="00CE34AC"/>
    <w:rsid w:val="00CF3BBA"/>
    <w:rsid w:val="00D14B25"/>
    <w:rsid w:val="00D16830"/>
    <w:rsid w:val="00D23008"/>
    <w:rsid w:val="00D332CD"/>
    <w:rsid w:val="00D4017D"/>
    <w:rsid w:val="00D46F4D"/>
    <w:rsid w:val="00D5123E"/>
    <w:rsid w:val="00D54BDE"/>
    <w:rsid w:val="00D57913"/>
    <w:rsid w:val="00D60E0D"/>
    <w:rsid w:val="00D64662"/>
    <w:rsid w:val="00D72406"/>
    <w:rsid w:val="00D77BFA"/>
    <w:rsid w:val="00D87492"/>
    <w:rsid w:val="00DB4C36"/>
    <w:rsid w:val="00DC6B9C"/>
    <w:rsid w:val="00DD7F45"/>
    <w:rsid w:val="00DE3002"/>
    <w:rsid w:val="00DE48DB"/>
    <w:rsid w:val="00DF0125"/>
    <w:rsid w:val="00DF481F"/>
    <w:rsid w:val="00E12454"/>
    <w:rsid w:val="00E427EE"/>
    <w:rsid w:val="00E52A3F"/>
    <w:rsid w:val="00E74381"/>
    <w:rsid w:val="00E90703"/>
    <w:rsid w:val="00EA6284"/>
    <w:rsid w:val="00EA6E94"/>
    <w:rsid w:val="00EB0AAB"/>
    <w:rsid w:val="00EB2F5C"/>
    <w:rsid w:val="00EB32FB"/>
    <w:rsid w:val="00EB4A14"/>
    <w:rsid w:val="00EB57F5"/>
    <w:rsid w:val="00EB73A9"/>
    <w:rsid w:val="00EC681A"/>
    <w:rsid w:val="00ED4D75"/>
    <w:rsid w:val="00EE46B0"/>
    <w:rsid w:val="00EF7571"/>
    <w:rsid w:val="00F11925"/>
    <w:rsid w:val="00F17FB5"/>
    <w:rsid w:val="00F20D85"/>
    <w:rsid w:val="00F23AC9"/>
    <w:rsid w:val="00F25D05"/>
    <w:rsid w:val="00F43A25"/>
    <w:rsid w:val="00F501EB"/>
    <w:rsid w:val="00F5519B"/>
    <w:rsid w:val="00F677C1"/>
    <w:rsid w:val="00F8654A"/>
    <w:rsid w:val="00F93901"/>
    <w:rsid w:val="00FB5AED"/>
    <w:rsid w:val="00FB67BB"/>
    <w:rsid w:val="00FC3230"/>
    <w:rsid w:val="00FC5AC7"/>
    <w:rsid w:val="00FD2E2A"/>
    <w:rsid w:val="00FF53F7"/>
    <w:rsid w:val="00FF7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6DED"/>
  <w15:docId w15:val="{8750F273-2DB5-4280-BA00-74DD5B63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A3F"/>
    <w:rPr>
      <w:color w:val="0563C1" w:themeColor="hyperlink"/>
      <w:u w:val="single"/>
    </w:rPr>
  </w:style>
  <w:style w:type="paragraph" w:styleId="ListParagraph">
    <w:name w:val="List Paragraph"/>
    <w:basedOn w:val="Normal"/>
    <w:uiPriority w:val="34"/>
    <w:qFormat/>
    <w:rsid w:val="00F677C1"/>
    <w:pPr>
      <w:ind w:left="720"/>
      <w:contextualSpacing/>
    </w:pPr>
  </w:style>
  <w:style w:type="paragraph" w:styleId="Header">
    <w:name w:val="header"/>
    <w:basedOn w:val="Normal"/>
    <w:link w:val="HeaderChar"/>
    <w:uiPriority w:val="99"/>
    <w:unhideWhenUsed/>
    <w:rsid w:val="00593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069"/>
  </w:style>
  <w:style w:type="paragraph" w:styleId="Footer">
    <w:name w:val="footer"/>
    <w:basedOn w:val="Normal"/>
    <w:link w:val="FooterChar"/>
    <w:uiPriority w:val="99"/>
    <w:unhideWhenUsed/>
    <w:rsid w:val="00593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3069"/>
  </w:style>
  <w:style w:type="character" w:styleId="CommentReference">
    <w:name w:val="annotation reference"/>
    <w:basedOn w:val="DefaultParagraphFont"/>
    <w:uiPriority w:val="99"/>
    <w:semiHidden/>
    <w:unhideWhenUsed/>
    <w:rsid w:val="002D00BB"/>
    <w:rPr>
      <w:sz w:val="16"/>
      <w:szCs w:val="16"/>
    </w:rPr>
  </w:style>
  <w:style w:type="paragraph" w:styleId="CommentText">
    <w:name w:val="annotation text"/>
    <w:basedOn w:val="Normal"/>
    <w:link w:val="CommentTextChar"/>
    <w:uiPriority w:val="99"/>
    <w:unhideWhenUsed/>
    <w:rsid w:val="002D00BB"/>
    <w:pPr>
      <w:spacing w:line="240" w:lineRule="auto"/>
    </w:pPr>
    <w:rPr>
      <w:sz w:val="20"/>
      <w:szCs w:val="20"/>
    </w:rPr>
  </w:style>
  <w:style w:type="character" w:customStyle="1" w:styleId="CommentTextChar">
    <w:name w:val="Comment Text Char"/>
    <w:basedOn w:val="DefaultParagraphFont"/>
    <w:link w:val="CommentText"/>
    <w:uiPriority w:val="99"/>
    <w:rsid w:val="002D00BB"/>
    <w:rPr>
      <w:sz w:val="20"/>
      <w:szCs w:val="20"/>
    </w:rPr>
  </w:style>
  <w:style w:type="paragraph" w:styleId="CommentSubject">
    <w:name w:val="annotation subject"/>
    <w:basedOn w:val="CommentText"/>
    <w:next w:val="CommentText"/>
    <w:link w:val="CommentSubjectChar"/>
    <w:uiPriority w:val="99"/>
    <w:semiHidden/>
    <w:unhideWhenUsed/>
    <w:rsid w:val="002D00BB"/>
    <w:rPr>
      <w:b/>
      <w:bCs/>
    </w:rPr>
  </w:style>
  <w:style w:type="character" w:customStyle="1" w:styleId="CommentSubjectChar">
    <w:name w:val="Comment Subject Char"/>
    <w:basedOn w:val="CommentTextChar"/>
    <w:link w:val="CommentSubject"/>
    <w:uiPriority w:val="99"/>
    <w:semiHidden/>
    <w:rsid w:val="002D00BB"/>
    <w:rPr>
      <w:b/>
      <w:bCs/>
      <w:sz w:val="20"/>
      <w:szCs w:val="20"/>
    </w:rPr>
  </w:style>
  <w:style w:type="paragraph" w:styleId="BalloonText">
    <w:name w:val="Balloon Text"/>
    <w:basedOn w:val="Normal"/>
    <w:link w:val="BalloonTextChar"/>
    <w:uiPriority w:val="99"/>
    <w:semiHidden/>
    <w:unhideWhenUsed/>
    <w:rsid w:val="002D0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BB"/>
    <w:rPr>
      <w:rFonts w:ascii="Segoe UI" w:hAnsi="Segoe UI" w:cs="Segoe UI"/>
      <w:sz w:val="18"/>
      <w:szCs w:val="18"/>
    </w:rPr>
  </w:style>
  <w:style w:type="paragraph" w:customStyle="1" w:styleId="Normal1">
    <w:name w:val="Normal1"/>
    <w:basedOn w:val="Normal"/>
    <w:rsid w:val="001B13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1B13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EB7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76330">
      <w:bodyDiv w:val="1"/>
      <w:marLeft w:val="0"/>
      <w:marRight w:val="0"/>
      <w:marTop w:val="0"/>
      <w:marBottom w:val="0"/>
      <w:divBdr>
        <w:top w:val="none" w:sz="0" w:space="0" w:color="auto"/>
        <w:left w:val="none" w:sz="0" w:space="0" w:color="auto"/>
        <w:bottom w:val="none" w:sz="0" w:space="0" w:color="auto"/>
        <w:right w:val="none" w:sz="0" w:space="0" w:color="auto"/>
      </w:divBdr>
      <w:divsChild>
        <w:div w:id="1594705974">
          <w:marLeft w:val="0"/>
          <w:marRight w:val="0"/>
          <w:marTop w:val="0"/>
          <w:marBottom w:val="0"/>
          <w:divBdr>
            <w:top w:val="none" w:sz="0" w:space="0" w:color="auto"/>
            <w:left w:val="none" w:sz="0" w:space="0" w:color="auto"/>
            <w:bottom w:val="none" w:sz="0" w:space="0" w:color="auto"/>
            <w:right w:val="none" w:sz="0" w:space="0" w:color="auto"/>
          </w:divBdr>
        </w:div>
        <w:div w:id="1376539878">
          <w:marLeft w:val="0"/>
          <w:marRight w:val="0"/>
          <w:marTop w:val="0"/>
          <w:marBottom w:val="0"/>
          <w:divBdr>
            <w:top w:val="none" w:sz="0" w:space="0" w:color="auto"/>
            <w:left w:val="none" w:sz="0" w:space="0" w:color="auto"/>
            <w:bottom w:val="none" w:sz="0" w:space="0" w:color="auto"/>
            <w:right w:val="none" w:sz="0" w:space="0" w:color="auto"/>
          </w:divBdr>
        </w:div>
        <w:div w:id="484051900">
          <w:marLeft w:val="0"/>
          <w:marRight w:val="0"/>
          <w:marTop w:val="0"/>
          <w:marBottom w:val="0"/>
          <w:divBdr>
            <w:top w:val="none" w:sz="0" w:space="0" w:color="auto"/>
            <w:left w:val="none" w:sz="0" w:space="0" w:color="auto"/>
            <w:bottom w:val="none" w:sz="0" w:space="0" w:color="auto"/>
            <w:right w:val="none" w:sz="0" w:space="0" w:color="auto"/>
          </w:divBdr>
        </w:div>
      </w:divsChild>
    </w:div>
    <w:div w:id="101654529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20">
          <w:marLeft w:val="480"/>
          <w:marRight w:val="0"/>
          <w:marTop w:val="0"/>
          <w:marBottom w:val="0"/>
          <w:divBdr>
            <w:top w:val="none" w:sz="0" w:space="0" w:color="auto"/>
            <w:left w:val="none" w:sz="0" w:space="0" w:color="auto"/>
            <w:bottom w:val="none" w:sz="0" w:space="0" w:color="auto"/>
            <w:right w:val="none" w:sz="0" w:space="0" w:color="auto"/>
          </w:divBdr>
        </w:div>
        <w:div w:id="856425601">
          <w:marLeft w:val="480"/>
          <w:marRight w:val="0"/>
          <w:marTop w:val="0"/>
          <w:marBottom w:val="0"/>
          <w:divBdr>
            <w:top w:val="none" w:sz="0" w:space="0" w:color="auto"/>
            <w:left w:val="none" w:sz="0" w:space="0" w:color="auto"/>
            <w:bottom w:val="none" w:sz="0" w:space="0" w:color="auto"/>
            <w:right w:val="none" w:sz="0" w:space="0" w:color="auto"/>
          </w:divBdr>
        </w:div>
        <w:div w:id="1692608230">
          <w:marLeft w:val="480"/>
          <w:marRight w:val="0"/>
          <w:marTop w:val="0"/>
          <w:marBottom w:val="0"/>
          <w:divBdr>
            <w:top w:val="none" w:sz="0" w:space="0" w:color="auto"/>
            <w:left w:val="none" w:sz="0" w:space="0" w:color="auto"/>
            <w:bottom w:val="none" w:sz="0" w:space="0" w:color="auto"/>
            <w:right w:val="none" w:sz="0" w:space="0" w:color="auto"/>
          </w:divBdr>
        </w:div>
        <w:div w:id="1719356353">
          <w:marLeft w:val="480"/>
          <w:marRight w:val="0"/>
          <w:marTop w:val="0"/>
          <w:marBottom w:val="0"/>
          <w:divBdr>
            <w:top w:val="none" w:sz="0" w:space="0" w:color="auto"/>
            <w:left w:val="none" w:sz="0" w:space="0" w:color="auto"/>
            <w:bottom w:val="none" w:sz="0" w:space="0" w:color="auto"/>
            <w:right w:val="none" w:sz="0" w:space="0" w:color="auto"/>
          </w:divBdr>
        </w:div>
      </w:divsChild>
    </w:div>
    <w:div w:id="1061290110">
      <w:bodyDiv w:val="1"/>
      <w:marLeft w:val="0"/>
      <w:marRight w:val="0"/>
      <w:marTop w:val="0"/>
      <w:marBottom w:val="0"/>
      <w:divBdr>
        <w:top w:val="none" w:sz="0" w:space="0" w:color="auto"/>
        <w:left w:val="none" w:sz="0" w:space="0" w:color="auto"/>
        <w:bottom w:val="none" w:sz="0" w:space="0" w:color="auto"/>
        <w:right w:val="none" w:sz="0" w:space="0" w:color="auto"/>
      </w:divBdr>
      <w:divsChild>
        <w:div w:id="741104358">
          <w:marLeft w:val="0"/>
          <w:marRight w:val="0"/>
          <w:marTop w:val="0"/>
          <w:marBottom w:val="0"/>
          <w:divBdr>
            <w:top w:val="none" w:sz="0" w:space="0" w:color="auto"/>
            <w:left w:val="none" w:sz="0" w:space="0" w:color="auto"/>
            <w:bottom w:val="none" w:sz="0" w:space="0" w:color="auto"/>
            <w:right w:val="none" w:sz="0" w:space="0" w:color="auto"/>
          </w:divBdr>
        </w:div>
        <w:div w:id="1493328611">
          <w:marLeft w:val="0"/>
          <w:marRight w:val="0"/>
          <w:marTop w:val="0"/>
          <w:marBottom w:val="0"/>
          <w:divBdr>
            <w:top w:val="none" w:sz="0" w:space="0" w:color="auto"/>
            <w:left w:val="none" w:sz="0" w:space="0" w:color="auto"/>
            <w:bottom w:val="none" w:sz="0" w:space="0" w:color="auto"/>
            <w:right w:val="none" w:sz="0" w:space="0" w:color="auto"/>
          </w:divBdr>
        </w:div>
      </w:divsChild>
    </w:div>
    <w:div w:id="1235051338">
      <w:bodyDiv w:val="1"/>
      <w:marLeft w:val="0"/>
      <w:marRight w:val="0"/>
      <w:marTop w:val="0"/>
      <w:marBottom w:val="0"/>
      <w:divBdr>
        <w:top w:val="none" w:sz="0" w:space="0" w:color="auto"/>
        <w:left w:val="none" w:sz="0" w:space="0" w:color="auto"/>
        <w:bottom w:val="none" w:sz="0" w:space="0" w:color="auto"/>
        <w:right w:val="none" w:sz="0" w:space="0" w:color="auto"/>
      </w:divBdr>
      <w:divsChild>
        <w:div w:id="2110541397">
          <w:marLeft w:val="0"/>
          <w:marRight w:val="0"/>
          <w:marTop w:val="0"/>
          <w:marBottom w:val="0"/>
          <w:divBdr>
            <w:top w:val="none" w:sz="0" w:space="0" w:color="auto"/>
            <w:left w:val="none" w:sz="0" w:space="0" w:color="auto"/>
            <w:bottom w:val="none" w:sz="0" w:space="0" w:color="auto"/>
            <w:right w:val="none" w:sz="0" w:space="0" w:color="auto"/>
          </w:divBdr>
        </w:div>
        <w:div w:id="724908936">
          <w:marLeft w:val="0"/>
          <w:marRight w:val="0"/>
          <w:marTop w:val="0"/>
          <w:marBottom w:val="0"/>
          <w:divBdr>
            <w:top w:val="none" w:sz="0" w:space="0" w:color="auto"/>
            <w:left w:val="none" w:sz="0" w:space="0" w:color="auto"/>
            <w:bottom w:val="none" w:sz="0" w:space="0" w:color="auto"/>
            <w:right w:val="none" w:sz="0" w:space="0" w:color="auto"/>
          </w:divBdr>
        </w:div>
        <w:div w:id="1739403563">
          <w:marLeft w:val="0"/>
          <w:marRight w:val="0"/>
          <w:marTop w:val="0"/>
          <w:marBottom w:val="0"/>
          <w:divBdr>
            <w:top w:val="none" w:sz="0" w:space="0" w:color="auto"/>
            <w:left w:val="none" w:sz="0" w:space="0" w:color="auto"/>
            <w:bottom w:val="none" w:sz="0" w:space="0" w:color="auto"/>
            <w:right w:val="none" w:sz="0" w:space="0" w:color="auto"/>
          </w:divBdr>
        </w:div>
        <w:div w:id="1713383407">
          <w:marLeft w:val="0"/>
          <w:marRight w:val="0"/>
          <w:marTop w:val="0"/>
          <w:marBottom w:val="0"/>
          <w:divBdr>
            <w:top w:val="none" w:sz="0" w:space="0" w:color="auto"/>
            <w:left w:val="none" w:sz="0" w:space="0" w:color="auto"/>
            <w:bottom w:val="none" w:sz="0" w:space="0" w:color="auto"/>
            <w:right w:val="none" w:sz="0" w:space="0" w:color="auto"/>
          </w:divBdr>
        </w:div>
        <w:div w:id="2102408690">
          <w:marLeft w:val="0"/>
          <w:marRight w:val="0"/>
          <w:marTop w:val="0"/>
          <w:marBottom w:val="0"/>
          <w:divBdr>
            <w:top w:val="none" w:sz="0" w:space="0" w:color="auto"/>
            <w:left w:val="none" w:sz="0" w:space="0" w:color="auto"/>
            <w:bottom w:val="none" w:sz="0" w:space="0" w:color="auto"/>
            <w:right w:val="none" w:sz="0" w:space="0" w:color="auto"/>
          </w:divBdr>
        </w:div>
        <w:div w:id="793210154">
          <w:marLeft w:val="0"/>
          <w:marRight w:val="0"/>
          <w:marTop w:val="0"/>
          <w:marBottom w:val="0"/>
          <w:divBdr>
            <w:top w:val="none" w:sz="0" w:space="0" w:color="auto"/>
            <w:left w:val="none" w:sz="0" w:space="0" w:color="auto"/>
            <w:bottom w:val="none" w:sz="0" w:space="0" w:color="auto"/>
            <w:right w:val="none" w:sz="0" w:space="0" w:color="auto"/>
          </w:divBdr>
        </w:div>
        <w:div w:id="298612901">
          <w:marLeft w:val="0"/>
          <w:marRight w:val="0"/>
          <w:marTop w:val="0"/>
          <w:marBottom w:val="0"/>
          <w:divBdr>
            <w:top w:val="none" w:sz="0" w:space="0" w:color="auto"/>
            <w:left w:val="none" w:sz="0" w:space="0" w:color="auto"/>
            <w:bottom w:val="none" w:sz="0" w:space="0" w:color="auto"/>
            <w:right w:val="none" w:sz="0" w:space="0" w:color="auto"/>
          </w:divBdr>
        </w:div>
        <w:div w:id="231817611">
          <w:marLeft w:val="0"/>
          <w:marRight w:val="0"/>
          <w:marTop w:val="0"/>
          <w:marBottom w:val="0"/>
          <w:divBdr>
            <w:top w:val="none" w:sz="0" w:space="0" w:color="auto"/>
            <w:left w:val="none" w:sz="0" w:space="0" w:color="auto"/>
            <w:bottom w:val="none" w:sz="0" w:space="0" w:color="auto"/>
            <w:right w:val="none" w:sz="0" w:space="0" w:color="auto"/>
          </w:divBdr>
        </w:div>
        <w:div w:id="23217419">
          <w:marLeft w:val="0"/>
          <w:marRight w:val="0"/>
          <w:marTop w:val="0"/>
          <w:marBottom w:val="0"/>
          <w:divBdr>
            <w:top w:val="none" w:sz="0" w:space="0" w:color="auto"/>
            <w:left w:val="none" w:sz="0" w:space="0" w:color="auto"/>
            <w:bottom w:val="none" w:sz="0" w:space="0" w:color="auto"/>
            <w:right w:val="none" w:sz="0" w:space="0" w:color="auto"/>
          </w:divBdr>
        </w:div>
        <w:div w:id="1254320083">
          <w:marLeft w:val="0"/>
          <w:marRight w:val="0"/>
          <w:marTop w:val="0"/>
          <w:marBottom w:val="0"/>
          <w:divBdr>
            <w:top w:val="none" w:sz="0" w:space="0" w:color="auto"/>
            <w:left w:val="none" w:sz="0" w:space="0" w:color="auto"/>
            <w:bottom w:val="none" w:sz="0" w:space="0" w:color="auto"/>
            <w:right w:val="none" w:sz="0" w:space="0" w:color="auto"/>
          </w:divBdr>
        </w:div>
        <w:div w:id="1109548531">
          <w:marLeft w:val="0"/>
          <w:marRight w:val="0"/>
          <w:marTop w:val="0"/>
          <w:marBottom w:val="0"/>
          <w:divBdr>
            <w:top w:val="none" w:sz="0" w:space="0" w:color="auto"/>
            <w:left w:val="none" w:sz="0" w:space="0" w:color="auto"/>
            <w:bottom w:val="none" w:sz="0" w:space="0" w:color="auto"/>
            <w:right w:val="none" w:sz="0" w:space="0" w:color="auto"/>
          </w:divBdr>
        </w:div>
        <w:div w:id="1494225578">
          <w:marLeft w:val="0"/>
          <w:marRight w:val="0"/>
          <w:marTop w:val="0"/>
          <w:marBottom w:val="0"/>
          <w:divBdr>
            <w:top w:val="none" w:sz="0" w:space="0" w:color="auto"/>
            <w:left w:val="none" w:sz="0" w:space="0" w:color="auto"/>
            <w:bottom w:val="none" w:sz="0" w:space="0" w:color="auto"/>
            <w:right w:val="none" w:sz="0" w:space="0" w:color="auto"/>
          </w:divBdr>
        </w:div>
        <w:div w:id="576213887">
          <w:marLeft w:val="0"/>
          <w:marRight w:val="0"/>
          <w:marTop w:val="0"/>
          <w:marBottom w:val="0"/>
          <w:divBdr>
            <w:top w:val="none" w:sz="0" w:space="0" w:color="auto"/>
            <w:left w:val="none" w:sz="0" w:space="0" w:color="auto"/>
            <w:bottom w:val="none" w:sz="0" w:space="0" w:color="auto"/>
            <w:right w:val="none" w:sz="0" w:space="0" w:color="auto"/>
          </w:divBdr>
        </w:div>
        <w:div w:id="1563833551">
          <w:marLeft w:val="0"/>
          <w:marRight w:val="0"/>
          <w:marTop w:val="0"/>
          <w:marBottom w:val="0"/>
          <w:divBdr>
            <w:top w:val="none" w:sz="0" w:space="0" w:color="auto"/>
            <w:left w:val="none" w:sz="0" w:space="0" w:color="auto"/>
            <w:bottom w:val="none" w:sz="0" w:space="0" w:color="auto"/>
            <w:right w:val="none" w:sz="0" w:space="0" w:color="auto"/>
          </w:divBdr>
        </w:div>
        <w:div w:id="196702629">
          <w:marLeft w:val="0"/>
          <w:marRight w:val="0"/>
          <w:marTop w:val="0"/>
          <w:marBottom w:val="0"/>
          <w:divBdr>
            <w:top w:val="none" w:sz="0" w:space="0" w:color="auto"/>
            <w:left w:val="none" w:sz="0" w:space="0" w:color="auto"/>
            <w:bottom w:val="none" w:sz="0" w:space="0" w:color="auto"/>
            <w:right w:val="none" w:sz="0" w:space="0" w:color="auto"/>
          </w:divBdr>
        </w:div>
        <w:div w:id="1590386976">
          <w:marLeft w:val="0"/>
          <w:marRight w:val="0"/>
          <w:marTop w:val="0"/>
          <w:marBottom w:val="0"/>
          <w:divBdr>
            <w:top w:val="none" w:sz="0" w:space="0" w:color="auto"/>
            <w:left w:val="none" w:sz="0" w:space="0" w:color="auto"/>
            <w:bottom w:val="none" w:sz="0" w:space="0" w:color="auto"/>
            <w:right w:val="none" w:sz="0" w:space="0" w:color="auto"/>
          </w:divBdr>
        </w:div>
        <w:div w:id="662242589">
          <w:marLeft w:val="0"/>
          <w:marRight w:val="0"/>
          <w:marTop w:val="0"/>
          <w:marBottom w:val="0"/>
          <w:divBdr>
            <w:top w:val="none" w:sz="0" w:space="0" w:color="auto"/>
            <w:left w:val="none" w:sz="0" w:space="0" w:color="auto"/>
            <w:bottom w:val="none" w:sz="0" w:space="0" w:color="auto"/>
            <w:right w:val="none" w:sz="0" w:space="0" w:color="auto"/>
          </w:divBdr>
        </w:div>
        <w:div w:id="1157721440">
          <w:marLeft w:val="0"/>
          <w:marRight w:val="0"/>
          <w:marTop w:val="0"/>
          <w:marBottom w:val="0"/>
          <w:divBdr>
            <w:top w:val="none" w:sz="0" w:space="0" w:color="auto"/>
            <w:left w:val="none" w:sz="0" w:space="0" w:color="auto"/>
            <w:bottom w:val="none" w:sz="0" w:space="0" w:color="auto"/>
            <w:right w:val="none" w:sz="0" w:space="0" w:color="auto"/>
          </w:divBdr>
        </w:div>
        <w:div w:id="927345160">
          <w:marLeft w:val="0"/>
          <w:marRight w:val="0"/>
          <w:marTop w:val="0"/>
          <w:marBottom w:val="0"/>
          <w:divBdr>
            <w:top w:val="none" w:sz="0" w:space="0" w:color="auto"/>
            <w:left w:val="none" w:sz="0" w:space="0" w:color="auto"/>
            <w:bottom w:val="none" w:sz="0" w:space="0" w:color="auto"/>
            <w:right w:val="none" w:sz="0" w:space="0" w:color="auto"/>
          </w:divBdr>
        </w:div>
        <w:div w:id="2097283694">
          <w:marLeft w:val="0"/>
          <w:marRight w:val="0"/>
          <w:marTop w:val="0"/>
          <w:marBottom w:val="0"/>
          <w:divBdr>
            <w:top w:val="none" w:sz="0" w:space="0" w:color="auto"/>
            <w:left w:val="none" w:sz="0" w:space="0" w:color="auto"/>
            <w:bottom w:val="none" w:sz="0" w:space="0" w:color="auto"/>
            <w:right w:val="none" w:sz="0" w:space="0" w:color="auto"/>
          </w:divBdr>
        </w:div>
      </w:divsChild>
    </w:div>
    <w:div w:id="1372415566">
      <w:bodyDiv w:val="1"/>
      <w:marLeft w:val="0"/>
      <w:marRight w:val="0"/>
      <w:marTop w:val="0"/>
      <w:marBottom w:val="0"/>
      <w:divBdr>
        <w:top w:val="none" w:sz="0" w:space="0" w:color="auto"/>
        <w:left w:val="none" w:sz="0" w:space="0" w:color="auto"/>
        <w:bottom w:val="none" w:sz="0" w:space="0" w:color="auto"/>
        <w:right w:val="none" w:sz="0" w:space="0" w:color="auto"/>
      </w:divBdr>
    </w:div>
    <w:div w:id="1735008005">
      <w:bodyDiv w:val="1"/>
      <w:marLeft w:val="0"/>
      <w:marRight w:val="0"/>
      <w:marTop w:val="0"/>
      <w:marBottom w:val="0"/>
      <w:divBdr>
        <w:top w:val="none" w:sz="0" w:space="0" w:color="auto"/>
        <w:left w:val="none" w:sz="0" w:space="0" w:color="auto"/>
        <w:bottom w:val="none" w:sz="0" w:space="0" w:color="auto"/>
        <w:right w:val="none" w:sz="0" w:space="0" w:color="auto"/>
      </w:divBdr>
    </w:div>
    <w:div w:id="1867475252">
      <w:bodyDiv w:val="1"/>
      <w:marLeft w:val="0"/>
      <w:marRight w:val="0"/>
      <w:marTop w:val="0"/>
      <w:marBottom w:val="0"/>
      <w:divBdr>
        <w:top w:val="none" w:sz="0" w:space="0" w:color="auto"/>
        <w:left w:val="none" w:sz="0" w:space="0" w:color="auto"/>
        <w:bottom w:val="none" w:sz="0" w:space="0" w:color="auto"/>
        <w:right w:val="none" w:sz="0" w:space="0" w:color="auto"/>
      </w:divBdr>
      <w:divsChild>
        <w:div w:id="605504458">
          <w:marLeft w:val="0"/>
          <w:marRight w:val="0"/>
          <w:marTop w:val="0"/>
          <w:marBottom w:val="0"/>
          <w:divBdr>
            <w:top w:val="none" w:sz="0" w:space="0" w:color="auto"/>
            <w:left w:val="none" w:sz="0" w:space="0" w:color="auto"/>
            <w:bottom w:val="none" w:sz="0" w:space="0" w:color="auto"/>
            <w:right w:val="none" w:sz="0" w:space="0" w:color="auto"/>
          </w:divBdr>
        </w:div>
        <w:div w:id="860900767">
          <w:marLeft w:val="0"/>
          <w:marRight w:val="0"/>
          <w:marTop w:val="0"/>
          <w:marBottom w:val="0"/>
          <w:divBdr>
            <w:top w:val="none" w:sz="0" w:space="0" w:color="auto"/>
            <w:left w:val="none" w:sz="0" w:space="0" w:color="auto"/>
            <w:bottom w:val="none" w:sz="0" w:space="0" w:color="auto"/>
            <w:right w:val="none" w:sz="0" w:space="0" w:color="auto"/>
          </w:divBdr>
        </w:div>
      </w:divsChild>
    </w:div>
    <w:div w:id="20891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2403/oj/?locale=LV" TargetMode="External"/><Relationship Id="rId13" Type="http://schemas.openxmlformats.org/officeDocument/2006/relationships/hyperlink" Target="https://likumi.lv/ta/id/24214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421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421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4214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242142" TargetMode="External"/><Relationship Id="rId14" Type="http://schemas.openxmlformats.org/officeDocument/2006/relationships/hyperlink" Target="mailto:edgars.rubins@ic.iem.gov.lv" TargetMode="External"/><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E6C7-6779-4B23-B444-3B92CAFE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13381</Words>
  <Characters>7628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Ieroču uzskaites noteikumi</vt:lpstr>
    </vt:vector>
  </TitlesOfParts>
  <Company>Iekšlietu ministrijas Informācijas centrs</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Ieroču uzskaites noteikumi</dc:title>
  <dc:subject>Ministru kabineta noteikumu projekts</dc:subject>
  <dc:creator>Edgars Rubins</dc:creator>
  <dc:description>67208367, edgars.rubins@ic.iem.gov.lv</dc:description>
  <cp:lastModifiedBy>Aigars Ignatjevs</cp:lastModifiedBy>
  <cp:revision>2</cp:revision>
  <cp:lastPrinted>2019-11-19T12:29:00Z</cp:lastPrinted>
  <dcterms:created xsi:type="dcterms:W3CDTF">2020-01-15T14:04:00Z</dcterms:created>
  <dcterms:modified xsi:type="dcterms:W3CDTF">2020-01-15T14:04:00Z</dcterms:modified>
</cp:coreProperties>
</file>