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ook w:val="00A0" w:firstRow="1" w:lastRow="0" w:firstColumn="1" w:lastColumn="0" w:noHBand="0" w:noVBand="0"/>
      </w:tblPr>
      <w:tblGrid>
        <w:gridCol w:w="10188"/>
      </w:tblGrid>
      <w:tr w:rsidR="00AE73EF" w:rsidRPr="00FA7298" w14:paraId="1CF19493" w14:textId="77777777" w:rsidTr="00391F5B">
        <w:trPr>
          <w:jc w:val="center"/>
        </w:trPr>
        <w:tc>
          <w:tcPr>
            <w:tcW w:w="10188" w:type="dxa"/>
            <w:tcBorders>
              <w:bottom w:val="single" w:sz="6" w:space="0" w:color="000000"/>
            </w:tcBorders>
          </w:tcPr>
          <w:p w14:paraId="78CAF3A2" w14:textId="537ADCD5" w:rsidR="00AE73EF" w:rsidRPr="00FA7298" w:rsidRDefault="00D04BF4" w:rsidP="00E57ABB">
            <w:pPr>
              <w:spacing w:after="0" w:line="240" w:lineRule="auto"/>
              <w:ind w:firstLine="340"/>
              <w:jc w:val="center"/>
              <w:rPr>
                <w:rFonts w:ascii="Times New Roman" w:eastAsia="Times New Roman" w:hAnsi="Times New Roman" w:cs="Times New Roman"/>
                <w:b/>
                <w:sz w:val="24"/>
                <w:szCs w:val="24"/>
                <w:lang w:val="lv-LV" w:eastAsia="lv-LV"/>
              </w:rPr>
            </w:pPr>
            <w:r w:rsidRPr="00FA7298">
              <w:rPr>
                <w:rFonts w:ascii="Times New Roman" w:eastAsia="Times New Roman" w:hAnsi="Times New Roman" w:cs="Times New Roman"/>
                <w:b/>
                <w:bCs/>
                <w:sz w:val="24"/>
                <w:szCs w:val="24"/>
                <w:lang w:val="lv-LV" w:eastAsia="lv-LV"/>
              </w:rPr>
              <w:t xml:space="preserve">Izziņa </w:t>
            </w:r>
            <w:r w:rsidR="00AE73EF" w:rsidRPr="00FA7298">
              <w:rPr>
                <w:rFonts w:ascii="Times New Roman" w:eastAsia="Times New Roman" w:hAnsi="Times New Roman" w:cs="Times New Roman"/>
                <w:b/>
                <w:bCs/>
                <w:sz w:val="24"/>
                <w:szCs w:val="24"/>
                <w:lang w:val="lv-LV" w:eastAsia="lv-LV"/>
              </w:rPr>
              <w:t xml:space="preserve">par </w:t>
            </w:r>
            <w:r w:rsidRPr="00FA7298">
              <w:rPr>
                <w:rFonts w:ascii="Times New Roman" w:eastAsia="Times New Roman" w:hAnsi="Times New Roman" w:cs="Times New Roman"/>
                <w:b/>
                <w:bCs/>
                <w:sz w:val="24"/>
                <w:szCs w:val="24"/>
                <w:lang w:val="lv-LV" w:eastAsia="lv-LV"/>
              </w:rPr>
              <w:t xml:space="preserve">atzinumos sniegtajiem iebildumiem par </w:t>
            </w:r>
            <w:r w:rsidR="00AE73EF" w:rsidRPr="00FA7298">
              <w:rPr>
                <w:rFonts w:ascii="Times New Roman" w:eastAsia="Times New Roman" w:hAnsi="Times New Roman" w:cs="Times New Roman"/>
                <w:b/>
                <w:bCs/>
                <w:sz w:val="24"/>
                <w:szCs w:val="24"/>
                <w:lang w:val="lv-LV" w:eastAsia="lv-LV"/>
              </w:rPr>
              <w:t xml:space="preserve">Ministru kabineta noteikumu projektu </w:t>
            </w:r>
            <w:r w:rsidR="00E57ABB" w:rsidRPr="00FA7298">
              <w:rPr>
                <w:rFonts w:ascii="Times New Roman" w:eastAsia="Times New Roman" w:hAnsi="Times New Roman" w:cs="Times New Roman"/>
                <w:b/>
                <w:bCs/>
                <w:sz w:val="24"/>
                <w:szCs w:val="24"/>
                <w:lang w:val="lv-LV" w:eastAsia="lv-LV"/>
              </w:rPr>
              <w:t>„Grozījumi Ministru kabineta 2016. gada 12. jūlija noteikumos Nr.460 “Darbības programmas „Izaugsme un nodarbinātība” 8.3.4. specifiskā atbalsta mērķa „Samazināt priekšlaicīgu mācību pārtraukšanu, īstenojot preventīvus un intervences pasākumus” īstenošanas noteikumi”” projekta sākotnējās ietekmes novērtējuma ziņojums (anotācija)</w:t>
            </w:r>
          </w:p>
        </w:tc>
      </w:tr>
    </w:tbl>
    <w:p w14:paraId="7ADD95A7" w14:textId="77777777" w:rsidR="00AE73EF" w:rsidRPr="00FA7298" w:rsidRDefault="00AE73EF" w:rsidP="00AE73EF">
      <w:pPr>
        <w:spacing w:after="0" w:line="240" w:lineRule="auto"/>
        <w:ind w:firstLine="1080"/>
        <w:jc w:val="center"/>
        <w:rPr>
          <w:rFonts w:ascii="Times New Roman" w:eastAsia="Times New Roman" w:hAnsi="Times New Roman" w:cs="Times New Roman"/>
          <w:sz w:val="24"/>
          <w:szCs w:val="24"/>
          <w:lang w:val="lv-LV" w:eastAsia="lv-LV"/>
        </w:rPr>
      </w:pPr>
      <w:r w:rsidRPr="00FA7298">
        <w:rPr>
          <w:rFonts w:ascii="Times New Roman" w:eastAsia="Times New Roman" w:hAnsi="Times New Roman" w:cs="Times New Roman"/>
          <w:sz w:val="24"/>
          <w:szCs w:val="24"/>
          <w:lang w:val="lv-LV" w:eastAsia="lv-LV"/>
        </w:rPr>
        <w:t>(dokumenta veids un nosaukums)</w:t>
      </w:r>
    </w:p>
    <w:p w14:paraId="21C32819" w14:textId="77777777" w:rsidR="00AE73EF" w:rsidRPr="00FA7298" w:rsidRDefault="00AE73EF" w:rsidP="00AE73EF">
      <w:pPr>
        <w:spacing w:after="0" w:line="240" w:lineRule="auto"/>
        <w:ind w:firstLine="720"/>
        <w:jc w:val="both"/>
        <w:rPr>
          <w:rFonts w:ascii="Times New Roman" w:eastAsia="Times New Roman" w:hAnsi="Times New Roman" w:cs="Times New Roman"/>
          <w:sz w:val="24"/>
          <w:szCs w:val="24"/>
          <w:lang w:val="lv-LV" w:eastAsia="lv-LV"/>
        </w:rPr>
      </w:pPr>
    </w:p>
    <w:p w14:paraId="56E60772" w14:textId="77777777" w:rsidR="00AE73EF" w:rsidRPr="00FA7298" w:rsidRDefault="00AE73EF" w:rsidP="00AE73EF">
      <w:pPr>
        <w:spacing w:after="0" w:line="240" w:lineRule="auto"/>
        <w:ind w:firstLine="375"/>
        <w:jc w:val="center"/>
        <w:rPr>
          <w:rFonts w:ascii="Times New Roman" w:eastAsia="Times New Roman" w:hAnsi="Times New Roman" w:cs="Times New Roman"/>
          <w:b/>
          <w:sz w:val="24"/>
          <w:szCs w:val="24"/>
          <w:lang w:val="lv-LV" w:eastAsia="lv-LV"/>
        </w:rPr>
      </w:pPr>
      <w:r w:rsidRPr="00FA7298">
        <w:rPr>
          <w:rFonts w:ascii="Times New Roman" w:eastAsia="Times New Roman" w:hAnsi="Times New Roman" w:cs="Times New Roman"/>
          <w:b/>
          <w:sz w:val="24"/>
          <w:szCs w:val="24"/>
          <w:lang w:val="lv-LV" w:eastAsia="lv-LV"/>
        </w:rPr>
        <w:t>I. Jautājumi, par kuriem saskaņošanā vienošanās nav panākta</w:t>
      </w:r>
    </w:p>
    <w:tbl>
      <w:tblPr>
        <w:tblW w:w="5208"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6"/>
        <w:gridCol w:w="2726"/>
        <w:gridCol w:w="2726"/>
        <w:gridCol w:w="3107"/>
        <w:gridCol w:w="1996"/>
        <w:gridCol w:w="3437"/>
      </w:tblGrid>
      <w:tr w:rsidR="00AE73EF" w:rsidRPr="00FA7298" w14:paraId="10280AFD" w14:textId="77777777" w:rsidTr="00391F5B">
        <w:trPr>
          <w:trHeight w:val="1230"/>
        </w:trPr>
        <w:tc>
          <w:tcPr>
            <w:tcW w:w="184" w:type="pct"/>
            <w:vAlign w:val="center"/>
          </w:tcPr>
          <w:p w14:paraId="51B87B60" w14:textId="77777777" w:rsidR="00AE73EF" w:rsidRPr="00FA7298" w:rsidRDefault="00AE73EF" w:rsidP="00AE73EF">
            <w:pPr>
              <w:spacing w:after="0" w:line="240" w:lineRule="auto"/>
              <w:jc w:val="center"/>
              <w:rPr>
                <w:rFonts w:ascii="Times New Roman" w:eastAsia="Times New Roman" w:hAnsi="Times New Roman" w:cs="Times New Roman"/>
                <w:sz w:val="24"/>
                <w:szCs w:val="24"/>
                <w:lang w:val="lv-LV" w:eastAsia="lv-LV"/>
              </w:rPr>
            </w:pPr>
            <w:proofErr w:type="spellStart"/>
            <w:r w:rsidRPr="00FA7298">
              <w:rPr>
                <w:rFonts w:ascii="Times New Roman" w:eastAsia="Times New Roman" w:hAnsi="Times New Roman" w:cs="Times New Roman"/>
                <w:sz w:val="24"/>
                <w:szCs w:val="24"/>
                <w:lang w:val="lv-LV" w:eastAsia="lv-LV"/>
              </w:rPr>
              <w:t>Nr.p.k</w:t>
            </w:r>
            <w:proofErr w:type="spellEnd"/>
            <w:r w:rsidRPr="00FA7298">
              <w:rPr>
                <w:rFonts w:ascii="Times New Roman" w:eastAsia="Times New Roman" w:hAnsi="Times New Roman" w:cs="Times New Roman"/>
                <w:sz w:val="24"/>
                <w:szCs w:val="24"/>
                <w:lang w:val="lv-LV" w:eastAsia="lv-LV"/>
              </w:rPr>
              <w:t>.</w:t>
            </w:r>
          </w:p>
        </w:tc>
        <w:tc>
          <w:tcPr>
            <w:tcW w:w="938" w:type="pct"/>
            <w:vAlign w:val="center"/>
          </w:tcPr>
          <w:p w14:paraId="2D61FF59" w14:textId="77777777" w:rsidR="00AE73EF" w:rsidRPr="00FA7298" w:rsidRDefault="00AE73EF" w:rsidP="00AE73EF">
            <w:pPr>
              <w:spacing w:after="0" w:line="240" w:lineRule="auto"/>
              <w:jc w:val="center"/>
              <w:rPr>
                <w:rFonts w:ascii="Times New Roman" w:eastAsia="Times New Roman" w:hAnsi="Times New Roman" w:cs="Times New Roman"/>
                <w:sz w:val="24"/>
                <w:szCs w:val="24"/>
                <w:lang w:val="lv-LV" w:eastAsia="lv-LV"/>
              </w:rPr>
            </w:pPr>
            <w:r w:rsidRPr="00FA7298">
              <w:rPr>
                <w:rFonts w:ascii="Times New Roman" w:eastAsia="Times New Roman" w:hAnsi="Times New Roman" w:cs="Times New Roman"/>
                <w:sz w:val="24"/>
                <w:szCs w:val="24"/>
                <w:lang w:val="lv-LV" w:eastAsia="lv-LV"/>
              </w:rPr>
              <w:t>Saskaņošanai nosūtītā projekta redakcija (konkrēta vērtēšanas kritērija redakcija)</w:t>
            </w:r>
          </w:p>
        </w:tc>
        <w:tc>
          <w:tcPr>
            <w:tcW w:w="938" w:type="pct"/>
            <w:vAlign w:val="center"/>
          </w:tcPr>
          <w:p w14:paraId="238DBB45" w14:textId="77777777" w:rsidR="00AE73EF" w:rsidRPr="00FA7298" w:rsidRDefault="00AE73EF" w:rsidP="00AE73EF">
            <w:pPr>
              <w:spacing w:after="0" w:line="240" w:lineRule="auto"/>
              <w:jc w:val="center"/>
              <w:rPr>
                <w:rFonts w:ascii="Times New Roman" w:eastAsia="Times New Roman" w:hAnsi="Times New Roman" w:cs="Times New Roman"/>
                <w:sz w:val="24"/>
                <w:szCs w:val="24"/>
                <w:lang w:val="lv-LV" w:eastAsia="lv-LV"/>
              </w:rPr>
            </w:pPr>
            <w:r w:rsidRPr="00FA7298">
              <w:rPr>
                <w:rFonts w:ascii="Times New Roman" w:eastAsia="Times New Roman" w:hAnsi="Times New Roman" w:cs="Times New Roman"/>
                <w:sz w:val="24"/>
                <w:szCs w:val="24"/>
                <w:lang w:val="lv-LV" w:eastAsia="lv-LV"/>
              </w:rPr>
              <w:t>Atzinumā norādītais ministrijas (citas institūcijas) iebildums, kā arī saskaņošanā papildus izteiktais iebildums par projekta konkrēto punktu (pantu)</w:t>
            </w:r>
          </w:p>
        </w:tc>
        <w:tc>
          <w:tcPr>
            <w:tcW w:w="1069" w:type="pct"/>
            <w:vAlign w:val="center"/>
          </w:tcPr>
          <w:p w14:paraId="0F5619EA" w14:textId="77777777" w:rsidR="00AE73EF" w:rsidRPr="00FA7298" w:rsidRDefault="00AE73EF" w:rsidP="00AE73EF">
            <w:pPr>
              <w:spacing w:after="0" w:line="240" w:lineRule="auto"/>
              <w:jc w:val="center"/>
              <w:rPr>
                <w:rFonts w:ascii="Times New Roman" w:eastAsia="Times New Roman" w:hAnsi="Times New Roman" w:cs="Times New Roman"/>
                <w:sz w:val="24"/>
                <w:szCs w:val="24"/>
                <w:lang w:val="lv-LV" w:eastAsia="lv-LV"/>
              </w:rPr>
            </w:pPr>
            <w:r w:rsidRPr="00FA7298">
              <w:rPr>
                <w:rFonts w:ascii="Times New Roman" w:eastAsia="Times New Roman" w:hAnsi="Times New Roman" w:cs="Times New Roman"/>
                <w:sz w:val="24"/>
                <w:szCs w:val="24"/>
                <w:lang w:val="lv-LV" w:eastAsia="lv-LV"/>
              </w:rPr>
              <w:t>Atbildīgās ministrijas pamatojums iebilduma noraidījumam</w:t>
            </w:r>
          </w:p>
        </w:tc>
        <w:tc>
          <w:tcPr>
            <w:tcW w:w="687" w:type="pct"/>
          </w:tcPr>
          <w:p w14:paraId="752CE34C" w14:textId="77777777" w:rsidR="00AE73EF" w:rsidRPr="00FA7298" w:rsidRDefault="00AE73EF" w:rsidP="00AE73EF">
            <w:pPr>
              <w:spacing w:after="0" w:line="240" w:lineRule="auto"/>
              <w:jc w:val="center"/>
              <w:rPr>
                <w:rFonts w:ascii="Times New Roman" w:eastAsia="Times New Roman" w:hAnsi="Times New Roman" w:cs="Times New Roman"/>
                <w:sz w:val="24"/>
                <w:szCs w:val="24"/>
                <w:lang w:val="lv-LV" w:eastAsia="lv-LV"/>
              </w:rPr>
            </w:pPr>
            <w:r w:rsidRPr="00FA7298">
              <w:rPr>
                <w:rFonts w:ascii="Times New Roman" w:eastAsia="Times New Roman" w:hAnsi="Times New Roman" w:cs="Times New Roman"/>
                <w:sz w:val="24"/>
                <w:szCs w:val="24"/>
                <w:lang w:val="lv-LV" w:eastAsia="lv-LV"/>
              </w:rPr>
              <w:t>Atzinuma sniedzēja uzturētais iebildums, ja tas atšķiras no atzinumā norādītā iebilduma pamatojuma</w:t>
            </w:r>
          </w:p>
        </w:tc>
        <w:tc>
          <w:tcPr>
            <w:tcW w:w="1183" w:type="pct"/>
            <w:vAlign w:val="center"/>
          </w:tcPr>
          <w:p w14:paraId="5618CAC7" w14:textId="77777777" w:rsidR="00AE73EF" w:rsidRPr="00FA7298" w:rsidRDefault="00AE73EF" w:rsidP="00AE73EF">
            <w:pPr>
              <w:spacing w:after="0" w:line="240" w:lineRule="auto"/>
              <w:jc w:val="center"/>
              <w:rPr>
                <w:rFonts w:ascii="Times New Roman" w:eastAsia="Times New Roman" w:hAnsi="Times New Roman" w:cs="Times New Roman"/>
                <w:sz w:val="24"/>
                <w:szCs w:val="24"/>
                <w:lang w:val="lv-LV" w:eastAsia="lv-LV"/>
              </w:rPr>
            </w:pPr>
            <w:r w:rsidRPr="00FA7298">
              <w:rPr>
                <w:rFonts w:ascii="Times New Roman" w:eastAsia="Times New Roman" w:hAnsi="Times New Roman" w:cs="Times New Roman"/>
                <w:sz w:val="24"/>
                <w:szCs w:val="24"/>
                <w:lang w:val="lv-LV" w:eastAsia="lv-LV"/>
              </w:rPr>
              <w:t>Projekta attiecīgā punkta (panta) galīgā redakcija</w:t>
            </w:r>
          </w:p>
        </w:tc>
      </w:tr>
      <w:tr w:rsidR="00AE73EF" w:rsidRPr="00FA7298" w14:paraId="42A44CCB" w14:textId="77777777" w:rsidTr="00391F5B">
        <w:trPr>
          <w:trHeight w:val="285"/>
        </w:trPr>
        <w:tc>
          <w:tcPr>
            <w:tcW w:w="184" w:type="pct"/>
            <w:vAlign w:val="center"/>
          </w:tcPr>
          <w:p w14:paraId="6B3A4574" w14:textId="77777777" w:rsidR="00AE73EF" w:rsidRPr="00FA7298" w:rsidRDefault="00AE73EF" w:rsidP="00AE73EF">
            <w:pPr>
              <w:spacing w:after="0" w:line="240" w:lineRule="auto"/>
              <w:jc w:val="center"/>
              <w:rPr>
                <w:rFonts w:ascii="Times New Roman" w:eastAsia="Times New Roman" w:hAnsi="Times New Roman" w:cs="Times New Roman"/>
                <w:sz w:val="24"/>
                <w:szCs w:val="24"/>
                <w:lang w:val="lv-LV" w:eastAsia="lv-LV"/>
              </w:rPr>
            </w:pPr>
            <w:r w:rsidRPr="00FA7298">
              <w:rPr>
                <w:rFonts w:ascii="Times New Roman" w:eastAsia="Times New Roman" w:hAnsi="Times New Roman" w:cs="Times New Roman"/>
                <w:sz w:val="24"/>
                <w:szCs w:val="24"/>
                <w:lang w:val="lv-LV" w:eastAsia="lv-LV"/>
              </w:rPr>
              <w:t>1.</w:t>
            </w:r>
          </w:p>
        </w:tc>
        <w:tc>
          <w:tcPr>
            <w:tcW w:w="938" w:type="pct"/>
            <w:vAlign w:val="center"/>
          </w:tcPr>
          <w:p w14:paraId="3587602A" w14:textId="77777777" w:rsidR="00AE73EF" w:rsidRPr="00FA7298" w:rsidRDefault="00AE73EF" w:rsidP="00AE73EF">
            <w:pPr>
              <w:spacing w:after="0" w:line="240" w:lineRule="auto"/>
              <w:jc w:val="center"/>
              <w:rPr>
                <w:rFonts w:ascii="Times New Roman" w:eastAsia="Times New Roman" w:hAnsi="Times New Roman" w:cs="Times New Roman"/>
                <w:sz w:val="24"/>
                <w:szCs w:val="24"/>
                <w:lang w:val="lv-LV" w:eastAsia="lv-LV"/>
              </w:rPr>
            </w:pPr>
            <w:r w:rsidRPr="00FA7298">
              <w:rPr>
                <w:rFonts w:ascii="Times New Roman" w:eastAsia="Times New Roman" w:hAnsi="Times New Roman" w:cs="Times New Roman"/>
                <w:sz w:val="24"/>
                <w:szCs w:val="24"/>
                <w:lang w:val="lv-LV" w:eastAsia="lv-LV"/>
              </w:rPr>
              <w:t>2.</w:t>
            </w:r>
          </w:p>
        </w:tc>
        <w:tc>
          <w:tcPr>
            <w:tcW w:w="938" w:type="pct"/>
            <w:vAlign w:val="center"/>
          </w:tcPr>
          <w:p w14:paraId="2580E9D3" w14:textId="77777777" w:rsidR="00AE73EF" w:rsidRPr="00FA7298" w:rsidRDefault="00AE73EF" w:rsidP="00AE73EF">
            <w:pPr>
              <w:spacing w:after="0" w:line="240" w:lineRule="auto"/>
              <w:jc w:val="center"/>
              <w:rPr>
                <w:rFonts w:ascii="Times New Roman" w:eastAsia="Times New Roman" w:hAnsi="Times New Roman" w:cs="Times New Roman"/>
                <w:sz w:val="24"/>
                <w:szCs w:val="24"/>
                <w:lang w:val="lv-LV" w:eastAsia="lv-LV"/>
              </w:rPr>
            </w:pPr>
            <w:r w:rsidRPr="00FA7298">
              <w:rPr>
                <w:rFonts w:ascii="Times New Roman" w:eastAsia="Times New Roman" w:hAnsi="Times New Roman" w:cs="Times New Roman"/>
                <w:sz w:val="24"/>
                <w:szCs w:val="24"/>
                <w:lang w:val="lv-LV" w:eastAsia="lv-LV"/>
              </w:rPr>
              <w:t>3.</w:t>
            </w:r>
          </w:p>
        </w:tc>
        <w:tc>
          <w:tcPr>
            <w:tcW w:w="1069" w:type="pct"/>
            <w:vAlign w:val="center"/>
          </w:tcPr>
          <w:p w14:paraId="5D9710D4" w14:textId="77777777" w:rsidR="00AE73EF" w:rsidRPr="00FA7298" w:rsidRDefault="00AE73EF" w:rsidP="00AE73EF">
            <w:pPr>
              <w:spacing w:after="0" w:line="240" w:lineRule="auto"/>
              <w:jc w:val="center"/>
              <w:rPr>
                <w:rFonts w:ascii="Times New Roman" w:eastAsia="Times New Roman" w:hAnsi="Times New Roman" w:cs="Times New Roman"/>
                <w:sz w:val="24"/>
                <w:szCs w:val="24"/>
                <w:lang w:val="lv-LV" w:eastAsia="lv-LV"/>
              </w:rPr>
            </w:pPr>
            <w:r w:rsidRPr="00FA7298">
              <w:rPr>
                <w:rFonts w:ascii="Times New Roman" w:eastAsia="Times New Roman" w:hAnsi="Times New Roman" w:cs="Times New Roman"/>
                <w:sz w:val="24"/>
                <w:szCs w:val="24"/>
                <w:lang w:val="lv-LV" w:eastAsia="lv-LV"/>
              </w:rPr>
              <w:t>4.</w:t>
            </w:r>
          </w:p>
        </w:tc>
        <w:tc>
          <w:tcPr>
            <w:tcW w:w="687" w:type="pct"/>
          </w:tcPr>
          <w:p w14:paraId="076D724E" w14:textId="77777777" w:rsidR="00AE73EF" w:rsidRPr="00FA7298" w:rsidRDefault="00AE73EF" w:rsidP="00AE73EF">
            <w:pPr>
              <w:spacing w:after="0" w:line="240" w:lineRule="auto"/>
              <w:jc w:val="center"/>
              <w:rPr>
                <w:rFonts w:ascii="Times New Roman" w:eastAsia="Times New Roman" w:hAnsi="Times New Roman" w:cs="Times New Roman"/>
                <w:sz w:val="24"/>
                <w:szCs w:val="24"/>
                <w:lang w:val="lv-LV" w:eastAsia="lv-LV"/>
              </w:rPr>
            </w:pPr>
            <w:r w:rsidRPr="00FA7298">
              <w:rPr>
                <w:rFonts w:ascii="Times New Roman" w:eastAsia="Times New Roman" w:hAnsi="Times New Roman" w:cs="Times New Roman"/>
                <w:sz w:val="24"/>
                <w:szCs w:val="24"/>
                <w:lang w:val="lv-LV" w:eastAsia="lv-LV"/>
              </w:rPr>
              <w:t>5.</w:t>
            </w:r>
          </w:p>
        </w:tc>
        <w:tc>
          <w:tcPr>
            <w:tcW w:w="1183" w:type="pct"/>
            <w:vAlign w:val="center"/>
          </w:tcPr>
          <w:p w14:paraId="0CC6D349" w14:textId="77777777" w:rsidR="00AE73EF" w:rsidRPr="00FA7298" w:rsidRDefault="00AE73EF" w:rsidP="00AE73EF">
            <w:pPr>
              <w:spacing w:after="0" w:line="240" w:lineRule="auto"/>
              <w:jc w:val="center"/>
              <w:rPr>
                <w:rFonts w:ascii="Times New Roman" w:eastAsia="Times New Roman" w:hAnsi="Times New Roman" w:cs="Times New Roman"/>
                <w:sz w:val="24"/>
                <w:szCs w:val="24"/>
                <w:lang w:val="lv-LV" w:eastAsia="lv-LV"/>
              </w:rPr>
            </w:pPr>
            <w:r w:rsidRPr="00FA7298">
              <w:rPr>
                <w:rFonts w:ascii="Times New Roman" w:eastAsia="Times New Roman" w:hAnsi="Times New Roman" w:cs="Times New Roman"/>
                <w:sz w:val="24"/>
                <w:szCs w:val="24"/>
                <w:lang w:val="lv-LV" w:eastAsia="lv-LV"/>
              </w:rPr>
              <w:t>6.</w:t>
            </w:r>
          </w:p>
        </w:tc>
      </w:tr>
      <w:tr w:rsidR="00AE73EF" w:rsidRPr="00FA7298" w14:paraId="64873B7A" w14:textId="77777777" w:rsidTr="00391F5B">
        <w:trPr>
          <w:trHeight w:val="475"/>
        </w:trPr>
        <w:tc>
          <w:tcPr>
            <w:tcW w:w="184" w:type="pct"/>
          </w:tcPr>
          <w:p w14:paraId="3422E735" w14:textId="77777777" w:rsidR="00AE73EF" w:rsidRPr="00FA7298" w:rsidRDefault="00AE73EF" w:rsidP="00AE73EF">
            <w:pPr>
              <w:spacing w:after="0" w:line="240" w:lineRule="auto"/>
              <w:jc w:val="center"/>
              <w:rPr>
                <w:rFonts w:ascii="Times New Roman" w:eastAsia="Times New Roman" w:hAnsi="Times New Roman" w:cs="Times New Roman"/>
                <w:sz w:val="24"/>
                <w:szCs w:val="24"/>
                <w:lang w:val="lv-LV" w:eastAsia="lv-LV"/>
              </w:rPr>
            </w:pPr>
            <w:r w:rsidRPr="00FA7298">
              <w:rPr>
                <w:rFonts w:ascii="Times New Roman" w:eastAsia="Times New Roman" w:hAnsi="Times New Roman" w:cs="Times New Roman"/>
                <w:sz w:val="24"/>
                <w:szCs w:val="24"/>
                <w:lang w:val="lv-LV" w:eastAsia="lv-LV"/>
              </w:rPr>
              <w:t>1.</w:t>
            </w:r>
          </w:p>
        </w:tc>
        <w:tc>
          <w:tcPr>
            <w:tcW w:w="938" w:type="pct"/>
          </w:tcPr>
          <w:p w14:paraId="3A0C9F77" w14:textId="77777777" w:rsidR="00AE73EF" w:rsidRPr="00FA7298" w:rsidRDefault="00AE73EF" w:rsidP="00AE73EF">
            <w:pPr>
              <w:tabs>
                <w:tab w:val="left" w:pos="1276"/>
              </w:tabs>
              <w:spacing w:after="0" w:line="240" w:lineRule="auto"/>
              <w:jc w:val="center"/>
              <w:rPr>
                <w:rFonts w:ascii="Times New Roman" w:eastAsia="Times New Roman" w:hAnsi="Times New Roman" w:cs="Times New Roman"/>
                <w:sz w:val="24"/>
                <w:szCs w:val="24"/>
                <w:lang w:val="lv-LV" w:eastAsia="lv-LV"/>
              </w:rPr>
            </w:pPr>
            <w:r w:rsidRPr="00FA7298">
              <w:rPr>
                <w:rFonts w:ascii="Times New Roman" w:eastAsia="Times New Roman" w:hAnsi="Times New Roman" w:cs="Times New Roman"/>
                <w:sz w:val="24"/>
                <w:szCs w:val="24"/>
                <w:lang w:val="lv-LV" w:eastAsia="lv-LV"/>
              </w:rPr>
              <w:t>-</w:t>
            </w:r>
          </w:p>
        </w:tc>
        <w:tc>
          <w:tcPr>
            <w:tcW w:w="938" w:type="pct"/>
          </w:tcPr>
          <w:p w14:paraId="114E6F73" w14:textId="77777777" w:rsidR="00AE73EF" w:rsidRPr="00FA7298" w:rsidRDefault="00AE73EF" w:rsidP="00AE73EF">
            <w:pPr>
              <w:tabs>
                <w:tab w:val="center" w:pos="709"/>
                <w:tab w:val="center" w:pos="4153"/>
                <w:tab w:val="right" w:pos="8306"/>
              </w:tabs>
              <w:spacing w:after="0" w:line="240" w:lineRule="auto"/>
              <w:jc w:val="center"/>
              <w:rPr>
                <w:rFonts w:ascii="Times New Roman" w:eastAsia="Times New Roman" w:hAnsi="Times New Roman" w:cs="Times New Roman"/>
                <w:sz w:val="24"/>
                <w:szCs w:val="24"/>
                <w:lang w:val="lv-LV" w:eastAsia="lv-LV"/>
              </w:rPr>
            </w:pPr>
            <w:r w:rsidRPr="00FA7298">
              <w:rPr>
                <w:rFonts w:ascii="Times New Roman" w:eastAsia="Times New Roman" w:hAnsi="Times New Roman" w:cs="Times New Roman"/>
                <w:sz w:val="24"/>
                <w:szCs w:val="24"/>
                <w:lang w:val="lv-LV" w:eastAsia="lv-LV"/>
              </w:rPr>
              <w:t>-</w:t>
            </w:r>
          </w:p>
        </w:tc>
        <w:tc>
          <w:tcPr>
            <w:tcW w:w="1069" w:type="pct"/>
          </w:tcPr>
          <w:p w14:paraId="091652BE" w14:textId="77777777" w:rsidR="00AE73EF" w:rsidRPr="00FA7298" w:rsidRDefault="00AE73EF" w:rsidP="00AE73EF">
            <w:pPr>
              <w:spacing w:after="0" w:line="240" w:lineRule="auto"/>
              <w:jc w:val="center"/>
              <w:rPr>
                <w:rFonts w:ascii="Times New Roman" w:eastAsia="Times New Roman" w:hAnsi="Times New Roman" w:cs="Times New Roman"/>
                <w:sz w:val="24"/>
                <w:szCs w:val="24"/>
                <w:lang w:val="lv-LV" w:eastAsia="lv-LV"/>
              </w:rPr>
            </w:pPr>
            <w:r w:rsidRPr="00FA7298">
              <w:rPr>
                <w:rFonts w:ascii="Times New Roman" w:eastAsia="Times New Roman" w:hAnsi="Times New Roman" w:cs="Times New Roman"/>
                <w:sz w:val="24"/>
                <w:szCs w:val="24"/>
                <w:lang w:val="lv-LV" w:eastAsia="lv-LV"/>
              </w:rPr>
              <w:t>-</w:t>
            </w:r>
          </w:p>
        </w:tc>
        <w:tc>
          <w:tcPr>
            <w:tcW w:w="687" w:type="pct"/>
          </w:tcPr>
          <w:p w14:paraId="3870ECD6" w14:textId="77777777" w:rsidR="00AE73EF" w:rsidRPr="00FA7298" w:rsidRDefault="00AE73EF" w:rsidP="00AE73EF">
            <w:pPr>
              <w:tabs>
                <w:tab w:val="left" w:pos="1276"/>
              </w:tabs>
              <w:spacing w:after="0" w:line="240" w:lineRule="auto"/>
              <w:jc w:val="center"/>
              <w:rPr>
                <w:rFonts w:ascii="Times New Roman" w:eastAsia="Times New Roman" w:hAnsi="Times New Roman" w:cs="Times New Roman"/>
                <w:sz w:val="24"/>
                <w:szCs w:val="24"/>
                <w:lang w:val="lv-LV" w:eastAsia="lv-LV"/>
              </w:rPr>
            </w:pPr>
            <w:r w:rsidRPr="00FA7298">
              <w:rPr>
                <w:rFonts w:ascii="Times New Roman" w:eastAsia="Times New Roman" w:hAnsi="Times New Roman" w:cs="Times New Roman"/>
                <w:sz w:val="24"/>
                <w:szCs w:val="24"/>
                <w:lang w:val="lv-LV" w:eastAsia="lv-LV"/>
              </w:rPr>
              <w:t>-</w:t>
            </w:r>
          </w:p>
        </w:tc>
        <w:tc>
          <w:tcPr>
            <w:tcW w:w="1183" w:type="pct"/>
          </w:tcPr>
          <w:p w14:paraId="5F3A8EDA" w14:textId="77777777" w:rsidR="00AE73EF" w:rsidRPr="00FA7298" w:rsidRDefault="00AE73EF" w:rsidP="00AE73EF">
            <w:pPr>
              <w:spacing w:after="0" w:line="240" w:lineRule="auto"/>
              <w:jc w:val="center"/>
              <w:rPr>
                <w:rFonts w:ascii="Times New Roman" w:eastAsia="Times New Roman" w:hAnsi="Times New Roman" w:cs="Times New Roman"/>
                <w:sz w:val="24"/>
                <w:szCs w:val="24"/>
                <w:lang w:val="lv-LV" w:eastAsia="lv-LV"/>
              </w:rPr>
            </w:pPr>
            <w:r w:rsidRPr="00FA7298">
              <w:rPr>
                <w:rFonts w:ascii="Times New Roman" w:eastAsia="Times New Roman" w:hAnsi="Times New Roman" w:cs="Times New Roman"/>
                <w:sz w:val="24"/>
                <w:szCs w:val="24"/>
                <w:lang w:val="lv-LV" w:eastAsia="lv-LV"/>
              </w:rPr>
              <w:t>-</w:t>
            </w:r>
          </w:p>
        </w:tc>
      </w:tr>
    </w:tbl>
    <w:p w14:paraId="3301A1F2" w14:textId="77777777" w:rsidR="00AE73EF" w:rsidRPr="00FA7298" w:rsidRDefault="00AE73EF" w:rsidP="00AE73EF">
      <w:pPr>
        <w:spacing w:after="0" w:line="240" w:lineRule="auto"/>
        <w:ind w:firstLine="375"/>
        <w:jc w:val="both"/>
        <w:rPr>
          <w:rFonts w:ascii="Times New Roman" w:eastAsia="Times New Roman" w:hAnsi="Times New Roman" w:cs="Times New Roman"/>
          <w:b/>
          <w:sz w:val="24"/>
          <w:szCs w:val="24"/>
          <w:lang w:val="lv-LV" w:eastAsia="lv-LV"/>
        </w:rPr>
      </w:pPr>
    </w:p>
    <w:p w14:paraId="60AE8699" w14:textId="77777777" w:rsidR="00AE73EF" w:rsidRPr="00FA7298" w:rsidRDefault="00AE73EF" w:rsidP="00AE73EF">
      <w:pPr>
        <w:spacing w:after="0" w:line="240" w:lineRule="auto"/>
        <w:ind w:firstLine="375"/>
        <w:jc w:val="center"/>
        <w:rPr>
          <w:rFonts w:ascii="Times New Roman" w:eastAsia="Times New Roman" w:hAnsi="Times New Roman" w:cs="Times New Roman"/>
          <w:b/>
          <w:sz w:val="24"/>
          <w:szCs w:val="24"/>
          <w:lang w:val="lv-LV" w:eastAsia="lv-LV"/>
        </w:rPr>
      </w:pPr>
      <w:r w:rsidRPr="00FA7298">
        <w:rPr>
          <w:rFonts w:ascii="Times New Roman" w:eastAsia="Times New Roman" w:hAnsi="Times New Roman" w:cs="Times New Roman"/>
          <w:b/>
          <w:sz w:val="24"/>
          <w:szCs w:val="24"/>
          <w:lang w:val="lv-LV" w:eastAsia="lv-LV"/>
        </w:rPr>
        <w:t xml:space="preserve">Informācija par </w:t>
      </w:r>
      <w:proofErr w:type="spellStart"/>
      <w:r w:rsidRPr="00FA7298">
        <w:rPr>
          <w:rFonts w:ascii="Times New Roman" w:eastAsia="Times New Roman" w:hAnsi="Times New Roman" w:cs="Times New Roman"/>
          <w:b/>
          <w:sz w:val="24"/>
          <w:szCs w:val="24"/>
          <w:lang w:val="lv-LV" w:eastAsia="lv-LV"/>
        </w:rPr>
        <w:t>starpministriju</w:t>
      </w:r>
      <w:proofErr w:type="spellEnd"/>
      <w:r w:rsidRPr="00FA7298">
        <w:rPr>
          <w:rFonts w:ascii="Times New Roman" w:eastAsia="Times New Roman" w:hAnsi="Times New Roman" w:cs="Times New Roman"/>
          <w:b/>
          <w:sz w:val="24"/>
          <w:szCs w:val="24"/>
          <w:lang w:val="lv-LV" w:eastAsia="lv-LV"/>
        </w:rPr>
        <w:t xml:space="preserve"> (starpinstitūciju) sanāksmi vai elektronisko saskaņošanu</w:t>
      </w:r>
    </w:p>
    <w:p w14:paraId="226E7293" w14:textId="77777777" w:rsidR="00AE73EF" w:rsidRPr="00FA7298" w:rsidRDefault="00AE73EF" w:rsidP="00AE73EF">
      <w:pPr>
        <w:spacing w:after="0" w:line="240" w:lineRule="auto"/>
        <w:ind w:firstLine="375"/>
        <w:jc w:val="both"/>
        <w:rPr>
          <w:rFonts w:ascii="Times New Roman" w:eastAsia="Times New Roman" w:hAnsi="Times New Roman" w:cs="Times New Roman"/>
          <w:b/>
          <w:sz w:val="24"/>
          <w:szCs w:val="24"/>
          <w:lang w:val="lv-LV" w:eastAsia="lv-LV"/>
        </w:rPr>
      </w:pPr>
    </w:p>
    <w:tbl>
      <w:tblPr>
        <w:tblW w:w="14787" w:type="dxa"/>
        <w:tblInd w:w="-459" w:type="dxa"/>
        <w:tblLook w:val="00A0" w:firstRow="1" w:lastRow="0" w:firstColumn="1" w:lastColumn="0" w:noHBand="0" w:noVBand="0"/>
      </w:tblPr>
      <w:tblGrid>
        <w:gridCol w:w="5637"/>
        <w:gridCol w:w="283"/>
        <w:gridCol w:w="920"/>
        <w:gridCol w:w="7947"/>
      </w:tblGrid>
      <w:tr w:rsidR="00AE73EF" w:rsidRPr="00FA7298" w14:paraId="28C1FF02" w14:textId="77777777" w:rsidTr="00391F5B">
        <w:tc>
          <w:tcPr>
            <w:tcW w:w="5637" w:type="dxa"/>
          </w:tcPr>
          <w:p w14:paraId="022E46D3" w14:textId="77777777" w:rsidR="00AE73EF" w:rsidRPr="00FA7298" w:rsidRDefault="00AE73EF" w:rsidP="00AE73EF">
            <w:pPr>
              <w:spacing w:after="0" w:line="240" w:lineRule="auto"/>
              <w:jc w:val="both"/>
              <w:rPr>
                <w:rFonts w:ascii="Times New Roman" w:eastAsia="Times New Roman" w:hAnsi="Times New Roman" w:cs="Times New Roman"/>
                <w:sz w:val="24"/>
                <w:szCs w:val="24"/>
                <w:lang w:val="lv-LV" w:eastAsia="lv-LV"/>
              </w:rPr>
            </w:pPr>
            <w:r w:rsidRPr="00FA7298">
              <w:rPr>
                <w:rFonts w:ascii="Times New Roman" w:eastAsia="Times New Roman" w:hAnsi="Times New Roman" w:cs="Times New Roman"/>
                <w:sz w:val="24"/>
                <w:szCs w:val="24"/>
                <w:lang w:val="lv-LV" w:eastAsia="lv-LV"/>
              </w:rPr>
              <w:t>Datums</w:t>
            </w:r>
          </w:p>
        </w:tc>
        <w:tc>
          <w:tcPr>
            <w:tcW w:w="9150" w:type="dxa"/>
            <w:gridSpan w:val="3"/>
            <w:tcBorders>
              <w:bottom w:val="single" w:sz="4" w:space="0" w:color="auto"/>
            </w:tcBorders>
          </w:tcPr>
          <w:p w14:paraId="445FC2D3" w14:textId="3E4F984B" w:rsidR="00AE73EF" w:rsidRPr="00FA7298" w:rsidRDefault="00216184" w:rsidP="00AE73EF">
            <w:pPr>
              <w:spacing w:after="0" w:line="240" w:lineRule="auto"/>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03</w:t>
            </w:r>
            <w:r w:rsidR="007A02B0" w:rsidRPr="00FA7298">
              <w:rPr>
                <w:rFonts w:ascii="Times New Roman" w:eastAsia="Times New Roman" w:hAnsi="Times New Roman" w:cs="Times New Roman"/>
                <w:sz w:val="24"/>
                <w:szCs w:val="24"/>
                <w:lang w:val="lv-LV" w:eastAsia="lv-LV"/>
              </w:rPr>
              <w:t>.12.2019.</w:t>
            </w:r>
            <w:r>
              <w:rPr>
                <w:rFonts w:ascii="Times New Roman" w:eastAsia="Times New Roman" w:hAnsi="Times New Roman" w:cs="Times New Roman"/>
                <w:sz w:val="24"/>
                <w:szCs w:val="24"/>
                <w:lang w:val="lv-LV" w:eastAsia="lv-LV"/>
              </w:rPr>
              <w:t>, 15.01.2020.</w:t>
            </w:r>
            <w:r w:rsidR="00A97613">
              <w:rPr>
                <w:rFonts w:ascii="Times New Roman" w:eastAsia="Times New Roman" w:hAnsi="Times New Roman" w:cs="Times New Roman"/>
                <w:sz w:val="24"/>
                <w:szCs w:val="24"/>
                <w:lang w:val="lv-LV" w:eastAsia="lv-LV"/>
              </w:rPr>
              <w:t>.</w:t>
            </w:r>
          </w:p>
        </w:tc>
      </w:tr>
      <w:tr w:rsidR="00AE73EF" w:rsidRPr="00FA7298" w14:paraId="527CB65B" w14:textId="77777777" w:rsidTr="00391F5B">
        <w:tc>
          <w:tcPr>
            <w:tcW w:w="5637" w:type="dxa"/>
          </w:tcPr>
          <w:p w14:paraId="3560BEDA" w14:textId="77777777" w:rsidR="00AE73EF" w:rsidRPr="00FA7298" w:rsidRDefault="00AE73EF" w:rsidP="00AE73EF">
            <w:pPr>
              <w:spacing w:after="0" w:line="240" w:lineRule="auto"/>
              <w:ind w:firstLine="375"/>
              <w:jc w:val="both"/>
              <w:rPr>
                <w:rFonts w:ascii="Times New Roman" w:eastAsia="Times New Roman" w:hAnsi="Times New Roman" w:cs="Times New Roman"/>
                <w:sz w:val="24"/>
                <w:szCs w:val="24"/>
                <w:lang w:val="lv-LV" w:eastAsia="lv-LV"/>
              </w:rPr>
            </w:pPr>
          </w:p>
        </w:tc>
        <w:tc>
          <w:tcPr>
            <w:tcW w:w="9150" w:type="dxa"/>
            <w:gridSpan w:val="3"/>
            <w:tcBorders>
              <w:top w:val="single" w:sz="4" w:space="0" w:color="auto"/>
            </w:tcBorders>
          </w:tcPr>
          <w:p w14:paraId="5B8683D7" w14:textId="77777777" w:rsidR="00AE73EF" w:rsidRPr="00FA7298" w:rsidRDefault="00AE73EF" w:rsidP="00AE73EF">
            <w:pPr>
              <w:spacing w:after="0" w:line="240" w:lineRule="auto"/>
              <w:ind w:firstLine="720"/>
              <w:rPr>
                <w:rFonts w:ascii="Times New Roman" w:eastAsia="Times New Roman" w:hAnsi="Times New Roman" w:cs="Times New Roman"/>
                <w:sz w:val="24"/>
                <w:szCs w:val="24"/>
                <w:lang w:val="lv-LV" w:eastAsia="lv-LV"/>
              </w:rPr>
            </w:pPr>
          </w:p>
        </w:tc>
      </w:tr>
      <w:tr w:rsidR="00AE73EF" w:rsidRPr="00FA7298" w14:paraId="3C6BAC9F" w14:textId="77777777" w:rsidTr="00391F5B">
        <w:tc>
          <w:tcPr>
            <w:tcW w:w="5637" w:type="dxa"/>
          </w:tcPr>
          <w:p w14:paraId="156CA671" w14:textId="77777777" w:rsidR="00AE73EF" w:rsidRPr="00FA7298" w:rsidRDefault="00AE73EF" w:rsidP="00AE73EF">
            <w:pPr>
              <w:spacing w:after="0" w:line="240" w:lineRule="auto"/>
              <w:rPr>
                <w:rFonts w:ascii="Times New Roman" w:eastAsia="Times New Roman" w:hAnsi="Times New Roman" w:cs="Times New Roman"/>
                <w:sz w:val="24"/>
                <w:szCs w:val="24"/>
                <w:lang w:val="lv-LV" w:eastAsia="lv-LV"/>
              </w:rPr>
            </w:pPr>
            <w:r w:rsidRPr="00FA7298">
              <w:rPr>
                <w:rFonts w:ascii="Times New Roman" w:eastAsia="Times New Roman" w:hAnsi="Times New Roman" w:cs="Times New Roman"/>
                <w:sz w:val="24"/>
                <w:szCs w:val="24"/>
                <w:lang w:val="lv-LV" w:eastAsia="lv-LV"/>
              </w:rPr>
              <w:t>Saskaņošanas dalībnieki</w:t>
            </w:r>
          </w:p>
        </w:tc>
        <w:tc>
          <w:tcPr>
            <w:tcW w:w="9150" w:type="dxa"/>
            <w:gridSpan w:val="3"/>
            <w:tcBorders>
              <w:bottom w:val="single" w:sz="4" w:space="0" w:color="auto"/>
            </w:tcBorders>
          </w:tcPr>
          <w:p w14:paraId="0439E750" w14:textId="5DB57F6B" w:rsidR="00AE73EF" w:rsidRPr="00FA7298" w:rsidRDefault="00714499" w:rsidP="007A02B0">
            <w:pPr>
              <w:spacing w:after="0" w:line="240" w:lineRule="auto"/>
              <w:rPr>
                <w:rFonts w:ascii="Times New Roman" w:eastAsia="Times New Roman" w:hAnsi="Times New Roman" w:cs="Times New Roman"/>
                <w:sz w:val="24"/>
                <w:szCs w:val="24"/>
                <w:lang w:val="lv-LV" w:eastAsia="lv-LV"/>
              </w:rPr>
            </w:pPr>
            <w:r w:rsidRPr="00FA7298">
              <w:rPr>
                <w:rFonts w:ascii="Times New Roman" w:eastAsia="Times New Roman" w:hAnsi="Times New Roman" w:cs="Times New Roman"/>
                <w:sz w:val="24"/>
                <w:szCs w:val="24"/>
                <w:lang w:val="lv-LV" w:eastAsia="lv-LV"/>
              </w:rPr>
              <w:t>Tieslietu ministrija, Finanšu ministrija</w:t>
            </w:r>
          </w:p>
        </w:tc>
      </w:tr>
      <w:tr w:rsidR="00AE73EF" w:rsidRPr="00FA7298" w14:paraId="4D42A07E" w14:textId="77777777" w:rsidTr="00391F5B">
        <w:trPr>
          <w:trHeight w:val="285"/>
        </w:trPr>
        <w:tc>
          <w:tcPr>
            <w:tcW w:w="5637" w:type="dxa"/>
          </w:tcPr>
          <w:p w14:paraId="09CA3152" w14:textId="41AB7011" w:rsidR="00AE73EF" w:rsidRPr="00FA7298" w:rsidRDefault="00DA43A7" w:rsidP="00DA43A7">
            <w:pPr>
              <w:tabs>
                <w:tab w:val="left" w:pos="1965"/>
              </w:tabs>
              <w:spacing w:after="0" w:line="240" w:lineRule="auto"/>
              <w:rPr>
                <w:rFonts w:ascii="Times New Roman" w:eastAsia="Times New Roman" w:hAnsi="Times New Roman" w:cs="Times New Roman"/>
                <w:sz w:val="24"/>
                <w:szCs w:val="24"/>
                <w:lang w:val="lv-LV" w:eastAsia="lv-LV"/>
              </w:rPr>
            </w:pPr>
            <w:r w:rsidRPr="00FA7298">
              <w:rPr>
                <w:rFonts w:ascii="Times New Roman" w:eastAsia="Times New Roman" w:hAnsi="Times New Roman" w:cs="Times New Roman"/>
                <w:sz w:val="24"/>
                <w:szCs w:val="24"/>
                <w:lang w:val="lv-LV" w:eastAsia="lv-LV"/>
              </w:rPr>
              <w:tab/>
            </w:r>
          </w:p>
        </w:tc>
        <w:tc>
          <w:tcPr>
            <w:tcW w:w="1203" w:type="dxa"/>
            <w:gridSpan w:val="2"/>
          </w:tcPr>
          <w:p w14:paraId="2CD2DD4C" w14:textId="77777777" w:rsidR="00AE73EF" w:rsidRPr="00FA7298" w:rsidRDefault="00AE73EF" w:rsidP="00AE73EF">
            <w:pPr>
              <w:spacing w:after="0" w:line="240" w:lineRule="auto"/>
              <w:ind w:firstLine="720"/>
              <w:rPr>
                <w:rFonts w:ascii="Times New Roman" w:eastAsia="Times New Roman" w:hAnsi="Times New Roman" w:cs="Times New Roman"/>
                <w:sz w:val="24"/>
                <w:szCs w:val="24"/>
                <w:lang w:val="lv-LV" w:eastAsia="lv-LV"/>
              </w:rPr>
            </w:pPr>
          </w:p>
        </w:tc>
        <w:tc>
          <w:tcPr>
            <w:tcW w:w="7947" w:type="dxa"/>
          </w:tcPr>
          <w:p w14:paraId="30808387" w14:textId="77777777" w:rsidR="00AE73EF" w:rsidRPr="00FA7298" w:rsidRDefault="00AE73EF" w:rsidP="00AE73EF">
            <w:pPr>
              <w:spacing w:after="0" w:line="240" w:lineRule="auto"/>
              <w:ind w:firstLine="12"/>
              <w:rPr>
                <w:rFonts w:ascii="Times New Roman" w:eastAsia="Times New Roman" w:hAnsi="Times New Roman" w:cs="Times New Roman"/>
                <w:sz w:val="24"/>
                <w:szCs w:val="24"/>
                <w:lang w:val="lv-LV" w:eastAsia="lv-LV"/>
              </w:rPr>
            </w:pPr>
          </w:p>
        </w:tc>
      </w:tr>
      <w:tr w:rsidR="00AE73EF" w:rsidRPr="00FA7298" w14:paraId="34AAB01F" w14:textId="77777777" w:rsidTr="00391F5B">
        <w:trPr>
          <w:trHeight w:val="285"/>
        </w:trPr>
        <w:tc>
          <w:tcPr>
            <w:tcW w:w="5637" w:type="dxa"/>
          </w:tcPr>
          <w:p w14:paraId="7360887C" w14:textId="77777777" w:rsidR="00AE73EF" w:rsidRPr="00FA7298" w:rsidRDefault="00AE73EF" w:rsidP="00AE73EF">
            <w:pPr>
              <w:spacing w:after="0" w:line="240" w:lineRule="auto"/>
              <w:rPr>
                <w:rFonts w:ascii="Times New Roman" w:eastAsia="Times New Roman" w:hAnsi="Times New Roman" w:cs="Times New Roman"/>
                <w:sz w:val="24"/>
                <w:szCs w:val="24"/>
                <w:lang w:val="lv-LV" w:eastAsia="lv-LV"/>
              </w:rPr>
            </w:pPr>
            <w:r w:rsidRPr="00FA7298">
              <w:rPr>
                <w:rFonts w:ascii="Times New Roman" w:eastAsia="Times New Roman" w:hAnsi="Times New Roman" w:cs="Times New Roman"/>
                <w:sz w:val="24"/>
                <w:szCs w:val="24"/>
                <w:lang w:val="lv-LV" w:eastAsia="lv-LV"/>
              </w:rPr>
              <w:br w:type="page"/>
              <w:t>Saskaņošanas dalībnieki izskatīja šādu ministriju (citu institūciju) iebildumus</w:t>
            </w:r>
          </w:p>
          <w:p w14:paraId="5960E0B3" w14:textId="77777777" w:rsidR="002D3B30" w:rsidRPr="00FA7298" w:rsidRDefault="002D3B30" w:rsidP="00AE73EF">
            <w:pPr>
              <w:spacing w:after="0" w:line="240" w:lineRule="auto"/>
              <w:rPr>
                <w:rFonts w:ascii="Times New Roman" w:eastAsia="Times New Roman" w:hAnsi="Times New Roman" w:cs="Times New Roman"/>
                <w:sz w:val="24"/>
                <w:szCs w:val="24"/>
                <w:lang w:val="lv-LV" w:eastAsia="lv-LV"/>
              </w:rPr>
            </w:pPr>
          </w:p>
          <w:p w14:paraId="1013E26F" w14:textId="77777777" w:rsidR="002D3B30" w:rsidRPr="00FA7298" w:rsidRDefault="002D3B30" w:rsidP="00AE73EF">
            <w:pPr>
              <w:spacing w:after="0" w:line="240" w:lineRule="auto"/>
              <w:rPr>
                <w:rFonts w:ascii="Times New Roman" w:eastAsia="Times New Roman" w:hAnsi="Times New Roman" w:cs="Times New Roman"/>
                <w:sz w:val="24"/>
                <w:szCs w:val="24"/>
                <w:lang w:val="lv-LV" w:eastAsia="lv-LV"/>
              </w:rPr>
            </w:pPr>
          </w:p>
        </w:tc>
        <w:tc>
          <w:tcPr>
            <w:tcW w:w="283" w:type="dxa"/>
            <w:tcBorders>
              <w:bottom w:val="single" w:sz="4" w:space="0" w:color="auto"/>
            </w:tcBorders>
          </w:tcPr>
          <w:p w14:paraId="65E27BF0" w14:textId="77777777" w:rsidR="00AE73EF" w:rsidRPr="00FA7298" w:rsidRDefault="00AE73EF" w:rsidP="00AE73EF">
            <w:pPr>
              <w:spacing w:after="0" w:line="240" w:lineRule="auto"/>
              <w:ind w:firstLine="720"/>
              <w:rPr>
                <w:rFonts w:ascii="Times New Roman" w:eastAsia="Times New Roman" w:hAnsi="Times New Roman" w:cs="Times New Roman"/>
                <w:sz w:val="24"/>
                <w:szCs w:val="24"/>
                <w:lang w:val="lv-LV" w:eastAsia="lv-LV"/>
              </w:rPr>
            </w:pPr>
          </w:p>
        </w:tc>
        <w:tc>
          <w:tcPr>
            <w:tcW w:w="8867" w:type="dxa"/>
            <w:gridSpan w:val="2"/>
            <w:tcBorders>
              <w:bottom w:val="single" w:sz="4" w:space="0" w:color="auto"/>
            </w:tcBorders>
            <w:vAlign w:val="bottom"/>
          </w:tcPr>
          <w:p w14:paraId="388C5327" w14:textId="3B298001" w:rsidR="00AE73EF" w:rsidRPr="00FA7298" w:rsidRDefault="00AE73EF" w:rsidP="006675EA">
            <w:pPr>
              <w:autoSpaceDE w:val="0"/>
              <w:autoSpaceDN w:val="0"/>
              <w:adjustRightInd w:val="0"/>
              <w:spacing w:after="0" w:line="240" w:lineRule="auto"/>
              <w:jc w:val="both"/>
              <w:rPr>
                <w:rFonts w:ascii="Times New Roman" w:eastAsia="Times New Roman" w:hAnsi="Times New Roman" w:cs="Times New Roman"/>
                <w:sz w:val="24"/>
                <w:szCs w:val="24"/>
                <w:lang w:val="lv-LV" w:eastAsia="lv-LV"/>
              </w:rPr>
            </w:pPr>
            <w:r w:rsidRPr="00FA7298">
              <w:rPr>
                <w:rFonts w:ascii="Times New Roman" w:eastAsia="Times New Roman" w:hAnsi="Times New Roman" w:cs="Times New Roman"/>
                <w:sz w:val="24"/>
                <w:szCs w:val="24"/>
                <w:lang w:val="lv-LV" w:eastAsia="lv-LV"/>
              </w:rPr>
              <w:t>Finanšu ministrija</w:t>
            </w:r>
          </w:p>
        </w:tc>
      </w:tr>
      <w:tr w:rsidR="00AE73EF" w:rsidRPr="00FA7298" w14:paraId="552458A2" w14:textId="77777777" w:rsidTr="00391F5B">
        <w:tc>
          <w:tcPr>
            <w:tcW w:w="5637" w:type="dxa"/>
          </w:tcPr>
          <w:p w14:paraId="13335375" w14:textId="77777777" w:rsidR="00AE73EF" w:rsidRPr="00FA7298" w:rsidRDefault="00AE73EF" w:rsidP="00AE73EF">
            <w:pPr>
              <w:spacing w:after="0" w:line="240" w:lineRule="auto"/>
              <w:rPr>
                <w:rFonts w:ascii="Times New Roman" w:eastAsia="Times New Roman" w:hAnsi="Times New Roman" w:cs="Times New Roman"/>
                <w:sz w:val="24"/>
                <w:szCs w:val="24"/>
                <w:lang w:val="lv-LV" w:eastAsia="lv-LV"/>
              </w:rPr>
            </w:pPr>
            <w:r w:rsidRPr="00FA7298">
              <w:rPr>
                <w:rFonts w:ascii="Times New Roman" w:eastAsia="Times New Roman" w:hAnsi="Times New Roman" w:cs="Times New Roman"/>
                <w:sz w:val="24"/>
                <w:szCs w:val="24"/>
                <w:lang w:val="lv-LV" w:eastAsia="lv-LV"/>
              </w:rPr>
              <w:lastRenderedPageBreak/>
              <w:br w:type="page"/>
              <w:t>Ministrijas (citas institūcijas), kuras nav ieradušās uz sanāksmi vai kuras nav atbildējušas uz uzaicinājumu piedalīties elektroniskajā saskaņošanā</w:t>
            </w:r>
          </w:p>
        </w:tc>
        <w:tc>
          <w:tcPr>
            <w:tcW w:w="9150" w:type="dxa"/>
            <w:gridSpan w:val="3"/>
            <w:vAlign w:val="bottom"/>
          </w:tcPr>
          <w:p w14:paraId="331559D7" w14:textId="77777777" w:rsidR="00AE73EF" w:rsidRPr="00FA7298" w:rsidRDefault="00AE73EF" w:rsidP="00AE73EF">
            <w:pPr>
              <w:autoSpaceDE w:val="0"/>
              <w:autoSpaceDN w:val="0"/>
              <w:adjustRightInd w:val="0"/>
              <w:spacing w:after="0" w:line="240" w:lineRule="auto"/>
              <w:jc w:val="both"/>
              <w:rPr>
                <w:rFonts w:ascii="Times New Roman" w:eastAsia="Times New Roman" w:hAnsi="Times New Roman" w:cs="Times New Roman"/>
                <w:color w:val="000000"/>
                <w:sz w:val="24"/>
                <w:szCs w:val="24"/>
                <w:lang w:val="lv-LV" w:eastAsia="lv-LV"/>
              </w:rPr>
            </w:pPr>
          </w:p>
        </w:tc>
      </w:tr>
    </w:tbl>
    <w:p w14:paraId="6E691C49" w14:textId="77777777" w:rsidR="00AE73EF" w:rsidRPr="00FA7298" w:rsidRDefault="00AE73EF" w:rsidP="00AE73EF">
      <w:pPr>
        <w:spacing w:after="0" w:line="240" w:lineRule="auto"/>
        <w:rPr>
          <w:rFonts w:ascii="Times New Roman" w:eastAsia="Times New Roman" w:hAnsi="Times New Roman" w:cs="Times New Roman"/>
          <w:sz w:val="24"/>
          <w:szCs w:val="24"/>
          <w:lang w:val="lv-LV" w:eastAsia="lv-LV"/>
        </w:rPr>
      </w:pPr>
    </w:p>
    <w:p w14:paraId="516F09C4" w14:textId="77777777" w:rsidR="00AE73EF" w:rsidRPr="00FA7298" w:rsidRDefault="00AE73EF" w:rsidP="00AE73EF">
      <w:pPr>
        <w:spacing w:after="0" w:line="240" w:lineRule="auto"/>
        <w:jc w:val="center"/>
        <w:rPr>
          <w:rFonts w:ascii="Times New Roman" w:eastAsia="Times New Roman" w:hAnsi="Times New Roman" w:cs="Times New Roman"/>
          <w:b/>
          <w:sz w:val="24"/>
          <w:szCs w:val="24"/>
          <w:lang w:val="lv-LV" w:eastAsia="lv-LV"/>
        </w:rPr>
      </w:pPr>
      <w:r w:rsidRPr="00FA7298">
        <w:rPr>
          <w:rFonts w:ascii="Times New Roman" w:eastAsia="Times New Roman" w:hAnsi="Times New Roman" w:cs="Times New Roman"/>
          <w:b/>
          <w:sz w:val="24"/>
          <w:szCs w:val="24"/>
          <w:lang w:val="lv-LV" w:eastAsia="lv-LV"/>
        </w:rPr>
        <w:t>II. Jautājumi, par kuriem saskaņošanā vienošanās ir panākta</w:t>
      </w:r>
    </w:p>
    <w:tbl>
      <w:tblPr>
        <w:tblpPr w:leftFromText="180" w:rightFromText="180" w:vertAnchor="text" w:tblpX="-420" w:tblpY="1"/>
        <w:tblOverlap w:val="never"/>
        <w:tblW w:w="15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9"/>
        <w:gridCol w:w="3153"/>
        <w:gridCol w:w="3963"/>
        <w:gridCol w:w="3890"/>
        <w:gridCol w:w="3090"/>
      </w:tblGrid>
      <w:tr w:rsidR="00AE73EF" w:rsidRPr="00FA7298" w14:paraId="17163A59" w14:textId="77777777" w:rsidTr="007919DC">
        <w:tc>
          <w:tcPr>
            <w:tcW w:w="959" w:type="dxa"/>
            <w:vAlign w:val="center"/>
          </w:tcPr>
          <w:p w14:paraId="2BD677C0" w14:textId="77777777" w:rsidR="00AE73EF" w:rsidRPr="00FA7298" w:rsidRDefault="00AE73EF" w:rsidP="00AE73EF">
            <w:pPr>
              <w:spacing w:after="0" w:line="240" w:lineRule="auto"/>
              <w:rPr>
                <w:rFonts w:ascii="Times New Roman" w:eastAsia="Times New Roman" w:hAnsi="Times New Roman" w:cs="Times New Roman"/>
                <w:sz w:val="24"/>
                <w:szCs w:val="24"/>
                <w:lang w:val="lv-LV" w:eastAsia="lv-LV"/>
              </w:rPr>
            </w:pPr>
            <w:proofErr w:type="spellStart"/>
            <w:r w:rsidRPr="00FA7298">
              <w:rPr>
                <w:rFonts w:ascii="Times New Roman" w:eastAsia="Times New Roman" w:hAnsi="Times New Roman" w:cs="Times New Roman"/>
                <w:sz w:val="24"/>
                <w:szCs w:val="24"/>
                <w:lang w:val="lv-LV" w:eastAsia="lv-LV"/>
              </w:rPr>
              <w:t>Nr.p.k</w:t>
            </w:r>
            <w:proofErr w:type="spellEnd"/>
            <w:r w:rsidRPr="00FA7298">
              <w:rPr>
                <w:rFonts w:ascii="Times New Roman" w:eastAsia="Times New Roman" w:hAnsi="Times New Roman" w:cs="Times New Roman"/>
                <w:sz w:val="24"/>
                <w:szCs w:val="24"/>
                <w:lang w:val="lv-LV" w:eastAsia="lv-LV"/>
              </w:rPr>
              <w:t>.</w:t>
            </w:r>
          </w:p>
        </w:tc>
        <w:tc>
          <w:tcPr>
            <w:tcW w:w="3153" w:type="dxa"/>
            <w:vAlign w:val="center"/>
          </w:tcPr>
          <w:p w14:paraId="5DBCC888" w14:textId="77777777" w:rsidR="00AE73EF" w:rsidRPr="00FA7298" w:rsidRDefault="00AE73EF" w:rsidP="00AE73EF">
            <w:pPr>
              <w:spacing w:after="0" w:line="240" w:lineRule="auto"/>
              <w:rPr>
                <w:rFonts w:ascii="Times New Roman" w:eastAsia="Times New Roman" w:hAnsi="Times New Roman" w:cs="Times New Roman"/>
                <w:sz w:val="24"/>
                <w:szCs w:val="24"/>
                <w:lang w:val="lv-LV" w:eastAsia="lv-LV"/>
              </w:rPr>
            </w:pPr>
            <w:r w:rsidRPr="00FA7298">
              <w:rPr>
                <w:rFonts w:ascii="Times New Roman" w:eastAsia="Times New Roman" w:hAnsi="Times New Roman" w:cs="Times New Roman"/>
                <w:sz w:val="24"/>
                <w:szCs w:val="24"/>
                <w:lang w:val="lv-LV" w:eastAsia="lv-LV"/>
              </w:rPr>
              <w:t>Saskaņošanai nosūtītā projekta redakcija (konkrēta punkta (panta) redakcija)</w:t>
            </w:r>
          </w:p>
          <w:p w14:paraId="2E65E3B2" w14:textId="77777777" w:rsidR="00AE73EF" w:rsidRPr="00FA7298" w:rsidRDefault="00AE73EF" w:rsidP="00AE73EF">
            <w:pPr>
              <w:spacing w:after="0" w:line="240" w:lineRule="auto"/>
              <w:rPr>
                <w:rFonts w:ascii="Times New Roman" w:eastAsia="Times New Roman" w:hAnsi="Times New Roman" w:cs="Times New Roman"/>
                <w:sz w:val="24"/>
                <w:szCs w:val="24"/>
                <w:lang w:val="lv-LV" w:eastAsia="lv-LV"/>
              </w:rPr>
            </w:pPr>
          </w:p>
        </w:tc>
        <w:tc>
          <w:tcPr>
            <w:tcW w:w="3963" w:type="dxa"/>
            <w:vAlign w:val="center"/>
          </w:tcPr>
          <w:p w14:paraId="15DCF8C9" w14:textId="77777777" w:rsidR="00AE73EF" w:rsidRPr="00FA7298" w:rsidRDefault="00AE73EF" w:rsidP="00AE73EF">
            <w:pPr>
              <w:spacing w:after="0" w:line="240" w:lineRule="auto"/>
              <w:rPr>
                <w:rFonts w:ascii="Times New Roman" w:eastAsia="Times New Roman" w:hAnsi="Times New Roman" w:cs="Times New Roman"/>
                <w:sz w:val="24"/>
                <w:szCs w:val="24"/>
                <w:lang w:val="lv-LV" w:eastAsia="lv-LV"/>
              </w:rPr>
            </w:pPr>
            <w:r w:rsidRPr="00FA7298">
              <w:rPr>
                <w:rFonts w:ascii="Times New Roman" w:eastAsia="Times New Roman" w:hAnsi="Times New Roman" w:cs="Times New Roman"/>
                <w:sz w:val="24"/>
                <w:szCs w:val="24"/>
                <w:lang w:val="lv-LV" w:eastAsia="lv-LV"/>
              </w:rPr>
              <w:t>Atzinumā norādītais ministrijas (citas institūcijas) iebildums, kā arī saskaņošanā papildus izteiktais iebildums par projekta konkrēto punktu (pantu)</w:t>
            </w:r>
          </w:p>
        </w:tc>
        <w:tc>
          <w:tcPr>
            <w:tcW w:w="3890" w:type="dxa"/>
            <w:vAlign w:val="center"/>
          </w:tcPr>
          <w:p w14:paraId="5940F7AE" w14:textId="77777777" w:rsidR="00AE73EF" w:rsidRPr="00FA7298" w:rsidRDefault="00AE73EF" w:rsidP="00AE73EF">
            <w:pPr>
              <w:spacing w:after="0" w:line="240" w:lineRule="auto"/>
              <w:rPr>
                <w:rFonts w:ascii="Times New Roman" w:eastAsia="Times New Roman" w:hAnsi="Times New Roman" w:cs="Times New Roman"/>
                <w:sz w:val="24"/>
                <w:szCs w:val="24"/>
                <w:lang w:val="lv-LV" w:eastAsia="lv-LV"/>
              </w:rPr>
            </w:pPr>
            <w:r w:rsidRPr="00FA7298">
              <w:rPr>
                <w:rFonts w:ascii="Times New Roman" w:eastAsia="Times New Roman" w:hAnsi="Times New Roman" w:cs="Times New Roman"/>
                <w:sz w:val="24"/>
                <w:szCs w:val="24"/>
                <w:lang w:val="lv-LV" w:eastAsia="lv-LV"/>
              </w:rPr>
              <w:t>Atbildīgās ministrijas norāde par to, ka iebildums ir ņemts vērā, vai informācija par saskaņošanā panākto alternatīvo risinājumu</w:t>
            </w:r>
          </w:p>
        </w:tc>
        <w:tc>
          <w:tcPr>
            <w:tcW w:w="3090" w:type="dxa"/>
            <w:vAlign w:val="center"/>
          </w:tcPr>
          <w:p w14:paraId="2C6AC50C" w14:textId="77777777" w:rsidR="00AE73EF" w:rsidRPr="00FA7298" w:rsidRDefault="00AE73EF" w:rsidP="00AE73EF">
            <w:pPr>
              <w:spacing w:after="0" w:line="240" w:lineRule="auto"/>
              <w:rPr>
                <w:rFonts w:ascii="Times New Roman" w:eastAsia="Times New Roman" w:hAnsi="Times New Roman" w:cs="Times New Roman"/>
                <w:sz w:val="24"/>
                <w:szCs w:val="24"/>
                <w:lang w:val="lv-LV" w:eastAsia="lv-LV"/>
              </w:rPr>
            </w:pPr>
            <w:r w:rsidRPr="00FA7298">
              <w:rPr>
                <w:rFonts w:ascii="Times New Roman" w:eastAsia="Times New Roman" w:hAnsi="Times New Roman" w:cs="Times New Roman"/>
                <w:sz w:val="24"/>
                <w:szCs w:val="24"/>
                <w:lang w:val="lv-LV" w:eastAsia="lv-LV"/>
              </w:rPr>
              <w:t>Projekta attiecīgā punkta (panta) galīgā redakcija</w:t>
            </w:r>
          </w:p>
        </w:tc>
      </w:tr>
      <w:tr w:rsidR="00AE73EF" w:rsidRPr="00FA7298" w14:paraId="7CBE62B6" w14:textId="77777777" w:rsidTr="007919DC">
        <w:trPr>
          <w:trHeight w:val="275"/>
        </w:trPr>
        <w:tc>
          <w:tcPr>
            <w:tcW w:w="959" w:type="dxa"/>
          </w:tcPr>
          <w:p w14:paraId="4AC92BC4" w14:textId="77777777" w:rsidR="00AE73EF" w:rsidRPr="00FA7298" w:rsidRDefault="00AE73EF" w:rsidP="00AE73EF">
            <w:pPr>
              <w:spacing w:after="0" w:line="240" w:lineRule="auto"/>
              <w:jc w:val="center"/>
              <w:rPr>
                <w:rFonts w:ascii="Times New Roman" w:eastAsia="Times New Roman" w:hAnsi="Times New Roman" w:cs="Times New Roman"/>
                <w:sz w:val="24"/>
                <w:szCs w:val="24"/>
                <w:lang w:val="lv-LV" w:eastAsia="lv-LV"/>
              </w:rPr>
            </w:pPr>
            <w:r w:rsidRPr="00FA7298">
              <w:rPr>
                <w:rFonts w:ascii="Times New Roman" w:eastAsia="Times New Roman" w:hAnsi="Times New Roman" w:cs="Times New Roman"/>
                <w:sz w:val="24"/>
                <w:szCs w:val="24"/>
                <w:lang w:val="lv-LV" w:eastAsia="lv-LV"/>
              </w:rPr>
              <w:t>1</w:t>
            </w:r>
          </w:p>
        </w:tc>
        <w:tc>
          <w:tcPr>
            <w:tcW w:w="3153" w:type="dxa"/>
          </w:tcPr>
          <w:p w14:paraId="22A0EA54" w14:textId="77777777" w:rsidR="00AE73EF" w:rsidRPr="00FA7298" w:rsidRDefault="00AE73EF" w:rsidP="00D04BF4">
            <w:pPr>
              <w:tabs>
                <w:tab w:val="center" w:pos="1055"/>
              </w:tabs>
              <w:spacing w:after="0" w:line="240" w:lineRule="auto"/>
              <w:jc w:val="center"/>
              <w:rPr>
                <w:rFonts w:ascii="Times New Roman" w:eastAsia="Times New Roman" w:hAnsi="Times New Roman" w:cs="Times New Roman"/>
                <w:sz w:val="24"/>
                <w:szCs w:val="24"/>
                <w:lang w:val="lv-LV" w:eastAsia="lv-LV"/>
              </w:rPr>
            </w:pPr>
            <w:r w:rsidRPr="00FA7298">
              <w:rPr>
                <w:rFonts w:ascii="Times New Roman" w:eastAsia="Times New Roman" w:hAnsi="Times New Roman" w:cs="Times New Roman"/>
                <w:sz w:val="24"/>
                <w:szCs w:val="24"/>
                <w:lang w:val="lv-LV" w:eastAsia="lv-LV"/>
              </w:rPr>
              <w:t>2</w:t>
            </w:r>
          </w:p>
        </w:tc>
        <w:tc>
          <w:tcPr>
            <w:tcW w:w="3963" w:type="dxa"/>
          </w:tcPr>
          <w:p w14:paraId="124A501E" w14:textId="77777777" w:rsidR="00AE73EF" w:rsidRPr="00FA7298" w:rsidRDefault="00AE73EF" w:rsidP="00D04BF4">
            <w:pPr>
              <w:spacing w:after="0" w:line="240" w:lineRule="auto"/>
              <w:jc w:val="center"/>
              <w:rPr>
                <w:rFonts w:ascii="Times New Roman" w:eastAsia="Times New Roman" w:hAnsi="Times New Roman" w:cs="Times New Roman"/>
                <w:sz w:val="24"/>
                <w:szCs w:val="24"/>
                <w:lang w:val="lv-LV" w:eastAsia="lv-LV"/>
              </w:rPr>
            </w:pPr>
            <w:r w:rsidRPr="00FA7298">
              <w:rPr>
                <w:rFonts w:ascii="Times New Roman" w:eastAsia="Times New Roman" w:hAnsi="Times New Roman" w:cs="Times New Roman"/>
                <w:sz w:val="24"/>
                <w:szCs w:val="24"/>
                <w:lang w:val="lv-LV" w:eastAsia="lv-LV"/>
              </w:rPr>
              <w:t>3</w:t>
            </w:r>
          </w:p>
        </w:tc>
        <w:tc>
          <w:tcPr>
            <w:tcW w:w="3890" w:type="dxa"/>
          </w:tcPr>
          <w:p w14:paraId="47F039D5" w14:textId="77777777" w:rsidR="00AE73EF" w:rsidRPr="00FA7298" w:rsidRDefault="00AE73EF" w:rsidP="00AE73EF">
            <w:pPr>
              <w:spacing w:after="0" w:line="240" w:lineRule="auto"/>
              <w:jc w:val="center"/>
              <w:rPr>
                <w:rFonts w:ascii="Times New Roman" w:eastAsia="Times New Roman" w:hAnsi="Times New Roman" w:cs="Times New Roman"/>
                <w:sz w:val="24"/>
                <w:szCs w:val="24"/>
                <w:lang w:val="lv-LV" w:eastAsia="lv-LV"/>
              </w:rPr>
            </w:pPr>
            <w:r w:rsidRPr="00FA7298">
              <w:rPr>
                <w:rFonts w:ascii="Times New Roman" w:eastAsia="Times New Roman" w:hAnsi="Times New Roman" w:cs="Times New Roman"/>
                <w:sz w:val="24"/>
                <w:szCs w:val="24"/>
                <w:lang w:val="lv-LV" w:eastAsia="lv-LV"/>
              </w:rPr>
              <w:t>4</w:t>
            </w:r>
          </w:p>
        </w:tc>
        <w:tc>
          <w:tcPr>
            <w:tcW w:w="3090" w:type="dxa"/>
          </w:tcPr>
          <w:p w14:paraId="65E77D4A" w14:textId="77777777" w:rsidR="00AE73EF" w:rsidRPr="00FA7298" w:rsidRDefault="00AE73EF" w:rsidP="00AE73EF">
            <w:pPr>
              <w:spacing w:after="0" w:line="240" w:lineRule="auto"/>
              <w:jc w:val="center"/>
              <w:rPr>
                <w:rFonts w:ascii="Times New Roman" w:eastAsia="Times New Roman" w:hAnsi="Times New Roman" w:cs="Times New Roman"/>
                <w:sz w:val="24"/>
                <w:szCs w:val="24"/>
                <w:lang w:val="lv-LV" w:eastAsia="lv-LV"/>
              </w:rPr>
            </w:pPr>
            <w:r w:rsidRPr="00FA7298">
              <w:rPr>
                <w:rFonts w:ascii="Times New Roman" w:eastAsia="Times New Roman" w:hAnsi="Times New Roman" w:cs="Times New Roman"/>
                <w:sz w:val="24"/>
                <w:szCs w:val="24"/>
                <w:lang w:val="lv-LV" w:eastAsia="lv-LV"/>
              </w:rPr>
              <w:t>5</w:t>
            </w:r>
          </w:p>
        </w:tc>
      </w:tr>
      <w:tr w:rsidR="00824241" w:rsidRPr="00FA7298" w14:paraId="460D59BD" w14:textId="77777777" w:rsidTr="007919DC">
        <w:trPr>
          <w:trHeight w:val="275"/>
        </w:trPr>
        <w:tc>
          <w:tcPr>
            <w:tcW w:w="959" w:type="dxa"/>
          </w:tcPr>
          <w:p w14:paraId="2EDDD05C" w14:textId="2EF0348F" w:rsidR="00824241" w:rsidRPr="00FA7298" w:rsidRDefault="00993E7F" w:rsidP="00AE73EF">
            <w:pPr>
              <w:spacing w:after="0" w:line="240" w:lineRule="auto"/>
              <w:jc w:val="center"/>
              <w:rPr>
                <w:rFonts w:ascii="Times New Roman" w:eastAsia="Times New Roman" w:hAnsi="Times New Roman" w:cs="Times New Roman"/>
                <w:sz w:val="24"/>
                <w:szCs w:val="24"/>
                <w:lang w:val="lv-LV" w:eastAsia="lv-LV"/>
              </w:rPr>
            </w:pPr>
            <w:r w:rsidRPr="00FA7298">
              <w:rPr>
                <w:rFonts w:ascii="Times New Roman" w:eastAsia="Times New Roman" w:hAnsi="Times New Roman" w:cs="Times New Roman"/>
                <w:sz w:val="24"/>
                <w:szCs w:val="24"/>
                <w:lang w:val="lv-LV" w:eastAsia="lv-LV"/>
              </w:rPr>
              <w:t>1.</w:t>
            </w:r>
          </w:p>
        </w:tc>
        <w:tc>
          <w:tcPr>
            <w:tcW w:w="3153" w:type="dxa"/>
          </w:tcPr>
          <w:p w14:paraId="1DECA967" w14:textId="77777777" w:rsidR="00FA7298" w:rsidRPr="00FA7298" w:rsidRDefault="00FA7298" w:rsidP="00FA7298">
            <w:pPr>
              <w:tabs>
                <w:tab w:val="left" w:pos="6663"/>
              </w:tabs>
              <w:spacing w:after="0" w:line="240" w:lineRule="auto"/>
              <w:jc w:val="both"/>
              <w:rPr>
                <w:rFonts w:ascii="Times New Roman" w:hAnsi="Times New Roman"/>
                <w:sz w:val="24"/>
                <w:szCs w:val="24"/>
                <w:lang w:val="lv-LV"/>
              </w:rPr>
            </w:pPr>
            <w:r w:rsidRPr="00FA7298">
              <w:rPr>
                <w:rFonts w:ascii="Times New Roman" w:hAnsi="Times New Roman"/>
                <w:sz w:val="24"/>
                <w:szCs w:val="24"/>
                <w:lang w:val="lv-LV"/>
              </w:rPr>
              <w:t>1. Izteikt 7. punktu šādā redakcijā:</w:t>
            </w:r>
          </w:p>
          <w:p w14:paraId="1B2B8A4B" w14:textId="77777777" w:rsidR="00FA7298" w:rsidRPr="00FA7298" w:rsidRDefault="00FA7298" w:rsidP="00FA7298">
            <w:pPr>
              <w:tabs>
                <w:tab w:val="left" w:pos="6663"/>
              </w:tabs>
              <w:spacing w:after="0" w:line="240" w:lineRule="auto"/>
              <w:ind w:firstLine="720"/>
              <w:jc w:val="both"/>
              <w:rPr>
                <w:rFonts w:ascii="Times New Roman" w:hAnsi="Times New Roman"/>
                <w:sz w:val="24"/>
                <w:szCs w:val="24"/>
                <w:lang w:val="lv-LV"/>
              </w:rPr>
            </w:pPr>
          </w:p>
          <w:p w14:paraId="706529B9" w14:textId="77777777" w:rsidR="00FA7298" w:rsidRPr="00FA7298" w:rsidRDefault="00FA7298" w:rsidP="00FA7298">
            <w:pPr>
              <w:tabs>
                <w:tab w:val="left" w:pos="6663"/>
              </w:tabs>
              <w:spacing w:after="0" w:line="240" w:lineRule="auto"/>
              <w:ind w:firstLine="720"/>
              <w:jc w:val="both"/>
              <w:rPr>
                <w:rFonts w:ascii="Times New Roman" w:hAnsi="Times New Roman"/>
                <w:bCs/>
                <w:sz w:val="24"/>
                <w:szCs w:val="24"/>
                <w:lang w:val="lv-LV"/>
              </w:rPr>
            </w:pPr>
            <w:r w:rsidRPr="00FA7298">
              <w:rPr>
                <w:rFonts w:ascii="Times New Roman" w:hAnsi="Times New Roman"/>
                <w:sz w:val="24"/>
                <w:szCs w:val="24"/>
                <w:lang w:val="lv-LV"/>
              </w:rPr>
              <w:t>„</w:t>
            </w:r>
            <w:r w:rsidRPr="00FA7298">
              <w:rPr>
                <w:rFonts w:ascii="Times New Roman" w:eastAsia="Times New Roman" w:hAnsi="Times New Roman"/>
                <w:sz w:val="24"/>
                <w:szCs w:val="24"/>
                <w:lang w:val="lv-LV"/>
              </w:rPr>
              <w:t xml:space="preserve">7. Specifiskajam atbalstam un projektam plānotais kopējais attiecināmais finansējums ir 37 050 527 </w:t>
            </w:r>
            <w:proofErr w:type="spellStart"/>
            <w:r w:rsidRPr="00FA7298">
              <w:rPr>
                <w:rFonts w:ascii="Times New Roman" w:eastAsia="Times New Roman" w:hAnsi="Times New Roman"/>
                <w:i/>
                <w:iCs/>
                <w:sz w:val="24"/>
                <w:szCs w:val="24"/>
                <w:lang w:val="lv-LV"/>
              </w:rPr>
              <w:t>euro</w:t>
            </w:r>
            <w:proofErr w:type="spellEnd"/>
            <w:r w:rsidRPr="00FA7298">
              <w:rPr>
                <w:rFonts w:ascii="Times New Roman" w:eastAsia="Times New Roman" w:hAnsi="Times New Roman"/>
                <w:sz w:val="24"/>
                <w:szCs w:val="24"/>
                <w:lang w:val="lv-LV"/>
              </w:rPr>
              <w:t>, tai skaitā Eiropas Sociālā fonda finansējums – 31 492 948 </w:t>
            </w:r>
            <w:proofErr w:type="spellStart"/>
            <w:r w:rsidRPr="00FA7298">
              <w:rPr>
                <w:rFonts w:ascii="Times New Roman" w:eastAsia="Times New Roman" w:hAnsi="Times New Roman"/>
                <w:i/>
                <w:iCs/>
                <w:sz w:val="24"/>
                <w:szCs w:val="24"/>
                <w:lang w:val="lv-LV"/>
              </w:rPr>
              <w:t>euro</w:t>
            </w:r>
            <w:proofErr w:type="spellEnd"/>
            <w:r w:rsidRPr="00FA7298">
              <w:rPr>
                <w:rFonts w:ascii="Times New Roman" w:eastAsia="Times New Roman" w:hAnsi="Times New Roman"/>
                <w:sz w:val="24"/>
                <w:szCs w:val="24"/>
                <w:lang w:val="lv-LV"/>
              </w:rPr>
              <w:t xml:space="preserve"> un valsts budžeta finansējums – 5 557 579 </w:t>
            </w:r>
            <w:proofErr w:type="spellStart"/>
            <w:r w:rsidRPr="00FA7298">
              <w:rPr>
                <w:rFonts w:ascii="Times New Roman" w:eastAsia="Times New Roman" w:hAnsi="Times New Roman"/>
                <w:i/>
                <w:iCs/>
                <w:sz w:val="24"/>
                <w:szCs w:val="24"/>
                <w:lang w:val="lv-LV"/>
              </w:rPr>
              <w:t>euro</w:t>
            </w:r>
            <w:proofErr w:type="spellEnd"/>
            <w:r w:rsidRPr="00FA7298">
              <w:rPr>
                <w:rFonts w:ascii="Times New Roman" w:eastAsia="Times New Roman" w:hAnsi="Times New Roman"/>
                <w:sz w:val="24"/>
                <w:szCs w:val="24"/>
                <w:lang w:val="lv-LV"/>
              </w:rPr>
              <w:t>.</w:t>
            </w:r>
            <w:r w:rsidRPr="00FA7298">
              <w:rPr>
                <w:rFonts w:ascii="Times New Roman" w:hAnsi="Times New Roman"/>
                <w:bCs/>
                <w:sz w:val="24"/>
                <w:szCs w:val="24"/>
                <w:lang w:val="lv-LV"/>
              </w:rPr>
              <w:t>”.</w:t>
            </w:r>
          </w:p>
          <w:p w14:paraId="2A40AD1D" w14:textId="57D32EEE" w:rsidR="00824241" w:rsidRPr="00FA7298" w:rsidRDefault="00824241" w:rsidP="00FA7298">
            <w:pPr>
              <w:tabs>
                <w:tab w:val="left" w:pos="426"/>
                <w:tab w:val="left" w:pos="1134"/>
              </w:tabs>
              <w:spacing w:after="0" w:line="240" w:lineRule="auto"/>
              <w:jc w:val="both"/>
              <w:rPr>
                <w:rFonts w:ascii="Times New Roman" w:eastAsia="Calibri" w:hAnsi="Times New Roman" w:cs="Times New Roman"/>
                <w:sz w:val="24"/>
                <w:szCs w:val="24"/>
                <w:lang w:val="lv-LV"/>
              </w:rPr>
            </w:pPr>
          </w:p>
        </w:tc>
        <w:tc>
          <w:tcPr>
            <w:tcW w:w="3963" w:type="dxa"/>
          </w:tcPr>
          <w:p w14:paraId="01243ACE" w14:textId="77777777" w:rsidR="006B6E54" w:rsidRPr="00FA7298" w:rsidRDefault="006B6E54" w:rsidP="00163773">
            <w:pPr>
              <w:spacing w:after="0" w:line="240" w:lineRule="auto"/>
              <w:jc w:val="both"/>
              <w:rPr>
                <w:rFonts w:ascii="Times New Roman" w:eastAsia="Times New Roman" w:hAnsi="Times New Roman" w:cs="Times New Roman"/>
                <w:b/>
                <w:sz w:val="24"/>
                <w:szCs w:val="24"/>
                <w:lang w:val="lv-LV" w:eastAsia="lv-LV"/>
              </w:rPr>
            </w:pPr>
            <w:r w:rsidRPr="00FA7298">
              <w:rPr>
                <w:rFonts w:ascii="Times New Roman" w:eastAsia="Times New Roman" w:hAnsi="Times New Roman" w:cs="Times New Roman"/>
                <w:b/>
                <w:sz w:val="24"/>
                <w:szCs w:val="24"/>
                <w:lang w:val="lv-LV" w:eastAsia="lv-LV"/>
              </w:rPr>
              <w:t xml:space="preserve">Finanšu ministrija </w:t>
            </w:r>
          </w:p>
          <w:p w14:paraId="7B5E8987" w14:textId="062629F4" w:rsidR="00993E7F" w:rsidRPr="00FA7298" w:rsidRDefault="006B6E54" w:rsidP="00163773">
            <w:pPr>
              <w:spacing w:after="0" w:line="240" w:lineRule="auto"/>
              <w:jc w:val="both"/>
              <w:rPr>
                <w:rFonts w:ascii="Times New Roman" w:eastAsia="Times New Roman" w:hAnsi="Times New Roman" w:cs="Times New Roman"/>
                <w:sz w:val="24"/>
                <w:szCs w:val="24"/>
                <w:lang w:val="lv-LV" w:eastAsia="lv-LV"/>
              </w:rPr>
            </w:pPr>
            <w:r w:rsidRPr="00FA7298">
              <w:rPr>
                <w:rFonts w:ascii="Times New Roman" w:eastAsia="Times New Roman" w:hAnsi="Times New Roman" w:cs="Times New Roman"/>
                <w:sz w:val="24"/>
                <w:szCs w:val="24"/>
                <w:lang w:val="lv-LV" w:eastAsia="lv-LV"/>
              </w:rPr>
              <w:t>Lūdzam svītrot noteikumu projekta 1.punktā vārdus “un projektam”, ņemot vērā, ka Ministru kabineta 2016.gada 12.jūlija noteikumi Nr.460 “Darbības programmas “Izaugsme un nodarbinātība” 8.3.4.specifiskā atbalsta mērķa “Samazināt priekšlaicīgu mācību pārtraukšanu, īstenojot preventīvus un intervences pasākumus” īstenošanas noteikumi” (turpmāk – MK noteikumi) nosaka 8.3.4.specifiskā atbalsta mērķa “Samazināt priekšlaicīgu mācību pārtraukšanu, īstenojot preventīvus un intervences pasākumus” (turpmāk – 8.3.4.SAM) kopējo finansējumu un, mainoties projekta attiecināmo izmaksu summai, katru reizi būtu nepieciešami grozījumi arī attiecīgajos MK noteikumos.</w:t>
            </w:r>
          </w:p>
        </w:tc>
        <w:tc>
          <w:tcPr>
            <w:tcW w:w="3890" w:type="dxa"/>
          </w:tcPr>
          <w:p w14:paraId="23C66A5D" w14:textId="77777777" w:rsidR="0082025A" w:rsidRDefault="00E75DD9" w:rsidP="00284CD4">
            <w:pPr>
              <w:spacing w:after="0" w:line="240" w:lineRule="auto"/>
              <w:jc w:val="both"/>
              <w:rPr>
                <w:rFonts w:ascii="Times New Roman" w:eastAsia="Times New Roman" w:hAnsi="Times New Roman" w:cs="Times New Roman"/>
                <w:b/>
                <w:sz w:val="24"/>
                <w:szCs w:val="24"/>
                <w:lang w:val="lv-LV" w:eastAsia="lv-LV"/>
              </w:rPr>
            </w:pPr>
            <w:r w:rsidRPr="00E75DD9">
              <w:rPr>
                <w:rFonts w:ascii="Times New Roman" w:eastAsia="Times New Roman" w:hAnsi="Times New Roman" w:cs="Times New Roman"/>
                <w:b/>
                <w:sz w:val="24"/>
                <w:szCs w:val="24"/>
                <w:lang w:val="lv-LV" w:eastAsia="lv-LV"/>
              </w:rPr>
              <w:t>Ņemts vērā</w:t>
            </w:r>
          </w:p>
          <w:p w14:paraId="6CC31349" w14:textId="3A089CB7" w:rsidR="00350D70" w:rsidRPr="009758C6" w:rsidRDefault="00350D70" w:rsidP="00284CD4">
            <w:pPr>
              <w:spacing w:after="0" w:line="240" w:lineRule="auto"/>
              <w:jc w:val="both"/>
              <w:rPr>
                <w:rFonts w:ascii="Times New Roman" w:eastAsia="Times New Roman" w:hAnsi="Times New Roman" w:cs="Times New Roman"/>
                <w:sz w:val="24"/>
                <w:szCs w:val="24"/>
                <w:lang w:val="lv-LV" w:eastAsia="lv-LV"/>
              </w:rPr>
            </w:pPr>
          </w:p>
        </w:tc>
        <w:tc>
          <w:tcPr>
            <w:tcW w:w="3090" w:type="dxa"/>
          </w:tcPr>
          <w:p w14:paraId="7F199987" w14:textId="77777777" w:rsidR="00E75DD9" w:rsidRPr="00FA7298" w:rsidRDefault="00E75DD9" w:rsidP="00E75DD9">
            <w:pPr>
              <w:tabs>
                <w:tab w:val="left" w:pos="6663"/>
              </w:tabs>
              <w:spacing w:after="0" w:line="240" w:lineRule="auto"/>
              <w:jc w:val="both"/>
              <w:rPr>
                <w:rFonts w:ascii="Times New Roman" w:hAnsi="Times New Roman"/>
                <w:sz w:val="24"/>
                <w:szCs w:val="24"/>
                <w:lang w:val="lv-LV"/>
              </w:rPr>
            </w:pPr>
            <w:r w:rsidRPr="00FA7298">
              <w:rPr>
                <w:rFonts w:ascii="Times New Roman" w:hAnsi="Times New Roman"/>
                <w:sz w:val="24"/>
                <w:szCs w:val="24"/>
                <w:lang w:val="lv-LV"/>
              </w:rPr>
              <w:t>1. Izteikt 7. punktu šādā redakcijā:</w:t>
            </w:r>
          </w:p>
          <w:p w14:paraId="1423C3F6" w14:textId="77777777" w:rsidR="00E75DD9" w:rsidRPr="00FA7298" w:rsidRDefault="00E75DD9" w:rsidP="00E75DD9">
            <w:pPr>
              <w:tabs>
                <w:tab w:val="left" w:pos="6663"/>
              </w:tabs>
              <w:spacing w:after="0" w:line="240" w:lineRule="auto"/>
              <w:ind w:firstLine="720"/>
              <w:jc w:val="both"/>
              <w:rPr>
                <w:rFonts w:ascii="Times New Roman" w:hAnsi="Times New Roman"/>
                <w:sz w:val="24"/>
                <w:szCs w:val="24"/>
                <w:lang w:val="lv-LV"/>
              </w:rPr>
            </w:pPr>
          </w:p>
          <w:p w14:paraId="3B2167D8" w14:textId="5FC0B0D7" w:rsidR="00E75DD9" w:rsidRPr="00FA7298" w:rsidRDefault="00E75DD9" w:rsidP="00E75DD9">
            <w:pPr>
              <w:tabs>
                <w:tab w:val="left" w:pos="6663"/>
              </w:tabs>
              <w:spacing w:after="0" w:line="240" w:lineRule="auto"/>
              <w:ind w:firstLine="720"/>
              <w:jc w:val="both"/>
              <w:rPr>
                <w:rFonts w:ascii="Times New Roman" w:hAnsi="Times New Roman"/>
                <w:bCs/>
                <w:sz w:val="24"/>
                <w:szCs w:val="24"/>
                <w:lang w:val="lv-LV"/>
              </w:rPr>
            </w:pPr>
            <w:r w:rsidRPr="00FA7298">
              <w:rPr>
                <w:rFonts w:ascii="Times New Roman" w:hAnsi="Times New Roman"/>
                <w:sz w:val="24"/>
                <w:szCs w:val="24"/>
                <w:lang w:val="lv-LV"/>
              </w:rPr>
              <w:t>„</w:t>
            </w:r>
            <w:r w:rsidRPr="00FA7298">
              <w:rPr>
                <w:rFonts w:ascii="Times New Roman" w:eastAsia="Times New Roman" w:hAnsi="Times New Roman"/>
                <w:sz w:val="24"/>
                <w:szCs w:val="24"/>
                <w:lang w:val="lv-LV"/>
              </w:rPr>
              <w:t xml:space="preserve">7. </w:t>
            </w:r>
            <w:r w:rsidRPr="00954170">
              <w:rPr>
                <w:rFonts w:ascii="Times New Roman" w:eastAsia="Times New Roman" w:hAnsi="Times New Roman"/>
                <w:sz w:val="24"/>
                <w:szCs w:val="24"/>
                <w:lang w:val="lv-LV"/>
              </w:rPr>
              <w:t>Specifiskajam</w:t>
            </w:r>
            <w:r w:rsidR="00954170" w:rsidRPr="00954170">
              <w:rPr>
                <w:rFonts w:ascii="Times New Roman" w:eastAsia="Times New Roman" w:hAnsi="Times New Roman"/>
                <w:sz w:val="24"/>
                <w:szCs w:val="24"/>
                <w:lang w:val="lv-LV"/>
              </w:rPr>
              <w:t xml:space="preserve"> atbalstam</w:t>
            </w:r>
            <w:r w:rsidRPr="00954170">
              <w:rPr>
                <w:rFonts w:ascii="Times New Roman" w:eastAsia="Times New Roman" w:hAnsi="Times New Roman"/>
                <w:sz w:val="24"/>
                <w:szCs w:val="24"/>
                <w:lang w:val="lv-LV"/>
              </w:rPr>
              <w:t xml:space="preserve"> </w:t>
            </w:r>
            <w:r w:rsidR="00954170" w:rsidRPr="00954170">
              <w:rPr>
                <w:rFonts w:ascii="Times New Roman" w:eastAsia="Times New Roman" w:hAnsi="Times New Roman"/>
                <w:sz w:val="24"/>
                <w:szCs w:val="24"/>
                <w:lang w:val="lv-LV"/>
              </w:rPr>
              <w:t>pieejamais</w:t>
            </w:r>
            <w:r w:rsidRPr="00954170">
              <w:rPr>
                <w:rFonts w:ascii="Times New Roman" w:eastAsia="Times New Roman" w:hAnsi="Times New Roman"/>
                <w:sz w:val="24"/>
                <w:szCs w:val="24"/>
                <w:lang w:val="lv-LV"/>
              </w:rPr>
              <w:t xml:space="preserve"> kopējais attiecināmais finansējums ir</w:t>
            </w:r>
            <w:r w:rsidRPr="00FA7298">
              <w:rPr>
                <w:rFonts w:ascii="Times New Roman" w:eastAsia="Times New Roman" w:hAnsi="Times New Roman"/>
                <w:sz w:val="24"/>
                <w:szCs w:val="24"/>
                <w:lang w:val="lv-LV"/>
              </w:rPr>
              <w:t xml:space="preserve"> 37 050 52</w:t>
            </w:r>
            <w:r w:rsidR="00350D70">
              <w:rPr>
                <w:rFonts w:ascii="Times New Roman" w:eastAsia="Times New Roman" w:hAnsi="Times New Roman"/>
                <w:sz w:val="24"/>
                <w:szCs w:val="24"/>
                <w:lang w:val="lv-LV"/>
              </w:rPr>
              <w:t>8</w:t>
            </w:r>
            <w:r w:rsidRPr="00FA7298">
              <w:rPr>
                <w:rFonts w:ascii="Times New Roman" w:eastAsia="Times New Roman" w:hAnsi="Times New Roman"/>
                <w:sz w:val="24"/>
                <w:szCs w:val="24"/>
                <w:lang w:val="lv-LV"/>
              </w:rPr>
              <w:t xml:space="preserve"> </w:t>
            </w:r>
            <w:proofErr w:type="spellStart"/>
            <w:r w:rsidRPr="00FA7298">
              <w:rPr>
                <w:rFonts w:ascii="Times New Roman" w:eastAsia="Times New Roman" w:hAnsi="Times New Roman"/>
                <w:i/>
                <w:iCs/>
                <w:sz w:val="24"/>
                <w:szCs w:val="24"/>
                <w:lang w:val="lv-LV"/>
              </w:rPr>
              <w:t>euro</w:t>
            </w:r>
            <w:proofErr w:type="spellEnd"/>
            <w:r w:rsidRPr="00FA7298">
              <w:rPr>
                <w:rFonts w:ascii="Times New Roman" w:eastAsia="Times New Roman" w:hAnsi="Times New Roman"/>
                <w:sz w:val="24"/>
                <w:szCs w:val="24"/>
                <w:lang w:val="lv-LV"/>
              </w:rPr>
              <w:t>, tai skaitā Eiropas Sociālā fonda finansējums – 31 492 948 </w:t>
            </w:r>
            <w:proofErr w:type="spellStart"/>
            <w:r w:rsidRPr="00FA7298">
              <w:rPr>
                <w:rFonts w:ascii="Times New Roman" w:eastAsia="Times New Roman" w:hAnsi="Times New Roman"/>
                <w:i/>
                <w:iCs/>
                <w:sz w:val="24"/>
                <w:szCs w:val="24"/>
                <w:lang w:val="lv-LV"/>
              </w:rPr>
              <w:t>euro</w:t>
            </w:r>
            <w:proofErr w:type="spellEnd"/>
            <w:r w:rsidRPr="00FA7298">
              <w:rPr>
                <w:rFonts w:ascii="Times New Roman" w:eastAsia="Times New Roman" w:hAnsi="Times New Roman"/>
                <w:sz w:val="24"/>
                <w:szCs w:val="24"/>
                <w:lang w:val="lv-LV"/>
              </w:rPr>
              <w:t> un valsts budžeta finansējums – 5 557 5</w:t>
            </w:r>
            <w:r w:rsidR="00350D70">
              <w:rPr>
                <w:rFonts w:ascii="Times New Roman" w:eastAsia="Times New Roman" w:hAnsi="Times New Roman"/>
                <w:sz w:val="24"/>
                <w:szCs w:val="24"/>
                <w:lang w:val="lv-LV"/>
              </w:rPr>
              <w:t>80</w:t>
            </w:r>
            <w:r w:rsidRPr="00FA7298">
              <w:rPr>
                <w:rFonts w:ascii="Times New Roman" w:eastAsia="Times New Roman" w:hAnsi="Times New Roman"/>
                <w:sz w:val="24"/>
                <w:szCs w:val="24"/>
                <w:lang w:val="lv-LV"/>
              </w:rPr>
              <w:t xml:space="preserve"> </w:t>
            </w:r>
            <w:proofErr w:type="spellStart"/>
            <w:r w:rsidRPr="00FA7298">
              <w:rPr>
                <w:rFonts w:ascii="Times New Roman" w:eastAsia="Times New Roman" w:hAnsi="Times New Roman"/>
                <w:i/>
                <w:iCs/>
                <w:sz w:val="24"/>
                <w:szCs w:val="24"/>
                <w:lang w:val="lv-LV"/>
              </w:rPr>
              <w:t>euro</w:t>
            </w:r>
            <w:proofErr w:type="spellEnd"/>
            <w:r w:rsidRPr="00FA7298">
              <w:rPr>
                <w:rFonts w:ascii="Times New Roman" w:eastAsia="Times New Roman" w:hAnsi="Times New Roman"/>
                <w:sz w:val="24"/>
                <w:szCs w:val="24"/>
                <w:lang w:val="lv-LV"/>
              </w:rPr>
              <w:t>.</w:t>
            </w:r>
            <w:r w:rsidRPr="00FA7298">
              <w:rPr>
                <w:rFonts w:ascii="Times New Roman" w:hAnsi="Times New Roman"/>
                <w:bCs/>
                <w:sz w:val="24"/>
                <w:szCs w:val="24"/>
                <w:lang w:val="lv-LV"/>
              </w:rPr>
              <w:t>”.</w:t>
            </w:r>
          </w:p>
          <w:p w14:paraId="6ACC98C3" w14:textId="5F9BBDDC" w:rsidR="006419E9" w:rsidRPr="00FA7298" w:rsidRDefault="006419E9" w:rsidP="0082025A">
            <w:pPr>
              <w:spacing w:after="0" w:line="240" w:lineRule="auto"/>
              <w:jc w:val="both"/>
              <w:rPr>
                <w:rFonts w:ascii="Times New Roman" w:eastAsia="Times New Roman" w:hAnsi="Times New Roman" w:cs="Times New Roman"/>
                <w:b/>
                <w:color w:val="FF0000"/>
                <w:sz w:val="24"/>
                <w:szCs w:val="24"/>
                <w:lang w:val="lv-LV" w:eastAsia="lv-LV"/>
              </w:rPr>
            </w:pPr>
          </w:p>
        </w:tc>
      </w:tr>
      <w:tr w:rsidR="009758C6" w:rsidRPr="00FA7298" w14:paraId="11C1EA8A" w14:textId="77777777" w:rsidTr="007919DC">
        <w:trPr>
          <w:trHeight w:val="275"/>
        </w:trPr>
        <w:tc>
          <w:tcPr>
            <w:tcW w:w="959" w:type="dxa"/>
          </w:tcPr>
          <w:p w14:paraId="6C091C7E" w14:textId="77777777" w:rsidR="009758C6" w:rsidRPr="00FA7298" w:rsidRDefault="009758C6" w:rsidP="00AE73EF">
            <w:pPr>
              <w:spacing w:after="0" w:line="240" w:lineRule="auto"/>
              <w:jc w:val="center"/>
              <w:rPr>
                <w:rFonts w:ascii="Times New Roman" w:eastAsia="Times New Roman" w:hAnsi="Times New Roman" w:cs="Times New Roman"/>
                <w:sz w:val="24"/>
                <w:szCs w:val="24"/>
                <w:lang w:val="lv-LV" w:eastAsia="lv-LV"/>
              </w:rPr>
            </w:pPr>
          </w:p>
        </w:tc>
        <w:tc>
          <w:tcPr>
            <w:tcW w:w="3153" w:type="dxa"/>
          </w:tcPr>
          <w:p w14:paraId="7EA13E5D" w14:textId="77777777" w:rsidR="009758C6" w:rsidRPr="00FA7298" w:rsidRDefault="009758C6" w:rsidP="009758C6">
            <w:pPr>
              <w:tabs>
                <w:tab w:val="left" w:pos="6663"/>
              </w:tabs>
              <w:spacing w:after="0" w:line="240" w:lineRule="auto"/>
              <w:jc w:val="both"/>
              <w:rPr>
                <w:rFonts w:ascii="Times New Roman" w:hAnsi="Times New Roman"/>
                <w:sz w:val="24"/>
                <w:szCs w:val="24"/>
                <w:lang w:val="lv-LV"/>
              </w:rPr>
            </w:pPr>
            <w:r w:rsidRPr="00FA7298">
              <w:rPr>
                <w:rFonts w:ascii="Times New Roman" w:hAnsi="Times New Roman"/>
                <w:sz w:val="24"/>
                <w:szCs w:val="24"/>
                <w:lang w:val="lv-LV"/>
              </w:rPr>
              <w:t>1. Izteikt 7. punktu šādā redakcijā:</w:t>
            </w:r>
          </w:p>
          <w:p w14:paraId="0AE2807B" w14:textId="77777777" w:rsidR="009758C6" w:rsidRPr="00FA7298" w:rsidRDefault="009758C6" w:rsidP="009758C6">
            <w:pPr>
              <w:tabs>
                <w:tab w:val="left" w:pos="6663"/>
              </w:tabs>
              <w:spacing w:after="0" w:line="240" w:lineRule="auto"/>
              <w:ind w:firstLine="720"/>
              <w:jc w:val="both"/>
              <w:rPr>
                <w:rFonts w:ascii="Times New Roman" w:hAnsi="Times New Roman"/>
                <w:sz w:val="24"/>
                <w:szCs w:val="24"/>
                <w:lang w:val="lv-LV"/>
              </w:rPr>
            </w:pPr>
          </w:p>
          <w:p w14:paraId="2E67AA8D" w14:textId="77777777" w:rsidR="009758C6" w:rsidRPr="00FA7298" w:rsidRDefault="009758C6" w:rsidP="009758C6">
            <w:pPr>
              <w:tabs>
                <w:tab w:val="left" w:pos="6663"/>
              </w:tabs>
              <w:spacing w:after="0" w:line="240" w:lineRule="auto"/>
              <w:ind w:firstLine="720"/>
              <w:jc w:val="both"/>
              <w:rPr>
                <w:rFonts w:ascii="Times New Roman" w:hAnsi="Times New Roman"/>
                <w:bCs/>
                <w:sz w:val="24"/>
                <w:szCs w:val="24"/>
                <w:lang w:val="lv-LV"/>
              </w:rPr>
            </w:pPr>
            <w:r w:rsidRPr="00FA7298">
              <w:rPr>
                <w:rFonts w:ascii="Times New Roman" w:hAnsi="Times New Roman"/>
                <w:sz w:val="24"/>
                <w:szCs w:val="24"/>
                <w:lang w:val="lv-LV"/>
              </w:rPr>
              <w:t>„</w:t>
            </w:r>
            <w:r w:rsidRPr="00FA7298">
              <w:rPr>
                <w:rFonts w:ascii="Times New Roman" w:eastAsia="Times New Roman" w:hAnsi="Times New Roman"/>
                <w:sz w:val="24"/>
                <w:szCs w:val="24"/>
                <w:lang w:val="lv-LV"/>
              </w:rPr>
              <w:t xml:space="preserve">7. Specifiskajam atbalstam un projektam plānotais kopējais attiecināmais finansējums ir 37 050 527 </w:t>
            </w:r>
            <w:proofErr w:type="spellStart"/>
            <w:r w:rsidRPr="00FA7298">
              <w:rPr>
                <w:rFonts w:ascii="Times New Roman" w:eastAsia="Times New Roman" w:hAnsi="Times New Roman"/>
                <w:i/>
                <w:iCs/>
                <w:sz w:val="24"/>
                <w:szCs w:val="24"/>
                <w:lang w:val="lv-LV"/>
              </w:rPr>
              <w:t>euro</w:t>
            </w:r>
            <w:proofErr w:type="spellEnd"/>
            <w:r w:rsidRPr="00FA7298">
              <w:rPr>
                <w:rFonts w:ascii="Times New Roman" w:eastAsia="Times New Roman" w:hAnsi="Times New Roman"/>
                <w:sz w:val="24"/>
                <w:szCs w:val="24"/>
                <w:lang w:val="lv-LV"/>
              </w:rPr>
              <w:t>, tai skaitā Eiropas Sociālā fonda finansējums – 31 492 948 </w:t>
            </w:r>
            <w:proofErr w:type="spellStart"/>
            <w:r w:rsidRPr="00FA7298">
              <w:rPr>
                <w:rFonts w:ascii="Times New Roman" w:eastAsia="Times New Roman" w:hAnsi="Times New Roman"/>
                <w:i/>
                <w:iCs/>
                <w:sz w:val="24"/>
                <w:szCs w:val="24"/>
                <w:lang w:val="lv-LV"/>
              </w:rPr>
              <w:t>euro</w:t>
            </w:r>
            <w:proofErr w:type="spellEnd"/>
            <w:r w:rsidRPr="00FA7298">
              <w:rPr>
                <w:rFonts w:ascii="Times New Roman" w:eastAsia="Times New Roman" w:hAnsi="Times New Roman"/>
                <w:sz w:val="24"/>
                <w:szCs w:val="24"/>
                <w:lang w:val="lv-LV"/>
              </w:rPr>
              <w:t xml:space="preserve"> un valsts budžeta finansējums – 5 557 579 </w:t>
            </w:r>
            <w:proofErr w:type="spellStart"/>
            <w:r w:rsidRPr="00FA7298">
              <w:rPr>
                <w:rFonts w:ascii="Times New Roman" w:eastAsia="Times New Roman" w:hAnsi="Times New Roman"/>
                <w:i/>
                <w:iCs/>
                <w:sz w:val="24"/>
                <w:szCs w:val="24"/>
                <w:lang w:val="lv-LV"/>
              </w:rPr>
              <w:t>euro</w:t>
            </w:r>
            <w:proofErr w:type="spellEnd"/>
            <w:r w:rsidRPr="00FA7298">
              <w:rPr>
                <w:rFonts w:ascii="Times New Roman" w:eastAsia="Times New Roman" w:hAnsi="Times New Roman"/>
                <w:sz w:val="24"/>
                <w:szCs w:val="24"/>
                <w:lang w:val="lv-LV"/>
              </w:rPr>
              <w:t>.</w:t>
            </w:r>
            <w:r w:rsidRPr="00FA7298">
              <w:rPr>
                <w:rFonts w:ascii="Times New Roman" w:hAnsi="Times New Roman"/>
                <w:bCs/>
                <w:sz w:val="24"/>
                <w:szCs w:val="24"/>
                <w:lang w:val="lv-LV"/>
              </w:rPr>
              <w:t>”.</w:t>
            </w:r>
          </w:p>
          <w:p w14:paraId="34970117" w14:textId="77777777" w:rsidR="009758C6" w:rsidRPr="00FA7298" w:rsidRDefault="009758C6" w:rsidP="00FA7298">
            <w:pPr>
              <w:tabs>
                <w:tab w:val="left" w:pos="6663"/>
              </w:tabs>
              <w:spacing w:after="0" w:line="240" w:lineRule="auto"/>
              <w:jc w:val="both"/>
              <w:rPr>
                <w:rFonts w:ascii="Times New Roman" w:hAnsi="Times New Roman"/>
                <w:sz w:val="24"/>
                <w:szCs w:val="24"/>
                <w:lang w:val="lv-LV"/>
              </w:rPr>
            </w:pPr>
          </w:p>
        </w:tc>
        <w:tc>
          <w:tcPr>
            <w:tcW w:w="3963" w:type="dxa"/>
          </w:tcPr>
          <w:p w14:paraId="41AF1DD7" w14:textId="0FB177D1" w:rsidR="009758C6" w:rsidRPr="00FA7298" w:rsidRDefault="009758C6" w:rsidP="009758C6">
            <w:pPr>
              <w:spacing w:after="0" w:line="240" w:lineRule="auto"/>
              <w:jc w:val="both"/>
              <w:rPr>
                <w:rFonts w:ascii="Times New Roman" w:eastAsia="Times New Roman" w:hAnsi="Times New Roman" w:cs="Times New Roman"/>
                <w:b/>
                <w:sz w:val="24"/>
                <w:szCs w:val="24"/>
                <w:lang w:val="lv-LV" w:eastAsia="lv-LV"/>
              </w:rPr>
            </w:pPr>
            <w:r w:rsidRPr="00FA7298">
              <w:rPr>
                <w:rFonts w:ascii="Times New Roman" w:eastAsia="Times New Roman" w:hAnsi="Times New Roman" w:cs="Times New Roman"/>
                <w:b/>
                <w:sz w:val="24"/>
                <w:szCs w:val="24"/>
                <w:lang w:val="lv-LV" w:eastAsia="lv-LV"/>
              </w:rPr>
              <w:t xml:space="preserve">Finanšu ministrija </w:t>
            </w:r>
            <w:r w:rsidRPr="009758C6">
              <w:rPr>
                <w:rFonts w:ascii="Times New Roman" w:eastAsia="Times New Roman" w:hAnsi="Times New Roman" w:cs="Times New Roman"/>
                <w:sz w:val="24"/>
                <w:szCs w:val="24"/>
                <w:lang w:val="lv-LV" w:eastAsia="lv-LV"/>
              </w:rPr>
              <w:t>(papildu elektroniski saņemtais komentārs)</w:t>
            </w:r>
          </w:p>
          <w:p w14:paraId="201197D0" w14:textId="78FCBCE7" w:rsidR="009758C6" w:rsidRPr="009758C6" w:rsidRDefault="009758C6" w:rsidP="009758C6">
            <w:pPr>
              <w:spacing w:after="0" w:line="240" w:lineRule="auto"/>
              <w:jc w:val="both"/>
              <w:rPr>
                <w:rFonts w:ascii="Times New Roman" w:eastAsia="Times New Roman" w:hAnsi="Times New Roman" w:cs="Times New Roman"/>
                <w:sz w:val="24"/>
                <w:szCs w:val="24"/>
                <w:lang w:val="lv-LV" w:eastAsia="lv-LV"/>
              </w:rPr>
            </w:pPr>
            <w:r w:rsidRPr="009758C6">
              <w:rPr>
                <w:rFonts w:ascii="Times New Roman" w:eastAsia="Times New Roman" w:hAnsi="Times New Roman" w:cs="Times New Roman"/>
                <w:sz w:val="24"/>
                <w:szCs w:val="24"/>
                <w:lang w:val="lv-LV" w:eastAsia="lv-LV"/>
              </w:rPr>
              <w:t xml:space="preserve">Lai novērstu ESF līdzfinansējuma 85% pārsniegumu aiz komata, lūdzam samazināt ESF finansējumu pēc pārdales par 1 </w:t>
            </w:r>
            <w:proofErr w:type="spellStart"/>
            <w:r w:rsidRPr="009758C6">
              <w:rPr>
                <w:rFonts w:ascii="Times New Roman" w:eastAsia="Times New Roman" w:hAnsi="Times New Roman" w:cs="Times New Roman"/>
                <w:i/>
                <w:sz w:val="24"/>
                <w:szCs w:val="24"/>
                <w:lang w:val="lv-LV" w:eastAsia="lv-LV"/>
              </w:rPr>
              <w:t>euro</w:t>
            </w:r>
            <w:proofErr w:type="spellEnd"/>
            <w:r>
              <w:rPr>
                <w:rFonts w:ascii="Times New Roman" w:eastAsia="Times New Roman" w:hAnsi="Times New Roman" w:cs="Times New Roman"/>
                <w:sz w:val="24"/>
                <w:szCs w:val="24"/>
                <w:lang w:val="lv-LV" w:eastAsia="lv-LV"/>
              </w:rPr>
              <w:t xml:space="preserve"> vai palielināt valsts budžeta līdz</w:t>
            </w:r>
            <w:r w:rsidRPr="009758C6">
              <w:rPr>
                <w:rFonts w:ascii="Times New Roman" w:eastAsia="Times New Roman" w:hAnsi="Times New Roman" w:cs="Times New Roman"/>
                <w:sz w:val="24"/>
                <w:szCs w:val="24"/>
                <w:lang w:val="lv-LV" w:eastAsia="lv-LV"/>
              </w:rPr>
              <w:t xml:space="preserve">finansējumu par 1 </w:t>
            </w:r>
            <w:proofErr w:type="spellStart"/>
            <w:r w:rsidRPr="009758C6">
              <w:rPr>
                <w:rFonts w:ascii="Times New Roman" w:eastAsia="Times New Roman" w:hAnsi="Times New Roman" w:cs="Times New Roman"/>
                <w:i/>
                <w:sz w:val="24"/>
                <w:szCs w:val="24"/>
                <w:lang w:val="lv-LV" w:eastAsia="lv-LV"/>
              </w:rPr>
              <w:t>euro</w:t>
            </w:r>
            <w:proofErr w:type="spellEnd"/>
            <w:r w:rsidRPr="009758C6">
              <w:rPr>
                <w:rFonts w:ascii="Times New Roman" w:eastAsia="Times New Roman" w:hAnsi="Times New Roman" w:cs="Times New Roman"/>
                <w:sz w:val="24"/>
                <w:szCs w:val="24"/>
                <w:lang w:val="lv-LV" w:eastAsia="lv-LV"/>
              </w:rPr>
              <w:t>.</w:t>
            </w:r>
          </w:p>
        </w:tc>
        <w:tc>
          <w:tcPr>
            <w:tcW w:w="3890" w:type="dxa"/>
          </w:tcPr>
          <w:p w14:paraId="44B39273" w14:textId="77777777" w:rsidR="009758C6" w:rsidRDefault="009758C6" w:rsidP="009758C6">
            <w:pPr>
              <w:spacing w:after="0" w:line="240" w:lineRule="auto"/>
              <w:jc w:val="both"/>
              <w:rPr>
                <w:rFonts w:ascii="Times New Roman" w:eastAsia="Times New Roman" w:hAnsi="Times New Roman" w:cs="Times New Roman"/>
                <w:b/>
                <w:sz w:val="24"/>
                <w:szCs w:val="24"/>
                <w:lang w:val="lv-LV" w:eastAsia="lv-LV"/>
              </w:rPr>
            </w:pPr>
            <w:r w:rsidRPr="00E75DD9">
              <w:rPr>
                <w:rFonts w:ascii="Times New Roman" w:eastAsia="Times New Roman" w:hAnsi="Times New Roman" w:cs="Times New Roman"/>
                <w:b/>
                <w:sz w:val="24"/>
                <w:szCs w:val="24"/>
                <w:lang w:val="lv-LV" w:eastAsia="lv-LV"/>
              </w:rPr>
              <w:t>Ņemts vērā</w:t>
            </w:r>
          </w:p>
          <w:p w14:paraId="5DF9D2D7" w14:textId="77777777" w:rsidR="009758C6" w:rsidRPr="00E75DD9" w:rsidRDefault="009758C6" w:rsidP="00284CD4">
            <w:pPr>
              <w:spacing w:after="0" w:line="240" w:lineRule="auto"/>
              <w:jc w:val="both"/>
              <w:rPr>
                <w:rFonts w:ascii="Times New Roman" w:eastAsia="Times New Roman" w:hAnsi="Times New Roman" w:cs="Times New Roman"/>
                <w:b/>
                <w:sz w:val="24"/>
                <w:szCs w:val="24"/>
                <w:lang w:val="lv-LV" w:eastAsia="lv-LV"/>
              </w:rPr>
            </w:pPr>
          </w:p>
        </w:tc>
        <w:tc>
          <w:tcPr>
            <w:tcW w:w="3090" w:type="dxa"/>
          </w:tcPr>
          <w:p w14:paraId="2C143F8D" w14:textId="77777777" w:rsidR="009758C6" w:rsidRPr="00FA7298" w:rsidRDefault="009758C6" w:rsidP="009758C6">
            <w:pPr>
              <w:tabs>
                <w:tab w:val="left" w:pos="6663"/>
              </w:tabs>
              <w:spacing w:after="0" w:line="240" w:lineRule="auto"/>
              <w:jc w:val="both"/>
              <w:rPr>
                <w:rFonts w:ascii="Times New Roman" w:hAnsi="Times New Roman"/>
                <w:sz w:val="24"/>
                <w:szCs w:val="24"/>
                <w:lang w:val="lv-LV"/>
              </w:rPr>
            </w:pPr>
            <w:r w:rsidRPr="00FA7298">
              <w:rPr>
                <w:rFonts w:ascii="Times New Roman" w:hAnsi="Times New Roman"/>
                <w:sz w:val="24"/>
                <w:szCs w:val="24"/>
                <w:lang w:val="lv-LV"/>
              </w:rPr>
              <w:t>1. Izteikt 7. punktu šādā redakcijā:</w:t>
            </w:r>
          </w:p>
          <w:p w14:paraId="1FD6C929" w14:textId="77777777" w:rsidR="009758C6" w:rsidRPr="00FA7298" w:rsidRDefault="009758C6" w:rsidP="009758C6">
            <w:pPr>
              <w:tabs>
                <w:tab w:val="left" w:pos="6663"/>
              </w:tabs>
              <w:spacing w:after="0" w:line="240" w:lineRule="auto"/>
              <w:ind w:firstLine="720"/>
              <w:jc w:val="both"/>
              <w:rPr>
                <w:rFonts w:ascii="Times New Roman" w:hAnsi="Times New Roman"/>
                <w:sz w:val="24"/>
                <w:szCs w:val="24"/>
                <w:lang w:val="lv-LV"/>
              </w:rPr>
            </w:pPr>
          </w:p>
          <w:p w14:paraId="0DEFE192" w14:textId="77777777" w:rsidR="009758C6" w:rsidRPr="00FA7298" w:rsidRDefault="009758C6" w:rsidP="009758C6">
            <w:pPr>
              <w:tabs>
                <w:tab w:val="left" w:pos="6663"/>
              </w:tabs>
              <w:spacing w:after="0" w:line="240" w:lineRule="auto"/>
              <w:ind w:firstLine="720"/>
              <w:jc w:val="both"/>
              <w:rPr>
                <w:rFonts w:ascii="Times New Roman" w:hAnsi="Times New Roman"/>
                <w:bCs/>
                <w:sz w:val="24"/>
                <w:szCs w:val="24"/>
                <w:lang w:val="lv-LV"/>
              </w:rPr>
            </w:pPr>
            <w:r w:rsidRPr="00FA7298">
              <w:rPr>
                <w:rFonts w:ascii="Times New Roman" w:hAnsi="Times New Roman"/>
                <w:sz w:val="24"/>
                <w:szCs w:val="24"/>
                <w:lang w:val="lv-LV"/>
              </w:rPr>
              <w:t>„</w:t>
            </w:r>
            <w:r w:rsidRPr="00FA7298">
              <w:rPr>
                <w:rFonts w:ascii="Times New Roman" w:eastAsia="Times New Roman" w:hAnsi="Times New Roman"/>
                <w:sz w:val="24"/>
                <w:szCs w:val="24"/>
                <w:lang w:val="lv-LV"/>
              </w:rPr>
              <w:t xml:space="preserve">7. </w:t>
            </w:r>
            <w:r w:rsidRPr="00954170">
              <w:rPr>
                <w:rFonts w:ascii="Times New Roman" w:eastAsia="Times New Roman" w:hAnsi="Times New Roman"/>
                <w:sz w:val="24"/>
                <w:szCs w:val="24"/>
                <w:lang w:val="lv-LV"/>
              </w:rPr>
              <w:t>Specifiskajam atbalstam pieejamais kopējais attiecināmais finansējums ir</w:t>
            </w:r>
            <w:r w:rsidRPr="00FA7298">
              <w:rPr>
                <w:rFonts w:ascii="Times New Roman" w:eastAsia="Times New Roman" w:hAnsi="Times New Roman"/>
                <w:sz w:val="24"/>
                <w:szCs w:val="24"/>
                <w:lang w:val="lv-LV"/>
              </w:rPr>
              <w:t xml:space="preserve"> 37 050 52</w:t>
            </w:r>
            <w:r>
              <w:rPr>
                <w:rFonts w:ascii="Times New Roman" w:eastAsia="Times New Roman" w:hAnsi="Times New Roman"/>
                <w:sz w:val="24"/>
                <w:szCs w:val="24"/>
                <w:lang w:val="lv-LV"/>
              </w:rPr>
              <w:t>8</w:t>
            </w:r>
            <w:r w:rsidRPr="00FA7298">
              <w:rPr>
                <w:rFonts w:ascii="Times New Roman" w:eastAsia="Times New Roman" w:hAnsi="Times New Roman"/>
                <w:sz w:val="24"/>
                <w:szCs w:val="24"/>
                <w:lang w:val="lv-LV"/>
              </w:rPr>
              <w:t xml:space="preserve"> </w:t>
            </w:r>
            <w:proofErr w:type="spellStart"/>
            <w:r w:rsidRPr="00FA7298">
              <w:rPr>
                <w:rFonts w:ascii="Times New Roman" w:eastAsia="Times New Roman" w:hAnsi="Times New Roman"/>
                <w:i/>
                <w:iCs/>
                <w:sz w:val="24"/>
                <w:szCs w:val="24"/>
                <w:lang w:val="lv-LV"/>
              </w:rPr>
              <w:t>euro</w:t>
            </w:r>
            <w:proofErr w:type="spellEnd"/>
            <w:r w:rsidRPr="00FA7298">
              <w:rPr>
                <w:rFonts w:ascii="Times New Roman" w:eastAsia="Times New Roman" w:hAnsi="Times New Roman"/>
                <w:sz w:val="24"/>
                <w:szCs w:val="24"/>
                <w:lang w:val="lv-LV"/>
              </w:rPr>
              <w:t>, tai skaitā Eiropas Sociālā fonda finansējums – 31 492 948 </w:t>
            </w:r>
            <w:proofErr w:type="spellStart"/>
            <w:r w:rsidRPr="00FA7298">
              <w:rPr>
                <w:rFonts w:ascii="Times New Roman" w:eastAsia="Times New Roman" w:hAnsi="Times New Roman"/>
                <w:i/>
                <w:iCs/>
                <w:sz w:val="24"/>
                <w:szCs w:val="24"/>
                <w:lang w:val="lv-LV"/>
              </w:rPr>
              <w:t>euro</w:t>
            </w:r>
            <w:proofErr w:type="spellEnd"/>
            <w:r w:rsidRPr="00FA7298">
              <w:rPr>
                <w:rFonts w:ascii="Times New Roman" w:eastAsia="Times New Roman" w:hAnsi="Times New Roman"/>
                <w:sz w:val="24"/>
                <w:szCs w:val="24"/>
                <w:lang w:val="lv-LV"/>
              </w:rPr>
              <w:t> un valsts budžeta finansējums – 5 557 5</w:t>
            </w:r>
            <w:r>
              <w:rPr>
                <w:rFonts w:ascii="Times New Roman" w:eastAsia="Times New Roman" w:hAnsi="Times New Roman"/>
                <w:sz w:val="24"/>
                <w:szCs w:val="24"/>
                <w:lang w:val="lv-LV"/>
              </w:rPr>
              <w:t>80</w:t>
            </w:r>
            <w:r w:rsidRPr="00FA7298">
              <w:rPr>
                <w:rFonts w:ascii="Times New Roman" w:eastAsia="Times New Roman" w:hAnsi="Times New Roman"/>
                <w:sz w:val="24"/>
                <w:szCs w:val="24"/>
                <w:lang w:val="lv-LV"/>
              </w:rPr>
              <w:t xml:space="preserve"> </w:t>
            </w:r>
            <w:proofErr w:type="spellStart"/>
            <w:r w:rsidRPr="00FA7298">
              <w:rPr>
                <w:rFonts w:ascii="Times New Roman" w:eastAsia="Times New Roman" w:hAnsi="Times New Roman"/>
                <w:i/>
                <w:iCs/>
                <w:sz w:val="24"/>
                <w:szCs w:val="24"/>
                <w:lang w:val="lv-LV"/>
              </w:rPr>
              <w:t>euro</w:t>
            </w:r>
            <w:proofErr w:type="spellEnd"/>
            <w:r w:rsidRPr="00FA7298">
              <w:rPr>
                <w:rFonts w:ascii="Times New Roman" w:eastAsia="Times New Roman" w:hAnsi="Times New Roman"/>
                <w:sz w:val="24"/>
                <w:szCs w:val="24"/>
                <w:lang w:val="lv-LV"/>
              </w:rPr>
              <w:t>.</w:t>
            </w:r>
            <w:r w:rsidRPr="00FA7298">
              <w:rPr>
                <w:rFonts w:ascii="Times New Roman" w:hAnsi="Times New Roman"/>
                <w:bCs/>
                <w:sz w:val="24"/>
                <w:szCs w:val="24"/>
                <w:lang w:val="lv-LV"/>
              </w:rPr>
              <w:t>”.</w:t>
            </w:r>
          </w:p>
          <w:p w14:paraId="541A587F" w14:textId="77777777" w:rsidR="009758C6" w:rsidRPr="00FA7298" w:rsidRDefault="009758C6" w:rsidP="00E75DD9">
            <w:pPr>
              <w:tabs>
                <w:tab w:val="left" w:pos="6663"/>
              </w:tabs>
              <w:spacing w:after="0" w:line="240" w:lineRule="auto"/>
              <w:jc w:val="both"/>
              <w:rPr>
                <w:rFonts w:ascii="Times New Roman" w:hAnsi="Times New Roman"/>
                <w:sz w:val="24"/>
                <w:szCs w:val="24"/>
                <w:lang w:val="lv-LV"/>
              </w:rPr>
            </w:pPr>
          </w:p>
        </w:tc>
      </w:tr>
      <w:tr w:rsidR="00FA7298" w:rsidRPr="00FA7298" w14:paraId="02A041F6" w14:textId="77777777" w:rsidTr="007919DC">
        <w:trPr>
          <w:trHeight w:val="275"/>
        </w:trPr>
        <w:tc>
          <w:tcPr>
            <w:tcW w:w="959" w:type="dxa"/>
          </w:tcPr>
          <w:p w14:paraId="32E4EB00" w14:textId="65F0970C" w:rsidR="00FA7298" w:rsidRPr="00FA7298" w:rsidRDefault="00FA7298" w:rsidP="00FA7298">
            <w:pPr>
              <w:spacing w:after="0" w:line="240" w:lineRule="auto"/>
              <w:jc w:val="center"/>
              <w:rPr>
                <w:rFonts w:ascii="Times New Roman" w:eastAsia="Times New Roman" w:hAnsi="Times New Roman" w:cs="Times New Roman"/>
                <w:sz w:val="24"/>
                <w:szCs w:val="24"/>
                <w:lang w:val="lv-LV" w:eastAsia="lv-LV"/>
              </w:rPr>
            </w:pPr>
            <w:r w:rsidRPr="00FA7298">
              <w:rPr>
                <w:rFonts w:ascii="Times New Roman" w:eastAsia="Times New Roman" w:hAnsi="Times New Roman" w:cs="Times New Roman"/>
                <w:sz w:val="24"/>
                <w:szCs w:val="24"/>
                <w:lang w:val="lv-LV" w:eastAsia="lv-LV"/>
              </w:rPr>
              <w:t>2.</w:t>
            </w:r>
          </w:p>
        </w:tc>
        <w:tc>
          <w:tcPr>
            <w:tcW w:w="3153" w:type="dxa"/>
          </w:tcPr>
          <w:p w14:paraId="5213AAA4" w14:textId="77777777" w:rsidR="00FA7298" w:rsidRPr="00FA7298" w:rsidRDefault="00FA7298" w:rsidP="00FA7298">
            <w:pPr>
              <w:tabs>
                <w:tab w:val="left" w:pos="6663"/>
              </w:tabs>
              <w:spacing w:after="0" w:line="240" w:lineRule="auto"/>
              <w:jc w:val="both"/>
              <w:rPr>
                <w:rFonts w:ascii="Times New Roman" w:hAnsi="Times New Roman"/>
                <w:sz w:val="24"/>
                <w:szCs w:val="24"/>
                <w:lang w:val="lv-LV"/>
              </w:rPr>
            </w:pPr>
            <w:r w:rsidRPr="00FA7298">
              <w:rPr>
                <w:rFonts w:ascii="Times New Roman" w:hAnsi="Times New Roman"/>
                <w:sz w:val="24"/>
                <w:szCs w:val="24"/>
                <w:lang w:val="lv-LV"/>
              </w:rPr>
              <w:t>1. Izteikt 7. punktu šādā redakcijā:</w:t>
            </w:r>
          </w:p>
          <w:p w14:paraId="57864020" w14:textId="77777777" w:rsidR="00FA7298" w:rsidRPr="00FA7298" w:rsidRDefault="00FA7298" w:rsidP="00FA7298">
            <w:pPr>
              <w:tabs>
                <w:tab w:val="left" w:pos="6663"/>
              </w:tabs>
              <w:spacing w:after="0" w:line="240" w:lineRule="auto"/>
              <w:ind w:firstLine="720"/>
              <w:jc w:val="both"/>
              <w:rPr>
                <w:rFonts w:ascii="Times New Roman" w:hAnsi="Times New Roman"/>
                <w:sz w:val="24"/>
                <w:szCs w:val="24"/>
                <w:lang w:val="lv-LV"/>
              </w:rPr>
            </w:pPr>
          </w:p>
          <w:p w14:paraId="5456F0B4" w14:textId="77777777" w:rsidR="00FA7298" w:rsidRPr="00FA7298" w:rsidRDefault="00FA7298" w:rsidP="00FA7298">
            <w:pPr>
              <w:tabs>
                <w:tab w:val="left" w:pos="6663"/>
              </w:tabs>
              <w:spacing w:after="0" w:line="240" w:lineRule="auto"/>
              <w:ind w:firstLine="720"/>
              <w:jc w:val="both"/>
              <w:rPr>
                <w:rFonts w:ascii="Times New Roman" w:hAnsi="Times New Roman"/>
                <w:bCs/>
                <w:sz w:val="24"/>
                <w:szCs w:val="24"/>
                <w:lang w:val="lv-LV"/>
              </w:rPr>
            </w:pPr>
            <w:r w:rsidRPr="00FA7298">
              <w:rPr>
                <w:rFonts w:ascii="Times New Roman" w:hAnsi="Times New Roman"/>
                <w:sz w:val="24"/>
                <w:szCs w:val="24"/>
                <w:lang w:val="lv-LV"/>
              </w:rPr>
              <w:t>„</w:t>
            </w:r>
            <w:r w:rsidRPr="00FA7298">
              <w:rPr>
                <w:rFonts w:ascii="Times New Roman" w:eastAsia="Times New Roman" w:hAnsi="Times New Roman"/>
                <w:sz w:val="24"/>
                <w:szCs w:val="24"/>
                <w:lang w:val="lv-LV"/>
              </w:rPr>
              <w:t xml:space="preserve">7. Specifiskajam atbalstam un projektam plānotais kopējais attiecināmais finansējums ir 37 050 527 </w:t>
            </w:r>
            <w:proofErr w:type="spellStart"/>
            <w:r w:rsidRPr="00FA7298">
              <w:rPr>
                <w:rFonts w:ascii="Times New Roman" w:eastAsia="Times New Roman" w:hAnsi="Times New Roman"/>
                <w:i/>
                <w:iCs/>
                <w:sz w:val="24"/>
                <w:szCs w:val="24"/>
                <w:lang w:val="lv-LV"/>
              </w:rPr>
              <w:t>euro</w:t>
            </w:r>
            <w:proofErr w:type="spellEnd"/>
            <w:r w:rsidRPr="00FA7298">
              <w:rPr>
                <w:rFonts w:ascii="Times New Roman" w:eastAsia="Times New Roman" w:hAnsi="Times New Roman"/>
                <w:sz w:val="24"/>
                <w:szCs w:val="24"/>
                <w:lang w:val="lv-LV"/>
              </w:rPr>
              <w:t>, tai skaitā Eiropas Sociālā fonda finansējums – 31 492 948 </w:t>
            </w:r>
            <w:proofErr w:type="spellStart"/>
            <w:r w:rsidRPr="00FA7298">
              <w:rPr>
                <w:rFonts w:ascii="Times New Roman" w:eastAsia="Times New Roman" w:hAnsi="Times New Roman"/>
                <w:i/>
                <w:iCs/>
                <w:sz w:val="24"/>
                <w:szCs w:val="24"/>
                <w:lang w:val="lv-LV"/>
              </w:rPr>
              <w:t>euro</w:t>
            </w:r>
            <w:proofErr w:type="spellEnd"/>
            <w:r w:rsidRPr="00FA7298">
              <w:rPr>
                <w:rFonts w:ascii="Times New Roman" w:eastAsia="Times New Roman" w:hAnsi="Times New Roman"/>
                <w:sz w:val="24"/>
                <w:szCs w:val="24"/>
                <w:lang w:val="lv-LV"/>
              </w:rPr>
              <w:t xml:space="preserve"> un valsts budžeta finansējums – 5 557 579 </w:t>
            </w:r>
            <w:proofErr w:type="spellStart"/>
            <w:r w:rsidRPr="00FA7298">
              <w:rPr>
                <w:rFonts w:ascii="Times New Roman" w:eastAsia="Times New Roman" w:hAnsi="Times New Roman"/>
                <w:i/>
                <w:iCs/>
                <w:sz w:val="24"/>
                <w:szCs w:val="24"/>
                <w:lang w:val="lv-LV"/>
              </w:rPr>
              <w:t>euro</w:t>
            </w:r>
            <w:proofErr w:type="spellEnd"/>
            <w:r w:rsidRPr="00FA7298">
              <w:rPr>
                <w:rFonts w:ascii="Times New Roman" w:eastAsia="Times New Roman" w:hAnsi="Times New Roman"/>
                <w:sz w:val="24"/>
                <w:szCs w:val="24"/>
                <w:lang w:val="lv-LV"/>
              </w:rPr>
              <w:t>.</w:t>
            </w:r>
            <w:r w:rsidRPr="00FA7298">
              <w:rPr>
                <w:rFonts w:ascii="Times New Roman" w:hAnsi="Times New Roman"/>
                <w:bCs/>
                <w:sz w:val="24"/>
                <w:szCs w:val="24"/>
                <w:lang w:val="lv-LV"/>
              </w:rPr>
              <w:t>”.</w:t>
            </w:r>
          </w:p>
          <w:p w14:paraId="10F875FF" w14:textId="77777777" w:rsidR="00FA7298" w:rsidRDefault="00FA7298" w:rsidP="00FA7298">
            <w:pPr>
              <w:spacing w:after="0" w:line="240" w:lineRule="auto"/>
              <w:jc w:val="both"/>
              <w:rPr>
                <w:rFonts w:ascii="Times New Roman" w:eastAsia="Times New Roman" w:hAnsi="Times New Roman" w:cs="Times New Roman"/>
                <w:sz w:val="24"/>
                <w:szCs w:val="24"/>
                <w:lang w:val="lv-LV" w:eastAsia="lv-LV"/>
              </w:rPr>
            </w:pPr>
          </w:p>
          <w:p w14:paraId="26D375FB" w14:textId="77777777" w:rsidR="0096072E" w:rsidRDefault="0096072E" w:rsidP="00FA7298">
            <w:pPr>
              <w:spacing w:after="0" w:line="240" w:lineRule="auto"/>
              <w:jc w:val="both"/>
              <w:rPr>
                <w:rFonts w:ascii="Times New Roman" w:eastAsia="Times New Roman" w:hAnsi="Times New Roman" w:cs="Times New Roman"/>
                <w:sz w:val="24"/>
                <w:szCs w:val="24"/>
                <w:lang w:val="lv-LV" w:eastAsia="lv-LV"/>
              </w:rPr>
            </w:pPr>
          </w:p>
          <w:p w14:paraId="1961D675" w14:textId="77777777" w:rsidR="0096072E" w:rsidRDefault="0096072E" w:rsidP="00FA7298">
            <w:pPr>
              <w:spacing w:after="0" w:line="240" w:lineRule="auto"/>
              <w:jc w:val="both"/>
              <w:rPr>
                <w:rFonts w:ascii="Times New Roman" w:eastAsia="Times New Roman" w:hAnsi="Times New Roman" w:cs="Times New Roman"/>
                <w:sz w:val="24"/>
                <w:szCs w:val="24"/>
                <w:lang w:val="lv-LV" w:eastAsia="lv-LV"/>
              </w:rPr>
            </w:pPr>
          </w:p>
          <w:p w14:paraId="13181CF8" w14:textId="0DC92F69" w:rsidR="0096072E" w:rsidRPr="00FA7298" w:rsidRDefault="0096072E" w:rsidP="00FA7298">
            <w:pPr>
              <w:spacing w:after="0" w:line="240" w:lineRule="auto"/>
              <w:jc w:val="both"/>
              <w:rPr>
                <w:rFonts w:ascii="Times New Roman" w:eastAsia="Times New Roman" w:hAnsi="Times New Roman" w:cs="Times New Roman"/>
                <w:sz w:val="24"/>
                <w:szCs w:val="24"/>
                <w:lang w:val="lv-LV" w:eastAsia="lv-LV"/>
              </w:rPr>
            </w:pPr>
          </w:p>
        </w:tc>
        <w:tc>
          <w:tcPr>
            <w:tcW w:w="3963" w:type="dxa"/>
          </w:tcPr>
          <w:p w14:paraId="30C704F9" w14:textId="50A9C544" w:rsidR="00FA7298" w:rsidRPr="00FA7298" w:rsidRDefault="00FA7298" w:rsidP="00FA7298">
            <w:pPr>
              <w:spacing w:after="0" w:line="240" w:lineRule="auto"/>
              <w:jc w:val="both"/>
              <w:rPr>
                <w:rFonts w:ascii="Times New Roman" w:eastAsia="Times New Roman" w:hAnsi="Times New Roman" w:cs="Times New Roman"/>
                <w:b/>
                <w:sz w:val="24"/>
                <w:szCs w:val="24"/>
                <w:lang w:val="lv-LV" w:eastAsia="lv-LV"/>
              </w:rPr>
            </w:pPr>
            <w:r w:rsidRPr="00FA7298">
              <w:rPr>
                <w:rFonts w:ascii="Times New Roman" w:eastAsia="Times New Roman" w:hAnsi="Times New Roman" w:cs="Times New Roman"/>
                <w:b/>
                <w:sz w:val="24"/>
                <w:szCs w:val="24"/>
                <w:lang w:val="lv-LV" w:eastAsia="lv-LV"/>
              </w:rPr>
              <w:t xml:space="preserve">Finanšu ministrija </w:t>
            </w:r>
          </w:p>
          <w:p w14:paraId="1F1C11E4" w14:textId="3C23497D" w:rsidR="00FA7298" w:rsidRPr="00FA7298" w:rsidRDefault="00FA7298" w:rsidP="00FA7298">
            <w:pPr>
              <w:spacing w:after="0" w:line="240" w:lineRule="auto"/>
              <w:jc w:val="both"/>
              <w:rPr>
                <w:rFonts w:ascii="Times New Roman" w:eastAsia="Times New Roman" w:hAnsi="Times New Roman" w:cs="Times New Roman"/>
                <w:sz w:val="24"/>
                <w:szCs w:val="24"/>
                <w:lang w:val="lv-LV" w:eastAsia="lv-LV"/>
              </w:rPr>
            </w:pPr>
            <w:r w:rsidRPr="00FA7298">
              <w:rPr>
                <w:rFonts w:ascii="Times New Roman" w:eastAsia="Times New Roman" w:hAnsi="Times New Roman" w:cs="Times New Roman"/>
                <w:sz w:val="24"/>
                <w:szCs w:val="24"/>
                <w:lang w:val="lv-LV" w:eastAsia="lv-LV"/>
              </w:rPr>
              <w:t>Lūdzam precizēt noteikumu projekta 1.punktā izteikto MK noteikumu 7.punkta redakciju, norādot tikai pasākumam pieejamo attiecināmā finansējuma apmēru.</w:t>
            </w:r>
          </w:p>
        </w:tc>
        <w:tc>
          <w:tcPr>
            <w:tcW w:w="3890" w:type="dxa"/>
          </w:tcPr>
          <w:p w14:paraId="12E7095C" w14:textId="36DAF371" w:rsidR="00FA7298" w:rsidRPr="00FA7298" w:rsidRDefault="00E538F7" w:rsidP="00FA7298">
            <w:pPr>
              <w:spacing w:after="0" w:line="240" w:lineRule="auto"/>
              <w:jc w:val="both"/>
              <w:rPr>
                <w:rFonts w:ascii="Times New Roman" w:eastAsia="Times New Roman" w:hAnsi="Times New Roman" w:cs="Times New Roman"/>
                <w:b/>
                <w:sz w:val="24"/>
                <w:szCs w:val="24"/>
                <w:lang w:val="lv-LV" w:eastAsia="lv-LV"/>
              </w:rPr>
            </w:pPr>
            <w:r w:rsidRPr="00E75DD9">
              <w:rPr>
                <w:rFonts w:ascii="Times New Roman" w:eastAsia="Times New Roman" w:hAnsi="Times New Roman" w:cs="Times New Roman"/>
                <w:b/>
                <w:sz w:val="24"/>
                <w:szCs w:val="24"/>
                <w:lang w:val="lv-LV" w:eastAsia="lv-LV"/>
              </w:rPr>
              <w:t>Ņemts vērā</w:t>
            </w:r>
          </w:p>
        </w:tc>
        <w:tc>
          <w:tcPr>
            <w:tcW w:w="3090" w:type="dxa"/>
          </w:tcPr>
          <w:p w14:paraId="0B62A1E2" w14:textId="77777777" w:rsidR="00E538F7" w:rsidRPr="00FA7298" w:rsidRDefault="00E538F7" w:rsidP="00E538F7">
            <w:pPr>
              <w:tabs>
                <w:tab w:val="left" w:pos="6663"/>
              </w:tabs>
              <w:spacing w:after="0" w:line="240" w:lineRule="auto"/>
              <w:jc w:val="both"/>
              <w:rPr>
                <w:rFonts w:ascii="Times New Roman" w:hAnsi="Times New Roman"/>
                <w:sz w:val="24"/>
                <w:szCs w:val="24"/>
                <w:lang w:val="lv-LV"/>
              </w:rPr>
            </w:pPr>
            <w:r w:rsidRPr="00FA7298">
              <w:rPr>
                <w:rFonts w:ascii="Times New Roman" w:hAnsi="Times New Roman"/>
                <w:sz w:val="24"/>
                <w:szCs w:val="24"/>
                <w:lang w:val="lv-LV"/>
              </w:rPr>
              <w:t>1. Izteikt 7. punktu šādā redakcijā:</w:t>
            </w:r>
          </w:p>
          <w:p w14:paraId="61E91877" w14:textId="77777777" w:rsidR="00E538F7" w:rsidRPr="00954170" w:rsidRDefault="00E538F7" w:rsidP="00E538F7">
            <w:pPr>
              <w:tabs>
                <w:tab w:val="left" w:pos="6663"/>
              </w:tabs>
              <w:spacing w:after="0" w:line="240" w:lineRule="auto"/>
              <w:ind w:firstLine="720"/>
              <w:jc w:val="both"/>
              <w:rPr>
                <w:rFonts w:ascii="Times New Roman" w:hAnsi="Times New Roman"/>
                <w:sz w:val="24"/>
                <w:szCs w:val="24"/>
                <w:lang w:val="lv-LV"/>
              </w:rPr>
            </w:pPr>
          </w:p>
          <w:p w14:paraId="465C845E" w14:textId="2FE053ED" w:rsidR="00E538F7" w:rsidRPr="00FA7298" w:rsidRDefault="00E538F7" w:rsidP="00E538F7">
            <w:pPr>
              <w:tabs>
                <w:tab w:val="left" w:pos="6663"/>
              </w:tabs>
              <w:spacing w:after="0" w:line="240" w:lineRule="auto"/>
              <w:ind w:firstLine="720"/>
              <w:jc w:val="both"/>
              <w:rPr>
                <w:rFonts w:ascii="Times New Roman" w:hAnsi="Times New Roman"/>
                <w:bCs/>
                <w:sz w:val="24"/>
                <w:szCs w:val="24"/>
                <w:lang w:val="lv-LV"/>
              </w:rPr>
            </w:pPr>
            <w:r w:rsidRPr="00954170">
              <w:rPr>
                <w:rFonts w:ascii="Times New Roman" w:hAnsi="Times New Roman"/>
                <w:sz w:val="24"/>
                <w:szCs w:val="24"/>
                <w:lang w:val="lv-LV"/>
              </w:rPr>
              <w:t>„</w:t>
            </w:r>
            <w:r w:rsidRPr="00954170">
              <w:rPr>
                <w:rFonts w:ascii="Times New Roman" w:eastAsia="Times New Roman" w:hAnsi="Times New Roman"/>
                <w:sz w:val="24"/>
                <w:szCs w:val="24"/>
                <w:lang w:val="lv-LV"/>
              </w:rPr>
              <w:t>7. Specifiskajam atbalstam pieejamais kopējais</w:t>
            </w:r>
            <w:r w:rsidRPr="00FA7298">
              <w:rPr>
                <w:rFonts w:ascii="Times New Roman" w:eastAsia="Times New Roman" w:hAnsi="Times New Roman"/>
                <w:sz w:val="24"/>
                <w:szCs w:val="24"/>
                <w:lang w:val="lv-LV"/>
              </w:rPr>
              <w:t xml:space="preserve"> attiecināmais finansējums ir 37 050 527 </w:t>
            </w:r>
            <w:proofErr w:type="spellStart"/>
            <w:r w:rsidRPr="00FA7298">
              <w:rPr>
                <w:rFonts w:ascii="Times New Roman" w:eastAsia="Times New Roman" w:hAnsi="Times New Roman"/>
                <w:i/>
                <w:iCs/>
                <w:sz w:val="24"/>
                <w:szCs w:val="24"/>
                <w:lang w:val="lv-LV"/>
              </w:rPr>
              <w:t>euro</w:t>
            </w:r>
            <w:proofErr w:type="spellEnd"/>
            <w:r w:rsidRPr="00FA7298">
              <w:rPr>
                <w:rFonts w:ascii="Times New Roman" w:eastAsia="Times New Roman" w:hAnsi="Times New Roman"/>
                <w:sz w:val="24"/>
                <w:szCs w:val="24"/>
                <w:lang w:val="lv-LV"/>
              </w:rPr>
              <w:t>, tai skaitā Eiropas Sociālā fonda finansējums – 31 492 948 </w:t>
            </w:r>
            <w:proofErr w:type="spellStart"/>
            <w:r w:rsidRPr="00FA7298">
              <w:rPr>
                <w:rFonts w:ascii="Times New Roman" w:eastAsia="Times New Roman" w:hAnsi="Times New Roman"/>
                <w:i/>
                <w:iCs/>
                <w:sz w:val="24"/>
                <w:szCs w:val="24"/>
                <w:lang w:val="lv-LV"/>
              </w:rPr>
              <w:t>euro</w:t>
            </w:r>
            <w:proofErr w:type="spellEnd"/>
            <w:r w:rsidRPr="00FA7298">
              <w:rPr>
                <w:rFonts w:ascii="Times New Roman" w:eastAsia="Times New Roman" w:hAnsi="Times New Roman"/>
                <w:sz w:val="24"/>
                <w:szCs w:val="24"/>
                <w:lang w:val="lv-LV"/>
              </w:rPr>
              <w:t xml:space="preserve"> un valsts budžeta finansējums – 5 557 579 </w:t>
            </w:r>
            <w:proofErr w:type="spellStart"/>
            <w:r w:rsidRPr="00FA7298">
              <w:rPr>
                <w:rFonts w:ascii="Times New Roman" w:eastAsia="Times New Roman" w:hAnsi="Times New Roman"/>
                <w:i/>
                <w:iCs/>
                <w:sz w:val="24"/>
                <w:szCs w:val="24"/>
                <w:lang w:val="lv-LV"/>
              </w:rPr>
              <w:t>euro</w:t>
            </w:r>
            <w:proofErr w:type="spellEnd"/>
            <w:r w:rsidRPr="00FA7298">
              <w:rPr>
                <w:rFonts w:ascii="Times New Roman" w:eastAsia="Times New Roman" w:hAnsi="Times New Roman"/>
                <w:sz w:val="24"/>
                <w:szCs w:val="24"/>
                <w:lang w:val="lv-LV"/>
              </w:rPr>
              <w:t>.</w:t>
            </w:r>
            <w:r w:rsidRPr="00FA7298">
              <w:rPr>
                <w:rFonts w:ascii="Times New Roman" w:hAnsi="Times New Roman"/>
                <w:bCs/>
                <w:sz w:val="24"/>
                <w:szCs w:val="24"/>
                <w:lang w:val="lv-LV"/>
              </w:rPr>
              <w:t>”.</w:t>
            </w:r>
          </w:p>
          <w:p w14:paraId="445EC45F" w14:textId="5BBC5593" w:rsidR="00FA7298" w:rsidRPr="00FA7298" w:rsidRDefault="00FA7298" w:rsidP="00FA7298">
            <w:pPr>
              <w:spacing w:after="0" w:line="240" w:lineRule="auto"/>
              <w:contextualSpacing/>
              <w:jc w:val="both"/>
              <w:rPr>
                <w:rFonts w:ascii="Times New Roman" w:eastAsia="PMingLiU" w:hAnsi="Times New Roman" w:cs="Times New Roman"/>
                <w:sz w:val="24"/>
                <w:szCs w:val="24"/>
                <w:lang w:val="lv-LV" w:eastAsia="x-none"/>
              </w:rPr>
            </w:pPr>
          </w:p>
        </w:tc>
      </w:tr>
      <w:tr w:rsidR="00975FC1" w:rsidRPr="00FA7298" w14:paraId="30AF3A23" w14:textId="77777777" w:rsidTr="00A565CE">
        <w:trPr>
          <w:trHeight w:val="275"/>
        </w:trPr>
        <w:tc>
          <w:tcPr>
            <w:tcW w:w="15055" w:type="dxa"/>
            <w:gridSpan w:val="5"/>
          </w:tcPr>
          <w:p w14:paraId="0825E42D" w14:textId="1ACBFA6D" w:rsidR="00975FC1" w:rsidRPr="00574002" w:rsidRDefault="00975FC1" w:rsidP="00975FC1">
            <w:pPr>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lastRenderedPageBreak/>
              <w:t>Priekšlikums</w:t>
            </w:r>
          </w:p>
        </w:tc>
      </w:tr>
      <w:tr w:rsidR="00FA7298" w:rsidRPr="00FA7298" w14:paraId="0F480E33" w14:textId="77777777" w:rsidTr="007919DC">
        <w:trPr>
          <w:trHeight w:val="275"/>
        </w:trPr>
        <w:tc>
          <w:tcPr>
            <w:tcW w:w="959" w:type="dxa"/>
          </w:tcPr>
          <w:p w14:paraId="6C1A1D0E" w14:textId="120FB0F0" w:rsidR="00FA7298" w:rsidRPr="00FA7298" w:rsidRDefault="00FA7298" w:rsidP="00FA7298">
            <w:pPr>
              <w:spacing w:after="0" w:line="240" w:lineRule="auto"/>
              <w:jc w:val="center"/>
              <w:rPr>
                <w:rFonts w:ascii="Times New Roman" w:eastAsia="Times New Roman" w:hAnsi="Times New Roman" w:cs="Times New Roman"/>
                <w:sz w:val="24"/>
                <w:szCs w:val="24"/>
                <w:lang w:val="lv-LV" w:eastAsia="lv-LV"/>
              </w:rPr>
            </w:pPr>
            <w:r w:rsidRPr="00FA7298">
              <w:rPr>
                <w:rFonts w:ascii="Times New Roman" w:eastAsia="Times New Roman" w:hAnsi="Times New Roman" w:cs="Times New Roman"/>
                <w:sz w:val="24"/>
                <w:szCs w:val="24"/>
                <w:lang w:val="lv-LV" w:eastAsia="lv-LV"/>
              </w:rPr>
              <w:t>3.</w:t>
            </w:r>
          </w:p>
        </w:tc>
        <w:tc>
          <w:tcPr>
            <w:tcW w:w="3153" w:type="dxa"/>
          </w:tcPr>
          <w:p w14:paraId="40D98571" w14:textId="644F1D8B" w:rsidR="00FA7298" w:rsidRPr="00FA7298" w:rsidRDefault="00FA7298" w:rsidP="00574002">
            <w:pPr>
              <w:spacing w:after="0" w:line="240" w:lineRule="auto"/>
              <w:jc w:val="both"/>
              <w:rPr>
                <w:rFonts w:ascii="Times New Roman" w:eastAsia="Times New Roman" w:hAnsi="Times New Roman" w:cs="Times New Roman"/>
                <w:sz w:val="24"/>
                <w:szCs w:val="24"/>
                <w:lang w:val="lv-LV" w:eastAsia="lv-LV"/>
              </w:rPr>
            </w:pPr>
            <w:r w:rsidRPr="00FA7298">
              <w:rPr>
                <w:rFonts w:ascii="Times New Roman" w:eastAsia="Times New Roman" w:hAnsi="Times New Roman" w:cs="Times New Roman"/>
                <w:sz w:val="24"/>
                <w:szCs w:val="24"/>
                <w:lang w:val="lv-LV" w:eastAsia="lv-LV"/>
              </w:rPr>
              <w:t xml:space="preserve">Anotācijas I. </w:t>
            </w:r>
            <w:r w:rsidR="00574002">
              <w:rPr>
                <w:rFonts w:ascii="Times New Roman" w:eastAsia="Times New Roman" w:hAnsi="Times New Roman" w:cs="Times New Roman"/>
                <w:sz w:val="24"/>
                <w:szCs w:val="24"/>
                <w:lang w:val="lv-LV" w:eastAsia="lv-LV"/>
              </w:rPr>
              <w:t>sadaļas 2.punkts</w:t>
            </w:r>
          </w:p>
        </w:tc>
        <w:tc>
          <w:tcPr>
            <w:tcW w:w="3963" w:type="dxa"/>
          </w:tcPr>
          <w:p w14:paraId="1C019028" w14:textId="77777777" w:rsidR="00FA7298" w:rsidRPr="00FA7298" w:rsidRDefault="00FA7298" w:rsidP="00FA7298">
            <w:pPr>
              <w:spacing w:after="0" w:line="240" w:lineRule="auto"/>
              <w:jc w:val="both"/>
              <w:rPr>
                <w:rFonts w:ascii="Times New Roman" w:eastAsia="Times New Roman" w:hAnsi="Times New Roman" w:cs="Times New Roman"/>
                <w:b/>
                <w:sz w:val="24"/>
                <w:szCs w:val="24"/>
                <w:lang w:val="lv-LV" w:eastAsia="lv-LV"/>
              </w:rPr>
            </w:pPr>
            <w:r w:rsidRPr="00FA7298">
              <w:rPr>
                <w:rFonts w:ascii="Times New Roman" w:eastAsia="Times New Roman" w:hAnsi="Times New Roman" w:cs="Times New Roman"/>
                <w:b/>
                <w:sz w:val="24"/>
                <w:szCs w:val="24"/>
                <w:lang w:val="lv-LV" w:eastAsia="lv-LV"/>
              </w:rPr>
              <w:t xml:space="preserve">Finanšu ministrija </w:t>
            </w:r>
          </w:p>
          <w:p w14:paraId="73E1147E" w14:textId="0558BBE2" w:rsidR="00FA7298" w:rsidRPr="00FA7298" w:rsidRDefault="00FA7298" w:rsidP="00921E4F">
            <w:pPr>
              <w:jc w:val="both"/>
              <w:rPr>
                <w:rFonts w:ascii="Times New Roman" w:hAnsi="Times New Roman" w:cs="Times New Roman"/>
                <w:sz w:val="24"/>
                <w:szCs w:val="24"/>
                <w:lang w:val="lv-LV"/>
              </w:rPr>
            </w:pPr>
            <w:r w:rsidRPr="00FA7298">
              <w:rPr>
                <w:rFonts w:ascii="Times New Roman" w:hAnsi="Times New Roman" w:cs="Times New Roman"/>
                <w:sz w:val="24"/>
                <w:szCs w:val="24"/>
                <w:lang w:val="lv-LV"/>
              </w:rPr>
              <w:t xml:space="preserve">Vienlaikus, lai gūtu kopainu par 8.prioritārā virziena “Izglītība, prasmes un mūžizglītība” </w:t>
            </w:r>
            <w:r w:rsidRPr="00975FC1">
              <w:rPr>
                <w:rFonts w:ascii="Times New Roman" w:hAnsi="Times New Roman" w:cs="Times New Roman"/>
                <w:sz w:val="24"/>
                <w:szCs w:val="24"/>
                <w:lang w:val="lv-LV"/>
              </w:rPr>
              <w:t>(turpmāk – 8.PV) pārdalāmo finansējumu, lūdzam sniegt informāciju par visām IZM plānotajām 8.PV Eiropas Sociālā fonda finansējuma pārdalēm vai sniegt informāciju par plānotajām pārdalēm, kas skar 8.3.4.SAM finansējumu, ņemot vērā, ka 8.3.4.SAM neatbilstoši veiktos izdevumus saskaņā</w:t>
            </w:r>
            <w:r w:rsidRPr="00FA7298">
              <w:rPr>
                <w:rFonts w:ascii="Times New Roman" w:hAnsi="Times New Roman" w:cs="Times New Roman"/>
                <w:sz w:val="24"/>
                <w:szCs w:val="24"/>
                <w:lang w:val="lv-LV"/>
              </w:rPr>
              <w:t xml:space="preserve"> ar 2019.gada 11.oktobrī Ministru kabinetā apstiprināto informatīvo ziņojumu “Par Eiropas Savienības struktūrfondu un Kohēzijas fonda 2014.–2020.gada plānošanas perioda darbības programmas “Izaugsme un nodarbinātība” snieguma ietvarā noteikto mērķu sasniegšanas progresu un snieguma rezerves finansējuma tālāku izmantošanu” (turpmāk – ziņojums) ir plānots pārdalīt citiem specifiskajiem atbalsta mērķiem, kā arī atbilstoši Kohēzijas politikas fondu vadības </w:t>
            </w:r>
            <w:r w:rsidRPr="00774DD3">
              <w:rPr>
                <w:rFonts w:ascii="Times New Roman" w:hAnsi="Times New Roman" w:cs="Times New Roman"/>
                <w:sz w:val="24"/>
                <w:szCs w:val="24"/>
                <w:lang w:val="lv-LV"/>
              </w:rPr>
              <w:t xml:space="preserve">informācijas sistēmas 2014.-2020.gadam (turpmāk – KP VIS) </w:t>
            </w:r>
            <w:r w:rsidRPr="00774DD3">
              <w:rPr>
                <w:rFonts w:ascii="Times New Roman" w:hAnsi="Times New Roman" w:cs="Times New Roman"/>
                <w:sz w:val="24"/>
                <w:szCs w:val="24"/>
                <w:lang w:val="lv-LV"/>
              </w:rPr>
              <w:lastRenderedPageBreak/>
              <w:t>datiem  neatbilstoši veiktie izdevumi atšķiras no ziņojumā plānotā</w:t>
            </w:r>
            <w:r w:rsidRPr="00774DD3">
              <w:rPr>
                <w:rStyle w:val="FootnoteReference"/>
                <w:rFonts w:cs="Times New Roman"/>
                <w:sz w:val="24"/>
                <w:szCs w:val="24"/>
                <w:lang w:val="lv-LV"/>
              </w:rPr>
              <w:footnoteReference w:id="1"/>
            </w:r>
            <w:r w:rsidRPr="00774DD3">
              <w:rPr>
                <w:rFonts w:ascii="Times New Roman" w:hAnsi="Times New Roman" w:cs="Times New Roman"/>
                <w:sz w:val="24"/>
                <w:szCs w:val="24"/>
                <w:lang w:val="lv-LV"/>
              </w:rPr>
              <w:t>.</w:t>
            </w:r>
            <w:r w:rsidRPr="00FA7298">
              <w:rPr>
                <w:rFonts w:ascii="Times New Roman" w:hAnsi="Times New Roman" w:cs="Times New Roman"/>
                <w:sz w:val="24"/>
                <w:szCs w:val="24"/>
                <w:lang w:val="lv-LV"/>
              </w:rPr>
              <w:t xml:space="preserve"> </w:t>
            </w:r>
          </w:p>
        </w:tc>
        <w:tc>
          <w:tcPr>
            <w:tcW w:w="3890" w:type="dxa"/>
          </w:tcPr>
          <w:p w14:paraId="41728727" w14:textId="77777777" w:rsidR="00FA7298" w:rsidRDefault="007919DC" w:rsidP="00FA7298">
            <w:pPr>
              <w:tabs>
                <w:tab w:val="left" w:pos="356"/>
              </w:tabs>
              <w:spacing w:after="0" w:line="240" w:lineRule="auto"/>
              <w:jc w:val="both"/>
              <w:rPr>
                <w:rFonts w:ascii="Times New Roman" w:eastAsia="Times New Roman" w:hAnsi="Times New Roman" w:cs="Times New Roman"/>
                <w:b/>
                <w:sz w:val="24"/>
                <w:szCs w:val="24"/>
                <w:lang w:val="lv-LV" w:eastAsia="lv-LV"/>
              </w:rPr>
            </w:pPr>
            <w:r w:rsidRPr="00E75DD9">
              <w:rPr>
                <w:rFonts w:ascii="Times New Roman" w:eastAsia="Times New Roman" w:hAnsi="Times New Roman" w:cs="Times New Roman"/>
                <w:b/>
                <w:sz w:val="24"/>
                <w:szCs w:val="24"/>
                <w:lang w:val="lv-LV" w:eastAsia="lv-LV"/>
              </w:rPr>
              <w:lastRenderedPageBreak/>
              <w:t>Ņemts vērā</w:t>
            </w:r>
          </w:p>
          <w:p w14:paraId="6EDD581C" w14:textId="7734CF71" w:rsidR="007919DC" w:rsidRDefault="007919DC" w:rsidP="00A96581">
            <w:pPr>
              <w:tabs>
                <w:tab w:val="left" w:pos="356"/>
              </w:tabs>
              <w:spacing w:after="0" w:line="240" w:lineRule="auto"/>
              <w:jc w:val="both"/>
              <w:rPr>
                <w:rFonts w:ascii="Times New Roman" w:eastAsia="Times New Roman" w:hAnsi="Times New Roman" w:cs="Times New Roman"/>
                <w:sz w:val="24"/>
                <w:szCs w:val="24"/>
                <w:lang w:val="lv-LV" w:eastAsia="lv-LV"/>
              </w:rPr>
            </w:pPr>
            <w:r w:rsidRPr="00574002">
              <w:rPr>
                <w:rFonts w:ascii="Times New Roman" w:eastAsia="Times New Roman" w:hAnsi="Times New Roman" w:cs="Times New Roman"/>
                <w:sz w:val="24"/>
                <w:szCs w:val="24"/>
                <w:lang w:val="lv-LV" w:eastAsia="lv-LV"/>
              </w:rPr>
              <w:t xml:space="preserve">Skaidrojam, ka </w:t>
            </w:r>
            <w:r w:rsidR="00A96581" w:rsidRPr="00574002">
              <w:rPr>
                <w:rFonts w:ascii="Times New Roman" w:eastAsia="Times New Roman" w:hAnsi="Times New Roman" w:cs="Times New Roman"/>
                <w:sz w:val="24"/>
                <w:szCs w:val="24"/>
                <w:lang w:val="lv-LV" w:eastAsia="lv-LV"/>
              </w:rPr>
              <w:t xml:space="preserve">anotācija ir precizēta atbilstoši informācijai </w:t>
            </w:r>
            <w:r w:rsidR="00A96581" w:rsidRPr="00574002">
              <w:t xml:space="preserve"> </w:t>
            </w:r>
            <w:r w:rsidR="00A96581" w:rsidRPr="00574002">
              <w:rPr>
                <w:rFonts w:ascii="Times New Roman" w:eastAsia="Times New Roman" w:hAnsi="Times New Roman" w:cs="Times New Roman"/>
                <w:sz w:val="24"/>
                <w:szCs w:val="24"/>
                <w:lang w:val="lv-LV" w:eastAsia="lv-LV"/>
              </w:rPr>
              <w:t>Kohēzijas politikas fond</w:t>
            </w:r>
            <w:r w:rsidR="00574002">
              <w:rPr>
                <w:rFonts w:ascii="Times New Roman" w:eastAsia="Times New Roman" w:hAnsi="Times New Roman" w:cs="Times New Roman"/>
                <w:sz w:val="24"/>
                <w:szCs w:val="24"/>
                <w:lang w:val="lv-LV" w:eastAsia="lv-LV"/>
              </w:rPr>
              <w:t xml:space="preserve">u vadības informācijas sistēmā </w:t>
            </w:r>
            <w:r w:rsidR="00A96581" w:rsidRPr="00574002">
              <w:rPr>
                <w:rFonts w:ascii="Times New Roman" w:eastAsia="Times New Roman" w:hAnsi="Times New Roman" w:cs="Times New Roman"/>
                <w:sz w:val="24"/>
                <w:szCs w:val="24"/>
                <w:lang w:val="lv-LV" w:eastAsia="lv-LV"/>
              </w:rPr>
              <w:t xml:space="preserve">uz </w:t>
            </w:r>
            <w:r w:rsidR="00574002">
              <w:rPr>
                <w:rFonts w:ascii="Times New Roman" w:eastAsia="Times New Roman" w:hAnsi="Times New Roman" w:cs="Times New Roman"/>
                <w:sz w:val="24"/>
                <w:szCs w:val="24"/>
                <w:lang w:val="lv-LV" w:eastAsia="lv-LV"/>
              </w:rPr>
              <w:t>2019.gada 20.decembri</w:t>
            </w:r>
            <w:r w:rsidR="00574002" w:rsidRPr="00574002">
              <w:rPr>
                <w:rFonts w:ascii="Times New Roman" w:eastAsia="Times New Roman" w:hAnsi="Times New Roman" w:cs="Times New Roman"/>
                <w:sz w:val="24"/>
                <w:szCs w:val="24"/>
                <w:lang w:val="lv-LV" w:eastAsia="lv-LV"/>
              </w:rPr>
              <w:t>.</w:t>
            </w:r>
          </w:p>
          <w:p w14:paraId="40070ACD" w14:textId="0B90081E" w:rsidR="00574002" w:rsidRDefault="00574002" w:rsidP="00A96581">
            <w:pPr>
              <w:tabs>
                <w:tab w:val="left" w:pos="356"/>
              </w:tabs>
              <w:spacing w:after="0" w:line="240" w:lineRule="auto"/>
              <w:jc w:val="both"/>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Informācija par pārdalēm, kas skar</w:t>
            </w:r>
            <w:r w:rsidR="00975FC1">
              <w:rPr>
                <w:rFonts w:ascii="Times New Roman" w:eastAsia="Times New Roman" w:hAnsi="Times New Roman" w:cs="Times New Roman"/>
                <w:sz w:val="24"/>
                <w:szCs w:val="24"/>
                <w:lang w:val="lv-LV" w:eastAsia="lv-LV"/>
              </w:rPr>
              <w:t xml:space="preserve"> 8.3.4.specifisko atbalsta mērķi</w:t>
            </w:r>
            <w:r w:rsidR="00774DD3">
              <w:rPr>
                <w:rFonts w:ascii="Times New Roman" w:eastAsia="Times New Roman" w:hAnsi="Times New Roman" w:cs="Times New Roman"/>
                <w:sz w:val="24"/>
                <w:szCs w:val="24"/>
                <w:lang w:val="lv-LV" w:eastAsia="lv-LV"/>
              </w:rPr>
              <w:t>,</w:t>
            </w:r>
            <w:r w:rsidR="00975FC1">
              <w:rPr>
                <w:rFonts w:ascii="Times New Roman" w:eastAsia="Times New Roman" w:hAnsi="Times New Roman" w:cs="Times New Roman"/>
                <w:sz w:val="24"/>
                <w:szCs w:val="24"/>
                <w:lang w:val="lv-LV" w:eastAsia="lv-LV"/>
              </w:rPr>
              <w:t xml:space="preserve"> ir sniegta </w:t>
            </w:r>
            <w:r w:rsidR="00975FC1" w:rsidRPr="00574002">
              <w:rPr>
                <w:rFonts w:ascii="Times New Roman" w:eastAsia="Times New Roman" w:hAnsi="Times New Roman" w:cs="Times New Roman"/>
                <w:sz w:val="24"/>
                <w:szCs w:val="24"/>
                <w:lang w:val="lv-LV" w:eastAsia="lv-LV"/>
              </w:rPr>
              <w:t xml:space="preserve"> </w:t>
            </w:r>
            <w:r w:rsidR="00975FC1">
              <w:rPr>
                <w:rFonts w:ascii="Times New Roman" w:eastAsia="Times New Roman" w:hAnsi="Times New Roman" w:cs="Times New Roman"/>
                <w:sz w:val="24"/>
                <w:szCs w:val="24"/>
                <w:lang w:val="lv-LV" w:eastAsia="lv-LV"/>
              </w:rPr>
              <w:t>anotācijas I.</w:t>
            </w:r>
            <w:r w:rsidR="00774DD3">
              <w:rPr>
                <w:rFonts w:ascii="Times New Roman" w:eastAsia="Times New Roman" w:hAnsi="Times New Roman" w:cs="Times New Roman"/>
                <w:sz w:val="24"/>
                <w:szCs w:val="24"/>
                <w:lang w:val="lv-LV" w:eastAsia="lv-LV"/>
              </w:rPr>
              <w:t xml:space="preserve"> </w:t>
            </w:r>
            <w:r w:rsidR="00975FC1">
              <w:rPr>
                <w:rFonts w:ascii="Times New Roman" w:eastAsia="Times New Roman" w:hAnsi="Times New Roman" w:cs="Times New Roman"/>
                <w:sz w:val="24"/>
                <w:szCs w:val="24"/>
                <w:lang w:val="lv-LV" w:eastAsia="lv-LV"/>
              </w:rPr>
              <w:t xml:space="preserve">sadaļas 2.punktā </w:t>
            </w:r>
            <w:r w:rsidR="00E74BE1">
              <w:rPr>
                <w:rFonts w:ascii="Times New Roman" w:eastAsia="Times New Roman" w:hAnsi="Times New Roman" w:cs="Times New Roman"/>
                <w:sz w:val="24"/>
                <w:szCs w:val="24"/>
                <w:lang w:val="lv-LV" w:eastAsia="lv-LV"/>
              </w:rPr>
              <w:t>un III. sadaļas 8.punktā. I</w:t>
            </w:r>
            <w:r w:rsidR="00975FC1">
              <w:rPr>
                <w:rFonts w:ascii="Times New Roman" w:eastAsia="Times New Roman" w:hAnsi="Times New Roman" w:cs="Times New Roman"/>
                <w:sz w:val="24"/>
                <w:szCs w:val="24"/>
                <w:lang w:val="lv-LV" w:eastAsia="lv-LV"/>
              </w:rPr>
              <w:t xml:space="preserve">nformācija par visām pārdalēm </w:t>
            </w:r>
            <w:r>
              <w:rPr>
                <w:rFonts w:ascii="Times New Roman" w:eastAsia="Times New Roman" w:hAnsi="Times New Roman" w:cs="Times New Roman"/>
                <w:sz w:val="24"/>
                <w:szCs w:val="24"/>
                <w:lang w:val="lv-LV" w:eastAsia="lv-LV"/>
              </w:rPr>
              <w:t xml:space="preserve"> 8.priorit</w:t>
            </w:r>
            <w:r w:rsidR="00975FC1">
              <w:rPr>
                <w:rFonts w:ascii="Times New Roman" w:eastAsia="Times New Roman" w:hAnsi="Times New Roman" w:cs="Times New Roman"/>
                <w:sz w:val="24"/>
                <w:szCs w:val="24"/>
                <w:lang w:val="lv-LV" w:eastAsia="lv-LV"/>
              </w:rPr>
              <w:t>āra</w:t>
            </w:r>
            <w:r>
              <w:rPr>
                <w:rFonts w:ascii="Times New Roman" w:eastAsia="Times New Roman" w:hAnsi="Times New Roman" w:cs="Times New Roman"/>
                <w:sz w:val="24"/>
                <w:szCs w:val="24"/>
                <w:lang w:val="lv-LV" w:eastAsia="lv-LV"/>
              </w:rPr>
              <w:t xml:space="preserve"> vi</w:t>
            </w:r>
            <w:r w:rsidR="00975FC1">
              <w:rPr>
                <w:rFonts w:ascii="Times New Roman" w:eastAsia="Times New Roman" w:hAnsi="Times New Roman" w:cs="Times New Roman"/>
                <w:sz w:val="24"/>
                <w:szCs w:val="24"/>
                <w:lang w:val="lv-LV" w:eastAsia="lv-LV"/>
              </w:rPr>
              <w:t>rziena ietvaros</w:t>
            </w:r>
            <w:r>
              <w:rPr>
                <w:rFonts w:ascii="Times New Roman" w:eastAsia="Times New Roman" w:hAnsi="Times New Roman" w:cs="Times New Roman"/>
                <w:sz w:val="24"/>
                <w:szCs w:val="24"/>
                <w:lang w:val="lv-LV" w:eastAsia="lv-LV"/>
              </w:rPr>
              <w:t xml:space="preserve"> netiek sniegta, jo</w:t>
            </w:r>
            <w:r w:rsidR="00975FC1">
              <w:rPr>
                <w:rFonts w:ascii="Times New Roman" w:eastAsia="Times New Roman" w:hAnsi="Times New Roman" w:cs="Times New Roman"/>
                <w:sz w:val="24"/>
                <w:szCs w:val="24"/>
                <w:lang w:val="lv-LV" w:eastAsia="lv-LV"/>
              </w:rPr>
              <w:t xml:space="preserve"> ar pārdalēm saistīta finanšu informācija var mainīties </w:t>
            </w:r>
            <w:r w:rsidR="008E2B4A">
              <w:rPr>
                <w:rFonts w:ascii="Times New Roman" w:eastAsia="Times New Roman" w:hAnsi="Times New Roman" w:cs="Times New Roman"/>
                <w:sz w:val="24"/>
                <w:szCs w:val="24"/>
                <w:lang w:val="lv-LV" w:eastAsia="lv-LV"/>
              </w:rPr>
              <w:t>saskaņošanas laikā</w:t>
            </w:r>
            <w:r w:rsidR="00975FC1">
              <w:rPr>
                <w:rFonts w:ascii="Times New Roman" w:eastAsia="Times New Roman" w:hAnsi="Times New Roman" w:cs="Times New Roman"/>
                <w:sz w:val="24"/>
                <w:szCs w:val="24"/>
                <w:lang w:val="lv-LV" w:eastAsia="lv-LV"/>
              </w:rPr>
              <w:t>, kā arī</w:t>
            </w:r>
            <w:r>
              <w:rPr>
                <w:rFonts w:ascii="Times New Roman" w:eastAsia="Times New Roman" w:hAnsi="Times New Roman" w:cs="Times New Roman"/>
                <w:sz w:val="24"/>
                <w:szCs w:val="24"/>
                <w:lang w:val="lv-LV" w:eastAsia="lv-LV"/>
              </w:rPr>
              <w:t xml:space="preserve"> </w:t>
            </w:r>
            <w:r w:rsidR="00774DD3">
              <w:rPr>
                <w:rFonts w:ascii="Times New Roman" w:eastAsia="Times New Roman" w:hAnsi="Times New Roman" w:cs="Times New Roman"/>
                <w:sz w:val="24"/>
                <w:szCs w:val="24"/>
                <w:lang w:val="lv-LV" w:eastAsia="lv-LV"/>
              </w:rPr>
              <w:t>visus attiecīgo</w:t>
            </w:r>
            <w:r w:rsidR="00E74BE1">
              <w:rPr>
                <w:rFonts w:ascii="Times New Roman" w:eastAsia="Times New Roman" w:hAnsi="Times New Roman" w:cs="Times New Roman"/>
                <w:sz w:val="24"/>
                <w:szCs w:val="24"/>
                <w:lang w:val="lv-LV" w:eastAsia="lv-LV"/>
              </w:rPr>
              <w:t xml:space="preserve"> specifisko atbalsta mērķu īstenošanas</w:t>
            </w:r>
            <w:r w:rsidR="00774DD3">
              <w:rPr>
                <w:rFonts w:ascii="Times New Roman" w:eastAsia="Times New Roman" w:hAnsi="Times New Roman" w:cs="Times New Roman"/>
                <w:sz w:val="24"/>
                <w:szCs w:val="24"/>
                <w:lang w:val="lv-LV" w:eastAsia="lv-LV"/>
              </w:rPr>
              <w:t xml:space="preserve"> Ministru kabineta noteikumu grozījumus nav plānots vienlaicīgi virzīt izskatīšanai Ministru kabinetā.</w:t>
            </w:r>
          </w:p>
          <w:p w14:paraId="1EB1C5C4" w14:textId="77777777" w:rsidR="00A037F0" w:rsidRPr="00574002" w:rsidRDefault="00A037F0" w:rsidP="00A96581">
            <w:pPr>
              <w:tabs>
                <w:tab w:val="left" w:pos="356"/>
              </w:tabs>
              <w:spacing w:after="0" w:line="240" w:lineRule="auto"/>
              <w:jc w:val="both"/>
              <w:rPr>
                <w:rFonts w:ascii="Times New Roman" w:eastAsia="Times New Roman" w:hAnsi="Times New Roman" w:cs="Times New Roman"/>
                <w:sz w:val="24"/>
                <w:szCs w:val="24"/>
                <w:lang w:val="lv-LV" w:eastAsia="lv-LV"/>
              </w:rPr>
            </w:pPr>
          </w:p>
          <w:p w14:paraId="6EA97CEE" w14:textId="77777777" w:rsidR="00574002" w:rsidRDefault="00574002" w:rsidP="00A96581">
            <w:pPr>
              <w:tabs>
                <w:tab w:val="left" w:pos="356"/>
              </w:tabs>
              <w:spacing w:after="0" w:line="240" w:lineRule="auto"/>
              <w:jc w:val="both"/>
              <w:rPr>
                <w:rFonts w:ascii="Times New Roman" w:eastAsia="Times New Roman" w:hAnsi="Times New Roman" w:cs="Times New Roman"/>
                <w:color w:val="FF0000"/>
                <w:sz w:val="24"/>
                <w:szCs w:val="24"/>
                <w:lang w:val="lv-LV" w:eastAsia="lv-LV"/>
              </w:rPr>
            </w:pPr>
          </w:p>
          <w:p w14:paraId="1CDC1AD0" w14:textId="05062C41" w:rsidR="00574002" w:rsidRPr="002C7E51" w:rsidRDefault="00574002" w:rsidP="00A96581">
            <w:pPr>
              <w:tabs>
                <w:tab w:val="left" w:pos="356"/>
              </w:tabs>
              <w:spacing w:after="0" w:line="240" w:lineRule="auto"/>
              <w:jc w:val="both"/>
              <w:rPr>
                <w:rFonts w:ascii="Times New Roman" w:eastAsia="Times New Roman" w:hAnsi="Times New Roman" w:cs="Times New Roman"/>
                <w:color w:val="FF0000"/>
                <w:sz w:val="24"/>
                <w:szCs w:val="24"/>
                <w:lang w:val="lv-LV" w:eastAsia="lv-LV"/>
              </w:rPr>
            </w:pPr>
          </w:p>
        </w:tc>
        <w:tc>
          <w:tcPr>
            <w:tcW w:w="3090" w:type="dxa"/>
          </w:tcPr>
          <w:p w14:paraId="7BE9B767" w14:textId="7ADB28C2" w:rsidR="00574002" w:rsidRDefault="00574002" w:rsidP="00574002">
            <w:pPr>
              <w:jc w:val="both"/>
              <w:rPr>
                <w:rFonts w:ascii="Times New Roman" w:eastAsia="Times New Roman" w:hAnsi="Times New Roman" w:cs="Times New Roman"/>
                <w:sz w:val="24"/>
                <w:szCs w:val="24"/>
                <w:lang w:val="lv-LV" w:eastAsia="lv-LV"/>
              </w:rPr>
            </w:pPr>
            <w:r w:rsidRPr="00574002">
              <w:rPr>
                <w:rFonts w:ascii="Times New Roman" w:eastAsia="Times New Roman" w:hAnsi="Times New Roman" w:cs="Times New Roman"/>
                <w:sz w:val="24"/>
                <w:szCs w:val="24"/>
                <w:lang w:val="lv-LV" w:eastAsia="lv-LV"/>
              </w:rPr>
              <w:t>Anotācijas I. sadaļas 2.punkts</w:t>
            </w:r>
            <w:r>
              <w:rPr>
                <w:rFonts w:ascii="Times New Roman" w:eastAsia="Times New Roman" w:hAnsi="Times New Roman" w:cs="Times New Roman"/>
                <w:sz w:val="24"/>
                <w:szCs w:val="24"/>
                <w:lang w:val="lv-LV" w:eastAsia="lv-LV"/>
              </w:rPr>
              <w:t>.</w:t>
            </w:r>
          </w:p>
          <w:p w14:paraId="0214202B" w14:textId="15D4514C" w:rsidR="00574002" w:rsidRPr="00574002" w:rsidRDefault="00574002" w:rsidP="00574002">
            <w:pPr>
              <w:jc w:val="both"/>
              <w:rPr>
                <w:rFonts w:ascii="Times New Roman" w:hAnsi="Times New Roman" w:cs="Times New Roman"/>
                <w:iCs/>
                <w:sz w:val="24"/>
                <w:szCs w:val="24"/>
                <w:lang w:val="lv-LV"/>
              </w:rPr>
            </w:pPr>
            <w:r w:rsidRPr="00574002">
              <w:rPr>
                <w:rFonts w:ascii="Times New Roman" w:hAnsi="Times New Roman" w:cs="Times New Roman"/>
                <w:iCs/>
                <w:sz w:val="24"/>
                <w:szCs w:val="24"/>
                <w:lang w:val="lv-LV"/>
              </w:rPr>
              <w:t xml:space="preserve"> Atbilstoši Kohēzijas politikas fondu vadības informācijas sistēmas datiem uz 2019.gada 6.decembrī ar vienošanās grozījumiem projekta kopējās attiecināmās izmaksas samazinātas par neatbilstoši veiktajiem izdevumiem 8 343,90 </w:t>
            </w:r>
            <w:proofErr w:type="spellStart"/>
            <w:r w:rsidRPr="00574002">
              <w:rPr>
                <w:rFonts w:ascii="Times New Roman" w:hAnsi="Times New Roman" w:cs="Times New Roman"/>
                <w:i/>
                <w:iCs/>
                <w:sz w:val="24"/>
                <w:szCs w:val="24"/>
                <w:lang w:val="lv-LV"/>
              </w:rPr>
              <w:t>euro</w:t>
            </w:r>
            <w:proofErr w:type="spellEnd"/>
            <w:r w:rsidRPr="00574002">
              <w:rPr>
                <w:rFonts w:ascii="Times New Roman" w:hAnsi="Times New Roman" w:cs="Times New Roman"/>
                <w:iCs/>
                <w:sz w:val="24"/>
                <w:szCs w:val="24"/>
                <w:lang w:val="lv-LV"/>
              </w:rPr>
              <w:t xml:space="preserve"> apmērā, t.sk. ESF līdzfinansējums 7 092,32 </w:t>
            </w:r>
            <w:proofErr w:type="spellStart"/>
            <w:r w:rsidRPr="00574002">
              <w:rPr>
                <w:rFonts w:ascii="Times New Roman" w:hAnsi="Times New Roman" w:cs="Times New Roman"/>
                <w:i/>
                <w:iCs/>
                <w:sz w:val="24"/>
                <w:szCs w:val="24"/>
                <w:lang w:val="lv-LV"/>
              </w:rPr>
              <w:t>euro</w:t>
            </w:r>
            <w:proofErr w:type="spellEnd"/>
            <w:r w:rsidRPr="00574002">
              <w:rPr>
                <w:rFonts w:ascii="Times New Roman" w:hAnsi="Times New Roman" w:cs="Times New Roman"/>
                <w:iCs/>
                <w:sz w:val="24"/>
                <w:szCs w:val="24"/>
                <w:lang w:val="lv-LV"/>
              </w:rPr>
              <w:t xml:space="preserve"> un valsts budžeta līdzfinansējums 1 251,58 </w:t>
            </w:r>
            <w:proofErr w:type="spellStart"/>
            <w:r w:rsidRPr="00574002">
              <w:rPr>
                <w:rFonts w:ascii="Times New Roman" w:hAnsi="Times New Roman" w:cs="Times New Roman"/>
                <w:i/>
                <w:iCs/>
                <w:sz w:val="24"/>
                <w:szCs w:val="24"/>
                <w:lang w:val="lv-LV"/>
              </w:rPr>
              <w:t>euro</w:t>
            </w:r>
            <w:proofErr w:type="spellEnd"/>
            <w:r w:rsidRPr="00574002">
              <w:rPr>
                <w:rFonts w:ascii="Times New Roman" w:hAnsi="Times New Roman" w:cs="Times New Roman"/>
                <w:iCs/>
                <w:sz w:val="24"/>
                <w:szCs w:val="24"/>
                <w:lang w:val="lv-LV"/>
              </w:rPr>
              <w:t xml:space="preserve">, paredzot, ka projekta finansējums ir 34 468 621,10 </w:t>
            </w:r>
            <w:proofErr w:type="spellStart"/>
            <w:r w:rsidRPr="00574002">
              <w:rPr>
                <w:rFonts w:ascii="Times New Roman" w:hAnsi="Times New Roman" w:cs="Times New Roman"/>
                <w:i/>
                <w:iCs/>
                <w:sz w:val="24"/>
                <w:szCs w:val="24"/>
                <w:lang w:val="lv-LV"/>
              </w:rPr>
              <w:t>euro</w:t>
            </w:r>
            <w:proofErr w:type="spellEnd"/>
            <w:r w:rsidRPr="00574002">
              <w:rPr>
                <w:rFonts w:ascii="Times New Roman" w:hAnsi="Times New Roman" w:cs="Times New Roman"/>
                <w:iCs/>
                <w:sz w:val="24"/>
                <w:szCs w:val="24"/>
                <w:lang w:val="lv-LV"/>
              </w:rPr>
              <w:t xml:space="preserve">, t.sk. ESF līdzfinansējums 29 298 327,68 </w:t>
            </w:r>
            <w:proofErr w:type="spellStart"/>
            <w:r w:rsidRPr="00574002">
              <w:rPr>
                <w:rFonts w:ascii="Times New Roman" w:hAnsi="Times New Roman" w:cs="Times New Roman"/>
                <w:i/>
                <w:iCs/>
                <w:sz w:val="24"/>
                <w:szCs w:val="24"/>
                <w:lang w:val="lv-LV"/>
              </w:rPr>
              <w:t>euro</w:t>
            </w:r>
            <w:proofErr w:type="spellEnd"/>
            <w:r w:rsidRPr="00574002">
              <w:rPr>
                <w:rFonts w:ascii="Times New Roman" w:hAnsi="Times New Roman" w:cs="Times New Roman"/>
                <w:iCs/>
                <w:sz w:val="24"/>
                <w:szCs w:val="24"/>
                <w:lang w:val="lv-LV"/>
              </w:rPr>
              <w:t xml:space="preserve"> un valsts budžeta līdzfinansējums 5 170 293,42 </w:t>
            </w:r>
            <w:proofErr w:type="spellStart"/>
            <w:r w:rsidRPr="00574002">
              <w:rPr>
                <w:rFonts w:ascii="Times New Roman" w:hAnsi="Times New Roman" w:cs="Times New Roman"/>
                <w:i/>
                <w:iCs/>
                <w:sz w:val="24"/>
                <w:szCs w:val="24"/>
                <w:lang w:val="lv-LV"/>
              </w:rPr>
              <w:t>euro</w:t>
            </w:r>
            <w:proofErr w:type="spellEnd"/>
            <w:r w:rsidRPr="00574002">
              <w:rPr>
                <w:rFonts w:ascii="Times New Roman" w:hAnsi="Times New Roman" w:cs="Times New Roman"/>
                <w:iCs/>
                <w:sz w:val="24"/>
                <w:szCs w:val="24"/>
                <w:lang w:val="lv-LV"/>
              </w:rPr>
              <w:t xml:space="preserve">. Ievērojot  Ministru kabineta 2019.gada 11.oktobra sēdes </w:t>
            </w:r>
            <w:proofErr w:type="spellStart"/>
            <w:r w:rsidRPr="00574002">
              <w:rPr>
                <w:rFonts w:ascii="Times New Roman" w:hAnsi="Times New Roman" w:cs="Times New Roman"/>
                <w:iCs/>
                <w:sz w:val="24"/>
                <w:szCs w:val="24"/>
                <w:lang w:val="lv-LV"/>
              </w:rPr>
              <w:t>protokollēmumu</w:t>
            </w:r>
            <w:proofErr w:type="spellEnd"/>
            <w:r w:rsidRPr="00574002">
              <w:rPr>
                <w:rFonts w:ascii="Times New Roman" w:hAnsi="Times New Roman" w:cs="Times New Roman"/>
                <w:iCs/>
                <w:sz w:val="24"/>
                <w:szCs w:val="24"/>
                <w:lang w:val="lv-LV"/>
              </w:rPr>
              <w:t xml:space="preserve"> (prot. Nr. 47, 3.§), atgūto neatbilstoši veikto izdevumu daļa 6 536,47 </w:t>
            </w:r>
            <w:proofErr w:type="spellStart"/>
            <w:r w:rsidRPr="00574002">
              <w:rPr>
                <w:rFonts w:ascii="Times New Roman" w:hAnsi="Times New Roman" w:cs="Times New Roman"/>
                <w:i/>
                <w:iCs/>
                <w:sz w:val="24"/>
                <w:szCs w:val="24"/>
                <w:lang w:val="lv-LV"/>
              </w:rPr>
              <w:t>euro</w:t>
            </w:r>
            <w:proofErr w:type="spellEnd"/>
            <w:r w:rsidRPr="00574002">
              <w:rPr>
                <w:rFonts w:ascii="Times New Roman" w:hAnsi="Times New Roman" w:cs="Times New Roman"/>
                <w:iCs/>
                <w:sz w:val="24"/>
                <w:szCs w:val="24"/>
                <w:lang w:val="lv-LV"/>
              </w:rPr>
              <w:t xml:space="preserve">, t.sk. ESF </w:t>
            </w:r>
            <w:r w:rsidRPr="00574002">
              <w:rPr>
                <w:rFonts w:ascii="Times New Roman" w:hAnsi="Times New Roman" w:cs="Times New Roman"/>
                <w:iCs/>
                <w:sz w:val="24"/>
                <w:szCs w:val="24"/>
                <w:lang w:val="lv-LV"/>
              </w:rPr>
              <w:lastRenderedPageBreak/>
              <w:t xml:space="preserve">līdzfinansējums 5 556 </w:t>
            </w:r>
            <w:proofErr w:type="spellStart"/>
            <w:r w:rsidRPr="00574002">
              <w:rPr>
                <w:rFonts w:ascii="Times New Roman" w:hAnsi="Times New Roman" w:cs="Times New Roman"/>
                <w:iCs/>
                <w:sz w:val="24"/>
                <w:szCs w:val="24"/>
                <w:lang w:val="lv-LV"/>
              </w:rPr>
              <w:t>euro</w:t>
            </w:r>
            <w:proofErr w:type="spellEnd"/>
            <w:r w:rsidRPr="00574002">
              <w:rPr>
                <w:rFonts w:ascii="Times New Roman" w:hAnsi="Times New Roman" w:cs="Times New Roman"/>
                <w:iCs/>
                <w:sz w:val="24"/>
                <w:szCs w:val="24"/>
                <w:lang w:val="lv-LV"/>
              </w:rPr>
              <w:t xml:space="preserve"> un valsts budžeta līdzfinansējums 980,47 </w:t>
            </w:r>
            <w:proofErr w:type="spellStart"/>
            <w:r w:rsidRPr="00574002">
              <w:rPr>
                <w:rFonts w:ascii="Times New Roman" w:hAnsi="Times New Roman" w:cs="Times New Roman"/>
                <w:i/>
                <w:iCs/>
                <w:sz w:val="24"/>
                <w:szCs w:val="24"/>
                <w:lang w:val="lv-LV"/>
              </w:rPr>
              <w:t>euro</w:t>
            </w:r>
            <w:proofErr w:type="spellEnd"/>
            <w:r w:rsidRPr="00574002">
              <w:rPr>
                <w:rFonts w:ascii="Times New Roman" w:hAnsi="Times New Roman" w:cs="Times New Roman"/>
                <w:iCs/>
                <w:sz w:val="24"/>
                <w:szCs w:val="24"/>
                <w:lang w:val="lv-LV"/>
              </w:rPr>
              <w:t xml:space="preserve"> apmērā, tiek novirzīta 8.3.3.SAM atbalstāmo darbību īstenošanai. Atgūto neatbilstoši veikto izdevumu atlikums 1 807,43 </w:t>
            </w:r>
            <w:proofErr w:type="spellStart"/>
            <w:r w:rsidRPr="00574002">
              <w:rPr>
                <w:rFonts w:ascii="Times New Roman" w:hAnsi="Times New Roman" w:cs="Times New Roman"/>
                <w:i/>
                <w:iCs/>
                <w:sz w:val="24"/>
                <w:szCs w:val="24"/>
                <w:lang w:val="lv-LV"/>
              </w:rPr>
              <w:t>euro</w:t>
            </w:r>
            <w:proofErr w:type="spellEnd"/>
            <w:r w:rsidRPr="00574002">
              <w:rPr>
                <w:rFonts w:ascii="Times New Roman" w:hAnsi="Times New Roman" w:cs="Times New Roman"/>
                <w:iCs/>
                <w:sz w:val="24"/>
                <w:szCs w:val="24"/>
                <w:lang w:val="lv-LV"/>
              </w:rPr>
              <w:t xml:space="preserve"> apmērā, t.sk. ESF līdzfinansējums 1 536,32 </w:t>
            </w:r>
            <w:proofErr w:type="spellStart"/>
            <w:r w:rsidRPr="00574002">
              <w:rPr>
                <w:rFonts w:ascii="Times New Roman" w:hAnsi="Times New Roman" w:cs="Times New Roman"/>
                <w:i/>
                <w:iCs/>
                <w:sz w:val="24"/>
                <w:szCs w:val="24"/>
                <w:lang w:val="lv-LV"/>
              </w:rPr>
              <w:t>euro</w:t>
            </w:r>
            <w:proofErr w:type="spellEnd"/>
            <w:r w:rsidRPr="00574002">
              <w:rPr>
                <w:rFonts w:ascii="Times New Roman" w:hAnsi="Times New Roman" w:cs="Times New Roman"/>
                <w:iCs/>
                <w:sz w:val="24"/>
                <w:szCs w:val="24"/>
                <w:lang w:val="lv-LV"/>
              </w:rPr>
              <w:t xml:space="preserve"> un 271,11 </w:t>
            </w:r>
            <w:proofErr w:type="spellStart"/>
            <w:r w:rsidRPr="00574002">
              <w:rPr>
                <w:rFonts w:ascii="Times New Roman" w:hAnsi="Times New Roman" w:cs="Times New Roman"/>
                <w:i/>
                <w:iCs/>
                <w:sz w:val="24"/>
                <w:szCs w:val="24"/>
                <w:lang w:val="lv-LV"/>
              </w:rPr>
              <w:t>euro</w:t>
            </w:r>
            <w:proofErr w:type="spellEnd"/>
            <w:r w:rsidRPr="00574002">
              <w:rPr>
                <w:rFonts w:ascii="Times New Roman" w:hAnsi="Times New Roman" w:cs="Times New Roman"/>
                <w:iCs/>
                <w:sz w:val="24"/>
                <w:szCs w:val="24"/>
                <w:lang w:val="lv-LV"/>
              </w:rPr>
              <w:t>  ir uzskatāms par 8.3.4.SAM finansējumu ārpus projekta, un tas netiek novirzīts citiem specifiskajiem atbalsta mērķiem līdz attiecīgā lēmuma pieņemšanas.</w:t>
            </w:r>
          </w:p>
          <w:p w14:paraId="42FD6CE9" w14:textId="0BA7D11B" w:rsidR="00FA7298" w:rsidRPr="00574002" w:rsidRDefault="00FA7298" w:rsidP="00FA7298">
            <w:pPr>
              <w:tabs>
                <w:tab w:val="left" w:pos="356"/>
              </w:tabs>
              <w:spacing w:after="0" w:line="240" w:lineRule="auto"/>
              <w:jc w:val="both"/>
              <w:rPr>
                <w:rFonts w:ascii="Times New Roman" w:eastAsia="PMingLiU" w:hAnsi="Times New Roman" w:cs="Times New Roman"/>
                <w:sz w:val="24"/>
                <w:szCs w:val="24"/>
                <w:lang w:val="lv-LV" w:eastAsia="x-none"/>
              </w:rPr>
            </w:pPr>
          </w:p>
        </w:tc>
      </w:tr>
      <w:tr w:rsidR="00573A94" w:rsidRPr="00FA7298" w14:paraId="27D801F0" w14:textId="77777777" w:rsidTr="007919DC">
        <w:trPr>
          <w:trHeight w:val="275"/>
        </w:trPr>
        <w:tc>
          <w:tcPr>
            <w:tcW w:w="959" w:type="dxa"/>
          </w:tcPr>
          <w:p w14:paraId="1CDBD114" w14:textId="2E6E4C9B" w:rsidR="00573A94" w:rsidRPr="00FA7298" w:rsidRDefault="00804CBF" w:rsidP="00573A94">
            <w:pPr>
              <w:spacing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lastRenderedPageBreak/>
              <w:t>4.</w:t>
            </w:r>
          </w:p>
        </w:tc>
        <w:tc>
          <w:tcPr>
            <w:tcW w:w="3153" w:type="dxa"/>
          </w:tcPr>
          <w:p w14:paraId="37F09B19" w14:textId="362E6CF3" w:rsidR="00573A94" w:rsidRPr="00A36F92" w:rsidRDefault="00573A94" w:rsidP="00573A94">
            <w:pPr>
              <w:spacing w:after="0" w:line="240" w:lineRule="auto"/>
              <w:jc w:val="both"/>
              <w:rPr>
                <w:rFonts w:ascii="Times New Roman" w:hAnsi="Times New Roman" w:cs="Times New Roman"/>
                <w:sz w:val="24"/>
                <w:szCs w:val="24"/>
                <w:lang w:val="lv-LV"/>
              </w:rPr>
            </w:pPr>
            <w:r>
              <w:rPr>
                <w:rFonts w:ascii="Times New Roman" w:eastAsia="Times New Roman" w:hAnsi="Times New Roman" w:cs="Times New Roman"/>
                <w:sz w:val="24"/>
                <w:szCs w:val="24"/>
                <w:lang w:val="lv-LV" w:eastAsia="lv-LV"/>
              </w:rPr>
              <w:t xml:space="preserve">Anotācijas </w:t>
            </w:r>
            <w:r w:rsidRPr="004F3AD8">
              <w:rPr>
                <w:rFonts w:ascii="Times New Roman" w:hAnsi="Times New Roman" w:cs="Times New Roman"/>
                <w:sz w:val="24"/>
                <w:szCs w:val="24"/>
                <w:lang w:val="lv-LV"/>
              </w:rPr>
              <w:t xml:space="preserve"> </w:t>
            </w:r>
            <w:r>
              <w:rPr>
                <w:rFonts w:ascii="Times New Roman" w:hAnsi="Times New Roman" w:cs="Times New Roman"/>
                <w:sz w:val="24"/>
                <w:szCs w:val="24"/>
                <w:lang w:val="lv-LV"/>
              </w:rPr>
              <w:t>IV. sadaļa „</w:t>
            </w:r>
            <w:r w:rsidRPr="00A36F92">
              <w:rPr>
                <w:rFonts w:ascii="Times New Roman" w:hAnsi="Times New Roman" w:cs="Times New Roman"/>
                <w:sz w:val="24"/>
                <w:szCs w:val="24"/>
                <w:lang w:val="lv-LV"/>
              </w:rPr>
              <w:t>Tiesību akta projekta ietekme uz spēkā esošo tiesību normu sistēmu</w:t>
            </w:r>
            <w:r>
              <w:rPr>
                <w:rFonts w:ascii="Times New Roman" w:hAnsi="Times New Roman" w:cs="Times New Roman"/>
                <w:sz w:val="24"/>
                <w:szCs w:val="24"/>
                <w:lang w:val="lv-LV"/>
              </w:rPr>
              <w:t>”</w:t>
            </w:r>
          </w:p>
        </w:tc>
        <w:tc>
          <w:tcPr>
            <w:tcW w:w="3963" w:type="dxa"/>
          </w:tcPr>
          <w:p w14:paraId="2E16678B" w14:textId="77777777" w:rsidR="00573A94" w:rsidRDefault="00573A94" w:rsidP="00573A94">
            <w:pPr>
              <w:spacing w:after="0" w:line="240" w:lineRule="auto"/>
              <w:jc w:val="both"/>
              <w:rPr>
                <w:rFonts w:ascii="Times New Roman" w:eastAsia="Times New Roman" w:hAnsi="Times New Roman" w:cs="Times New Roman"/>
                <w:b/>
                <w:sz w:val="24"/>
                <w:szCs w:val="24"/>
                <w:lang w:val="lv-LV" w:eastAsia="lv-LV"/>
              </w:rPr>
            </w:pPr>
            <w:r>
              <w:rPr>
                <w:rFonts w:ascii="Times New Roman" w:eastAsia="Times New Roman" w:hAnsi="Times New Roman" w:cs="Times New Roman"/>
                <w:b/>
                <w:sz w:val="24"/>
                <w:szCs w:val="24"/>
                <w:lang w:val="lv-LV" w:eastAsia="lv-LV"/>
              </w:rPr>
              <w:t xml:space="preserve">Tieslietu ministrija </w:t>
            </w:r>
          </w:p>
          <w:p w14:paraId="2C8EFAFE" w14:textId="187716A4" w:rsidR="00573A94" w:rsidRPr="004F3AD8" w:rsidRDefault="00573A94" w:rsidP="00573A94">
            <w:pPr>
              <w:jc w:val="both"/>
              <w:rPr>
                <w:rFonts w:ascii="Times New Roman" w:hAnsi="Times New Roman" w:cs="Times New Roman"/>
                <w:sz w:val="24"/>
                <w:szCs w:val="24"/>
                <w:lang w:val="lv-LV"/>
              </w:rPr>
            </w:pPr>
            <w:r w:rsidRPr="004F3AD8">
              <w:rPr>
                <w:rFonts w:ascii="Times New Roman" w:hAnsi="Times New Roman" w:cs="Times New Roman"/>
                <w:sz w:val="24"/>
                <w:szCs w:val="24"/>
                <w:lang w:val="lv-LV"/>
              </w:rPr>
              <w:t>Saskaņā ar Ministru kabineta 2009. gada 15</w:t>
            </w:r>
            <w:r w:rsidR="001C121A">
              <w:rPr>
                <w:rFonts w:ascii="Times New Roman" w:hAnsi="Times New Roman" w:cs="Times New Roman"/>
                <w:sz w:val="24"/>
                <w:szCs w:val="24"/>
                <w:lang w:val="lv-LV"/>
              </w:rPr>
              <w:t>. decembra instrukcijas Nr. 19 „</w:t>
            </w:r>
            <w:r w:rsidRPr="004F3AD8">
              <w:rPr>
                <w:rFonts w:ascii="Times New Roman" w:hAnsi="Times New Roman" w:cs="Times New Roman"/>
                <w:sz w:val="24"/>
                <w:szCs w:val="24"/>
                <w:lang w:val="lv-LV"/>
              </w:rPr>
              <w:t>Tiesību akta projekta sākotnējā</w:t>
            </w:r>
            <w:r w:rsidR="001C121A">
              <w:rPr>
                <w:rFonts w:ascii="Times New Roman" w:hAnsi="Times New Roman" w:cs="Times New Roman"/>
                <w:sz w:val="24"/>
                <w:szCs w:val="24"/>
                <w:lang w:val="lv-LV"/>
              </w:rPr>
              <w:t>s ietekmes izvērtēšanas kārtība”</w:t>
            </w:r>
            <w:r w:rsidRPr="004F3AD8">
              <w:rPr>
                <w:rFonts w:ascii="Times New Roman" w:hAnsi="Times New Roman" w:cs="Times New Roman"/>
                <w:sz w:val="24"/>
                <w:szCs w:val="24"/>
                <w:lang w:val="lv-LV"/>
              </w:rPr>
              <w:t xml:space="preserve"> 54.2. apakšpunktu anotācijas IV </w:t>
            </w:r>
            <w:r w:rsidR="001C121A">
              <w:rPr>
                <w:rFonts w:ascii="Times New Roman" w:hAnsi="Times New Roman" w:cs="Times New Roman"/>
                <w:sz w:val="24"/>
                <w:szCs w:val="24"/>
                <w:lang w:val="lv-LV"/>
              </w:rPr>
              <w:t>sadaļas 1. punktā („</w:t>
            </w:r>
            <w:r w:rsidRPr="004F3AD8">
              <w:rPr>
                <w:rFonts w:ascii="Times New Roman" w:hAnsi="Times New Roman" w:cs="Times New Roman"/>
                <w:sz w:val="24"/>
                <w:szCs w:val="24"/>
                <w:lang w:val="lv-LV"/>
              </w:rPr>
              <w:t xml:space="preserve">Nepieciešamie </w:t>
            </w:r>
            <w:r w:rsidR="001C121A">
              <w:rPr>
                <w:rFonts w:ascii="Times New Roman" w:hAnsi="Times New Roman" w:cs="Times New Roman"/>
                <w:sz w:val="24"/>
                <w:szCs w:val="24"/>
                <w:lang w:val="lv-LV"/>
              </w:rPr>
              <w:t>saistītie tiesību aktu projekti”</w:t>
            </w:r>
            <w:r w:rsidRPr="004F3AD8">
              <w:rPr>
                <w:rFonts w:ascii="Times New Roman" w:hAnsi="Times New Roman" w:cs="Times New Roman"/>
                <w:sz w:val="24"/>
                <w:szCs w:val="24"/>
                <w:lang w:val="lv-LV"/>
              </w:rPr>
              <w:t>) norāda citus spēkā esošus (vai jau apstiprinātus) tiesību aktus, kuros jāizdara grozījumi vai kuri jāatzīst par spēku zaudējušiem (atceltiem) saistībā ar projektu, kā arī skaidro šādu izmaiņu nepieciešamību.</w:t>
            </w:r>
          </w:p>
          <w:p w14:paraId="247AD5B7" w14:textId="043F9E4C" w:rsidR="00573A94" w:rsidRPr="00FA7298" w:rsidRDefault="00573A94" w:rsidP="00573A94">
            <w:pPr>
              <w:spacing w:after="0" w:line="240" w:lineRule="auto"/>
              <w:jc w:val="both"/>
              <w:rPr>
                <w:rFonts w:ascii="Times New Roman" w:eastAsia="Times New Roman" w:hAnsi="Times New Roman" w:cs="Times New Roman"/>
                <w:b/>
                <w:sz w:val="24"/>
                <w:szCs w:val="24"/>
                <w:lang w:val="lv-LV" w:eastAsia="lv-LV"/>
              </w:rPr>
            </w:pPr>
            <w:r w:rsidRPr="004F3AD8">
              <w:rPr>
                <w:rFonts w:ascii="Times New Roman" w:hAnsi="Times New Roman" w:cs="Times New Roman"/>
                <w:sz w:val="24"/>
                <w:szCs w:val="24"/>
                <w:lang w:val="lv-LV"/>
              </w:rPr>
              <w:t>Ievērojot minēto, lūdzam aizpildīt noteikumu projekta anotācijas IV sadaļas 1. punktu, ietverot tajā skaidrojumu par plānotajiem grozījumiem (to būtību un nepieciešamību) attiecīgajos Ministru kabineta noteikumos saistībā ar paredzētajām finansējuma pārdalēm 8.3.1.1. pasākumam un 8.3.3. specifiskajam atbalsta mērķim, kas minētas noteikumu projekta anotācijas I sadaļas 2. punktā, vai sniegt pamatotu (t.i., tiesību normās balstītu) skaidrojumu, kādēļ konkrētajā gadījumā anotācijas IV sadaļa nav jāaizpilda.</w:t>
            </w:r>
          </w:p>
        </w:tc>
        <w:tc>
          <w:tcPr>
            <w:tcW w:w="3890" w:type="dxa"/>
          </w:tcPr>
          <w:p w14:paraId="30AB3367" w14:textId="77777777" w:rsidR="00573A94" w:rsidRDefault="00573A94" w:rsidP="00573A94">
            <w:pPr>
              <w:tabs>
                <w:tab w:val="left" w:pos="356"/>
              </w:tabs>
              <w:spacing w:after="0" w:line="240" w:lineRule="auto"/>
              <w:jc w:val="both"/>
              <w:rPr>
                <w:rFonts w:ascii="Times New Roman" w:eastAsia="Times New Roman" w:hAnsi="Times New Roman" w:cs="Times New Roman"/>
                <w:b/>
                <w:sz w:val="24"/>
                <w:szCs w:val="24"/>
                <w:lang w:val="lv-LV" w:eastAsia="lv-LV"/>
              </w:rPr>
            </w:pPr>
            <w:r>
              <w:rPr>
                <w:rFonts w:ascii="Times New Roman" w:eastAsia="Times New Roman" w:hAnsi="Times New Roman" w:cs="Times New Roman"/>
                <w:b/>
                <w:sz w:val="24"/>
                <w:szCs w:val="24"/>
                <w:lang w:val="lv-LV" w:eastAsia="lv-LV"/>
              </w:rPr>
              <w:t>Ņemts vērā</w:t>
            </w:r>
          </w:p>
          <w:p w14:paraId="176599D6" w14:textId="4C6BCA95" w:rsidR="00E657E5" w:rsidRPr="00E657E5" w:rsidRDefault="00E657E5" w:rsidP="00573A94">
            <w:pPr>
              <w:tabs>
                <w:tab w:val="left" w:pos="356"/>
              </w:tabs>
              <w:spacing w:after="0" w:line="240" w:lineRule="auto"/>
              <w:jc w:val="both"/>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Sadaļa precizēta, norādot tiesību aktus, kuros tiks veikti grozījumi.</w:t>
            </w:r>
          </w:p>
        </w:tc>
        <w:tc>
          <w:tcPr>
            <w:tcW w:w="3090" w:type="dxa"/>
          </w:tcPr>
          <w:p w14:paraId="2FCB5DBE" w14:textId="32EB0829" w:rsidR="00573A94" w:rsidRPr="00574002" w:rsidRDefault="00573A94" w:rsidP="00573A94">
            <w:pPr>
              <w:jc w:val="both"/>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Sk. precizēto anotācijas IV. sadaļu.</w:t>
            </w:r>
          </w:p>
        </w:tc>
      </w:tr>
    </w:tbl>
    <w:p w14:paraId="58BB7F63" w14:textId="27E39EFA" w:rsidR="00B11433" w:rsidRPr="00FA7298" w:rsidRDefault="00B11433" w:rsidP="00AE73EF">
      <w:pPr>
        <w:tabs>
          <w:tab w:val="left" w:pos="0"/>
        </w:tabs>
        <w:spacing w:after="0" w:line="240" w:lineRule="auto"/>
        <w:ind w:right="-108"/>
        <w:jc w:val="both"/>
        <w:rPr>
          <w:rFonts w:ascii="Times New Roman" w:eastAsia="Times New Roman" w:hAnsi="Times New Roman" w:cs="Times New Roman"/>
          <w:sz w:val="24"/>
          <w:szCs w:val="24"/>
          <w:lang w:val="lv-LV" w:eastAsia="lv-LV"/>
        </w:rPr>
      </w:pPr>
    </w:p>
    <w:p w14:paraId="05449B00" w14:textId="77777777" w:rsidR="00E75DD9" w:rsidRDefault="00E75DD9" w:rsidP="00AE73EF">
      <w:pPr>
        <w:tabs>
          <w:tab w:val="left" w:pos="0"/>
        </w:tabs>
        <w:spacing w:after="0" w:line="240" w:lineRule="auto"/>
        <w:ind w:right="-108"/>
        <w:jc w:val="both"/>
        <w:rPr>
          <w:rFonts w:ascii="Times New Roman" w:eastAsia="Times New Roman" w:hAnsi="Times New Roman" w:cs="Times New Roman"/>
          <w:sz w:val="24"/>
          <w:szCs w:val="24"/>
          <w:lang w:val="lv-LV" w:eastAsia="lv-LV"/>
        </w:rPr>
      </w:pPr>
    </w:p>
    <w:p w14:paraId="30D0F881" w14:textId="77777777" w:rsidR="002A4013" w:rsidRDefault="002A4013" w:rsidP="00AE73EF">
      <w:pPr>
        <w:tabs>
          <w:tab w:val="left" w:pos="0"/>
        </w:tabs>
        <w:spacing w:after="0" w:line="240" w:lineRule="auto"/>
        <w:ind w:right="-108"/>
        <w:jc w:val="both"/>
        <w:rPr>
          <w:rFonts w:ascii="Times New Roman" w:eastAsia="Times New Roman" w:hAnsi="Times New Roman" w:cs="Times New Roman"/>
          <w:sz w:val="24"/>
          <w:szCs w:val="24"/>
          <w:lang w:val="lv-LV" w:eastAsia="lv-LV"/>
        </w:rPr>
      </w:pPr>
    </w:p>
    <w:p w14:paraId="521AE71C" w14:textId="77777777" w:rsidR="00AE73EF" w:rsidRPr="00FA7298" w:rsidRDefault="00AE73EF" w:rsidP="00AE73EF">
      <w:pPr>
        <w:tabs>
          <w:tab w:val="left" w:pos="0"/>
        </w:tabs>
        <w:spacing w:after="0" w:line="240" w:lineRule="auto"/>
        <w:ind w:right="-108"/>
        <w:jc w:val="both"/>
        <w:rPr>
          <w:rFonts w:ascii="Times New Roman" w:eastAsia="Times New Roman" w:hAnsi="Times New Roman" w:cs="Times New Roman"/>
          <w:sz w:val="24"/>
          <w:szCs w:val="24"/>
          <w:lang w:val="lv-LV" w:eastAsia="lv-LV"/>
        </w:rPr>
      </w:pPr>
      <w:r w:rsidRPr="00FA7298">
        <w:rPr>
          <w:rFonts w:ascii="Times New Roman" w:eastAsia="Times New Roman" w:hAnsi="Times New Roman" w:cs="Times New Roman"/>
          <w:sz w:val="24"/>
          <w:szCs w:val="24"/>
          <w:lang w:val="lv-LV" w:eastAsia="lv-LV"/>
        </w:rPr>
        <w:t>Atbildīgā amatpersona__________________________________________________</w:t>
      </w:r>
    </w:p>
    <w:p w14:paraId="056E7E78" w14:textId="0A74759F" w:rsidR="001A19A9" w:rsidRPr="002A4013" w:rsidRDefault="00C369D0" w:rsidP="002A4013">
      <w:pPr>
        <w:tabs>
          <w:tab w:val="left" w:pos="0"/>
        </w:tabs>
        <w:spacing w:after="0" w:line="240" w:lineRule="auto"/>
        <w:ind w:right="-108"/>
        <w:jc w:val="both"/>
        <w:rPr>
          <w:rFonts w:ascii="Times New Roman" w:eastAsia="Times New Roman" w:hAnsi="Times New Roman" w:cs="Times New Roman"/>
          <w:sz w:val="24"/>
          <w:szCs w:val="24"/>
          <w:lang w:val="lv-LV" w:eastAsia="lv-LV"/>
        </w:rPr>
      </w:pPr>
      <w:r w:rsidRPr="00FA7298">
        <w:rPr>
          <w:rFonts w:ascii="Times New Roman" w:eastAsia="Times New Roman" w:hAnsi="Times New Roman" w:cs="Times New Roman"/>
          <w:sz w:val="24"/>
          <w:szCs w:val="24"/>
          <w:lang w:val="lv-LV" w:eastAsia="lv-LV"/>
        </w:rPr>
        <w:tab/>
      </w:r>
      <w:r w:rsidRPr="00FA7298">
        <w:rPr>
          <w:rFonts w:ascii="Times New Roman" w:eastAsia="Times New Roman" w:hAnsi="Times New Roman" w:cs="Times New Roman"/>
          <w:sz w:val="24"/>
          <w:szCs w:val="24"/>
          <w:lang w:val="lv-LV" w:eastAsia="lv-LV"/>
        </w:rPr>
        <w:tab/>
      </w:r>
      <w:r w:rsidRPr="00FA7298">
        <w:rPr>
          <w:rFonts w:ascii="Times New Roman" w:eastAsia="Times New Roman" w:hAnsi="Times New Roman" w:cs="Times New Roman"/>
          <w:sz w:val="24"/>
          <w:szCs w:val="24"/>
          <w:lang w:val="lv-LV" w:eastAsia="lv-LV"/>
        </w:rPr>
        <w:tab/>
      </w:r>
      <w:r w:rsidRPr="00FA7298">
        <w:rPr>
          <w:rFonts w:ascii="Times New Roman" w:eastAsia="Times New Roman" w:hAnsi="Times New Roman" w:cs="Times New Roman"/>
          <w:sz w:val="24"/>
          <w:szCs w:val="24"/>
          <w:lang w:val="lv-LV" w:eastAsia="lv-LV"/>
        </w:rPr>
        <w:tab/>
      </w:r>
      <w:r w:rsidRPr="00FA7298">
        <w:rPr>
          <w:rFonts w:ascii="Times New Roman" w:eastAsia="Times New Roman" w:hAnsi="Times New Roman" w:cs="Times New Roman"/>
          <w:sz w:val="24"/>
          <w:szCs w:val="24"/>
          <w:lang w:val="lv-LV" w:eastAsia="lv-LV"/>
        </w:rPr>
        <w:tab/>
      </w:r>
      <w:r w:rsidRPr="00FA7298">
        <w:rPr>
          <w:rFonts w:ascii="Times New Roman" w:eastAsia="Times New Roman" w:hAnsi="Times New Roman" w:cs="Times New Roman"/>
          <w:sz w:val="24"/>
          <w:szCs w:val="24"/>
          <w:lang w:val="lv-LV" w:eastAsia="lv-LV"/>
        </w:rPr>
        <w:tab/>
        <w:t>(paraksts</w:t>
      </w:r>
      <w:r w:rsidR="00DA682D" w:rsidRPr="00FA7298">
        <w:rPr>
          <w:rFonts w:ascii="Times New Roman" w:eastAsia="Times New Roman" w:hAnsi="Times New Roman" w:cs="Times New Roman"/>
          <w:sz w:val="24"/>
          <w:szCs w:val="24"/>
          <w:lang w:val="lv-LV" w:eastAsia="lv-LV"/>
        </w:rPr>
        <w:t>)</w:t>
      </w:r>
    </w:p>
    <w:p w14:paraId="62435245" w14:textId="19E103F1" w:rsidR="00AE73EF" w:rsidRPr="00FA7298" w:rsidRDefault="0005492E" w:rsidP="00AE73EF">
      <w:pPr>
        <w:spacing w:after="0" w:line="240" w:lineRule="auto"/>
        <w:jc w:val="both"/>
        <w:rPr>
          <w:rFonts w:ascii="Times New Roman" w:eastAsia="Times New Roman" w:hAnsi="Times New Roman" w:cs="Times New Roman"/>
          <w:sz w:val="20"/>
          <w:szCs w:val="20"/>
          <w:lang w:val="lv-LV" w:eastAsia="lv-LV"/>
        </w:rPr>
      </w:pPr>
      <w:r w:rsidRPr="00FA7298">
        <w:rPr>
          <w:rFonts w:ascii="Times New Roman" w:eastAsia="Times New Roman" w:hAnsi="Times New Roman" w:cs="Times New Roman"/>
          <w:sz w:val="20"/>
          <w:szCs w:val="20"/>
          <w:lang w:val="lv-LV" w:eastAsia="lv-LV"/>
        </w:rPr>
        <w:t>Evelina Bole</w:t>
      </w:r>
    </w:p>
    <w:p w14:paraId="4BB80997" w14:textId="77777777" w:rsidR="00AE73EF" w:rsidRPr="00FA7298" w:rsidRDefault="00AE73EF" w:rsidP="00AE73EF">
      <w:pPr>
        <w:spacing w:after="0" w:line="240" w:lineRule="auto"/>
        <w:jc w:val="both"/>
        <w:rPr>
          <w:rFonts w:ascii="Times New Roman" w:eastAsia="Times New Roman" w:hAnsi="Times New Roman" w:cs="Times New Roman"/>
          <w:sz w:val="20"/>
          <w:szCs w:val="20"/>
          <w:lang w:val="lv-LV" w:eastAsia="lv-LV"/>
        </w:rPr>
      </w:pPr>
      <w:r w:rsidRPr="00FA7298">
        <w:rPr>
          <w:rFonts w:ascii="Times New Roman" w:eastAsia="Times New Roman" w:hAnsi="Times New Roman" w:cs="Times New Roman"/>
          <w:sz w:val="20"/>
          <w:szCs w:val="20"/>
          <w:lang w:val="lv-LV" w:eastAsia="lv-LV"/>
        </w:rPr>
        <w:t>Izglītības un zinātnes ministrijas</w:t>
      </w:r>
    </w:p>
    <w:p w14:paraId="6E54CE9A" w14:textId="77777777" w:rsidR="00AE73EF" w:rsidRPr="00FA7298" w:rsidRDefault="00AE73EF" w:rsidP="00AE73EF">
      <w:pPr>
        <w:spacing w:after="0" w:line="240" w:lineRule="auto"/>
        <w:jc w:val="both"/>
        <w:rPr>
          <w:rFonts w:ascii="Times New Roman" w:eastAsia="Times New Roman" w:hAnsi="Times New Roman" w:cs="Times New Roman"/>
          <w:sz w:val="20"/>
          <w:szCs w:val="20"/>
          <w:lang w:val="lv-LV" w:eastAsia="lv-LV"/>
        </w:rPr>
      </w:pPr>
      <w:r w:rsidRPr="00FA7298">
        <w:rPr>
          <w:rFonts w:ascii="Times New Roman" w:eastAsia="Times New Roman" w:hAnsi="Times New Roman" w:cs="Times New Roman"/>
          <w:sz w:val="20"/>
          <w:szCs w:val="20"/>
          <w:lang w:val="lv-LV" w:eastAsia="lv-LV"/>
        </w:rPr>
        <w:t>Struktūrfondu departamenta vecākā eksperte</w:t>
      </w:r>
    </w:p>
    <w:p w14:paraId="4686E79A" w14:textId="06D09DBB" w:rsidR="004D24C1" w:rsidRPr="00FA7298" w:rsidRDefault="0005492E" w:rsidP="000D61B9">
      <w:pPr>
        <w:spacing w:after="0" w:line="240" w:lineRule="auto"/>
        <w:jc w:val="both"/>
        <w:rPr>
          <w:rFonts w:ascii="Times New Roman" w:eastAsia="Times New Roman" w:hAnsi="Times New Roman" w:cs="Times New Roman"/>
          <w:sz w:val="20"/>
          <w:szCs w:val="20"/>
          <w:lang w:val="lv-LV" w:eastAsia="lv-LV"/>
        </w:rPr>
      </w:pPr>
      <w:r w:rsidRPr="00FA7298">
        <w:rPr>
          <w:rFonts w:ascii="Times New Roman" w:eastAsia="Times New Roman" w:hAnsi="Times New Roman" w:cs="Times New Roman"/>
          <w:sz w:val="20"/>
          <w:szCs w:val="20"/>
          <w:lang w:val="lv-LV" w:eastAsia="lv-LV"/>
        </w:rPr>
        <w:t>67047871</w:t>
      </w:r>
      <w:r w:rsidR="00AE73EF" w:rsidRPr="00FA7298">
        <w:rPr>
          <w:rFonts w:ascii="Times New Roman" w:eastAsia="Times New Roman" w:hAnsi="Times New Roman" w:cs="Times New Roman"/>
          <w:sz w:val="20"/>
          <w:szCs w:val="20"/>
          <w:lang w:val="lv-LV" w:eastAsia="lv-LV"/>
        </w:rPr>
        <w:t xml:space="preserve">, </w:t>
      </w:r>
      <w:r w:rsidRPr="00FA7298">
        <w:rPr>
          <w:rFonts w:ascii="Times New Roman" w:eastAsia="Times New Roman" w:hAnsi="Times New Roman" w:cs="Times New Roman"/>
          <w:sz w:val="20"/>
          <w:szCs w:val="20"/>
          <w:lang w:val="lv-LV" w:eastAsia="lv-LV"/>
        </w:rPr>
        <w:t>Evelina.Bole</w:t>
      </w:r>
      <w:r w:rsidR="00AE73EF" w:rsidRPr="00FA7298">
        <w:rPr>
          <w:rFonts w:ascii="Times New Roman" w:eastAsia="Times New Roman" w:hAnsi="Times New Roman" w:cs="Times New Roman"/>
          <w:sz w:val="20"/>
          <w:szCs w:val="20"/>
          <w:lang w:val="lv-LV" w:eastAsia="lv-LV"/>
        </w:rPr>
        <w:t>@izm.gov.lv</w:t>
      </w:r>
    </w:p>
    <w:sectPr w:rsidR="004D24C1" w:rsidRPr="00FA7298" w:rsidSect="00B26616">
      <w:headerReference w:type="even" r:id="rId8"/>
      <w:headerReference w:type="default" r:id="rId9"/>
      <w:footerReference w:type="even" r:id="rId10"/>
      <w:footerReference w:type="default" r:id="rId11"/>
      <w:headerReference w:type="first" r:id="rId12"/>
      <w:footerReference w:type="first" r:id="rId13"/>
      <w:pgSz w:w="16838" w:h="11906" w:orient="landscape"/>
      <w:pgMar w:top="1800" w:right="1440" w:bottom="1134" w:left="144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9A57C7" w14:textId="77777777" w:rsidR="002845BB" w:rsidRDefault="002845BB" w:rsidP="00AE73EF">
      <w:pPr>
        <w:spacing w:after="0" w:line="240" w:lineRule="auto"/>
      </w:pPr>
      <w:r>
        <w:separator/>
      </w:r>
    </w:p>
  </w:endnote>
  <w:endnote w:type="continuationSeparator" w:id="0">
    <w:p w14:paraId="4FC8DD6E" w14:textId="77777777" w:rsidR="002845BB" w:rsidRDefault="002845BB" w:rsidP="00AE73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81CEE2" w14:textId="77777777" w:rsidR="00A97613" w:rsidRDefault="00A976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F929B3" w14:textId="38531097" w:rsidR="006344BA" w:rsidRPr="009E219D" w:rsidRDefault="009758C6" w:rsidP="009E219D">
    <w:pPr>
      <w:pStyle w:val="Footer"/>
      <w:jc w:val="both"/>
      <w:rPr>
        <w:rFonts w:ascii="Times New Roman" w:hAnsi="Times New Roman" w:cs="Times New Roman"/>
        <w:sz w:val="20"/>
        <w:szCs w:val="20"/>
        <w:lang w:val="lv-LV"/>
      </w:rPr>
    </w:pPr>
    <w:r>
      <w:rPr>
        <w:rFonts w:ascii="Times New Roman" w:hAnsi="Times New Roman" w:cs="Times New Roman"/>
        <w:noProof/>
        <w:sz w:val="20"/>
        <w:szCs w:val="20"/>
        <w:lang w:val="lv-LV"/>
      </w:rPr>
      <w:t>IZMIzz_</w:t>
    </w:r>
    <w:r w:rsidR="000546B2">
      <w:rPr>
        <w:rFonts w:ascii="Times New Roman" w:hAnsi="Times New Roman" w:cs="Times New Roman"/>
        <w:noProof/>
        <w:sz w:val="20"/>
        <w:szCs w:val="20"/>
        <w:lang w:val="lv-LV"/>
      </w:rPr>
      <w:t>2</w:t>
    </w:r>
    <w:r w:rsidR="00A97613">
      <w:rPr>
        <w:rFonts w:ascii="Times New Roman" w:hAnsi="Times New Roman" w:cs="Times New Roman"/>
        <w:noProof/>
        <w:sz w:val="20"/>
        <w:szCs w:val="20"/>
        <w:lang w:val="lv-LV"/>
      </w:rPr>
      <w:t>4</w:t>
    </w:r>
    <w:r>
      <w:rPr>
        <w:rFonts w:ascii="Times New Roman" w:hAnsi="Times New Roman" w:cs="Times New Roman"/>
        <w:noProof/>
        <w:sz w:val="20"/>
        <w:szCs w:val="20"/>
        <w:lang w:val="lv-LV"/>
      </w:rPr>
      <w:t>0120</w:t>
    </w:r>
    <w:r w:rsidR="00D02242">
      <w:rPr>
        <w:rFonts w:ascii="Times New Roman" w:hAnsi="Times New Roman" w:cs="Times New Roman"/>
        <w:noProof/>
        <w:sz w:val="20"/>
        <w:szCs w:val="20"/>
        <w:lang w:val="lv-LV"/>
      </w:rPr>
      <w:t>_SAM834groz</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E71197" w14:textId="0D7387B6" w:rsidR="00D02242" w:rsidRPr="009E219D" w:rsidRDefault="009758C6" w:rsidP="00D02242">
    <w:pPr>
      <w:pStyle w:val="Footer"/>
      <w:jc w:val="both"/>
      <w:rPr>
        <w:rFonts w:ascii="Times New Roman" w:hAnsi="Times New Roman" w:cs="Times New Roman"/>
        <w:sz w:val="20"/>
        <w:szCs w:val="20"/>
        <w:lang w:val="lv-LV"/>
      </w:rPr>
    </w:pPr>
    <w:r>
      <w:rPr>
        <w:rFonts w:ascii="Times New Roman" w:hAnsi="Times New Roman" w:cs="Times New Roman"/>
        <w:noProof/>
        <w:sz w:val="20"/>
        <w:szCs w:val="20"/>
        <w:lang w:val="lv-LV"/>
      </w:rPr>
      <w:t>IZMIzz_</w:t>
    </w:r>
    <w:r w:rsidR="000546B2">
      <w:rPr>
        <w:rFonts w:ascii="Times New Roman" w:hAnsi="Times New Roman" w:cs="Times New Roman"/>
        <w:noProof/>
        <w:sz w:val="20"/>
        <w:szCs w:val="20"/>
        <w:lang w:val="lv-LV"/>
      </w:rPr>
      <w:t>2</w:t>
    </w:r>
    <w:r w:rsidR="00A97613">
      <w:rPr>
        <w:rFonts w:ascii="Times New Roman" w:hAnsi="Times New Roman" w:cs="Times New Roman"/>
        <w:noProof/>
        <w:sz w:val="20"/>
        <w:szCs w:val="20"/>
        <w:lang w:val="lv-LV"/>
      </w:rPr>
      <w:t>4</w:t>
    </w:r>
    <w:bookmarkStart w:id="0" w:name="_GoBack"/>
    <w:bookmarkEnd w:id="0"/>
    <w:r>
      <w:rPr>
        <w:rFonts w:ascii="Times New Roman" w:hAnsi="Times New Roman" w:cs="Times New Roman"/>
        <w:noProof/>
        <w:sz w:val="20"/>
        <w:szCs w:val="20"/>
        <w:lang w:val="lv-LV"/>
      </w:rPr>
      <w:t>0120</w:t>
    </w:r>
    <w:r w:rsidR="00D02242">
      <w:rPr>
        <w:rFonts w:ascii="Times New Roman" w:hAnsi="Times New Roman" w:cs="Times New Roman"/>
        <w:noProof/>
        <w:sz w:val="20"/>
        <w:szCs w:val="20"/>
        <w:lang w:val="lv-LV"/>
      </w:rPr>
      <w:t>_SAM834groz</w:t>
    </w:r>
  </w:p>
  <w:p w14:paraId="54361EAA" w14:textId="70578550" w:rsidR="006344BA" w:rsidRPr="00D02242" w:rsidRDefault="006344BA" w:rsidP="00D022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BFD7DB" w14:textId="77777777" w:rsidR="002845BB" w:rsidRDefault="002845BB" w:rsidP="00AE73EF">
      <w:pPr>
        <w:spacing w:after="0" w:line="240" w:lineRule="auto"/>
      </w:pPr>
      <w:r>
        <w:separator/>
      </w:r>
    </w:p>
  </w:footnote>
  <w:footnote w:type="continuationSeparator" w:id="0">
    <w:p w14:paraId="6AFF96BF" w14:textId="77777777" w:rsidR="002845BB" w:rsidRDefault="002845BB" w:rsidP="00AE73EF">
      <w:pPr>
        <w:spacing w:after="0" w:line="240" w:lineRule="auto"/>
      </w:pPr>
      <w:r>
        <w:continuationSeparator/>
      </w:r>
    </w:p>
  </w:footnote>
  <w:footnote w:id="1">
    <w:p w14:paraId="6ED1A116" w14:textId="77777777" w:rsidR="00FA7298" w:rsidRPr="008121FB" w:rsidRDefault="00FA7298" w:rsidP="00195838">
      <w:pPr>
        <w:jc w:val="both"/>
        <w:rPr>
          <w:rFonts w:ascii="Times New Roman" w:hAnsi="Times New Roman" w:cs="Times New Roman"/>
          <w:sz w:val="20"/>
          <w:lang w:val="lv-LV"/>
        </w:rPr>
      </w:pPr>
      <w:r w:rsidRPr="008121FB">
        <w:rPr>
          <w:rStyle w:val="FootnoteReference"/>
          <w:rFonts w:cs="Times New Roman"/>
          <w:sz w:val="20"/>
          <w:lang w:val="lv-LV"/>
        </w:rPr>
        <w:footnoteRef/>
      </w:r>
      <w:r w:rsidRPr="008121FB">
        <w:rPr>
          <w:rFonts w:ascii="Times New Roman" w:hAnsi="Times New Roman" w:cs="Times New Roman"/>
          <w:sz w:val="20"/>
          <w:lang w:val="lv-LV"/>
        </w:rPr>
        <w:t xml:space="preserve"> Atbilstoši KP VIS datiem no 8.3.4.SAM projekta Nr.8.3.4.0/16/I/001 “Atbalsts priekšlaicīgas mācību pārtraukšanas samazināšanai” uz 2019.gada 6.decembrī ar vienošanās grozījumiem kopējās attiecināmās izmaksas samazinātas par </w:t>
      </w:r>
      <w:r w:rsidRPr="008121FB">
        <w:rPr>
          <w:rFonts w:ascii="Times New Roman" w:hAnsi="Times New Roman" w:cs="Times New Roman"/>
          <w:bCs/>
          <w:sz w:val="20"/>
          <w:lang w:val="lv-LV"/>
        </w:rPr>
        <w:t xml:space="preserve">neatbilstoši veiktajiem izdevumiem pavisam 8343,90 </w:t>
      </w:r>
      <w:proofErr w:type="spellStart"/>
      <w:r w:rsidRPr="008121FB">
        <w:rPr>
          <w:rFonts w:ascii="Times New Roman" w:hAnsi="Times New Roman" w:cs="Times New Roman"/>
          <w:bCs/>
          <w:i/>
          <w:sz w:val="20"/>
          <w:lang w:val="lv-LV"/>
        </w:rPr>
        <w:t>euro</w:t>
      </w:r>
      <w:proofErr w:type="spellEnd"/>
      <w:r w:rsidRPr="008121FB">
        <w:rPr>
          <w:rFonts w:ascii="Times New Roman" w:hAnsi="Times New Roman" w:cs="Times New Roman"/>
          <w:bCs/>
          <w:sz w:val="20"/>
          <w:lang w:val="lv-LV"/>
        </w:rPr>
        <w:t xml:space="preserve"> apmērā (ESF – 7092,32 </w:t>
      </w:r>
      <w:proofErr w:type="spellStart"/>
      <w:r w:rsidRPr="008121FB">
        <w:rPr>
          <w:rFonts w:ascii="Times New Roman" w:hAnsi="Times New Roman" w:cs="Times New Roman"/>
          <w:bCs/>
          <w:i/>
          <w:sz w:val="20"/>
          <w:lang w:val="lv-LV"/>
        </w:rPr>
        <w:t>euro</w:t>
      </w:r>
      <w:proofErr w:type="spellEnd"/>
      <w:r w:rsidRPr="008121FB">
        <w:rPr>
          <w:rFonts w:ascii="Times New Roman" w:hAnsi="Times New Roman" w:cs="Times New Roman"/>
          <w:bCs/>
          <w:sz w:val="20"/>
          <w:lang w:val="lv-LV"/>
        </w:rPr>
        <w:t xml:space="preserve"> un valsts budžets (turpmāk – VB) – 1251,58 </w:t>
      </w:r>
      <w:proofErr w:type="spellStart"/>
      <w:r w:rsidRPr="008121FB">
        <w:rPr>
          <w:rFonts w:ascii="Times New Roman" w:hAnsi="Times New Roman" w:cs="Times New Roman"/>
          <w:bCs/>
          <w:i/>
          <w:sz w:val="20"/>
          <w:lang w:val="lv-LV"/>
        </w:rPr>
        <w:t>euro</w:t>
      </w:r>
      <w:proofErr w:type="spellEnd"/>
      <w:r w:rsidRPr="008121FB">
        <w:rPr>
          <w:rFonts w:ascii="Times New Roman" w:hAnsi="Times New Roman" w:cs="Times New Roman"/>
          <w:bCs/>
          <w:sz w:val="20"/>
          <w:lang w:val="lv-LV"/>
        </w:rPr>
        <w:t>)</w:t>
      </w:r>
      <w:r w:rsidRPr="008121FB">
        <w:rPr>
          <w:rFonts w:ascii="Times New Roman" w:hAnsi="Times New Roman" w:cs="Times New Roman"/>
          <w:sz w:val="20"/>
          <w:lang w:val="lv-LV"/>
        </w:rPr>
        <w:t xml:space="preserve">, kā arī potenciāli  varētu tikt samazinātas vēl par 1937,26 </w:t>
      </w:r>
      <w:proofErr w:type="spellStart"/>
      <w:r w:rsidRPr="008121FB">
        <w:rPr>
          <w:rFonts w:ascii="Times New Roman" w:hAnsi="Times New Roman" w:cs="Times New Roman"/>
          <w:i/>
          <w:sz w:val="20"/>
          <w:lang w:val="lv-LV"/>
        </w:rPr>
        <w:t>euro</w:t>
      </w:r>
      <w:proofErr w:type="spellEnd"/>
      <w:r w:rsidRPr="008121FB">
        <w:rPr>
          <w:rFonts w:ascii="Times New Roman" w:hAnsi="Times New Roman" w:cs="Times New Roman"/>
          <w:sz w:val="20"/>
          <w:lang w:val="lv-LV"/>
        </w:rPr>
        <w:t xml:space="preserve"> (ESF – 1646,67 </w:t>
      </w:r>
      <w:proofErr w:type="spellStart"/>
      <w:r w:rsidRPr="008121FB">
        <w:rPr>
          <w:rFonts w:ascii="Times New Roman" w:hAnsi="Times New Roman" w:cs="Times New Roman"/>
          <w:i/>
          <w:sz w:val="20"/>
          <w:lang w:val="lv-LV"/>
        </w:rPr>
        <w:t>euro</w:t>
      </w:r>
      <w:proofErr w:type="spellEnd"/>
      <w:r w:rsidRPr="008121FB">
        <w:rPr>
          <w:rFonts w:ascii="Times New Roman" w:hAnsi="Times New Roman" w:cs="Times New Roman"/>
          <w:sz w:val="20"/>
          <w:lang w:val="lv-LV"/>
        </w:rPr>
        <w:t xml:space="preserve"> un VB – 290,59 </w:t>
      </w:r>
      <w:proofErr w:type="spellStart"/>
      <w:r w:rsidRPr="008121FB">
        <w:rPr>
          <w:rFonts w:ascii="Times New Roman" w:hAnsi="Times New Roman" w:cs="Times New Roman"/>
          <w:i/>
          <w:sz w:val="20"/>
          <w:lang w:val="lv-LV"/>
        </w:rPr>
        <w:t>euro</w:t>
      </w:r>
      <w:proofErr w:type="spellEnd"/>
      <w:r w:rsidRPr="008121FB">
        <w:rPr>
          <w:rFonts w:ascii="Times New Roman" w:hAnsi="Times New Roman" w:cs="Times New Roman"/>
          <w:sz w:val="20"/>
          <w:lang w:val="lv-LV"/>
        </w:rPr>
        <w:t>), kas šobrīd vēl ar vienošanās grozījumiem nav izņemti no projekta attiecināmajām izmaksām.</w:t>
      </w:r>
    </w:p>
    <w:p w14:paraId="7B1DB350" w14:textId="77777777" w:rsidR="00FA7298" w:rsidRDefault="00FA7298" w:rsidP="006B6E54">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D4ED53" w14:textId="77777777" w:rsidR="00A97613" w:rsidRDefault="00A9761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0587156"/>
      <w:docPartObj>
        <w:docPartGallery w:val="Page Numbers (Top of Page)"/>
        <w:docPartUnique/>
      </w:docPartObj>
    </w:sdtPr>
    <w:sdtEndPr>
      <w:rPr>
        <w:noProof/>
      </w:rPr>
    </w:sdtEndPr>
    <w:sdtContent>
      <w:p w14:paraId="69FE6F71" w14:textId="77777777" w:rsidR="006344BA" w:rsidRDefault="006344BA">
        <w:pPr>
          <w:pStyle w:val="Header"/>
          <w:jc w:val="center"/>
        </w:pPr>
        <w:r>
          <w:fldChar w:fldCharType="begin"/>
        </w:r>
        <w:r>
          <w:instrText xml:space="preserve"> PAGE   \* MERGEFORMAT </w:instrText>
        </w:r>
        <w:r>
          <w:fldChar w:fldCharType="separate"/>
        </w:r>
        <w:r w:rsidR="00A97613">
          <w:rPr>
            <w:noProof/>
          </w:rPr>
          <w:t>6</w:t>
        </w:r>
        <w:r>
          <w:rPr>
            <w:noProof/>
          </w:rPr>
          <w:fldChar w:fldCharType="end"/>
        </w:r>
      </w:p>
    </w:sdtContent>
  </w:sdt>
  <w:p w14:paraId="6106397C" w14:textId="77777777" w:rsidR="006344BA" w:rsidRDefault="006344B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203F0B" w14:textId="77777777" w:rsidR="00A97613" w:rsidRDefault="00A976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706E76"/>
    <w:multiLevelType w:val="hybridMultilevel"/>
    <w:tmpl w:val="B3C641B4"/>
    <w:lvl w:ilvl="0" w:tplc="470C2B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BD75E4B"/>
    <w:multiLevelType w:val="hybridMultilevel"/>
    <w:tmpl w:val="6C046CBC"/>
    <w:lvl w:ilvl="0" w:tplc="39CA7D46">
      <w:start w:val="1"/>
      <w:numFmt w:val="decimal"/>
      <w:lvlText w:val="%1."/>
      <w:lvlJc w:val="left"/>
      <w:pPr>
        <w:ind w:left="720" w:hanging="360"/>
      </w:pPr>
      <w:rPr>
        <w:rFonts w:eastAsiaTheme="minorHAnsi"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C022BDB"/>
    <w:multiLevelType w:val="hybridMultilevel"/>
    <w:tmpl w:val="A53C5910"/>
    <w:lvl w:ilvl="0" w:tplc="7BE6868C">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1DEE635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FB7795A"/>
    <w:multiLevelType w:val="hybridMultilevel"/>
    <w:tmpl w:val="9214788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200A610E"/>
    <w:multiLevelType w:val="hybridMultilevel"/>
    <w:tmpl w:val="10D06AC0"/>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nsid w:val="2479729F"/>
    <w:multiLevelType w:val="hybridMultilevel"/>
    <w:tmpl w:val="0208522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37BB3E55"/>
    <w:multiLevelType w:val="hybridMultilevel"/>
    <w:tmpl w:val="1FC8B9BA"/>
    <w:lvl w:ilvl="0" w:tplc="84D0C8C2">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3874789E"/>
    <w:multiLevelType w:val="hybridMultilevel"/>
    <w:tmpl w:val="D43EE422"/>
    <w:lvl w:ilvl="0" w:tplc="6B864B46">
      <w:start w:val="1"/>
      <w:numFmt w:val="decimal"/>
      <w:lvlText w:val="%1."/>
      <w:lvlJc w:val="left"/>
      <w:pPr>
        <w:ind w:left="786" w:hanging="360"/>
      </w:pPr>
      <w:rPr>
        <w:rFonts w:ascii="Times New Roman" w:hAnsi="Times New Roman" w:cs="Times New Roman" w:hint="default"/>
        <w:color w:val="auto"/>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9">
    <w:nsid w:val="38DB6C0B"/>
    <w:multiLevelType w:val="hybridMultilevel"/>
    <w:tmpl w:val="72D4B598"/>
    <w:lvl w:ilvl="0" w:tplc="BC7ED1F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488477A"/>
    <w:multiLevelType w:val="hybridMultilevel"/>
    <w:tmpl w:val="B3C641B4"/>
    <w:lvl w:ilvl="0" w:tplc="470C2B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BD56BB4"/>
    <w:multiLevelType w:val="hybridMultilevel"/>
    <w:tmpl w:val="453090A6"/>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2">
    <w:nsid w:val="51BD0214"/>
    <w:multiLevelType w:val="hybridMultilevel"/>
    <w:tmpl w:val="B3C641B4"/>
    <w:lvl w:ilvl="0" w:tplc="470C2B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396382A"/>
    <w:multiLevelType w:val="hybridMultilevel"/>
    <w:tmpl w:val="73B2E7B4"/>
    <w:lvl w:ilvl="0" w:tplc="0426000F">
      <w:start w:val="1"/>
      <w:numFmt w:val="decimal"/>
      <w:lvlText w:val="%1."/>
      <w:lvlJc w:val="left"/>
      <w:pPr>
        <w:ind w:left="709" w:hanging="360"/>
      </w:pPr>
    </w:lvl>
    <w:lvl w:ilvl="1" w:tplc="04260019" w:tentative="1">
      <w:start w:val="1"/>
      <w:numFmt w:val="lowerLetter"/>
      <w:lvlText w:val="%2."/>
      <w:lvlJc w:val="left"/>
      <w:pPr>
        <w:ind w:left="1429" w:hanging="360"/>
      </w:pPr>
    </w:lvl>
    <w:lvl w:ilvl="2" w:tplc="0426001B" w:tentative="1">
      <w:start w:val="1"/>
      <w:numFmt w:val="lowerRoman"/>
      <w:lvlText w:val="%3."/>
      <w:lvlJc w:val="right"/>
      <w:pPr>
        <w:ind w:left="2149" w:hanging="180"/>
      </w:pPr>
    </w:lvl>
    <w:lvl w:ilvl="3" w:tplc="0426000F" w:tentative="1">
      <w:start w:val="1"/>
      <w:numFmt w:val="decimal"/>
      <w:lvlText w:val="%4."/>
      <w:lvlJc w:val="left"/>
      <w:pPr>
        <w:ind w:left="2869" w:hanging="360"/>
      </w:pPr>
    </w:lvl>
    <w:lvl w:ilvl="4" w:tplc="04260019" w:tentative="1">
      <w:start w:val="1"/>
      <w:numFmt w:val="lowerLetter"/>
      <w:lvlText w:val="%5."/>
      <w:lvlJc w:val="left"/>
      <w:pPr>
        <w:ind w:left="3589" w:hanging="360"/>
      </w:pPr>
    </w:lvl>
    <w:lvl w:ilvl="5" w:tplc="0426001B" w:tentative="1">
      <w:start w:val="1"/>
      <w:numFmt w:val="lowerRoman"/>
      <w:lvlText w:val="%6."/>
      <w:lvlJc w:val="right"/>
      <w:pPr>
        <w:ind w:left="4309" w:hanging="180"/>
      </w:pPr>
    </w:lvl>
    <w:lvl w:ilvl="6" w:tplc="0426000F" w:tentative="1">
      <w:start w:val="1"/>
      <w:numFmt w:val="decimal"/>
      <w:lvlText w:val="%7."/>
      <w:lvlJc w:val="left"/>
      <w:pPr>
        <w:ind w:left="5029" w:hanging="360"/>
      </w:pPr>
    </w:lvl>
    <w:lvl w:ilvl="7" w:tplc="04260019" w:tentative="1">
      <w:start w:val="1"/>
      <w:numFmt w:val="lowerLetter"/>
      <w:lvlText w:val="%8."/>
      <w:lvlJc w:val="left"/>
      <w:pPr>
        <w:ind w:left="5749" w:hanging="360"/>
      </w:pPr>
    </w:lvl>
    <w:lvl w:ilvl="8" w:tplc="0426001B" w:tentative="1">
      <w:start w:val="1"/>
      <w:numFmt w:val="lowerRoman"/>
      <w:lvlText w:val="%9."/>
      <w:lvlJc w:val="right"/>
      <w:pPr>
        <w:ind w:left="6469" w:hanging="180"/>
      </w:pPr>
    </w:lvl>
  </w:abstractNum>
  <w:abstractNum w:abstractNumId="14">
    <w:nsid w:val="640C5A88"/>
    <w:multiLevelType w:val="hybridMultilevel"/>
    <w:tmpl w:val="EC644F22"/>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74F0144"/>
    <w:multiLevelType w:val="hybridMultilevel"/>
    <w:tmpl w:val="41860064"/>
    <w:lvl w:ilvl="0" w:tplc="37CAC0A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nsid w:val="6D26220E"/>
    <w:multiLevelType w:val="hybridMultilevel"/>
    <w:tmpl w:val="E1C268BC"/>
    <w:lvl w:ilvl="0" w:tplc="32D8EEA6">
      <w:start w:val="1"/>
      <w:numFmt w:val="decimal"/>
      <w:lvlText w:val="%1."/>
      <w:lvlJc w:val="left"/>
      <w:pPr>
        <w:ind w:left="568" w:hanging="720"/>
      </w:pPr>
      <w:rPr>
        <w:rFonts w:hint="default"/>
      </w:rPr>
    </w:lvl>
    <w:lvl w:ilvl="1" w:tplc="04260019" w:tentative="1">
      <w:start w:val="1"/>
      <w:numFmt w:val="lowerLetter"/>
      <w:lvlText w:val="%2."/>
      <w:lvlJc w:val="left"/>
      <w:pPr>
        <w:ind w:left="928" w:hanging="360"/>
      </w:pPr>
    </w:lvl>
    <w:lvl w:ilvl="2" w:tplc="0426001B" w:tentative="1">
      <w:start w:val="1"/>
      <w:numFmt w:val="lowerRoman"/>
      <w:lvlText w:val="%3."/>
      <w:lvlJc w:val="right"/>
      <w:pPr>
        <w:ind w:left="1648" w:hanging="180"/>
      </w:pPr>
    </w:lvl>
    <w:lvl w:ilvl="3" w:tplc="0426000F" w:tentative="1">
      <w:start w:val="1"/>
      <w:numFmt w:val="decimal"/>
      <w:lvlText w:val="%4."/>
      <w:lvlJc w:val="left"/>
      <w:pPr>
        <w:ind w:left="2368" w:hanging="360"/>
      </w:pPr>
    </w:lvl>
    <w:lvl w:ilvl="4" w:tplc="04260019" w:tentative="1">
      <w:start w:val="1"/>
      <w:numFmt w:val="lowerLetter"/>
      <w:lvlText w:val="%5."/>
      <w:lvlJc w:val="left"/>
      <w:pPr>
        <w:ind w:left="3088" w:hanging="360"/>
      </w:pPr>
    </w:lvl>
    <w:lvl w:ilvl="5" w:tplc="0426001B" w:tentative="1">
      <w:start w:val="1"/>
      <w:numFmt w:val="lowerRoman"/>
      <w:lvlText w:val="%6."/>
      <w:lvlJc w:val="right"/>
      <w:pPr>
        <w:ind w:left="3808" w:hanging="180"/>
      </w:pPr>
    </w:lvl>
    <w:lvl w:ilvl="6" w:tplc="0426000F" w:tentative="1">
      <w:start w:val="1"/>
      <w:numFmt w:val="decimal"/>
      <w:lvlText w:val="%7."/>
      <w:lvlJc w:val="left"/>
      <w:pPr>
        <w:ind w:left="4528" w:hanging="360"/>
      </w:pPr>
    </w:lvl>
    <w:lvl w:ilvl="7" w:tplc="04260019" w:tentative="1">
      <w:start w:val="1"/>
      <w:numFmt w:val="lowerLetter"/>
      <w:lvlText w:val="%8."/>
      <w:lvlJc w:val="left"/>
      <w:pPr>
        <w:ind w:left="5248" w:hanging="360"/>
      </w:pPr>
    </w:lvl>
    <w:lvl w:ilvl="8" w:tplc="0426001B" w:tentative="1">
      <w:start w:val="1"/>
      <w:numFmt w:val="lowerRoman"/>
      <w:lvlText w:val="%9."/>
      <w:lvlJc w:val="right"/>
      <w:pPr>
        <w:ind w:left="5968" w:hanging="180"/>
      </w:pPr>
    </w:lvl>
  </w:abstractNum>
  <w:num w:numId="1">
    <w:abstractNumId w:val="2"/>
  </w:num>
  <w:num w:numId="2">
    <w:abstractNumId w:val="4"/>
  </w:num>
  <w:num w:numId="3">
    <w:abstractNumId w:val="7"/>
  </w:num>
  <w:num w:numId="4">
    <w:abstractNumId w:val="3"/>
  </w:num>
  <w:num w:numId="5">
    <w:abstractNumId w:val="12"/>
  </w:num>
  <w:num w:numId="6">
    <w:abstractNumId w:val="8"/>
  </w:num>
  <w:num w:numId="7">
    <w:abstractNumId w:val="10"/>
  </w:num>
  <w:num w:numId="8">
    <w:abstractNumId w:val="0"/>
  </w:num>
  <w:num w:numId="9">
    <w:abstractNumId w:val="14"/>
  </w:num>
  <w:num w:numId="10">
    <w:abstractNumId w:val="15"/>
  </w:num>
  <w:num w:numId="11">
    <w:abstractNumId w:val="13"/>
  </w:num>
  <w:num w:numId="12">
    <w:abstractNumId w:val="6"/>
  </w:num>
  <w:num w:numId="13">
    <w:abstractNumId w:val="11"/>
  </w:num>
  <w:num w:numId="14">
    <w:abstractNumId w:val="16"/>
  </w:num>
  <w:num w:numId="15">
    <w:abstractNumId w:val="9"/>
  </w:num>
  <w:num w:numId="16">
    <w:abstractNumId w:val="5"/>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3EF"/>
    <w:rsid w:val="00003222"/>
    <w:rsid w:val="0001640C"/>
    <w:rsid w:val="00042870"/>
    <w:rsid w:val="00043CC6"/>
    <w:rsid w:val="0004472A"/>
    <w:rsid w:val="00053002"/>
    <w:rsid w:val="000546B2"/>
    <w:rsid w:val="0005492E"/>
    <w:rsid w:val="00062504"/>
    <w:rsid w:val="0006310A"/>
    <w:rsid w:val="00065E77"/>
    <w:rsid w:val="00066667"/>
    <w:rsid w:val="000775DF"/>
    <w:rsid w:val="0009550A"/>
    <w:rsid w:val="000A2BE3"/>
    <w:rsid w:val="000A6159"/>
    <w:rsid w:val="000B3B2F"/>
    <w:rsid w:val="000B6598"/>
    <w:rsid w:val="000C4F8B"/>
    <w:rsid w:val="000C6309"/>
    <w:rsid w:val="000D27D5"/>
    <w:rsid w:val="000D61B9"/>
    <w:rsid w:val="000D7DBB"/>
    <w:rsid w:val="000E0F86"/>
    <w:rsid w:val="000E3DB2"/>
    <w:rsid w:val="000E5B77"/>
    <w:rsid w:val="000F641F"/>
    <w:rsid w:val="00101344"/>
    <w:rsid w:val="00124AA8"/>
    <w:rsid w:val="00134BF3"/>
    <w:rsid w:val="00163773"/>
    <w:rsid w:val="00180F92"/>
    <w:rsid w:val="00186610"/>
    <w:rsid w:val="00195838"/>
    <w:rsid w:val="00195D85"/>
    <w:rsid w:val="001967AD"/>
    <w:rsid w:val="00196FD0"/>
    <w:rsid w:val="001A0975"/>
    <w:rsid w:val="001A19A9"/>
    <w:rsid w:val="001C043D"/>
    <w:rsid w:val="001C121A"/>
    <w:rsid w:val="001C5562"/>
    <w:rsid w:val="001C5984"/>
    <w:rsid w:val="001D0619"/>
    <w:rsid w:val="001D5AD3"/>
    <w:rsid w:val="001E0DCD"/>
    <w:rsid w:val="001F3ADF"/>
    <w:rsid w:val="001F55BB"/>
    <w:rsid w:val="00202940"/>
    <w:rsid w:val="00215F89"/>
    <w:rsid w:val="00216184"/>
    <w:rsid w:val="002207B5"/>
    <w:rsid w:val="002231F4"/>
    <w:rsid w:val="00223760"/>
    <w:rsid w:val="002325D9"/>
    <w:rsid w:val="00236A60"/>
    <w:rsid w:val="00242284"/>
    <w:rsid w:val="00252912"/>
    <w:rsid w:val="00262EF4"/>
    <w:rsid w:val="00264293"/>
    <w:rsid w:val="002677E5"/>
    <w:rsid w:val="00267B40"/>
    <w:rsid w:val="002845BB"/>
    <w:rsid w:val="00284CD4"/>
    <w:rsid w:val="002909B2"/>
    <w:rsid w:val="002941D7"/>
    <w:rsid w:val="002A4013"/>
    <w:rsid w:val="002B71B1"/>
    <w:rsid w:val="002C7E51"/>
    <w:rsid w:val="002D3B30"/>
    <w:rsid w:val="002D4CF9"/>
    <w:rsid w:val="002E278B"/>
    <w:rsid w:val="002E2AAD"/>
    <w:rsid w:val="002E7BCB"/>
    <w:rsid w:val="00306208"/>
    <w:rsid w:val="003126BB"/>
    <w:rsid w:val="00322B1A"/>
    <w:rsid w:val="0032450B"/>
    <w:rsid w:val="003318BE"/>
    <w:rsid w:val="003322B0"/>
    <w:rsid w:val="00336AD9"/>
    <w:rsid w:val="003505C7"/>
    <w:rsid w:val="00350C24"/>
    <w:rsid w:val="00350D70"/>
    <w:rsid w:val="003527AB"/>
    <w:rsid w:val="003541B2"/>
    <w:rsid w:val="00361C0B"/>
    <w:rsid w:val="00364544"/>
    <w:rsid w:val="00367E20"/>
    <w:rsid w:val="00370F58"/>
    <w:rsid w:val="00376706"/>
    <w:rsid w:val="00380346"/>
    <w:rsid w:val="00391F5B"/>
    <w:rsid w:val="00396444"/>
    <w:rsid w:val="003D0CA2"/>
    <w:rsid w:val="003D1541"/>
    <w:rsid w:val="003D2820"/>
    <w:rsid w:val="00420E3A"/>
    <w:rsid w:val="00423D7F"/>
    <w:rsid w:val="00434494"/>
    <w:rsid w:val="00444FB2"/>
    <w:rsid w:val="00463D29"/>
    <w:rsid w:val="00464867"/>
    <w:rsid w:val="00474C7E"/>
    <w:rsid w:val="004951A1"/>
    <w:rsid w:val="004A3647"/>
    <w:rsid w:val="004B2AEA"/>
    <w:rsid w:val="004C4017"/>
    <w:rsid w:val="004C5491"/>
    <w:rsid w:val="004D24C1"/>
    <w:rsid w:val="004D51DB"/>
    <w:rsid w:val="004D7514"/>
    <w:rsid w:val="004D790D"/>
    <w:rsid w:val="004E5C21"/>
    <w:rsid w:val="004E7B6A"/>
    <w:rsid w:val="004F09FE"/>
    <w:rsid w:val="004F3AD8"/>
    <w:rsid w:val="00507189"/>
    <w:rsid w:val="005104A5"/>
    <w:rsid w:val="00511EB7"/>
    <w:rsid w:val="00512C84"/>
    <w:rsid w:val="0051442F"/>
    <w:rsid w:val="0051496C"/>
    <w:rsid w:val="00514DB2"/>
    <w:rsid w:val="005174EC"/>
    <w:rsid w:val="0052588A"/>
    <w:rsid w:val="0054330F"/>
    <w:rsid w:val="00573A94"/>
    <w:rsid w:val="00574002"/>
    <w:rsid w:val="0057485B"/>
    <w:rsid w:val="005A5436"/>
    <w:rsid w:val="005A6A0A"/>
    <w:rsid w:val="005B05DD"/>
    <w:rsid w:val="005C3807"/>
    <w:rsid w:val="005D389E"/>
    <w:rsid w:val="005E56E0"/>
    <w:rsid w:val="00600D0E"/>
    <w:rsid w:val="006010C2"/>
    <w:rsid w:val="0060155A"/>
    <w:rsid w:val="00604684"/>
    <w:rsid w:val="00607B09"/>
    <w:rsid w:val="0061105B"/>
    <w:rsid w:val="0062158E"/>
    <w:rsid w:val="00627CA1"/>
    <w:rsid w:val="006344BA"/>
    <w:rsid w:val="0064189B"/>
    <w:rsid w:val="006419E9"/>
    <w:rsid w:val="00660EA7"/>
    <w:rsid w:val="006675EA"/>
    <w:rsid w:val="00674B70"/>
    <w:rsid w:val="00682FB1"/>
    <w:rsid w:val="00683F99"/>
    <w:rsid w:val="00687754"/>
    <w:rsid w:val="00695C50"/>
    <w:rsid w:val="006B2AFD"/>
    <w:rsid w:val="006B4878"/>
    <w:rsid w:val="006B578D"/>
    <w:rsid w:val="006B6E54"/>
    <w:rsid w:val="006C2422"/>
    <w:rsid w:val="006C5E14"/>
    <w:rsid w:val="006D2186"/>
    <w:rsid w:val="006E3524"/>
    <w:rsid w:val="006F390E"/>
    <w:rsid w:val="0071192B"/>
    <w:rsid w:val="00714499"/>
    <w:rsid w:val="0072087D"/>
    <w:rsid w:val="0072329B"/>
    <w:rsid w:val="00730817"/>
    <w:rsid w:val="00736B15"/>
    <w:rsid w:val="007375DB"/>
    <w:rsid w:val="00742E32"/>
    <w:rsid w:val="00745B50"/>
    <w:rsid w:val="00774DD3"/>
    <w:rsid w:val="00780E1F"/>
    <w:rsid w:val="007919DC"/>
    <w:rsid w:val="00791E4D"/>
    <w:rsid w:val="00792767"/>
    <w:rsid w:val="0079277E"/>
    <w:rsid w:val="00794543"/>
    <w:rsid w:val="00796898"/>
    <w:rsid w:val="007A02B0"/>
    <w:rsid w:val="007A4352"/>
    <w:rsid w:val="007A4D7D"/>
    <w:rsid w:val="007B04AF"/>
    <w:rsid w:val="007B0C52"/>
    <w:rsid w:val="007B20C9"/>
    <w:rsid w:val="007C4247"/>
    <w:rsid w:val="007C4AE9"/>
    <w:rsid w:val="007D3838"/>
    <w:rsid w:val="007D4398"/>
    <w:rsid w:val="00801A10"/>
    <w:rsid w:val="00804CBF"/>
    <w:rsid w:val="008066F4"/>
    <w:rsid w:val="008121FB"/>
    <w:rsid w:val="0082025A"/>
    <w:rsid w:val="00824241"/>
    <w:rsid w:val="008263EE"/>
    <w:rsid w:val="00830B18"/>
    <w:rsid w:val="0083131A"/>
    <w:rsid w:val="008337FD"/>
    <w:rsid w:val="008349E0"/>
    <w:rsid w:val="008420DC"/>
    <w:rsid w:val="00850EE4"/>
    <w:rsid w:val="008529AC"/>
    <w:rsid w:val="0086643B"/>
    <w:rsid w:val="00876A73"/>
    <w:rsid w:val="0088480E"/>
    <w:rsid w:val="008C7E1D"/>
    <w:rsid w:val="008D04E7"/>
    <w:rsid w:val="008D1EB4"/>
    <w:rsid w:val="008E2B4A"/>
    <w:rsid w:val="008F2FC0"/>
    <w:rsid w:val="008F7442"/>
    <w:rsid w:val="00921E4F"/>
    <w:rsid w:val="00932A6A"/>
    <w:rsid w:val="00934553"/>
    <w:rsid w:val="00940187"/>
    <w:rsid w:val="00941A52"/>
    <w:rsid w:val="009526B0"/>
    <w:rsid w:val="00954170"/>
    <w:rsid w:val="0096072E"/>
    <w:rsid w:val="00961217"/>
    <w:rsid w:val="009758C6"/>
    <w:rsid w:val="00975FC1"/>
    <w:rsid w:val="00992DBB"/>
    <w:rsid w:val="00993E7F"/>
    <w:rsid w:val="009B3B40"/>
    <w:rsid w:val="009C0117"/>
    <w:rsid w:val="009E00F3"/>
    <w:rsid w:val="009E219D"/>
    <w:rsid w:val="009E5921"/>
    <w:rsid w:val="009F77C4"/>
    <w:rsid w:val="00A01A71"/>
    <w:rsid w:val="00A01D05"/>
    <w:rsid w:val="00A037F0"/>
    <w:rsid w:val="00A12D1B"/>
    <w:rsid w:val="00A150C7"/>
    <w:rsid w:val="00A26A1F"/>
    <w:rsid w:val="00A36F92"/>
    <w:rsid w:val="00A615DF"/>
    <w:rsid w:val="00A71B14"/>
    <w:rsid w:val="00A90267"/>
    <w:rsid w:val="00A93844"/>
    <w:rsid w:val="00A96581"/>
    <w:rsid w:val="00A97613"/>
    <w:rsid w:val="00AB1222"/>
    <w:rsid w:val="00AB2B86"/>
    <w:rsid w:val="00AC73D9"/>
    <w:rsid w:val="00AD06BF"/>
    <w:rsid w:val="00AD7DBC"/>
    <w:rsid w:val="00AE47D9"/>
    <w:rsid w:val="00AE73EF"/>
    <w:rsid w:val="00B0048A"/>
    <w:rsid w:val="00B11433"/>
    <w:rsid w:val="00B13858"/>
    <w:rsid w:val="00B138B0"/>
    <w:rsid w:val="00B1433F"/>
    <w:rsid w:val="00B2290B"/>
    <w:rsid w:val="00B26616"/>
    <w:rsid w:val="00B3018E"/>
    <w:rsid w:val="00B37D7C"/>
    <w:rsid w:val="00B51849"/>
    <w:rsid w:val="00B57E1D"/>
    <w:rsid w:val="00B60805"/>
    <w:rsid w:val="00B7470C"/>
    <w:rsid w:val="00B747D9"/>
    <w:rsid w:val="00B766D4"/>
    <w:rsid w:val="00BB7D1C"/>
    <w:rsid w:val="00BC791F"/>
    <w:rsid w:val="00BE0C68"/>
    <w:rsid w:val="00BE536D"/>
    <w:rsid w:val="00BF720E"/>
    <w:rsid w:val="00C217BC"/>
    <w:rsid w:val="00C21A27"/>
    <w:rsid w:val="00C25A89"/>
    <w:rsid w:val="00C31EF2"/>
    <w:rsid w:val="00C369D0"/>
    <w:rsid w:val="00C42745"/>
    <w:rsid w:val="00C43273"/>
    <w:rsid w:val="00C45F28"/>
    <w:rsid w:val="00C54E8B"/>
    <w:rsid w:val="00C61692"/>
    <w:rsid w:val="00C72CD3"/>
    <w:rsid w:val="00C75C07"/>
    <w:rsid w:val="00C80DF4"/>
    <w:rsid w:val="00C909FD"/>
    <w:rsid w:val="00C91C41"/>
    <w:rsid w:val="00C925A9"/>
    <w:rsid w:val="00C93635"/>
    <w:rsid w:val="00CC790D"/>
    <w:rsid w:val="00CE3753"/>
    <w:rsid w:val="00D02242"/>
    <w:rsid w:val="00D04BF4"/>
    <w:rsid w:val="00D15E08"/>
    <w:rsid w:val="00D17112"/>
    <w:rsid w:val="00D172E5"/>
    <w:rsid w:val="00D206CD"/>
    <w:rsid w:val="00D439EB"/>
    <w:rsid w:val="00D47F27"/>
    <w:rsid w:val="00D529D0"/>
    <w:rsid w:val="00D56F2A"/>
    <w:rsid w:val="00D61725"/>
    <w:rsid w:val="00D64F64"/>
    <w:rsid w:val="00D675A4"/>
    <w:rsid w:val="00D77625"/>
    <w:rsid w:val="00D80093"/>
    <w:rsid w:val="00D82052"/>
    <w:rsid w:val="00D85A8E"/>
    <w:rsid w:val="00D95272"/>
    <w:rsid w:val="00DA43A7"/>
    <w:rsid w:val="00DA6152"/>
    <w:rsid w:val="00DA682D"/>
    <w:rsid w:val="00DB2FF7"/>
    <w:rsid w:val="00DB5BE7"/>
    <w:rsid w:val="00DB6817"/>
    <w:rsid w:val="00DC63BE"/>
    <w:rsid w:val="00DD0CFC"/>
    <w:rsid w:val="00DD3966"/>
    <w:rsid w:val="00DE3289"/>
    <w:rsid w:val="00DE6074"/>
    <w:rsid w:val="00DF6369"/>
    <w:rsid w:val="00E00C4B"/>
    <w:rsid w:val="00E045F5"/>
    <w:rsid w:val="00E363FB"/>
    <w:rsid w:val="00E413AA"/>
    <w:rsid w:val="00E456A5"/>
    <w:rsid w:val="00E50946"/>
    <w:rsid w:val="00E538F7"/>
    <w:rsid w:val="00E57ABB"/>
    <w:rsid w:val="00E63F86"/>
    <w:rsid w:val="00E657E5"/>
    <w:rsid w:val="00E659C2"/>
    <w:rsid w:val="00E659F2"/>
    <w:rsid w:val="00E74BE1"/>
    <w:rsid w:val="00E75DD9"/>
    <w:rsid w:val="00E9254A"/>
    <w:rsid w:val="00EA377D"/>
    <w:rsid w:val="00EC1BA6"/>
    <w:rsid w:val="00EC38EC"/>
    <w:rsid w:val="00ED12CD"/>
    <w:rsid w:val="00ED2956"/>
    <w:rsid w:val="00ED316E"/>
    <w:rsid w:val="00EE5BD9"/>
    <w:rsid w:val="00EF4207"/>
    <w:rsid w:val="00F1437C"/>
    <w:rsid w:val="00F164FE"/>
    <w:rsid w:val="00F22BD0"/>
    <w:rsid w:val="00F22D26"/>
    <w:rsid w:val="00F23061"/>
    <w:rsid w:val="00F258EE"/>
    <w:rsid w:val="00F2591E"/>
    <w:rsid w:val="00F27AC1"/>
    <w:rsid w:val="00F41008"/>
    <w:rsid w:val="00F41D5F"/>
    <w:rsid w:val="00F50CD5"/>
    <w:rsid w:val="00F51E9E"/>
    <w:rsid w:val="00F753A9"/>
    <w:rsid w:val="00FA7298"/>
    <w:rsid w:val="00FC3129"/>
    <w:rsid w:val="00FE3E9E"/>
    <w:rsid w:val="00FE7399"/>
    <w:rsid w:val="00FF5193"/>
    <w:rsid w:val="00FF5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DD670"/>
  <w15:chartTrackingRefBased/>
  <w15:docId w15:val="{B8F61CA5-CF2E-498B-9739-D28D9C156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E73EF"/>
    <w:pPr>
      <w:tabs>
        <w:tab w:val="center" w:pos="4320"/>
        <w:tab w:val="right" w:pos="8640"/>
      </w:tabs>
      <w:spacing w:after="0" w:line="240" w:lineRule="auto"/>
    </w:pPr>
  </w:style>
  <w:style w:type="character" w:customStyle="1" w:styleId="FooterChar">
    <w:name w:val="Footer Char"/>
    <w:basedOn w:val="DefaultParagraphFont"/>
    <w:link w:val="Footer"/>
    <w:uiPriority w:val="99"/>
    <w:rsid w:val="00AE73EF"/>
  </w:style>
  <w:style w:type="paragraph" w:styleId="Header">
    <w:name w:val="header"/>
    <w:basedOn w:val="Normal"/>
    <w:link w:val="HeaderChar"/>
    <w:uiPriority w:val="99"/>
    <w:unhideWhenUsed/>
    <w:rsid w:val="00AE73EF"/>
    <w:pPr>
      <w:tabs>
        <w:tab w:val="center" w:pos="4320"/>
        <w:tab w:val="right" w:pos="8640"/>
      </w:tabs>
      <w:spacing w:after="0" w:line="240" w:lineRule="auto"/>
    </w:pPr>
  </w:style>
  <w:style w:type="character" w:customStyle="1" w:styleId="HeaderChar">
    <w:name w:val="Header Char"/>
    <w:basedOn w:val="DefaultParagraphFont"/>
    <w:link w:val="Header"/>
    <w:uiPriority w:val="99"/>
    <w:rsid w:val="00AE73EF"/>
  </w:style>
  <w:style w:type="paragraph" w:styleId="ListParagraph">
    <w:name w:val="List Paragraph"/>
    <w:aliases w:val="H&amp;P List Paragraph,2,Strip,Saraksta rindkopa,Saraksta rindkopa1"/>
    <w:basedOn w:val="Normal"/>
    <w:link w:val="ListParagraphChar"/>
    <w:uiPriority w:val="34"/>
    <w:qFormat/>
    <w:rsid w:val="003D1541"/>
    <w:pPr>
      <w:ind w:left="720"/>
      <w:contextualSpacing/>
    </w:pPr>
  </w:style>
  <w:style w:type="paragraph" w:customStyle="1" w:styleId="Default">
    <w:name w:val="Default"/>
    <w:rsid w:val="00B747D9"/>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unhideWhenUsed/>
    <w:rsid w:val="00134BF3"/>
    <w:rPr>
      <w:sz w:val="16"/>
      <w:szCs w:val="16"/>
    </w:rPr>
  </w:style>
  <w:style w:type="paragraph" w:styleId="CommentText">
    <w:name w:val="annotation text"/>
    <w:basedOn w:val="Normal"/>
    <w:link w:val="CommentTextChar"/>
    <w:uiPriority w:val="99"/>
    <w:unhideWhenUsed/>
    <w:rsid w:val="00134BF3"/>
    <w:pPr>
      <w:spacing w:line="240" w:lineRule="auto"/>
    </w:pPr>
    <w:rPr>
      <w:sz w:val="20"/>
      <w:szCs w:val="20"/>
    </w:rPr>
  </w:style>
  <w:style w:type="character" w:customStyle="1" w:styleId="CommentTextChar">
    <w:name w:val="Comment Text Char"/>
    <w:basedOn w:val="DefaultParagraphFont"/>
    <w:link w:val="CommentText"/>
    <w:uiPriority w:val="99"/>
    <w:rsid w:val="00134BF3"/>
    <w:rPr>
      <w:sz w:val="20"/>
      <w:szCs w:val="20"/>
    </w:rPr>
  </w:style>
  <w:style w:type="paragraph" w:styleId="CommentSubject">
    <w:name w:val="annotation subject"/>
    <w:basedOn w:val="CommentText"/>
    <w:next w:val="CommentText"/>
    <w:link w:val="CommentSubjectChar"/>
    <w:uiPriority w:val="99"/>
    <w:semiHidden/>
    <w:unhideWhenUsed/>
    <w:rsid w:val="00134BF3"/>
    <w:rPr>
      <w:b/>
      <w:bCs/>
    </w:rPr>
  </w:style>
  <w:style w:type="character" w:customStyle="1" w:styleId="CommentSubjectChar">
    <w:name w:val="Comment Subject Char"/>
    <w:basedOn w:val="CommentTextChar"/>
    <w:link w:val="CommentSubject"/>
    <w:uiPriority w:val="99"/>
    <w:semiHidden/>
    <w:rsid w:val="00134BF3"/>
    <w:rPr>
      <w:b/>
      <w:bCs/>
      <w:sz w:val="20"/>
      <w:szCs w:val="20"/>
    </w:rPr>
  </w:style>
  <w:style w:type="paragraph" w:styleId="BalloonText">
    <w:name w:val="Balloon Text"/>
    <w:basedOn w:val="Normal"/>
    <w:link w:val="BalloonTextChar"/>
    <w:uiPriority w:val="99"/>
    <w:semiHidden/>
    <w:unhideWhenUsed/>
    <w:rsid w:val="00134B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4BF3"/>
    <w:rPr>
      <w:rFonts w:ascii="Segoe UI" w:hAnsi="Segoe UI" w:cs="Segoe UI"/>
      <w:sz w:val="18"/>
      <w:szCs w:val="18"/>
    </w:rPr>
  </w:style>
  <w:style w:type="character" w:styleId="Hyperlink">
    <w:name w:val="Hyperlink"/>
    <w:basedOn w:val="DefaultParagraphFont"/>
    <w:uiPriority w:val="99"/>
    <w:semiHidden/>
    <w:unhideWhenUsed/>
    <w:rsid w:val="004D51DB"/>
    <w:rPr>
      <w:color w:val="0000FF"/>
      <w:u w:val="single"/>
    </w:rPr>
  </w:style>
  <w:style w:type="character" w:customStyle="1" w:styleId="ListParagraphChar">
    <w:name w:val="List Paragraph Char"/>
    <w:aliases w:val="H&amp;P List Paragraph Char,2 Char,Strip Char,Saraksta rindkopa Char,Saraksta rindkopa1 Char"/>
    <w:basedOn w:val="DefaultParagraphFont"/>
    <w:link w:val="ListParagraph"/>
    <w:uiPriority w:val="34"/>
    <w:qFormat/>
    <w:locked/>
    <w:rsid w:val="006010C2"/>
  </w:style>
  <w:style w:type="paragraph" w:styleId="FootnoteText">
    <w:name w:val="footnote text"/>
    <w:basedOn w:val="Normal"/>
    <w:link w:val="FootnoteTextChar"/>
    <w:semiHidden/>
    <w:rsid w:val="006B6E54"/>
    <w:pPr>
      <w:spacing w:after="0" w:line="240" w:lineRule="auto"/>
      <w:jc w:val="both"/>
    </w:pPr>
    <w:rPr>
      <w:rFonts w:ascii="Times New Roman" w:eastAsia="Times New Roman" w:hAnsi="Times New Roman" w:cs="Times New Roman"/>
      <w:sz w:val="20"/>
      <w:szCs w:val="20"/>
      <w:lang w:val="lv-LV"/>
    </w:rPr>
  </w:style>
  <w:style w:type="character" w:customStyle="1" w:styleId="FootnoteTextChar">
    <w:name w:val="Footnote Text Char"/>
    <w:basedOn w:val="DefaultParagraphFont"/>
    <w:link w:val="FootnoteText"/>
    <w:semiHidden/>
    <w:rsid w:val="006B6E54"/>
    <w:rPr>
      <w:rFonts w:ascii="Times New Roman" w:eastAsia="Times New Roman" w:hAnsi="Times New Roman" w:cs="Times New Roman"/>
      <w:sz w:val="20"/>
      <w:szCs w:val="20"/>
      <w:lang w:val="lv-LV"/>
    </w:rPr>
  </w:style>
  <w:style w:type="character" w:styleId="FootnoteReference">
    <w:name w:val="footnote reference"/>
    <w:semiHidden/>
    <w:rsid w:val="006B6E54"/>
    <w:rPr>
      <w:rFonts w:ascii="Times New Roman" w:hAnsi="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5879316">
      <w:bodyDiv w:val="1"/>
      <w:marLeft w:val="0"/>
      <w:marRight w:val="0"/>
      <w:marTop w:val="0"/>
      <w:marBottom w:val="0"/>
      <w:divBdr>
        <w:top w:val="none" w:sz="0" w:space="0" w:color="auto"/>
        <w:left w:val="none" w:sz="0" w:space="0" w:color="auto"/>
        <w:bottom w:val="none" w:sz="0" w:space="0" w:color="auto"/>
        <w:right w:val="none" w:sz="0" w:space="0" w:color="auto"/>
      </w:divBdr>
    </w:div>
    <w:div w:id="1105881983">
      <w:bodyDiv w:val="1"/>
      <w:marLeft w:val="0"/>
      <w:marRight w:val="0"/>
      <w:marTop w:val="0"/>
      <w:marBottom w:val="0"/>
      <w:divBdr>
        <w:top w:val="none" w:sz="0" w:space="0" w:color="auto"/>
        <w:left w:val="none" w:sz="0" w:space="0" w:color="auto"/>
        <w:bottom w:val="none" w:sz="0" w:space="0" w:color="auto"/>
        <w:right w:val="none" w:sz="0" w:space="0" w:color="auto"/>
      </w:divBdr>
      <w:divsChild>
        <w:div w:id="1100490644">
          <w:marLeft w:val="0"/>
          <w:marRight w:val="0"/>
          <w:marTop w:val="480"/>
          <w:marBottom w:val="240"/>
          <w:divBdr>
            <w:top w:val="none" w:sz="0" w:space="0" w:color="auto"/>
            <w:left w:val="none" w:sz="0" w:space="0" w:color="auto"/>
            <w:bottom w:val="none" w:sz="0" w:space="0" w:color="auto"/>
            <w:right w:val="none" w:sz="0" w:space="0" w:color="auto"/>
          </w:divBdr>
        </w:div>
        <w:div w:id="2063164334">
          <w:marLeft w:val="0"/>
          <w:marRight w:val="0"/>
          <w:marTop w:val="0"/>
          <w:marBottom w:val="567"/>
          <w:divBdr>
            <w:top w:val="none" w:sz="0" w:space="0" w:color="auto"/>
            <w:left w:val="none" w:sz="0" w:space="0" w:color="auto"/>
            <w:bottom w:val="none" w:sz="0" w:space="0" w:color="auto"/>
            <w:right w:val="none" w:sz="0" w:space="0" w:color="auto"/>
          </w:divBdr>
        </w:div>
      </w:divsChild>
    </w:div>
    <w:div w:id="1215199034">
      <w:bodyDiv w:val="1"/>
      <w:marLeft w:val="0"/>
      <w:marRight w:val="0"/>
      <w:marTop w:val="0"/>
      <w:marBottom w:val="0"/>
      <w:divBdr>
        <w:top w:val="none" w:sz="0" w:space="0" w:color="auto"/>
        <w:left w:val="none" w:sz="0" w:space="0" w:color="auto"/>
        <w:bottom w:val="none" w:sz="0" w:space="0" w:color="auto"/>
        <w:right w:val="none" w:sz="0" w:space="0" w:color="auto"/>
      </w:divBdr>
    </w:div>
    <w:div w:id="1247421001">
      <w:bodyDiv w:val="1"/>
      <w:marLeft w:val="0"/>
      <w:marRight w:val="0"/>
      <w:marTop w:val="0"/>
      <w:marBottom w:val="0"/>
      <w:divBdr>
        <w:top w:val="none" w:sz="0" w:space="0" w:color="auto"/>
        <w:left w:val="none" w:sz="0" w:space="0" w:color="auto"/>
        <w:bottom w:val="none" w:sz="0" w:space="0" w:color="auto"/>
        <w:right w:val="none" w:sz="0" w:space="0" w:color="auto"/>
      </w:divBdr>
    </w:div>
    <w:div w:id="1276715177">
      <w:bodyDiv w:val="1"/>
      <w:marLeft w:val="0"/>
      <w:marRight w:val="0"/>
      <w:marTop w:val="0"/>
      <w:marBottom w:val="0"/>
      <w:divBdr>
        <w:top w:val="none" w:sz="0" w:space="0" w:color="auto"/>
        <w:left w:val="none" w:sz="0" w:space="0" w:color="auto"/>
        <w:bottom w:val="none" w:sz="0" w:space="0" w:color="auto"/>
        <w:right w:val="none" w:sz="0" w:space="0" w:color="auto"/>
      </w:divBdr>
    </w:div>
    <w:div w:id="1848403565">
      <w:bodyDiv w:val="1"/>
      <w:marLeft w:val="0"/>
      <w:marRight w:val="0"/>
      <w:marTop w:val="0"/>
      <w:marBottom w:val="0"/>
      <w:divBdr>
        <w:top w:val="none" w:sz="0" w:space="0" w:color="auto"/>
        <w:left w:val="none" w:sz="0" w:space="0" w:color="auto"/>
        <w:bottom w:val="none" w:sz="0" w:space="0" w:color="auto"/>
        <w:right w:val="none" w:sz="0" w:space="0" w:color="auto"/>
      </w:divBdr>
    </w:div>
    <w:div w:id="1903252474">
      <w:bodyDiv w:val="1"/>
      <w:marLeft w:val="0"/>
      <w:marRight w:val="0"/>
      <w:marTop w:val="0"/>
      <w:marBottom w:val="0"/>
      <w:divBdr>
        <w:top w:val="none" w:sz="0" w:space="0" w:color="auto"/>
        <w:left w:val="none" w:sz="0" w:space="0" w:color="auto"/>
        <w:bottom w:val="none" w:sz="0" w:space="0" w:color="auto"/>
        <w:right w:val="none" w:sz="0" w:space="0" w:color="auto"/>
      </w:divBdr>
      <w:divsChild>
        <w:div w:id="1060785753">
          <w:marLeft w:val="0"/>
          <w:marRight w:val="0"/>
          <w:marTop w:val="480"/>
          <w:marBottom w:val="240"/>
          <w:divBdr>
            <w:top w:val="none" w:sz="0" w:space="0" w:color="auto"/>
            <w:left w:val="none" w:sz="0" w:space="0" w:color="auto"/>
            <w:bottom w:val="none" w:sz="0" w:space="0" w:color="auto"/>
            <w:right w:val="none" w:sz="0" w:space="0" w:color="auto"/>
          </w:divBdr>
        </w:div>
        <w:div w:id="1249844436">
          <w:marLeft w:val="0"/>
          <w:marRight w:val="0"/>
          <w:marTop w:val="0"/>
          <w:marBottom w:val="567"/>
          <w:divBdr>
            <w:top w:val="none" w:sz="0" w:space="0" w:color="auto"/>
            <w:left w:val="none" w:sz="0" w:space="0" w:color="auto"/>
            <w:bottom w:val="none" w:sz="0" w:space="0" w:color="auto"/>
            <w:right w:val="none" w:sz="0" w:space="0" w:color="auto"/>
          </w:divBdr>
        </w:div>
      </w:divsChild>
    </w:div>
    <w:div w:id="2132819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AB1798-ADF9-465F-AFF0-2CB4B931A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595</TotalTime>
  <Pages>6</Pages>
  <Words>5552</Words>
  <Characters>3166</Characters>
  <Application>Microsoft Office Word</Application>
  <DocSecurity>0</DocSecurity>
  <Lines>26</Lines>
  <Paragraphs>17</Paragraphs>
  <ScaleCrop>false</ScaleCrop>
  <HeadingPairs>
    <vt:vector size="2" baseType="variant">
      <vt:variant>
        <vt:lpstr>Title</vt:lpstr>
      </vt:variant>
      <vt:variant>
        <vt:i4>1</vt:i4>
      </vt:variant>
    </vt:vector>
  </HeadingPairs>
  <TitlesOfParts>
    <vt:vector size="1" baseType="lpstr">
      <vt:lpstr>Izziņa par atzinumos sniegtajiem iebildumiem</vt:lpstr>
    </vt:vector>
  </TitlesOfParts>
  <Company>Izglītības un zinātnes ministrija</Company>
  <LinksUpToDate>false</LinksUpToDate>
  <CharactersWithSpaces>8701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dc:title>
  <dc:subject/>
  <dc:creator/>
  <cp:keywords>Izziņa_8322</cp:keywords>
  <dc:description/>
  <cp:lastModifiedBy>Evelīna Bole</cp:lastModifiedBy>
  <cp:revision>99</cp:revision>
  <dcterms:created xsi:type="dcterms:W3CDTF">2019-06-27T11:52:00Z</dcterms:created>
  <dcterms:modified xsi:type="dcterms:W3CDTF">2020-01-24T09:08:00Z</dcterms:modified>
</cp:coreProperties>
</file>