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AE73EF" w:rsidRPr="00DA67CF" w14:paraId="1CF19493" w14:textId="77777777" w:rsidTr="00391F5B">
        <w:trPr>
          <w:jc w:val="center"/>
        </w:trPr>
        <w:tc>
          <w:tcPr>
            <w:tcW w:w="10188" w:type="dxa"/>
            <w:tcBorders>
              <w:bottom w:val="single" w:sz="6" w:space="0" w:color="000000"/>
            </w:tcBorders>
          </w:tcPr>
          <w:p w14:paraId="78CAF3A2" w14:textId="74ADE8CC" w:rsidR="00AE73EF" w:rsidRPr="00DA67CF" w:rsidRDefault="00D04BF4" w:rsidP="00E659F2">
            <w:pPr>
              <w:spacing w:after="0" w:line="240" w:lineRule="auto"/>
              <w:ind w:firstLine="340"/>
              <w:jc w:val="center"/>
              <w:rPr>
                <w:rFonts w:ascii="Times New Roman" w:eastAsia="Times New Roman" w:hAnsi="Times New Roman" w:cs="Times New Roman"/>
                <w:b/>
                <w:sz w:val="24"/>
                <w:szCs w:val="24"/>
                <w:lang w:val="lv-LV" w:eastAsia="lv-LV"/>
              </w:rPr>
            </w:pPr>
            <w:r w:rsidRPr="00DA67CF">
              <w:rPr>
                <w:rFonts w:ascii="Times New Roman" w:eastAsia="Times New Roman" w:hAnsi="Times New Roman" w:cs="Times New Roman"/>
                <w:b/>
                <w:bCs/>
                <w:sz w:val="24"/>
                <w:szCs w:val="24"/>
                <w:lang w:val="lv-LV" w:eastAsia="lv-LV"/>
              </w:rPr>
              <w:t xml:space="preserve">Izziņa </w:t>
            </w:r>
            <w:r w:rsidR="00AE73EF" w:rsidRPr="00DA67CF">
              <w:rPr>
                <w:rFonts w:ascii="Times New Roman" w:eastAsia="Times New Roman" w:hAnsi="Times New Roman" w:cs="Times New Roman"/>
                <w:b/>
                <w:bCs/>
                <w:sz w:val="24"/>
                <w:szCs w:val="24"/>
                <w:lang w:val="lv-LV" w:eastAsia="lv-LV"/>
              </w:rPr>
              <w:t xml:space="preserve">par </w:t>
            </w:r>
            <w:r w:rsidRPr="00DA67CF">
              <w:rPr>
                <w:rFonts w:ascii="Times New Roman" w:eastAsia="Times New Roman" w:hAnsi="Times New Roman" w:cs="Times New Roman"/>
                <w:b/>
                <w:bCs/>
                <w:sz w:val="24"/>
                <w:szCs w:val="24"/>
                <w:lang w:val="lv-LV" w:eastAsia="lv-LV"/>
              </w:rPr>
              <w:t xml:space="preserve">atzinumos sniegtajiem iebildumiem par </w:t>
            </w:r>
            <w:r w:rsidR="00AE73EF" w:rsidRPr="00DA67CF">
              <w:rPr>
                <w:rFonts w:ascii="Times New Roman" w:eastAsia="Times New Roman" w:hAnsi="Times New Roman" w:cs="Times New Roman"/>
                <w:b/>
                <w:bCs/>
                <w:sz w:val="24"/>
                <w:szCs w:val="24"/>
                <w:lang w:val="lv-LV" w:eastAsia="lv-LV"/>
              </w:rPr>
              <w:t>Ministru kabineta noteikumu projektu „</w:t>
            </w:r>
            <w:r w:rsidR="00F90751" w:rsidRPr="00F90751">
              <w:rPr>
                <w:rFonts w:ascii="Times New Roman" w:eastAsia="Times New Roman" w:hAnsi="Times New Roman" w:cs="Times New Roman"/>
                <w:b/>
                <w:bCs/>
                <w:sz w:val="24"/>
                <w:szCs w:val="24"/>
                <w:lang w:val="lv-LV" w:eastAsia="lv-LV"/>
              </w:rPr>
              <w:t>Grozījumi Ministru kabineta 2016. gada 15. jūlija noteikumos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w:t>
            </w:r>
            <w:r w:rsidR="00AE73EF" w:rsidRPr="00DA67CF">
              <w:rPr>
                <w:rFonts w:ascii="Times New Roman" w:eastAsia="Times New Roman" w:hAnsi="Times New Roman" w:cs="Times New Roman"/>
                <w:b/>
                <w:bCs/>
                <w:sz w:val="24"/>
                <w:szCs w:val="24"/>
                <w:lang w:val="lv-LV" w:eastAsia="lv-LV"/>
              </w:rPr>
              <w:t>”</w:t>
            </w:r>
            <w:r w:rsidR="008F7442" w:rsidRPr="00DA67CF">
              <w:rPr>
                <w:rFonts w:ascii="Times New Roman" w:eastAsia="Times New Roman" w:hAnsi="Times New Roman" w:cs="Times New Roman"/>
                <w:b/>
                <w:bCs/>
                <w:sz w:val="24"/>
                <w:szCs w:val="24"/>
                <w:lang w:val="lv-LV" w:eastAsia="lv-LV"/>
              </w:rPr>
              <w:t xml:space="preserve"> un</w:t>
            </w:r>
            <w:r w:rsidR="00AE73EF" w:rsidRPr="00DA67CF">
              <w:rPr>
                <w:rFonts w:ascii="Times New Roman" w:eastAsia="Times New Roman" w:hAnsi="Times New Roman" w:cs="Times New Roman"/>
                <w:b/>
                <w:bCs/>
                <w:sz w:val="24"/>
                <w:szCs w:val="24"/>
                <w:lang w:val="lv-LV" w:eastAsia="lv-LV"/>
              </w:rPr>
              <w:t xml:space="preserve"> </w:t>
            </w:r>
            <w:r w:rsidR="00E659F2" w:rsidRPr="00DA67CF">
              <w:rPr>
                <w:rFonts w:ascii="Times New Roman" w:eastAsia="Times New Roman" w:hAnsi="Times New Roman" w:cs="Times New Roman"/>
                <w:b/>
                <w:bCs/>
                <w:sz w:val="24"/>
                <w:szCs w:val="24"/>
                <w:lang w:val="lv-LV" w:eastAsia="lv-LV"/>
              </w:rPr>
              <w:t xml:space="preserve">tā </w:t>
            </w:r>
            <w:r w:rsidR="00AE73EF" w:rsidRPr="00DA67CF">
              <w:rPr>
                <w:rFonts w:ascii="Times New Roman" w:eastAsia="Times New Roman" w:hAnsi="Times New Roman" w:cs="Times New Roman"/>
                <w:b/>
                <w:bCs/>
                <w:sz w:val="24"/>
                <w:szCs w:val="24"/>
                <w:lang w:val="lv-LV" w:eastAsia="lv-LV"/>
              </w:rPr>
              <w:t>sākotnējās ietekmes novērtējuma</w:t>
            </w:r>
            <w:r w:rsidR="00AE73EF" w:rsidRPr="00DA67CF">
              <w:rPr>
                <w:rFonts w:ascii="Times New Roman" w:eastAsia="Times New Roman" w:hAnsi="Times New Roman" w:cs="Times New Roman"/>
                <w:b/>
                <w:sz w:val="24"/>
                <w:szCs w:val="24"/>
                <w:lang w:val="lv-LV" w:eastAsia="lv-LV"/>
              </w:rPr>
              <w:t xml:space="preserve"> ziņojumu (anotāciju)</w:t>
            </w:r>
          </w:p>
        </w:tc>
      </w:tr>
    </w:tbl>
    <w:p w14:paraId="7ADD95A7" w14:textId="77777777" w:rsidR="00AE73EF" w:rsidRPr="00DA67CF"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(dokumenta veids un nosaukums)</w:t>
      </w:r>
    </w:p>
    <w:p w14:paraId="21C32819" w14:textId="77777777" w:rsidR="00AE73EF" w:rsidRPr="00DA67CF"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DA67CF"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DA67CF">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726"/>
        <w:gridCol w:w="2726"/>
        <w:gridCol w:w="3107"/>
        <w:gridCol w:w="1996"/>
        <w:gridCol w:w="3437"/>
      </w:tblGrid>
      <w:tr w:rsidR="00AE73EF" w:rsidRPr="00DA67CF" w14:paraId="10280AFD" w14:textId="77777777" w:rsidTr="00391F5B">
        <w:trPr>
          <w:trHeight w:val="1230"/>
        </w:trPr>
        <w:tc>
          <w:tcPr>
            <w:tcW w:w="184" w:type="pct"/>
            <w:vAlign w:val="center"/>
          </w:tcPr>
          <w:p w14:paraId="51B87B60"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DA67CF">
              <w:rPr>
                <w:rFonts w:ascii="Times New Roman" w:eastAsia="Times New Roman" w:hAnsi="Times New Roman" w:cs="Times New Roman"/>
                <w:sz w:val="24"/>
                <w:szCs w:val="24"/>
                <w:lang w:val="lv-LV" w:eastAsia="lv-LV"/>
              </w:rPr>
              <w:t>Nr.p.k</w:t>
            </w:r>
            <w:proofErr w:type="spellEnd"/>
            <w:r w:rsidRPr="00DA67CF">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Projekta attiecīgā punkta (panta) galīgā redakcija</w:t>
            </w:r>
          </w:p>
        </w:tc>
      </w:tr>
      <w:tr w:rsidR="00AE73EF" w:rsidRPr="00DA67CF" w14:paraId="42A44CCB" w14:textId="77777777" w:rsidTr="00391F5B">
        <w:trPr>
          <w:trHeight w:val="285"/>
        </w:trPr>
        <w:tc>
          <w:tcPr>
            <w:tcW w:w="184" w:type="pct"/>
            <w:vAlign w:val="center"/>
          </w:tcPr>
          <w:p w14:paraId="6B3A4574"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4.</w:t>
            </w:r>
          </w:p>
        </w:tc>
        <w:tc>
          <w:tcPr>
            <w:tcW w:w="687" w:type="pct"/>
          </w:tcPr>
          <w:p w14:paraId="076D724E"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6.</w:t>
            </w:r>
          </w:p>
        </w:tc>
      </w:tr>
      <w:tr w:rsidR="00463389" w:rsidRPr="00DA67CF" w14:paraId="64873B7A" w14:textId="77777777" w:rsidTr="00391F5B">
        <w:trPr>
          <w:trHeight w:val="475"/>
        </w:trPr>
        <w:tc>
          <w:tcPr>
            <w:tcW w:w="184" w:type="pct"/>
          </w:tcPr>
          <w:p w14:paraId="3422E735" w14:textId="77777777" w:rsidR="00463389" w:rsidRPr="00DA67CF" w:rsidRDefault="00463389" w:rsidP="00463389">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1.</w:t>
            </w:r>
          </w:p>
        </w:tc>
        <w:tc>
          <w:tcPr>
            <w:tcW w:w="938" w:type="pct"/>
          </w:tcPr>
          <w:p w14:paraId="62CC5226" w14:textId="77777777" w:rsidR="00463389" w:rsidRDefault="00463389" w:rsidP="00463389">
            <w:pPr>
              <w:spacing w:after="0" w:line="240" w:lineRule="auto"/>
              <w:jc w:val="both"/>
              <w:rPr>
                <w:rFonts w:ascii="Times New Roman" w:hAnsi="Times New Roman" w:cs="Times New Roman"/>
                <w:b/>
                <w:sz w:val="24"/>
                <w:szCs w:val="24"/>
                <w:lang w:val="lv-LV"/>
              </w:rPr>
            </w:pPr>
            <w:r w:rsidRPr="001261B0">
              <w:rPr>
                <w:rFonts w:ascii="Times New Roman" w:hAnsi="Times New Roman" w:cs="Times New Roman"/>
                <w:b/>
                <w:sz w:val="24"/>
                <w:szCs w:val="24"/>
                <w:lang w:val="lv-LV"/>
              </w:rPr>
              <w:t>MK noteikumu projekts</w:t>
            </w:r>
          </w:p>
          <w:p w14:paraId="53787124" w14:textId="77777777" w:rsidR="00463389" w:rsidRDefault="00463389" w:rsidP="00463389">
            <w:pPr>
              <w:spacing w:after="0" w:line="240" w:lineRule="auto"/>
              <w:jc w:val="both"/>
              <w:rPr>
                <w:rFonts w:ascii="Times New Roman" w:hAnsi="Times New Roman" w:cs="Times New Roman"/>
                <w:b/>
                <w:sz w:val="24"/>
                <w:szCs w:val="24"/>
                <w:lang w:val="lv-LV"/>
              </w:rPr>
            </w:pPr>
          </w:p>
          <w:p w14:paraId="4E995D26" w14:textId="77777777" w:rsidR="00463389" w:rsidRDefault="00463389" w:rsidP="00463389">
            <w:pPr>
              <w:spacing w:after="0" w:line="240" w:lineRule="auto"/>
              <w:jc w:val="both"/>
              <w:rPr>
                <w:rFonts w:ascii="Times New Roman" w:eastAsia="Times New Roman" w:hAnsi="Times New Roman"/>
                <w:sz w:val="28"/>
                <w:szCs w:val="28"/>
                <w:lang w:eastAsia="lv-LV"/>
              </w:rPr>
            </w:pPr>
            <w:r w:rsidRPr="001261B0">
              <w:rPr>
                <w:rFonts w:ascii="Times New Roman" w:eastAsia="Times New Roman" w:hAnsi="Times New Roman"/>
                <w:sz w:val="24"/>
                <w:szCs w:val="28"/>
                <w:lang w:eastAsia="lv-LV"/>
              </w:rPr>
              <w:t>7. </w:t>
            </w:r>
            <w:r w:rsidRPr="000865B8">
              <w:rPr>
                <w:rFonts w:ascii="Times New Roman" w:eastAsia="Times New Roman" w:hAnsi="Times New Roman"/>
                <w:sz w:val="24"/>
                <w:szCs w:val="28"/>
                <w:lang w:val="lv-LV" w:eastAsia="lv-LV"/>
              </w:rPr>
              <w:t>Aizstāt 21.3. apakšpunktā skaitli "25 671" ar skaitli "17 060".</w:t>
            </w:r>
          </w:p>
          <w:p w14:paraId="3A0C9F77" w14:textId="318552F5" w:rsidR="00463389" w:rsidRPr="00DA67CF" w:rsidRDefault="00463389" w:rsidP="00463389">
            <w:pPr>
              <w:tabs>
                <w:tab w:val="left" w:pos="1276"/>
              </w:tabs>
              <w:spacing w:after="0" w:line="240" w:lineRule="auto"/>
              <w:jc w:val="center"/>
              <w:rPr>
                <w:rFonts w:ascii="Times New Roman" w:eastAsia="Times New Roman" w:hAnsi="Times New Roman" w:cs="Times New Roman"/>
                <w:sz w:val="24"/>
                <w:szCs w:val="24"/>
                <w:lang w:val="lv-LV" w:eastAsia="lv-LV"/>
              </w:rPr>
            </w:pPr>
          </w:p>
        </w:tc>
        <w:tc>
          <w:tcPr>
            <w:tcW w:w="938" w:type="pct"/>
          </w:tcPr>
          <w:p w14:paraId="07D5CA3E" w14:textId="77777777" w:rsidR="00463389" w:rsidRDefault="00463389" w:rsidP="00463389">
            <w:pPr>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Latvijas Darba devēju konfederācija (turpmāk – LDDK) </w:t>
            </w:r>
            <w:r w:rsidRPr="001261B0">
              <w:rPr>
                <w:rFonts w:ascii="Times New Roman" w:hAnsi="Times New Roman" w:cs="Times New Roman"/>
                <w:sz w:val="24"/>
                <w:szCs w:val="24"/>
                <w:lang w:val="lv-LV"/>
              </w:rPr>
              <w:t>(</w:t>
            </w:r>
            <w:r>
              <w:rPr>
                <w:rFonts w:ascii="Times New Roman" w:hAnsi="Times New Roman" w:cs="Times New Roman"/>
                <w:sz w:val="24"/>
                <w:szCs w:val="24"/>
                <w:lang w:val="lv-LV"/>
              </w:rPr>
              <w:t>iebildums saņemts elektroniskās saskaņošanas laikā)</w:t>
            </w:r>
          </w:p>
          <w:p w14:paraId="2FBC5DE7" w14:textId="77777777" w:rsidR="00463389" w:rsidRDefault="00463389" w:rsidP="00463389">
            <w:pPr>
              <w:spacing w:after="0" w:line="240" w:lineRule="auto"/>
              <w:jc w:val="both"/>
              <w:rPr>
                <w:rFonts w:ascii="Times New Roman" w:hAnsi="Times New Roman" w:cs="Times New Roman"/>
                <w:sz w:val="24"/>
                <w:szCs w:val="24"/>
                <w:lang w:val="lv-LV"/>
              </w:rPr>
            </w:pPr>
            <w:r w:rsidRPr="001261B0">
              <w:rPr>
                <w:rFonts w:ascii="Times New Roman" w:hAnsi="Times New Roman" w:cs="Times New Roman"/>
                <w:sz w:val="24"/>
                <w:szCs w:val="24"/>
                <w:lang w:val="lv-LV"/>
              </w:rPr>
              <w:t>LDDK konceptuāli iebilst pret MK 483 noteikumu grozījumu projektā 7.punktu: aizstāt 21.3. apakšpunktā skaitli "25 671" ar skaitli "17 060".</w:t>
            </w:r>
          </w:p>
          <w:p w14:paraId="686B354A" w14:textId="77777777" w:rsidR="00463389" w:rsidRDefault="00463389" w:rsidP="00463389">
            <w:pPr>
              <w:spacing w:after="0" w:line="240" w:lineRule="auto"/>
              <w:jc w:val="both"/>
              <w:rPr>
                <w:rFonts w:ascii="Times New Roman" w:hAnsi="Times New Roman" w:cs="Times New Roman"/>
                <w:sz w:val="24"/>
                <w:szCs w:val="24"/>
                <w:lang w:val="lv-LV"/>
              </w:rPr>
            </w:pPr>
          </w:p>
          <w:p w14:paraId="73E857EF" w14:textId="77777777" w:rsidR="00463389" w:rsidRPr="001261B0" w:rsidRDefault="00463389" w:rsidP="00463389">
            <w:pPr>
              <w:spacing w:after="0" w:line="240" w:lineRule="auto"/>
              <w:jc w:val="both"/>
              <w:rPr>
                <w:rFonts w:ascii="Times New Roman" w:hAnsi="Times New Roman" w:cs="Times New Roman"/>
                <w:sz w:val="24"/>
                <w:szCs w:val="24"/>
                <w:lang w:val="lv-LV"/>
              </w:rPr>
            </w:pPr>
            <w:r w:rsidRPr="001261B0">
              <w:rPr>
                <w:rFonts w:ascii="Times New Roman" w:hAnsi="Times New Roman" w:cs="Times New Roman"/>
                <w:sz w:val="24"/>
                <w:szCs w:val="24"/>
                <w:lang w:val="lv-LV"/>
              </w:rPr>
              <w:t xml:space="preserve">Ņemot vērā šobrīd sasniegtos iznākuma </w:t>
            </w:r>
            <w:r w:rsidRPr="001261B0">
              <w:rPr>
                <w:rFonts w:ascii="Times New Roman" w:hAnsi="Times New Roman" w:cs="Times New Roman"/>
                <w:sz w:val="24"/>
                <w:szCs w:val="24"/>
                <w:lang w:val="lv-LV"/>
              </w:rPr>
              <w:lastRenderedPageBreak/>
              <w:t>rādītājus - audzēkņu skaits, kas piedalījušies mācību praksē uzņēmumā Eiropas Sociālā fonda atbalsta ietvaros, kā arī profesionālo izglītības iestāžu prognozi par audzēkņu iesaisti mācību praksēs, LDDK secina, ka:</w:t>
            </w:r>
          </w:p>
          <w:p w14:paraId="338255EC" w14:textId="77777777" w:rsidR="00463389" w:rsidRPr="001261B0" w:rsidRDefault="00463389" w:rsidP="00463389">
            <w:pPr>
              <w:spacing w:after="0" w:line="240" w:lineRule="auto"/>
              <w:jc w:val="both"/>
              <w:rPr>
                <w:rFonts w:ascii="Times New Roman" w:hAnsi="Times New Roman" w:cs="Times New Roman"/>
                <w:sz w:val="24"/>
                <w:szCs w:val="24"/>
                <w:lang w:val="lv-LV"/>
              </w:rPr>
            </w:pPr>
            <w:r w:rsidRPr="001261B0">
              <w:rPr>
                <w:rFonts w:ascii="Times New Roman" w:hAnsi="Times New Roman" w:cs="Times New Roman"/>
                <w:sz w:val="24"/>
                <w:szCs w:val="24"/>
                <w:lang w:val="lv-LV"/>
              </w:rPr>
              <w:t>1)</w:t>
            </w:r>
            <w:r w:rsidRPr="001261B0">
              <w:rPr>
                <w:rFonts w:ascii="Times New Roman" w:hAnsi="Times New Roman" w:cs="Times New Roman"/>
                <w:sz w:val="24"/>
                <w:szCs w:val="24"/>
                <w:lang w:val="lv-LV"/>
              </w:rPr>
              <w:tab/>
              <w:t>Pieprasījums no uzņēmumiem un profesionālajām izglītības iestādēm (turpmāk – PII) īstenot mācību prakses uzņēmumos, izmantojot projekta SAM 851 finansējumu, ir nevis mazinājies, bet atbilst plānotajam projekta sākumā, tas ir, nodrošināt projektā iesaistīto izglītības iestāžu izglītojamo indikatīvi 25 671 iesaistes reizi MK 483 noteikumu 25.2. apakšpunktā minētās atbalstāmās darbības īstenošanā;</w:t>
            </w:r>
          </w:p>
          <w:p w14:paraId="2A27205E" w14:textId="77777777" w:rsidR="00463389" w:rsidRPr="001261B0" w:rsidRDefault="00463389" w:rsidP="00463389">
            <w:pPr>
              <w:spacing w:after="0" w:line="240" w:lineRule="auto"/>
              <w:jc w:val="both"/>
              <w:rPr>
                <w:rFonts w:ascii="Times New Roman" w:hAnsi="Times New Roman" w:cs="Times New Roman"/>
                <w:sz w:val="24"/>
                <w:szCs w:val="24"/>
                <w:lang w:val="lv-LV"/>
              </w:rPr>
            </w:pPr>
            <w:r w:rsidRPr="001261B0">
              <w:rPr>
                <w:rFonts w:ascii="Times New Roman" w:hAnsi="Times New Roman" w:cs="Times New Roman"/>
                <w:sz w:val="24"/>
                <w:szCs w:val="24"/>
                <w:lang w:val="lv-LV"/>
              </w:rPr>
              <w:t>2)</w:t>
            </w:r>
            <w:r w:rsidRPr="001261B0">
              <w:rPr>
                <w:rFonts w:ascii="Times New Roman" w:hAnsi="Times New Roman" w:cs="Times New Roman"/>
                <w:sz w:val="24"/>
                <w:szCs w:val="24"/>
                <w:lang w:val="lv-LV"/>
              </w:rPr>
              <w:tab/>
              <w:t xml:space="preserve">Prakšu īstenošana uzņēmumos ir būtisks nosacījums kvalitatīvai </w:t>
            </w:r>
            <w:r w:rsidRPr="001261B0">
              <w:rPr>
                <w:rFonts w:ascii="Times New Roman" w:hAnsi="Times New Roman" w:cs="Times New Roman"/>
                <w:sz w:val="24"/>
                <w:szCs w:val="24"/>
                <w:lang w:val="lv-LV"/>
              </w:rPr>
              <w:lastRenderedPageBreak/>
              <w:t>profesionālās izglītības iegūšanai, līdz ar to ir jāveicina iespēja kompensēt uzņēmumiem daļu iztērēto resursu audzēkņu mācību prakšu īstenošanai (darbaspēka izmaksas, ražošanas materiāli, ko izmanto audzēkņi, individuālie aizsardzības līdzekļi, utt.);</w:t>
            </w:r>
          </w:p>
          <w:p w14:paraId="3A1183A0" w14:textId="77777777" w:rsidR="00463389" w:rsidRDefault="00463389" w:rsidP="00463389">
            <w:pPr>
              <w:spacing w:after="0" w:line="240" w:lineRule="auto"/>
              <w:jc w:val="both"/>
              <w:rPr>
                <w:rFonts w:ascii="Times New Roman" w:hAnsi="Times New Roman" w:cs="Times New Roman"/>
                <w:sz w:val="24"/>
                <w:szCs w:val="24"/>
                <w:lang w:val="lv-LV"/>
              </w:rPr>
            </w:pPr>
            <w:r w:rsidRPr="001261B0">
              <w:rPr>
                <w:rFonts w:ascii="Times New Roman" w:hAnsi="Times New Roman" w:cs="Times New Roman"/>
                <w:sz w:val="24"/>
                <w:szCs w:val="24"/>
                <w:lang w:val="lv-LV"/>
              </w:rPr>
              <w:t>3)</w:t>
            </w:r>
            <w:r w:rsidRPr="001261B0">
              <w:rPr>
                <w:rFonts w:ascii="Times New Roman" w:hAnsi="Times New Roman" w:cs="Times New Roman"/>
                <w:sz w:val="24"/>
                <w:szCs w:val="24"/>
                <w:lang w:val="lv-LV"/>
              </w:rPr>
              <w:tab/>
              <w:t xml:space="preserve">Nosacījumu izmaiņas radīs neizpratni sadarbības partneros. Uzņēmumi, kas ir uzsākuši vai plāno uzsākt sadarbību projekta ietvaros, ir informēti, ka projekta gaitā līdz 2023.gada 31. augustam ir plānots praksēs iesaistīt  25 671 audzēkņus, līdz ar to, plānojot sadarbību ar izglītības iestādēm, rēķinās ar šādu iespēju. Šādas pēkšņas izmaiņas radīs uzņēmēju neuzticību sadarbībai ar valsts pārvaldi un neveicinās uzņēmēju iesaisti ES SF projektos, ja tik būtiski </w:t>
            </w:r>
            <w:r w:rsidRPr="001261B0">
              <w:rPr>
                <w:rFonts w:ascii="Times New Roman" w:hAnsi="Times New Roman" w:cs="Times New Roman"/>
                <w:sz w:val="24"/>
                <w:szCs w:val="24"/>
                <w:lang w:val="lv-LV"/>
              </w:rPr>
              <w:lastRenderedPageBreak/>
              <w:t>tiek mainīti projekta rādītāji.</w:t>
            </w:r>
          </w:p>
          <w:p w14:paraId="4CF363EC" w14:textId="77777777" w:rsidR="00463389" w:rsidRDefault="00463389" w:rsidP="00463389">
            <w:pPr>
              <w:spacing w:after="0" w:line="240" w:lineRule="auto"/>
              <w:jc w:val="both"/>
              <w:rPr>
                <w:rFonts w:ascii="Times New Roman" w:hAnsi="Times New Roman" w:cs="Times New Roman"/>
                <w:sz w:val="24"/>
                <w:szCs w:val="24"/>
                <w:lang w:val="lv-LV"/>
              </w:rPr>
            </w:pPr>
          </w:p>
          <w:p w14:paraId="304D238F" w14:textId="77777777" w:rsidR="00463389" w:rsidRPr="009918E0" w:rsidRDefault="00463389" w:rsidP="0046338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LDDK p</w:t>
            </w:r>
            <w:r w:rsidRPr="009918E0">
              <w:rPr>
                <w:rFonts w:ascii="Times New Roman" w:hAnsi="Times New Roman" w:cs="Times New Roman"/>
                <w:sz w:val="24"/>
                <w:szCs w:val="24"/>
                <w:lang w:val="lv-LV"/>
              </w:rPr>
              <w:t>riekšlikums:</w:t>
            </w:r>
          </w:p>
          <w:p w14:paraId="114E6F73" w14:textId="1A5A0216" w:rsidR="00463389" w:rsidRPr="00DA67CF" w:rsidRDefault="00463389" w:rsidP="00463389">
            <w:pPr>
              <w:tabs>
                <w:tab w:val="center" w:pos="709"/>
                <w:tab w:val="center" w:pos="4153"/>
                <w:tab w:val="right" w:pos="8306"/>
              </w:tabs>
              <w:spacing w:after="0" w:line="240" w:lineRule="auto"/>
              <w:jc w:val="both"/>
              <w:rPr>
                <w:rFonts w:ascii="Times New Roman" w:eastAsia="Times New Roman" w:hAnsi="Times New Roman" w:cs="Times New Roman"/>
                <w:sz w:val="24"/>
                <w:szCs w:val="24"/>
                <w:lang w:val="lv-LV" w:eastAsia="lv-LV"/>
              </w:rPr>
            </w:pPr>
            <w:r w:rsidRPr="009918E0">
              <w:rPr>
                <w:rFonts w:ascii="Times New Roman" w:hAnsi="Times New Roman" w:cs="Times New Roman"/>
                <w:sz w:val="24"/>
                <w:szCs w:val="24"/>
                <w:lang w:val="lv-LV"/>
              </w:rPr>
              <w:t>Grozīt MK 483 noteikumu projekta 21.3. punktu sekojošā redakcijā: “nodrošināt projektā iesaistīto šo noteikumu 18.1. apakšpunktā minēto izglītības iestāžu izglītojamo iesaistes reizes bez ierobežojuma atbilstoši projekta finansējumam šo noteikumu 25.2. apakšpunktā minētās atbalstāmās darbības īstenošanā.”</w:t>
            </w:r>
          </w:p>
        </w:tc>
        <w:tc>
          <w:tcPr>
            <w:tcW w:w="1069" w:type="pct"/>
          </w:tcPr>
          <w:p w14:paraId="7668EEA9" w14:textId="77777777" w:rsidR="00463389" w:rsidRDefault="00463389" w:rsidP="00463389">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lastRenderedPageBreak/>
              <w:t xml:space="preserve">Skaidrojam, ka </w:t>
            </w:r>
            <w:r w:rsidRPr="001261B0">
              <w:rPr>
                <w:rFonts w:ascii="Times New Roman" w:eastAsia="Times New Roman" w:hAnsi="Times New Roman" w:cs="Times New Roman"/>
                <w:sz w:val="24"/>
                <w:szCs w:val="24"/>
                <w:lang w:val="lv-LV" w:eastAsia="lv-LV"/>
              </w:rPr>
              <w:t>d</w:t>
            </w:r>
            <w:r>
              <w:rPr>
                <w:rFonts w:ascii="Times New Roman" w:eastAsia="Times New Roman" w:hAnsi="Times New Roman" w:cs="Times New Roman"/>
                <w:sz w:val="24"/>
                <w:szCs w:val="24"/>
                <w:lang w:val="lv-LV" w:eastAsia="lv-LV"/>
              </w:rPr>
              <w:t xml:space="preserve">arbības, kas plānotas projektā vēl iesaistāmajiem unikālajiem rādītājiem ir saglabātas sākotnējā apmērā, kā arī nodrošināts nepieciešamais finansējuma apjoms, lai sasniegtu plānotos iznākumu rādītājus. Iesaistes reižu skaita samazinājums veikts, ņemot vērā, ka kopš projekta īstenošanas sākuma praktiskās mācībās uzņēmumā ir iesaistīti 6 692 unikālie </w:t>
            </w:r>
            <w:r>
              <w:rPr>
                <w:rFonts w:ascii="Times New Roman" w:eastAsia="Times New Roman" w:hAnsi="Times New Roman" w:cs="Times New Roman"/>
                <w:sz w:val="24"/>
                <w:szCs w:val="24"/>
                <w:lang w:val="lv-LV" w:eastAsia="lv-LV"/>
              </w:rPr>
              <w:lastRenderedPageBreak/>
              <w:t xml:space="preserve">audzēkņi 7 154 iesaistes reizēs, kas tādējādi atkāroti iesaistīti ir tikai nepilni 7% unikālo audzēkņu. Ņemot vērā, ka daļa no projektā iesaistītajiem izglītojamajiem jau ir ieguvuši kvalifikāciju un projektā atkārtoti nevar iesaistīties, tad atbilstoši samazināts kopējais iesaistes reižu skaits, paredzot, ka atkārtoti projektā iesaistīsies apmēram 20% no jau projektā iesaistītiem unikālajiem rādītājiem, uzsvaru liekot uz STEM izglītības programmām, kas projekta īstenošanas sākumposmā nebija plaši pārstāvētas. Papildus norādām, ka MK noteikumu </w:t>
            </w:r>
            <w:r w:rsidRPr="00C02970">
              <w:rPr>
                <w:rFonts w:ascii="Times New Roman" w:eastAsia="Times New Roman" w:hAnsi="Times New Roman" w:cs="Times New Roman"/>
                <w:sz w:val="24"/>
                <w:szCs w:val="24"/>
                <w:lang w:val="lv-LV" w:eastAsia="lv-LV"/>
              </w:rPr>
              <w:t>21.3. apakšpunktā</w:t>
            </w:r>
            <w:r>
              <w:rPr>
                <w:rFonts w:ascii="Times New Roman" w:eastAsia="Times New Roman" w:hAnsi="Times New Roman" w:cs="Times New Roman"/>
                <w:sz w:val="24"/>
                <w:szCs w:val="24"/>
                <w:lang w:val="lv-LV" w:eastAsia="lv-LV"/>
              </w:rPr>
              <w:t xml:space="preserve"> norādītais iesaistes reižu skaits nav projektam noteiktais iznākumu vai rezultātu rādītājs, bet gan ir indikatīvs izglītojamo iesaistes reižu skaits praksēs, nodrošinot, ka projektā tiek plānotas izglītojamo atkārtotas iesaistes iespējas.</w:t>
            </w:r>
          </w:p>
          <w:p w14:paraId="091652BE" w14:textId="3298CE78" w:rsidR="00463389" w:rsidRPr="00DA67CF" w:rsidRDefault="00463389" w:rsidP="00463389">
            <w:pPr>
              <w:spacing w:after="0" w:line="240" w:lineRule="auto"/>
              <w:jc w:val="both"/>
              <w:rPr>
                <w:rFonts w:ascii="Times New Roman" w:eastAsia="Times New Roman" w:hAnsi="Times New Roman" w:cs="Times New Roman"/>
                <w:sz w:val="24"/>
                <w:szCs w:val="24"/>
                <w:lang w:val="lv-LV" w:eastAsia="lv-LV"/>
              </w:rPr>
            </w:pPr>
            <w:r w:rsidRPr="004735A3">
              <w:rPr>
                <w:rFonts w:ascii="Times New Roman" w:eastAsia="Times New Roman" w:hAnsi="Times New Roman" w:cs="Times New Roman"/>
                <w:sz w:val="24"/>
                <w:szCs w:val="24"/>
                <w:lang w:val="lv-LV" w:eastAsia="lv-LV"/>
              </w:rPr>
              <w:t xml:space="preserve">Jautājumu par iznākumu rādītāju palielināšanu IZM </w:t>
            </w:r>
            <w:r w:rsidRPr="004735A3">
              <w:rPr>
                <w:rFonts w:ascii="Times New Roman" w:eastAsia="Times New Roman" w:hAnsi="Times New Roman" w:cs="Times New Roman"/>
                <w:sz w:val="24"/>
                <w:szCs w:val="24"/>
                <w:lang w:val="lv-LV" w:eastAsia="lv-LV"/>
              </w:rPr>
              <w:lastRenderedPageBreak/>
              <w:t>plāno izvērtēt, kad būs pārliecība par papildus finanšu līdzekļu uzkrāšanos, kurus būs iespējams novirzīt iznākumu rādītāju pieaugumam</w:t>
            </w:r>
            <w:r>
              <w:rPr>
                <w:rFonts w:ascii="Times New Roman" w:eastAsia="Times New Roman" w:hAnsi="Times New Roman" w:cs="Times New Roman"/>
                <w:sz w:val="24"/>
                <w:szCs w:val="24"/>
                <w:lang w:val="lv-LV" w:eastAsia="lv-LV"/>
              </w:rPr>
              <w:t xml:space="preserve">, kā arī </w:t>
            </w:r>
            <w:r w:rsidRPr="009918E0">
              <w:rPr>
                <w:rFonts w:ascii="Times New Roman" w:eastAsia="Times New Roman" w:hAnsi="Times New Roman" w:cs="Times New Roman"/>
                <w:sz w:val="24"/>
                <w:szCs w:val="24"/>
                <w:lang w:val="lv-LV" w:eastAsia="lv-LV"/>
              </w:rPr>
              <w:t>MK noteiku</w:t>
            </w:r>
            <w:r>
              <w:rPr>
                <w:rFonts w:ascii="Times New Roman" w:eastAsia="Times New Roman" w:hAnsi="Times New Roman" w:cs="Times New Roman"/>
                <w:sz w:val="24"/>
                <w:szCs w:val="24"/>
                <w:lang w:val="lv-LV" w:eastAsia="lv-LV"/>
              </w:rPr>
              <w:t xml:space="preserve">mu 21.3. apakšpunktā norādītais </w:t>
            </w:r>
            <w:r w:rsidRPr="009918E0">
              <w:rPr>
                <w:rFonts w:ascii="Times New Roman" w:eastAsia="Times New Roman" w:hAnsi="Times New Roman" w:cs="Times New Roman"/>
                <w:sz w:val="24"/>
                <w:szCs w:val="24"/>
                <w:lang w:val="lv-LV" w:eastAsia="lv-LV"/>
              </w:rPr>
              <w:t xml:space="preserve"> izglītības iestāžu izglītojamo indikatīv</w:t>
            </w:r>
            <w:r>
              <w:rPr>
                <w:rFonts w:ascii="Times New Roman" w:eastAsia="Times New Roman" w:hAnsi="Times New Roman" w:cs="Times New Roman"/>
                <w:sz w:val="24"/>
                <w:szCs w:val="24"/>
                <w:lang w:val="lv-LV" w:eastAsia="lv-LV"/>
              </w:rPr>
              <w:t xml:space="preserve">ais </w:t>
            </w:r>
            <w:r w:rsidRPr="009918E0">
              <w:rPr>
                <w:rFonts w:ascii="Times New Roman" w:eastAsia="Times New Roman" w:hAnsi="Times New Roman" w:cs="Times New Roman"/>
                <w:sz w:val="24"/>
                <w:szCs w:val="24"/>
                <w:lang w:val="lv-LV" w:eastAsia="lv-LV"/>
              </w:rPr>
              <w:t>iesaistes rei</w:t>
            </w:r>
            <w:r>
              <w:rPr>
                <w:rFonts w:ascii="Times New Roman" w:eastAsia="Times New Roman" w:hAnsi="Times New Roman" w:cs="Times New Roman"/>
                <w:sz w:val="24"/>
                <w:szCs w:val="24"/>
                <w:lang w:val="lv-LV" w:eastAsia="lv-LV"/>
              </w:rPr>
              <w:t>žu skaits audzēkņu iesaistei mācību praksēs uzņēmumos ir indikatīva vērtība, kuru projektā var tikt pārsniegta, ja ir jau sasniegti plānotie iznākumu rādītāji un tam ir pieejams finansējums.</w:t>
            </w:r>
          </w:p>
        </w:tc>
        <w:tc>
          <w:tcPr>
            <w:tcW w:w="687" w:type="pct"/>
          </w:tcPr>
          <w:p w14:paraId="3870ECD6" w14:textId="77777777" w:rsidR="00463389" w:rsidRPr="00DA67CF" w:rsidRDefault="00463389" w:rsidP="00463389">
            <w:pPr>
              <w:tabs>
                <w:tab w:val="left" w:pos="1276"/>
              </w:tabs>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lastRenderedPageBreak/>
              <w:t>-</w:t>
            </w:r>
          </w:p>
        </w:tc>
        <w:tc>
          <w:tcPr>
            <w:tcW w:w="1183" w:type="pct"/>
          </w:tcPr>
          <w:p w14:paraId="5EFC98A9" w14:textId="77777777" w:rsidR="00463389" w:rsidRDefault="00463389" w:rsidP="00463389">
            <w:pPr>
              <w:spacing w:after="0" w:line="240" w:lineRule="auto"/>
              <w:jc w:val="both"/>
              <w:rPr>
                <w:rFonts w:ascii="Times New Roman" w:eastAsia="Times New Roman" w:hAnsi="Times New Roman"/>
                <w:sz w:val="28"/>
                <w:szCs w:val="28"/>
                <w:lang w:eastAsia="lv-LV"/>
              </w:rPr>
            </w:pPr>
            <w:r w:rsidRPr="001261B0">
              <w:rPr>
                <w:rFonts w:ascii="Times New Roman" w:eastAsia="Times New Roman" w:hAnsi="Times New Roman"/>
                <w:sz w:val="24"/>
                <w:szCs w:val="28"/>
                <w:lang w:eastAsia="lv-LV"/>
              </w:rPr>
              <w:t>7. </w:t>
            </w:r>
            <w:r w:rsidRPr="000865B8">
              <w:rPr>
                <w:rFonts w:ascii="Times New Roman" w:eastAsia="Times New Roman" w:hAnsi="Times New Roman"/>
                <w:sz w:val="24"/>
                <w:szCs w:val="28"/>
                <w:lang w:val="lv-LV" w:eastAsia="lv-LV"/>
              </w:rPr>
              <w:t>Aizstāt 21.3. apakšpunktā skaitli "25 671" ar skaitli "17 060".</w:t>
            </w:r>
          </w:p>
          <w:p w14:paraId="5F3A8EDA" w14:textId="377A041D" w:rsidR="00463389" w:rsidRPr="00DA67CF" w:rsidRDefault="00463389" w:rsidP="00463389">
            <w:pPr>
              <w:spacing w:after="0" w:line="240" w:lineRule="auto"/>
              <w:jc w:val="center"/>
              <w:rPr>
                <w:rFonts w:ascii="Times New Roman" w:eastAsia="Times New Roman" w:hAnsi="Times New Roman" w:cs="Times New Roman"/>
                <w:sz w:val="24"/>
                <w:szCs w:val="24"/>
                <w:lang w:val="lv-LV" w:eastAsia="lv-LV"/>
              </w:rPr>
            </w:pPr>
          </w:p>
        </w:tc>
      </w:tr>
      <w:tr w:rsidR="00463389" w:rsidRPr="00DA67CF" w14:paraId="3BA98056" w14:textId="77777777" w:rsidTr="00391F5B">
        <w:trPr>
          <w:trHeight w:val="475"/>
        </w:trPr>
        <w:tc>
          <w:tcPr>
            <w:tcW w:w="184" w:type="pct"/>
          </w:tcPr>
          <w:p w14:paraId="032CB5D5" w14:textId="20B8450A" w:rsidR="00463389" w:rsidRPr="00DA67CF" w:rsidRDefault="00463389" w:rsidP="0046338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2.</w:t>
            </w:r>
          </w:p>
        </w:tc>
        <w:tc>
          <w:tcPr>
            <w:tcW w:w="938" w:type="pct"/>
          </w:tcPr>
          <w:p w14:paraId="70AD2C85" w14:textId="77777777" w:rsidR="00463389" w:rsidRDefault="00463389" w:rsidP="00463389">
            <w:pPr>
              <w:spacing w:after="0" w:line="240" w:lineRule="auto"/>
              <w:jc w:val="both"/>
              <w:rPr>
                <w:rFonts w:ascii="Times New Roman" w:hAnsi="Times New Roman" w:cs="Times New Roman"/>
                <w:b/>
                <w:sz w:val="24"/>
                <w:szCs w:val="24"/>
                <w:lang w:val="lv-LV"/>
              </w:rPr>
            </w:pPr>
            <w:r w:rsidRPr="001261B0">
              <w:rPr>
                <w:rFonts w:ascii="Times New Roman" w:hAnsi="Times New Roman" w:cs="Times New Roman"/>
                <w:b/>
                <w:sz w:val="24"/>
                <w:szCs w:val="24"/>
                <w:lang w:val="lv-LV"/>
              </w:rPr>
              <w:t>MK noteikumu projekts</w:t>
            </w:r>
          </w:p>
          <w:p w14:paraId="65486865" w14:textId="77777777" w:rsidR="00463389" w:rsidRPr="001261B0" w:rsidRDefault="00463389" w:rsidP="00463389">
            <w:pPr>
              <w:spacing w:after="0" w:line="240" w:lineRule="auto"/>
              <w:jc w:val="both"/>
              <w:rPr>
                <w:rFonts w:ascii="Times New Roman" w:hAnsi="Times New Roman" w:cs="Times New Roman"/>
                <w:b/>
                <w:sz w:val="24"/>
                <w:szCs w:val="24"/>
                <w:lang w:val="lv-LV"/>
              </w:rPr>
            </w:pPr>
          </w:p>
        </w:tc>
        <w:tc>
          <w:tcPr>
            <w:tcW w:w="938" w:type="pct"/>
          </w:tcPr>
          <w:p w14:paraId="3E91DCE2" w14:textId="77777777" w:rsidR="00463389" w:rsidRDefault="00463389" w:rsidP="00463389">
            <w:pPr>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Latvijas Darba devēju konfederācija (turpmāk – LDDK) </w:t>
            </w:r>
            <w:r w:rsidRPr="001261B0">
              <w:rPr>
                <w:rFonts w:ascii="Times New Roman" w:hAnsi="Times New Roman" w:cs="Times New Roman"/>
                <w:sz w:val="24"/>
                <w:szCs w:val="24"/>
                <w:lang w:val="lv-LV"/>
              </w:rPr>
              <w:t>(</w:t>
            </w:r>
            <w:r>
              <w:rPr>
                <w:rFonts w:ascii="Times New Roman" w:hAnsi="Times New Roman" w:cs="Times New Roman"/>
                <w:sz w:val="24"/>
                <w:szCs w:val="24"/>
                <w:lang w:val="lv-LV"/>
              </w:rPr>
              <w:t>iebildums saņemts elektroniskās saskaņošanas laikā)</w:t>
            </w:r>
          </w:p>
          <w:p w14:paraId="7CD39999" w14:textId="77777777" w:rsidR="00463389" w:rsidRPr="009918E0" w:rsidRDefault="00463389" w:rsidP="00463389">
            <w:pPr>
              <w:spacing w:after="0" w:line="240" w:lineRule="auto"/>
              <w:jc w:val="both"/>
              <w:rPr>
                <w:rFonts w:ascii="Times New Roman" w:hAnsi="Times New Roman" w:cs="Times New Roman"/>
                <w:sz w:val="24"/>
                <w:szCs w:val="24"/>
                <w:lang w:val="lv-LV"/>
              </w:rPr>
            </w:pPr>
            <w:r w:rsidRPr="009918E0">
              <w:rPr>
                <w:rFonts w:ascii="Times New Roman" w:hAnsi="Times New Roman" w:cs="Times New Roman"/>
                <w:sz w:val="24"/>
                <w:szCs w:val="24"/>
                <w:lang w:val="lv-LV"/>
              </w:rPr>
              <w:t>LDDK rosina papildināt 12.2.1. un 12.2.2. punktu ar tekstu “… vai turpina mācības…” un izteikt sekojošā redakcijā:</w:t>
            </w:r>
          </w:p>
          <w:p w14:paraId="5CB87811" w14:textId="77777777" w:rsidR="00463389" w:rsidRPr="009918E0" w:rsidRDefault="00463389" w:rsidP="00463389">
            <w:pPr>
              <w:spacing w:after="0" w:line="240" w:lineRule="auto"/>
              <w:jc w:val="both"/>
              <w:rPr>
                <w:rFonts w:ascii="Times New Roman" w:hAnsi="Times New Roman" w:cs="Times New Roman"/>
                <w:sz w:val="24"/>
                <w:szCs w:val="24"/>
                <w:lang w:val="lv-LV"/>
              </w:rPr>
            </w:pPr>
            <w:r w:rsidRPr="009918E0">
              <w:rPr>
                <w:rFonts w:ascii="Times New Roman" w:hAnsi="Times New Roman" w:cs="Times New Roman"/>
                <w:sz w:val="24"/>
                <w:szCs w:val="24"/>
                <w:lang w:val="lv-LV"/>
              </w:rPr>
              <w:t xml:space="preserve">“12.2.1. atbalstīto audzēkņu īpatsvars, kuri </w:t>
            </w:r>
            <w:r w:rsidRPr="009918E0">
              <w:rPr>
                <w:rFonts w:ascii="Times New Roman" w:hAnsi="Times New Roman" w:cs="Times New Roman"/>
                <w:sz w:val="24"/>
                <w:szCs w:val="24"/>
                <w:lang w:val="lv-LV"/>
              </w:rPr>
              <w:lastRenderedPageBreak/>
              <w:t xml:space="preserve">pēc dalības darba vidē balstītās mācībās ir ieguvuši profesijas apguvi vai kvalifikāciju apliecinošu dokumentu un sešu mēnešu laikā pēc kvalifikācijas ieguves ir nodarbināti </w:t>
            </w:r>
            <w:r w:rsidRPr="009918E0">
              <w:rPr>
                <w:rFonts w:ascii="Times New Roman" w:hAnsi="Times New Roman" w:cs="Times New Roman"/>
                <w:b/>
                <w:sz w:val="24"/>
                <w:szCs w:val="24"/>
                <w:lang w:val="lv-LV"/>
              </w:rPr>
              <w:t>vai turpina mācības</w:t>
            </w:r>
            <w:r w:rsidRPr="009918E0">
              <w:rPr>
                <w:rFonts w:ascii="Times New Roman" w:hAnsi="Times New Roman" w:cs="Times New Roman"/>
                <w:sz w:val="24"/>
                <w:szCs w:val="24"/>
                <w:lang w:val="lv-LV"/>
              </w:rPr>
              <w:t>, ir 70–80 procenti no to kopskaita;</w:t>
            </w:r>
          </w:p>
          <w:p w14:paraId="2BE31D30" w14:textId="77777777" w:rsidR="00463389" w:rsidRDefault="00463389" w:rsidP="00463389">
            <w:pPr>
              <w:spacing w:after="0" w:line="240" w:lineRule="auto"/>
              <w:jc w:val="both"/>
              <w:rPr>
                <w:rFonts w:ascii="Times New Roman" w:hAnsi="Times New Roman" w:cs="Times New Roman"/>
                <w:sz w:val="24"/>
                <w:szCs w:val="24"/>
                <w:lang w:val="lv-LV"/>
              </w:rPr>
            </w:pPr>
            <w:r w:rsidRPr="009918E0">
              <w:rPr>
                <w:rFonts w:ascii="Times New Roman" w:hAnsi="Times New Roman" w:cs="Times New Roman"/>
                <w:sz w:val="24"/>
                <w:szCs w:val="24"/>
                <w:lang w:val="lv-LV"/>
              </w:rPr>
              <w:t xml:space="preserve">12.2.2. atbalstīto audzēkņu īpatsvars, kuri pēc dalības mācību praksēs uzņēmumos ir ieguvuši profesijas apguvi vai kvalifikāciju apliecinošu dokumentu un sešu mēnešu laikā pēc kvalifikācijas ieguves ir nodarbināti </w:t>
            </w:r>
            <w:r w:rsidRPr="009918E0">
              <w:rPr>
                <w:rFonts w:ascii="Times New Roman" w:hAnsi="Times New Roman" w:cs="Times New Roman"/>
                <w:b/>
                <w:sz w:val="24"/>
                <w:szCs w:val="24"/>
                <w:lang w:val="lv-LV"/>
              </w:rPr>
              <w:t>vai turpina mācības</w:t>
            </w:r>
            <w:r w:rsidRPr="009918E0">
              <w:rPr>
                <w:rFonts w:ascii="Times New Roman" w:hAnsi="Times New Roman" w:cs="Times New Roman"/>
                <w:sz w:val="24"/>
                <w:szCs w:val="24"/>
                <w:lang w:val="lv-LV"/>
              </w:rPr>
              <w:t>, ir 70–73 procenti no to kopskaita.”</w:t>
            </w:r>
          </w:p>
          <w:p w14:paraId="42E37B53" w14:textId="77777777" w:rsidR="00463389" w:rsidRPr="009918E0" w:rsidRDefault="00463389" w:rsidP="00463389">
            <w:pPr>
              <w:spacing w:after="0" w:line="240" w:lineRule="auto"/>
              <w:jc w:val="both"/>
              <w:rPr>
                <w:rFonts w:ascii="Times New Roman" w:hAnsi="Times New Roman" w:cs="Times New Roman"/>
                <w:sz w:val="24"/>
                <w:szCs w:val="24"/>
                <w:lang w:val="lv-LV"/>
              </w:rPr>
            </w:pPr>
            <w:r w:rsidRPr="009918E0">
              <w:rPr>
                <w:rFonts w:ascii="Times New Roman" w:hAnsi="Times New Roman" w:cs="Times New Roman"/>
                <w:sz w:val="24"/>
                <w:szCs w:val="24"/>
                <w:lang w:val="lv-LV"/>
              </w:rPr>
              <w:t xml:space="preserve">Pamatojums: </w:t>
            </w:r>
          </w:p>
          <w:p w14:paraId="2BFF0488" w14:textId="77777777" w:rsidR="00463389" w:rsidRPr="009918E0" w:rsidRDefault="00463389" w:rsidP="00463389">
            <w:pPr>
              <w:spacing w:after="0" w:line="240" w:lineRule="auto"/>
              <w:jc w:val="both"/>
              <w:rPr>
                <w:rFonts w:ascii="Times New Roman" w:hAnsi="Times New Roman" w:cs="Times New Roman"/>
                <w:sz w:val="24"/>
                <w:szCs w:val="24"/>
                <w:lang w:val="lv-LV"/>
              </w:rPr>
            </w:pPr>
            <w:r w:rsidRPr="009918E0">
              <w:rPr>
                <w:rFonts w:ascii="Times New Roman" w:hAnsi="Times New Roman" w:cs="Times New Roman"/>
                <w:sz w:val="24"/>
                <w:szCs w:val="24"/>
                <w:lang w:val="lv-LV"/>
              </w:rPr>
              <w:t xml:space="preserve">Projekts SAM 851, veicot uzkrāto datu atlasi par projektā atbalstīto audzēkņu skaitu, kuri pēc dalības mācību praksēs un DVB mācībās uzņēmumos ir ieguvuši kvalifikāciju apliecinošu dokumentu, saņēma </w:t>
            </w:r>
            <w:r w:rsidRPr="009918E0">
              <w:rPr>
                <w:rFonts w:ascii="Times New Roman" w:hAnsi="Times New Roman" w:cs="Times New Roman"/>
                <w:sz w:val="24"/>
                <w:szCs w:val="24"/>
                <w:lang w:val="lv-LV"/>
              </w:rPr>
              <w:lastRenderedPageBreak/>
              <w:t xml:space="preserve">informāciju no PII, ka viena daļa audzēkņu, kuri ieguvuši kvalifikāciju apliecinošu dokumentu, turpina mācības – vai nu citā profesionālās izglītības iestādē, iegūstot papildus kvalifikāciju, vai ir kļuvuši par augstskolu studentiem. Līdz ar to, par šiem PII audzēkņiem, kuri  ieguvuši kvalifikāciju apliecinošu dokumentu PII un turpina mācības, sešu mēnešu laikā pēc kvalifikāciju apliecinoša dokumenta iegūšanas Valsts ieņēmumu dienesta datu (turpmāk – VID) bāzē nebūs pieejama informācija par nodarbinātību. </w:t>
            </w:r>
          </w:p>
          <w:p w14:paraId="715DA607" w14:textId="77777777" w:rsidR="00463389" w:rsidRPr="009918E0" w:rsidRDefault="00463389" w:rsidP="00463389">
            <w:pPr>
              <w:spacing w:after="0" w:line="240" w:lineRule="auto"/>
              <w:jc w:val="both"/>
              <w:rPr>
                <w:rFonts w:ascii="Times New Roman" w:hAnsi="Times New Roman" w:cs="Times New Roman"/>
                <w:sz w:val="24"/>
                <w:szCs w:val="24"/>
                <w:lang w:val="lv-LV"/>
              </w:rPr>
            </w:pPr>
            <w:r w:rsidRPr="009918E0">
              <w:rPr>
                <w:rFonts w:ascii="Times New Roman" w:hAnsi="Times New Roman" w:cs="Times New Roman"/>
                <w:sz w:val="24"/>
                <w:szCs w:val="24"/>
                <w:lang w:val="lv-LV"/>
              </w:rPr>
              <w:t xml:space="preserve">LDDK, apkopojot gan VID datus, gan PII sniegto informāciju, secina, ka ir jāņem vērā fakts, ka pēc kvalifikācijas iegūšanas daļa audzēkņu turpina mācība augtākās izglītības iestādēs vai arī apgūst vēl citu kvalifikāciju. Ir mācību iestādes, kurās </w:t>
            </w:r>
            <w:r w:rsidRPr="009918E0">
              <w:rPr>
                <w:rFonts w:ascii="Times New Roman" w:hAnsi="Times New Roman" w:cs="Times New Roman"/>
                <w:sz w:val="24"/>
                <w:szCs w:val="24"/>
                <w:lang w:val="lv-LV"/>
              </w:rPr>
              <w:lastRenderedPageBreak/>
              <w:t>mācību procesā tiek iegūtas vairākas kvalifikācijas, līdz ar to audzēkņi, saņemot vienu kvalifikāciju, turpina mācības izglītības iestādē. Saņemot informāciju no VID un savietojot to ar informāciju no PII par audzēkņu nodarbinātību 6 mēnešu laikā pēc kvalifikācijas iegūšanās, redzams, ka šie audzēkņi nav atradušies darba attiecībās, ja vien neapvieno darbu ar mācībām. Līdz ar to šie audzēkņi tiek iekļauti procentu sadaļā pie nenodarbinātajiem audzēkņiem, tādējādi veidojas absurda situācija, ka audzēknis, kas ieguvis kvalifikāciju un nav uzsācis darba attiecības, ir līdzvērtīgs audzēknim, kas ieguvis kvalifikāciju un turpina mācības, pilnveidojot savas prasmes.</w:t>
            </w:r>
          </w:p>
          <w:p w14:paraId="30B74578" w14:textId="77777777" w:rsidR="00463389" w:rsidRPr="009918E0" w:rsidRDefault="00463389" w:rsidP="00463389">
            <w:pPr>
              <w:spacing w:after="0" w:line="240" w:lineRule="auto"/>
              <w:jc w:val="both"/>
              <w:rPr>
                <w:rFonts w:ascii="Times New Roman" w:hAnsi="Times New Roman" w:cs="Times New Roman"/>
                <w:sz w:val="24"/>
                <w:szCs w:val="24"/>
                <w:lang w:val="lv-LV"/>
              </w:rPr>
            </w:pPr>
            <w:r w:rsidRPr="009918E0">
              <w:rPr>
                <w:rFonts w:ascii="Times New Roman" w:hAnsi="Times New Roman" w:cs="Times New Roman"/>
                <w:sz w:val="24"/>
                <w:szCs w:val="24"/>
                <w:lang w:val="lv-LV"/>
              </w:rPr>
              <w:t xml:space="preserve">Uzskatām, ka tas audzēknis, kurš veiksmīgi </w:t>
            </w:r>
            <w:r w:rsidRPr="009918E0">
              <w:rPr>
                <w:rFonts w:ascii="Times New Roman" w:hAnsi="Times New Roman" w:cs="Times New Roman"/>
                <w:sz w:val="24"/>
                <w:szCs w:val="24"/>
                <w:lang w:val="lv-LV"/>
              </w:rPr>
              <w:lastRenderedPageBreak/>
              <w:t>ieguvis kvalifikāciju un turpina mācoties pilnveidot savas prasmes,  ir pozitīvs rādītājs un uzskatāms līdzvērtīgi rādītājam - audzēknim, kas pēc kvalifikācijas iegūšanas uzsācis darba attiecības.</w:t>
            </w:r>
          </w:p>
          <w:p w14:paraId="01F0C7DE" w14:textId="77777777" w:rsidR="00463389" w:rsidRPr="009918E0" w:rsidRDefault="00463389" w:rsidP="00463389">
            <w:pPr>
              <w:spacing w:after="0" w:line="240" w:lineRule="auto"/>
              <w:jc w:val="both"/>
              <w:rPr>
                <w:rFonts w:ascii="Times New Roman" w:hAnsi="Times New Roman" w:cs="Times New Roman"/>
                <w:sz w:val="24"/>
                <w:szCs w:val="24"/>
                <w:lang w:val="lv-LV"/>
              </w:rPr>
            </w:pPr>
          </w:p>
          <w:p w14:paraId="25D9D77E" w14:textId="0D3036C4" w:rsidR="00463389" w:rsidRDefault="00463389" w:rsidP="00463389">
            <w:pPr>
              <w:spacing w:after="0" w:line="240" w:lineRule="auto"/>
              <w:jc w:val="both"/>
              <w:rPr>
                <w:rFonts w:ascii="Times New Roman" w:hAnsi="Times New Roman" w:cs="Times New Roman"/>
                <w:b/>
                <w:sz w:val="24"/>
                <w:szCs w:val="24"/>
                <w:lang w:val="lv-LV"/>
              </w:rPr>
            </w:pPr>
            <w:r w:rsidRPr="009918E0">
              <w:rPr>
                <w:rFonts w:ascii="Times New Roman" w:hAnsi="Times New Roman" w:cs="Times New Roman"/>
                <w:sz w:val="24"/>
                <w:szCs w:val="24"/>
                <w:lang w:val="lv-LV"/>
              </w:rPr>
              <w:t>Lai iegūtie dati pēc iespējas precīzāk parādītu profesionālo izglītības iestāžu absolventu tālākās karjeras gaitas, nepieciešams grozīt apakšpunktus 12.2.1. un 12.2.2. augstāk minētajā redakcijā.</w:t>
            </w:r>
          </w:p>
        </w:tc>
        <w:tc>
          <w:tcPr>
            <w:tcW w:w="1069" w:type="pct"/>
          </w:tcPr>
          <w:p w14:paraId="0DB1A9A4" w14:textId="77777777" w:rsidR="00463389" w:rsidRDefault="00463389" w:rsidP="0046338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Nav ņemts vērā</w:t>
            </w:r>
          </w:p>
          <w:p w14:paraId="73C5B808" w14:textId="77777777" w:rsidR="00463389" w:rsidRDefault="00463389" w:rsidP="00463389">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IZM neatbalsta LDDK priekšlikumu papildināt MK noteikumu 12.2.1. un 12.2.2. apakšpunktus grozot projektam noteikto rezultātu rādītāju definīciju. Pirmkārt, minētie rādītāji ir noteikti darbības programmā „Izaugsme un nodarbinātība”, kā arī tiek izmantoti par pamatu, lai veiktu salīdzinošu </w:t>
            </w:r>
            <w:r>
              <w:rPr>
                <w:rFonts w:ascii="Times New Roman" w:eastAsia="Times New Roman" w:hAnsi="Times New Roman" w:cs="Times New Roman"/>
                <w:sz w:val="24"/>
                <w:szCs w:val="24"/>
                <w:lang w:val="lv-LV" w:eastAsia="lv-LV"/>
              </w:rPr>
              <w:lastRenderedPageBreak/>
              <w:t xml:space="preserve">analīzi. Jo 8.5.1. SAM plānotās rezultātu vērtības ir noteiktas balstoties bāzes vērtībām, kur izmaiņas rādītāju definīcijā padarīs bāzes datus nesalīdzināmus ar 8.5.1. SAM ietvaros sasniegtām. </w:t>
            </w:r>
          </w:p>
          <w:p w14:paraId="312CBD5D" w14:textId="0331F618" w:rsidR="00463389" w:rsidRDefault="00463389" w:rsidP="0046338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sz w:val="24"/>
                <w:szCs w:val="24"/>
                <w:lang w:val="lv-LV" w:eastAsia="lv-LV"/>
              </w:rPr>
              <w:t>Tai pašā laikā, IZM atbalsta, ka projekta ietvaros būtu uzkrāta informācija ne tikai par nodarbinātiem izglītojamajiem pēc dalības projektā, bet arī par izglītojamajiem, kas pēc dalības DVB mācībās vai mācību praksēs uzņēmumos ir ieguvuši profesijas apguves vai kvalifikāciju apliecinošu dokumentu un sešu mēnešu laikā pēc kvalifikācijas ieguves turpina mācības.</w:t>
            </w:r>
          </w:p>
        </w:tc>
        <w:tc>
          <w:tcPr>
            <w:tcW w:w="687" w:type="pct"/>
          </w:tcPr>
          <w:p w14:paraId="1C69624B" w14:textId="77777777" w:rsidR="00463389" w:rsidRPr="00DA67CF" w:rsidRDefault="00463389" w:rsidP="00463389">
            <w:pPr>
              <w:tabs>
                <w:tab w:val="left" w:pos="1276"/>
              </w:tabs>
              <w:spacing w:after="0" w:line="240" w:lineRule="auto"/>
              <w:jc w:val="center"/>
              <w:rPr>
                <w:rFonts w:ascii="Times New Roman" w:eastAsia="Times New Roman" w:hAnsi="Times New Roman" w:cs="Times New Roman"/>
                <w:sz w:val="24"/>
                <w:szCs w:val="24"/>
                <w:lang w:val="lv-LV" w:eastAsia="lv-LV"/>
              </w:rPr>
            </w:pPr>
          </w:p>
        </w:tc>
        <w:tc>
          <w:tcPr>
            <w:tcW w:w="1183" w:type="pct"/>
          </w:tcPr>
          <w:p w14:paraId="11EC91FE" w14:textId="77777777" w:rsidR="00463389" w:rsidRPr="00DA67CF" w:rsidRDefault="00463389" w:rsidP="00463389">
            <w:pPr>
              <w:spacing w:after="0" w:line="240" w:lineRule="auto"/>
              <w:jc w:val="center"/>
              <w:rPr>
                <w:rFonts w:ascii="Times New Roman" w:eastAsia="Times New Roman" w:hAnsi="Times New Roman" w:cs="Times New Roman"/>
                <w:sz w:val="24"/>
                <w:szCs w:val="24"/>
                <w:lang w:val="lv-LV" w:eastAsia="lv-LV"/>
              </w:rPr>
            </w:pPr>
          </w:p>
        </w:tc>
      </w:tr>
      <w:tr w:rsidR="00463389" w:rsidRPr="00DA67CF" w14:paraId="5420E120" w14:textId="77777777" w:rsidTr="00391F5B">
        <w:trPr>
          <w:trHeight w:val="475"/>
        </w:trPr>
        <w:tc>
          <w:tcPr>
            <w:tcW w:w="184" w:type="pct"/>
          </w:tcPr>
          <w:p w14:paraId="454D2849" w14:textId="583D66A6" w:rsidR="00463389" w:rsidRPr="00DA67CF" w:rsidRDefault="00463389" w:rsidP="0046338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3.</w:t>
            </w:r>
          </w:p>
        </w:tc>
        <w:tc>
          <w:tcPr>
            <w:tcW w:w="938" w:type="pct"/>
          </w:tcPr>
          <w:p w14:paraId="0C695B93" w14:textId="77777777" w:rsidR="00463389" w:rsidRDefault="00463389" w:rsidP="00463389">
            <w:pPr>
              <w:spacing w:after="0" w:line="240" w:lineRule="auto"/>
              <w:jc w:val="both"/>
              <w:rPr>
                <w:rFonts w:ascii="Times New Roman" w:hAnsi="Times New Roman" w:cs="Times New Roman"/>
                <w:b/>
                <w:sz w:val="24"/>
                <w:szCs w:val="24"/>
                <w:lang w:val="lv-LV"/>
              </w:rPr>
            </w:pPr>
            <w:r w:rsidRPr="001261B0">
              <w:rPr>
                <w:rFonts w:ascii="Times New Roman" w:hAnsi="Times New Roman" w:cs="Times New Roman"/>
                <w:b/>
                <w:sz w:val="24"/>
                <w:szCs w:val="24"/>
                <w:lang w:val="lv-LV"/>
              </w:rPr>
              <w:t>MK noteikumu projekts</w:t>
            </w:r>
          </w:p>
          <w:p w14:paraId="3C0F5668" w14:textId="77777777" w:rsidR="00463389" w:rsidRPr="001261B0" w:rsidRDefault="00463389" w:rsidP="00463389">
            <w:pPr>
              <w:spacing w:after="0" w:line="240" w:lineRule="auto"/>
              <w:jc w:val="both"/>
              <w:rPr>
                <w:rFonts w:ascii="Times New Roman" w:hAnsi="Times New Roman" w:cs="Times New Roman"/>
                <w:b/>
                <w:sz w:val="24"/>
                <w:szCs w:val="24"/>
                <w:lang w:val="lv-LV"/>
              </w:rPr>
            </w:pPr>
          </w:p>
        </w:tc>
        <w:tc>
          <w:tcPr>
            <w:tcW w:w="938" w:type="pct"/>
          </w:tcPr>
          <w:p w14:paraId="40EACCCD" w14:textId="77777777" w:rsidR="00463389" w:rsidRDefault="00463389" w:rsidP="00463389">
            <w:pPr>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Latvijas Darba devēju konfederācija (turpmāk – LDDK) </w:t>
            </w:r>
            <w:r w:rsidRPr="001261B0">
              <w:rPr>
                <w:rFonts w:ascii="Times New Roman" w:hAnsi="Times New Roman" w:cs="Times New Roman"/>
                <w:sz w:val="24"/>
                <w:szCs w:val="24"/>
                <w:lang w:val="lv-LV"/>
              </w:rPr>
              <w:t>(</w:t>
            </w:r>
            <w:r>
              <w:rPr>
                <w:rFonts w:ascii="Times New Roman" w:hAnsi="Times New Roman" w:cs="Times New Roman"/>
                <w:sz w:val="24"/>
                <w:szCs w:val="24"/>
                <w:lang w:val="lv-LV"/>
              </w:rPr>
              <w:t>iebildums saņemts elektroniskās saskaņošanas laikā)</w:t>
            </w:r>
          </w:p>
          <w:p w14:paraId="0ABFA95F" w14:textId="77777777" w:rsidR="00463389" w:rsidRDefault="00463389" w:rsidP="00463389">
            <w:pPr>
              <w:spacing w:after="0" w:line="240" w:lineRule="auto"/>
              <w:jc w:val="both"/>
              <w:rPr>
                <w:rFonts w:ascii="Times New Roman" w:hAnsi="Times New Roman" w:cs="Times New Roman"/>
                <w:b/>
                <w:sz w:val="24"/>
                <w:szCs w:val="24"/>
                <w:lang w:val="lv-LV"/>
              </w:rPr>
            </w:pPr>
          </w:p>
          <w:p w14:paraId="75D14D44" w14:textId="77777777" w:rsidR="00463389" w:rsidRPr="002C4F90" w:rsidRDefault="00463389" w:rsidP="00463389">
            <w:pPr>
              <w:spacing w:after="0" w:line="240" w:lineRule="auto"/>
              <w:jc w:val="both"/>
              <w:rPr>
                <w:rFonts w:ascii="Times New Roman" w:hAnsi="Times New Roman" w:cs="Times New Roman"/>
                <w:sz w:val="24"/>
                <w:szCs w:val="24"/>
                <w:lang w:val="lv-LV"/>
              </w:rPr>
            </w:pPr>
            <w:r w:rsidRPr="002C4F90">
              <w:rPr>
                <w:rFonts w:ascii="Times New Roman" w:hAnsi="Times New Roman" w:cs="Times New Roman"/>
                <w:sz w:val="24"/>
                <w:szCs w:val="24"/>
                <w:lang w:val="lv-LV"/>
              </w:rPr>
              <w:t>LDDK rosina papildināt 24. punktu ar šādu tekstu:</w:t>
            </w:r>
          </w:p>
          <w:p w14:paraId="798E2CE6" w14:textId="77777777" w:rsidR="00463389" w:rsidRPr="002C4F90" w:rsidRDefault="00463389" w:rsidP="00463389">
            <w:pPr>
              <w:spacing w:after="0" w:line="240" w:lineRule="auto"/>
              <w:jc w:val="both"/>
              <w:rPr>
                <w:rFonts w:ascii="Times New Roman" w:hAnsi="Times New Roman" w:cs="Times New Roman"/>
                <w:sz w:val="24"/>
                <w:szCs w:val="24"/>
                <w:lang w:val="lv-LV"/>
              </w:rPr>
            </w:pPr>
            <w:r w:rsidRPr="002C4F90">
              <w:rPr>
                <w:rFonts w:ascii="Times New Roman" w:hAnsi="Times New Roman" w:cs="Times New Roman"/>
                <w:sz w:val="24"/>
                <w:szCs w:val="24"/>
                <w:lang w:val="lv-LV"/>
              </w:rPr>
              <w:t xml:space="preserve">“Lai nodrošinātu STEM izglītības programmu prioritāru atbalstu mērķa finansējuma piešķiršanā, finansējuma saņēmējs </w:t>
            </w:r>
            <w:r w:rsidRPr="002C4F90">
              <w:rPr>
                <w:rFonts w:ascii="Times New Roman" w:hAnsi="Times New Roman" w:cs="Times New Roman"/>
                <w:sz w:val="24"/>
                <w:szCs w:val="24"/>
                <w:lang w:val="lv-LV"/>
              </w:rPr>
              <w:lastRenderedPageBreak/>
              <w:t>katru gadu līdz 20.augustam, ņemot vērā profesionālās izglītības iestāžu sniegtās prognozes/vai datus par audzēkņu skaitu mācību praksēs un DVB mācībās, nosaka specifiskā atbalsta mērķa finansējuma piešķiršanas proporciju STEM izglītības programmās un pārējās izglītības programmās katrai mācību iestādei.”</w:t>
            </w:r>
          </w:p>
          <w:p w14:paraId="5E5D75DA" w14:textId="77777777" w:rsidR="00463389" w:rsidRPr="002C4F90" w:rsidRDefault="00463389" w:rsidP="00463389">
            <w:pPr>
              <w:spacing w:after="0" w:line="240" w:lineRule="auto"/>
              <w:jc w:val="both"/>
              <w:rPr>
                <w:rFonts w:ascii="Times New Roman" w:hAnsi="Times New Roman" w:cs="Times New Roman"/>
                <w:sz w:val="24"/>
                <w:szCs w:val="24"/>
                <w:lang w:val="lv-LV"/>
              </w:rPr>
            </w:pPr>
            <w:r w:rsidRPr="002C4F90">
              <w:rPr>
                <w:rFonts w:ascii="Times New Roman" w:hAnsi="Times New Roman" w:cs="Times New Roman"/>
                <w:sz w:val="24"/>
                <w:szCs w:val="24"/>
                <w:lang w:val="lv-LV"/>
              </w:rPr>
              <w:t>Pamatojums:</w:t>
            </w:r>
          </w:p>
          <w:p w14:paraId="33729E1C" w14:textId="427F279A" w:rsidR="00463389" w:rsidRDefault="00463389" w:rsidP="00463389">
            <w:pPr>
              <w:spacing w:after="0" w:line="240" w:lineRule="auto"/>
              <w:jc w:val="both"/>
              <w:rPr>
                <w:rFonts w:ascii="Times New Roman" w:hAnsi="Times New Roman" w:cs="Times New Roman"/>
                <w:b/>
                <w:sz w:val="24"/>
                <w:szCs w:val="24"/>
                <w:lang w:val="lv-LV"/>
              </w:rPr>
            </w:pPr>
            <w:r w:rsidRPr="002C4F90">
              <w:rPr>
                <w:rFonts w:ascii="Times New Roman" w:hAnsi="Times New Roman" w:cs="Times New Roman"/>
                <w:sz w:val="24"/>
                <w:szCs w:val="24"/>
                <w:lang w:val="lv-LV"/>
              </w:rPr>
              <w:t xml:space="preserve">Ņemot vērā to, ka šobrīd projektā SAM 851 ir iesaistīti 9558 audzēkņi mācību praksēs un 3795 DVB mācībās un IZM nepaaugstina DVB rādītājus, kā arī plāno samazināt audzēkņu iesaistes reizes mācību praksēs, LDDK kā projekta SAM 851 īstenotājam nepieciešams noteikt kvotas audzēkņu iesaistes reizēm projektā, lai nodrošinātu to, ka netiek pārsniegts MK </w:t>
            </w:r>
            <w:r w:rsidRPr="002C4F90">
              <w:rPr>
                <w:rFonts w:ascii="Times New Roman" w:hAnsi="Times New Roman" w:cs="Times New Roman"/>
                <w:sz w:val="24"/>
                <w:szCs w:val="24"/>
                <w:lang w:val="lv-LV"/>
              </w:rPr>
              <w:lastRenderedPageBreak/>
              <w:t>noteikumos Nr.483 noteiktās iesaistes reizes.</w:t>
            </w:r>
          </w:p>
        </w:tc>
        <w:tc>
          <w:tcPr>
            <w:tcW w:w="1069" w:type="pct"/>
          </w:tcPr>
          <w:p w14:paraId="231F1F01" w14:textId="77777777" w:rsidR="00463389" w:rsidRDefault="00463389" w:rsidP="0046338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Nav ņemts vērā.</w:t>
            </w:r>
          </w:p>
          <w:p w14:paraId="7BF53DF4" w14:textId="77777777" w:rsidR="00463389" w:rsidRDefault="00463389" w:rsidP="00463389">
            <w:pPr>
              <w:spacing w:after="0" w:line="240" w:lineRule="auto"/>
              <w:jc w:val="both"/>
              <w:rPr>
                <w:rFonts w:ascii="Times New Roman" w:eastAsia="Times New Roman" w:hAnsi="Times New Roman" w:cs="Times New Roman"/>
                <w:b/>
                <w:sz w:val="24"/>
                <w:szCs w:val="24"/>
                <w:lang w:val="lv-LV" w:eastAsia="lv-LV"/>
              </w:rPr>
            </w:pPr>
          </w:p>
          <w:p w14:paraId="0A56BC9E" w14:textId="77777777" w:rsidR="00463389" w:rsidRDefault="00463389" w:rsidP="00463389">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 xml:space="preserve">Skaidrojam, ka </w:t>
            </w:r>
            <w:r w:rsidRPr="004735A3">
              <w:rPr>
                <w:rFonts w:ascii="Times New Roman" w:eastAsia="Times New Roman" w:hAnsi="Times New Roman" w:cs="Times New Roman"/>
                <w:sz w:val="24"/>
                <w:szCs w:val="24"/>
                <w:lang w:val="lv-LV" w:eastAsia="lv-LV"/>
              </w:rPr>
              <w:t xml:space="preserve">minētā prasība ir projekta vadības </w:t>
            </w:r>
            <w:r>
              <w:rPr>
                <w:rFonts w:ascii="Times New Roman" w:eastAsia="Times New Roman" w:hAnsi="Times New Roman" w:cs="Times New Roman"/>
                <w:sz w:val="24"/>
                <w:szCs w:val="24"/>
                <w:lang w:val="lv-LV" w:eastAsia="lv-LV"/>
              </w:rPr>
              <w:t xml:space="preserve">jautājums un to nav plānots iekļaut MK noteikumos. Jautājums par prioritāru STEM izglītības programmu atbalstu projektā tika identificēts arī </w:t>
            </w:r>
            <w:r>
              <w:t xml:space="preserve"> </w:t>
            </w:r>
            <w:r w:rsidRPr="009C1C55">
              <w:rPr>
                <w:rFonts w:ascii="Times New Roman" w:hAnsi="Times New Roman" w:cs="Times New Roman"/>
              </w:rPr>
              <w:t xml:space="preserve">IZM </w:t>
            </w:r>
            <w:r>
              <w:rPr>
                <w:rFonts w:ascii="Times New Roman" w:eastAsia="Times New Roman" w:hAnsi="Times New Roman" w:cs="Times New Roman"/>
                <w:sz w:val="24"/>
                <w:szCs w:val="24"/>
                <w:lang w:val="lv-LV" w:eastAsia="lv-LV"/>
              </w:rPr>
              <w:t xml:space="preserve">Informatīvā ziņojumā </w:t>
            </w:r>
            <w:r w:rsidRPr="009C1C55">
              <w:rPr>
                <w:rFonts w:ascii="Times New Roman" w:eastAsia="Times New Roman" w:hAnsi="Times New Roman" w:cs="Times New Roman"/>
                <w:sz w:val="24"/>
                <w:szCs w:val="24"/>
                <w:lang w:val="lv-LV" w:eastAsia="lv-LV"/>
              </w:rPr>
              <w:t xml:space="preserve">"Par darba vidē balstītu mācību sistēmas ieviešanu un </w:t>
            </w:r>
            <w:r w:rsidRPr="009C1C55">
              <w:rPr>
                <w:rFonts w:ascii="Times New Roman" w:eastAsia="Times New Roman" w:hAnsi="Times New Roman" w:cs="Times New Roman"/>
                <w:sz w:val="24"/>
                <w:szCs w:val="24"/>
                <w:lang w:val="lv-LV" w:eastAsia="lv-LV"/>
              </w:rPr>
              <w:lastRenderedPageBreak/>
              <w:t>attīstību, lai palielinātu darba vidē balstītu mācību apjomu profesionālās izglītības sistēmā"</w:t>
            </w:r>
            <w:r>
              <w:rPr>
                <w:rFonts w:ascii="Times New Roman" w:eastAsia="Times New Roman" w:hAnsi="Times New Roman" w:cs="Times New Roman"/>
                <w:sz w:val="24"/>
                <w:szCs w:val="24"/>
                <w:lang w:val="lv-LV" w:eastAsia="lv-LV"/>
              </w:rPr>
              <w:t xml:space="preserve">, kas tika izskatīts Ministru kabinetā 2019.gada 2.aprīlī. Tāpat jautājums par </w:t>
            </w:r>
            <w:r>
              <w:t xml:space="preserve"> </w:t>
            </w:r>
            <w:r w:rsidRPr="009C1C55">
              <w:rPr>
                <w:rFonts w:ascii="Times New Roman" w:eastAsia="Times New Roman" w:hAnsi="Times New Roman" w:cs="Times New Roman"/>
                <w:sz w:val="24"/>
                <w:szCs w:val="24"/>
                <w:lang w:val="lv-LV" w:eastAsia="lv-LV"/>
              </w:rPr>
              <w:t xml:space="preserve">prioritāru STEM izglītības programmu atbalstu </w:t>
            </w:r>
            <w:r>
              <w:rPr>
                <w:rFonts w:ascii="Times New Roman" w:eastAsia="Times New Roman" w:hAnsi="Times New Roman" w:cs="Times New Roman"/>
                <w:sz w:val="24"/>
                <w:szCs w:val="24"/>
                <w:lang w:val="lv-LV" w:eastAsia="lv-LV"/>
              </w:rPr>
              <w:t xml:space="preserve">vairākas reizes ir izskatīts projekta Uzraudzības padomē. </w:t>
            </w:r>
          </w:p>
          <w:p w14:paraId="3C8EC05B" w14:textId="77777777" w:rsidR="00463389" w:rsidRDefault="00463389" w:rsidP="00463389">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Līdzīgi kā projekta ietvaros, kur atbalsts nav paredzēts viesiem profesionālo izglītības iestāžu izglītojamajiem, bet gan noteiktai daļai (sākotnējie pieņēmumi 450 izglītojamie gadā iesaistīti DVB mācībās) projekta īstenotājam ir jānodrošina iekšēja kārtība, kādā veidā tiek nodrošināta nepieciešamo audzēkņu atlase, lai nodrošinātu projekta kopējo iznākumu rādītāju sasniegšanu noteiktā termiņā. Līdzīgi mehānismi projekta īstenotājam ir jāveic, lai nodrošinātu </w:t>
            </w:r>
            <w:r>
              <w:t xml:space="preserve"> </w:t>
            </w:r>
            <w:r>
              <w:rPr>
                <w:rFonts w:ascii="Times New Roman" w:eastAsia="Times New Roman" w:hAnsi="Times New Roman" w:cs="Times New Roman"/>
                <w:sz w:val="24"/>
                <w:szCs w:val="24"/>
                <w:lang w:val="lv-LV" w:eastAsia="lv-LV"/>
              </w:rPr>
              <w:t>prioritāri</w:t>
            </w:r>
            <w:r w:rsidRPr="00703605">
              <w:rPr>
                <w:rFonts w:ascii="Times New Roman" w:eastAsia="Times New Roman" w:hAnsi="Times New Roman" w:cs="Times New Roman"/>
                <w:sz w:val="24"/>
                <w:szCs w:val="24"/>
                <w:lang w:val="lv-LV" w:eastAsia="lv-LV"/>
              </w:rPr>
              <w:t xml:space="preserve"> STEM izglītības programmu atbalstu</w:t>
            </w:r>
            <w:r>
              <w:rPr>
                <w:rFonts w:ascii="Times New Roman" w:eastAsia="Times New Roman" w:hAnsi="Times New Roman" w:cs="Times New Roman"/>
                <w:sz w:val="24"/>
                <w:szCs w:val="24"/>
                <w:lang w:val="lv-LV" w:eastAsia="lv-LV"/>
              </w:rPr>
              <w:t xml:space="preserve"> projektā. </w:t>
            </w:r>
          </w:p>
          <w:p w14:paraId="4F287934" w14:textId="4B763D6C" w:rsidR="00463389" w:rsidRDefault="00463389" w:rsidP="0046338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sz w:val="24"/>
                <w:szCs w:val="24"/>
                <w:lang w:val="lv-LV" w:eastAsia="lv-LV"/>
              </w:rPr>
              <w:t xml:space="preserve">MK noteikumi neliedz projekta īstenotājam veikt </w:t>
            </w:r>
            <w:r>
              <w:rPr>
                <w:rFonts w:ascii="Times New Roman" w:eastAsia="Times New Roman" w:hAnsi="Times New Roman" w:cs="Times New Roman"/>
                <w:sz w:val="24"/>
                <w:szCs w:val="24"/>
                <w:lang w:val="lv-LV" w:eastAsia="lv-LV"/>
              </w:rPr>
              <w:lastRenderedPageBreak/>
              <w:t>plānošanas darbus attiecībā uz audzēkņu iesaistes skaitu un izglītības jomām projekta īstenošanas laikā, atbilstoši plānošanā iesaistot sadarbības partnerus un informējot tos par pieņemtiem lēmumiem.</w:t>
            </w:r>
          </w:p>
        </w:tc>
        <w:tc>
          <w:tcPr>
            <w:tcW w:w="687" w:type="pct"/>
          </w:tcPr>
          <w:p w14:paraId="5EBEA258" w14:textId="77777777" w:rsidR="00463389" w:rsidRPr="00DA67CF" w:rsidRDefault="00463389" w:rsidP="00463389">
            <w:pPr>
              <w:tabs>
                <w:tab w:val="left" w:pos="1276"/>
              </w:tabs>
              <w:spacing w:after="0" w:line="240" w:lineRule="auto"/>
              <w:jc w:val="center"/>
              <w:rPr>
                <w:rFonts w:ascii="Times New Roman" w:eastAsia="Times New Roman" w:hAnsi="Times New Roman" w:cs="Times New Roman"/>
                <w:sz w:val="24"/>
                <w:szCs w:val="24"/>
                <w:lang w:val="lv-LV" w:eastAsia="lv-LV"/>
              </w:rPr>
            </w:pPr>
          </w:p>
        </w:tc>
        <w:tc>
          <w:tcPr>
            <w:tcW w:w="1183" w:type="pct"/>
          </w:tcPr>
          <w:p w14:paraId="5266FDBB" w14:textId="77777777" w:rsidR="00463389" w:rsidRPr="00DA67CF" w:rsidRDefault="00463389" w:rsidP="00463389">
            <w:pPr>
              <w:spacing w:after="0" w:line="240" w:lineRule="auto"/>
              <w:jc w:val="center"/>
              <w:rPr>
                <w:rFonts w:ascii="Times New Roman" w:eastAsia="Times New Roman" w:hAnsi="Times New Roman" w:cs="Times New Roman"/>
                <w:sz w:val="24"/>
                <w:szCs w:val="24"/>
                <w:lang w:val="lv-LV" w:eastAsia="lv-LV"/>
              </w:rPr>
            </w:pPr>
          </w:p>
        </w:tc>
      </w:tr>
      <w:tr w:rsidR="00463389" w:rsidRPr="00DA67CF" w14:paraId="2CE18003" w14:textId="77777777" w:rsidTr="00391F5B">
        <w:trPr>
          <w:trHeight w:val="475"/>
        </w:trPr>
        <w:tc>
          <w:tcPr>
            <w:tcW w:w="184" w:type="pct"/>
          </w:tcPr>
          <w:p w14:paraId="5DDBE0BC" w14:textId="4697DC39" w:rsidR="00463389" w:rsidRPr="00DA67CF" w:rsidRDefault="00463389" w:rsidP="0046338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4.</w:t>
            </w:r>
            <w:bookmarkStart w:id="0" w:name="_GoBack"/>
            <w:bookmarkEnd w:id="0"/>
          </w:p>
        </w:tc>
        <w:tc>
          <w:tcPr>
            <w:tcW w:w="938" w:type="pct"/>
          </w:tcPr>
          <w:p w14:paraId="574969A8" w14:textId="61F8B8EC" w:rsidR="00463389" w:rsidRPr="001261B0" w:rsidRDefault="00463389" w:rsidP="00463389">
            <w:pPr>
              <w:spacing w:after="0" w:line="240" w:lineRule="auto"/>
              <w:jc w:val="both"/>
              <w:rPr>
                <w:rFonts w:ascii="Times New Roman" w:hAnsi="Times New Roman" w:cs="Times New Roman"/>
                <w:b/>
                <w:sz w:val="24"/>
                <w:szCs w:val="24"/>
                <w:lang w:val="lv-LV"/>
              </w:rPr>
            </w:pPr>
            <w:r w:rsidRPr="001261B0">
              <w:rPr>
                <w:rFonts w:ascii="Times New Roman" w:hAnsi="Times New Roman" w:cs="Times New Roman"/>
                <w:b/>
                <w:sz w:val="24"/>
                <w:szCs w:val="24"/>
                <w:lang w:val="lv-LV"/>
              </w:rPr>
              <w:t>MK noteikumu projekts</w:t>
            </w:r>
          </w:p>
        </w:tc>
        <w:tc>
          <w:tcPr>
            <w:tcW w:w="938" w:type="pct"/>
          </w:tcPr>
          <w:p w14:paraId="1DDB1AAA" w14:textId="77777777" w:rsidR="00463389" w:rsidRDefault="00463389" w:rsidP="00463389">
            <w:pPr>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Latvijas Darba devēju konfederācija (turpmāk – LDDK) </w:t>
            </w:r>
            <w:r w:rsidRPr="001261B0">
              <w:rPr>
                <w:rFonts w:ascii="Times New Roman" w:hAnsi="Times New Roman" w:cs="Times New Roman"/>
                <w:sz w:val="24"/>
                <w:szCs w:val="24"/>
                <w:lang w:val="lv-LV"/>
              </w:rPr>
              <w:t>(</w:t>
            </w:r>
            <w:r>
              <w:rPr>
                <w:rFonts w:ascii="Times New Roman" w:hAnsi="Times New Roman" w:cs="Times New Roman"/>
                <w:sz w:val="24"/>
                <w:szCs w:val="24"/>
                <w:lang w:val="lv-LV"/>
              </w:rPr>
              <w:t>iebildums saņemts elektroniskās saskaņošanas laikā)</w:t>
            </w:r>
          </w:p>
          <w:p w14:paraId="799AB8EE" w14:textId="77777777" w:rsidR="00463389" w:rsidRPr="00CE1522" w:rsidRDefault="00463389" w:rsidP="00463389">
            <w:pPr>
              <w:spacing w:after="0" w:line="240" w:lineRule="auto"/>
              <w:jc w:val="both"/>
              <w:rPr>
                <w:rFonts w:ascii="Times New Roman" w:hAnsi="Times New Roman" w:cs="Times New Roman"/>
                <w:sz w:val="24"/>
                <w:szCs w:val="24"/>
                <w:lang w:val="lv-LV"/>
              </w:rPr>
            </w:pPr>
          </w:p>
          <w:p w14:paraId="3FB5861C" w14:textId="77777777" w:rsidR="00463389" w:rsidRPr="00CE1522" w:rsidRDefault="00463389" w:rsidP="00463389">
            <w:pPr>
              <w:spacing w:after="0" w:line="240" w:lineRule="auto"/>
              <w:jc w:val="both"/>
              <w:rPr>
                <w:rFonts w:ascii="Times New Roman" w:hAnsi="Times New Roman" w:cs="Times New Roman"/>
                <w:sz w:val="24"/>
                <w:szCs w:val="24"/>
                <w:lang w:val="lv-LV"/>
              </w:rPr>
            </w:pPr>
            <w:r w:rsidRPr="00CE1522">
              <w:rPr>
                <w:rFonts w:ascii="Times New Roman" w:hAnsi="Times New Roman" w:cs="Times New Roman"/>
                <w:sz w:val="24"/>
                <w:szCs w:val="24"/>
                <w:lang w:val="lv-LV"/>
              </w:rPr>
              <w:t xml:space="preserve">LDDK rosina izteikt 31. punkta otro teikumu šādā redakcijā: </w:t>
            </w:r>
          </w:p>
          <w:p w14:paraId="31E6BF8F" w14:textId="77777777" w:rsidR="00463389" w:rsidRPr="00CE1522" w:rsidRDefault="00463389" w:rsidP="00463389">
            <w:pPr>
              <w:spacing w:after="0" w:line="240" w:lineRule="auto"/>
              <w:jc w:val="both"/>
              <w:rPr>
                <w:rFonts w:ascii="Times New Roman" w:hAnsi="Times New Roman" w:cs="Times New Roman"/>
                <w:sz w:val="24"/>
                <w:szCs w:val="24"/>
                <w:lang w:val="lv-LV"/>
              </w:rPr>
            </w:pPr>
            <w:r w:rsidRPr="00CE1522">
              <w:rPr>
                <w:rFonts w:ascii="Times New Roman" w:hAnsi="Times New Roman" w:cs="Times New Roman"/>
                <w:sz w:val="24"/>
                <w:szCs w:val="24"/>
                <w:lang w:val="lv-LV"/>
              </w:rPr>
              <w:t>“31. Projekta īstenošanas vieta ir Latvijas Republikas teritorija tai skaitā Latvijā reģistrēts uzņēmums vai tā filiāle, kura veic saimniecisko darbību Eiropas Savienības dalībvalstī, Eiropas Ekonomikas zonas valstī un Šveices konfederācijā.”</w:t>
            </w:r>
          </w:p>
          <w:p w14:paraId="7C4F8D30" w14:textId="77777777" w:rsidR="00463389" w:rsidRPr="00CE1522" w:rsidRDefault="00463389" w:rsidP="00463389">
            <w:pPr>
              <w:spacing w:after="0" w:line="240" w:lineRule="auto"/>
              <w:jc w:val="both"/>
              <w:rPr>
                <w:rFonts w:ascii="Times New Roman" w:hAnsi="Times New Roman" w:cs="Times New Roman"/>
                <w:sz w:val="24"/>
                <w:szCs w:val="24"/>
                <w:lang w:val="lv-LV"/>
              </w:rPr>
            </w:pPr>
            <w:r w:rsidRPr="00CE1522">
              <w:rPr>
                <w:rFonts w:ascii="Times New Roman" w:hAnsi="Times New Roman" w:cs="Times New Roman"/>
                <w:sz w:val="24"/>
                <w:szCs w:val="24"/>
                <w:lang w:val="lv-LV"/>
              </w:rPr>
              <w:t xml:space="preserve">Pamatojums: </w:t>
            </w:r>
          </w:p>
          <w:p w14:paraId="3667384F" w14:textId="12E86C24" w:rsidR="00463389" w:rsidRDefault="00463389" w:rsidP="00463389">
            <w:pPr>
              <w:spacing w:after="0" w:line="240" w:lineRule="auto"/>
              <w:jc w:val="both"/>
              <w:rPr>
                <w:rFonts w:ascii="Times New Roman" w:hAnsi="Times New Roman" w:cs="Times New Roman"/>
                <w:b/>
                <w:sz w:val="24"/>
                <w:szCs w:val="24"/>
                <w:lang w:val="lv-LV"/>
              </w:rPr>
            </w:pPr>
            <w:r w:rsidRPr="00CE1522">
              <w:rPr>
                <w:rFonts w:ascii="Times New Roman" w:hAnsi="Times New Roman" w:cs="Times New Roman"/>
                <w:sz w:val="24"/>
                <w:szCs w:val="24"/>
                <w:lang w:val="lv-LV"/>
              </w:rPr>
              <w:t xml:space="preserve">Līdzšinējie ierobežojumi attiecībā uz darba vidē balstītām mācību un mācību prakšu īstenošanu, </w:t>
            </w:r>
            <w:r w:rsidRPr="00CE1522">
              <w:rPr>
                <w:rFonts w:ascii="Times New Roman" w:hAnsi="Times New Roman" w:cs="Times New Roman"/>
                <w:sz w:val="24"/>
                <w:szCs w:val="24"/>
                <w:lang w:val="lv-LV"/>
              </w:rPr>
              <w:lastRenderedPageBreak/>
              <w:t>izmantojot projekta līdzfinansējumu, liedz iespēju izglītojamajiem iegūt pieredzi Latvijas uzņēmumos, kas īsteno unikālus projektus ārpus Latvijas Republikas teritorijas, izmantojot jaunākās tehnoloģijas un zināšanas nozarē. DVB un mācību prakšu īstenošana ārvalstīs veicinās izglītojamo motivāciju sadarboties ar uzņēmējiem, kuriem ir šādi unikāli projekti, iegūt būtisku pieredzi, un veicinās nokļūšanu darba tirgū kā izcilam profesionālim.</w:t>
            </w:r>
          </w:p>
        </w:tc>
        <w:tc>
          <w:tcPr>
            <w:tcW w:w="1069" w:type="pct"/>
          </w:tcPr>
          <w:p w14:paraId="798964BC" w14:textId="77777777" w:rsidR="00463389" w:rsidRDefault="00463389" w:rsidP="0046338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Nav ņemts vērā.</w:t>
            </w:r>
          </w:p>
          <w:p w14:paraId="26EA8153" w14:textId="77777777" w:rsidR="00463389" w:rsidRDefault="00463389" w:rsidP="00463389">
            <w:pPr>
              <w:spacing w:after="0" w:line="240" w:lineRule="auto"/>
              <w:jc w:val="both"/>
              <w:rPr>
                <w:rFonts w:ascii="Times New Roman" w:eastAsia="Times New Roman" w:hAnsi="Times New Roman" w:cs="Times New Roman"/>
                <w:b/>
                <w:sz w:val="24"/>
                <w:szCs w:val="24"/>
                <w:lang w:val="lv-LV" w:eastAsia="lv-LV"/>
              </w:rPr>
            </w:pPr>
          </w:p>
          <w:p w14:paraId="0D701EE7" w14:textId="77777777" w:rsidR="00463389" w:rsidRDefault="00463389" w:rsidP="00463389">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 xml:space="preserve">Skaidrojam, ka </w:t>
            </w:r>
            <w:r w:rsidRPr="00CE1522">
              <w:rPr>
                <w:rFonts w:ascii="Times New Roman" w:eastAsia="Times New Roman" w:hAnsi="Times New Roman" w:cs="Times New Roman"/>
                <w:sz w:val="24"/>
                <w:szCs w:val="24"/>
                <w:lang w:val="lv-LV" w:eastAsia="lv-LV"/>
              </w:rPr>
              <w:t xml:space="preserve">IZM jau ir sniegusi </w:t>
            </w:r>
            <w:r>
              <w:rPr>
                <w:rFonts w:ascii="Times New Roman" w:eastAsia="Times New Roman" w:hAnsi="Times New Roman" w:cs="Times New Roman"/>
                <w:sz w:val="24"/>
                <w:szCs w:val="24"/>
                <w:lang w:val="lv-LV" w:eastAsia="lv-LV"/>
              </w:rPr>
              <w:t>savu nostāju par izmaiņām MK noteikumu 31.punktā. IZM nostāja pausta IZM 2019.gada 22.oktobra vēstulē Nr.4-21.1e/19/3218 „</w:t>
            </w:r>
            <w:r w:rsidRPr="00CE1522">
              <w:rPr>
                <w:rFonts w:ascii="Times New Roman" w:eastAsia="Times New Roman" w:hAnsi="Times New Roman" w:cs="Times New Roman"/>
                <w:sz w:val="24"/>
                <w:szCs w:val="24"/>
                <w:lang w:val="lv-LV" w:eastAsia="lv-LV"/>
              </w:rPr>
              <w:t>Par mācību praksēm un darba vidē balstītām mācībām jūrniecības nozarē</w:t>
            </w:r>
            <w:r>
              <w:rPr>
                <w:rFonts w:ascii="Times New Roman" w:eastAsia="Times New Roman" w:hAnsi="Times New Roman" w:cs="Times New Roman"/>
                <w:sz w:val="24"/>
                <w:szCs w:val="24"/>
                <w:lang w:val="lv-LV" w:eastAsia="lv-LV"/>
              </w:rPr>
              <w:t>”.</w:t>
            </w:r>
          </w:p>
          <w:p w14:paraId="19CD6AA1" w14:textId="37D625A9" w:rsidR="00463389" w:rsidRPr="00463389" w:rsidRDefault="00463389" w:rsidP="00463389">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Kurā IZM vērš </w:t>
            </w:r>
            <w:r w:rsidRPr="00463389">
              <w:rPr>
                <w:rFonts w:ascii="Times New Roman" w:eastAsia="Times New Roman" w:hAnsi="Times New Roman" w:cs="Times New Roman"/>
                <w:sz w:val="24"/>
                <w:szCs w:val="24"/>
                <w:lang w:val="lv-LV" w:eastAsia="lv-LV"/>
              </w:rPr>
              <w:t xml:space="preserve">uzmanību, ka ārvalstu uzņēmumiem, kas vēlas iesaistīties DVB mācību un mācību prakšu īstenošanā, ir jāatbilst visām Noteikumos Nr.484 un Noteikumos Nr.785 noteiktajām prasībām uzņēmumiem un jāspēj nodrošināt minētiem noteikumiem atbilstošu DVB mācību vadītāju vai mācību prakses vadītāju uzņēmumā. Piesaistot projektā ārvalstu uzņēmumu kā sadarbības </w:t>
            </w:r>
            <w:r w:rsidRPr="00463389">
              <w:rPr>
                <w:rFonts w:ascii="Times New Roman" w:eastAsia="Times New Roman" w:hAnsi="Times New Roman" w:cs="Times New Roman"/>
                <w:sz w:val="24"/>
                <w:szCs w:val="24"/>
                <w:lang w:val="lv-LV" w:eastAsia="lv-LV"/>
              </w:rPr>
              <w:lastRenderedPageBreak/>
              <w:t>partneri uz to ir attiecināmas Noteikumu Nr.483 II. sadaļā „Prasības projekta iesniedzējam un sadarbības partnerim” noteiktās prasības.</w:t>
            </w:r>
          </w:p>
          <w:p w14:paraId="066DE19E" w14:textId="78805D3B" w:rsidR="00463389" w:rsidRDefault="00463389" w:rsidP="00463389">
            <w:pPr>
              <w:spacing w:after="0" w:line="240" w:lineRule="auto"/>
              <w:jc w:val="both"/>
              <w:rPr>
                <w:rFonts w:ascii="Times New Roman" w:eastAsia="Times New Roman" w:hAnsi="Times New Roman" w:cs="Times New Roman"/>
                <w:sz w:val="24"/>
                <w:szCs w:val="24"/>
                <w:lang w:val="lv-LV" w:eastAsia="lv-LV"/>
              </w:rPr>
            </w:pPr>
            <w:r w:rsidRPr="00463389">
              <w:rPr>
                <w:rFonts w:ascii="Times New Roman" w:eastAsia="Times New Roman" w:hAnsi="Times New Roman" w:cs="Times New Roman"/>
                <w:sz w:val="24"/>
                <w:szCs w:val="24"/>
                <w:lang w:val="lv-LV" w:eastAsia="lv-LV"/>
              </w:rPr>
              <w:t>Īstenojot DVB mācības vai mācību prakses ārvalstīs, izglītības iestādes vadītāja pienākumos (Izglītības likuma 30.pants) ir nodrošināt, ka to īstenošanas laikā ārvalstīs tiek ievērotas ne tikai Latvijas Republikas normatīvo aktu prasības, bet arī citi starpvalstu un ārvalstu normatīvie akti, lai novērstu iespējamos riskus darba drošības un dzīves apstākļu nodrošināšanā izglītības iestādes izglītojamajiem DVB mācību un mācību prakšu īstenošanās laikā.</w:t>
            </w:r>
          </w:p>
          <w:p w14:paraId="30E80637" w14:textId="77777777" w:rsidR="00463389" w:rsidRDefault="00463389" w:rsidP="00463389">
            <w:pPr>
              <w:spacing w:after="0" w:line="240" w:lineRule="auto"/>
              <w:jc w:val="both"/>
              <w:rPr>
                <w:rFonts w:ascii="Times New Roman" w:eastAsia="Times New Roman" w:hAnsi="Times New Roman" w:cs="Times New Roman"/>
                <w:b/>
                <w:sz w:val="24"/>
                <w:szCs w:val="24"/>
                <w:lang w:val="lv-LV" w:eastAsia="lv-LV"/>
              </w:rPr>
            </w:pPr>
          </w:p>
        </w:tc>
        <w:tc>
          <w:tcPr>
            <w:tcW w:w="687" w:type="pct"/>
          </w:tcPr>
          <w:p w14:paraId="50434BD0" w14:textId="77777777" w:rsidR="00463389" w:rsidRPr="00DA67CF" w:rsidRDefault="00463389" w:rsidP="00463389">
            <w:pPr>
              <w:tabs>
                <w:tab w:val="left" w:pos="1276"/>
              </w:tabs>
              <w:spacing w:after="0" w:line="240" w:lineRule="auto"/>
              <w:jc w:val="center"/>
              <w:rPr>
                <w:rFonts w:ascii="Times New Roman" w:eastAsia="Times New Roman" w:hAnsi="Times New Roman" w:cs="Times New Roman"/>
                <w:sz w:val="24"/>
                <w:szCs w:val="24"/>
                <w:lang w:val="lv-LV" w:eastAsia="lv-LV"/>
              </w:rPr>
            </w:pPr>
          </w:p>
        </w:tc>
        <w:tc>
          <w:tcPr>
            <w:tcW w:w="1183" w:type="pct"/>
          </w:tcPr>
          <w:p w14:paraId="40C0509D" w14:textId="77777777" w:rsidR="00463389" w:rsidRPr="00DA67CF" w:rsidRDefault="00463389" w:rsidP="00463389">
            <w:pPr>
              <w:spacing w:after="0" w:line="240" w:lineRule="auto"/>
              <w:jc w:val="center"/>
              <w:rPr>
                <w:rFonts w:ascii="Times New Roman" w:eastAsia="Times New Roman" w:hAnsi="Times New Roman" w:cs="Times New Roman"/>
                <w:sz w:val="24"/>
                <w:szCs w:val="24"/>
                <w:lang w:val="lv-LV" w:eastAsia="lv-LV"/>
              </w:rPr>
            </w:pPr>
          </w:p>
        </w:tc>
      </w:tr>
    </w:tbl>
    <w:p w14:paraId="3301A1F2" w14:textId="26B3F779" w:rsidR="00AE73EF" w:rsidRPr="00DA67CF"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DA67CF"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DA67CF">
        <w:rPr>
          <w:rFonts w:ascii="Times New Roman" w:eastAsia="Times New Roman" w:hAnsi="Times New Roman" w:cs="Times New Roman"/>
          <w:b/>
          <w:sz w:val="24"/>
          <w:szCs w:val="24"/>
          <w:lang w:val="lv-LV" w:eastAsia="lv-LV"/>
        </w:rPr>
        <w:t xml:space="preserve">Informācija par </w:t>
      </w:r>
      <w:proofErr w:type="spellStart"/>
      <w:r w:rsidRPr="00DA67CF">
        <w:rPr>
          <w:rFonts w:ascii="Times New Roman" w:eastAsia="Times New Roman" w:hAnsi="Times New Roman" w:cs="Times New Roman"/>
          <w:b/>
          <w:sz w:val="24"/>
          <w:szCs w:val="24"/>
          <w:lang w:val="lv-LV" w:eastAsia="lv-LV"/>
        </w:rPr>
        <w:t>starpministriju</w:t>
      </w:r>
      <w:proofErr w:type="spellEnd"/>
      <w:r w:rsidRPr="00DA67CF">
        <w:rPr>
          <w:rFonts w:ascii="Times New Roman" w:eastAsia="Times New Roman" w:hAnsi="Times New Roman" w:cs="Times New Roman"/>
          <w:b/>
          <w:sz w:val="24"/>
          <w:szCs w:val="24"/>
          <w:lang w:val="lv-LV" w:eastAsia="lv-LV"/>
        </w:rPr>
        <w:t xml:space="preserve"> (starpinstitūciju) sanāksmi vai elektronisko saskaņošanu</w:t>
      </w:r>
    </w:p>
    <w:p w14:paraId="226E7293" w14:textId="77777777" w:rsidR="00AE73EF" w:rsidRPr="00DA67CF"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AE73EF" w:rsidRPr="00DA67CF" w14:paraId="28C1FF02" w14:textId="77777777" w:rsidTr="00391F5B">
        <w:tc>
          <w:tcPr>
            <w:tcW w:w="5637" w:type="dxa"/>
          </w:tcPr>
          <w:p w14:paraId="022E46D3" w14:textId="77777777" w:rsidR="00AE73EF" w:rsidRPr="00DA67CF" w:rsidRDefault="00AE73EF" w:rsidP="00AE73EF">
            <w:pPr>
              <w:spacing w:after="0" w:line="240" w:lineRule="auto"/>
              <w:jc w:val="both"/>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29BBFAFB" w:rsidR="00AE73EF" w:rsidRPr="00DA67CF" w:rsidRDefault="00A52420" w:rsidP="00AE73EF">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10.01.2020</w:t>
            </w:r>
            <w:r w:rsidR="00714499" w:rsidRPr="00DA67CF">
              <w:rPr>
                <w:rFonts w:ascii="Times New Roman" w:eastAsia="Times New Roman" w:hAnsi="Times New Roman" w:cs="Times New Roman"/>
                <w:sz w:val="24"/>
                <w:szCs w:val="24"/>
                <w:lang w:val="lv-LV" w:eastAsia="lv-LV"/>
              </w:rPr>
              <w:t>.</w:t>
            </w:r>
            <w:r w:rsidR="001261B0">
              <w:rPr>
                <w:rFonts w:ascii="Times New Roman" w:eastAsia="Times New Roman" w:hAnsi="Times New Roman" w:cs="Times New Roman"/>
                <w:sz w:val="24"/>
                <w:szCs w:val="24"/>
                <w:lang w:val="lv-LV" w:eastAsia="lv-LV"/>
              </w:rPr>
              <w:t>, 15.01.2020</w:t>
            </w:r>
          </w:p>
        </w:tc>
      </w:tr>
      <w:tr w:rsidR="00AE73EF" w:rsidRPr="00DA67CF" w14:paraId="527CB65B" w14:textId="77777777" w:rsidTr="00391F5B">
        <w:tc>
          <w:tcPr>
            <w:tcW w:w="5637" w:type="dxa"/>
          </w:tcPr>
          <w:p w14:paraId="3560BEDA" w14:textId="77777777" w:rsidR="00AE73EF" w:rsidRPr="00DA67CF"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DA67CF"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AE73EF" w:rsidRPr="00DA67CF" w14:paraId="3C6BAC9F" w14:textId="77777777" w:rsidTr="00391F5B">
        <w:tc>
          <w:tcPr>
            <w:tcW w:w="5637" w:type="dxa"/>
          </w:tcPr>
          <w:p w14:paraId="156CA671" w14:textId="77777777" w:rsidR="00AE73EF" w:rsidRPr="00DA67CF" w:rsidRDefault="00AE73EF" w:rsidP="00AE73EF">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600B893E" w:rsidR="00AE73EF" w:rsidRPr="00DA67CF" w:rsidRDefault="00714499" w:rsidP="00A52420">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 xml:space="preserve">Tieslietu </w:t>
            </w:r>
            <w:r w:rsidR="00A52420" w:rsidRPr="00DA67CF">
              <w:rPr>
                <w:rFonts w:ascii="Times New Roman" w:eastAsia="Times New Roman" w:hAnsi="Times New Roman" w:cs="Times New Roman"/>
                <w:sz w:val="24"/>
                <w:szCs w:val="24"/>
                <w:lang w:val="lv-LV" w:eastAsia="lv-LV"/>
              </w:rPr>
              <w:t>ministrija, Finanšu ministrija</w:t>
            </w:r>
            <w:r w:rsidR="00F90751">
              <w:rPr>
                <w:rFonts w:ascii="Times New Roman" w:eastAsia="Times New Roman" w:hAnsi="Times New Roman" w:cs="Times New Roman"/>
                <w:sz w:val="24"/>
                <w:szCs w:val="24"/>
                <w:lang w:val="lv-LV" w:eastAsia="lv-LV"/>
              </w:rPr>
              <w:t>, Latvijas Darba devēju konfederācija</w:t>
            </w:r>
          </w:p>
        </w:tc>
      </w:tr>
      <w:tr w:rsidR="00AE73EF" w:rsidRPr="00DA67CF" w14:paraId="4D42A07E" w14:textId="77777777" w:rsidTr="00391F5B">
        <w:trPr>
          <w:trHeight w:val="285"/>
        </w:trPr>
        <w:tc>
          <w:tcPr>
            <w:tcW w:w="5637" w:type="dxa"/>
          </w:tcPr>
          <w:p w14:paraId="09CA3152" w14:textId="41AB7011" w:rsidR="00AE73EF" w:rsidRPr="00DA67CF"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DA67CF"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DA67CF"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AE73EF" w:rsidRPr="00DA67CF" w14:paraId="34AAB01F" w14:textId="77777777" w:rsidTr="00391F5B">
        <w:trPr>
          <w:trHeight w:val="285"/>
        </w:trPr>
        <w:tc>
          <w:tcPr>
            <w:tcW w:w="5637" w:type="dxa"/>
          </w:tcPr>
          <w:p w14:paraId="1013E26F" w14:textId="77777777" w:rsidR="00AE73EF" w:rsidRPr="00DA67CF" w:rsidRDefault="00AE73EF" w:rsidP="00AE73EF">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DA67CF"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46854C52" w:rsidR="00AE73EF" w:rsidRPr="00DA67CF"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Finanšu ministrija</w:t>
            </w:r>
            <w:r w:rsidR="001261B0">
              <w:rPr>
                <w:rFonts w:ascii="Times New Roman" w:eastAsia="Times New Roman" w:hAnsi="Times New Roman" w:cs="Times New Roman"/>
                <w:sz w:val="24"/>
                <w:szCs w:val="24"/>
                <w:lang w:val="lv-LV" w:eastAsia="lv-LV"/>
              </w:rPr>
              <w:t xml:space="preserve">, </w:t>
            </w:r>
            <w:r w:rsidR="001261B0" w:rsidRPr="00626542">
              <w:rPr>
                <w:rFonts w:ascii="Times New Roman" w:eastAsia="Times New Roman" w:hAnsi="Times New Roman" w:cs="Times New Roman"/>
                <w:color w:val="000000"/>
                <w:sz w:val="24"/>
                <w:szCs w:val="24"/>
                <w:lang w:val="lv-LV" w:eastAsia="lv-LV"/>
              </w:rPr>
              <w:t>Latvijas Darba devēju konfederācija</w:t>
            </w:r>
          </w:p>
        </w:tc>
      </w:tr>
      <w:tr w:rsidR="00AE73EF" w:rsidRPr="00626542" w14:paraId="552458A2" w14:textId="77777777" w:rsidTr="00626542">
        <w:tc>
          <w:tcPr>
            <w:tcW w:w="5637" w:type="dxa"/>
          </w:tcPr>
          <w:p w14:paraId="13335375" w14:textId="77777777" w:rsidR="00AE73EF" w:rsidRPr="00DA67CF" w:rsidRDefault="00AE73EF" w:rsidP="00AE73EF">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lastRenderedPageBreak/>
              <w:br w:type="page"/>
              <w:t>Ministrijas (citas institūcijas), kuras nav ieradušās uz sanāksmi vai kuras nav atbildējušas uz uzaicinājumu piedalīties elektroniskajā saskaņošanā</w:t>
            </w:r>
          </w:p>
        </w:tc>
        <w:tc>
          <w:tcPr>
            <w:tcW w:w="9150" w:type="dxa"/>
            <w:gridSpan w:val="3"/>
            <w:tcBorders>
              <w:bottom w:val="single" w:sz="4" w:space="0" w:color="auto"/>
            </w:tcBorders>
            <w:vAlign w:val="bottom"/>
          </w:tcPr>
          <w:p w14:paraId="331559D7" w14:textId="5EB0FA75" w:rsidR="00AE73EF" w:rsidRPr="00626542" w:rsidRDefault="00AE73EF" w:rsidP="00AE73EF">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p>
        </w:tc>
      </w:tr>
    </w:tbl>
    <w:p w14:paraId="6E691C49" w14:textId="77777777" w:rsidR="00AE73EF" w:rsidRPr="00DA67CF" w:rsidRDefault="00AE73EF"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DA67CF" w:rsidRDefault="00AE73EF" w:rsidP="00AE73EF">
      <w:pPr>
        <w:spacing w:after="0" w:line="240" w:lineRule="auto"/>
        <w:jc w:val="center"/>
        <w:rPr>
          <w:rFonts w:ascii="Times New Roman" w:eastAsia="Times New Roman" w:hAnsi="Times New Roman" w:cs="Times New Roman"/>
          <w:b/>
          <w:sz w:val="24"/>
          <w:szCs w:val="24"/>
          <w:lang w:val="lv-LV" w:eastAsia="lv-LV"/>
        </w:rPr>
      </w:pPr>
      <w:r w:rsidRPr="00DA67CF">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53"/>
        <w:gridCol w:w="3821"/>
        <w:gridCol w:w="3261"/>
        <w:gridCol w:w="3861"/>
      </w:tblGrid>
      <w:tr w:rsidR="00AE73EF" w:rsidRPr="00DA67CF" w14:paraId="17163A59" w14:textId="77777777" w:rsidTr="00DA67CF">
        <w:tc>
          <w:tcPr>
            <w:tcW w:w="959" w:type="dxa"/>
            <w:vAlign w:val="center"/>
          </w:tcPr>
          <w:p w14:paraId="2BD677C0" w14:textId="77777777" w:rsidR="00AE73EF" w:rsidRPr="00DA67CF" w:rsidRDefault="00AE73EF" w:rsidP="00AE73EF">
            <w:pPr>
              <w:spacing w:after="0" w:line="240" w:lineRule="auto"/>
              <w:rPr>
                <w:rFonts w:ascii="Times New Roman" w:eastAsia="Times New Roman" w:hAnsi="Times New Roman" w:cs="Times New Roman"/>
                <w:sz w:val="24"/>
                <w:szCs w:val="24"/>
                <w:lang w:val="lv-LV" w:eastAsia="lv-LV"/>
              </w:rPr>
            </w:pPr>
            <w:proofErr w:type="spellStart"/>
            <w:r w:rsidRPr="00DA67CF">
              <w:rPr>
                <w:rFonts w:ascii="Times New Roman" w:eastAsia="Times New Roman" w:hAnsi="Times New Roman" w:cs="Times New Roman"/>
                <w:sz w:val="24"/>
                <w:szCs w:val="24"/>
                <w:lang w:val="lv-LV" w:eastAsia="lv-LV"/>
              </w:rPr>
              <w:t>Nr.p.k</w:t>
            </w:r>
            <w:proofErr w:type="spellEnd"/>
            <w:r w:rsidRPr="00DA67CF">
              <w:rPr>
                <w:rFonts w:ascii="Times New Roman" w:eastAsia="Times New Roman" w:hAnsi="Times New Roman" w:cs="Times New Roman"/>
                <w:sz w:val="24"/>
                <w:szCs w:val="24"/>
                <w:lang w:val="lv-LV" w:eastAsia="lv-LV"/>
              </w:rPr>
              <w:t>.</w:t>
            </w:r>
          </w:p>
        </w:tc>
        <w:tc>
          <w:tcPr>
            <w:tcW w:w="3153" w:type="dxa"/>
            <w:vAlign w:val="center"/>
          </w:tcPr>
          <w:p w14:paraId="5DBCC888" w14:textId="77777777" w:rsidR="00AE73EF" w:rsidRPr="00DA67CF" w:rsidRDefault="00AE73EF" w:rsidP="00AE73EF">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DA67CF" w:rsidRDefault="00AE73EF" w:rsidP="00AE73EF">
            <w:pPr>
              <w:spacing w:after="0" w:line="240" w:lineRule="auto"/>
              <w:rPr>
                <w:rFonts w:ascii="Times New Roman" w:eastAsia="Times New Roman" w:hAnsi="Times New Roman" w:cs="Times New Roman"/>
                <w:sz w:val="24"/>
                <w:szCs w:val="24"/>
                <w:lang w:val="lv-LV" w:eastAsia="lv-LV"/>
              </w:rPr>
            </w:pPr>
          </w:p>
        </w:tc>
        <w:tc>
          <w:tcPr>
            <w:tcW w:w="3821" w:type="dxa"/>
            <w:vAlign w:val="center"/>
          </w:tcPr>
          <w:p w14:paraId="15DCF8C9" w14:textId="77777777" w:rsidR="00AE73EF" w:rsidRPr="00DA67CF" w:rsidRDefault="00AE73EF" w:rsidP="00AE73EF">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261" w:type="dxa"/>
            <w:vAlign w:val="center"/>
          </w:tcPr>
          <w:p w14:paraId="5940F7AE" w14:textId="77777777" w:rsidR="00AE73EF" w:rsidRPr="00DA67CF" w:rsidRDefault="00AE73EF" w:rsidP="00AE73EF">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2C6AC50C" w14:textId="77777777" w:rsidR="00AE73EF" w:rsidRPr="00DA67CF" w:rsidRDefault="00AE73EF" w:rsidP="00AE73EF">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Projekta attiecīgā punkta (panta) galīgā redakcija</w:t>
            </w:r>
          </w:p>
        </w:tc>
      </w:tr>
      <w:tr w:rsidR="00AE73EF" w:rsidRPr="00DA67CF" w14:paraId="7CBE62B6" w14:textId="77777777" w:rsidTr="00DA67CF">
        <w:trPr>
          <w:trHeight w:val="275"/>
        </w:trPr>
        <w:tc>
          <w:tcPr>
            <w:tcW w:w="959" w:type="dxa"/>
          </w:tcPr>
          <w:p w14:paraId="4AC92BC4"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1</w:t>
            </w:r>
          </w:p>
        </w:tc>
        <w:tc>
          <w:tcPr>
            <w:tcW w:w="3153" w:type="dxa"/>
          </w:tcPr>
          <w:p w14:paraId="22A0EA54" w14:textId="77777777" w:rsidR="00AE73EF" w:rsidRPr="00DA67CF"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2</w:t>
            </w:r>
          </w:p>
        </w:tc>
        <w:tc>
          <w:tcPr>
            <w:tcW w:w="3821" w:type="dxa"/>
          </w:tcPr>
          <w:p w14:paraId="124A501E" w14:textId="77777777" w:rsidR="00AE73EF" w:rsidRPr="00DA67CF" w:rsidRDefault="00AE73EF" w:rsidP="00D04BF4">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3</w:t>
            </w:r>
          </w:p>
        </w:tc>
        <w:tc>
          <w:tcPr>
            <w:tcW w:w="3261" w:type="dxa"/>
          </w:tcPr>
          <w:p w14:paraId="47F039D5"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4</w:t>
            </w:r>
          </w:p>
        </w:tc>
        <w:tc>
          <w:tcPr>
            <w:tcW w:w="3861" w:type="dxa"/>
          </w:tcPr>
          <w:p w14:paraId="65E77D4A" w14:textId="77777777" w:rsidR="00AE73EF" w:rsidRPr="00DA67CF" w:rsidRDefault="00AE73EF"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5</w:t>
            </w:r>
          </w:p>
        </w:tc>
      </w:tr>
      <w:tr w:rsidR="00824241" w:rsidRPr="00DA67CF" w14:paraId="460D59BD" w14:textId="77777777" w:rsidTr="00463389">
        <w:trPr>
          <w:trHeight w:val="3693"/>
        </w:trPr>
        <w:tc>
          <w:tcPr>
            <w:tcW w:w="959" w:type="dxa"/>
          </w:tcPr>
          <w:p w14:paraId="2EDDD05C" w14:textId="77777777" w:rsidR="00824241" w:rsidRPr="00DA67CF" w:rsidRDefault="00824241"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1.</w:t>
            </w:r>
          </w:p>
        </w:tc>
        <w:tc>
          <w:tcPr>
            <w:tcW w:w="3153" w:type="dxa"/>
          </w:tcPr>
          <w:p w14:paraId="2A40AD1D" w14:textId="7E8DA1FC" w:rsidR="00F90751" w:rsidRPr="008E4077" w:rsidRDefault="00F90751" w:rsidP="00B26616">
            <w:pPr>
              <w:spacing w:after="0" w:line="240" w:lineRule="auto"/>
              <w:jc w:val="both"/>
              <w:rPr>
                <w:rFonts w:ascii="Times New Roman" w:eastAsia="Calibri" w:hAnsi="Times New Roman" w:cs="Times New Roman"/>
                <w:b/>
                <w:sz w:val="24"/>
                <w:szCs w:val="24"/>
                <w:lang w:val="lv-LV"/>
              </w:rPr>
            </w:pPr>
            <w:r w:rsidRPr="008E4077">
              <w:rPr>
                <w:rFonts w:ascii="Times New Roman" w:eastAsia="Calibri" w:hAnsi="Times New Roman" w:cs="Times New Roman"/>
                <w:b/>
                <w:sz w:val="24"/>
                <w:szCs w:val="24"/>
                <w:lang w:val="lv-LV"/>
              </w:rPr>
              <w:t xml:space="preserve">MK noteikumu </w:t>
            </w:r>
            <w:proofErr w:type="spellStart"/>
            <w:r w:rsidR="00C87FB8" w:rsidRPr="008E4077">
              <w:rPr>
                <w:rFonts w:ascii="Times New Roman" w:eastAsia="Calibri" w:hAnsi="Times New Roman" w:cs="Times New Roman"/>
                <w:b/>
                <w:sz w:val="24"/>
                <w:szCs w:val="24"/>
                <w:lang w:val="lv-LV"/>
              </w:rPr>
              <w:t>protokollēmums</w:t>
            </w:r>
            <w:proofErr w:type="spellEnd"/>
          </w:p>
          <w:p w14:paraId="2827B802" w14:textId="77777777" w:rsidR="00F90751" w:rsidRPr="00F90751" w:rsidRDefault="00F90751" w:rsidP="00F90751">
            <w:pPr>
              <w:rPr>
                <w:rFonts w:ascii="Times New Roman" w:eastAsia="Calibri" w:hAnsi="Times New Roman" w:cs="Times New Roman"/>
                <w:sz w:val="24"/>
                <w:szCs w:val="24"/>
                <w:lang w:val="lv-LV"/>
              </w:rPr>
            </w:pPr>
          </w:p>
          <w:p w14:paraId="04194EEA" w14:textId="77777777" w:rsidR="00F90751" w:rsidRPr="00F90751" w:rsidRDefault="00F90751" w:rsidP="00F90751">
            <w:pPr>
              <w:rPr>
                <w:rFonts w:ascii="Times New Roman" w:eastAsia="Calibri" w:hAnsi="Times New Roman" w:cs="Times New Roman"/>
                <w:sz w:val="24"/>
                <w:szCs w:val="24"/>
                <w:lang w:val="lv-LV"/>
              </w:rPr>
            </w:pPr>
          </w:p>
          <w:p w14:paraId="2D280026" w14:textId="77777777" w:rsidR="00F90751" w:rsidRPr="00F90751" w:rsidRDefault="00F90751" w:rsidP="00F90751">
            <w:pPr>
              <w:rPr>
                <w:rFonts w:ascii="Times New Roman" w:eastAsia="Calibri" w:hAnsi="Times New Roman" w:cs="Times New Roman"/>
                <w:sz w:val="24"/>
                <w:szCs w:val="24"/>
                <w:lang w:val="lv-LV"/>
              </w:rPr>
            </w:pPr>
          </w:p>
          <w:p w14:paraId="2B7F268D" w14:textId="77777777" w:rsidR="00F90751" w:rsidRPr="00F90751" w:rsidRDefault="00F90751" w:rsidP="00F90751">
            <w:pPr>
              <w:rPr>
                <w:rFonts w:ascii="Times New Roman" w:eastAsia="Calibri" w:hAnsi="Times New Roman" w:cs="Times New Roman"/>
                <w:sz w:val="24"/>
                <w:szCs w:val="24"/>
                <w:lang w:val="lv-LV"/>
              </w:rPr>
            </w:pPr>
          </w:p>
          <w:p w14:paraId="5CEBF1C4" w14:textId="77777777" w:rsidR="00F90751" w:rsidRPr="00F90751" w:rsidRDefault="00F90751" w:rsidP="00F90751">
            <w:pPr>
              <w:rPr>
                <w:rFonts w:ascii="Times New Roman" w:eastAsia="Calibri" w:hAnsi="Times New Roman" w:cs="Times New Roman"/>
                <w:sz w:val="24"/>
                <w:szCs w:val="24"/>
                <w:lang w:val="lv-LV"/>
              </w:rPr>
            </w:pPr>
          </w:p>
          <w:p w14:paraId="6CEAADDD" w14:textId="62A6CF7B" w:rsidR="00F90751" w:rsidRDefault="00F90751" w:rsidP="00F90751">
            <w:pPr>
              <w:rPr>
                <w:rFonts w:ascii="Times New Roman" w:eastAsia="Calibri" w:hAnsi="Times New Roman" w:cs="Times New Roman"/>
                <w:sz w:val="24"/>
                <w:szCs w:val="24"/>
                <w:lang w:val="lv-LV"/>
              </w:rPr>
            </w:pPr>
          </w:p>
          <w:p w14:paraId="34729560" w14:textId="77777777" w:rsidR="00824241" w:rsidRPr="00F90751" w:rsidRDefault="00824241" w:rsidP="00F90751">
            <w:pPr>
              <w:jc w:val="center"/>
              <w:rPr>
                <w:rFonts w:ascii="Times New Roman" w:eastAsia="Calibri" w:hAnsi="Times New Roman" w:cs="Times New Roman"/>
                <w:sz w:val="24"/>
                <w:szCs w:val="24"/>
                <w:lang w:val="lv-LV"/>
              </w:rPr>
            </w:pPr>
          </w:p>
        </w:tc>
        <w:tc>
          <w:tcPr>
            <w:tcW w:w="3821" w:type="dxa"/>
          </w:tcPr>
          <w:p w14:paraId="13F17DF2" w14:textId="1972D88E" w:rsidR="00163773" w:rsidRPr="00DA67CF" w:rsidRDefault="00A52420" w:rsidP="00163773">
            <w:pPr>
              <w:spacing w:after="0" w:line="240" w:lineRule="auto"/>
              <w:jc w:val="both"/>
              <w:rPr>
                <w:rFonts w:ascii="Times New Roman" w:hAnsi="Times New Roman" w:cs="Times New Roman"/>
                <w:b/>
                <w:sz w:val="24"/>
                <w:szCs w:val="24"/>
                <w:lang w:val="lv-LV"/>
              </w:rPr>
            </w:pPr>
            <w:r w:rsidRPr="00DA67CF">
              <w:rPr>
                <w:rFonts w:ascii="Times New Roman" w:hAnsi="Times New Roman" w:cs="Times New Roman"/>
                <w:b/>
                <w:sz w:val="24"/>
                <w:szCs w:val="24"/>
                <w:lang w:val="lv-LV"/>
              </w:rPr>
              <w:t>Finanšu ministrija (turpmāk – FM):</w:t>
            </w:r>
          </w:p>
          <w:p w14:paraId="1C2A7BE1" w14:textId="1A055C4A" w:rsidR="00F90751" w:rsidRPr="00F90751" w:rsidRDefault="00F90751" w:rsidP="00F90751">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Lūdzam papildināt noteikumu projektu ar MK sēdes </w:t>
            </w:r>
            <w:proofErr w:type="spellStart"/>
            <w:r>
              <w:rPr>
                <w:rFonts w:ascii="Times New Roman" w:hAnsi="Times New Roman" w:cs="Times New Roman"/>
                <w:sz w:val="24"/>
                <w:szCs w:val="24"/>
                <w:lang w:val="lv-LV"/>
              </w:rPr>
              <w:t>protokollē</w:t>
            </w:r>
            <w:r w:rsidRPr="00F90751">
              <w:rPr>
                <w:rFonts w:ascii="Times New Roman" w:hAnsi="Times New Roman" w:cs="Times New Roman"/>
                <w:sz w:val="24"/>
                <w:szCs w:val="24"/>
                <w:lang w:val="lv-LV"/>
              </w:rPr>
              <w:t>muma</w:t>
            </w:r>
            <w:proofErr w:type="spellEnd"/>
            <w:r w:rsidRPr="00F90751">
              <w:rPr>
                <w:rFonts w:ascii="Times New Roman" w:hAnsi="Times New Roman" w:cs="Times New Roman"/>
                <w:sz w:val="24"/>
                <w:szCs w:val="24"/>
                <w:lang w:val="lv-LV"/>
              </w:rPr>
              <w:t xml:space="preserve"> projektu, ar kuru</w:t>
            </w:r>
          </w:p>
          <w:p w14:paraId="7B5E8987" w14:textId="40261A0B" w:rsidR="00262EF4" w:rsidRPr="00DA67CF" w:rsidRDefault="00F90751" w:rsidP="00F90751">
            <w:pPr>
              <w:spacing w:after="0" w:line="240" w:lineRule="auto"/>
              <w:jc w:val="both"/>
              <w:rPr>
                <w:rFonts w:ascii="Times New Roman" w:eastAsia="Times New Roman" w:hAnsi="Times New Roman" w:cs="Times New Roman"/>
                <w:sz w:val="24"/>
                <w:szCs w:val="24"/>
                <w:lang w:val="lv-LV" w:eastAsia="lv-LV"/>
              </w:rPr>
            </w:pPr>
            <w:r w:rsidRPr="00F90751">
              <w:rPr>
                <w:rFonts w:ascii="Times New Roman" w:hAnsi="Times New Roman" w:cs="Times New Roman"/>
                <w:sz w:val="24"/>
                <w:szCs w:val="24"/>
                <w:lang w:val="lv-LV"/>
              </w:rPr>
              <w:t xml:space="preserve">paredz uzdevumu </w:t>
            </w:r>
            <w:r>
              <w:rPr>
                <w:rFonts w:ascii="Times New Roman" w:hAnsi="Times New Roman" w:cs="Times New Roman"/>
                <w:sz w:val="24"/>
                <w:szCs w:val="24"/>
                <w:lang w:val="lv-LV"/>
              </w:rPr>
              <w:t>Izglītības un zinātnes ministrijai</w:t>
            </w:r>
            <w:r w:rsidR="006C049D">
              <w:rPr>
                <w:rFonts w:ascii="Times New Roman" w:hAnsi="Times New Roman" w:cs="Times New Roman"/>
                <w:sz w:val="24"/>
                <w:szCs w:val="24"/>
                <w:lang w:val="lv-LV"/>
              </w:rPr>
              <w:t xml:space="preserve"> (turpmāk – IZM) </w:t>
            </w:r>
            <w:r>
              <w:rPr>
                <w:rFonts w:ascii="Times New Roman" w:hAnsi="Times New Roman" w:cs="Times New Roman"/>
                <w:sz w:val="24"/>
                <w:szCs w:val="24"/>
                <w:lang w:val="lv-LV"/>
              </w:rPr>
              <w:t xml:space="preserve"> s</w:t>
            </w:r>
            <w:r w:rsidRPr="00F90751">
              <w:rPr>
                <w:rFonts w:ascii="Times New Roman" w:hAnsi="Times New Roman" w:cs="Times New Roman"/>
                <w:sz w:val="24"/>
                <w:szCs w:val="24"/>
                <w:lang w:val="lv-LV"/>
              </w:rPr>
              <w:t>adarb</w:t>
            </w:r>
            <w:r>
              <w:rPr>
                <w:rFonts w:ascii="Times New Roman" w:hAnsi="Times New Roman" w:cs="Times New Roman"/>
                <w:sz w:val="24"/>
                <w:szCs w:val="24"/>
                <w:lang w:val="lv-LV"/>
              </w:rPr>
              <w:t>ī</w:t>
            </w:r>
            <w:r w:rsidRPr="00F90751">
              <w:rPr>
                <w:rFonts w:ascii="Times New Roman" w:hAnsi="Times New Roman" w:cs="Times New Roman"/>
                <w:sz w:val="24"/>
                <w:szCs w:val="24"/>
                <w:lang w:val="lv-LV"/>
              </w:rPr>
              <w:t>b</w:t>
            </w:r>
            <w:r>
              <w:rPr>
                <w:rFonts w:ascii="Times New Roman" w:hAnsi="Times New Roman" w:cs="Times New Roman"/>
                <w:sz w:val="24"/>
                <w:szCs w:val="24"/>
                <w:lang w:val="lv-LV"/>
              </w:rPr>
              <w:t>ā</w:t>
            </w:r>
            <w:r w:rsidRPr="00F90751">
              <w:rPr>
                <w:rFonts w:ascii="Times New Roman" w:hAnsi="Times New Roman" w:cs="Times New Roman"/>
                <w:sz w:val="24"/>
                <w:szCs w:val="24"/>
                <w:lang w:val="lv-LV"/>
              </w:rPr>
              <w:t xml:space="preserve"> ar </w:t>
            </w:r>
            <w:r>
              <w:rPr>
                <w:rFonts w:ascii="Times New Roman" w:hAnsi="Times New Roman" w:cs="Times New Roman"/>
                <w:sz w:val="24"/>
                <w:szCs w:val="24"/>
                <w:lang w:val="lv-LV"/>
              </w:rPr>
              <w:t>Centrālo finanšu un līgumu aģentūru</w:t>
            </w:r>
            <w:r w:rsidR="006C049D">
              <w:rPr>
                <w:rFonts w:ascii="Times New Roman" w:hAnsi="Times New Roman" w:cs="Times New Roman"/>
                <w:sz w:val="24"/>
                <w:szCs w:val="24"/>
                <w:lang w:val="lv-LV"/>
              </w:rPr>
              <w:t xml:space="preserve"> (turpmāk – CFLA)</w:t>
            </w:r>
            <w:r w:rsidRPr="00F90751">
              <w:rPr>
                <w:rFonts w:ascii="Times New Roman" w:hAnsi="Times New Roman" w:cs="Times New Roman"/>
                <w:sz w:val="24"/>
                <w:szCs w:val="24"/>
                <w:lang w:val="lv-LV"/>
              </w:rPr>
              <w:t xml:space="preserve"> veikt groz</w:t>
            </w:r>
            <w:r>
              <w:rPr>
                <w:rFonts w:ascii="Times New Roman" w:hAnsi="Times New Roman" w:cs="Times New Roman"/>
                <w:sz w:val="24"/>
                <w:szCs w:val="24"/>
                <w:lang w:val="lv-LV"/>
              </w:rPr>
              <w:t>ī</w:t>
            </w:r>
            <w:r w:rsidRPr="00F90751">
              <w:rPr>
                <w:rFonts w:ascii="Times New Roman" w:hAnsi="Times New Roman" w:cs="Times New Roman"/>
                <w:sz w:val="24"/>
                <w:szCs w:val="24"/>
                <w:lang w:val="lv-LV"/>
              </w:rPr>
              <w:t xml:space="preserve">jumus </w:t>
            </w:r>
            <w:r>
              <w:rPr>
                <w:rFonts w:ascii="Times New Roman" w:hAnsi="Times New Roman" w:cs="Times New Roman"/>
                <w:sz w:val="24"/>
                <w:szCs w:val="24"/>
                <w:lang w:val="lv-LV"/>
              </w:rPr>
              <w:t>lī</w:t>
            </w:r>
            <w:r w:rsidRPr="00F90751">
              <w:rPr>
                <w:rFonts w:ascii="Times New Roman" w:hAnsi="Times New Roman" w:cs="Times New Roman"/>
                <w:sz w:val="24"/>
                <w:szCs w:val="24"/>
                <w:lang w:val="lv-LV"/>
              </w:rPr>
              <w:t>gumos/ vieno</w:t>
            </w:r>
            <w:r>
              <w:rPr>
                <w:rFonts w:ascii="Times New Roman" w:hAnsi="Times New Roman" w:cs="Times New Roman"/>
                <w:sz w:val="24"/>
                <w:szCs w:val="24"/>
                <w:lang w:val="lv-LV"/>
              </w:rPr>
              <w:t>š</w:t>
            </w:r>
            <w:r w:rsidRPr="00F90751">
              <w:rPr>
                <w:rFonts w:ascii="Times New Roman" w:hAnsi="Times New Roman" w:cs="Times New Roman"/>
                <w:sz w:val="24"/>
                <w:szCs w:val="24"/>
                <w:lang w:val="lv-LV"/>
              </w:rPr>
              <w:t>an</w:t>
            </w:r>
            <w:r>
              <w:rPr>
                <w:rFonts w:ascii="Times New Roman" w:hAnsi="Times New Roman" w:cs="Times New Roman"/>
                <w:sz w:val="24"/>
                <w:szCs w:val="24"/>
                <w:lang w:val="lv-LV"/>
              </w:rPr>
              <w:t>ā</w:t>
            </w:r>
            <w:r w:rsidRPr="00F90751">
              <w:rPr>
                <w:rFonts w:ascii="Times New Roman" w:hAnsi="Times New Roman" w:cs="Times New Roman"/>
                <w:sz w:val="24"/>
                <w:szCs w:val="24"/>
                <w:lang w:val="lv-LV"/>
              </w:rPr>
              <w:t>s par</w:t>
            </w:r>
            <w:r>
              <w:rPr>
                <w:rFonts w:ascii="Times New Roman" w:hAnsi="Times New Roman" w:cs="Times New Roman"/>
                <w:sz w:val="24"/>
                <w:szCs w:val="24"/>
                <w:lang w:val="lv-LV"/>
              </w:rPr>
              <w:t xml:space="preserve"> </w:t>
            </w:r>
            <w:r w:rsidRPr="00F90751">
              <w:rPr>
                <w:rFonts w:ascii="Times New Roman" w:hAnsi="Times New Roman" w:cs="Times New Roman"/>
                <w:sz w:val="24"/>
                <w:szCs w:val="24"/>
                <w:lang w:val="lv-LV"/>
              </w:rPr>
              <w:t xml:space="preserve">projekta </w:t>
            </w:r>
            <w:r>
              <w:rPr>
                <w:rFonts w:ascii="Times New Roman" w:hAnsi="Times New Roman" w:cs="Times New Roman"/>
                <w:sz w:val="24"/>
                <w:szCs w:val="24"/>
                <w:lang w:val="lv-LV"/>
              </w:rPr>
              <w:t>ī</w:t>
            </w:r>
            <w:r w:rsidRPr="00F90751">
              <w:rPr>
                <w:rFonts w:ascii="Times New Roman" w:hAnsi="Times New Roman" w:cs="Times New Roman"/>
                <w:sz w:val="24"/>
                <w:szCs w:val="24"/>
                <w:lang w:val="lv-LV"/>
              </w:rPr>
              <w:t>steno</w:t>
            </w:r>
            <w:r>
              <w:rPr>
                <w:rFonts w:ascii="Times New Roman" w:hAnsi="Times New Roman" w:cs="Times New Roman"/>
                <w:sz w:val="24"/>
                <w:szCs w:val="24"/>
                <w:lang w:val="lv-LV"/>
              </w:rPr>
              <w:t>š</w:t>
            </w:r>
            <w:r w:rsidRPr="00F90751">
              <w:rPr>
                <w:rFonts w:ascii="Times New Roman" w:hAnsi="Times New Roman" w:cs="Times New Roman"/>
                <w:sz w:val="24"/>
                <w:szCs w:val="24"/>
                <w:lang w:val="lv-LV"/>
              </w:rPr>
              <w:t>anu, lai atbilsto</w:t>
            </w:r>
            <w:r>
              <w:rPr>
                <w:rFonts w:ascii="Times New Roman" w:hAnsi="Times New Roman" w:cs="Times New Roman"/>
                <w:sz w:val="24"/>
                <w:szCs w:val="24"/>
                <w:lang w:val="lv-LV"/>
              </w:rPr>
              <w:t>š</w:t>
            </w:r>
            <w:r w:rsidRPr="00F90751">
              <w:rPr>
                <w:rFonts w:ascii="Times New Roman" w:hAnsi="Times New Roman" w:cs="Times New Roman"/>
                <w:sz w:val="24"/>
                <w:szCs w:val="24"/>
                <w:lang w:val="lv-LV"/>
              </w:rPr>
              <w:t>i noteikumu projekt</w:t>
            </w:r>
            <w:r>
              <w:rPr>
                <w:rFonts w:ascii="Times New Roman" w:hAnsi="Times New Roman" w:cs="Times New Roman"/>
                <w:sz w:val="24"/>
                <w:szCs w:val="24"/>
                <w:lang w:val="lv-LV"/>
              </w:rPr>
              <w:t>ā</w:t>
            </w:r>
            <w:r w:rsidRPr="00F90751">
              <w:rPr>
                <w:rFonts w:ascii="Times New Roman" w:hAnsi="Times New Roman" w:cs="Times New Roman"/>
                <w:sz w:val="24"/>
                <w:szCs w:val="24"/>
                <w:lang w:val="lv-LV"/>
              </w:rPr>
              <w:t xml:space="preserve"> un anot</w:t>
            </w:r>
            <w:r>
              <w:rPr>
                <w:rFonts w:ascii="Times New Roman" w:hAnsi="Times New Roman" w:cs="Times New Roman"/>
                <w:sz w:val="24"/>
                <w:szCs w:val="24"/>
                <w:lang w:val="lv-LV"/>
              </w:rPr>
              <w:t>ā</w:t>
            </w:r>
            <w:r w:rsidRPr="00F90751">
              <w:rPr>
                <w:rFonts w:ascii="Times New Roman" w:hAnsi="Times New Roman" w:cs="Times New Roman"/>
                <w:sz w:val="24"/>
                <w:szCs w:val="24"/>
                <w:lang w:val="lv-LV"/>
              </w:rPr>
              <w:t>cij</w:t>
            </w:r>
            <w:r>
              <w:rPr>
                <w:rFonts w:ascii="Times New Roman" w:hAnsi="Times New Roman" w:cs="Times New Roman"/>
                <w:sz w:val="24"/>
                <w:szCs w:val="24"/>
                <w:lang w:val="lv-LV"/>
              </w:rPr>
              <w:t>ā</w:t>
            </w:r>
            <w:r w:rsidRPr="00F90751">
              <w:rPr>
                <w:rFonts w:ascii="Times New Roman" w:hAnsi="Times New Roman" w:cs="Times New Roman"/>
                <w:sz w:val="24"/>
                <w:szCs w:val="24"/>
                <w:lang w:val="lv-LV"/>
              </w:rPr>
              <w:t xml:space="preserve"> norad</w:t>
            </w:r>
            <w:r>
              <w:rPr>
                <w:rFonts w:ascii="Times New Roman" w:hAnsi="Times New Roman" w:cs="Times New Roman"/>
                <w:sz w:val="24"/>
                <w:szCs w:val="24"/>
                <w:lang w:val="lv-LV"/>
              </w:rPr>
              <w:t>ī</w:t>
            </w:r>
            <w:r w:rsidRPr="00F90751">
              <w:rPr>
                <w:rFonts w:ascii="Times New Roman" w:hAnsi="Times New Roman" w:cs="Times New Roman"/>
                <w:sz w:val="24"/>
                <w:szCs w:val="24"/>
                <w:lang w:val="lv-LV"/>
              </w:rPr>
              <w:t>tajam</w:t>
            </w:r>
            <w:r>
              <w:rPr>
                <w:rFonts w:ascii="Times New Roman" w:hAnsi="Times New Roman" w:cs="Times New Roman"/>
                <w:sz w:val="24"/>
                <w:szCs w:val="24"/>
                <w:lang w:val="lv-LV"/>
              </w:rPr>
              <w:t xml:space="preserve"> </w:t>
            </w:r>
            <w:r w:rsidRPr="00F90751">
              <w:rPr>
                <w:rFonts w:ascii="Times New Roman" w:hAnsi="Times New Roman" w:cs="Times New Roman"/>
                <w:sz w:val="24"/>
                <w:szCs w:val="24"/>
                <w:lang w:val="lv-LV"/>
              </w:rPr>
              <w:t>finans</w:t>
            </w:r>
            <w:r>
              <w:rPr>
                <w:rFonts w:ascii="Times New Roman" w:hAnsi="Times New Roman" w:cs="Times New Roman"/>
                <w:sz w:val="24"/>
                <w:szCs w:val="24"/>
                <w:lang w:val="lv-LV"/>
              </w:rPr>
              <w:t>ē</w:t>
            </w:r>
            <w:r w:rsidRPr="00F90751">
              <w:rPr>
                <w:rFonts w:ascii="Times New Roman" w:hAnsi="Times New Roman" w:cs="Times New Roman"/>
                <w:sz w:val="24"/>
                <w:szCs w:val="24"/>
                <w:lang w:val="lv-LV"/>
              </w:rPr>
              <w:t>juma p</w:t>
            </w:r>
            <w:r>
              <w:rPr>
                <w:rFonts w:ascii="Times New Roman" w:hAnsi="Times New Roman" w:cs="Times New Roman"/>
                <w:sz w:val="24"/>
                <w:szCs w:val="24"/>
                <w:lang w:val="lv-LV"/>
              </w:rPr>
              <w:t>ā</w:t>
            </w:r>
            <w:r w:rsidRPr="00F90751">
              <w:rPr>
                <w:rFonts w:ascii="Times New Roman" w:hAnsi="Times New Roman" w:cs="Times New Roman"/>
                <w:sz w:val="24"/>
                <w:szCs w:val="24"/>
                <w:lang w:val="lv-LV"/>
              </w:rPr>
              <w:t>rdal</w:t>
            </w:r>
            <w:r>
              <w:rPr>
                <w:rFonts w:ascii="Times New Roman" w:hAnsi="Times New Roman" w:cs="Times New Roman"/>
                <w:sz w:val="24"/>
                <w:szCs w:val="24"/>
                <w:lang w:val="lv-LV"/>
              </w:rPr>
              <w:t>ē</w:t>
            </w:r>
            <w:r w:rsidRPr="00F90751">
              <w:rPr>
                <w:rFonts w:ascii="Times New Roman" w:hAnsi="Times New Roman" w:cs="Times New Roman"/>
                <w:sz w:val="24"/>
                <w:szCs w:val="24"/>
                <w:lang w:val="lv-LV"/>
              </w:rPr>
              <w:t>m nodro</w:t>
            </w:r>
            <w:r>
              <w:rPr>
                <w:rFonts w:ascii="Times New Roman" w:hAnsi="Times New Roman" w:cs="Times New Roman"/>
                <w:sz w:val="24"/>
                <w:szCs w:val="24"/>
                <w:lang w:val="lv-LV"/>
              </w:rPr>
              <w:t>š</w:t>
            </w:r>
            <w:r w:rsidRPr="00F90751">
              <w:rPr>
                <w:rFonts w:ascii="Times New Roman" w:hAnsi="Times New Roman" w:cs="Times New Roman"/>
                <w:sz w:val="24"/>
                <w:szCs w:val="24"/>
                <w:lang w:val="lv-LV"/>
              </w:rPr>
              <w:t>i</w:t>
            </w:r>
            <w:r>
              <w:rPr>
                <w:rFonts w:ascii="Times New Roman" w:hAnsi="Times New Roman" w:cs="Times New Roman"/>
                <w:sz w:val="24"/>
                <w:szCs w:val="24"/>
                <w:lang w:val="lv-LV"/>
              </w:rPr>
              <w:t>nā</w:t>
            </w:r>
            <w:r w:rsidRPr="00F90751">
              <w:rPr>
                <w:rFonts w:ascii="Times New Roman" w:hAnsi="Times New Roman" w:cs="Times New Roman"/>
                <w:sz w:val="24"/>
                <w:szCs w:val="24"/>
                <w:lang w:val="lv-LV"/>
              </w:rPr>
              <w:t>tu finans</w:t>
            </w:r>
            <w:r>
              <w:rPr>
                <w:rFonts w:ascii="Times New Roman" w:hAnsi="Times New Roman" w:cs="Times New Roman"/>
                <w:sz w:val="24"/>
                <w:szCs w:val="24"/>
                <w:lang w:val="lv-LV"/>
              </w:rPr>
              <w:t>ē</w:t>
            </w:r>
            <w:r w:rsidRPr="00F90751">
              <w:rPr>
                <w:rFonts w:ascii="Times New Roman" w:hAnsi="Times New Roman" w:cs="Times New Roman"/>
                <w:sz w:val="24"/>
                <w:szCs w:val="24"/>
                <w:lang w:val="lv-LV"/>
              </w:rPr>
              <w:t>juma atbr</w:t>
            </w:r>
            <w:r>
              <w:rPr>
                <w:rFonts w:ascii="Times New Roman" w:hAnsi="Times New Roman" w:cs="Times New Roman"/>
                <w:sz w:val="24"/>
                <w:szCs w:val="24"/>
                <w:lang w:val="lv-LV"/>
              </w:rPr>
              <w:t>īvoša</w:t>
            </w:r>
            <w:r w:rsidRPr="00F90751">
              <w:rPr>
                <w:rFonts w:ascii="Times New Roman" w:hAnsi="Times New Roman" w:cs="Times New Roman"/>
                <w:sz w:val="24"/>
                <w:szCs w:val="24"/>
                <w:lang w:val="lv-LV"/>
              </w:rPr>
              <w:t>nu.</w:t>
            </w:r>
          </w:p>
        </w:tc>
        <w:tc>
          <w:tcPr>
            <w:tcW w:w="3261" w:type="dxa"/>
          </w:tcPr>
          <w:p w14:paraId="02E7A5BD" w14:textId="77777777" w:rsidR="00E659F2" w:rsidRDefault="003322B0" w:rsidP="001967AD">
            <w:pPr>
              <w:spacing w:after="0" w:line="240" w:lineRule="auto"/>
              <w:jc w:val="both"/>
              <w:rPr>
                <w:rFonts w:ascii="Times New Roman" w:eastAsia="Times New Roman" w:hAnsi="Times New Roman" w:cs="Times New Roman"/>
                <w:b/>
                <w:sz w:val="24"/>
                <w:szCs w:val="24"/>
                <w:lang w:val="lv-LV" w:eastAsia="lv-LV"/>
              </w:rPr>
            </w:pPr>
            <w:r w:rsidRPr="00DA67CF">
              <w:rPr>
                <w:rFonts w:ascii="Times New Roman" w:eastAsia="Times New Roman" w:hAnsi="Times New Roman" w:cs="Times New Roman"/>
                <w:b/>
                <w:sz w:val="24"/>
                <w:szCs w:val="24"/>
                <w:lang w:val="lv-LV" w:eastAsia="lv-LV"/>
              </w:rPr>
              <w:t>Ņemts vērā</w:t>
            </w:r>
          </w:p>
          <w:p w14:paraId="6CC31349" w14:textId="1343C68C" w:rsidR="00DA67CF" w:rsidRPr="00DA67CF" w:rsidRDefault="00C87FB8" w:rsidP="00C87FB8">
            <w:pPr>
              <w:widowControl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Noteikumu projekts papildināts ar MK sēdēs </w:t>
            </w:r>
            <w:proofErr w:type="spellStart"/>
            <w:r>
              <w:rPr>
                <w:rFonts w:ascii="Times New Roman" w:hAnsi="Times New Roman" w:cs="Times New Roman"/>
                <w:sz w:val="24"/>
                <w:szCs w:val="24"/>
                <w:lang w:val="lv-LV"/>
              </w:rPr>
              <w:t>protokollēmuma</w:t>
            </w:r>
            <w:proofErr w:type="spellEnd"/>
            <w:r>
              <w:rPr>
                <w:rFonts w:ascii="Times New Roman" w:hAnsi="Times New Roman" w:cs="Times New Roman"/>
                <w:sz w:val="24"/>
                <w:szCs w:val="24"/>
                <w:lang w:val="lv-LV"/>
              </w:rPr>
              <w:t xml:space="preserve"> projektu.</w:t>
            </w:r>
          </w:p>
        </w:tc>
        <w:tc>
          <w:tcPr>
            <w:tcW w:w="3861" w:type="dxa"/>
          </w:tcPr>
          <w:p w14:paraId="6ACC98C3" w14:textId="7199FE6A" w:rsidR="00824241" w:rsidRPr="00DA67CF" w:rsidRDefault="00824241" w:rsidP="00A52420">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p>
        </w:tc>
      </w:tr>
      <w:tr w:rsidR="001C5562" w:rsidRPr="00DA67CF" w14:paraId="02A041F6" w14:textId="77777777" w:rsidTr="00DA67CF">
        <w:trPr>
          <w:trHeight w:val="275"/>
        </w:trPr>
        <w:tc>
          <w:tcPr>
            <w:tcW w:w="959" w:type="dxa"/>
          </w:tcPr>
          <w:p w14:paraId="32E4EB00" w14:textId="590F3EDA" w:rsidR="001C5562" w:rsidRPr="00DA67CF" w:rsidRDefault="001C5562"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2.</w:t>
            </w:r>
          </w:p>
        </w:tc>
        <w:tc>
          <w:tcPr>
            <w:tcW w:w="3153" w:type="dxa"/>
          </w:tcPr>
          <w:p w14:paraId="13181CF8" w14:textId="3B88993C" w:rsidR="006B2AFD" w:rsidRPr="00DA67CF" w:rsidRDefault="00C87FB8" w:rsidP="006B2AFD">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MK noteikumu projekts</w:t>
            </w:r>
          </w:p>
        </w:tc>
        <w:tc>
          <w:tcPr>
            <w:tcW w:w="3821" w:type="dxa"/>
          </w:tcPr>
          <w:p w14:paraId="2EBF7933" w14:textId="7EDA581A" w:rsidR="001C5562" w:rsidRPr="00DA67CF" w:rsidRDefault="00A52420" w:rsidP="001C5562">
            <w:pPr>
              <w:spacing w:after="0" w:line="240" w:lineRule="auto"/>
              <w:jc w:val="both"/>
              <w:rPr>
                <w:rFonts w:ascii="Times New Roman" w:eastAsia="Times New Roman" w:hAnsi="Times New Roman" w:cs="Times New Roman"/>
                <w:b/>
                <w:sz w:val="24"/>
                <w:szCs w:val="24"/>
                <w:lang w:val="lv-LV" w:eastAsia="lv-LV"/>
              </w:rPr>
            </w:pPr>
            <w:r w:rsidRPr="00DA67CF">
              <w:rPr>
                <w:rFonts w:ascii="Times New Roman" w:eastAsia="Times New Roman" w:hAnsi="Times New Roman" w:cs="Times New Roman"/>
                <w:b/>
                <w:sz w:val="24"/>
                <w:szCs w:val="24"/>
                <w:lang w:val="lv-LV" w:eastAsia="lv-LV"/>
              </w:rPr>
              <w:t>FM</w:t>
            </w:r>
            <w:r w:rsidR="00B26616" w:rsidRPr="00DA67CF">
              <w:rPr>
                <w:rFonts w:ascii="Times New Roman" w:eastAsia="Times New Roman" w:hAnsi="Times New Roman" w:cs="Times New Roman"/>
                <w:b/>
                <w:sz w:val="24"/>
                <w:szCs w:val="24"/>
                <w:lang w:val="lv-LV" w:eastAsia="lv-LV"/>
              </w:rPr>
              <w:t>:</w:t>
            </w:r>
          </w:p>
          <w:p w14:paraId="57C1DBC9" w14:textId="6EF4F991" w:rsidR="00C87FB8" w:rsidRPr="00C87FB8" w:rsidRDefault="00C87FB8" w:rsidP="00C87FB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Lū</w:t>
            </w:r>
            <w:r w:rsidRPr="00C87FB8">
              <w:rPr>
                <w:rFonts w:ascii="Times New Roman" w:hAnsi="Times New Roman" w:cs="Times New Roman"/>
                <w:sz w:val="24"/>
                <w:szCs w:val="24"/>
                <w:lang w:val="lv-LV"/>
              </w:rPr>
              <w:t>dzam papildin</w:t>
            </w:r>
            <w:r>
              <w:rPr>
                <w:rFonts w:ascii="Times New Roman" w:hAnsi="Times New Roman" w:cs="Times New Roman"/>
                <w:sz w:val="24"/>
                <w:szCs w:val="24"/>
                <w:lang w:val="lv-LV"/>
              </w:rPr>
              <w:t>ā</w:t>
            </w:r>
            <w:r w:rsidRPr="00C87FB8">
              <w:rPr>
                <w:rFonts w:ascii="Times New Roman" w:hAnsi="Times New Roman" w:cs="Times New Roman"/>
                <w:sz w:val="24"/>
                <w:szCs w:val="24"/>
                <w:lang w:val="lv-LV"/>
              </w:rPr>
              <w:t>t noteikumu projektu ar jaunu punktu, kas paredz MK 2016.gada</w:t>
            </w:r>
            <w:r>
              <w:rPr>
                <w:rFonts w:ascii="Times New Roman" w:hAnsi="Times New Roman" w:cs="Times New Roman"/>
                <w:sz w:val="24"/>
                <w:szCs w:val="24"/>
                <w:lang w:val="lv-LV"/>
              </w:rPr>
              <w:t xml:space="preserve"> </w:t>
            </w:r>
            <w:r w:rsidR="00097EB3">
              <w:rPr>
                <w:rFonts w:ascii="Times New Roman" w:hAnsi="Times New Roman" w:cs="Times New Roman"/>
                <w:sz w:val="24"/>
                <w:szCs w:val="24"/>
                <w:lang w:val="lv-LV"/>
              </w:rPr>
              <w:t>15</w:t>
            </w:r>
            <w:r w:rsidRPr="00C87FB8">
              <w:rPr>
                <w:rFonts w:ascii="Times New Roman" w:hAnsi="Times New Roman" w:cs="Times New Roman"/>
                <w:sz w:val="24"/>
                <w:szCs w:val="24"/>
                <w:lang w:val="lv-LV"/>
              </w:rPr>
              <w:t>.j</w:t>
            </w:r>
            <w:r>
              <w:rPr>
                <w:rFonts w:ascii="Times New Roman" w:hAnsi="Times New Roman" w:cs="Times New Roman"/>
                <w:sz w:val="24"/>
                <w:szCs w:val="24"/>
                <w:lang w:val="lv-LV"/>
              </w:rPr>
              <w:t>ū</w:t>
            </w:r>
            <w:r w:rsidR="00097EB3">
              <w:rPr>
                <w:rFonts w:ascii="Times New Roman" w:hAnsi="Times New Roman" w:cs="Times New Roman"/>
                <w:sz w:val="24"/>
                <w:szCs w:val="24"/>
                <w:lang w:val="lv-LV"/>
              </w:rPr>
              <w:t>lija noteikumu Nr.483 “Darbī</w:t>
            </w:r>
            <w:r w:rsidRPr="00C87FB8">
              <w:rPr>
                <w:rFonts w:ascii="Times New Roman" w:hAnsi="Times New Roman" w:cs="Times New Roman"/>
                <w:sz w:val="24"/>
                <w:szCs w:val="24"/>
                <w:lang w:val="lv-LV"/>
              </w:rPr>
              <w:t>bas pro</w:t>
            </w:r>
            <w:r w:rsidR="00097EB3">
              <w:rPr>
                <w:rFonts w:ascii="Times New Roman" w:hAnsi="Times New Roman" w:cs="Times New Roman"/>
                <w:sz w:val="24"/>
                <w:szCs w:val="24"/>
                <w:lang w:val="lv-LV"/>
              </w:rPr>
              <w:t>grammas “Izaugsme un nodarbinā</w:t>
            </w:r>
            <w:r w:rsidRPr="00C87FB8">
              <w:rPr>
                <w:rFonts w:ascii="Times New Roman" w:hAnsi="Times New Roman" w:cs="Times New Roman"/>
                <w:sz w:val="24"/>
                <w:szCs w:val="24"/>
                <w:lang w:val="lv-LV"/>
              </w:rPr>
              <w:t>t</w:t>
            </w:r>
            <w:r w:rsidR="00097EB3">
              <w:rPr>
                <w:rFonts w:ascii="Times New Roman" w:hAnsi="Times New Roman" w:cs="Times New Roman"/>
                <w:sz w:val="24"/>
                <w:szCs w:val="24"/>
                <w:lang w:val="lv-LV"/>
              </w:rPr>
              <w:t>ī</w:t>
            </w:r>
            <w:r w:rsidRPr="00C87FB8">
              <w:rPr>
                <w:rFonts w:ascii="Times New Roman" w:hAnsi="Times New Roman" w:cs="Times New Roman"/>
                <w:sz w:val="24"/>
                <w:szCs w:val="24"/>
                <w:lang w:val="lv-LV"/>
              </w:rPr>
              <w:t>ba”</w:t>
            </w:r>
          </w:p>
          <w:p w14:paraId="1F1C11E4" w14:textId="13182DB0" w:rsidR="00163773" w:rsidRPr="00DA67CF" w:rsidRDefault="00097EB3" w:rsidP="00097EB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8.5.1. specifiska atbalsta mē</w:t>
            </w:r>
            <w:r w:rsidR="00C87FB8" w:rsidRPr="00C87FB8">
              <w:rPr>
                <w:rFonts w:ascii="Times New Roman" w:hAnsi="Times New Roman" w:cs="Times New Roman"/>
                <w:sz w:val="24"/>
                <w:szCs w:val="24"/>
                <w:lang w:val="lv-LV"/>
              </w:rPr>
              <w:t>r</w:t>
            </w:r>
            <w:r>
              <w:rPr>
                <w:rFonts w:ascii="Times New Roman" w:hAnsi="Times New Roman" w:cs="Times New Roman"/>
                <w:sz w:val="24"/>
                <w:szCs w:val="24"/>
                <w:lang w:val="lv-LV"/>
              </w:rPr>
              <w:t>ķ</w:t>
            </w:r>
            <w:r w:rsidR="00C87FB8" w:rsidRPr="00C87FB8">
              <w:rPr>
                <w:rFonts w:ascii="Times New Roman" w:hAnsi="Times New Roman" w:cs="Times New Roman"/>
                <w:sz w:val="24"/>
                <w:szCs w:val="24"/>
                <w:lang w:val="lv-LV"/>
              </w:rPr>
              <w:t>a “Palielin</w:t>
            </w:r>
            <w:r>
              <w:rPr>
                <w:rFonts w:ascii="Times New Roman" w:hAnsi="Times New Roman" w:cs="Times New Roman"/>
                <w:sz w:val="24"/>
                <w:szCs w:val="24"/>
                <w:lang w:val="lv-LV"/>
              </w:rPr>
              <w:t>ā</w:t>
            </w:r>
            <w:r w:rsidR="00C87FB8" w:rsidRPr="00C87FB8">
              <w:rPr>
                <w:rFonts w:ascii="Times New Roman" w:hAnsi="Times New Roman" w:cs="Times New Roman"/>
                <w:sz w:val="24"/>
                <w:szCs w:val="24"/>
                <w:lang w:val="lv-LV"/>
              </w:rPr>
              <w:t>t kvalific</w:t>
            </w:r>
            <w:r>
              <w:rPr>
                <w:rFonts w:ascii="Times New Roman" w:hAnsi="Times New Roman" w:cs="Times New Roman"/>
                <w:sz w:val="24"/>
                <w:szCs w:val="24"/>
                <w:lang w:val="lv-LV"/>
              </w:rPr>
              <w:t>ē</w:t>
            </w:r>
            <w:r w:rsidR="00C87FB8" w:rsidRPr="00C87FB8">
              <w:rPr>
                <w:rFonts w:ascii="Times New Roman" w:hAnsi="Times New Roman" w:cs="Times New Roman"/>
                <w:sz w:val="24"/>
                <w:szCs w:val="24"/>
                <w:lang w:val="lv-LV"/>
              </w:rPr>
              <w:t>tu profesion</w:t>
            </w:r>
            <w:r>
              <w:rPr>
                <w:rFonts w:ascii="Times New Roman" w:hAnsi="Times New Roman" w:cs="Times New Roman"/>
                <w:sz w:val="24"/>
                <w:szCs w:val="24"/>
                <w:lang w:val="lv-LV"/>
              </w:rPr>
              <w:t>ā</w:t>
            </w:r>
            <w:r w:rsidR="00C87FB8" w:rsidRPr="00C87FB8">
              <w:rPr>
                <w:rFonts w:ascii="Times New Roman" w:hAnsi="Times New Roman" w:cs="Times New Roman"/>
                <w:sz w:val="24"/>
                <w:szCs w:val="24"/>
                <w:lang w:val="lv-LV"/>
              </w:rPr>
              <w:t>las izgl</w:t>
            </w:r>
            <w:r>
              <w:rPr>
                <w:rFonts w:ascii="Times New Roman" w:hAnsi="Times New Roman" w:cs="Times New Roman"/>
                <w:sz w:val="24"/>
                <w:szCs w:val="24"/>
                <w:lang w:val="lv-LV"/>
              </w:rPr>
              <w:t>ī</w:t>
            </w:r>
            <w:r w:rsidR="00C87FB8" w:rsidRPr="00C87FB8">
              <w:rPr>
                <w:rFonts w:ascii="Times New Roman" w:hAnsi="Times New Roman" w:cs="Times New Roman"/>
                <w:sz w:val="24"/>
                <w:szCs w:val="24"/>
                <w:lang w:val="lv-LV"/>
              </w:rPr>
              <w:t>t</w:t>
            </w:r>
            <w:r>
              <w:rPr>
                <w:rFonts w:ascii="Times New Roman" w:hAnsi="Times New Roman" w:cs="Times New Roman"/>
                <w:sz w:val="24"/>
                <w:szCs w:val="24"/>
                <w:lang w:val="lv-LV"/>
              </w:rPr>
              <w:t>ī</w:t>
            </w:r>
            <w:r w:rsidR="00C87FB8" w:rsidRPr="00C87FB8">
              <w:rPr>
                <w:rFonts w:ascii="Times New Roman" w:hAnsi="Times New Roman" w:cs="Times New Roman"/>
                <w:sz w:val="24"/>
                <w:szCs w:val="24"/>
                <w:lang w:val="lv-LV"/>
              </w:rPr>
              <w:t>bas iest</w:t>
            </w:r>
            <w:r>
              <w:rPr>
                <w:rFonts w:ascii="Times New Roman" w:hAnsi="Times New Roman" w:cs="Times New Roman"/>
                <w:sz w:val="24"/>
                <w:szCs w:val="24"/>
                <w:lang w:val="lv-LV"/>
              </w:rPr>
              <w:t>āš</w:t>
            </w:r>
            <w:r w:rsidR="00C87FB8" w:rsidRPr="00C87FB8">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00C87FB8" w:rsidRPr="00C87FB8">
              <w:rPr>
                <w:rFonts w:ascii="Times New Roman" w:hAnsi="Times New Roman" w:cs="Times New Roman"/>
                <w:sz w:val="24"/>
                <w:szCs w:val="24"/>
                <w:lang w:val="lv-LV"/>
              </w:rPr>
              <w:t>audz</w:t>
            </w:r>
            <w:r>
              <w:rPr>
                <w:rFonts w:ascii="Times New Roman" w:hAnsi="Times New Roman" w:cs="Times New Roman"/>
                <w:sz w:val="24"/>
                <w:szCs w:val="24"/>
                <w:lang w:val="lv-LV"/>
              </w:rPr>
              <w:t>ē</w:t>
            </w:r>
            <w:r w:rsidR="00C87FB8" w:rsidRPr="00C87FB8">
              <w:rPr>
                <w:rFonts w:ascii="Times New Roman" w:hAnsi="Times New Roman" w:cs="Times New Roman"/>
                <w:sz w:val="24"/>
                <w:szCs w:val="24"/>
                <w:lang w:val="lv-LV"/>
              </w:rPr>
              <w:t>k</w:t>
            </w:r>
            <w:r>
              <w:rPr>
                <w:rFonts w:ascii="Times New Roman" w:hAnsi="Times New Roman" w:cs="Times New Roman"/>
                <w:sz w:val="24"/>
                <w:szCs w:val="24"/>
                <w:lang w:val="lv-LV"/>
              </w:rPr>
              <w:t>ņ</w:t>
            </w:r>
            <w:r w:rsidR="00C87FB8" w:rsidRPr="00C87FB8">
              <w:rPr>
                <w:rFonts w:ascii="Times New Roman" w:hAnsi="Times New Roman" w:cs="Times New Roman"/>
                <w:sz w:val="24"/>
                <w:szCs w:val="24"/>
                <w:lang w:val="lv-LV"/>
              </w:rPr>
              <w:t>u skaitu p</w:t>
            </w:r>
            <w:r>
              <w:rPr>
                <w:rFonts w:ascii="Times New Roman" w:hAnsi="Times New Roman" w:cs="Times New Roman"/>
                <w:sz w:val="24"/>
                <w:szCs w:val="24"/>
                <w:lang w:val="lv-LV"/>
              </w:rPr>
              <w:t>ē</w:t>
            </w:r>
            <w:r w:rsidR="00C87FB8" w:rsidRPr="00C87FB8">
              <w:rPr>
                <w:rFonts w:ascii="Times New Roman" w:hAnsi="Times New Roman" w:cs="Times New Roman"/>
                <w:sz w:val="24"/>
                <w:szCs w:val="24"/>
                <w:lang w:val="lv-LV"/>
              </w:rPr>
              <w:t>c to dal</w:t>
            </w:r>
            <w:r>
              <w:rPr>
                <w:rFonts w:ascii="Times New Roman" w:hAnsi="Times New Roman" w:cs="Times New Roman"/>
                <w:sz w:val="24"/>
                <w:szCs w:val="24"/>
                <w:lang w:val="lv-LV"/>
              </w:rPr>
              <w:t>ī</w:t>
            </w:r>
            <w:r w:rsidR="00C87FB8" w:rsidRPr="00C87FB8">
              <w:rPr>
                <w:rFonts w:ascii="Times New Roman" w:hAnsi="Times New Roman" w:cs="Times New Roman"/>
                <w:sz w:val="24"/>
                <w:szCs w:val="24"/>
                <w:lang w:val="lv-LV"/>
              </w:rPr>
              <w:t>bas darba vide bals</w:t>
            </w:r>
            <w:r>
              <w:rPr>
                <w:rFonts w:ascii="Times New Roman" w:hAnsi="Times New Roman" w:cs="Times New Roman"/>
                <w:sz w:val="24"/>
                <w:szCs w:val="24"/>
                <w:lang w:val="lv-LV"/>
              </w:rPr>
              <w:t>tī</w:t>
            </w:r>
            <w:r w:rsidR="00C87FB8" w:rsidRPr="00C87FB8">
              <w:rPr>
                <w:rFonts w:ascii="Times New Roman" w:hAnsi="Times New Roman" w:cs="Times New Roman"/>
                <w:sz w:val="24"/>
                <w:szCs w:val="24"/>
                <w:lang w:val="lv-LV"/>
              </w:rPr>
              <w:t>tas m</w:t>
            </w:r>
            <w:r>
              <w:rPr>
                <w:rFonts w:ascii="Times New Roman" w:hAnsi="Times New Roman" w:cs="Times New Roman"/>
                <w:sz w:val="24"/>
                <w:szCs w:val="24"/>
                <w:lang w:val="lv-LV"/>
              </w:rPr>
              <w:t>ā</w:t>
            </w:r>
            <w:r w:rsidR="00C87FB8" w:rsidRPr="00C87FB8">
              <w:rPr>
                <w:rFonts w:ascii="Times New Roman" w:hAnsi="Times New Roman" w:cs="Times New Roman"/>
                <w:sz w:val="24"/>
                <w:szCs w:val="24"/>
                <w:lang w:val="lv-LV"/>
              </w:rPr>
              <w:t>c</w:t>
            </w:r>
            <w:r>
              <w:rPr>
                <w:rFonts w:ascii="Times New Roman" w:hAnsi="Times New Roman" w:cs="Times New Roman"/>
                <w:sz w:val="24"/>
                <w:szCs w:val="24"/>
                <w:lang w:val="lv-LV"/>
              </w:rPr>
              <w:t>ī</w:t>
            </w:r>
            <w:r w:rsidR="00C87FB8" w:rsidRPr="00C87FB8">
              <w:rPr>
                <w:rFonts w:ascii="Times New Roman" w:hAnsi="Times New Roman" w:cs="Times New Roman"/>
                <w:sz w:val="24"/>
                <w:szCs w:val="24"/>
                <w:lang w:val="lv-LV"/>
              </w:rPr>
              <w:t>bas vai m</w:t>
            </w:r>
            <w:r>
              <w:rPr>
                <w:rFonts w:ascii="Times New Roman" w:hAnsi="Times New Roman" w:cs="Times New Roman"/>
                <w:sz w:val="24"/>
                <w:szCs w:val="24"/>
                <w:lang w:val="lv-LV"/>
              </w:rPr>
              <w:t>ā</w:t>
            </w:r>
            <w:r w:rsidR="00C87FB8" w:rsidRPr="00C87FB8">
              <w:rPr>
                <w:rFonts w:ascii="Times New Roman" w:hAnsi="Times New Roman" w:cs="Times New Roman"/>
                <w:sz w:val="24"/>
                <w:szCs w:val="24"/>
                <w:lang w:val="lv-LV"/>
              </w:rPr>
              <w:t>c</w:t>
            </w:r>
            <w:r>
              <w:rPr>
                <w:rFonts w:ascii="Times New Roman" w:hAnsi="Times New Roman" w:cs="Times New Roman"/>
                <w:sz w:val="24"/>
                <w:szCs w:val="24"/>
                <w:lang w:val="lv-LV"/>
              </w:rPr>
              <w:t>ī</w:t>
            </w:r>
            <w:r w:rsidR="00C87FB8" w:rsidRPr="00C87FB8">
              <w:rPr>
                <w:rFonts w:ascii="Times New Roman" w:hAnsi="Times New Roman" w:cs="Times New Roman"/>
                <w:sz w:val="24"/>
                <w:szCs w:val="24"/>
                <w:lang w:val="lv-LV"/>
              </w:rPr>
              <w:t>bu praks</w:t>
            </w:r>
            <w:r>
              <w:rPr>
                <w:rFonts w:ascii="Times New Roman" w:hAnsi="Times New Roman" w:cs="Times New Roman"/>
                <w:sz w:val="24"/>
                <w:szCs w:val="24"/>
                <w:lang w:val="lv-LV"/>
              </w:rPr>
              <w:t>ē uzņē</w:t>
            </w:r>
            <w:r w:rsidR="00C87FB8" w:rsidRPr="00C87FB8">
              <w:rPr>
                <w:rFonts w:ascii="Times New Roman" w:hAnsi="Times New Roman" w:cs="Times New Roman"/>
                <w:sz w:val="24"/>
                <w:szCs w:val="24"/>
                <w:lang w:val="lv-LV"/>
              </w:rPr>
              <w:t>mum</w:t>
            </w:r>
            <w:r>
              <w:rPr>
                <w:rFonts w:ascii="Times New Roman" w:hAnsi="Times New Roman" w:cs="Times New Roman"/>
                <w:sz w:val="24"/>
                <w:szCs w:val="24"/>
                <w:lang w:val="lv-LV"/>
              </w:rPr>
              <w:t>ā</w:t>
            </w:r>
            <w:r w:rsidR="00C87FB8" w:rsidRPr="00C87FB8">
              <w:rPr>
                <w:rFonts w:ascii="Times New Roman" w:hAnsi="Times New Roman" w:cs="Times New Roman"/>
                <w:sz w:val="24"/>
                <w:szCs w:val="24"/>
                <w:lang w:val="lv-LV"/>
              </w:rPr>
              <w:t xml:space="preserve">” </w:t>
            </w:r>
            <w:r>
              <w:rPr>
                <w:rFonts w:ascii="Times New Roman" w:hAnsi="Times New Roman" w:cs="Times New Roman"/>
                <w:sz w:val="24"/>
                <w:szCs w:val="24"/>
                <w:lang w:val="lv-LV"/>
              </w:rPr>
              <w:t>ī</w:t>
            </w:r>
            <w:r w:rsidR="00C87FB8" w:rsidRPr="00C87FB8">
              <w:rPr>
                <w:rFonts w:ascii="Times New Roman" w:hAnsi="Times New Roman" w:cs="Times New Roman"/>
                <w:sz w:val="24"/>
                <w:szCs w:val="24"/>
                <w:lang w:val="lv-LV"/>
              </w:rPr>
              <w:t>steno</w:t>
            </w:r>
            <w:r>
              <w:rPr>
                <w:rFonts w:ascii="Times New Roman" w:hAnsi="Times New Roman" w:cs="Times New Roman"/>
                <w:sz w:val="24"/>
                <w:szCs w:val="24"/>
                <w:lang w:val="lv-LV"/>
              </w:rPr>
              <w:t>š</w:t>
            </w:r>
            <w:r w:rsidR="00C87FB8" w:rsidRPr="00C87FB8">
              <w:rPr>
                <w:rFonts w:ascii="Times New Roman" w:hAnsi="Times New Roman" w:cs="Times New Roman"/>
                <w:sz w:val="24"/>
                <w:szCs w:val="24"/>
                <w:lang w:val="lv-LV"/>
              </w:rPr>
              <w:t>anas noteikumi” (turpm</w:t>
            </w:r>
            <w:r>
              <w:rPr>
                <w:rFonts w:ascii="Times New Roman" w:hAnsi="Times New Roman" w:cs="Times New Roman"/>
                <w:sz w:val="24"/>
                <w:szCs w:val="24"/>
                <w:lang w:val="lv-LV"/>
              </w:rPr>
              <w:t>ā</w:t>
            </w:r>
            <w:r w:rsidR="00C87FB8" w:rsidRPr="00C87FB8">
              <w:rPr>
                <w:rFonts w:ascii="Times New Roman" w:hAnsi="Times New Roman" w:cs="Times New Roman"/>
                <w:sz w:val="24"/>
                <w:szCs w:val="24"/>
                <w:lang w:val="lv-LV"/>
              </w:rPr>
              <w:t xml:space="preserve">k - MK noteikumi) </w:t>
            </w:r>
            <w:r>
              <w:rPr>
                <w:rFonts w:ascii="Times New Roman" w:hAnsi="Times New Roman" w:cs="Times New Roman"/>
                <w:sz w:val="24"/>
                <w:szCs w:val="24"/>
                <w:lang w:val="lv-LV"/>
              </w:rPr>
              <w:t>6</w:t>
            </w:r>
            <w:r w:rsidR="00C87FB8" w:rsidRPr="00C87FB8">
              <w:rPr>
                <w:rFonts w:ascii="Times New Roman" w:hAnsi="Times New Roman" w:cs="Times New Roman"/>
                <w:sz w:val="24"/>
                <w:szCs w:val="24"/>
                <w:lang w:val="lv-LV"/>
              </w:rPr>
              <w:t>.punkta aizstat</w:t>
            </w:r>
            <w:r>
              <w:rPr>
                <w:rFonts w:ascii="Times New Roman" w:hAnsi="Times New Roman" w:cs="Times New Roman"/>
                <w:sz w:val="24"/>
                <w:szCs w:val="24"/>
                <w:lang w:val="lv-LV"/>
              </w:rPr>
              <w:t xml:space="preserve">āt vārdu </w:t>
            </w:r>
            <w:r w:rsidR="00C87FB8" w:rsidRPr="00C87FB8">
              <w:rPr>
                <w:rFonts w:ascii="Times New Roman" w:hAnsi="Times New Roman" w:cs="Times New Roman"/>
                <w:sz w:val="24"/>
                <w:szCs w:val="24"/>
                <w:lang w:val="lv-LV"/>
              </w:rPr>
              <w:t>“p</w:t>
            </w:r>
            <w:r>
              <w:rPr>
                <w:rFonts w:ascii="Times New Roman" w:hAnsi="Times New Roman" w:cs="Times New Roman"/>
                <w:sz w:val="24"/>
                <w:szCs w:val="24"/>
                <w:lang w:val="lv-LV"/>
              </w:rPr>
              <w:t>lānotais” ar vā</w:t>
            </w:r>
            <w:r w:rsidR="00C87FB8" w:rsidRPr="00C87FB8">
              <w:rPr>
                <w:rFonts w:ascii="Times New Roman" w:hAnsi="Times New Roman" w:cs="Times New Roman"/>
                <w:sz w:val="24"/>
                <w:szCs w:val="24"/>
                <w:lang w:val="lv-LV"/>
              </w:rPr>
              <w:t>rdu “pieejamais”.</w:t>
            </w:r>
          </w:p>
        </w:tc>
        <w:tc>
          <w:tcPr>
            <w:tcW w:w="3261" w:type="dxa"/>
          </w:tcPr>
          <w:p w14:paraId="352AB5F2" w14:textId="417A63AC" w:rsidR="001C5562" w:rsidRDefault="00463389" w:rsidP="00376706">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w:t>
            </w:r>
            <w:r w:rsidR="00CE3753" w:rsidRPr="00DA67CF">
              <w:rPr>
                <w:rFonts w:ascii="Times New Roman" w:eastAsia="Times New Roman" w:hAnsi="Times New Roman" w:cs="Times New Roman"/>
                <w:b/>
                <w:sz w:val="24"/>
                <w:szCs w:val="24"/>
                <w:lang w:val="lv-LV" w:eastAsia="lv-LV"/>
              </w:rPr>
              <w:t>emts vērā</w:t>
            </w:r>
          </w:p>
          <w:p w14:paraId="12E7095C" w14:textId="14F936C0" w:rsidR="00DC63BE" w:rsidRPr="00DA67CF" w:rsidRDefault="00097EB3" w:rsidP="00097EB3">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Noteikumu projektā MK noteikumu 6.punktā jau sākotnēji lietots vārds „pieejamais”.</w:t>
            </w:r>
          </w:p>
        </w:tc>
        <w:tc>
          <w:tcPr>
            <w:tcW w:w="3861" w:type="dxa"/>
          </w:tcPr>
          <w:p w14:paraId="3E0DD0C8" w14:textId="77777777" w:rsidR="00097EB3" w:rsidRPr="00097EB3" w:rsidRDefault="00097EB3" w:rsidP="00097EB3">
            <w:pPr>
              <w:spacing w:after="0" w:line="240" w:lineRule="auto"/>
              <w:contextualSpacing/>
              <w:jc w:val="both"/>
              <w:rPr>
                <w:rFonts w:ascii="Times New Roman" w:eastAsia="PMingLiU" w:hAnsi="Times New Roman" w:cs="Times New Roman"/>
                <w:sz w:val="24"/>
                <w:szCs w:val="24"/>
                <w:lang w:val="lv-LV" w:eastAsia="x-none"/>
              </w:rPr>
            </w:pPr>
            <w:r w:rsidRPr="00097EB3">
              <w:rPr>
                <w:rFonts w:ascii="Times New Roman" w:eastAsia="PMingLiU" w:hAnsi="Times New Roman" w:cs="Times New Roman"/>
                <w:sz w:val="24"/>
                <w:szCs w:val="24"/>
                <w:lang w:val="lv-LV" w:eastAsia="x-none"/>
              </w:rPr>
              <w:t>3. Izteikt 6. punktu šādā redakcijā:</w:t>
            </w:r>
          </w:p>
          <w:p w14:paraId="330F61D2" w14:textId="77777777" w:rsidR="00097EB3" w:rsidRPr="00097EB3" w:rsidRDefault="00097EB3" w:rsidP="00097EB3">
            <w:pPr>
              <w:spacing w:after="0" w:line="240" w:lineRule="auto"/>
              <w:contextualSpacing/>
              <w:jc w:val="both"/>
              <w:rPr>
                <w:rFonts w:ascii="Times New Roman" w:eastAsia="PMingLiU" w:hAnsi="Times New Roman" w:cs="Times New Roman"/>
                <w:sz w:val="24"/>
                <w:szCs w:val="24"/>
                <w:lang w:val="lv-LV" w:eastAsia="x-none"/>
              </w:rPr>
            </w:pPr>
          </w:p>
          <w:p w14:paraId="445EC45F" w14:textId="702894F8" w:rsidR="001C5562" w:rsidRPr="00DA67CF" w:rsidRDefault="00097EB3" w:rsidP="00097EB3">
            <w:pPr>
              <w:spacing w:after="0" w:line="240" w:lineRule="auto"/>
              <w:contextualSpacing/>
              <w:jc w:val="both"/>
              <w:rPr>
                <w:rFonts w:ascii="Times New Roman" w:eastAsia="PMingLiU" w:hAnsi="Times New Roman" w:cs="Times New Roman"/>
                <w:sz w:val="24"/>
                <w:szCs w:val="24"/>
                <w:lang w:val="lv-LV" w:eastAsia="x-none"/>
              </w:rPr>
            </w:pPr>
            <w:r w:rsidRPr="00097EB3">
              <w:rPr>
                <w:rFonts w:ascii="Times New Roman" w:eastAsia="PMingLiU" w:hAnsi="Times New Roman" w:cs="Times New Roman"/>
                <w:sz w:val="24"/>
                <w:szCs w:val="24"/>
                <w:lang w:val="lv-LV" w:eastAsia="x-none"/>
              </w:rPr>
              <w:t xml:space="preserve">"6. Specifiskajam atbalstam un projekta īstenošanai pieejamais kopējais attiecināmais finansējums ir 15 598 062 </w:t>
            </w:r>
            <w:proofErr w:type="spellStart"/>
            <w:r w:rsidRPr="00097EB3">
              <w:rPr>
                <w:rFonts w:ascii="Times New Roman" w:eastAsia="PMingLiU" w:hAnsi="Times New Roman" w:cs="Times New Roman"/>
                <w:i/>
                <w:sz w:val="24"/>
                <w:szCs w:val="24"/>
                <w:lang w:val="lv-LV" w:eastAsia="x-none"/>
              </w:rPr>
              <w:t>euro</w:t>
            </w:r>
            <w:proofErr w:type="spellEnd"/>
            <w:r w:rsidRPr="00097EB3">
              <w:rPr>
                <w:rFonts w:ascii="Times New Roman" w:eastAsia="PMingLiU" w:hAnsi="Times New Roman" w:cs="Times New Roman"/>
                <w:sz w:val="24"/>
                <w:szCs w:val="24"/>
                <w:lang w:val="lv-LV" w:eastAsia="x-none"/>
              </w:rPr>
              <w:t xml:space="preserve">, tai skaitā Eiropas Sociālā fonda finansējums 13 258 352 </w:t>
            </w:r>
            <w:proofErr w:type="spellStart"/>
            <w:r w:rsidRPr="00097EB3">
              <w:rPr>
                <w:rFonts w:ascii="Times New Roman" w:eastAsia="PMingLiU" w:hAnsi="Times New Roman" w:cs="Times New Roman"/>
                <w:i/>
                <w:sz w:val="24"/>
                <w:szCs w:val="24"/>
                <w:lang w:val="lv-LV" w:eastAsia="x-none"/>
              </w:rPr>
              <w:lastRenderedPageBreak/>
              <w:t>euro</w:t>
            </w:r>
            <w:proofErr w:type="spellEnd"/>
            <w:r w:rsidRPr="00097EB3">
              <w:rPr>
                <w:rFonts w:ascii="Times New Roman" w:eastAsia="PMingLiU" w:hAnsi="Times New Roman" w:cs="Times New Roman"/>
                <w:sz w:val="24"/>
                <w:szCs w:val="24"/>
                <w:lang w:val="lv-LV" w:eastAsia="x-none"/>
              </w:rPr>
              <w:t xml:space="preserve"> un valsts budžeta līdzfinansējums 2 339 710 </w:t>
            </w:r>
            <w:proofErr w:type="spellStart"/>
            <w:r w:rsidRPr="00097EB3">
              <w:rPr>
                <w:rFonts w:ascii="Times New Roman" w:eastAsia="PMingLiU" w:hAnsi="Times New Roman" w:cs="Times New Roman"/>
                <w:i/>
                <w:sz w:val="24"/>
                <w:szCs w:val="24"/>
                <w:lang w:val="lv-LV" w:eastAsia="x-none"/>
              </w:rPr>
              <w:t>euro</w:t>
            </w:r>
            <w:proofErr w:type="spellEnd"/>
            <w:r w:rsidRPr="00097EB3">
              <w:rPr>
                <w:rFonts w:ascii="Times New Roman" w:eastAsia="PMingLiU" w:hAnsi="Times New Roman" w:cs="Times New Roman"/>
                <w:sz w:val="24"/>
                <w:szCs w:val="24"/>
                <w:lang w:val="lv-LV" w:eastAsia="x-none"/>
              </w:rPr>
              <w:t>."</w:t>
            </w:r>
          </w:p>
        </w:tc>
      </w:tr>
      <w:tr w:rsidR="00163773" w:rsidRPr="00DA67CF" w14:paraId="0F480E33" w14:textId="77777777" w:rsidTr="00DA67CF">
        <w:trPr>
          <w:trHeight w:val="275"/>
        </w:trPr>
        <w:tc>
          <w:tcPr>
            <w:tcW w:w="959" w:type="dxa"/>
          </w:tcPr>
          <w:p w14:paraId="6C1A1D0E" w14:textId="11A83BE7" w:rsidR="00163773" w:rsidRPr="00DA67CF" w:rsidRDefault="00B26616" w:rsidP="00AE73EF">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lastRenderedPageBreak/>
              <w:t>3.</w:t>
            </w:r>
          </w:p>
        </w:tc>
        <w:tc>
          <w:tcPr>
            <w:tcW w:w="3153" w:type="dxa"/>
          </w:tcPr>
          <w:p w14:paraId="40D98571" w14:textId="312BC379" w:rsidR="00AA2DFC" w:rsidRPr="00DA67CF" w:rsidRDefault="00097EB3" w:rsidP="00AA2DFC">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MK noteikumu projekts</w:t>
            </w:r>
          </w:p>
        </w:tc>
        <w:tc>
          <w:tcPr>
            <w:tcW w:w="3821" w:type="dxa"/>
          </w:tcPr>
          <w:p w14:paraId="6ED1DEE4" w14:textId="765D47C9" w:rsidR="00163773" w:rsidRPr="00DA67CF" w:rsidRDefault="00163773" w:rsidP="00163773">
            <w:pPr>
              <w:spacing w:after="0" w:line="240" w:lineRule="auto"/>
              <w:jc w:val="both"/>
              <w:rPr>
                <w:rFonts w:ascii="Times New Roman" w:hAnsi="Times New Roman" w:cs="Times New Roman"/>
                <w:b/>
                <w:sz w:val="24"/>
                <w:szCs w:val="24"/>
                <w:lang w:val="lv-LV"/>
              </w:rPr>
            </w:pPr>
            <w:r w:rsidRPr="00DA67CF">
              <w:rPr>
                <w:rFonts w:ascii="Times New Roman" w:hAnsi="Times New Roman" w:cs="Times New Roman"/>
                <w:b/>
                <w:sz w:val="24"/>
                <w:szCs w:val="24"/>
                <w:lang w:val="lv-LV"/>
              </w:rPr>
              <w:t>FM</w:t>
            </w:r>
            <w:r w:rsidR="00B26616" w:rsidRPr="00DA67CF">
              <w:rPr>
                <w:rFonts w:ascii="Times New Roman" w:hAnsi="Times New Roman" w:cs="Times New Roman"/>
                <w:b/>
                <w:sz w:val="24"/>
                <w:szCs w:val="24"/>
                <w:lang w:val="lv-LV"/>
              </w:rPr>
              <w:t>:</w:t>
            </w:r>
          </w:p>
          <w:p w14:paraId="0BF069A0" w14:textId="2AF5B3E8" w:rsidR="00097EB3" w:rsidRPr="00097EB3" w:rsidRDefault="00097EB3" w:rsidP="00097EB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Lūdzam papildinā</w:t>
            </w:r>
            <w:r w:rsidRPr="00097EB3">
              <w:rPr>
                <w:rFonts w:ascii="Times New Roman" w:hAnsi="Times New Roman" w:cs="Times New Roman"/>
                <w:sz w:val="24"/>
                <w:szCs w:val="24"/>
                <w:lang w:val="lv-LV"/>
              </w:rPr>
              <w:t>t noteikumu p</w:t>
            </w:r>
            <w:r>
              <w:rPr>
                <w:rFonts w:ascii="Times New Roman" w:hAnsi="Times New Roman" w:cs="Times New Roman"/>
                <w:sz w:val="24"/>
                <w:szCs w:val="24"/>
                <w:lang w:val="lv-LV"/>
              </w:rPr>
              <w:t>rojektu ar jaunu punktu, precizē</w:t>
            </w:r>
            <w:r w:rsidRPr="00097EB3">
              <w:rPr>
                <w:rFonts w:ascii="Times New Roman" w:hAnsi="Times New Roman" w:cs="Times New Roman"/>
                <w:sz w:val="24"/>
                <w:szCs w:val="24"/>
                <w:lang w:val="lv-LV"/>
              </w:rPr>
              <w:t>jot MK noteikumu</w:t>
            </w:r>
            <w:r>
              <w:rPr>
                <w:rFonts w:ascii="Times New Roman" w:hAnsi="Times New Roman" w:cs="Times New Roman"/>
                <w:sz w:val="24"/>
                <w:szCs w:val="24"/>
                <w:lang w:val="lv-LV"/>
              </w:rPr>
              <w:t xml:space="preserve"> </w:t>
            </w:r>
            <w:r w:rsidRPr="00097EB3">
              <w:rPr>
                <w:rFonts w:ascii="Times New Roman" w:hAnsi="Times New Roman" w:cs="Times New Roman"/>
                <w:sz w:val="24"/>
                <w:szCs w:val="24"/>
                <w:lang w:val="lv-LV"/>
              </w:rPr>
              <w:t>25.4.apak</w:t>
            </w:r>
            <w:r w:rsidR="00F47615">
              <w:rPr>
                <w:rFonts w:ascii="Times New Roman" w:hAnsi="Times New Roman" w:cs="Times New Roman"/>
                <w:sz w:val="24"/>
                <w:szCs w:val="24"/>
                <w:lang w:val="lv-LV"/>
              </w:rPr>
              <w:t>š</w:t>
            </w:r>
            <w:r w:rsidRPr="00097EB3">
              <w:rPr>
                <w:rFonts w:ascii="Times New Roman" w:hAnsi="Times New Roman" w:cs="Times New Roman"/>
                <w:sz w:val="24"/>
                <w:szCs w:val="24"/>
                <w:lang w:val="lv-LV"/>
              </w:rPr>
              <w:t>punkta def</w:t>
            </w:r>
            <w:r>
              <w:rPr>
                <w:rFonts w:ascii="Times New Roman" w:hAnsi="Times New Roman" w:cs="Times New Roman"/>
                <w:sz w:val="24"/>
                <w:szCs w:val="24"/>
                <w:lang w:val="lv-LV"/>
              </w:rPr>
              <w:t>inē</w:t>
            </w:r>
            <w:r w:rsidRPr="00097EB3">
              <w:rPr>
                <w:rFonts w:ascii="Times New Roman" w:hAnsi="Times New Roman" w:cs="Times New Roman"/>
                <w:sz w:val="24"/>
                <w:szCs w:val="24"/>
                <w:lang w:val="lv-LV"/>
              </w:rPr>
              <w:t>to atbalst</w:t>
            </w:r>
            <w:r>
              <w:rPr>
                <w:rFonts w:ascii="Times New Roman" w:hAnsi="Times New Roman" w:cs="Times New Roman"/>
                <w:sz w:val="24"/>
                <w:szCs w:val="24"/>
                <w:lang w:val="lv-LV"/>
              </w:rPr>
              <w:t>ām</w:t>
            </w:r>
            <w:r w:rsidRPr="00097EB3">
              <w:rPr>
                <w:rFonts w:ascii="Times New Roman" w:hAnsi="Times New Roman" w:cs="Times New Roman"/>
                <w:sz w:val="24"/>
                <w:szCs w:val="24"/>
                <w:lang w:val="lv-LV"/>
              </w:rPr>
              <w:t>o darb</w:t>
            </w:r>
            <w:r>
              <w:rPr>
                <w:rFonts w:ascii="Times New Roman" w:hAnsi="Times New Roman" w:cs="Times New Roman"/>
                <w:sz w:val="24"/>
                <w:szCs w:val="24"/>
                <w:lang w:val="lv-LV"/>
              </w:rPr>
              <w:t>ī</w:t>
            </w:r>
            <w:r w:rsidRPr="00097EB3">
              <w:rPr>
                <w:rFonts w:ascii="Times New Roman" w:hAnsi="Times New Roman" w:cs="Times New Roman"/>
                <w:sz w:val="24"/>
                <w:szCs w:val="24"/>
                <w:lang w:val="lv-LV"/>
              </w:rPr>
              <w:t>bu vai papildinot MK noteikumus</w:t>
            </w:r>
            <w:r>
              <w:rPr>
                <w:rFonts w:ascii="Times New Roman" w:hAnsi="Times New Roman" w:cs="Times New Roman"/>
                <w:sz w:val="24"/>
                <w:szCs w:val="24"/>
                <w:lang w:val="lv-LV"/>
              </w:rPr>
              <w:t xml:space="preserve"> </w:t>
            </w:r>
            <w:r w:rsidRPr="00097EB3">
              <w:rPr>
                <w:rFonts w:ascii="Times New Roman" w:hAnsi="Times New Roman" w:cs="Times New Roman"/>
                <w:sz w:val="24"/>
                <w:szCs w:val="24"/>
                <w:lang w:val="lv-LV"/>
              </w:rPr>
              <w:t>Nr.483 ar jaunu atbalst</w:t>
            </w:r>
            <w:r>
              <w:rPr>
                <w:rFonts w:ascii="Times New Roman" w:hAnsi="Times New Roman" w:cs="Times New Roman"/>
                <w:sz w:val="24"/>
                <w:szCs w:val="24"/>
                <w:lang w:val="lv-LV"/>
              </w:rPr>
              <w:t>ām</w:t>
            </w:r>
            <w:r w:rsidRPr="00097EB3">
              <w:rPr>
                <w:rFonts w:ascii="Times New Roman" w:hAnsi="Times New Roman" w:cs="Times New Roman"/>
                <w:sz w:val="24"/>
                <w:szCs w:val="24"/>
                <w:lang w:val="lv-LV"/>
              </w:rPr>
              <w:t>o darb</w:t>
            </w:r>
            <w:r>
              <w:rPr>
                <w:rFonts w:ascii="Times New Roman" w:hAnsi="Times New Roman" w:cs="Times New Roman"/>
                <w:sz w:val="24"/>
                <w:szCs w:val="24"/>
                <w:lang w:val="lv-LV"/>
              </w:rPr>
              <w:t>ī</w:t>
            </w:r>
            <w:r w:rsidRPr="00097EB3">
              <w:rPr>
                <w:rFonts w:ascii="Times New Roman" w:hAnsi="Times New Roman" w:cs="Times New Roman"/>
                <w:sz w:val="24"/>
                <w:szCs w:val="24"/>
                <w:lang w:val="lv-LV"/>
              </w:rPr>
              <w:t xml:space="preserve">bu, </w:t>
            </w:r>
            <w:r>
              <w:rPr>
                <w:rFonts w:ascii="Times New Roman" w:hAnsi="Times New Roman" w:cs="Times New Roman"/>
                <w:sz w:val="24"/>
                <w:szCs w:val="24"/>
                <w:lang w:val="lv-LV"/>
              </w:rPr>
              <w:t>ņ</w:t>
            </w:r>
            <w:r w:rsidRPr="00097EB3">
              <w:rPr>
                <w:rFonts w:ascii="Times New Roman" w:hAnsi="Times New Roman" w:cs="Times New Roman"/>
                <w:sz w:val="24"/>
                <w:szCs w:val="24"/>
                <w:lang w:val="lv-LV"/>
              </w:rPr>
              <w:t>emot v</w:t>
            </w:r>
            <w:r>
              <w:rPr>
                <w:rFonts w:ascii="Times New Roman" w:hAnsi="Times New Roman" w:cs="Times New Roman"/>
                <w:sz w:val="24"/>
                <w:szCs w:val="24"/>
                <w:lang w:val="lv-LV"/>
              </w:rPr>
              <w:t>ē</w:t>
            </w:r>
            <w:r w:rsidRPr="00097EB3">
              <w:rPr>
                <w:rFonts w:ascii="Times New Roman" w:hAnsi="Times New Roman" w:cs="Times New Roman"/>
                <w:sz w:val="24"/>
                <w:szCs w:val="24"/>
                <w:lang w:val="lv-LV"/>
              </w:rPr>
              <w:t>ra, ka ar noteikumu projekta 9.punktu</w:t>
            </w:r>
            <w:r>
              <w:rPr>
                <w:rFonts w:ascii="Times New Roman" w:hAnsi="Times New Roman" w:cs="Times New Roman"/>
                <w:sz w:val="24"/>
                <w:szCs w:val="24"/>
                <w:lang w:val="lv-LV"/>
              </w:rPr>
              <w:t xml:space="preserve"> </w:t>
            </w:r>
            <w:r w:rsidRPr="00097EB3">
              <w:rPr>
                <w:rFonts w:ascii="Times New Roman" w:hAnsi="Times New Roman" w:cs="Times New Roman"/>
                <w:sz w:val="24"/>
                <w:szCs w:val="24"/>
                <w:lang w:val="lv-LV"/>
              </w:rPr>
              <w:t>paredz</w:t>
            </w:r>
            <w:r>
              <w:rPr>
                <w:rFonts w:ascii="Times New Roman" w:hAnsi="Times New Roman" w:cs="Times New Roman"/>
                <w:sz w:val="24"/>
                <w:szCs w:val="24"/>
                <w:lang w:val="lv-LV"/>
              </w:rPr>
              <w:t>ē</w:t>
            </w:r>
            <w:r w:rsidRPr="00097EB3">
              <w:rPr>
                <w:rFonts w:ascii="Times New Roman" w:hAnsi="Times New Roman" w:cs="Times New Roman"/>
                <w:sz w:val="24"/>
                <w:szCs w:val="24"/>
                <w:lang w:val="lv-LV"/>
              </w:rPr>
              <w:t>ts attiecin</w:t>
            </w:r>
            <w:r>
              <w:rPr>
                <w:rFonts w:ascii="Times New Roman" w:hAnsi="Times New Roman" w:cs="Times New Roman"/>
                <w:sz w:val="24"/>
                <w:szCs w:val="24"/>
                <w:lang w:val="lv-LV"/>
              </w:rPr>
              <w:t>ā</w:t>
            </w:r>
            <w:r w:rsidRPr="00097EB3">
              <w:rPr>
                <w:rFonts w:ascii="Times New Roman" w:hAnsi="Times New Roman" w:cs="Times New Roman"/>
                <w:sz w:val="24"/>
                <w:szCs w:val="24"/>
                <w:lang w:val="lv-LV"/>
              </w:rPr>
              <w:t>t informat</w:t>
            </w:r>
            <w:r>
              <w:rPr>
                <w:rFonts w:ascii="Times New Roman" w:hAnsi="Times New Roman" w:cs="Times New Roman"/>
                <w:sz w:val="24"/>
                <w:szCs w:val="24"/>
                <w:lang w:val="lv-LV"/>
              </w:rPr>
              <w:t>ī</w:t>
            </w:r>
            <w:r w:rsidRPr="00097EB3">
              <w:rPr>
                <w:rFonts w:ascii="Times New Roman" w:hAnsi="Times New Roman" w:cs="Times New Roman"/>
                <w:sz w:val="24"/>
                <w:szCs w:val="24"/>
                <w:lang w:val="lv-LV"/>
              </w:rPr>
              <w:t>vo kampa</w:t>
            </w:r>
            <w:r>
              <w:rPr>
                <w:rFonts w:ascii="Times New Roman" w:hAnsi="Times New Roman" w:cs="Times New Roman"/>
                <w:sz w:val="24"/>
                <w:szCs w:val="24"/>
                <w:lang w:val="lv-LV"/>
              </w:rPr>
              <w:t>ņ</w:t>
            </w:r>
            <w:r w:rsidRPr="00097EB3">
              <w:rPr>
                <w:rFonts w:ascii="Times New Roman" w:hAnsi="Times New Roman" w:cs="Times New Roman"/>
                <w:sz w:val="24"/>
                <w:szCs w:val="24"/>
                <w:lang w:val="lv-LV"/>
              </w:rPr>
              <w:t>u un m</w:t>
            </w:r>
            <w:r>
              <w:rPr>
                <w:rFonts w:ascii="Times New Roman" w:hAnsi="Times New Roman" w:cs="Times New Roman"/>
                <w:sz w:val="24"/>
                <w:szCs w:val="24"/>
                <w:lang w:val="lv-LV"/>
              </w:rPr>
              <w:t>ē</w:t>
            </w:r>
            <w:r w:rsidRPr="00097EB3">
              <w:rPr>
                <w:rFonts w:ascii="Times New Roman" w:hAnsi="Times New Roman" w:cs="Times New Roman"/>
                <w:sz w:val="24"/>
                <w:szCs w:val="24"/>
                <w:lang w:val="lv-LV"/>
              </w:rPr>
              <w:t>r</w:t>
            </w:r>
            <w:r>
              <w:rPr>
                <w:rFonts w:ascii="Times New Roman" w:hAnsi="Times New Roman" w:cs="Times New Roman"/>
                <w:sz w:val="24"/>
                <w:szCs w:val="24"/>
                <w:lang w:val="lv-LV"/>
              </w:rPr>
              <w:t>ķ</w:t>
            </w:r>
            <w:r w:rsidRPr="00097EB3">
              <w:rPr>
                <w:rFonts w:ascii="Times New Roman" w:hAnsi="Times New Roman" w:cs="Times New Roman"/>
                <w:sz w:val="24"/>
                <w:szCs w:val="24"/>
                <w:lang w:val="lv-LV"/>
              </w:rPr>
              <w:t>a grupas inform</w:t>
            </w:r>
            <w:r>
              <w:rPr>
                <w:rFonts w:ascii="Times New Roman" w:hAnsi="Times New Roman" w:cs="Times New Roman"/>
                <w:sz w:val="24"/>
                <w:szCs w:val="24"/>
                <w:lang w:val="lv-LV"/>
              </w:rPr>
              <w:t>ēš</w:t>
            </w:r>
            <w:r w:rsidRPr="00097EB3">
              <w:rPr>
                <w:rFonts w:ascii="Times New Roman" w:hAnsi="Times New Roman" w:cs="Times New Roman"/>
                <w:sz w:val="24"/>
                <w:szCs w:val="24"/>
                <w:lang w:val="lv-LV"/>
              </w:rPr>
              <w:t>anas un piesaistes</w:t>
            </w:r>
            <w:r>
              <w:rPr>
                <w:rFonts w:ascii="Times New Roman" w:hAnsi="Times New Roman" w:cs="Times New Roman"/>
                <w:sz w:val="24"/>
                <w:szCs w:val="24"/>
                <w:lang w:val="lv-LV"/>
              </w:rPr>
              <w:t xml:space="preserve"> </w:t>
            </w:r>
            <w:r>
              <w:t xml:space="preserve"> </w:t>
            </w:r>
            <w:r w:rsidRPr="00097EB3">
              <w:rPr>
                <w:rFonts w:ascii="Times New Roman" w:hAnsi="Times New Roman" w:cs="Times New Roman"/>
                <w:sz w:val="24"/>
                <w:szCs w:val="24"/>
                <w:lang w:val="lv-LV"/>
              </w:rPr>
              <w:t>pas</w:t>
            </w:r>
            <w:r>
              <w:rPr>
                <w:rFonts w:ascii="Times New Roman" w:hAnsi="Times New Roman" w:cs="Times New Roman"/>
                <w:sz w:val="24"/>
                <w:szCs w:val="24"/>
                <w:lang w:val="lv-LV"/>
              </w:rPr>
              <w:t>āk</w:t>
            </w:r>
            <w:r w:rsidRPr="00097EB3">
              <w:rPr>
                <w:rFonts w:ascii="Times New Roman" w:hAnsi="Times New Roman" w:cs="Times New Roman"/>
                <w:sz w:val="24"/>
                <w:szCs w:val="24"/>
                <w:lang w:val="lv-LV"/>
              </w:rPr>
              <w:t>umu organiz</w:t>
            </w:r>
            <w:r>
              <w:rPr>
                <w:rFonts w:ascii="Times New Roman" w:hAnsi="Times New Roman" w:cs="Times New Roman"/>
                <w:sz w:val="24"/>
                <w:szCs w:val="24"/>
                <w:lang w:val="lv-LV"/>
              </w:rPr>
              <w:t>ēš</w:t>
            </w:r>
            <w:r w:rsidRPr="00097EB3">
              <w:rPr>
                <w:rFonts w:ascii="Times New Roman" w:hAnsi="Times New Roman" w:cs="Times New Roman"/>
                <w:sz w:val="24"/>
                <w:szCs w:val="24"/>
                <w:lang w:val="lv-LV"/>
              </w:rPr>
              <w:t>anas izmaksas, kas atbilsto</w:t>
            </w:r>
            <w:r>
              <w:rPr>
                <w:rFonts w:ascii="Times New Roman" w:hAnsi="Times New Roman" w:cs="Times New Roman"/>
                <w:sz w:val="24"/>
                <w:szCs w:val="24"/>
                <w:lang w:val="lv-LV"/>
              </w:rPr>
              <w:t>š</w:t>
            </w:r>
            <w:r w:rsidRPr="00097EB3">
              <w:rPr>
                <w:rFonts w:ascii="Times New Roman" w:hAnsi="Times New Roman" w:cs="Times New Roman"/>
                <w:sz w:val="24"/>
                <w:szCs w:val="24"/>
                <w:lang w:val="lv-LV"/>
              </w:rPr>
              <w:t>i MK noteikumu Nr.483</w:t>
            </w:r>
          </w:p>
          <w:p w14:paraId="73E1147E" w14:textId="17E8A338" w:rsidR="00163773" w:rsidRPr="00DA67CF" w:rsidRDefault="00097EB3" w:rsidP="00097EB3">
            <w:pPr>
              <w:spacing w:after="0" w:line="240" w:lineRule="auto"/>
              <w:jc w:val="both"/>
              <w:rPr>
                <w:rFonts w:ascii="Times New Roman" w:hAnsi="Times New Roman" w:cs="Times New Roman"/>
                <w:sz w:val="24"/>
                <w:szCs w:val="24"/>
                <w:lang w:val="lv-LV"/>
              </w:rPr>
            </w:pPr>
            <w:r w:rsidRPr="00097EB3">
              <w:rPr>
                <w:rFonts w:ascii="Times New Roman" w:hAnsi="Times New Roman" w:cs="Times New Roman"/>
                <w:sz w:val="24"/>
                <w:szCs w:val="24"/>
                <w:lang w:val="lv-LV"/>
              </w:rPr>
              <w:t>25.4.apakspunkta min</w:t>
            </w:r>
            <w:r>
              <w:rPr>
                <w:rFonts w:ascii="Times New Roman" w:hAnsi="Times New Roman" w:cs="Times New Roman"/>
                <w:sz w:val="24"/>
                <w:szCs w:val="24"/>
                <w:lang w:val="lv-LV"/>
              </w:rPr>
              <w:t>ē</w:t>
            </w:r>
            <w:r w:rsidRPr="00097EB3">
              <w:rPr>
                <w:rFonts w:ascii="Times New Roman" w:hAnsi="Times New Roman" w:cs="Times New Roman"/>
                <w:sz w:val="24"/>
                <w:szCs w:val="24"/>
                <w:lang w:val="lv-LV"/>
              </w:rPr>
              <w:t>tajam versts tikai uz sadarb</w:t>
            </w:r>
            <w:r>
              <w:rPr>
                <w:rFonts w:ascii="Times New Roman" w:hAnsi="Times New Roman" w:cs="Times New Roman"/>
                <w:sz w:val="24"/>
                <w:szCs w:val="24"/>
                <w:lang w:val="lv-LV"/>
              </w:rPr>
              <w:t>ī</w:t>
            </w:r>
            <w:r w:rsidRPr="00097EB3">
              <w:rPr>
                <w:rFonts w:ascii="Times New Roman" w:hAnsi="Times New Roman" w:cs="Times New Roman"/>
                <w:sz w:val="24"/>
                <w:szCs w:val="24"/>
                <w:lang w:val="lv-LV"/>
              </w:rPr>
              <w:t>bas partneriem (izgl</w:t>
            </w:r>
            <w:r>
              <w:rPr>
                <w:rFonts w:ascii="Times New Roman" w:hAnsi="Times New Roman" w:cs="Times New Roman"/>
                <w:sz w:val="24"/>
                <w:szCs w:val="24"/>
                <w:lang w:val="lv-LV"/>
              </w:rPr>
              <w:t>ī</w:t>
            </w:r>
            <w:r w:rsidRPr="00097EB3">
              <w:rPr>
                <w:rFonts w:ascii="Times New Roman" w:hAnsi="Times New Roman" w:cs="Times New Roman"/>
                <w:sz w:val="24"/>
                <w:szCs w:val="24"/>
                <w:lang w:val="lv-LV"/>
              </w:rPr>
              <w:t>t</w:t>
            </w:r>
            <w:r>
              <w:rPr>
                <w:rFonts w:ascii="Times New Roman" w:hAnsi="Times New Roman" w:cs="Times New Roman"/>
                <w:sz w:val="24"/>
                <w:szCs w:val="24"/>
                <w:lang w:val="lv-LV"/>
              </w:rPr>
              <w:t>ī</w:t>
            </w:r>
            <w:r w:rsidRPr="00097EB3">
              <w:rPr>
                <w:rFonts w:ascii="Times New Roman" w:hAnsi="Times New Roman" w:cs="Times New Roman"/>
                <w:sz w:val="24"/>
                <w:szCs w:val="24"/>
                <w:lang w:val="lv-LV"/>
              </w:rPr>
              <w:t>bas iest</w:t>
            </w:r>
            <w:r>
              <w:rPr>
                <w:rFonts w:ascii="Times New Roman" w:hAnsi="Times New Roman" w:cs="Times New Roman"/>
                <w:sz w:val="24"/>
                <w:szCs w:val="24"/>
                <w:lang w:val="lv-LV"/>
              </w:rPr>
              <w:t>ā</w:t>
            </w:r>
            <w:r w:rsidRPr="00097EB3">
              <w:rPr>
                <w:rFonts w:ascii="Times New Roman" w:hAnsi="Times New Roman" w:cs="Times New Roman"/>
                <w:sz w:val="24"/>
                <w:szCs w:val="24"/>
                <w:lang w:val="lv-LV"/>
              </w:rPr>
              <w:t>d</w:t>
            </w:r>
            <w:r>
              <w:rPr>
                <w:rFonts w:ascii="Times New Roman" w:hAnsi="Times New Roman" w:cs="Times New Roman"/>
                <w:sz w:val="24"/>
                <w:szCs w:val="24"/>
                <w:lang w:val="lv-LV"/>
              </w:rPr>
              <w:t>ē</w:t>
            </w:r>
            <w:r w:rsidRPr="00097EB3">
              <w:rPr>
                <w:rFonts w:ascii="Times New Roman" w:hAnsi="Times New Roman" w:cs="Times New Roman"/>
                <w:sz w:val="24"/>
                <w:szCs w:val="24"/>
                <w:lang w:val="lv-LV"/>
              </w:rPr>
              <w:t>m</w:t>
            </w:r>
            <w:r>
              <w:rPr>
                <w:rFonts w:ascii="Times New Roman" w:hAnsi="Times New Roman" w:cs="Times New Roman"/>
                <w:sz w:val="24"/>
                <w:szCs w:val="24"/>
                <w:lang w:val="lv-LV"/>
              </w:rPr>
              <w:t xml:space="preserve"> </w:t>
            </w:r>
            <w:r w:rsidRPr="00097EB3">
              <w:rPr>
                <w:rFonts w:ascii="Times New Roman" w:hAnsi="Times New Roman" w:cs="Times New Roman"/>
                <w:sz w:val="24"/>
                <w:szCs w:val="24"/>
                <w:lang w:val="lv-LV"/>
              </w:rPr>
              <w:t>un uz</w:t>
            </w:r>
            <w:r>
              <w:rPr>
                <w:rFonts w:ascii="Times New Roman" w:hAnsi="Times New Roman" w:cs="Times New Roman"/>
                <w:sz w:val="24"/>
                <w:szCs w:val="24"/>
                <w:lang w:val="lv-LV"/>
              </w:rPr>
              <w:t>ņē</w:t>
            </w:r>
            <w:r w:rsidRPr="00097EB3">
              <w:rPr>
                <w:rFonts w:ascii="Times New Roman" w:hAnsi="Times New Roman" w:cs="Times New Roman"/>
                <w:sz w:val="24"/>
                <w:szCs w:val="24"/>
                <w:lang w:val="lv-LV"/>
              </w:rPr>
              <w:t>mumiem), nevis uz potenci</w:t>
            </w:r>
            <w:r>
              <w:rPr>
                <w:rFonts w:ascii="Times New Roman" w:hAnsi="Times New Roman" w:cs="Times New Roman"/>
                <w:sz w:val="24"/>
                <w:szCs w:val="24"/>
                <w:lang w:val="lv-LV"/>
              </w:rPr>
              <w:t>ā</w:t>
            </w:r>
            <w:r w:rsidRPr="00097EB3">
              <w:rPr>
                <w:rFonts w:ascii="Times New Roman" w:hAnsi="Times New Roman" w:cs="Times New Roman"/>
                <w:sz w:val="24"/>
                <w:szCs w:val="24"/>
                <w:lang w:val="lv-LV"/>
              </w:rPr>
              <w:t>lajiem un eso</w:t>
            </w:r>
            <w:r>
              <w:rPr>
                <w:rFonts w:ascii="Times New Roman" w:hAnsi="Times New Roman" w:cs="Times New Roman"/>
                <w:sz w:val="24"/>
                <w:szCs w:val="24"/>
                <w:lang w:val="lv-LV"/>
              </w:rPr>
              <w:t>š</w:t>
            </w:r>
            <w:r w:rsidRPr="00097EB3">
              <w:rPr>
                <w:rFonts w:ascii="Times New Roman" w:hAnsi="Times New Roman" w:cs="Times New Roman"/>
                <w:sz w:val="24"/>
                <w:szCs w:val="24"/>
                <w:lang w:val="lv-LV"/>
              </w:rPr>
              <w:t>ajiem profesion</w:t>
            </w:r>
            <w:r>
              <w:rPr>
                <w:rFonts w:ascii="Times New Roman" w:hAnsi="Times New Roman" w:cs="Times New Roman"/>
                <w:sz w:val="24"/>
                <w:szCs w:val="24"/>
                <w:lang w:val="lv-LV"/>
              </w:rPr>
              <w:t>ā</w:t>
            </w:r>
            <w:r w:rsidRPr="00097EB3">
              <w:rPr>
                <w:rFonts w:ascii="Times New Roman" w:hAnsi="Times New Roman" w:cs="Times New Roman"/>
                <w:sz w:val="24"/>
                <w:szCs w:val="24"/>
                <w:lang w:val="lv-LV"/>
              </w:rPr>
              <w:t>l</w:t>
            </w:r>
            <w:r>
              <w:rPr>
                <w:rFonts w:ascii="Times New Roman" w:hAnsi="Times New Roman" w:cs="Times New Roman"/>
                <w:sz w:val="24"/>
                <w:szCs w:val="24"/>
                <w:lang w:val="lv-LV"/>
              </w:rPr>
              <w:t>ā</w:t>
            </w:r>
            <w:r w:rsidRPr="00097EB3">
              <w:rPr>
                <w:rFonts w:ascii="Times New Roman" w:hAnsi="Times New Roman" w:cs="Times New Roman"/>
                <w:sz w:val="24"/>
                <w:szCs w:val="24"/>
                <w:lang w:val="lv-LV"/>
              </w:rPr>
              <w:t>s izgl</w:t>
            </w:r>
            <w:r>
              <w:rPr>
                <w:rFonts w:ascii="Times New Roman" w:hAnsi="Times New Roman" w:cs="Times New Roman"/>
                <w:sz w:val="24"/>
                <w:szCs w:val="24"/>
                <w:lang w:val="lv-LV"/>
              </w:rPr>
              <w:t>ītī</w:t>
            </w:r>
            <w:r w:rsidRPr="00097EB3">
              <w:rPr>
                <w:rFonts w:ascii="Times New Roman" w:hAnsi="Times New Roman" w:cs="Times New Roman"/>
                <w:sz w:val="24"/>
                <w:szCs w:val="24"/>
                <w:lang w:val="lv-LV"/>
              </w:rPr>
              <w:t>bas iest</w:t>
            </w:r>
            <w:r>
              <w:rPr>
                <w:rFonts w:ascii="Times New Roman" w:hAnsi="Times New Roman" w:cs="Times New Roman"/>
                <w:sz w:val="24"/>
                <w:szCs w:val="24"/>
                <w:lang w:val="lv-LV"/>
              </w:rPr>
              <w:t>āž</w:t>
            </w:r>
            <w:r w:rsidRPr="00097EB3">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Pr="00097EB3">
              <w:rPr>
                <w:rFonts w:ascii="Times New Roman" w:hAnsi="Times New Roman" w:cs="Times New Roman"/>
                <w:sz w:val="24"/>
                <w:szCs w:val="24"/>
                <w:lang w:val="lv-LV"/>
              </w:rPr>
              <w:t>izg</w:t>
            </w:r>
            <w:r>
              <w:rPr>
                <w:rFonts w:ascii="Times New Roman" w:hAnsi="Times New Roman" w:cs="Times New Roman"/>
                <w:sz w:val="24"/>
                <w:szCs w:val="24"/>
                <w:lang w:val="lv-LV"/>
              </w:rPr>
              <w:t>līt</w:t>
            </w:r>
            <w:r w:rsidRPr="00097EB3">
              <w:rPr>
                <w:rFonts w:ascii="Times New Roman" w:hAnsi="Times New Roman" w:cs="Times New Roman"/>
                <w:sz w:val="24"/>
                <w:szCs w:val="24"/>
                <w:lang w:val="lv-LV"/>
              </w:rPr>
              <w:t>ojamajiem un vi</w:t>
            </w:r>
            <w:r>
              <w:rPr>
                <w:rFonts w:ascii="Times New Roman" w:hAnsi="Times New Roman" w:cs="Times New Roman"/>
                <w:sz w:val="24"/>
                <w:szCs w:val="24"/>
                <w:lang w:val="lv-LV"/>
              </w:rPr>
              <w:t>ņ</w:t>
            </w:r>
            <w:r w:rsidRPr="00097EB3">
              <w:rPr>
                <w:rFonts w:ascii="Times New Roman" w:hAnsi="Times New Roman" w:cs="Times New Roman"/>
                <w:sz w:val="24"/>
                <w:szCs w:val="24"/>
                <w:lang w:val="lv-LV"/>
              </w:rPr>
              <w:t>u vec</w:t>
            </w:r>
            <w:r>
              <w:rPr>
                <w:rFonts w:ascii="Times New Roman" w:hAnsi="Times New Roman" w:cs="Times New Roman"/>
                <w:sz w:val="24"/>
                <w:szCs w:val="24"/>
                <w:lang w:val="lv-LV"/>
              </w:rPr>
              <w:t>ā</w:t>
            </w:r>
            <w:r w:rsidRPr="00097EB3">
              <w:rPr>
                <w:rFonts w:ascii="Times New Roman" w:hAnsi="Times New Roman" w:cs="Times New Roman"/>
                <w:sz w:val="24"/>
                <w:szCs w:val="24"/>
                <w:lang w:val="lv-LV"/>
              </w:rPr>
              <w:t>kiem, k</w:t>
            </w:r>
            <w:r>
              <w:rPr>
                <w:rFonts w:ascii="Times New Roman" w:hAnsi="Times New Roman" w:cs="Times New Roman"/>
                <w:sz w:val="24"/>
                <w:szCs w:val="24"/>
                <w:lang w:val="lv-LV"/>
              </w:rPr>
              <w:t xml:space="preserve">ā </w:t>
            </w:r>
            <w:r w:rsidRPr="00097EB3">
              <w:rPr>
                <w:rFonts w:ascii="Times New Roman" w:hAnsi="Times New Roman" w:cs="Times New Roman"/>
                <w:sz w:val="24"/>
                <w:szCs w:val="24"/>
                <w:lang w:val="lv-LV"/>
              </w:rPr>
              <w:t>skaidrots anot</w:t>
            </w:r>
            <w:r>
              <w:rPr>
                <w:rFonts w:ascii="Times New Roman" w:hAnsi="Times New Roman" w:cs="Times New Roman"/>
                <w:sz w:val="24"/>
                <w:szCs w:val="24"/>
                <w:lang w:val="lv-LV"/>
              </w:rPr>
              <w:t>ācijā</w:t>
            </w:r>
            <w:r w:rsidRPr="00097EB3">
              <w:rPr>
                <w:rFonts w:ascii="Times New Roman" w:hAnsi="Times New Roman" w:cs="Times New Roman"/>
                <w:sz w:val="24"/>
                <w:szCs w:val="24"/>
                <w:lang w:val="lv-LV"/>
              </w:rPr>
              <w:t>.</w:t>
            </w:r>
          </w:p>
        </w:tc>
        <w:tc>
          <w:tcPr>
            <w:tcW w:w="3261" w:type="dxa"/>
          </w:tcPr>
          <w:p w14:paraId="0B550502" w14:textId="77777777" w:rsidR="00F47615" w:rsidRDefault="006B2AFD" w:rsidP="00376706">
            <w:pPr>
              <w:spacing w:after="0" w:line="240" w:lineRule="auto"/>
              <w:jc w:val="both"/>
              <w:rPr>
                <w:rFonts w:ascii="Times New Roman" w:eastAsia="Times New Roman" w:hAnsi="Times New Roman" w:cs="Times New Roman"/>
                <w:b/>
                <w:sz w:val="24"/>
                <w:szCs w:val="24"/>
                <w:lang w:val="lv-LV" w:eastAsia="lv-LV"/>
              </w:rPr>
            </w:pPr>
            <w:r w:rsidRPr="00DA67CF">
              <w:rPr>
                <w:rFonts w:ascii="Times New Roman" w:eastAsia="Times New Roman" w:hAnsi="Times New Roman" w:cs="Times New Roman"/>
                <w:b/>
                <w:sz w:val="24"/>
                <w:szCs w:val="24"/>
                <w:lang w:val="lv-LV" w:eastAsia="lv-LV"/>
              </w:rPr>
              <w:t>Ņemts vērā</w:t>
            </w:r>
          </w:p>
          <w:p w14:paraId="1CDC1AD0" w14:textId="134A63FD" w:rsidR="00F47615" w:rsidRPr="00F47615" w:rsidRDefault="00F47615" w:rsidP="00376706">
            <w:pPr>
              <w:spacing w:after="0" w:line="240" w:lineRule="auto"/>
              <w:jc w:val="both"/>
              <w:rPr>
                <w:rFonts w:ascii="Times New Roman" w:eastAsia="Times New Roman" w:hAnsi="Times New Roman" w:cs="Times New Roman"/>
                <w:sz w:val="24"/>
                <w:szCs w:val="24"/>
                <w:lang w:val="lv-LV" w:eastAsia="lv-LV"/>
              </w:rPr>
            </w:pPr>
            <w:r w:rsidRPr="00F47615">
              <w:rPr>
                <w:rFonts w:ascii="Times New Roman" w:eastAsia="Times New Roman" w:hAnsi="Times New Roman" w:cs="Times New Roman"/>
                <w:sz w:val="24"/>
                <w:szCs w:val="24"/>
                <w:lang w:val="lv-LV" w:eastAsia="lv-LV"/>
              </w:rPr>
              <w:t>Precizētā MK noteikumu 25.4 apakšpunkta definētā atbalstāmā darbība.</w:t>
            </w:r>
          </w:p>
        </w:tc>
        <w:tc>
          <w:tcPr>
            <w:tcW w:w="3861" w:type="dxa"/>
          </w:tcPr>
          <w:p w14:paraId="2DC0A1D6" w14:textId="77777777" w:rsidR="00F47615" w:rsidRPr="00F47615" w:rsidRDefault="00F47615" w:rsidP="00F47615">
            <w:pPr>
              <w:spacing w:after="0" w:line="240" w:lineRule="auto"/>
              <w:contextualSpacing/>
              <w:jc w:val="both"/>
              <w:rPr>
                <w:rFonts w:ascii="Times New Roman" w:eastAsia="PMingLiU" w:hAnsi="Times New Roman" w:cs="Times New Roman"/>
                <w:sz w:val="24"/>
                <w:szCs w:val="24"/>
                <w:lang w:val="lv-LV" w:eastAsia="x-none"/>
              </w:rPr>
            </w:pPr>
            <w:r w:rsidRPr="00F47615">
              <w:rPr>
                <w:rFonts w:ascii="Times New Roman" w:eastAsia="PMingLiU" w:hAnsi="Times New Roman" w:cs="Times New Roman"/>
                <w:sz w:val="24"/>
                <w:szCs w:val="24"/>
                <w:lang w:val="lv-LV" w:eastAsia="x-none"/>
              </w:rPr>
              <w:t>9.Izteikt 25.4.apkašpunktu šādā redakcijā:</w:t>
            </w:r>
          </w:p>
          <w:p w14:paraId="520D5E64" w14:textId="77777777" w:rsidR="00F47615" w:rsidRPr="00F47615" w:rsidRDefault="00F47615" w:rsidP="00F47615">
            <w:pPr>
              <w:spacing w:after="0" w:line="240" w:lineRule="auto"/>
              <w:contextualSpacing/>
              <w:jc w:val="both"/>
              <w:rPr>
                <w:rFonts w:ascii="Times New Roman" w:eastAsia="PMingLiU" w:hAnsi="Times New Roman" w:cs="Times New Roman"/>
                <w:sz w:val="24"/>
                <w:szCs w:val="24"/>
                <w:lang w:val="lv-LV" w:eastAsia="x-none"/>
              </w:rPr>
            </w:pPr>
          </w:p>
          <w:p w14:paraId="6B045ADA" w14:textId="77777777" w:rsidR="00163773" w:rsidRDefault="00F47615" w:rsidP="00F47615">
            <w:pPr>
              <w:spacing w:after="0" w:line="240" w:lineRule="auto"/>
              <w:contextualSpacing/>
              <w:jc w:val="both"/>
              <w:rPr>
                <w:rFonts w:ascii="Times New Roman" w:eastAsia="PMingLiU" w:hAnsi="Times New Roman" w:cs="Times New Roman"/>
                <w:sz w:val="24"/>
                <w:szCs w:val="24"/>
                <w:lang w:val="lv-LV" w:eastAsia="x-none"/>
              </w:rPr>
            </w:pPr>
            <w:r w:rsidRPr="00F47615">
              <w:rPr>
                <w:rFonts w:ascii="Times New Roman" w:eastAsia="PMingLiU" w:hAnsi="Times New Roman" w:cs="Times New Roman"/>
                <w:sz w:val="24"/>
                <w:szCs w:val="24"/>
                <w:lang w:val="lv-LV" w:eastAsia="x-none"/>
              </w:rPr>
              <w:t>"25.4. informatīvu pasākumu organizēšana projekta sadarbības partneriem un proje</w:t>
            </w:r>
            <w:r>
              <w:rPr>
                <w:rFonts w:ascii="Times New Roman" w:eastAsia="PMingLiU" w:hAnsi="Times New Roman" w:cs="Times New Roman"/>
                <w:sz w:val="24"/>
                <w:szCs w:val="24"/>
                <w:lang w:val="lv-LV" w:eastAsia="x-none"/>
              </w:rPr>
              <w:t>k</w:t>
            </w:r>
            <w:r w:rsidRPr="00F47615">
              <w:rPr>
                <w:rFonts w:ascii="Times New Roman" w:eastAsia="PMingLiU" w:hAnsi="Times New Roman" w:cs="Times New Roman"/>
                <w:sz w:val="24"/>
                <w:szCs w:val="24"/>
                <w:lang w:val="lv-LV" w:eastAsia="x-none"/>
              </w:rPr>
              <w:t>ta esošai un potenciālai mērķa grupai;".</w:t>
            </w:r>
          </w:p>
          <w:p w14:paraId="211E3D1B" w14:textId="77777777" w:rsidR="00A42801" w:rsidRDefault="00A42801" w:rsidP="00F47615">
            <w:pPr>
              <w:spacing w:after="0" w:line="240" w:lineRule="auto"/>
              <w:contextualSpacing/>
              <w:jc w:val="both"/>
              <w:rPr>
                <w:rFonts w:ascii="Times New Roman" w:eastAsia="PMingLiU" w:hAnsi="Times New Roman" w:cs="Times New Roman"/>
                <w:sz w:val="24"/>
                <w:szCs w:val="24"/>
                <w:lang w:val="lv-LV" w:eastAsia="x-none"/>
              </w:rPr>
            </w:pPr>
          </w:p>
          <w:p w14:paraId="42FD6CE9" w14:textId="5FDADD59" w:rsidR="00A42801" w:rsidRPr="00AA2DFC" w:rsidRDefault="00A42801" w:rsidP="00F47615">
            <w:pPr>
              <w:spacing w:after="0" w:line="240" w:lineRule="auto"/>
              <w:contextualSpacing/>
              <w:jc w:val="both"/>
              <w:rPr>
                <w:rFonts w:ascii="Times New Roman" w:eastAsia="PMingLiU" w:hAnsi="Times New Roman" w:cs="Times New Roman"/>
                <w:sz w:val="24"/>
                <w:szCs w:val="24"/>
                <w:lang w:val="lv-LV" w:eastAsia="x-none"/>
              </w:rPr>
            </w:pPr>
            <w:r>
              <w:rPr>
                <w:rFonts w:ascii="Times New Roman" w:eastAsia="PMingLiU" w:hAnsi="Times New Roman" w:cs="Times New Roman"/>
                <w:sz w:val="24"/>
                <w:szCs w:val="24"/>
                <w:lang w:val="lv-LV" w:eastAsia="x-none"/>
              </w:rPr>
              <w:t>Atbilstoši mainīta tālāko punktu numerācija.</w:t>
            </w:r>
          </w:p>
        </w:tc>
      </w:tr>
      <w:tr w:rsidR="001261B0" w:rsidRPr="00DA67CF" w14:paraId="73E23CC8" w14:textId="77777777" w:rsidTr="00DA67CF">
        <w:trPr>
          <w:trHeight w:val="275"/>
        </w:trPr>
        <w:tc>
          <w:tcPr>
            <w:tcW w:w="959" w:type="dxa"/>
          </w:tcPr>
          <w:p w14:paraId="6D94755A" w14:textId="124A1870" w:rsidR="001261B0" w:rsidRPr="00DA67CF" w:rsidRDefault="009918E0"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4.</w:t>
            </w:r>
          </w:p>
        </w:tc>
        <w:tc>
          <w:tcPr>
            <w:tcW w:w="3153" w:type="dxa"/>
          </w:tcPr>
          <w:p w14:paraId="6A6E9419" w14:textId="77777777" w:rsidR="001261B0" w:rsidRDefault="001261B0" w:rsidP="0064189B">
            <w:pPr>
              <w:spacing w:after="0" w:line="240" w:lineRule="auto"/>
              <w:jc w:val="both"/>
              <w:rPr>
                <w:rFonts w:ascii="Times New Roman" w:hAnsi="Times New Roman" w:cs="Times New Roman"/>
                <w:b/>
                <w:sz w:val="24"/>
                <w:szCs w:val="24"/>
                <w:lang w:val="lv-LV"/>
              </w:rPr>
            </w:pPr>
            <w:r w:rsidRPr="001261B0">
              <w:rPr>
                <w:rFonts w:ascii="Times New Roman" w:hAnsi="Times New Roman" w:cs="Times New Roman"/>
                <w:b/>
                <w:sz w:val="24"/>
                <w:szCs w:val="24"/>
                <w:lang w:val="lv-LV"/>
              </w:rPr>
              <w:t>MK noteikumu projekts</w:t>
            </w:r>
          </w:p>
          <w:p w14:paraId="2F348310" w14:textId="77777777" w:rsidR="001261B0" w:rsidRDefault="001261B0" w:rsidP="0064189B">
            <w:pPr>
              <w:spacing w:after="0" w:line="240" w:lineRule="auto"/>
              <w:jc w:val="both"/>
              <w:rPr>
                <w:rFonts w:ascii="Times New Roman" w:hAnsi="Times New Roman" w:cs="Times New Roman"/>
                <w:b/>
                <w:sz w:val="24"/>
                <w:szCs w:val="24"/>
                <w:lang w:val="lv-LV"/>
              </w:rPr>
            </w:pPr>
          </w:p>
          <w:p w14:paraId="0C94B995" w14:textId="77777777" w:rsidR="001261B0" w:rsidRDefault="001261B0" w:rsidP="001261B0">
            <w:pPr>
              <w:spacing w:after="0" w:line="240" w:lineRule="auto"/>
              <w:jc w:val="both"/>
              <w:rPr>
                <w:rFonts w:ascii="Times New Roman" w:eastAsia="Times New Roman" w:hAnsi="Times New Roman"/>
                <w:sz w:val="28"/>
                <w:szCs w:val="28"/>
                <w:lang w:eastAsia="lv-LV"/>
              </w:rPr>
            </w:pPr>
            <w:r w:rsidRPr="001261B0">
              <w:rPr>
                <w:rFonts w:ascii="Times New Roman" w:eastAsia="Times New Roman" w:hAnsi="Times New Roman"/>
                <w:sz w:val="24"/>
                <w:szCs w:val="28"/>
                <w:lang w:eastAsia="lv-LV"/>
              </w:rPr>
              <w:lastRenderedPageBreak/>
              <w:t>7. </w:t>
            </w:r>
            <w:r w:rsidRPr="000865B8">
              <w:rPr>
                <w:rFonts w:ascii="Times New Roman" w:eastAsia="Times New Roman" w:hAnsi="Times New Roman"/>
                <w:sz w:val="24"/>
                <w:szCs w:val="28"/>
                <w:lang w:val="lv-LV" w:eastAsia="lv-LV"/>
              </w:rPr>
              <w:t>Aizstāt 21.3. apakšpunktā skaitli "25 671" ar skaitli "17 060".</w:t>
            </w:r>
          </w:p>
          <w:p w14:paraId="7366F80D" w14:textId="3697C407" w:rsidR="001261B0" w:rsidRPr="001261B0" w:rsidRDefault="001261B0" w:rsidP="0064189B">
            <w:pPr>
              <w:spacing w:after="0" w:line="240" w:lineRule="auto"/>
              <w:jc w:val="both"/>
              <w:rPr>
                <w:rFonts w:ascii="Times New Roman" w:hAnsi="Times New Roman" w:cs="Times New Roman"/>
                <w:b/>
                <w:sz w:val="24"/>
                <w:szCs w:val="24"/>
                <w:lang w:val="lv-LV"/>
              </w:rPr>
            </w:pPr>
          </w:p>
        </w:tc>
        <w:tc>
          <w:tcPr>
            <w:tcW w:w="3821" w:type="dxa"/>
          </w:tcPr>
          <w:p w14:paraId="0A298D23" w14:textId="77B801F9" w:rsidR="001261B0" w:rsidRDefault="001261B0" w:rsidP="001D478C">
            <w:pPr>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 xml:space="preserve">Latvijas Darba devēju konfederācija (turpmāk – LDDK) </w:t>
            </w:r>
            <w:r w:rsidRPr="001261B0">
              <w:rPr>
                <w:rFonts w:ascii="Times New Roman" w:hAnsi="Times New Roman" w:cs="Times New Roman"/>
                <w:sz w:val="24"/>
                <w:szCs w:val="24"/>
                <w:lang w:val="lv-LV"/>
              </w:rPr>
              <w:lastRenderedPageBreak/>
              <w:t>(</w:t>
            </w:r>
            <w:r>
              <w:rPr>
                <w:rFonts w:ascii="Times New Roman" w:hAnsi="Times New Roman" w:cs="Times New Roman"/>
                <w:sz w:val="24"/>
                <w:szCs w:val="24"/>
                <w:lang w:val="lv-LV"/>
              </w:rPr>
              <w:t>iebildums saņemts elektroniskās saskaņošanas laikā)</w:t>
            </w:r>
          </w:p>
          <w:p w14:paraId="19370BE9" w14:textId="77777777" w:rsidR="001261B0" w:rsidRDefault="001261B0" w:rsidP="001D478C">
            <w:pPr>
              <w:spacing w:after="0" w:line="240" w:lineRule="auto"/>
              <w:jc w:val="both"/>
              <w:rPr>
                <w:rFonts w:ascii="Times New Roman" w:hAnsi="Times New Roman" w:cs="Times New Roman"/>
                <w:sz w:val="24"/>
                <w:szCs w:val="24"/>
                <w:lang w:val="lv-LV"/>
              </w:rPr>
            </w:pPr>
            <w:r w:rsidRPr="001261B0">
              <w:rPr>
                <w:rFonts w:ascii="Times New Roman" w:hAnsi="Times New Roman" w:cs="Times New Roman"/>
                <w:sz w:val="24"/>
                <w:szCs w:val="24"/>
                <w:lang w:val="lv-LV"/>
              </w:rPr>
              <w:t>LDDK konceptuāli iebilst pret MK 483 noteikumu grozījumu projektā 7.punktu: aizstāt 21.3. apakšpunktā skaitli "25 671" ar skaitli "17 060".</w:t>
            </w:r>
          </w:p>
          <w:p w14:paraId="6FD0A9B5" w14:textId="77777777" w:rsidR="001261B0" w:rsidRDefault="001261B0" w:rsidP="001D478C">
            <w:pPr>
              <w:spacing w:after="0" w:line="240" w:lineRule="auto"/>
              <w:jc w:val="both"/>
              <w:rPr>
                <w:rFonts w:ascii="Times New Roman" w:hAnsi="Times New Roman" w:cs="Times New Roman"/>
                <w:sz w:val="24"/>
                <w:szCs w:val="24"/>
                <w:lang w:val="lv-LV"/>
              </w:rPr>
            </w:pPr>
          </w:p>
          <w:p w14:paraId="00E38754" w14:textId="77777777" w:rsidR="001261B0" w:rsidRPr="001261B0" w:rsidRDefault="001261B0" w:rsidP="001261B0">
            <w:pPr>
              <w:spacing w:after="0" w:line="240" w:lineRule="auto"/>
              <w:jc w:val="both"/>
              <w:rPr>
                <w:rFonts w:ascii="Times New Roman" w:hAnsi="Times New Roman" w:cs="Times New Roman"/>
                <w:sz w:val="24"/>
                <w:szCs w:val="24"/>
                <w:lang w:val="lv-LV"/>
              </w:rPr>
            </w:pPr>
            <w:r w:rsidRPr="001261B0">
              <w:rPr>
                <w:rFonts w:ascii="Times New Roman" w:hAnsi="Times New Roman" w:cs="Times New Roman"/>
                <w:sz w:val="24"/>
                <w:szCs w:val="24"/>
                <w:lang w:val="lv-LV"/>
              </w:rPr>
              <w:t>Ņemot vērā šobrīd sasniegtos iznākuma rādītājus - audzēkņu skaits, kas piedalījušies mācību praksē uzņēmumā Eiropas Sociālā fonda atbalsta ietvaros, kā arī profesionālo izglītības iestāžu prognozi par audzēkņu iesaisti mācību praksēs, LDDK secina, ka:</w:t>
            </w:r>
          </w:p>
          <w:p w14:paraId="33CB5F08" w14:textId="77777777" w:rsidR="001261B0" w:rsidRPr="001261B0" w:rsidRDefault="001261B0" w:rsidP="001261B0">
            <w:pPr>
              <w:spacing w:after="0" w:line="240" w:lineRule="auto"/>
              <w:jc w:val="both"/>
              <w:rPr>
                <w:rFonts w:ascii="Times New Roman" w:hAnsi="Times New Roman" w:cs="Times New Roman"/>
                <w:sz w:val="24"/>
                <w:szCs w:val="24"/>
                <w:lang w:val="lv-LV"/>
              </w:rPr>
            </w:pPr>
            <w:r w:rsidRPr="001261B0">
              <w:rPr>
                <w:rFonts w:ascii="Times New Roman" w:hAnsi="Times New Roman" w:cs="Times New Roman"/>
                <w:sz w:val="24"/>
                <w:szCs w:val="24"/>
                <w:lang w:val="lv-LV"/>
              </w:rPr>
              <w:t>1)</w:t>
            </w:r>
            <w:r w:rsidRPr="001261B0">
              <w:rPr>
                <w:rFonts w:ascii="Times New Roman" w:hAnsi="Times New Roman" w:cs="Times New Roman"/>
                <w:sz w:val="24"/>
                <w:szCs w:val="24"/>
                <w:lang w:val="lv-LV"/>
              </w:rPr>
              <w:tab/>
              <w:t>Pieprasījums no uzņēmumiem un profesionālajām izglītības iestādēm (turpmāk – PII) īstenot mācību prakses uzņēmumos, izmantojot projekta SAM 851 finansējumu, ir nevis mazinājies, bet atbilst plānotajam projekta sākumā, tas ir, nodrošināt projektā iesaistīto izglītības iestāžu izglītojamo indikatīvi 25 671 iesaistes reizi MK 483 noteikumu 25.2. apakšpunktā minētās atbalstāmās darbības īstenošanā;</w:t>
            </w:r>
          </w:p>
          <w:p w14:paraId="1C09949F" w14:textId="77777777" w:rsidR="001261B0" w:rsidRPr="001261B0" w:rsidRDefault="001261B0" w:rsidP="001261B0">
            <w:pPr>
              <w:spacing w:after="0" w:line="240" w:lineRule="auto"/>
              <w:jc w:val="both"/>
              <w:rPr>
                <w:rFonts w:ascii="Times New Roman" w:hAnsi="Times New Roman" w:cs="Times New Roman"/>
                <w:sz w:val="24"/>
                <w:szCs w:val="24"/>
                <w:lang w:val="lv-LV"/>
              </w:rPr>
            </w:pPr>
            <w:r w:rsidRPr="001261B0">
              <w:rPr>
                <w:rFonts w:ascii="Times New Roman" w:hAnsi="Times New Roman" w:cs="Times New Roman"/>
                <w:sz w:val="24"/>
                <w:szCs w:val="24"/>
                <w:lang w:val="lv-LV"/>
              </w:rPr>
              <w:t>2)</w:t>
            </w:r>
            <w:r w:rsidRPr="001261B0">
              <w:rPr>
                <w:rFonts w:ascii="Times New Roman" w:hAnsi="Times New Roman" w:cs="Times New Roman"/>
                <w:sz w:val="24"/>
                <w:szCs w:val="24"/>
                <w:lang w:val="lv-LV"/>
              </w:rPr>
              <w:tab/>
              <w:t xml:space="preserve">Prakšu īstenošana uzņēmumos ir būtisks nosacījums kvalitatīvai profesionālās izglītības iegūšanai, līdz ar to ir jāveicina </w:t>
            </w:r>
            <w:r w:rsidRPr="001261B0">
              <w:rPr>
                <w:rFonts w:ascii="Times New Roman" w:hAnsi="Times New Roman" w:cs="Times New Roman"/>
                <w:sz w:val="24"/>
                <w:szCs w:val="24"/>
                <w:lang w:val="lv-LV"/>
              </w:rPr>
              <w:lastRenderedPageBreak/>
              <w:t>iespēja kompensēt uzņēmumiem daļu iztērēto resursu audzēkņu mācību prakšu īstenošanai (darbaspēka izmaksas, ražošanas materiāli, ko izmanto audzēkņi, individuālie aizsardzības līdzekļi, utt.);</w:t>
            </w:r>
          </w:p>
          <w:p w14:paraId="43114CDC" w14:textId="77777777" w:rsidR="001261B0" w:rsidRDefault="001261B0" w:rsidP="001261B0">
            <w:pPr>
              <w:spacing w:after="0" w:line="240" w:lineRule="auto"/>
              <w:jc w:val="both"/>
              <w:rPr>
                <w:rFonts w:ascii="Times New Roman" w:hAnsi="Times New Roman" w:cs="Times New Roman"/>
                <w:sz w:val="24"/>
                <w:szCs w:val="24"/>
                <w:lang w:val="lv-LV"/>
              </w:rPr>
            </w:pPr>
            <w:r w:rsidRPr="001261B0">
              <w:rPr>
                <w:rFonts w:ascii="Times New Roman" w:hAnsi="Times New Roman" w:cs="Times New Roman"/>
                <w:sz w:val="24"/>
                <w:szCs w:val="24"/>
                <w:lang w:val="lv-LV"/>
              </w:rPr>
              <w:t>3)</w:t>
            </w:r>
            <w:r w:rsidRPr="001261B0">
              <w:rPr>
                <w:rFonts w:ascii="Times New Roman" w:hAnsi="Times New Roman" w:cs="Times New Roman"/>
                <w:sz w:val="24"/>
                <w:szCs w:val="24"/>
                <w:lang w:val="lv-LV"/>
              </w:rPr>
              <w:tab/>
              <w:t>Nosacījumu izmaiņas radīs neizpratni sadarbības partneros. Uzņēmumi, kas ir uzsākuši vai plāno uzsākt sadarbību projekta ietvaros, ir informēti, ka projekta gaitā līdz 2023.gada 31. augustam ir plānots praksēs iesaistīt  25 671 audzēkņus, līdz ar to, plānojot sadarbību ar izglītības iestādēm, rēķinās ar šādu iespēju. Šādas pēkšņas izmaiņas radīs uzņēmēju neuzticību sadarbībai ar valsts pārvaldi un neveicinās uzņēmēju iesaisti ES SF projektos, ja tik būtiski tiek mainīti projekta rādītāji.</w:t>
            </w:r>
          </w:p>
          <w:p w14:paraId="09BE60E0" w14:textId="77777777" w:rsidR="009918E0" w:rsidRDefault="009918E0" w:rsidP="001261B0">
            <w:pPr>
              <w:spacing w:after="0" w:line="240" w:lineRule="auto"/>
              <w:jc w:val="both"/>
              <w:rPr>
                <w:rFonts w:ascii="Times New Roman" w:hAnsi="Times New Roman" w:cs="Times New Roman"/>
                <w:sz w:val="24"/>
                <w:szCs w:val="24"/>
                <w:lang w:val="lv-LV"/>
              </w:rPr>
            </w:pPr>
          </w:p>
          <w:p w14:paraId="228081BB" w14:textId="74A39EF6" w:rsidR="009918E0" w:rsidRPr="009918E0" w:rsidRDefault="009918E0" w:rsidP="009918E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LDDK p</w:t>
            </w:r>
            <w:r w:rsidRPr="009918E0">
              <w:rPr>
                <w:rFonts w:ascii="Times New Roman" w:hAnsi="Times New Roman" w:cs="Times New Roman"/>
                <w:sz w:val="24"/>
                <w:szCs w:val="24"/>
                <w:lang w:val="lv-LV"/>
              </w:rPr>
              <w:t>riekšlikums:</w:t>
            </w:r>
          </w:p>
          <w:p w14:paraId="5046FC63" w14:textId="36FD9F40" w:rsidR="009918E0" w:rsidRPr="001261B0" w:rsidRDefault="009918E0" w:rsidP="009918E0">
            <w:pPr>
              <w:spacing w:after="0" w:line="240" w:lineRule="auto"/>
              <w:jc w:val="both"/>
              <w:rPr>
                <w:rFonts w:ascii="Times New Roman" w:hAnsi="Times New Roman" w:cs="Times New Roman"/>
                <w:sz w:val="24"/>
                <w:szCs w:val="24"/>
                <w:lang w:val="lv-LV"/>
              </w:rPr>
            </w:pPr>
            <w:r w:rsidRPr="009918E0">
              <w:rPr>
                <w:rFonts w:ascii="Times New Roman" w:hAnsi="Times New Roman" w:cs="Times New Roman"/>
                <w:sz w:val="24"/>
                <w:szCs w:val="24"/>
                <w:lang w:val="lv-LV"/>
              </w:rPr>
              <w:t>Grozīt MK 483 noteikumu projekta 21.3. punktu sekojošā redakcijā: “nodrošināt projektā iesaistīto šo noteikumu 18.1. apakšpunktā minēto izglītības iestāžu izglītojamo iesaistes reizes bez ierobežojuma atbilstoši projekta finansējumam šo noteikumu 25.2. apakšpunktā minētās atbalstāmās darbības īstenošanā.”</w:t>
            </w:r>
          </w:p>
        </w:tc>
        <w:tc>
          <w:tcPr>
            <w:tcW w:w="3261" w:type="dxa"/>
          </w:tcPr>
          <w:p w14:paraId="2B8E8663" w14:textId="74A9B049" w:rsidR="009918E0" w:rsidRDefault="001261B0" w:rsidP="00C02970">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lastRenderedPageBreak/>
              <w:t xml:space="preserve">Skaidrojam, ka </w:t>
            </w:r>
            <w:r w:rsidRPr="001261B0">
              <w:rPr>
                <w:rFonts w:ascii="Times New Roman" w:eastAsia="Times New Roman" w:hAnsi="Times New Roman" w:cs="Times New Roman"/>
                <w:sz w:val="24"/>
                <w:szCs w:val="24"/>
                <w:lang w:val="lv-LV" w:eastAsia="lv-LV"/>
              </w:rPr>
              <w:t>d</w:t>
            </w:r>
            <w:r>
              <w:rPr>
                <w:rFonts w:ascii="Times New Roman" w:eastAsia="Times New Roman" w:hAnsi="Times New Roman" w:cs="Times New Roman"/>
                <w:sz w:val="24"/>
                <w:szCs w:val="24"/>
                <w:lang w:val="lv-LV" w:eastAsia="lv-LV"/>
              </w:rPr>
              <w:t xml:space="preserve">arbības, kas plānotas projektā vēl </w:t>
            </w:r>
            <w:r>
              <w:rPr>
                <w:rFonts w:ascii="Times New Roman" w:eastAsia="Times New Roman" w:hAnsi="Times New Roman" w:cs="Times New Roman"/>
                <w:sz w:val="24"/>
                <w:szCs w:val="24"/>
                <w:lang w:val="lv-LV" w:eastAsia="lv-LV"/>
              </w:rPr>
              <w:lastRenderedPageBreak/>
              <w:t>iesaistāmajiem unikālajiem rādītājiem ir saglabātas sākotnējā apmērā, kā arī nodrošināts nepieciešamais finansējuma apjoms, lai sasniegtu plānotos iznākumu rādītājus. Iesaistes reižu skaita samazinājums veikts, ņemot vērā, ka kopš projekta īstenošanas sākuma praktiskās mācībās uzņēmumā ir iesaistīti 6 692 unikālie audzēkņi 7</w:t>
            </w:r>
            <w:r w:rsidR="00C02970">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154</w:t>
            </w:r>
            <w:r w:rsidR="00C02970">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iesaistes reizēs, kas tādējādi atkāroti iesaistīti ir tikai nepilni 7% unikālo audzēkņu. Ņemot vērā, ka daļa no projektā iesaistītajiem</w:t>
            </w:r>
            <w:r w:rsidR="00C02970">
              <w:rPr>
                <w:rFonts w:ascii="Times New Roman" w:eastAsia="Times New Roman" w:hAnsi="Times New Roman" w:cs="Times New Roman"/>
                <w:sz w:val="24"/>
                <w:szCs w:val="24"/>
                <w:lang w:val="lv-LV" w:eastAsia="lv-LV"/>
              </w:rPr>
              <w:t xml:space="preserve"> izglītojamajiem </w:t>
            </w:r>
            <w:r>
              <w:rPr>
                <w:rFonts w:ascii="Times New Roman" w:eastAsia="Times New Roman" w:hAnsi="Times New Roman" w:cs="Times New Roman"/>
                <w:sz w:val="24"/>
                <w:szCs w:val="24"/>
                <w:lang w:val="lv-LV" w:eastAsia="lv-LV"/>
              </w:rPr>
              <w:t>jau ir ieguvuši kvalifikāciju un projektā atkārtoti nevar iesaistīties, tad atbilstoši samazināts kopējais iesaistes reižu skaits, paredzot, ka atkārtoti projektā iesaistīsies apmēram 20% no jau projektā iesaistītiem unikālajiem rādītājiem, uzsvaru liekot uz STEM izglītības programmām, kas projekta īstenošanas sākumposmā nebija plaši pārstāvētas.</w:t>
            </w:r>
            <w:r w:rsidR="00C02970">
              <w:rPr>
                <w:rFonts w:ascii="Times New Roman" w:eastAsia="Times New Roman" w:hAnsi="Times New Roman" w:cs="Times New Roman"/>
                <w:sz w:val="24"/>
                <w:szCs w:val="24"/>
                <w:lang w:val="lv-LV" w:eastAsia="lv-LV"/>
              </w:rPr>
              <w:t xml:space="preserve"> Papildus norādām, ka MK noteikumu </w:t>
            </w:r>
            <w:r w:rsidR="00C02970" w:rsidRPr="00C02970">
              <w:rPr>
                <w:rFonts w:ascii="Times New Roman" w:eastAsia="Times New Roman" w:hAnsi="Times New Roman" w:cs="Times New Roman"/>
                <w:sz w:val="24"/>
                <w:szCs w:val="24"/>
                <w:lang w:val="lv-LV" w:eastAsia="lv-LV"/>
              </w:rPr>
              <w:t>21.3. apakšpunktā</w:t>
            </w:r>
            <w:r w:rsidR="00C02970">
              <w:rPr>
                <w:rFonts w:ascii="Times New Roman" w:eastAsia="Times New Roman" w:hAnsi="Times New Roman" w:cs="Times New Roman"/>
                <w:sz w:val="24"/>
                <w:szCs w:val="24"/>
                <w:lang w:val="lv-LV" w:eastAsia="lv-LV"/>
              </w:rPr>
              <w:t xml:space="preserve"> norādītais iesaistes </w:t>
            </w:r>
            <w:r w:rsidR="00C02970">
              <w:rPr>
                <w:rFonts w:ascii="Times New Roman" w:eastAsia="Times New Roman" w:hAnsi="Times New Roman" w:cs="Times New Roman"/>
                <w:sz w:val="24"/>
                <w:szCs w:val="24"/>
                <w:lang w:val="lv-LV" w:eastAsia="lv-LV"/>
              </w:rPr>
              <w:lastRenderedPageBreak/>
              <w:t xml:space="preserve">reižu skaits nav projektam noteiktais iznākumu vai rezultātu rādītājs, bet gan ir indikatīvs </w:t>
            </w:r>
            <w:r w:rsidR="009918E0">
              <w:rPr>
                <w:rFonts w:ascii="Times New Roman" w:eastAsia="Times New Roman" w:hAnsi="Times New Roman" w:cs="Times New Roman"/>
                <w:sz w:val="24"/>
                <w:szCs w:val="24"/>
                <w:lang w:val="lv-LV" w:eastAsia="lv-LV"/>
              </w:rPr>
              <w:t xml:space="preserve">izglītojamo </w:t>
            </w:r>
            <w:r w:rsidR="00C02970">
              <w:rPr>
                <w:rFonts w:ascii="Times New Roman" w:eastAsia="Times New Roman" w:hAnsi="Times New Roman" w:cs="Times New Roman"/>
                <w:sz w:val="24"/>
                <w:szCs w:val="24"/>
                <w:lang w:val="lv-LV" w:eastAsia="lv-LV"/>
              </w:rPr>
              <w:t>iesaistes reižu skaits praksēs</w:t>
            </w:r>
            <w:r w:rsidR="009918E0">
              <w:rPr>
                <w:rFonts w:ascii="Times New Roman" w:eastAsia="Times New Roman" w:hAnsi="Times New Roman" w:cs="Times New Roman"/>
                <w:sz w:val="24"/>
                <w:szCs w:val="24"/>
                <w:lang w:val="lv-LV" w:eastAsia="lv-LV"/>
              </w:rPr>
              <w:t>, nodrošinot, ka projektā tiek plānotas izglītojamo atkārtotas iesaistes iespējas.</w:t>
            </w:r>
          </w:p>
          <w:p w14:paraId="4E4D50EF" w14:textId="2B43648F" w:rsidR="004735A3" w:rsidRPr="000865B8" w:rsidRDefault="004735A3" w:rsidP="009918E0">
            <w:pPr>
              <w:spacing w:after="0" w:line="240" w:lineRule="auto"/>
              <w:jc w:val="both"/>
              <w:rPr>
                <w:rFonts w:ascii="Times New Roman" w:eastAsia="Times New Roman" w:hAnsi="Times New Roman" w:cs="Times New Roman"/>
                <w:sz w:val="24"/>
                <w:szCs w:val="24"/>
                <w:lang w:val="lv-LV" w:eastAsia="lv-LV"/>
              </w:rPr>
            </w:pPr>
            <w:r w:rsidRPr="004735A3">
              <w:rPr>
                <w:rFonts w:ascii="Times New Roman" w:eastAsia="Times New Roman" w:hAnsi="Times New Roman" w:cs="Times New Roman"/>
                <w:sz w:val="24"/>
                <w:szCs w:val="24"/>
                <w:lang w:val="lv-LV" w:eastAsia="lv-LV"/>
              </w:rPr>
              <w:t>Jautājumu par iznākumu rādītāju palielināšanu IZM plāno izvērtēt, kad būs pārliecība par papildus finanšu līdzekļu uzkrāšanos, kurus būs iespējams novirzīt iznākumu rādītāju pieaugumam</w:t>
            </w:r>
            <w:r>
              <w:rPr>
                <w:rFonts w:ascii="Times New Roman" w:eastAsia="Times New Roman" w:hAnsi="Times New Roman" w:cs="Times New Roman"/>
                <w:sz w:val="24"/>
                <w:szCs w:val="24"/>
                <w:lang w:val="lv-LV" w:eastAsia="lv-LV"/>
              </w:rPr>
              <w:t xml:space="preserve">, kā arī </w:t>
            </w:r>
            <w:r w:rsidR="009918E0" w:rsidRPr="009918E0">
              <w:rPr>
                <w:rFonts w:ascii="Times New Roman" w:eastAsia="Times New Roman" w:hAnsi="Times New Roman" w:cs="Times New Roman"/>
                <w:sz w:val="24"/>
                <w:szCs w:val="24"/>
                <w:lang w:val="lv-LV" w:eastAsia="lv-LV"/>
              </w:rPr>
              <w:t>MK noteiku</w:t>
            </w:r>
            <w:r w:rsidR="009918E0">
              <w:rPr>
                <w:rFonts w:ascii="Times New Roman" w:eastAsia="Times New Roman" w:hAnsi="Times New Roman" w:cs="Times New Roman"/>
                <w:sz w:val="24"/>
                <w:szCs w:val="24"/>
                <w:lang w:val="lv-LV" w:eastAsia="lv-LV"/>
              </w:rPr>
              <w:t xml:space="preserve">mu 21.3. apakšpunktā norādītais </w:t>
            </w:r>
            <w:r w:rsidR="009918E0" w:rsidRPr="009918E0">
              <w:rPr>
                <w:rFonts w:ascii="Times New Roman" w:eastAsia="Times New Roman" w:hAnsi="Times New Roman" w:cs="Times New Roman"/>
                <w:sz w:val="24"/>
                <w:szCs w:val="24"/>
                <w:lang w:val="lv-LV" w:eastAsia="lv-LV"/>
              </w:rPr>
              <w:t xml:space="preserve"> izglītības iestāžu izglītojamo indikatīv</w:t>
            </w:r>
            <w:r w:rsidR="009918E0">
              <w:rPr>
                <w:rFonts w:ascii="Times New Roman" w:eastAsia="Times New Roman" w:hAnsi="Times New Roman" w:cs="Times New Roman"/>
                <w:sz w:val="24"/>
                <w:szCs w:val="24"/>
                <w:lang w:val="lv-LV" w:eastAsia="lv-LV"/>
              </w:rPr>
              <w:t xml:space="preserve">ais </w:t>
            </w:r>
            <w:r w:rsidR="009918E0" w:rsidRPr="009918E0">
              <w:rPr>
                <w:rFonts w:ascii="Times New Roman" w:eastAsia="Times New Roman" w:hAnsi="Times New Roman" w:cs="Times New Roman"/>
                <w:sz w:val="24"/>
                <w:szCs w:val="24"/>
                <w:lang w:val="lv-LV" w:eastAsia="lv-LV"/>
              </w:rPr>
              <w:t>iesaistes rei</w:t>
            </w:r>
            <w:r w:rsidR="009918E0">
              <w:rPr>
                <w:rFonts w:ascii="Times New Roman" w:eastAsia="Times New Roman" w:hAnsi="Times New Roman" w:cs="Times New Roman"/>
                <w:sz w:val="24"/>
                <w:szCs w:val="24"/>
                <w:lang w:val="lv-LV" w:eastAsia="lv-LV"/>
              </w:rPr>
              <w:t>žu skaits audzēkņu iesaistei mācību praksēs uzņēmumos ir indikatīva vērtība, kuru projektā var tikt pārsniegta, ja ir jau sasniegti plānotie iznākumu rādītāji un tam ir pieejams finansējums.</w:t>
            </w:r>
          </w:p>
        </w:tc>
        <w:tc>
          <w:tcPr>
            <w:tcW w:w="3861" w:type="dxa"/>
          </w:tcPr>
          <w:p w14:paraId="0726BB0B" w14:textId="77777777" w:rsidR="001261B0" w:rsidRPr="0051340C" w:rsidRDefault="001261B0" w:rsidP="0051340C">
            <w:pPr>
              <w:tabs>
                <w:tab w:val="left" w:pos="356"/>
              </w:tabs>
              <w:spacing w:after="0" w:line="240" w:lineRule="auto"/>
              <w:jc w:val="both"/>
              <w:rPr>
                <w:rFonts w:ascii="Times New Roman" w:eastAsia="Times New Roman" w:hAnsi="Times New Roman" w:cs="Times New Roman"/>
                <w:sz w:val="24"/>
                <w:szCs w:val="24"/>
                <w:lang w:val="lv-LV" w:eastAsia="lv-LV"/>
              </w:rPr>
            </w:pPr>
          </w:p>
        </w:tc>
      </w:tr>
      <w:tr w:rsidR="00CE1522" w:rsidRPr="00DA67CF" w14:paraId="152D20F4" w14:textId="77777777" w:rsidTr="00DA67CF">
        <w:trPr>
          <w:trHeight w:val="275"/>
        </w:trPr>
        <w:tc>
          <w:tcPr>
            <w:tcW w:w="959" w:type="dxa"/>
          </w:tcPr>
          <w:p w14:paraId="75896B9D" w14:textId="2AA3BD2C" w:rsidR="00CE1522" w:rsidRPr="00DA67CF" w:rsidRDefault="00463389"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5</w:t>
            </w:r>
            <w:r w:rsidR="00CE1522">
              <w:rPr>
                <w:rFonts w:ascii="Times New Roman" w:eastAsia="Times New Roman" w:hAnsi="Times New Roman" w:cs="Times New Roman"/>
                <w:sz w:val="24"/>
                <w:szCs w:val="24"/>
                <w:lang w:val="lv-LV" w:eastAsia="lv-LV"/>
              </w:rPr>
              <w:t>.</w:t>
            </w:r>
          </w:p>
        </w:tc>
        <w:tc>
          <w:tcPr>
            <w:tcW w:w="3153" w:type="dxa"/>
          </w:tcPr>
          <w:p w14:paraId="54229590" w14:textId="77777777" w:rsidR="00CE1522" w:rsidRDefault="00CE1522" w:rsidP="0064189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DA67CF">
              <w:rPr>
                <w:rFonts w:ascii="Times New Roman" w:hAnsi="Times New Roman" w:cs="Times New Roman"/>
                <w:sz w:val="24"/>
                <w:szCs w:val="24"/>
                <w:lang w:val="lv-LV"/>
              </w:rPr>
              <w:t xml:space="preserve">notācijas I sadaļas “Tiesību akta projekta izstrādes nepieciešamība” </w:t>
            </w:r>
            <w:r>
              <w:rPr>
                <w:rFonts w:ascii="Times New Roman" w:hAnsi="Times New Roman" w:cs="Times New Roman"/>
                <w:sz w:val="24"/>
                <w:szCs w:val="24"/>
                <w:lang w:val="lv-LV"/>
              </w:rPr>
              <w:t>1.punkts.</w:t>
            </w:r>
          </w:p>
          <w:p w14:paraId="267E5EA8" w14:textId="77777777" w:rsidR="00CE1522" w:rsidRDefault="00CE1522" w:rsidP="0064189B">
            <w:pPr>
              <w:spacing w:after="0" w:line="240" w:lineRule="auto"/>
              <w:jc w:val="both"/>
              <w:rPr>
                <w:rFonts w:ascii="Times New Roman" w:hAnsi="Times New Roman" w:cs="Times New Roman"/>
                <w:sz w:val="24"/>
                <w:szCs w:val="24"/>
                <w:lang w:val="lv-LV"/>
              </w:rPr>
            </w:pPr>
          </w:p>
          <w:p w14:paraId="33F25BD3" w14:textId="0B9321A5" w:rsidR="00CE1522" w:rsidRDefault="00CE1522" w:rsidP="00CE152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A97594">
              <w:rPr>
                <w:rFonts w:ascii="Times New Roman" w:hAnsi="Times New Roman" w:cs="Times New Roman"/>
                <w:sz w:val="24"/>
                <w:szCs w:val="24"/>
                <w:lang w:val="lv-LV"/>
              </w:rPr>
              <w:t xml:space="preserve">Noteikumu projekts “Grozījumi Ministru kabineta 2016. gada 15. jūlija noteikumos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 (turpmāk – noteikumu projekts) izstrādāts pēc Izglītības un zinātnes ministrijas (turpmāk – IZM), Finanšu ministrijas un Latvijas Darba devēju konfederācijas (turpmāk – LDDK) iniciatīvas, pamatojoties uz Eiropas Savienības struktūrfondu un Kohēzijas fonda 2014. – 2020.  gada plānošanas perioda vadības likuma 20. panta 6. un 13. punktu un Ministru kabineta 2019. gada 11. oktobra ārkārtas sēdes </w:t>
            </w:r>
            <w:proofErr w:type="spellStart"/>
            <w:r w:rsidRPr="00A97594">
              <w:rPr>
                <w:rFonts w:ascii="Times New Roman" w:hAnsi="Times New Roman" w:cs="Times New Roman"/>
                <w:sz w:val="24"/>
                <w:szCs w:val="24"/>
                <w:lang w:val="lv-LV"/>
              </w:rPr>
              <w:lastRenderedPageBreak/>
              <w:t>protokollēmuma</w:t>
            </w:r>
            <w:proofErr w:type="spellEnd"/>
            <w:r w:rsidRPr="00A97594">
              <w:rPr>
                <w:rFonts w:ascii="Times New Roman" w:hAnsi="Times New Roman" w:cs="Times New Roman"/>
                <w:sz w:val="24"/>
                <w:szCs w:val="24"/>
                <w:lang w:val="lv-LV"/>
              </w:rPr>
              <w:t xml:space="preserve"> (Nr. 47 3. §) 9.2. apakšpunktā doto uzdevumu.”</w:t>
            </w:r>
          </w:p>
        </w:tc>
        <w:tc>
          <w:tcPr>
            <w:tcW w:w="3821" w:type="dxa"/>
          </w:tcPr>
          <w:p w14:paraId="77C36803" w14:textId="77777777" w:rsidR="00CE1522" w:rsidRDefault="00CE1522" w:rsidP="00CE1522">
            <w:pPr>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 xml:space="preserve">Latvijas Darba devēju konfederācija (turpmāk – LDDK) </w:t>
            </w:r>
            <w:r w:rsidRPr="001261B0">
              <w:rPr>
                <w:rFonts w:ascii="Times New Roman" w:hAnsi="Times New Roman" w:cs="Times New Roman"/>
                <w:sz w:val="24"/>
                <w:szCs w:val="24"/>
                <w:lang w:val="lv-LV"/>
              </w:rPr>
              <w:t>(</w:t>
            </w:r>
            <w:r>
              <w:rPr>
                <w:rFonts w:ascii="Times New Roman" w:hAnsi="Times New Roman" w:cs="Times New Roman"/>
                <w:sz w:val="24"/>
                <w:szCs w:val="24"/>
                <w:lang w:val="lv-LV"/>
              </w:rPr>
              <w:t>iebildums saņemts elektroniskās saskaņošanas laikā)</w:t>
            </w:r>
          </w:p>
          <w:p w14:paraId="77AE60C5" w14:textId="77777777" w:rsidR="00CE1522" w:rsidRDefault="00CE1522" w:rsidP="00CE1522">
            <w:pPr>
              <w:spacing w:after="0" w:line="240" w:lineRule="auto"/>
              <w:jc w:val="both"/>
              <w:rPr>
                <w:rFonts w:ascii="Times New Roman" w:hAnsi="Times New Roman" w:cs="Times New Roman"/>
                <w:b/>
                <w:sz w:val="24"/>
                <w:szCs w:val="24"/>
                <w:lang w:val="lv-LV"/>
              </w:rPr>
            </w:pPr>
          </w:p>
          <w:p w14:paraId="13050EC5" w14:textId="44E7477D" w:rsidR="00CE1522" w:rsidRPr="00CE1522" w:rsidRDefault="00CE1522" w:rsidP="00CE1522">
            <w:pPr>
              <w:spacing w:after="0" w:line="240" w:lineRule="auto"/>
              <w:jc w:val="both"/>
              <w:rPr>
                <w:rFonts w:ascii="Times New Roman" w:hAnsi="Times New Roman" w:cs="Times New Roman"/>
                <w:sz w:val="24"/>
                <w:szCs w:val="24"/>
                <w:lang w:val="lv-LV"/>
              </w:rPr>
            </w:pPr>
            <w:r w:rsidRPr="00CE1522">
              <w:rPr>
                <w:rFonts w:ascii="Times New Roman" w:hAnsi="Times New Roman" w:cs="Times New Roman"/>
                <w:sz w:val="24"/>
                <w:szCs w:val="24"/>
                <w:lang w:val="lv-LV"/>
              </w:rPr>
              <w:t>LDDK iebilst pret MK 483 noteikumu grozījumu projekta anotācijā noteikto, ka MK 483 noteikumu grozījumi izstrādāti pēc LDDK iniciatīvas.</w:t>
            </w:r>
          </w:p>
          <w:p w14:paraId="44145A48" w14:textId="77777777" w:rsidR="00CE1522" w:rsidRPr="00CE1522" w:rsidRDefault="00CE1522" w:rsidP="00CE1522">
            <w:pPr>
              <w:spacing w:after="0" w:line="240" w:lineRule="auto"/>
              <w:jc w:val="both"/>
              <w:rPr>
                <w:rFonts w:ascii="Times New Roman" w:hAnsi="Times New Roman" w:cs="Times New Roman"/>
                <w:sz w:val="24"/>
                <w:szCs w:val="24"/>
                <w:lang w:val="lv-LV"/>
              </w:rPr>
            </w:pPr>
            <w:r w:rsidRPr="00CE1522">
              <w:rPr>
                <w:rFonts w:ascii="Times New Roman" w:hAnsi="Times New Roman" w:cs="Times New Roman"/>
                <w:sz w:val="24"/>
                <w:szCs w:val="24"/>
                <w:lang w:val="lv-LV"/>
              </w:rPr>
              <w:t>Pamatojums:</w:t>
            </w:r>
          </w:p>
          <w:p w14:paraId="5BD85745" w14:textId="77777777" w:rsidR="00CE1522" w:rsidRPr="00CE1522" w:rsidRDefault="00CE1522" w:rsidP="00CE1522">
            <w:pPr>
              <w:spacing w:after="0" w:line="240" w:lineRule="auto"/>
              <w:jc w:val="both"/>
              <w:rPr>
                <w:rFonts w:ascii="Times New Roman" w:hAnsi="Times New Roman" w:cs="Times New Roman"/>
                <w:sz w:val="24"/>
                <w:szCs w:val="24"/>
                <w:lang w:val="lv-LV"/>
              </w:rPr>
            </w:pPr>
            <w:r w:rsidRPr="00CE1522">
              <w:rPr>
                <w:rFonts w:ascii="Times New Roman" w:hAnsi="Times New Roman" w:cs="Times New Roman"/>
                <w:sz w:val="24"/>
                <w:szCs w:val="24"/>
                <w:lang w:val="lv-LV"/>
              </w:rPr>
              <w:t xml:space="preserve">MK 483 noteikumu grozījumi tiek izstrādāti pēc Izglītības un zinātnes ministrijas (turpmāk – IZM) iniciatīvas (pielikumā 11.10.2019. Ministru kabineta sēdes </w:t>
            </w:r>
            <w:proofErr w:type="spellStart"/>
            <w:r w:rsidRPr="00CE1522">
              <w:rPr>
                <w:rFonts w:ascii="Times New Roman" w:hAnsi="Times New Roman" w:cs="Times New Roman"/>
                <w:sz w:val="24"/>
                <w:szCs w:val="24"/>
                <w:lang w:val="lv-LV"/>
              </w:rPr>
              <w:t>protokollēmums</w:t>
            </w:r>
            <w:proofErr w:type="spellEnd"/>
            <w:r w:rsidRPr="00CE1522">
              <w:rPr>
                <w:rFonts w:ascii="Times New Roman" w:hAnsi="Times New Roman" w:cs="Times New Roman"/>
                <w:sz w:val="24"/>
                <w:szCs w:val="24"/>
                <w:lang w:val="lv-LV"/>
              </w:rPr>
              <w:t xml:space="preserve"> un 09.01.2020. IZM vēstule nr.4-21.1e_20_94).</w:t>
            </w:r>
          </w:p>
          <w:p w14:paraId="1598C71D" w14:textId="77777777" w:rsidR="00CE1522" w:rsidRPr="00CE1522" w:rsidRDefault="00CE1522" w:rsidP="00CE1522">
            <w:pPr>
              <w:spacing w:after="0" w:line="240" w:lineRule="auto"/>
              <w:jc w:val="both"/>
              <w:rPr>
                <w:rFonts w:ascii="Times New Roman" w:hAnsi="Times New Roman" w:cs="Times New Roman"/>
                <w:sz w:val="24"/>
                <w:szCs w:val="24"/>
                <w:lang w:val="lv-LV"/>
              </w:rPr>
            </w:pPr>
            <w:r w:rsidRPr="00CE1522">
              <w:rPr>
                <w:rFonts w:ascii="Times New Roman" w:hAnsi="Times New Roman" w:cs="Times New Roman"/>
                <w:sz w:val="24"/>
                <w:szCs w:val="24"/>
                <w:lang w:val="lv-LV"/>
              </w:rPr>
              <w:t>Priekšlikums:</w:t>
            </w:r>
          </w:p>
          <w:p w14:paraId="211B5D3B" w14:textId="77777777" w:rsidR="00CE1522" w:rsidRPr="00CE1522" w:rsidRDefault="00CE1522" w:rsidP="00CE1522">
            <w:pPr>
              <w:spacing w:after="0" w:line="240" w:lineRule="auto"/>
              <w:jc w:val="both"/>
              <w:rPr>
                <w:rFonts w:ascii="Times New Roman" w:hAnsi="Times New Roman" w:cs="Times New Roman"/>
                <w:sz w:val="24"/>
                <w:szCs w:val="24"/>
                <w:lang w:val="lv-LV"/>
              </w:rPr>
            </w:pPr>
            <w:r w:rsidRPr="00CE1522">
              <w:rPr>
                <w:rFonts w:ascii="Times New Roman" w:hAnsi="Times New Roman" w:cs="Times New Roman"/>
                <w:sz w:val="24"/>
                <w:szCs w:val="24"/>
                <w:lang w:val="lv-LV"/>
              </w:rPr>
              <w:t>Grozīt MK 483 noteikumu grozījumu anotācijas 1.punktu sekojošā redakcijā:</w:t>
            </w:r>
          </w:p>
          <w:p w14:paraId="73B975CE" w14:textId="31D47507" w:rsidR="00CE1522" w:rsidRPr="00E21241" w:rsidRDefault="00CE1522" w:rsidP="00CE1522">
            <w:pPr>
              <w:spacing w:after="0" w:line="240" w:lineRule="auto"/>
              <w:jc w:val="both"/>
              <w:rPr>
                <w:rFonts w:ascii="Times New Roman" w:hAnsi="Times New Roman" w:cs="Times New Roman"/>
                <w:b/>
                <w:sz w:val="24"/>
                <w:szCs w:val="24"/>
                <w:lang w:val="lv-LV"/>
              </w:rPr>
            </w:pPr>
            <w:r w:rsidRPr="00CE1522">
              <w:rPr>
                <w:rFonts w:ascii="Times New Roman" w:hAnsi="Times New Roman" w:cs="Times New Roman"/>
                <w:sz w:val="24"/>
                <w:szCs w:val="24"/>
                <w:lang w:val="lv-LV"/>
              </w:rPr>
              <w:t xml:space="preserve">“Noteikumu projekts “Grozījumi Ministru kabineta 2016. gada 15. jūlija noteikumos Nr. 483 “Darbības programmas “Izaugsme un nodarbinātība” 8.5.1. specifiskā atbalsta mērķa “Palielināt kvalificētu profesionālās izglītības iestāžu audzēkņu skaitu pēc to dalības darba vidē balstītās mācībās vai mācību praksē uzņēmumā” īstenošanas </w:t>
            </w:r>
            <w:r w:rsidRPr="00CE1522">
              <w:rPr>
                <w:rFonts w:ascii="Times New Roman" w:hAnsi="Times New Roman" w:cs="Times New Roman"/>
                <w:sz w:val="24"/>
                <w:szCs w:val="24"/>
                <w:lang w:val="lv-LV"/>
              </w:rPr>
              <w:lastRenderedPageBreak/>
              <w:t xml:space="preserve">noteikumi”” (turpmāk – noteikumu projekts) izstrādāts pēc IZM un Finanšu ministrijas iniciatīvas, pamatojoties uz Eiropas Savienības struktūrfondu un Kohēzijas fonda 2014. – 2020.  gada plānošanas perioda vadības likuma 20. panta 6. un 13. punktu un Ministru kabineta 2019. gada 11. oktobra ārkārtas sēdes </w:t>
            </w:r>
            <w:proofErr w:type="spellStart"/>
            <w:r w:rsidRPr="00CE1522">
              <w:rPr>
                <w:rFonts w:ascii="Times New Roman" w:hAnsi="Times New Roman" w:cs="Times New Roman"/>
                <w:sz w:val="24"/>
                <w:szCs w:val="24"/>
                <w:lang w:val="lv-LV"/>
              </w:rPr>
              <w:t>protokollēmuma</w:t>
            </w:r>
            <w:proofErr w:type="spellEnd"/>
            <w:r w:rsidRPr="00CE1522">
              <w:rPr>
                <w:rFonts w:ascii="Times New Roman" w:hAnsi="Times New Roman" w:cs="Times New Roman"/>
                <w:sz w:val="24"/>
                <w:szCs w:val="24"/>
                <w:lang w:val="lv-LV"/>
              </w:rPr>
              <w:t xml:space="preserve"> (Nr. 47 3. §) 9.2. apakšpunktā doto uzdevumu.</w:t>
            </w:r>
          </w:p>
        </w:tc>
        <w:tc>
          <w:tcPr>
            <w:tcW w:w="3261" w:type="dxa"/>
          </w:tcPr>
          <w:p w14:paraId="3766A765" w14:textId="77777777" w:rsidR="00CE1522" w:rsidRDefault="00CE1522" w:rsidP="00DA67CF">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2CE95CF8" w14:textId="400F0556" w:rsidR="00CE1522" w:rsidRPr="00CE1522" w:rsidRDefault="00CE1522" w:rsidP="00CE1522">
            <w:pPr>
              <w:spacing w:after="0" w:line="240" w:lineRule="auto"/>
              <w:jc w:val="both"/>
              <w:rPr>
                <w:rFonts w:ascii="Times New Roman" w:eastAsia="Times New Roman" w:hAnsi="Times New Roman" w:cs="Times New Roman"/>
                <w:sz w:val="24"/>
                <w:szCs w:val="24"/>
                <w:lang w:val="lv-LV" w:eastAsia="lv-LV"/>
              </w:rPr>
            </w:pPr>
            <w:r w:rsidRPr="00CE1522">
              <w:rPr>
                <w:rFonts w:ascii="Times New Roman" w:eastAsia="Times New Roman" w:hAnsi="Times New Roman" w:cs="Times New Roman"/>
                <w:sz w:val="24"/>
                <w:szCs w:val="24"/>
                <w:lang w:val="lv-LV" w:eastAsia="lv-LV"/>
              </w:rPr>
              <w:t xml:space="preserve">Veikti atbilstoši precizēji </w:t>
            </w:r>
            <w:r w:rsidRPr="00CE1522">
              <w:t xml:space="preserve"> </w:t>
            </w:r>
            <w:r w:rsidRPr="00CE1522">
              <w:rPr>
                <w:rFonts w:ascii="Times New Roman" w:eastAsia="Times New Roman" w:hAnsi="Times New Roman" w:cs="Times New Roman"/>
                <w:sz w:val="24"/>
                <w:szCs w:val="24"/>
                <w:lang w:val="lv-LV" w:eastAsia="lv-LV"/>
              </w:rPr>
              <w:t>Anotācijas I sadaļas “Tiesību akta projekta izstrādes nepieciešamība” 1.punkt</w:t>
            </w:r>
            <w:r>
              <w:rPr>
                <w:rFonts w:ascii="Times New Roman" w:eastAsia="Times New Roman" w:hAnsi="Times New Roman" w:cs="Times New Roman"/>
                <w:sz w:val="24"/>
                <w:szCs w:val="24"/>
                <w:lang w:val="lv-LV" w:eastAsia="lv-LV"/>
              </w:rPr>
              <w:t>ā</w:t>
            </w:r>
            <w:r w:rsidRPr="00CE1522">
              <w:rPr>
                <w:rFonts w:ascii="Times New Roman" w:eastAsia="Times New Roman" w:hAnsi="Times New Roman" w:cs="Times New Roman"/>
                <w:sz w:val="24"/>
                <w:szCs w:val="24"/>
                <w:lang w:val="lv-LV" w:eastAsia="lv-LV"/>
              </w:rPr>
              <w:t>.</w:t>
            </w:r>
          </w:p>
        </w:tc>
        <w:tc>
          <w:tcPr>
            <w:tcW w:w="3861" w:type="dxa"/>
          </w:tcPr>
          <w:p w14:paraId="0E2CB7DC" w14:textId="77777777" w:rsidR="00CE1522" w:rsidRDefault="00CE1522" w:rsidP="00CE152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DA67CF">
              <w:rPr>
                <w:rFonts w:ascii="Times New Roman" w:hAnsi="Times New Roman" w:cs="Times New Roman"/>
                <w:sz w:val="24"/>
                <w:szCs w:val="24"/>
                <w:lang w:val="lv-LV"/>
              </w:rPr>
              <w:t xml:space="preserve">notācijas I sadaļas “Tiesību akta projekta izstrādes nepieciešamība” </w:t>
            </w:r>
            <w:r>
              <w:rPr>
                <w:rFonts w:ascii="Times New Roman" w:hAnsi="Times New Roman" w:cs="Times New Roman"/>
                <w:sz w:val="24"/>
                <w:szCs w:val="24"/>
                <w:lang w:val="lv-LV"/>
              </w:rPr>
              <w:t>1.punkts.</w:t>
            </w:r>
          </w:p>
          <w:p w14:paraId="6496281E" w14:textId="77777777" w:rsidR="00CE1522" w:rsidRDefault="00CE1522" w:rsidP="0051340C">
            <w:pPr>
              <w:tabs>
                <w:tab w:val="left" w:pos="356"/>
              </w:tabs>
              <w:spacing w:after="0" w:line="240" w:lineRule="auto"/>
              <w:jc w:val="both"/>
              <w:rPr>
                <w:rFonts w:ascii="Times New Roman" w:eastAsia="Times New Roman" w:hAnsi="Times New Roman" w:cs="Times New Roman"/>
                <w:sz w:val="24"/>
                <w:szCs w:val="24"/>
                <w:lang w:val="lv-LV" w:eastAsia="lv-LV"/>
              </w:rPr>
            </w:pPr>
          </w:p>
          <w:p w14:paraId="278B79CF" w14:textId="45829CC0" w:rsidR="00CE1522" w:rsidRPr="00CE1522" w:rsidRDefault="00CE1522" w:rsidP="00CE1522">
            <w:pPr>
              <w:tabs>
                <w:tab w:val="left" w:pos="356"/>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w:t>
            </w:r>
            <w:r>
              <w:t xml:space="preserve"> </w:t>
            </w:r>
            <w:r w:rsidRPr="00CE1522">
              <w:rPr>
                <w:rFonts w:ascii="Times New Roman" w:eastAsia="Times New Roman" w:hAnsi="Times New Roman" w:cs="Times New Roman"/>
                <w:sz w:val="24"/>
                <w:szCs w:val="24"/>
                <w:lang w:val="lv-LV" w:eastAsia="lv-LV"/>
              </w:rPr>
              <w:t xml:space="preserve">Noteikumu projekts “Grozījumi Ministru kabineta 2016. gada 15. jūlija noteikumos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 (turpmāk – noteikumu projekts) izstrādāts pēc Izglītības un zinātnes ministrijas (turpmāk – IZM) un  Finanšu ministrijas iniciatīvas, pamatojoties uz Eiropas Savienības struktūrfondu un Kohēzijas fonda 2014. – 2020.  gada plānošanas perioda vadības likuma 20. panta 6. un 13. punktu un Ministru kabineta 2019. gada 11. oktobra ārkārtas sēdes </w:t>
            </w:r>
            <w:proofErr w:type="spellStart"/>
            <w:r w:rsidRPr="00CE1522">
              <w:rPr>
                <w:rFonts w:ascii="Times New Roman" w:eastAsia="Times New Roman" w:hAnsi="Times New Roman" w:cs="Times New Roman"/>
                <w:sz w:val="24"/>
                <w:szCs w:val="24"/>
                <w:lang w:val="lv-LV" w:eastAsia="lv-LV"/>
              </w:rPr>
              <w:t>protokollēmuma</w:t>
            </w:r>
            <w:proofErr w:type="spellEnd"/>
            <w:r w:rsidRPr="00CE1522">
              <w:rPr>
                <w:rFonts w:ascii="Times New Roman" w:eastAsia="Times New Roman" w:hAnsi="Times New Roman" w:cs="Times New Roman"/>
                <w:sz w:val="24"/>
                <w:szCs w:val="24"/>
                <w:lang w:val="lv-LV" w:eastAsia="lv-LV"/>
              </w:rPr>
              <w:t xml:space="preserve"> (Nr. 47 3. §) 9.2. apakšpunktā doto uzdevumu.</w:t>
            </w:r>
          </w:p>
          <w:p w14:paraId="0FA056C3" w14:textId="2D7CD952" w:rsidR="00CE1522" w:rsidRPr="0051340C" w:rsidRDefault="00CE1522" w:rsidP="00CE1522">
            <w:pPr>
              <w:tabs>
                <w:tab w:val="left" w:pos="356"/>
              </w:tabs>
              <w:spacing w:after="0" w:line="240" w:lineRule="auto"/>
              <w:jc w:val="both"/>
              <w:rPr>
                <w:rFonts w:ascii="Times New Roman" w:eastAsia="Times New Roman" w:hAnsi="Times New Roman" w:cs="Times New Roman"/>
                <w:sz w:val="24"/>
                <w:szCs w:val="24"/>
                <w:lang w:val="lv-LV" w:eastAsia="lv-LV"/>
              </w:rPr>
            </w:pPr>
            <w:r w:rsidRPr="00CE1522">
              <w:rPr>
                <w:rFonts w:ascii="Times New Roman" w:eastAsia="Times New Roman" w:hAnsi="Times New Roman" w:cs="Times New Roman"/>
                <w:sz w:val="24"/>
                <w:szCs w:val="24"/>
                <w:lang w:val="lv-LV" w:eastAsia="lv-LV"/>
              </w:rPr>
              <w:t>Grozījumi noteikumu projekta 1. un 2. punktā izstrādāti pēc Latvijas Darba devēju konfederācijas (turpmāk – LDDK) un IZM iniciatīvas.</w:t>
            </w:r>
            <w:r>
              <w:rPr>
                <w:rFonts w:ascii="Times New Roman" w:eastAsia="Times New Roman" w:hAnsi="Times New Roman" w:cs="Times New Roman"/>
                <w:sz w:val="24"/>
                <w:szCs w:val="24"/>
                <w:lang w:val="lv-LV" w:eastAsia="lv-LV"/>
              </w:rPr>
              <w:t>”</w:t>
            </w:r>
          </w:p>
        </w:tc>
      </w:tr>
      <w:tr w:rsidR="00163773" w:rsidRPr="00DA67CF" w14:paraId="132D101E" w14:textId="77777777" w:rsidTr="00DA67CF">
        <w:trPr>
          <w:trHeight w:val="275"/>
        </w:trPr>
        <w:tc>
          <w:tcPr>
            <w:tcW w:w="959" w:type="dxa"/>
          </w:tcPr>
          <w:p w14:paraId="79700108" w14:textId="33EA0486" w:rsidR="00163773" w:rsidRPr="00DA67CF" w:rsidRDefault="00463389"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6</w:t>
            </w:r>
            <w:r w:rsidR="00B26616" w:rsidRPr="00DA67CF">
              <w:rPr>
                <w:rFonts w:ascii="Times New Roman" w:eastAsia="Times New Roman" w:hAnsi="Times New Roman" w:cs="Times New Roman"/>
                <w:sz w:val="24"/>
                <w:szCs w:val="24"/>
                <w:lang w:val="lv-LV" w:eastAsia="lv-LV"/>
              </w:rPr>
              <w:t>.</w:t>
            </w:r>
          </w:p>
        </w:tc>
        <w:tc>
          <w:tcPr>
            <w:tcW w:w="3153" w:type="dxa"/>
          </w:tcPr>
          <w:p w14:paraId="58E4950D" w14:textId="4094D662" w:rsidR="0064189B" w:rsidRPr="00DA67CF" w:rsidRDefault="00E21241" w:rsidP="0064189B">
            <w:pPr>
              <w:spacing w:after="0" w:line="240" w:lineRule="auto"/>
              <w:jc w:val="both"/>
              <w:rPr>
                <w:rFonts w:ascii="Times New Roman" w:eastAsia="Times New Roman" w:hAnsi="Times New Roman" w:cs="Times New Roman"/>
                <w:b/>
                <w:sz w:val="24"/>
                <w:szCs w:val="24"/>
                <w:lang w:val="lv-LV" w:eastAsia="lv-LV"/>
              </w:rPr>
            </w:pPr>
            <w:r>
              <w:rPr>
                <w:rFonts w:ascii="Times New Roman" w:hAnsi="Times New Roman" w:cs="Times New Roman"/>
                <w:sz w:val="24"/>
                <w:szCs w:val="24"/>
                <w:lang w:val="lv-LV"/>
              </w:rPr>
              <w:t>A</w:t>
            </w:r>
            <w:r w:rsidRPr="00DA67CF">
              <w:rPr>
                <w:rFonts w:ascii="Times New Roman" w:hAnsi="Times New Roman" w:cs="Times New Roman"/>
                <w:sz w:val="24"/>
                <w:szCs w:val="24"/>
                <w:lang w:val="lv-LV"/>
              </w:rPr>
              <w:t xml:space="preserve">notācijas I sadaļas “Tiesību akta projekta izstrādes nepieciešamība” </w:t>
            </w:r>
            <w:r>
              <w:rPr>
                <w:rFonts w:ascii="Times New Roman" w:hAnsi="Times New Roman" w:cs="Times New Roman"/>
                <w:sz w:val="24"/>
                <w:szCs w:val="24"/>
                <w:lang w:val="lv-LV"/>
              </w:rPr>
              <w:t>2.punkts.</w:t>
            </w:r>
          </w:p>
        </w:tc>
        <w:tc>
          <w:tcPr>
            <w:tcW w:w="3821" w:type="dxa"/>
          </w:tcPr>
          <w:p w14:paraId="12AB2F3A" w14:textId="568C5BB2" w:rsidR="001D478C" w:rsidRPr="001D478C" w:rsidRDefault="00DA67CF" w:rsidP="001D478C">
            <w:pPr>
              <w:spacing w:after="0" w:line="240" w:lineRule="auto"/>
              <w:jc w:val="both"/>
              <w:rPr>
                <w:rFonts w:ascii="Times New Roman" w:hAnsi="Times New Roman" w:cs="Times New Roman"/>
                <w:sz w:val="24"/>
                <w:szCs w:val="24"/>
                <w:lang w:val="lv-LV"/>
              </w:rPr>
            </w:pPr>
            <w:r w:rsidRPr="00E21241">
              <w:rPr>
                <w:rFonts w:ascii="Times New Roman" w:hAnsi="Times New Roman" w:cs="Times New Roman"/>
                <w:b/>
                <w:sz w:val="24"/>
                <w:szCs w:val="24"/>
                <w:lang w:val="lv-LV"/>
              </w:rPr>
              <w:t>FM:</w:t>
            </w:r>
            <w:r w:rsidRPr="00DA67CF">
              <w:rPr>
                <w:rFonts w:ascii="Times New Roman" w:hAnsi="Times New Roman" w:cs="Times New Roman"/>
                <w:sz w:val="24"/>
                <w:szCs w:val="24"/>
                <w:lang w:val="lv-LV"/>
              </w:rPr>
              <w:br/>
              <w:t xml:space="preserve"> </w:t>
            </w:r>
            <w:r w:rsidR="006C049D">
              <w:rPr>
                <w:rFonts w:ascii="Times New Roman" w:hAnsi="Times New Roman" w:cs="Times New Roman"/>
                <w:sz w:val="24"/>
                <w:szCs w:val="24"/>
                <w:lang w:val="lv-LV"/>
              </w:rPr>
              <w:t>S</w:t>
            </w:r>
            <w:r w:rsidR="001D478C" w:rsidRPr="001D478C">
              <w:rPr>
                <w:rFonts w:ascii="Times New Roman" w:hAnsi="Times New Roman" w:cs="Times New Roman"/>
                <w:sz w:val="24"/>
                <w:szCs w:val="24"/>
                <w:lang w:val="lv-LV"/>
              </w:rPr>
              <w:t>nie</w:t>
            </w:r>
            <w:r w:rsidR="006C049D">
              <w:rPr>
                <w:rFonts w:ascii="Times New Roman" w:hAnsi="Times New Roman" w:cs="Times New Roman"/>
                <w:sz w:val="24"/>
                <w:szCs w:val="24"/>
                <w:lang w:val="lv-LV"/>
              </w:rPr>
              <w:t>gt</w:t>
            </w:r>
            <w:r w:rsidR="001D478C" w:rsidRPr="001D478C">
              <w:rPr>
                <w:rFonts w:ascii="Times New Roman" w:hAnsi="Times New Roman" w:cs="Times New Roman"/>
                <w:sz w:val="24"/>
                <w:szCs w:val="24"/>
                <w:lang w:val="lv-LV"/>
              </w:rPr>
              <w:t xml:space="preserve"> izv</w:t>
            </w:r>
            <w:r w:rsidR="006C049D">
              <w:rPr>
                <w:rFonts w:ascii="Times New Roman" w:hAnsi="Times New Roman" w:cs="Times New Roman"/>
                <w:sz w:val="24"/>
                <w:szCs w:val="24"/>
                <w:lang w:val="lv-LV"/>
              </w:rPr>
              <w:t>ē</w:t>
            </w:r>
            <w:r w:rsidR="001D478C" w:rsidRPr="001D478C">
              <w:rPr>
                <w:rFonts w:ascii="Times New Roman" w:hAnsi="Times New Roman" w:cs="Times New Roman"/>
                <w:sz w:val="24"/>
                <w:szCs w:val="24"/>
                <w:lang w:val="lv-LV"/>
              </w:rPr>
              <w:t>rst</w:t>
            </w:r>
            <w:r w:rsidR="006C049D">
              <w:rPr>
                <w:rFonts w:ascii="Times New Roman" w:hAnsi="Times New Roman" w:cs="Times New Roman"/>
                <w:sz w:val="24"/>
                <w:szCs w:val="24"/>
                <w:lang w:val="lv-LV"/>
              </w:rPr>
              <w:t>ā</w:t>
            </w:r>
            <w:r w:rsidR="001D478C" w:rsidRPr="001D478C">
              <w:rPr>
                <w:rFonts w:ascii="Times New Roman" w:hAnsi="Times New Roman" w:cs="Times New Roman"/>
                <w:sz w:val="24"/>
                <w:szCs w:val="24"/>
                <w:lang w:val="lv-LV"/>
              </w:rPr>
              <w:t>ku pamatojumu informat</w:t>
            </w:r>
            <w:r w:rsidR="006C049D">
              <w:rPr>
                <w:rFonts w:ascii="Times New Roman" w:hAnsi="Times New Roman" w:cs="Times New Roman"/>
                <w:sz w:val="24"/>
                <w:szCs w:val="24"/>
                <w:lang w:val="lv-LV"/>
              </w:rPr>
              <w:t>ī</w:t>
            </w:r>
            <w:r w:rsidR="001D478C" w:rsidRPr="001D478C">
              <w:rPr>
                <w:rFonts w:ascii="Times New Roman" w:hAnsi="Times New Roman" w:cs="Times New Roman"/>
                <w:sz w:val="24"/>
                <w:szCs w:val="24"/>
                <w:lang w:val="lv-LV"/>
              </w:rPr>
              <w:t>v</w:t>
            </w:r>
            <w:r w:rsidR="006C049D">
              <w:rPr>
                <w:rFonts w:ascii="Times New Roman" w:hAnsi="Times New Roman" w:cs="Times New Roman"/>
                <w:sz w:val="24"/>
                <w:szCs w:val="24"/>
                <w:lang w:val="lv-LV"/>
              </w:rPr>
              <w:t>ā</w:t>
            </w:r>
            <w:r w:rsidR="001D478C" w:rsidRPr="001D478C">
              <w:rPr>
                <w:rFonts w:ascii="Times New Roman" w:hAnsi="Times New Roman" w:cs="Times New Roman"/>
                <w:sz w:val="24"/>
                <w:szCs w:val="24"/>
                <w:lang w:val="lv-LV"/>
              </w:rPr>
              <w:t>s kampa</w:t>
            </w:r>
            <w:r w:rsidR="006C049D">
              <w:rPr>
                <w:rFonts w:ascii="Times New Roman" w:hAnsi="Times New Roman" w:cs="Times New Roman"/>
                <w:sz w:val="24"/>
                <w:szCs w:val="24"/>
                <w:lang w:val="lv-LV"/>
              </w:rPr>
              <w:t>ņ</w:t>
            </w:r>
            <w:r w:rsidR="001D478C" w:rsidRPr="001D478C">
              <w:rPr>
                <w:rFonts w:ascii="Times New Roman" w:hAnsi="Times New Roman" w:cs="Times New Roman"/>
                <w:sz w:val="24"/>
                <w:szCs w:val="24"/>
                <w:lang w:val="lv-LV"/>
              </w:rPr>
              <w:t>as un m</w:t>
            </w:r>
            <w:r w:rsidR="006C049D">
              <w:rPr>
                <w:rFonts w:ascii="Times New Roman" w:hAnsi="Times New Roman" w:cs="Times New Roman"/>
                <w:sz w:val="24"/>
                <w:szCs w:val="24"/>
                <w:lang w:val="lv-LV"/>
              </w:rPr>
              <w:t>ērķ</w:t>
            </w:r>
            <w:r w:rsidR="001D478C" w:rsidRPr="001D478C">
              <w:rPr>
                <w:rFonts w:ascii="Times New Roman" w:hAnsi="Times New Roman" w:cs="Times New Roman"/>
                <w:sz w:val="24"/>
                <w:szCs w:val="24"/>
                <w:lang w:val="lv-LV"/>
              </w:rPr>
              <w:t>a grupas</w:t>
            </w:r>
            <w:r w:rsidR="006C049D">
              <w:rPr>
                <w:rFonts w:ascii="Times New Roman" w:hAnsi="Times New Roman" w:cs="Times New Roman"/>
                <w:sz w:val="24"/>
                <w:szCs w:val="24"/>
                <w:lang w:val="lv-LV"/>
              </w:rPr>
              <w:t xml:space="preserve"> </w:t>
            </w:r>
            <w:r w:rsidR="001D478C" w:rsidRPr="001D478C">
              <w:rPr>
                <w:rFonts w:ascii="Times New Roman" w:hAnsi="Times New Roman" w:cs="Times New Roman"/>
                <w:sz w:val="24"/>
                <w:szCs w:val="24"/>
                <w:lang w:val="lv-LV"/>
              </w:rPr>
              <w:t>piesaistes pas</w:t>
            </w:r>
            <w:r w:rsidR="006C049D">
              <w:rPr>
                <w:rFonts w:ascii="Times New Roman" w:hAnsi="Times New Roman" w:cs="Times New Roman"/>
                <w:sz w:val="24"/>
                <w:szCs w:val="24"/>
                <w:lang w:val="lv-LV"/>
              </w:rPr>
              <w:t>ā</w:t>
            </w:r>
            <w:r w:rsidR="001D478C" w:rsidRPr="001D478C">
              <w:rPr>
                <w:rFonts w:ascii="Times New Roman" w:hAnsi="Times New Roman" w:cs="Times New Roman"/>
                <w:sz w:val="24"/>
                <w:szCs w:val="24"/>
                <w:lang w:val="lv-LV"/>
              </w:rPr>
              <w:t>kumu lietder</w:t>
            </w:r>
            <w:r w:rsidR="006C049D">
              <w:rPr>
                <w:rFonts w:ascii="Times New Roman" w:hAnsi="Times New Roman" w:cs="Times New Roman"/>
                <w:sz w:val="24"/>
                <w:szCs w:val="24"/>
                <w:lang w:val="lv-LV"/>
              </w:rPr>
              <w:t>ī</w:t>
            </w:r>
            <w:r w:rsidR="001D478C" w:rsidRPr="001D478C">
              <w:rPr>
                <w:rFonts w:ascii="Times New Roman" w:hAnsi="Times New Roman" w:cs="Times New Roman"/>
                <w:sz w:val="24"/>
                <w:szCs w:val="24"/>
                <w:lang w:val="lv-LV"/>
              </w:rPr>
              <w:t xml:space="preserve">bai, </w:t>
            </w:r>
            <w:r w:rsidR="006C049D">
              <w:rPr>
                <w:rFonts w:ascii="Times New Roman" w:hAnsi="Times New Roman" w:cs="Times New Roman"/>
                <w:sz w:val="24"/>
                <w:szCs w:val="24"/>
                <w:lang w:val="lv-LV"/>
              </w:rPr>
              <w:t>ņ</w:t>
            </w:r>
            <w:r w:rsidR="001D478C" w:rsidRPr="001D478C">
              <w:rPr>
                <w:rFonts w:ascii="Times New Roman" w:hAnsi="Times New Roman" w:cs="Times New Roman"/>
                <w:sz w:val="24"/>
                <w:szCs w:val="24"/>
                <w:lang w:val="lv-LV"/>
              </w:rPr>
              <w:t>emot v</w:t>
            </w:r>
            <w:r w:rsidR="006C049D">
              <w:rPr>
                <w:rFonts w:ascii="Times New Roman" w:hAnsi="Times New Roman" w:cs="Times New Roman"/>
                <w:sz w:val="24"/>
                <w:szCs w:val="24"/>
                <w:lang w:val="lv-LV"/>
              </w:rPr>
              <w:t>ē</w:t>
            </w:r>
            <w:r w:rsidR="001D478C" w:rsidRPr="001D478C">
              <w:rPr>
                <w:rFonts w:ascii="Times New Roman" w:hAnsi="Times New Roman" w:cs="Times New Roman"/>
                <w:sz w:val="24"/>
                <w:szCs w:val="24"/>
                <w:lang w:val="lv-LV"/>
              </w:rPr>
              <w:t>r</w:t>
            </w:r>
            <w:r w:rsidR="006C049D">
              <w:rPr>
                <w:rFonts w:ascii="Times New Roman" w:hAnsi="Times New Roman" w:cs="Times New Roman"/>
                <w:sz w:val="24"/>
                <w:szCs w:val="24"/>
                <w:lang w:val="lv-LV"/>
              </w:rPr>
              <w:t>ā</w:t>
            </w:r>
            <w:r w:rsidR="001D478C" w:rsidRPr="001D478C">
              <w:rPr>
                <w:rFonts w:ascii="Times New Roman" w:hAnsi="Times New Roman" w:cs="Times New Roman"/>
                <w:sz w:val="24"/>
                <w:szCs w:val="24"/>
                <w:lang w:val="lv-LV"/>
              </w:rPr>
              <w:t xml:space="preserve"> to, ka projekts ti</w:t>
            </w:r>
            <w:r w:rsidR="006C049D">
              <w:rPr>
                <w:rFonts w:ascii="Times New Roman" w:hAnsi="Times New Roman" w:cs="Times New Roman"/>
                <w:sz w:val="24"/>
                <w:szCs w:val="24"/>
                <w:lang w:val="lv-LV"/>
              </w:rPr>
              <w:t>ek ī</w:t>
            </w:r>
            <w:r w:rsidR="001D478C" w:rsidRPr="001D478C">
              <w:rPr>
                <w:rFonts w:ascii="Times New Roman" w:hAnsi="Times New Roman" w:cs="Times New Roman"/>
                <w:sz w:val="24"/>
                <w:szCs w:val="24"/>
                <w:lang w:val="lv-LV"/>
              </w:rPr>
              <w:t>stenots jau kop</w:t>
            </w:r>
            <w:r w:rsidR="006C049D">
              <w:rPr>
                <w:rFonts w:ascii="Times New Roman" w:hAnsi="Times New Roman" w:cs="Times New Roman"/>
                <w:sz w:val="24"/>
                <w:szCs w:val="24"/>
                <w:lang w:val="lv-LV"/>
              </w:rPr>
              <w:t xml:space="preserve">š </w:t>
            </w:r>
            <w:r w:rsidR="001D478C" w:rsidRPr="001D478C">
              <w:rPr>
                <w:rFonts w:ascii="Times New Roman" w:hAnsi="Times New Roman" w:cs="Times New Roman"/>
                <w:sz w:val="24"/>
                <w:szCs w:val="24"/>
                <w:lang w:val="lv-LV"/>
              </w:rPr>
              <w:t>2017.gada janv</w:t>
            </w:r>
            <w:r w:rsidR="006C049D">
              <w:rPr>
                <w:rFonts w:ascii="Times New Roman" w:hAnsi="Times New Roman" w:cs="Times New Roman"/>
                <w:sz w:val="24"/>
                <w:szCs w:val="24"/>
                <w:lang w:val="lv-LV"/>
              </w:rPr>
              <w:t>ā</w:t>
            </w:r>
            <w:r w:rsidR="001D478C" w:rsidRPr="001D478C">
              <w:rPr>
                <w:rFonts w:ascii="Times New Roman" w:hAnsi="Times New Roman" w:cs="Times New Roman"/>
                <w:sz w:val="24"/>
                <w:szCs w:val="24"/>
                <w:lang w:val="lv-LV"/>
              </w:rPr>
              <w:t>ra un p</w:t>
            </w:r>
            <w:r w:rsidR="006C049D">
              <w:rPr>
                <w:rFonts w:ascii="Times New Roman" w:hAnsi="Times New Roman" w:cs="Times New Roman"/>
                <w:sz w:val="24"/>
                <w:szCs w:val="24"/>
                <w:lang w:val="lv-LV"/>
              </w:rPr>
              <w:t xml:space="preserve">ēdējā CFLA </w:t>
            </w:r>
            <w:r w:rsidR="001D478C" w:rsidRPr="001D478C">
              <w:rPr>
                <w:rFonts w:ascii="Times New Roman" w:hAnsi="Times New Roman" w:cs="Times New Roman"/>
                <w:sz w:val="24"/>
                <w:szCs w:val="24"/>
                <w:lang w:val="lv-LV"/>
              </w:rPr>
              <w:t>iesniegt</w:t>
            </w:r>
            <w:r w:rsidR="006C049D">
              <w:rPr>
                <w:rFonts w:ascii="Times New Roman" w:hAnsi="Times New Roman" w:cs="Times New Roman"/>
                <w:sz w:val="24"/>
                <w:szCs w:val="24"/>
                <w:lang w:val="lv-LV"/>
              </w:rPr>
              <w:t>ā</w:t>
            </w:r>
            <w:r w:rsidR="001D478C" w:rsidRPr="001D478C">
              <w:rPr>
                <w:rFonts w:ascii="Times New Roman" w:hAnsi="Times New Roman" w:cs="Times New Roman"/>
                <w:sz w:val="24"/>
                <w:szCs w:val="24"/>
                <w:lang w:val="lv-LV"/>
              </w:rPr>
              <w:t xml:space="preserve"> maks</w:t>
            </w:r>
            <w:r w:rsidR="006C049D">
              <w:rPr>
                <w:rFonts w:ascii="Times New Roman" w:hAnsi="Times New Roman" w:cs="Times New Roman"/>
                <w:sz w:val="24"/>
                <w:szCs w:val="24"/>
                <w:lang w:val="lv-LV"/>
              </w:rPr>
              <w:t>ā</w:t>
            </w:r>
            <w:r w:rsidR="001D478C" w:rsidRPr="001D478C">
              <w:rPr>
                <w:rFonts w:ascii="Times New Roman" w:hAnsi="Times New Roman" w:cs="Times New Roman"/>
                <w:sz w:val="24"/>
                <w:szCs w:val="24"/>
                <w:lang w:val="lv-LV"/>
              </w:rPr>
              <w:t>juma piepras</w:t>
            </w:r>
            <w:r w:rsidR="006C049D">
              <w:rPr>
                <w:rFonts w:ascii="Times New Roman" w:hAnsi="Times New Roman" w:cs="Times New Roman"/>
                <w:sz w:val="24"/>
                <w:szCs w:val="24"/>
                <w:lang w:val="lv-LV"/>
              </w:rPr>
              <w:t>ī</w:t>
            </w:r>
            <w:r w:rsidR="001D478C" w:rsidRPr="001D478C">
              <w:rPr>
                <w:rFonts w:ascii="Times New Roman" w:hAnsi="Times New Roman" w:cs="Times New Roman"/>
                <w:sz w:val="24"/>
                <w:szCs w:val="24"/>
                <w:lang w:val="lv-LV"/>
              </w:rPr>
              <w:t>juma dati liecina,</w:t>
            </w:r>
          </w:p>
          <w:p w14:paraId="54370B62" w14:textId="0E45115D" w:rsidR="00163773" w:rsidRPr="00DA67CF" w:rsidRDefault="001D478C" w:rsidP="006C049D">
            <w:pPr>
              <w:spacing w:after="0" w:line="240" w:lineRule="auto"/>
              <w:jc w:val="both"/>
              <w:rPr>
                <w:rFonts w:ascii="Times New Roman" w:hAnsi="Times New Roman" w:cs="Times New Roman"/>
                <w:sz w:val="24"/>
                <w:szCs w:val="24"/>
                <w:lang w:val="lv-LV"/>
              </w:rPr>
            </w:pPr>
            <w:r w:rsidRPr="001D478C">
              <w:rPr>
                <w:rFonts w:ascii="Times New Roman" w:hAnsi="Times New Roman" w:cs="Times New Roman"/>
                <w:sz w:val="24"/>
                <w:szCs w:val="24"/>
                <w:lang w:val="lv-LV"/>
              </w:rPr>
              <w:t>ka izn</w:t>
            </w:r>
            <w:r w:rsidR="006C049D">
              <w:rPr>
                <w:rFonts w:ascii="Times New Roman" w:hAnsi="Times New Roman" w:cs="Times New Roman"/>
                <w:sz w:val="24"/>
                <w:szCs w:val="24"/>
                <w:lang w:val="lv-LV"/>
              </w:rPr>
              <w:t>ā</w:t>
            </w:r>
            <w:r w:rsidRPr="001D478C">
              <w:rPr>
                <w:rFonts w:ascii="Times New Roman" w:hAnsi="Times New Roman" w:cs="Times New Roman"/>
                <w:sz w:val="24"/>
                <w:szCs w:val="24"/>
                <w:lang w:val="lv-LV"/>
              </w:rPr>
              <w:t>kuma rad</w:t>
            </w:r>
            <w:r w:rsidR="006C049D">
              <w:rPr>
                <w:rFonts w:ascii="Times New Roman" w:hAnsi="Times New Roman" w:cs="Times New Roman"/>
                <w:sz w:val="24"/>
                <w:szCs w:val="24"/>
                <w:lang w:val="lv-LV"/>
              </w:rPr>
              <w:t>ī</w:t>
            </w:r>
            <w:r w:rsidRPr="001D478C">
              <w:rPr>
                <w:rFonts w:ascii="Times New Roman" w:hAnsi="Times New Roman" w:cs="Times New Roman"/>
                <w:sz w:val="24"/>
                <w:szCs w:val="24"/>
                <w:lang w:val="lv-LV"/>
              </w:rPr>
              <w:t>t</w:t>
            </w:r>
            <w:r w:rsidR="006C049D">
              <w:rPr>
                <w:rFonts w:ascii="Times New Roman" w:hAnsi="Times New Roman" w:cs="Times New Roman"/>
                <w:sz w:val="24"/>
                <w:szCs w:val="24"/>
                <w:lang w:val="lv-LV"/>
              </w:rPr>
              <w:t>ā</w:t>
            </w:r>
            <w:r w:rsidRPr="001D478C">
              <w:rPr>
                <w:rFonts w:ascii="Times New Roman" w:hAnsi="Times New Roman" w:cs="Times New Roman"/>
                <w:sz w:val="24"/>
                <w:szCs w:val="24"/>
                <w:lang w:val="lv-LV"/>
              </w:rPr>
              <w:t>ji (iesaist</w:t>
            </w:r>
            <w:r w:rsidR="006C049D">
              <w:rPr>
                <w:rFonts w:ascii="Times New Roman" w:hAnsi="Times New Roman" w:cs="Times New Roman"/>
                <w:sz w:val="24"/>
                <w:szCs w:val="24"/>
                <w:lang w:val="lv-LV"/>
              </w:rPr>
              <w:t>ī</w:t>
            </w:r>
            <w:r w:rsidRPr="001D478C">
              <w:rPr>
                <w:rFonts w:ascii="Times New Roman" w:hAnsi="Times New Roman" w:cs="Times New Roman"/>
                <w:sz w:val="24"/>
                <w:szCs w:val="24"/>
                <w:lang w:val="lv-LV"/>
              </w:rPr>
              <w:t>to audz</w:t>
            </w:r>
            <w:r w:rsidR="006C049D">
              <w:rPr>
                <w:rFonts w:ascii="Times New Roman" w:hAnsi="Times New Roman" w:cs="Times New Roman"/>
                <w:sz w:val="24"/>
                <w:szCs w:val="24"/>
                <w:lang w:val="lv-LV"/>
              </w:rPr>
              <w:t>ē</w:t>
            </w:r>
            <w:r w:rsidRPr="001D478C">
              <w:rPr>
                <w:rFonts w:ascii="Times New Roman" w:hAnsi="Times New Roman" w:cs="Times New Roman"/>
                <w:sz w:val="24"/>
                <w:szCs w:val="24"/>
                <w:lang w:val="lv-LV"/>
              </w:rPr>
              <w:t>k</w:t>
            </w:r>
            <w:r w:rsidR="006C049D">
              <w:rPr>
                <w:rFonts w:ascii="Times New Roman" w:hAnsi="Times New Roman" w:cs="Times New Roman"/>
                <w:sz w:val="24"/>
                <w:szCs w:val="24"/>
                <w:lang w:val="lv-LV"/>
              </w:rPr>
              <w:t>ņ</w:t>
            </w:r>
            <w:r w:rsidRPr="001D478C">
              <w:rPr>
                <w:rFonts w:ascii="Times New Roman" w:hAnsi="Times New Roman" w:cs="Times New Roman"/>
                <w:sz w:val="24"/>
                <w:szCs w:val="24"/>
                <w:lang w:val="lv-LV"/>
              </w:rPr>
              <w:t>u skaits) sasniegti jau par 74% un 64%</w:t>
            </w:r>
            <w:r w:rsidR="006C049D">
              <w:rPr>
                <w:rFonts w:ascii="Times New Roman" w:hAnsi="Times New Roman" w:cs="Times New Roman"/>
                <w:sz w:val="24"/>
                <w:szCs w:val="24"/>
                <w:lang w:val="lv-LV"/>
              </w:rPr>
              <w:t xml:space="preserve"> </w:t>
            </w:r>
            <w:r w:rsidRPr="001D478C">
              <w:rPr>
                <w:rFonts w:ascii="Times New Roman" w:hAnsi="Times New Roman" w:cs="Times New Roman"/>
                <w:sz w:val="24"/>
                <w:szCs w:val="24"/>
                <w:lang w:val="lv-LV"/>
              </w:rPr>
              <w:t>apm</w:t>
            </w:r>
            <w:r w:rsidR="006C049D">
              <w:rPr>
                <w:rFonts w:ascii="Times New Roman" w:hAnsi="Times New Roman" w:cs="Times New Roman"/>
                <w:sz w:val="24"/>
                <w:szCs w:val="24"/>
                <w:lang w:val="lv-LV"/>
              </w:rPr>
              <w:t>ē</w:t>
            </w:r>
            <w:r w:rsidRPr="001D478C">
              <w:rPr>
                <w:rFonts w:ascii="Times New Roman" w:hAnsi="Times New Roman" w:cs="Times New Roman"/>
                <w:sz w:val="24"/>
                <w:szCs w:val="24"/>
                <w:lang w:val="lv-LV"/>
              </w:rPr>
              <w:t>r</w:t>
            </w:r>
            <w:r w:rsidR="006C049D">
              <w:rPr>
                <w:rFonts w:ascii="Times New Roman" w:hAnsi="Times New Roman" w:cs="Times New Roman"/>
                <w:sz w:val="24"/>
                <w:szCs w:val="24"/>
                <w:lang w:val="lv-LV"/>
              </w:rPr>
              <w:t>ā</w:t>
            </w:r>
            <w:r w:rsidRPr="001D478C">
              <w:rPr>
                <w:rFonts w:ascii="Times New Roman" w:hAnsi="Times New Roman" w:cs="Times New Roman"/>
                <w:sz w:val="24"/>
                <w:szCs w:val="24"/>
                <w:lang w:val="lv-LV"/>
              </w:rPr>
              <w:t xml:space="preserve"> no pa</w:t>
            </w:r>
            <w:r w:rsidR="006C049D">
              <w:rPr>
                <w:rFonts w:ascii="Times New Roman" w:hAnsi="Times New Roman" w:cs="Times New Roman"/>
                <w:sz w:val="24"/>
                <w:szCs w:val="24"/>
                <w:lang w:val="lv-LV"/>
              </w:rPr>
              <w:t>š</w:t>
            </w:r>
            <w:r w:rsidRPr="001D478C">
              <w:rPr>
                <w:rFonts w:ascii="Times New Roman" w:hAnsi="Times New Roman" w:cs="Times New Roman"/>
                <w:sz w:val="24"/>
                <w:szCs w:val="24"/>
                <w:lang w:val="lv-LV"/>
              </w:rPr>
              <w:t>reiz sp</w:t>
            </w:r>
            <w:r w:rsidR="006C049D">
              <w:rPr>
                <w:rFonts w:ascii="Times New Roman" w:hAnsi="Times New Roman" w:cs="Times New Roman"/>
                <w:sz w:val="24"/>
                <w:szCs w:val="24"/>
                <w:lang w:val="lv-LV"/>
              </w:rPr>
              <w:t>ē</w:t>
            </w:r>
            <w:r w:rsidRPr="001D478C">
              <w:rPr>
                <w:rFonts w:ascii="Times New Roman" w:hAnsi="Times New Roman" w:cs="Times New Roman"/>
                <w:sz w:val="24"/>
                <w:szCs w:val="24"/>
                <w:lang w:val="lv-LV"/>
              </w:rPr>
              <w:t>k</w:t>
            </w:r>
            <w:r w:rsidR="006C049D">
              <w:rPr>
                <w:rFonts w:ascii="Times New Roman" w:hAnsi="Times New Roman" w:cs="Times New Roman"/>
                <w:sz w:val="24"/>
                <w:szCs w:val="24"/>
                <w:lang w:val="lv-LV"/>
              </w:rPr>
              <w:t>ā</w:t>
            </w:r>
            <w:r w:rsidRPr="001D478C">
              <w:rPr>
                <w:rFonts w:ascii="Times New Roman" w:hAnsi="Times New Roman" w:cs="Times New Roman"/>
                <w:sz w:val="24"/>
                <w:szCs w:val="24"/>
                <w:lang w:val="lv-LV"/>
              </w:rPr>
              <w:t xml:space="preserve"> eso</w:t>
            </w:r>
            <w:r w:rsidR="006C049D">
              <w:rPr>
                <w:rFonts w:ascii="Times New Roman" w:hAnsi="Times New Roman" w:cs="Times New Roman"/>
                <w:sz w:val="24"/>
                <w:szCs w:val="24"/>
                <w:lang w:val="lv-LV"/>
              </w:rPr>
              <w:t>š</w:t>
            </w:r>
            <w:r w:rsidRPr="001D478C">
              <w:rPr>
                <w:rFonts w:ascii="Times New Roman" w:hAnsi="Times New Roman" w:cs="Times New Roman"/>
                <w:sz w:val="24"/>
                <w:szCs w:val="24"/>
                <w:lang w:val="lv-LV"/>
              </w:rPr>
              <w:t>o rad</w:t>
            </w:r>
            <w:r w:rsidR="006C049D">
              <w:rPr>
                <w:rFonts w:ascii="Times New Roman" w:hAnsi="Times New Roman" w:cs="Times New Roman"/>
                <w:sz w:val="24"/>
                <w:szCs w:val="24"/>
                <w:lang w:val="lv-LV"/>
              </w:rPr>
              <w:t>ī</w:t>
            </w:r>
            <w:r w:rsidRPr="001D478C">
              <w:rPr>
                <w:rFonts w:ascii="Times New Roman" w:hAnsi="Times New Roman" w:cs="Times New Roman"/>
                <w:sz w:val="24"/>
                <w:szCs w:val="24"/>
                <w:lang w:val="lv-LV"/>
              </w:rPr>
              <w:t>t</w:t>
            </w:r>
            <w:r w:rsidR="006C049D">
              <w:rPr>
                <w:rFonts w:ascii="Times New Roman" w:hAnsi="Times New Roman" w:cs="Times New Roman"/>
                <w:sz w:val="24"/>
                <w:szCs w:val="24"/>
                <w:lang w:val="lv-LV"/>
              </w:rPr>
              <w:t>āju sasniedzamajam vē</w:t>
            </w:r>
            <w:r w:rsidRPr="001D478C">
              <w:rPr>
                <w:rFonts w:ascii="Times New Roman" w:hAnsi="Times New Roman" w:cs="Times New Roman"/>
                <w:sz w:val="24"/>
                <w:szCs w:val="24"/>
                <w:lang w:val="lv-LV"/>
              </w:rPr>
              <w:t>rt</w:t>
            </w:r>
            <w:r w:rsidR="006C049D">
              <w:rPr>
                <w:rFonts w:ascii="Times New Roman" w:hAnsi="Times New Roman" w:cs="Times New Roman"/>
                <w:sz w:val="24"/>
                <w:szCs w:val="24"/>
                <w:lang w:val="lv-LV"/>
              </w:rPr>
              <w:t>ī</w:t>
            </w:r>
            <w:r w:rsidRPr="001D478C">
              <w:rPr>
                <w:rFonts w:ascii="Times New Roman" w:hAnsi="Times New Roman" w:cs="Times New Roman"/>
                <w:sz w:val="24"/>
                <w:szCs w:val="24"/>
                <w:lang w:val="lv-LV"/>
              </w:rPr>
              <w:t>b</w:t>
            </w:r>
            <w:r w:rsidR="006C049D">
              <w:rPr>
                <w:rFonts w:ascii="Times New Roman" w:hAnsi="Times New Roman" w:cs="Times New Roman"/>
                <w:sz w:val="24"/>
                <w:szCs w:val="24"/>
                <w:lang w:val="lv-LV"/>
              </w:rPr>
              <w:t>ā</w:t>
            </w:r>
            <w:r w:rsidRPr="001D478C">
              <w:rPr>
                <w:rFonts w:ascii="Times New Roman" w:hAnsi="Times New Roman" w:cs="Times New Roman"/>
                <w:sz w:val="24"/>
                <w:szCs w:val="24"/>
                <w:lang w:val="lv-LV"/>
              </w:rPr>
              <w:t>m</w:t>
            </w:r>
            <w:r w:rsidR="006C049D">
              <w:rPr>
                <w:rFonts w:ascii="Times New Roman" w:hAnsi="Times New Roman" w:cs="Times New Roman"/>
                <w:sz w:val="24"/>
                <w:szCs w:val="24"/>
                <w:lang w:val="lv-LV"/>
              </w:rPr>
              <w:t>, tač</w:t>
            </w:r>
            <w:r w:rsidRPr="001D478C">
              <w:rPr>
                <w:rFonts w:ascii="Times New Roman" w:hAnsi="Times New Roman" w:cs="Times New Roman"/>
                <w:sz w:val="24"/>
                <w:szCs w:val="24"/>
                <w:lang w:val="lv-LV"/>
              </w:rPr>
              <w:t>u projekta</w:t>
            </w:r>
            <w:r w:rsidR="006C049D">
              <w:rPr>
                <w:rFonts w:ascii="Times New Roman" w:hAnsi="Times New Roman" w:cs="Times New Roman"/>
                <w:sz w:val="24"/>
                <w:szCs w:val="24"/>
                <w:lang w:val="lv-LV"/>
              </w:rPr>
              <w:t xml:space="preserve"> ī</w:t>
            </w:r>
            <w:r w:rsidRPr="001D478C">
              <w:rPr>
                <w:rFonts w:ascii="Times New Roman" w:hAnsi="Times New Roman" w:cs="Times New Roman"/>
                <w:sz w:val="24"/>
                <w:szCs w:val="24"/>
                <w:lang w:val="lv-LV"/>
              </w:rPr>
              <w:t>steno</w:t>
            </w:r>
            <w:r w:rsidR="006C049D">
              <w:rPr>
                <w:rFonts w:ascii="Times New Roman" w:hAnsi="Times New Roman" w:cs="Times New Roman"/>
                <w:sz w:val="24"/>
                <w:szCs w:val="24"/>
                <w:lang w:val="lv-LV"/>
              </w:rPr>
              <w:t>š</w:t>
            </w:r>
            <w:r w:rsidRPr="001D478C">
              <w:rPr>
                <w:rFonts w:ascii="Times New Roman" w:hAnsi="Times New Roman" w:cs="Times New Roman"/>
                <w:sz w:val="24"/>
                <w:szCs w:val="24"/>
                <w:lang w:val="lv-LV"/>
              </w:rPr>
              <w:t>ana ilgs l</w:t>
            </w:r>
            <w:r w:rsidR="006C049D">
              <w:rPr>
                <w:rFonts w:ascii="Times New Roman" w:hAnsi="Times New Roman" w:cs="Times New Roman"/>
                <w:sz w:val="24"/>
                <w:szCs w:val="24"/>
                <w:lang w:val="lv-LV"/>
              </w:rPr>
              <w:t>ī</w:t>
            </w:r>
            <w:r w:rsidRPr="001D478C">
              <w:rPr>
                <w:rFonts w:ascii="Times New Roman" w:hAnsi="Times New Roman" w:cs="Times New Roman"/>
                <w:sz w:val="24"/>
                <w:szCs w:val="24"/>
                <w:lang w:val="lv-LV"/>
              </w:rPr>
              <w:t>dz 2023.gada augustam</w:t>
            </w:r>
            <w:r w:rsidR="006C049D">
              <w:rPr>
                <w:rFonts w:ascii="Times New Roman" w:hAnsi="Times New Roman" w:cs="Times New Roman"/>
                <w:sz w:val="24"/>
                <w:szCs w:val="24"/>
                <w:lang w:val="lv-LV"/>
              </w:rPr>
              <w:t>.</w:t>
            </w:r>
          </w:p>
        </w:tc>
        <w:tc>
          <w:tcPr>
            <w:tcW w:w="3261" w:type="dxa"/>
          </w:tcPr>
          <w:p w14:paraId="58770E73" w14:textId="77777777" w:rsidR="00DA67CF" w:rsidRPr="00DA67CF" w:rsidRDefault="00DA67CF" w:rsidP="00DA67CF">
            <w:pPr>
              <w:spacing w:after="0" w:line="240" w:lineRule="auto"/>
              <w:jc w:val="both"/>
              <w:rPr>
                <w:rFonts w:ascii="Times New Roman" w:eastAsia="Times New Roman" w:hAnsi="Times New Roman" w:cs="Times New Roman"/>
                <w:b/>
                <w:sz w:val="24"/>
                <w:szCs w:val="24"/>
                <w:lang w:val="lv-LV" w:eastAsia="lv-LV"/>
              </w:rPr>
            </w:pPr>
            <w:r w:rsidRPr="00DA67CF">
              <w:rPr>
                <w:rFonts w:ascii="Times New Roman" w:eastAsia="Times New Roman" w:hAnsi="Times New Roman" w:cs="Times New Roman"/>
                <w:b/>
                <w:sz w:val="24"/>
                <w:szCs w:val="24"/>
                <w:lang w:val="lv-LV" w:eastAsia="lv-LV"/>
              </w:rPr>
              <w:t>Ņemts vērā</w:t>
            </w:r>
          </w:p>
          <w:p w14:paraId="4F25E2DD" w14:textId="77777777" w:rsidR="008E4077" w:rsidRDefault="008E4077" w:rsidP="008E4077">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Skaidrojam, ka neskatoties uz to, ka projekts tiek īstenots jau kopš 2017.gada janvāra, projektā DVB mācību īstenošanā iesaistīto uzņēmumu skaits 469 IZM ieskatā ir nepietiekams, lai sasniegtu kritisko masu, kas varētu nodrošināt DVB mācību īstenošanu arī pēc 2023.gada augusta, kad noslēgsies esošā projekta īstenošana. </w:t>
            </w:r>
          </w:p>
          <w:p w14:paraId="0224F34C" w14:textId="77777777" w:rsidR="003857F2" w:rsidRDefault="008E4077" w:rsidP="003857F2">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Līdz ar to informatīvās kampaņas un mērķa grupas piesaistes pasākumi ir paredzēti, lai veidotu komersantu (īpaši, STEM jomā) izpratni par DVB mācību procesa būtību, tai skaitā mācību praksi, un darba devēju </w:t>
            </w:r>
            <w:r>
              <w:rPr>
                <w:rFonts w:ascii="Times New Roman" w:eastAsia="Times New Roman" w:hAnsi="Times New Roman" w:cs="Times New Roman"/>
                <w:sz w:val="24"/>
                <w:szCs w:val="24"/>
                <w:lang w:val="lv-LV" w:eastAsia="lv-LV"/>
              </w:rPr>
              <w:lastRenderedPageBreak/>
              <w:t>dalību mācību procesā</w:t>
            </w:r>
            <w:r w:rsidR="003857F2">
              <w:rPr>
                <w:rFonts w:ascii="Times New Roman" w:eastAsia="Times New Roman" w:hAnsi="Times New Roman" w:cs="Times New Roman"/>
                <w:sz w:val="24"/>
                <w:szCs w:val="24"/>
                <w:lang w:val="lv-LV" w:eastAsia="lv-LV"/>
              </w:rPr>
              <w:t xml:space="preserve">. Caur komunikācijas pasākumiem plānojot nodrošināt jaunu komersantu aktīvāku līdzdalību projektā, informējot par DVB mācību būtību un projektā paredzēto atbalstu DVB mācību īstenošanai. </w:t>
            </w:r>
          </w:p>
          <w:p w14:paraId="5EBC8B83" w14:textId="1102FC0B" w:rsidR="008E4077" w:rsidRPr="00DA67CF" w:rsidRDefault="003857F2" w:rsidP="003857F2">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Paralēli īstenojot komunikācijas aktivitātes, kas paredz esošo un potenciālo mērķa grupu (izglītojamos) informēt par DVB mācībām kā profesionālās izglītības ieguves formu, tādējādi kāpinot izglītojamo vēlmi un pieprasījumu iesaistīties DVB mācībās.</w:t>
            </w:r>
          </w:p>
        </w:tc>
        <w:tc>
          <w:tcPr>
            <w:tcW w:w="3861" w:type="dxa"/>
          </w:tcPr>
          <w:p w14:paraId="0241036D" w14:textId="778BA337" w:rsidR="00163773" w:rsidRPr="0051340C" w:rsidRDefault="0051340C" w:rsidP="0051340C">
            <w:pPr>
              <w:tabs>
                <w:tab w:val="left" w:pos="356"/>
              </w:tabs>
              <w:spacing w:after="0" w:line="240" w:lineRule="auto"/>
              <w:jc w:val="both"/>
              <w:rPr>
                <w:rFonts w:ascii="Times New Roman" w:eastAsia="Times New Roman" w:hAnsi="Times New Roman" w:cs="Times New Roman"/>
                <w:sz w:val="24"/>
                <w:szCs w:val="24"/>
                <w:lang w:val="lv-LV" w:eastAsia="lv-LV"/>
              </w:rPr>
            </w:pPr>
            <w:r w:rsidRPr="0051340C">
              <w:rPr>
                <w:rFonts w:ascii="Times New Roman" w:eastAsia="Times New Roman" w:hAnsi="Times New Roman" w:cs="Times New Roman"/>
                <w:sz w:val="24"/>
                <w:szCs w:val="24"/>
                <w:lang w:val="lv-LV" w:eastAsia="lv-LV"/>
              </w:rPr>
              <w:lastRenderedPageBreak/>
              <w:t xml:space="preserve">Skatīt precizēto </w:t>
            </w:r>
            <w:r w:rsidRPr="0051340C">
              <w:t xml:space="preserve"> </w:t>
            </w:r>
            <w:r w:rsidRPr="0051340C">
              <w:rPr>
                <w:rFonts w:ascii="Times New Roman" w:eastAsia="Times New Roman" w:hAnsi="Times New Roman" w:cs="Times New Roman"/>
                <w:sz w:val="24"/>
                <w:szCs w:val="24"/>
                <w:lang w:val="lv-LV" w:eastAsia="lv-LV"/>
              </w:rPr>
              <w:t>Anotācijas I sadaļas “Tiesību akta projekta izstrādes nepieciešamība” 2.punktu.</w:t>
            </w:r>
          </w:p>
        </w:tc>
      </w:tr>
      <w:tr w:rsidR="006C049D" w:rsidRPr="00DA67CF" w14:paraId="417423ED" w14:textId="77777777" w:rsidTr="00DA67CF">
        <w:trPr>
          <w:trHeight w:val="275"/>
        </w:trPr>
        <w:tc>
          <w:tcPr>
            <w:tcW w:w="959" w:type="dxa"/>
          </w:tcPr>
          <w:p w14:paraId="5A467D6F" w14:textId="5C0B4646" w:rsidR="006C049D" w:rsidRPr="00DA67CF" w:rsidRDefault="00463389"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7</w:t>
            </w:r>
            <w:r w:rsidR="006C049D">
              <w:rPr>
                <w:rFonts w:ascii="Times New Roman" w:eastAsia="Times New Roman" w:hAnsi="Times New Roman" w:cs="Times New Roman"/>
                <w:sz w:val="24"/>
                <w:szCs w:val="24"/>
                <w:lang w:val="lv-LV" w:eastAsia="lv-LV"/>
              </w:rPr>
              <w:t>.</w:t>
            </w:r>
          </w:p>
        </w:tc>
        <w:tc>
          <w:tcPr>
            <w:tcW w:w="3153" w:type="dxa"/>
          </w:tcPr>
          <w:p w14:paraId="5D46EEAD" w14:textId="708C0949" w:rsidR="006C049D" w:rsidRDefault="006C049D" w:rsidP="0064189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DA67CF">
              <w:rPr>
                <w:rFonts w:ascii="Times New Roman" w:hAnsi="Times New Roman" w:cs="Times New Roman"/>
                <w:sz w:val="24"/>
                <w:szCs w:val="24"/>
                <w:lang w:val="lv-LV"/>
              </w:rPr>
              <w:t xml:space="preserve">notācijas I sadaļas “Tiesību akta projekta izstrādes nepieciešamība” </w:t>
            </w:r>
            <w:r>
              <w:rPr>
                <w:rFonts w:ascii="Times New Roman" w:hAnsi="Times New Roman" w:cs="Times New Roman"/>
                <w:sz w:val="24"/>
                <w:szCs w:val="24"/>
                <w:lang w:val="lv-LV"/>
              </w:rPr>
              <w:t>2.punkts.</w:t>
            </w:r>
          </w:p>
        </w:tc>
        <w:tc>
          <w:tcPr>
            <w:tcW w:w="3821" w:type="dxa"/>
          </w:tcPr>
          <w:p w14:paraId="5887781D" w14:textId="6017E040" w:rsidR="006C049D" w:rsidRPr="006C049D" w:rsidRDefault="006C049D" w:rsidP="006C049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FM</w:t>
            </w:r>
          </w:p>
          <w:p w14:paraId="5B741FC0" w14:textId="351827C4" w:rsidR="006C049D" w:rsidRPr="006C049D" w:rsidRDefault="006C049D" w:rsidP="006C049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6C049D">
              <w:rPr>
                <w:rFonts w:ascii="Times New Roman" w:hAnsi="Times New Roman" w:cs="Times New Roman"/>
                <w:sz w:val="24"/>
                <w:szCs w:val="24"/>
                <w:lang w:val="lv-LV"/>
              </w:rPr>
              <w:t>kaidro</w:t>
            </w:r>
            <w:r>
              <w:rPr>
                <w:rFonts w:ascii="Times New Roman" w:hAnsi="Times New Roman" w:cs="Times New Roman"/>
                <w:sz w:val="24"/>
                <w:szCs w:val="24"/>
                <w:lang w:val="lv-LV"/>
              </w:rPr>
              <w:t>t noteikumu projekta 5</w:t>
            </w:r>
            <w:r w:rsidRPr="006C049D">
              <w:rPr>
                <w:rFonts w:ascii="Times New Roman" w:hAnsi="Times New Roman" w:cs="Times New Roman"/>
                <w:sz w:val="24"/>
                <w:szCs w:val="24"/>
                <w:lang w:val="lv-LV"/>
              </w:rPr>
              <w:t>.punkt</w:t>
            </w:r>
            <w:r>
              <w:rPr>
                <w:rFonts w:ascii="Times New Roman" w:hAnsi="Times New Roman" w:cs="Times New Roman"/>
                <w:sz w:val="24"/>
                <w:szCs w:val="24"/>
                <w:lang w:val="lv-LV"/>
              </w:rPr>
              <w:t>ā</w:t>
            </w:r>
            <w:r w:rsidRPr="006C049D">
              <w:rPr>
                <w:rFonts w:ascii="Times New Roman" w:hAnsi="Times New Roman" w:cs="Times New Roman"/>
                <w:sz w:val="24"/>
                <w:szCs w:val="24"/>
                <w:lang w:val="lv-LV"/>
              </w:rPr>
              <w:t xml:space="preserve"> paredz</w:t>
            </w:r>
            <w:r>
              <w:rPr>
                <w:rFonts w:ascii="Times New Roman" w:hAnsi="Times New Roman" w:cs="Times New Roman"/>
                <w:sz w:val="24"/>
                <w:szCs w:val="24"/>
                <w:lang w:val="lv-LV"/>
              </w:rPr>
              <w:t>ē</w:t>
            </w:r>
            <w:r w:rsidRPr="006C049D">
              <w:rPr>
                <w:rFonts w:ascii="Times New Roman" w:hAnsi="Times New Roman" w:cs="Times New Roman"/>
                <w:sz w:val="24"/>
                <w:szCs w:val="24"/>
                <w:lang w:val="lv-LV"/>
              </w:rPr>
              <w:t>tos groz</w:t>
            </w:r>
            <w:r>
              <w:rPr>
                <w:rFonts w:ascii="Times New Roman" w:hAnsi="Times New Roman" w:cs="Times New Roman"/>
                <w:sz w:val="24"/>
                <w:szCs w:val="24"/>
                <w:lang w:val="lv-LV"/>
              </w:rPr>
              <w:t>ī</w:t>
            </w:r>
            <w:r w:rsidRPr="006C049D">
              <w:rPr>
                <w:rFonts w:ascii="Times New Roman" w:hAnsi="Times New Roman" w:cs="Times New Roman"/>
                <w:sz w:val="24"/>
                <w:szCs w:val="24"/>
                <w:lang w:val="lv-LV"/>
              </w:rPr>
              <w:t>jumus, t.i., skaidrojot</w:t>
            </w:r>
          </w:p>
          <w:p w14:paraId="221B2F8A" w14:textId="39C91FC3" w:rsidR="006C049D" w:rsidRPr="006C049D" w:rsidRDefault="006C049D" w:rsidP="006C049D">
            <w:pPr>
              <w:spacing w:after="0" w:line="240" w:lineRule="auto"/>
              <w:jc w:val="both"/>
              <w:rPr>
                <w:rFonts w:ascii="Times New Roman" w:hAnsi="Times New Roman" w:cs="Times New Roman"/>
                <w:sz w:val="24"/>
                <w:szCs w:val="24"/>
                <w:lang w:val="lv-LV"/>
              </w:rPr>
            </w:pPr>
            <w:r w:rsidRPr="006C049D">
              <w:rPr>
                <w:rFonts w:ascii="Times New Roman" w:hAnsi="Times New Roman" w:cs="Times New Roman"/>
                <w:sz w:val="24"/>
                <w:szCs w:val="24"/>
                <w:lang w:val="lv-LV"/>
              </w:rPr>
              <w:t>izmai</w:t>
            </w:r>
            <w:r>
              <w:rPr>
                <w:rFonts w:ascii="Times New Roman" w:hAnsi="Times New Roman" w:cs="Times New Roman"/>
                <w:sz w:val="24"/>
                <w:szCs w:val="24"/>
                <w:lang w:val="lv-LV"/>
              </w:rPr>
              <w:t>ņ</w:t>
            </w:r>
            <w:r w:rsidRPr="006C049D">
              <w:rPr>
                <w:rFonts w:ascii="Times New Roman" w:hAnsi="Times New Roman" w:cs="Times New Roman"/>
                <w:sz w:val="24"/>
                <w:szCs w:val="24"/>
                <w:lang w:val="lv-LV"/>
              </w:rPr>
              <w:t>as finans</w:t>
            </w:r>
            <w:r>
              <w:rPr>
                <w:rFonts w:ascii="Times New Roman" w:hAnsi="Times New Roman" w:cs="Times New Roman"/>
                <w:sz w:val="24"/>
                <w:szCs w:val="24"/>
                <w:lang w:val="lv-LV"/>
              </w:rPr>
              <w:t>ē</w:t>
            </w:r>
            <w:r w:rsidRPr="006C049D">
              <w:rPr>
                <w:rFonts w:ascii="Times New Roman" w:hAnsi="Times New Roman" w:cs="Times New Roman"/>
                <w:sz w:val="24"/>
                <w:szCs w:val="24"/>
                <w:lang w:val="lv-LV"/>
              </w:rPr>
              <w:t>juma, kas novirz</w:t>
            </w:r>
            <w:r>
              <w:rPr>
                <w:rFonts w:ascii="Times New Roman" w:hAnsi="Times New Roman" w:cs="Times New Roman"/>
                <w:sz w:val="24"/>
                <w:szCs w:val="24"/>
                <w:lang w:val="lv-LV"/>
              </w:rPr>
              <w:t>ā</w:t>
            </w:r>
            <w:r w:rsidRPr="006C049D">
              <w:rPr>
                <w:rFonts w:ascii="Times New Roman" w:hAnsi="Times New Roman" w:cs="Times New Roman"/>
                <w:sz w:val="24"/>
                <w:szCs w:val="24"/>
                <w:lang w:val="lv-LV"/>
              </w:rPr>
              <w:t>ms darba vide balst</w:t>
            </w:r>
            <w:r>
              <w:rPr>
                <w:rFonts w:ascii="Times New Roman" w:hAnsi="Times New Roman" w:cs="Times New Roman"/>
                <w:sz w:val="24"/>
                <w:szCs w:val="24"/>
                <w:lang w:val="lv-LV"/>
              </w:rPr>
              <w:t>ī</w:t>
            </w:r>
            <w:r w:rsidRPr="006C049D">
              <w:rPr>
                <w:rFonts w:ascii="Times New Roman" w:hAnsi="Times New Roman" w:cs="Times New Roman"/>
                <w:sz w:val="24"/>
                <w:szCs w:val="24"/>
                <w:lang w:val="lv-LV"/>
              </w:rPr>
              <w:t>tu m</w:t>
            </w:r>
            <w:r>
              <w:rPr>
                <w:rFonts w:ascii="Times New Roman" w:hAnsi="Times New Roman" w:cs="Times New Roman"/>
                <w:sz w:val="24"/>
                <w:szCs w:val="24"/>
                <w:lang w:val="lv-LV"/>
              </w:rPr>
              <w:t>ā</w:t>
            </w:r>
            <w:r w:rsidRPr="006C049D">
              <w:rPr>
                <w:rFonts w:ascii="Times New Roman" w:hAnsi="Times New Roman" w:cs="Times New Roman"/>
                <w:sz w:val="24"/>
                <w:szCs w:val="24"/>
                <w:lang w:val="lv-LV"/>
              </w:rPr>
              <w:t>c</w:t>
            </w:r>
            <w:r>
              <w:rPr>
                <w:rFonts w:ascii="Times New Roman" w:hAnsi="Times New Roman" w:cs="Times New Roman"/>
                <w:sz w:val="24"/>
                <w:szCs w:val="24"/>
                <w:lang w:val="lv-LV"/>
              </w:rPr>
              <w:t>ī</w:t>
            </w:r>
            <w:r w:rsidRPr="006C049D">
              <w:rPr>
                <w:rFonts w:ascii="Times New Roman" w:hAnsi="Times New Roman" w:cs="Times New Roman"/>
                <w:sz w:val="24"/>
                <w:szCs w:val="24"/>
                <w:lang w:val="lv-LV"/>
              </w:rPr>
              <w:t>bu un m</w:t>
            </w:r>
            <w:r>
              <w:rPr>
                <w:rFonts w:ascii="Times New Roman" w:hAnsi="Times New Roman" w:cs="Times New Roman"/>
                <w:sz w:val="24"/>
                <w:szCs w:val="24"/>
                <w:lang w:val="lv-LV"/>
              </w:rPr>
              <w:t>ā</w:t>
            </w:r>
            <w:r w:rsidRPr="006C049D">
              <w:rPr>
                <w:rFonts w:ascii="Times New Roman" w:hAnsi="Times New Roman" w:cs="Times New Roman"/>
                <w:sz w:val="24"/>
                <w:szCs w:val="24"/>
                <w:lang w:val="lv-LV"/>
              </w:rPr>
              <w:t>c</w:t>
            </w:r>
            <w:r>
              <w:rPr>
                <w:rFonts w:ascii="Times New Roman" w:hAnsi="Times New Roman" w:cs="Times New Roman"/>
                <w:sz w:val="24"/>
                <w:szCs w:val="24"/>
                <w:lang w:val="lv-LV"/>
              </w:rPr>
              <w:t xml:space="preserve">ību </w:t>
            </w:r>
            <w:r w:rsidRPr="006C049D">
              <w:rPr>
                <w:rFonts w:ascii="Times New Roman" w:hAnsi="Times New Roman" w:cs="Times New Roman"/>
                <w:sz w:val="24"/>
                <w:szCs w:val="24"/>
                <w:lang w:val="lv-LV"/>
              </w:rPr>
              <w:t xml:space="preserve"> prak</w:t>
            </w:r>
            <w:r>
              <w:rPr>
                <w:rFonts w:ascii="Times New Roman" w:hAnsi="Times New Roman" w:cs="Times New Roman"/>
                <w:sz w:val="24"/>
                <w:szCs w:val="24"/>
                <w:lang w:val="lv-LV"/>
              </w:rPr>
              <w:t>š</w:t>
            </w:r>
            <w:r w:rsidRPr="006C049D">
              <w:rPr>
                <w:rFonts w:ascii="Times New Roman" w:hAnsi="Times New Roman" w:cs="Times New Roman"/>
                <w:sz w:val="24"/>
                <w:szCs w:val="24"/>
                <w:lang w:val="lv-LV"/>
              </w:rPr>
              <w:t>u</w:t>
            </w:r>
            <w:r>
              <w:rPr>
                <w:rFonts w:ascii="Times New Roman" w:hAnsi="Times New Roman" w:cs="Times New Roman"/>
                <w:sz w:val="24"/>
                <w:szCs w:val="24"/>
                <w:lang w:val="lv-LV"/>
              </w:rPr>
              <w:t xml:space="preserve"> ī</w:t>
            </w:r>
            <w:r w:rsidRPr="006C049D">
              <w:rPr>
                <w:rFonts w:ascii="Times New Roman" w:hAnsi="Times New Roman" w:cs="Times New Roman"/>
                <w:sz w:val="24"/>
                <w:szCs w:val="24"/>
                <w:lang w:val="lv-LV"/>
              </w:rPr>
              <w:t>steno</w:t>
            </w:r>
            <w:r>
              <w:rPr>
                <w:rFonts w:ascii="Times New Roman" w:hAnsi="Times New Roman" w:cs="Times New Roman"/>
                <w:sz w:val="24"/>
                <w:szCs w:val="24"/>
                <w:lang w:val="lv-LV"/>
              </w:rPr>
              <w:t>š</w:t>
            </w:r>
            <w:r w:rsidRPr="006C049D">
              <w:rPr>
                <w:rFonts w:ascii="Times New Roman" w:hAnsi="Times New Roman" w:cs="Times New Roman"/>
                <w:sz w:val="24"/>
                <w:szCs w:val="24"/>
                <w:lang w:val="lv-LV"/>
              </w:rPr>
              <w:t>anai, proporcija, kas paredz, ka kop</w:t>
            </w:r>
            <w:r>
              <w:rPr>
                <w:rFonts w:ascii="Times New Roman" w:hAnsi="Times New Roman" w:cs="Times New Roman"/>
                <w:sz w:val="24"/>
                <w:szCs w:val="24"/>
                <w:lang w:val="lv-LV"/>
              </w:rPr>
              <w:t>ē</w:t>
            </w:r>
            <w:r w:rsidRPr="006C049D">
              <w:rPr>
                <w:rFonts w:ascii="Times New Roman" w:hAnsi="Times New Roman" w:cs="Times New Roman"/>
                <w:sz w:val="24"/>
                <w:szCs w:val="24"/>
                <w:lang w:val="lv-LV"/>
              </w:rPr>
              <w:t>jais finans</w:t>
            </w:r>
            <w:r>
              <w:rPr>
                <w:rFonts w:ascii="Times New Roman" w:hAnsi="Times New Roman" w:cs="Times New Roman"/>
                <w:sz w:val="24"/>
                <w:szCs w:val="24"/>
                <w:lang w:val="lv-LV"/>
              </w:rPr>
              <w:t>ē</w:t>
            </w:r>
            <w:r w:rsidRPr="006C049D">
              <w:rPr>
                <w:rFonts w:ascii="Times New Roman" w:hAnsi="Times New Roman" w:cs="Times New Roman"/>
                <w:sz w:val="24"/>
                <w:szCs w:val="24"/>
                <w:lang w:val="lv-LV"/>
              </w:rPr>
              <w:t>jums, kas novirz</w:t>
            </w:r>
            <w:r>
              <w:rPr>
                <w:rFonts w:ascii="Times New Roman" w:hAnsi="Times New Roman" w:cs="Times New Roman"/>
                <w:sz w:val="24"/>
                <w:szCs w:val="24"/>
                <w:lang w:val="lv-LV"/>
              </w:rPr>
              <w:t>ā</w:t>
            </w:r>
            <w:r w:rsidRPr="006C049D">
              <w:rPr>
                <w:rFonts w:ascii="Times New Roman" w:hAnsi="Times New Roman" w:cs="Times New Roman"/>
                <w:sz w:val="24"/>
                <w:szCs w:val="24"/>
                <w:lang w:val="lv-LV"/>
              </w:rPr>
              <w:t>ms darba</w:t>
            </w:r>
            <w:r>
              <w:rPr>
                <w:rFonts w:ascii="Times New Roman" w:hAnsi="Times New Roman" w:cs="Times New Roman"/>
                <w:sz w:val="24"/>
                <w:szCs w:val="24"/>
                <w:lang w:val="lv-LV"/>
              </w:rPr>
              <w:t xml:space="preserve"> </w:t>
            </w:r>
            <w:r w:rsidRPr="006C049D">
              <w:rPr>
                <w:rFonts w:ascii="Times New Roman" w:hAnsi="Times New Roman" w:cs="Times New Roman"/>
                <w:sz w:val="24"/>
                <w:szCs w:val="24"/>
                <w:lang w:val="lv-LV"/>
              </w:rPr>
              <w:t>vide balst</w:t>
            </w:r>
            <w:r>
              <w:rPr>
                <w:rFonts w:ascii="Times New Roman" w:hAnsi="Times New Roman" w:cs="Times New Roman"/>
                <w:sz w:val="24"/>
                <w:szCs w:val="24"/>
                <w:lang w:val="lv-LV"/>
              </w:rPr>
              <w:t>ī</w:t>
            </w:r>
            <w:r w:rsidRPr="006C049D">
              <w:rPr>
                <w:rFonts w:ascii="Times New Roman" w:hAnsi="Times New Roman" w:cs="Times New Roman"/>
                <w:sz w:val="24"/>
                <w:szCs w:val="24"/>
                <w:lang w:val="lv-LV"/>
              </w:rPr>
              <w:t>tu m</w:t>
            </w:r>
            <w:r>
              <w:rPr>
                <w:rFonts w:ascii="Times New Roman" w:hAnsi="Times New Roman" w:cs="Times New Roman"/>
                <w:sz w:val="24"/>
                <w:szCs w:val="24"/>
                <w:lang w:val="lv-LV"/>
              </w:rPr>
              <w:t>ā</w:t>
            </w:r>
            <w:r w:rsidRPr="006C049D">
              <w:rPr>
                <w:rFonts w:ascii="Times New Roman" w:hAnsi="Times New Roman" w:cs="Times New Roman"/>
                <w:sz w:val="24"/>
                <w:szCs w:val="24"/>
                <w:lang w:val="lv-LV"/>
              </w:rPr>
              <w:t>c</w:t>
            </w:r>
            <w:r>
              <w:rPr>
                <w:rFonts w:ascii="Times New Roman" w:hAnsi="Times New Roman" w:cs="Times New Roman"/>
                <w:sz w:val="24"/>
                <w:szCs w:val="24"/>
                <w:lang w:val="lv-LV"/>
              </w:rPr>
              <w:t>ī</w:t>
            </w:r>
            <w:r w:rsidRPr="006C049D">
              <w:rPr>
                <w:rFonts w:ascii="Times New Roman" w:hAnsi="Times New Roman" w:cs="Times New Roman"/>
                <w:sz w:val="24"/>
                <w:szCs w:val="24"/>
                <w:lang w:val="lv-LV"/>
              </w:rPr>
              <w:t>bu un m</w:t>
            </w:r>
            <w:r>
              <w:rPr>
                <w:rFonts w:ascii="Times New Roman" w:hAnsi="Times New Roman" w:cs="Times New Roman"/>
                <w:sz w:val="24"/>
                <w:szCs w:val="24"/>
                <w:lang w:val="lv-LV"/>
              </w:rPr>
              <w:t>ā</w:t>
            </w:r>
            <w:r w:rsidRPr="006C049D">
              <w:rPr>
                <w:rFonts w:ascii="Times New Roman" w:hAnsi="Times New Roman" w:cs="Times New Roman"/>
                <w:sz w:val="24"/>
                <w:szCs w:val="24"/>
                <w:lang w:val="lv-LV"/>
              </w:rPr>
              <w:t>c</w:t>
            </w:r>
            <w:r>
              <w:rPr>
                <w:rFonts w:ascii="Times New Roman" w:hAnsi="Times New Roman" w:cs="Times New Roman"/>
                <w:sz w:val="24"/>
                <w:szCs w:val="24"/>
                <w:lang w:val="lv-LV"/>
              </w:rPr>
              <w:t>ī</w:t>
            </w:r>
            <w:r w:rsidRPr="006C049D">
              <w:rPr>
                <w:rFonts w:ascii="Times New Roman" w:hAnsi="Times New Roman" w:cs="Times New Roman"/>
                <w:sz w:val="24"/>
                <w:szCs w:val="24"/>
                <w:lang w:val="lv-LV"/>
              </w:rPr>
              <w:t>bu prak</w:t>
            </w:r>
            <w:r>
              <w:rPr>
                <w:rFonts w:ascii="Times New Roman" w:hAnsi="Times New Roman" w:cs="Times New Roman"/>
                <w:sz w:val="24"/>
                <w:szCs w:val="24"/>
                <w:lang w:val="lv-LV"/>
              </w:rPr>
              <w:t>š</w:t>
            </w:r>
            <w:r w:rsidRPr="006C049D">
              <w:rPr>
                <w:rFonts w:ascii="Times New Roman" w:hAnsi="Times New Roman" w:cs="Times New Roman"/>
                <w:sz w:val="24"/>
                <w:szCs w:val="24"/>
                <w:lang w:val="lv-LV"/>
              </w:rPr>
              <w:t xml:space="preserve">u </w:t>
            </w:r>
            <w:r>
              <w:rPr>
                <w:rFonts w:ascii="Times New Roman" w:hAnsi="Times New Roman" w:cs="Times New Roman"/>
                <w:sz w:val="24"/>
                <w:szCs w:val="24"/>
                <w:lang w:val="lv-LV"/>
              </w:rPr>
              <w:t>ī</w:t>
            </w:r>
            <w:r w:rsidRPr="006C049D">
              <w:rPr>
                <w:rFonts w:ascii="Times New Roman" w:hAnsi="Times New Roman" w:cs="Times New Roman"/>
                <w:sz w:val="24"/>
                <w:szCs w:val="24"/>
                <w:lang w:val="lv-LV"/>
              </w:rPr>
              <w:t>steno</w:t>
            </w:r>
            <w:r>
              <w:rPr>
                <w:rFonts w:ascii="Times New Roman" w:hAnsi="Times New Roman" w:cs="Times New Roman"/>
                <w:sz w:val="24"/>
                <w:szCs w:val="24"/>
                <w:lang w:val="lv-LV"/>
              </w:rPr>
              <w:t>š</w:t>
            </w:r>
            <w:r w:rsidRPr="006C049D">
              <w:rPr>
                <w:rFonts w:ascii="Times New Roman" w:hAnsi="Times New Roman" w:cs="Times New Roman"/>
                <w:sz w:val="24"/>
                <w:szCs w:val="24"/>
                <w:lang w:val="lv-LV"/>
              </w:rPr>
              <w:t>anai, ti</w:t>
            </w:r>
            <w:r>
              <w:rPr>
                <w:rFonts w:ascii="Times New Roman" w:hAnsi="Times New Roman" w:cs="Times New Roman"/>
                <w:sz w:val="24"/>
                <w:szCs w:val="24"/>
                <w:lang w:val="lv-LV"/>
              </w:rPr>
              <w:t>e</w:t>
            </w:r>
            <w:r w:rsidRPr="006C049D">
              <w:rPr>
                <w:rFonts w:ascii="Times New Roman" w:hAnsi="Times New Roman" w:cs="Times New Roman"/>
                <w:sz w:val="24"/>
                <w:szCs w:val="24"/>
                <w:lang w:val="lv-LV"/>
              </w:rPr>
              <w:t>k samazin</w:t>
            </w:r>
            <w:r>
              <w:rPr>
                <w:rFonts w:ascii="Times New Roman" w:hAnsi="Times New Roman" w:cs="Times New Roman"/>
                <w:sz w:val="24"/>
                <w:szCs w:val="24"/>
                <w:lang w:val="lv-LV"/>
              </w:rPr>
              <w:t>ā</w:t>
            </w:r>
            <w:r w:rsidRPr="006C049D">
              <w:rPr>
                <w:rFonts w:ascii="Times New Roman" w:hAnsi="Times New Roman" w:cs="Times New Roman"/>
                <w:sz w:val="24"/>
                <w:szCs w:val="24"/>
                <w:lang w:val="lv-LV"/>
              </w:rPr>
              <w:t>ts no 85% uz 70%</w:t>
            </w:r>
            <w:r>
              <w:rPr>
                <w:rFonts w:ascii="Times New Roman" w:hAnsi="Times New Roman" w:cs="Times New Roman"/>
                <w:sz w:val="24"/>
                <w:szCs w:val="24"/>
                <w:lang w:val="lv-LV"/>
              </w:rPr>
              <w:t xml:space="preserve"> </w:t>
            </w:r>
            <w:r w:rsidRPr="006C049D">
              <w:rPr>
                <w:rFonts w:ascii="Times New Roman" w:hAnsi="Times New Roman" w:cs="Times New Roman"/>
                <w:sz w:val="24"/>
                <w:szCs w:val="24"/>
                <w:lang w:val="lv-LV"/>
              </w:rPr>
              <w:t>no 8.5.1.specifiska atbalsta m</w:t>
            </w:r>
            <w:r>
              <w:rPr>
                <w:rFonts w:ascii="Times New Roman" w:hAnsi="Times New Roman" w:cs="Times New Roman"/>
                <w:sz w:val="24"/>
                <w:szCs w:val="24"/>
                <w:lang w:val="lv-LV"/>
              </w:rPr>
              <w:t>ērķ</w:t>
            </w:r>
            <w:r w:rsidRPr="006C049D">
              <w:rPr>
                <w:rFonts w:ascii="Times New Roman" w:hAnsi="Times New Roman" w:cs="Times New Roman"/>
                <w:sz w:val="24"/>
                <w:szCs w:val="24"/>
                <w:lang w:val="lv-LV"/>
              </w:rPr>
              <w:t>a “</w:t>
            </w:r>
            <w:r>
              <w:t xml:space="preserve"> </w:t>
            </w:r>
            <w:r w:rsidRPr="006C049D">
              <w:rPr>
                <w:rFonts w:ascii="Times New Roman" w:hAnsi="Times New Roman" w:cs="Times New Roman"/>
                <w:sz w:val="24"/>
                <w:szCs w:val="24"/>
                <w:lang w:val="lv-LV"/>
              </w:rPr>
              <w:t xml:space="preserve">Palielināt kvalificētu profesionālas izglītības iestāšu audzēkņu skaitu pēc to dalības darba vide balstītas </w:t>
            </w:r>
            <w:r w:rsidRPr="006C049D">
              <w:rPr>
                <w:rFonts w:ascii="Times New Roman" w:hAnsi="Times New Roman" w:cs="Times New Roman"/>
                <w:sz w:val="24"/>
                <w:szCs w:val="24"/>
                <w:lang w:val="lv-LV"/>
              </w:rPr>
              <w:lastRenderedPageBreak/>
              <w:t>mācības vai mācību praksē uzņēmumā ” (turpm</w:t>
            </w:r>
            <w:r>
              <w:rPr>
                <w:rFonts w:ascii="Times New Roman" w:hAnsi="Times New Roman" w:cs="Times New Roman"/>
                <w:sz w:val="24"/>
                <w:szCs w:val="24"/>
                <w:lang w:val="lv-LV"/>
              </w:rPr>
              <w:t>ā</w:t>
            </w:r>
            <w:r w:rsidRPr="006C049D">
              <w:rPr>
                <w:rFonts w:ascii="Times New Roman" w:hAnsi="Times New Roman" w:cs="Times New Roman"/>
                <w:sz w:val="24"/>
                <w:szCs w:val="24"/>
                <w:lang w:val="lv-LV"/>
              </w:rPr>
              <w:t xml:space="preserve">k - 8.5.1.SAM) projekta </w:t>
            </w:r>
            <w:r>
              <w:rPr>
                <w:rFonts w:ascii="Times New Roman" w:hAnsi="Times New Roman" w:cs="Times New Roman"/>
                <w:sz w:val="24"/>
                <w:szCs w:val="24"/>
                <w:lang w:val="lv-LV"/>
              </w:rPr>
              <w:t>ī</w:t>
            </w:r>
            <w:r w:rsidRPr="006C049D">
              <w:rPr>
                <w:rFonts w:ascii="Times New Roman" w:hAnsi="Times New Roman" w:cs="Times New Roman"/>
                <w:sz w:val="24"/>
                <w:szCs w:val="24"/>
                <w:lang w:val="lv-LV"/>
              </w:rPr>
              <w:t>steno</w:t>
            </w:r>
            <w:r>
              <w:rPr>
                <w:rFonts w:ascii="Times New Roman" w:hAnsi="Times New Roman" w:cs="Times New Roman"/>
                <w:sz w:val="24"/>
                <w:szCs w:val="24"/>
                <w:lang w:val="lv-LV"/>
              </w:rPr>
              <w:t>š</w:t>
            </w:r>
            <w:r w:rsidRPr="006C049D">
              <w:rPr>
                <w:rFonts w:ascii="Times New Roman" w:hAnsi="Times New Roman" w:cs="Times New Roman"/>
                <w:sz w:val="24"/>
                <w:szCs w:val="24"/>
                <w:lang w:val="lv-LV"/>
              </w:rPr>
              <w:t>anai pieejama kop</w:t>
            </w:r>
            <w:r>
              <w:rPr>
                <w:rFonts w:ascii="Times New Roman" w:hAnsi="Times New Roman" w:cs="Times New Roman"/>
                <w:sz w:val="24"/>
                <w:szCs w:val="24"/>
                <w:lang w:val="lv-LV"/>
              </w:rPr>
              <w:t>ē</w:t>
            </w:r>
            <w:r w:rsidRPr="006C049D">
              <w:rPr>
                <w:rFonts w:ascii="Times New Roman" w:hAnsi="Times New Roman" w:cs="Times New Roman"/>
                <w:sz w:val="24"/>
                <w:szCs w:val="24"/>
                <w:lang w:val="lv-LV"/>
              </w:rPr>
              <w:t>j</w:t>
            </w:r>
            <w:r>
              <w:rPr>
                <w:rFonts w:ascii="Times New Roman" w:hAnsi="Times New Roman" w:cs="Times New Roman"/>
                <w:sz w:val="24"/>
                <w:szCs w:val="24"/>
                <w:lang w:val="lv-LV"/>
              </w:rPr>
              <w:t>ā</w:t>
            </w:r>
          </w:p>
          <w:p w14:paraId="053F5D82" w14:textId="6ECED1A8" w:rsidR="006C049D" w:rsidRPr="00E21241" w:rsidRDefault="006C049D" w:rsidP="006C049D">
            <w:pPr>
              <w:spacing w:after="0" w:line="240" w:lineRule="auto"/>
              <w:jc w:val="both"/>
              <w:rPr>
                <w:rFonts w:ascii="Times New Roman" w:hAnsi="Times New Roman" w:cs="Times New Roman"/>
                <w:b/>
                <w:sz w:val="24"/>
                <w:szCs w:val="24"/>
                <w:lang w:val="lv-LV"/>
              </w:rPr>
            </w:pPr>
            <w:r w:rsidRPr="006C049D">
              <w:rPr>
                <w:rFonts w:ascii="Times New Roman" w:hAnsi="Times New Roman" w:cs="Times New Roman"/>
                <w:sz w:val="24"/>
                <w:szCs w:val="24"/>
                <w:lang w:val="lv-LV"/>
              </w:rPr>
              <w:t>attiecin</w:t>
            </w:r>
            <w:r>
              <w:rPr>
                <w:rFonts w:ascii="Times New Roman" w:hAnsi="Times New Roman" w:cs="Times New Roman"/>
                <w:sz w:val="24"/>
                <w:szCs w:val="24"/>
                <w:lang w:val="lv-LV"/>
              </w:rPr>
              <w:t>ā</w:t>
            </w:r>
            <w:r w:rsidRPr="006C049D">
              <w:rPr>
                <w:rFonts w:ascii="Times New Roman" w:hAnsi="Times New Roman" w:cs="Times New Roman"/>
                <w:sz w:val="24"/>
                <w:szCs w:val="24"/>
                <w:lang w:val="lv-LV"/>
              </w:rPr>
              <w:t>m</w:t>
            </w:r>
            <w:r>
              <w:rPr>
                <w:rFonts w:ascii="Times New Roman" w:hAnsi="Times New Roman" w:cs="Times New Roman"/>
                <w:sz w:val="24"/>
                <w:szCs w:val="24"/>
                <w:lang w:val="lv-LV"/>
              </w:rPr>
              <w:t>ā</w:t>
            </w:r>
            <w:r w:rsidRPr="006C049D">
              <w:rPr>
                <w:rFonts w:ascii="Times New Roman" w:hAnsi="Times New Roman" w:cs="Times New Roman"/>
                <w:sz w:val="24"/>
                <w:szCs w:val="24"/>
                <w:lang w:val="lv-LV"/>
              </w:rPr>
              <w:t xml:space="preserve"> finans</w:t>
            </w:r>
            <w:r>
              <w:rPr>
                <w:rFonts w:ascii="Times New Roman" w:hAnsi="Times New Roman" w:cs="Times New Roman"/>
                <w:sz w:val="24"/>
                <w:szCs w:val="24"/>
                <w:lang w:val="lv-LV"/>
              </w:rPr>
              <w:t>ējuma.</w:t>
            </w:r>
          </w:p>
        </w:tc>
        <w:tc>
          <w:tcPr>
            <w:tcW w:w="3261" w:type="dxa"/>
          </w:tcPr>
          <w:p w14:paraId="7123F013" w14:textId="77777777" w:rsidR="006C049D" w:rsidRDefault="007E608E" w:rsidP="00DA67CF">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3C739899" w14:textId="77777777" w:rsidR="007E608E" w:rsidRDefault="007E608E" w:rsidP="00E65150">
            <w:pPr>
              <w:spacing w:after="0" w:line="240" w:lineRule="auto"/>
              <w:jc w:val="both"/>
              <w:rPr>
                <w:rFonts w:ascii="Times New Roman" w:eastAsia="Times New Roman" w:hAnsi="Times New Roman" w:cs="Times New Roman"/>
                <w:sz w:val="24"/>
                <w:szCs w:val="24"/>
                <w:lang w:val="lv-LV" w:eastAsia="lv-LV"/>
              </w:rPr>
            </w:pPr>
            <w:r w:rsidRPr="007E608E">
              <w:rPr>
                <w:rFonts w:ascii="Times New Roman" w:eastAsia="Times New Roman" w:hAnsi="Times New Roman" w:cs="Times New Roman"/>
                <w:sz w:val="24"/>
                <w:szCs w:val="24"/>
                <w:lang w:val="lv-LV" w:eastAsia="lv-LV"/>
              </w:rPr>
              <w:t xml:space="preserve">Skaidrojam, ka </w:t>
            </w:r>
            <w:r w:rsidR="00E65150">
              <w:rPr>
                <w:rFonts w:ascii="Times New Roman" w:eastAsia="Times New Roman" w:hAnsi="Times New Roman" w:cs="Times New Roman"/>
                <w:sz w:val="24"/>
                <w:szCs w:val="24"/>
                <w:lang w:val="lv-LV" w:eastAsia="lv-LV"/>
              </w:rPr>
              <w:t xml:space="preserve">sākotnēji, finansējums </w:t>
            </w:r>
            <w:r w:rsidR="00E65150">
              <w:t xml:space="preserve"> </w:t>
            </w:r>
            <w:r w:rsidR="00E65150" w:rsidRPr="00E65150">
              <w:rPr>
                <w:rFonts w:ascii="Times New Roman" w:eastAsia="Times New Roman" w:hAnsi="Times New Roman" w:cs="Times New Roman"/>
                <w:sz w:val="24"/>
                <w:szCs w:val="24"/>
                <w:lang w:val="lv-LV" w:eastAsia="lv-LV"/>
              </w:rPr>
              <w:t>darba vide balstītu mācību un mācību prakšu īstenošanai</w:t>
            </w:r>
            <w:r w:rsidR="00E65150">
              <w:rPr>
                <w:rFonts w:ascii="Times New Roman" w:eastAsia="Times New Roman" w:hAnsi="Times New Roman" w:cs="Times New Roman"/>
                <w:sz w:val="24"/>
                <w:szCs w:val="24"/>
                <w:lang w:val="lv-LV" w:eastAsia="lv-LV"/>
              </w:rPr>
              <w:t xml:space="preserve"> tika paredzēts 85% apmērā no kopējā pieejamā finansējuma apjoma projekta īstenošanai, kas veidoja apmēram 18,6 miljonus </w:t>
            </w:r>
            <w:proofErr w:type="spellStart"/>
            <w:r w:rsidR="00E65150">
              <w:rPr>
                <w:rFonts w:ascii="Times New Roman" w:eastAsia="Times New Roman" w:hAnsi="Times New Roman" w:cs="Times New Roman"/>
                <w:i/>
                <w:sz w:val="24"/>
                <w:szCs w:val="24"/>
                <w:lang w:val="lv-LV" w:eastAsia="lv-LV"/>
              </w:rPr>
              <w:t>euro</w:t>
            </w:r>
            <w:proofErr w:type="spellEnd"/>
            <w:r w:rsidR="00E65150">
              <w:rPr>
                <w:rFonts w:ascii="Times New Roman" w:eastAsia="Times New Roman" w:hAnsi="Times New Roman" w:cs="Times New Roman"/>
                <w:sz w:val="24"/>
                <w:szCs w:val="24"/>
                <w:lang w:val="lv-LV" w:eastAsia="lv-LV"/>
              </w:rPr>
              <w:t xml:space="preserve">, paredzot, ka projekta vadības, īstenošanas personālām un citām izmaksām paredzētais izmaksu apjoms veido 3,3 miljonus </w:t>
            </w:r>
            <w:proofErr w:type="spellStart"/>
            <w:r w:rsidR="00E65150" w:rsidRPr="00E65150">
              <w:rPr>
                <w:rFonts w:ascii="Times New Roman" w:eastAsia="Times New Roman" w:hAnsi="Times New Roman" w:cs="Times New Roman"/>
                <w:i/>
                <w:sz w:val="24"/>
                <w:szCs w:val="24"/>
                <w:lang w:val="lv-LV" w:eastAsia="lv-LV"/>
              </w:rPr>
              <w:t>euro</w:t>
            </w:r>
            <w:proofErr w:type="spellEnd"/>
            <w:r w:rsidR="00E65150">
              <w:rPr>
                <w:rFonts w:ascii="Times New Roman" w:eastAsia="Times New Roman" w:hAnsi="Times New Roman" w:cs="Times New Roman"/>
                <w:sz w:val="24"/>
                <w:szCs w:val="24"/>
                <w:lang w:val="lv-LV" w:eastAsia="lv-LV"/>
              </w:rPr>
              <w:t xml:space="preserve">. </w:t>
            </w:r>
          </w:p>
          <w:p w14:paraId="6AF304F6" w14:textId="6DD70BB1" w:rsidR="00E65150" w:rsidRPr="00E65150" w:rsidRDefault="00E65150" w:rsidP="00BB39C9">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A</w:t>
            </w:r>
            <w:r w:rsidRPr="00E65150">
              <w:rPr>
                <w:rFonts w:ascii="Times New Roman" w:eastAsia="Times New Roman" w:hAnsi="Times New Roman" w:cs="Times New Roman"/>
                <w:sz w:val="24"/>
                <w:szCs w:val="24"/>
                <w:lang w:val="lv-LV" w:eastAsia="lv-LV"/>
              </w:rPr>
              <w:t>dministratīvā sloga dēļ 8.5.1. SAM projekta īstenošanas sākumposmā komersanti un izglītības iestādes neveica izglītojamo individuālo aizsardzības līdzekļu iegādi no 8.5.1. SAM projekta līdzekļiem, kā arī komersanti par prakšu un DVB mācību vadītāju darbu uzņēmumos nepieprasīja 8.5.1. SAM projektā paredzētās kompensācijas.</w:t>
            </w:r>
            <w:r>
              <w:rPr>
                <w:rFonts w:ascii="Times New Roman" w:eastAsia="Times New Roman" w:hAnsi="Times New Roman" w:cs="Times New Roman"/>
                <w:sz w:val="24"/>
                <w:szCs w:val="24"/>
                <w:lang w:val="lv-LV" w:eastAsia="lv-LV"/>
              </w:rPr>
              <w:t xml:space="preserve"> Komersanti minētās izmaksas sedza no saviem līdzekļiem, kas projektā radīja atlikumu tieši izmaksu pozīcijās, kas paredzētas </w:t>
            </w:r>
            <w:r>
              <w:t xml:space="preserve"> </w:t>
            </w:r>
            <w:r>
              <w:rPr>
                <w:rFonts w:ascii="Times New Roman" w:eastAsia="Times New Roman" w:hAnsi="Times New Roman" w:cs="Times New Roman"/>
                <w:sz w:val="24"/>
                <w:szCs w:val="24"/>
                <w:lang w:val="lv-LV" w:eastAsia="lv-LV"/>
              </w:rPr>
              <w:t>. Līdz ar to, pārvirzot snieguma rezerves finansējumu un</w:t>
            </w:r>
            <w:r w:rsidRPr="00E65150">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 atlikumu </w:t>
            </w:r>
            <w:r w:rsidRPr="00E65150">
              <w:rPr>
                <w:rFonts w:ascii="Times New Roman" w:eastAsia="Times New Roman" w:hAnsi="Times New Roman" w:cs="Times New Roman"/>
                <w:sz w:val="24"/>
                <w:szCs w:val="24"/>
                <w:lang w:val="lv-LV" w:eastAsia="lv-LV"/>
              </w:rPr>
              <w:t>darba vide balstītu mācību un mācību prakšu īstenošanai</w:t>
            </w:r>
            <w:r>
              <w:rPr>
                <w:rFonts w:ascii="Times New Roman" w:eastAsia="Times New Roman" w:hAnsi="Times New Roman" w:cs="Times New Roman"/>
                <w:sz w:val="24"/>
                <w:szCs w:val="24"/>
                <w:lang w:val="lv-LV" w:eastAsia="lv-LV"/>
              </w:rPr>
              <w:t xml:space="preserve"> paredzētās pozīcijās, ievērojami saruka </w:t>
            </w:r>
            <w:r w:rsidR="00BB39C9">
              <w:rPr>
                <w:rFonts w:ascii="Times New Roman" w:eastAsia="Times New Roman" w:hAnsi="Times New Roman" w:cs="Times New Roman"/>
                <w:sz w:val="24"/>
                <w:szCs w:val="24"/>
                <w:lang w:val="lv-LV" w:eastAsia="lv-LV"/>
              </w:rPr>
              <w:t xml:space="preserve">sākotnēji  plānotais finansējums </w:t>
            </w:r>
            <w:r w:rsidR="00BB39C9">
              <w:t xml:space="preserve"> </w:t>
            </w:r>
            <w:r w:rsidR="00BB39C9" w:rsidRPr="00E65150">
              <w:rPr>
                <w:rFonts w:ascii="Times New Roman" w:eastAsia="Times New Roman" w:hAnsi="Times New Roman" w:cs="Times New Roman"/>
                <w:sz w:val="24"/>
                <w:szCs w:val="24"/>
                <w:lang w:val="lv-LV" w:eastAsia="lv-LV"/>
              </w:rPr>
              <w:t>darba vide balstītu mācību un mācību prakšu īstenošanai</w:t>
            </w:r>
            <w:r w:rsidR="00BB39C9">
              <w:rPr>
                <w:rFonts w:ascii="Times New Roman" w:eastAsia="Times New Roman" w:hAnsi="Times New Roman" w:cs="Times New Roman"/>
                <w:sz w:val="24"/>
                <w:szCs w:val="24"/>
                <w:lang w:val="lv-LV" w:eastAsia="lv-LV"/>
              </w:rPr>
              <w:t xml:space="preserve">, rada situāciju, ka finansējuma proporcija </w:t>
            </w:r>
            <w:r w:rsidR="00BB39C9">
              <w:t xml:space="preserve"> </w:t>
            </w:r>
            <w:r w:rsidR="00BB39C9" w:rsidRPr="00BB39C9">
              <w:rPr>
                <w:rFonts w:ascii="Times New Roman" w:eastAsia="Times New Roman" w:hAnsi="Times New Roman" w:cs="Times New Roman"/>
                <w:sz w:val="24"/>
                <w:szCs w:val="24"/>
                <w:lang w:val="lv-LV" w:eastAsia="lv-LV"/>
              </w:rPr>
              <w:t xml:space="preserve">darba vide balstītu mācību un mācību prakšu īstenošanai </w:t>
            </w:r>
            <w:r w:rsidR="00BB39C9">
              <w:rPr>
                <w:rFonts w:ascii="Times New Roman" w:eastAsia="Times New Roman" w:hAnsi="Times New Roman" w:cs="Times New Roman"/>
                <w:sz w:val="24"/>
                <w:szCs w:val="24"/>
                <w:lang w:val="lv-LV" w:eastAsia="lv-LV"/>
              </w:rPr>
              <w:t xml:space="preserve">ievērojami samazinājās pret projektam kopējo pieejamo attiecināmo </w:t>
            </w:r>
            <w:r w:rsidR="00BB39C9">
              <w:rPr>
                <w:rFonts w:ascii="Times New Roman" w:eastAsia="Times New Roman" w:hAnsi="Times New Roman" w:cs="Times New Roman"/>
                <w:sz w:val="24"/>
                <w:szCs w:val="24"/>
                <w:lang w:val="lv-LV" w:eastAsia="lv-LV"/>
              </w:rPr>
              <w:lastRenderedPageBreak/>
              <w:t xml:space="preserve">finansējumu  un </w:t>
            </w:r>
            <w:r w:rsidR="00BB39C9" w:rsidRPr="00BB39C9">
              <w:rPr>
                <w:rFonts w:ascii="Times New Roman" w:eastAsia="Times New Roman" w:hAnsi="Times New Roman" w:cs="Times New Roman"/>
                <w:sz w:val="24"/>
                <w:szCs w:val="24"/>
                <w:lang w:val="lv-LV" w:eastAsia="lv-LV"/>
              </w:rPr>
              <w:t>projekta vadības, īstenošanas personāl</w:t>
            </w:r>
            <w:r w:rsidR="00BB39C9">
              <w:rPr>
                <w:rFonts w:ascii="Times New Roman" w:eastAsia="Times New Roman" w:hAnsi="Times New Roman" w:cs="Times New Roman"/>
                <w:sz w:val="24"/>
                <w:szCs w:val="24"/>
                <w:lang w:val="lv-LV" w:eastAsia="lv-LV"/>
              </w:rPr>
              <w:t>ām un citām izmaksām paredzēto finansējumu.</w:t>
            </w:r>
          </w:p>
        </w:tc>
        <w:tc>
          <w:tcPr>
            <w:tcW w:w="3861" w:type="dxa"/>
          </w:tcPr>
          <w:p w14:paraId="08124F2D" w14:textId="3D04D97E" w:rsidR="006C049D" w:rsidRPr="00FB0429" w:rsidRDefault="0051340C" w:rsidP="00FB0429">
            <w:pPr>
              <w:tabs>
                <w:tab w:val="left" w:pos="356"/>
              </w:tabs>
              <w:spacing w:after="0" w:line="240" w:lineRule="auto"/>
              <w:jc w:val="both"/>
              <w:rPr>
                <w:rFonts w:ascii="Times New Roman" w:eastAsia="Times New Roman" w:hAnsi="Times New Roman" w:cs="Times New Roman"/>
                <w:b/>
                <w:sz w:val="24"/>
                <w:szCs w:val="24"/>
                <w:lang w:val="lv-LV" w:eastAsia="lv-LV"/>
              </w:rPr>
            </w:pPr>
            <w:r w:rsidRPr="0051340C">
              <w:rPr>
                <w:rFonts w:ascii="Times New Roman" w:eastAsia="Times New Roman" w:hAnsi="Times New Roman" w:cs="Times New Roman"/>
                <w:sz w:val="24"/>
                <w:szCs w:val="24"/>
                <w:lang w:val="lv-LV" w:eastAsia="lv-LV"/>
              </w:rPr>
              <w:lastRenderedPageBreak/>
              <w:t xml:space="preserve">Skatīt precizēto </w:t>
            </w:r>
            <w:r w:rsidRPr="0051340C">
              <w:t xml:space="preserve"> </w:t>
            </w:r>
            <w:r w:rsidRPr="0051340C">
              <w:rPr>
                <w:rFonts w:ascii="Times New Roman" w:eastAsia="Times New Roman" w:hAnsi="Times New Roman" w:cs="Times New Roman"/>
                <w:sz w:val="24"/>
                <w:szCs w:val="24"/>
                <w:lang w:val="lv-LV" w:eastAsia="lv-LV"/>
              </w:rPr>
              <w:t>Anotācijas I sadaļas “Tiesību akta projekta izstrādes nepieciešamība” 2.punktu.</w:t>
            </w:r>
          </w:p>
        </w:tc>
      </w:tr>
      <w:tr w:rsidR="006C049D" w:rsidRPr="00DA67CF" w14:paraId="5B9DC57A" w14:textId="77777777" w:rsidTr="00DA67CF">
        <w:trPr>
          <w:trHeight w:val="275"/>
        </w:trPr>
        <w:tc>
          <w:tcPr>
            <w:tcW w:w="959" w:type="dxa"/>
          </w:tcPr>
          <w:p w14:paraId="1E9454A9" w14:textId="3C204CEF" w:rsidR="006C049D" w:rsidRDefault="00463389"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8</w:t>
            </w:r>
            <w:r w:rsidR="006C049D">
              <w:rPr>
                <w:rFonts w:ascii="Times New Roman" w:eastAsia="Times New Roman" w:hAnsi="Times New Roman" w:cs="Times New Roman"/>
                <w:sz w:val="24"/>
                <w:szCs w:val="24"/>
                <w:lang w:val="lv-LV" w:eastAsia="lv-LV"/>
              </w:rPr>
              <w:t>.</w:t>
            </w:r>
          </w:p>
        </w:tc>
        <w:tc>
          <w:tcPr>
            <w:tcW w:w="3153" w:type="dxa"/>
          </w:tcPr>
          <w:p w14:paraId="3B808FE4" w14:textId="77E56732" w:rsidR="006C049D" w:rsidRDefault="006C049D" w:rsidP="0064189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DA67CF">
              <w:rPr>
                <w:rFonts w:ascii="Times New Roman" w:hAnsi="Times New Roman" w:cs="Times New Roman"/>
                <w:sz w:val="24"/>
                <w:szCs w:val="24"/>
                <w:lang w:val="lv-LV"/>
              </w:rPr>
              <w:t xml:space="preserve">notācijas I sadaļas “Tiesību akta projekta izstrādes nepieciešamība” </w:t>
            </w:r>
            <w:r>
              <w:rPr>
                <w:rFonts w:ascii="Times New Roman" w:hAnsi="Times New Roman" w:cs="Times New Roman"/>
                <w:sz w:val="24"/>
                <w:szCs w:val="24"/>
                <w:lang w:val="lv-LV"/>
              </w:rPr>
              <w:t>2.punkts.</w:t>
            </w:r>
          </w:p>
        </w:tc>
        <w:tc>
          <w:tcPr>
            <w:tcW w:w="3821" w:type="dxa"/>
          </w:tcPr>
          <w:p w14:paraId="5F9ACE3C" w14:textId="77777777" w:rsidR="006C049D" w:rsidRDefault="006C049D" w:rsidP="006C049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FM</w:t>
            </w:r>
          </w:p>
          <w:p w14:paraId="4E1CF605" w14:textId="6968D913" w:rsidR="006C049D" w:rsidRPr="006C049D" w:rsidRDefault="004852CF" w:rsidP="00BC754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4852CF">
              <w:rPr>
                <w:rFonts w:ascii="Times New Roman" w:hAnsi="Times New Roman" w:cs="Times New Roman"/>
                <w:sz w:val="24"/>
                <w:szCs w:val="24"/>
                <w:lang w:val="lv-LV"/>
              </w:rPr>
              <w:t>nie</w:t>
            </w:r>
            <w:r>
              <w:rPr>
                <w:rFonts w:ascii="Times New Roman" w:hAnsi="Times New Roman" w:cs="Times New Roman"/>
                <w:sz w:val="24"/>
                <w:szCs w:val="24"/>
                <w:lang w:val="lv-LV"/>
              </w:rPr>
              <w:t>gt</w:t>
            </w:r>
            <w:r w:rsidRPr="004852CF">
              <w:rPr>
                <w:rFonts w:ascii="Times New Roman" w:hAnsi="Times New Roman" w:cs="Times New Roman"/>
                <w:sz w:val="24"/>
                <w:szCs w:val="24"/>
                <w:lang w:val="lv-LV"/>
              </w:rPr>
              <w:t xml:space="preserve"> papildu skaidrojumu par noteikumu projekta </w:t>
            </w:r>
            <w:r>
              <w:rPr>
                <w:rFonts w:ascii="Times New Roman" w:hAnsi="Times New Roman" w:cs="Times New Roman"/>
                <w:sz w:val="24"/>
                <w:szCs w:val="24"/>
                <w:lang w:val="lv-LV"/>
              </w:rPr>
              <w:t>6</w:t>
            </w:r>
            <w:r w:rsidRPr="004852CF">
              <w:rPr>
                <w:rFonts w:ascii="Times New Roman" w:hAnsi="Times New Roman" w:cs="Times New Roman"/>
                <w:sz w:val="24"/>
                <w:szCs w:val="24"/>
                <w:lang w:val="lv-LV"/>
              </w:rPr>
              <w:t>.punkta ietvertajiem</w:t>
            </w:r>
            <w:r w:rsidR="00BC7540">
              <w:rPr>
                <w:rFonts w:ascii="Times New Roman" w:hAnsi="Times New Roman" w:cs="Times New Roman"/>
                <w:sz w:val="24"/>
                <w:szCs w:val="24"/>
                <w:lang w:val="lv-LV"/>
              </w:rPr>
              <w:t xml:space="preserve"> </w:t>
            </w:r>
            <w:r w:rsidRPr="004852CF">
              <w:rPr>
                <w:rFonts w:ascii="Times New Roman" w:hAnsi="Times New Roman" w:cs="Times New Roman"/>
                <w:sz w:val="24"/>
                <w:szCs w:val="24"/>
                <w:lang w:val="lv-LV"/>
              </w:rPr>
              <w:t>groz</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jumiem, kas paredz 8.5.1.SAM finans</w:t>
            </w:r>
            <w:r w:rsidR="00BC7540">
              <w:rPr>
                <w:rFonts w:ascii="Times New Roman" w:hAnsi="Times New Roman" w:cs="Times New Roman"/>
                <w:sz w:val="24"/>
                <w:szCs w:val="24"/>
                <w:lang w:val="lv-LV"/>
              </w:rPr>
              <w:t>ē</w:t>
            </w:r>
            <w:r w:rsidRPr="004852CF">
              <w:rPr>
                <w:rFonts w:ascii="Times New Roman" w:hAnsi="Times New Roman" w:cs="Times New Roman"/>
                <w:sz w:val="24"/>
                <w:szCs w:val="24"/>
                <w:lang w:val="lv-LV"/>
              </w:rPr>
              <w:t>juma samazin</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 xml:space="preserve">jumu, </w:t>
            </w:r>
            <w:r w:rsidR="00BC7540">
              <w:rPr>
                <w:rFonts w:ascii="Times New Roman" w:hAnsi="Times New Roman" w:cs="Times New Roman"/>
                <w:sz w:val="24"/>
                <w:szCs w:val="24"/>
                <w:lang w:val="lv-LV"/>
              </w:rPr>
              <w:t>ņ</w:t>
            </w:r>
            <w:r w:rsidRPr="004852CF">
              <w:rPr>
                <w:rFonts w:ascii="Times New Roman" w:hAnsi="Times New Roman" w:cs="Times New Roman"/>
                <w:sz w:val="24"/>
                <w:szCs w:val="24"/>
                <w:lang w:val="lv-LV"/>
              </w:rPr>
              <w:t>emot v</w:t>
            </w:r>
            <w:r w:rsidR="00BC7540">
              <w:rPr>
                <w:rFonts w:ascii="Times New Roman" w:hAnsi="Times New Roman" w:cs="Times New Roman"/>
                <w:sz w:val="24"/>
                <w:szCs w:val="24"/>
                <w:lang w:val="lv-LV"/>
              </w:rPr>
              <w:t>ē</w:t>
            </w:r>
            <w:r w:rsidRPr="004852CF">
              <w:rPr>
                <w:rFonts w:ascii="Times New Roman" w:hAnsi="Times New Roman" w:cs="Times New Roman"/>
                <w:sz w:val="24"/>
                <w:szCs w:val="24"/>
                <w:lang w:val="lv-LV"/>
              </w:rPr>
              <w:t>r</w:t>
            </w:r>
            <w:r w:rsidR="00BC7540">
              <w:rPr>
                <w:rFonts w:ascii="Times New Roman" w:hAnsi="Times New Roman" w:cs="Times New Roman"/>
                <w:sz w:val="24"/>
                <w:szCs w:val="24"/>
                <w:lang w:val="lv-LV"/>
              </w:rPr>
              <w:t xml:space="preserve">ā </w:t>
            </w:r>
            <w:r w:rsidRPr="004852CF">
              <w:rPr>
                <w:rFonts w:ascii="Times New Roman" w:hAnsi="Times New Roman" w:cs="Times New Roman"/>
                <w:sz w:val="24"/>
                <w:szCs w:val="24"/>
                <w:lang w:val="lv-LV"/>
              </w:rPr>
              <w:t>darb</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bas programma “Izaugsme un nodarbin</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t</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ba” nor</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d</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to, ka darba vide balst</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t</w:t>
            </w:r>
            <w:r w:rsidR="00BC7540">
              <w:rPr>
                <w:rFonts w:ascii="Times New Roman" w:hAnsi="Times New Roman" w:cs="Times New Roman"/>
                <w:sz w:val="24"/>
                <w:szCs w:val="24"/>
                <w:lang w:val="lv-LV"/>
              </w:rPr>
              <w:t xml:space="preserve">ās </w:t>
            </w:r>
            <w:r w:rsidRPr="004852CF">
              <w:rPr>
                <w:rFonts w:ascii="Times New Roman" w:hAnsi="Times New Roman" w:cs="Times New Roman"/>
                <w:sz w:val="24"/>
                <w:szCs w:val="24"/>
                <w:lang w:val="lv-LV"/>
              </w:rPr>
              <w:t>profesion</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l</w:t>
            </w:r>
            <w:r w:rsidR="00BC7540">
              <w:rPr>
                <w:rFonts w:ascii="Times New Roman" w:hAnsi="Times New Roman" w:cs="Times New Roman"/>
                <w:sz w:val="24"/>
                <w:szCs w:val="24"/>
                <w:lang w:val="lv-LV"/>
              </w:rPr>
              <w:t>ās</w:t>
            </w:r>
            <w:r w:rsidRPr="004852CF">
              <w:rPr>
                <w:rFonts w:ascii="Times New Roman" w:hAnsi="Times New Roman" w:cs="Times New Roman"/>
                <w:sz w:val="24"/>
                <w:szCs w:val="24"/>
                <w:lang w:val="lv-LV"/>
              </w:rPr>
              <w:t xml:space="preserve"> izgl</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t</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bas att</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st</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ba ir viena no galvenajam Latvijas izgl</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t</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bas un</w:t>
            </w:r>
            <w:r w:rsidR="00BC7540">
              <w:rPr>
                <w:rFonts w:ascii="Times New Roman" w:hAnsi="Times New Roman" w:cs="Times New Roman"/>
                <w:sz w:val="24"/>
                <w:szCs w:val="24"/>
                <w:lang w:val="lv-LV"/>
              </w:rPr>
              <w:t xml:space="preserve"> </w:t>
            </w:r>
            <w:r w:rsidRPr="004852CF">
              <w:rPr>
                <w:rFonts w:ascii="Times New Roman" w:hAnsi="Times New Roman" w:cs="Times New Roman"/>
                <w:sz w:val="24"/>
                <w:szCs w:val="24"/>
                <w:lang w:val="lv-LV"/>
              </w:rPr>
              <w:t>nodarbin</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t</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bas politikas priorit</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t</w:t>
            </w:r>
            <w:r w:rsidR="00BC7540">
              <w:rPr>
                <w:rFonts w:ascii="Times New Roman" w:hAnsi="Times New Roman" w:cs="Times New Roman"/>
                <w:sz w:val="24"/>
                <w:szCs w:val="24"/>
                <w:lang w:val="lv-LV"/>
              </w:rPr>
              <w:t>ē</w:t>
            </w:r>
            <w:r w:rsidRPr="004852CF">
              <w:rPr>
                <w:rFonts w:ascii="Times New Roman" w:hAnsi="Times New Roman" w:cs="Times New Roman"/>
                <w:sz w:val="24"/>
                <w:szCs w:val="24"/>
                <w:lang w:val="lv-LV"/>
              </w:rPr>
              <w:t>m, t.i., detaliz</w:t>
            </w:r>
            <w:r w:rsidR="00BC7540">
              <w:rPr>
                <w:rFonts w:ascii="Times New Roman" w:hAnsi="Times New Roman" w:cs="Times New Roman"/>
                <w:sz w:val="24"/>
                <w:szCs w:val="24"/>
                <w:lang w:val="lv-LV"/>
              </w:rPr>
              <w:t>ē</w:t>
            </w:r>
            <w:r w:rsidRPr="004852CF">
              <w:rPr>
                <w:rFonts w:ascii="Times New Roman" w:hAnsi="Times New Roman" w:cs="Times New Roman"/>
                <w:sz w:val="24"/>
                <w:szCs w:val="24"/>
                <w:lang w:val="lv-LV"/>
              </w:rPr>
              <w:t>t</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k skaidrojot, k</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d</w:t>
            </w:r>
            <w:r w:rsidR="00BC7540">
              <w:rPr>
                <w:rFonts w:ascii="Times New Roman" w:hAnsi="Times New Roman" w:cs="Times New Roman"/>
                <w:sz w:val="24"/>
                <w:szCs w:val="24"/>
                <w:lang w:val="lv-LV"/>
              </w:rPr>
              <w:t>ēļ</w:t>
            </w:r>
            <w:r w:rsidRPr="004852CF">
              <w:rPr>
                <w:rFonts w:ascii="Times New Roman" w:hAnsi="Times New Roman" w:cs="Times New Roman"/>
                <w:sz w:val="24"/>
                <w:szCs w:val="24"/>
                <w:lang w:val="lv-LV"/>
              </w:rPr>
              <w:t xml:space="preserve"> 8.5.1.SAM</w:t>
            </w:r>
            <w:r w:rsidR="00BC7540">
              <w:rPr>
                <w:rFonts w:ascii="Times New Roman" w:hAnsi="Times New Roman" w:cs="Times New Roman"/>
                <w:sz w:val="24"/>
                <w:szCs w:val="24"/>
                <w:lang w:val="lv-LV"/>
              </w:rPr>
              <w:t xml:space="preserve"> </w:t>
            </w:r>
            <w:r w:rsidRPr="004852CF">
              <w:rPr>
                <w:rFonts w:ascii="Times New Roman" w:hAnsi="Times New Roman" w:cs="Times New Roman"/>
                <w:sz w:val="24"/>
                <w:szCs w:val="24"/>
                <w:lang w:val="lv-LV"/>
              </w:rPr>
              <w:t>pl</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noto f</w:t>
            </w:r>
            <w:r w:rsidR="00BC7540">
              <w:rPr>
                <w:rFonts w:ascii="Times New Roman" w:hAnsi="Times New Roman" w:cs="Times New Roman"/>
                <w:sz w:val="24"/>
                <w:szCs w:val="24"/>
                <w:lang w:val="lv-LV"/>
              </w:rPr>
              <w:t>in</w:t>
            </w:r>
            <w:r w:rsidRPr="004852CF">
              <w:rPr>
                <w:rFonts w:ascii="Times New Roman" w:hAnsi="Times New Roman" w:cs="Times New Roman"/>
                <w:sz w:val="24"/>
                <w:szCs w:val="24"/>
                <w:lang w:val="lv-LV"/>
              </w:rPr>
              <w:t>ans</w:t>
            </w:r>
            <w:r w:rsidR="00BC7540">
              <w:rPr>
                <w:rFonts w:ascii="Times New Roman" w:hAnsi="Times New Roman" w:cs="Times New Roman"/>
                <w:sz w:val="24"/>
                <w:szCs w:val="24"/>
                <w:lang w:val="lv-LV"/>
              </w:rPr>
              <w:t>ē</w:t>
            </w:r>
            <w:r w:rsidRPr="004852CF">
              <w:rPr>
                <w:rFonts w:ascii="Times New Roman" w:hAnsi="Times New Roman" w:cs="Times New Roman"/>
                <w:sz w:val="24"/>
                <w:szCs w:val="24"/>
                <w:lang w:val="lv-LV"/>
              </w:rPr>
              <w:t>jumu pl</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nots p</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rdal</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t, neparedzot 8.5.1.SAM ietvaros ietaup</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to</w:t>
            </w:r>
            <w:r w:rsidR="00BC7540">
              <w:rPr>
                <w:rFonts w:ascii="Times New Roman" w:hAnsi="Times New Roman" w:cs="Times New Roman"/>
                <w:sz w:val="24"/>
                <w:szCs w:val="24"/>
                <w:lang w:val="lv-LV"/>
              </w:rPr>
              <w:t xml:space="preserve"> </w:t>
            </w:r>
            <w:r w:rsidRPr="004852CF">
              <w:rPr>
                <w:rFonts w:ascii="Times New Roman" w:hAnsi="Times New Roman" w:cs="Times New Roman"/>
                <w:sz w:val="24"/>
                <w:szCs w:val="24"/>
                <w:lang w:val="lv-LV"/>
              </w:rPr>
              <w:t>f</w:t>
            </w:r>
            <w:r w:rsidR="00BC7540">
              <w:rPr>
                <w:rFonts w:ascii="Times New Roman" w:hAnsi="Times New Roman" w:cs="Times New Roman"/>
                <w:sz w:val="24"/>
                <w:szCs w:val="24"/>
                <w:lang w:val="lv-LV"/>
              </w:rPr>
              <w:t>ina</w:t>
            </w:r>
            <w:r w:rsidRPr="004852CF">
              <w:rPr>
                <w:rFonts w:ascii="Times New Roman" w:hAnsi="Times New Roman" w:cs="Times New Roman"/>
                <w:sz w:val="24"/>
                <w:szCs w:val="24"/>
                <w:lang w:val="lv-LV"/>
              </w:rPr>
              <w:t>ns</w:t>
            </w:r>
            <w:r w:rsidR="00BC7540">
              <w:rPr>
                <w:rFonts w:ascii="Times New Roman" w:hAnsi="Times New Roman" w:cs="Times New Roman"/>
                <w:sz w:val="24"/>
                <w:szCs w:val="24"/>
                <w:lang w:val="lv-LV"/>
              </w:rPr>
              <w:t>ē</w:t>
            </w:r>
            <w:r w:rsidRPr="004852CF">
              <w:rPr>
                <w:rFonts w:ascii="Times New Roman" w:hAnsi="Times New Roman" w:cs="Times New Roman"/>
                <w:sz w:val="24"/>
                <w:szCs w:val="24"/>
                <w:lang w:val="lv-LV"/>
              </w:rPr>
              <w:t>jumu novirz</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t darba vide balst</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tas profesion</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las izgl</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t</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bas att</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st</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bai,</w:t>
            </w:r>
            <w:r w:rsidR="00BC7540">
              <w:rPr>
                <w:rFonts w:ascii="Times New Roman" w:hAnsi="Times New Roman" w:cs="Times New Roman"/>
                <w:sz w:val="24"/>
                <w:szCs w:val="24"/>
                <w:lang w:val="lv-LV"/>
              </w:rPr>
              <w:t xml:space="preserve"> </w:t>
            </w:r>
            <w:r w:rsidRPr="004852CF">
              <w:rPr>
                <w:rFonts w:ascii="Times New Roman" w:hAnsi="Times New Roman" w:cs="Times New Roman"/>
                <w:sz w:val="24"/>
                <w:szCs w:val="24"/>
                <w:lang w:val="lv-LV"/>
              </w:rPr>
              <w:t>vienlaikus pamatojot lietder</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bu finans</w:t>
            </w:r>
            <w:r w:rsidR="00BC7540">
              <w:rPr>
                <w:rFonts w:ascii="Times New Roman" w:hAnsi="Times New Roman" w:cs="Times New Roman"/>
                <w:sz w:val="24"/>
                <w:szCs w:val="24"/>
                <w:lang w:val="lv-LV"/>
              </w:rPr>
              <w:t>ē</w:t>
            </w:r>
            <w:r w:rsidRPr="004852CF">
              <w:rPr>
                <w:rFonts w:ascii="Times New Roman" w:hAnsi="Times New Roman" w:cs="Times New Roman"/>
                <w:sz w:val="24"/>
                <w:szCs w:val="24"/>
                <w:lang w:val="lv-LV"/>
              </w:rPr>
              <w:t>juma p</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rdalei uz 8.3.ieguld</w:t>
            </w:r>
            <w:r w:rsidR="00BC7540">
              <w:rPr>
                <w:rFonts w:ascii="Times New Roman" w:hAnsi="Times New Roman" w:cs="Times New Roman"/>
                <w:sz w:val="24"/>
                <w:szCs w:val="24"/>
                <w:lang w:val="lv-LV"/>
              </w:rPr>
              <w:t>ī</w:t>
            </w:r>
            <w:r w:rsidRPr="004852CF">
              <w:rPr>
                <w:rFonts w:ascii="Times New Roman" w:hAnsi="Times New Roman" w:cs="Times New Roman"/>
                <w:sz w:val="24"/>
                <w:szCs w:val="24"/>
                <w:lang w:val="lv-LV"/>
              </w:rPr>
              <w:t>jumu</w:t>
            </w:r>
            <w:r w:rsidR="00BC7540">
              <w:rPr>
                <w:rFonts w:ascii="Times New Roman" w:hAnsi="Times New Roman" w:cs="Times New Roman"/>
                <w:sz w:val="24"/>
                <w:szCs w:val="24"/>
                <w:lang w:val="lv-LV"/>
              </w:rPr>
              <w:t xml:space="preserve"> </w:t>
            </w:r>
            <w:r w:rsidRPr="004852CF">
              <w:rPr>
                <w:rFonts w:ascii="Times New Roman" w:hAnsi="Times New Roman" w:cs="Times New Roman"/>
                <w:sz w:val="24"/>
                <w:szCs w:val="24"/>
                <w:lang w:val="lv-LV"/>
              </w:rPr>
              <w:t>priorit</w:t>
            </w:r>
            <w:r w:rsidR="00BC7540">
              <w:rPr>
                <w:rFonts w:ascii="Times New Roman" w:hAnsi="Times New Roman" w:cs="Times New Roman"/>
                <w:sz w:val="24"/>
                <w:szCs w:val="24"/>
                <w:lang w:val="lv-LV"/>
              </w:rPr>
              <w:t>ā</w:t>
            </w:r>
            <w:r w:rsidRPr="004852CF">
              <w:rPr>
                <w:rFonts w:ascii="Times New Roman" w:hAnsi="Times New Roman" w:cs="Times New Roman"/>
                <w:sz w:val="24"/>
                <w:szCs w:val="24"/>
                <w:lang w:val="lv-LV"/>
              </w:rPr>
              <w:t>tes specifiskajiem atbalsta m</w:t>
            </w:r>
            <w:r w:rsidR="00BC7540">
              <w:rPr>
                <w:rFonts w:ascii="Times New Roman" w:hAnsi="Times New Roman" w:cs="Times New Roman"/>
                <w:sz w:val="24"/>
                <w:szCs w:val="24"/>
                <w:lang w:val="lv-LV"/>
              </w:rPr>
              <w:t>ē</w:t>
            </w:r>
            <w:r w:rsidRPr="004852CF">
              <w:rPr>
                <w:rFonts w:ascii="Times New Roman" w:hAnsi="Times New Roman" w:cs="Times New Roman"/>
                <w:sz w:val="24"/>
                <w:szCs w:val="24"/>
                <w:lang w:val="lv-LV"/>
              </w:rPr>
              <w:t>r</w:t>
            </w:r>
            <w:r w:rsidR="00BC7540">
              <w:rPr>
                <w:rFonts w:ascii="Times New Roman" w:hAnsi="Times New Roman" w:cs="Times New Roman"/>
                <w:sz w:val="24"/>
                <w:szCs w:val="24"/>
                <w:lang w:val="lv-LV"/>
              </w:rPr>
              <w:t>ķiem.</w:t>
            </w:r>
          </w:p>
        </w:tc>
        <w:tc>
          <w:tcPr>
            <w:tcW w:w="3261" w:type="dxa"/>
          </w:tcPr>
          <w:p w14:paraId="7EF23D1C" w14:textId="77777777" w:rsidR="006C049D" w:rsidRDefault="008141C9" w:rsidP="00DA67CF">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p w14:paraId="61C80779" w14:textId="309B0CA8" w:rsidR="008141C9" w:rsidRDefault="008141C9" w:rsidP="008141C9">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Skaidrojam, ka Izglītības un zinātnes ministrija neatsakās no darbības programmā „Izaugsme un nodarbinātība” norādīto mērķu sasniegšanas, paredzot, ka projekta ietvaros DVB mācībās tiek iesaistītas 3150 izglītojamie, bet mācību praksēs 11 025 izglītojamie. Ņemot vērā minētos, atbalsts tiks nodrošināts izglītojamajiem sākotnēji plānotā apmērā. Tāpat norādām, ka pārdalāmais finansējums</w:t>
            </w:r>
            <w:r w:rsidR="0051340C">
              <w:rPr>
                <w:rFonts w:ascii="Times New Roman" w:eastAsia="Times New Roman" w:hAnsi="Times New Roman" w:cs="Times New Roman"/>
                <w:sz w:val="24"/>
                <w:szCs w:val="24"/>
                <w:lang w:val="lv-LV" w:eastAsia="lv-LV"/>
              </w:rPr>
              <w:t xml:space="preserve"> paredzēts</w:t>
            </w:r>
            <w:r>
              <w:rPr>
                <w:rFonts w:ascii="Times New Roman" w:eastAsia="Times New Roman" w:hAnsi="Times New Roman" w:cs="Times New Roman"/>
                <w:sz w:val="24"/>
                <w:szCs w:val="24"/>
                <w:lang w:val="lv-LV" w:eastAsia="lv-LV"/>
              </w:rPr>
              <w:t xml:space="preserve"> sekojošām aktivitātēm:</w:t>
            </w:r>
          </w:p>
          <w:p w14:paraId="3719B860" w14:textId="57D593CC" w:rsidR="00AE1403" w:rsidRDefault="00224A88" w:rsidP="00AE1403">
            <w:pPr>
              <w:pStyle w:val="ListParagraph"/>
              <w:numPr>
                <w:ilvl w:val="0"/>
                <w:numId w:val="20"/>
              </w:numPr>
              <w:spacing w:after="0" w:line="240" w:lineRule="auto"/>
              <w:ind w:left="0" w:firstLine="360"/>
              <w:jc w:val="both"/>
              <w:rPr>
                <w:rFonts w:ascii="Times New Roman" w:eastAsia="Times New Roman" w:hAnsi="Times New Roman" w:cs="Times New Roman"/>
                <w:sz w:val="24"/>
                <w:szCs w:val="24"/>
                <w:lang w:val="lv-LV" w:eastAsia="lv-LV"/>
              </w:rPr>
            </w:pPr>
            <w:r w:rsidRPr="00AE1403">
              <w:rPr>
                <w:rFonts w:ascii="Times New Roman" w:eastAsia="Times New Roman" w:hAnsi="Times New Roman" w:cs="Times New Roman"/>
                <w:sz w:val="24"/>
                <w:szCs w:val="24"/>
                <w:lang w:val="lv-LV" w:eastAsia="lv-LV"/>
              </w:rPr>
              <w:t>8</w:t>
            </w:r>
            <w:r w:rsidR="00AE1403">
              <w:rPr>
                <w:rFonts w:ascii="Times New Roman" w:eastAsia="Times New Roman" w:hAnsi="Times New Roman" w:cs="Times New Roman"/>
                <w:sz w:val="24"/>
                <w:szCs w:val="24"/>
                <w:lang w:val="lv-LV" w:eastAsia="lv-LV"/>
              </w:rPr>
              <w:t>.</w:t>
            </w:r>
            <w:r w:rsidRPr="00AE1403">
              <w:rPr>
                <w:rFonts w:ascii="Times New Roman" w:eastAsia="Times New Roman" w:hAnsi="Times New Roman" w:cs="Times New Roman"/>
                <w:sz w:val="24"/>
                <w:szCs w:val="24"/>
                <w:lang w:val="lv-LV" w:eastAsia="lv-LV"/>
              </w:rPr>
              <w:t>3</w:t>
            </w:r>
            <w:r w:rsidR="00AE1403">
              <w:rPr>
                <w:rFonts w:ascii="Times New Roman" w:eastAsia="Times New Roman" w:hAnsi="Times New Roman" w:cs="Times New Roman"/>
                <w:sz w:val="24"/>
                <w:szCs w:val="24"/>
                <w:lang w:val="lv-LV" w:eastAsia="lv-LV"/>
              </w:rPr>
              <w:t>.</w:t>
            </w:r>
            <w:r w:rsidRPr="00AE1403">
              <w:rPr>
                <w:rFonts w:ascii="Times New Roman" w:eastAsia="Times New Roman" w:hAnsi="Times New Roman" w:cs="Times New Roman"/>
                <w:sz w:val="24"/>
                <w:szCs w:val="24"/>
                <w:lang w:val="lv-LV" w:eastAsia="lv-LV"/>
              </w:rPr>
              <w:t>1</w:t>
            </w:r>
            <w:r w:rsidR="00AE1403">
              <w:rPr>
                <w:rFonts w:ascii="Times New Roman" w:eastAsia="Times New Roman" w:hAnsi="Times New Roman" w:cs="Times New Roman"/>
                <w:sz w:val="24"/>
                <w:szCs w:val="24"/>
                <w:lang w:val="lv-LV" w:eastAsia="lv-LV"/>
              </w:rPr>
              <w:t>.</w:t>
            </w:r>
            <w:r w:rsidRPr="00AE1403">
              <w:rPr>
                <w:rFonts w:ascii="Times New Roman" w:eastAsia="Times New Roman" w:hAnsi="Times New Roman" w:cs="Times New Roman"/>
                <w:sz w:val="24"/>
                <w:szCs w:val="24"/>
                <w:lang w:val="lv-LV" w:eastAsia="lv-LV"/>
              </w:rPr>
              <w:t>1</w:t>
            </w:r>
            <w:r w:rsidR="00AE1403">
              <w:rPr>
                <w:rFonts w:ascii="Times New Roman" w:eastAsia="Times New Roman" w:hAnsi="Times New Roman" w:cs="Times New Roman"/>
                <w:sz w:val="24"/>
                <w:szCs w:val="24"/>
                <w:lang w:val="lv-LV" w:eastAsia="lv-LV"/>
              </w:rPr>
              <w:t>. pasākuma ietvaros p</w:t>
            </w:r>
            <w:r w:rsidR="00AE1403" w:rsidRPr="00AE1403">
              <w:rPr>
                <w:rFonts w:ascii="Times New Roman" w:eastAsia="Times New Roman" w:hAnsi="Times New Roman" w:cs="Times New Roman"/>
                <w:sz w:val="24"/>
                <w:szCs w:val="24"/>
                <w:lang w:val="lv-LV" w:eastAsia="lv-LV"/>
              </w:rPr>
              <w:t xml:space="preserve">apildu finansējums plānots jaunā satura sekmīgai ieviešanai, jo īpaši vidējās izglītības posmā. Izmaiņas vispārējās izglītības saturā attiecas uz pedagogiem un izglītojamajiem ne tikai vispārējās izglītības iestādēs, bet arī profesionālās izglītības iestādēs, kas īsteno vispārējās </w:t>
            </w:r>
            <w:r w:rsidR="00AE1403" w:rsidRPr="00AE1403">
              <w:rPr>
                <w:rFonts w:ascii="Times New Roman" w:eastAsia="Times New Roman" w:hAnsi="Times New Roman" w:cs="Times New Roman"/>
                <w:sz w:val="24"/>
                <w:szCs w:val="24"/>
                <w:lang w:val="lv-LV" w:eastAsia="lv-LV"/>
              </w:rPr>
              <w:lastRenderedPageBreak/>
              <w:t>izglītības programmas. Lai nodrošinātu jaunā satura sekmīgu ieviešanu abu tipu izglītības iestādēs, nepieciešams papildus atbalstīt satura ieviešanas pasākumus arī pro</w:t>
            </w:r>
            <w:r w:rsidR="00AE1403">
              <w:rPr>
                <w:rFonts w:ascii="Times New Roman" w:eastAsia="Times New Roman" w:hAnsi="Times New Roman" w:cs="Times New Roman"/>
                <w:sz w:val="24"/>
                <w:szCs w:val="24"/>
                <w:lang w:val="lv-LV" w:eastAsia="lv-LV"/>
              </w:rPr>
              <w:t>fesionālās izglītības iestādēs.</w:t>
            </w:r>
          </w:p>
          <w:p w14:paraId="291BE2E9" w14:textId="5BC39463" w:rsidR="00224A88" w:rsidRPr="00AE1403" w:rsidRDefault="00AE1403" w:rsidP="00AE1403">
            <w:pPr>
              <w:pStyle w:val="ListParagraph"/>
              <w:numPr>
                <w:ilvl w:val="0"/>
                <w:numId w:val="20"/>
              </w:numPr>
              <w:spacing w:after="0" w:line="240" w:lineRule="auto"/>
              <w:ind w:left="0" w:firstLine="360"/>
              <w:jc w:val="both"/>
              <w:rPr>
                <w:rFonts w:ascii="Times New Roman" w:eastAsia="Times New Roman" w:hAnsi="Times New Roman" w:cs="Times New Roman"/>
                <w:sz w:val="24"/>
                <w:szCs w:val="24"/>
                <w:lang w:val="lv-LV" w:eastAsia="lv-LV"/>
              </w:rPr>
            </w:pPr>
            <w:r w:rsidRPr="00AE1403">
              <w:rPr>
                <w:rFonts w:ascii="Times New Roman" w:eastAsia="Times New Roman" w:hAnsi="Times New Roman" w:cs="Times New Roman"/>
                <w:sz w:val="24"/>
                <w:szCs w:val="24"/>
                <w:lang w:val="lv-LV" w:eastAsia="lv-LV"/>
              </w:rPr>
              <w:t xml:space="preserve">8.5.3. SAM ietvaros papildu finansējumu plānots izmantot, lai nodrošinātu profesionālās izglītības iestāžu, īpaši visu Profesionālās izglītības kompetences centru, efektīvu pārvaldību un to personāla pedagoģisko un profesionālo kompetenču pilnveidi atbilstoši aktuālākām identificētajām mācību vajadzībām, kompetenču pieejas stiprināšanai profesionālajā izglītībā, mūsdienu mācību metožu apguvei, stažēšanās pasākumu atbalstam, tādējādi sniedzot ieguldījumu profesionālās izglītības iestāžu pedagogu, prakses vadītāju, darba vidē balstītu mācību vadītāju, amata meistaru, nozares pārstāvju, direktoru, to vietnieku un citu administrācijas pārstāvju </w:t>
            </w:r>
            <w:r w:rsidRPr="00AE1403">
              <w:rPr>
                <w:rFonts w:ascii="Times New Roman" w:eastAsia="Times New Roman" w:hAnsi="Times New Roman" w:cs="Times New Roman"/>
                <w:sz w:val="24"/>
                <w:szCs w:val="24"/>
                <w:lang w:val="lv-LV" w:eastAsia="lv-LV"/>
              </w:rPr>
              <w:lastRenderedPageBreak/>
              <w:t>profesionālās kompetences pilnveidē, attīstot profesionālās izglītības iestāžu īstenoto mācību kvalitāti, tostarp darba vidē balstīto mācību un pieaugušo izglītības pasākumu īstenošanu, palielinot atbalsta saņēmēju skaitu un stiprinot profesionālās izglītības iestāžu kapacitāti un konkurētspēju.</w:t>
            </w:r>
            <w:r w:rsidRPr="00AE1403">
              <w:rPr>
                <w:color w:val="1F497D"/>
              </w:rPr>
              <w:t> </w:t>
            </w:r>
          </w:p>
          <w:p w14:paraId="7A1DFF1F" w14:textId="157448DC" w:rsidR="00224A88" w:rsidRPr="00224A88" w:rsidRDefault="008141C9" w:rsidP="00224A88">
            <w:pPr>
              <w:pStyle w:val="ListParagraph"/>
              <w:numPr>
                <w:ilvl w:val="0"/>
                <w:numId w:val="20"/>
              </w:numPr>
              <w:spacing w:after="0" w:line="240" w:lineRule="auto"/>
              <w:ind w:left="0" w:firstLine="360"/>
              <w:jc w:val="both"/>
              <w:rPr>
                <w:rFonts w:ascii="Times New Roman" w:eastAsia="Times New Roman" w:hAnsi="Times New Roman" w:cs="Times New Roman"/>
                <w:sz w:val="24"/>
                <w:szCs w:val="24"/>
                <w:lang w:val="lv-LV" w:eastAsia="lv-LV"/>
              </w:rPr>
            </w:pPr>
            <w:r w:rsidRPr="008141C9">
              <w:rPr>
                <w:rFonts w:ascii="Times New Roman" w:eastAsia="Times New Roman" w:hAnsi="Times New Roman" w:cs="Times New Roman"/>
                <w:sz w:val="24"/>
                <w:szCs w:val="24"/>
                <w:lang w:val="lv-LV" w:eastAsia="lv-LV"/>
              </w:rPr>
              <w:t>2019.gada 9.jūlijā stājās spēkā grozījumi MK noteikumos par 8.3.3.SAM ieviešanu, ar kuriem tika paplašināta 8.3.3.SAM mērķa grupa, tajā iekļaujot arī tos NEET jauniešus, kas reģistrēti NVA kā bezdarbnieki.</w:t>
            </w:r>
            <w:r>
              <w:rPr>
                <w:rFonts w:ascii="Times New Roman" w:eastAsia="Times New Roman" w:hAnsi="Times New Roman" w:cs="Times New Roman"/>
                <w:sz w:val="24"/>
                <w:szCs w:val="24"/>
                <w:lang w:val="lv-LV" w:eastAsia="lv-LV"/>
              </w:rPr>
              <w:t xml:space="preserve"> </w:t>
            </w:r>
            <w:r w:rsidRPr="008141C9">
              <w:rPr>
                <w:rFonts w:ascii="Times New Roman" w:eastAsia="Times New Roman" w:hAnsi="Times New Roman" w:cs="Times New Roman"/>
                <w:sz w:val="24"/>
                <w:szCs w:val="24"/>
                <w:lang w:val="lv-LV" w:eastAsia="lv-LV"/>
              </w:rPr>
              <w:t>Lai īstenotu darbu ar jaunu mērķa grupas daļu un sniegtu atba</w:t>
            </w:r>
            <w:r>
              <w:rPr>
                <w:rFonts w:ascii="Times New Roman" w:eastAsia="Times New Roman" w:hAnsi="Times New Roman" w:cs="Times New Roman"/>
                <w:sz w:val="24"/>
                <w:szCs w:val="24"/>
                <w:lang w:val="lv-LV" w:eastAsia="lv-LV"/>
              </w:rPr>
              <w:t>lstu jauniešiem NEET situācijā, tai skaitā veicinot NEET jauniešu iesaisti profesionālajā izglītībā.</w:t>
            </w:r>
          </w:p>
          <w:p w14:paraId="4816EFA3" w14:textId="04E64944" w:rsidR="008141C9" w:rsidRPr="00224A88" w:rsidRDefault="008141C9" w:rsidP="00224A88">
            <w:pPr>
              <w:pStyle w:val="ListParagraph"/>
              <w:numPr>
                <w:ilvl w:val="0"/>
                <w:numId w:val="20"/>
              </w:numPr>
              <w:spacing w:after="0" w:line="240" w:lineRule="auto"/>
              <w:ind w:left="34" w:firstLine="326"/>
              <w:jc w:val="both"/>
              <w:rPr>
                <w:rFonts w:ascii="Times New Roman" w:eastAsia="Times New Roman" w:hAnsi="Times New Roman" w:cs="Times New Roman"/>
                <w:sz w:val="24"/>
                <w:szCs w:val="24"/>
                <w:lang w:val="lv-LV" w:eastAsia="lv-LV"/>
              </w:rPr>
            </w:pPr>
            <w:r w:rsidRPr="008141C9">
              <w:rPr>
                <w:rFonts w:ascii="Times New Roman" w:eastAsia="Times New Roman" w:hAnsi="Times New Roman" w:cs="Times New Roman"/>
                <w:sz w:val="24"/>
                <w:szCs w:val="24"/>
                <w:lang w:val="lv-LV" w:eastAsia="lv-LV"/>
              </w:rPr>
              <w:t>8.3.2.1.SAM ietvaros, pamatojoties uz 2019.gadā veiktajiem MK noteikumu grozījumiem, kas paredz sta</w:t>
            </w:r>
            <w:r>
              <w:rPr>
                <w:rFonts w:ascii="Times New Roman" w:eastAsia="Times New Roman" w:hAnsi="Times New Roman" w:cs="Times New Roman"/>
                <w:sz w:val="24"/>
                <w:szCs w:val="24"/>
                <w:lang w:val="lv-LV" w:eastAsia="lv-LV"/>
              </w:rPr>
              <w:t>r</w:t>
            </w:r>
            <w:r w:rsidRPr="008141C9">
              <w:rPr>
                <w:rFonts w:ascii="Times New Roman" w:eastAsia="Times New Roman" w:hAnsi="Times New Roman" w:cs="Times New Roman"/>
                <w:sz w:val="24"/>
                <w:szCs w:val="24"/>
                <w:lang w:val="lv-LV" w:eastAsia="lv-LV"/>
              </w:rPr>
              <w:t xml:space="preserve">ptautisko mācību priekšmetu olimpiāžu rīkošanu Latvijā, 2020.gadā 8.3.2.1.SAM ietvaros Latvijā plānots organizēt Baltijas IT </w:t>
            </w:r>
            <w:r w:rsidRPr="008141C9">
              <w:rPr>
                <w:rFonts w:ascii="Times New Roman" w:eastAsia="Times New Roman" w:hAnsi="Times New Roman" w:cs="Times New Roman"/>
                <w:sz w:val="24"/>
                <w:szCs w:val="24"/>
                <w:lang w:val="lv-LV" w:eastAsia="lv-LV"/>
              </w:rPr>
              <w:lastRenderedPageBreak/>
              <w:t>olimpiādi un, iespējami, arī Baltijas franču valodas olimpiādi, kā arī turpināt olimpiāžu rīkošanu Latvijā, paplašinot olimpiāžu loku un nodrošināt Latvijas izglītojamo dalību starptautiska mēroga oli</w:t>
            </w:r>
            <w:r w:rsidR="00224A88">
              <w:rPr>
                <w:rFonts w:ascii="Times New Roman" w:eastAsia="Times New Roman" w:hAnsi="Times New Roman" w:cs="Times New Roman"/>
                <w:sz w:val="24"/>
                <w:szCs w:val="24"/>
                <w:lang w:val="lv-LV" w:eastAsia="lv-LV"/>
              </w:rPr>
              <w:t>m</w:t>
            </w:r>
            <w:r w:rsidRPr="008141C9">
              <w:rPr>
                <w:rFonts w:ascii="Times New Roman" w:eastAsia="Times New Roman" w:hAnsi="Times New Roman" w:cs="Times New Roman"/>
                <w:sz w:val="24"/>
                <w:szCs w:val="24"/>
                <w:lang w:val="lv-LV" w:eastAsia="lv-LV"/>
              </w:rPr>
              <w:t>piādēs un konkursos.</w:t>
            </w:r>
          </w:p>
        </w:tc>
        <w:tc>
          <w:tcPr>
            <w:tcW w:w="3861" w:type="dxa"/>
          </w:tcPr>
          <w:p w14:paraId="32F4278B" w14:textId="7E188F1C" w:rsidR="006C049D" w:rsidRPr="00FB0429" w:rsidRDefault="0051340C" w:rsidP="00FB0429">
            <w:pPr>
              <w:tabs>
                <w:tab w:val="left" w:pos="356"/>
              </w:tabs>
              <w:spacing w:after="0" w:line="240" w:lineRule="auto"/>
              <w:jc w:val="both"/>
              <w:rPr>
                <w:rFonts w:ascii="Times New Roman" w:eastAsia="Times New Roman" w:hAnsi="Times New Roman" w:cs="Times New Roman"/>
                <w:b/>
                <w:sz w:val="24"/>
                <w:szCs w:val="24"/>
                <w:lang w:val="lv-LV" w:eastAsia="lv-LV"/>
              </w:rPr>
            </w:pPr>
            <w:r w:rsidRPr="0051340C">
              <w:rPr>
                <w:rFonts w:ascii="Times New Roman" w:eastAsia="Times New Roman" w:hAnsi="Times New Roman" w:cs="Times New Roman"/>
                <w:sz w:val="24"/>
                <w:szCs w:val="24"/>
                <w:lang w:val="lv-LV" w:eastAsia="lv-LV"/>
              </w:rPr>
              <w:lastRenderedPageBreak/>
              <w:t xml:space="preserve">Skatīt precizēto </w:t>
            </w:r>
            <w:r w:rsidRPr="0051340C">
              <w:t xml:space="preserve"> </w:t>
            </w:r>
            <w:r w:rsidRPr="0051340C">
              <w:rPr>
                <w:rFonts w:ascii="Times New Roman" w:eastAsia="Times New Roman" w:hAnsi="Times New Roman" w:cs="Times New Roman"/>
                <w:sz w:val="24"/>
                <w:szCs w:val="24"/>
                <w:lang w:val="lv-LV" w:eastAsia="lv-LV"/>
              </w:rPr>
              <w:t>Anotācijas I sadaļas “Tiesību akta projekta izstrādes nepieciešamība” 2.punktu.</w:t>
            </w:r>
          </w:p>
        </w:tc>
      </w:tr>
      <w:tr w:rsidR="00BC7540" w:rsidRPr="00DA67CF" w14:paraId="402F6DE8" w14:textId="77777777" w:rsidTr="00DA67CF">
        <w:trPr>
          <w:trHeight w:val="275"/>
        </w:trPr>
        <w:tc>
          <w:tcPr>
            <w:tcW w:w="959" w:type="dxa"/>
          </w:tcPr>
          <w:p w14:paraId="2CE8C9C4" w14:textId="78900205" w:rsidR="00BC7540" w:rsidRDefault="00463389"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9</w:t>
            </w:r>
            <w:r w:rsidR="00BC7540">
              <w:rPr>
                <w:rFonts w:ascii="Times New Roman" w:eastAsia="Times New Roman" w:hAnsi="Times New Roman" w:cs="Times New Roman"/>
                <w:sz w:val="24"/>
                <w:szCs w:val="24"/>
                <w:lang w:val="lv-LV" w:eastAsia="lv-LV"/>
              </w:rPr>
              <w:t>.</w:t>
            </w:r>
          </w:p>
        </w:tc>
        <w:tc>
          <w:tcPr>
            <w:tcW w:w="3153" w:type="dxa"/>
          </w:tcPr>
          <w:p w14:paraId="79912B9B" w14:textId="4C6F7E4D" w:rsidR="00BC7540" w:rsidRDefault="00BC7540" w:rsidP="0064189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DA67CF">
              <w:rPr>
                <w:rFonts w:ascii="Times New Roman" w:hAnsi="Times New Roman" w:cs="Times New Roman"/>
                <w:sz w:val="24"/>
                <w:szCs w:val="24"/>
                <w:lang w:val="lv-LV"/>
              </w:rPr>
              <w:t xml:space="preserve">notācijas I sadaļas “Tiesību akta projekta izstrādes nepieciešamība” </w:t>
            </w:r>
            <w:r>
              <w:rPr>
                <w:rFonts w:ascii="Times New Roman" w:hAnsi="Times New Roman" w:cs="Times New Roman"/>
                <w:sz w:val="24"/>
                <w:szCs w:val="24"/>
                <w:lang w:val="lv-LV"/>
              </w:rPr>
              <w:t>2.punkts.</w:t>
            </w:r>
          </w:p>
        </w:tc>
        <w:tc>
          <w:tcPr>
            <w:tcW w:w="3821" w:type="dxa"/>
          </w:tcPr>
          <w:p w14:paraId="65A914FC" w14:textId="77777777" w:rsidR="00BC7540" w:rsidRDefault="00BC7540" w:rsidP="006C049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FM</w:t>
            </w:r>
          </w:p>
          <w:p w14:paraId="0A8847C9" w14:textId="738C0ADF" w:rsidR="00BC7540" w:rsidRPr="00BC7540" w:rsidRDefault="00BC7540" w:rsidP="00BC754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BC7540">
              <w:rPr>
                <w:rFonts w:ascii="Times New Roman" w:hAnsi="Times New Roman" w:cs="Times New Roman"/>
                <w:sz w:val="24"/>
                <w:szCs w:val="24"/>
                <w:lang w:val="lv-LV"/>
              </w:rPr>
              <w:t>kaidrot noteikumu projekta 7.punkta ietverto groz</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jumu ietekmi uz pla</w:t>
            </w:r>
            <w:r>
              <w:rPr>
                <w:rFonts w:ascii="Times New Roman" w:hAnsi="Times New Roman" w:cs="Times New Roman"/>
                <w:sz w:val="24"/>
                <w:szCs w:val="24"/>
                <w:lang w:val="lv-LV"/>
              </w:rPr>
              <w:t>šā</w:t>
            </w:r>
            <w:r w:rsidRPr="00BC7540">
              <w:rPr>
                <w:rFonts w:ascii="Times New Roman" w:hAnsi="Times New Roman" w:cs="Times New Roman"/>
                <w:sz w:val="24"/>
                <w:szCs w:val="24"/>
                <w:lang w:val="lv-LV"/>
              </w:rPr>
              <w:t>ku</w:t>
            </w:r>
          </w:p>
          <w:p w14:paraId="5142DD7B" w14:textId="489AA3AC" w:rsidR="00BC7540" w:rsidRPr="00BC7540" w:rsidRDefault="00BC7540" w:rsidP="00224A88">
            <w:pPr>
              <w:spacing w:after="0" w:line="240" w:lineRule="auto"/>
              <w:jc w:val="both"/>
              <w:rPr>
                <w:rFonts w:ascii="Times New Roman" w:hAnsi="Times New Roman" w:cs="Times New Roman"/>
                <w:sz w:val="24"/>
                <w:szCs w:val="24"/>
                <w:lang w:val="lv-LV"/>
              </w:rPr>
            </w:pPr>
            <w:r w:rsidRPr="00BC7540">
              <w:rPr>
                <w:rFonts w:ascii="Times New Roman" w:hAnsi="Times New Roman" w:cs="Times New Roman"/>
                <w:sz w:val="24"/>
                <w:szCs w:val="24"/>
                <w:lang w:val="lv-LV"/>
              </w:rPr>
              <w:t>izgl</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tojamo iesaisti STEM izgl</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t</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 xml:space="preserve">bas programmas, </w:t>
            </w:r>
            <w:r>
              <w:rPr>
                <w:rFonts w:ascii="Times New Roman" w:hAnsi="Times New Roman" w:cs="Times New Roman"/>
                <w:sz w:val="24"/>
                <w:szCs w:val="24"/>
                <w:lang w:val="lv-LV"/>
              </w:rPr>
              <w:t>ņ</w:t>
            </w:r>
            <w:r w:rsidRPr="00BC7540">
              <w:rPr>
                <w:rFonts w:ascii="Times New Roman" w:hAnsi="Times New Roman" w:cs="Times New Roman"/>
                <w:sz w:val="24"/>
                <w:szCs w:val="24"/>
                <w:lang w:val="lv-LV"/>
              </w:rPr>
              <w:t>emot v</w:t>
            </w:r>
            <w:r>
              <w:rPr>
                <w:rFonts w:ascii="Times New Roman" w:hAnsi="Times New Roman" w:cs="Times New Roman"/>
                <w:sz w:val="24"/>
                <w:szCs w:val="24"/>
                <w:lang w:val="lv-LV"/>
              </w:rPr>
              <w:t>ē</w:t>
            </w:r>
            <w:r w:rsidRPr="00BC7540">
              <w:rPr>
                <w:rFonts w:ascii="Times New Roman" w:hAnsi="Times New Roman" w:cs="Times New Roman"/>
                <w:sz w:val="24"/>
                <w:szCs w:val="24"/>
                <w:lang w:val="lv-LV"/>
              </w:rPr>
              <w:t>r</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 xml:space="preserve"> anot</w:t>
            </w:r>
            <w:r>
              <w:rPr>
                <w:rFonts w:ascii="Times New Roman" w:hAnsi="Times New Roman" w:cs="Times New Roman"/>
                <w:sz w:val="24"/>
                <w:szCs w:val="24"/>
                <w:lang w:val="lv-LV"/>
              </w:rPr>
              <w:t>ācijā</w:t>
            </w:r>
            <w:r w:rsidRPr="00BC7540">
              <w:rPr>
                <w:rFonts w:ascii="Times New Roman" w:hAnsi="Times New Roman" w:cs="Times New Roman"/>
                <w:sz w:val="24"/>
                <w:szCs w:val="24"/>
                <w:lang w:val="lv-LV"/>
              </w:rPr>
              <w:t xml:space="preserve"> sniegto</w:t>
            </w:r>
            <w:r>
              <w:rPr>
                <w:rFonts w:ascii="Times New Roman" w:hAnsi="Times New Roman" w:cs="Times New Roman"/>
                <w:sz w:val="24"/>
                <w:szCs w:val="24"/>
                <w:lang w:val="lv-LV"/>
              </w:rPr>
              <w:t xml:space="preserve"> </w:t>
            </w:r>
            <w:r w:rsidRPr="00BC7540">
              <w:rPr>
                <w:rFonts w:ascii="Times New Roman" w:hAnsi="Times New Roman" w:cs="Times New Roman"/>
                <w:sz w:val="24"/>
                <w:szCs w:val="24"/>
                <w:lang w:val="lv-LV"/>
              </w:rPr>
              <w:t>skaidrojumu, ka nepiecie</w:t>
            </w:r>
            <w:r>
              <w:rPr>
                <w:rFonts w:ascii="Times New Roman" w:hAnsi="Times New Roman" w:cs="Times New Roman"/>
                <w:sz w:val="24"/>
                <w:szCs w:val="24"/>
                <w:lang w:val="lv-LV"/>
              </w:rPr>
              <w:t>š</w:t>
            </w:r>
            <w:r w:rsidRPr="00BC7540">
              <w:rPr>
                <w:rFonts w:ascii="Times New Roman" w:hAnsi="Times New Roman" w:cs="Times New Roman"/>
                <w:sz w:val="24"/>
                <w:szCs w:val="24"/>
                <w:lang w:val="lv-LV"/>
              </w:rPr>
              <w:t>amas k</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pin</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t darba vide balst</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tu m</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c</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 xml:space="preserve">bu </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steno</w:t>
            </w:r>
            <w:r>
              <w:rPr>
                <w:rFonts w:ascii="Times New Roman" w:hAnsi="Times New Roman" w:cs="Times New Roman"/>
                <w:sz w:val="24"/>
                <w:szCs w:val="24"/>
                <w:lang w:val="lv-LV"/>
              </w:rPr>
              <w:t>š</w:t>
            </w:r>
            <w:r w:rsidRPr="00BC7540">
              <w:rPr>
                <w:rFonts w:ascii="Times New Roman" w:hAnsi="Times New Roman" w:cs="Times New Roman"/>
                <w:sz w:val="24"/>
                <w:szCs w:val="24"/>
                <w:lang w:val="lv-LV"/>
              </w:rPr>
              <w:t>anu</w:t>
            </w:r>
            <w:r w:rsidR="00224A88">
              <w:rPr>
                <w:rFonts w:ascii="Times New Roman" w:hAnsi="Times New Roman" w:cs="Times New Roman"/>
                <w:sz w:val="24"/>
                <w:szCs w:val="24"/>
                <w:lang w:val="lv-LV"/>
              </w:rPr>
              <w:t xml:space="preserve"> </w:t>
            </w:r>
            <w:r w:rsidRPr="00BC7540">
              <w:rPr>
                <w:rFonts w:ascii="Times New Roman" w:hAnsi="Times New Roman" w:cs="Times New Roman"/>
                <w:sz w:val="24"/>
                <w:szCs w:val="24"/>
                <w:lang w:val="lv-LV"/>
              </w:rPr>
              <w:t>STEM</w:t>
            </w:r>
            <w:r>
              <w:rPr>
                <w:rFonts w:ascii="Times New Roman" w:hAnsi="Times New Roman" w:cs="Times New Roman"/>
                <w:sz w:val="24"/>
                <w:szCs w:val="24"/>
                <w:lang w:val="lv-LV"/>
              </w:rPr>
              <w:t xml:space="preserve"> </w:t>
            </w:r>
            <w:r w:rsidRPr="00BC7540">
              <w:rPr>
                <w:rFonts w:ascii="Times New Roman" w:hAnsi="Times New Roman" w:cs="Times New Roman"/>
                <w:sz w:val="24"/>
                <w:szCs w:val="24"/>
                <w:lang w:val="lv-LV"/>
              </w:rPr>
              <w:t>jomas profesion</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l</w:t>
            </w:r>
            <w:r>
              <w:rPr>
                <w:rFonts w:ascii="Times New Roman" w:hAnsi="Times New Roman" w:cs="Times New Roman"/>
                <w:sz w:val="24"/>
                <w:szCs w:val="24"/>
                <w:lang w:val="lv-LV"/>
              </w:rPr>
              <w:t>ajā</w:t>
            </w:r>
            <w:r w:rsidRPr="00BC7540">
              <w:rPr>
                <w:rFonts w:ascii="Times New Roman" w:hAnsi="Times New Roman" w:cs="Times New Roman"/>
                <w:sz w:val="24"/>
                <w:szCs w:val="24"/>
                <w:lang w:val="lv-LV"/>
              </w:rPr>
              <w:t xml:space="preserve"> izgl</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t</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bas programmas, paredzot, ka turpm</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k projekt</w:t>
            </w:r>
            <w:r>
              <w:rPr>
                <w:rFonts w:ascii="Times New Roman" w:hAnsi="Times New Roman" w:cs="Times New Roman"/>
                <w:sz w:val="24"/>
                <w:szCs w:val="24"/>
                <w:lang w:val="lv-LV"/>
              </w:rPr>
              <w:t xml:space="preserve">ā </w:t>
            </w:r>
            <w:r w:rsidRPr="00BC7540">
              <w:rPr>
                <w:rFonts w:ascii="Times New Roman" w:hAnsi="Times New Roman" w:cs="Times New Roman"/>
                <w:sz w:val="24"/>
                <w:szCs w:val="24"/>
                <w:lang w:val="lv-LV"/>
              </w:rPr>
              <w:t>galvenok</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rt tiktu iesaist</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ti STEM jomas profesion</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lo izgl</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t</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bas programmu</w:t>
            </w:r>
            <w:r>
              <w:rPr>
                <w:rFonts w:ascii="Times New Roman" w:hAnsi="Times New Roman" w:cs="Times New Roman"/>
                <w:sz w:val="24"/>
                <w:szCs w:val="24"/>
                <w:lang w:val="lv-LV"/>
              </w:rPr>
              <w:t xml:space="preserve"> </w:t>
            </w:r>
            <w:r w:rsidRPr="00BC7540">
              <w:rPr>
                <w:rFonts w:ascii="Times New Roman" w:hAnsi="Times New Roman" w:cs="Times New Roman"/>
                <w:sz w:val="24"/>
                <w:szCs w:val="24"/>
                <w:lang w:val="lv-LV"/>
              </w:rPr>
              <w:t>izgl</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tojamie, vienlaikus samazinot pl</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noto iesaistes rei</w:t>
            </w:r>
            <w:r>
              <w:rPr>
                <w:rFonts w:ascii="Times New Roman" w:hAnsi="Times New Roman" w:cs="Times New Roman"/>
                <w:sz w:val="24"/>
                <w:szCs w:val="24"/>
                <w:lang w:val="lv-LV"/>
              </w:rPr>
              <w:t>ž</w:t>
            </w:r>
            <w:r w:rsidRPr="00BC7540">
              <w:rPr>
                <w:rFonts w:ascii="Times New Roman" w:hAnsi="Times New Roman" w:cs="Times New Roman"/>
                <w:sz w:val="24"/>
                <w:szCs w:val="24"/>
                <w:lang w:val="lv-LV"/>
              </w:rPr>
              <w:t>u skaitu m</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c</w:t>
            </w:r>
            <w:r>
              <w:rPr>
                <w:rFonts w:ascii="Times New Roman" w:hAnsi="Times New Roman" w:cs="Times New Roman"/>
                <w:sz w:val="24"/>
                <w:szCs w:val="24"/>
                <w:lang w:val="lv-LV"/>
              </w:rPr>
              <w:t>ī</w:t>
            </w:r>
            <w:r w:rsidRPr="00BC7540">
              <w:rPr>
                <w:rFonts w:ascii="Times New Roman" w:hAnsi="Times New Roman" w:cs="Times New Roman"/>
                <w:sz w:val="24"/>
                <w:szCs w:val="24"/>
                <w:lang w:val="lv-LV"/>
              </w:rPr>
              <w:t>bu prakses</w:t>
            </w:r>
            <w:r>
              <w:rPr>
                <w:rFonts w:ascii="Times New Roman" w:hAnsi="Times New Roman" w:cs="Times New Roman"/>
                <w:sz w:val="24"/>
                <w:szCs w:val="24"/>
                <w:lang w:val="lv-LV"/>
              </w:rPr>
              <w:t>.</w:t>
            </w:r>
          </w:p>
        </w:tc>
        <w:tc>
          <w:tcPr>
            <w:tcW w:w="3261" w:type="dxa"/>
          </w:tcPr>
          <w:p w14:paraId="0D37A169" w14:textId="2EDA6075" w:rsidR="00AC5093" w:rsidRPr="00AC5093" w:rsidRDefault="00430605" w:rsidP="0051340C">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 xml:space="preserve">Skaidrojam, ka </w:t>
            </w:r>
            <w:r w:rsidRPr="00430605">
              <w:rPr>
                <w:rFonts w:ascii="Times New Roman" w:eastAsia="Times New Roman" w:hAnsi="Times New Roman" w:cs="Times New Roman"/>
                <w:sz w:val="24"/>
                <w:szCs w:val="24"/>
                <w:lang w:val="lv-LV" w:eastAsia="lv-LV"/>
              </w:rPr>
              <w:t>IZM ir bijusi saruna ar projekta īstenotāju par nepieciešamību nodrošināt plašāku izglītojamo iesaisti STEM izglītības programmas</w:t>
            </w:r>
            <w:r w:rsidR="00AC5093">
              <w:rPr>
                <w:rFonts w:ascii="Times New Roman" w:eastAsia="Times New Roman" w:hAnsi="Times New Roman" w:cs="Times New Roman"/>
                <w:sz w:val="24"/>
                <w:szCs w:val="24"/>
                <w:lang w:val="lv-LV" w:eastAsia="lv-LV"/>
              </w:rPr>
              <w:t xml:space="preserve">, minētā prasība attiecas uz vēl sasniedzamiem iznākumu rādītājiem. Darbības, kas plānotas projektā vēl iesaistāmajiem unikālajiem rādītājiem ir saglabātas sākotnējā apmērā, kā arī nodrošināts nepieciešamais finansējuma apjoms, lai sasniegtu plānotos iznākumu rādītājus. Iesaistes reižu skaita samazinājums veikts, ņemot vērā, ka kopš projekta īstenošanas sākuma praktiskās mācībās uzņēmumā ir iesaistīti 6 692 unikālie audzēkņi 7 154 iesaistes reizēs. Ņemot vērā, ka daļa no projektā iesaistītajiem jau ir ieguvuši kvalifikāciju un </w:t>
            </w:r>
            <w:r w:rsidR="00AC5093">
              <w:rPr>
                <w:rFonts w:ascii="Times New Roman" w:eastAsia="Times New Roman" w:hAnsi="Times New Roman" w:cs="Times New Roman"/>
                <w:sz w:val="24"/>
                <w:szCs w:val="24"/>
                <w:lang w:val="lv-LV" w:eastAsia="lv-LV"/>
              </w:rPr>
              <w:lastRenderedPageBreak/>
              <w:t>projektā atkārtoti ne</w:t>
            </w:r>
            <w:r w:rsidR="0051340C">
              <w:rPr>
                <w:rFonts w:ascii="Times New Roman" w:eastAsia="Times New Roman" w:hAnsi="Times New Roman" w:cs="Times New Roman"/>
                <w:sz w:val="24"/>
                <w:szCs w:val="24"/>
                <w:lang w:val="lv-LV" w:eastAsia="lv-LV"/>
              </w:rPr>
              <w:t xml:space="preserve">var </w:t>
            </w:r>
            <w:r w:rsidR="00AC5093">
              <w:rPr>
                <w:rFonts w:ascii="Times New Roman" w:eastAsia="Times New Roman" w:hAnsi="Times New Roman" w:cs="Times New Roman"/>
                <w:sz w:val="24"/>
                <w:szCs w:val="24"/>
                <w:lang w:val="lv-LV" w:eastAsia="lv-LV"/>
              </w:rPr>
              <w:t xml:space="preserve">iesaistīties, tad atbilstoši samazināts kopējais iesaistes reižu skaits, paredzot, ka atkārtoti projektā iesaistīsies </w:t>
            </w:r>
            <w:r w:rsidR="00EE4A31">
              <w:rPr>
                <w:rFonts w:ascii="Times New Roman" w:eastAsia="Times New Roman" w:hAnsi="Times New Roman" w:cs="Times New Roman"/>
                <w:sz w:val="24"/>
                <w:szCs w:val="24"/>
                <w:lang w:val="lv-LV" w:eastAsia="lv-LV"/>
              </w:rPr>
              <w:t xml:space="preserve">apmēram </w:t>
            </w:r>
            <w:r w:rsidR="00AC5093">
              <w:rPr>
                <w:rFonts w:ascii="Times New Roman" w:eastAsia="Times New Roman" w:hAnsi="Times New Roman" w:cs="Times New Roman"/>
                <w:sz w:val="24"/>
                <w:szCs w:val="24"/>
                <w:lang w:val="lv-LV" w:eastAsia="lv-LV"/>
              </w:rPr>
              <w:t xml:space="preserve">20% no jau projektā iesaistītiem </w:t>
            </w:r>
            <w:r w:rsidR="00EE4A31">
              <w:rPr>
                <w:rFonts w:ascii="Times New Roman" w:eastAsia="Times New Roman" w:hAnsi="Times New Roman" w:cs="Times New Roman"/>
                <w:sz w:val="24"/>
                <w:szCs w:val="24"/>
                <w:lang w:val="lv-LV" w:eastAsia="lv-LV"/>
              </w:rPr>
              <w:t>unikālajiem rādītājiem, uzsvaru liekot uz STEM izglītības programmām, kas projekta īstenošanas sākumposmā nebija plaši pārstāvētas.</w:t>
            </w:r>
          </w:p>
        </w:tc>
        <w:tc>
          <w:tcPr>
            <w:tcW w:w="3861" w:type="dxa"/>
          </w:tcPr>
          <w:p w14:paraId="2A37F7F0" w14:textId="77777777" w:rsidR="00BC7540" w:rsidRPr="00FB0429" w:rsidRDefault="00BC7540" w:rsidP="00FB0429">
            <w:pPr>
              <w:tabs>
                <w:tab w:val="left" w:pos="356"/>
              </w:tabs>
              <w:spacing w:after="0" w:line="240" w:lineRule="auto"/>
              <w:jc w:val="both"/>
              <w:rPr>
                <w:rFonts w:ascii="Times New Roman" w:eastAsia="Times New Roman" w:hAnsi="Times New Roman" w:cs="Times New Roman"/>
                <w:b/>
                <w:sz w:val="24"/>
                <w:szCs w:val="24"/>
                <w:lang w:val="lv-LV" w:eastAsia="lv-LV"/>
              </w:rPr>
            </w:pPr>
          </w:p>
        </w:tc>
      </w:tr>
      <w:tr w:rsidR="00BC7540" w:rsidRPr="00DA67CF" w14:paraId="53EE0F4A" w14:textId="77777777" w:rsidTr="00DA67CF">
        <w:trPr>
          <w:trHeight w:val="275"/>
        </w:trPr>
        <w:tc>
          <w:tcPr>
            <w:tcW w:w="959" w:type="dxa"/>
          </w:tcPr>
          <w:p w14:paraId="1449CE4F" w14:textId="6F7A21C5" w:rsidR="00BC7540" w:rsidRDefault="00B94EC1" w:rsidP="0046338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1</w:t>
            </w:r>
            <w:r w:rsidR="00463389">
              <w:rPr>
                <w:rFonts w:ascii="Times New Roman" w:eastAsia="Times New Roman" w:hAnsi="Times New Roman" w:cs="Times New Roman"/>
                <w:sz w:val="24"/>
                <w:szCs w:val="24"/>
                <w:lang w:val="lv-LV" w:eastAsia="lv-LV"/>
              </w:rPr>
              <w:t>0</w:t>
            </w:r>
            <w:r w:rsidR="00BC7540">
              <w:rPr>
                <w:rFonts w:ascii="Times New Roman" w:eastAsia="Times New Roman" w:hAnsi="Times New Roman" w:cs="Times New Roman"/>
                <w:sz w:val="24"/>
                <w:szCs w:val="24"/>
                <w:lang w:val="lv-LV" w:eastAsia="lv-LV"/>
              </w:rPr>
              <w:t>.</w:t>
            </w:r>
          </w:p>
        </w:tc>
        <w:tc>
          <w:tcPr>
            <w:tcW w:w="3153" w:type="dxa"/>
          </w:tcPr>
          <w:p w14:paraId="6E7C6232" w14:textId="4A5F7401" w:rsidR="00BC7540" w:rsidRDefault="00BC7540" w:rsidP="0064189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DA67CF">
              <w:rPr>
                <w:rFonts w:ascii="Times New Roman" w:hAnsi="Times New Roman" w:cs="Times New Roman"/>
                <w:sz w:val="24"/>
                <w:szCs w:val="24"/>
                <w:lang w:val="lv-LV"/>
              </w:rPr>
              <w:t xml:space="preserve">notācijas I sadaļas “Tiesību akta projekta izstrādes nepieciešamība” </w:t>
            </w:r>
            <w:r>
              <w:rPr>
                <w:rFonts w:ascii="Times New Roman" w:hAnsi="Times New Roman" w:cs="Times New Roman"/>
                <w:sz w:val="24"/>
                <w:szCs w:val="24"/>
                <w:lang w:val="lv-LV"/>
              </w:rPr>
              <w:t>2.punkts.</w:t>
            </w:r>
          </w:p>
        </w:tc>
        <w:tc>
          <w:tcPr>
            <w:tcW w:w="3821" w:type="dxa"/>
          </w:tcPr>
          <w:p w14:paraId="30DFAEAA" w14:textId="103C83E8" w:rsidR="00BC7540" w:rsidRPr="00BC7540" w:rsidRDefault="00BC7540" w:rsidP="00BC7540">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FM</w:t>
            </w:r>
          </w:p>
          <w:p w14:paraId="503CC6DC" w14:textId="415E05C2" w:rsidR="00BC7540" w:rsidRPr="00BC7540" w:rsidRDefault="00BC7540" w:rsidP="00BC754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BC7540">
              <w:rPr>
                <w:rFonts w:ascii="Times New Roman" w:hAnsi="Times New Roman" w:cs="Times New Roman"/>
                <w:sz w:val="24"/>
                <w:szCs w:val="24"/>
                <w:lang w:val="lv-LV"/>
              </w:rPr>
              <w:t>nie</w:t>
            </w:r>
            <w:r>
              <w:rPr>
                <w:rFonts w:ascii="Times New Roman" w:hAnsi="Times New Roman" w:cs="Times New Roman"/>
                <w:sz w:val="24"/>
                <w:szCs w:val="24"/>
                <w:lang w:val="lv-LV"/>
              </w:rPr>
              <w:t>g</w:t>
            </w:r>
            <w:r w:rsidRPr="00BC7540">
              <w:rPr>
                <w:rFonts w:ascii="Times New Roman" w:hAnsi="Times New Roman" w:cs="Times New Roman"/>
                <w:sz w:val="24"/>
                <w:szCs w:val="24"/>
                <w:lang w:val="lv-LV"/>
              </w:rPr>
              <w:t>t izv</w:t>
            </w:r>
            <w:r>
              <w:rPr>
                <w:rFonts w:ascii="Times New Roman" w:hAnsi="Times New Roman" w:cs="Times New Roman"/>
                <w:sz w:val="24"/>
                <w:szCs w:val="24"/>
                <w:lang w:val="lv-LV"/>
              </w:rPr>
              <w:t>ē</w:t>
            </w:r>
            <w:r w:rsidRPr="00BC7540">
              <w:rPr>
                <w:rFonts w:ascii="Times New Roman" w:hAnsi="Times New Roman" w:cs="Times New Roman"/>
                <w:sz w:val="24"/>
                <w:szCs w:val="24"/>
                <w:lang w:val="lv-LV"/>
              </w:rPr>
              <w:t>rst</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ku inform</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ciju par to, uz kuriem konkr</w:t>
            </w:r>
            <w:r>
              <w:rPr>
                <w:rFonts w:ascii="Times New Roman" w:hAnsi="Times New Roman" w:cs="Times New Roman"/>
                <w:sz w:val="24"/>
                <w:szCs w:val="24"/>
                <w:lang w:val="lv-LV"/>
              </w:rPr>
              <w:t>ē</w:t>
            </w:r>
            <w:r w:rsidRPr="00BC7540">
              <w:rPr>
                <w:rFonts w:ascii="Times New Roman" w:hAnsi="Times New Roman" w:cs="Times New Roman"/>
                <w:sz w:val="24"/>
                <w:szCs w:val="24"/>
                <w:lang w:val="lv-LV"/>
              </w:rPr>
              <w:t>tiem specifiskajiem</w:t>
            </w:r>
          </w:p>
          <w:p w14:paraId="46A5D7F6" w14:textId="6E0228C7" w:rsidR="00BC7540" w:rsidRPr="00BC7540" w:rsidRDefault="00BC7540" w:rsidP="00BC7540">
            <w:pPr>
              <w:spacing w:after="0" w:line="240" w:lineRule="auto"/>
              <w:jc w:val="both"/>
              <w:rPr>
                <w:rFonts w:ascii="Times New Roman" w:hAnsi="Times New Roman" w:cs="Times New Roman"/>
                <w:sz w:val="24"/>
                <w:szCs w:val="24"/>
                <w:lang w:val="lv-LV"/>
              </w:rPr>
            </w:pPr>
            <w:r w:rsidRPr="00BC7540">
              <w:rPr>
                <w:rFonts w:ascii="Times New Roman" w:hAnsi="Times New Roman" w:cs="Times New Roman"/>
                <w:sz w:val="24"/>
                <w:szCs w:val="24"/>
                <w:lang w:val="lv-LV"/>
              </w:rPr>
              <w:t>atbalsta m</w:t>
            </w:r>
            <w:r>
              <w:rPr>
                <w:rFonts w:ascii="Times New Roman" w:hAnsi="Times New Roman" w:cs="Times New Roman"/>
                <w:sz w:val="24"/>
                <w:szCs w:val="24"/>
                <w:lang w:val="lv-LV"/>
              </w:rPr>
              <w:t>ē</w:t>
            </w:r>
            <w:r w:rsidRPr="00BC7540">
              <w:rPr>
                <w:rFonts w:ascii="Times New Roman" w:hAnsi="Times New Roman" w:cs="Times New Roman"/>
                <w:sz w:val="24"/>
                <w:szCs w:val="24"/>
                <w:lang w:val="lv-LV"/>
              </w:rPr>
              <w:t>r</w:t>
            </w:r>
            <w:r>
              <w:rPr>
                <w:rFonts w:ascii="Times New Roman" w:hAnsi="Times New Roman" w:cs="Times New Roman"/>
                <w:sz w:val="24"/>
                <w:szCs w:val="24"/>
                <w:lang w:val="lv-LV"/>
              </w:rPr>
              <w:t>ķ</w:t>
            </w:r>
            <w:r w:rsidRPr="00BC7540">
              <w:rPr>
                <w:rFonts w:ascii="Times New Roman" w:hAnsi="Times New Roman" w:cs="Times New Roman"/>
                <w:sz w:val="24"/>
                <w:szCs w:val="24"/>
                <w:lang w:val="lv-LV"/>
              </w:rPr>
              <w:t>iem un/vai pas</w:t>
            </w:r>
            <w:r>
              <w:rPr>
                <w:rFonts w:ascii="Times New Roman" w:hAnsi="Times New Roman" w:cs="Times New Roman"/>
                <w:sz w:val="24"/>
                <w:szCs w:val="24"/>
                <w:lang w:val="lv-LV"/>
              </w:rPr>
              <w:t>ā</w:t>
            </w:r>
            <w:r w:rsidRPr="00BC7540">
              <w:rPr>
                <w:rFonts w:ascii="Times New Roman" w:hAnsi="Times New Roman" w:cs="Times New Roman"/>
                <w:sz w:val="24"/>
                <w:szCs w:val="24"/>
                <w:lang w:val="lv-LV"/>
              </w:rPr>
              <w:t>kumiem no 8.5.1.SAM ti</w:t>
            </w:r>
            <w:r>
              <w:rPr>
                <w:rFonts w:ascii="Times New Roman" w:hAnsi="Times New Roman" w:cs="Times New Roman"/>
                <w:sz w:val="24"/>
                <w:szCs w:val="24"/>
                <w:lang w:val="lv-LV"/>
              </w:rPr>
              <w:t>e</w:t>
            </w:r>
            <w:r w:rsidRPr="00BC7540">
              <w:rPr>
                <w:rFonts w:ascii="Times New Roman" w:hAnsi="Times New Roman" w:cs="Times New Roman"/>
                <w:sz w:val="24"/>
                <w:szCs w:val="24"/>
                <w:lang w:val="lv-LV"/>
              </w:rPr>
              <w:t>k veikta finans</w:t>
            </w:r>
            <w:r>
              <w:rPr>
                <w:rFonts w:ascii="Times New Roman" w:hAnsi="Times New Roman" w:cs="Times New Roman"/>
                <w:sz w:val="24"/>
                <w:szCs w:val="24"/>
                <w:lang w:val="lv-LV"/>
              </w:rPr>
              <w:t>ē</w:t>
            </w:r>
            <w:r w:rsidRPr="00BC7540">
              <w:rPr>
                <w:rFonts w:ascii="Times New Roman" w:hAnsi="Times New Roman" w:cs="Times New Roman"/>
                <w:sz w:val="24"/>
                <w:szCs w:val="24"/>
                <w:lang w:val="lv-LV"/>
              </w:rPr>
              <w:t>juma</w:t>
            </w:r>
          </w:p>
          <w:p w14:paraId="34D00C87" w14:textId="25016A8E" w:rsidR="00BC7540" w:rsidRDefault="00BC7540" w:rsidP="00BC7540">
            <w:pPr>
              <w:spacing w:after="0" w:line="240" w:lineRule="auto"/>
              <w:jc w:val="both"/>
              <w:rPr>
                <w:rFonts w:ascii="Times New Roman" w:hAnsi="Times New Roman" w:cs="Times New Roman"/>
                <w:b/>
                <w:sz w:val="24"/>
                <w:szCs w:val="24"/>
                <w:lang w:val="lv-LV"/>
              </w:rPr>
            </w:pPr>
            <w:r w:rsidRPr="00BC7540">
              <w:rPr>
                <w:rFonts w:ascii="Times New Roman" w:hAnsi="Times New Roman" w:cs="Times New Roman"/>
                <w:sz w:val="24"/>
                <w:szCs w:val="24"/>
                <w:lang w:val="lv-LV"/>
              </w:rPr>
              <w:t>p</w:t>
            </w:r>
            <w:r>
              <w:rPr>
                <w:rFonts w:ascii="Times New Roman" w:hAnsi="Times New Roman" w:cs="Times New Roman"/>
                <w:sz w:val="24"/>
                <w:szCs w:val="24"/>
                <w:lang w:val="lv-LV"/>
              </w:rPr>
              <w:t>ārdale.</w:t>
            </w:r>
          </w:p>
        </w:tc>
        <w:tc>
          <w:tcPr>
            <w:tcW w:w="3261" w:type="dxa"/>
          </w:tcPr>
          <w:p w14:paraId="2C7D7455" w14:textId="32ACD6E4" w:rsidR="00BC7540" w:rsidRPr="00EE4A31" w:rsidRDefault="00EE4A31" w:rsidP="00EE4A31">
            <w:pPr>
              <w:spacing w:after="0" w:line="240" w:lineRule="auto"/>
              <w:jc w:val="both"/>
              <w:rPr>
                <w:rFonts w:ascii="Times New Roman" w:eastAsia="Times New Roman" w:hAnsi="Times New Roman" w:cs="Times New Roman"/>
                <w:i/>
                <w:sz w:val="24"/>
                <w:szCs w:val="24"/>
                <w:lang w:val="lv-LV" w:eastAsia="lv-LV"/>
              </w:rPr>
            </w:pPr>
            <w:r>
              <w:rPr>
                <w:rFonts w:ascii="Times New Roman" w:eastAsia="Times New Roman" w:hAnsi="Times New Roman" w:cs="Times New Roman"/>
                <w:b/>
                <w:sz w:val="24"/>
                <w:szCs w:val="24"/>
                <w:lang w:val="lv-LV" w:eastAsia="lv-LV"/>
              </w:rPr>
              <w:t xml:space="preserve">Skaidrojam, ka </w:t>
            </w:r>
            <w:r>
              <w:rPr>
                <w:rFonts w:ascii="Times New Roman" w:eastAsia="Times New Roman" w:hAnsi="Times New Roman" w:cs="Times New Roman"/>
                <w:sz w:val="24"/>
                <w:szCs w:val="24"/>
                <w:lang w:val="lv-LV" w:eastAsia="lv-LV"/>
              </w:rPr>
              <w:t xml:space="preserve">2020.gada 14.janvārī Izglītības un zinātnes ministrija nosūtīja FM </w:t>
            </w:r>
            <w:r>
              <w:t xml:space="preserve"> </w:t>
            </w:r>
            <w:r w:rsidRPr="00EE4A31">
              <w:rPr>
                <w:rFonts w:ascii="Times New Roman" w:eastAsia="Times New Roman" w:hAnsi="Times New Roman" w:cs="Times New Roman"/>
                <w:sz w:val="24"/>
                <w:szCs w:val="24"/>
                <w:lang w:val="lv-LV" w:eastAsia="lv-LV"/>
              </w:rPr>
              <w:t>informācija par visām IZM  plānotajām 8.prioritārā virziena “Izglītība, prasmes un mūžizglītība” Eiropas Sociālā fonda finansējuma pārdalēm</w:t>
            </w:r>
            <w:r>
              <w:rPr>
                <w:rFonts w:ascii="Times New Roman" w:eastAsia="Times New Roman" w:hAnsi="Times New Roman" w:cs="Times New Roman"/>
                <w:sz w:val="24"/>
                <w:szCs w:val="24"/>
                <w:lang w:val="lv-LV" w:eastAsia="lv-LV"/>
              </w:rPr>
              <w:t>.</w:t>
            </w:r>
          </w:p>
        </w:tc>
        <w:tc>
          <w:tcPr>
            <w:tcW w:w="3861" w:type="dxa"/>
          </w:tcPr>
          <w:p w14:paraId="63E499D3" w14:textId="45DC5F44" w:rsidR="00BC7540" w:rsidRPr="00626542" w:rsidRDefault="00BC7540" w:rsidP="00FB0429">
            <w:pPr>
              <w:tabs>
                <w:tab w:val="left" w:pos="356"/>
              </w:tabs>
              <w:spacing w:after="0" w:line="240" w:lineRule="auto"/>
              <w:jc w:val="both"/>
              <w:rPr>
                <w:rFonts w:ascii="Times New Roman" w:eastAsia="Times New Roman" w:hAnsi="Times New Roman" w:cs="Times New Roman"/>
                <w:sz w:val="24"/>
                <w:szCs w:val="24"/>
                <w:lang w:val="lv-LV" w:eastAsia="lv-LV"/>
              </w:rPr>
            </w:pPr>
          </w:p>
        </w:tc>
      </w:tr>
      <w:tr w:rsidR="00BC7540" w:rsidRPr="00DA67CF" w14:paraId="3B991B02" w14:textId="77777777" w:rsidTr="00DA67CF">
        <w:trPr>
          <w:trHeight w:val="275"/>
        </w:trPr>
        <w:tc>
          <w:tcPr>
            <w:tcW w:w="959" w:type="dxa"/>
          </w:tcPr>
          <w:p w14:paraId="01006DA6" w14:textId="160C5A63" w:rsidR="00BC7540" w:rsidRDefault="00B94EC1" w:rsidP="0046338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r w:rsidR="00463389">
              <w:rPr>
                <w:rFonts w:ascii="Times New Roman" w:eastAsia="Times New Roman" w:hAnsi="Times New Roman" w:cs="Times New Roman"/>
                <w:sz w:val="24"/>
                <w:szCs w:val="24"/>
                <w:lang w:val="lv-LV" w:eastAsia="lv-LV"/>
              </w:rPr>
              <w:t>1</w:t>
            </w:r>
            <w:r w:rsidR="00BC7540">
              <w:rPr>
                <w:rFonts w:ascii="Times New Roman" w:eastAsia="Times New Roman" w:hAnsi="Times New Roman" w:cs="Times New Roman"/>
                <w:sz w:val="24"/>
                <w:szCs w:val="24"/>
                <w:lang w:val="lv-LV" w:eastAsia="lv-LV"/>
              </w:rPr>
              <w:t>.</w:t>
            </w:r>
          </w:p>
        </w:tc>
        <w:tc>
          <w:tcPr>
            <w:tcW w:w="3153" w:type="dxa"/>
          </w:tcPr>
          <w:p w14:paraId="087B236B" w14:textId="7C8FAAAD" w:rsidR="00BC7540" w:rsidRDefault="001940D6" w:rsidP="0064189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DA67CF">
              <w:rPr>
                <w:rFonts w:ascii="Times New Roman" w:hAnsi="Times New Roman" w:cs="Times New Roman"/>
                <w:sz w:val="24"/>
                <w:szCs w:val="24"/>
                <w:lang w:val="lv-LV"/>
              </w:rPr>
              <w:t xml:space="preserve">notācijas I sadaļas “Tiesību akta projekta izstrādes nepieciešamība” </w:t>
            </w:r>
            <w:r>
              <w:rPr>
                <w:rFonts w:ascii="Times New Roman" w:hAnsi="Times New Roman" w:cs="Times New Roman"/>
                <w:sz w:val="24"/>
                <w:szCs w:val="24"/>
                <w:lang w:val="lv-LV"/>
              </w:rPr>
              <w:t>2.punkts.</w:t>
            </w:r>
          </w:p>
        </w:tc>
        <w:tc>
          <w:tcPr>
            <w:tcW w:w="3821" w:type="dxa"/>
          </w:tcPr>
          <w:p w14:paraId="72283D78" w14:textId="77777777" w:rsidR="00BC7540" w:rsidRDefault="001940D6" w:rsidP="00BC7540">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FM</w:t>
            </w:r>
          </w:p>
          <w:p w14:paraId="770A767E" w14:textId="715DB838" w:rsidR="001940D6" w:rsidRPr="001940D6" w:rsidRDefault="001940D6" w:rsidP="001940D6">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1940D6">
              <w:rPr>
                <w:rFonts w:ascii="Times New Roman" w:hAnsi="Times New Roman" w:cs="Times New Roman"/>
                <w:sz w:val="24"/>
                <w:szCs w:val="24"/>
                <w:lang w:val="lv-LV"/>
              </w:rPr>
              <w:t>apildin</w:t>
            </w:r>
            <w:r>
              <w:rPr>
                <w:rFonts w:ascii="Times New Roman" w:hAnsi="Times New Roman" w:cs="Times New Roman"/>
                <w:sz w:val="24"/>
                <w:szCs w:val="24"/>
                <w:lang w:val="lv-LV"/>
              </w:rPr>
              <w:t>ā</w:t>
            </w:r>
            <w:r w:rsidRPr="001940D6">
              <w:rPr>
                <w:rFonts w:ascii="Times New Roman" w:hAnsi="Times New Roman" w:cs="Times New Roman"/>
                <w:sz w:val="24"/>
                <w:szCs w:val="24"/>
                <w:lang w:val="lv-LV"/>
              </w:rPr>
              <w:t>t ar inform</w:t>
            </w:r>
            <w:r>
              <w:rPr>
                <w:rFonts w:ascii="Times New Roman" w:hAnsi="Times New Roman" w:cs="Times New Roman"/>
                <w:sz w:val="24"/>
                <w:szCs w:val="24"/>
                <w:lang w:val="lv-LV"/>
              </w:rPr>
              <w:t>ā</w:t>
            </w:r>
            <w:r w:rsidRPr="001940D6">
              <w:rPr>
                <w:rFonts w:ascii="Times New Roman" w:hAnsi="Times New Roman" w:cs="Times New Roman"/>
                <w:sz w:val="24"/>
                <w:szCs w:val="24"/>
                <w:lang w:val="lv-LV"/>
              </w:rPr>
              <w:t xml:space="preserve">ciju par noteikumu projekta ietekmi uz </w:t>
            </w:r>
            <w:r>
              <w:rPr>
                <w:rFonts w:ascii="Times New Roman" w:hAnsi="Times New Roman" w:cs="Times New Roman"/>
                <w:sz w:val="24"/>
                <w:szCs w:val="24"/>
                <w:lang w:val="lv-LV"/>
              </w:rPr>
              <w:t>ī</w:t>
            </w:r>
            <w:r w:rsidRPr="001940D6">
              <w:rPr>
                <w:rFonts w:ascii="Times New Roman" w:hAnsi="Times New Roman" w:cs="Times New Roman"/>
                <w:sz w:val="24"/>
                <w:szCs w:val="24"/>
                <w:lang w:val="lv-LV"/>
              </w:rPr>
              <w:t>steno</w:t>
            </w:r>
            <w:r>
              <w:rPr>
                <w:rFonts w:ascii="Times New Roman" w:hAnsi="Times New Roman" w:cs="Times New Roman"/>
                <w:sz w:val="24"/>
                <w:szCs w:val="24"/>
                <w:lang w:val="lv-LV"/>
              </w:rPr>
              <w:t>š</w:t>
            </w:r>
            <w:r w:rsidRPr="001940D6">
              <w:rPr>
                <w:rFonts w:ascii="Times New Roman" w:hAnsi="Times New Roman" w:cs="Times New Roman"/>
                <w:sz w:val="24"/>
                <w:szCs w:val="24"/>
                <w:lang w:val="lv-LV"/>
              </w:rPr>
              <w:t>an</w:t>
            </w:r>
            <w:r>
              <w:rPr>
                <w:rFonts w:ascii="Times New Roman" w:hAnsi="Times New Roman" w:cs="Times New Roman"/>
                <w:sz w:val="24"/>
                <w:szCs w:val="24"/>
                <w:lang w:val="lv-LV"/>
              </w:rPr>
              <w:t>ā</w:t>
            </w:r>
            <w:r w:rsidRPr="001940D6">
              <w:rPr>
                <w:rFonts w:ascii="Times New Roman" w:hAnsi="Times New Roman" w:cs="Times New Roman"/>
                <w:sz w:val="24"/>
                <w:szCs w:val="24"/>
                <w:lang w:val="lv-LV"/>
              </w:rPr>
              <w:t xml:space="preserve"> eso</w:t>
            </w:r>
            <w:r>
              <w:rPr>
                <w:rFonts w:ascii="Times New Roman" w:hAnsi="Times New Roman" w:cs="Times New Roman"/>
                <w:sz w:val="24"/>
                <w:szCs w:val="24"/>
                <w:lang w:val="lv-LV"/>
              </w:rPr>
              <w:t>š</w:t>
            </w:r>
            <w:r w:rsidRPr="001940D6">
              <w:rPr>
                <w:rFonts w:ascii="Times New Roman" w:hAnsi="Times New Roman" w:cs="Times New Roman"/>
                <w:sz w:val="24"/>
                <w:szCs w:val="24"/>
                <w:lang w:val="lv-LV"/>
              </w:rPr>
              <w:t>o</w:t>
            </w:r>
            <w:r>
              <w:rPr>
                <w:rFonts w:ascii="Times New Roman" w:hAnsi="Times New Roman" w:cs="Times New Roman"/>
                <w:sz w:val="24"/>
                <w:szCs w:val="24"/>
                <w:lang w:val="lv-LV"/>
              </w:rPr>
              <w:t xml:space="preserve"> </w:t>
            </w:r>
            <w:r w:rsidRPr="001940D6">
              <w:rPr>
                <w:rFonts w:ascii="Times New Roman" w:hAnsi="Times New Roman" w:cs="Times New Roman"/>
                <w:sz w:val="24"/>
                <w:szCs w:val="24"/>
                <w:lang w:val="lv-LV"/>
              </w:rPr>
              <w:t>projektu un finans</w:t>
            </w:r>
            <w:r>
              <w:rPr>
                <w:rFonts w:ascii="Times New Roman" w:hAnsi="Times New Roman" w:cs="Times New Roman"/>
                <w:sz w:val="24"/>
                <w:szCs w:val="24"/>
                <w:lang w:val="lv-LV"/>
              </w:rPr>
              <w:t>ē</w:t>
            </w:r>
            <w:r w:rsidRPr="001940D6">
              <w:rPr>
                <w:rFonts w:ascii="Times New Roman" w:hAnsi="Times New Roman" w:cs="Times New Roman"/>
                <w:sz w:val="24"/>
                <w:szCs w:val="24"/>
                <w:lang w:val="lv-LV"/>
              </w:rPr>
              <w:t>juma sa</w:t>
            </w:r>
            <w:r>
              <w:rPr>
                <w:rFonts w:ascii="Times New Roman" w:hAnsi="Times New Roman" w:cs="Times New Roman"/>
                <w:sz w:val="24"/>
                <w:szCs w:val="24"/>
                <w:lang w:val="lv-LV"/>
              </w:rPr>
              <w:t>ņē</w:t>
            </w:r>
            <w:r w:rsidRPr="001940D6">
              <w:rPr>
                <w:rFonts w:ascii="Times New Roman" w:hAnsi="Times New Roman" w:cs="Times New Roman"/>
                <w:sz w:val="24"/>
                <w:szCs w:val="24"/>
                <w:lang w:val="lv-LV"/>
              </w:rPr>
              <w:t>m</w:t>
            </w:r>
            <w:r>
              <w:rPr>
                <w:rFonts w:ascii="Times New Roman" w:hAnsi="Times New Roman" w:cs="Times New Roman"/>
                <w:sz w:val="24"/>
                <w:szCs w:val="24"/>
                <w:lang w:val="lv-LV"/>
              </w:rPr>
              <w:t>ē</w:t>
            </w:r>
            <w:r w:rsidRPr="001940D6">
              <w:rPr>
                <w:rFonts w:ascii="Times New Roman" w:hAnsi="Times New Roman" w:cs="Times New Roman"/>
                <w:sz w:val="24"/>
                <w:szCs w:val="24"/>
                <w:lang w:val="lv-LV"/>
              </w:rPr>
              <w:t>ju.</w:t>
            </w:r>
          </w:p>
        </w:tc>
        <w:tc>
          <w:tcPr>
            <w:tcW w:w="3261" w:type="dxa"/>
          </w:tcPr>
          <w:p w14:paraId="5284BB7B" w14:textId="3EB8C8AB" w:rsidR="0051340C" w:rsidRDefault="00FF6F20" w:rsidP="0051340C">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p w14:paraId="6770B512" w14:textId="5CD33709" w:rsidR="00BC7540" w:rsidRPr="0051340C" w:rsidRDefault="0051340C" w:rsidP="00FF6F20">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 xml:space="preserve">Skaidrojam, ka </w:t>
            </w:r>
            <w:r>
              <w:rPr>
                <w:rFonts w:ascii="Times New Roman" w:eastAsia="Times New Roman" w:hAnsi="Times New Roman" w:cs="Times New Roman"/>
                <w:sz w:val="24"/>
                <w:szCs w:val="24"/>
                <w:lang w:val="lv-LV" w:eastAsia="lv-LV"/>
              </w:rPr>
              <w:t xml:space="preserve">noteikumu projekts neatstās būtisku ietekmi uz īstenošanā esošo projektu un finansējuma saņēmēju, </w:t>
            </w:r>
            <w:r w:rsidR="00FF6F20">
              <w:rPr>
                <w:rFonts w:ascii="Times New Roman" w:eastAsia="Times New Roman" w:hAnsi="Times New Roman" w:cs="Times New Roman"/>
                <w:sz w:val="24"/>
                <w:szCs w:val="24"/>
                <w:lang w:val="lv-LV" w:eastAsia="lv-LV"/>
              </w:rPr>
              <w:t xml:space="preserve">jo projekta ietvaros ir plānots sasniegt 8.5.1. SAM darbības programmā „Izaugsme un nodarbinātība” noteiktos iznākumu rādītājus. Papildus attiecībā uz vēl nesasniegtiem iznākumu rādītājiem. </w:t>
            </w:r>
            <w:r w:rsidR="00FF6F20" w:rsidRPr="00FF6F20">
              <w:rPr>
                <w:rFonts w:ascii="Times New Roman" w:eastAsia="Times New Roman" w:hAnsi="Times New Roman" w:cs="Times New Roman"/>
                <w:sz w:val="24"/>
                <w:szCs w:val="24"/>
                <w:lang w:val="lv-LV" w:eastAsia="lv-LV"/>
              </w:rPr>
              <w:t xml:space="preserve">IZM ir </w:t>
            </w:r>
            <w:r w:rsidR="00FF6F20" w:rsidRPr="00FF6F20">
              <w:rPr>
                <w:rFonts w:ascii="Times New Roman" w:eastAsia="Times New Roman" w:hAnsi="Times New Roman" w:cs="Times New Roman"/>
                <w:sz w:val="24"/>
                <w:szCs w:val="24"/>
                <w:lang w:val="lv-LV" w:eastAsia="lv-LV"/>
              </w:rPr>
              <w:lastRenderedPageBreak/>
              <w:t>bijusi saruna ar projekta īstenotāju par nepieciešamību nodrošināt plašāku izglītojamo iesaisti STEM izglītības programmas</w:t>
            </w:r>
            <w:r w:rsidR="00FF6F20">
              <w:rPr>
                <w:rFonts w:ascii="Times New Roman" w:eastAsia="Times New Roman" w:hAnsi="Times New Roman" w:cs="Times New Roman"/>
                <w:sz w:val="24"/>
                <w:szCs w:val="24"/>
                <w:lang w:val="lv-LV" w:eastAsia="lv-LV"/>
              </w:rPr>
              <w:t xml:space="preserve">, kur komersantu piesaistei un izglītojamo informēšanai ir paredzēti </w:t>
            </w:r>
            <w:r w:rsidR="00FF6F20">
              <w:t xml:space="preserve"> </w:t>
            </w:r>
            <w:r w:rsidR="00FF6F20" w:rsidRPr="00FF6F20">
              <w:rPr>
                <w:rFonts w:ascii="Times New Roman" w:eastAsia="Times New Roman" w:hAnsi="Times New Roman" w:cs="Times New Roman"/>
                <w:sz w:val="24"/>
                <w:szCs w:val="24"/>
                <w:lang w:val="lv-LV" w:eastAsia="lv-LV"/>
              </w:rPr>
              <w:t>informatīv</w:t>
            </w:r>
            <w:r w:rsidR="00FF6F20">
              <w:rPr>
                <w:rFonts w:ascii="Times New Roman" w:eastAsia="Times New Roman" w:hAnsi="Times New Roman" w:cs="Times New Roman"/>
                <w:sz w:val="24"/>
                <w:szCs w:val="24"/>
                <w:lang w:val="lv-LV" w:eastAsia="lv-LV"/>
              </w:rPr>
              <w:t>i</w:t>
            </w:r>
            <w:r w:rsidR="00FF6F20" w:rsidRPr="00FF6F20">
              <w:rPr>
                <w:rFonts w:ascii="Times New Roman" w:eastAsia="Times New Roman" w:hAnsi="Times New Roman" w:cs="Times New Roman"/>
                <w:sz w:val="24"/>
                <w:szCs w:val="24"/>
                <w:lang w:val="lv-LV" w:eastAsia="lv-LV"/>
              </w:rPr>
              <w:t xml:space="preserve"> pasākum</w:t>
            </w:r>
            <w:r w:rsidR="00FF6F20">
              <w:rPr>
                <w:rFonts w:ascii="Times New Roman" w:eastAsia="Times New Roman" w:hAnsi="Times New Roman" w:cs="Times New Roman"/>
                <w:sz w:val="24"/>
                <w:szCs w:val="24"/>
                <w:lang w:val="lv-LV" w:eastAsia="lv-LV"/>
              </w:rPr>
              <w:t xml:space="preserve">i, lai nodrošinātu </w:t>
            </w:r>
            <w:r w:rsidR="002E27F2">
              <w:rPr>
                <w:rFonts w:ascii="Times New Roman" w:eastAsia="Times New Roman" w:hAnsi="Times New Roman" w:cs="Times New Roman"/>
                <w:sz w:val="24"/>
                <w:szCs w:val="24"/>
                <w:lang w:val="lv-LV" w:eastAsia="lv-LV"/>
              </w:rPr>
              <w:t>DVB mācību īstenošanu primāri STEM izglītības programmās.</w:t>
            </w:r>
          </w:p>
        </w:tc>
        <w:tc>
          <w:tcPr>
            <w:tcW w:w="3861" w:type="dxa"/>
          </w:tcPr>
          <w:p w14:paraId="69DF6E58" w14:textId="0F372B4C" w:rsidR="00BC7540" w:rsidRPr="00FB0429" w:rsidRDefault="0051340C" w:rsidP="00FB0429">
            <w:pPr>
              <w:tabs>
                <w:tab w:val="left" w:pos="356"/>
              </w:tabs>
              <w:spacing w:after="0" w:line="240" w:lineRule="auto"/>
              <w:jc w:val="both"/>
              <w:rPr>
                <w:rFonts w:ascii="Times New Roman" w:eastAsia="Times New Roman" w:hAnsi="Times New Roman" w:cs="Times New Roman"/>
                <w:b/>
                <w:sz w:val="24"/>
                <w:szCs w:val="24"/>
                <w:lang w:val="lv-LV" w:eastAsia="lv-LV"/>
              </w:rPr>
            </w:pPr>
            <w:r w:rsidRPr="0051340C">
              <w:rPr>
                <w:rFonts w:ascii="Times New Roman" w:eastAsia="Times New Roman" w:hAnsi="Times New Roman" w:cs="Times New Roman"/>
                <w:sz w:val="24"/>
                <w:szCs w:val="24"/>
                <w:lang w:val="lv-LV" w:eastAsia="lv-LV"/>
              </w:rPr>
              <w:lastRenderedPageBreak/>
              <w:t xml:space="preserve">Skatīt precizēto </w:t>
            </w:r>
            <w:r w:rsidRPr="0051340C">
              <w:t xml:space="preserve"> </w:t>
            </w:r>
            <w:r w:rsidRPr="0051340C">
              <w:rPr>
                <w:rFonts w:ascii="Times New Roman" w:eastAsia="Times New Roman" w:hAnsi="Times New Roman" w:cs="Times New Roman"/>
                <w:sz w:val="24"/>
                <w:szCs w:val="24"/>
                <w:lang w:val="lv-LV" w:eastAsia="lv-LV"/>
              </w:rPr>
              <w:t>Anotācijas I sadaļas “Tiesību akta projekta izstrādes nepieciešamība” 2.punktu.</w:t>
            </w:r>
          </w:p>
        </w:tc>
      </w:tr>
      <w:tr w:rsidR="001940D6" w:rsidRPr="00DA67CF" w14:paraId="10C7F07D" w14:textId="77777777" w:rsidTr="00DA67CF">
        <w:trPr>
          <w:trHeight w:val="275"/>
        </w:trPr>
        <w:tc>
          <w:tcPr>
            <w:tcW w:w="959" w:type="dxa"/>
          </w:tcPr>
          <w:p w14:paraId="75AE0450" w14:textId="20EC34F4" w:rsidR="001940D6" w:rsidRDefault="001940D6" w:rsidP="00B94EC1">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1</w:t>
            </w:r>
            <w:r w:rsidR="00463389">
              <w:rPr>
                <w:rFonts w:ascii="Times New Roman" w:eastAsia="Times New Roman" w:hAnsi="Times New Roman" w:cs="Times New Roman"/>
                <w:sz w:val="24"/>
                <w:szCs w:val="24"/>
                <w:lang w:val="lv-LV" w:eastAsia="lv-LV"/>
              </w:rPr>
              <w:t>2</w:t>
            </w:r>
            <w:r>
              <w:rPr>
                <w:rFonts w:ascii="Times New Roman" w:eastAsia="Times New Roman" w:hAnsi="Times New Roman" w:cs="Times New Roman"/>
                <w:sz w:val="24"/>
                <w:szCs w:val="24"/>
                <w:lang w:val="lv-LV" w:eastAsia="lv-LV"/>
              </w:rPr>
              <w:t>.</w:t>
            </w:r>
          </w:p>
        </w:tc>
        <w:tc>
          <w:tcPr>
            <w:tcW w:w="3153" w:type="dxa"/>
          </w:tcPr>
          <w:p w14:paraId="2FE8747D" w14:textId="38485189" w:rsidR="001940D6" w:rsidRDefault="001940D6" w:rsidP="001940D6">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DA67CF">
              <w:rPr>
                <w:rFonts w:ascii="Times New Roman" w:hAnsi="Times New Roman" w:cs="Times New Roman"/>
                <w:sz w:val="24"/>
                <w:szCs w:val="24"/>
                <w:lang w:val="lv-LV"/>
              </w:rPr>
              <w:t xml:space="preserve">notācijas </w:t>
            </w:r>
            <w:r>
              <w:rPr>
                <w:rFonts w:ascii="Times New Roman" w:hAnsi="Times New Roman" w:cs="Times New Roman"/>
                <w:sz w:val="24"/>
                <w:szCs w:val="24"/>
                <w:lang w:val="lv-LV"/>
              </w:rPr>
              <w:t>VI</w:t>
            </w:r>
            <w:r w:rsidRPr="00DA67CF">
              <w:rPr>
                <w:rFonts w:ascii="Times New Roman" w:hAnsi="Times New Roman" w:cs="Times New Roman"/>
                <w:sz w:val="24"/>
                <w:szCs w:val="24"/>
                <w:lang w:val="lv-LV"/>
              </w:rPr>
              <w:t>I sadaļas “</w:t>
            </w:r>
            <w:r w:rsidRPr="001940D6">
              <w:rPr>
                <w:rFonts w:ascii="Times New Roman" w:hAnsi="Times New Roman" w:cs="Times New Roman"/>
                <w:sz w:val="24"/>
                <w:szCs w:val="24"/>
                <w:lang w:val="lv-LV"/>
              </w:rPr>
              <w:t xml:space="preserve"> Ties</w:t>
            </w:r>
            <w:r>
              <w:rPr>
                <w:rFonts w:ascii="Times New Roman" w:hAnsi="Times New Roman" w:cs="Times New Roman"/>
                <w:sz w:val="24"/>
                <w:szCs w:val="24"/>
                <w:lang w:val="lv-LV"/>
              </w:rPr>
              <w:t>ī</w:t>
            </w:r>
            <w:r w:rsidRPr="001940D6">
              <w:rPr>
                <w:rFonts w:ascii="Times New Roman" w:hAnsi="Times New Roman" w:cs="Times New Roman"/>
                <w:sz w:val="24"/>
                <w:szCs w:val="24"/>
                <w:lang w:val="lv-LV"/>
              </w:rPr>
              <w:t>bu akta projekta izpildes nodro</w:t>
            </w:r>
            <w:r>
              <w:rPr>
                <w:rFonts w:ascii="Times New Roman" w:hAnsi="Times New Roman" w:cs="Times New Roman"/>
                <w:sz w:val="24"/>
                <w:szCs w:val="24"/>
                <w:lang w:val="lv-LV"/>
              </w:rPr>
              <w:t>š</w:t>
            </w:r>
            <w:r w:rsidRPr="001940D6">
              <w:rPr>
                <w:rFonts w:ascii="Times New Roman" w:hAnsi="Times New Roman" w:cs="Times New Roman"/>
                <w:sz w:val="24"/>
                <w:szCs w:val="24"/>
                <w:lang w:val="lv-LV"/>
              </w:rPr>
              <w:t>in</w:t>
            </w:r>
            <w:r>
              <w:rPr>
                <w:rFonts w:ascii="Times New Roman" w:hAnsi="Times New Roman" w:cs="Times New Roman"/>
                <w:sz w:val="24"/>
                <w:szCs w:val="24"/>
                <w:lang w:val="lv-LV"/>
              </w:rPr>
              <w:t>āš</w:t>
            </w:r>
            <w:r w:rsidRPr="001940D6">
              <w:rPr>
                <w:rFonts w:ascii="Times New Roman" w:hAnsi="Times New Roman" w:cs="Times New Roman"/>
                <w:sz w:val="24"/>
                <w:szCs w:val="24"/>
                <w:lang w:val="lv-LV"/>
              </w:rPr>
              <w:t>ana</w:t>
            </w:r>
            <w:r>
              <w:rPr>
                <w:rFonts w:ascii="Times New Roman" w:hAnsi="Times New Roman" w:cs="Times New Roman"/>
                <w:sz w:val="24"/>
                <w:szCs w:val="24"/>
                <w:lang w:val="lv-LV"/>
              </w:rPr>
              <w:t xml:space="preserve"> </w:t>
            </w:r>
            <w:r w:rsidRPr="001940D6">
              <w:rPr>
                <w:rFonts w:ascii="Times New Roman" w:hAnsi="Times New Roman" w:cs="Times New Roman"/>
                <w:sz w:val="24"/>
                <w:szCs w:val="24"/>
                <w:lang w:val="lv-LV"/>
              </w:rPr>
              <w:t>un tas ietekme uz instit</w:t>
            </w:r>
            <w:r>
              <w:rPr>
                <w:rFonts w:ascii="Times New Roman" w:hAnsi="Times New Roman" w:cs="Times New Roman"/>
                <w:sz w:val="24"/>
                <w:szCs w:val="24"/>
                <w:lang w:val="lv-LV"/>
              </w:rPr>
              <w:t>ū</w:t>
            </w:r>
            <w:r w:rsidRPr="001940D6">
              <w:rPr>
                <w:rFonts w:ascii="Times New Roman" w:hAnsi="Times New Roman" w:cs="Times New Roman"/>
                <w:sz w:val="24"/>
                <w:szCs w:val="24"/>
                <w:lang w:val="lv-LV"/>
              </w:rPr>
              <w:t>cij</w:t>
            </w:r>
            <w:r>
              <w:rPr>
                <w:rFonts w:ascii="Times New Roman" w:hAnsi="Times New Roman" w:cs="Times New Roman"/>
                <w:sz w:val="24"/>
                <w:szCs w:val="24"/>
                <w:lang w:val="lv-LV"/>
              </w:rPr>
              <w:t>ā</w:t>
            </w:r>
            <w:r w:rsidRPr="001940D6">
              <w:rPr>
                <w:rFonts w:ascii="Times New Roman" w:hAnsi="Times New Roman" w:cs="Times New Roman"/>
                <w:sz w:val="24"/>
                <w:szCs w:val="24"/>
                <w:lang w:val="lv-LV"/>
              </w:rPr>
              <w:t>m</w:t>
            </w:r>
            <w:r w:rsidRPr="00DA67CF">
              <w:rPr>
                <w:rFonts w:ascii="Times New Roman" w:hAnsi="Times New Roman" w:cs="Times New Roman"/>
                <w:sz w:val="24"/>
                <w:szCs w:val="24"/>
                <w:lang w:val="lv-LV"/>
              </w:rPr>
              <w:t xml:space="preserve"> ” </w:t>
            </w:r>
            <w:r>
              <w:rPr>
                <w:rFonts w:ascii="Times New Roman" w:hAnsi="Times New Roman" w:cs="Times New Roman"/>
                <w:sz w:val="24"/>
                <w:szCs w:val="24"/>
                <w:lang w:val="lv-LV"/>
              </w:rPr>
              <w:t>1.punkts.</w:t>
            </w:r>
          </w:p>
        </w:tc>
        <w:tc>
          <w:tcPr>
            <w:tcW w:w="3821" w:type="dxa"/>
          </w:tcPr>
          <w:p w14:paraId="5EE07E2D" w14:textId="77777777" w:rsidR="001940D6" w:rsidRDefault="001940D6" w:rsidP="00BC7540">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FM</w:t>
            </w:r>
          </w:p>
          <w:p w14:paraId="57A70CA2" w14:textId="4A73A11E" w:rsidR="001940D6" w:rsidRPr="001940D6" w:rsidRDefault="001940D6" w:rsidP="001940D6">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Lū</w:t>
            </w:r>
            <w:r w:rsidRPr="001940D6">
              <w:rPr>
                <w:rFonts w:ascii="Times New Roman" w:hAnsi="Times New Roman" w:cs="Times New Roman"/>
                <w:sz w:val="24"/>
                <w:szCs w:val="24"/>
                <w:lang w:val="lv-LV"/>
              </w:rPr>
              <w:t>dzam papildin</w:t>
            </w:r>
            <w:r>
              <w:rPr>
                <w:rFonts w:ascii="Times New Roman" w:hAnsi="Times New Roman" w:cs="Times New Roman"/>
                <w:sz w:val="24"/>
                <w:szCs w:val="24"/>
                <w:lang w:val="lv-LV"/>
              </w:rPr>
              <w:t>ā</w:t>
            </w:r>
            <w:r w:rsidRPr="001940D6">
              <w:rPr>
                <w:rFonts w:ascii="Times New Roman" w:hAnsi="Times New Roman" w:cs="Times New Roman"/>
                <w:sz w:val="24"/>
                <w:szCs w:val="24"/>
                <w:lang w:val="lv-LV"/>
              </w:rPr>
              <w:t>t anot</w:t>
            </w:r>
            <w:r>
              <w:rPr>
                <w:rFonts w:ascii="Times New Roman" w:hAnsi="Times New Roman" w:cs="Times New Roman"/>
                <w:sz w:val="24"/>
                <w:szCs w:val="24"/>
                <w:lang w:val="lv-LV"/>
              </w:rPr>
              <w:t>ā</w:t>
            </w:r>
            <w:r w:rsidRPr="001940D6">
              <w:rPr>
                <w:rFonts w:ascii="Times New Roman" w:hAnsi="Times New Roman" w:cs="Times New Roman"/>
                <w:sz w:val="24"/>
                <w:szCs w:val="24"/>
                <w:lang w:val="lv-LV"/>
              </w:rPr>
              <w:t>cijas VII sada</w:t>
            </w:r>
            <w:r>
              <w:rPr>
                <w:rFonts w:ascii="Times New Roman" w:hAnsi="Times New Roman" w:cs="Times New Roman"/>
                <w:sz w:val="24"/>
                <w:szCs w:val="24"/>
                <w:lang w:val="lv-LV"/>
              </w:rPr>
              <w:t>ļ</w:t>
            </w:r>
            <w:r w:rsidRPr="001940D6">
              <w:rPr>
                <w:rFonts w:ascii="Times New Roman" w:hAnsi="Times New Roman" w:cs="Times New Roman"/>
                <w:sz w:val="24"/>
                <w:szCs w:val="24"/>
                <w:lang w:val="lv-LV"/>
              </w:rPr>
              <w:t>as “Ties</w:t>
            </w:r>
            <w:r>
              <w:rPr>
                <w:rFonts w:ascii="Times New Roman" w:hAnsi="Times New Roman" w:cs="Times New Roman"/>
                <w:sz w:val="24"/>
                <w:szCs w:val="24"/>
                <w:lang w:val="lv-LV"/>
              </w:rPr>
              <w:t>ī</w:t>
            </w:r>
            <w:r w:rsidRPr="001940D6">
              <w:rPr>
                <w:rFonts w:ascii="Times New Roman" w:hAnsi="Times New Roman" w:cs="Times New Roman"/>
                <w:sz w:val="24"/>
                <w:szCs w:val="24"/>
                <w:lang w:val="lv-LV"/>
              </w:rPr>
              <w:t>bu akta projekta izpildes nodro</w:t>
            </w:r>
            <w:r>
              <w:rPr>
                <w:rFonts w:ascii="Times New Roman" w:hAnsi="Times New Roman" w:cs="Times New Roman"/>
                <w:sz w:val="24"/>
                <w:szCs w:val="24"/>
                <w:lang w:val="lv-LV"/>
              </w:rPr>
              <w:t>š</w:t>
            </w:r>
            <w:r w:rsidRPr="001940D6">
              <w:rPr>
                <w:rFonts w:ascii="Times New Roman" w:hAnsi="Times New Roman" w:cs="Times New Roman"/>
                <w:sz w:val="24"/>
                <w:szCs w:val="24"/>
                <w:lang w:val="lv-LV"/>
              </w:rPr>
              <w:t>in</w:t>
            </w:r>
            <w:r>
              <w:rPr>
                <w:rFonts w:ascii="Times New Roman" w:hAnsi="Times New Roman" w:cs="Times New Roman"/>
                <w:sz w:val="24"/>
                <w:szCs w:val="24"/>
                <w:lang w:val="lv-LV"/>
              </w:rPr>
              <w:t>āš</w:t>
            </w:r>
            <w:r w:rsidRPr="001940D6">
              <w:rPr>
                <w:rFonts w:ascii="Times New Roman" w:hAnsi="Times New Roman" w:cs="Times New Roman"/>
                <w:sz w:val="24"/>
                <w:szCs w:val="24"/>
                <w:lang w:val="lv-LV"/>
              </w:rPr>
              <w:t>ana</w:t>
            </w:r>
            <w:r>
              <w:rPr>
                <w:rFonts w:ascii="Times New Roman" w:hAnsi="Times New Roman" w:cs="Times New Roman"/>
                <w:sz w:val="24"/>
                <w:szCs w:val="24"/>
                <w:lang w:val="lv-LV"/>
              </w:rPr>
              <w:t xml:space="preserve"> </w:t>
            </w:r>
            <w:r w:rsidRPr="001940D6">
              <w:rPr>
                <w:rFonts w:ascii="Times New Roman" w:hAnsi="Times New Roman" w:cs="Times New Roman"/>
                <w:sz w:val="24"/>
                <w:szCs w:val="24"/>
                <w:lang w:val="lv-LV"/>
              </w:rPr>
              <w:t>un tas ietekme uz instit</w:t>
            </w:r>
            <w:r>
              <w:rPr>
                <w:rFonts w:ascii="Times New Roman" w:hAnsi="Times New Roman" w:cs="Times New Roman"/>
                <w:sz w:val="24"/>
                <w:szCs w:val="24"/>
                <w:lang w:val="lv-LV"/>
              </w:rPr>
              <w:t>ū</w:t>
            </w:r>
            <w:r w:rsidRPr="001940D6">
              <w:rPr>
                <w:rFonts w:ascii="Times New Roman" w:hAnsi="Times New Roman" w:cs="Times New Roman"/>
                <w:sz w:val="24"/>
                <w:szCs w:val="24"/>
                <w:lang w:val="lv-LV"/>
              </w:rPr>
              <w:t>cij</w:t>
            </w:r>
            <w:r>
              <w:rPr>
                <w:rFonts w:ascii="Times New Roman" w:hAnsi="Times New Roman" w:cs="Times New Roman"/>
                <w:sz w:val="24"/>
                <w:szCs w:val="24"/>
                <w:lang w:val="lv-LV"/>
              </w:rPr>
              <w:t>ā</w:t>
            </w:r>
            <w:r w:rsidRPr="001940D6">
              <w:rPr>
                <w:rFonts w:ascii="Times New Roman" w:hAnsi="Times New Roman" w:cs="Times New Roman"/>
                <w:sz w:val="24"/>
                <w:szCs w:val="24"/>
                <w:lang w:val="lv-LV"/>
              </w:rPr>
              <w:t xml:space="preserve">m” </w:t>
            </w:r>
            <w:proofErr w:type="spellStart"/>
            <w:r w:rsidRPr="001940D6">
              <w:rPr>
                <w:rFonts w:ascii="Times New Roman" w:hAnsi="Times New Roman" w:cs="Times New Roman"/>
                <w:sz w:val="24"/>
                <w:szCs w:val="24"/>
                <w:lang w:val="lv-LV"/>
              </w:rPr>
              <w:t>l.punktu</w:t>
            </w:r>
            <w:proofErr w:type="spellEnd"/>
            <w:r w:rsidRPr="001940D6">
              <w:rPr>
                <w:rFonts w:ascii="Times New Roman" w:hAnsi="Times New Roman" w:cs="Times New Roman"/>
                <w:sz w:val="24"/>
                <w:szCs w:val="24"/>
                <w:lang w:val="lv-LV"/>
              </w:rPr>
              <w:t>, ka not</w:t>
            </w:r>
            <w:r>
              <w:rPr>
                <w:rFonts w:ascii="Times New Roman" w:hAnsi="Times New Roman" w:cs="Times New Roman"/>
                <w:sz w:val="24"/>
                <w:szCs w:val="24"/>
                <w:lang w:val="lv-LV"/>
              </w:rPr>
              <w:t>eikumu projekta izpilde iesaistī</w:t>
            </w:r>
            <w:r w:rsidRPr="001940D6">
              <w:rPr>
                <w:rFonts w:ascii="Times New Roman" w:hAnsi="Times New Roman" w:cs="Times New Roman"/>
                <w:sz w:val="24"/>
                <w:szCs w:val="24"/>
                <w:lang w:val="lv-LV"/>
              </w:rPr>
              <w:t>to</w:t>
            </w:r>
          </w:p>
          <w:p w14:paraId="03C9A9F8" w14:textId="71B4671C" w:rsidR="001940D6" w:rsidRPr="001940D6" w:rsidRDefault="001940D6" w:rsidP="001940D6">
            <w:pPr>
              <w:spacing w:after="0" w:line="240" w:lineRule="auto"/>
              <w:jc w:val="both"/>
              <w:rPr>
                <w:rFonts w:ascii="Times New Roman" w:hAnsi="Times New Roman" w:cs="Times New Roman"/>
                <w:sz w:val="24"/>
                <w:szCs w:val="24"/>
                <w:lang w:val="lv-LV"/>
              </w:rPr>
            </w:pPr>
            <w:r w:rsidRPr="001940D6">
              <w:rPr>
                <w:rFonts w:ascii="Times New Roman" w:hAnsi="Times New Roman" w:cs="Times New Roman"/>
                <w:sz w:val="24"/>
                <w:szCs w:val="24"/>
                <w:lang w:val="lv-LV"/>
              </w:rPr>
              <w:t>instit</w:t>
            </w:r>
            <w:r>
              <w:rPr>
                <w:rFonts w:ascii="Times New Roman" w:hAnsi="Times New Roman" w:cs="Times New Roman"/>
                <w:sz w:val="24"/>
                <w:szCs w:val="24"/>
                <w:lang w:val="lv-LV"/>
              </w:rPr>
              <w:t>ū</w:t>
            </w:r>
            <w:r w:rsidRPr="001940D6">
              <w:rPr>
                <w:rFonts w:ascii="Times New Roman" w:hAnsi="Times New Roman" w:cs="Times New Roman"/>
                <w:sz w:val="24"/>
                <w:szCs w:val="24"/>
                <w:lang w:val="lv-LV"/>
              </w:rPr>
              <w:t>ciju noradot ar</w:t>
            </w:r>
            <w:r>
              <w:rPr>
                <w:rFonts w:ascii="Times New Roman" w:hAnsi="Times New Roman" w:cs="Times New Roman"/>
                <w:sz w:val="24"/>
                <w:szCs w:val="24"/>
                <w:lang w:val="lv-LV"/>
              </w:rPr>
              <w:t>ī</w:t>
            </w:r>
            <w:r w:rsidRPr="001940D6">
              <w:rPr>
                <w:rFonts w:ascii="Times New Roman" w:hAnsi="Times New Roman" w:cs="Times New Roman"/>
                <w:sz w:val="24"/>
                <w:szCs w:val="24"/>
                <w:lang w:val="lv-LV"/>
              </w:rPr>
              <w:t xml:space="preserve"> CFLA.</w:t>
            </w:r>
          </w:p>
        </w:tc>
        <w:tc>
          <w:tcPr>
            <w:tcW w:w="3261" w:type="dxa"/>
          </w:tcPr>
          <w:p w14:paraId="3B9AC578" w14:textId="77777777" w:rsidR="00EE4A31" w:rsidRDefault="00EE4A31" w:rsidP="00EE4A31">
            <w:pPr>
              <w:tabs>
                <w:tab w:val="left" w:pos="356"/>
              </w:tabs>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b/>
                <w:sz w:val="24"/>
                <w:szCs w:val="24"/>
                <w:lang w:val="lv-LV" w:eastAsia="lv-LV"/>
              </w:rPr>
              <w:t>Ņemts vērā</w:t>
            </w:r>
            <w:r>
              <w:rPr>
                <w:rFonts w:ascii="Times New Roman" w:hAnsi="Times New Roman" w:cs="Times New Roman"/>
                <w:sz w:val="24"/>
                <w:szCs w:val="24"/>
                <w:lang w:val="lv-LV"/>
              </w:rPr>
              <w:t xml:space="preserve"> </w:t>
            </w:r>
          </w:p>
          <w:p w14:paraId="24E9B230" w14:textId="77EA8D8C" w:rsidR="00EE4A31" w:rsidRDefault="00EE4A31" w:rsidP="00EE4A31">
            <w:pPr>
              <w:tabs>
                <w:tab w:val="left" w:pos="356"/>
              </w:tabs>
              <w:spacing w:after="0" w:line="240" w:lineRule="auto"/>
              <w:jc w:val="both"/>
              <w:rPr>
                <w:rFonts w:ascii="Times New Roman" w:eastAsia="Times New Roman" w:hAnsi="Times New Roman" w:cs="Times New Roman"/>
                <w:b/>
                <w:sz w:val="24"/>
                <w:szCs w:val="24"/>
                <w:lang w:val="lv-LV" w:eastAsia="lv-LV"/>
              </w:rPr>
            </w:pPr>
            <w:r>
              <w:rPr>
                <w:rFonts w:ascii="Times New Roman" w:hAnsi="Times New Roman" w:cs="Times New Roman"/>
                <w:sz w:val="24"/>
                <w:szCs w:val="24"/>
                <w:lang w:val="lv-LV"/>
              </w:rPr>
              <w:t xml:space="preserve">Papildināts </w:t>
            </w:r>
            <w:r w:rsidR="0051340C">
              <w:rPr>
                <w:rFonts w:ascii="Times New Roman" w:hAnsi="Times New Roman" w:cs="Times New Roman"/>
                <w:sz w:val="24"/>
                <w:szCs w:val="24"/>
                <w:lang w:val="lv-LV"/>
              </w:rPr>
              <w:t>A</w:t>
            </w:r>
            <w:r w:rsidRPr="00DA67CF">
              <w:rPr>
                <w:rFonts w:ascii="Times New Roman" w:hAnsi="Times New Roman" w:cs="Times New Roman"/>
                <w:sz w:val="24"/>
                <w:szCs w:val="24"/>
                <w:lang w:val="lv-LV"/>
              </w:rPr>
              <w:t xml:space="preserve">notācijas </w:t>
            </w:r>
            <w:r>
              <w:rPr>
                <w:rFonts w:ascii="Times New Roman" w:hAnsi="Times New Roman" w:cs="Times New Roman"/>
                <w:sz w:val="24"/>
                <w:szCs w:val="24"/>
                <w:lang w:val="lv-LV"/>
              </w:rPr>
              <w:t>VI</w:t>
            </w:r>
            <w:r w:rsidRPr="00DA67CF">
              <w:rPr>
                <w:rFonts w:ascii="Times New Roman" w:hAnsi="Times New Roman" w:cs="Times New Roman"/>
                <w:sz w:val="24"/>
                <w:szCs w:val="24"/>
                <w:lang w:val="lv-LV"/>
              </w:rPr>
              <w:t>I sadaļas “</w:t>
            </w:r>
            <w:r w:rsidRPr="001940D6">
              <w:rPr>
                <w:rFonts w:ascii="Times New Roman" w:hAnsi="Times New Roman" w:cs="Times New Roman"/>
                <w:sz w:val="24"/>
                <w:szCs w:val="24"/>
                <w:lang w:val="lv-LV"/>
              </w:rPr>
              <w:t xml:space="preserve"> Ties</w:t>
            </w:r>
            <w:r>
              <w:rPr>
                <w:rFonts w:ascii="Times New Roman" w:hAnsi="Times New Roman" w:cs="Times New Roman"/>
                <w:sz w:val="24"/>
                <w:szCs w:val="24"/>
                <w:lang w:val="lv-LV"/>
              </w:rPr>
              <w:t>ī</w:t>
            </w:r>
            <w:r w:rsidRPr="001940D6">
              <w:rPr>
                <w:rFonts w:ascii="Times New Roman" w:hAnsi="Times New Roman" w:cs="Times New Roman"/>
                <w:sz w:val="24"/>
                <w:szCs w:val="24"/>
                <w:lang w:val="lv-LV"/>
              </w:rPr>
              <w:t>bu akta projekta izpildes nodro</w:t>
            </w:r>
            <w:r>
              <w:rPr>
                <w:rFonts w:ascii="Times New Roman" w:hAnsi="Times New Roman" w:cs="Times New Roman"/>
                <w:sz w:val="24"/>
                <w:szCs w:val="24"/>
                <w:lang w:val="lv-LV"/>
              </w:rPr>
              <w:t>š</w:t>
            </w:r>
            <w:r w:rsidRPr="001940D6">
              <w:rPr>
                <w:rFonts w:ascii="Times New Roman" w:hAnsi="Times New Roman" w:cs="Times New Roman"/>
                <w:sz w:val="24"/>
                <w:szCs w:val="24"/>
                <w:lang w:val="lv-LV"/>
              </w:rPr>
              <w:t>in</w:t>
            </w:r>
            <w:r>
              <w:rPr>
                <w:rFonts w:ascii="Times New Roman" w:hAnsi="Times New Roman" w:cs="Times New Roman"/>
                <w:sz w:val="24"/>
                <w:szCs w:val="24"/>
                <w:lang w:val="lv-LV"/>
              </w:rPr>
              <w:t>āš</w:t>
            </w:r>
            <w:r w:rsidRPr="001940D6">
              <w:rPr>
                <w:rFonts w:ascii="Times New Roman" w:hAnsi="Times New Roman" w:cs="Times New Roman"/>
                <w:sz w:val="24"/>
                <w:szCs w:val="24"/>
                <w:lang w:val="lv-LV"/>
              </w:rPr>
              <w:t>ana</w:t>
            </w:r>
            <w:r>
              <w:rPr>
                <w:rFonts w:ascii="Times New Roman" w:hAnsi="Times New Roman" w:cs="Times New Roman"/>
                <w:sz w:val="24"/>
                <w:szCs w:val="24"/>
                <w:lang w:val="lv-LV"/>
              </w:rPr>
              <w:t xml:space="preserve"> </w:t>
            </w:r>
            <w:r w:rsidRPr="001940D6">
              <w:rPr>
                <w:rFonts w:ascii="Times New Roman" w:hAnsi="Times New Roman" w:cs="Times New Roman"/>
                <w:sz w:val="24"/>
                <w:szCs w:val="24"/>
                <w:lang w:val="lv-LV"/>
              </w:rPr>
              <w:t>un tas ietekme uz instit</w:t>
            </w:r>
            <w:r>
              <w:rPr>
                <w:rFonts w:ascii="Times New Roman" w:hAnsi="Times New Roman" w:cs="Times New Roman"/>
                <w:sz w:val="24"/>
                <w:szCs w:val="24"/>
                <w:lang w:val="lv-LV"/>
              </w:rPr>
              <w:t>ū</w:t>
            </w:r>
            <w:r w:rsidRPr="001940D6">
              <w:rPr>
                <w:rFonts w:ascii="Times New Roman" w:hAnsi="Times New Roman" w:cs="Times New Roman"/>
                <w:sz w:val="24"/>
                <w:szCs w:val="24"/>
                <w:lang w:val="lv-LV"/>
              </w:rPr>
              <w:t>cij</w:t>
            </w:r>
            <w:r>
              <w:rPr>
                <w:rFonts w:ascii="Times New Roman" w:hAnsi="Times New Roman" w:cs="Times New Roman"/>
                <w:sz w:val="24"/>
                <w:szCs w:val="24"/>
                <w:lang w:val="lv-LV"/>
              </w:rPr>
              <w:t>ā</w:t>
            </w:r>
            <w:r w:rsidRPr="001940D6">
              <w:rPr>
                <w:rFonts w:ascii="Times New Roman" w:hAnsi="Times New Roman" w:cs="Times New Roman"/>
                <w:sz w:val="24"/>
                <w:szCs w:val="24"/>
                <w:lang w:val="lv-LV"/>
              </w:rPr>
              <w:t>m</w:t>
            </w:r>
            <w:r w:rsidRPr="00DA67CF">
              <w:rPr>
                <w:rFonts w:ascii="Times New Roman" w:hAnsi="Times New Roman" w:cs="Times New Roman"/>
                <w:sz w:val="24"/>
                <w:szCs w:val="24"/>
                <w:lang w:val="lv-LV"/>
              </w:rPr>
              <w:t xml:space="preserve"> ” </w:t>
            </w:r>
            <w:r>
              <w:rPr>
                <w:rFonts w:ascii="Times New Roman" w:hAnsi="Times New Roman" w:cs="Times New Roman"/>
                <w:sz w:val="24"/>
                <w:szCs w:val="24"/>
                <w:lang w:val="lv-LV"/>
              </w:rPr>
              <w:t>1.punkts</w:t>
            </w:r>
          </w:p>
          <w:p w14:paraId="6A8A384D" w14:textId="7923BB11" w:rsidR="001940D6" w:rsidRPr="00DA67CF" w:rsidRDefault="001940D6" w:rsidP="00DA67CF">
            <w:pPr>
              <w:spacing w:after="0" w:line="240" w:lineRule="auto"/>
              <w:jc w:val="both"/>
              <w:rPr>
                <w:rFonts w:ascii="Times New Roman" w:eastAsia="Times New Roman" w:hAnsi="Times New Roman" w:cs="Times New Roman"/>
                <w:b/>
                <w:sz w:val="24"/>
                <w:szCs w:val="24"/>
                <w:lang w:val="lv-LV" w:eastAsia="lv-LV"/>
              </w:rPr>
            </w:pPr>
          </w:p>
        </w:tc>
        <w:tc>
          <w:tcPr>
            <w:tcW w:w="3861" w:type="dxa"/>
          </w:tcPr>
          <w:p w14:paraId="539EDE6D" w14:textId="4DAA6221" w:rsidR="001940D6" w:rsidRPr="00EE4A31" w:rsidRDefault="0051340C" w:rsidP="00FB0429">
            <w:pPr>
              <w:tabs>
                <w:tab w:val="left" w:pos="356"/>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Skatīt precizēto</w:t>
            </w:r>
            <w:r>
              <w:t xml:space="preserve"> </w:t>
            </w:r>
            <w:r w:rsidRPr="0051340C">
              <w:rPr>
                <w:rFonts w:ascii="Times New Roman" w:eastAsia="Times New Roman" w:hAnsi="Times New Roman" w:cs="Times New Roman"/>
                <w:sz w:val="24"/>
                <w:szCs w:val="24"/>
                <w:lang w:val="lv-LV" w:eastAsia="lv-LV"/>
              </w:rPr>
              <w:t>Anotācijas VII sadaļas “ Tiesību akta projekta izpildes nodrošināšana un tas ie</w:t>
            </w:r>
            <w:r>
              <w:rPr>
                <w:rFonts w:ascii="Times New Roman" w:eastAsia="Times New Roman" w:hAnsi="Times New Roman" w:cs="Times New Roman"/>
                <w:sz w:val="24"/>
                <w:szCs w:val="24"/>
                <w:lang w:val="lv-LV" w:eastAsia="lv-LV"/>
              </w:rPr>
              <w:t>tekme uz institūcijām ” 1.punktu.</w:t>
            </w:r>
          </w:p>
        </w:tc>
      </w:tr>
    </w:tbl>
    <w:p w14:paraId="6CAD8CF0" w14:textId="1FA64A66" w:rsidR="00262EF4" w:rsidRPr="00DA67CF" w:rsidRDefault="00262EF4" w:rsidP="00376706">
      <w:pPr>
        <w:spacing w:after="0" w:line="240" w:lineRule="auto"/>
        <w:rPr>
          <w:rFonts w:ascii="Times New Roman" w:eastAsia="Times New Roman" w:hAnsi="Times New Roman" w:cs="Times New Roman"/>
          <w:b/>
          <w:sz w:val="24"/>
          <w:szCs w:val="24"/>
          <w:lang w:val="lv-LV" w:eastAsia="lv-LV"/>
        </w:rPr>
      </w:pPr>
    </w:p>
    <w:p w14:paraId="58BB7F63" w14:textId="77777777" w:rsidR="00B11433" w:rsidRPr="00DA67CF" w:rsidRDefault="00B11433"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08A4C23D" w14:textId="0D5E32E3" w:rsidR="00BB39C9" w:rsidRDefault="00BB39C9">
      <w:pPr>
        <w:rPr>
          <w:rFonts w:ascii="Times New Roman" w:eastAsia="Times New Roman" w:hAnsi="Times New Roman" w:cs="Times New Roman"/>
          <w:b/>
          <w:sz w:val="24"/>
          <w:szCs w:val="24"/>
          <w:lang w:val="lv-LV" w:eastAsia="lv-LV"/>
        </w:rPr>
      </w:pPr>
    </w:p>
    <w:p w14:paraId="36F312F2" w14:textId="6DE86CD9" w:rsidR="00DA67CF" w:rsidRPr="00DA67CF" w:rsidRDefault="00DA67CF" w:rsidP="00DA67CF">
      <w:pPr>
        <w:spacing w:after="0" w:line="240" w:lineRule="auto"/>
        <w:jc w:val="center"/>
        <w:rPr>
          <w:rFonts w:ascii="Times New Roman" w:eastAsia="Times New Roman" w:hAnsi="Times New Roman" w:cs="Times New Roman"/>
          <w:b/>
          <w:sz w:val="24"/>
          <w:szCs w:val="24"/>
          <w:lang w:val="lv-LV" w:eastAsia="lv-LV"/>
        </w:rPr>
      </w:pPr>
      <w:r w:rsidRPr="00DA67CF">
        <w:rPr>
          <w:rFonts w:ascii="Times New Roman" w:eastAsia="Times New Roman" w:hAnsi="Times New Roman" w:cs="Times New Roman"/>
          <w:b/>
          <w:sz w:val="24"/>
          <w:szCs w:val="24"/>
          <w:lang w:val="lv-LV" w:eastAsia="lv-LV"/>
        </w:rPr>
        <w:t>III. Priekšlikumi</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53"/>
        <w:gridCol w:w="3680"/>
        <w:gridCol w:w="3543"/>
        <w:gridCol w:w="3720"/>
      </w:tblGrid>
      <w:tr w:rsidR="00DA67CF" w:rsidRPr="00DA67CF" w14:paraId="465133EA" w14:textId="77777777" w:rsidTr="00BC7540">
        <w:tc>
          <w:tcPr>
            <w:tcW w:w="959" w:type="dxa"/>
            <w:vAlign w:val="center"/>
          </w:tcPr>
          <w:p w14:paraId="262AA4C2" w14:textId="77777777" w:rsidR="00DA67CF" w:rsidRPr="00DA67CF" w:rsidRDefault="00DA67CF" w:rsidP="00BC7540">
            <w:pPr>
              <w:spacing w:after="0" w:line="240" w:lineRule="auto"/>
              <w:rPr>
                <w:rFonts w:ascii="Times New Roman" w:eastAsia="Times New Roman" w:hAnsi="Times New Roman" w:cs="Times New Roman"/>
                <w:sz w:val="24"/>
                <w:szCs w:val="24"/>
                <w:lang w:val="lv-LV" w:eastAsia="lv-LV"/>
              </w:rPr>
            </w:pPr>
            <w:proofErr w:type="spellStart"/>
            <w:r w:rsidRPr="00DA67CF">
              <w:rPr>
                <w:rFonts w:ascii="Times New Roman" w:eastAsia="Times New Roman" w:hAnsi="Times New Roman" w:cs="Times New Roman"/>
                <w:sz w:val="24"/>
                <w:szCs w:val="24"/>
                <w:lang w:val="lv-LV" w:eastAsia="lv-LV"/>
              </w:rPr>
              <w:t>Nr.p.k</w:t>
            </w:r>
            <w:proofErr w:type="spellEnd"/>
            <w:r w:rsidRPr="00DA67CF">
              <w:rPr>
                <w:rFonts w:ascii="Times New Roman" w:eastAsia="Times New Roman" w:hAnsi="Times New Roman" w:cs="Times New Roman"/>
                <w:sz w:val="24"/>
                <w:szCs w:val="24"/>
                <w:lang w:val="lv-LV" w:eastAsia="lv-LV"/>
              </w:rPr>
              <w:t>.</w:t>
            </w:r>
          </w:p>
        </w:tc>
        <w:tc>
          <w:tcPr>
            <w:tcW w:w="3153" w:type="dxa"/>
            <w:vAlign w:val="center"/>
          </w:tcPr>
          <w:p w14:paraId="4CFF6DF5" w14:textId="77777777" w:rsidR="00DA67CF" w:rsidRPr="00DA67CF" w:rsidRDefault="00DA67CF" w:rsidP="00BC7540">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Saskaņošanai nosūtītā projekta redakcija (konkrēta punkta (panta) redakcija)</w:t>
            </w:r>
          </w:p>
          <w:p w14:paraId="7E2A34C7" w14:textId="77777777" w:rsidR="00DA67CF" w:rsidRPr="00DA67CF" w:rsidRDefault="00DA67CF" w:rsidP="00BC7540">
            <w:pPr>
              <w:spacing w:after="0" w:line="240" w:lineRule="auto"/>
              <w:rPr>
                <w:rFonts w:ascii="Times New Roman" w:eastAsia="Times New Roman" w:hAnsi="Times New Roman" w:cs="Times New Roman"/>
                <w:sz w:val="24"/>
                <w:szCs w:val="24"/>
                <w:lang w:val="lv-LV" w:eastAsia="lv-LV"/>
              </w:rPr>
            </w:pPr>
          </w:p>
        </w:tc>
        <w:tc>
          <w:tcPr>
            <w:tcW w:w="3680" w:type="dxa"/>
            <w:vAlign w:val="center"/>
          </w:tcPr>
          <w:p w14:paraId="3437C243" w14:textId="77777777" w:rsidR="00DA67CF" w:rsidRPr="00DA67CF" w:rsidRDefault="00DA67CF" w:rsidP="00BC7540">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Atzinumā norādītais ministrijas (citas institūcijas) priekšlikums, kā arī saskaņošanā papildus izteiktais priekšlikums par projekta konkrēto punktu (pantu)</w:t>
            </w:r>
          </w:p>
        </w:tc>
        <w:tc>
          <w:tcPr>
            <w:tcW w:w="3543" w:type="dxa"/>
            <w:vAlign w:val="center"/>
          </w:tcPr>
          <w:p w14:paraId="5A244381" w14:textId="77777777" w:rsidR="00DA67CF" w:rsidRPr="00DA67CF" w:rsidRDefault="00DA67CF" w:rsidP="00BC7540">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Atbildīgās ministrijas norāde par to, ka priekšlikums ir ņemts vērā, vai informācija par saskaņošanā panākto alternatīvo risinājumu</w:t>
            </w:r>
          </w:p>
        </w:tc>
        <w:tc>
          <w:tcPr>
            <w:tcW w:w="3720" w:type="dxa"/>
            <w:vAlign w:val="center"/>
          </w:tcPr>
          <w:p w14:paraId="3C3E8A6C" w14:textId="77777777" w:rsidR="00DA67CF" w:rsidRPr="00DA67CF" w:rsidRDefault="00DA67CF" w:rsidP="00BC7540">
            <w:pPr>
              <w:spacing w:after="0" w:line="240" w:lineRule="auto"/>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Projekta attiecīgā punkta (panta) galīgā redakcija</w:t>
            </w:r>
          </w:p>
        </w:tc>
      </w:tr>
      <w:tr w:rsidR="00DA67CF" w:rsidRPr="00DA67CF" w14:paraId="3D2F3F54" w14:textId="77777777" w:rsidTr="00BC7540">
        <w:trPr>
          <w:trHeight w:val="275"/>
        </w:trPr>
        <w:tc>
          <w:tcPr>
            <w:tcW w:w="959" w:type="dxa"/>
          </w:tcPr>
          <w:p w14:paraId="34417A51" w14:textId="77777777" w:rsidR="00DA67CF" w:rsidRPr="00DA67CF" w:rsidRDefault="00DA67CF" w:rsidP="00BC7540">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1</w:t>
            </w:r>
          </w:p>
        </w:tc>
        <w:tc>
          <w:tcPr>
            <w:tcW w:w="3153" w:type="dxa"/>
          </w:tcPr>
          <w:p w14:paraId="4EFE34E4" w14:textId="77777777" w:rsidR="00DA67CF" w:rsidRPr="00DA67CF" w:rsidRDefault="00DA67CF" w:rsidP="00BC7540">
            <w:pPr>
              <w:tabs>
                <w:tab w:val="center" w:pos="1055"/>
              </w:tabs>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2</w:t>
            </w:r>
          </w:p>
        </w:tc>
        <w:tc>
          <w:tcPr>
            <w:tcW w:w="3680" w:type="dxa"/>
          </w:tcPr>
          <w:p w14:paraId="093FE2E7" w14:textId="77777777" w:rsidR="00DA67CF" w:rsidRPr="00DA67CF" w:rsidRDefault="00DA67CF" w:rsidP="00BC7540">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3</w:t>
            </w:r>
          </w:p>
        </w:tc>
        <w:tc>
          <w:tcPr>
            <w:tcW w:w="3543" w:type="dxa"/>
          </w:tcPr>
          <w:p w14:paraId="72F063C0" w14:textId="77777777" w:rsidR="00DA67CF" w:rsidRPr="00DA67CF" w:rsidRDefault="00DA67CF" w:rsidP="00BC7540">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4</w:t>
            </w:r>
          </w:p>
        </w:tc>
        <w:tc>
          <w:tcPr>
            <w:tcW w:w="3720" w:type="dxa"/>
          </w:tcPr>
          <w:p w14:paraId="0B2FA08F" w14:textId="77777777" w:rsidR="00DA67CF" w:rsidRPr="00DA67CF" w:rsidRDefault="00DA67CF" w:rsidP="00BC7540">
            <w:pPr>
              <w:spacing w:after="0" w:line="240" w:lineRule="auto"/>
              <w:jc w:val="center"/>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5</w:t>
            </w:r>
          </w:p>
        </w:tc>
      </w:tr>
      <w:tr w:rsidR="00DA67CF" w:rsidRPr="00DA67CF" w14:paraId="43611759" w14:textId="77777777" w:rsidTr="00BC7540">
        <w:trPr>
          <w:trHeight w:val="275"/>
        </w:trPr>
        <w:tc>
          <w:tcPr>
            <w:tcW w:w="959" w:type="dxa"/>
          </w:tcPr>
          <w:p w14:paraId="589D47E4" w14:textId="284FEF5E" w:rsidR="00DA67CF" w:rsidRPr="00DA67CF" w:rsidRDefault="00DA67CF" w:rsidP="00BC7540">
            <w:pPr>
              <w:spacing w:after="0" w:line="240" w:lineRule="auto"/>
              <w:jc w:val="center"/>
              <w:rPr>
                <w:rFonts w:ascii="Times New Roman" w:eastAsia="Times New Roman" w:hAnsi="Times New Roman" w:cs="Times New Roman"/>
                <w:sz w:val="24"/>
                <w:szCs w:val="24"/>
                <w:lang w:val="lv-LV" w:eastAsia="lv-LV"/>
              </w:rPr>
            </w:pPr>
          </w:p>
        </w:tc>
        <w:tc>
          <w:tcPr>
            <w:tcW w:w="3153" w:type="dxa"/>
          </w:tcPr>
          <w:p w14:paraId="24DBCF85" w14:textId="6A430627" w:rsidR="00DA67CF" w:rsidRPr="00DA67CF" w:rsidRDefault="00DA67CF" w:rsidP="00114FFA">
            <w:pPr>
              <w:tabs>
                <w:tab w:val="center" w:pos="1055"/>
              </w:tabs>
              <w:spacing w:after="0" w:line="240" w:lineRule="auto"/>
              <w:jc w:val="both"/>
              <w:rPr>
                <w:rFonts w:ascii="Times New Roman" w:eastAsia="Times New Roman" w:hAnsi="Times New Roman" w:cs="Times New Roman"/>
                <w:sz w:val="24"/>
                <w:szCs w:val="24"/>
                <w:lang w:val="lv-LV" w:eastAsia="lv-LV"/>
              </w:rPr>
            </w:pPr>
          </w:p>
        </w:tc>
        <w:tc>
          <w:tcPr>
            <w:tcW w:w="3680" w:type="dxa"/>
          </w:tcPr>
          <w:p w14:paraId="79C4055A" w14:textId="16DAFDB0" w:rsidR="00DA67CF" w:rsidRPr="00DA67CF" w:rsidRDefault="00DA67CF" w:rsidP="00BC7540">
            <w:pPr>
              <w:spacing w:after="0" w:line="240" w:lineRule="auto"/>
              <w:jc w:val="both"/>
              <w:rPr>
                <w:rFonts w:ascii="Times New Roman" w:eastAsia="Times New Roman" w:hAnsi="Times New Roman" w:cs="Times New Roman"/>
                <w:sz w:val="24"/>
                <w:szCs w:val="24"/>
                <w:lang w:val="lv-LV" w:eastAsia="lv-LV"/>
              </w:rPr>
            </w:pPr>
          </w:p>
        </w:tc>
        <w:tc>
          <w:tcPr>
            <w:tcW w:w="3543" w:type="dxa"/>
          </w:tcPr>
          <w:p w14:paraId="700E4188" w14:textId="4E39B4D4" w:rsidR="00DA67CF" w:rsidRPr="00DA67CF" w:rsidRDefault="00DA67CF" w:rsidP="00BC7540">
            <w:pPr>
              <w:spacing w:after="0" w:line="240" w:lineRule="auto"/>
              <w:jc w:val="both"/>
              <w:rPr>
                <w:rFonts w:ascii="Times New Roman" w:eastAsia="Times New Roman" w:hAnsi="Times New Roman" w:cs="Times New Roman"/>
                <w:b/>
                <w:sz w:val="24"/>
                <w:szCs w:val="24"/>
                <w:lang w:val="lv-LV" w:eastAsia="lv-LV"/>
              </w:rPr>
            </w:pPr>
          </w:p>
        </w:tc>
        <w:tc>
          <w:tcPr>
            <w:tcW w:w="3720" w:type="dxa"/>
          </w:tcPr>
          <w:p w14:paraId="490E445A" w14:textId="30E4A278" w:rsidR="00DA67CF" w:rsidRPr="00DA67CF" w:rsidRDefault="00DA67CF" w:rsidP="009A285E">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p>
        </w:tc>
      </w:tr>
    </w:tbl>
    <w:p w14:paraId="124FD45C" w14:textId="77777777" w:rsidR="00DA67CF" w:rsidRPr="00DA67CF"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C95E37A" w14:textId="77777777" w:rsidR="00DA67CF"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7D44A512" w14:textId="77777777" w:rsidR="00DA67CF"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DA67CF"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Atbildīgā amatpersona__________________________________________________</w:t>
      </w:r>
    </w:p>
    <w:p w14:paraId="056E7E78" w14:textId="5811FFF6" w:rsidR="001A19A9" w:rsidRPr="00DA67CF" w:rsidRDefault="00C369D0" w:rsidP="001E1140">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ab/>
      </w:r>
      <w:r w:rsidRPr="00DA67CF">
        <w:rPr>
          <w:rFonts w:ascii="Times New Roman" w:eastAsia="Times New Roman" w:hAnsi="Times New Roman" w:cs="Times New Roman"/>
          <w:sz w:val="24"/>
          <w:szCs w:val="24"/>
          <w:lang w:val="lv-LV" w:eastAsia="lv-LV"/>
        </w:rPr>
        <w:tab/>
      </w:r>
      <w:r w:rsidRPr="00DA67CF">
        <w:rPr>
          <w:rFonts w:ascii="Times New Roman" w:eastAsia="Times New Roman" w:hAnsi="Times New Roman" w:cs="Times New Roman"/>
          <w:sz w:val="24"/>
          <w:szCs w:val="24"/>
          <w:lang w:val="lv-LV" w:eastAsia="lv-LV"/>
        </w:rPr>
        <w:tab/>
      </w:r>
      <w:r w:rsidRPr="00DA67CF">
        <w:rPr>
          <w:rFonts w:ascii="Times New Roman" w:eastAsia="Times New Roman" w:hAnsi="Times New Roman" w:cs="Times New Roman"/>
          <w:sz w:val="24"/>
          <w:szCs w:val="24"/>
          <w:lang w:val="lv-LV" w:eastAsia="lv-LV"/>
        </w:rPr>
        <w:tab/>
      </w:r>
      <w:r w:rsidRPr="00DA67CF">
        <w:rPr>
          <w:rFonts w:ascii="Times New Roman" w:eastAsia="Times New Roman" w:hAnsi="Times New Roman" w:cs="Times New Roman"/>
          <w:sz w:val="24"/>
          <w:szCs w:val="24"/>
          <w:lang w:val="lv-LV" w:eastAsia="lv-LV"/>
        </w:rPr>
        <w:tab/>
      </w:r>
      <w:r w:rsidRPr="00DA67CF">
        <w:rPr>
          <w:rFonts w:ascii="Times New Roman" w:eastAsia="Times New Roman" w:hAnsi="Times New Roman" w:cs="Times New Roman"/>
          <w:sz w:val="24"/>
          <w:szCs w:val="24"/>
          <w:lang w:val="lv-LV" w:eastAsia="lv-LV"/>
        </w:rPr>
        <w:tab/>
        <w:t>(paraksts</w:t>
      </w:r>
      <w:r w:rsidR="00DA682D" w:rsidRPr="00DA67CF">
        <w:rPr>
          <w:rFonts w:ascii="Times New Roman" w:eastAsia="Times New Roman" w:hAnsi="Times New Roman" w:cs="Times New Roman"/>
          <w:sz w:val="24"/>
          <w:szCs w:val="24"/>
          <w:lang w:val="lv-LV" w:eastAsia="lv-LV"/>
        </w:rPr>
        <w:t>)</w:t>
      </w:r>
    </w:p>
    <w:p w14:paraId="6DB973C1" w14:textId="77777777" w:rsidR="001E1140" w:rsidRPr="00DA67CF" w:rsidRDefault="001E1140" w:rsidP="00AE73EF">
      <w:pPr>
        <w:spacing w:after="0" w:line="240" w:lineRule="auto"/>
        <w:jc w:val="both"/>
        <w:rPr>
          <w:rFonts w:ascii="Times New Roman" w:eastAsia="Times New Roman" w:hAnsi="Times New Roman" w:cs="Times New Roman"/>
          <w:sz w:val="24"/>
          <w:szCs w:val="24"/>
          <w:lang w:val="lv-LV" w:eastAsia="lv-LV"/>
        </w:rPr>
      </w:pPr>
    </w:p>
    <w:p w14:paraId="7E9AB722" w14:textId="77777777" w:rsidR="001E1140" w:rsidRPr="00DA67CF" w:rsidRDefault="001E1140" w:rsidP="00AE73EF">
      <w:pPr>
        <w:spacing w:after="0" w:line="240" w:lineRule="auto"/>
        <w:jc w:val="both"/>
        <w:rPr>
          <w:rFonts w:ascii="Times New Roman" w:eastAsia="Times New Roman" w:hAnsi="Times New Roman" w:cs="Times New Roman"/>
          <w:sz w:val="24"/>
          <w:szCs w:val="24"/>
          <w:lang w:val="lv-LV" w:eastAsia="lv-LV"/>
        </w:rPr>
      </w:pPr>
    </w:p>
    <w:p w14:paraId="107095A8" w14:textId="77777777" w:rsidR="001E1140" w:rsidRPr="00DA67CF" w:rsidRDefault="001E1140" w:rsidP="00AE73EF">
      <w:pPr>
        <w:spacing w:after="0" w:line="240" w:lineRule="auto"/>
        <w:jc w:val="both"/>
        <w:rPr>
          <w:rFonts w:ascii="Times New Roman" w:eastAsia="Times New Roman" w:hAnsi="Times New Roman" w:cs="Times New Roman"/>
          <w:sz w:val="24"/>
          <w:szCs w:val="24"/>
          <w:lang w:val="lv-LV" w:eastAsia="lv-LV"/>
        </w:rPr>
      </w:pPr>
    </w:p>
    <w:p w14:paraId="4A29FCB6" w14:textId="77777777" w:rsidR="001E1140" w:rsidRPr="00DA67CF" w:rsidRDefault="001E1140" w:rsidP="00AE73EF">
      <w:pPr>
        <w:spacing w:after="0" w:line="240" w:lineRule="auto"/>
        <w:jc w:val="both"/>
        <w:rPr>
          <w:rFonts w:ascii="Times New Roman" w:eastAsia="Times New Roman" w:hAnsi="Times New Roman" w:cs="Times New Roman"/>
          <w:sz w:val="24"/>
          <w:szCs w:val="24"/>
          <w:lang w:val="lv-LV" w:eastAsia="lv-LV"/>
        </w:rPr>
      </w:pPr>
    </w:p>
    <w:p w14:paraId="62435245" w14:textId="71663F42" w:rsidR="00AE73EF" w:rsidRPr="00DA67CF" w:rsidRDefault="00F90751" w:rsidP="00AE73EF">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Nauris Grīnbergs</w:t>
      </w:r>
    </w:p>
    <w:p w14:paraId="4BB80997" w14:textId="77777777" w:rsidR="00AE73EF" w:rsidRPr="00DA67CF" w:rsidRDefault="00AE73EF" w:rsidP="00AE73EF">
      <w:pPr>
        <w:spacing w:after="0" w:line="240" w:lineRule="auto"/>
        <w:jc w:val="both"/>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Izglītības un zinātnes ministrijas</w:t>
      </w:r>
    </w:p>
    <w:p w14:paraId="6E54CE9A" w14:textId="4F10DE20" w:rsidR="00AE73EF" w:rsidRPr="00DA67CF" w:rsidRDefault="00AE73EF" w:rsidP="00AE73EF">
      <w:pPr>
        <w:spacing w:after="0" w:line="240" w:lineRule="auto"/>
        <w:jc w:val="both"/>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Struktūrfondu departamenta vecāk</w:t>
      </w:r>
      <w:r w:rsidR="00F90751">
        <w:rPr>
          <w:rFonts w:ascii="Times New Roman" w:eastAsia="Times New Roman" w:hAnsi="Times New Roman" w:cs="Times New Roman"/>
          <w:sz w:val="24"/>
          <w:szCs w:val="24"/>
          <w:lang w:val="lv-LV" w:eastAsia="lv-LV"/>
        </w:rPr>
        <w:t>ais</w:t>
      </w:r>
      <w:r w:rsidRPr="00DA67CF">
        <w:rPr>
          <w:rFonts w:ascii="Times New Roman" w:eastAsia="Times New Roman" w:hAnsi="Times New Roman" w:cs="Times New Roman"/>
          <w:sz w:val="24"/>
          <w:szCs w:val="24"/>
          <w:lang w:val="lv-LV" w:eastAsia="lv-LV"/>
        </w:rPr>
        <w:t xml:space="preserve"> ekspert</w:t>
      </w:r>
      <w:r w:rsidR="00F90751">
        <w:rPr>
          <w:rFonts w:ascii="Times New Roman" w:eastAsia="Times New Roman" w:hAnsi="Times New Roman" w:cs="Times New Roman"/>
          <w:sz w:val="24"/>
          <w:szCs w:val="24"/>
          <w:lang w:val="lv-LV" w:eastAsia="lv-LV"/>
        </w:rPr>
        <w:t>s</w:t>
      </w:r>
    </w:p>
    <w:p w14:paraId="4686E79A" w14:textId="4AB938AA" w:rsidR="004D24C1" w:rsidRPr="00DA67CF" w:rsidRDefault="00AE73EF" w:rsidP="000D61B9">
      <w:pPr>
        <w:spacing w:after="0" w:line="240" w:lineRule="auto"/>
        <w:jc w:val="both"/>
        <w:rPr>
          <w:rFonts w:ascii="Times New Roman" w:eastAsia="Times New Roman" w:hAnsi="Times New Roman" w:cs="Times New Roman"/>
          <w:sz w:val="24"/>
          <w:szCs w:val="24"/>
          <w:lang w:val="lv-LV" w:eastAsia="lv-LV"/>
        </w:rPr>
      </w:pPr>
      <w:r w:rsidRPr="00DA67CF">
        <w:rPr>
          <w:rFonts w:ascii="Times New Roman" w:eastAsia="Times New Roman" w:hAnsi="Times New Roman" w:cs="Times New Roman"/>
          <w:sz w:val="24"/>
          <w:szCs w:val="24"/>
          <w:lang w:val="lv-LV" w:eastAsia="lv-LV"/>
        </w:rPr>
        <w:t>67047</w:t>
      </w:r>
      <w:r w:rsidR="00F90751">
        <w:rPr>
          <w:rFonts w:ascii="Times New Roman" w:eastAsia="Times New Roman" w:hAnsi="Times New Roman" w:cs="Times New Roman"/>
          <w:sz w:val="24"/>
          <w:szCs w:val="24"/>
          <w:lang w:val="lv-LV" w:eastAsia="lv-LV"/>
        </w:rPr>
        <w:t>88</w:t>
      </w:r>
      <w:r w:rsidRPr="00DA67CF">
        <w:rPr>
          <w:rFonts w:ascii="Times New Roman" w:eastAsia="Times New Roman" w:hAnsi="Times New Roman" w:cs="Times New Roman"/>
          <w:sz w:val="24"/>
          <w:szCs w:val="24"/>
          <w:lang w:val="lv-LV" w:eastAsia="lv-LV"/>
        </w:rPr>
        <w:t xml:space="preserve">3, </w:t>
      </w:r>
      <w:r w:rsidR="00F90751">
        <w:rPr>
          <w:rFonts w:ascii="Times New Roman" w:eastAsia="Times New Roman" w:hAnsi="Times New Roman" w:cs="Times New Roman"/>
          <w:sz w:val="24"/>
          <w:szCs w:val="24"/>
          <w:lang w:val="lv-LV" w:eastAsia="lv-LV"/>
        </w:rPr>
        <w:t>nauris.grinbergs</w:t>
      </w:r>
      <w:r w:rsidRPr="00DA67CF">
        <w:rPr>
          <w:rFonts w:ascii="Times New Roman" w:eastAsia="Times New Roman" w:hAnsi="Times New Roman" w:cs="Times New Roman"/>
          <w:sz w:val="24"/>
          <w:szCs w:val="24"/>
          <w:lang w:val="lv-LV" w:eastAsia="lv-LV"/>
        </w:rPr>
        <w:t>@izm.gov.lv</w:t>
      </w:r>
    </w:p>
    <w:sectPr w:rsidR="004D24C1" w:rsidRPr="00DA67CF" w:rsidSect="00B26616">
      <w:headerReference w:type="default" r:id="rId8"/>
      <w:footerReference w:type="default" r:id="rId9"/>
      <w:footerReference w:type="first" r:id="rId10"/>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8A88" w14:textId="77777777" w:rsidR="00CE1522" w:rsidRDefault="00CE1522" w:rsidP="00AE73EF">
      <w:pPr>
        <w:spacing w:after="0" w:line="240" w:lineRule="auto"/>
      </w:pPr>
      <w:r>
        <w:separator/>
      </w:r>
    </w:p>
  </w:endnote>
  <w:endnote w:type="continuationSeparator" w:id="0">
    <w:p w14:paraId="53DA7745" w14:textId="77777777" w:rsidR="00CE1522" w:rsidRDefault="00CE1522"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3DABF297" w:rsidR="00CE1522" w:rsidRPr="009E219D" w:rsidRDefault="00CE1522" w:rsidP="009E219D">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B94EC1">
      <w:rPr>
        <w:rFonts w:ascii="Times New Roman" w:hAnsi="Times New Roman" w:cs="Times New Roman"/>
        <w:noProof/>
        <w:sz w:val="20"/>
        <w:szCs w:val="20"/>
        <w:lang w:val="lv-LV"/>
      </w:rPr>
      <w:t>IZMIzz_851_210120</w:t>
    </w:r>
    <w:r w:rsidRPr="00AE73EF">
      <w:rPr>
        <w:rFonts w:ascii="Times New Roman" w:hAnsi="Times New Roman" w:cs="Times New Roman"/>
        <w:sz w:val="20"/>
        <w:szCs w:val="20"/>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1EAA" w14:textId="07F0D870" w:rsidR="00CE1522" w:rsidRPr="00AE73EF" w:rsidRDefault="00CE1522" w:rsidP="00AE73EF">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sidR="00B94EC1">
      <w:rPr>
        <w:rFonts w:ascii="Times New Roman" w:hAnsi="Times New Roman" w:cs="Times New Roman"/>
        <w:noProof/>
        <w:sz w:val="20"/>
        <w:szCs w:val="20"/>
        <w:lang w:val="lv-LV"/>
      </w:rPr>
      <w:t>IZMIzz_851_210120</w:t>
    </w:r>
    <w:r w:rsidRPr="00AE73EF">
      <w:rPr>
        <w:rFonts w:ascii="Times New Roman" w:hAnsi="Times New Roman" w:cs="Times New Roman"/>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5B02" w14:textId="77777777" w:rsidR="00CE1522" w:rsidRDefault="00CE1522" w:rsidP="00AE73EF">
      <w:pPr>
        <w:spacing w:after="0" w:line="240" w:lineRule="auto"/>
      </w:pPr>
      <w:r>
        <w:separator/>
      </w:r>
    </w:p>
  </w:footnote>
  <w:footnote w:type="continuationSeparator" w:id="0">
    <w:p w14:paraId="3064A4E3" w14:textId="77777777" w:rsidR="00CE1522" w:rsidRDefault="00CE1522"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CE1522" w:rsidRDefault="00CE1522">
        <w:pPr>
          <w:pStyle w:val="Header"/>
          <w:jc w:val="center"/>
        </w:pPr>
        <w:r>
          <w:fldChar w:fldCharType="begin"/>
        </w:r>
        <w:r>
          <w:instrText xml:space="preserve"> PAGE   \* MERGEFORMAT </w:instrText>
        </w:r>
        <w:r>
          <w:fldChar w:fldCharType="separate"/>
        </w:r>
        <w:r w:rsidR="00463389">
          <w:rPr>
            <w:noProof/>
          </w:rPr>
          <w:t>23</w:t>
        </w:r>
        <w:r>
          <w:rPr>
            <w:noProof/>
          </w:rPr>
          <w:fldChar w:fldCharType="end"/>
        </w:r>
      </w:p>
    </w:sdtContent>
  </w:sdt>
  <w:p w14:paraId="6106397C" w14:textId="77777777" w:rsidR="00CE1522" w:rsidRDefault="00CE1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A47DA"/>
    <w:multiLevelType w:val="hybridMultilevel"/>
    <w:tmpl w:val="DCF8B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6">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2"/>
  </w:num>
  <w:num w:numId="2">
    <w:abstractNumId w:val="4"/>
  </w:num>
  <w:num w:numId="3">
    <w:abstractNumId w:val="8"/>
  </w:num>
  <w:num w:numId="4">
    <w:abstractNumId w:val="3"/>
  </w:num>
  <w:num w:numId="5">
    <w:abstractNumId w:val="14"/>
  </w:num>
  <w:num w:numId="6">
    <w:abstractNumId w:val="9"/>
  </w:num>
  <w:num w:numId="7">
    <w:abstractNumId w:val="12"/>
  </w:num>
  <w:num w:numId="8">
    <w:abstractNumId w:val="0"/>
  </w:num>
  <w:num w:numId="9">
    <w:abstractNumId w:val="16"/>
  </w:num>
  <w:num w:numId="10">
    <w:abstractNumId w:val="17"/>
  </w:num>
  <w:num w:numId="11">
    <w:abstractNumId w:val="15"/>
  </w:num>
  <w:num w:numId="12">
    <w:abstractNumId w:val="6"/>
  </w:num>
  <w:num w:numId="13">
    <w:abstractNumId w:val="13"/>
  </w:num>
  <w:num w:numId="14">
    <w:abstractNumId w:val="19"/>
  </w:num>
  <w:num w:numId="15">
    <w:abstractNumId w:val="10"/>
  </w:num>
  <w:num w:numId="16">
    <w:abstractNumId w:val="5"/>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0550C"/>
    <w:rsid w:val="00042870"/>
    <w:rsid w:val="00043CC6"/>
    <w:rsid w:val="0004472A"/>
    <w:rsid w:val="00053002"/>
    <w:rsid w:val="00062504"/>
    <w:rsid w:val="00066667"/>
    <w:rsid w:val="000775DF"/>
    <w:rsid w:val="000865B8"/>
    <w:rsid w:val="0009550A"/>
    <w:rsid w:val="00097EB3"/>
    <w:rsid w:val="000A2BE3"/>
    <w:rsid w:val="000A6159"/>
    <w:rsid w:val="000B3B2F"/>
    <w:rsid w:val="000B6598"/>
    <w:rsid w:val="000C4F8B"/>
    <w:rsid w:val="000C6309"/>
    <w:rsid w:val="000D27D5"/>
    <w:rsid w:val="000D61B9"/>
    <w:rsid w:val="000D7DBB"/>
    <w:rsid w:val="000E0F86"/>
    <w:rsid w:val="000E3DB2"/>
    <w:rsid w:val="000E5B77"/>
    <w:rsid w:val="000F641F"/>
    <w:rsid w:val="00101344"/>
    <w:rsid w:val="00114FFA"/>
    <w:rsid w:val="00124AA8"/>
    <w:rsid w:val="001261B0"/>
    <w:rsid w:val="00134BF3"/>
    <w:rsid w:val="00137EC6"/>
    <w:rsid w:val="00163773"/>
    <w:rsid w:val="00180F92"/>
    <w:rsid w:val="00186610"/>
    <w:rsid w:val="001940D6"/>
    <w:rsid w:val="00195D85"/>
    <w:rsid w:val="001967AD"/>
    <w:rsid w:val="00196FD0"/>
    <w:rsid w:val="001A0975"/>
    <w:rsid w:val="001A19A9"/>
    <w:rsid w:val="001C043D"/>
    <w:rsid w:val="001C5562"/>
    <w:rsid w:val="001C5984"/>
    <w:rsid w:val="001D0619"/>
    <w:rsid w:val="001D478C"/>
    <w:rsid w:val="001D5AD3"/>
    <w:rsid w:val="001E0DCD"/>
    <w:rsid w:val="001E1140"/>
    <w:rsid w:val="001F3ADF"/>
    <w:rsid w:val="00202940"/>
    <w:rsid w:val="00213BDC"/>
    <w:rsid w:val="00215F89"/>
    <w:rsid w:val="002207B5"/>
    <w:rsid w:val="00223760"/>
    <w:rsid w:val="00224A88"/>
    <w:rsid w:val="002325D9"/>
    <w:rsid w:val="00236A60"/>
    <w:rsid w:val="00242284"/>
    <w:rsid w:val="00262EF4"/>
    <w:rsid w:val="00264293"/>
    <w:rsid w:val="002677E5"/>
    <w:rsid w:val="00267B40"/>
    <w:rsid w:val="002941D7"/>
    <w:rsid w:val="002B71B1"/>
    <w:rsid w:val="002C4F90"/>
    <w:rsid w:val="002D4CF9"/>
    <w:rsid w:val="002E278B"/>
    <w:rsid w:val="002E27F2"/>
    <w:rsid w:val="002E2AAD"/>
    <w:rsid w:val="002E7BCB"/>
    <w:rsid w:val="00306208"/>
    <w:rsid w:val="003126BB"/>
    <w:rsid w:val="00322B1A"/>
    <w:rsid w:val="0032450B"/>
    <w:rsid w:val="00324D83"/>
    <w:rsid w:val="003322B0"/>
    <w:rsid w:val="00336AD9"/>
    <w:rsid w:val="003505C7"/>
    <w:rsid w:val="003527AB"/>
    <w:rsid w:val="00361C0B"/>
    <w:rsid w:val="00364544"/>
    <w:rsid w:val="00367E20"/>
    <w:rsid w:val="00370F58"/>
    <w:rsid w:val="00376706"/>
    <w:rsid w:val="00380346"/>
    <w:rsid w:val="003857F2"/>
    <w:rsid w:val="00391F5B"/>
    <w:rsid w:val="003D0CA2"/>
    <w:rsid w:val="003D1541"/>
    <w:rsid w:val="00420E3A"/>
    <w:rsid w:val="00423D7F"/>
    <w:rsid w:val="00430605"/>
    <w:rsid w:val="00434494"/>
    <w:rsid w:val="00444FB2"/>
    <w:rsid w:val="00463389"/>
    <w:rsid w:val="00463D29"/>
    <w:rsid w:val="00464867"/>
    <w:rsid w:val="004735A3"/>
    <w:rsid w:val="00474C7E"/>
    <w:rsid w:val="004852CF"/>
    <w:rsid w:val="004951A1"/>
    <w:rsid w:val="004B2AEA"/>
    <w:rsid w:val="004C5491"/>
    <w:rsid w:val="004D24C1"/>
    <w:rsid w:val="004D51DB"/>
    <w:rsid w:val="004D7514"/>
    <w:rsid w:val="004D790D"/>
    <w:rsid w:val="004E5C21"/>
    <w:rsid w:val="004E7B6A"/>
    <w:rsid w:val="004F09FE"/>
    <w:rsid w:val="00507189"/>
    <w:rsid w:val="005104A5"/>
    <w:rsid w:val="00511EB7"/>
    <w:rsid w:val="00512C84"/>
    <w:rsid w:val="0051340C"/>
    <w:rsid w:val="0051442F"/>
    <w:rsid w:val="0051496C"/>
    <w:rsid w:val="00514DB2"/>
    <w:rsid w:val="005174EC"/>
    <w:rsid w:val="0052588A"/>
    <w:rsid w:val="0054330F"/>
    <w:rsid w:val="0057485B"/>
    <w:rsid w:val="005A5436"/>
    <w:rsid w:val="005A6A0A"/>
    <w:rsid w:val="005B05DD"/>
    <w:rsid w:val="005B1DD5"/>
    <w:rsid w:val="005C3807"/>
    <w:rsid w:val="005D389E"/>
    <w:rsid w:val="005E56E0"/>
    <w:rsid w:val="00600D0E"/>
    <w:rsid w:val="0060155A"/>
    <w:rsid w:val="00604684"/>
    <w:rsid w:val="00607B09"/>
    <w:rsid w:val="0062158E"/>
    <w:rsid w:val="00626542"/>
    <w:rsid w:val="006344BA"/>
    <w:rsid w:val="0064189B"/>
    <w:rsid w:val="00660EA7"/>
    <w:rsid w:val="00674B70"/>
    <w:rsid w:val="00683E21"/>
    <w:rsid w:val="00683F99"/>
    <w:rsid w:val="00687754"/>
    <w:rsid w:val="00695C50"/>
    <w:rsid w:val="006B2AFD"/>
    <w:rsid w:val="006B4878"/>
    <w:rsid w:val="006C049D"/>
    <w:rsid w:val="006C2422"/>
    <w:rsid w:val="006C5E14"/>
    <w:rsid w:val="006D2186"/>
    <w:rsid w:val="006E3524"/>
    <w:rsid w:val="006F195E"/>
    <w:rsid w:val="006F390E"/>
    <w:rsid w:val="00703605"/>
    <w:rsid w:val="00714499"/>
    <w:rsid w:val="0072087D"/>
    <w:rsid w:val="0072329B"/>
    <w:rsid w:val="00730817"/>
    <w:rsid w:val="00736B15"/>
    <w:rsid w:val="007375DB"/>
    <w:rsid w:val="00742E32"/>
    <w:rsid w:val="00780E1F"/>
    <w:rsid w:val="00791E4D"/>
    <w:rsid w:val="0079277E"/>
    <w:rsid w:val="00794543"/>
    <w:rsid w:val="007A4D7D"/>
    <w:rsid w:val="007B04AF"/>
    <w:rsid w:val="007B0C52"/>
    <w:rsid w:val="007B20C9"/>
    <w:rsid w:val="007C4247"/>
    <w:rsid w:val="007C4AE9"/>
    <w:rsid w:val="007D3838"/>
    <w:rsid w:val="007D4697"/>
    <w:rsid w:val="007E608E"/>
    <w:rsid w:val="007F2CB7"/>
    <w:rsid w:val="00801A10"/>
    <w:rsid w:val="008066F4"/>
    <w:rsid w:val="008141C9"/>
    <w:rsid w:val="00824241"/>
    <w:rsid w:val="008263EE"/>
    <w:rsid w:val="00830B18"/>
    <w:rsid w:val="0083131A"/>
    <w:rsid w:val="008337FD"/>
    <w:rsid w:val="008349E0"/>
    <w:rsid w:val="008420DC"/>
    <w:rsid w:val="008441EA"/>
    <w:rsid w:val="00850EE4"/>
    <w:rsid w:val="0086643B"/>
    <w:rsid w:val="00876A73"/>
    <w:rsid w:val="008C7E1D"/>
    <w:rsid w:val="008D04E7"/>
    <w:rsid w:val="008D1EB4"/>
    <w:rsid w:val="008E4077"/>
    <w:rsid w:val="008F2FC0"/>
    <w:rsid w:val="008F7442"/>
    <w:rsid w:val="008F76F4"/>
    <w:rsid w:val="00932330"/>
    <w:rsid w:val="00934553"/>
    <w:rsid w:val="00940187"/>
    <w:rsid w:val="00941A52"/>
    <w:rsid w:val="009526B0"/>
    <w:rsid w:val="00971620"/>
    <w:rsid w:val="009918E0"/>
    <w:rsid w:val="00992DBB"/>
    <w:rsid w:val="009A285E"/>
    <w:rsid w:val="009B3B40"/>
    <w:rsid w:val="009C0117"/>
    <w:rsid w:val="009C1C55"/>
    <w:rsid w:val="009E00F3"/>
    <w:rsid w:val="009E219D"/>
    <w:rsid w:val="009E5921"/>
    <w:rsid w:val="009F77C4"/>
    <w:rsid w:val="00A01D05"/>
    <w:rsid w:val="00A12D1B"/>
    <w:rsid w:val="00A150C7"/>
    <w:rsid w:val="00A26A1F"/>
    <w:rsid w:val="00A42801"/>
    <w:rsid w:val="00A52420"/>
    <w:rsid w:val="00A615DF"/>
    <w:rsid w:val="00A71B14"/>
    <w:rsid w:val="00A93844"/>
    <w:rsid w:val="00A97594"/>
    <w:rsid w:val="00AA2DFC"/>
    <w:rsid w:val="00AB1222"/>
    <w:rsid w:val="00AC5093"/>
    <w:rsid w:val="00AC73D9"/>
    <w:rsid w:val="00AD7DBC"/>
    <w:rsid w:val="00AE1403"/>
    <w:rsid w:val="00AE47D9"/>
    <w:rsid w:val="00AE73EF"/>
    <w:rsid w:val="00B0048A"/>
    <w:rsid w:val="00B11433"/>
    <w:rsid w:val="00B13858"/>
    <w:rsid w:val="00B138B0"/>
    <w:rsid w:val="00B1433F"/>
    <w:rsid w:val="00B2290B"/>
    <w:rsid w:val="00B26616"/>
    <w:rsid w:val="00B3018E"/>
    <w:rsid w:val="00B37D7C"/>
    <w:rsid w:val="00B51849"/>
    <w:rsid w:val="00B60805"/>
    <w:rsid w:val="00B7470C"/>
    <w:rsid w:val="00B747D9"/>
    <w:rsid w:val="00B766D4"/>
    <w:rsid w:val="00B94EC1"/>
    <w:rsid w:val="00BB39C9"/>
    <w:rsid w:val="00BB7D1C"/>
    <w:rsid w:val="00BC57E0"/>
    <w:rsid w:val="00BC7540"/>
    <w:rsid w:val="00BC791F"/>
    <w:rsid w:val="00BE0C68"/>
    <w:rsid w:val="00BE536D"/>
    <w:rsid w:val="00C02970"/>
    <w:rsid w:val="00C21A27"/>
    <w:rsid w:val="00C25A89"/>
    <w:rsid w:val="00C31EF2"/>
    <w:rsid w:val="00C369D0"/>
    <w:rsid w:val="00C43273"/>
    <w:rsid w:val="00C45F28"/>
    <w:rsid w:val="00C54E8B"/>
    <w:rsid w:val="00C72CD3"/>
    <w:rsid w:val="00C75C07"/>
    <w:rsid w:val="00C80DF4"/>
    <w:rsid w:val="00C87FB8"/>
    <w:rsid w:val="00C909FD"/>
    <w:rsid w:val="00C91C41"/>
    <w:rsid w:val="00C925A9"/>
    <w:rsid w:val="00C93635"/>
    <w:rsid w:val="00CC790D"/>
    <w:rsid w:val="00CE1522"/>
    <w:rsid w:val="00CE3753"/>
    <w:rsid w:val="00D04BF4"/>
    <w:rsid w:val="00D15E08"/>
    <w:rsid w:val="00D17112"/>
    <w:rsid w:val="00D206CD"/>
    <w:rsid w:val="00D439EB"/>
    <w:rsid w:val="00D47F27"/>
    <w:rsid w:val="00D529D0"/>
    <w:rsid w:val="00D56F2A"/>
    <w:rsid w:val="00D61725"/>
    <w:rsid w:val="00D64F64"/>
    <w:rsid w:val="00D675A4"/>
    <w:rsid w:val="00D77625"/>
    <w:rsid w:val="00D77AB5"/>
    <w:rsid w:val="00D80093"/>
    <w:rsid w:val="00D95272"/>
    <w:rsid w:val="00DA43A7"/>
    <w:rsid w:val="00DA67CF"/>
    <w:rsid w:val="00DA682D"/>
    <w:rsid w:val="00DB5BE7"/>
    <w:rsid w:val="00DB6817"/>
    <w:rsid w:val="00DC63BE"/>
    <w:rsid w:val="00DF6369"/>
    <w:rsid w:val="00E045F5"/>
    <w:rsid w:val="00E21241"/>
    <w:rsid w:val="00E363FB"/>
    <w:rsid w:val="00E413AA"/>
    <w:rsid w:val="00E473DD"/>
    <w:rsid w:val="00E50946"/>
    <w:rsid w:val="00E63F86"/>
    <w:rsid w:val="00E65150"/>
    <w:rsid w:val="00E659C2"/>
    <w:rsid w:val="00E659F2"/>
    <w:rsid w:val="00EA377D"/>
    <w:rsid w:val="00EC1BA6"/>
    <w:rsid w:val="00EC38EC"/>
    <w:rsid w:val="00ED12CD"/>
    <w:rsid w:val="00ED2956"/>
    <w:rsid w:val="00ED316E"/>
    <w:rsid w:val="00EE4A31"/>
    <w:rsid w:val="00EE5BD9"/>
    <w:rsid w:val="00EF4207"/>
    <w:rsid w:val="00F1437C"/>
    <w:rsid w:val="00F164FE"/>
    <w:rsid w:val="00F22BD0"/>
    <w:rsid w:val="00F22D26"/>
    <w:rsid w:val="00F23061"/>
    <w:rsid w:val="00F2591E"/>
    <w:rsid w:val="00F27AC1"/>
    <w:rsid w:val="00F41008"/>
    <w:rsid w:val="00F41D5F"/>
    <w:rsid w:val="00F47615"/>
    <w:rsid w:val="00F50CD5"/>
    <w:rsid w:val="00F51E9E"/>
    <w:rsid w:val="00F753A9"/>
    <w:rsid w:val="00F90751"/>
    <w:rsid w:val="00FB0429"/>
    <w:rsid w:val="00FC3129"/>
    <w:rsid w:val="00FD05A5"/>
    <w:rsid w:val="00FE3E9E"/>
    <w:rsid w:val="00FE7399"/>
    <w:rsid w:val="00FF5193"/>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basedOn w:val="Normal"/>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semiHidden/>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6CCA-601F-4414-B958-F81BE8E2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22285</Words>
  <Characters>12704</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34920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Nauris Grīnbergs</cp:lastModifiedBy>
  <cp:revision>5</cp:revision>
  <dcterms:created xsi:type="dcterms:W3CDTF">2020-01-21T09:16:00Z</dcterms:created>
  <dcterms:modified xsi:type="dcterms:W3CDTF">2020-01-21T10:13:00Z</dcterms:modified>
</cp:coreProperties>
</file>