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94A9" w14:textId="037F7E10" w:rsidR="008276DE" w:rsidRDefault="008276DE" w:rsidP="00BD7F40">
      <w:pPr>
        <w:jc w:val="both"/>
      </w:pPr>
    </w:p>
    <w:p w14:paraId="4D13DD90" w14:textId="0E27CE88" w:rsidR="00BB70B9" w:rsidRDefault="00BB70B9" w:rsidP="00BD7F40">
      <w:pPr>
        <w:jc w:val="both"/>
      </w:pPr>
    </w:p>
    <w:p w14:paraId="282AFC7E" w14:textId="77777777" w:rsidR="00BB70B9" w:rsidRPr="00D0539A" w:rsidRDefault="00BB70B9" w:rsidP="00BD7F40">
      <w:pPr>
        <w:jc w:val="both"/>
      </w:pPr>
    </w:p>
    <w:p w14:paraId="473E442E" w14:textId="0FFA3638" w:rsidR="00BB70B9" w:rsidRPr="00A81F12" w:rsidRDefault="00BB70B9" w:rsidP="00A81F12">
      <w:pPr>
        <w:tabs>
          <w:tab w:val="left" w:pos="6663"/>
        </w:tabs>
        <w:rPr>
          <w:b/>
        </w:rPr>
      </w:pPr>
      <w:r w:rsidRPr="00A81F12">
        <w:t xml:space="preserve">2020. gada </w:t>
      </w:r>
      <w:r w:rsidR="00F25710">
        <w:t>18. februārī</w:t>
      </w:r>
      <w:r w:rsidRPr="00A81F12">
        <w:tab/>
        <w:t>Noteikumi Nr.</w:t>
      </w:r>
      <w:r w:rsidR="00F25710">
        <w:t> 96</w:t>
      </w:r>
    </w:p>
    <w:p w14:paraId="3ACA71E0" w14:textId="458ACF8F" w:rsidR="00BB70B9" w:rsidRPr="00A81F12" w:rsidRDefault="00BB70B9" w:rsidP="00A81F12">
      <w:pPr>
        <w:tabs>
          <w:tab w:val="left" w:pos="6663"/>
        </w:tabs>
      </w:pPr>
      <w:r w:rsidRPr="00A81F12">
        <w:t>Rīgā</w:t>
      </w:r>
      <w:r w:rsidRPr="00A81F12">
        <w:tab/>
        <w:t>(prot. Nr.</w:t>
      </w:r>
      <w:r w:rsidR="00F25710">
        <w:t> </w:t>
      </w:r>
      <w:bookmarkStart w:id="0" w:name="_GoBack"/>
      <w:bookmarkEnd w:id="0"/>
      <w:r w:rsidR="00F25710">
        <w:t>7 9</w:t>
      </w:r>
      <w:r w:rsidRPr="00A81F12">
        <w:t>. §)</w:t>
      </w:r>
    </w:p>
    <w:p w14:paraId="156079DC" w14:textId="5BF0FD9D" w:rsidR="00F32A0C" w:rsidRPr="00D0539A" w:rsidRDefault="00F32A0C" w:rsidP="00A83BEF"/>
    <w:p w14:paraId="156079DE" w14:textId="7595D4F0" w:rsidR="009A628D" w:rsidRPr="001D6271" w:rsidRDefault="00984A1D" w:rsidP="003A2FAB">
      <w:pPr>
        <w:shd w:val="clear" w:color="auto" w:fill="FFFFFF"/>
        <w:jc w:val="center"/>
        <w:rPr>
          <w:b/>
        </w:rPr>
      </w:pPr>
      <w:bookmarkStart w:id="1" w:name="OLE_LINK1"/>
      <w:r w:rsidRPr="00D30954">
        <w:rPr>
          <w:b/>
        </w:rPr>
        <w:t>Grozījum</w:t>
      </w:r>
      <w:r>
        <w:rPr>
          <w:b/>
        </w:rPr>
        <w:t xml:space="preserve">i </w:t>
      </w:r>
      <w:r w:rsidR="003A2FAB">
        <w:rPr>
          <w:b/>
        </w:rPr>
        <w:t>Ministru kabineta 2005</w:t>
      </w:r>
      <w:r w:rsidR="009A628D" w:rsidRPr="001D6271">
        <w:rPr>
          <w:b/>
        </w:rPr>
        <w:t>. </w:t>
      </w:r>
      <w:r w:rsidR="003A2FAB">
        <w:rPr>
          <w:b/>
        </w:rPr>
        <w:t>gada 5. jūlija</w:t>
      </w:r>
      <w:r w:rsidR="009A628D" w:rsidRPr="001D6271">
        <w:rPr>
          <w:b/>
        </w:rPr>
        <w:t xml:space="preserve"> noteikumos Nr. </w:t>
      </w:r>
      <w:r w:rsidR="003A2FAB">
        <w:rPr>
          <w:b/>
        </w:rPr>
        <w:t>489</w:t>
      </w:r>
      <w:r w:rsidR="009A628D" w:rsidRPr="001D6271">
        <w:rPr>
          <w:b/>
        </w:rPr>
        <w:t xml:space="preserve"> </w:t>
      </w:r>
      <w:r w:rsidR="00BB70B9">
        <w:rPr>
          <w:b/>
        </w:rPr>
        <w:t>"</w:t>
      </w:r>
      <w:r w:rsidR="003A2FAB" w:rsidRPr="00462D50">
        <w:rPr>
          <w:rFonts w:eastAsia="Times New Roman"/>
          <w:b/>
          <w:bCs/>
          <w:lang w:eastAsia="lv-LV"/>
        </w:rPr>
        <w:t>Noteikumi par izglītības programmu minimālajām prasībām veterinārārsta profesionālās kvalifikācijas iegūšanai un par institūcijām, kuru tiešā kontrolē var apgūt praktisko izglītību veterinārārsta profesijā</w:t>
      </w:r>
      <w:r w:rsidR="00BB70B9">
        <w:rPr>
          <w:rFonts w:eastAsia="Times New Roman"/>
          <w:b/>
          <w:bCs/>
          <w:lang w:eastAsia="lv-LV"/>
        </w:rPr>
        <w:t>"</w:t>
      </w:r>
      <w:bookmarkEnd w:id="1"/>
    </w:p>
    <w:p w14:paraId="156079DF" w14:textId="77777777" w:rsidR="009A628D" w:rsidRPr="001D6271" w:rsidRDefault="009A628D" w:rsidP="009A628D">
      <w:pPr>
        <w:jc w:val="right"/>
        <w:rPr>
          <w:b/>
        </w:rPr>
      </w:pPr>
    </w:p>
    <w:p w14:paraId="156079E0" w14:textId="77777777" w:rsidR="009A628D" w:rsidRPr="00D0539A" w:rsidRDefault="009A628D" w:rsidP="009A628D">
      <w:pPr>
        <w:jc w:val="right"/>
      </w:pPr>
      <w:r w:rsidRPr="00D0539A">
        <w:t>Izdoti saskaņā ar likuma</w:t>
      </w:r>
    </w:p>
    <w:p w14:paraId="156079E1" w14:textId="77777777" w:rsidR="009A628D" w:rsidRPr="00D0539A" w:rsidRDefault="009A628D" w:rsidP="009A628D">
      <w:pPr>
        <w:jc w:val="right"/>
      </w:pPr>
      <w:r w:rsidRPr="00D0539A">
        <w:t>"Par reglamentētajām profesijām un</w:t>
      </w:r>
    </w:p>
    <w:p w14:paraId="156079E2" w14:textId="77777777" w:rsidR="009A628D" w:rsidRPr="00D0539A" w:rsidRDefault="009A628D" w:rsidP="009A628D">
      <w:pPr>
        <w:jc w:val="right"/>
      </w:pPr>
      <w:r w:rsidRPr="00D0539A">
        <w:t>profesionālās kvalifikācijas atzīšanu"</w:t>
      </w:r>
    </w:p>
    <w:p w14:paraId="1BCD857E" w14:textId="77777777" w:rsidR="00EB3486" w:rsidRDefault="009A628D" w:rsidP="009A628D">
      <w:pPr>
        <w:jc w:val="right"/>
      </w:pPr>
      <w:r w:rsidRPr="00D0539A">
        <w:t xml:space="preserve">6. panta </w:t>
      </w:r>
      <w:r w:rsidR="003A2FAB">
        <w:t xml:space="preserve">2. punktu, </w:t>
      </w:r>
    </w:p>
    <w:p w14:paraId="1D924B22" w14:textId="112A38B0" w:rsidR="00EB3486" w:rsidRDefault="003A2FAB" w:rsidP="009A628D">
      <w:pPr>
        <w:jc w:val="right"/>
      </w:pPr>
      <w:r>
        <w:t xml:space="preserve">26. panta pirmo daļu </w:t>
      </w:r>
      <w:r w:rsidR="00EB3486">
        <w:t>un</w:t>
      </w:r>
    </w:p>
    <w:p w14:paraId="156079E3" w14:textId="4D81FC28" w:rsidR="009A628D" w:rsidRPr="00D0539A" w:rsidRDefault="003A2FAB" w:rsidP="009A628D">
      <w:pPr>
        <w:jc w:val="right"/>
      </w:pPr>
      <w:r>
        <w:t>27. panta piekto daļu</w:t>
      </w:r>
    </w:p>
    <w:p w14:paraId="156079E4" w14:textId="77777777" w:rsidR="009A628D" w:rsidRPr="00D0539A" w:rsidRDefault="009A628D" w:rsidP="009A628D">
      <w:pPr>
        <w:ind w:firstLine="720"/>
        <w:jc w:val="both"/>
      </w:pPr>
    </w:p>
    <w:p w14:paraId="156079E5" w14:textId="5A5E382D" w:rsidR="00BD7F40" w:rsidRPr="009C2062" w:rsidRDefault="00AD7BD6" w:rsidP="00BD7F40">
      <w:pPr>
        <w:ind w:firstLine="720"/>
        <w:jc w:val="both"/>
      </w:pPr>
      <w:r>
        <w:t>Izdarīt Ministru kabineta 2005</w:t>
      </w:r>
      <w:r w:rsidR="009A628D" w:rsidRPr="00D0539A">
        <w:t xml:space="preserve">. gada </w:t>
      </w:r>
      <w:r>
        <w:t xml:space="preserve">5. jūlija noteikumos Nr. 489 </w:t>
      </w:r>
      <w:r w:rsidR="00BB70B9">
        <w:t>"</w:t>
      </w:r>
      <w:r w:rsidRPr="009C2062">
        <w:t>Noteikumi par izglītības programmu minimālajām prasībām veterinārārsta profesionālās kvalifikācijas iegūšanai un par institūcijām, kuru tiešā kontrolē var apgūt praktisko izglītību veterinārārsta profesijā</w:t>
      </w:r>
      <w:r w:rsidR="00BB70B9">
        <w:t>"</w:t>
      </w:r>
      <w:r w:rsidR="009A628D" w:rsidRPr="009C2062">
        <w:t xml:space="preserve"> </w:t>
      </w:r>
      <w:proofErr w:type="gramStart"/>
      <w:r w:rsidR="009A628D" w:rsidRPr="009C2062">
        <w:t>(</w:t>
      </w:r>
      <w:proofErr w:type="gramEnd"/>
      <w:r w:rsidR="009A628D" w:rsidRPr="009C2062">
        <w:t>Latvijas Vēstnesis, 200</w:t>
      </w:r>
      <w:r w:rsidR="001C2D08" w:rsidRPr="009C2062">
        <w:t>5</w:t>
      </w:r>
      <w:r w:rsidR="003016A8" w:rsidRPr="009C2062">
        <w:t xml:space="preserve">, </w:t>
      </w:r>
      <w:r w:rsidR="001C2D08" w:rsidRPr="009C2062">
        <w:t>107</w:t>
      </w:r>
      <w:r w:rsidR="009A628D" w:rsidRPr="009C2062">
        <w:t>. </w:t>
      </w:r>
      <w:r w:rsidR="003016A8" w:rsidRPr="009C2062">
        <w:t xml:space="preserve">nr.; </w:t>
      </w:r>
      <w:r w:rsidR="009A628D" w:rsidRPr="009C2062">
        <w:t>2</w:t>
      </w:r>
      <w:r w:rsidR="001C2D08" w:rsidRPr="009C2062">
        <w:t>015</w:t>
      </w:r>
      <w:r w:rsidR="003016A8" w:rsidRPr="009C2062">
        <w:t xml:space="preserve">, </w:t>
      </w:r>
      <w:r w:rsidR="001C2D08" w:rsidRPr="009C2062">
        <w:t>222</w:t>
      </w:r>
      <w:r w:rsidR="009A628D" w:rsidRPr="009C2062">
        <w:t>. </w:t>
      </w:r>
      <w:r w:rsidR="003016A8" w:rsidRPr="009C2062">
        <w:t>nr.</w:t>
      </w:r>
      <w:r w:rsidR="003A2553" w:rsidRPr="009C2062">
        <w:t xml:space="preserve">) </w:t>
      </w:r>
      <w:r w:rsidR="00787D2C" w:rsidRPr="009C2062">
        <w:t>šādus grozījumus</w:t>
      </w:r>
      <w:r w:rsidR="00BD7F40" w:rsidRPr="009C2062">
        <w:t>:</w:t>
      </w:r>
    </w:p>
    <w:p w14:paraId="156079E6" w14:textId="77777777" w:rsidR="009A628D" w:rsidRPr="009C2062" w:rsidRDefault="009A628D" w:rsidP="009A628D">
      <w:pPr>
        <w:jc w:val="both"/>
      </w:pPr>
    </w:p>
    <w:p w14:paraId="156079E7" w14:textId="45371E6E" w:rsidR="00CC2AC6" w:rsidRDefault="00E16327" w:rsidP="00E16327">
      <w:pPr>
        <w:ind w:firstLine="720"/>
        <w:jc w:val="both"/>
      </w:pPr>
      <w:r>
        <w:t>1.</w:t>
      </w:r>
      <w:r w:rsidR="00E41014">
        <w:t> </w:t>
      </w:r>
      <w:r w:rsidR="00FE2758" w:rsidRPr="009C2062">
        <w:t>Papildināt noteikumus ar 1.</w:t>
      </w:r>
      <w:r w:rsidR="00FE2758" w:rsidRPr="001801EF">
        <w:rPr>
          <w:vertAlign w:val="superscript"/>
        </w:rPr>
        <w:t>1</w:t>
      </w:r>
      <w:r w:rsidR="00EB3486">
        <w:t> </w:t>
      </w:r>
      <w:r w:rsidR="00FE2758" w:rsidRPr="009C2062">
        <w:t>punktu šādā redakcijā:</w:t>
      </w:r>
    </w:p>
    <w:p w14:paraId="156079E8" w14:textId="77777777" w:rsidR="00E16327" w:rsidRPr="009C2062" w:rsidRDefault="00E16327" w:rsidP="00E16327">
      <w:pPr>
        <w:jc w:val="both"/>
      </w:pPr>
    </w:p>
    <w:p w14:paraId="2E0F1F1F" w14:textId="11307092" w:rsidR="00386C17" w:rsidRPr="007A6EB2" w:rsidRDefault="00BB70B9" w:rsidP="00FC1C3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"</w:t>
      </w:r>
      <w:r w:rsidR="00FE2758" w:rsidRPr="009C2062">
        <w:rPr>
          <w:shd w:val="clear" w:color="auto" w:fill="FFFFFF"/>
        </w:rPr>
        <w:t>1.</w:t>
      </w:r>
      <w:r w:rsidR="00FE2758" w:rsidRPr="009C2062">
        <w:rPr>
          <w:shd w:val="clear" w:color="auto" w:fill="FFFFFF"/>
          <w:vertAlign w:val="superscript"/>
        </w:rPr>
        <w:t>1</w:t>
      </w:r>
      <w:r w:rsidR="00EB3486">
        <w:rPr>
          <w:shd w:val="clear" w:color="auto" w:fill="FFFFFF"/>
        </w:rPr>
        <w:t> </w:t>
      </w:r>
      <w:r w:rsidR="00386C17" w:rsidRPr="00BC552B">
        <w:rPr>
          <w:shd w:val="clear" w:color="auto" w:fill="FFFFFF"/>
        </w:rPr>
        <w:t xml:space="preserve">Izglītības programmas </w:t>
      </w:r>
      <w:r w:rsidR="00EB3486" w:rsidRPr="006C7F23">
        <w:rPr>
          <w:shd w:val="clear" w:color="auto" w:fill="FFFFFF"/>
        </w:rPr>
        <w:t xml:space="preserve">saturs </w:t>
      </w:r>
      <w:r w:rsidR="00386C17" w:rsidRPr="00BC552B">
        <w:rPr>
          <w:shd w:val="clear" w:color="auto" w:fill="FFFFFF"/>
        </w:rPr>
        <w:t xml:space="preserve">veterinārārsta kvalifikācijas iegūšanai </w:t>
      </w:r>
      <w:r w:rsidR="00386C17" w:rsidRPr="006C7F23">
        <w:rPr>
          <w:shd w:val="clear" w:color="auto" w:fill="FFFFFF"/>
        </w:rPr>
        <w:t>atbilst</w:t>
      </w:r>
      <w:r w:rsidR="00386C17" w:rsidRPr="00BC552B">
        <w:rPr>
          <w:shd w:val="clear" w:color="auto" w:fill="FFFFFF"/>
        </w:rPr>
        <w:t xml:space="preserve"> likuma </w:t>
      </w:r>
      <w:r>
        <w:rPr>
          <w:shd w:val="clear" w:color="auto" w:fill="FFFFFF"/>
        </w:rPr>
        <w:t>"</w:t>
      </w:r>
      <w:r w:rsidR="00386C17" w:rsidRPr="00BC552B">
        <w:rPr>
          <w:shd w:val="clear" w:color="auto" w:fill="FFFFFF"/>
        </w:rPr>
        <w:t>Par reglamentētajām profesijām un profesionālās kvalifikācijas atzīšanu</w:t>
      </w:r>
      <w:r>
        <w:rPr>
          <w:shd w:val="clear" w:color="auto" w:fill="FFFFFF"/>
        </w:rPr>
        <w:t>"</w:t>
      </w:r>
      <w:r w:rsidR="00386C17" w:rsidRPr="00BC552B">
        <w:rPr>
          <w:shd w:val="clear" w:color="auto" w:fill="FFFFFF"/>
        </w:rPr>
        <w:t xml:space="preserve"> 27. panta ceturtajā daļā noteiktajām zināšanām</w:t>
      </w:r>
      <w:r w:rsidR="00386C17" w:rsidRPr="006C7F23">
        <w:rPr>
          <w:shd w:val="clear" w:color="auto" w:fill="FFFFFF"/>
        </w:rPr>
        <w:t>, tostarp</w:t>
      </w:r>
      <w:r w:rsidR="00580832">
        <w:rPr>
          <w:shd w:val="clear" w:color="auto" w:fill="FFFFFF"/>
        </w:rPr>
        <w:t xml:space="preserve"> tas ietver</w:t>
      </w:r>
      <w:r w:rsidR="00225B9E" w:rsidRPr="00225B9E">
        <w:rPr>
          <w:rFonts w:eastAsia="Times New Roman"/>
          <w:lang w:eastAsia="lv-LV"/>
        </w:rPr>
        <w:t xml:space="preserve"> </w:t>
      </w:r>
      <w:r w:rsidR="007A6EB2">
        <w:rPr>
          <w:rFonts w:eastAsia="Times New Roman"/>
          <w:lang w:eastAsia="lv-LV"/>
        </w:rPr>
        <w:t xml:space="preserve">šādas </w:t>
      </w:r>
      <w:r w:rsidR="00225B9E" w:rsidRPr="009C2062">
        <w:rPr>
          <w:rFonts w:eastAsia="Times New Roman"/>
          <w:lang w:eastAsia="lv-LV"/>
        </w:rPr>
        <w:t>zināšanas</w:t>
      </w:r>
      <w:r w:rsidR="007A6EB2">
        <w:rPr>
          <w:rFonts w:eastAsia="Times New Roman"/>
          <w:lang w:eastAsia="lv-LV"/>
        </w:rPr>
        <w:t>,</w:t>
      </w:r>
      <w:r w:rsidR="007A6EB2" w:rsidRPr="007A6EB2">
        <w:rPr>
          <w:rFonts w:eastAsia="Times New Roman"/>
          <w:iCs/>
          <w:color w:val="FF0000"/>
          <w:szCs w:val="24"/>
          <w:lang w:eastAsia="lv-LV"/>
        </w:rPr>
        <w:t xml:space="preserve"> </w:t>
      </w:r>
      <w:r w:rsidR="007A6EB2" w:rsidRPr="007A6EB2">
        <w:rPr>
          <w:rFonts w:eastAsia="Times New Roman"/>
          <w:iCs/>
          <w:szCs w:val="24"/>
          <w:lang w:eastAsia="lv-LV"/>
        </w:rPr>
        <w:t>prasmes un kompetences</w:t>
      </w:r>
      <w:r w:rsidR="00386C17" w:rsidRPr="007A6EB2">
        <w:rPr>
          <w:shd w:val="clear" w:color="auto" w:fill="FFFFFF"/>
        </w:rPr>
        <w:t>:</w:t>
      </w:r>
    </w:p>
    <w:p w14:paraId="156079EA" w14:textId="2B1F621D" w:rsidR="00F32A0C" w:rsidRPr="007A6EB2" w:rsidRDefault="00324623" w:rsidP="00BB70B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lv-LV"/>
        </w:rPr>
      </w:pPr>
      <w:bookmarkStart w:id="2" w:name="p-359136"/>
      <w:bookmarkStart w:id="3" w:name="p2006"/>
      <w:bookmarkEnd w:id="2"/>
      <w:bookmarkEnd w:id="3"/>
      <w:r w:rsidRPr="007A6EB2">
        <w:rPr>
          <w:rFonts w:eastAsia="Times New Roman"/>
          <w:lang w:eastAsia="lv-LV"/>
        </w:rPr>
        <w:t>1.</w:t>
      </w:r>
      <w:r w:rsidRPr="007A6EB2">
        <w:rPr>
          <w:rFonts w:eastAsia="Times New Roman"/>
          <w:vertAlign w:val="superscript"/>
          <w:lang w:eastAsia="lv-LV"/>
        </w:rPr>
        <w:t>1</w:t>
      </w:r>
      <w:r w:rsidR="00BB70B9" w:rsidRPr="007A6EB2">
        <w:rPr>
          <w:rFonts w:eastAsia="Times New Roman"/>
          <w:vertAlign w:val="superscript"/>
          <w:lang w:eastAsia="lv-LV"/>
        </w:rPr>
        <w:t> </w:t>
      </w:r>
      <w:r w:rsidRPr="007A6EB2">
        <w:rPr>
          <w:rFonts w:eastAsia="Times New Roman"/>
          <w:lang w:eastAsia="lv-LV"/>
        </w:rPr>
        <w:t>1.</w:t>
      </w:r>
      <w:r w:rsidR="00EB3486" w:rsidRPr="007A6EB2">
        <w:rPr>
          <w:rFonts w:eastAsia="Times New Roman"/>
          <w:lang w:eastAsia="lv-LV"/>
        </w:rPr>
        <w:t> </w:t>
      </w:r>
      <w:r w:rsidR="00F17EF6" w:rsidRPr="007A6EB2">
        <w:rPr>
          <w:rFonts w:eastAsia="Times New Roman"/>
          <w:lang w:eastAsia="lv-LV"/>
        </w:rPr>
        <w:t>par</w:t>
      </w:r>
      <w:r w:rsidRPr="007A6EB2">
        <w:rPr>
          <w:rFonts w:eastAsia="Times New Roman"/>
          <w:lang w:eastAsia="lv-LV"/>
        </w:rPr>
        <w:t xml:space="preserve"> </w:t>
      </w:r>
      <w:r w:rsidR="00C02FFB" w:rsidRPr="007A6EB2">
        <w:rPr>
          <w:rFonts w:eastAsia="Times New Roman"/>
          <w:lang w:eastAsia="lv-LV"/>
        </w:rPr>
        <w:t xml:space="preserve">Eiropas Savienības </w:t>
      </w:r>
      <w:r w:rsidR="006E05C5" w:rsidRPr="007A6EB2">
        <w:rPr>
          <w:rFonts w:eastAsia="Times New Roman"/>
          <w:lang w:eastAsia="lv-LV"/>
        </w:rPr>
        <w:t>normatīvajos</w:t>
      </w:r>
      <w:r w:rsidRPr="007A6EB2">
        <w:rPr>
          <w:rFonts w:eastAsia="Times New Roman"/>
          <w:lang w:eastAsia="lv-LV"/>
        </w:rPr>
        <w:t xml:space="preserve"> aktos noteikt</w:t>
      </w:r>
      <w:r w:rsidR="00F17EF6" w:rsidRPr="007A6EB2">
        <w:rPr>
          <w:rFonts w:eastAsia="Times New Roman"/>
          <w:lang w:eastAsia="lv-LV"/>
        </w:rPr>
        <w:t>ajiem</w:t>
      </w:r>
      <w:r w:rsidRPr="007A6EB2">
        <w:rPr>
          <w:rFonts w:eastAsia="Times New Roman"/>
          <w:lang w:eastAsia="lv-LV"/>
        </w:rPr>
        <w:t xml:space="preserve"> ar veterinārārsta darbību saistīt</w:t>
      </w:r>
      <w:r w:rsidR="00F17EF6" w:rsidRPr="007A6EB2">
        <w:rPr>
          <w:rFonts w:eastAsia="Times New Roman"/>
          <w:lang w:eastAsia="lv-LV"/>
        </w:rPr>
        <w:t>ajiem</w:t>
      </w:r>
      <w:r w:rsidRPr="007A6EB2">
        <w:rPr>
          <w:rFonts w:eastAsia="Times New Roman"/>
          <w:lang w:eastAsia="lv-LV"/>
        </w:rPr>
        <w:t xml:space="preserve"> jautājum</w:t>
      </w:r>
      <w:r w:rsidR="00F17EF6" w:rsidRPr="007A6EB2">
        <w:rPr>
          <w:rFonts w:eastAsia="Times New Roman"/>
          <w:lang w:eastAsia="lv-LV"/>
        </w:rPr>
        <w:t>iem</w:t>
      </w:r>
      <w:r w:rsidRPr="007A6EB2">
        <w:rPr>
          <w:rFonts w:eastAsia="Times New Roman"/>
          <w:lang w:eastAsia="lv-LV"/>
        </w:rPr>
        <w:t>;</w:t>
      </w:r>
    </w:p>
    <w:p w14:paraId="156079EB" w14:textId="416E666B" w:rsidR="00324623" w:rsidRPr="007A6EB2" w:rsidRDefault="00324623" w:rsidP="009C2062">
      <w:pPr>
        <w:autoSpaceDE w:val="0"/>
        <w:autoSpaceDN w:val="0"/>
        <w:adjustRightInd w:val="0"/>
        <w:ind w:firstLine="720"/>
        <w:jc w:val="both"/>
      </w:pPr>
      <w:r w:rsidRPr="007A6EB2">
        <w:rPr>
          <w:rFonts w:eastAsia="Times New Roman"/>
          <w:lang w:eastAsia="lv-LV"/>
        </w:rPr>
        <w:t>1.</w:t>
      </w:r>
      <w:r w:rsidRPr="007A6EB2">
        <w:rPr>
          <w:rFonts w:eastAsia="Times New Roman"/>
          <w:vertAlign w:val="superscript"/>
          <w:lang w:eastAsia="lv-LV"/>
        </w:rPr>
        <w:t>1</w:t>
      </w:r>
      <w:r w:rsidR="00EB3486" w:rsidRPr="007A6EB2">
        <w:rPr>
          <w:rFonts w:eastAsia="Times New Roman"/>
          <w:vertAlign w:val="superscript"/>
          <w:lang w:eastAsia="lv-LV"/>
        </w:rPr>
        <w:t> </w:t>
      </w:r>
      <w:r w:rsidRPr="007A6EB2">
        <w:rPr>
          <w:rFonts w:eastAsia="Times New Roman"/>
          <w:lang w:eastAsia="lv-LV"/>
        </w:rPr>
        <w:t>2.</w:t>
      </w:r>
      <w:r w:rsidR="00EB3486" w:rsidRPr="007A6EB2">
        <w:rPr>
          <w:rFonts w:eastAsia="Times New Roman"/>
          <w:lang w:eastAsia="lv-LV"/>
        </w:rPr>
        <w:t> </w:t>
      </w:r>
      <w:r w:rsidRPr="007A6EB2">
        <w:rPr>
          <w:rFonts w:eastAsia="Times New Roman"/>
          <w:lang w:eastAsia="lv-LV"/>
        </w:rPr>
        <w:t xml:space="preserve">par dzīvnieku ķermeni, funkcijām, uzvedību un fizioloģiskajām vajadzībām, kā arī prasmes un kompetences </w:t>
      </w:r>
      <w:r w:rsidR="00EB3486" w:rsidRPr="007A6EB2">
        <w:rPr>
          <w:rFonts w:eastAsia="Times New Roman"/>
          <w:lang w:eastAsia="lv-LV"/>
        </w:rPr>
        <w:t>dzīvnieku</w:t>
      </w:r>
      <w:r w:rsidRPr="007A6EB2">
        <w:rPr>
          <w:rFonts w:eastAsia="Times New Roman"/>
          <w:lang w:eastAsia="lv-LV"/>
        </w:rPr>
        <w:t xml:space="preserve"> kopšan</w:t>
      </w:r>
      <w:r w:rsidR="007A6EB2" w:rsidRPr="007A6EB2">
        <w:rPr>
          <w:rFonts w:eastAsia="Times New Roman"/>
          <w:lang w:eastAsia="lv-LV"/>
        </w:rPr>
        <w:t>as</w:t>
      </w:r>
      <w:r w:rsidRPr="007A6EB2">
        <w:rPr>
          <w:rFonts w:eastAsia="Times New Roman"/>
          <w:lang w:eastAsia="lv-LV"/>
        </w:rPr>
        <w:t>, barošana</w:t>
      </w:r>
      <w:r w:rsidR="007A6EB2" w:rsidRPr="007A6EB2">
        <w:rPr>
          <w:rFonts w:eastAsia="Times New Roman"/>
          <w:lang w:eastAsia="lv-LV"/>
        </w:rPr>
        <w:t>s</w:t>
      </w:r>
      <w:r w:rsidRPr="007A6EB2">
        <w:rPr>
          <w:rFonts w:eastAsia="Times New Roman"/>
          <w:lang w:eastAsia="lv-LV"/>
        </w:rPr>
        <w:t xml:space="preserve">, </w:t>
      </w:r>
      <w:r w:rsidR="006A3BA2" w:rsidRPr="007A6EB2">
        <w:rPr>
          <w:rFonts w:eastAsia="Times New Roman"/>
          <w:lang w:eastAsia="lv-LV"/>
        </w:rPr>
        <w:t>labturība</w:t>
      </w:r>
      <w:r w:rsidR="007A6EB2" w:rsidRPr="007A6EB2">
        <w:rPr>
          <w:rFonts w:eastAsia="Times New Roman"/>
          <w:lang w:eastAsia="lv-LV"/>
        </w:rPr>
        <w:t>s</w:t>
      </w:r>
      <w:r w:rsidRPr="007A6EB2">
        <w:rPr>
          <w:rFonts w:eastAsia="Times New Roman"/>
          <w:lang w:eastAsia="lv-LV"/>
        </w:rPr>
        <w:t>, reproduktīvo funkciju nodrošināšana</w:t>
      </w:r>
      <w:r w:rsidR="007A6EB2" w:rsidRPr="007A6EB2">
        <w:rPr>
          <w:rFonts w:eastAsia="Times New Roman"/>
          <w:lang w:eastAsia="lv-LV"/>
        </w:rPr>
        <w:t>s</w:t>
      </w:r>
      <w:r w:rsidRPr="007A6EB2" w:rsidDel="007C0086">
        <w:rPr>
          <w:rFonts w:eastAsia="Times New Roman"/>
          <w:lang w:eastAsia="lv-LV"/>
        </w:rPr>
        <w:t xml:space="preserve"> </w:t>
      </w:r>
      <w:r w:rsidRPr="007A6EB2">
        <w:rPr>
          <w:rFonts w:eastAsia="Times New Roman"/>
          <w:lang w:eastAsia="lv-LV"/>
        </w:rPr>
        <w:t>un higiēna</w:t>
      </w:r>
      <w:r w:rsidR="007A6EB2" w:rsidRPr="007A6EB2">
        <w:rPr>
          <w:rFonts w:eastAsia="Times New Roman"/>
          <w:lang w:eastAsia="lv-LV"/>
        </w:rPr>
        <w:t>s jomā</w:t>
      </w:r>
      <w:r w:rsidRPr="007A6EB2">
        <w:rPr>
          <w:rFonts w:eastAsia="Times New Roman"/>
          <w:lang w:eastAsia="lv-LV"/>
        </w:rPr>
        <w:t>;</w:t>
      </w:r>
    </w:p>
    <w:p w14:paraId="156079EC" w14:textId="3CBE2FB0" w:rsidR="00324623" w:rsidRDefault="00324623" w:rsidP="00E04046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 w:rsidRPr="007A6EB2">
        <w:rPr>
          <w:rFonts w:eastAsia="Times New Roman"/>
          <w:lang w:eastAsia="lv-LV"/>
        </w:rPr>
        <w:t>1.</w:t>
      </w:r>
      <w:r w:rsidRPr="007A6EB2">
        <w:rPr>
          <w:rFonts w:eastAsia="Times New Roman"/>
          <w:vertAlign w:val="superscript"/>
          <w:lang w:eastAsia="lv-LV"/>
        </w:rPr>
        <w:t>1</w:t>
      </w:r>
      <w:r w:rsidR="00EB3486" w:rsidRPr="007A6EB2">
        <w:rPr>
          <w:rFonts w:eastAsia="Times New Roman"/>
          <w:vertAlign w:val="superscript"/>
          <w:lang w:eastAsia="lv-LV"/>
        </w:rPr>
        <w:t> </w:t>
      </w:r>
      <w:r w:rsidRPr="007A6EB2">
        <w:rPr>
          <w:rFonts w:eastAsia="Times New Roman"/>
          <w:lang w:eastAsia="lv-LV"/>
        </w:rPr>
        <w:t>3.</w:t>
      </w:r>
      <w:r w:rsidR="00EB3486" w:rsidRPr="007A6EB2">
        <w:rPr>
          <w:rFonts w:eastAsia="Times New Roman"/>
          <w:lang w:eastAsia="lv-LV"/>
        </w:rPr>
        <w:t> </w:t>
      </w:r>
      <w:r w:rsidR="007A6EB2" w:rsidRPr="007A6EB2">
        <w:rPr>
          <w:rFonts w:eastAsia="Times New Roman"/>
          <w:iCs/>
          <w:szCs w:val="24"/>
          <w:lang w:eastAsia="lv-LV"/>
        </w:rPr>
        <w:t>klīniskās, epidemioloģiskās un analītiskās prasmes un kompetences</w:t>
      </w:r>
      <w:r w:rsidR="007D472D" w:rsidRPr="007A6EB2">
        <w:rPr>
          <w:rFonts w:eastAsia="Times New Roman"/>
          <w:iCs/>
          <w:szCs w:val="24"/>
          <w:lang w:eastAsia="lv-LV"/>
        </w:rPr>
        <w:t xml:space="preserve">, kas nepieciešamas dzīvnieku slimību profilaksei, diagnostikai un ārstēšanai (tostarp </w:t>
      </w:r>
      <w:r w:rsidR="007A6EB2" w:rsidRPr="007A6EB2">
        <w:rPr>
          <w:rFonts w:eastAsia="Times New Roman"/>
          <w:lang w:eastAsia="lv-LV"/>
        </w:rPr>
        <w:t>zināšanas</w:t>
      </w:r>
      <w:r w:rsidR="007A6EB2" w:rsidRPr="007A6EB2">
        <w:rPr>
          <w:rFonts w:eastAsia="Times New Roman"/>
          <w:iCs/>
          <w:szCs w:val="24"/>
          <w:lang w:eastAsia="lv-LV"/>
        </w:rPr>
        <w:t xml:space="preserve"> par individuālu dzīvnieku un dzīvnieku grupu </w:t>
      </w:r>
      <w:r w:rsidR="007D472D" w:rsidRPr="007A6EB2">
        <w:rPr>
          <w:rFonts w:eastAsia="Times New Roman"/>
          <w:iCs/>
          <w:szCs w:val="24"/>
          <w:lang w:eastAsia="lv-LV"/>
        </w:rPr>
        <w:t>anestēzij</w:t>
      </w:r>
      <w:r w:rsidR="007A6EB2" w:rsidRPr="007A6EB2">
        <w:rPr>
          <w:rFonts w:eastAsia="Times New Roman"/>
          <w:iCs/>
          <w:szCs w:val="24"/>
          <w:lang w:eastAsia="lv-LV"/>
        </w:rPr>
        <w:t>u</w:t>
      </w:r>
      <w:r w:rsidR="007D472D" w:rsidRPr="007A6EB2">
        <w:rPr>
          <w:rFonts w:eastAsia="Times New Roman"/>
          <w:iCs/>
          <w:szCs w:val="24"/>
          <w:lang w:eastAsia="lv-LV"/>
        </w:rPr>
        <w:t xml:space="preserve">, </w:t>
      </w:r>
      <w:r w:rsidR="00EE1BAC" w:rsidRPr="007A6EB2">
        <w:rPr>
          <w:rFonts w:eastAsia="Times New Roman"/>
          <w:iCs/>
          <w:szCs w:val="24"/>
          <w:lang w:eastAsia="lv-LV"/>
        </w:rPr>
        <w:t>aseptisk</w:t>
      </w:r>
      <w:r w:rsidR="007A6EB2" w:rsidRPr="007A6EB2">
        <w:rPr>
          <w:rFonts w:eastAsia="Times New Roman"/>
          <w:iCs/>
          <w:szCs w:val="24"/>
          <w:lang w:eastAsia="lv-LV"/>
        </w:rPr>
        <w:t>u</w:t>
      </w:r>
      <w:r w:rsidR="00EE1BAC" w:rsidRPr="007A6EB2">
        <w:rPr>
          <w:rFonts w:eastAsia="Times New Roman"/>
          <w:iCs/>
          <w:szCs w:val="24"/>
          <w:lang w:eastAsia="lv-LV"/>
        </w:rPr>
        <w:t xml:space="preserve"> </w:t>
      </w:r>
      <w:r w:rsidR="007D472D" w:rsidRPr="007A6EB2">
        <w:rPr>
          <w:rFonts w:eastAsia="Times New Roman"/>
          <w:iCs/>
          <w:szCs w:val="24"/>
          <w:lang w:eastAsia="lv-LV"/>
        </w:rPr>
        <w:t>ķirurģij</w:t>
      </w:r>
      <w:r w:rsidR="007A6EB2" w:rsidRPr="007A6EB2">
        <w:rPr>
          <w:rFonts w:eastAsia="Times New Roman"/>
          <w:iCs/>
          <w:szCs w:val="24"/>
          <w:lang w:eastAsia="lv-LV"/>
        </w:rPr>
        <w:t>u</w:t>
      </w:r>
      <w:r w:rsidR="007D472D" w:rsidRPr="007A6EB2">
        <w:rPr>
          <w:rFonts w:eastAsia="Times New Roman"/>
          <w:iCs/>
          <w:szCs w:val="24"/>
          <w:lang w:eastAsia="lv-LV"/>
        </w:rPr>
        <w:t xml:space="preserve"> un nesāpīg</w:t>
      </w:r>
      <w:r w:rsidR="007A6EB2" w:rsidRPr="007A6EB2">
        <w:rPr>
          <w:rFonts w:eastAsia="Times New Roman"/>
          <w:iCs/>
          <w:szCs w:val="24"/>
          <w:lang w:eastAsia="lv-LV"/>
        </w:rPr>
        <w:t>u</w:t>
      </w:r>
      <w:r w:rsidR="007D472D" w:rsidRPr="007A6EB2">
        <w:rPr>
          <w:rFonts w:eastAsia="Times New Roman"/>
          <w:iCs/>
          <w:szCs w:val="24"/>
          <w:lang w:eastAsia="lv-LV"/>
        </w:rPr>
        <w:t xml:space="preserve"> nāv</w:t>
      </w:r>
      <w:r w:rsidR="007A6EB2" w:rsidRPr="007A6EB2">
        <w:rPr>
          <w:rFonts w:eastAsia="Times New Roman"/>
          <w:iCs/>
          <w:szCs w:val="24"/>
          <w:lang w:eastAsia="lv-LV"/>
        </w:rPr>
        <w:t>i</w:t>
      </w:r>
      <w:r w:rsidR="007D472D" w:rsidRPr="007A6EB2">
        <w:rPr>
          <w:rFonts w:eastAsia="Times New Roman"/>
          <w:iCs/>
          <w:szCs w:val="24"/>
          <w:lang w:eastAsia="lv-LV"/>
        </w:rPr>
        <w:t xml:space="preserve">), kā arī zināšanas par </w:t>
      </w:r>
      <w:proofErr w:type="spellStart"/>
      <w:r w:rsidR="007D472D" w:rsidRPr="007A6EB2">
        <w:rPr>
          <w:rFonts w:eastAsia="Times New Roman"/>
          <w:iCs/>
          <w:szCs w:val="24"/>
          <w:lang w:eastAsia="lv-LV"/>
        </w:rPr>
        <w:t>zoonozēm</w:t>
      </w:r>
      <w:proofErr w:type="spellEnd"/>
      <w:r w:rsidR="007D472D">
        <w:rPr>
          <w:rFonts w:eastAsia="Times New Roman"/>
          <w:iCs/>
          <w:szCs w:val="24"/>
          <w:lang w:eastAsia="lv-LV"/>
        </w:rPr>
        <w:t>;</w:t>
      </w:r>
    </w:p>
    <w:p w14:paraId="156079ED" w14:textId="3FB44836" w:rsidR="00324623" w:rsidRDefault="00324623" w:rsidP="000365B5">
      <w:pPr>
        <w:autoSpaceDE w:val="0"/>
        <w:autoSpaceDN w:val="0"/>
        <w:adjustRightInd w:val="0"/>
        <w:ind w:firstLine="720"/>
        <w:jc w:val="both"/>
      </w:pPr>
      <w:r w:rsidRPr="00673BFF">
        <w:rPr>
          <w:rFonts w:eastAsia="Times New Roman"/>
          <w:lang w:eastAsia="lv-LV"/>
        </w:rPr>
        <w:lastRenderedPageBreak/>
        <w:t>1.</w:t>
      </w:r>
      <w:r w:rsidRPr="00673BFF">
        <w:rPr>
          <w:rFonts w:eastAsia="Times New Roman"/>
          <w:vertAlign w:val="superscript"/>
          <w:lang w:eastAsia="lv-LV"/>
        </w:rPr>
        <w:t>1</w:t>
      </w:r>
      <w:r w:rsidR="00BB70B9">
        <w:rPr>
          <w:rFonts w:eastAsia="Times New Roman"/>
          <w:vertAlign w:val="superscript"/>
          <w:lang w:eastAsia="lv-LV"/>
        </w:rPr>
        <w:t> </w:t>
      </w:r>
      <w:r w:rsidRPr="00673BFF">
        <w:rPr>
          <w:rFonts w:eastAsia="Times New Roman"/>
          <w:lang w:eastAsia="lv-LV"/>
        </w:rPr>
        <w:t>4.</w:t>
      </w:r>
      <w:r w:rsidR="00EB3486">
        <w:t> </w:t>
      </w:r>
      <w:r w:rsidRPr="00673BFF">
        <w:t xml:space="preserve">atbilstošas zināšanas, prasmes un kompetences profilaktiskajā medicīnā, tai skaitā kompetences izmeklēšanā un </w:t>
      </w:r>
      <w:r w:rsidR="00977F89">
        <w:t>sertificēšanā</w:t>
      </w:r>
      <w:r>
        <w:t>;</w:t>
      </w:r>
    </w:p>
    <w:p w14:paraId="156079EE" w14:textId="1E9F2049" w:rsidR="00324623" w:rsidRDefault="00324623" w:rsidP="000365B5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 w:rsidRPr="00673BFF">
        <w:rPr>
          <w:rFonts w:eastAsia="Times New Roman"/>
          <w:lang w:eastAsia="lv-LV"/>
        </w:rPr>
        <w:t>1.</w:t>
      </w:r>
      <w:r w:rsidRPr="007F5684">
        <w:rPr>
          <w:rFonts w:eastAsia="Times New Roman"/>
          <w:vertAlign w:val="superscript"/>
          <w:lang w:eastAsia="lv-LV"/>
        </w:rPr>
        <w:t>1</w:t>
      </w:r>
      <w:r w:rsidR="00EB3486">
        <w:rPr>
          <w:rFonts w:eastAsia="Times New Roman"/>
          <w:vertAlign w:val="superscript"/>
          <w:lang w:eastAsia="lv-LV"/>
        </w:rPr>
        <w:t> </w:t>
      </w:r>
      <w:r>
        <w:rPr>
          <w:rFonts w:eastAsia="Times New Roman"/>
          <w:lang w:eastAsia="lv-LV"/>
        </w:rPr>
        <w:t>5</w:t>
      </w:r>
      <w:r w:rsidRPr="00673BFF">
        <w:rPr>
          <w:rFonts w:eastAsia="Times New Roman"/>
          <w:lang w:eastAsia="lv-LV"/>
        </w:rPr>
        <w:t>.</w:t>
      </w:r>
      <w:r w:rsidR="00225B9E">
        <w:rPr>
          <w:rFonts w:eastAsia="Times New Roman"/>
          <w:lang w:eastAsia="lv-LV"/>
        </w:rPr>
        <w:t> </w:t>
      </w:r>
      <w:r>
        <w:rPr>
          <w:rFonts w:eastAsia="Times New Roman"/>
          <w:lang w:eastAsia="lv-LV"/>
        </w:rPr>
        <w:t>par dzīvnieku barības un dzīvnieku izcelsmes pārtikas produktu higiēnu un tehnoloģijām šo produktu ražošanā</w:t>
      </w:r>
      <w:r w:rsidR="00314015">
        <w:rPr>
          <w:rFonts w:eastAsia="Times New Roman"/>
          <w:lang w:eastAsia="lv-LV"/>
        </w:rPr>
        <w:t>, izgatavošanā</w:t>
      </w:r>
      <w:r>
        <w:rPr>
          <w:rFonts w:eastAsia="Times New Roman"/>
          <w:lang w:eastAsia="lv-LV"/>
        </w:rPr>
        <w:t xml:space="preserve"> un apritē, tai skaitā prasmes un kompetences, kas nepieciešamas, lai izprastu un spētu izskaidrot labo praksi šajos jautājumos;</w:t>
      </w:r>
    </w:p>
    <w:p w14:paraId="156079EF" w14:textId="41FB5BF9" w:rsidR="00324623" w:rsidRDefault="00324623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 w:rsidRPr="00673BFF">
        <w:rPr>
          <w:rFonts w:eastAsia="Times New Roman"/>
          <w:lang w:eastAsia="lv-LV"/>
        </w:rPr>
        <w:t>1.</w:t>
      </w:r>
      <w:r w:rsidRPr="007F5684">
        <w:rPr>
          <w:rFonts w:eastAsia="Times New Roman"/>
          <w:vertAlign w:val="superscript"/>
          <w:lang w:eastAsia="lv-LV"/>
        </w:rPr>
        <w:t>1</w:t>
      </w:r>
      <w:r w:rsidR="00BB70B9">
        <w:rPr>
          <w:rFonts w:eastAsia="Times New Roman"/>
          <w:vertAlign w:val="superscript"/>
          <w:lang w:eastAsia="lv-LV"/>
        </w:rPr>
        <w:t> </w:t>
      </w:r>
      <w:r>
        <w:rPr>
          <w:rFonts w:eastAsia="Times New Roman"/>
          <w:lang w:eastAsia="lv-LV"/>
        </w:rPr>
        <w:t>6</w:t>
      </w:r>
      <w:r w:rsidRPr="00673BFF">
        <w:rPr>
          <w:rFonts w:eastAsia="Times New Roman"/>
          <w:lang w:eastAsia="lv-LV"/>
        </w:rPr>
        <w:t>.</w:t>
      </w:r>
      <w:r w:rsidR="00225B9E">
        <w:rPr>
          <w:rFonts w:eastAsia="Times New Roman"/>
          <w:lang w:eastAsia="lv-LV"/>
        </w:rPr>
        <w:t> </w:t>
      </w:r>
      <w:r w:rsidR="00026189">
        <w:rPr>
          <w:rFonts w:eastAsia="Times New Roman"/>
          <w:iCs/>
          <w:szCs w:val="24"/>
          <w:lang w:eastAsia="lv-LV"/>
        </w:rPr>
        <w:t xml:space="preserve">zināšanas, prasmes un kompetences, </w:t>
      </w:r>
      <w:proofErr w:type="gramStart"/>
      <w:r w:rsidR="00026189">
        <w:rPr>
          <w:rFonts w:eastAsia="Times New Roman"/>
          <w:iCs/>
          <w:szCs w:val="24"/>
          <w:lang w:eastAsia="lv-LV"/>
        </w:rPr>
        <w:t>lai nodrošinātu atbildīgu un saprātīgu veterināro zāļu lietošanu dzīvnieku ārstēšanā un garantētu pārtikas ķēdes drošumu</w:t>
      </w:r>
      <w:proofErr w:type="gramEnd"/>
      <w:r w:rsidR="00026189">
        <w:rPr>
          <w:rFonts w:eastAsia="Times New Roman"/>
          <w:iCs/>
          <w:szCs w:val="24"/>
          <w:lang w:eastAsia="lv-LV"/>
        </w:rPr>
        <w:t xml:space="preserve"> un vides aizsardzību.</w:t>
      </w:r>
      <w:r w:rsidR="00BB70B9">
        <w:rPr>
          <w:rFonts w:eastAsia="Times New Roman"/>
          <w:lang w:eastAsia="lv-LV"/>
        </w:rPr>
        <w:t>"</w:t>
      </w:r>
    </w:p>
    <w:p w14:paraId="156079F0" w14:textId="77777777" w:rsidR="00324623" w:rsidRDefault="00324623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0C0C3617" w14:textId="0DDD9816" w:rsidR="00197DDC" w:rsidRDefault="00324623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2.</w:t>
      </w:r>
      <w:r w:rsidR="00225B9E">
        <w:rPr>
          <w:rFonts w:eastAsia="Times New Roman"/>
          <w:lang w:eastAsia="lv-LV"/>
        </w:rPr>
        <w:t> </w:t>
      </w:r>
      <w:r w:rsidR="00197DDC">
        <w:rPr>
          <w:rFonts w:eastAsia="Times New Roman"/>
          <w:lang w:eastAsia="lv-LV"/>
        </w:rPr>
        <w:t xml:space="preserve">Svītrot 2.3.3. apakšpunktā vārdus </w:t>
      </w:r>
      <w:r w:rsidR="00BB70B9">
        <w:rPr>
          <w:rFonts w:eastAsia="Times New Roman"/>
          <w:lang w:eastAsia="lv-LV"/>
        </w:rPr>
        <w:t>"</w:t>
      </w:r>
      <w:r w:rsidR="00197DDC">
        <w:rPr>
          <w:rFonts w:eastAsia="Times New Roman"/>
          <w:lang w:eastAsia="lv-LV"/>
        </w:rPr>
        <w:t>un invāzijas slimības</w:t>
      </w:r>
      <w:r w:rsidR="00BB70B9">
        <w:rPr>
          <w:rFonts w:eastAsia="Times New Roman"/>
          <w:lang w:eastAsia="lv-LV"/>
        </w:rPr>
        <w:t>"</w:t>
      </w:r>
      <w:r w:rsidR="00197DDC">
        <w:rPr>
          <w:rFonts w:eastAsia="Times New Roman"/>
          <w:lang w:eastAsia="lv-LV"/>
        </w:rPr>
        <w:t xml:space="preserve">. </w:t>
      </w:r>
    </w:p>
    <w:p w14:paraId="1A8C2214" w14:textId="77777777" w:rsidR="00197DDC" w:rsidRDefault="00197DDC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156079F1" w14:textId="315FDA87" w:rsidR="00324623" w:rsidRDefault="00197DDC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3.</w:t>
      </w:r>
      <w:r w:rsidR="00225B9E">
        <w:rPr>
          <w:rFonts w:eastAsia="Times New Roman"/>
          <w:lang w:eastAsia="lv-LV"/>
        </w:rPr>
        <w:t> </w:t>
      </w:r>
      <w:r w:rsidR="00CA450C">
        <w:rPr>
          <w:rFonts w:eastAsia="Times New Roman"/>
          <w:lang w:eastAsia="lv-LV"/>
        </w:rPr>
        <w:t>Svītrot 2.3.13. un 2.3.14.</w:t>
      </w:r>
      <w:r w:rsidR="00225B9E">
        <w:rPr>
          <w:rFonts w:eastAsia="Times New Roman"/>
          <w:lang w:eastAsia="lv-LV"/>
        </w:rPr>
        <w:t> </w:t>
      </w:r>
      <w:r w:rsidR="00CA450C">
        <w:rPr>
          <w:rFonts w:eastAsia="Times New Roman"/>
          <w:lang w:eastAsia="lv-LV"/>
        </w:rPr>
        <w:t>apakšpunktu.</w:t>
      </w:r>
    </w:p>
    <w:p w14:paraId="156079F2" w14:textId="77777777" w:rsidR="00CA450C" w:rsidRDefault="00CA450C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156079F3" w14:textId="28FF83EC" w:rsidR="00CA450C" w:rsidRDefault="00197DDC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</w:t>
      </w:r>
      <w:r w:rsidR="00CA450C">
        <w:rPr>
          <w:rFonts w:eastAsia="Times New Roman"/>
          <w:lang w:eastAsia="lv-LV"/>
        </w:rPr>
        <w:t>.</w:t>
      </w:r>
      <w:r w:rsidR="00225B9E">
        <w:rPr>
          <w:rFonts w:eastAsia="Times New Roman"/>
          <w:lang w:eastAsia="lv-LV"/>
        </w:rPr>
        <w:t> </w:t>
      </w:r>
      <w:r w:rsidR="009C2062">
        <w:rPr>
          <w:rFonts w:eastAsia="Times New Roman"/>
          <w:lang w:eastAsia="lv-LV"/>
        </w:rPr>
        <w:t>Izteikt 2.4.4.</w:t>
      </w:r>
      <w:r w:rsidR="00225B9E">
        <w:rPr>
          <w:rFonts w:eastAsia="Times New Roman"/>
          <w:lang w:eastAsia="lv-LV"/>
        </w:rPr>
        <w:t> </w:t>
      </w:r>
      <w:r w:rsidR="009C2062">
        <w:rPr>
          <w:rFonts w:eastAsia="Times New Roman"/>
          <w:lang w:eastAsia="lv-LV"/>
        </w:rPr>
        <w:t>apakšpunktu šādā redakcijā:</w:t>
      </w:r>
    </w:p>
    <w:p w14:paraId="550152CA" w14:textId="77777777" w:rsidR="00984A1D" w:rsidRDefault="00984A1D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156079F4" w14:textId="31B22810" w:rsidR="009C2062" w:rsidRDefault="00BB70B9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"</w:t>
      </w:r>
      <w:r w:rsidR="009C2062">
        <w:rPr>
          <w:rFonts w:eastAsia="Times New Roman"/>
          <w:lang w:eastAsia="lv-LV"/>
        </w:rPr>
        <w:t>2.4.4. lauku ekonomika;</w:t>
      </w:r>
      <w:r>
        <w:rPr>
          <w:rFonts w:eastAsia="Times New Roman"/>
          <w:lang w:eastAsia="lv-LV"/>
        </w:rPr>
        <w:t>"</w:t>
      </w:r>
      <w:r w:rsidR="009C2062">
        <w:rPr>
          <w:rFonts w:eastAsia="Times New Roman"/>
          <w:lang w:eastAsia="lv-LV"/>
        </w:rPr>
        <w:t xml:space="preserve">. </w:t>
      </w:r>
    </w:p>
    <w:p w14:paraId="156079F5" w14:textId="77777777" w:rsidR="009C2062" w:rsidRDefault="009C2062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557BE084" w14:textId="17E2D014" w:rsidR="00F17EF6" w:rsidRDefault="00197DDC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5</w:t>
      </w:r>
      <w:r w:rsidR="009C2062">
        <w:rPr>
          <w:rFonts w:eastAsia="Times New Roman"/>
          <w:lang w:eastAsia="lv-LV"/>
        </w:rPr>
        <w:t>.</w:t>
      </w:r>
      <w:r w:rsidR="00225B9E">
        <w:rPr>
          <w:rFonts w:eastAsia="Times New Roman"/>
          <w:lang w:eastAsia="lv-LV"/>
        </w:rPr>
        <w:t> </w:t>
      </w:r>
      <w:r w:rsidR="00F17EF6">
        <w:rPr>
          <w:rFonts w:eastAsia="Times New Roman"/>
          <w:lang w:eastAsia="lv-LV"/>
        </w:rPr>
        <w:t>Papildināt 3. punktu ar otro teikumu šādā redakcijā:</w:t>
      </w:r>
    </w:p>
    <w:p w14:paraId="1E97BDCF" w14:textId="77777777" w:rsidR="00BB70B9" w:rsidRDefault="00BB70B9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0015CB3C" w14:textId="43BD78B7" w:rsidR="00F17EF6" w:rsidRDefault="00BB70B9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"</w:t>
      </w:r>
      <w:r w:rsidR="00F17EF6">
        <w:rPr>
          <w:rFonts w:eastAsia="Times New Roman"/>
          <w:lang w:eastAsia="lv-LV"/>
        </w:rPr>
        <w:t xml:space="preserve">Teorētisko un praktisko nodarbību sadalījums starp dažādām mācību priekšmetu grupām ir līdzsvarots un koordinēts tā, lai studējošie varētu </w:t>
      </w:r>
      <w:r w:rsidR="00225B9E">
        <w:rPr>
          <w:rFonts w:eastAsia="Times New Roman"/>
          <w:lang w:eastAsia="lv-LV"/>
        </w:rPr>
        <w:t>ie</w:t>
      </w:r>
      <w:r w:rsidR="00F17EF6">
        <w:rPr>
          <w:rFonts w:eastAsia="Times New Roman"/>
          <w:lang w:eastAsia="lv-LV"/>
        </w:rPr>
        <w:t>gūt veterinārārst</w:t>
      </w:r>
      <w:r w:rsidR="00225B9E">
        <w:rPr>
          <w:rFonts w:eastAsia="Times New Roman"/>
          <w:lang w:eastAsia="lv-LV"/>
        </w:rPr>
        <w:t>a</w:t>
      </w:r>
      <w:r w:rsidR="00F17EF6">
        <w:rPr>
          <w:rFonts w:eastAsia="Times New Roman"/>
          <w:lang w:eastAsia="lv-LV"/>
        </w:rPr>
        <w:t xml:space="preserve"> dažādo pienākumu pienācīgai veikšanai nepieciešamās zināšanas un pieredzi.</w:t>
      </w:r>
      <w:r>
        <w:rPr>
          <w:rFonts w:eastAsia="Times New Roman"/>
          <w:lang w:eastAsia="lv-LV"/>
        </w:rPr>
        <w:t>"</w:t>
      </w:r>
    </w:p>
    <w:p w14:paraId="7395B3A3" w14:textId="77777777" w:rsidR="00F17EF6" w:rsidRDefault="00F17EF6" w:rsidP="00BB70B9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lv-LV"/>
        </w:rPr>
      </w:pPr>
    </w:p>
    <w:p w14:paraId="156079F6" w14:textId="0B18315F" w:rsidR="009C2062" w:rsidRDefault="00F17EF6" w:rsidP="00BB70B9">
      <w:pPr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lang w:eastAsia="lv-LV"/>
        </w:rPr>
        <w:t>6.</w:t>
      </w:r>
      <w:r w:rsidR="00225B9E">
        <w:rPr>
          <w:rFonts w:eastAsia="Times New Roman"/>
          <w:lang w:eastAsia="lv-LV"/>
        </w:rPr>
        <w:t> </w:t>
      </w:r>
      <w:r w:rsidR="00984A1D">
        <w:rPr>
          <w:rFonts w:eastAsia="Times New Roman"/>
          <w:lang w:eastAsia="lv-LV"/>
        </w:rPr>
        <w:t xml:space="preserve">Svītrot </w:t>
      </w:r>
      <w:r w:rsidR="009C2062">
        <w:rPr>
          <w:rFonts w:eastAsia="Times New Roman"/>
          <w:lang w:eastAsia="lv-LV"/>
        </w:rPr>
        <w:t>informatīv</w:t>
      </w:r>
      <w:r w:rsidR="00984A1D">
        <w:rPr>
          <w:rFonts w:eastAsia="Times New Roman"/>
          <w:lang w:eastAsia="lv-LV"/>
        </w:rPr>
        <w:t>aj</w:t>
      </w:r>
      <w:r w:rsidR="009C2062">
        <w:rPr>
          <w:rFonts w:eastAsia="Times New Roman"/>
          <w:lang w:eastAsia="lv-LV"/>
        </w:rPr>
        <w:t>ā atsauc</w:t>
      </w:r>
      <w:r w:rsidR="00984A1D">
        <w:rPr>
          <w:rFonts w:eastAsia="Times New Roman"/>
          <w:lang w:eastAsia="lv-LV"/>
        </w:rPr>
        <w:t>ē</w:t>
      </w:r>
      <w:r w:rsidR="009C2062">
        <w:rPr>
          <w:rFonts w:eastAsia="Times New Roman"/>
          <w:lang w:eastAsia="lv-LV"/>
        </w:rPr>
        <w:t xml:space="preserve"> uz Eiropas Savienības direktīvām 1. un 2. punktu.</w:t>
      </w:r>
    </w:p>
    <w:p w14:paraId="156079F7" w14:textId="77777777" w:rsidR="00324623" w:rsidRDefault="00324623" w:rsidP="00A83BEF">
      <w:pPr>
        <w:autoSpaceDE w:val="0"/>
        <w:autoSpaceDN w:val="0"/>
        <w:adjustRightInd w:val="0"/>
        <w:jc w:val="both"/>
      </w:pPr>
    </w:p>
    <w:p w14:paraId="156079F8" w14:textId="77777777" w:rsidR="00324623" w:rsidRDefault="00324623" w:rsidP="00A83BEF">
      <w:pPr>
        <w:autoSpaceDE w:val="0"/>
        <w:autoSpaceDN w:val="0"/>
        <w:adjustRightInd w:val="0"/>
        <w:jc w:val="both"/>
      </w:pPr>
    </w:p>
    <w:p w14:paraId="40E8DFB1" w14:textId="77777777" w:rsidR="00487357" w:rsidRPr="00D0539A" w:rsidRDefault="00487357" w:rsidP="00A83BEF">
      <w:pPr>
        <w:autoSpaceDE w:val="0"/>
        <w:autoSpaceDN w:val="0"/>
        <w:adjustRightInd w:val="0"/>
        <w:jc w:val="both"/>
      </w:pPr>
    </w:p>
    <w:p w14:paraId="16109847" w14:textId="77777777" w:rsidR="00BB70B9" w:rsidRPr="00DE283C" w:rsidRDefault="00BB70B9" w:rsidP="00225B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5AE97F7" w14:textId="77777777" w:rsidR="00BB70B9" w:rsidRDefault="00BB70B9" w:rsidP="00225B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088CBC" w14:textId="77777777" w:rsidR="00BB70B9" w:rsidRDefault="00BB70B9" w:rsidP="00225B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0BF65D" w14:textId="77777777" w:rsidR="00BB70B9" w:rsidRDefault="00BB70B9" w:rsidP="00225B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F74777" w14:textId="77777777" w:rsidR="00BB70B9" w:rsidRPr="00DE283C" w:rsidRDefault="00BB70B9" w:rsidP="00225B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B70B9" w:rsidRPr="00DE283C" w:rsidSect="00BB70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3DE9" w14:textId="77777777" w:rsidR="000B6C71" w:rsidRDefault="000B6C71">
      <w:r>
        <w:separator/>
      </w:r>
    </w:p>
  </w:endnote>
  <w:endnote w:type="continuationSeparator" w:id="0">
    <w:p w14:paraId="4F20D4C8" w14:textId="77777777" w:rsidR="000B6C71" w:rsidRDefault="000B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1082" w14:textId="79F224F1" w:rsidR="00BB70B9" w:rsidRPr="00BB70B9" w:rsidRDefault="00BB70B9" w:rsidP="00BB70B9">
    <w:pPr>
      <w:pStyle w:val="Footer"/>
      <w:spacing w:line="240" w:lineRule="auto"/>
      <w:rPr>
        <w:rFonts w:ascii="Times New Roman" w:hAnsi="Times New Roman"/>
        <w:sz w:val="16"/>
        <w:szCs w:val="16"/>
      </w:rPr>
    </w:pPr>
    <w:r w:rsidRPr="00BB70B9">
      <w:rPr>
        <w:rFonts w:ascii="Times New Roman" w:hAnsi="Times New Roman"/>
        <w:sz w:val="16"/>
        <w:szCs w:val="16"/>
      </w:rPr>
      <w:t>N0154_0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9E0D" w14:textId="3595C7FC" w:rsidR="00BB70B9" w:rsidRPr="00BB70B9" w:rsidRDefault="00BB70B9" w:rsidP="00BB70B9">
    <w:pPr>
      <w:pStyle w:val="Footer"/>
      <w:spacing w:line="240" w:lineRule="auto"/>
      <w:rPr>
        <w:rFonts w:ascii="Times New Roman" w:hAnsi="Times New Roman"/>
        <w:sz w:val="16"/>
        <w:szCs w:val="16"/>
      </w:rPr>
    </w:pPr>
    <w:r w:rsidRPr="00BB70B9">
      <w:rPr>
        <w:rFonts w:ascii="Times New Roman" w:hAnsi="Times New Roman"/>
        <w:sz w:val="16"/>
        <w:szCs w:val="16"/>
      </w:rPr>
      <w:t>N0154_0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CB8D3" w14:textId="77777777" w:rsidR="000B6C71" w:rsidRDefault="000B6C71">
      <w:r>
        <w:separator/>
      </w:r>
    </w:p>
  </w:footnote>
  <w:footnote w:type="continuationSeparator" w:id="0">
    <w:p w14:paraId="1703152F" w14:textId="77777777" w:rsidR="000B6C71" w:rsidRDefault="000B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7A0D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07A0E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7A0F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3141D7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15607A10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8151" w14:textId="77777777" w:rsidR="00BB70B9" w:rsidRPr="003629D6" w:rsidRDefault="00BB70B9">
    <w:pPr>
      <w:pStyle w:val="Header"/>
    </w:pPr>
  </w:p>
  <w:p w14:paraId="1D24D96A" w14:textId="2569727D" w:rsidR="00BB70B9" w:rsidRDefault="00BB70B9">
    <w:pPr>
      <w:pStyle w:val="Header"/>
    </w:pPr>
    <w:r>
      <w:rPr>
        <w:noProof/>
      </w:rPr>
      <w:drawing>
        <wp:inline distT="0" distB="0" distL="0" distR="0" wp14:anchorId="12C694E1" wp14:editId="674A389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00089D"/>
    <w:multiLevelType w:val="hybridMultilevel"/>
    <w:tmpl w:val="83FCCA90"/>
    <w:lvl w:ilvl="0" w:tplc="AB4E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26189"/>
    <w:rsid w:val="00035CEC"/>
    <w:rsid w:val="000365B5"/>
    <w:rsid w:val="0003737C"/>
    <w:rsid w:val="000435D6"/>
    <w:rsid w:val="000478D6"/>
    <w:rsid w:val="000520A3"/>
    <w:rsid w:val="00054248"/>
    <w:rsid w:val="00055B12"/>
    <w:rsid w:val="00057D7F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501D"/>
    <w:rsid w:val="00086C36"/>
    <w:rsid w:val="00090918"/>
    <w:rsid w:val="00090F41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B6C71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690E"/>
    <w:rsid w:val="000E742E"/>
    <w:rsid w:val="000F01D5"/>
    <w:rsid w:val="001025B0"/>
    <w:rsid w:val="00103726"/>
    <w:rsid w:val="00103D8C"/>
    <w:rsid w:val="00105765"/>
    <w:rsid w:val="00105E7C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5C41"/>
    <w:rsid w:val="00177B5A"/>
    <w:rsid w:val="001801EF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97DDC"/>
    <w:rsid w:val="001A0498"/>
    <w:rsid w:val="001B1914"/>
    <w:rsid w:val="001B1F2E"/>
    <w:rsid w:val="001B37D0"/>
    <w:rsid w:val="001C2B5D"/>
    <w:rsid w:val="001C2D08"/>
    <w:rsid w:val="001C4842"/>
    <w:rsid w:val="001C773E"/>
    <w:rsid w:val="001D6271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25B9E"/>
    <w:rsid w:val="00233692"/>
    <w:rsid w:val="00240727"/>
    <w:rsid w:val="002419B3"/>
    <w:rsid w:val="00244CB8"/>
    <w:rsid w:val="002468C4"/>
    <w:rsid w:val="002473A2"/>
    <w:rsid w:val="00250BFA"/>
    <w:rsid w:val="00260B3D"/>
    <w:rsid w:val="00266C79"/>
    <w:rsid w:val="00273CAD"/>
    <w:rsid w:val="00273E61"/>
    <w:rsid w:val="00274271"/>
    <w:rsid w:val="00276DC7"/>
    <w:rsid w:val="0028032F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2F6170"/>
    <w:rsid w:val="003016A8"/>
    <w:rsid w:val="003022F6"/>
    <w:rsid w:val="00303E1B"/>
    <w:rsid w:val="00310B81"/>
    <w:rsid w:val="00314015"/>
    <w:rsid w:val="0031402B"/>
    <w:rsid w:val="003141D7"/>
    <w:rsid w:val="00321E48"/>
    <w:rsid w:val="00324623"/>
    <w:rsid w:val="00333981"/>
    <w:rsid w:val="00335E03"/>
    <w:rsid w:val="003365B3"/>
    <w:rsid w:val="00344983"/>
    <w:rsid w:val="00352059"/>
    <w:rsid w:val="003522B2"/>
    <w:rsid w:val="00353F27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1ADA"/>
    <w:rsid w:val="003832B3"/>
    <w:rsid w:val="00386804"/>
    <w:rsid w:val="00386C17"/>
    <w:rsid w:val="003878C7"/>
    <w:rsid w:val="003920DF"/>
    <w:rsid w:val="00392A88"/>
    <w:rsid w:val="00396EEB"/>
    <w:rsid w:val="003A0452"/>
    <w:rsid w:val="003A165B"/>
    <w:rsid w:val="003A1EF5"/>
    <w:rsid w:val="003A2553"/>
    <w:rsid w:val="003A2FAB"/>
    <w:rsid w:val="003A3A9D"/>
    <w:rsid w:val="003B37DE"/>
    <w:rsid w:val="003B4D33"/>
    <w:rsid w:val="003B73AF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36E0"/>
    <w:rsid w:val="003E440B"/>
    <w:rsid w:val="003E6108"/>
    <w:rsid w:val="003F0D01"/>
    <w:rsid w:val="003F3822"/>
    <w:rsid w:val="003F5A88"/>
    <w:rsid w:val="004013E9"/>
    <w:rsid w:val="004065E5"/>
    <w:rsid w:val="00406DE5"/>
    <w:rsid w:val="00411045"/>
    <w:rsid w:val="00412CF5"/>
    <w:rsid w:val="004202C8"/>
    <w:rsid w:val="004272B0"/>
    <w:rsid w:val="00432D4F"/>
    <w:rsid w:val="004333B0"/>
    <w:rsid w:val="00435229"/>
    <w:rsid w:val="00441399"/>
    <w:rsid w:val="00444122"/>
    <w:rsid w:val="00446CDE"/>
    <w:rsid w:val="0045522D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87357"/>
    <w:rsid w:val="00491E96"/>
    <w:rsid w:val="004923F3"/>
    <w:rsid w:val="004965E2"/>
    <w:rsid w:val="00496A11"/>
    <w:rsid w:val="004A02B7"/>
    <w:rsid w:val="004A074B"/>
    <w:rsid w:val="004A0DE0"/>
    <w:rsid w:val="004A1AF5"/>
    <w:rsid w:val="004A352C"/>
    <w:rsid w:val="004A54BD"/>
    <w:rsid w:val="004A6D01"/>
    <w:rsid w:val="004B018C"/>
    <w:rsid w:val="004B1E3C"/>
    <w:rsid w:val="004B462E"/>
    <w:rsid w:val="004B5CD8"/>
    <w:rsid w:val="004B7D21"/>
    <w:rsid w:val="004B7E14"/>
    <w:rsid w:val="004C2B7A"/>
    <w:rsid w:val="004C3C9B"/>
    <w:rsid w:val="004C6669"/>
    <w:rsid w:val="004C7721"/>
    <w:rsid w:val="004C7A4C"/>
    <w:rsid w:val="004D40CE"/>
    <w:rsid w:val="004D569D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1087A"/>
    <w:rsid w:val="005123F3"/>
    <w:rsid w:val="00513DC9"/>
    <w:rsid w:val="00515C50"/>
    <w:rsid w:val="0051668E"/>
    <w:rsid w:val="00521A45"/>
    <w:rsid w:val="00522712"/>
    <w:rsid w:val="00526069"/>
    <w:rsid w:val="005278A1"/>
    <w:rsid w:val="00527DCA"/>
    <w:rsid w:val="00527FF2"/>
    <w:rsid w:val="005515D6"/>
    <w:rsid w:val="00551C3E"/>
    <w:rsid w:val="00555996"/>
    <w:rsid w:val="00557FCB"/>
    <w:rsid w:val="005617AA"/>
    <w:rsid w:val="005635B9"/>
    <w:rsid w:val="0056712C"/>
    <w:rsid w:val="0057204E"/>
    <w:rsid w:val="00573D16"/>
    <w:rsid w:val="005744E5"/>
    <w:rsid w:val="00577A14"/>
    <w:rsid w:val="00580832"/>
    <w:rsid w:val="00580F46"/>
    <w:rsid w:val="0058617B"/>
    <w:rsid w:val="005A630C"/>
    <w:rsid w:val="005A65F2"/>
    <w:rsid w:val="005B0459"/>
    <w:rsid w:val="005B24CC"/>
    <w:rsid w:val="005B7E0E"/>
    <w:rsid w:val="005B7E11"/>
    <w:rsid w:val="005C528D"/>
    <w:rsid w:val="005C7495"/>
    <w:rsid w:val="005D0C1A"/>
    <w:rsid w:val="005D0C9E"/>
    <w:rsid w:val="005D3633"/>
    <w:rsid w:val="005D5FB6"/>
    <w:rsid w:val="005E2FFE"/>
    <w:rsid w:val="005F12B3"/>
    <w:rsid w:val="005F69BA"/>
    <w:rsid w:val="005F6B88"/>
    <w:rsid w:val="00600C78"/>
    <w:rsid w:val="0060685D"/>
    <w:rsid w:val="0061256B"/>
    <w:rsid w:val="0061492B"/>
    <w:rsid w:val="00622C65"/>
    <w:rsid w:val="00624EAE"/>
    <w:rsid w:val="006278F4"/>
    <w:rsid w:val="00627DBF"/>
    <w:rsid w:val="0063294B"/>
    <w:rsid w:val="006340C8"/>
    <w:rsid w:val="0063548B"/>
    <w:rsid w:val="00642367"/>
    <w:rsid w:val="00647360"/>
    <w:rsid w:val="00655294"/>
    <w:rsid w:val="00657306"/>
    <w:rsid w:val="00657404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9099D"/>
    <w:rsid w:val="006A3BA2"/>
    <w:rsid w:val="006A3F37"/>
    <w:rsid w:val="006A565D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D5E11"/>
    <w:rsid w:val="006E05C5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87D2C"/>
    <w:rsid w:val="00795486"/>
    <w:rsid w:val="00796239"/>
    <w:rsid w:val="007A0B5F"/>
    <w:rsid w:val="007A18A8"/>
    <w:rsid w:val="007A39A7"/>
    <w:rsid w:val="007A5A43"/>
    <w:rsid w:val="007A6EB2"/>
    <w:rsid w:val="007B015E"/>
    <w:rsid w:val="007B4F32"/>
    <w:rsid w:val="007B782E"/>
    <w:rsid w:val="007C3484"/>
    <w:rsid w:val="007C6864"/>
    <w:rsid w:val="007C7141"/>
    <w:rsid w:val="007D472D"/>
    <w:rsid w:val="007D72FC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BEF"/>
    <w:rsid w:val="00806950"/>
    <w:rsid w:val="00806ACE"/>
    <w:rsid w:val="0080745A"/>
    <w:rsid w:val="00810B65"/>
    <w:rsid w:val="00810FD7"/>
    <w:rsid w:val="008153B8"/>
    <w:rsid w:val="00817CAC"/>
    <w:rsid w:val="008225E1"/>
    <w:rsid w:val="00822C93"/>
    <w:rsid w:val="0082403A"/>
    <w:rsid w:val="00824EC1"/>
    <w:rsid w:val="008262F4"/>
    <w:rsid w:val="0082638C"/>
    <w:rsid w:val="0082660B"/>
    <w:rsid w:val="00826727"/>
    <w:rsid w:val="008276DE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2797"/>
    <w:rsid w:val="008635C6"/>
    <w:rsid w:val="00870D89"/>
    <w:rsid w:val="00872492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E4207"/>
    <w:rsid w:val="008F236B"/>
    <w:rsid w:val="008F273D"/>
    <w:rsid w:val="008F6B94"/>
    <w:rsid w:val="008F6BF6"/>
    <w:rsid w:val="008F748D"/>
    <w:rsid w:val="009003CE"/>
    <w:rsid w:val="00900722"/>
    <w:rsid w:val="00900A0D"/>
    <w:rsid w:val="00900E99"/>
    <w:rsid w:val="0090259B"/>
    <w:rsid w:val="00902C75"/>
    <w:rsid w:val="0090305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48F8"/>
    <w:rsid w:val="00936A3A"/>
    <w:rsid w:val="009404C1"/>
    <w:rsid w:val="00940655"/>
    <w:rsid w:val="00941353"/>
    <w:rsid w:val="00943C40"/>
    <w:rsid w:val="009447FD"/>
    <w:rsid w:val="00944FEC"/>
    <w:rsid w:val="00945087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B69"/>
    <w:rsid w:val="0097721C"/>
    <w:rsid w:val="00977F89"/>
    <w:rsid w:val="009849C5"/>
    <w:rsid w:val="00984A1D"/>
    <w:rsid w:val="00984C95"/>
    <w:rsid w:val="00985D38"/>
    <w:rsid w:val="009901BA"/>
    <w:rsid w:val="00995A53"/>
    <w:rsid w:val="009962CE"/>
    <w:rsid w:val="0099694E"/>
    <w:rsid w:val="00996C92"/>
    <w:rsid w:val="009A0C0B"/>
    <w:rsid w:val="009A17BA"/>
    <w:rsid w:val="009A4105"/>
    <w:rsid w:val="009A628D"/>
    <w:rsid w:val="009A6B40"/>
    <w:rsid w:val="009A7F1F"/>
    <w:rsid w:val="009B39BE"/>
    <w:rsid w:val="009B3B87"/>
    <w:rsid w:val="009B4EC2"/>
    <w:rsid w:val="009B7D3B"/>
    <w:rsid w:val="009C1D83"/>
    <w:rsid w:val="009C2062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16AA"/>
    <w:rsid w:val="00A02F10"/>
    <w:rsid w:val="00A042D9"/>
    <w:rsid w:val="00A10826"/>
    <w:rsid w:val="00A133A0"/>
    <w:rsid w:val="00A140A9"/>
    <w:rsid w:val="00A15DA8"/>
    <w:rsid w:val="00A16EB7"/>
    <w:rsid w:val="00A33C55"/>
    <w:rsid w:val="00A36D82"/>
    <w:rsid w:val="00A37C83"/>
    <w:rsid w:val="00A413A7"/>
    <w:rsid w:val="00A4212B"/>
    <w:rsid w:val="00A440E6"/>
    <w:rsid w:val="00A5020A"/>
    <w:rsid w:val="00A523FD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1D29"/>
    <w:rsid w:val="00A75FB7"/>
    <w:rsid w:val="00A76BD6"/>
    <w:rsid w:val="00A77088"/>
    <w:rsid w:val="00A809A4"/>
    <w:rsid w:val="00A81036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D7BD6"/>
    <w:rsid w:val="00AE0DCD"/>
    <w:rsid w:val="00AE106E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68B7"/>
    <w:rsid w:val="00BB70B9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D7F40"/>
    <w:rsid w:val="00BE31D6"/>
    <w:rsid w:val="00BE45A1"/>
    <w:rsid w:val="00BF0CED"/>
    <w:rsid w:val="00BF27CD"/>
    <w:rsid w:val="00BF320A"/>
    <w:rsid w:val="00BF382E"/>
    <w:rsid w:val="00BF4BF9"/>
    <w:rsid w:val="00BF5F60"/>
    <w:rsid w:val="00C009FB"/>
    <w:rsid w:val="00C0137F"/>
    <w:rsid w:val="00C02B63"/>
    <w:rsid w:val="00C02FFB"/>
    <w:rsid w:val="00C06D16"/>
    <w:rsid w:val="00C13079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130B"/>
    <w:rsid w:val="00C92C57"/>
    <w:rsid w:val="00C976C5"/>
    <w:rsid w:val="00C97C4D"/>
    <w:rsid w:val="00CA3CFA"/>
    <w:rsid w:val="00CA450C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C2AC6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539A"/>
    <w:rsid w:val="00D0633A"/>
    <w:rsid w:val="00D12DC3"/>
    <w:rsid w:val="00D1479C"/>
    <w:rsid w:val="00D210A6"/>
    <w:rsid w:val="00D22F88"/>
    <w:rsid w:val="00D23AD0"/>
    <w:rsid w:val="00D30954"/>
    <w:rsid w:val="00D31001"/>
    <w:rsid w:val="00D31173"/>
    <w:rsid w:val="00D31CDD"/>
    <w:rsid w:val="00D41184"/>
    <w:rsid w:val="00D41B8E"/>
    <w:rsid w:val="00D42CE7"/>
    <w:rsid w:val="00D43028"/>
    <w:rsid w:val="00D505D4"/>
    <w:rsid w:val="00D50B4E"/>
    <w:rsid w:val="00D53D9A"/>
    <w:rsid w:val="00D56BF3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60B9"/>
    <w:rsid w:val="00D770B0"/>
    <w:rsid w:val="00D859B0"/>
    <w:rsid w:val="00D903E3"/>
    <w:rsid w:val="00D935FB"/>
    <w:rsid w:val="00D936B3"/>
    <w:rsid w:val="00D971DA"/>
    <w:rsid w:val="00DA0942"/>
    <w:rsid w:val="00DA240A"/>
    <w:rsid w:val="00DB10E3"/>
    <w:rsid w:val="00DB11E7"/>
    <w:rsid w:val="00DB7DE8"/>
    <w:rsid w:val="00DC1A3C"/>
    <w:rsid w:val="00DC25C5"/>
    <w:rsid w:val="00DC3F36"/>
    <w:rsid w:val="00DC7586"/>
    <w:rsid w:val="00DD0938"/>
    <w:rsid w:val="00DD2AC3"/>
    <w:rsid w:val="00DD37CE"/>
    <w:rsid w:val="00DD5B8E"/>
    <w:rsid w:val="00DD640D"/>
    <w:rsid w:val="00DE3457"/>
    <w:rsid w:val="00DE592F"/>
    <w:rsid w:val="00DE6E1C"/>
    <w:rsid w:val="00DE713F"/>
    <w:rsid w:val="00DF002B"/>
    <w:rsid w:val="00DF3434"/>
    <w:rsid w:val="00DF3C4B"/>
    <w:rsid w:val="00DF419D"/>
    <w:rsid w:val="00E04046"/>
    <w:rsid w:val="00E05009"/>
    <w:rsid w:val="00E16327"/>
    <w:rsid w:val="00E21355"/>
    <w:rsid w:val="00E23C3E"/>
    <w:rsid w:val="00E255A1"/>
    <w:rsid w:val="00E3136C"/>
    <w:rsid w:val="00E36FB1"/>
    <w:rsid w:val="00E37E52"/>
    <w:rsid w:val="00E41014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8158A"/>
    <w:rsid w:val="00E93F3A"/>
    <w:rsid w:val="00E94082"/>
    <w:rsid w:val="00EA1D69"/>
    <w:rsid w:val="00EA7DEB"/>
    <w:rsid w:val="00EB0A3F"/>
    <w:rsid w:val="00EB3486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BAC"/>
    <w:rsid w:val="00EE1C59"/>
    <w:rsid w:val="00EE7119"/>
    <w:rsid w:val="00EF2CE9"/>
    <w:rsid w:val="00EF7842"/>
    <w:rsid w:val="00F01856"/>
    <w:rsid w:val="00F04E75"/>
    <w:rsid w:val="00F0722E"/>
    <w:rsid w:val="00F07FD4"/>
    <w:rsid w:val="00F1013D"/>
    <w:rsid w:val="00F17EF6"/>
    <w:rsid w:val="00F22178"/>
    <w:rsid w:val="00F25710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1620"/>
    <w:rsid w:val="00F43FC5"/>
    <w:rsid w:val="00F52263"/>
    <w:rsid w:val="00F622E0"/>
    <w:rsid w:val="00F62338"/>
    <w:rsid w:val="00F655F4"/>
    <w:rsid w:val="00F8169D"/>
    <w:rsid w:val="00F81A20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B107A"/>
    <w:rsid w:val="00FB3526"/>
    <w:rsid w:val="00FB3DA7"/>
    <w:rsid w:val="00FB4528"/>
    <w:rsid w:val="00FB4959"/>
    <w:rsid w:val="00FB59DA"/>
    <w:rsid w:val="00FB6E35"/>
    <w:rsid w:val="00FC1C3D"/>
    <w:rsid w:val="00FC39ED"/>
    <w:rsid w:val="00FC6418"/>
    <w:rsid w:val="00FD29B2"/>
    <w:rsid w:val="00FD39BD"/>
    <w:rsid w:val="00FD575A"/>
    <w:rsid w:val="00FD5E9C"/>
    <w:rsid w:val="00FD74BA"/>
    <w:rsid w:val="00FD7E73"/>
    <w:rsid w:val="00FE2758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79D7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Body">
    <w:name w:val="Body"/>
    <w:rsid w:val="00BB70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4F10-58CA-4E4A-ADD3-62A076E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subject>noteikumu projekts</dc:subject>
  <dc:creator>Inese Stūre</dc:creator>
  <dc:description>I.Stūre,
67047899
Inese.Sture@izm.gov.lv</dc:description>
  <cp:lastModifiedBy>Leontine Babkina</cp:lastModifiedBy>
  <cp:revision>10</cp:revision>
  <cp:lastPrinted>2020-02-04T08:18:00Z</cp:lastPrinted>
  <dcterms:created xsi:type="dcterms:W3CDTF">2020-01-14T17:49:00Z</dcterms:created>
  <dcterms:modified xsi:type="dcterms:W3CDTF">2020-02-19T10:37:00Z</dcterms:modified>
</cp:coreProperties>
</file>