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EF07" w14:textId="6572D88A" w:rsidR="00996884" w:rsidRPr="00927AAD" w:rsidRDefault="00876EFD" w:rsidP="00485F86">
      <w:pPr>
        <w:pStyle w:val="naislab"/>
        <w:spacing w:before="0" w:after="0"/>
      </w:pPr>
      <w:r>
        <w:t>4</w:t>
      </w:r>
      <w:r w:rsidR="00996884" w:rsidRPr="00927AAD">
        <w:t>.</w:t>
      </w:r>
      <w:r w:rsidR="00A35486">
        <w:t> </w:t>
      </w:r>
      <w:r w:rsidR="00996884" w:rsidRPr="00927AAD">
        <w:t>pielikums</w:t>
      </w:r>
    </w:p>
    <w:p w14:paraId="240DC18D" w14:textId="77777777" w:rsidR="00996884" w:rsidRPr="00927AAD" w:rsidRDefault="00996884" w:rsidP="00485F86">
      <w:pPr>
        <w:pStyle w:val="naislab"/>
        <w:spacing w:before="0" w:after="0"/>
      </w:pPr>
      <w:r w:rsidRPr="00927AAD">
        <w:t>Ministru kabineta</w:t>
      </w:r>
    </w:p>
    <w:p w14:paraId="3EC7082D" w14:textId="7DA595DE" w:rsidR="00996884" w:rsidRPr="00927AAD" w:rsidRDefault="00996884" w:rsidP="00485F86">
      <w:pPr>
        <w:pStyle w:val="naislab"/>
        <w:spacing w:before="0" w:after="0"/>
      </w:pPr>
      <w:r w:rsidRPr="00927AAD">
        <w:t>20</w:t>
      </w:r>
      <w:r w:rsidR="00A35486">
        <w:t>__</w:t>
      </w:r>
      <w:r w:rsidRPr="00927AAD">
        <w:t>. gada ___.___________</w:t>
      </w:r>
    </w:p>
    <w:p w14:paraId="74918AE6" w14:textId="77777777" w:rsidR="00996884" w:rsidRPr="00927AAD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E8A909E" w14:textId="77777777" w:rsidR="00996884" w:rsidRPr="00927AAD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014EDD19" w:rsidR="00996884" w:rsidRPr="00927AAD" w:rsidRDefault="00996884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Pr="00927A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“Pētniecība un izglītība”</w:t>
      </w:r>
      <w:r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“Baltijas pētniecības programma” atklātā konkursa </w:t>
      </w:r>
      <w:r w:rsidR="007A0647"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projektu iesniegumu </w:t>
      </w:r>
      <w:r w:rsidRPr="00927A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tēmas un </w:t>
      </w:r>
      <w:proofErr w:type="spellStart"/>
      <w:r w:rsidRPr="00927A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apakštēmas</w:t>
      </w:r>
      <w:proofErr w:type="spellEnd"/>
    </w:p>
    <w:p w14:paraId="2621C1E3" w14:textId="160423F1" w:rsidR="001141B2" w:rsidRPr="00927AAD" w:rsidRDefault="001141B2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5966353" w14:textId="6A1CEDAE" w:rsidR="00D307DC" w:rsidRPr="00927AAD" w:rsidRDefault="006A11AF" w:rsidP="006A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Baltijas pētniecības programmas projekta iesniegum</w:t>
      </w:r>
      <w:r w:rsidR="0012688B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960994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(turpmāk – projekts)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atbilst vismaz vienai no </w:t>
      </w:r>
      <w:r w:rsidR="005555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atklātā 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konkursa </w:t>
      </w:r>
      <w:r w:rsidR="005555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projektu </w:t>
      </w:r>
      <w:proofErr w:type="spellStart"/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apakštēmām</w:t>
      </w:r>
      <w:proofErr w:type="spellEnd"/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FC7290" w:rsidRPr="00927AAD" w14:paraId="0476E025" w14:textId="77777777" w:rsidTr="00FC7290">
        <w:trPr>
          <w:trHeight w:val="1403"/>
        </w:trPr>
        <w:tc>
          <w:tcPr>
            <w:tcW w:w="9061" w:type="dxa"/>
            <w:gridSpan w:val="2"/>
          </w:tcPr>
          <w:p w14:paraId="2B9ED7FA" w14:textId="74B6CB7D" w:rsidR="00FC7290" w:rsidRPr="00927AAD" w:rsidRDefault="00FC7290" w:rsidP="00485F8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tēma: Sabiedrības veselība un e-veselība </w:t>
            </w:r>
          </w:p>
          <w:p w14:paraId="6EEC90AB" w14:textId="6A0A9754" w:rsidR="00FC7290" w:rsidRPr="00927AAD" w:rsidRDefault="00FC7290" w:rsidP="000B50B5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7A0647" w:rsidRPr="00927AAD">
              <w:rPr>
                <w:rFonts w:ascii="Times New Roman" w:hAnsi="Times New Roman" w:cs="Times New Roman"/>
                <w:sz w:val="24"/>
                <w:szCs w:val="24"/>
              </w:rPr>
              <w:t>projektam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šajā tematiskajā jomā jārada jaunas zināšanas par slimību profilaksi un veselības aprūpi, kas vērsta uz pacientu</w:t>
            </w:r>
          </w:p>
        </w:tc>
      </w:tr>
      <w:tr w:rsidR="00FC7290" w:rsidRPr="00927AAD" w14:paraId="19840EE7" w14:textId="77777777" w:rsidTr="003B2EEC">
        <w:tc>
          <w:tcPr>
            <w:tcW w:w="1838" w:type="dxa"/>
          </w:tcPr>
          <w:p w14:paraId="0CA5DDDF" w14:textId="235D0419" w:rsidR="00FC7290" w:rsidRPr="00927AAD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523D6CCE" w14:textId="42F72A0B" w:rsidR="00FC7290" w:rsidRPr="00927AAD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Populācijā balstīti pētījumi par uzvedības faktoriem saistībā ar veselību (alkohola un apreibinošo vielu lietošana un atkarība; fiziskā aktivitāte, sēdošs dzīvesveids un diēta; garīgā veselība) un to ietekmi uz slimību profilaksi</w:t>
            </w:r>
          </w:p>
        </w:tc>
      </w:tr>
      <w:tr w:rsidR="00FC7290" w:rsidRPr="00927AAD" w14:paraId="35D4D206" w14:textId="77777777" w:rsidTr="003B2EEC">
        <w:tc>
          <w:tcPr>
            <w:tcW w:w="1838" w:type="dxa"/>
          </w:tcPr>
          <w:p w14:paraId="7A3C7541" w14:textId="4272F8B1" w:rsidR="00FC7290" w:rsidRPr="00927AAD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7C6B276F" w14:textId="56C2F5C0" w:rsidR="00FC7290" w:rsidRPr="00927AAD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E-veselība un integrētā aprūpe</w:t>
            </w:r>
          </w:p>
        </w:tc>
      </w:tr>
      <w:tr w:rsidR="00FC7290" w:rsidRPr="00927AAD" w14:paraId="1254ED4C" w14:textId="77777777" w:rsidTr="003B2EEC">
        <w:tc>
          <w:tcPr>
            <w:tcW w:w="1838" w:type="dxa"/>
          </w:tcPr>
          <w:p w14:paraId="4089FE08" w14:textId="4FBB6E53" w:rsidR="00FC7290" w:rsidRPr="00927AAD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08E3482F" w14:textId="4994ED39" w:rsidR="00FC7290" w:rsidRPr="00927AAD" w:rsidRDefault="003B2EEC" w:rsidP="0056155F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Sirds un asinsva</w:t>
            </w:r>
            <w:r w:rsidR="0056155F">
              <w:rPr>
                <w:rFonts w:ascii="Times New Roman" w:hAnsi="Times New Roman" w:cs="Times New Roman"/>
                <w:sz w:val="24"/>
                <w:szCs w:val="24"/>
              </w:rPr>
              <w:t>du slimību vai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vēža</w:t>
            </w:r>
            <w:r w:rsidR="00683024">
              <w:rPr>
                <w:rFonts w:ascii="Times New Roman" w:hAnsi="Times New Roman" w:cs="Times New Roman"/>
                <w:sz w:val="24"/>
                <w:szCs w:val="24"/>
              </w:rPr>
              <w:t xml:space="preserve"> profilakse, </w:t>
            </w:r>
            <w:bookmarkStart w:id="0" w:name="_GoBack"/>
            <w:bookmarkEnd w:id="0"/>
            <w:r w:rsidR="00683024">
              <w:rPr>
                <w:rFonts w:ascii="Times New Roman" w:hAnsi="Times New Roman" w:cs="Times New Roman"/>
                <w:sz w:val="24"/>
                <w:szCs w:val="24"/>
              </w:rPr>
              <w:t>to personalizēta,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uz pacientu vērsta aprūpe</w:t>
            </w:r>
          </w:p>
        </w:tc>
      </w:tr>
      <w:tr w:rsidR="003B2EEC" w:rsidRPr="00927AAD" w14:paraId="50FF169A" w14:textId="77777777" w:rsidTr="007F22DB">
        <w:tc>
          <w:tcPr>
            <w:tcW w:w="9061" w:type="dxa"/>
            <w:gridSpan w:val="2"/>
          </w:tcPr>
          <w:p w14:paraId="0A94B5E6" w14:textId="64843FB1" w:rsidR="003B2EEC" w:rsidRPr="00927AAD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51C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tēma: Migrācija un sociālā iekļaušana </w:t>
            </w:r>
          </w:p>
          <w:p w14:paraId="58AA085F" w14:textId="72D72AB0" w:rsidR="003B2EEC" w:rsidRPr="00927AAD" w:rsidRDefault="00CE7511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3B2EEC" w:rsidRPr="00927AAD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7A0647" w:rsidRPr="00927AA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3B2EEC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šajā tematiskajā jomā jāsniedz ieguldījum</w:t>
            </w:r>
            <w:r w:rsidR="001268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2EEC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migrācijas procesu izpētē un migrācijas radīto sabiedrības izaicinājumu risināšanā, kā arī citu, ar sociālo iekļaušanu un nevienlīdzību saistītu izaicinājumu risināšanā.</w:t>
            </w:r>
          </w:p>
          <w:p w14:paraId="752A6A4E" w14:textId="57FB3D3C" w:rsidR="003B2EEC" w:rsidRPr="00927AAD" w:rsidRDefault="003B2EEC" w:rsidP="00485F86">
            <w:pPr>
              <w:spacing w:before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Tiek sagaidīts, ka papildu imigrācijas radīto izaicinājumu pētījumos tiek apskatītas arī emigrācijas sekas, piemēram “smadzeņu aizplūde”</w:t>
            </w:r>
            <w:r w:rsidRPr="00927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un iedzīvotāju skaita samazināšanās.</w:t>
            </w:r>
          </w:p>
          <w:p w14:paraId="71A7E4BD" w14:textId="2A7DF8E4" w:rsidR="003B2EEC" w:rsidRPr="00927AAD" w:rsidRDefault="003B2EEC" w:rsidP="00485F86">
            <w:pPr>
              <w:spacing w:before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Pētījum</w:t>
            </w:r>
            <w:r w:rsidR="007A0647" w:rsidRPr="00927A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m jāveido ietekme uz 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rīcībpolitiku</w:t>
            </w:r>
            <w:proofErr w:type="spellEnd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, sniedzot </w:t>
            </w:r>
            <w:r w:rsidR="00485F86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rekomendācijas </w:t>
            </w:r>
            <w:proofErr w:type="spellStart"/>
            <w:r w:rsidR="00485F86" w:rsidRPr="00927AAD">
              <w:rPr>
                <w:rFonts w:ascii="Times New Roman" w:hAnsi="Times New Roman" w:cs="Times New Roman"/>
                <w:sz w:val="24"/>
                <w:szCs w:val="24"/>
              </w:rPr>
              <w:t>rīcībpolitikai</w:t>
            </w:r>
            <w:proofErr w:type="spellEnd"/>
            <w:r w:rsidR="00485F86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izmantojot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86" w:rsidRPr="00927AAD">
              <w:rPr>
                <w:rFonts w:ascii="Times New Roman" w:hAnsi="Times New Roman" w:cs="Times New Roman"/>
                <w:sz w:val="24"/>
                <w:szCs w:val="24"/>
              </w:rPr>
              <w:t>arī citus ceļus.</w:t>
            </w:r>
          </w:p>
        </w:tc>
      </w:tr>
      <w:tr w:rsidR="00485F86" w:rsidRPr="00927AAD" w14:paraId="36897DB3" w14:textId="77777777" w:rsidTr="003B2EEC">
        <w:tc>
          <w:tcPr>
            <w:tcW w:w="1838" w:type="dxa"/>
          </w:tcPr>
          <w:p w14:paraId="6512FA2B" w14:textId="408C4576" w:rsidR="00485F86" w:rsidRPr="00927AAD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241436DD" w14:textId="29532AB1" w:rsidR="00485F86" w:rsidRPr="00927AAD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Sociālās iekļaušanas pētniecība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ietver nevienlīdzības modeļu un tendenču analīzi plašākā mērogā, piemēram, pētot ekonomisko nevienlīdzību, nevienlīdzību izglītībā, 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ģeogrāfisko</w:t>
            </w:r>
            <w:r w:rsidR="00CE7511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vai minoritāšu un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majoritāšu nevienlīdzību</w:t>
            </w:r>
          </w:p>
        </w:tc>
      </w:tr>
      <w:tr w:rsidR="00485F86" w:rsidRPr="00927AAD" w14:paraId="725501F6" w14:textId="77777777" w:rsidTr="003B2EEC">
        <w:tc>
          <w:tcPr>
            <w:tcW w:w="1838" w:type="dxa"/>
          </w:tcPr>
          <w:p w14:paraId="0D0C3203" w14:textId="6051A9BD" w:rsidR="00485F86" w:rsidRPr="00927AAD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27E75FDA" w14:textId="649FC2A5" w:rsidR="00485F86" w:rsidRPr="00927AAD" w:rsidRDefault="00485F86" w:rsidP="006710F8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Pētījum</w:t>
            </w:r>
            <w:r w:rsidR="00960994" w:rsidRPr="00927A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CE7511" w:rsidRPr="00927AAD">
              <w:rPr>
                <w:rFonts w:ascii="Times New Roman" w:hAnsi="Times New Roman" w:cs="Times New Roman"/>
                <w:sz w:val="24"/>
                <w:szCs w:val="24"/>
              </w:rPr>
              <w:t>koncentrējas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uz trešo valstu </w:t>
            </w:r>
            <w:proofErr w:type="spellStart"/>
            <w:r w:rsidR="000E4978" w:rsidRPr="00927AAD">
              <w:rPr>
                <w:rFonts w:ascii="Times New Roman" w:hAnsi="Times New Roman" w:cs="Times New Roman"/>
                <w:sz w:val="24"/>
                <w:szCs w:val="24"/>
              </w:rPr>
              <w:t>valstpiederīgo</w:t>
            </w:r>
            <w:proofErr w:type="spellEnd"/>
            <w:r w:rsidR="006710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E4978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migrāciju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Eiropas Ekonomikas zonas</w:t>
            </w:r>
            <w:r w:rsidR="00A119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valstīm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(EEZ)</w:t>
            </w:r>
            <w:r w:rsidR="00421CA6" w:rsidRPr="00927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2E4B" w:rsidRPr="00927AAD">
              <w:rPr>
                <w:rFonts w:ascii="Times New Roman" w:hAnsi="Times New Roman" w:cs="Times New Roman"/>
                <w:bCs/>
                <w:sz w:val="24"/>
                <w:szCs w:val="24"/>
              </w:rPr>
              <w:t>Eiropas Brīvās tirdzniecības asociācijas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(EBTA) valstīm, kā arī migrāciju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EEZ/EBTA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iekšienē</w:t>
            </w:r>
          </w:p>
        </w:tc>
      </w:tr>
      <w:tr w:rsidR="00485F86" w:rsidRPr="00927AAD" w14:paraId="020A2620" w14:textId="77777777" w:rsidTr="003B2EEC">
        <w:tc>
          <w:tcPr>
            <w:tcW w:w="1838" w:type="dxa"/>
          </w:tcPr>
          <w:p w14:paraId="0065EB3A" w14:textId="37E9AAC0" w:rsidR="00485F86" w:rsidRPr="00927AAD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085DD63C" w14:textId="77777777" w:rsidR="00B13CCB" w:rsidRPr="00927AAD" w:rsidRDefault="00B13CCB" w:rsidP="00485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C20C" w14:textId="7EB9338C" w:rsidR="00485F86" w:rsidRPr="00927AAD" w:rsidRDefault="00485F86" w:rsidP="00485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Migrācijas pētniecība starp Baltijas</w:t>
            </w:r>
            <w:r w:rsidR="00A119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valstīm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Skandināvijas valstīm </w:t>
            </w:r>
          </w:p>
        </w:tc>
      </w:tr>
      <w:tr w:rsidR="00421CA6" w:rsidRPr="00927AAD" w14:paraId="1CCBE01E" w14:textId="77777777" w:rsidTr="00017DD1">
        <w:tc>
          <w:tcPr>
            <w:tcW w:w="9061" w:type="dxa"/>
            <w:gridSpan w:val="2"/>
          </w:tcPr>
          <w:p w14:paraId="6F9B2C41" w14:textId="77777777" w:rsidR="00421CA6" w:rsidRPr="00927AAD" w:rsidRDefault="00421CA6" w:rsidP="00421CA6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3F6813F2" w14:textId="1A486197" w:rsidR="00421CA6" w:rsidRPr="00927AAD" w:rsidRDefault="00421CA6" w:rsidP="00421CA6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3.</w:t>
            </w:r>
            <w:r w:rsidR="00151CCE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 xml:space="preserve">tēma: </w:t>
            </w:r>
            <w:proofErr w:type="spellStart"/>
            <w:r w:rsidR="00865460"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K</w:t>
            </w: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iberdrošība</w:t>
            </w:r>
            <w:proofErr w:type="spellEnd"/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 xml:space="preserve"> un sabiedrības drošība</w:t>
            </w:r>
          </w:p>
          <w:p w14:paraId="4D799B30" w14:textId="77777777" w:rsidR="00421CA6" w:rsidRPr="00927AAD" w:rsidRDefault="00421CA6" w:rsidP="00421CA6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4672366E" w14:textId="23D46870" w:rsidR="00421CA6" w:rsidRPr="00927AAD" w:rsidRDefault="00540E80" w:rsidP="00C458AE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421CA6" w:rsidRPr="00927AAD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F222C9" w:rsidRPr="00927A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1CA6" w:rsidRPr="00927AAD">
              <w:rPr>
                <w:rFonts w:ascii="Times New Roman" w:hAnsi="Times New Roman" w:cs="Times New Roman"/>
                <w:sz w:val="24"/>
                <w:szCs w:val="24"/>
              </w:rPr>
              <w:t>m šajā tematiskajā jomā jā</w:t>
            </w:r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palīdz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risināt pētniecības izaicinājumus, kas saistīti</w:t>
            </w:r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ar publisko un privāto infrastruktūru (jo īpaši kritisko infrastruktūru) un vispārējo digitālo drošību EEZ/</w:t>
            </w:r>
            <w:r w:rsidR="00C458AE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EBTA</w:t>
            </w:r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valstīs, jo īpaši, lai aizsargātu cilvēkus no ļaunprātīgām </w:t>
            </w:r>
            <w:proofErr w:type="spellStart"/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kiberdarbībām</w:t>
            </w:r>
            <w:proofErr w:type="spellEnd"/>
          </w:p>
          <w:p w14:paraId="26516CE9" w14:textId="27C833A6" w:rsidR="00C458AE" w:rsidRPr="00927AAD" w:rsidRDefault="00C458AE" w:rsidP="00C458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A6" w:rsidRPr="00927AAD" w14:paraId="7A4A904A" w14:textId="77777777" w:rsidTr="003B2EEC">
        <w:tc>
          <w:tcPr>
            <w:tcW w:w="1838" w:type="dxa"/>
          </w:tcPr>
          <w:p w14:paraId="6BF6C66D" w14:textId="65D4AF86" w:rsidR="00421CA6" w:rsidRPr="00927AAD" w:rsidRDefault="00A6438D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75272886" w14:textId="53BCE70A" w:rsidR="00421CA6" w:rsidRPr="00927AAD" w:rsidRDefault="00A6438D" w:rsidP="00A119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Pētījumi par </w:t>
            </w:r>
            <w:proofErr w:type="spellStart"/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kiberdrošību</w:t>
            </w:r>
            <w:proofErr w:type="spellEnd"/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, kuros tiek pētīti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jautājumi par datu aizsardzību un tiešsaistes darbību drošumu </w:t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publiskām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un privātām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institūcijām/organizācijām 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un sabiedrībai kopumā</w:t>
            </w:r>
          </w:p>
        </w:tc>
      </w:tr>
      <w:tr w:rsidR="00421CA6" w:rsidRPr="00927AAD" w14:paraId="6A126985" w14:textId="77777777" w:rsidTr="003B2EEC">
        <w:tc>
          <w:tcPr>
            <w:tcW w:w="1838" w:type="dxa"/>
          </w:tcPr>
          <w:p w14:paraId="2EAD83B6" w14:textId="2B5EA76F" w:rsidR="00421CA6" w:rsidRPr="00927AAD" w:rsidRDefault="00A6438D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51A2B54F" w14:textId="769994E0" w:rsidR="00421CA6" w:rsidRPr="00927AAD" w:rsidRDefault="00A6438D" w:rsidP="00220D6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Pētījum</w:t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s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sabiedrības drošības jomā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, kur</w:t>
            </w:r>
            <w:r w:rsidR="0012688B">
              <w:rPr>
                <w:rFonts w:ascii="Times New Roman" w:eastAsia="Roboto" w:hAnsi="Times New Roman" w:cs="Times New Roman"/>
                <w:sz w:val="24"/>
                <w:szCs w:val="24"/>
              </w:rPr>
              <w:t>ā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tiek vērsta uzmanība uz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dažādu </w:t>
            </w:r>
            <w:r w:rsidR="00103D7F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neatliekamās palīdzības pakalpojumu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un kr</w:t>
            </w:r>
            <w:r w:rsidR="00220D61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imināltiesību sistēmas funkciju optimizāciju</w:t>
            </w:r>
          </w:p>
        </w:tc>
      </w:tr>
      <w:tr w:rsidR="00865460" w:rsidRPr="00927AAD" w14:paraId="0EDE72C7" w14:textId="77777777" w:rsidTr="00FB61A6">
        <w:tc>
          <w:tcPr>
            <w:tcW w:w="9061" w:type="dxa"/>
            <w:gridSpan w:val="2"/>
          </w:tcPr>
          <w:p w14:paraId="0AF8F5FA" w14:textId="7CF147A3" w:rsidR="00865460" w:rsidRPr="00927AAD" w:rsidRDefault="00865460" w:rsidP="00865460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51C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tēma: Reģionālā attīstība</w:t>
            </w:r>
            <w:r w:rsidR="001268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nodarbinātība, darba tirgus regulējums un sociālā politika</w:t>
            </w:r>
          </w:p>
          <w:p w14:paraId="66A3F4F5" w14:textId="1BB7BF1A" w:rsidR="003A04CD" w:rsidRPr="00927AAD" w:rsidRDefault="00540E80" w:rsidP="003A04C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A119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projektam šajā tematiskajā jomā </w:t>
            </w:r>
            <w:r w:rsidR="00DB16CF">
              <w:rPr>
                <w:rFonts w:ascii="Times New Roman" w:hAnsi="Times New Roman" w:cs="Times New Roman"/>
                <w:sz w:val="24"/>
                <w:szCs w:val="24"/>
              </w:rPr>
              <w:t>jāpalīdz risināt izaicin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 xml:space="preserve">ājumus, kas saitīti ar </w:t>
            </w:r>
            <w:r w:rsidR="00DB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rbanizācija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, iedzīvotāju emigrācija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sabiedrības novecošanās 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>ietekmi uz ekonomiski mazāk attīstītiem reģioniem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, kur samazinās iedzīvotāju skaits, ekonomiskā aktivitāte, produktivitāte un sociālo pakalpojumu pieejamība un kvalitāte. </w:t>
            </w:r>
          </w:p>
          <w:p w14:paraId="461781E1" w14:textId="4F563891" w:rsidR="00865460" w:rsidRPr="00927AAD" w:rsidRDefault="003A04CD" w:rsidP="003A04C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īpaši gaidīta ir </w:t>
            </w:r>
            <w:r w:rsidR="00C04198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padziļināta 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kvantitatīvo metožu un plaša spektra datu bāžu  izmantošana.</w:t>
            </w:r>
            <w:r w:rsidR="00C04198" w:rsidRPr="0092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3FB" w:rsidRPr="00927AAD" w14:paraId="0D73A6C9" w14:textId="77777777" w:rsidTr="003B2EEC">
        <w:tc>
          <w:tcPr>
            <w:tcW w:w="1838" w:type="dxa"/>
          </w:tcPr>
          <w:p w14:paraId="33968FD9" w14:textId="5B0FBBF9" w:rsidR="007043FB" w:rsidRPr="00927AAD" w:rsidRDefault="007043FB" w:rsidP="007043F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32193E31" w14:textId="7B12782E" w:rsidR="00540E80" w:rsidRPr="00927AAD" w:rsidRDefault="007043FB" w:rsidP="00540E80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Reģionu sociālās un ekonomiskā</w:t>
            </w:r>
            <w:r w:rsidR="00CF0554" w:rsidRPr="00927AAD">
              <w:rPr>
                <w:rFonts w:ascii="Times New Roman" w:hAnsi="Times New Roman" w:cs="Times New Roman"/>
                <w:sz w:val="24"/>
                <w:szCs w:val="24"/>
              </w:rPr>
              <w:t>s transformācijas izaicinājumi iedzīvotāju skaita samazināšanās, novecošanas un zemas produktivitātes kontekstā</w:t>
            </w:r>
          </w:p>
        </w:tc>
      </w:tr>
      <w:tr w:rsidR="007043FB" w:rsidRPr="00927AAD" w14:paraId="495EBE91" w14:textId="77777777" w:rsidTr="003B2EEC">
        <w:tc>
          <w:tcPr>
            <w:tcW w:w="1838" w:type="dxa"/>
          </w:tcPr>
          <w:p w14:paraId="0CB71B33" w14:textId="05AB31CD" w:rsidR="007043FB" w:rsidRPr="00927AAD" w:rsidRDefault="007043FB" w:rsidP="007043F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16608E7E" w14:textId="77777777" w:rsidR="007043FB" w:rsidRPr="00927AAD" w:rsidRDefault="007043FB" w:rsidP="0070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2B1D" w14:textId="4853464F" w:rsidR="007043FB" w:rsidRPr="00927AAD" w:rsidRDefault="007043FB" w:rsidP="0070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Kvalitatīvu sociālo pakalpojumu pieejamības nodrošināšanas risinājumi</w:t>
            </w:r>
            <w:r w:rsidR="00231DB5" w:rsidRPr="00927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dzīvotspējīga un godīga darba tirgus </w:t>
            </w:r>
            <w:r w:rsidR="00231DB5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politikas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scenāriji</w:t>
            </w:r>
          </w:p>
          <w:p w14:paraId="679B3C21" w14:textId="77777777" w:rsidR="007043FB" w:rsidRPr="00927AAD" w:rsidRDefault="007043FB" w:rsidP="0070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B" w:rsidRPr="00927AAD" w14:paraId="7E0B52E6" w14:textId="77777777" w:rsidTr="003B2EEC">
        <w:tc>
          <w:tcPr>
            <w:tcW w:w="1838" w:type="dxa"/>
          </w:tcPr>
          <w:p w14:paraId="687DCB92" w14:textId="13A23FFF" w:rsidR="007043FB" w:rsidRPr="00927AAD" w:rsidRDefault="007043FB" w:rsidP="007043F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3CF7808C" w14:textId="17C6AF6E" w:rsidR="007043FB" w:rsidRPr="00927AAD" w:rsidRDefault="007043FB" w:rsidP="00540E8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Risinājumi reģionu </w:t>
            </w:r>
            <w:r w:rsidR="00DF596B" w:rsidRPr="00927AAD">
              <w:rPr>
                <w:rFonts w:ascii="Times New Roman" w:hAnsi="Times New Roman" w:cs="Times New Roman"/>
                <w:sz w:val="24"/>
                <w:szCs w:val="24"/>
              </w:rPr>
              <w:t>labklāj</w:t>
            </w:r>
            <w:r w:rsidR="00540E80" w:rsidRPr="00927AAD">
              <w:rPr>
                <w:rFonts w:ascii="Times New Roman" w:hAnsi="Times New Roman" w:cs="Times New Roman"/>
                <w:sz w:val="24"/>
                <w:szCs w:val="24"/>
              </w:rPr>
              <w:t>ības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stiprināšanai, 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sociāl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darba tirgus 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rīcībpolitikas</w:t>
            </w:r>
            <w:proofErr w:type="spellEnd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>un tās</w:t>
            </w:r>
            <w:r w:rsidR="00DF596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ietekmes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uz iedzīvotājiem un mājsaimniecībām</w:t>
            </w:r>
            <w:r w:rsidR="00DF596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salīdzinoš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>o analīzi</w:t>
            </w:r>
          </w:p>
        </w:tc>
      </w:tr>
      <w:tr w:rsidR="0000756D" w:rsidRPr="00927AAD" w14:paraId="77320FCE" w14:textId="77777777" w:rsidTr="00A90EC9">
        <w:tc>
          <w:tcPr>
            <w:tcW w:w="9061" w:type="dxa"/>
            <w:gridSpan w:val="2"/>
          </w:tcPr>
          <w:p w14:paraId="7B45E429" w14:textId="527DC7CB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51C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tēma: Inovatīvi risinājumi efektīvai un </w:t>
            </w:r>
            <w:r w:rsidR="00540E80"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ilgtspējīgai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resursu izmantošanai</w:t>
            </w:r>
          </w:p>
          <w:p w14:paraId="70D6B030" w14:textId="6CB9482B" w:rsidR="0000756D" w:rsidRPr="00927AAD" w:rsidRDefault="0084023B" w:rsidP="000B50B5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Skaidrojums: p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>m šajā tematisk</w:t>
            </w:r>
            <w:r w:rsidR="000B50B5">
              <w:rPr>
                <w:rFonts w:ascii="Times New Roman" w:hAnsi="Times New Roman" w:cs="Times New Roman"/>
                <w:sz w:val="24"/>
                <w:szCs w:val="24"/>
              </w:rPr>
              <w:t>ajā jomā jāpēta globāli aktuāli jautājumi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attiecībā uz energoefektivitāti, dekarbonizāciju un </w:t>
            </w:r>
            <w:r w:rsidR="000B50B5">
              <w:rPr>
                <w:rFonts w:ascii="Times New Roman" w:hAnsi="Times New Roman" w:cs="Times New Roman"/>
                <w:sz w:val="24"/>
                <w:szCs w:val="24"/>
              </w:rPr>
              <w:t xml:space="preserve">atbildīgu resursu izmantošanu. </w:t>
            </w:r>
            <w:r w:rsidR="003A04CD" w:rsidRPr="00927A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rojekt var ietvert 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materiālu, tehnoloģiju, digitālo risinājumu vai sociālekonomisko aspektu izpēti </w:t>
            </w:r>
            <w:r w:rsidR="00540E8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vienā no </w:t>
            </w:r>
            <w:proofErr w:type="spellStart"/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>apakštēmām</w:t>
            </w:r>
            <w:proofErr w:type="spellEnd"/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756D" w:rsidRPr="00927AAD" w14:paraId="43CC7DAC" w14:textId="77777777" w:rsidTr="003B2EEC">
        <w:tc>
          <w:tcPr>
            <w:tcW w:w="1838" w:type="dxa"/>
          </w:tcPr>
          <w:p w14:paraId="1BF2BD4F" w14:textId="3E668C64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4A5541DC" w14:textId="254EC5E0" w:rsidR="0000756D" w:rsidRPr="00927AAD" w:rsidRDefault="0000756D" w:rsidP="0000756D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Efektīvas 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urbānās</w:t>
            </w:r>
            <w:proofErr w:type="spellEnd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enerģijas sistēmas (ēkas, rūpniecība, pakalpojumi, transports un mobilitāte)</w:t>
            </w:r>
          </w:p>
        </w:tc>
      </w:tr>
      <w:tr w:rsidR="0000756D" w:rsidRPr="00927AAD" w14:paraId="55FDB5EA" w14:textId="77777777" w:rsidTr="003B2EEC">
        <w:tc>
          <w:tcPr>
            <w:tcW w:w="1838" w:type="dxa"/>
          </w:tcPr>
          <w:p w14:paraId="5EBF15C2" w14:textId="7F24A367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23531A49" w14:textId="77777777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9B53" w14:textId="46241ACA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Atjaunojamā enerģija vietējām enerģijas sistēmām</w:t>
            </w:r>
          </w:p>
        </w:tc>
      </w:tr>
      <w:tr w:rsidR="0000756D" w:rsidRPr="00927AAD" w14:paraId="5C0CAE1F" w14:textId="77777777" w:rsidTr="003B2EEC">
        <w:tc>
          <w:tcPr>
            <w:tcW w:w="1838" w:type="dxa"/>
          </w:tcPr>
          <w:p w14:paraId="1E1296D5" w14:textId="3B9DA6C5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02428E18" w14:textId="77777777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40A4" w14:textId="4E51EEA2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Alternatīvās degvielas transportam un siltumapgādei</w:t>
            </w:r>
          </w:p>
          <w:p w14:paraId="4A313009" w14:textId="77777777" w:rsidR="0000756D" w:rsidRPr="00927AAD" w:rsidRDefault="0000756D" w:rsidP="0000756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D" w:rsidRPr="00927AAD" w14:paraId="6897FCAC" w14:textId="77777777" w:rsidTr="003B2EEC">
        <w:tc>
          <w:tcPr>
            <w:tcW w:w="1838" w:type="dxa"/>
          </w:tcPr>
          <w:p w14:paraId="26C058F5" w14:textId="37FFF7FD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4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44A23088" w14:textId="77777777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D8D9" w14:textId="77777777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Atkritumi kā resurss, atkritumu atkārtotas izmantošanas tehnoloģiskie risinājumi (var attiekties uz jebkura veida atkritumiem, piemēram, pārtika, materiāli, ūdens, tekstils)</w:t>
            </w:r>
          </w:p>
          <w:p w14:paraId="3C2167CD" w14:textId="1D2CBB35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D" w:rsidRPr="00927AAD" w14:paraId="68636B0C" w14:textId="77777777" w:rsidTr="003B2EEC">
        <w:tc>
          <w:tcPr>
            <w:tcW w:w="1838" w:type="dxa"/>
          </w:tcPr>
          <w:p w14:paraId="03163963" w14:textId="50D0765D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4E634D45" w14:textId="77777777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8EF7" w14:textId="7DB59DBD" w:rsidR="0000756D" w:rsidRPr="00927AA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Drošas un </w:t>
            </w:r>
            <w:r w:rsidR="00120AF9" w:rsidRPr="00927AAD">
              <w:rPr>
                <w:rFonts w:ascii="Times New Roman" w:hAnsi="Times New Roman" w:cs="Times New Roman"/>
                <w:sz w:val="24"/>
                <w:szCs w:val="24"/>
              </w:rPr>
              <w:t>ilgtspējīgas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pārtikas sistēmas</w:t>
            </w:r>
          </w:p>
          <w:p w14:paraId="06A44E7B" w14:textId="77777777" w:rsidR="0000756D" w:rsidRPr="00927AAD" w:rsidRDefault="0000756D" w:rsidP="0000756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D" w:rsidRPr="00927AAD" w14:paraId="67DE165F" w14:textId="77777777" w:rsidTr="003B2EEC">
        <w:tc>
          <w:tcPr>
            <w:tcW w:w="1838" w:type="dxa"/>
          </w:tcPr>
          <w:p w14:paraId="3F8C15A0" w14:textId="6859BF00" w:rsidR="0000756D" w:rsidRPr="00927AA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223" w:type="dxa"/>
          </w:tcPr>
          <w:p w14:paraId="7C26642D" w14:textId="6D72A959" w:rsidR="0000756D" w:rsidRPr="00927AAD" w:rsidRDefault="0000756D" w:rsidP="0000756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Ilgtspējīga ūdens un ūdens resursu apsaimniekošana </w:t>
            </w:r>
          </w:p>
        </w:tc>
      </w:tr>
    </w:tbl>
    <w:p w14:paraId="1B4FF970" w14:textId="19326589" w:rsidR="006710F8" w:rsidRDefault="006710F8" w:rsidP="0067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0F8">
        <w:rPr>
          <w:rFonts w:ascii="Times New Roman" w:eastAsia="Times New Roman" w:hAnsi="Times New Roman" w:cs="Times New Roman"/>
          <w:sz w:val="24"/>
          <w:szCs w:val="24"/>
          <w:lang w:eastAsia="zh-CN"/>
        </w:rPr>
        <w:t>Piezīme.</w:t>
      </w:r>
    </w:p>
    <w:p w14:paraId="4D16F3B5" w14:textId="1261022D" w:rsidR="006710F8" w:rsidRPr="006710F8" w:rsidRDefault="006710F8" w:rsidP="006710F8">
      <w:pPr>
        <w:pStyle w:val="FootnoteText"/>
        <w:rPr>
          <w:sz w:val="24"/>
          <w:szCs w:val="24"/>
          <w:lang w:val="lv-LV"/>
        </w:rPr>
      </w:pPr>
      <w:r>
        <w:rPr>
          <w:sz w:val="24"/>
          <w:szCs w:val="24"/>
          <w:lang w:eastAsia="zh-CN"/>
        </w:rPr>
        <w:t>*</w:t>
      </w:r>
      <w:r w:rsidRPr="006710F8">
        <w:t xml:space="preserve"> </w:t>
      </w:r>
      <w:r w:rsidRPr="006710F8">
        <w:rPr>
          <w:sz w:val="24"/>
          <w:szCs w:val="24"/>
          <w:lang w:val="lv-LV"/>
        </w:rPr>
        <w:t xml:space="preserve">Personas, kas nav Eiropas Savienības dalībvalstu, Eiropas Ekonomiskās zonas </w:t>
      </w:r>
      <w:proofErr w:type="gramStart"/>
      <w:r w:rsidRPr="006710F8">
        <w:rPr>
          <w:sz w:val="24"/>
          <w:szCs w:val="24"/>
          <w:lang w:val="lv-LV"/>
        </w:rPr>
        <w:t>un</w:t>
      </w:r>
      <w:proofErr w:type="gramEnd"/>
      <w:r w:rsidRPr="006710F8">
        <w:rPr>
          <w:sz w:val="24"/>
          <w:szCs w:val="24"/>
          <w:lang w:val="lv-LV"/>
        </w:rPr>
        <w:t xml:space="preserve"> Šveices konfederācijas </w:t>
      </w:r>
      <w:proofErr w:type="spellStart"/>
      <w:r w:rsidRPr="006710F8">
        <w:rPr>
          <w:sz w:val="24"/>
          <w:szCs w:val="24"/>
          <w:lang w:val="lv-LV"/>
        </w:rPr>
        <w:t>valstpiederīgie</w:t>
      </w:r>
      <w:proofErr w:type="spellEnd"/>
      <w:r w:rsidR="00280CA0">
        <w:rPr>
          <w:sz w:val="24"/>
          <w:szCs w:val="24"/>
          <w:lang w:val="lv-LV"/>
        </w:rPr>
        <w:t>.</w:t>
      </w:r>
    </w:p>
    <w:p w14:paraId="3EFB6851" w14:textId="4DDDB288" w:rsidR="006710F8" w:rsidRPr="006710F8" w:rsidRDefault="006710F8" w:rsidP="0067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8E1A99" w14:textId="77777777" w:rsidR="00F54C76" w:rsidRPr="00927AAD" w:rsidRDefault="00F54C76" w:rsidP="00485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6D1E04C3" w:rsidR="0097048C" w:rsidRPr="00927AAD" w:rsidRDefault="00707A6A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168E534A" w:rsidR="0097048C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0756D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3DD74687" w:rsidR="00707A6A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I.</w:t>
      </w:r>
      <w:r w:rsidR="001119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927AAD" w:rsidRDefault="00BF4222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06B9777F" w:rsidR="0097048C" w:rsidRPr="00927AAD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927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927AAD" w:rsidRDefault="0097048C" w:rsidP="0048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8B71" w14:textId="77777777" w:rsidR="00E57FA2" w:rsidRPr="00927AAD" w:rsidRDefault="00E57FA2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BF78FF" w14:textId="2F43F424" w:rsidR="00710CA4" w:rsidRPr="00927AAD" w:rsidRDefault="00710CA4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27AAD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 w:rsidRPr="00927AAD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Pr="00927AAD" w:rsidRDefault="00F43A56" w:rsidP="00485F86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8" w:history="1">
        <w:r w:rsidR="002A24BB" w:rsidRPr="00927AA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Antra.Jansone@izm.gov.lv</w:t>
        </w:r>
      </w:hyperlink>
    </w:p>
    <w:p w14:paraId="7AAD51BB" w14:textId="1A6A2AFD" w:rsidR="000E4978" w:rsidRPr="00927AAD" w:rsidRDefault="000E4978" w:rsidP="00485F86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927AAD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Depkovska 67047772</w:t>
      </w:r>
    </w:p>
    <w:p w14:paraId="436BD228" w14:textId="426F56C4" w:rsidR="000E4978" w:rsidRPr="00927AAD" w:rsidRDefault="000E4978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27AAD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Anita.Depkovska@izm.gov.lv</w:t>
      </w:r>
    </w:p>
    <w:sectPr w:rsidR="000E4978" w:rsidRPr="00927AAD" w:rsidSect="00FC729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3A2D" w14:textId="77777777" w:rsidR="00F43A56" w:rsidRDefault="00F43A56" w:rsidP="002F12A2">
      <w:pPr>
        <w:spacing w:after="0" w:line="240" w:lineRule="auto"/>
      </w:pPr>
      <w:r>
        <w:separator/>
      </w:r>
    </w:p>
  </w:endnote>
  <w:endnote w:type="continuationSeparator" w:id="0">
    <w:p w14:paraId="18312BB5" w14:textId="77777777" w:rsidR="00F43A56" w:rsidRDefault="00F43A56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DA0E" w14:textId="71D969FE" w:rsidR="00257731" w:rsidRPr="002529C9" w:rsidRDefault="00996884" w:rsidP="002529C9">
    <w:pPr>
      <w:pStyle w:val="Footer"/>
    </w:pPr>
    <w:r>
      <w:rPr>
        <w:rFonts w:ascii="Times New Roman" w:hAnsi="Times New Roman" w:cs="Times New Roman"/>
        <w:sz w:val="24"/>
        <w:szCs w:val="24"/>
      </w:rPr>
      <w:t>IZMNot</w:t>
    </w:r>
    <w:r w:rsidR="003A04CD">
      <w:rPr>
        <w:rFonts w:ascii="Times New Roman" w:hAnsi="Times New Roman" w:cs="Times New Roman"/>
        <w:sz w:val="24"/>
        <w:szCs w:val="24"/>
      </w:rPr>
      <w:t>p</w:t>
    </w:r>
    <w:r w:rsidR="00C23DEC">
      <w:rPr>
        <w:rFonts w:ascii="Times New Roman" w:hAnsi="Times New Roman" w:cs="Times New Roman"/>
        <w:sz w:val="24"/>
        <w:szCs w:val="24"/>
      </w:rPr>
      <w:t>4_10</w:t>
    </w:r>
    <w:r w:rsidR="002529C9">
      <w:rPr>
        <w:rFonts w:ascii="Times New Roman" w:hAnsi="Times New Roman" w:cs="Times New Roman"/>
        <w:sz w:val="24"/>
        <w:szCs w:val="24"/>
      </w:rPr>
      <w:t>0</w:t>
    </w:r>
    <w:r w:rsidR="00C23DEC">
      <w:rPr>
        <w:rFonts w:ascii="Times New Roman" w:hAnsi="Times New Roman" w:cs="Times New Roman"/>
        <w:sz w:val="24"/>
        <w:szCs w:val="24"/>
      </w:rPr>
      <w:t>2</w:t>
    </w:r>
    <w:r w:rsidR="002529C9">
      <w:rPr>
        <w:rFonts w:ascii="Times New Roman" w:hAnsi="Times New Roman" w:cs="Times New Roman"/>
        <w:sz w:val="24"/>
        <w:szCs w:val="24"/>
      </w:rPr>
      <w:t>20_BPP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3689BF43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C23DEC">
      <w:rPr>
        <w:rFonts w:ascii="Times New Roman" w:hAnsi="Times New Roman" w:cs="Times New Roman"/>
        <w:sz w:val="24"/>
        <w:szCs w:val="24"/>
      </w:rPr>
      <w:t>p4_10</w:t>
    </w:r>
    <w:r w:rsidR="002529C9">
      <w:rPr>
        <w:rFonts w:ascii="Times New Roman" w:hAnsi="Times New Roman" w:cs="Times New Roman"/>
        <w:sz w:val="24"/>
        <w:szCs w:val="24"/>
      </w:rPr>
      <w:t>0</w:t>
    </w:r>
    <w:r w:rsidR="00C23DEC">
      <w:rPr>
        <w:rFonts w:ascii="Times New Roman" w:hAnsi="Times New Roman" w:cs="Times New Roman"/>
        <w:sz w:val="24"/>
        <w:szCs w:val="24"/>
      </w:rPr>
      <w:t>2</w:t>
    </w:r>
    <w:r w:rsidR="002529C9">
      <w:rPr>
        <w:rFonts w:ascii="Times New Roman" w:hAnsi="Times New Roman" w:cs="Times New Roman"/>
        <w:sz w:val="24"/>
        <w:szCs w:val="24"/>
      </w:rPr>
      <w:t>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DC41" w14:textId="77777777" w:rsidR="00F43A56" w:rsidRDefault="00F43A56" w:rsidP="002F12A2">
      <w:pPr>
        <w:spacing w:after="0" w:line="240" w:lineRule="auto"/>
      </w:pPr>
      <w:r>
        <w:separator/>
      </w:r>
    </w:p>
  </w:footnote>
  <w:footnote w:type="continuationSeparator" w:id="0">
    <w:p w14:paraId="7CE36C7E" w14:textId="77777777" w:rsidR="00F43A56" w:rsidRDefault="00F43A56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E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3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7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0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2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7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0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1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6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5"/>
  </w:num>
  <w:num w:numId="7">
    <w:abstractNumId w:val="24"/>
  </w:num>
  <w:num w:numId="8">
    <w:abstractNumId w:val="17"/>
  </w:num>
  <w:num w:numId="9">
    <w:abstractNumId w:val="18"/>
  </w:num>
  <w:num w:numId="10">
    <w:abstractNumId w:val="0"/>
  </w:num>
  <w:num w:numId="11">
    <w:abstractNumId w:val="28"/>
  </w:num>
  <w:num w:numId="12">
    <w:abstractNumId w:val="33"/>
  </w:num>
  <w:num w:numId="13">
    <w:abstractNumId w:val="7"/>
  </w:num>
  <w:num w:numId="14">
    <w:abstractNumId w:val="10"/>
  </w:num>
  <w:num w:numId="15">
    <w:abstractNumId w:val="29"/>
  </w:num>
  <w:num w:numId="16">
    <w:abstractNumId w:val="3"/>
  </w:num>
  <w:num w:numId="17">
    <w:abstractNumId w:val="21"/>
  </w:num>
  <w:num w:numId="18">
    <w:abstractNumId w:val="8"/>
  </w:num>
  <w:num w:numId="19">
    <w:abstractNumId w:val="35"/>
  </w:num>
  <w:num w:numId="20">
    <w:abstractNumId w:val="19"/>
  </w:num>
  <w:num w:numId="21">
    <w:abstractNumId w:val="23"/>
  </w:num>
  <w:num w:numId="22">
    <w:abstractNumId w:val="13"/>
  </w:num>
  <w:num w:numId="23">
    <w:abstractNumId w:val="1"/>
  </w:num>
  <w:num w:numId="24">
    <w:abstractNumId w:val="34"/>
  </w:num>
  <w:num w:numId="25">
    <w:abstractNumId w:val="32"/>
  </w:num>
  <w:num w:numId="26">
    <w:abstractNumId w:val="26"/>
  </w:num>
  <w:num w:numId="27">
    <w:abstractNumId w:val="11"/>
  </w:num>
  <w:num w:numId="28">
    <w:abstractNumId w:val="14"/>
  </w:num>
  <w:num w:numId="29">
    <w:abstractNumId w:val="20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6"/>
  </w:num>
  <w:num w:numId="35">
    <w:abstractNumId w:val="15"/>
  </w:num>
  <w:num w:numId="36">
    <w:abstractNumId w:val="9"/>
  </w:num>
  <w:num w:numId="37">
    <w:abstractNumId w:val="31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0756D"/>
    <w:rsid w:val="00014243"/>
    <w:rsid w:val="0002088D"/>
    <w:rsid w:val="00025265"/>
    <w:rsid w:val="00027C1E"/>
    <w:rsid w:val="00032241"/>
    <w:rsid w:val="000356B3"/>
    <w:rsid w:val="00060D68"/>
    <w:rsid w:val="00071DAC"/>
    <w:rsid w:val="000823E1"/>
    <w:rsid w:val="0008707F"/>
    <w:rsid w:val="0009303B"/>
    <w:rsid w:val="000967B2"/>
    <w:rsid w:val="000A14EF"/>
    <w:rsid w:val="000A15CF"/>
    <w:rsid w:val="000B50B5"/>
    <w:rsid w:val="000B67D3"/>
    <w:rsid w:val="000C02E6"/>
    <w:rsid w:val="000C47AB"/>
    <w:rsid w:val="000D1B26"/>
    <w:rsid w:val="000E4978"/>
    <w:rsid w:val="000F405C"/>
    <w:rsid w:val="000F46CF"/>
    <w:rsid w:val="000F535C"/>
    <w:rsid w:val="00103D7F"/>
    <w:rsid w:val="0011196A"/>
    <w:rsid w:val="00112F49"/>
    <w:rsid w:val="0011412E"/>
    <w:rsid w:val="001141B2"/>
    <w:rsid w:val="00120AF9"/>
    <w:rsid w:val="001262AF"/>
    <w:rsid w:val="0012688B"/>
    <w:rsid w:val="0013062F"/>
    <w:rsid w:val="00133A1E"/>
    <w:rsid w:val="001401F4"/>
    <w:rsid w:val="00151CC1"/>
    <w:rsid w:val="00151CCE"/>
    <w:rsid w:val="00154926"/>
    <w:rsid w:val="001701C1"/>
    <w:rsid w:val="00180FE0"/>
    <w:rsid w:val="00195BEE"/>
    <w:rsid w:val="001B683D"/>
    <w:rsid w:val="001B7828"/>
    <w:rsid w:val="001C148D"/>
    <w:rsid w:val="001C1982"/>
    <w:rsid w:val="001C251D"/>
    <w:rsid w:val="001C495A"/>
    <w:rsid w:val="001D0A16"/>
    <w:rsid w:val="001D33F2"/>
    <w:rsid w:val="001E3469"/>
    <w:rsid w:val="001E55BC"/>
    <w:rsid w:val="001F0899"/>
    <w:rsid w:val="00200A81"/>
    <w:rsid w:val="00202FBF"/>
    <w:rsid w:val="00206F2B"/>
    <w:rsid w:val="00207B25"/>
    <w:rsid w:val="0021027A"/>
    <w:rsid w:val="0021618B"/>
    <w:rsid w:val="00220D61"/>
    <w:rsid w:val="00221187"/>
    <w:rsid w:val="00224AE0"/>
    <w:rsid w:val="00231DB5"/>
    <w:rsid w:val="0023213E"/>
    <w:rsid w:val="00234E17"/>
    <w:rsid w:val="0023751E"/>
    <w:rsid w:val="00243EF4"/>
    <w:rsid w:val="0025214D"/>
    <w:rsid w:val="002529C9"/>
    <w:rsid w:val="00257731"/>
    <w:rsid w:val="002603A3"/>
    <w:rsid w:val="00262E85"/>
    <w:rsid w:val="00263BBE"/>
    <w:rsid w:val="00276491"/>
    <w:rsid w:val="00277D10"/>
    <w:rsid w:val="00280CA0"/>
    <w:rsid w:val="0028528C"/>
    <w:rsid w:val="00287884"/>
    <w:rsid w:val="002911A2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F0DB9"/>
    <w:rsid w:val="002F12A2"/>
    <w:rsid w:val="002F1907"/>
    <w:rsid w:val="002F7925"/>
    <w:rsid w:val="00303B53"/>
    <w:rsid w:val="00305E7E"/>
    <w:rsid w:val="003069A3"/>
    <w:rsid w:val="00316E16"/>
    <w:rsid w:val="00320347"/>
    <w:rsid w:val="0033146C"/>
    <w:rsid w:val="003356A2"/>
    <w:rsid w:val="00340BEE"/>
    <w:rsid w:val="00344EF3"/>
    <w:rsid w:val="0035383F"/>
    <w:rsid w:val="0036095F"/>
    <w:rsid w:val="00364D5F"/>
    <w:rsid w:val="00365FB3"/>
    <w:rsid w:val="00373D8F"/>
    <w:rsid w:val="00381FDC"/>
    <w:rsid w:val="00384701"/>
    <w:rsid w:val="003A04CD"/>
    <w:rsid w:val="003A40D8"/>
    <w:rsid w:val="003B2EEC"/>
    <w:rsid w:val="003B46E2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402FB5"/>
    <w:rsid w:val="0040603B"/>
    <w:rsid w:val="00413C7F"/>
    <w:rsid w:val="00415314"/>
    <w:rsid w:val="0042014B"/>
    <w:rsid w:val="00421CA6"/>
    <w:rsid w:val="004344D5"/>
    <w:rsid w:val="004356E8"/>
    <w:rsid w:val="0043703A"/>
    <w:rsid w:val="00437866"/>
    <w:rsid w:val="00456319"/>
    <w:rsid w:val="0048535B"/>
    <w:rsid w:val="00485F86"/>
    <w:rsid w:val="004A1E61"/>
    <w:rsid w:val="004A20B6"/>
    <w:rsid w:val="004A4610"/>
    <w:rsid w:val="004C6F32"/>
    <w:rsid w:val="004E116D"/>
    <w:rsid w:val="004E1BA7"/>
    <w:rsid w:val="004E37EB"/>
    <w:rsid w:val="005230F0"/>
    <w:rsid w:val="00523671"/>
    <w:rsid w:val="00523F26"/>
    <w:rsid w:val="00531978"/>
    <w:rsid w:val="0053255F"/>
    <w:rsid w:val="00540E80"/>
    <w:rsid w:val="0055133E"/>
    <w:rsid w:val="005555D8"/>
    <w:rsid w:val="0056155F"/>
    <w:rsid w:val="00561F68"/>
    <w:rsid w:val="00567007"/>
    <w:rsid w:val="00576C56"/>
    <w:rsid w:val="0058054D"/>
    <w:rsid w:val="0059553E"/>
    <w:rsid w:val="005975D4"/>
    <w:rsid w:val="005A372A"/>
    <w:rsid w:val="005C5559"/>
    <w:rsid w:val="005E0AA8"/>
    <w:rsid w:val="005E5B5F"/>
    <w:rsid w:val="005F06DE"/>
    <w:rsid w:val="005F47AA"/>
    <w:rsid w:val="005F4BB0"/>
    <w:rsid w:val="00633A02"/>
    <w:rsid w:val="00633EE1"/>
    <w:rsid w:val="006469D4"/>
    <w:rsid w:val="0066598A"/>
    <w:rsid w:val="006674F6"/>
    <w:rsid w:val="006710F8"/>
    <w:rsid w:val="006778DC"/>
    <w:rsid w:val="00677C40"/>
    <w:rsid w:val="00677EF9"/>
    <w:rsid w:val="00680A9E"/>
    <w:rsid w:val="006810A8"/>
    <w:rsid w:val="00683024"/>
    <w:rsid w:val="00684B86"/>
    <w:rsid w:val="00685E37"/>
    <w:rsid w:val="00694893"/>
    <w:rsid w:val="006A11AF"/>
    <w:rsid w:val="006A2AD2"/>
    <w:rsid w:val="006A309A"/>
    <w:rsid w:val="006B08CE"/>
    <w:rsid w:val="006B7C68"/>
    <w:rsid w:val="006C04E0"/>
    <w:rsid w:val="006C7CA1"/>
    <w:rsid w:val="006D1ADD"/>
    <w:rsid w:val="006D41CC"/>
    <w:rsid w:val="006F4A8F"/>
    <w:rsid w:val="006F554C"/>
    <w:rsid w:val="006F6625"/>
    <w:rsid w:val="007043FB"/>
    <w:rsid w:val="0070522A"/>
    <w:rsid w:val="00705E6C"/>
    <w:rsid w:val="00707A6A"/>
    <w:rsid w:val="0071030C"/>
    <w:rsid w:val="00710CA4"/>
    <w:rsid w:val="0073285B"/>
    <w:rsid w:val="0074007D"/>
    <w:rsid w:val="007436AA"/>
    <w:rsid w:val="00746F3C"/>
    <w:rsid w:val="007577B7"/>
    <w:rsid w:val="007603AE"/>
    <w:rsid w:val="00764192"/>
    <w:rsid w:val="00771CEE"/>
    <w:rsid w:val="00771D39"/>
    <w:rsid w:val="007749C1"/>
    <w:rsid w:val="00777FD5"/>
    <w:rsid w:val="007862C8"/>
    <w:rsid w:val="007930B1"/>
    <w:rsid w:val="00793CEE"/>
    <w:rsid w:val="00796F63"/>
    <w:rsid w:val="007A0647"/>
    <w:rsid w:val="007B11C7"/>
    <w:rsid w:val="007B47B8"/>
    <w:rsid w:val="007B7978"/>
    <w:rsid w:val="007C397E"/>
    <w:rsid w:val="007C75F0"/>
    <w:rsid w:val="007D095E"/>
    <w:rsid w:val="007D36FE"/>
    <w:rsid w:val="007D3AFC"/>
    <w:rsid w:val="007F1AF9"/>
    <w:rsid w:val="007F20A1"/>
    <w:rsid w:val="00804072"/>
    <w:rsid w:val="00817B49"/>
    <w:rsid w:val="0082063E"/>
    <w:rsid w:val="00832007"/>
    <w:rsid w:val="008375FA"/>
    <w:rsid w:val="0084023B"/>
    <w:rsid w:val="00853264"/>
    <w:rsid w:val="008554ED"/>
    <w:rsid w:val="0085567B"/>
    <w:rsid w:val="008573ED"/>
    <w:rsid w:val="00857944"/>
    <w:rsid w:val="00861040"/>
    <w:rsid w:val="00864360"/>
    <w:rsid w:val="00864AED"/>
    <w:rsid w:val="00865460"/>
    <w:rsid w:val="00870ED2"/>
    <w:rsid w:val="00876EFD"/>
    <w:rsid w:val="008820D4"/>
    <w:rsid w:val="00896389"/>
    <w:rsid w:val="008A1B65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2289C"/>
    <w:rsid w:val="009233F6"/>
    <w:rsid w:val="00925350"/>
    <w:rsid w:val="00927AAD"/>
    <w:rsid w:val="009300E0"/>
    <w:rsid w:val="00935B2C"/>
    <w:rsid w:val="00936788"/>
    <w:rsid w:val="00941ABB"/>
    <w:rsid w:val="00952748"/>
    <w:rsid w:val="009545B5"/>
    <w:rsid w:val="00960994"/>
    <w:rsid w:val="00967BF3"/>
    <w:rsid w:val="0097048C"/>
    <w:rsid w:val="00983B28"/>
    <w:rsid w:val="00994177"/>
    <w:rsid w:val="00994BBB"/>
    <w:rsid w:val="00994DE3"/>
    <w:rsid w:val="00996884"/>
    <w:rsid w:val="009A19C5"/>
    <w:rsid w:val="009C3955"/>
    <w:rsid w:val="009D0407"/>
    <w:rsid w:val="009D1463"/>
    <w:rsid w:val="009D302B"/>
    <w:rsid w:val="009E1C41"/>
    <w:rsid w:val="009E534C"/>
    <w:rsid w:val="009F26B3"/>
    <w:rsid w:val="00A07B5C"/>
    <w:rsid w:val="00A119CB"/>
    <w:rsid w:val="00A11CBA"/>
    <w:rsid w:val="00A22A0B"/>
    <w:rsid w:val="00A30E5F"/>
    <w:rsid w:val="00A35486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A219F"/>
    <w:rsid w:val="00AB211C"/>
    <w:rsid w:val="00AB4762"/>
    <w:rsid w:val="00AC434F"/>
    <w:rsid w:val="00AC43D5"/>
    <w:rsid w:val="00AD4675"/>
    <w:rsid w:val="00AD700E"/>
    <w:rsid w:val="00AF15D1"/>
    <w:rsid w:val="00B001FB"/>
    <w:rsid w:val="00B03020"/>
    <w:rsid w:val="00B04B60"/>
    <w:rsid w:val="00B062EB"/>
    <w:rsid w:val="00B13CCB"/>
    <w:rsid w:val="00B20138"/>
    <w:rsid w:val="00B32988"/>
    <w:rsid w:val="00B35F62"/>
    <w:rsid w:val="00B42E4B"/>
    <w:rsid w:val="00B501D4"/>
    <w:rsid w:val="00B534AA"/>
    <w:rsid w:val="00B709F4"/>
    <w:rsid w:val="00B72899"/>
    <w:rsid w:val="00B757EE"/>
    <w:rsid w:val="00B76D12"/>
    <w:rsid w:val="00B87445"/>
    <w:rsid w:val="00B94122"/>
    <w:rsid w:val="00B94859"/>
    <w:rsid w:val="00BA1B66"/>
    <w:rsid w:val="00BA40ED"/>
    <w:rsid w:val="00BA7ADC"/>
    <w:rsid w:val="00BB0470"/>
    <w:rsid w:val="00BB17D8"/>
    <w:rsid w:val="00BD68B3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FD5"/>
    <w:rsid w:val="00C2016F"/>
    <w:rsid w:val="00C232A5"/>
    <w:rsid w:val="00C23DEC"/>
    <w:rsid w:val="00C31963"/>
    <w:rsid w:val="00C4365D"/>
    <w:rsid w:val="00C4487D"/>
    <w:rsid w:val="00C458AE"/>
    <w:rsid w:val="00C479FE"/>
    <w:rsid w:val="00C5674E"/>
    <w:rsid w:val="00C56EB6"/>
    <w:rsid w:val="00C578CD"/>
    <w:rsid w:val="00C64237"/>
    <w:rsid w:val="00C6508C"/>
    <w:rsid w:val="00C65EB5"/>
    <w:rsid w:val="00C77074"/>
    <w:rsid w:val="00CA34EF"/>
    <w:rsid w:val="00CA3A53"/>
    <w:rsid w:val="00CB6632"/>
    <w:rsid w:val="00CC1948"/>
    <w:rsid w:val="00CC6EF1"/>
    <w:rsid w:val="00CD1456"/>
    <w:rsid w:val="00CE7511"/>
    <w:rsid w:val="00CE7575"/>
    <w:rsid w:val="00CF0554"/>
    <w:rsid w:val="00CF3063"/>
    <w:rsid w:val="00CF7FE3"/>
    <w:rsid w:val="00D14325"/>
    <w:rsid w:val="00D17E00"/>
    <w:rsid w:val="00D201F1"/>
    <w:rsid w:val="00D27E8F"/>
    <w:rsid w:val="00D307DC"/>
    <w:rsid w:val="00D41C8E"/>
    <w:rsid w:val="00D44B53"/>
    <w:rsid w:val="00D47B74"/>
    <w:rsid w:val="00D57541"/>
    <w:rsid w:val="00D6628E"/>
    <w:rsid w:val="00D7154A"/>
    <w:rsid w:val="00D734F2"/>
    <w:rsid w:val="00D86694"/>
    <w:rsid w:val="00DA256F"/>
    <w:rsid w:val="00DB16CF"/>
    <w:rsid w:val="00DC1BDA"/>
    <w:rsid w:val="00DC421A"/>
    <w:rsid w:val="00DC489B"/>
    <w:rsid w:val="00DC588E"/>
    <w:rsid w:val="00DD57C2"/>
    <w:rsid w:val="00DF32EB"/>
    <w:rsid w:val="00DF38C1"/>
    <w:rsid w:val="00DF3B76"/>
    <w:rsid w:val="00DF5647"/>
    <w:rsid w:val="00DF596B"/>
    <w:rsid w:val="00E251B7"/>
    <w:rsid w:val="00E252BE"/>
    <w:rsid w:val="00E35AB4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80F43"/>
    <w:rsid w:val="00E9367C"/>
    <w:rsid w:val="00E9563E"/>
    <w:rsid w:val="00EA0FE2"/>
    <w:rsid w:val="00EC2CE2"/>
    <w:rsid w:val="00EC7A47"/>
    <w:rsid w:val="00ED05BA"/>
    <w:rsid w:val="00EE0FF0"/>
    <w:rsid w:val="00EF183D"/>
    <w:rsid w:val="00EF3F9F"/>
    <w:rsid w:val="00F0749D"/>
    <w:rsid w:val="00F12DA1"/>
    <w:rsid w:val="00F14D1B"/>
    <w:rsid w:val="00F17522"/>
    <w:rsid w:val="00F222C9"/>
    <w:rsid w:val="00F22976"/>
    <w:rsid w:val="00F245B3"/>
    <w:rsid w:val="00F31321"/>
    <w:rsid w:val="00F42CA0"/>
    <w:rsid w:val="00F43A56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37BF"/>
    <w:rsid w:val="00FB72EE"/>
    <w:rsid w:val="00FC346A"/>
    <w:rsid w:val="00FC4E78"/>
    <w:rsid w:val="00FC66BA"/>
    <w:rsid w:val="00FC6BD4"/>
    <w:rsid w:val="00FC7290"/>
    <w:rsid w:val="00FC72AF"/>
    <w:rsid w:val="00FC7F76"/>
    <w:rsid w:val="00FD115F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119CB"/>
    <w:rPr>
      <w:b/>
      <w:bCs/>
      <w:i w:val="0"/>
      <w:iCs w:val="0"/>
    </w:rPr>
  </w:style>
  <w:style w:type="character" w:customStyle="1" w:styleId="st1">
    <w:name w:val="st1"/>
    <w:basedOn w:val="DefaultParagraphFont"/>
    <w:rsid w:val="00A1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AC45-9BBE-4D9C-B2EC-B9E64A9A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3</cp:revision>
  <dcterms:created xsi:type="dcterms:W3CDTF">2020-02-13T13:28:00Z</dcterms:created>
  <dcterms:modified xsi:type="dcterms:W3CDTF">2020-02-13T13:29:00Z</dcterms:modified>
</cp:coreProperties>
</file>