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26771" w14:textId="77777777" w:rsidR="001334C5" w:rsidRPr="00710CA7" w:rsidRDefault="001334C5" w:rsidP="001334C5">
      <w:pPr>
        <w:ind w:right="4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p-512828"/>
      <w:bookmarkStart w:id="1" w:name="p28"/>
      <w:bookmarkStart w:id="2" w:name="p-512829"/>
      <w:bookmarkStart w:id="3" w:name="p29"/>
      <w:bookmarkEnd w:id="0"/>
      <w:bookmarkEnd w:id="1"/>
      <w:bookmarkEnd w:id="2"/>
      <w:bookmarkEnd w:id="3"/>
      <w:r w:rsidRPr="00710C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Projekts</w:t>
      </w:r>
    </w:p>
    <w:p w14:paraId="1CC7371D" w14:textId="77777777" w:rsidR="001334C5" w:rsidRPr="00710CA7" w:rsidRDefault="001334C5" w:rsidP="001334C5">
      <w:pPr>
        <w:ind w:right="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19A1DF1" w14:textId="77777777" w:rsidR="00CB3170" w:rsidRPr="00710CA7" w:rsidRDefault="00CB3170" w:rsidP="00434A62">
      <w:pPr>
        <w:ind w:right="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07B6830" w14:textId="77777777" w:rsidR="00847A8E" w:rsidRPr="00710CA7" w:rsidRDefault="00847A8E" w:rsidP="00434A62">
      <w:pPr>
        <w:ind w:right="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958D7C7" w14:textId="77777777" w:rsidR="001334C5" w:rsidRPr="00710CA7" w:rsidRDefault="001334C5" w:rsidP="00434A62">
      <w:pPr>
        <w:ind w:right="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MINISTRU KABINETS</w:t>
      </w:r>
    </w:p>
    <w:p w14:paraId="305A94B5" w14:textId="77777777" w:rsidR="001334C5" w:rsidRPr="00710CA7" w:rsidRDefault="001334C5" w:rsidP="001334C5">
      <w:pPr>
        <w:ind w:right="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2760A028" w14:textId="77777777" w:rsidR="00847A8E" w:rsidRPr="00710CA7" w:rsidRDefault="00847A8E" w:rsidP="00434A62">
      <w:pPr>
        <w:tabs>
          <w:tab w:val="right" w:pos="9000"/>
        </w:tabs>
        <w:ind w:right="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0ECD6CD" w14:textId="77777777" w:rsidR="00847A8E" w:rsidRPr="00710CA7" w:rsidRDefault="00847A8E" w:rsidP="00434A62">
      <w:pPr>
        <w:tabs>
          <w:tab w:val="right" w:pos="9000"/>
        </w:tabs>
        <w:ind w:right="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8F9601F" w14:textId="77777777" w:rsidR="001334C5" w:rsidRPr="00710CA7" w:rsidRDefault="001334C5" w:rsidP="00434A62">
      <w:pPr>
        <w:tabs>
          <w:tab w:val="right" w:pos="9000"/>
        </w:tabs>
        <w:ind w:right="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20__. gada __. ___</w:t>
      </w:r>
      <w:r w:rsidRPr="00710CA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Noteikumi Nr. __</w:t>
      </w:r>
    </w:p>
    <w:p w14:paraId="71E96372" w14:textId="77777777" w:rsidR="001334C5" w:rsidRPr="00710CA7" w:rsidRDefault="001334C5" w:rsidP="00434A62">
      <w:pPr>
        <w:tabs>
          <w:tab w:val="right" w:pos="9000"/>
        </w:tabs>
        <w:ind w:right="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710CA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 __ __. §)</w:t>
      </w:r>
    </w:p>
    <w:p w14:paraId="2198F29E" w14:textId="77777777" w:rsidR="001334C5" w:rsidRPr="00710CA7" w:rsidRDefault="001334C5" w:rsidP="00434A62">
      <w:pPr>
        <w:ind w:right="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3A067F3" w14:textId="77777777" w:rsidR="00CB3170" w:rsidRPr="00710CA7" w:rsidRDefault="00CB3170" w:rsidP="001334C5">
      <w:pPr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092DE" w14:textId="77777777" w:rsidR="00847A8E" w:rsidRPr="00710CA7" w:rsidRDefault="00847A8E" w:rsidP="001334C5">
      <w:pPr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F3453" w14:textId="0A03477C" w:rsidR="001334C5" w:rsidRPr="00710CA7" w:rsidRDefault="00434A62" w:rsidP="001334C5">
      <w:pPr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CA7">
        <w:rPr>
          <w:rFonts w:ascii="Times New Roman" w:hAnsi="Times New Roman" w:cs="Times New Roman"/>
          <w:b/>
          <w:bCs/>
          <w:sz w:val="28"/>
          <w:szCs w:val="28"/>
        </w:rPr>
        <w:t>Eiropas Ekonomikas zonas</w:t>
      </w:r>
      <w:r w:rsidR="001334C5" w:rsidRPr="00710CA7">
        <w:rPr>
          <w:rFonts w:ascii="Times New Roman" w:hAnsi="Times New Roman" w:cs="Times New Roman"/>
          <w:b/>
          <w:bCs/>
          <w:sz w:val="28"/>
          <w:szCs w:val="28"/>
        </w:rPr>
        <w:t xml:space="preserve"> finanšu instrumenta 2014.–2021. gada perioda programmas </w:t>
      </w:r>
      <w:r w:rsidRPr="00710CA7">
        <w:rPr>
          <w:rFonts w:ascii="Times New Roman" w:hAnsi="Times New Roman" w:cs="Times New Roman"/>
          <w:b/>
          <w:bCs/>
          <w:sz w:val="28"/>
          <w:szCs w:val="28"/>
        </w:rPr>
        <w:t xml:space="preserve">“Starptautiskā policijas sadarbība un noziedzības apkarošana” </w:t>
      </w:r>
      <w:r w:rsidR="001334C5" w:rsidRPr="00710CA7">
        <w:rPr>
          <w:rFonts w:ascii="Times New Roman" w:hAnsi="Times New Roman" w:cs="Times New Roman"/>
          <w:b/>
          <w:bCs/>
          <w:sz w:val="28"/>
          <w:szCs w:val="28"/>
        </w:rPr>
        <w:t xml:space="preserve">īstenošanas </w:t>
      </w:r>
      <w:r w:rsidR="00801B2E" w:rsidRPr="00710CA7">
        <w:rPr>
          <w:rFonts w:ascii="Times New Roman" w:hAnsi="Times New Roman" w:cs="Times New Roman"/>
          <w:b/>
          <w:bCs/>
          <w:sz w:val="28"/>
          <w:szCs w:val="28"/>
        </w:rPr>
        <w:t>noteikumi</w:t>
      </w:r>
    </w:p>
    <w:p w14:paraId="591740A6" w14:textId="17E63480" w:rsidR="00434A62" w:rsidRPr="00710CA7" w:rsidRDefault="00434A62" w:rsidP="001334C5">
      <w:pPr>
        <w:ind w:right="42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578C12D" w14:textId="77777777" w:rsidR="00551DD7" w:rsidRPr="00710CA7" w:rsidRDefault="00551DD7" w:rsidP="001334C5">
      <w:pPr>
        <w:ind w:right="42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C17FABE" w14:textId="77777777" w:rsidR="001334C5" w:rsidRPr="00710CA7" w:rsidRDefault="001334C5" w:rsidP="001334C5">
      <w:pPr>
        <w:ind w:right="42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Izdoti saskaņā ar</w:t>
      </w:r>
    </w:p>
    <w:p w14:paraId="6EFB2E13" w14:textId="77777777" w:rsidR="001334C5" w:rsidRPr="00710CA7" w:rsidRDefault="001334C5" w:rsidP="001334C5">
      <w:pPr>
        <w:ind w:right="42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Eiropas Ekonomikas zonas finanšu instrumenta un</w:t>
      </w:r>
    </w:p>
    <w:p w14:paraId="35239433" w14:textId="77777777" w:rsidR="001334C5" w:rsidRPr="00710CA7" w:rsidRDefault="001334C5" w:rsidP="001334C5">
      <w:pPr>
        <w:ind w:right="42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Norvēģijas finanšu instrumenta</w:t>
      </w:r>
    </w:p>
    <w:p w14:paraId="30F947C3" w14:textId="77777777" w:rsidR="001334C5" w:rsidRPr="00710CA7" w:rsidRDefault="001334C5" w:rsidP="001334C5">
      <w:pPr>
        <w:ind w:right="42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2014.–2021. gada perioda</w:t>
      </w:r>
    </w:p>
    <w:p w14:paraId="6642D882" w14:textId="77777777" w:rsidR="001334C5" w:rsidRPr="00710CA7" w:rsidRDefault="001334C5" w:rsidP="001334C5">
      <w:pPr>
        <w:ind w:right="42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vadības likuma 15. panta 12. punktu</w:t>
      </w:r>
    </w:p>
    <w:p w14:paraId="2D78D6CF" w14:textId="77777777" w:rsidR="001334C5" w:rsidRPr="00710CA7" w:rsidRDefault="001334C5" w:rsidP="001334C5">
      <w:pPr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4" w:name="n-512780"/>
      <w:bookmarkStart w:id="5" w:name="n1"/>
      <w:bookmarkEnd w:id="4"/>
      <w:bookmarkEnd w:id="5"/>
    </w:p>
    <w:p w14:paraId="0FD5860A" w14:textId="77777777" w:rsidR="00434A62" w:rsidRPr="00710CA7" w:rsidRDefault="00434A62" w:rsidP="001334C5">
      <w:pPr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D83E203" w14:textId="1019EEC3" w:rsidR="001334C5" w:rsidRPr="00710CA7" w:rsidRDefault="001334C5" w:rsidP="00801B2E">
      <w:pPr>
        <w:ind w:right="42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 Vispārīg</w:t>
      </w:r>
      <w:r w:rsidR="005557F6" w:rsidRPr="00710C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</w:t>
      </w:r>
      <w:r w:rsidRPr="00710C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jautājum</w:t>
      </w:r>
      <w:r w:rsidR="005557F6" w:rsidRPr="00710CA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17823F4B" w14:textId="77777777" w:rsidR="001334C5" w:rsidRPr="00710CA7" w:rsidRDefault="001334C5" w:rsidP="001334C5">
      <w:pPr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AC2EE8B" w14:textId="3ADA07C2" w:rsidR="001334C5" w:rsidRPr="00710CA7" w:rsidRDefault="001334C5" w:rsidP="00822F23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p-512781"/>
      <w:bookmarkStart w:id="7" w:name="p1"/>
      <w:bookmarkEnd w:id="6"/>
      <w:bookmarkEnd w:id="7"/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</w:t>
      </w:r>
      <w:r w:rsidR="00572678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Ekonomikas zonas finanšu instrumenta 2014.–2021. gada perioda (turpmāk – finanšu instruments) programm</w:t>
      </w:r>
      <w:r w:rsidR="00801B2E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572678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r w:rsidR="00572678" w:rsidRPr="00710CA7">
        <w:rPr>
          <w:rFonts w:ascii="Times New Roman" w:hAnsi="Times New Roman" w:cs="Times New Roman"/>
          <w:bCs/>
          <w:sz w:val="28"/>
          <w:szCs w:val="28"/>
        </w:rPr>
        <w:t>Starptautiskā policijas sadarbība un noziedzības apkarošana</w:t>
      </w:r>
      <w:r w:rsidR="00572678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” (turpmāk – programma)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3464395" w14:textId="59894BBE" w:rsidR="001334C5" w:rsidRPr="00710CA7" w:rsidRDefault="00572678" w:rsidP="00822F23">
      <w:pPr>
        <w:pStyle w:val="ListParagraph"/>
        <w:numPr>
          <w:ilvl w:val="1"/>
          <w:numId w:val="10"/>
        </w:numPr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mērķi, </w:t>
      </w:r>
      <w:r w:rsidR="001D3A70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pieejamo finansējumu</w:t>
      </w:r>
      <w:r w:rsidR="005557F6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sasniedzamos rezultātus</w:t>
      </w:r>
      <w:r w:rsidR="001334C5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32B8DF8" w14:textId="4CF2F7F3" w:rsidR="00F20E75" w:rsidRPr="00710CA7" w:rsidRDefault="00F20E75" w:rsidP="00822F23">
      <w:pPr>
        <w:pStyle w:val="ListParagraph"/>
        <w:numPr>
          <w:ilvl w:val="1"/>
          <w:numId w:val="10"/>
        </w:numPr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programmas apsaimniekotāju;</w:t>
      </w:r>
    </w:p>
    <w:p w14:paraId="572813F2" w14:textId="71FB04FD" w:rsidR="001A01E7" w:rsidRPr="00710CA7" w:rsidRDefault="001A01E7" w:rsidP="00822F23">
      <w:pPr>
        <w:pStyle w:val="ListParagraph"/>
        <w:numPr>
          <w:ilvl w:val="1"/>
          <w:numId w:val="10"/>
        </w:numPr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iepriekš noteiktos projektus (turpmāk – projekti)</w:t>
      </w:r>
      <w:r w:rsidR="00CE7C39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20E75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to iesniedzējus</w:t>
      </w:r>
      <w:r w:rsidR="00CE7C39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partnerus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D8582D9" w14:textId="2B19E111" w:rsidR="00B30C52" w:rsidRPr="00710CA7" w:rsidRDefault="008C24BC" w:rsidP="00822F23">
      <w:pPr>
        <w:pStyle w:val="ListParagraph"/>
        <w:numPr>
          <w:ilvl w:val="1"/>
          <w:numId w:val="10"/>
        </w:numPr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atbalstām</w:t>
      </w:r>
      <w:r w:rsidR="00C03B66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</w:t>
      </w:r>
      <w:r w:rsidR="00C03B66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B30C52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izmaksu attiecināmības nosacījumus;</w:t>
      </w:r>
    </w:p>
    <w:p w14:paraId="432BBB15" w14:textId="57AFE8D5" w:rsidR="008C24BC" w:rsidRPr="00710CA7" w:rsidRDefault="008C24BC" w:rsidP="00822F23">
      <w:pPr>
        <w:pStyle w:val="ListParagraph"/>
        <w:numPr>
          <w:ilvl w:val="1"/>
          <w:numId w:val="10"/>
        </w:numPr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hAnsi="Times New Roman" w:cs="Times New Roman"/>
          <w:sz w:val="28"/>
          <w:szCs w:val="28"/>
        </w:rPr>
        <w:t>projekta līguma vienpusēja uzteikuma nosacījumus;</w:t>
      </w:r>
    </w:p>
    <w:p w14:paraId="6B82E4E3" w14:textId="06C6075B" w:rsidR="00902ECB" w:rsidRPr="00710CA7" w:rsidRDefault="00572678" w:rsidP="00822F23">
      <w:pPr>
        <w:pStyle w:val="ListParagraph"/>
        <w:numPr>
          <w:ilvl w:val="1"/>
          <w:numId w:val="10"/>
        </w:numPr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divpusējās sadarbības fonda</w:t>
      </w:r>
      <w:r w:rsidR="00F20E75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aktivitāšu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ieviešanas kārtību</w:t>
      </w:r>
      <w:r w:rsidR="001334C5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970ECE" w14:textId="37BDEEE0" w:rsidR="001334C5" w:rsidRPr="00710CA7" w:rsidRDefault="001334C5" w:rsidP="00822F23">
      <w:pPr>
        <w:tabs>
          <w:tab w:val="left" w:pos="284"/>
        </w:tabs>
        <w:ind w:left="851" w:right="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p-512788"/>
      <w:bookmarkStart w:id="9" w:name="p2"/>
      <w:bookmarkEnd w:id="8"/>
      <w:bookmarkEnd w:id="9"/>
    </w:p>
    <w:p w14:paraId="7646861D" w14:textId="77777777" w:rsidR="003F54E0" w:rsidRPr="00710CA7" w:rsidRDefault="003F54E0" w:rsidP="00827499">
      <w:pPr>
        <w:tabs>
          <w:tab w:val="left" w:pos="284"/>
        </w:tabs>
        <w:ind w:left="851" w:right="42" w:hanging="42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lv-LV"/>
        </w:rPr>
      </w:pPr>
    </w:p>
    <w:p w14:paraId="2ED42C59" w14:textId="77777777" w:rsidR="00171733" w:rsidRPr="00710CA7" w:rsidRDefault="00171733" w:rsidP="0082749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-512789"/>
      <w:bookmarkStart w:id="11" w:name="p3"/>
      <w:bookmarkEnd w:id="10"/>
      <w:bookmarkEnd w:id="11"/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Programmas atbalsta jomas ir:</w:t>
      </w:r>
    </w:p>
    <w:p w14:paraId="2E2BC30D" w14:textId="3537328D" w:rsidR="00171733" w:rsidRPr="00710CA7" w:rsidRDefault="00171733" w:rsidP="00827499">
      <w:pPr>
        <w:pStyle w:val="ListParagraph"/>
        <w:numPr>
          <w:ilvl w:val="1"/>
          <w:numId w:val="48"/>
        </w:numPr>
        <w:ind w:left="1843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</w:pPr>
      <w:r w:rsidRPr="00710C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starptautiskā policijas sadarbība un noziedzības apkarošana</w:t>
      </w:r>
      <w:r w:rsidR="00AD26AF" w:rsidRPr="00710C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 xml:space="preserve"> (atbilst šo noteikumu 1</w:t>
      </w:r>
      <w:r w:rsidR="00C34110" w:rsidRPr="00710C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5</w:t>
      </w:r>
      <w:r w:rsidR="00AD26AF" w:rsidRPr="00710C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.1. – 1</w:t>
      </w:r>
      <w:r w:rsidR="00C34110" w:rsidRPr="00710C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5</w:t>
      </w:r>
      <w:r w:rsidR="00AD26AF" w:rsidRPr="00710C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.5. apakšpunktos noteiktajiem projektiem)</w:t>
      </w:r>
      <w:r w:rsidRPr="00710CA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;</w:t>
      </w:r>
    </w:p>
    <w:p w14:paraId="0C098A51" w14:textId="5DD927BB" w:rsidR="00171733" w:rsidRPr="00710CA7" w:rsidRDefault="00171733" w:rsidP="00C34110">
      <w:pPr>
        <w:pStyle w:val="ListParagraph"/>
        <w:numPr>
          <w:ilvl w:val="1"/>
          <w:numId w:val="48"/>
        </w:numPr>
        <w:ind w:left="1843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</w:pPr>
      <w:r w:rsidRPr="00710C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>vardarbība ģimenē un ar dzimumu saistīta vardarbība</w:t>
      </w:r>
      <w:r w:rsidR="00AD26AF" w:rsidRPr="00710C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(atbilst šo noteikumu 1</w:t>
      </w:r>
      <w:r w:rsidR="00C34110" w:rsidRPr="00710C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="00AD26AF" w:rsidRPr="00710C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.6. apakšpunktā noteiktaj</w:t>
      </w:r>
      <w:r w:rsidR="002C45EB" w:rsidRPr="00710C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AD26AF" w:rsidRPr="00710C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 projekt</w:t>
      </w:r>
      <w:r w:rsidR="002C45EB" w:rsidRPr="00710C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AD26AF" w:rsidRPr="00710C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m)</w:t>
      </w:r>
      <w:r w:rsidRPr="00710CA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7DED2E9F" w14:textId="0B0B07C4" w:rsidR="00171733" w:rsidRPr="00710CA7" w:rsidRDefault="00171733" w:rsidP="00827499">
      <w:pPr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D311E4" w14:textId="77707973" w:rsidR="001D3A70" w:rsidRPr="00710CA7" w:rsidRDefault="00171733" w:rsidP="00822F23">
      <w:pPr>
        <w:pStyle w:val="ListParagraph"/>
        <w:numPr>
          <w:ilvl w:val="0"/>
          <w:numId w:val="9"/>
        </w:numPr>
        <w:tabs>
          <w:tab w:val="left" w:pos="28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Programmas </w:t>
      </w:r>
      <w:r w:rsidR="001334C5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mērķis ir</w:t>
      </w:r>
      <w:r w:rsidR="00D64ABD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4ABD" w:rsidRPr="00710CA7">
        <w:rPr>
          <w:rFonts w:ascii="Times New Roman" w:hAnsi="Times New Roman" w:cs="Times New Roman"/>
          <w:sz w:val="28"/>
          <w:szCs w:val="28"/>
        </w:rPr>
        <w:t>uzlabot noziedzības novēršan</w:t>
      </w:r>
      <w:r w:rsidR="001D3A70" w:rsidRPr="00710CA7">
        <w:rPr>
          <w:rFonts w:ascii="Times New Roman" w:hAnsi="Times New Roman" w:cs="Times New Roman"/>
          <w:sz w:val="28"/>
          <w:szCs w:val="28"/>
        </w:rPr>
        <w:t>u</w:t>
      </w:r>
      <w:r w:rsidR="0037358B" w:rsidRPr="00710CA7">
        <w:rPr>
          <w:rFonts w:ascii="Times New Roman" w:hAnsi="Times New Roman" w:cs="Times New Roman"/>
          <w:sz w:val="28"/>
          <w:szCs w:val="28"/>
        </w:rPr>
        <w:t xml:space="preserve"> un izmeklēšan</w:t>
      </w:r>
      <w:r w:rsidR="001D3A70" w:rsidRPr="00710CA7">
        <w:rPr>
          <w:rFonts w:ascii="Times New Roman" w:hAnsi="Times New Roman" w:cs="Times New Roman"/>
          <w:sz w:val="28"/>
          <w:szCs w:val="28"/>
        </w:rPr>
        <w:t>u</w:t>
      </w:r>
      <w:r w:rsidR="0040223C"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="0037358B" w:rsidRPr="00710CA7">
        <w:rPr>
          <w:rFonts w:ascii="Times New Roman" w:hAnsi="Times New Roman" w:cs="Times New Roman"/>
          <w:sz w:val="28"/>
          <w:szCs w:val="28"/>
        </w:rPr>
        <w:t xml:space="preserve">ekonomisko noziegumu </w:t>
      </w:r>
      <w:r w:rsidR="0040223C" w:rsidRPr="00710CA7">
        <w:rPr>
          <w:rFonts w:ascii="Times New Roman" w:hAnsi="Times New Roman" w:cs="Times New Roman"/>
          <w:sz w:val="28"/>
          <w:szCs w:val="28"/>
        </w:rPr>
        <w:t>apkarošanā un bērnu aizsardzības jomā</w:t>
      </w:r>
      <w:r w:rsidR="001D3A70" w:rsidRPr="00710CA7">
        <w:rPr>
          <w:rFonts w:ascii="Times New Roman" w:hAnsi="Times New Roman" w:cs="Times New Roman"/>
          <w:sz w:val="28"/>
          <w:szCs w:val="28"/>
        </w:rPr>
        <w:t>.</w:t>
      </w:r>
      <w:r w:rsidR="00D659A1" w:rsidRPr="00710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14703" w14:textId="77777777" w:rsidR="001E37C8" w:rsidRPr="00710CA7" w:rsidRDefault="001E37C8" w:rsidP="00822F23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2DE94A" w14:textId="7399A760" w:rsidR="0077158C" w:rsidRPr="0077158C" w:rsidRDefault="0077158C" w:rsidP="0077158C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Programmas mērķa sasniedzamie rezultāti un iznākumu rādītāju vērtības ir noteiktas šo noteikumu pielikumā. </w:t>
      </w:r>
    </w:p>
    <w:p w14:paraId="057FC739" w14:textId="77777777" w:rsidR="0077158C" w:rsidRPr="0077158C" w:rsidRDefault="0077158C" w:rsidP="007715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0C44B4" w14:textId="349397A8" w:rsidR="00FF3F2F" w:rsidRPr="00710CA7" w:rsidRDefault="00FF3F2F" w:rsidP="004A657E">
      <w:pPr>
        <w:pStyle w:val="ListParagraph"/>
        <w:numPr>
          <w:ilvl w:val="0"/>
          <w:numId w:val="9"/>
        </w:numPr>
        <w:tabs>
          <w:tab w:val="left" w:pos="28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Kopējais programmai pieejamais finansējums</w:t>
      </w:r>
      <w:r w:rsidR="00AD26AF" w:rsidRPr="00710CA7">
        <w:rPr>
          <w:rFonts w:ascii="Times New Roman" w:hAnsi="Times New Roman" w:cs="Times New Roman"/>
          <w:sz w:val="28"/>
          <w:szCs w:val="28"/>
        </w:rPr>
        <w:t>, kas 100 procentu apmērā sedz programmas apsaimniekošanas un projektu izmaksas,</w:t>
      </w:r>
      <w:r w:rsidRPr="00710CA7">
        <w:rPr>
          <w:rFonts w:ascii="Times New Roman" w:hAnsi="Times New Roman" w:cs="Times New Roman"/>
          <w:sz w:val="28"/>
          <w:szCs w:val="28"/>
        </w:rPr>
        <w:t xml:space="preserve"> ir 17 647 059 </w:t>
      </w:r>
      <w:proofErr w:type="spellStart"/>
      <w:r w:rsidRPr="00710CA7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710CA7">
        <w:rPr>
          <w:rFonts w:ascii="Times New Roman" w:hAnsi="Times New Roman" w:cs="Times New Roman"/>
          <w:sz w:val="28"/>
          <w:szCs w:val="28"/>
        </w:rPr>
        <w:t xml:space="preserve">, tai skaitā Eiropas Ekonomikas zonas finanšu instrumenta līdzfinansējums 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85</w:t>
      </w:r>
      <w:r w:rsidR="00797B0B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procentu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no kopējā program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  <w:t>mas finansējuma</w:t>
      </w:r>
      <w:r w:rsidRPr="00710CA7">
        <w:rPr>
          <w:rFonts w:ascii="Times New Roman" w:hAnsi="Times New Roman" w:cs="Times New Roman"/>
          <w:sz w:val="28"/>
          <w:szCs w:val="28"/>
        </w:rPr>
        <w:t xml:space="preserve"> – 15 000 000 </w:t>
      </w:r>
      <w:proofErr w:type="spellStart"/>
      <w:r w:rsidRPr="00710CA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10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 xml:space="preserve">un Latvijas valsts budžeta līdzfinansējums 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15 </w:t>
      </w:r>
      <w:r w:rsidR="00797B0B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procentu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 no kopējā programmas finansējuma</w:t>
      </w:r>
      <w:r w:rsidRPr="00710CA7">
        <w:rPr>
          <w:rFonts w:ascii="Times New Roman" w:hAnsi="Times New Roman" w:cs="Times New Roman"/>
          <w:sz w:val="28"/>
          <w:szCs w:val="28"/>
        </w:rPr>
        <w:t xml:space="preserve"> – 2 647 059 </w:t>
      </w:r>
      <w:proofErr w:type="spellStart"/>
      <w:r w:rsidRPr="00710CA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10CA7">
        <w:rPr>
          <w:rFonts w:ascii="Times New Roman" w:hAnsi="Times New Roman" w:cs="Times New Roman"/>
          <w:i/>
          <w:sz w:val="28"/>
          <w:szCs w:val="28"/>
        </w:rPr>
        <w:t>.</w:t>
      </w:r>
    </w:p>
    <w:p w14:paraId="398AFC3B" w14:textId="5CEF436A" w:rsidR="00827499" w:rsidRPr="0077158C" w:rsidRDefault="00827499" w:rsidP="0077158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91100AE" w14:textId="115B93B6" w:rsidR="007451CE" w:rsidRPr="00710CA7" w:rsidRDefault="00A6048C" w:rsidP="0082749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Grozījumus projekta līgumā veic atbilstoši normatīvajiem aktiem par kārtību, kādā finanšu instrumenta vadībā iesaistītās institūcijas nodrošina finanšu instrumenta vadību, ciktāl šo noteikumu </w:t>
      </w:r>
      <w:r w:rsidR="00AD26AF" w:rsidRPr="00710CA7">
        <w:rPr>
          <w:rFonts w:ascii="Times New Roman" w:hAnsi="Times New Roman" w:cs="Times New Roman"/>
          <w:sz w:val="28"/>
          <w:szCs w:val="28"/>
        </w:rPr>
        <w:t>7</w:t>
      </w:r>
      <w:r w:rsidRPr="00710CA7">
        <w:rPr>
          <w:rFonts w:ascii="Times New Roman" w:hAnsi="Times New Roman" w:cs="Times New Roman"/>
          <w:sz w:val="28"/>
          <w:szCs w:val="28"/>
        </w:rPr>
        <w:t>.</w:t>
      </w:r>
      <w:r w:rsidR="00DD224A"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>punktā neparedz atšķirīgu grozījumu izdarīšanas kārtību.</w:t>
      </w:r>
    </w:p>
    <w:p w14:paraId="5CDF627A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D9A74F" w14:textId="1C1F0E11" w:rsidR="00A6048C" w:rsidRPr="00710CA7" w:rsidRDefault="00A6048C" w:rsidP="0082749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Ja projekta grozījumu priekšlikums ietekmē programmas rezultāta un iznākuma rādītājus</w:t>
      </w:r>
      <w:r w:rsidR="00E41B3D" w:rsidRPr="00710CA7">
        <w:rPr>
          <w:rFonts w:ascii="Times New Roman" w:hAnsi="Times New Roman" w:cs="Times New Roman"/>
          <w:sz w:val="28"/>
          <w:szCs w:val="28"/>
        </w:rPr>
        <w:t>,</w:t>
      </w:r>
      <w:r w:rsidRPr="00710CA7">
        <w:rPr>
          <w:rFonts w:ascii="Times New Roman" w:hAnsi="Times New Roman" w:cs="Times New Roman"/>
          <w:sz w:val="28"/>
          <w:szCs w:val="28"/>
        </w:rPr>
        <w:t xml:space="preserve"> vai ja </w:t>
      </w:r>
      <w:r w:rsidR="00E41B3D" w:rsidRPr="00710CA7">
        <w:rPr>
          <w:rFonts w:ascii="Times New Roman" w:hAnsi="Times New Roman" w:cs="Times New Roman"/>
          <w:sz w:val="28"/>
          <w:szCs w:val="28"/>
        </w:rPr>
        <w:t xml:space="preserve">ierosināto projekta grozījumu nav iespējams veikt bez grozījuma programmas līgumā, projekta </w:t>
      </w:r>
      <w:r w:rsidR="00604DA9" w:rsidRPr="00710CA7">
        <w:rPr>
          <w:rFonts w:ascii="Times New Roman" w:hAnsi="Times New Roman" w:cs="Times New Roman"/>
          <w:sz w:val="28"/>
          <w:szCs w:val="28"/>
        </w:rPr>
        <w:t xml:space="preserve">grozījumus </w:t>
      </w:r>
      <w:r w:rsidR="00E41B3D" w:rsidRPr="00710CA7">
        <w:rPr>
          <w:rFonts w:ascii="Times New Roman" w:hAnsi="Times New Roman" w:cs="Times New Roman"/>
          <w:sz w:val="28"/>
          <w:szCs w:val="28"/>
        </w:rPr>
        <w:t xml:space="preserve">apstiprina </w:t>
      </w:r>
      <w:r w:rsidR="00EE5432" w:rsidRPr="00710CA7">
        <w:rPr>
          <w:rFonts w:ascii="Times New Roman" w:hAnsi="Times New Roman" w:cs="Times New Roman"/>
          <w:sz w:val="28"/>
          <w:szCs w:val="28"/>
        </w:rPr>
        <w:t xml:space="preserve">tikai </w:t>
      </w:r>
      <w:r w:rsidR="00E41B3D" w:rsidRPr="00710CA7">
        <w:rPr>
          <w:rFonts w:ascii="Times New Roman" w:hAnsi="Times New Roman" w:cs="Times New Roman"/>
          <w:sz w:val="28"/>
          <w:szCs w:val="28"/>
        </w:rPr>
        <w:t xml:space="preserve">pēc tam, kad </w:t>
      </w:r>
      <w:r w:rsidR="00586249" w:rsidRPr="00710CA7">
        <w:rPr>
          <w:rFonts w:ascii="Times New Roman" w:hAnsi="Times New Roman" w:cs="Times New Roman"/>
          <w:sz w:val="28"/>
          <w:szCs w:val="28"/>
        </w:rPr>
        <w:t>ir apstiprināts attiecīgais grozījums programmas līgumā.</w:t>
      </w:r>
    </w:p>
    <w:p w14:paraId="46402562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5CC0FD" w14:textId="154D789E" w:rsidR="007911FC" w:rsidRPr="00710CA7" w:rsidRDefault="007911FC" w:rsidP="0082749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Programmas apsaimniekotājs ir Iekšlietu ministrija.</w:t>
      </w:r>
    </w:p>
    <w:p w14:paraId="7AAAC2DC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8D6E92" w14:textId="2AC611DB" w:rsidR="007911FC" w:rsidRPr="00710CA7" w:rsidRDefault="007911FC" w:rsidP="0082749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Programma tiek īstenota partnerībā ar Eiropas Padomi (turpmāk – starptautiskā partnerorganizācija).</w:t>
      </w:r>
    </w:p>
    <w:p w14:paraId="4CB552D8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51AB35" w14:textId="04DE4D99" w:rsidR="007911FC" w:rsidRPr="00710CA7" w:rsidRDefault="007911FC" w:rsidP="0082749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Programmas apsaimniekotājs izveido Sadarbības komiteju, kurā ar balsstiesībām iekļauj divus programmas apsaimniekotāja pārstāvjus un vienu starptautiskās partnerorganizācijas pārstāvi. </w:t>
      </w:r>
      <w:r w:rsidR="00457587" w:rsidRPr="00710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87763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21EC90" w14:textId="38BCB29D" w:rsidR="007911FC" w:rsidRPr="00710CA7" w:rsidRDefault="007911FC" w:rsidP="0082749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Programmas apsaimniekotājs var uzaicināt piedalīties sadarbības komitejas sēdēs novērotāja statusā Norvēģijas </w:t>
      </w:r>
      <w:r w:rsidR="00C03B66" w:rsidRPr="00710CA7">
        <w:rPr>
          <w:rFonts w:ascii="Times New Roman" w:hAnsi="Times New Roman" w:cs="Times New Roman"/>
          <w:sz w:val="28"/>
          <w:szCs w:val="28"/>
        </w:rPr>
        <w:t>Ā</w:t>
      </w:r>
      <w:r w:rsidRPr="00710CA7">
        <w:rPr>
          <w:rFonts w:ascii="Times New Roman" w:hAnsi="Times New Roman" w:cs="Times New Roman"/>
          <w:sz w:val="28"/>
          <w:szCs w:val="28"/>
        </w:rPr>
        <w:t>rlietu ministrijas, Finanšu instrumenta biroja u</w:t>
      </w:r>
      <w:r w:rsidR="00586249" w:rsidRPr="00710CA7">
        <w:rPr>
          <w:rFonts w:ascii="Times New Roman" w:hAnsi="Times New Roman" w:cs="Times New Roman"/>
          <w:sz w:val="28"/>
          <w:szCs w:val="28"/>
        </w:rPr>
        <w:t>n vadošās iestādes  pārstāvjus.</w:t>
      </w:r>
    </w:p>
    <w:p w14:paraId="2FFF01D3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242BB2" w14:textId="7A163BCE" w:rsidR="001D3A70" w:rsidRPr="00710CA7" w:rsidRDefault="001D3A70" w:rsidP="0082749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Programmas apsaimniekotājs nodrošina, ka </w:t>
      </w:r>
      <w:r w:rsidR="002112BD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F62CD9" w:rsidRPr="00710CA7">
        <w:rPr>
          <w:rFonts w:ascii="Times New Roman" w:hAnsi="Times New Roman" w:cs="Times New Roman"/>
          <w:sz w:val="28"/>
          <w:szCs w:val="28"/>
        </w:rPr>
        <w:t>2.1. apakšpunktā minētajā programmas atbalsta jomā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 vairāk kā 60</w:t>
      </w:r>
      <w:r w:rsidR="00797B0B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procenti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no</w:t>
      </w:r>
      <w:r w:rsidR="00F62CD9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D26AF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atbalsta jomai piešķirtā </w:t>
      </w:r>
      <w:r w:rsidR="00F62CD9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kopējā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finansējuma novirzāmi </w:t>
      </w:r>
      <w:r w:rsidR="0074304D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būvniecībai, </w:t>
      </w:r>
      <w:r w:rsidR="00F62CD9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neieskaitot </w:t>
      </w:r>
      <w:r w:rsidR="0074304D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projektēšanu</w:t>
      </w:r>
      <w:r w:rsidR="0096039B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86249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4304D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būvuzraudzību</w:t>
      </w:r>
      <w:r w:rsidR="0096039B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autoruzraudzību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419B345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EC3E63" w14:textId="1E6257B9" w:rsidR="001D3A70" w:rsidRPr="00710CA7" w:rsidRDefault="001D3A70" w:rsidP="0082749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Programmas apsaimniekotājs nodrošina, ka </w:t>
      </w:r>
      <w:r w:rsidR="002112BD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F62CD9" w:rsidRPr="00710CA7">
        <w:rPr>
          <w:rFonts w:ascii="Times New Roman" w:hAnsi="Times New Roman" w:cs="Times New Roman"/>
          <w:sz w:val="28"/>
          <w:szCs w:val="28"/>
        </w:rPr>
        <w:t>2.2. apakšpunktā minētajā programmas atbalsta jomā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 vairāk kā 50</w:t>
      </w:r>
      <w:r w:rsidR="00797B0B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procenti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="00AD26AF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jomai piešķirtā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62CD9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kopējā 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finansējuma novirzāmi </w:t>
      </w:r>
      <w:r w:rsidR="0074304D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būvniecībai, </w:t>
      </w:r>
      <w:r w:rsidR="00F62CD9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neieskaitot </w:t>
      </w:r>
      <w:r w:rsidR="0074304D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projektēšanu</w:t>
      </w:r>
      <w:r w:rsidR="0096039B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86249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4304D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būvuzraudzību</w:t>
      </w:r>
      <w:r w:rsidR="0096039B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autoruzraudzību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F606121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23D722A" w14:textId="1C7C4F53" w:rsidR="001D3A70" w:rsidRPr="00710CA7" w:rsidRDefault="001D3A70" w:rsidP="0082749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Programmas</w:t>
      </w:r>
      <w:r w:rsidR="00A048CB" w:rsidRPr="00710CA7">
        <w:rPr>
          <w:rFonts w:ascii="Times New Roman" w:hAnsi="Times New Roman" w:cs="Times New Roman"/>
          <w:sz w:val="28"/>
          <w:szCs w:val="28"/>
        </w:rPr>
        <w:t xml:space="preserve"> administratīvo</w:t>
      </w:r>
      <w:r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="00FB6EBB" w:rsidRPr="00710CA7">
        <w:rPr>
          <w:rFonts w:ascii="Times New Roman" w:hAnsi="Times New Roman" w:cs="Times New Roman"/>
          <w:sz w:val="28"/>
          <w:szCs w:val="28"/>
        </w:rPr>
        <w:t xml:space="preserve">izdevumu attiecināmības </w:t>
      </w:r>
      <w:r w:rsidR="00A048CB" w:rsidRPr="00710CA7">
        <w:rPr>
          <w:rFonts w:ascii="Times New Roman" w:hAnsi="Times New Roman" w:cs="Times New Roman"/>
          <w:sz w:val="28"/>
          <w:szCs w:val="28"/>
        </w:rPr>
        <w:t>termiņš</w:t>
      </w:r>
      <w:r w:rsidR="008A1435"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>ir 2024. gada 31. decembris.</w:t>
      </w:r>
    </w:p>
    <w:p w14:paraId="255DD8E3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E8164F" w14:textId="013E5F19" w:rsidR="00827499" w:rsidRPr="00710CA7" w:rsidRDefault="00827499" w:rsidP="0082749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A7">
        <w:rPr>
          <w:rFonts w:ascii="Times New Roman" w:hAnsi="Times New Roman" w:cs="Times New Roman"/>
          <w:b/>
          <w:sz w:val="28"/>
          <w:szCs w:val="28"/>
        </w:rPr>
        <w:t>II. Projekti</w:t>
      </w:r>
      <w:r w:rsidR="00CE7C39" w:rsidRPr="00710CA7">
        <w:rPr>
          <w:rFonts w:ascii="Times New Roman" w:hAnsi="Times New Roman" w:cs="Times New Roman"/>
          <w:b/>
          <w:sz w:val="28"/>
          <w:szCs w:val="28"/>
        </w:rPr>
        <w:t>,</w:t>
      </w:r>
      <w:r w:rsidRPr="00710CA7">
        <w:rPr>
          <w:rFonts w:ascii="Times New Roman" w:hAnsi="Times New Roman" w:cs="Times New Roman"/>
          <w:b/>
          <w:sz w:val="28"/>
          <w:szCs w:val="28"/>
        </w:rPr>
        <w:t xml:space="preserve">  to iesniedzēji </w:t>
      </w:r>
      <w:r w:rsidR="00CE7C39" w:rsidRPr="00710CA7">
        <w:rPr>
          <w:rFonts w:ascii="Times New Roman" w:hAnsi="Times New Roman" w:cs="Times New Roman"/>
          <w:b/>
          <w:sz w:val="28"/>
          <w:szCs w:val="28"/>
        </w:rPr>
        <w:t>un partneri</w:t>
      </w:r>
    </w:p>
    <w:p w14:paraId="27C58858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6D0654" w14:textId="5F4A6133" w:rsidR="00173DB9" w:rsidRPr="00710CA7" w:rsidRDefault="00173DB9" w:rsidP="0082749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Lai sasniegtu šo noteikumu pielikumā norādīto rezultātu un iznākumu rādītāju vērtības, programmas ietvaros tiek īstenoti seši projekti: </w:t>
      </w:r>
    </w:p>
    <w:p w14:paraId="4F98C9BD" w14:textId="2D51A150" w:rsidR="00173DB9" w:rsidRPr="00710CA7" w:rsidRDefault="00173DB9" w:rsidP="00C34110">
      <w:pPr>
        <w:pStyle w:val="ListParagraph"/>
        <w:numPr>
          <w:ilvl w:val="1"/>
          <w:numId w:val="5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“Tiesībsargājošo iestāžu sadarbības veicināšana ekonomisko noziegumu novēršanā un apkarošanā Latvijā”;</w:t>
      </w:r>
    </w:p>
    <w:p w14:paraId="33803000" w14:textId="4CE0426C" w:rsidR="00173DB9" w:rsidRPr="00710CA7" w:rsidRDefault="00173DB9" w:rsidP="00C34110">
      <w:pPr>
        <w:pStyle w:val="ListParagraph"/>
        <w:numPr>
          <w:ilvl w:val="1"/>
          <w:numId w:val="5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“Ekonomisko noziegumu novēršana un apkarošana robežšķērsošanas vietā “Terehova””;</w:t>
      </w:r>
    </w:p>
    <w:p w14:paraId="57BE4FC2" w14:textId="26E8F1A9" w:rsidR="00173DB9" w:rsidRPr="00710CA7" w:rsidRDefault="00173DB9" w:rsidP="00C34110">
      <w:pPr>
        <w:pStyle w:val="ListParagraph"/>
        <w:numPr>
          <w:ilvl w:val="1"/>
          <w:numId w:val="5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“Atbalsts trauksmes celšanas sistēmas izveidei Latvijā”;</w:t>
      </w:r>
    </w:p>
    <w:p w14:paraId="3B06A490" w14:textId="1169D322" w:rsidR="00173DB9" w:rsidRPr="00710CA7" w:rsidRDefault="00173DB9" w:rsidP="00C34110">
      <w:pPr>
        <w:pStyle w:val="ListParagraph"/>
        <w:numPr>
          <w:ilvl w:val="1"/>
          <w:numId w:val="5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“Atbalsts Valsts policijai ekonomisko noziegumu izmeklēšanas paātrināšanai un kvalitātes uzlabošanai Latvijā”;</w:t>
      </w:r>
    </w:p>
    <w:p w14:paraId="08E3EF0C" w14:textId="5777E96D" w:rsidR="00173DB9" w:rsidRPr="00710CA7" w:rsidRDefault="00173DB9" w:rsidP="00C34110">
      <w:pPr>
        <w:pStyle w:val="ListParagraph"/>
        <w:numPr>
          <w:ilvl w:val="1"/>
          <w:numId w:val="5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“Darbinieku zināšanu pilnveide noziedzīgi iegūtu līdzekļu legalizācijas apkarošanā Latvijā”;</w:t>
      </w:r>
    </w:p>
    <w:p w14:paraId="2B5664D2" w14:textId="1F4DA765" w:rsidR="00173DB9" w:rsidRPr="00710CA7" w:rsidRDefault="00173DB9" w:rsidP="00C34110">
      <w:pPr>
        <w:pStyle w:val="ListParagraph"/>
        <w:numPr>
          <w:ilvl w:val="1"/>
          <w:numId w:val="5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“Atbalsts </w:t>
      </w:r>
      <w:proofErr w:type="spellStart"/>
      <w:r w:rsidRPr="00710CA7">
        <w:rPr>
          <w:rFonts w:ascii="Times New Roman" w:hAnsi="Times New Roman" w:cs="Times New Roman"/>
          <w:i/>
          <w:sz w:val="28"/>
          <w:szCs w:val="28"/>
        </w:rPr>
        <w:t>Barnahus</w:t>
      </w:r>
      <w:proofErr w:type="spellEnd"/>
      <w:r w:rsidRPr="00710CA7">
        <w:rPr>
          <w:rFonts w:ascii="Times New Roman" w:hAnsi="Times New Roman" w:cs="Times New Roman"/>
          <w:sz w:val="28"/>
          <w:szCs w:val="28"/>
        </w:rPr>
        <w:t xml:space="preserve"> ieviešanai Latvijā”.</w:t>
      </w:r>
    </w:p>
    <w:p w14:paraId="2F28D534" w14:textId="77777777" w:rsidR="00827499" w:rsidRPr="00710CA7" w:rsidRDefault="00827499" w:rsidP="00827499">
      <w:pPr>
        <w:pStyle w:val="ListParagraph"/>
        <w:tabs>
          <w:tab w:val="left" w:pos="284"/>
        </w:tabs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14:paraId="3BE9C3F9" w14:textId="36AF5A66" w:rsidR="00161898" w:rsidRPr="00710CA7" w:rsidRDefault="00900C3E" w:rsidP="00827499">
      <w:pPr>
        <w:pStyle w:val="ListParagraph"/>
        <w:numPr>
          <w:ilvl w:val="0"/>
          <w:numId w:val="49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Valsts ieņēmumu dienests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 kā projekta iesniedzējs</w:t>
      </w:r>
      <w:r w:rsidRPr="00710CA7">
        <w:rPr>
          <w:rFonts w:ascii="Times New Roman" w:hAnsi="Times New Roman" w:cs="Times New Roman"/>
          <w:sz w:val="28"/>
          <w:szCs w:val="28"/>
        </w:rPr>
        <w:t xml:space="preserve"> sadarbībā ar 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projekta partneri - </w:t>
      </w:r>
      <w:r w:rsidRPr="00710CA7">
        <w:rPr>
          <w:rFonts w:ascii="Times New Roman" w:hAnsi="Times New Roman" w:cs="Times New Roman"/>
          <w:sz w:val="28"/>
          <w:szCs w:val="28"/>
        </w:rPr>
        <w:t>Valsts policiju</w:t>
      </w:r>
      <w:r w:rsidR="00CE7C39" w:rsidRPr="00710CA7">
        <w:rPr>
          <w:rFonts w:ascii="Times New Roman" w:hAnsi="Times New Roman" w:cs="Times New Roman"/>
          <w:sz w:val="28"/>
          <w:szCs w:val="28"/>
        </w:rPr>
        <w:t>,</w:t>
      </w:r>
      <w:r w:rsidRPr="00710CA7">
        <w:rPr>
          <w:rFonts w:ascii="Times New Roman" w:hAnsi="Times New Roman" w:cs="Times New Roman"/>
          <w:sz w:val="28"/>
          <w:szCs w:val="28"/>
        </w:rPr>
        <w:t xml:space="preserve"> īsteno šo noteikumu </w:t>
      </w:r>
      <w:r w:rsidR="00074B90" w:rsidRPr="00710CA7">
        <w:rPr>
          <w:rFonts w:ascii="Times New Roman" w:hAnsi="Times New Roman" w:cs="Times New Roman"/>
          <w:sz w:val="28"/>
          <w:szCs w:val="28"/>
        </w:rPr>
        <w:t>1</w:t>
      </w:r>
      <w:r w:rsidR="00C34110" w:rsidRPr="00710CA7">
        <w:rPr>
          <w:rFonts w:ascii="Times New Roman" w:hAnsi="Times New Roman" w:cs="Times New Roman"/>
          <w:sz w:val="28"/>
          <w:szCs w:val="28"/>
        </w:rPr>
        <w:t>5</w:t>
      </w:r>
      <w:r w:rsidRPr="00710CA7">
        <w:rPr>
          <w:rFonts w:ascii="Times New Roman" w:hAnsi="Times New Roman" w:cs="Times New Roman"/>
          <w:sz w:val="28"/>
          <w:szCs w:val="28"/>
        </w:rPr>
        <w:t>.1.</w:t>
      </w:r>
      <w:r w:rsidR="00D37A11"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 xml:space="preserve">apakšpunktā norādīto projektu. </w:t>
      </w:r>
    </w:p>
    <w:p w14:paraId="3266618F" w14:textId="77777777" w:rsidR="00827499" w:rsidRPr="00710CA7" w:rsidRDefault="00827499" w:rsidP="00827499">
      <w:pPr>
        <w:pStyle w:val="ListParagraph"/>
        <w:tabs>
          <w:tab w:val="left" w:pos="993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950F910" w14:textId="2C6224CA" w:rsidR="00480073" w:rsidRPr="00710CA7" w:rsidRDefault="00161898" w:rsidP="00827499">
      <w:pPr>
        <w:pStyle w:val="ListParagraph"/>
        <w:numPr>
          <w:ilvl w:val="0"/>
          <w:numId w:val="49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Valsts ieņēmumu dienests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 kā projekta iesniedzējs</w:t>
      </w:r>
      <w:r w:rsidRPr="00710CA7">
        <w:rPr>
          <w:rFonts w:ascii="Times New Roman" w:hAnsi="Times New Roman" w:cs="Times New Roman"/>
          <w:sz w:val="28"/>
          <w:szCs w:val="28"/>
        </w:rPr>
        <w:t xml:space="preserve"> sadarbībā ar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 projekta partneriem -</w:t>
      </w:r>
      <w:r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="000F3BEB" w:rsidRPr="00710CA7">
        <w:rPr>
          <w:rFonts w:ascii="Times New Roman" w:hAnsi="Times New Roman" w:cs="Times New Roman"/>
          <w:sz w:val="28"/>
          <w:szCs w:val="28"/>
        </w:rPr>
        <w:t>valsts akciju sabiedrību “</w:t>
      </w:r>
      <w:r w:rsidRPr="00710CA7">
        <w:rPr>
          <w:rFonts w:ascii="Times New Roman" w:hAnsi="Times New Roman" w:cs="Times New Roman"/>
          <w:sz w:val="28"/>
          <w:szCs w:val="28"/>
        </w:rPr>
        <w:t xml:space="preserve">Valsts </w:t>
      </w:r>
      <w:r w:rsidR="000F3BEB" w:rsidRPr="00710CA7">
        <w:rPr>
          <w:rFonts w:ascii="Times New Roman" w:hAnsi="Times New Roman" w:cs="Times New Roman"/>
          <w:sz w:val="28"/>
          <w:szCs w:val="28"/>
        </w:rPr>
        <w:t xml:space="preserve">nekustamie īpašumi” </w:t>
      </w:r>
      <w:r w:rsidRPr="00710CA7">
        <w:rPr>
          <w:rFonts w:ascii="Times New Roman" w:hAnsi="Times New Roman" w:cs="Times New Roman"/>
          <w:sz w:val="28"/>
          <w:szCs w:val="28"/>
        </w:rPr>
        <w:t>un Ekonomiskās sadarbības un attīstības organizāciju (turpmāk – OECD)</w:t>
      </w:r>
      <w:r w:rsidR="00CE7C39" w:rsidRPr="00710CA7">
        <w:rPr>
          <w:rFonts w:ascii="Times New Roman" w:hAnsi="Times New Roman" w:cs="Times New Roman"/>
          <w:sz w:val="28"/>
          <w:szCs w:val="28"/>
        </w:rPr>
        <w:t>,</w:t>
      </w:r>
      <w:r w:rsidRPr="00710CA7">
        <w:rPr>
          <w:rFonts w:ascii="Times New Roman" w:hAnsi="Times New Roman" w:cs="Times New Roman"/>
          <w:sz w:val="28"/>
          <w:szCs w:val="28"/>
        </w:rPr>
        <w:t xml:space="preserve"> īsteno šo noteikumu </w:t>
      </w:r>
      <w:r w:rsidR="00074B90" w:rsidRPr="00710CA7">
        <w:rPr>
          <w:rFonts w:ascii="Times New Roman" w:hAnsi="Times New Roman" w:cs="Times New Roman"/>
          <w:sz w:val="28"/>
          <w:szCs w:val="28"/>
        </w:rPr>
        <w:t>1</w:t>
      </w:r>
      <w:r w:rsidR="00C34110" w:rsidRPr="00710CA7">
        <w:rPr>
          <w:rFonts w:ascii="Times New Roman" w:hAnsi="Times New Roman" w:cs="Times New Roman"/>
          <w:sz w:val="28"/>
          <w:szCs w:val="28"/>
        </w:rPr>
        <w:t>5</w:t>
      </w:r>
      <w:r w:rsidRPr="00710CA7">
        <w:rPr>
          <w:rFonts w:ascii="Times New Roman" w:hAnsi="Times New Roman" w:cs="Times New Roman"/>
          <w:sz w:val="28"/>
          <w:szCs w:val="28"/>
        </w:rPr>
        <w:t>.2.</w:t>
      </w:r>
      <w:r w:rsidR="00D37A11"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>apakšpunktā norādīto projektu</w:t>
      </w:r>
      <w:r w:rsidR="00480073" w:rsidRPr="00710C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A9B56C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2E240C" w14:textId="3BCF2995" w:rsidR="00480073" w:rsidRPr="00710CA7" w:rsidRDefault="00161898" w:rsidP="00827499">
      <w:pPr>
        <w:pStyle w:val="ListParagraph"/>
        <w:numPr>
          <w:ilvl w:val="0"/>
          <w:numId w:val="49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Korupcijas novēršanas un apkarošanas birojs</w:t>
      </w:r>
      <w:r w:rsidR="00CE7C39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projekta iesniedzējs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 xml:space="preserve">īsteno šo noteikumu </w:t>
      </w:r>
      <w:r w:rsidR="00074B90" w:rsidRPr="00710CA7">
        <w:rPr>
          <w:rFonts w:ascii="Times New Roman" w:hAnsi="Times New Roman" w:cs="Times New Roman"/>
          <w:sz w:val="28"/>
          <w:szCs w:val="28"/>
        </w:rPr>
        <w:t>1</w:t>
      </w:r>
      <w:r w:rsidR="00C34110" w:rsidRPr="00710CA7">
        <w:rPr>
          <w:rFonts w:ascii="Times New Roman" w:hAnsi="Times New Roman" w:cs="Times New Roman"/>
          <w:sz w:val="28"/>
          <w:szCs w:val="28"/>
        </w:rPr>
        <w:t>5</w:t>
      </w:r>
      <w:r w:rsidRPr="00710CA7">
        <w:rPr>
          <w:rFonts w:ascii="Times New Roman" w:hAnsi="Times New Roman" w:cs="Times New Roman"/>
          <w:sz w:val="28"/>
          <w:szCs w:val="28"/>
        </w:rPr>
        <w:t>.3.</w:t>
      </w:r>
      <w:r w:rsidR="006E7BB4"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>apakšpunktā norādīto projektu</w:t>
      </w:r>
      <w:r w:rsidR="00480073" w:rsidRPr="00710C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54EFEC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9F7591" w14:textId="20A65D4C" w:rsidR="006E7BB4" w:rsidRPr="00710CA7" w:rsidRDefault="00161898" w:rsidP="00827499">
      <w:pPr>
        <w:pStyle w:val="ListParagraph"/>
        <w:numPr>
          <w:ilvl w:val="0"/>
          <w:numId w:val="49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Valsts policija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 kā projekta iesniedzējs</w:t>
      </w:r>
      <w:r w:rsidRPr="00710CA7">
        <w:rPr>
          <w:rFonts w:ascii="Times New Roman" w:hAnsi="Times New Roman" w:cs="Times New Roman"/>
          <w:sz w:val="28"/>
          <w:szCs w:val="28"/>
        </w:rPr>
        <w:t xml:space="preserve"> sadarbībā ar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 projekta partneriem - </w:t>
      </w:r>
      <w:r w:rsidRPr="00710CA7">
        <w:rPr>
          <w:rFonts w:ascii="Times New Roman" w:hAnsi="Times New Roman" w:cs="Times New Roman"/>
          <w:sz w:val="28"/>
          <w:szCs w:val="28"/>
        </w:rPr>
        <w:t xml:space="preserve"> OECD</w:t>
      </w:r>
      <w:r w:rsidR="006E7BB4" w:rsidRPr="00710CA7">
        <w:rPr>
          <w:rFonts w:ascii="Times New Roman" w:hAnsi="Times New Roman" w:cs="Times New Roman"/>
          <w:sz w:val="28"/>
          <w:szCs w:val="28"/>
        </w:rPr>
        <w:t>, Iekšlietu ministrijas Informācijas centru un Nodrošinājuma valsts aģentūru</w:t>
      </w:r>
      <w:r w:rsidR="00CE7C39" w:rsidRPr="00710CA7">
        <w:rPr>
          <w:rFonts w:ascii="Times New Roman" w:hAnsi="Times New Roman" w:cs="Times New Roman"/>
          <w:sz w:val="28"/>
          <w:szCs w:val="28"/>
        </w:rPr>
        <w:t>,</w:t>
      </w:r>
      <w:r w:rsidRPr="00710CA7">
        <w:rPr>
          <w:rFonts w:ascii="Times New Roman" w:hAnsi="Times New Roman" w:cs="Times New Roman"/>
          <w:sz w:val="28"/>
          <w:szCs w:val="28"/>
        </w:rPr>
        <w:t xml:space="preserve"> īsteno šo noteikumu </w:t>
      </w:r>
      <w:r w:rsidR="00074B90" w:rsidRPr="00710CA7">
        <w:rPr>
          <w:rFonts w:ascii="Times New Roman" w:hAnsi="Times New Roman" w:cs="Times New Roman"/>
          <w:sz w:val="28"/>
          <w:szCs w:val="28"/>
        </w:rPr>
        <w:t>1</w:t>
      </w:r>
      <w:r w:rsidR="00C34110" w:rsidRPr="00710CA7">
        <w:rPr>
          <w:rFonts w:ascii="Times New Roman" w:hAnsi="Times New Roman" w:cs="Times New Roman"/>
          <w:sz w:val="28"/>
          <w:szCs w:val="28"/>
        </w:rPr>
        <w:t>5</w:t>
      </w:r>
      <w:r w:rsidRPr="00710CA7">
        <w:rPr>
          <w:rFonts w:ascii="Times New Roman" w:hAnsi="Times New Roman" w:cs="Times New Roman"/>
          <w:sz w:val="28"/>
          <w:szCs w:val="28"/>
        </w:rPr>
        <w:t>.4.</w:t>
      </w:r>
      <w:r w:rsidR="006E7BB4"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>apakšpunktā norādīto projektu</w:t>
      </w:r>
      <w:r w:rsidR="00480073" w:rsidRPr="00710C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BD3441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77816E3" w14:textId="79547BB6" w:rsidR="00480073" w:rsidRPr="00710CA7" w:rsidRDefault="00161898" w:rsidP="00827499">
      <w:pPr>
        <w:pStyle w:val="ListParagraph"/>
        <w:numPr>
          <w:ilvl w:val="0"/>
          <w:numId w:val="49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Finanšu izlūkošanas dienest</w:t>
      </w:r>
      <w:r w:rsidRPr="00710CA7">
        <w:rPr>
          <w:rFonts w:ascii="Times New Roman" w:hAnsi="Times New Roman" w:cs="Times New Roman"/>
          <w:sz w:val="28"/>
          <w:szCs w:val="28"/>
        </w:rPr>
        <w:t>s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 kā projekta iesniedzējs</w:t>
      </w:r>
      <w:r w:rsidRPr="00710CA7">
        <w:rPr>
          <w:rFonts w:ascii="Times New Roman" w:hAnsi="Times New Roman" w:cs="Times New Roman"/>
          <w:sz w:val="28"/>
          <w:szCs w:val="28"/>
        </w:rPr>
        <w:t xml:space="preserve"> sadarbībā ar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 projekta partneri - </w:t>
      </w:r>
      <w:r w:rsidRPr="00710CA7">
        <w:rPr>
          <w:rFonts w:ascii="Times New Roman" w:hAnsi="Times New Roman" w:cs="Times New Roman"/>
          <w:sz w:val="28"/>
          <w:szCs w:val="28"/>
        </w:rPr>
        <w:t xml:space="preserve"> Finanšu un kapitāla tirgus komisiju</w:t>
      </w:r>
      <w:r w:rsidR="00CE7C39" w:rsidRPr="00710CA7">
        <w:rPr>
          <w:rFonts w:ascii="Times New Roman" w:hAnsi="Times New Roman" w:cs="Times New Roman"/>
          <w:sz w:val="28"/>
          <w:szCs w:val="28"/>
        </w:rPr>
        <w:t>,</w:t>
      </w:r>
      <w:r w:rsidRPr="00710CA7">
        <w:rPr>
          <w:rFonts w:ascii="Times New Roman" w:hAnsi="Times New Roman" w:cs="Times New Roman"/>
          <w:sz w:val="28"/>
          <w:szCs w:val="28"/>
        </w:rPr>
        <w:t xml:space="preserve"> īsteno šo noteikumu </w:t>
      </w:r>
      <w:r w:rsidR="00074B90" w:rsidRPr="00710CA7">
        <w:rPr>
          <w:rFonts w:ascii="Times New Roman" w:hAnsi="Times New Roman" w:cs="Times New Roman"/>
          <w:sz w:val="28"/>
          <w:szCs w:val="28"/>
        </w:rPr>
        <w:t>1</w:t>
      </w:r>
      <w:r w:rsidR="00C34110" w:rsidRPr="00710CA7">
        <w:rPr>
          <w:rFonts w:ascii="Times New Roman" w:hAnsi="Times New Roman" w:cs="Times New Roman"/>
          <w:sz w:val="28"/>
          <w:szCs w:val="28"/>
        </w:rPr>
        <w:t>5</w:t>
      </w:r>
      <w:r w:rsidRPr="00710CA7">
        <w:rPr>
          <w:rFonts w:ascii="Times New Roman" w:hAnsi="Times New Roman" w:cs="Times New Roman"/>
          <w:sz w:val="28"/>
          <w:szCs w:val="28"/>
        </w:rPr>
        <w:t>.5.</w:t>
      </w:r>
      <w:r w:rsidR="000B508C"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>apakšpunktā norādīto projektu</w:t>
      </w:r>
      <w:r w:rsidR="00480073" w:rsidRPr="00710CA7">
        <w:rPr>
          <w:rFonts w:ascii="Times New Roman" w:hAnsi="Times New Roman" w:cs="Times New Roman"/>
          <w:sz w:val="28"/>
          <w:szCs w:val="28"/>
        </w:rPr>
        <w:t>.</w:t>
      </w:r>
    </w:p>
    <w:p w14:paraId="7E182D6A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D2DBA9" w14:textId="79A3D256" w:rsidR="00480073" w:rsidRPr="00710CA7" w:rsidRDefault="00161898" w:rsidP="00827499">
      <w:pPr>
        <w:pStyle w:val="ListParagraph"/>
        <w:numPr>
          <w:ilvl w:val="0"/>
          <w:numId w:val="49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Labklājības ministrija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 kā projekta iesniedzējs</w:t>
      </w:r>
      <w:r w:rsidRPr="00710CA7">
        <w:rPr>
          <w:rFonts w:ascii="Times New Roman" w:hAnsi="Times New Roman" w:cs="Times New Roman"/>
          <w:sz w:val="28"/>
          <w:szCs w:val="28"/>
        </w:rPr>
        <w:t xml:space="preserve"> sadarbībā ar</w:t>
      </w:r>
      <w:r w:rsidR="006E7BB4"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projekta partneriem - </w:t>
      </w:r>
      <w:r w:rsidR="006E7BB4" w:rsidRPr="00710CA7">
        <w:rPr>
          <w:rFonts w:ascii="Times New Roman" w:hAnsi="Times New Roman" w:cs="Times New Roman"/>
          <w:sz w:val="28"/>
          <w:szCs w:val="28"/>
        </w:rPr>
        <w:t xml:space="preserve">Islandes valdības bērnu aizsardzības aģentūru, OECD un </w:t>
      </w:r>
      <w:r w:rsidR="00137EAE" w:rsidRPr="00710CA7">
        <w:rPr>
          <w:rFonts w:ascii="Times New Roman" w:hAnsi="Times New Roman" w:cs="Times New Roman"/>
          <w:sz w:val="28"/>
          <w:szCs w:val="28"/>
        </w:rPr>
        <w:t xml:space="preserve">valsts </w:t>
      </w:r>
      <w:r w:rsidR="00E84EFF" w:rsidRPr="00710CA7">
        <w:rPr>
          <w:rFonts w:ascii="Times New Roman" w:hAnsi="Times New Roman" w:cs="Times New Roman"/>
          <w:sz w:val="28"/>
          <w:szCs w:val="28"/>
        </w:rPr>
        <w:t>sabiedrīb</w:t>
      </w:r>
      <w:r w:rsidR="00686767" w:rsidRPr="00710CA7">
        <w:rPr>
          <w:rFonts w:ascii="Times New Roman" w:hAnsi="Times New Roman" w:cs="Times New Roman"/>
          <w:sz w:val="28"/>
          <w:szCs w:val="28"/>
        </w:rPr>
        <w:t>u</w:t>
      </w:r>
      <w:r w:rsidR="00E84EFF" w:rsidRPr="00710CA7">
        <w:rPr>
          <w:rFonts w:ascii="Times New Roman" w:hAnsi="Times New Roman" w:cs="Times New Roman"/>
          <w:sz w:val="28"/>
          <w:szCs w:val="28"/>
        </w:rPr>
        <w:t xml:space="preserve"> ar ierobežotu atbildību </w:t>
      </w:r>
      <w:r w:rsidR="00137EAE" w:rsidRPr="00710CA7">
        <w:rPr>
          <w:rFonts w:ascii="Times New Roman" w:hAnsi="Times New Roman" w:cs="Times New Roman"/>
          <w:sz w:val="28"/>
          <w:szCs w:val="28"/>
        </w:rPr>
        <w:t>“</w:t>
      </w:r>
      <w:r w:rsidRPr="00710CA7">
        <w:rPr>
          <w:rFonts w:ascii="Times New Roman" w:hAnsi="Times New Roman" w:cs="Times New Roman"/>
          <w:sz w:val="28"/>
          <w:szCs w:val="28"/>
        </w:rPr>
        <w:t>Bērnu kl</w:t>
      </w:r>
      <w:r w:rsidR="006E7BB4" w:rsidRPr="00710CA7">
        <w:rPr>
          <w:rFonts w:ascii="Times New Roman" w:hAnsi="Times New Roman" w:cs="Times New Roman"/>
          <w:sz w:val="28"/>
          <w:szCs w:val="28"/>
        </w:rPr>
        <w:t xml:space="preserve">īniskās universitātes </w:t>
      </w:r>
      <w:r w:rsidR="00AE74C2" w:rsidRPr="00710CA7">
        <w:rPr>
          <w:rFonts w:ascii="Times New Roman" w:hAnsi="Times New Roman" w:cs="Times New Roman"/>
          <w:sz w:val="28"/>
          <w:szCs w:val="28"/>
        </w:rPr>
        <w:t>slimnīca</w:t>
      </w:r>
      <w:r w:rsidR="00137EAE" w:rsidRPr="00710CA7">
        <w:rPr>
          <w:rFonts w:ascii="Times New Roman" w:hAnsi="Times New Roman" w:cs="Times New Roman"/>
          <w:sz w:val="28"/>
          <w:szCs w:val="28"/>
        </w:rPr>
        <w:t>”</w:t>
      </w:r>
      <w:r w:rsidR="006E7BB4"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 xml:space="preserve">īsteno šo noteikumu </w:t>
      </w:r>
      <w:r w:rsidR="00074B90" w:rsidRPr="00710CA7">
        <w:rPr>
          <w:rFonts w:ascii="Times New Roman" w:hAnsi="Times New Roman" w:cs="Times New Roman"/>
          <w:sz w:val="28"/>
          <w:szCs w:val="28"/>
        </w:rPr>
        <w:t>1</w:t>
      </w:r>
      <w:r w:rsidR="00C34110" w:rsidRPr="00710CA7">
        <w:rPr>
          <w:rFonts w:ascii="Times New Roman" w:hAnsi="Times New Roman" w:cs="Times New Roman"/>
          <w:sz w:val="28"/>
          <w:szCs w:val="28"/>
        </w:rPr>
        <w:t>5</w:t>
      </w:r>
      <w:r w:rsidRPr="00710CA7">
        <w:rPr>
          <w:rFonts w:ascii="Times New Roman" w:hAnsi="Times New Roman" w:cs="Times New Roman"/>
          <w:sz w:val="28"/>
          <w:szCs w:val="28"/>
        </w:rPr>
        <w:t>.6.</w:t>
      </w:r>
      <w:r w:rsidR="006E7BB4"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>apakšpunktā no</w:t>
      </w:r>
      <w:r w:rsidR="00900C3E" w:rsidRPr="00710CA7">
        <w:rPr>
          <w:rFonts w:ascii="Times New Roman" w:hAnsi="Times New Roman" w:cs="Times New Roman"/>
          <w:sz w:val="28"/>
          <w:szCs w:val="28"/>
        </w:rPr>
        <w:t>rādīto</w:t>
      </w:r>
      <w:r w:rsidRPr="00710CA7">
        <w:rPr>
          <w:rFonts w:ascii="Times New Roman" w:hAnsi="Times New Roman" w:cs="Times New Roman"/>
          <w:sz w:val="28"/>
          <w:szCs w:val="28"/>
        </w:rPr>
        <w:t xml:space="preserve"> projektu</w:t>
      </w:r>
      <w:r w:rsidR="00480073" w:rsidRPr="00710C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86CF7B" w14:textId="77777777" w:rsidR="00827499" w:rsidRPr="00710CA7" w:rsidRDefault="00827499" w:rsidP="008274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B71625" w14:textId="77777777" w:rsidR="00827499" w:rsidRPr="00710CA7" w:rsidRDefault="00827499" w:rsidP="00827499">
      <w:pPr>
        <w:pStyle w:val="ListParagraph"/>
        <w:ind w:left="0"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III. Atbalstāmo darbību un izmaksu attiecināmības nosacījumi</w:t>
      </w:r>
    </w:p>
    <w:p w14:paraId="7595C4F1" w14:textId="0750753E" w:rsidR="00827499" w:rsidRPr="00710CA7" w:rsidRDefault="00827499" w:rsidP="0082749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D68129C" w14:textId="2CCD2F0A" w:rsidR="00B87634" w:rsidRPr="00710CA7" w:rsidRDefault="00B87634" w:rsidP="00827499">
      <w:pPr>
        <w:pStyle w:val="ListParagraph"/>
        <w:numPr>
          <w:ilvl w:val="0"/>
          <w:numId w:val="49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"/>
      <w:bookmarkStart w:id="13" w:name="p-549389"/>
      <w:bookmarkEnd w:id="12"/>
      <w:bookmarkEnd w:id="13"/>
      <w:r w:rsidRPr="00710CA7">
        <w:rPr>
          <w:rFonts w:ascii="Times New Roman" w:hAnsi="Times New Roman" w:cs="Times New Roman"/>
          <w:sz w:val="28"/>
          <w:szCs w:val="28"/>
        </w:rPr>
        <w:t xml:space="preserve">Programmas ietvaros ir </w:t>
      </w:r>
      <w:r w:rsidR="00123F99" w:rsidRPr="00710CA7">
        <w:rPr>
          <w:rFonts w:ascii="Times New Roman" w:hAnsi="Times New Roman" w:cs="Times New Roman"/>
          <w:sz w:val="28"/>
          <w:szCs w:val="28"/>
        </w:rPr>
        <w:t xml:space="preserve">attiecināmas </w:t>
      </w:r>
      <w:r w:rsidRPr="00710CA7">
        <w:rPr>
          <w:rFonts w:ascii="Times New Roman" w:hAnsi="Times New Roman" w:cs="Times New Roman"/>
          <w:sz w:val="28"/>
          <w:szCs w:val="28"/>
        </w:rPr>
        <w:t>šād</w:t>
      </w:r>
      <w:r w:rsidR="00123F99" w:rsidRPr="00710CA7">
        <w:rPr>
          <w:rFonts w:ascii="Times New Roman" w:hAnsi="Times New Roman" w:cs="Times New Roman"/>
          <w:sz w:val="28"/>
          <w:szCs w:val="28"/>
        </w:rPr>
        <w:t>as</w:t>
      </w:r>
      <w:r w:rsidRPr="00710CA7">
        <w:rPr>
          <w:rFonts w:ascii="Times New Roman" w:hAnsi="Times New Roman" w:cs="Times New Roman"/>
          <w:sz w:val="28"/>
          <w:szCs w:val="28"/>
        </w:rPr>
        <w:t xml:space="preserve"> i</w:t>
      </w:r>
      <w:r w:rsidR="00123F99" w:rsidRPr="00710CA7">
        <w:rPr>
          <w:rFonts w:ascii="Times New Roman" w:hAnsi="Times New Roman" w:cs="Times New Roman"/>
          <w:sz w:val="28"/>
          <w:szCs w:val="28"/>
        </w:rPr>
        <w:t>zmaksas</w:t>
      </w:r>
      <w:r w:rsidRPr="00710CA7">
        <w:rPr>
          <w:rFonts w:ascii="Times New Roman" w:hAnsi="Times New Roman" w:cs="Times New Roman"/>
          <w:sz w:val="28"/>
          <w:szCs w:val="28"/>
        </w:rPr>
        <w:t>:</w:t>
      </w:r>
    </w:p>
    <w:p w14:paraId="6D11FAB4" w14:textId="2732AC94" w:rsidR="00B87634" w:rsidRPr="00710CA7" w:rsidRDefault="00B87634" w:rsidP="00827499">
      <w:pPr>
        <w:pStyle w:val="ListParagraph"/>
        <w:numPr>
          <w:ilvl w:val="1"/>
          <w:numId w:val="49"/>
        </w:numPr>
        <w:tabs>
          <w:tab w:val="left" w:pos="993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programmas apsaimniekotāja </w:t>
      </w:r>
      <w:r w:rsidR="00651344" w:rsidRPr="00710CA7">
        <w:rPr>
          <w:rFonts w:ascii="Times New Roman" w:hAnsi="Times New Roman" w:cs="Times New Roman"/>
          <w:sz w:val="28"/>
          <w:szCs w:val="28"/>
        </w:rPr>
        <w:t>izmaksas</w:t>
      </w:r>
      <w:r w:rsidRPr="00710CA7">
        <w:rPr>
          <w:rFonts w:ascii="Times New Roman" w:hAnsi="Times New Roman" w:cs="Times New Roman"/>
          <w:sz w:val="28"/>
          <w:szCs w:val="28"/>
        </w:rPr>
        <w:t xml:space="preserve">, tai skaitā </w:t>
      </w:r>
      <w:r w:rsidR="00651344" w:rsidRPr="00710CA7">
        <w:rPr>
          <w:rFonts w:ascii="Times New Roman" w:hAnsi="Times New Roman" w:cs="Times New Roman"/>
          <w:sz w:val="28"/>
          <w:szCs w:val="28"/>
        </w:rPr>
        <w:t xml:space="preserve">izmaksas </w:t>
      </w:r>
      <w:r w:rsidR="00B4750C" w:rsidRPr="00710CA7">
        <w:rPr>
          <w:rFonts w:ascii="Times New Roman" w:hAnsi="Times New Roman" w:cs="Times New Roman"/>
          <w:sz w:val="28"/>
          <w:szCs w:val="28"/>
        </w:rPr>
        <w:t>divpusējās sadarbības stiprināšanai;</w:t>
      </w:r>
    </w:p>
    <w:p w14:paraId="777C741A" w14:textId="60CE6F8C" w:rsidR="00B4750C" w:rsidRPr="00710CA7" w:rsidRDefault="00B4750C" w:rsidP="00827499">
      <w:pPr>
        <w:pStyle w:val="ListParagraph"/>
        <w:numPr>
          <w:ilvl w:val="1"/>
          <w:numId w:val="49"/>
        </w:numPr>
        <w:tabs>
          <w:tab w:val="left" w:pos="993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projektu </w:t>
      </w:r>
      <w:r w:rsidR="00651344" w:rsidRPr="00710CA7">
        <w:rPr>
          <w:rFonts w:ascii="Times New Roman" w:hAnsi="Times New Roman" w:cs="Times New Roman"/>
          <w:sz w:val="28"/>
          <w:szCs w:val="28"/>
        </w:rPr>
        <w:t>izmaksas</w:t>
      </w:r>
      <w:r w:rsidRPr="00710CA7">
        <w:rPr>
          <w:rFonts w:ascii="Times New Roman" w:hAnsi="Times New Roman" w:cs="Times New Roman"/>
          <w:sz w:val="28"/>
          <w:szCs w:val="28"/>
        </w:rPr>
        <w:t>.</w:t>
      </w:r>
    </w:p>
    <w:p w14:paraId="6A9A2706" w14:textId="77777777" w:rsidR="00FD4B56" w:rsidRPr="00710CA7" w:rsidRDefault="00FD4B56" w:rsidP="00FD4B56">
      <w:pPr>
        <w:pStyle w:val="ListParagraph"/>
        <w:tabs>
          <w:tab w:val="left" w:pos="993"/>
        </w:tabs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14:paraId="44A41A1A" w14:textId="6FF25CDA" w:rsidR="006633C9" w:rsidRPr="00710CA7" w:rsidRDefault="006E3E6A" w:rsidP="00FD4B56">
      <w:pPr>
        <w:pStyle w:val="ListParagraph"/>
        <w:numPr>
          <w:ilvl w:val="0"/>
          <w:numId w:val="49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</w:t>
      </w:r>
      <w:r w:rsidR="00B4750C" w:rsidRPr="00710CA7">
        <w:rPr>
          <w:rFonts w:ascii="Times New Roman" w:hAnsi="Times New Roman" w:cs="Times New Roman"/>
          <w:sz w:val="28"/>
          <w:szCs w:val="28"/>
        </w:rPr>
        <w:t>rogrammas apsaimniekotāja</w:t>
      </w:r>
      <w:r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="006D777A" w:rsidRPr="00710CA7">
        <w:rPr>
          <w:rFonts w:ascii="Times New Roman" w:hAnsi="Times New Roman" w:cs="Times New Roman"/>
          <w:sz w:val="28"/>
          <w:szCs w:val="28"/>
        </w:rPr>
        <w:t>attiecināmās izmaksas</w:t>
      </w:r>
      <w:r w:rsidR="00B4750C" w:rsidRPr="00710CA7">
        <w:rPr>
          <w:rFonts w:ascii="Times New Roman" w:hAnsi="Times New Roman" w:cs="Times New Roman"/>
          <w:sz w:val="28"/>
          <w:szCs w:val="28"/>
        </w:rPr>
        <w:t xml:space="preserve">, tai skaitā </w:t>
      </w:r>
      <w:r w:rsidR="006D777A" w:rsidRPr="00710CA7">
        <w:rPr>
          <w:rFonts w:ascii="Times New Roman" w:hAnsi="Times New Roman" w:cs="Times New Roman"/>
          <w:sz w:val="28"/>
          <w:szCs w:val="28"/>
        </w:rPr>
        <w:t xml:space="preserve">izmaksas </w:t>
      </w:r>
      <w:r w:rsidR="00B4750C" w:rsidRPr="00710CA7">
        <w:rPr>
          <w:rFonts w:ascii="Times New Roman" w:hAnsi="Times New Roman" w:cs="Times New Roman"/>
          <w:sz w:val="28"/>
          <w:szCs w:val="28"/>
        </w:rPr>
        <w:t>divpusējās sadarbības stiprināša</w:t>
      </w:r>
      <w:r w:rsidRPr="00710CA7">
        <w:rPr>
          <w:rFonts w:ascii="Times New Roman" w:hAnsi="Times New Roman" w:cs="Times New Roman"/>
          <w:sz w:val="28"/>
          <w:szCs w:val="28"/>
        </w:rPr>
        <w:t>nai ir:</w:t>
      </w:r>
    </w:p>
    <w:p w14:paraId="4B57803D" w14:textId="3EA70E17" w:rsidR="006633C9" w:rsidRPr="00710CA7" w:rsidRDefault="006633C9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atlīdzības (darba samaksa, sociālās garantijas un atvaļinājumi) izmaksas;</w:t>
      </w:r>
    </w:p>
    <w:p w14:paraId="498D5D40" w14:textId="16B0C9BF" w:rsidR="006633C9" w:rsidRPr="00710CA7" w:rsidRDefault="006633C9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iekšzemes un ārvalstu komandējumu izmaksas (</w:t>
      </w:r>
      <w:r w:rsidR="00503FFD" w:rsidRPr="00710CA7">
        <w:rPr>
          <w:rFonts w:ascii="Times New Roman" w:hAnsi="Times New Roman" w:cs="Times New Roman"/>
          <w:sz w:val="28"/>
          <w:szCs w:val="28"/>
        </w:rPr>
        <w:t>saskaņā ar normatīvajos aktos noteikto kārtību, kādā atlīdzināmi ar komandējumiem saistītie izdevumi</w:t>
      </w:r>
      <w:r w:rsidRPr="00710CA7">
        <w:rPr>
          <w:rFonts w:ascii="Times New Roman" w:hAnsi="Times New Roman" w:cs="Times New Roman"/>
          <w:sz w:val="28"/>
          <w:szCs w:val="28"/>
        </w:rPr>
        <w:t>);</w:t>
      </w:r>
    </w:p>
    <w:p w14:paraId="66800C47" w14:textId="524D18C2" w:rsidR="006633C9" w:rsidRPr="00710CA7" w:rsidRDefault="006633C9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kancelejas un biroja preču</w:t>
      </w:r>
      <w:r w:rsidR="00503FFD" w:rsidRPr="00710CA7">
        <w:rPr>
          <w:rFonts w:ascii="Times New Roman" w:hAnsi="Times New Roman" w:cs="Times New Roman"/>
          <w:sz w:val="28"/>
          <w:szCs w:val="28"/>
        </w:rPr>
        <w:t xml:space="preserve"> iegādes</w:t>
      </w:r>
      <w:r w:rsidRPr="00710CA7">
        <w:rPr>
          <w:rFonts w:ascii="Times New Roman" w:hAnsi="Times New Roman" w:cs="Times New Roman"/>
          <w:sz w:val="28"/>
          <w:szCs w:val="28"/>
        </w:rPr>
        <w:t xml:space="preserve"> izmaksas;</w:t>
      </w:r>
    </w:p>
    <w:p w14:paraId="3EF84848" w14:textId="51651E3A" w:rsidR="002D3421" w:rsidRPr="00710CA7" w:rsidRDefault="006633C9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programmas īstenošanai nepieciešamo ārpakalpojumu izmaksas (piemēram, audits, ekspertu pakalpojumi, tulkošana);</w:t>
      </w:r>
    </w:p>
    <w:p w14:paraId="39195F0B" w14:textId="02BA0C1C" w:rsidR="002D3421" w:rsidRPr="00710CA7" w:rsidRDefault="006633C9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publicitātes un informācijas izplatīšanas izmaksas (piemēram, bukletu izdošana, publikācijas un informācijas sagatavošana plašsaziņas līdzekļiem, reklāmas, semināri, konferences);</w:t>
      </w:r>
    </w:p>
    <w:p w14:paraId="2C4C7434" w14:textId="37F94718" w:rsidR="002D3421" w:rsidRPr="00710CA7" w:rsidRDefault="006633C9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semināru un konferenču</w:t>
      </w:r>
      <w:r w:rsidR="00294A69" w:rsidRPr="00710CA7">
        <w:rPr>
          <w:rFonts w:ascii="Times New Roman" w:hAnsi="Times New Roman" w:cs="Times New Roman"/>
          <w:sz w:val="28"/>
          <w:szCs w:val="28"/>
        </w:rPr>
        <w:t xml:space="preserve"> organizēšanas</w:t>
      </w:r>
      <w:r w:rsidRPr="00710CA7">
        <w:rPr>
          <w:rFonts w:ascii="Times New Roman" w:hAnsi="Times New Roman" w:cs="Times New Roman"/>
          <w:sz w:val="28"/>
          <w:szCs w:val="28"/>
        </w:rPr>
        <w:t xml:space="preserve"> izmaksas;</w:t>
      </w:r>
    </w:p>
    <w:p w14:paraId="302D2012" w14:textId="64A046EC" w:rsidR="002D3421" w:rsidRPr="00710CA7" w:rsidRDefault="006633C9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ar sadarbības komitejas sanāksmju organizēšanu saistītās izmaksas;</w:t>
      </w:r>
    </w:p>
    <w:p w14:paraId="41E3894E" w14:textId="174B4150" w:rsidR="002D3421" w:rsidRPr="00710CA7" w:rsidRDefault="006633C9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programmas īstenošanas laikā izmantojamā tehniskā aprīkojuma iegādes un nomas izmaksas un amortizācijas izmaksas;</w:t>
      </w:r>
    </w:p>
    <w:p w14:paraId="65018845" w14:textId="235AE307" w:rsidR="002D3421" w:rsidRPr="00710CA7" w:rsidRDefault="006633C9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pievienotās vērtības nodokļa maksājumi, kas tiešā veidā saistīti ar programmas administratīvajām izmaksām un nav atgūstami </w:t>
      </w:r>
      <w:r w:rsidR="00294A69" w:rsidRPr="00710CA7">
        <w:rPr>
          <w:rFonts w:ascii="Times New Roman" w:hAnsi="Times New Roman" w:cs="Times New Roman"/>
          <w:sz w:val="28"/>
          <w:szCs w:val="28"/>
        </w:rPr>
        <w:t xml:space="preserve">atbilstoši </w:t>
      </w:r>
      <w:r w:rsidRPr="00710CA7">
        <w:rPr>
          <w:rFonts w:ascii="Times New Roman" w:hAnsi="Times New Roman" w:cs="Times New Roman"/>
          <w:sz w:val="28"/>
          <w:szCs w:val="28"/>
        </w:rPr>
        <w:t xml:space="preserve">Latvijas </w:t>
      </w:r>
      <w:r w:rsidR="00294A69" w:rsidRPr="00710CA7">
        <w:rPr>
          <w:rFonts w:ascii="Times New Roman" w:hAnsi="Times New Roman" w:cs="Times New Roman"/>
          <w:sz w:val="28"/>
          <w:szCs w:val="28"/>
        </w:rPr>
        <w:t xml:space="preserve">Republikas 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normatīvajiem aktiem </w:t>
      </w:r>
      <w:r w:rsidR="00701960" w:rsidRPr="00710CA7">
        <w:rPr>
          <w:rFonts w:ascii="Times New Roman" w:hAnsi="Times New Roman" w:cs="Times New Roman"/>
          <w:sz w:val="28"/>
          <w:szCs w:val="28"/>
        </w:rPr>
        <w:t>nodokļu politikas jomā</w:t>
      </w:r>
      <w:r w:rsidRPr="00710CA7">
        <w:rPr>
          <w:rFonts w:ascii="Times New Roman" w:hAnsi="Times New Roman" w:cs="Times New Roman"/>
          <w:sz w:val="28"/>
          <w:szCs w:val="28"/>
        </w:rPr>
        <w:t>;</w:t>
      </w:r>
    </w:p>
    <w:p w14:paraId="67358F12" w14:textId="71B6627E" w:rsidR="006633C9" w:rsidRPr="00710CA7" w:rsidRDefault="006633C9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citas ar programmas īstenošanu saistītās izmaksas, kas nav pretrunā ar šiem noteikumiem un nodrošina programmas mērķa un programmas rezultātu sasniegšanu.</w:t>
      </w:r>
    </w:p>
    <w:p w14:paraId="7CED815E" w14:textId="77777777" w:rsidR="00CC4DD7" w:rsidRPr="00710CA7" w:rsidRDefault="00CC4DD7" w:rsidP="00CC4DD7">
      <w:pPr>
        <w:pStyle w:val="ListParagraph"/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</w:p>
    <w:p w14:paraId="166A8D4F" w14:textId="4D556328" w:rsidR="00721536" w:rsidRPr="00710CA7" w:rsidRDefault="00721536" w:rsidP="00CC4DD7">
      <w:pPr>
        <w:pStyle w:val="ListParagraph"/>
        <w:numPr>
          <w:ilvl w:val="0"/>
          <w:numId w:val="49"/>
        </w:numPr>
        <w:ind w:left="851" w:right="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Projektu ietvaros atbalstāmās darbības, ja paredzēts projektā, ir:</w:t>
      </w:r>
    </w:p>
    <w:p w14:paraId="10BBD9F5" w14:textId="332E88D0" w:rsidR="00721536" w:rsidRPr="00710CA7" w:rsidRDefault="00721536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vadība, publicitātes pasākumi un darbības, kas tieši saistītas ar projekta līgumā noteikto prasību izpildi;</w:t>
      </w:r>
    </w:p>
    <w:p w14:paraId="11A53FB5" w14:textId="77777777" w:rsidR="00721536" w:rsidRPr="00710CA7" w:rsidRDefault="00721536" w:rsidP="00E0189A">
      <w:pPr>
        <w:pStyle w:val="ListParagraph"/>
        <w:numPr>
          <w:ilvl w:val="1"/>
          <w:numId w:val="49"/>
        </w:numPr>
        <w:shd w:val="clear" w:color="auto" w:fill="FFFFFF"/>
        <w:tabs>
          <w:tab w:val="left" w:pos="1701"/>
        </w:tabs>
        <w:spacing w:line="293" w:lineRule="atLeast"/>
        <w:ind w:left="1985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apmācību programmu izstrāde un apmācības;</w:t>
      </w:r>
    </w:p>
    <w:p w14:paraId="0B89C2F9" w14:textId="3279CCC0" w:rsidR="00721536" w:rsidRPr="00710CA7" w:rsidRDefault="00721536" w:rsidP="00E0189A">
      <w:pPr>
        <w:pStyle w:val="ListParagraph"/>
        <w:numPr>
          <w:ilvl w:val="1"/>
          <w:numId w:val="49"/>
        </w:numPr>
        <w:shd w:val="clear" w:color="auto" w:fill="FFFFFF"/>
        <w:tabs>
          <w:tab w:val="left" w:pos="1701"/>
        </w:tabs>
        <w:spacing w:line="293" w:lineRule="atLeast"/>
        <w:ind w:left="1985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konferen</w:t>
      </w:r>
      <w:r w:rsidR="00FD504D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ču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FD504D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semināru organizēšana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F09711F" w14:textId="77777777" w:rsidR="00721536" w:rsidRPr="00710CA7" w:rsidRDefault="00721536" w:rsidP="00E0189A">
      <w:pPr>
        <w:pStyle w:val="ListParagraph"/>
        <w:numPr>
          <w:ilvl w:val="1"/>
          <w:numId w:val="49"/>
        </w:numPr>
        <w:shd w:val="clear" w:color="auto" w:fill="FFFFFF"/>
        <w:tabs>
          <w:tab w:val="left" w:pos="1701"/>
        </w:tabs>
        <w:spacing w:line="293" w:lineRule="atLeast"/>
        <w:ind w:left="1985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pētījumi un dalība starptautiskajās konferencēs programmas jomā;</w:t>
      </w:r>
    </w:p>
    <w:p w14:paraId="6845819C" w14:textId="77777777" w:rsidR="00721536" w:rsidRPr="00710CA7" w:rsidRDefault="00721536" w:rsidP="00E0189A">
      <w:pPr>
        <w:pStyle w:val="ListParagraph"/>
        <w:numPr>
          <w:ilvl w:val="1"/>
          <w:numId w:val="49"/>
        </w:numPr>
        <w:shd w:val="clear" w:color="auto" w:fill="FFFFFF"/>
        <w:tabs>
          <w:tab w:val="left" w:pos="1701"/>
        </w:tabs>
        <w:spacing w:line="293" w:lineRule="atLeast"/>
        <w:ind w:left="1985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ārvalstu ekspertu piesaiste un pieredzes apmaiņas vizītes;</w:t>
      </w:r>
    </w:p>
    <w:p w14:paraId="4D8A2539" w14:textId="77777777" w:rsidR="00721536" w:rsidRPr="00710CA7" w:rsidRDefault="00721536" w:rsidP="00E0189A">
      <w:pPr>
        <w:pStyle w:val="ListParagraph"/>
        <w:numPr>
          <w:ilvl w:val="1"/>
          <w:numId w:val="49"/>
        </w:numPr>
        <w:shd w:val="clear" w:color="auto" w:fill="FFFFFF"/>
        <w:tabs>
          <w:tab w:val="left" w:pos="1701"/>
        </w:tabs>
        <w:spacing w:line="293" w:lineRule="atLeast"/>
        <w:ind w:left="1985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hAnsi="Times New Roman" w:cs="Times New Roman"/>
          <w:sz w:val="28"/>
          <w:szCs w:val="28"/>
          <w:shd w:val="clear" w:color="auto" w:fill="FFFFFF"/>
        </w:rPr>
        <w:t>informācijas tehnoloģiju sistēmu izstrāde;</w:t>
      </w:r>
    </w:p>
    <w:p w14:paraId="47C2D698" w14:textId="77777777" w:rsidR="00721536" w:rsidRPr="00710CA7" w:rsidRDefault="00721536" w:rsidP="00E0189A">
      <w:pPr>
        <w:pStyle w:val="ListParagraph"/>
        <w:numPr>
          <w:ilvl w:val="1"/>
          <w:numId w:val="49"/>
        </w:numPr>
        <w:shd w:val="clear" w:color="auto" w:fill="FFFFFF"/>
        <w:tabs>
          <w:tab w:val="left" w:pos="1701"/>
        </w:tabs>
        <w:spacing w:line="293" w:lineRule="atLeast"/>
        <w:ind w:left="1985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jauna aprīkojuma un iekārtu iegāde;</w:t>
      </w:r>
    </w:p>
    <w:p w14:paraId="18AF6BB9" w14:textId="77777777" w:rsidR="00721536" w:rsidRPr="00710CA7" w:rsidRDefault="00721536" w:rsidP="00E0189A">
      <w:pPr>
        <w:pStyle w:val="ListParagraph"/>
        <w:numPr>
          <w:ilvl w:val="1"/>
          <w:numId w:val="49"/>
        </w:numPr>
        <w:shd w:val="clear" w:color="auto" w:fill="FFFFFF"/>
        <w:tabs>
          <w:tab w:val="left" w:pos="1701"/>
        </w:tabs>
        <w:spacing w:line="293" w:lineRule="atLeast"/>
        <w:ind w:left="1985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hAnsi="Times New Roman" w:cs="Times New Roman"/>
          <w:sz w:val="28"/>
          <w:szCs w:val="28"/>
          <w:shd w:val="clear" w:color="auto" w:fill="FFFFFF"/>
        </w:rPr>
        <w:t>būvniecība;</w:t>
      </w:r>
    </w:p>
    <w:p w14:paraId="73375DFD" w14:textId="08E8AE9D" w:rsidR="00721536" w:rsidRPr="00710CA7" w:rsidRDefault="00721536" w:rsidP="00E0189A">
      <w:pPr>
        <w:pStyle w:val="ListParagraph"/>
        <w:numPr>
          <w:ilvl w:val="1"/>
          <w:numId w:val="49"/>
        </w:numPr>
        <w:shd w:val="clear" w:color="auto" w:fill="FFFFFF"/>
        <w:tabs>
          <w:tab w:val="left" w:pos="1701"/>
        </w:tabs>
        <w:spacing w:line="293" w:lineRule="atLeast"/>
        <w:ind w:left="1985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citas darbības, kas vērstas uz programmas vai projekta mērķa sasniegšanu un ko saskaņojušas finanšu instrumenta </w:t>
      </w:r>
      <w:r w:rsidR="00294A69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vadībā iesaistītās 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institūcijas atbilstoši normatīvajiem aktiem par kārtību, kādā finanšu instrumenta vadībā iesaistītās institūcijas nodrošina finanšu instrumenta vadību.</w:t>
      </w:r>
    </w:p>
    <w:p w14:paraId="5A8A9E6A" w14:textId="77777777" w:rsidR="00721536" w:rsidRPr="00710CA7" w:rsidRDefault="00721536" w:rsidP="00721536">
      <w:pPr>
        <w:pStyle w:val="ListParagraph"/>
        <w:ind w:left="709" w:right="42"/>
        <w:jc w:val="both"/>
        <w:rPr>
          <w:rFonts w:ascii="Times New Roman" w:hAnsi="Times New Roman" w:cs="Times New Roman"/>
          <w:sz w:val="28"/>
          <w:szCs w:val="28"/>
        </w:rPr>
      </w:pPr>
    </w:p>
    <w:p w14:paraId="15D2E4E5" w14:textId="1824E5A5" w:rsidR="006633C9" w:rsidRPr="00710CA7" w:rsidRDefault="006633C9" w:rsidP="00CC4DD7">
      <w:pPr>
        <w:pStyle w:val="ListParagraph"/>
        <w:numPr>
          <w:ilvl w:val="0"/>
          <w:numId w:val="49"/>
        </w:numPr>
        <w:ind w:left="709" w:right="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Projektu izmaksas ir attiecināmas, ja tās ir faktiski radušās līdzfinansējuma saņēmējam vai projekta partnerim un atbilst šādiem nosacījumiem:</w:t>
      </w:r>
    </w:p>
    <w:p w14:paraId="699EA88E" w14:textId="3CDC4F10" w:rsidR="006633C9" w:rsidRPr="00710CA7" w:rsidRDefault="006633C9" w:rsidP="00CC4DD7">
      <w:pPr>
        <w:pStyle w:val="ListParagraph"/>
        <w:numPr>
          <w:ilvl w:val="1"/>
          <w:numId w:val="49"/>
        </w:numPr>
        <w:ind w:left="1843" w:right="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tās ir radušās izmaksu attiecināmības periodā, kas </w:t>
      </w:r>
      <w:r w:rsidR="00721536" w:rsidRPr="00710CA7">
        <w:rPr>
          <w:rFonts w:ascii="Times New Roman" w:hAnsi="Times New Roman" w:cs="Times New Roman"/>
          <w:sz w:val="28"/>
          <w:szCs w:val="28"/>
        </w:rPr>
        <w:t xml:space="preserve">nepārsniedz 2024. gada 30. aprīli un kas </w:t>
      </w:r>
      <w:r w:rsidRPr="00710CA7">
        <w:rPr>
          <w:rFonts w:ascii="Times New Roman" w:hAnsi="Times New Roman" w:cs="Times New Roman"/>
          <w:sz w:val="28"/>
          <w:szCs w:val="28"/>
        </w:rPr>
        <w:t>norādīts projekta līgumā;</w:t>
      </w:r>
    </w:p>
    <w:p w14:paraId="06B5380A" w14:textId="0D424609" w:rsidR="006633C9" w:rsidRPr="00710CA7" w:rsidRDefault="006633C9" w:rsidP="00CC4DD7">
      <w:pPr>
        <w:pStyle w:val="ListParagraph"/>
        <w:numPr>
          <w:ilvl w:val="1"/>
          <w:numId w:val="49"/>
        </w:numPr>
        <w:ind w:left="1843" w:right="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tās ir saistītas ar projekta mērķ</w:t>
      </w:r>
      <w:r w:rsidR="00F76F75" w:rsidRPr="00710CA7">
        <w:rPr>
          <w:rFonts w:ascii="Times New Roman" w:hAnsi="Times New Roman" w:cs="Times New Roman"/>
          <w:sz w:val="28"/>
          <w:szCs w:val="28"/>
        </w:rPr>
        <w:t>u</w:t>
      </w:r>
      <w:r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="00F76F75" w:rsidRPr="00710CA7">
        <w:rPr>
          <w:rFonts w:ascii="Times New Roman" w:hAnsi="Times New Roman" w:cs="Times New Roman"/>
          <w:sz w:val="28"/>
          <w:szCs w:val="28"/>
        </w:rPr>
        <w:t>un</w:t>
      </w:r>
      <w:r w:rsidRPr="00710CA7">
        <w:rPr>
          <w:rFonts w:ascii="Times New Roman" w:hAnsi="Times New Roman" w:cs="Times New Roman"/>
          <w:sz w:val="28"/>
          <w:szCs w:val="28"/>
        </w:rPr>
        <w:t xml:space="preserve"> rezultātu sasniegšan</w:t>
      </w:r>
      <w:r w:rsidR="00F76F75" w:rsidRPr="00710CA7">
        <w:rPr>
          <w:rFonts w:ascii="Times New Roman" w:hAnsi="Times New Roman" w:cs="Times New Roman"/>
          <w:sz w:val="28"/>
          <w:szCs w:val="28"/>
        </w:rPr>
        <w:t>u</w:t>
      </w:r>
      <w:r w:rsidRPr="00710CA7">
        <w:rPr>
          <w:rFonts w:ascii="Times New Roman" w:hAnsi="Times New Roman" w:cs="Times New Roman"/>
          <w:sz w:val="28"/>
          <w:szCs w:val="28"/>
        </w:rPr>
        <w:t xml:space="preserve"> un ir apstiprināt</w:t>
      </w:r>
      <w:r w:rsidR="00F76F75" w:rsidRPr="00710CA7">
        <w:rPr>
          <w:rFonts w:ascii="Times New Roman" w:hAnsi="Times New Roman" w:cs="Times New Roman"/>
          <w:sz w:val="28"/>
          <w:szCs w:val="28"/>
        </w:rPr>
        <w:t>as</w:t>
      </w:r>
      <w:r w:rsidRPr="00710CA7">
        <w:rPr>
          <w:rFonts w:ascii="Times New Roman" w:hAnsi="Times New Roman" w:cs="Times New Roman"/>
          <w:sz w:val="28"/>
          <w:szCs w:val="28"/>
        </w:rPr>
        <w:t xml:space="preserve"> projekta budžetā;</w:t>
      </w:r>
    </w:p>
    <w:p w14:paraId="7133930C" w14:textId="77777777" w:rsidR="006633C9" w:rsidRPr="00710CA7" w:rsidRDefault="006633C9" w:rsidP="00CC4DD7">
      <w:pPr>
        <w:pStyle w:val="ListParagraph"/>
        <w:numPr>
          <w:ilvl w:val="1"/>
          <w:numId w:val="49"/>
        </w:numPr>
        <w:ind w:left="1843" w:right="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tās ir samērīgas un nepieciešamas projekta īstenošanai;</w:t>
      </w:r>
    </w:p>
    <w:p w14:paraId="629D3522" w14:textId="12539166" w:rsidR="006633C9" w:rsidRPr="00710CA7" w:rsidRDefault="006633C9" w:rsidP="00CC4DD7">
      <w:pPr>
        <w:pStyle w:val="ListParagraph"/>
        <w:numPr>
          <w:ilvl w:val="1"/>
          <w:numId w:val="49"/>
        </w:numPr>
        <w:ind w:left="1843" w:right="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tās ir veiktas, </w:t>
      </w:r>
      <w:r w:rsidR="00503FFD" w:rsidRPr="00710CA7">
        <w:rPr>
          <w:rFonts w:ascii="Times New Roman" w:hAnsi="Times New Roman" w:cs="Times New Roman"/>
          <w:sz w:val="28"/>
          <w:szCs w:val="28"/>
        </w:rPr>
        <w:t>atklātā, pārredzamā un nediskriminējošā veidā</w:t>
      </w:r>
      <w:r w:rsidRPr="00710CA7">
        <w:rPr>
          <w:rFonts w:ascii="Times New Roman" w:hAnsi="Times New Roman" w:cs="Times New Roman"/>
          <w:sz w:val="28"/>
          <w:szCs w:val="28"/>
        </w:rPr>
        <w:t>;</w:t>
      </w:r>
    </w:p>
    <w:p w14:paraId="440C4A45" w14:textId="77777777" w:rsidR="006633C9" w:rsidRPr="00710CA7" w:rsidRDefault="006633C9" w:rsidP="00CC4DD7">
      <w:pPr>
        <w:pStyle w:val="ListParagraph"/>
        <w:numPr>
          <w:ilvl w:val="1"/>
          <w:numId w:val="49"/>
        </w:numPr>
        <w:ind w:left="1843" w:right="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tās ir apmaksātas, pakalpojumi ir saņemti vai preces ir piegādātas projekta līgumā noteiktajā izmaksu attiecināmības periodā; </w:t>
      </w:r>
    </w:p>
    <w:p w14:paraId="268A08A4" w14:textId="77777777" w:rsidR="006633C9" w:rsidRPr="00710CA7" w:rsidRDefault="006633C9" w:rsidP="00CC4DD7">
      <w:pPr>
        <w:pStyle w:val="ListParagraph"/>
        <w:numPr>
          <w:ilvl w:val="1"/>
          <w:numId w:val="49"/>
        </w:numPr>
        <w:ind w:left="1843" w:right="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maksājumi ir veikti 30 dienu laikā pēc projekta īstenošanas termiņa beigām;</w:t>
      </w:r>
    </w:p>
    <w:p w14:paraId="187A51AC" w14:textId="6CA02308" w:rsidR="006633C9" w:rsidRPr="00710CA7" w:rsidRDefault="006633C9" w:rsidP="00CC4DD7">
      <w:pPr>
        <w:pStyle w:val="ListParagraph"/>
        <w:numPr>
          <w:ilvl w:val="1"/>
          <w:numId w:val="49"/>
        </w:numPr>
        <w:ind w:left="1843" w:right="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tās ir uzskaitītas līdzfinansējuma saņēmēja vai projekta partnera grāmatvedības un nodokļu uzskaites reģistros, ir identificējamas, nodalītas no pārējām izmaksām un pārbaudāmas, un tās apliecina attaisnojuma dokumentu oriģināli.</w:t>
      </w:r>
    </w:p>
    <w:p w14:paraId="566CD19B" w14:textId="208AE4BE" w:rsidR="00C904C3" w:rsidRPr="00710CA7" w:rsidRDefault="00C904C3" w:rsidP="00C904C3">
      <w:pPr>
        <w:pStyle w:val="ListParagraph"/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</w:p>
    <w:p w14:paraId="37272E4D" w14:textId="77777777" w:rsidR="00C904C3" w:rsidRPr="00710CA7" w:rsidRDefault="00C904C3" w:rsidP="00CC4DD7">
      <w:pPr>
        <w:pStyle w:val="ListParagraph"/>
        <w:numPr>
          <w:ilvl w:val="0"/>
          <w:numId w:val="49"/>
        </w:numPr>
        <w:tabs>
          <w:tab w:val="left" w:pos="993"/>
        </w:tabs>
        <w:ind w:left="851" w:right="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CA7">
        <w:rPr>
          <w:rFonts w:ascii="Times New Roman" w:hAnsi="Times New Roman" w:cs="Times New Roman"/>
          <w:sz w:val="28"/>
          <w:szCs w:val="28"/>
        </w:rPr>
        <w:t>Projektu ietvaros attiecināmas ir:</w:t>
      </w:r>
    </w:p>
    <w:p w14:paraId="75280068" w14:textId="77777777" w:rsidR="00C904C3" w:rsidRPr="00710CA7" w:rsidRDefault="00C904C3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atlīdzības izmaksas (darba samaksa, sociālās garantijas un atvaļinājumi); </w:t>
      </w:r>
    </w:p>
    <w:p w14:paraId="1AA49E14" w14:textId="77777777" w:rsidR="00C904C3" w:rsidRPr="00710CA7" w:rsidRDefault="00C904C3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publicitātes pasākumu un darbību, kas tieši saistītas ar projekta līgumā noteikto prasību izpildi izmaksas;</w:t>
      </w:r>
    </w:p>
    <w:p w14:paraId="38512854" w14:textId="62999E57" w:rsidR="00C904C3" w:rsidRPr="00710CA7" w:rsidRDefault="00C904C3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lastRenderedPageBreak/>
        <w:t>iekšzemes un ārvalstu komandējumu izmaksas (</w:t>
      </w:r>
      <w:r w:rsidR="00503FFD" w:rsidRPr="00710CA7">
        <w:rPr>
          <w:rFonts w:ascii="Times New Roman" w:hAnsi="Times New Roman" w:cs="Times New Roman"/>
          <w:sz w:val="28"/>
          <w:szCs w:val="28"/>
        </w:rPr>
        <w:t>saskaņā ar normatīvajos aktos noteikto kārtību, kādā atlīdzināmi ar komandējumiem saistītie izdevumi</w:t>
      </w:r>
      <w:r w:rsidRPr="00710CA7">
        <w:rPr>
          <w:rFonts w:ascii="Times New Roman" w:hAnsi="Times New Roman" w:cs="Times New Roman"/>
          <w:sz w:val="28"/>
          <w:szCs w:val="28"/>
        </w:rPr>
        <w:t>);</w:t>
      </w:r>
    </w:p>
    <w:p w14:paraId="1C84E7CC" w14:textId="77777777" w:rsidR="00C904C3" w:rsidRPr="00710CA7" w:rsidRDefault="00C904C3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jauna aprīkojuma un iekārtu iegādes vai nomas izmaksas;</w:t>
      </w:r>
    </w:p>
    <w:p w14:paraId="31BD4950" w14:textId="77777777" w:rsidR="00C904C3" w:rsidRPr="00710CA7" w:rsidRDefault="00C904C3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telpu nomas izmaksas;</w:t>
      </w:r>
    </w:p>
    <w:p w14:paraId="45B2517D" w14:textId="37BF83E9" w:rsidR="00C904C3" w:rsidRPr="00710CA7" w:rsidRDefault="00AE74C2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apmācību </w:t>
      </w:r>
      <w:r w:rsidR="00C904C3" w:rsidRPr="00710CA7">
        <w:rPr>
          <w:rFonts w:ascii="Times New Roman" w:hAnsi="Times New Roman" w:cs="Times New Roman"/>
          <w:sz w:val="28"/>
          <w:szCs w:val="28"/>
        </w:rPr>
        <w:t>programmu izstrādes un apmācību izmaksas;</w:t>
      </w:r>
    </w:p>
    <w:p w14:paraId="64ECF090" w14:textId="77777777" w:rsidR="00C904C3" w:rsidRPr="00710CA7" w:rsidRDefault="00C904C3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pētījumu un dalības starptautiskās konferencēs izmaksas;</w:t>
      </w:r>
    </w:p>
    <w:p w14:paraId="70D5C171" w14:textId="2212AFBC" w:rsidR="00C904C3" w:rsidRPr="00710CA7" w:rsidRDefault="00C904C3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informācijas</w:t>
      </w:r>
      <w:r w:rsidR="00AE74C2" w:rsidRPr="00710CA7">
        <w:rPr>
          <w:rFonts w:ascii="Times New Roman" w:hAnsi="Times New Roman" w:cs="Times New Roman"/>
          <w:sz w:val="28"/>
          <w:szCs w:val="28"/>
        </w:rPr>
        <w:t xml:space="preserve"> tehnoloģiju</w:t>
      </w:r>
      <w:r w:rsidRPr="00710CA7">
        <w:rPr>
          <w:rFonts w:ascii="Times New Roman" w:hAnsi="Times New Roman" w:cs="Times New Roman"/>
          <w:sz w:val="28"/>
          <w:szCs w:val="28"/>
        </w:rPr>
        <w:t xml:space="preserve"> sistēmu izstrādes</w:t>
      </w:r>
      <w:r w:rsidR="00AE74C2" w:rsidRPr="00710CA7">
        <w:rPr>
          <w:rFonts w:ascii="Times New Roman" w:hAnsi="Times New Roman" w:cs="Times New Roman"/>
          <w:sz w:val="28"/>
          <w:szCs w:val="28"/>
        </w:rPr>
        <w:t xml:space="preserve"> vai iegādes</w:t>
      </w:r>
      <w:r w:rsidRPr="00710CA7">
        <w:rPr>
          <w:rFonts w:ascii="Times New Roman" w:hAnsi="Times New Roman" w:cs="Times New Roman"/>
          <w:sz w:val="28"/>
          <w:szCs w:val="28"/>
        </w:rPr>
        <w:t xml:space="preserve"> izmaksas;</w:t>
      </w:r>
    </w:p>
    <w:p w14:paraId="536AF2ED" w14:textId="77777777" w:rsidR="00C904C3" w:rsidRPr="00710CA7" w:rsidRDefault="00C904C3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ārvalstu ekspertu piesaistes un pieredzes apmaiņas braucienu izmaksas;</w:t>
      </w:r>
    </w:p>
    <w:p w14:paraId="48F65712" w14:textId="67521712" w:rsidR="00C904C3" w:rsidRPr="00710CA7" w:rsidRDefault="00C904C3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konferenču un semināru</w:t>
      </w:r>
      <w:r w:rsidR="00503FFD" w:rsidRPr="00710CA7">
        <w:rPr>
          <w:rFonts w:ascii="Times New Roman" w:hAnsi="Times New Roman" w:cs="Times New Roman"/>
          <w:sz w:val="28"/>
          <w:szCs w:val="28"/>
        </w:rPr>
        <w:t xml:space="preserve"> organizēšanas</w:t>
      </w:r>
      <w:r w:rsidRPr="00710CA7">
        <w:rPr>
          <w:rFonts w:ascii="Times New Roman" w:hAnsi="Times New Roman" w:cs="Times New Roman"/>
          <w:sz w:val="28"/>
          <w:szCs w:val="28"/>
        </w:rPr>
        <w:t xml:space="preserve"> izmaksas;</w:t>
      </w:r>
    </w:p>
    <w:p w14:paraId="2D7739BD" w14:textId="502B2C51" w:rsidR="00C904C3" w:rsidRPr="00710CA7" w:rsidRDefault="0074304D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būvniecības izmaksas</w:t>
      </w:r>
      <w:r w:rsidR="00C904C3" w:rsidRPr="00710CA7">
        <w:rPr>
          <w:rFonts w:ascii="Times New Roman" w:hAnsi="Times New Roman" w:cs="Times New Roman"/>
          <w:sz w:val="28"/>
          <w:szCs w:val="28"/>
        </w:rPr>
        <w:t>;</w:t>
      </w:r>
    </w:p>
    <w:p w14:paraId="51EEC639" w14:textId="28B2E66A" w:rsidR="00C904C3" w:rsidRPr="00710CA7" w:rsidRDefault="00C904C3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pievienotās vērtības nodokļa </w:t>
      </w:r>
      <w:r w:rsidR="00D32B74">
        <w:rPr>
          <w:rFonts w:ascii="Times New Roman" w:hAnsi="Times New Roman" w:cs="Times New Roman"/>
          <w:sz w:val="28"/>
          <w:szCs w:val="28"/>
        </w:rPr>
        <w:t>maksājumi</w:t>
      </w:r>
      <w:r w:rsidRPr="00710CA7">
        <w:rPr>
          <w:rFonts w:ascii="Times New Roman" w:hAnsi="Times New Roman" w:cs="Times New Roman"/>
          <w:sz w:val="28"/>
          <w:szCs w:val="28"/>
        </w:rPr>
        <w:t>, ja t</w:t>
      </w:r>
      <w:r w:rsidR="00D32B74">
        <w:rPr>
          <w:rFonts w:ascii="Times New Roman" w:hAnsi="Times New Roman" w:cs="Times New Roman"/>
          <w:sz w:val="28"/>
          <w:szCs w:val="28"/>
        </w:rPr>
        <w:t>ie</w:t>
      </w:r>
      <w:r w:rsidR="0077158C">
        <w:rPr>
          <w:rFonts w:ascii="Times New Roman" w:hAnsi="Times New Roman" w:cs="Times New Roman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>n</w:t>
      </w:r>
      <w:r w:rsidR="0077158C">
        <w:rPr>
          <w:rFonts w:ascii="Times New Roman" w:hAnsi="Times New Roman" w:cs="Times New Roman"/>
          <w:sz w:val="28"/>
          <w:szCs w:val="28"/>
        </w:rPr>
        <w:t xml:space="preserve">av </w:t>
      </w:r>
      <w:r w:rsidRPr="00710CA7">
        <w:rPr>
          <w:rFonts w:ascii="Times New Roman" w:hAnsi="Times New Roman" w:cs="Times New Roman"/>
          <w:sz w:val="28"/>
          <w:szCs w:val="28"/>
        </w:rPr>
        <w:t>atgū</w:t>
      </w:r>
      <w:r w:rsidR="0077158C">
        <w:rPr>
          <w:rFonts w:ascii="Times New Roman" w:hAnsi="Times New Roman" w:cs="Times New Roman"/>
          <w:sz w:val="28"/>
          <w:szCs w:val="28"/>
        </w:rPr>
        <w:t>stam</w:t>
      </w:r>
      <w:r w:rsidR="00D32B74">
        <w:rPr>
          <w:rFonts w:ascii="Times New Roman" w:hAnsi="Times New Roman" w:cs="Times New Roman"/>
          <w:sz w:val="28"/>
          <w:szCs w:val="28"/>
        </w:rPr>
        <w:t>i</w:t>
      </w:r>
      <w:r w:rsidRPr="00710CA7">
        <w:rPr>
          <w:rFonts w:ascii="Times New Roman" w:hAnsi="Times New Roman" w:cs="Times New Roman"/>
          <w:sz w:val="28"/>
          <w:szCs w:val="28"/>
        </w:rPr>
        <w:t xml:space="preserve"> 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atbilstoši </w:t>
      </w:r>
      <w:r w:rsidRPr="00710CA7">
        <w:rPr>
          <w:rFonts w:ascii="Times New Roman" w:hAnsi="Times New Roman" w:cs="Times New Roman"/>
          <w:sz w:val="28"/>
          <w:szCs w:val="28"/>
        </w:rPr>
        <w:t xml:space="preserve">Latvijas </w:t>
      </w:r>
      <w:r w:rsidR="00CE7C39" w:rsidRPr="00710CA7">
        <w:rPr>
          <w:rFonts w:ascii="Times New Roman" w:hAnsi="Times New Roman" w:cs="Times New Roman"/>
          <w:sz w:val="28"/>
          <w:szCs w:val="28"/>
        </w:rPr>
        <w:t xml:space="preserve">Republikas normatīvajiem aktiem </w:t>
      </w:r>
      <w:r w:rsidR="00701960" w:rsidRPr="00710CA7">
        <w:rPr>
          <w:rFonts w:ascii="Times New Roman" w:hAnsi="Times New Roman" w:cs="Times New Roman"/>
          <w:sz w:val="28"/>
          <w:szCs w:val="28"/>
        </w:rPr>
        <w:t>nodokļu politikas jomā</w:t>
      </w:r>
      <w:r w:rsidRPr="00710CA7">
        <w:rPr>
          <w:rFonts w:ascii="Times New Roman" w:hAnsi="Times New Roman" w:cs="Times New Roman"/>
          <w:sz w:val="28"/>
          <w:szCs w:val="28"/>
        </w:rPr>
        <w:t>;</w:t>
      </w:r>
    </w:p>
    <w:p w14:paraId="279C0203" w14:textId="7EE0D8B7" w:rsidR="006633C9" w:rsidRPr="00710CA7" w:rsidRDefault="00C904C3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 citu preču un pakalpojumu iegādes izmaksas, kas saistītas ar projekta mērķa sasniegšanu un kuras saskaņojušas </w:t>
      </w:r>
      <w:r w:rsidR="00321424" w:rsidRPr="00710CA7">
        <w:rPr>
          <w:rFonts w:ascii="Times New Roman" w:hAnsi="Times New Roman" w:cs="Times New Roman"/>
          <w:sz w:val="28"/>
          <w:szCs w:val="28"/>
        </w:rPr>
        <w:t>finanšu instrumenta</w:t>
      </w:r>
      <w:r w:rsidR="00294A69" w:rsidRPr="00710CA7">
        <w:rPr>
          <w:rFonts w:ascii="Times New Roman" w:hAnsi="Times New Roman" w:cs="Times New Roman"/>
          <w:sz w:val="28"/>
          <w:szCs w:val="28"/>
        </w:rPr>
        <w:t xml:space="preserve"> vadībā iesaistītās</w:t>
      </w:r>
      <w:r w:rsidRPr="00710CA7">
        <w:rPr>
          <w:rFonts w:ascii="Times New Roman" w:hAnsi="Times New Roman" w:cs="Times New Roman"/>
          <w:sz w:val="28"/>
          <w:szCs w:val="28"/>
        </w:rPr>
        <w:t xml:space="preserve"> institūcijas </w:t>
      </w:r>
      <w:r w:rsidR="00321424" w:rsidRPr="00710CA7">
        <w:rPr>
          <w:rFonts w:ascii="Times New Roman" w:hAnsi="Times New Roman" w:cs="Times New Roman"/>
          <w:sz w:val="28"/>
          <w:szCs w:val="28"/>
        </w:rPr>
        <w:t>atbilstoši normatīvajiem aktiem par kārtību, kādā finanšu instrumenta vadībā iesaistītās institūcijas nodrošina finanšu instrumenta vadību</w:t>
      </w:r>
      <w:r w:rsidRPr="00710CA7">
        <w:rPr>
          <w:rFonts w:ascii="Times New Roman" w:hAnsi="Times New Roman" w:cs="Times New Roman"/>
          <w:sz w:val="28"/>
          <w:szCs w:val="28"/>
        </w:rPr>
        <w:t>.</w:t>
      </w:r>
    </w:p>
    <w:p w14:paraId="2AEBD229" w14:textId="77777777" w:rsidR="00137EAE" w:rsidRPr="00710CA7" w:rsidRDefault="00137EAE" w:rsidP="0074304D">
      <w:pPr>
        <w:pStyle w:val="ListParagraph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14:paraId="72E02CB7" w14:textId="727CDBEB" w:rsidR="008B1146" w:rsidRPr="00710CA7" w:rsidRDefault="006633C9" w:rsidP="00E0189A">
      <w:pPr>
        <w:pStyle w:val="ListParagraph"/>
        <w:numPr>
          <w:ilvl w:val="0"/>
          <w:numId w:val="49"/>
        </w:numPr>
        <w:ind w:left="851" w:right="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Izmaksas, kas saistītas tikai ar projekta administrēšanu un neattiecas uz projekta rezultātu sasniegšanu, ir projekta administratīvās izmaksas, kas nedrīkst pārsniegt 10</w:t>
      </w:r>
      <w:r w:rsidR="000B3B5F" w:rsidRPr="00710CA7">
        <w:rPr>
          <w:rFonts w:ascii="Times New Roman" w:hAnsi="Times New Roman" w:cs="Times New Roman"/>
          <w:sz w:val="28"/>
          <w:szCs w:val="28"/>
        </w:rPr>
        <w:t xml:space="preserve"> procentus</w:t>
      </w:r>
      <w:r w:rsidRPr="00710CA7">
        <w:rPr>
          <w:rFonts w:ascii="Times New Roman" w:hAnsi="Times New Roman" w:cs="Times New Roman"/>
          <w:sz w:val="28"/>
          <w:szCs w:val="28"/>
        </w:rPr>
        <w:t xml:space="preserve"> no projekta kopējām izmaksām.</w:t>
      </w:r>
      <w:bookmarkStart w:id="14" w:name="p59"/>
      <w:bookmarkStart w:id="15" w:name="p-549396"/>
      <w:bookmarkEnd w:id="14"/>
      <w:bookmarkEnd w:id="15"/>
    </w:p>
    <w:p w14:paraId="3B0DC886" w14:textId="77777777" w:rsidR="00586249" w:rsidRPr="00710CA7" w:rsidRDefault="00586249" w:rsidP="00E0189A">
      <w:pPr>
        <w:pStyle w:val="ListParagraph"/>
        <w:ind w:left="851" w:right="42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7D5CDD03" w14:textId="36E57B64" w:rsidR="00651344" w:rsidRPr="00710CA7" w:rsidRDefault="00651344" w:rsidP="00E0189A">
      <w:pPr>
        <w:pStyle w:val="ListParagraph"/>
        <w:numPr>
          <w:ilvl w:val="0"/>
          <w:numId w:val="49"/>
        </w:numPr>
        <w:ind w:left="851" w:right="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Programmas ietvaros nav attiecināmas šādas izmaksas:</w:t>
      </w:r>
    </w:p>
    <w:p w14:paraId="3DABB1B2" w14:textId="4FC5BC7A" w:rsidR="00651344" w:rsidRPr="00710CA7" w:rsidRDefault="00651344" w:rsidP="00CC4DD7">
      <w:pPr>
        <w:pStyle w:val="tv213"/>
        <w:numPr>
          <w:ilvl w:val="1"/>
          <w:numId w:val="49"/>
        </w:numPr>
        <w:shd w:val="clear" w:color="auto" w:fill="FFFFFF"/>
        <w:spacing w:before="0" w:beforeAutospacing="0" w:after="0" w:afterAutospacing="0" w:line="293" w:lineRule="atLeast"/>
        <w:ind w:left="1843"/>
        <w:jc w:val="both"/>
        <w:rPr>
          <w:sz w:val="28"/>
          <w:szCs w:val="28"/>
        </w:rPr>
      </w:pPr>
      <w:r w:rsidRPr="00710CA7">
        <w:rPr>
          <w:sz w:val="28"/>
          <w:szCs w:val="28"/>
        </w:rPr>
        <w:t>zaudējumi, kas radušies valūtas kursa svārstību rezultātā;</w:t>
      </w:r>
    </w:p>
    <w:p w14:paraId="32601A10" w14:textId="77777777" w:rsidR="00651344" w:rsidRPr="00710CA7" w:rsidRDefault="00651344" w:rsidP="00CC4DD7">
      <w:pPr>
        <w:pStyle w:val="tv213"/>
        <w:numPr>
          <w:ilvl w:val="1"/>
          <w:numId w:val="49"/>
        </w:numPr>
        <w:shd w:val="clear" w:color="auto" w:fill="FFFFFF"/>
        <w:spacing w:before="0" w:beforeAutospacing="0" w:after="0" w:afterAutospacing="0" w:line="293" w:lineRule="atLeast"/>
        <w:ind w:left="1843"/>
        <w:jc w:val="both"/>
        <w:rPr>
          <w:sz w:val="28"/>
          <w:szCs w:val="28"/>
        </w:rPr>
      </w:pPr>
      <w:r w:rsidRPr="00710CA7">
        <w:rPr>
          <w:sz w:val="28"/>
          <w:szCs w:val="28"/>
        </w:rPr>
        <w:t>maksa par finanšu transakcijām;</w:t>
      </w:r>
    </w:p>
    <w:p w14:paraId="110082E1" w14:textId="795F6A6B" w:rsidR="00651344" w:rsidRPr="00710CA7" w:rsidRDefault="00651344" w:rsidP="00CC4DD7">
      <w:pPr>
        <w:pStyle w:val="tv213"/>
        <w:numPr>
          <w:ilvl w:val="1"/>
          <w:numId w:val="49"/>
        </w:numPr>
        <w:shd w:val="clear" w:color="auto" w:fill="FFFFFF"/>
        <w:spacing w:before="0" w:beforeAutospacing="0" w:after="0" w:afterAutospacing="0" w:line="293" w:lineRule="atLeast"/>
        <w:ind w:left="1843"/>
        <w:jc w:val="both"/>
        <w:rPr>
          <w:sz w:val="28"/>
          <w:szCs w:val="28"/>
        </w:rPr>
      </w:pPr>
      <w:r w:rsidRPr="00710CA7">
        <w:rPr>
          <w:sz w:val="28"/>
          <w:szCs w:val="28"/>
        </w:rPr>
        <w:t>izmaksas</w:t>
      </w:r>
      <w:r w:rsidR="00604DA9" w:rsidRPr="00710CA7">
        <w:rPr>
          <w:sz w:val="28"/>
          <w:szCs w:val="28"/>
        </w:rPr>
        <w:t xml:space="preserve"> par aktivitātēm</w:t>
      </w:r>
      <w:r w:rsidRPr="00710CA7">
        <w:rPr>
          <w:sz w:val="28"/>
          <w:szCs w:val="28"/>
        </w:rPr>
        <w:t>, ko sedz no citiem</w:t>
      </w:r>
      <w:r w:rsidR="00604DA9" w:rsidRPr="00710CA7">
        <w:rPr>
          <w:sz w:val="28"/>
          <w:szCs w:val="28"/>
        </w:rPr>
        <w:t xml:space="preserve"> finanšu</w:t>
      </w:r>
      <w:r w:rsidRPr="00710CA7">
        <w:rPr>
          <w:sz w:val="28"/>
          <w:szCs w:val="28"/>
        </w:rPr>
        <w:t xml:space="preserve"> avotiem;</w:t>
      </w:r>
    </w:p>
    <w:p w14:paraId="5BA99A46" w14:textId="095BEF8B" w:rsidR="00651344" w:rsidRPr="00710CA7" w:rsidRDefault="00651344" w:rsidP="00CC4DD7">
      <w:pPr>
        <w:pStyle w:val="tv213"/>
        <w:numPr>
          <w:ilvl w:val="1"/>
          <w:numId w:val="49"/>
        </w:numPr>
        <w:shd w:val="clear" w:color="auto" w:fill="FFFFFF"/>
        <w:spacing w:before="0" w:beforeAutospacing="0" w:after="0" w:afterAutospacing="0" w:line="293" w:lineRule="atLeast"/>
        <w:ind w:left="1843"/>
        <w:jc w:val="both"/>
        <w:rPr>
          <w:sz w:val="28"/>
          <w:szCs w:val="28"/>
        </w:rPr>
      </w:pPr>
      <w:r w:rsidRPr="00710CA7">
        <w:rPr>
          <w:sz w:val="28"/>
          <w:szCs w:val="28"/>
        </w:rPr>
        <w:t>naudas sodi, sankcijas un tiesvedības izdevumi, izņemot gadījumu, ja tiesāšanās ir nepieciešama projekta mērķu sasniegšanai un ir ar to saistīta;</w:t>
      </w:r>
    </w:p>
    <w:p w14:paraId="14905389" w14:textId="01D19758" w:rsidR="00651344" w:rsidRPr="00710CA7" w:rsidRDefault="00651344" w:rsidP="00CC4DD7">
      <w:pPr>
        <w:pStyle w:val="tv213"/>
        <w:numPr>
          <w:ilvl w:val="1"/>
          <w:numId w:val="49"/>
        </w:numPr>
        <w:shd w:val="clear" w:color="auto" w:fill="FFFFFF"/>
        <w:spacing w:before="0" w:beforeAutospacing="0" w:after="0" w:afterAutospacing="0" w:line="293" w:lineRule="atLeast"/>
        <w:ind w:left="1843"/>
        <w:jc w:val="both"/>
        <w:rPr>
          <w:sz w:val="28"/>
          <w:szCs w:val="28"/>
        </w:rPr>
      </w:pPr>
      <w:r w:rsidRPr="00710CA7">
        <w:rPr>
          <w:sz w:val="28"/>
          <w:szCs w:val="28"/>
        </w:rPr>
        <w:t>visi maksājumi, tai skaitā avansa maksājumi, un izdevumi par faktiski veiktajām piegādēm, izpildītajiem darbiem un pakalpojumiem, kas veikti ārpus projekta līgumā noteiktā projekta izdevumu attiecināmības perioda;</w:t>
      </w:r>
    </w:p>
    <w:p w14:paraId="7FE17C04" w14:textId="3B9070E3" w:rsidR="00651344" w:rsidRPr="00710CA7" w:rsidRDefault="00651344" w:rsidP="00CC4DD7">
      <w:pPr>
        <w:pStyle w:val="tv213"/>
        <w:numPr>
          <w:ilvl w:val="1"/>
          <w:numId w:val="49"/>
        </w:numPr>
        <w:shd w:val="clear" w:color="auto" w:fill="FFFFFF"/>
        <w:spacing w:before="0" w:beforeAutospacing="0" w:after="0" w:afterAutospacing="0" w:line="293" w:lineRule="atLeast"/>
        <w:ind w:left="1843"/>
        <w:jc w:val="both"/>
        <w:rPr>
          <w:sz w:val="28"/>
          <w:szCs w:val="28"/>
        </w:rPr>
      </w:pPr>
      <w:r w:rsidRPr="00710CA7">
        <w:rPr>
          <w:sz w:val="28"/>
          <w:szCs w:val="28"/>
        </w:rPr>
        <w:t>parāda procenti, aizdevumu apkalpošanas maksa un nokavējuma nauda;</w:t>
      </w:r>
    </w:p>
    <w:p w14:paraId="4E7F7C49" w14:textId="77777777" w:rsidR="00604DA9" w:rsidRPr="00710CA7" w:rsidRDefault="00651344" w:rsidP="00CC4DD7">
      <w:pPr>
        <w:pStyle w:val="tv213"/>
        <w:numPr>
          <w:ilvl w:val="1"/>
          <w:numId w:val="49"/>
        </w:numPr>
        <w:shd w:val="clear" w:color="auto" w:fill="FFFFFF"/>
        <w:spacing w:before="0" w:beforeAutospacing="0" w:after="0" w:afterAutospacing="0" w:line="293" w:lineRule="atLeast"/>
        <w:ind w:left="1843"/>
        <w:jc w:val="both"/>
        <w:rPr>
          <w:sz w:val="28"/>
          <w:szCs w:val="28"/>
        </w:rPr>
      </w:pPr>
      <w:r w:rsidRPr="00710CA7">
        <w:rPr>
          <w:sz w:val="28"/>
          <w:szCs w:val="28"/>
        </w:rPr>
        <w:t>atgūstamais pievienotās vērtības nodoklis</w:t>
      </w:r>
    </w:p>
    <w:p w14:paraId="278D3F8D" w14:textId="48D53B06" w:rsidR="006E7BB4" w:rsidRPr="00710CA7" w:rsidRDefault="00604DA9" w:rsidP="00CC4DD7">
      <w:pPr>
        <w:pStyle w:val="tv213"/>
        <w:numPr>
          <w:ilvl w:val="1"/>
          <w:numId w:val="49"/>
        </w:numPr>
        <w:shd w:val="clear" w:color="auto" w:fill="FFFFFF"/>
        <w:spacing w:before="0" w:beforeAutospacing="0" w:after="0" w:afterAutospacing="0" w:line="293" w:lineRule="atLeast"/>
        <w:ind w:left="1843"/>
        <w:jc w:val="both"/>
        <w:rPr>
          <w:sz w:val="28"/>
          <w:szCs w:val="28"/>
        </w:rPr>
      </w:pPr>
      <w:r w:rsidRPr="00710CA7">
        <w:rPr>
          <w:sz w:val="28"/>
          <w:szCs w:val="28"/>
        </w:rPr>
        <w:t>izmaksas kas nav saistītas ar programmas vai projekta mērķa sasniegšanu</w:t>
      </w:r>
      <w:r w:rsidR="00651344" w:rsidRPr="00710CA7">
        <w:rPr>
          <w:sz w:val="28"/>
          <w:szCs w:val="28"/>
        </w:rPr>
        <w:t>.</w:t>
      </w:r>
    </w:p>
    <w:p w14:paraId="2972A82F" w14:textId="77777777" w:rsidR="001042CD" w:rsidRPr="00710CA7" w:rsidRDefault="001042CD" w:rsidP="001042CD">
      <w:pPr>
        <w:pStyle w:val="ListParagraph"/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-512794"/>
      <w:bookmarkStart w:id="17" w:name="p6"/>
      <w:bookmarkStart w:id="18" w:name="p61"/>
      <w:bookmarkStart w:id="19" w:name="p-488196"/>
      <w:bookmarkStart w:id="20" w:name="p-512830"/>
      <w:bookmarkStart w:id="21" w:name="p30"/>
      <w:bookmarkStart w:id="22" w:name="p-512832"/>
      <w:bookmarkStart w:id="23" w:name="p32"/>
      <w:bookmarkStart w:id="24" w:name="p54"/>
      <w:bookmarkStart w:id="25" w:name="p-488189"/>
      <w:bookmarkStart w:id="26" w:name="p55"/>
      <w:bookmarkStart w:id="27" w:name="p-48819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ADDEC66" w14:textId="4B59EC31" w:rsidR="001042CD" w:rsidRPr="00710CA7" w:rsidRDefault="001042CD" w:rsidP="00E0189A">
      <w:pPr>
        <w:pStyle w:val="ListParagraph"/>
        <w:numPr>
          <w:ilvl w:val="0"/>
          <w:numId w:val="49"/>
        </w:numPr>
        <w:ind w:left="851" w:right="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Programmas apsaimniekotājam ir tiesības vienpusēji uzteikt projekta līgumu, ja konstat</w:t>
      </w:r>
      <w:r w:rsidR="00FE7D38" w:rsidRPr="00710CA7">
        <w:rPr>
          <w:rFonts w:ascii="Times New Roman" w:hAnsi="Times New Roman" w:cs="Times New Roman"/>
          <w:sz w:val="28"/>
          <w:szCs w:val="28"/>
        </w:rPr>
        <w:t>ēts, ka</w:t>
      </w:r>
      <w:r w:rsidRPr="00710CA7">
        <w:rPr>
          <w:rFonts w:ascii="Times New Roman" w:hAnsi="Times New Roman" w:cs="Times New Roman"/>
          <w:sz w:val="28"/>
          <w:szCs w:val="28"/>
        </w:rPr>
        <w:t>:</w:t>
      </w:r>
    </w:p>
    <w:p w14:paraId="3E8F82C2" w14:textId="2A56173D" w:rsidR="00FE7D38" w:rsidRPr="00710CA7" w:rsidRDefault="00FE7D38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projektā visi veiktie izdevumi ir atzīti par  neattiecināmām izmaksām;</w:t>
      </w:r>
    </w:p>
    <w:p w14:paraId="22982CE9" w14:textId="11F875E6" w:rsidR="00FE7D38" w:rsidRPr="00710CA7" w:rsidRDefault="00FE7D38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projekta mērķis nav sasniegts 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zh-CN"/>
        </w:rPr>
        <w:t>atbilstoši projekta līgumā noteiktajam;</w:t>
      </w:r>
    </w:p>
    <w:p w14:paraId="45389AA7" w14:textId="05353C6E" w:rsidR="00FB6EBB" w:rsidRPr="00710CA7" w:rsidRDefault="00FE7D38" w:rsidP="00CC4DD7">
      <w:pPr>
        <w:pStyle w:val="ListParagraph"/>
        <w:numPr>
          <w:ilvl w:val="1"/>
          <w:numId w:val="49"/>
        </w:numPr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zh-CN"/>
        </w:rPr>
        <w:t>projekta līgumā noteiktajā kārtībā un termiņā nav izpildīti programmas apsaimniekotāja atkārtoti norādījumi</w:t>
      </w:r>
      <w:r w:rsidR="001A2C89" w:rsidRPr="00710CA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AD9E7B2" w14:textId="767BD390" w:rsidR="001334C5" w:rsidRPr="00710CA7" w:rsidRDefault="001334C5" w:rsidP="00DA32CB">
      <w:pPr>
        <w:ind w:right="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9A9865" w14:textId="3C95C453" w:rsidR="001334C5" w:rsidRPr="00710CA7" w:rsidRDefault="00F32DCE" w:rsidP="00750D2B">
      <w:pPr>
        <w:pStyle w:val="ListParagraph"/>
        <w:spacing w:after="0" w:line="240" w:lineRule="auto"/>
        <w:ind w:left="1212"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A7">
        <w:rPr>
          <w:rFonts w:ascii="Times New Roman" w:hAnsi="Times New Roman" w:cs="Times New Roman"/>
          <w:b/>
          <w:sz w:val="28"/>
          <w:szCs w:val="28"/>
        </w:rPr>
        <w:t>IV</w:t>
      </w:r>
      <w:r w:rsidR="00C546FD" w:rsidRPr="00710CA7">
        <w:rPr>
          <w:rFonts w:ascii="Times New Roman" w:hAnsi="Times New Roman" w:cs="Times New Roman"/>
          <w:b/>
          <w:sz w:val="28"/>
          <w:szCs w:val="28"/>
        </w:rPr>
        <w:t>.</w:t>
      </w:r>
      <w:r w:rsidR="00822F23" w:rsidRPr="00710CA7">
        <w:rPr>
          <w:rFonts w:ascii="Times New Roman" w:hAnsi="Times New Roman" w:cs="Times New Roman"/>
          <w:b/>
          <w:sz w:val="28"/>
          <w:szCs w:val="28"/>
        </w:rPr>
        <w:t xml:space="preserve"> Divpusējās sadarbības fonda</w:t>
      </w:r>
      <w:r w:rsidR="00EE5C2C" w:rsidRPr="00710CA7">
        <w:rPr>
          <w:rFonts w:ascii="Times New Roman" w:hAnsi="Times New Roman" w:cs="Times New Roman"/>
          <w:b/>
          <w:sz w:val="28"/>
          <w:szCs w:val="28"/>
        </w:rPr>
        <w:t xml:space="preserve"> aktivitāšu</w:t>
      </w:r>
      <w:r w:rsidR="00822F23" w:rsidRPr="00710CA7">
        <w:rPr>
          <w:rFonts w:ascii="Times New Roman" w:hAnsi="Times New Roman" w:cs="Times New Roman"/>
          <w:b/>
          <w:sz w:val="28"/>
          <w:szCs w:val="28"/>
        </w:rPr>
        <w:t xml:space="preserve"> ieviešanas kārtība</w:t>
      </w:r>
    </w:p>
    <w:p w14:paraId="09D51092" w14:textId="77777777" w:rsidR="001334C5" w:rsidRPr="00710CA7" w:rsidRDefault="001334C5" w:rsidP="00DA32CB">
      <w:pPr>
        <w:pStyle w:val="ListParagraph"/>
        <w:spacing w:after="0" w:line="240" w:lineRule="auto"/>
        <w:ind w:left="0" w:right="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95527" w14:textId="371FF76D" w:rsidR="001334C5" w:rsidRPr="00710CA7" w:rsidRDefault="001334C5" w:rsidP="00E0189A">
      <w:pPr>
        <w:pStyle w:val="ListParagraph"/>
        <w:numPr>
          <w:ilvl w:val="0"/>
          <w:numId w:val="49"/>
        </w:numPr>
        <w:tabs>
          <w:tab w:val="left" w:pos="993"/>
        </w:tabs>
        <w:spacing w:after="0" w:line="240" w:lineRule="auto"/>
        <w:ind w:left="851" w:right="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Saskaņā ar Saprašanās memorandā starp </w:t>
      </w:r>
      <w:r w:rsidR="00467558" w:rsidRPr="00710CA7">
        <w:rPr>
          <w:rFonts w:ascii="Times New Roman" w:hAnsi="Times New Roman" w:cs="Times New Roman"/>
          <w:sz w:val="28"/>
          <w:szCs w:val="28"/>
        </w:rPr>
        <w:t>Islandi, Lihtenšteinas Firstisti, Norvēģijas Karalisti</w:t>
      </w:r>
      <w:r w:rsidRPr="00710CA7">
        <w:rPr>
          <w:rFonts w:ascii="Times New Roman" w:hAnsi="Times New Roman" w:cs="Times New Roman"/>
          <w:sz w:val="28"/>
          <w:szCs w:val="28"/>
        </w:rPr>
        <w:t xml:space="preserve"> un Latvijas Republiku noteikto</w:t>
      </w:r>
      <w:r w:rsidR="00C030C4" w:rsidRPr="00710CA7">
        <w:rPr>
          <w:rFonts w:ascii="Times New Roman" w:hAnsi="Times New Roman" w:cs="Times New Roman"/>
          <w:sz w:val="28"/>
          <w:szCs w:val="28"/>
        </w:rPr>
        <w:t>,</w:t>
      </w:r>
      <w:r w:rsidRPr="00710CA7">
        <w:rPr>
          <w:rFonts w:ascii="Times New Roman" w:hAnsi="Times New Roman" w:cs="Times New Roman"/>
          <w:sz w:val="28"/>
          <w:szCs w:val="28"/>
        </w:rPr>
        <w:t xml:space="preserve"> divpusējās sadarbības aktivitāšu īstenošanai programmā ir piešķirti 100</w:t>
      </w:r>
      <w:r w:rsidR="0074304D" w:rsidRPr="00710CA7">
        <w:rPr>
          <w:rFonts w:ascii="Times New Roman" w:hAnsi="Times New Roman" w:cs="Times New Roman"/>
          <w:sz w:val="28"/>
          <w:szCs w:val="28"/>
        </w:rPr>
        <w:t> </w:t>
      </w:r>
      <w:r w:rsidRPr="00710CA7">
        <w:rPr>
          <w:rFonts w:ascii="Times New Roman" w:hAnsi="Times New Roman" w:cs="Times New Roman"/>
          <w:sz w:val="28"/>
          <w:szCs w:val="28"/>
        </w:rPr>
        <w:t>000</w:t>
      </w:r>
      <w:r w:rsidR="0074304D" w:rsidRPr="00710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CA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10C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sz w:val="28"/>
          <w:szCs w:val="28"/>
        </w:rPr>
        <w:t>(turpmāk – divpusējās sadarbības fonds).</w:t>
      </w:r>
    </w:p>
    <w:p w14:paraId="564C9FA4" w14:textId="77777777" w:rsidR="00910B28" w:rsidRPr="00710CA7" w:rsidRDefault="00910B28" w:rsidP="002D586D">
      <w:pPr>
        <w:pStyle w:val="ListParagraph"/>
        <w:tabs>
          <w:tab w:val="left" w:pos="993"/>
        </w:tabs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</w:p>
    <w:p w14:paraId="3911173F" w14:textId="794C1953" w:rsidR="00910B28" w:rsidRPr="00710CA7" w:rsidRDefault="00910B28" w:rsidP="00E0189A">
      <w:pPr>
        <w:pStyle w:val="ListParagraph"/>
        <w:numPr>
          <w:ilvl w:val="0"/>
          <w:numId w:val="49"/>
        </w:numPr>
        <w:tabs>
          <w:tab w:val="left" w:pos="993"/>
        </w:tabs>
        <w:spacing w:after="0" w:line="240" w:lineRule="auto"/>
        <w:ind w:left="851" w:right="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Sadarbības komiteja pieņem lēmumu par divpusējās sadarbības fonda iniciatīvas apstiprināšanu vai noraidīšanu.</w:t>
      </w:r>
    </w:p>
    <w:p w14:paraId="7320C56C" w14:textId="77777777" w:rsidR="00586249" w:rsidRPr="00710CA7" w:rsidRDefault="00586249" w:rsidP="00E0189A">
      <w:pPr>
        <w:pStyle w:val="ListParagraph"/>
        <w:tabs>
          <w:tab w:val="left" w:pos="993"/>
        </w:tabs>
        <w:spacing w:after="0" w:line="240" w:lineRule="auto"/>
        <w:ind w:left="851" w:right="42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156320EE" w14:textId="72E3AAD7" w:rsidR="001334C5" w:rsidRPr="00710CA7" w:rsidRDefault="001334C5" w:rsidP="00E0189A">
      <w:pPr>
        <w:pStyle w:val="ListParagraph"/>
        <w:numPr>
          <w:ilvl w:val="0"/>
          <w:numId w:val="49"/>
        </w:numPr>
        <w:tabs>
          <w:tab w:val="left" w:pos="993"/>
        </w:tabs>
        <w:spacing w:after="0" w:line="240" w:lineRule="auto"/>
        <w:ind w:left="851" w:right="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Divpusējās sadarbības </w:t>
      </w:r>
      <w:r w:rsidR="00910B28" w:rsidRPr="00710CA7">
        <w:rPr>
          <w:rFonts w:ascii="Times New Roman" w:hAnsi="Times New Roman" w:cs="Times New Roman"/>
          <w:sz w:val="28"/>
          <w:szCs w:val="28"/>
        </w:rPr>
        <w:t>fondu piešķir Latvijas un donorvalstu institūciju sadarbības veicināšanai</w:t>
      </w:r>
      <w:r w:rsidRPr="00710CA7">
        <w:rPr>
          <w:rFonts w:ascii="Times New Roman" w:hAnsi="Times New Roman" w:cs="Times New Roman"/>
          <w:sz w:val="28"/>
          <w:szCs w:val="28"/>
        </w:rPr>
        <w:t>:</w:t>
      </w:r>
    </w:p>
    <w:p w14:paraId="16F3189D" w14:textId="231DFB0F" w:rsidR="001334C5" w:rsidRPr="00710CA7" w:rsidRDefault="001334C5" w:rsidP="00E0189A">
      <w:pPr>
        <w:pStyle w:val="ListParagraph"/>
        <w:numPr>
          <w:ilvl w:val="1"/>
          <w:numId w:val="49"/>
        </w:numPr>
        <w:tabs>
          <w:tab w:val="left" w:pos="993"/>
        </w:tabs>
        <w:spacing w:after="0" w:line="240" w:lineRule="auto"/>
        <w:ind w:left="1843" w:right="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programmas apsaimniekotājam;</w:t>
      </w:r>
    </w:p>
    <w:p w14:paraId="070403D3" w14:textId="7A782C15" w:rsidR="001334C5" w:rsidRPr="00710CA7" w:rsidRDefault="005C51DC" w:rsidP="00E0189A">
      <w:pPr>
        <w:pStyle w:val="ListParagraph"/>
        <w:numPr>
          <w:ilvl w:val="1"/>
          <w:numId w:val="49"/>
        </w:numPr>
        <w:tabs>
          <w:tab w:val="left" w:pos="993"/>
        </w:tabs>
        <w:spacing w:after="0" w:line="240" w:lineRule="auto"/>
        <w:ind w:left="1843" w:right="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starptautiskai partnerorganizācijai</w:t>
      </w:r>
      <w:r w:rsidR="001334C5" w:rsidRPr="00710CA7">
        <w:rPr>
          <w:rFonts w:ascii="Times New Roman" w:hAnsi="Times New Roman" w:cs="Times New Roman"/>
          <w:sz w:val="28"/>
          <w:szCs w:val="28"/>
        </w:rPr>
        <w:t>;</w:t>
      </w:r>
    </w:p>
    <w:p w14:paraId="40135F63" w14:textId="6F402892" w:rsidR="001334C5" w:rsidRPr="00710CA7" w:rsidRDefault="001334C5" w:rsidP="00E0189A">
      <w:pPr>
        <w:pStyle w:val="ListParagraph"/>
        <w:numPr>
          <w:ilvl w:val="1"/>
          <w:numId w:val="49"/>
        </w:numPr>
        <w:tabs>
          <w:tab w:val="left" w:pos="993"/>
        </w:tabs>
        <w:spacing w:after="0" w:line="240" w:lineRule="auto"/>
        <w:ind w:left="1843" w:right="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projekta īstenotājam, ja tas iesniedzis programmas apsaimniekotājam pamatotu pieprasījumu.</w:t>
      </w:r>
    </w:p>
    <w:p w14:paraId="5985D63B" w14:textId="77777777" w:rsidR="00E948FF" w:rsidRPr="00710CA7" w:rsidRDefault="00E948FF" w:rsidP="00E0189A">
      <w:pPr>
        <w:pStyle w:val="ListParagraph"/>
        <w:tabs>
          <w:tab w:val="left" w:pos="993"/>
        </w:tabs>
        <w:spacing w:after="0" w:line="240" w:lineRule="auto"/>
        <w:ind w:left="851" w:right="42" w:hanging="425"/>
        <w:jc w:val="both"/>
        <w:rPr>
          <w:rFonts w:ascii="Times New Roman" w:hAnsi="Times New Roman" w:cs="Times New Roman"/>
          <w:sz w:val="28"/>
          <w:szCs w:val="28"/>
        </w:rPr>
      </w:pPr>
    </w:p>
    <w:p w14:paraId="0E8CAF00" w14:textId="1288C8C6" w:rsidR="001334C5" w:rsidRPr="00710CA7" w:rsidRDefault="001334C5" w:rsidP="00E0189A">
      <w:pPr>
        <w:pStyle w:val="ListParagraph"/>
        <w:numPr>
          <w:ilvl w:val="0"/>
          <w:numId w:val="49"/>
        </w:numPr>
        <w:tabs>
          <w:tab w:val="left" w:pos="993"/>
        </w:tabs>
        <w:spacing w:after="0" w:line="240" w:lineRule="auto"/>
        <w:ind w:left="851" w:right="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Divpusējās sadarbības fonda ietvaros </w:t>
      </w:r>
      <w:r w:rsidR="00794BBC"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atbalstāmas  šādas </w:t>
      </w:r>
      <w:r w:rsidRPr="00710CA7">
        <w:rPr>
          <w:rFonts w:ascii="Times New Roman" w:eastAsia="Times New Roman" w:hAnsi="Times New Roman" w:cs="Times New Roman"/>
          <w:sz w:val="28"/>
          <w:szCs w:val="28"/>
          <w:lang w:eastAsia="lv-LV"/>
        </w:rPr>
        <w:t>aktivitātes:</w:t>
      </w:r>
    </w:p>
    <w:p w14:paraId="462256E3" w14:textId="088F0E3A" w:rsidR="001334C5" w:rsidRPr="00710CA7" w:rsidRDefault="00794BBC" w:rsidP="00CC4DD7">
      <w:pPr>
        <w:pStyle w:val="ListParagraph"/>
        <w:numPr>
          <w:ilvl w:val="1"/>
          <w:numId w:val="49"/>
        </w:numPr>
        <w:spacing w:after="0" w:line="240" w:lineRule="auto"/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divpusējo attiecību stiprināšana </w:t>
      </w:r>
      <w:r w:rsidR="001334C5" w:rsidRPr="00710CA7">
        <w:rPr>
          <w:rFonts w:ascii="Times New Roman" w:hAnsi="Times New Roman" w:cs="Times New Roman"/>
          <w:sz w:val="28"/>
          <w:szCs w:val="28"/>
        </w:rPr>
        <w:t xml:space="preserve">starp </w:t>
      </w:r>
      <w:r w:rsidR="005F1714" w:rsidRPr="00710CA7">
        <w:rPr>
          <w:rFonts w:ascii="Times New Roman" w:hAnsi="Times New Roman" w:cs="Times New Roman"/>
          <w:sz w:val="28"/>
          <w:szCs w:val="28"/>
        </w:rPr>
        <w:t>donorvalstīm</w:t>
      </w:r>
      <w:r w:rsidR="001334C5" w:rsidRPr="00710CA7">
        <w:rPr>
          <w:rFonts w:ascii="Times New Roman" w:hAnsi="Times New Roman" w:cs="Times New Roman"/>
          <w:sz w:val="28"/>
          <w:szCs w:val="28"/>
        </w:rPr>
        <w:t xml:space="preserve"> un </w:t>
      </w:r>
      <w:r w:rsidRPr="00710CA7">
        <w:rPr>
          <w:rFonts w:ascii="Times New Roman" w:hAnsi="Times New Roman" w:cs="Times New Roman"/>
          <w:sz w:val="28"/>
          <w:szCs w:val="28"/>
        </w:rPr>
        <w:t>Latviju</w:t>
      </w:r>
      <w:r w:rsidR="001334C5" w:rsidRPr="00710CA7">
        <w:rPr>
          <w:rFonts w:ascii="Times New Roman" w:hAnsi="Times New Roman" w:cs="Times New Roman"/>
          <w:sz w:val="28"/>
          <w:szCs w:val="28"/>
        </w:rPr>
        <w:t>;</w:t>
      </w:r>
    </w:p>
    <w:p w14:paraId="2E6C0BAC" w14:textId="66C5FA43" w:rsidR="001334C5" w:rsidRPr="00710CA7" w:rsidRDefault="00794BBC" w:rsidP="00794BBC">
      <w:pPr>
        <w:pStyle w:val="ListParagraph"/>
        <w:numPr>
          <w:ilvl w:val="1"/>
          <w:numId w:val="49"/>
        </w:numPr>
        <w:spacing w:after="0" w:line="240" w:lineRule="auto"/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donorvalsts projektu partnerības veicināšana pirms projektu iesniegumu izstrādes un to izstrādes laikā;</w:t>
      </w:r>
    </w:p>
    <w:p w14:paraId="02088AB9" w14:textId="3BCF36E6" w:rsidR="001334C5" w:rsidRPr="00710CA7" w:rsidRDefault="001334C5" w:rsidP="00CC4DD7">
      <w:pPr>
        <w:pStyle w:val="ListParagraph"/>
        <w:numPr>
          <w:ilvl w:val="1"/>
          <w:numId w:val="49"/>
        </w:numPr>
        <w:spacing w:after="0" w:line="240" w:lineRule="auto"/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 xml:space="preserve">sakaru dibināšana un zināšanu, tehnoloģijas, pieredzes un labākās prakses apmaiņa, koplietošana un nodošana starp </w:t>
      </w:r>
      <w:r w:rsidR="00794BBC" w:rsidRPr="00710CA7">
        <w:rPr>
          <w:rFonts w:ascii="Times New Roman" w:hAnsi="Times New Roman" w:cs="Times New Roman"/>
          <w:sz w:val="28"/>
          <w:szCs w:val="28"/>
        </w:rPr>
        <w:t>institūcijām Latvijā</w:t>
      </w:r>
      <w:r w:rsidRPr="00710CA7">
        <w:rPr>
          <w:rFonts w:ascii="Times New Roman" w:hAnsi="Times New Roman" w:cs="Times New Roman"/>
          <w:sz w:val="28"/>
          <w:szCs w:val="28"/>
        </w:rPr>
        <w:t xml:space="preserve"> un </w:t>
      </w:r>
      <w:r w:rsidR="005F1714" w:rsidRPr="00710CA7">
        <w:rPr>
          <w:rFonts w:ascii="Times New Roman" w:hAnsi="Times New Roman" w:cs="Times New Roman"/>
          <w:sz w:val="28"/>
          <w:szCs w:val="28"/>
        </w:rPr>
        <w:t>donorvalstīs</w:t>
      </w:r>
      <w:r w:rsidRPr="00710CA7">
        <w:rPr>
          <w:rFonts w:ascii="Times New Roman" w:hAnsi="Times New Roman" w:cs="Times New Roman"/>
          <w:sz w:val="28"/>
          <w:szCs w:val="28"/>
        </w:rPr>
        <w:t xml:space="preserve"> un/vai starptautiskajām organizācijām;</w:t>
      </w:r>
    </w:p>
    <w:p w14:paraId="191B81D9" w14:textId="7D1C61D7" w:rsidR="005F1714" w:rsidRPr="00710CA7" w:rsidRDefault="00826D49" w:rsidP="00CC4DD7">
      <w:pPr>
        <w:pStyle w:val="ListParagraph"/>
        <w:numPr>
          <w:ilvl w:val="1"/>
          <w:numId w:val="49"/>
        </w:numPr>
        <w:spacing w:after="0" w:line="240" w:lineRule="auto"/>
        <w:ind w:left="1843"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sadarbības stiprināšana</w:t>
      </w:r>
      <w:r w:rsidR="001334C5" w:rsidRPr="00710CA7">
        <w:rPr>
          <w:rFonts w:ascii="Times New Roman" w:hAnsi="Times New Roman" w:cs="Times New Roman"/>
          <w:sz w:val="28"/>
          <w:szCs w:val="28"/>
        </w:rPr>
        <w:t>, pieredzes un labākās prakses apmaiņ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bookmarkStart w:id="28" w:name="_GoBack"/>
      <w:bookmarkEnd w:id="28"/>
      <w:r w:rsidR="001334C5" w:rsidRPr="00710CA7">
        <w:rPr>
          <w:rFonts w:ascii="Times New Roman" w:hAnsi="Times New Roman" w:cs="Times New Roman"/>
          <w:sz w:val="28"/>
          <w:szCs w:val="28"/>
        </w:rPr>
        <w:t xml:space="preserve">starp programmas apsaimniekotāju un līdzīgām </w:t>
      </w:r>
      <w:r w:rsidR="00794BBC" w:rsidRPr="00710CA7">
        <w:rPr>
          <w:rFonts w:ascii="Times New Roman" w:hAnsi="Times New Roman" w:cs="Times New Roman"/>
          <w:sz w:val="28"/>
          <w:szCs w:val="28"/>
        </w:rPr>
        <w:t xml:space="preserve">institūcijām  </w:t>
      </w:r>
      <w:r w:rsidR="005F1714" w:rsidRPr="00710CA7">
        <w:rPr>
          <w:rFonts w:ascii="Times New Roman" w:hAnsi="Times New Roman" w:cs="Times New Roman"/>
          <w:sz w:val="28"/>
          <w:szCs w:val="28"/>
        </w:rPr>
        <w:t>donorvalstīs</w:t>
      </w:r>
      <w:r w:rsidR="001334C5" w:rsidRPr="00710CA7">
        <w:rPr>
          <w:rFonts w:ascii="Times New Roman" w:hAnsi="Times New Roman" w:cs="Times New Roman"/>
          <w:sz w:val="28"/>
          <w:szCs w:val="28"/>
        </w:rPr>
        <w:t xml:space="preserve">, kā arī ar starptautiskajām organizācijām, ja pasākumā piedalās vismaz viena </w:t>
      </w:r>
      <w:r w:rsidR="00794BBC" w:rsidRPr="00710CA7">
        <w:rPr>
          <w:rFonts w:ascii="Times New Roman" w:hAnsi="Times New Roman" w:cs="Times New Roman"/>
          <w:sz w:val="28"/>
          <w:szCs w:val="28"/>
        </w:rPr>
        <w:t xml:space="preserve">institūcija </w:t>
      </w:r>
      <w:r w:rsidR="001334C5" w:rsidRPr="00710CA7">
        <w:rPr>
          <w:rFonts w:ascii="Times New Roman" w:hAnsi="Times New Roman" w:cs="Times New Roman"/>
          <w:sz w:val="28"/>
          <w:szCs w:val="28"/>
        </w:rPr>
        <w:t xml:space="preserve">no </w:t>
      </w:r>
      <w:r w:rsidR="005F1714" w:rsidRPr="00710CA7">
        <w:rPr>
          <w:rFonts w:ascii="Times New Roman" w:hAnsi="Times New Roman" w:cs="Times New Roman"/>
          <w:sz w:val="28"/>
          <w:szCs w:val="28"/>
        </w:rPr>
        <w:t>donorvalstīm</w:t>
      </w:r>
      <w:r w:rsidR="001334C5" w:rsidRPr="00710CA7">
        <w:rPr>
          <w:rFonts w:ascii="Times New Roman" w:hAnsi="Times New Roman" w:cs="Times New Roman"/>
          <w:sz w:val="28"/>
          <w:szCs w:val="28"/>
        </w:rPr>
        <w:t>.</w:t>
      </w:r>
    </w:p>
    <w:p w14:paraId="7564B4F4" w14:textId="77777777" w:rsidR="005F1714" w:rsidRPr="00710CA7" w:rsidRDefault="005F1714" w:rsidP="00DA32CB">
      <w:pPr>
        <w:pStyle w:val="ListParagraph"/>
        <w:spacing w:after="0" w:line="240" w:lineRule="auto"/>
        <w:ind w:left="1440" w:right="42"/>
        <w:jc w:val="both"/>
        <w:rPr>
          <w:rFonts w:ascii="Times New Roman" w:hAnsi="Times New Roman" w:cs="Times New Roman"/>
          <w:sz w:val="28"/>
          <w:szCs w:val="28"/>
        </w:rPr>
      </w:pPr>
    </w:p>
    <w:p w14:paraId="6B66119E" w14:textId="09A353A7" w:rsidR="0084361E" w:rsidRPr="00710CA7" w:rsidRDefault="0084361E" w:rsidP="00E0189A">
      <w:pPr>
        <w:pStyle w:val="ListParagraph"/>
        <w:numPr>
          <w:ilvl w:val="0"/>
          <w:numId w:val="49"/>
        </w:numPr>
        <w:ind w:left="851" w:hanging="42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Ja šo noteikumu </w:t>
      </w:r>
      <w:r w:rsidR="00794BBC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34110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punktā </w:t>
      </w:r>
      <w:r w:rsidR="00794BBC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minētās aktivitātes </w:t>
      </w: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īsteno divpusējās sadarbības fonda līdzfinansējuma saņēmējs, kas:</w:t>
      </w:r>
    </w:p>
    <w:p w14:paraId="419C4852" w14:textId="3EF212EE" w:rsidR="0084361E" w:rsidRPr="00710CA7" w:rsidRDefault="0084361E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ir valsts budžeta iestāde, kas nav Iekšlietu ministrija vai tās padotībā esoša iestāde - programmas apsaimniekotājs plāno transfertu izdevumus</w:t>
      </w:r>
      <w:r w:rsidR="001503E2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saskaņojot transferta veidlapu ar līdzfinansējuma saņēmēju,</w:t>
      </w: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Iekšlietu ministrijas budžetā</w:t>
      </w:r>
      <w:r w:rsidR="001503E2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uz citām nozaru ministrijām un citām centrālajām valsts iestādēm, kas iesaistītas minēto aktivitāšu īstenošanā.</w:t>
      </w:r>
      <w:r w:rsidR="001503E2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Līdzfinansējuma saņēmējs 30 kalendāro dienu laikā pēc divpusējās sadarbības fonda iniciatīvas īstenošanas sagatavo un iesniedz programmas apsaimniekotājam divpusējās sadarbības fonda iniciatīv</w:t>
      </w:r>
      <w:r w:rsidR="00AB0431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as atskaiti </w:t>
      </w: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kopā ar pamatojošo dokumentāciju;</w:t>
      </w:r>
    </w:p>
    <w:p w14:paraId="71D6D43D" w14:textId="269A3328" w:rsidR="00AB0431" w:rsidRPr="00710CA7" w:rsidRDefault="00AB0431" w:rsidP="00CC4DD7">
      <w:pPr>
        <w:pStyle w:val="ListParagraph"/>
        <w:numPr>
          <w:ilvl w:val="1"/>
          <w:numId w:val="49"/>
        </w:numPr>
        <w:ind w:left="1843" w:hanging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Iekšlietu</w:t>
      </w:r>
      <w:r w:rsidR="0084361E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ministrija</w:t>
      </w:r>
      <w:r w:rsidR="00701960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tās padotībā esoša</w:t>
      </w:r>
      <w:r w:rsidR="0084361E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iestāde</w:t>
      </w:r>
      <w:r w:rsidR="00701960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vai Finanšu izlūkošanas dienests</w:t>
      </w: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4361E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- 30 kalendāro dienu laikā pēc divpusējās sadarbības fonda iniciatīvas īstenošanas sagatavo un iesniedz programmas apsaimniekotājam divpusējās sadarbī</w:t>
      </w:r>
      <w:r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bas fonda iniciatīvas atskaiti </w:t>
      </w:r>
      <w:r w:rsidR="0084361E" w:rsidRPr="00710C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kopā ar pamatojošo dokumentāciju.</w:t>
      </w:r>
    </w:p>
    <w:p w14:paraId="04A9490C" w14:textId="77777777" w:rsidR="00CC4DD7" w:rsidRPr="00710CA7" w:rsidRDefault="00CC4DD7" w:rsidP="00CC4DD7">
      <w:pPr>
        <w:pStyle w:val="ListParagraph"/>
        <w:ind w:left="184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7401F77" w14:textId="453D6751" w:rsidR="001334C5" w:rsidRPr="00710CA7" w:rsidRDefault="001334C5" w:rsidP="00E0189A">
      <w:pPr>
        <w:pStyle w:val="ListParagraph"/>
        <w:numPr>
          <w:ilvl w:val="0"/>
          <w:numId w:val="49"/>
        </w:numPr>
        <w:ind w:left="851" w:hanging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Programmas apsaimniekotājs sagatavo ikgadēju divpu</w:t>
      </w:r>
      <w:r w:rsidR="0004406C" w:rsidRPr="00710CA7">
        <w:rPr>
          <w:rFonts w:ascii="Times New Roman" w:hAnsi="Times New Roman" w:cs="Times New Roman"/>
          <w:sz w:val="28"/>
          <w:szCs w:val="28"/>
        </w:rPr>
        <w:t>sējās sadarbības pasākumu plānu</w:t>
      </w:r>
      <w:r w:rsidR="002C6759" w:rsidRPr="00710CA7">
        <w:rPr>
          <w:rFonts w:ascii="Times New Roman" w:hAnsi="Times New Roman" w:cs="Times New Roman"/>
          <w:sz w:val="28"/>
          <w:szCs w:val="28"/>
        </w:rPr>
        <w:t>.</w:t>
      </w:r>
      <w:r w:rsidRPr="00710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B5E36" w14:textId="77777777" w:rsidR="00CC4DD7" w:rsidRPr="00710CA7" w:rsidRDefault="00CC4DD7" w:rsidP="00E0189A">
      <w:pPr>
        <w:pStyle w:val="ListParagraph"/>
        <w:ind w:left="851" w:hanging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A598601" w14:textId="2FBC7152" w:rsidR="001334C5" w:rsidRPr="00710CA7" w:rsidRDefault="001334C5" w:rsidP="00E0189A">
      <w:pPr>
        <w:pStyle w:val="ListParagraph"/>
        <w:numPr>
          <w:ilvl w:val="0"/>
          <w:numId w:val="49"/>
        </w:numPr>
        <w:tabs>
          <w:tab w:val="left" w:pos="851"/>
        </w:tabs>
        <w:spacing w:after="0" w:line="240" w:lineRule="auto"/>
        <w:ind w:left="851" w:right="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hAnsi="Times New Roman" w:cs="Times New Roman"/>
          <w:sz w:val="28"/>
          <w:szCs w:val="28"/>
        </w:rPr>
        <w:t>Programmas apsaimniekotājs atskaitās par divpusējās sadarbības fonda finanšu līdzekļu izlietojumu, saturu un sasniegtajiem rezultātiem gada pārskatā, iesniedzot to izskatīšanai arī sadarbības komitejā.</w:t>
      </w:r>
    </w:p>
    <w:p w14:paraId="743F223A" w14:textId="77777777" w:rsidR="00586249" w:rsidRPr="00710CA7" w:rsidRDefault="00586249" w:rsidP="00E0189A">
      <w:pPr>
        <w:pStyle w:val="ListParagraph"/>
        <w:ind w:left="851" w:hanging="567"/>
        <w:rPr>
          <w:rFonts w:ascii="Times New Roman" w:hAnsi="Times New Roman" w:cs="Times New Roman"/>
          <w:sz w:val="28"/>
          <w:szCs w:val="28"/>
        </w:rPr>
      </w:pPr>
    </w:p>
    <w:p w14:paraId="735B77A5" w14:textId="5CDBC002" w:rsidR="001334C5" w:rsidRPr="00710CA7" w:rsidRDefault="001334C5" w:rsidP="00E0189A">
      <w:pPr>
        <w:pStyle w:val="ListParagraph"/>
        <w:numPr>
          <w:ilvl w:val="0"/>
          <w:numId w:val="49"/>
        </w:numPr>
        <w:tabs>
          <w:tab w:val="left" w:pos="851"/>
        </w:tabs>
        <w:spacing w:after="0" w:line="240" w:lineRule="auto"/>
        <w:ind w:left="851" w:right="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710CA7">
        <w:rPr>
          <w:rFonts w:ascii="Times New Roman" w:eastAsia="Calibri" w:hAnsi="Times New Roman" w:cs="Times New Roman"/>
          <w:sz w:val="28"/>
          <w:szCs w:val="28"/>
        </w:rPr>
        <w:t xml:space="preserve">Programmas apsaimniekotājs var iesniegt argumentētu priekšlikumu Divpusējās sadarbības fonda komitejai ar mērķi saņemt papildu finansējumu. Priekšlikums pirms tam jāapstiprina sadarbības komitejā.  </w:t>
      </w:r>
    </w:p>
    <w:p w14:paraId="2BDE1D93" w14:textId="77777777" w:rsidR="001334C5" w:rsidRPr="00710CA7" w:rsidRDefault="001334C5" w:rsidP="001334C5">
      <w:pPr>
        <w:pStyle w:val="StyleRight"/>
        <w:tabs>
          <w:tab w:val="left" w:pos="3315"/>
        </w:tabs>
        <w:spacing w:after="0"/>
        <w:ind w:right="42" w:firstLine="0"/>
        <w:jc w:val="both"/>
        <w:rPr>
          <w:lang w:eastAsia="lv-LV"/>
        </w:rPr>
      </w:pPr>
    </w:p>
    <w:p w14:paraId="03216740" w14:textId="77777777" w:rsidR="001334C5" w:rsidRPr="00710CA7" w:rsidRDefault="001334C5" w:rsidP="001334C5">
      <w:pPr>
        <w:pStyle w:val="StyleRight"/>
        <w:tabs>
          <w:tab w:val="left" w:pos="3315"/>
        </w:tabs>
        <w:spacing w:after="0"/>
        <w:ind w:right="42" w:firstLine="0"/>
        <w:jc w:val="both"/>
        <w:rPr>
          <w:lang w:eastAsia="lv-LV"/>
        </w:rPr>
      </w:pPr>
    </w:p>
    <w:p w14:paraId="3382A35F" w14:textId="542C9457" w:rsidR="001334C5" w:rsidRPr="00710CA7" w:rsidRDefault="001334C5" w:rsidP="005F1714">
      <w:pPr>
        <w:pStyle w:val="StyleRight"/>
        <w:tabs>
          <w:tab w:val="left" w:pos="3315"/>
        </w:tabs>
        <w:spacing w:after="0"/>
        <w:ind w:right="42" w:firstLine="0"/>
        <w:jc w:val="left"/>
        <w:rPr>
          <w:lang w:eastAsia="lv-LV"/>
        </w:rPr>
      </w:pPr>
      <w:r w:rsidRPr="00710CA7">
        <w:rPr>
          <w:lang w:eastAsia="lv-LV"/>
        </w:rPr>
        <w:t>Ministru prezidents</w:t>
      </w:r>
      <w:r w:rsidR="00647A8E" w:rsidRPr="00710CA7">
        <w:rPr>
          <w:lang w:eastAsia="lv-LV"/>
        </w:rPr>
        <w:tab/>
      </w:r>
      <w:r w:rsidR="00647A8E" w:rsidRPr="00710CA7">
        <w:rPr>
          <w:lang w:eastAsia="lv-LV"/>
        </w:rPr>
        <w:tab/>
      </w:r>
      <w:r w:rsidR="00647A8E" w:rsidRPr="00710CA7">
        <w:rPr>
          <w:lang w:eastAsia="lv-LV"/>
        </w:rPr>
        <w:tab/>
      </w:r>
      <w:r w:rsidR="00647A8E" w:rsidRPr="00710CA7">
        <w:rPr>
          <w:lang w:eastAsia="lv-LV"/>
        </w:rPr>
        <w:tab/>
        <w:t xml:space="preserve">                   </w:t>
      </w:r>
      <w:r w:rsidR="00CA54AA" w:rsidRPr="00710CA7">
        <w:rPr>
          <w:lang w:eastAsia="lv-LV"/>
        </w:rPr>
        <w:t xml:space="preserve">Arturs </w:t>
      </w:r>
      <w:r w:rsidR="00647A8E" w:rsidRPr="00710CA7">
        <w:rPr>
          <w:lang w:eastAsia="lv-LV"/>
        </w:rPr>
        <w:t>Krišjānis</w:t>
      </w:r>
      <w:r w:rsidR="005F1714" w:rsidRPr="00710CA7">
        <w:rPr>
          <w:lang w:eastAsia="lv-LV"/>
        </w:rPr>
        <w:t xml:space="preserve"> </w:t>
      </w:r>
      <w:r w:rsidR="00434A62" w:rsidRPr="00710CA7">
        <w:rPr>
          <w:lang w:eastAsia="lv-LV"/>
        </w:rPr>
        <w:t>Kariņš</w:t>
      </w:r>
    </w:p>
    <w:p w14:paraId="35C231EE" w14:textId="77777777" w:rsidR="001334C5" w:rsidRPr="00710CA7" w:rsidRDefault="001334C5" w:rsidP="001334C5">
      <w:pPr>
        <w:pStyle w:val="StyleRight"/>
        <w:tabs>
          <w:tab w:val="left" w:pos="3315"/>
        </w:tabs>
        <w:spacing w:after="0"/>
        <w:ind w:right="42" w:firstLine="0"/>
        <w:jc w:val="both"/>
        <w:rPr>
          <w:lang w:eastAsia="lv-LV"/>
        </w:rPr>
      </w:pPr>
    </w:p>
    <w:p w14:paraId="76024DB3" w14:textId="3978709E" w:rsidR="001334C5" w:rsidRPr="00710CA7" w:rsidRDefault="00434A62" w:rsidP="001334C5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r w:rsidRPr="00710CA7">
        <w:rPr>
          <w:lang w:eastAsia="lv-LV"/>
        </w:rPr>
        <w:t>Iekšlietu</w:t>
      </w:r>
      <w:r w:rsidR="001334C5" w:rsidRPr="00710CA7">
        <w:rPr>
          <w:lang w:eastAsia="lv-LV"/>
        </w:rPr>
        <w:t xml:space="preserve"> ministrs</w:t>
      </w:r>
      <w:r w:rsidR="001334C5" w:rsidRPr="00710CA7">
        <w:rPr>
          <w:lang w:eastAsia="lv-LV"/>
        </w:rPr>
        <w:tab/>
      </w:r>
      <w:r w:rsidR="001334C5" w:rsidRPr="00710CA7">
        <w:rPr>
          <w:lang w:eastAsia="lv-LV"/>
        </w:rPr>
        <w:tab/>
      </w:r>
      <w:r w:rsidR="001334C5" w:rsidRPr="00710CA7">
        <w:rPr>
          <w:lang w:eastAsia="lv-LV"/>
        </w:rPr>
        <w:tab/>
      </w:r>
      <w:r w:rsidR="001334C5" w:rsidRPr="00710CA7">
        <w:rPr>
          <w:lang w:eastAsia="lv-LV"/>
        </w:rPr>
        <w:tab/>
      </w:r>
      <w:r w:rsidR="001334C5" w:rsidRPr="00710CA7">
        <w:rPr>
          <w:lang w:eastAsia="lv-LV"/>
        </w:rPr>
        <w:tab/>
      </w:r>
      <w:r w:rsidR="001334C5" w:rsidRPr="00710CA7">
        <w:rPr>
          <w:lang w:eastAsia="lv-LV"/>
        </w:rPr>
        <w:tab/>
      </w:r>
      <w:r w:rsidR="001334C5" w:rsidRPr="00710CA7">
        <w:rPr>
          <w:lang w:eastAsia="lv-LV"/>
        </w:rPr>
        <w:tab/>
      </w:r>
      <w:r w:rsidR="005F1714" w:rsidRPr="00710CA7">
        <w:rPr>
          <w:lang w:eastAsia="lv-LV"/>
        </w:rPr>
        <w:t xml:space="preserve">           </w:t>
      </w:r>
      <w:r w:rsidRPr="00710CA7">
        <w:rPr>
          <w:lang w:eastAsia="lv-LV"/>
        </w:rPr>
        <w:t xml:space="preserve">Sandis </w:t>
      </w:r>
      <w:proofErr w:type="spellStart"/>
      <w:r w:rsidRPr="00710CA7">
        <w:rPr>
          <w:lang w:eastAsia="lv-LV"/>
        </w:rPr>
        <w:t>Ģirģens</w:t>
      </w:r>
      <w:proofErr w:type="spellEnd"/>
      <w:r w:rsidR="001334C5" w:rsidRPr="00710CA7">
        <w:rPr>
          <w:sz w:val="24"/>
          <w:szCs w:val="24"/>
          <w:lang w:eastAsia="lv-LV"/>
        </w:rPr>
        <w:t xml:space="preserve"> </w:t>
      </w:r>
    </w:p>
    <w:p w14:paraId="516BCEDA" w14:textId="77777777" w:rsidR="001334C5" w:rsidRPr="00710CA7" w:rsidRDefault="001334C5" w:rsidP="001334C5">
      <w:pPr>
        <w:pStyle w:val="StyleRight"/>
        <w:spacing w:after="0"/>
        <w:ind w:right="42" w:firstLine="0"/>
        <w:jc w:val="both"/>
        <w:rPr>
          <w:lang w:eastAsia="lv-LV"/>
        </w:rPr>
      </w:pPr>
    </w:p>
    <w:p w14:paraId="2FEB60BB" w14:textId="2B753D43" w:rsidR="001334C5" w:rsidRPr="00710CA7" w:rsidRDefault="001334C5" w:rsidP="001334C5">
      <w:pPr>
        <w:pStyle w:val="StyleRight"/>
        <w:spacing w:after="0"/>
        <w:ind w:right="42" w:firstLine="0"/>
        <w:jc w:val="both"/>
        <w:rPr>
          <w:lang w:eastAsia="lv-LV"/>
        </w:rPr>
      </w:pPr>
      <w:r w:rsidRPr="00710CA7">
        <w:rPr>
          <w:lang w:eastAsia="lv-LV"/>
        </w:rPr>
        <w:t>Iesniedzējs:</w:t>
      </w:r>
    </w:p>
    <w:p w14:paraId="4BBBF9EC" w14:textId="4E2C6FC4" w:rsidR="00D37A11" w:rsidRPr="00710CA7" w:rsidRDefault="00D37A11" w:rsidP="001334C5">
      <w:pPr>
        <w:pStyle w:val="StyleRight"/>
        <w:spacing w:after="0"/>
        <w:ind w:right="42" w:firstLine="0"/>
        <w:jc w:val="both"/>
        <w:rPr>
          <w:lang w:eastAsia="lv-LV"/>
        </w:rPr>
      </w:pPr>
      <w:r w:rsidRPr="00710CA7">
        <w:rPr>
          <w:lang w:eastAsia="lv-LV"/>
        </w:rPr>
        <w:t>Iekšlietu ministrs</w:t>
      </w:r>
      <w:r w:rsidRPr="00710CA7">
        <w:rPr>
          <w:lang w:eastAsia="lv-LV"/>
        </w:rPr>
        <w:tab/>
      </w:r>
      <w:r w:rsidRPr="00710CA7">
        <w:rPr>
          <w:lang w:eastAsia="lv-LV"/>
        </w:rPr>
        <w:tab/>
      </w:r>
      <w:r w:rsidRPr="00710CA7">
        <w:rPr>
          <w:lang w:eastAsia="lv-LV"/>
        </w:rPr>
        <w:tab/>
      </w:r>
      <w:r w:rsidRPr="00710CA7">
        <w:rPr>
          <w:lang w:eastAsia="lv-LV"/>
        </w:rPr>
        <w:tab/>
      </w:r>
      <w:r w:rsidRPr="00710CA7">
        <w:rPr>
          <w:lang w:eastAsia="lv-LV"/>
        </w:rPr>
        <w:tab/>
      </w:r>
      <w:r w:rsidRPr="00710CA7">
        <w:rPr>
          <w:lang w:eastAsia="lv-LV"/>
        </w:rPr>
        <w:tab/>
      </w:r>
      <w:r w:rsidRPr="00710CA7">
        <w:rPr>
          <w:lang w:eastAsia="lv-LV"/>
        </w:rPr>
        <w:tab/>
      </w:r>
      <w:r w:rsidRPr="00710CA7">
        <w:rPr>
          <w:lang w:eastAsia="lv-LV"/>
        </w:rPr>
        <w:tab/>
        <w:t xml:space="preserve">Sandis </w:t>
      </w:r>
      <w:proofErr w:type="spellStart"/>
      <w:r w:rsidRPr="00710CA7">
        <w:rPr>
          <w:lang w:eastAsia="lv-LV"/>
        </w:rPr>
        <w:t>Ģirģens</w:t>
      </w:r>
      <w:proofErr w:type="spellEnd"/>
    </w:p>
    <w:p w14:paraId="4D4A4FF5" w14:textId="7834FC12" w:rsidR="00D37A11" w:rsidRPr="00710CA7" w:rsidRDefault="00D37A11" w:rsidP="001334C5">
      <w:pPr>
        <w:pStyle w:val="StyleRight"/>
        <w:spacing w:after="0"/>
        <w:ind w:right="42" w:firstLine="0"/>
        <w:jc w:val="both"/>
        <w:rPr>
          <w:lang w:eastAsia="lv-LV"/>
        </w:rPr>
      </w:pPr>
    </w:p>
    <w:p w14:paraId="23B72AE3" w14:textId="1FA80996" w:rsidR="00D37A11" w:rsidRPr="00710CA7" w:rsidRDefault="00D37A11" w:rsidP="001334C5">
      <w:pPr>
        <w:pStyle w:val="StyleRight"/>
        <w:spacing w:after="0"/>
        <w:ind w:right="42" w:firstLine="0"/>
        <w:jc w:val="both"/>
        <w:rPr>
          <w:lang w:eastAsia="lv-LV"/>
        </w:rPr>
      </w:pPr>
      <w:r w:rsidRPr="00710CA7">
        <w:rPr>
          <w:lang w:eastAsia="lv-LV"/>
        </w:rPr>
        <w:t>Vīza:</w:t>
      </w:r>
    </w:p>
    <w:p w14:paraId="73EAB01C" w14:textId="514EEF63" w:rsidR="001334C5" w:rsidRPr="00710CA7" w:rsidRDefault="00434A62" w:rsidP="001334C5">
      <w:pPr>
        <w:pStyle w:val="StyleRight"/>
        <w:spacing w:after="0"/>
        <w:ind w:right="42" w:firstLine="0"/>
        <w:jc w:val="both"/>
        <w:rPr>
          <w:lang w:eastAsia="lv-LV"/>
        </w:rPr>
      </w:pPr>
      <w:r w:rsidRPr="00710CA7">
        <w:rPr>
          <w:lang w:eastAsia="lv-LV"/>
        </w:rPr>
        <w:t>Iekšlietu</w:t>
      </w:r>
      <w:r w:rsidR="001334C5" w:rsidRPr="00710CA7">
        <w:rPr>
          <w:lang w:eastAsia="lv-LV"/>
        </w:rPr>
        <w:t xml:space="preserve"> ministrijas valsts sekretārs </w:t>
      </w:r>
      <w:r w:rsidR="001334C5" w:rsidRPr="00710CA7">
        <w:rPr>
          <w:lang w:eastAsia="lv-LV"/>
        </w:rPr>
        <w:tab/>
      </w:r>
      <w:r w:rsidR="001334C5" w:rsidRPr="00710CA7">
        <w:rPr>
          <w:lang w:eastAsia="lv-LV"/>
        </w:rPr>
        <w:tab/>
      </w:r>
      <w:r w:rsidR="001334C5" w:rsidRPr="00710CA7">
        <w:rPr>
          <w:lang w:eastAsia="lv-LV"/>
        </w:rPr>
        <w:tab/>
      </w:r>
      <w:r w:rsidR="001334C5" w:rsidRPr="00710CA7">
        <w:rPr>
          <w:lang w:eastAsia="lv-LV"/>
        </w:rPr>
        <w:tab/>
      </w:r>
      <w:r w:rsidR="005F1714" w:rsidRPr="00710CA7">
        <w:rPr>
          <w:lang w:eastAsia="lv-LV"/>
        </w:rPr>
        <w:t xml:space="preserve">   </w:t>
      </w:r>
      <w:proofErr w:type="spellStart"/>
      <w:r w:rsidRPr="00710CA7">
        <w:rPr>
          <w:lang w:eastAsia="lv-LV"/>
        </w:rPr>
        <w:t>Dimitrijs</w:t>
      </w:r>
      <w:proofErr w:type="spellEnd"/>
      <w:r w:rsidR="001334C5" w:rsidRPr="00710CA7">
        <w:rPr>
          <w:lang w:eastAsia="lv-LV"/>
        </w:rPr>
        <w:t xml:space="preserve"> </w:t>
      </w:r>
      <w:bookmarkStart w:id="29" w:name="p-512906"/>
      <w:bookmarkStart w:id="30" w:name="p73"/>
      <w:bookmarkStart w:id="31" w:name="p-512907"/>
      <w:bookmarkStart w:id="32" w:name="p74"/>
      <w:bookmarkStart w:id="33" w:name="p-512908"/>
      <w:bookmarkStart w:id="34" w:name="p75"/>
      <w:bookmarkEnd w:id="29"/>
      <w:bookmarkEnd w:id="30"/>
      <w:bookmarkEnd w:id="31"/>
      <w:bookmarkEnd w:id="32"/>
      <w:bookmarkEnd w:id="33"/>
      <w:bookmarkEnd w:id="34"/>
      <w:proofErr w:type="spellStart"/>
      <w:r w:rsidRPr="00710CA7">
        <w:rPr>
          <w:lang w:eastAsia="lv-LV"/>
        </w:rPr>
        <w:t>Trofimovs</w:t>
      </w:r>
      <w:proofErr w:type="spellEnd"/>
    </w:p>
    <w:p w14:paraId="0D731BA2" w14:textId="77777777" w:rsidR="00A074A8" w:rsidRPr="00710CA7" w:rsidRDefault="00A074A8" w:rsidP="001334C5">
      <w:pPr>
        <w:pStyle w:val="ListParagraph"/>
        <w:spacing w:after="0" w:line="240" w:lineRule="auto"/>
        <w:ind w:left="0"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74A8" w:rsidRPr="00710CA7" w:rsidSect="00BA0F5B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896FA" w14:textId="77777777" w:rsidR="004B3CB6" w:rsidRDefault="004B3CB6" w:rsidP="00517072">
      <w:r>
        <w:separator/>
      </w:r>
    </w:p>
  </w:endnote>
  <w:endnote w:type="continuationSeparator" w:id="0">
    <w:p w14:paraId="4DA05734" w14:textId="77777777" w:rsidR="004B3CB6" w:rsidRDefault="004B3CB6" w:rsidP="0051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9837" w14:textId="2A46205B" w:rsidR="004A069D" w:rsidRPr="004A069D" w:rsidRDefault="004A069D" w:rsidP="004A069D">
    <w:pPr>
      <w:pStyle w:val="Footer"/>
      <w:rPr>
        <w:rFonts w:ascii="Times New Roman" w:hAnsi="Times New Roman" w:cs="Times New Roman"/>
        <w:sz w:val="20"/>
        <w:szCs w:val="20"/>
      </w:rPr>
    </w:pPr>
    <w:r w:rsidRPr="004A069D">
      <w:rPr>
        <w:rFonts w:ascii="Times New Roman" w:hAnsi="Times New Roman" w:cs="Times New Roman"/>
        <w:sz w:val="20"/>
        <w:szCs w:val="20"/>
      </w:rPr>
      <w:t>IeMNot_</w:t>
    </w:r>
    <w:r w:rsidR="00325294">
      <w:rPr>
        <w:rFonts w:ascii="Times New Roman" w:hAnsi="Times New Roman" w:cs="Times New Roman"/>
        <w:sz w:val="20"/>
        <w:szCs w:val="20"/>
      </w:rPr>
      <w:t>31</w:t>
    </w:r>
    <w:r w:rsidR="00AB1C1D">
      <w:rPr>
        <w:rFonts w:ascii="Times New Roman" w:hAnsi="Times New Roman" w:cs="Times New Roman"/>
        <w:sz w:val="20"/>
        <w:szCs w:val="20"/>
      </w:rPr>
      <w:t>0120</w:t>
    </w:r>
    <w:r w:rsidRPr="004A069D">
      <w:rPr>
        <w:rFonts w:ascii="Times New Roman" w:hAnsi="Times New Roman" w:cs="Times New Roman"/>
        <w:sz w:val="20"/>
        <w:szCs w:val="20"/>
      </w:rPr>
      <w:t>_EEZ_FI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C38C" w14:textId="72CEAE46" w:rsidR="004A069D" w:rsidRPr="004A069D" w:rsidRDefault="004A069D">
    <w:pPr>
      <w:pStyle w:val="Footer"/>
      <w:rPr>
        <w:rFonts w:ascii="Times New Roman" w:hAnsi="Times New Roman" w:cs="Times New Roman"/>
        <w:sz w:val="20"/>
        <w:szCs w:val="20"/>
      </w:rPr>
    </w:pPr>
    <w:r w:rsidRPr="004A069D">
      <w:rPr>
        <w:rFonts w:ascii="Times New Roman" w:hAnsi="Times New Roman" w:cs="Times New Roman"/>
        <w:sz w:val="20"/>
        <w:szCs w:val="20"/>
      </w:rPr>
      <w:t>IeMNot_</w:t>
    </w:r>
    <w:r w:rsidR="00325294">
      <w:rPr>
        <w:rFonts w:ascii="Times New Roman" w:hAnsi="Times New Roman" w:cs="Times New Roman"/>
        <w:sz w:val="20"/>
        <w:szCs w:val="20"/>
      </w:rPr>
      <w:t>31</w:t>
    </w:r>
    <w:r w:rsidR="00AB1C1D">
      <w:rPr>
        <w:rFonts w:ascii="Times New Roman" w:hAnsi="Times New Roman" w:cs="Times New Roman"/>
        <w:sz w:val="20"/>
        <w:szCs w:val="20"/>
      </w:rPr>
      <w:t>0120</w:t>
    </w:r>
    <w:r w:rsidRPr="004A069D">
      <w:rPr>
        <w:rFonts w:ascii="Times New Roman" w:hAnsi="Times New Roman" w:cs="Times New Roman"/>
        <w:sz w:val="20"/>
        <w:szCs w:val="20"/>
      </w:rPr>
      <w:t>_EEZ_FI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95B4E" w14:textId="77777777" w:rsidR="004B3CB6" w:rsidRDefault="004B3CB6" w:rsidP="00517072">
      <w:r>
        <w:separator/>
      </w:r>
    </w:p>
  </w:footnote>
  <w:footnote w:type="continuationSeparator" w:id="0">
    <w:p w14:paraId="76E5802D" w14:textId="77777777" w:rsidR="004B3CB6" w:rsidRDefault="004B3CB6" w:rsidP="0051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554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C730BC5" w14:textId="6B231CD3" w:rsidR="0066309A" w:rsidRPr="00517072" w:rsidRDefault="0066309A">
        <w:pPr>
          <w:pStyle w:val="Header"/>
          <w:jc w:val="center"/>
          <w:rPr>
            <w:rFonts w:ascii="Times New Roman" w:hAnsi="Times New Roman" w:cs="Times New Roman"/>
          </w:rPr>
        </w:pPr>
        <w:r w:rsidRPr="00517072">
          <w:rPr>
            <w:rFonts w:ascii="Times New Roman" w:hAnsi="Times New Roman" w:cs="Times New Roman"/>
          </w:rPr>
          <w:fldChar w:fldCharType="begin"/>
        </w:r>
        <w:r w:rsidRPr="00517072">
          <w:rPr>
            <w:rFonts w:ascii="Times New Roman" w:hAnsi="Times New Roman" w:cs="Times New Roman"/>
          </w:rPr>
          <w:instrText xml:space="preserve"> PAGE   \* MERGEFORMAT </w:instrText>
        </w:r>
        <w:r w:rsidRPr="00517072">
          <w:rPr>
            <w:rFonts w:ascii="Times New Roman" w:hAnsi="Times New Roman" w:cs="Times New Roman"/>
          </w:rPr>
          <w:fldChar w:fldCharType="separate"/>
        </w:r>
        <w:r w:rsidR="00826D49">
          <w:rPr>
            <w:rFonts w:ascii="Times New Roman" w:hAnsi="Times New Roman" w:cs="Times New Roman"/>
            <w:noProof/>
          </w:rPr>
          <w:t>8</w:t>
        </w:r>
        <w:r w:rsidRPr="005170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030D4A4" w14:textId="77777777" w:rsidR="0066309A" w:rsidRDefault="00663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0E3"/>
    <w:multiLevelType w:val="multilevel"/>
    <w:tmpl w:val="BB5E8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4804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07181"/>
    <w:multiLevelType w:val="multilevel"/>
    <w:tmpl w:val="6CF218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6A171C6"/>
    <w:multiLevelType w:val="multilevel"/>
    <w:tmpl w:val="17486B6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 w15:restartNumberingAfterBreak="0">
    <w:nsid w:val="08D04DB8"/>
    <w:multiLevelType w:val="hybridMultilevel"/>
    <w:tmpl w:val="9544C394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B0E4AAA"/>
    <w:multiLevelType w:val="multilevel"/>
    <w:tmpl w:val="4AC83E9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6" w15:restartNumberingAfterBreak="0">
    <w:nsid w:val="0DEB1409"/>
    <w:multiLevelType w:val="hybridMultilevel"/>
    <w:tmpl w:val="1DB40CBA"/>
    <w:lvl w:ilvl="0" w:tplc="0426000F">
      <w:start w:val="1"/>
      <w:numFmt w:val="decimal"/>
      <w:lvlText w:val="%1."/>
      <w:lvlJc w:val="left"/>
      <w:pPr>
        <w:ind w:left="121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75AA"/>
    <w:multiLevelType w:val="multilevel"/>
    <w:tmpl w:val="0702343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23B03DA"/>
    <w:multiLevelType w:val="hybridMultilevel"/>
    <w:tmpl w:val="CC9E40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13FF"/>
    <w:multiLevelType w:val="multilevel"/>
    <w:tmpl w:val="A3CE7FFE"/>
    <w:lvl w:ilvl="0">
      <w:start w:val="36"/>
      <w:numFmt w:val="decimal"/>
      <w:lvlText w:val="%1."/>
      <w:lvlJc w:val="left"/>
      <w:pPr>
        <w:ind w:left="600" w:hanging="60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b w:val="0"/>
      </w:rPr>
    </w:lvl>
  </w:abstractNum>
  <w:abstractNum w:abstractNumId="10" w15:restartNumberingAfterBreak="0">
    <w:nsid w:val="169E5F9B"/>
    <w:multiLevelType w:val="multilevel"/>
    <w:tmpl w:val="0D84E6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1" w15:restartNumberingAfterBreak="0">
    <w:nsid w:val="178E53E3"/>
    <w:multiLevelType w:val="multilevel"/>
    <w:tmpl w:val="0702343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18BB76A1"/>
    <w:multiLevelType w:val="multilevel"/>
    <w:tmpl w:val="A404DFB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198528FE"/>
    <w:multiLevelType w:val="multilevel"/>
    <w:tmpl w:val="07023434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1D1B53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D930A1"/>
    <w:multiLevelType w:val="multilevel"/>
    <w:tmpl w:val="0702343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1F9838BE"/>
    <w:multiLevelType w:val="multilevel"/>
    <w:tmpl w:val="128845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219B767A"/>
    <w:multiLevelType w:val="multilevel"/>
    <w:tmpl w:val="FD869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253068B2"/>
    <w:multiLevelType w:val="multilevel"/>
    <w:tmpl w:val="973C60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27965A5F"/>
    <w:multiLevelType w:val="multilevel"/>
    <w:tmpl w:val="6A4C7B4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7CE3ED9"/>
    <w:multiLevelType w:val="multilevel"/>
    <w:tmpl w:val="76725E4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2E152051"/>
    <w:multiLevelType w:val="multilevel"/>
    <w:tmpl w:val="FD869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2FFE6CE4"/>
    <w:multiLevelType w:val="multilevel"/>
    <w:tmpl w:val="895882B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3" w15:restartNumberingAfterBreak="0">
    <w:nsid w:val="31F77BDB"/>
    <w:multiLevelType w:val="multilevel"/>
    <w:tmpl w:val="C142903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5280E00"/>
    <w:multiLevelType w:val="multilevel"/>
    <w:tmpl w:val="0702343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36CE365D"/>
    <w:multiLevelType w:val="multilevel"/>
    <w:tmpl w:val="DCB8120A"/>
    <w:lvl w:ilvl="0">
      <w:start w:val="20"/>
      <w:numFmt w:val="decimal"/>
      <w:lvlText w:val="%1."/>
      <w:lvlJc w:val="left"/>
      <w:pPr>
        <w:ind w:left="1168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6" w15:restartNumberingAfterBreak="0">
    <w:nsid w:val="3E3826FD"/>
    <w:multiLevelType w:val="multilevel"/>
    <w:tmpl w:val="0702343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3E476526"/>
    <w:multiLevelType w:val="hybridMultilevel"/>
    <w:tmpl w:val="740687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F19D7"/>
    <w:multiLevelType w:val="multilevel"/>
    <w:tmpl w:val="BB5E8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41D4187E"/>
    <w:multiLevelType w:val="hybridMultilevel"/>
    <w:tmpl w:val="0DC6AF42"/>
    <w:lvl w:ilvl="0" w:tplc="BFC436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F7509"/>
    <w:multiLevelType w:val="multilevel"/>
    <w:tmpl w:val="A3CE7FFE"/>
    <w:lvl w:ilvl="0">
      <w:start w:val="36"/>
      <w:numFmt w:val="decimal"/>
      <w:lvlText w:val="%1."/>
      <w:lvlJc w:val="left"/>
      <w:pPr>
        <w:ind w:left="600" w:hanging="60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  <w:b w:val="0"/>
      </w:rPr>
    </w:lvl>
  </w:abstractNum>
  <w:abstractNum w:abstractNumId="31" w15:restartNumberingAfterBreak="0">
    <w:nsid w:val="47D91645"/>
    <w:multiLevelType w:val="multilevel"/>
    <w:tmpl w:val="07023434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 w15:restartNumberingAfterBreak="0">
    <w:nsid w:val="49906CB7"/>
    <w:multiLevelType w:val="multilevel"/>
    <w:tmpl w:val="BB5E8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4AB659A3"/>
    <w:multiLevelType w:val="multilevel"/>
    <w:tmpl w:val="BB5E8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4EEF5E30"/>
    <w:multiLevelType w:val="multilevel"/>
    <w:tmpl w:val="689E0C5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35" w15:restartNumberingAfterBreak="0">
    <w:nsid w:val="4F6B07F2"/>
    <w:multiLevelType w:val="multilevel"/>
    <w:tmpl w:val="01349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6D8568D"/>
    <w:multiLevelType w:val="multilevel"/>
    <w:tmpl w:val="07023434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 w15:restartNumberingAfterBreak="0">
    <w:nsid w:val="59851CDC"/>
    <w:multiLevelType w:val="hybridMultilevel"/>
    <w:tmpl w:val="A5786F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B3A4E"/>
    <w:multiLevelType w:val="multilevel"/>
    <w:tmpl w:val="973C60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 w15:restartNumberingAfterBreak="0">
    <w:nsid w:val="5C98011E"/>
    <w:multiLevelType w:val="multilevel"/>
    <w:tmpl w:val="BB5E8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5E8B48D8"/>
    <w:multiLevelType w:val="hybridMultilevel"/>
    <w:tmpl w:val="AA2615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06AED"/>
    <w:multiLevelType w:val="multilevel"/>
    <w:tmpl w:val="8C4CCF4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 w15:restartNumberingAfterBreak="0">
    <w:nsid w:val="63260653"/>
    <w:multiLevelType w:val="hybridMultilevel"/>
    <w:tmpl w:val="B88205F4"/>
    <w:lvl w:ilvl="0" w:tplc="0426001B">
      <w:start w:val="1"/>
      <w:numFmt w:val="low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12316"/>
    <w:multiLevelType w:val="multilevel"/>
    <w:tmpl w:val="8ECA765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4" w15:restartNumberingAfterBreak="0">
    <w:nsid w:val="63ED4340"/>
    <w:multiLevelType w:val="multilevel"/>
    <w:tmpl w:val="61B028B8"/>
    <w:lvl w:ilvl="0">
      <w:start w:val="36"/>
      <w:numFmt w:val="decimal"/>
      <w:lvlText w:val="%1."/>
      <w:lvlJc w:val="left"/>
      <w:pPr>
        <w:ind w:left="600" w:hanging="60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  <w:b w:val="0"/>
      </w:rPr>
    </w:lvl>
  </w:abstractNum>
  <w:abstractNum w:abstractNumId="45" w15:restartNumberingAfterBreak="0">
    <w:nsid w:val="709712AA"/>
    <w:multiLevelType w:val="multilevel"/>
    <w:tmpl w:val="87622A8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 w15:restartNumberingAfterBreak="0">
    <w:nsid w:val="71215671"/>
    <w:multiLevelType w:val="multilevel"/>
    <w:tmpl w:val="0702343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 w15:restartNumberingAfterBreak="0">
    <w:nsid w:val="756E5AFA"/>
    <w:multiLevelType w:val="multilevel"/>
    <w:tmpl w:val="BB5E8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 w15:restartNumberingAfterBreak="0">
    <w:nsid w:val="75D828A5"/>
    <w:multiLevelType w:val="multilevel"/>
    <w:tmpl w:val="FD869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32"/>
  </w:num>
  <w:num w:numId="4">
    <w:abstractNumId w:val="0"/>
  </w:num>
  <w:num w:numId="5">
    <w:abstractNumId w:val="39"/>
  </w:num>
  <w:num w:numId="6">
    <w:abstractNumId w:val="47"/>
  </w:num>
  <w:num w:numId="7">
    <w:abstractNumId w:val="28"/>
  </w:num>
  <w:num w:numId="8">
    <w:abstractNumId w:val="35"/>
  </w:num>
  <w:num w:numId="9">
    <w:abstractNumId w:val="29"/>
  </w:num>
  <w:num w:numId="10">
    <w:abstractNumId w:val="17"/>
  </w:num>
  <w:num w:numId="11">
    <w:abstractNumId w:val="18"/>
  </w:num>
  <w:num w:numId="12">
    <w:abstractNumId w:val="38"/>
  </w:num>
  <w:num w:numId="13">
    <w:abstractNumId w:val="46"/>
  </w:num>
  <w:num w:numId="14">
    <w:abstractNumId w:val="26"/>
  </w:num>
  <w:num w:numId="15">
    <w:abstractNumId w:val="7"/>
  </w:num>
  <w:num w:numId="16">
    <w:abstractNumId w:val="24"/>
  </w:num>
  <w:num w:numId="17">
    <w:abstractNumId w:val="11"/>
  </w:num>
  <w:num w:numId="18">
    <w:abstractNumId w:val="20"/>
  </w:num>
  <w:num w:numId="19">
    <w:abstractNumId w:val="15"/>
  </w:num>
  <w:num w:numId="20">
    <w:abstractNumId w:val="8"/>
  </w:num>
  <w:num w:numId="21">
    <w:abstractNumId w:val="40"/>
  </w:num>
  <w:num w:numId="22">
    <w:abstractNumId w:val="19"/>
  </w:num>
  <w:num w:numId="23">
    <w:abstractNumId w:val="2"/>
  </w:num>
  <w:num w:numId="24">
    <w:abstractNumId w:val="36"/>
  </w:num>
  <w:num w:numId="25">
    <w:abstractNumId w:val="12"/>
  </w:num>
  <w:num w:numId="26">
    <w:abstractNumId w:val="13"/>
  </w:num>
  <w:num w:numId="27">
    <w:abstractNumId w:val="44"/>
  </w:num>
  <w:num w:numId="28">
    <w:abstractNumId w:val="42"/>
  </w:num>
  <w:num w:numId="29">
    <w:abstractNumId w:val="1"/>
  </w:num>
  <w:num w:numId="30">
    <w:abstractNumId w:val="9"/>
  </w:num>
  <w:num w:numId="31">
    <w:abstractNumId w:val="31"/>
  </w:num>
  <w:num w:numId="32">
    <w:abstractNumId w:val="37"/>
  </w:num>
  <w:num w:numId="33">
    <w:abstractNumId w:val="14"/>
  </w:num>
  <w:num w:numId="34">
    <w:abstractNumId w:val="30"/>
  </w:num>
  <w:num w:numId="35">
    <w:abstractNumId w:val="21"/>
  </w:num>
  <w:num w:numId="36">
    <w:abstractNumId w:val="48"/>
  </w:num>
  <w:num w:numId="37">
    <w:abstractNumId w:val="25"/>
  </w:num>
  <w:num w:numId="38">
    <w:abstractNumId w:val="6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4"/>
  </w:num>
  <w:num w:numId="42">
    <w:abstractNumId w:val="16"/>
  </w:num>
  <w:num w:numId="43">
    <w:abstractNumId w:val="45"/>
  </w:num>
  <w:num w:numId="44">
    <w:abstractNumId w:val="23"/>
  </w:num>
  <w:num w:numId="45">
    <w:abstractNumId w:val="41"/>
  </w:num>
  <w:num w:numId="46">
    <w:abstractNumId w:val="4"/>
  </w:num>
  <w:num w:numId="47">
    <w:abstractNumId w:val="22"/>
  </w:num>
  <w:num w:numId="48">
    <w:abstractNumId w:val="10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C5"/>
    <w:rsid w:val="000037DC"/>
    <w:rsid w:val="00023BFF"/>
    <w:rsid w:val="00037ECB"/>
    <w:rsid w:val="00041F97"/>
    <w:rsid w:val="00041FED"/>
    <w:rsid w:val="00043D41"/>
    <w:rsid w:val="0004406C"/>
    <w:rsid w:val="00045365"/>
    <w:rsid w:val="00050DE9"/>
    <w:rsid w:val="000604EE"/>
    <w:rsid w:val="000627F7"/>
    <w:rsid w:val="0006542B"/>
    <w:rsid w:val="00074B90"/>
    <w:rsid w:val="000842F2"/>
    <w:rsid w:val="0008485C"/>
    <w:rsid w:val="00085832"/>
    <w:rsid w:val="00087087"/>
    <w:rsid w:val="00096444"/>
    <w:rsid w:val="000A0168"/>
    <w:rsid w:val="000B3B5F"/>
    <w:rsid w:val="000B43B1"/>
    <w:rsid w:val="000B508C"/>
    <w:rsid w:val="000C0FB9"/>
    <w:rsid w:val="000C75F2"/>
    <w:rsid w:val="000D4C56"/>
    <w:rsid w:val="000D545F"/>
    <w:rsid w:val="000E63A5"/>
    <w:rsid w:val="000F1348"/>
    <w:rsid w:val="000F3BEB"/>
    <w:rsid w:val="001042CD"/>
    <w:rsid w:val="0010594D"/>
    <w:rsid w:val="00110BF6"/>
    <w:rsid w:val="00113C96"/>
    <w:rsid w:val="00114179"/>
    <w:rsid w:val="001162FF"/>
    <w:rsid w:val="00123F99"/>
    <w:rsid w:val="001334C5"/>
    <w:rsid w:val="00137EAE"/>
    <w:rsid w:val="001503E2"/>
    <w:rsid w:val="00161898"/>
    <w:rsid w:val="00162E0F"/>
    <w:rsid w:val="00167795"/>
    <w:rsid w:val="00170113"/>
    <w:rsid w:val="00170EFC"/>
    <w:rsid w:val="00171733"/>
    <w:rsid w:val="00173DB9"/>
    <w:rsid w:val="00176CE8"/>
    <w:rsid w:val="00180C1E"/>
    <w:rsid w:val="00181ED5"/>
    <w:rsid w:val="001A01E7"/>
    <w:rsid w:val="001A1127"/>
    <w:rsid w:val="001A2C89"/>
    <w:rsid w:val="001A4017"/>
    <w:rsid w:val="001A5588"/>
    <w:rsid w:val="001B0810"/>
    <w:rsid w:val="001B09C3"/>
    <w:rsid w:val="001B1709"/>
    <w:rsid w:val="001B7E59"/>
    <w:rsid w:val="001C7FB1"/>
    <w:rsid w:val="001D3A70"/>
    <w:rsid w:val="001E37C8"/>
    <w:rsid w:val="001E3CE4"/>
    <w:rsid w:val="001E49D7"/>
    <w:rsid w:val="001F08C3"/>
    <w:rsid w:val="001F78A5"/>
    <w:rsid w:val="002112BD"/>
    <w:rsid w:val="002322DC"/>
    <w:rsid w:val="00242C82"/>
    <w:rsid w:val="0025385B"/>
    <w:rsid w:val="002613BE"/>
    <w:rsid w:val="002668C0"/>
    <w:rsid w:val="00275481"/>
    <w:rsid w:val="00284666"/>
    <w:rsid w:val="00294A69"/>
    <w:rsid w:val="00294B5F"/>
    <w:rsid w:val="002963EA"/>
    <w:rsid w:val="002A303A"/>
    <w:rsid w:val="002A3D2B"/>
    <w:rsid w:val="002B213D"/>
    <w:rsid w:val="002B38B5"/>
    <w:rsid w:val="002C277C"/>
    <w:rsid w:val="002C45EB"/>
    <w:rsid w:val="002C6759"/>
    <w:rsid w:val="002C6FF5"/>
    <w:rsid w:val="002D3421"/>
    <w:rsid w:val="002D586D"/>
    <w:rsid w:val="002F36BC"/>
    <w:rsid w:val="00310BD1"/>
    <w:rsid w:val="00312720"/>
    <w:rsid w:val="0031471D"/>
    <w:rsid w:val="00321424"/>
    <w:rsid w:val="00325294"/>
    <w:rsid w:val="0032715C"/>
    <w:rsid w:val="00333EB0"/>
    <w:rsid w:val="00344BA8"/>
    <w:rsid w:val="00344CD7"/>
    <w:rsid w:val="00346BD8"/>
    <w:rsid w:val="00352C9C"/>
    <w:rsid w:val="00356C7E"/>
    <w:rsid w:val="00357DCC"/>
    <w:rsid w:val="00362ABA"/>
    <w:rsid w:val="0037358B"/>
    <w:rsid w:val="00373A99"/>
    <w:rsid w:val="003815CD"/>
    <w:rsid w:val="00381B5A"/>
    <w:rsid w:val="0038645F"/>
    <w:rsid w:val="00392599"/>
    <w:rsid w:val="003944C6"/>
    <w:rsid w:val="003A7384"/>
    <w:rsid w:val="003B066D"/>
    <w:rsid w:val="003B361E"/>
    <w:rsid w:val="003B4E4C"/>
    <w:rsid w:val="003B7DF6"/>
    <w:rsid w:val="003C258F"/>
    <w:rsid w:val="003D3431"/>
    <w:rsid w:val="003D69E8"/>
    <w:rsid w:val="003D7BCC"/>
    <w:rsid w:val="003E1FF6"/>
    <w:rsid w:val="003F51E9"/>
    <w:rsid w:val="003F54E0"/>
    <w:rsid w:val="0040223C"/>
    <w:rsid w:val="0040506A"/>
    <w:rsid w:val="004119F5"/>
    <w:rsid w:val="00434A62"/>
    <w:rsid w:val="00436618"/>
    <w:rsid w:val="00454ABB"/>
    <w:rsid w:val="00457587"/>
    <w:rsid w:val="00467558"/>
    <w:rsid w:val="004703A1"/>
    <w:rsid w:val="00470D0C"/>
    <w:rsid w:val="00480073"/>
    <w:rsid w:val="00483772"/>
    <w:rsid w:val="00487FA3"/>
    <w:rsid w:val="0049180C"/>
    <w:rsid w:val="004931AE"/>
    <w:rsid w:val="0049535E"/>
    <w:rsid w:val="00495B37"/>
    <w:rsid w:val="004A0121"/>
    <w:rsid w:val="004A069D"/>
    <w:rsid w:val="004A1931"/>
    <w:rsid w:val="004A2DB3"/>
    <w:rsid w:val="004A657E"/>
    <w:rsid w:val="004B3CB6"/>
    <w:rsid w:val="004C38E5"/>
    <w:rsid w:val="004C5786"/>
    <w:rsid w:val="004C5A0C"/>
    <w:rsid w:val="004D06B1"/>
    <w:rsid w:val="004D2A06"/>
    <w:rsid w:val="004D2DFE"/>
    <w:rsid w:val="004E6619"/>
    <w:rsid w:val="004F715B"/>
    <w:rsid w:val="00501BC7"/>
    <w:rsid w:val="00503255"/>
    <w:rsid w:val="0050364E"/>
    <w:rsid w:val="00503FFD"/>
    <w:rsid w:val="005054C1"/>
    <w:rsid w:val="00507369"/>
    <w:rsid w:val="005111B4"/>
    <w:rsid w:val="00513CD0"/>
    <w:rsid w:val="00517072"/>
    <w:rsid w:val="00524D80"/>
    <w:rsid w:val="00531CDA"/>
    <w:rsid w:val="005406A8"/>
    <w:rsid w:val="00543EBC"/>
    <w:rsid w:val="00551DD7"/>
    <w:rsid w:val="005532B0"/>
    <w:rsid w:val="005557F6"/>
    <w:rsid w:val="00561E80"/>
    <w:rsid w:val="00564601"/>
    <w:rsid w:val="00572678"/>
    <w:rsid w:val="00574920"/>
    <w:rsid w:val="00575AA9"/>
    <w:rsid w:val="00576970"/>
    <w:rsid w:val="00585522"/>
    <w:rsid w:val="00586249"/>
    <w:rsid w:val="005A2834"/>
    <w:rsid w:val="005A3E69"/>
    <w:rsid w:val="005A6EEF"/>
    <w:rsid w:val="005B6C9E"/>
    <w:rsid w:val="005C51DC"/>
    <w:rsid w:val="005C716F"/>
    <w:rsid w:val="005D7D46"/>
    <w:rsid w:val="005E5984"/>
    <w:rsid w:val="005F1714"/>
    <w:rsid w:val="005F7759"/>
    <w:rsid w:val="00604DA9"/>
    <w:rsid w:val="00624C44"/>
    <w:rsid w:val="0064599B"/>
    <w:rsid w:val="00646E2F"/>
    <w:rsid w:val="00647A8E"/>
    <w:rsid w:val="00651344"/>
    <w:rsid w:val="00655773"/>
    <w:rsid w:val="0066309A"/>
    <w:rsid w:val="006633C9"/>
    <w:rsid w:val="00673208"/>
    <w:rsid w:val="00674B61"/>
    <w:rsid w:val="006779BF"/>
    <w:rsid w:val="00685B35"/>
    <w:rsid w:val="00686767"/>
    <w:rsid w:val="006B73C5"/>
    <w:rsid w:val="006C559E"/>
    <w:rsid w:val="006C6CB4"/>
    <w:rsid w:val="006D260B"/>
    <w:rsid w:val="006D777A"/>
    <w:rsid w:val="006E0BB1"/>
    <w:rsid w:val="006E3113"/>
    <w:rsid w:val="006E3E6A"/>
    <w:rsid w:val="006E7BB4"/>
    <w:rsid w:val="006F734A"/>
    <w:rsid w:val="00701960"/>
    <w:rsid w:val="00710CA7"/>
    <w:rsid w:val="00717B1E"/>
    <w:rsid w:val="00721536"/>
    <w:rsid w:val="00721EDE"/>
    <w:rsid w:val="00724710"/>
    <w:rsid w:val="00724A74"/>
    <w:rsid w:val="007421EE"/>
    <w:rsid w:val="0074304D"/>
    <w:rsid w:val="007451CE"/>
    <w:rsid w:val="00750D2B"/>
    <w:rsid w:val="007547F8"/>
    <w:rsid w:val="00766F19"/>
    <w:rsid w:val="00770604"/>
    <w:rsid w:val="0077158C"/>
    <w:rsid w:val="007723A1"/>
    <w:rsid w:val="0077438C"/>
    <w:rsid w:val="007748DC"/>
    <w:rsid w:val="00780580"/>
    <w:rsid w:val="007911FC"/>
    <w:rsid w:val="00794BBC"/>
    <w:rsid w:val="00797B0B"/>
    <w:rsid w:val="007A0610"/>
    <w:rsid w:val="007A19BC"/>
    <w:rsid w:val="007C0D3C"/>
    <w:rsid w:val="007C2769"/>
    <w:rsid w:val="007C2925"/>
    <w:rsid w:val="007C4124"/>
    <w:rsid w:val="007C7993"/>
    <w:rsid w:val="007D0B90"/>
    <w:rsid w:val="007D33B4"/>
    <w:rsid w:val="007D41F6"/>
    <w:rsid w:val="007E1D50"/>
    <w:rsid w:val="007F1213"/>
    <w:rsid w:val="007F7DFC"/>
    <w:rsid w:val="0080188D"/>
    <w:rsid w:val="00801B2E"/>
    <w:rsid w:val="00801F6D"/>
    <w:rsid w:val="00803EA3"/>
    <w:rsid w:val="00811306"/>
    <w:rsid w:val="00813CC1"/>
    <w:rsid w:val="0081459E"/>
    <w:rsid w:val="00821B81"/>
    <w:rsid w:val="00822F23"/>
    <w:rsid w:val="00823454"/>
    <w:rsid w:val="00826D49"/>
    <w:rsid w:val="00827499"/>
    <w:rsid w:val="00832BF2"/>
    <w:rsid w:val="0083471F"/>
    <w:rsid w:val="008359EE"/>
    <w:rsid w:val="0083717A"/>
    <w:rsid w:val="0084361E"/>
    <w:rsid w:val="00843FE4"/>
    <w:rsid w:val="00847A8E"/>
    <w:rsid w:val="0085070E"/>
    <w:rsid w:val="00853FD5"/>
    <w:rsid w:val="008616A4"/>
    <w:rsid w:val="008669DD"/>
    <w:rsid w:val="0088104F"/>
    <w:rsid w:val="00884306"/>
    <w:rsid w:val="0089116B"/>
    <w:rsid w:val="008A1435"/>
    <w:rsid w:val="008A3906"/>
    <w:rsid w:val="008B1146"/>
    <w:rsid w:val="008B3610"/>
    <w:rsid w:val="008B7CF8"/>
    <w:rsid w:val="008C0D99"/>
    <w:rsid w:val="008C24BC"/>
    <w:rsid w:val="008C44B1"/>
    <w:rsid w:val="008C5B80"/>
    <w:rsid w:val="008D7824"/>
    <w:rsid w:val="008E201E"/>
    <w:rsid w:val="008F0323"/>
    <w:rsid w:val="00900C3E"/>
    <w:rsid w:val="00902ECB"/>
    <w:rsid w:val="00910B28"/>
    <w:rsid w:val="00912A97"/>
    <w:rsid w:val="00912C81"/>
    <w:rsid w:val="009167B2"/>
    <w:rsid w:val="0091780E"/>
    <w:rsid w:val="009206BF"/>
    <w:rsid w:val="009257C1"/>
    <w:rsid w:val="00931386"/>
    <w:rsid w:val="00933F0C"/>
    <w:rsid w:val="009344CA"/>
    <w:rsid w:val="0094189F"/>
    <w:rsid w:val="0094195F"/>
    <w:rsid w:val="00943EA8"/>
    <w:rsid w:val="0096039B"/>
    <w:rsid w:val="00961138"/>
    <w:rsid w:val="0096364D"/>
    <w:rsid w:val="00966678"/>
    <w:rsid w:val="009671EE"/>
    <w:rsid w:val="00970D7F"/>
    <w:rsid w:val="009B3692"/>
    <w:rsid w:val="009B701D"/>
    <w:rsid w:val="009C1D08"/>
    <w:rsid w:val="009C21A0"/>
    <w:rsid w:val="009C671B"/>
    <w:rsid w:val="009D1392"/>
    <w:rsid w:val="00A048CB"/>
    <w:rsid w:val="00A074A8"/>
    <w:rsid w:val="00A1110C"/>
    <w:rsid w:val="00A13684"/>
    <w:rsid w:val="00A140D0"/>
    <w:rsid w:val="00A25FB3"/>
    <w:rsid w:val="00A3774F"/>
    <w:rsid w:val="00A40BE1"/>
    <w:rsid w:val="00A50089"/>
    <w:rsid w:val="00A50873"/>
    <w:rsid w:val="00A6048C"/>
    <w:rsid w:val="00A63312"/>
    <w:rsid w:val="00A6623D"/>
    <w:rsid w:val="00A66F79"/>
    <w:rsid w:val="00A7218F"/>
    <w:rsid w:val="00A723C2"/>
    <w:rsid w:val="00A74AC6"/>
    <w:rsid w:val="00A77016"/>
    <w:rsid w:val="00A96F48"/>
    <w:rsid w:val="00AA00A3"/>
    <w:rsid w:val="00AA0E2E"/>
    <w:rsid w:val="00AA3375"/>
    <w:rsid w:val="00AA48D8"/>
    <w:rsid w:val="00AB0431"/>
    <w:rsid w:val="00AB1C1D"/>
    <w:rsid w:val="00AC22C4"/>
    <w:rsid w:val="00AD0CA9"/>
    <w:rsid w:val="00AD2247"/>
    <w:rsid w:val="00AD26AF"/>
    <w:rsid w:val="00AD72E7"/>
    <w:rsid w:val="00AE11BA"/>
    <w:rsid w:val="00AE74C2"/>
    <w:rsid w:val="00AF63EA"/>
    <w:rsid w:val="00B07B04"/>
    <w:rsid w:val="00B160B2"/>
    <w:rsid w:val="00B20047"/>
    <w:rsid w:val="00B21309"/>
    <w:rsid w:val="00B30C52"/>
    <w:rsid w:val="00B368C1"/>
    <w:rsid w:val="00B4178C"/>
    <w:rsid w:val="00B4750C"/>
    <w:rsid w:val="00B54F88"/>
    <w:rsid w:val="00B645BA"/>
    <w:rsid w:val="00B662C0"/>
    <w:rsid w:val="00B87634"/>
    <w:rsid w:val="00B92172"/>
    <w:rsid w:val="00B9466E"/>
    <w:rsid w:val="00BA0F5B"/>
    <w:rsid w:val="00BA529E"/>
    <w:rsid w:val="00BC2397"/>
    <w:rsid w:val="00BC6665"/>
    <w:rsid w:val="00BC7AA5"/>
    <w:rsid w:val="00BD0D8A"/>
    <w:rsid w:val="00BD16F4"/>
    <w:rsid w:val="00BD65A6"/>
    <w:rsid w:val="00BD7E6B"/>
    <w:rsid w:val="00BE3B4D"/>
    <w:rsid w:val="00BF4021"/>
    <w:rsid w:val="00BF64D1"/>
    <w:rsid w:val="00C030C4"/>
    <w:rsid w:val="00C03B41"/>
    <w:rsid w:val="00C03B66"/>
    <w:rsid w:val="00C04E6C"/>
    <w:rsid w:val="00C115EB"/>
    <w:rsid w:val="00C1324A"/>
    <w:rsid w:val="00C16E1A"/>
    <w:rsid w:val="00C2248F"/>
    <w:rsid w:val="00C31006"/>
    <w:rsid w:val="00C31DAA"/>
    <w:rsid w:val="00C34110"/>
    <w:rsid w:val="00C41183"/>
    <w:rsid w:val="00C41228"/>
    <w:rsid w:val="00C51F19"/>
    <w:rsid w:val="00C546FD"/>
    <w:rsid w:val="00C63682"/>
    <w:rsid w:val="00C70057"/>
    <w:rsid w:val="00C708D9"/>
    <w:rsid w:val="00C72798"/>
    <w:rsid w:val="00C750FC"/>
    <w:rsid w:val="00C80775"/>
    <w:rsid w:val="00C8605B"/>
    <w:rsid w:val="00C904C3"/>
    <w:rsid w:val="00C9296B"/>
    <w:rsid w:val="00CA2C08"/>
    <w:rsid w:val="00CA54AA"/>
    <w:rsid w:val="00CB3170"/>
    <w:rsid w:val="00CC0F03"/>
    <w:rsid w:val="00CC1200"/>
    <w:rsid w:val="00CC3C9C"/>
    <w:rsid w:val="00CC4DD7"/>
    <w:rsid w:val="00CC4ED0"/>
    <w:rsid w:val="00CD0086"/>
    <w:rsid w:val="00CE3CB6"/>
    <w:rsid w:val="00CE6A05"/>
    <w:rsid w:val="00CE7C39"/>
    <w:rsid w:val="00D11EEF"/>
    <w:rsid w:val="00D200D4"/>
    <w:rsid w:val="00D30368"/>
    <w:rsid w:val="00D32B74"/>
    <w:rsid w:val="00D33F15"/>
    <w:rsid w:val="00D34CBC"/>
    <w:rsid w:val="00D37A11"/>
    <w:rsid w:val="00D41867"/>
    <w:rsid w:val="00D43CF1"/>
    <w:rsid w:val="00D55C1C"/>
    <w:rsid w:val="00D56F6C"/>
    <w:rsid w:val="00D64ABD"/>
    <w:rsid w:val="00D659A1"/>
    <w:rsid w:val="00D660FD"/>
    <w:rsid w:val="00D70D52"/>
    <w:rsid w:val="00D71A70"/>
    <w:rsid w:val="00D9168B"/>
    <w:rsid w:val="00D95BF8"/>
    <w:rsid w:val="00DA32CB"/>
    <w:rsid w:val="00DA607C"/>
    <w:rsid w:val="00DB20A8"/>
    <w:rsid w:val="00DC1C23"/>
    <w:rsid w:val="00DC5A90"/>
    <w:rsid w:val="00DD07CD"/>
    <w:rsid w:val="00DD224A"/>
    <w:rsid w:val="00DD4321"/>
    <w:rsid w:val="00DE5361"/>
    <w:rsid w:val="00DF5257"/>
    <w:rsid w:val="00E0189A"/>
    <w:rsid w:val="00E07D94"/>
    <w:rsid w:val="00E10DE9"/>
    <w:rsid w:val="00E10F79"/>
    <w:rsid w:val="00E12C0A"/>
    <w:rsid w:val="00E25502"/>
    <w:rsid w:val="00E262D6"/>
    <w:rsid w:val="00E269AB"/>
    <w:rsid w:val="00E4153B"/>
    <w:rsid w:val="00E41B3D"/>
    <w:rsid w:val="00E57868"/>
    <w:rsid w:val="00E67D5C"/>
    <w:rsid w:val="00E67FCE"/>
    <w:rsid w:val="00E74C88"/>
    <w:rsid w:val="00E84EFF"/>
    <w:rsid w:val="00E93448"/>
    <w:rsid w:val="00E948FF"/>
    <w:rsid w:val="00E97D25"/>
    <w:rsid w:val="00EA316C"/>
    <w:rsid w:val="00EA3F0F"/>
    <w:rsid w:val="00EA5539"/>
    <w:rsid w:val="00EC104B"/>
    <w:rsid w:val="00EC4E8C"/>
    <w:rsid w:val="00ED4141"/>
    <w:rsid w:val="00EE0FC7"/>
    <w:rsid w:val="00EE1C3A"/>
    <w:rsid w:val="00EE5432"/>
    <w:rsid w:val="00EE5449"/>
    <w:rsid w:val="00EE5C2C"/>
    <w:rsid w:val="00EF5856"/>
    <w:rsid w:val="00F01F47"/>
    <w:rsid w:val="00F04156"/>
    <w:rsid w:val="00F045EA"/>
    <w:rsid w:val="00F11E2F"/>
    <w:rsid w:val="00F130C3"/>
    <w:rsid w:val="00F16DA0"/>
    <w:rsid w:val="00F20D76"/>
    <w:rsid w:val="00F20E75"/>
    <w:rsid w:val="00F212EA"/>
    <w:rsid w:val="00F2529E"/>
    <w:rsid w:val="00F270D6"/>
    <w:rsid w:val="00F31EBB"/>
    <w:rsid w:val="00F32AEA"/>
    <w:rsid w:val="00F32DCE"/>
    <w:rsid w:val="00F43C6C"/>
    <w:rsid w:val="00F611B1"/>
    <w:rsid w:val="00F62CD9"/>
    <w:rsid w:val="00F63819"/>
    <w:rsid w:val="00F70391"/>
    <w:rsid w:val="00F76F75"/>
    <w:rsid w:val="00F77DD0"/>
    <w:rsid w:val="00F9076F"/>
    <w:rsid w:val="00F91C9A"/>
    <w:rsid w:val="00FA2BA6"/>
    <w:rsid w:val="00FA5EC6"/>
    <w:rsid w:val="00FB475E"/>
    <w:rsid w:val="00FB501F"/>
    <w:rsid w:val="00FB6EBB"/>
    <w:rsid w:val="00FC1555"/>
    <w:rsid w:val="00FD4B56"/>
    <w:rsid w:val="00FD504D"/>
    <w:rsid w:val="00FD614A"/>
    <w:rsid w:val="00FE7D38"/>
    <w:rsid w:val="00FF3694"/>
    <w:rsid w:val="00FF3F2F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13F4"/>
  <w15:chartTrackingRefBased/>
  <w15:docId w15:val="{C8F4DC85-DE78-48F0-8DAE-5294332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623D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C5"/>
    <w:pPr>
      <w:spacing w:after="160" w:line="259" w:lineRule="auto"/>
      <w:ind w:left="720" w:firstLine="0"/>
      <w:contextualSpacing/>
    </w:pPr>
  </w:style>
  <w:style w:type="paragraph" w:customStyle="1" w:styleId="Default">
    <w:name w:val="Default"/>
    <w:rsid w:val="001334C5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Right">
    <w:name w:val="Style Right"/>
    <w:basedOn w:val="Normal"/>
    <w:rsid w:val="001334C5"/>
    <w:pPr>
      <w:spacing w:after="1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v213">
    <w:name w:val="tv213"/>
    <w:basedOn w:val="Normal"/>
    <w:rsid w:val="004A012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A012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623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C22C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7F7DF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14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072"/>
  </w:style>
  <w:style w:type="paragraph" w:styleId="Footer">
    <w:name w:val="footer"/>
    <w:basedOn w:val="Normal"/>
    <w:link w:val="FooterChar"/>
    <w:uiPriority w:val="99"/>
    <w:unhideWhenUsed/>
    <w:rsid w:val="005170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89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A12F-6508-4530-87F7-4A868D2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9079</Words>
  <Characters>5176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Baranovska</dc:creator>
  <cp:keywords/>
  <dc:description/>
  <cp:lastModifiedBy>Ilze Baranovska</cp:lastModifiedBy>
  <cp:revision>4</cp:revision>
  <cp:lastPrinted>2020-02-03T10:20:00Z</cp:lastPrinted>
  <dcterms:created xsi:type="dcterms:W3CDTF">2020-02-03T10:19:00Z</dcterms:created>
  <dcterms:modified xsi:type="dcterms:W3CDTF">2020-02-04T06:59:00Z</dcterms:modified>
</cp:coreProperties>
</file>