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72D0" w14:textId="77777777" w:rsidR="00410325" w:rsidRPr="00410325" w:rsidRDefault="00410325" w:rsidP="00410325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410325">
        <w:rPr>
          <w:rFonts w:ascii="Times New Roman" w:hAnsi="Times New Roman" w:cs="Times New Roman"/>
          <w:sz w:val="28"/>
          <w:szCs w:val="28"/>
        </w:rPr>
        <w:t>2020. gada</w:t>
      </w:r>
      <w:proofErr w:type="gramStart"/>
      <w:r w:rsidRPr="004103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  <w:r w:rsidRPr="00410325">
        <w:rPr>
          <w:rFonts w:ascii="Times New Roman" w:hAnsi="Times New Roman" w:cs="Times New Roman"/>
          <w:sz w:val="28"/>
          <w:szCs w:val="28"/>
        </w:rPr>
        <w:tab/>
        <w:t xml:space="preserve">Noteikumi Nr.    </w:t>
      </w:r>
    </w:p>
    <w:p w14:paraId="16C57147" w14:textId="77777777" w:rsidR="00410325" w:rsidRPr="00410325" w:rsidRDefault="00410325" w:rsidP="00410325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410325">
        <w:rPr>
          <w:rFonts w:ascii="Times New Roman" w:hAnsi="Times New Roman" w:cs="Times New Roman"/>
          <w:sz w:val="28"/>
          <w:szCs w:val="28"/>
        </w:rPr>
        <w:t>Rīgā</w:t>
      </w:r>
      <w:r w:rsidRPr="00410325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410325">
        <w:rPr>
          <w:rFonts w:ascii="Times New Roman" w:hAnsi="Times New Roman" w:cs="Times New Roman"/>
          <w:sz w:val="28"/>
          <w:szCs w:val="28"/>
        </w:rPr>
        <w:t>           .</w:t>
      </w:r>
      <w:proofErr w:type="gramEnd"/>
      <w:r w:rsidRPr="00410325">
        <w:rPr>
          <w:rFonts w:ascii="Times New Roman" w:hAnsi="Times New Roman" w:cs="Times New Roman"/>
          <w:sz w:val="28"/>
          <w:szCs w:val="28"/>
        </w:rPr>
        <w:t>§)</w:t>
      </w:r>
    </w:p>
    <w:p w14:paraId="2F9770DC" w14:textId="77777777" w:rsidR="00C80987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FD16703" w14:textId="77777777" w:rsidR="00C80987" w:rsidRDefault="00C80987" w:rsidP="00C809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Gr</w:t>
      </w:r>
      <w:r w:rsidR="00410325">
        <w:rPr>
          <w:rStyle w:val="normaltextrun"/>
          <w:b/>
          <w:bCs/>
          <w:sz w:val="28"/>
          <w:szCs w:val="28"/>
        </w:rPr>
        <w:t>ozījumi Ministru kabineta 2010. gada 21. jūnija noteikumos Nr. </w:t>
      </w:r>
      <w:r>
        <w:rPr>
          <w:rStyle w:val="normaltextrun"/>
          <w:b/>
          <w:bCs/>
          <w:sz w:val="28"/>
          <w:szCs w:val="28"/>
        </w:rPr>
        <w:t>565 "Noteikumi par valsts un pašvaldību institūciju amatpersonu un darbinieku sociālajām garantijām"</w:t>
      </w:r>
    </w:p>
    <w:p w14:paraId="7F69B5AD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6BBB04" w14:textId="77777777" w:rsidR="00C80987" w:rsidRDefault="00C80987" w:rsidP="00C80987">
      <w:pPr>
        <w:pStyle w:val="paragraph"/>
        <w:spacing w:before="0" w:beforeAutospacing="0" w:after="0" w:afterAutospacing="0"/>
        <w:ind w:left="367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Izdoti saskaņā ar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Valsts un pašvaldību institūciju amatpersonu un darbinieku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atlīdzības</w:t>
      </w:r>
      <w:r w:rsidR="00410325">
        <w:rPr>
          <w:rStyle w:val="normaltextrun"/>
          <w:shd w:val="clear" w:color="auto" w:fill="FFFFFF"/>
        </w:rPr>
        <w:t xml:space="preserve"> likuma 19.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pirmo, trešo un ceturto daļu,</w:t>
      </w:r>
      <w:r w:rsidR="00410325">
        <w:rPr>
          <w:rStyle w:val="normaltextrun"/>
          <w:shd w:val="clear" w:color="auto" w:fill="FFFFFF"/>
        </w:rPr>
        <w:t xml:space="preserve"> 20. </w:t>
      </w:r>
      <w:r>
        <w:rPr>
          <w:rStyle w:val="normaltextrun"/>
          <w:shd w:val="clear" w:color="auto" w:fill="FFFFFF"/>
        </w:rPr>
        <w:t>pantu,</w:t>
      </w:r>
      <w:r w:rsidR="00410325">
        <w:rPr>
          <w:rStyle w:val="normaltextrun"/>
          <w:shd w:val="clear" w:color="auto" w:fill="FFFFFF"/>
        </w:rPr>
        <w:t xml:space="preserve"> 24. 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otro daļu,</w:t>
      </w:r>
      <w:r w:rsidR="00410325">
        <w:rPr>
          <w:rStyle w:val="normaltextrun"/>
        </w:rPr>
        <w:t xml:space="preserve"> </w:t>
      </w:r>
      <w:r>
        <w:rPr>
          <w:rStyle w:val="normaltextrun"/>
        </w:rPr>
        <w:t>26.</w:t>
      </w:r>
      <w:r w:rsidR="00410325">
        <w:rPr>
          <w:rStyle w:val="normaltextrun"/>
        </w:rPr>
        <w:t xml:space="preserve"> </w:t>
      </w:r>
      <w:r>
        <w:rPr>
          <w:rStyle w:val="normaltextrun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otro daļu,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27.</w:t>
      </w:r>
      <w:r w:rsidR="00410325">
        <w:rPr>
          <w:rStyle w:val="normaltextrun"/>
          <w:shd w:val="clear" w:color="auto" w:fill="FFFFFF"/>
        </w:rPr>
        <w:t>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otro daļu,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29.</w:t>
      </w:r>
      <w:r w:rsidR="00410325">
        <w:rPr>
          <w:rStyle w:val="normaltextrun"/>
          <w:shd w:val="clear" w:color="auto" w:fill="FFFFFF"/>
        </w:rPr>
        <w:t> </w:t>
      </w:r>
      <w:r>
        <w:rPr>
          <w:rStyle w:val="normaltextrun"/>
          <w:shd w:val="clear" w:color="auto" w:fill="FFFFFF"/>
        </w:rPr>
        <w:t>pantu,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30.</w:t>
      </w:r>
      <w:r w:rsidR="00410325">
        <w:rPr>
          <w:rStyle w:val="normaltextrun"/>
          <w:shd w:val="clear" w:color="auto" w:fill="FFFFFF"/>
        </w:rPr>
        <w:t>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pirmo un otro daļu,</w:t>
      </w:r>
      <w:r w:rsidR="00410325">
        <w:rPr>
          <w:rStyle w:val="normaltextrun"/>
          <w:shd w:val="clear" w:color="auto" w:fill="FFFFFF"/>
        </w:rPr>
        <w:t xml:space="preserve"> 31. 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otro daļu,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33. un</w:t>
      </w:r>
      <w:r w:rsidR="00410325">
        <w:rPr>
          <w:rStyle w:val="normaltextrun"/>
          <w:shd w:val="clear" w:color="auto" w:fill="FFFFFF"/>
        </w:rPr>
        <w:t xml:space="preserve"> 34. </w:t>
      </w:r>
      <w:r>
        <w:rPr>
          <w:rStyle w:val="normaltextrun"/>
          <w:shd w:val="clear" w:color="auto" w:fill="FFFFFF"/>
        </w:rPr>
        <w:t>pantu,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35.</w:t>
      </w:r>
      <w:r w:rsidR="00410325">
        <w:rPr>
          <w:rStyle w:val="normaltextrun"/>
          <w:shd w:val="clear" w:color="auto" w:fill="FFFFFF"/>
        </w:rPr>
        <w:t>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pirmo daļu un</w:t>
      </w:r>
      <w:r w:rsidR="00410325">
        <w:rPr>
          <w:rStyle w:val="normaltextrun"/>
          <w:shd w:val="clear" w:color="auto" w:fill="FFFFFF"/>
        </w:rPr>
        <w:t xml:space="preserve"> 42. </w:t>
      </w:r>
      <w:r>
        <w:rPr>
          <w:rStyle w:val="normaltextrun"/>
          <w:shd w:val="clear" w:color="auto" w:fill="FFFFFF"/>
        </w:rPr>
        <w:t>panta</w:t>
      </w:r>
      <w:r w:rsidR="00410325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>pirmo daļu</w:t>
      </w:r>
    </w:p>
    <w:p w14:paraId="60F24405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9285D2A" w14:textId="77777777" w:rsidR="00C80987" w:rsidRPr="003B10C5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Izdarīt Ministru kabineta</w:t>
      </w:r>
      <w:r w:rsidR="00410325">
        <w:rPr>
          <w:rStyle w:val="normaltextrun"/>
          <w:sz w:val="28"/>
          <w:szCs w:val="28"/>
        </w:rPr>
        <w:t xml:space="preserve"> 2010. gada 21. jūnija noteikumos Nr. </w:t>
      </w:r>
      <w:r>
        <w:rPr>
          <w:rStyle w:val="normaltextrun"/>
          <w:sz w:val="28"/>
          <w:szCs w:val="28"/>
        </w:rPr>
        <w:t>565 "Noteikumi par valsts un pašvaldību institūciju amatpersonu un darbinieku sociālajām garantijām"</w:t>
      </w:r>
      <w:r w:rsidR="00410325"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(</w:t>
      </w:r>
      <w:proofErr w:type="gramEnd"/>
      <w:r>
        <w:rPr>
          <w:rStyle w:val="normaltextrun"/>
          <w:sz w:val="28"/>
          <w:szCs w:val="28"/>
        </w:rPr>
        <w:t>Latvijas Vēstnesis,</w:t>
      </w:r>
      <w:r w:rsidR="00410325">
        <w:rPr>
          <w:rStyle w:val="normaltextrun"/>
          <w:sz w:val="28"/>
          <w:szCs w:val="28"/>
        </w:rPr>
        <w:t xml:space="preserve"> </w:t>
      </w:r>
      <w:r w:rsidR="00410325">
        <w:rPr>
          <w:rStyle w:val="normaltextrun"/>
          <w:sz w:val="28"/>
          <w:szCs w:val="28"/>
          <w:shd w:val="clear" w:color="auto" w:fill="FFFFFF"/>
        </w:rPr>
        <w:t>2010, 101. nr.; 2011, 65., 192. </w:t>
      </w:r>
      <w:r>
        <w:rPr>
          <w:rStyle w:val="normaltextrun"/>
          <w:sz w:val="28"/>
          <w:szCs w:val="28"/>
          <w:shd w:val="clear" w:color="auto" w:fill="FFFFFF"/>
        </w:rPr>
        <w:t>nr.; 2012, 121., 197.</w:t>
      </w:r>
      <w:r w:rsidR="00410325">
        <w:rPr>
          <w:rStyle w:val="normaltextrun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nr.; 2013, 153., 208.</w:t>
      </w:r>
      <w:r w:rsidR="00410325">
        <w:rPr>
          <w:rStyle w:val="normaltextrun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nr.</w:t>
      </w:r>
      <w:r w:rsidR="00410325">
        <w:rPr>
          <w:rStyle w:val="normaltextrun"/>
          <w:sz w:val="28"/>
          <w:szCs w:val="28"/>
          <w:shd w:val="clear" w:color="auto" w:fill="FFFFFF"/>
        </w:rPr>
        <w:t>; 2014, 216. nr.</w:t>
      </w:r>
      <w:r>
        <w:rPr>
          <w:rStyle w:val="normaltextrun"/>
          <w:sz w:val="28"/>
          <w:szCs w:val="28"/>
        </w:rPr>
        <w:t>) šādus</w:t>
      </w:r>
      <w:r w:rsidR="00410325">
        <w:rPr>
          <w:rStyle w:val="normaltextrun"/>
          <w:sz w:val="28"/>
          <w:szCs w:val="28"/>
        </w:rPr>
        <w:t xml:space="preserve"> </w:t>
      </w:r>
      <w:r w:rsidRPr="003B10C5">
        <w:rPr>
          <w:rStyle w:val="normaltextrun"/>
          <w:sz w:val="28"/>
          <w:szCs w:val="28"/>
        </w:rPr>
        <w:t>grozījumus:</w:t>
      </w:r>
    </w:p>
    <w:p w14:paraId="32C9562A" w14:textId="77777777" w:rsidR="00EF7235" w:rsidRDefault="00EF7235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14:paraId="2C8AFCEF" w14:textId="0E8F840B" w:rsidR="00C80987" w:rsidRDefault="00410325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i</w:t>
      </w:r>
      <w:r w:rsidR="00C80987">
        <w:rPr>
          <w:rStyle w:val="normaltextrun"/>
          <w:sz w:val="28"/>
          <w:szCs w:val="28"/>
        </w:rPr>
        <w:t>zteikt 22.</w:t>
      </w:r>
      <w:r w:rsidR="003B10C5">
        <w:rPr>
          <w:rStyle w:val="normaltextrun"/>
          <w:sz w:val="28"/>
          <w:szCs w:val="28"/>
        </w:rPr>
        <w:t> </w:t>
      </w:r>
      <w:r w:rsidR="00C80987">
        <w:rPr>
          <w:rStyle w:val="normaltextrun"/>
          <w:sz w:val="28"/>
          <w:szCs w:val="28"/>
        </w:rPr>
        <w:t>punktu šādā redakcijā:</w:t>
      </w:r>
    </w:p>
    <w:p w14:paraId="6B162D25" w14:textId="4724D5E5" w:rsidR="00C80987" w:rsidRDefault="007E6510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"</w:t>
      </w:r>
      <w:r w:rsidR="00C80987">
        <w:rPr>
          <w:rStyle w:val="normaltextrun"/>
          <w:sz w:val="28"/>
          <w:szCs w:val="28"/>
        </w:rPr>
        <w:t>22. Institūcijas lēmumu amatpersona var apstrīdēt Administratīvā procesa likumā noteiktajā kārtībā. Darbinieks institūcijas lēmumu</w:t>
      </w:r>
      <w:r w:rsidR="00410325">
        <w:rPr>
          <w:rStyle w:val="normaltextrun"/>
          <w:sz w:val="28"/>
          <w:szCs w:val="28"/>
        </w:rPr>
        <w:t xml:space="preserve"> </w:t>
      </w:r>
      <w:r w:rsidR="00C80987">
        <w:rPr>
          <w:rStyle w:val="normaltextrun"/>
          <w:sz w:val="28"/>
          <w:szCs w:val="28"/>
        </w:rPr>
        <w:t>var pārsūdzēt Civilprocesa likumā noteiktajā kārtībā vispārējās jurisdikcijas tiesā.</w:t>
      </w:r>
      <w:r>
        <w:rPr>
          <w:rStyle w:val="normaltextrun"/>
          <w:sz w:val="28"/>
          <w:szCs w:val="28"/>
        </w:rPr>
        <w:t>"</w:t>
      </w:r>
      <w:r w:rsidR="003B10C5">
        <w:rPr>
          <w:rStyle w:val="eop"/>
          <w:sz w:val="28"/>
          <w:szCs w:val="28"/>
        </w:rPr>
        <w:t>;</w:t>
      </w:r>
    </w:p>
    <w:p w14:paraId="6B2E9DB6" w14:textId="7665420E" w:rsidR="003B10C5" w:rsidRDefault="003B10C5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</w:p>
    <w:p w14:paraId="25A40581" w14:textId="2D1EB1E1" w:rsidR="003B10C5" w:rsidRDefault="003B10C5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 xml:space="preserve">2. </w:t>
      </w:r>
      <w:r>
        <w:rPr>
          <w:rStyle w:val="normaltextrun"/>
          <w:sz w:val="28"/>
          <w:szCs w:val="28"/>
        </w:rPr>
        <w:t>izteikt 94. punktu šādā redakcijā:</w:t>
      </w:r>
    </w:p>
    <w:p w14:paraId="0D9AD0F2" w14:textId="36A755A7" w:rsidR="003B10C5" w:rsidRDefault="003B10C5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"94. Institūcijas lēmumu var apstrīdēt Administratīvā procesa likumā noteiktajā kārtībā.</w:t>
      </w:r>
      <w:r w:rsidR="001F7C9E">
        <w:rPr>
          <w:rStyle w:val="normaltextrun"/>
          <w:sz w:val="28"/>
          <w:szCs w:val="28"/>
        </w:rPr>
        <w:t xml:space="preserve"> Institūcijas</w:t>
      </w:r>
      <w:r>
        <w:rPr>
          <w:rStyle w:val="normaltextrun"/>
          <w:sz w:val="28"/>
          <w:szCs w:val="28"/>
        </w:rPr>
        <w:t xml:space="preserve"> </w:t>
      </w:r>
      <w:r w:rsidR="001F7C9E">
        <w:rPr>
          <w:rStyle w:val="normaltextrun"/>
          <w:sz w:val="28"/>
          <w:szCs w:val="28"/>
        </w:rPr>
        <w:t>d</w:t>
      </w:r>
      <w:r>
        <w:rPr>
          <w:rStyle w:val="normaltextrun"/>
          <w:sz w:val="28"/>
          <w:szCs w:val="28"/>
        </w:rPr>
        <w:t>arbinieks lēmumu var pārsūdzēt Civilprocesa likumā noteiktajā kārtībā vispārējās jurisdikcijas tiesā.".</w:t>
      </w:r>
    </w:p>
    <w:p w14:paraId="4CCED9DB" w14:textId="77777777" w:rsidR="00410325" w:rsidRDefault="00410325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</w:p>
    <w:p w14:paraId="3B2E8779" w14:textId="77777777" w:rsidR="00C80987" w:rsidRDefault="00C80987" w:rsidP="00C8098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310029B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409907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3B552D" w14:textId="77777777" w:rsidR="00C80987" w:rsidRDefault="00C80987" w:rsidP="007E65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Ministru prezidents</w:t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>A. K. Kariņš</w:t>
      </w:r>
    </w:p>
    <w:p w14:paraId="5C3F493B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2E94AE2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AEA7500" w14:textId="77777777" w:rsidR="00C80987" w:rsidRDefault="00E755FA" w:rsidP="007E65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Vīza: </w:t>
      </w:r>
      <w:r w:rsidR="00C80987">
        <w:rPr>
          <w:rStyle w:val="normaltextrun"/>
          <w:sz w:val="28"/>
          <w:szCs w:val="28"/>
        </w:rPr>
        <w:t>Valsts kancelejas direktors   </w:t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7E6510">
        <w:rPr>
          <w:rStyle w:val="normaltextrun"/>
          <w:sz w:val="28"/>
          <w:szCs w:val="28"/>
        </w:rPr>
        <w:tab/>
      </w:r>
      <w:r w:rsidR="00C80987">
        <w:rPr>
          <w:rStyle w:val="normaltextrun"/>
          <w:sz w:val="28"/>
          <w:szCs w:val="28"/>
        </w:rPr>
        <w:t> J. Citskovskis</w:t>
      </w:r>
      <w:r w:rsidR="00C80987">
        <w:rPr>
          <w:rStyle w:val="normaltextrun"/>
          <w:rFonts w:ascii="Calibri" w:hAnsi="Calibri" w:cs="Calibri"/>
          <w:sz w:val="28"/>
          <w:szCs w:val="28"/>
        </w:rPr>
        <w:t> </w:t>
      </w:r>
    </w:p>
    <w:p w14:paraId="1F9763FC" w14:textId="77777777" w:rsidR="00C80987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E38302" w14:textId="77777777" w:rsidR="00C80987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2589A3" w14:textId="77777777" w:rsidR="00C80987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71E2EF8" w14:textId="77777777" w:rsidR="00C80987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FCCA91" w14:textId="77777777" w:rsidR="00C80987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EBB020" w14:textId="7643B131" w:rsidR="00C80987" w:rsidRPr="00C40F13" w:rsidRDefault="00C80987" w:rsidP="00C80987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0" w:name="_GoBack"/>
      <w:r w:rsidRPr="00C40F13">
        <w:rPr>
          <w:rStyle w:val="normaltextrun"/>
          <w:sz w:val="20"/>
          <w:szCs w:val="20"/>
        </w:rPr>
        <w:t>Stone 67082954 </w:t>
      </w:r>
      <w:r w:rsidRPr="00C40F13">
        <w:rPr>
          <w:rStyle w:val="eop"/>
          <w:sz w:val="20"/>
          <w:szCs w:val="20"/>
        </w:rPr>
        <w:t> </w:t>
      </w:r>
    </w:p>
    <w:p w14:paraId="51D08C2C" w14:textId="77777777" w:rsidR="00C80987" w:rsidRDefault="009671B2" w:rsidP="00C809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proofErr w:type="spellStart"/>
        <w:r w:rsidR="00C80987" w:rsidRPr="00C40F13">
          <w:rPr>
            <w:rStyle w:val="normaltextrun"/>
            <w:sz w:val="20"/>
            <w:szCs w:val="20"/>
          </w:rPr>
          <w:t>kristine.stone@mk.gov.lv</w:t>
        </w:r>
        <w:proofErr w:type="spellEnd"/>
      </w:hyperlink>
      <w:bookmarkEnd w:id="0"/>
      <w:r w:rsidR="00C80987">
        <w:rPr>
          <w:rStyle w:val="normaltextrun"/>
          <w:rFonts w:ascii="Calibri" w:hAnsi="Calibri" w:cs="Calibri"/>
          <w:sz w:val="20"/>
          <w:szCs w:val="20"/>
        </w:rPr>
        <w:t> </w:t>
      </w:r>
      <w:r w:rsidR="00C80987">
        <w:rPr>
          <w:rStyle w:val="eop"/>
          <w:rFonts w:ascii="Calibri" w:hAnsi="Calibri" w:cs="Calibri"/>
          <w:sz w:val="20"/>
          <w:szCs w:val="20"/>
        </w:rPr>
        <w:t> </w:t>
      </w:r>
    </w:p>
    <w:p w14:paraId="489E57F0" w14:textId="77777777" w:rsidR="00C80987" w:rsidRDefault="00C80987" w:rsidP="00C8098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DA077DD" w14:textId="77777777" w:rsidR="00C80987" w:rsidRDefault="00C80987" w:rsidP="00C80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2345C9" w14:textId="77777777" w:rsidR="009A6589" w:rsidRDefault="009A6589"/>
    <w:sectPr w:rsidR="009A6589" w:rsidSect="00410325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A2BE" w14:textId="77777777" w:rsidR="009671B2" w:rsidRDefault="009671B2" w:rsidP="003B10C5">
      <w:pPr>
        <w:spacing w:after="0" w:line="240" w:lineRule="auto"/>
      </w:pPr>
      <w:r>
        <w:separator/>
      </w:r>
    </w:p>
  </w:endnote>
  <w:endnote w:type="continuationSeparator" w:id="0">
    <w:p w14:paraId="59F8471D" w14:textId="77777777" w:rsidR="009671B2" w:rsidRDefault="009671B2" w:rsidP="003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8E56" w14:textId="54E7BFBE" w:rsidR="003B10C5" w:rsidRPr="003B10C5" w:rsidRDefault="003B10C5">
    <w:pPr>
      <w:pStyle w:val="Footer"/>
      <w:rPr>
        <w:rFonts w:ascii="Times New Roman" w:hAnsi="Times New Roman" w:cs="Times New Roman"/>
        <w:sz w:val="20"/>
        <w:szCs w:val="20"/>
      </w:rPr>
    </w:pPr>
    <w:r w:rsidRPr="003B10C5">
      <w:rPr>
        <w:rFonts w:ascii="Times New Roman" w:hAnsi="Times New Roman" w:cs="Times New Roman"/>
        <w:sz w:val="20"/>
        <w:szCs w:val="20"/>
      </w:rPr>
      <w:t>MKNot_160120_groz565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CCB8" w14:textId="77777777" w:rsidR="009671B2" w:rsidRDefault="009671B2" w:rsidP="003B10C5">
      <w:pPr>
        <w:spacing w:after="0" w:line="240" w:lineRule="auto"/>
      </w:pPr>
      <w:r>
        <w:separator/>
      </w:r>
    </w:p>
  </w:footnote>
  <w:footnote w:type="continuationSeparator" w:id="0">
    <w:p w14:paraId="52A59987" w14:textId="77777777" w:rsidR="009671B2" w:rsidRDefault="009671B2" w:rsidP="003B1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87"/>
    <w:rsid w:val="001F7C9E"/>
    <w:rsid w:val="003317CF"/>
    <w:rsid w:val="003B10C5"/>
    <w:rsid w:val="00410325"/>
    <w:rsid w:val="005629F2"/>
    <w:rsid w:val="0078315A"/>
    <w:rsid w:val="007A14D6"/>
    <w:rsid w:val="007E6510"/>
    <w:rsid w:val="009671B2"/>
    <w:rsid w:val="009A6589"/>
    <w:rsid w:val="00C40F13"/>
    <w:rsid w:val="00C80987"/>
    <w:rsid w:val="00E22732"/>
    <w:rsid w:val="00E51E6A"/>
    <w:rsid w:val="00E755FA"/>
    <w:rsid w:val="00EF7235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FC7"/>
  <w15:chartTrackingRefBased/>
  <w15:docId w15:val="{7529840B-8FB9-4B2C-B6AF-0193AD9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80987"/>
  </w:style>
  <w:style w:type="character" w:customStyle="1" w:styleId="eop">
    <w:name w:val="eop"/>
    <w:basedOn w:val="DefaultParagraphFont"/>
    <w:rsid w:val="00C80987"/>
  </w:style>
  <w:style w:type="character" w:customStyle="1" w:styleId="spellingerror">
    <w:name w:val="spellingerror"/>
    <w:basedOn w:val="DefaultParagraphFont"/>
    <w:rsid w:val="00C80987"/>
  </w:style>
  <w:style w:type="character" w:customStyle="1" w:styleId="highlight">
    <w:name w:val="highlight"/>
    <w:basedOn w:val="DefaultParagraphFont"/>
    <w:rsid w:val="003317CF"/>
  </w:style>
  <w:style w:type="paragraph" w:styleId="Header">
    <w:name w:val="header"/>
    <w:basedOn w:val="Normal"/>
    <w:link w:val="HeaderChar"/>
    <w:uiPriority w:val="99"/>
    <w:unhideWhenUsed/>
    <w:rsid w:val="003B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C5"/>
  </w:style>
  <w:style w:type="paragraph" w:styleId="Footer">
    <w:name w:val="footer"/>
    <w:basedOn w:val="Normal"/>
    <w:link w:val="FooterChar"/>
    <w:uiPriority w:val="99"/>
    <w:unhideWhenUsed/>
    <w:rsid w:val="003B1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6019-darba-lik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Konstance Pīlēna</dc:creator>
  <cp:keywords/>
  <dc:description/>
  <cp:lastModifiedBy>Kristīne Stone</cp:lastModifiedBy>
  <cp:revision>6</cp:revision>
  <dcterms:created xsi:type="dcterms:W3CDTF">2020-01-16T10:20:00Z</dcterms:created>
  <dcterms:modified xsi:type="dcterms:W3CDTF">2020-02-03T14:11:00Z</dcterms:modified>
</cp:coreProperties>
</file>