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F4E1" w14:textId="6F931401" w:rsidR="00F83C10" w:rsidRPr="00F83C10" w:rsidRDefault="00F83C10" w:rsidP="00F83C10">
      <w:pPr>
        <w:spacing w:before="0" w:after="0" w:line="240" w:lineRule="auto"/>
        <w:ind w:firstLine="0"/>
        <w:jc w:val="right"/>
        <w:rPr>
          <w:b/>
          <w:bCs/>
          <w:i/>
          <w:iCs/>
          <w:szCs w:val="26"/>
          <w:lang w:val="lv-LV"/>
        </w:rPr>
      </w:pPr>
      <w:r w:rsidRPr="00F83C10">
        <w:rPr>
          <w:rFonts w:eastAsia="Calibri"/>
          <w:b/>
          <w:bCs/>
          <w:szCs w:val="26"/>
          <w:lang w:val="lv-LV"/>
        </w:rPr>
        <w:t xml:space="preserve">Saeimas Tautsaimniecības, agrārās vides </w:t>
      </w:r>
      <w:r>
        <w:rPr>
          <w:rFonts w:eastAsia="Calibri"/>
          <w:b/>
          <w:bCs/>
          <w:szCs w:val="26"/>
          <w:lang w:val="lv-LV"/>
        </w:rPr>
        <w:br/>
      </w:r>
      <w:r w:rsidRPr="00F83C10">
        <w:rPr>
          <w:rFonts w:eastAsia="Calibri"/>
          <w:b/>
          <w:bCs/>
          <w:szCs w:val="26"/>
          <w:lang w:val="lv-LV"/>
        </w:rPr>
        <w:t>un reģionālās politikas komisija</w:t>
      </w:r>
      <w:r>
        <w:rPr>
          <w:rFonts w:eastAsia="Calibri"/>
          <w:b/>
          <w:bCs/>
          <w:szCs w:val="26"/>
          <w:lang w:val="lv-LV"/>
        </w:rPr>
        <w:t>s priekšsēdētājam</w:t>
      </w:r>
      <w:r>
        <w:rPr>
          <w:rFonts w:eastAsia="Calibri"/>
          <w:b/>
          <w:bCs/>
          <w:szCs w:val="26"/>
          <w:lang w:val="lv-LV"/>
        </w:rPr>
        <w:br/>
        <w:t>J.Vitenbergam</w:t>
      </w:r>
    </w:p>
    <w:p w14:paraId="2E28906A" w14:textId="77777777" w:rsidR="00F83C10" w:rsidRDefault="00F83C10" w:rsidP="00F83C10">
      <w:pPr>
        <w:spacing w:before="0" w:after="0" w:line="240" w:lineRule="auto"/>
        <w:ind w:firstLine="0"/>
        <w:jc w:val="left"/>
        <w:rPr>
          <w:i/>
          <w:iCs/>
          <w:szCs w:val="26"/>
          <w:lang w:val="lv-LV"/>
        </w:rPr>
      </w:pPr>
    </w:p>
    <w:p w14:paraId="560F015C" w14:textId="77777777" w:rsidR="00F83C10" w:rsidRDefault="00F83C10" w:rsidP="00F83C10">
      <w:pPr>
        <w:spacing w:before="0" w:after="0" w:line="240" w:lineRule="auto"/>
        <w:ind w:firstLine="0"/>
        <w:jc w:val="left"/>
        <w:rPr>
          <w:i/>
          <w:iCs/>
          <w:szCs w:val="26"/>
          <w:lang w:val="lv-LV"/>
        </w:rPr>
      </w:pPr>
    </w:p>
    <w:p w14:paraId="1A82265F" w14:textId="787355CF" w:rsidR="00F83C10" w:rsidRPr="00F10343" w:rsidRDefault="00F83C10" w:rsidP="00C26695">
      <w:pPr>
        <w:spacing w:before="0" w:after="240" w:line="240" w:lineRule="auto"/>
        <w:ind w:firstLine="0"/>
        <w:jc w:val="left"/>
        <w:rPr>
          <w:i/>
          <w:iCs/>
          <w:szCs w:val="26"/>
          <w:lang w:val="lv-LV"/>
        </w:rPr>
      </w:pPr>
      <w:r w:rsidRPr="00F10343">
        <w:rPr>
          <w:i/>
          <w:iCs/>
          <w:szCs w:val="26"/>
          <w:lang w:val="lv-LV"/>
        </w:rPr>
        <w:t xml:space="preserve">Par grozījumiem Ministru kabineta </w:t>
      </w:r>
      <w:r>
        <w:rPr>
          <w:i/>
          <w:iCs/>
          <w:szCs w:val="26"/>
          <w:lang w:val="lv-LV"/>
        </w:rPr>
        <w:br/>
      </w:r>
      <w:r w:rsidRPr="00F10343">
        <w:rPr>
          <w:i/>
          <w:iCs/>
          <w:szCs w:val="26"/>
          <w:lang w:val="lv-LV"/>
        </w:rPr>
        <w:t>noteikumos</w:t>
      </w:r>
    </w:p>
    <w:p w14:paraId="0D7C8F6F" w14:textId="77777777" w:rsidR="007140BF" w:rsidRDefault="00F83C10" w:rsidP="00C26695">
      <w:pPr>
        <w:spacing w:before="120" w:after="0" w:line="240" w:lineRule="auto"/>
        <w:rPr>
          <w:rFonts w:eastAsia="Calibri"/>
          <w:szCs w:val="26"/>
          <w:lang w:val="lv-LV"/>
        </w:rPr>
      </w:pPr>
      <w:r w:rsidRPr="00F10343">
        <w:rPr>
          <w:rFonts w:eastAsia="Calibri"/>
          <w:szCs w:val="26"/>
          <w:lang w:val="lv-LV"/>
        </w:rPr>
        <w:t xml:space="preserve">Atbildot uz </w:t>
      </w:r>
      <w:r>
        <w:rPr>
          <w:rFonts w:eastAsia="Calibri"/>
          <w:szCs w:val="26"/>
          <w:lang w:val="lv-LV"/>
        </w:rPr>
        <w:t>Jūsu 2019.gada 19.decembra vēstuli Nr. </w:t>
      </w:r>
      <w:r w:rsidRPr="00F10343">
        <w:rPr>
          <w:rFonts w:eastAsia="Calibri"/>
          <w:szCs w:val="26"/>
          <w:lang w:val="lv-LV"/>
        </w:rPr>
        <w:t>142.9/8-16-13/19</w:t>
      </w:r>
      <w:r>
        <w:rPr>
          <w:rFonts w:eastAsia="Calibri"/>
          <w:szCs w:val="26"/>
          <w:lang w:val="lv-LV"/>
        </w:rPr>
        <w:t xml:space="preserve">, </w:t>
      </w:r>
      <w:r w:rsidR="00FA5E08" w:rsidRPr="00FA5E08">
        <w:rPr>
          <w:rFonts w:eastAsia="Calibri"/>
          <w:szCs w:val="26"/>
          <w:lang w:val="lv-LV"/>
        </w:rPr>
        <w:t xml:space="preserve">kurā pausts aicinājums izvērtēt iespēju pārskatīt efektīvas siltumenerģijas izlietošanas prasības piemērošanas termiņu </w:t>
      </w:r>
      <w:r w:rsidR="00825D26" w:rsidRPr="00825D26">
        <w:rPr>
          <w:rFonts w:eastAsia="Calibri"/>
          <w:szCs w:val="26"/>
          <w:lang w:val="lv-LV"/>
        </w:rPr>
        <w:t>Ministru kabineta 2010.gada 16.marta noteikumos Nr.262 “Noteikumi par elektroenerģijas ražošanu, izmantojot atjaunojamos energoresursus, un cenu noteikšanas kārtību””</w:t>
      </w:r>
      <w:r w:rsidR="000D51EB">
        <w:rPr>
          <w:rFonts w:eastAsia="Calibri"/>
          <w:szCs w:val="26"/>
          <w:lang w:val="lv-LV"/>
        </w:rPr>
        <w:t xml:space="preserve"> (turpmāk – Ministru kabineta noteikumi)</w:t>
      </w:r>
      <w:r w:rsidR="00825D26" w:rsidRPr="00825D26">
        <w:rPr>
          <w:rFonts w:eastAsia="Calibri"/>
          <w:szCs w:val="26"/>
          <w:lang w:val="lv-LV"/>
        </w:rPr>
        <w:t>, informēju, ka</w:t>
      </w:r>
      <w:r w:rsidR="00825D26" w:rsidRPr="009C310E">
        <w:rPr>
          <w:rFonts w:eastAsia="Calibri"/>
          <w:szCs w:val="26"/>
          <w:lang w:val="lv-LV"/>
        </w:rPr>
        <w:t xml:space="preserve"> </w:t>
      </w:r>
      <w:r w:rsidR="000D51EB" w:rsidRPr="009C310E">
        <w:rPr>
          <w:rFonts w:eastAsia="Calibri"/>
          <w:szCs w:val="26"/>
          <w:lang w:val="lv-LV"/>
        </w:rPr>
        <w:t>Ekonomikas ministrija ir izstrādājusi Ministru kabineta noteikumu grozījumu projektu</w:t>
      </w:r>
      <w:r w:rsidR="005A592E">
        <w:rPr>
          <w:rFonts w:eastAsia="Calibri"/>
          <w:szCs w:val="26"/>
          <w:lang w:val="lv-LV"/>
        </w:rPr>
        <w:t>, k</w:t>
      </w:r>
      <w:r w:rsidR="007140BF">
        <w:rPr>
          <w:rFonts w:eastAsia="Calibri"/>
          <w:szCs w:val="26"/>
          <w:lang w:val="lv-LV"/>
        </w:rPr>
        <w:t>as cita starpā ietver risinājumu Jūsu aktualizētajā jautājumā.</w:t>
      </w:r>
    </w:p>
    <w:p w14:paraId="26AD39A9" w14:textId="4064AEB0" w:rsidR="007140BF" w:rsidRDefault="007140BF" w:rsidP="00C26695">
      <w:pPr>
        <w:spacing w:before="120" w:after="0" w:line="240" w:lineRule="auto"/>
        <w:rPr>
          <w:rFonts w:eastAsia="Calibri"/>
          <w:szCs w:val="26"/>
          <w:lang w:val="lv-LV"/>
        </w:rPr>
      </w:pPr>
      <w:r>
        <w:rPr>
          <w:rFonts w:eastAsia="Calibri"/>
          <w:szCs w:val="26"/>
          <w:lang w:val="lv-LV"/>
        </w:rPr>
        <w:t>Informēju, ka pēc Ministru kabineta noteikumu grozījumu projekta starpinstitūciju saskaņošanas</w:t>
      </w:r>
      <w:r w:rsidR="0005176F">
        <w:rPr>
          <w:rFonts w:eastAsia="Calibri"/>
          <w:szCs w:val="26"/>
          <w:lang w:val="lv-LV"/>
        </w:rPr>
        <w:t xml:space="preserve">, </w:t>
      </w:r>
      <w:r w:rsidR="00C26695">
        <w:rPr>
          <w:rFonts w:eastAsia="Calibri"/>
          <w:szCs w:val="26"/>
          <w:lang w:val="lv-LV"/>
        </w:rPr>
        <w:t>jautājumu</w:t>
      </w:r>
      <w:r w:rsidR="0005176F">
        <w:rPr>
          <w:rFonts w:eastAsia="Calibri"/>
          <w:szCs w:val="26"/>
          <w:lang w:val="lv-LV"/>
        </w:rPr>
        <w:t xml:space="preserve"> plānots </w:t>
      </w:r>
      <w:r w:rsidR="00C26695">
        <w:rPr>
          <w:rFonts w:eastAsia="Calibri"/>
          <w:szCs w:val="26"/>
          <w:lang w:val="lv-LV"/>
        </w:rPr>
        <w:t>iz</w:t>
      </w:r>
      <w:r w:rsidR="0005176F">
        <w:rPr>
          <w:rFonts w:eastAsia="Calibri"/>
          <w:szCs w:val="26"/>
          <w:lang w:val="lv-LV"/>
        </w:rPr>
        <w:t>skatīt Ministru kabinetā 2020.gada februārī.</w:t>
      </w:r>
    </w:p>
    <w:p w14:paraId="69997666" w14:textId="77777777" w:rsidR="007140BF" w:rsidRDefault="007140BF" w:rsidP="007140BF">
      <w:pPr>
        <w:spacing w:before="120" w:after="0" w:line="240" w:lineRule="auto"/>
        <w:rPr>
          <w:rFonts w:eastAsia="Calibri"/>
          <w:szCs w:val="26"/>
          <w:lang w:val="lv-LV"/>
        </w:rPr>
      </w:pPr>
    </w:p>
    <w:p w14:paraId="5A87C87D" w14:textId="5CEFB094" w:rsidR="00EE4050" w:rsidRPr="00C26695" w:rsidRDefault="00C26695" w:rsidP="001D6CF3">
      <w:pPr>
        <w:tabs>
          <w:tab w:val="right" w:pos="9071"/>
        </w:tabs>
        <w:ind w:firstLine="0"/>
        <w:rPr>
          <w:lang w:val="lv-LV"/>
        </w:rPr>
      </w:pPr>
      <w:bookmarkStart w:id="0" w:name="_GoBack"/>
      <w:bookmarkEnd w:id="0"/>
      <w:r w:rsidRPr="00C26695">
        <w:rPr>
          <w:lang w:val="lv-LV"/>
        </w:rPr>
        <w:t xml:space="preserve">Ministru prezidents </w:t>
      </w:r>
      <w:r w:rsidRPr="00C26695">
        <w:rPr>
          <w:lang w:val="lv-LV"/>
        </w:rPr>
        <w:tab/>
        <w:t>A.K.Kariņš</w:t>
      </w:r>
    </w:p>
    <w:sectPr w:rsidR="00EE4050" w:rsidRPr="00C26695" w:rsidSect="00EA50AA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5396" w14:textId="77777777" w:rsidR="00F127A7" w:rsidRDefault="00F127A7" w:rsidP="00F83C10">
      <w:pPr>
        <w:spacing w:before="0" w:after="0" w:line="240" w:lineRule="auto"/>
      </w:pPr>
      <w:r>
        <w:separator/>
      </w:r>
    </w:p>
  </w:endnote>
  <w:endnote w:type="continuationSeparator" w:id="0">
    <w:p w14:paraId="4B235890" w14:textId="77777777" w:rsidR="00F127A7" w:rsidRDefault="00F127A7" w:rsidP="00F83C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4FA3" w14:textId="77777777" w:rsidR="00F127A7" w:rsidRDefault="00F127A7" w:rsidP="00F83C10">
      <w:pPr>
        <w:spacing w:before="0" w:after="0" w:line="240" w:lineRule="auto"/>
      </w:pPr>
      <w:r>
        <w:separator/>
      </w:r>
    </w:p>
  </w:footnote>
  <w:footnote w:type="continuationSeparator" w:id="0">
    <w:p w14:paraId="3B7964B4" w14:textId="77777777" w:rsidR="00F127A7" w:rsidRDefault="00F127A7" w:rsidP="00F83C1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46"/>
    <w:rsid w:val="0005176F"/>
    <w:rsid w:val="000D51EB"/>
    <w:rsid w:val="001D6CF3"/>
    <w:rsid w:val="002B7546"/>
    <w:rsid w:val="005A592E"/>
    <w:rsid w:val="007140BF"/>
    <w:rsid w:val="00825D26"/>
    <w:rsid w:val="00980FA7"/>
    <w:rsid w:val="009C310E"/>
    <w:rsid w:val="00AB6300"/>
    <w:rsid w:val="00C26695"/>
    <w:rsid w:val="00EA50AA"/>
    <w:rsid w:val="00EE4050"/>
    <w:rsid w:val="00F127A7"/>
    <w:rsid w:val="00F83C10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052B3"/>
  <w15:chartTrackingRefBased/>
  <w15:docId w15:val="{D430228D-ED48-47BF-882A-762DCD8B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10"/>
    <w:pPr>
      <w:widowControl w:val="0"/>
      <w:spacing w:before="60" w:after="60" w:line="360" w:lineRule="auto"/>
      <w:ind w:firstLine="720"/>
      <w:jc w:val="both"/>
    </w:pPr>
    <w:rPr>
      <w:rFonts w:eastAsia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C10"/>
    <w:pPr>
      <w:widowControl/>
      <w:spacing w:before="0" w:after="0" w:line="240" w:lineRule="auto"/>
      <w:ind w:firstLine="0"/>
      <w:jc w:val="left"/>
    </w:pPr>
    <w:rPr>
      <w:rFonts w:ascii="Segoe UI" w:eastAsiaTheme="minorHAnsi" w:hAnsi="Segoe UI" w:cs="Segoe UI"/>
      <w:sz w:val="18"/>
      <w:szCs w:val="18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1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83C10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character" w:customStyle="1" w:styleId="SubtitleChar">
    <w:name w:val="Subtitle Char"/>
    <w:basedOn w:val="DefaultParagraphFont"/>
    <w:link w:val="Subtitle"/>
    <w:rsid w:val="00F83C10"/>
    <w:rPr>
      <w:rFonts w:eastAsia="Times New Roman" w:cs="Times New Roman"/>
      <w:b/>
      <w:sz w:val="26"/>
      <w:szCs w:val="20"/>
      <w:lang w:val="en-AU"/>
    </w:rPr>
  </w:style>
  <w:style w:type="character" w:styleId="FootnoteReference">
    <w:name w:val="footnote reference"/>
    <w:aliases w:val="(Footnote Reference),BVI fnr,EN Footnote Reference,FR,Footnote Reference Number,Footnote Reference Superscript,Footnote reference number,Footnote symbol,No,SUPERS,Stinking Styles22,Times 10 Point,Voetnootverwijzing,fr,note TESI,number"/>
    <w:link w:val="FootnoteRefernece"/>
    <w:uiPriority w:val="99"/>
    <w:unhideWhenUsed/>
    <w:qFormat/>
    <w:rsid w:val="00F83C10"/>
    <w:rPr>
      <w:vertAlign w:val="superscript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F83C10"/>
    <w:pPr>
      <w:widowControl/>
      <w:spacing w:before="0" w:after="160" w:line="240" w:lineRule="exact"/>
      <w:textAlignment w:val="baseline"/>
    </w:pPr>
    <w:rPr>
      <w:rFonts w:eastAsiaTheme="minorHAnsi" w:cstheme="minorBidi"/>
      <w:sz w:val="28"/>
      <w:szCs w:val="22"/>
      <w:vertAlign w:val="superscript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20</cp:revision>
  <dcterms:created xsi:type="dcterms:W3CDTF">2020-01-22T11:53:00Z</dcterms:created>
  <dcterms:modified xsi:type="dcterms:W3CDTF">2020-01-22T12:48:00Z</dcterms:modified>
</cp:coreProperties>
</file>