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79B64" w14:textId="1E40BE1A" w:rsidR="004A0D44" w:rsidRPr="000940C2" w:rsidRDefault="004A0D44" w:rsidP="000940C2">
      <w:pPr>
        <w:pStyle w:val="naislab"/>
        <w:spacing w:before="0" w:beforeAutospacing="0" w:after="0" w:afterAutospacing="0"/>
        <w:ind w:right="26"/>
        <w:rPr>
          <w:iCs/>
          <w:sz w:val="28"/>
          <w:szCs w:val="28"/>
          <w:lang w:val="lv-LV"/>
        </w:rPr>
      </w:pPr>
      <w:r w:rsidRPr="000940C2">
        <w:rPr>
          <w:iCs/>
          <w:sz w:val="28"/>
          <w:szCs w:val="28"/>
          <w:lang w:val="lv-LV"/>
        </w:rPr>
        <w:t>Likumprojekts</w:t>
      </w:r>
    </w:p>
    <w:p w14:paraId="007104A7" w14:textId="77777777" w:rsidR="004A0D44" w:rsidRPr="007B3804" w:rsidRDefault="004A0D44" w:rsidP="000940C2">
      <w:pPr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</w:p>
    <w:p w14:paraId="0ACC2C6D" w14:textId="020FD2A5" w:rsidR="004A2097" w:rsidRPr="004A2097" w:rsidRDefault="00CF3203" w:rsidP="00094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097">
        <w:rPr>
          <w:rFonts w:ascii="Times New Roman" w:hAnsi="Times New Roman" w:cs="Times New Roman"/>
          <w:b/>
          <w:sz w:val="28"/>
          <w:szCs w:val="28"/>
        </w:rPr>
        <w:t>Grozījum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6E3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04A" w:rsidRPr="004A2097">
        <w:rPr>
          <w:rFonts w:ascii="Times New Roman" w:hAnsi="Times New Roman" w:cs="Times New Roman"/>
          <w:b/>
          <w:sz w:val="28"/>
          <w:szCs w:val="28"/>
        </w:rPr>
        <w:t xml:space="preserve">likumā </w:t>
      </w:r>
      <w:r w:rsidR="000940C2">
        <w:rPr>
          <w:rFonts w:ascii="Times New Roman" w:hAnsi="Times New Roman" w:cs="Times New Roman"/>
          <w:b/>
          <w:sz w:val="28"/>
          <w:szCs w:val="28"/>
        </w:rPr>
        <w:t>"</w:t>
      </w:r>
      <w:r w:rsidR="004A2097" w:rsidRPr="004A2097">
        <w:rPr>
          <w:rFonts w:ascii="Times New Roman" w:hAnsi="Times New Roman" w:cs="Times New Roman"/>
          <w:b/>
          <w:sz w:val="28"/>
          <w:szCs w:val="28"/>
        </w:rPr>
        <w:t>Par ietekmes uz vidi novērtējumu</w:t>
      </w:r>
      <w:r w:rsidR="000940C2">
        <w:rPr>
          <w:rFonts w:ascii="Times New Roman" w:hAnsi="Times New Roman" w:cs="Times New Roman"/>
          <w:b/>
          <w:sz w:val="28"/>
          <w:szCs w:val="28"/>
        </w:rPr>
        <w:t>"</w:t>
      </w:r>
    </w:p>
    <w:p w14:paraId="6E9E46E9" w14:textId="77777777" w:rsidR="000940C2" w:rsidRDefault="000940C2" w:rsidP="000940C2">
      <w:pPr>
        <w:spacing w:after="0" w:line="240" w:lineRule="auto"/>
        <w:ind w:right="2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D0F617" w14:textId="4BFEC6FF" w:rsidR="004A0D44" w:rsidRDefault="004A0D44" w:rsidP="000940C2">
      <w:pPr>
        <w:spacing w:after="0" w:line="240" w:lineRule="auto"/>
        <w:ind w:right="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2097">
        <w:rPr>
          <w:rFonts w:ascii="Times New Roman" w:hAnsi="Times New Roman" w:cs="Times New Roman"/>
          <w:sz w:val="28"/>
          <w:szCs w:val="28"/>
        </w:rPr>
        <w:t xml:space="preserve">Izdarīt likumā </w:t>
      </w:r>
      <w:r w:rsidR="000940C2">
        <w:rPr>
          <w:rFonts w:ascii="Times New Roman" w:hAnsi="Times New Roman" w:cs="Times New Roman"/>
          <w:sz w:val="28"/>
          <w:szCs w:val="28"/>
        </w:rPr>
        <w:t>"</w:t>
      </w:r>
      <w:r w:rsidR="002740F4" w:rsidRPr="00F1388D">
        <w:rPr>
          <w:rFonts w:ascii="Times New Roman" w:hAnsi="Times New Roman" w:cs="Times New Roman"/>
          <w:sz w:val="28"/>
          <w:szCs w:val="28"/>
        </w:rPr>
        <w:t xml:space="preserve">Par </w:t>
      </w:r>
      <w:r w:rsidR="004A2097" w:rsidRPr="00F1388D">
        <w:rPr>
          <w:rFonts w:ascii="Times New Roman" w:hAnsi="Times New Roman" w:cs="Times New Roman"/>
          <w:sz w:val="28"/>
          <w:szCs w:val="28"/>
        </w:rPr>
        <w:t>ietekmes uz vidi novērtējumu</w:t>
      </w:r>
      <w:r w:rsidR="000940C2">
        <w:rPr>
          <w:rFonts w:ascii="Times New Roman" w:hAnsi="Times New Roman" w:cs="Times New Roman"/>
          <w:sz w:val="28"/>
          <w:szCs w:val="28"/>
        </w:rPr>
        <w:t>"</w:t>
      </w:r>
      <w:r w:rsidR="006E3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097" w:rsidRPr="004A20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A2097" w:rsidRPr="004A2097">
        <w:rPr>
          <w:rFonts w:ascii="Times New Roman" w:hAnsi="Times New Roman" w:cs="Times New Roman"/>
          <w:sz w:val="28"/>
          <w:szCs w:val="28"/>
        </w:rPr>
        <w:t xml:space="preserve">Latvijas Republikas Saeimas un Ministru </w:t>
      </w:r>
      <w:r w:rsidR="00D07E21">
        <w:rPr>
          <w:rFonts w:ascii="Times New Roman" w:hAnsi="Times New Roman" w:cs="Times New Roman"/>
          <w:sz w:val="28"/>
          <w:szCs w:val="28"/>
        </w:rPr>
        <w:t>K</w:t>
      </w:r>
      <w:r w:rsidR="004A2097" w:rsidRPr="004A2097">
        <w:rPr>
          <w:rFonts w:ascii="Times New Roman" w:hAnsi="Times New Roman" w:cs="Times New Roman"/>
          <w:sz w:val="28"/>
          <w:szCs w:val="28"/>
        </w:rPr>
        <w:t xml:space="preserve">abineta Ziņotājs, </w:t>
      </w:r>
      <w:r w:rsidR="004A2097" w:rsidRPr="004A2097">
        <w:rPr>
          <w:rFonts w:ascii="Times New Roman" w:hAnsi="Times New Roman" w:cs="Times New Roman"/>
          <w:color w:val="000000"/>
          <w:sz w:val="28"/>
          <w:szCs w:val="28"/>
        </w:rPr>
        <w:t>1998, 23</w:t>
      </w:r>
      <w:r w:rsidR="000940C2">
        <w:rPr>
          <w:rFonts w:ascii="Times New Roman" w:hAnsi="Times New Roman" w:cs="Times New Roman"/>
          <w:color w:val="000000"/>
          <w:sz w:val="28"/>
          <w:szCs w:val="28"/>
        </w:rPr>
        <w:t>. nr</w:t>
      </w:r>
      <w:r w:rsidR="004A2097" w:rsidRPr="004A2097">
        <w:rPr>
          <w:rFonts w:ascii="Times New Roman" w:hAnsi="Times New Roman" w:cs="Times New Roman"/>
          <w:color w:val="000000"/>
          <w:sz w:val="28"/>
          <w:szCs w:val="28"/>
        </w:rPr>
        <w:t xml:space="preserve">.; 2001, </w:t>
      </w:r>
      <w:r w:rsidR="00FE4387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940C2">
        <w:rPr>
          <w:rFonts w:ascii="Times New Roman" w:hAnsi="Times New Roman" w:cs="Times New Roman"/>
          <w:color w:val="000000"/>
          <w:sz w:val="28"/>
          <w:szCs w:val="28"/>
        </w:rPr>
        <w:t>. nr</w:t>
      </w:r>
      <w:r w:rsidR="00323D10">
        <w:rPr>
          <w:rFonts w:ascii="Times New Roman" w:hAnsi="Times New Roman" w:cs="Times New Roman"/>
          <w:color w:val="000000"/>
          <w:sz w:val="28"/>
          <w:szCs w:val="28"/>
        </w:rPr>
        <w:t xml:space="preserve">.; 2003, </w:t>
      </w:r>
      <w:r w:rsidR="00FE4387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940C2">
        <w:rPr>
          <w:rFonts w:ascii="Times New Roman" w:hAnsi="Times New Roman" w:cs="Times New Roman"/>
          <w:color w:val="000000"/>
          <w:sz w:val="28"/>
          <w:szCs w:val="28"/>
        </w:rPr>
        <w:t>. nr</w:t>
      </w:r>
      <w:r w:rsidR="00323D10">
        <w:rPr>
          <w:rFonts w:ascii="Times New Roman" w:hAnsi="Times New Roman" w:cs="Times New Roman"/>
          <w:color w:val="000000"/>
          <w:sz w:val="28"/>
          <w:szCs w:val="28"/>
        </w:rPr>
        <w:t xml:space="preserve">.; 2004, </w:t>
      </w:r>
      <w:r w:rsidR="00FE438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940C2">
        <w:rPr>
          <w:rFonts w:ascii="Times New Roman" w:hAnsi="Times New Roman" w:cs="Times New Roman"/>
          <w:color w:val="000000"/>
          <w:sz w:val="28"/>
          <w:szCs w:val="28"/>
        </w:rPr>
        <w:t>. nr</w:t>
      </w:r>
      <w:r w:rsidR="00323D10">
        <w:rPr>
          <w:rFonts w:ascii="Times New Roman" w:hAnsi="Times New Roman" w:cs="Times New Roman"/>
          <w:color w:val="000000"/>
          <w:sz w:val="28"/>
          <w:szCs w:val="28"/>
        </w:rPr>
        <w:t xml:space="preserve">.; 2005, </w:t>
      </w:r>
      <w:r w:rsidR="00FE438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940C2">
        <w:rPr>
          <w:rFonts w:ascii="Times New Roman" w:hAnsi="Times New Roman" w:cs="Times New Roman"/>
          <w:color w:val="000000"/>
          <w:sz w:val="28"/>
          <w:szCs w:val="28"/>
        </w:rPr>
        <w:t>. nr</w:t>
      </w:r>
      <w:r w:rsidR="00323D10">
        <w:rPr>
          <w:rFonts w:ascii="Times New Roman" w:hAnsi="Times New Roman" w:cs="Times New Roman"/>
          <w:color w:val="000000"/>
          <w:sz w:val="28"/>
          <w:szCs w:val="28"/>
        </w:rPr>
        <w:t xml:space="preserve">.; 2007, </w:t>
      </w:r>
      <w:r w:rsidR="00FE4387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0940C2">
        <w:rPr>
          <w:rFonts w:ascii="Times New Roman" w:hAnsi="Times New Roman" w:cs="Times New Roman"/>
          <w:color w:val="000000"/>
          <w:sz w:val="28"/>
          <w:szCs w:val="28"/>
        </w:rPr>
        <w:t>. nr</w:t>
      </w:r>
      <w:r w:rsidR="004A2097" w:rsidRPr="004A2097">
        <w:rPr>
          <w:rFonts w:ascii="Times New Roman" w:hAnsi="Times New Roman" w:cs="Times New Roman"/>
          <w:color w:val="000000"/>
          <w:sz w:val="28"/>
          <w:szCs w:val="28"/>
        </w:rPr>
        <w:t xml:space="preserve">.; </w:t>
      </w:r>
      <w:r w:rsidR="004A2097" w:rsidRPr="004A2097">
        <w:rPr>
          <w:rFonts w:ascii="Times New Roman" w:hAnsi="Times New Roman" w:cs="Times New Roman"/>
          <w:sz w:val="28"/>
          <w:szCs w:val="28"/>
        </w:rPr>
        <w:t>Latvijas Vēstnesis, 2010, 102., 205</w:t>
      </w:r>
      <w:r w:rsidR="000940C2">
        <w:rPr>
          <w:rFonts w:ascii="Times New Roman" w:hAnsi="Times New Roman" w:cs="Times New Roman"/>
          <w:sz w:val="28"/>
          <w:szCs w:val="28"/>
        </w:rPr>
        <w:t>. nr</w:t>
      </w:r>
      <w:r w:rsidR="004A2097" w:rsidRPr="004A2097">
        <w:rPr>
          <w:rFonts w:ascii="Times New Roman" w:hAnsi="Times New Roman" w:cs="Times New Roman"/>
          <w:sz w:val="28"/>
          <w:szCs w:val="28"/>
        </w:rPr>
        <w:t>.; 2011, 196</w:t>
      </w:r>
      <w:r w:rsidR="000940C2">
        <w:rPr>
          <w:rFonts w:ascii="Times New Roman" w:hAnsi="Times New Roman" w:cs="Times New Roman"/>
          <w:sz w:val="28"/>
          <w:szCs w:val="28"/>
        </w:rPr>
        <w:t>. nr</w:t>
      </w:r>
      <w:r w:rsidR="004A2097" w:rsidRPr="004A2097">
        <w:rPr>
          <w:rFonts w:ascii="Times New Roman" w:hAnsi="Times New Roman" w:cs="Times New Roman"/>
          <w:sz w:val="28"/>
          <w:szCs w:val="28"/>
        </w:rPr>
        <w:t>.; 2014, 119</w:t>
      </w:r>
      <w:r w:rsidR="000940C2">
        <w:rPr>
          <w:rFonts w:ascii="Times New Roman" w:hAnsi="Times New Roman" w:cs="Times New Roman"/>
          <w:sz w:val="28"/>
          <w:szCs w:val="28"/>
        </w:rPr>
        <w:t>. nr</w:t>
      </w:r>
      <w:r w:rsidR="004A2097" w:rsidRPr="004A2097">
        <w:rPr>
          <w:rFonts w:ascii="Times New Roman" w:hAnsi="Times New Roman" w:cs="Times New Roman"/>
          <w:sz w:val="28"/>
          <w:szCs w:val="28"/>
        </w:rPr>
        <w:t>., 2015, 248</w:t>
      </w:r>
      <w:r w:rsidR="000940C2">
        <w:rPr>
          <w:rFonts w:ascii="Times New Roman" w:hAnsi="Times New Roman" w:cs="Times New Roman"/>
          <w:sz w:val="28"/>
          <w:szCs w:val="28"/>
        </w:rPr>
        <w:t>. nr</w:t>
      </w:r>
      <w:r w:rsidR="007A73B6">
        <w:rPr>
          <w:rFonts w:ascii="Times New Roman" w:hAnsi="Times New Roman" w:cs="Times New Roman"/>
          <w:sz w:val="28"/>
          <w:szCs w:val="28"/>
        </w:rPr>
        <w:t>.; 2016, 241</w:t>
      </w:r>
      <w:r w:rsidR="000940C2">
        <w:rPr>
          <w:rFonts w:ascii="Times New Roman" w:hAnsi="Times New Roman" w:cs="Times New Roman"/>
          <w:sz w:val="28"/>
          <w:szCs w:val="28"/>
        </w:rPr>
        <w:t>. nr</w:t>
      </w:r>
      <w:r w:rsidR="007A73B6">
        <w:rPr>
          <w:rFonts w:ascii="Times New Roman" w:hAnsi="Times New Roman" w:cs="Times New Roman"/>
          <w:sz w:val="28"/>
          <w:szCs w:val="28"/>
        </w:rPr>
        <w:t>.</w:t>
      </w:r>
      <w:r w:rsidR="0066393E">
        <w:rPr>
          <w:rFonts w:ascii="Times New Roman" w:hAnsi="Times New Roman" w:cs="Times New Roman"/>
          <w:sz w:val="28"/>
          <w:szCs w:val="28"/>
        </w:rPr>
        <w:t>; 2018, 101</w:t>
      </w:r>
      <w:r w:rsidR="000940C2">
        <w:rPr>
          <w:rFonts w:ascii="Times New Roman" w:hAnsi="Times New Roman" w:cs="Times New Roman"/>
          <w:sz w:val="28"/>
          <w:szCs w:val="28"/>
        </w:rPr>
        <w:t>. nr</w:t>
      </w:r>
      <w:r w:rsidR="0066393E">
        <w:rPr>
          <w:rFonts w:ascii="Times New Roman" w:hAnsi="Times New Roman" w:cs="Times New Roman"/>
          <w:sz w:val="28"/>
          <w:szCs w:val="28"/>
        </w:rPr>
        <w:t>.</w:t>
      </w:r>
      <w:r w:rsidR="00411048">
        <w:rPr>
          <w:rFonts w:ascii="Times New Roman" w:hAnsi="Times New Roman" w:cs="Times New Roman"/>
          <w:sz w:val="28"/>
          <w:szCs w:val="28"/>
        </w:rPr>
        <w:t>)</w:t>
      </w:r>
      <w:r w:rsidR="00182856">
        <w:rPr>
          <w:rFonts w:ascii="Times New Roman" w:hAnsi="Times New Roman" w:cs="Times New Roman"/>
          <w:sz w:val="28"/>
          <w:szCs w:val="28"/>
        </w:rPr>
        <w:t xml:space="preserve"> </w:t>
      </w:r>
      <w:r w:rsidR="00CF3203">
        <w:rPr>
          <w:rFonts w:ascii="Times New Roman" w:hAnsi="Times New Roman" w:cs="Times New Roman"/>
          <w:sz w:val="28"/>
          <w:szCs w:val="28"/>
        </w:rPr>
        <w:t xml:space="preserve">šādus </w:t>
      </w:r>
      <w:r w:rsidRPr="004A2097">
        <w:rPr>
          <w:rFonts w:ascii="Times New Roman" w:hAnsi="Times New Roman" w:cs="Times New Roman"/>
          <w:sz w:val="28"/>
          <w:szCs w:val="28"/>
        </w:rPr>
        <w:t>grozījumu</w:t>
      </w:r>
      <w:r w:rsidR="00CF3203">
        <w:rPr>
          <w:rFonts w:ascii="Times New Roman" w:hAnsi="Times New Roman" w:cs="Times New Roman"/>
          <w:sz w:val="28"/>
          <w:szCs w:val="28"/>
        </w:rPr>
        <w:t>s</w:t>
      </w:r>
      <w:r w:rsidRPr="004A2097">
        <w:rPr>
          <w:rFonts w:ascii="Times New Roman" w:hAnsi="Times New Roman" w:cs="Times New Roman"/>
          <w:sz w:val="28"/>
          <w:szCs w:val="28"/>
        </w:rPr>
        <w:t>:</w:t>
      </w:r>
    </w:p>
    <w:p w14:paraId="0E8A89C4" w14:textId="77777777" w:rsidR="00323D10" w:rsidRDefault="00323D10" w:rsidP="000940C2">
      <w:pPr>
        <w:spacing w:after="0" w:line="240" w:lineRule="auto"/>
        <w:ind w:right="2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A5812A0" w14:textId="4DCFC370" w:rsidR="00FE4387" w:rsidRDefault="00BD43DA" w:rsidP="000940C2">
      <w:pPr>
        <w:spacing w:after="0" w:line="240" w:lineRule="auto"/>
        <w:ind w:right="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62B03014">
        <w:rPr>
          <w:rFonts w:ascii="Times New Roman" w:hAnsi="Times New Roman" w:cs="Times New Roman"/>
          <w:sz w:val="28"/>
          <w:szCs w:val="28"/>
        </w:rPr>
        <w:t xml:space="preserve">1. </w:t>
      </w:r>
      <w:r w:rsidR="00FE4387">
        <w:rPr>
          <w:rFonts w:ascii="Times New Roman" w:hAnsi="Times New Roman" w:cs="Times New Roman"/>
          <w:sz w:val="28"/>
          <w:szCs w:val="28"/>
        </w:rPr>
        <w:t>Izteikt</w:t>
      </w:r>
      <w:r w:rsidRPr="62B03014">
        <w:rPr>
          <w:rFonts w:ascii="Times New Roman" w:hAnsi="Times New Roman" w:cs="Times New Roman"/>
          <w:sz w:val="28"/>
          <w:szCs w:val="28"/>
        </w:rPr>
        <w:t xml:space="preserve"> VI nodaļas nosaukum</w:t>
      </w:r>
      <w:r w:rsidR="0026026C">
        <w:rPr>
          <w:rFonts w:ascii="Times New Roman" w:hAnsi="Times New Roman" w:cs="Times New Roman"/>
          <w:sz w:val="28"/>
          <w:szCs w:val="28"/>
        </w:rPr>
        <w:t>u</w:t>
      </w:r>
      <w:r w:rsidRPr="62B03014">
        <w:rPr>
          <w:rFonts w:ascii="Times New Roman" w:hAnsi="Times New Roman" w:cs="Times New Roman"/>
          <w:sz w:val="28"/>
          <w:szCs w:val="28"/>
        </w:rPr>
        <w:t xml:space="preserve"> </w:t>
      </w:r>
      <w:r w:rsidR="00FE4387">
        <w:rPr>
          <w:rFonts w:ascii="Times New Roman" w:hAnsi="Times New Roman" w:cs="Times New Roman"/>
          <w:sz w:val="28"/>
          <w:szCs w:val="28"/>
        </w:rPr>
        <w:t>šādā redakcijā:</w:t>
      </w:r>
    </w:p>
    <w:p w14:paraId="030873D4" w14:textId="77777777" w:rsidR="000940C2" w:rsidRDefault="000940C2" w:rsidP="000940C2">
      <w:pPr>
        <w:spacing w:after="0" w:line="240" w:lineRule="auto"/>
        <w:ind w:right="26"/>
        <w:jc w:val="center"/>
        <w:rPr>
          <w:rFonts w:ascii="Times New Roman" w:hAnsi="Times New Roman" w:cs="Times New Roman"/>
          <w:sz w:val="28"/>
          <w:szCs w:val="28"/>
        </w:rPr>
      </w:pPr>
    </w:p>
    <w:p w14:paraId="33A0827A" w14:textId="79239F76" w:rsidR="00FE4387" w:rsidRPr="00FE4387" w:rsidRDefault="000940C2" w:rsidP="0026026C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E4387" w:rsidRPr="00FE4387">
        <w:rPr>
          <w:rFonts w:ascii="Times New Roman" w:hAnsi="Times New Roman" w:cs="Times New Roman"/>
          <w:b/>
          <w:bCs/>
          <w:sz w:val="28"/>
          <w:szCs w:val="28"/>
        </w:rPr>
        <w:t>VI nodaļa</w:t>
      </w:r>
    </w:p>
    <w:p w14:paraId="6457B3EE" w14:textId="793AD041" w:rsidR="00BD43DA" w:rsidRPr="00FE4387" w:rsidRDefault="00BD43DA" w:rsidP="0026026C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387">
        <w:rPr>
          <w:rFonts w:ascii="Times New Roman" w:hAnsi="Times New Roman" w:cs="Times New Roman"/>
          <w:b/>
          <w:bCs/>
          <w:sz w:val="28"/>
          <w:szCs w:val="28"/>
        </w:rPr>
        <w:t>Ierosinātāja, izstrādātāj</w:t>
      </w:r>
      <w:r w:rsidR="009702FD" w:rsidRPr="00FE4387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FE4387">
        <w:rPr>
          <w:rFonts w:ascii="Times New Roman" w:hAnsi="Times New Roman" w:cs="Times New Roman"/>
          <w:b/>
          <w:bCs/>
          <w:sz w:val="28"/>
          <w:szCs w:val="28"/>
        </w:rPr>
        <w:t xml:space="preserve"> un pieaicināto ekspertu </w:t>
      </w:r>
      <w:r w:rsidR="3F9850D7" w:rsidRPr="00FE4387">
        <w:rPr>
          <w:rFonts w:ascii="Times New Roman" w:hAnsi="Times New Roman" w:cs="Times New Roman"/>
          <w:b/>
          <w:bCs/>
          <w:sz w:val="28"/>
          <w:szCs w:val="28"/>
        </w:rPr>
        <w:t>pienākumi</w:t>
      </w:r>
      <w:r w:rsidRPr="00FE4387">
        <w:rPr>
          <w:rFonts w:ascii="Times New Roman" w:hAnsi="Times New Roman" w:cs="Times New Roman"/>
          <w:b/>
          <w:bCs/>
          <w:sz w:val="28"/>
          <w:szCs w:val="28"/>
        </w:rPr>
        <w:t xml:space="preserve"> un lēmumu pārskatīšanas kārtība</w:t>
      </w:r>
      <w:r w:rsidR="000940C2">
        <w:rPr>
          <w:rFonts w:ascii="Times New Roman" w:hAnsi="Times New Roman" w:cs="Times New Roman"/>
          <w:sz w:val="28"/>
          <w:szCs w:val="28"/>
        </w:rPr>
        <w:t>"</w:t>
      </w:r>
      <w:r w:rsidRPr="00FE4387">
        <w:rPr>
          <w:rFonts w:ascii="Times New Roman" w:hAnsi="Times New Roman" w:cs="Times New Roman"/>
          <w:sz w:val="28"/>
          <w:szCs w:val="28"/>
        </w:rPr>
        <w:t>.</w:t>
      </w:r>
    </w:p>
    <w:p w14:paraId="3E3F66C1" w14:textId="77BA06E0" w:rsidR="62B03014" w:rsidRDefault="62B03014" w:rsidP="000940C2">
      <w:pPr>
        <w:spacing w:after="0" w:line="240" w:lineRule="auto"/>
        <w:ind w:right="2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B215E7" w14:textId="4C1630EB" w:rsidR="45ECEA70" w:rsidRDefault="45ECEA70" w:rsidP="000940C2">
      <w:pPr>
        <w:spacing w:after="0" w:line="240" w:lineRule="auto"/>
        <w:ind w:right="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62B03014">
        <w:rPr>
          <w:rFonts w:ascii="Times New Roman" w:hAnsi="Times New Roman" w:cs="Times New Roman"/>
          <w:sz w:val="28"/>
          <w:szCs w:val="28"/>
        </w:rPr>
        <w:t xml:space="preserve">2. </w:t>
      </w:r>
      <w:r w:rsidR="35862745" w:rsidRPr="62B03014">
        <w:rPr>
          <w:rFonts w:ascii="Times New Roman" w:hAnsi="Times New Roman" w:cs="Times New Roman"/>
          <w:sz w:val="28"/>
          <w:szCs w:val="28"/>
        </w:rPr>
        <w:t xml:space="preserve">Aizstāt </w:t>
      </w:r>
      <w:r w:rsidRPr="62B03014">
        <w:rPr>
          <w:rFonts w:ascii="Times New Roman" w:hAnsi="Times New Roman" w:cs="Times New Roman"/>
          <w:sz w:val="28"/>
          <w:szCs w:val="28"/>
        </w:rPr>
        <w:t>24.</w:t>
      </w:r>
      <w:r w:rsidR="001F2A44">
        <w:rPr>
          <w:rFonts w:ascii="Times New Roman" w:hAnsi="Times New Roman" w:cs="Times New Roman"/>
          <w:sz w:val="28"/>
          <w:szCs w:val="28"/>
        </w:rPr>
        <w:t> </w:t>
      </w:r>
      <w:r w:rsidRPr="62B03014">
        <w:rPr>
          <w:rFonts w:ascii="Times New Roman" w:hAnsi="Times New Roman" w:cs="Times New Roman"/>
          <w:sz w:val="28"/>
          <w:szCs w:val="28"/>
        </w:rPr>
        <w:t>un 25.</w:t>
      </w:r>
      <w:r w:rsidR="001F2A44">
        <w:rPr>
          <w:rFonts w:ascii="Times New Roman" w:hAnsi="Times New Roman" w:cs="Times New Roman"/>
          <w:sz w:val="28"/>
          <w:szCs w:val="28"/>
        </w:rPr>
        <w:t> </w:t>
      </w:r>
      <w:r w:rsidRPr="62B03014">
        <w:rPr>
          <w:rFonts w:ascii="Times New Roman" w:hAnsi="Times New Roman" w:cs="Times New Roman"/>
          <w:sz w:val="28"/>
          <w:szCs w:val="28"/>
        </w:rPr>
        <w:t>pant</w:t>
      </w:r>
      <w:r w:rsidR="001F2A44">
        <w:rPr>
          <w:rFonts w:ascii="Times New Roman" w:hAnsi="Times New Roman" w:cs="Times New Roman"/>
          <w:sz w:val="28"/>
          <w:szCs w:val="28"/>
        </w:rPr>
        <w:t>ā</w:t>
      </w:r>
      <w:r w:rsidR="337B595C" w:rsidRPr="62B03014">
        <w:rPr>
          <w:rFonts w:ascii="Times New Roman" w:hAnsi="Times New Roman" w:cs="Times New Roman"/>
          <w:sz w:val="28"/>
          <w:szCs w:val="28"/>
        </w:rPr>
        <w:t xml:space="preserve"> vārdu </w:t>
      </w:r>
      <w:r w:rsidR="000940C2">
        <w:rPr>
          <w:rFonts w:ascii="Times New Roman" w:hAnsi="Times New Roman" w:cs="Times New Roman"/>
          <w:sz w:val="28"/>
          <w:szCs w:val="28"/>
        </w:rPr>
        <w:t>"</w:t>
      </w:r>
      <w:r w:rsidR="337B595C" w:rsidRPr="62B03014">
        <w:rPr>
          <w:rFonts w:ascii="Times New Roman" w:hAnsi="Times New Roman" w:cs="Times New Roman"/>
          <w:sz w:val="28"/>
          <w:szCs w:val="28"/>
        </w:rPr>
        <w:t>atbildība</w:t>
      </w:r>
      <w:r w:rsidR="000940C2">
        <w:rPr>
          <w:rFonts w:ascii="Times New Roman" w:hAnsi="Times New Roman" w:cs="Times New Roman"/>
          <w:sz w:val="28"/>
          <w:szCs w:val="28"/>
        </w:rPr>
        <w:t>"</w:t>
      </w:r>
      <w:r w:rsidR="337B595C" w:rsidRPr="62B03014">
        <w:rPr>
          <w:rFonts w:ascii="Times New Roman" w:hAnsi="Times New Roman" w:cs="Times New Roman"/>
          <w:sz w:val="28"/>
          <w:szCs w:val="28"/>
        </w:rPr>
        <w:t xml:space="preserve"> ar vārdu </w:t>
      </w:r>
      <w:r w:rsidR="000940C2">
        <w:rPr>
          <w:rFonts w:ascii="Times New Roman" w:hAnsi="Times New Roman" w:cs="Times New Roman"/>
          <w:sz w:val="28"/>
          <w:szCs w:val="28"/>
        </w:rPr>
        <w:t>"</w:t>
      </w:r>
      <w:r w:rsidR="337B595C" w:rsidRPr="62B03014">
        <w:rPr>
          <w:rFonts w:ascii="Times New Roman" w:hAnsi="Times New Roman" w:cs="Times New Roman"/>
          <w:sz w:val="28"/>
          <w:szCs w:val="28"/>
        </w:rPr>
        <w:t>pienākumi</w:t>
      </w:r>
      <w:r w:rsidR="000940C2">
        <w:rPr>
          <w:rFonts w:ascii="Times New Roman" w:hAnsi="Times New Roman" w:cs="Times New Roman"/>
          <w:sz w:val="28"/>
          <w:szCs w:val="28"/>
        </w:rPr>
        <w:t>"</w:t>
      </w:r>
      <w:r w:rsidR="337B595C" w:rsidRPr="62B03014">
        <w:rPr>
          <w:rFonts w:ascii="Times New Roman" w:hAnsi="Times New Roman" w:cs="Times New Roman"/>
          <w:sz w:val="28"/>
          <w:szCs w:val="28"/>
        </w:rPr>
        <w:t>.</w:t>
      </w:r>
    </w:p>
    <w:p w14:paraId="38BC97E2" w14:textId="77777777" w:rsidR="00BD43DA" w:rsidRDefault="00BD43DA" w:rsidP="000940C2">
      <w:pPr>
        <w:spacing w:after="0" w:line="240" w:lineRule="auto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14:paraId="55C2E5D5" w14:textId="4D50E545" w:rsidR="00723128" w:rsidRPr="008F7816" w:rsidRDefault="281D76D0" w:rsidP="000940C2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62B03014">
        <w:rPr>
          <w:rFonts w:ascii="Times New Roman" w:hAnsi="Times New Roman" w:cs="Times New Roman"/>
          <w:sz w:val="28"/>
          <w:szCs w:val="28"/>
        </w:rPr>
        <w:t>3</w:t>
      </w:r>
      <w:r w:rsidR="00BD43DA" w:rsidRPr="62B03014">
        <w:rPr>
          <w:rFonts w:ascii="Times New Roman" w:hAnsi="Times New Roman" w:cs="Times New Roman"/>
          <w:sz w:val="28"/>
          <w:szCs w:val="28"/>
        </w:rPr>
        <w:t xml:space="preserve">. </w:t>
      </w:r>
      <w:r w:rsidR="00723128" w:rsidRPr="62B03014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0715AA" w:rsidRPr="62B03014">
        <w:rPr>
          <w:rFonts w:ascii="Times New Roman" w:hAnsi="Times New Roman" w:cs="Times New Roman"/>
          <w:sz w:val="28"/>
          <w:szCs w:val="28"/>
        </w:rPr>
        <w:t xml:space="preserve">likumu </w:t>
      </w:r>
      <w:r w:rsidR="00723128" w:rsidRPr="62B03014">
        <w:rPr>
          <w:rFonts w:ascii="Times New Roman" w:hAnsi="Times New Roman" w:cs="Times New Roman"/>
          <w:sz w:val="28"/>
          <w:szCs w:val="28"/>
        </w:rPr>
        <w:t>ar VII nodaļu šādā redakcijā:</w:t>
      </w:r>
    </w:p>
    <w:p w14:paraId="30F7FA1E" w14:textId="77777777" w:rsidR="00723128" w:rsidRPr="0026026C" w:rsidRDefault="00723128" w:rsidP="000940C2">
      <w:pPr>
        <w:pStyle w:val="ListParagraph"/>
        <w:tabs>
          <w:tab w:val="left" w:pos="1260"/>
        </w:tabs>
        <w:spacing w:after="0" w:line="240" w:lineRule="auto"/>
        <w:ind w:right="29"/>
        <w:rPr>
          <w:rFonts w:ascii="Times New Roman" w:hAnsi="Times New Roman" w:cs="Times New Roman"/>
          <w:bCs/>
          <w:sz w:val="28"/>
          <w:szCs w:val="28"/>
        </w:rPr>
      </w:pPr>
    </w:p>
    <w:p w14:paraId="307D66B6" w14:textId="0F5C8A3B" w:rsidR="00BD43DA" w:rsidRDefault="000940C2" w:rsidP="000940C2">
      <w:pPr>
        <w:tabs>
          <w:tab w:val="left" w:pos="1260"/>
        </w:tabs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C2">
        <w:rPr>
          <w:rFonts w:ascii="Times New Roman" w:hAnsi="Times New Roman" w:cs="Times New Roman"/>
          <w:bCs/>
          <w:sz w:val="28"/>
          <w:szCs w:val="28"/>
        </w:rPr>
        <w:t>"</w:t>
      </w:r>
      <w:r w:rsidR="004A2097" w:rsidRPr="00DB03A7">
        <w:rPr>
          <w:rFonts w:ascii="Times New Roman" w:hAnsi="Times New Roman" w:cs="Times New Roman"/>
          <w:b/>
          <w:sz w:val="28"/>
          <w:szCs w:val="28"/>
        </w:rPr>
        <w:t xml:space="preserve">VII </w:t>
      </w:r>
      <w:r w:rsidR="004A0D44" w:rsidRPr="00DB03A7">
        <w:rPr>
          <w:rFonts w:ascii="Times New Roman" w:hAnsi="Times New Roman" w:cs="Times New Roman"/>
          <w:b/>
          <w:sz w:val="28"/>
          <w:szCs w:val="28"/>
        </w:rPr>
        <w:t xml:space="preserve">nodaļa </w:t>
      </w:r>
    </w:p>
    <w:p w14:paraId="34430D4B" w14:textId="43AAD37A" w:rsidR="004921E0" w:rsidRPr="00DB03A7" w:rsidRDefault="004A0D44" w:rsidP="000940C2">
      <w:pPr>
        <w:tabs>
          <w:tab w:val="left" w:pos="1260"/>
        </w:tabs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A7">
        <w:rPr>
          <w:rFonts w:ascii="Times New Roman" w:hAnsi="Times New Roman" w:cs="Times New Roman"/>
          <w:b/>
          <w:sz w:val="28"/>
          <w:szCs w:val="28"/>
        </w:rPr>
        <w:t>Administratīv</w:t>
      </w:r>
      <w:r w:rsidR="00AE132D">
        <w:rPr>
          <w:rFonts w:ascii="Times New Roman" w:hAnsi="Times New Roman" w:cs="Times New Roman"/>
          <w:b/>
          <w:sz w:val="28"/>
          <w:szCs w:val="28"/>
        </w:rPr>
        <w:t xml:space="preserve">ie pārkāpumi </w:t>
      </w:r>
      <w:r w:rsidR="004A2097" w:rsidRPr="00DB03A7">
        <w:rPr>
          <w:rFonts w:ascii="Times New Roman" w:hAnsi="Times New Roman" w:cs="Times New Roman"/>
          <w:b/>
          <w:sz w:val="28"/>
          <w:szCs w:val="28"/>
        </w:rPr>
        <w:t>ietekmes uz vidi novērtējuma</w:t>
      </w:r>
      <w:r w:rsidR="008C7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128">
        <w:rPr>
          <w:rFonts w:ascii="Times New Roman" w:hAnsi="Times New Roman" w:cs="Times New Roman"/>
          <w:b/>
          <w:sz w:val="28"/>
          <w:szCs w:val="28"/>
        </w:rPr>
        <w:t xml:space="preserve">jomā </w:t>
      </w:r>
      <w:r w:rsidRPr="00DB03A7">
        <w:rPr>
          <w:rFonts w:ascii="Times New Roman" w:hAnsi="Times New Roman" w:cs="Times New Roman"/>
          <w:b/>
          <w:sz w:val="28"/>
          <w:szCs w:val="28"/>
        </w:rPr>
        <w:t xml:space="preserve">un kompetence </w:t>
      </w:r>
      <w:r w:rsidR="00AE132D">
        <w:rPr>
          <w:rFonts w:ascii="Times New Roman" w:hAnsi="Times New Roman" w:cs="Times New Roman"/>
          <w:b/>
          <w:sz w:val="28"/>
          <w:szCs w:val="28"/>
        </w:rPr>
        <w:t>administratīv</w:t>
      </w:r>
      <w:r w:rsidR="00195011">
        <w:rPr>
          <w:rFonts w:ascii="Times New Roman" w:hAnsi="Times New Roman" w:cs="Times New Roman"/>
          <w:b/>
          <w:sz w:val="28"/>
          <w:szCs w:val="28"/>
        </w:rPr>
        <w:t>o</w:t>
      </w:r>
      <w:r w:rsidR="00AE132D">
        <w:rPr>
          <w:rFonts w:ascii="Times New Roman" w:hAnsi="Times New Roman" w:cs="Times New Roman"/>
          <w:b/>
          <w:sz w:val="28"/>
          <w:szCs w:val="28"/>
        </w:rPr>
        <w:t xml:space="preserve"> pārkāpum</w:t>
      </w:r>
      <w:r w:rsidR="00195011">
        <w:rPr>
          <w:rFonts w:ascii="Times New Roman" w:hAnsi="Times New Roman" w:cs="Times New Roman"/>
          <w:b/>
          <w:sz w:val="28"/>
          <w:szCs w:val="28"/>
        </w:rPr>
        <w:t>u</w:t>
      </w:r>
      <w:r w:rsidR="00AE132D">
        <w:rPr>
          <w:rFonts w:ascii="Times New Roman" w:hAnsi="Times New Roman" w:cs="Times New Roman"/>
          <w:b/>
          <w:sz w:val="28"/>
          <w:szCs w:val="28"/>
        </w:rPr>
        <w:t xml:space="preserve"> procesā</w:t>
      </w:r>
    </w:p>
    <w:p w14:paraId="490F9029" w14:textId="77777777" w:rsidR="00AE132D" w:rsidRDefault="00AE132D" w:rsidP="000940C2">
      <w:pPr>
        <w:tabs>
          <w:tab w:val="left" w:pos="1260"/>
        </w:tabs>
        <w:spacing w:after="0" w:line="240" w:lineRule="auto"/>
        <w:ind w:right="28"/>
        <w:rPr>
          <w:rFonts w:ascii="Times New Roman" w:hAnsi="Times New Roman" w:cs="Times New Roman"/>
          <w:sz w:val="28"/>
          <w:szCs w:val="28"/>
        </w:rPr>
      </w:pPr>
    </w:p>
    <w:p w14:paraId="3F09153D" w14:textId="52621A2A" w:rsidR="002741AE" w:rsidRPr="00E0055C" w:rsidRDefault="00BA6AF7" w:rsidP="00A61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55C">
        <w:rPr>
          <w:rFonts w:ascii="Times New Roman" w:hAnsi="Times New Roman" w:cs="Times New Roman"/>
          <w:b/>
          <w:sz w:val="28"/>
          <w:szCs w:val="28"/>
        </w:rPr>
        <w:t>27</w:t>
      </w:r>
      <w:r w:rsidR="004921E0" w:rsidRPr="00E0055C">
        <w:rPr>
          <w:rFonts w:ascii="Times New Roman" w:hAnsi="Times New Roman" w:cs="Times New Roman"/>
          <w:b/>
          <w:sz w:val="28"/>
          <w:szCs w:val="28"/>
        </w:rPr>
        <w:t>.</w:t>
      </w:r>
      <w:r w:rsidR="001E0830" w:rsidRPr="00E0055C">
        <w:rPr>
          <w:rFonts w:ascii="Times New Roman" w:hAnsi="Times New Roman" w:cs="Times New Roman"/>
          <w:b/>
          <w:sz w:val="28"/>
          <w:szCs w:val="28"/>
        </w:rPr>
        <w:t> </w:t>
      </w:r>
      <w:r w:rsidR="00AE132D">
        <w:rPr>
          <w:rFonts w:ascii="Times New Roman" w:hAnsi="Times New Roman" w:cs="Times New Roman"/>
          <w:b/>
          <w:sz w:val="28"/>
          <w:szCs w:val="28"/>
        </w:rPr>
        <w:t xml:space="preserve">pants. Administratīvie pārkāpumi </w:t>
      </w:r>
      <w:r w:rsidR="000D7984" w:rsidRPr="00E0055C">
        <w:rPr>
          <w:rFonts w:ascii="Times New Roman" w:hAnsi="Times New Roman" w:cs="Times New Roman"/>
          <w:b/>
          <w:sz w:val="28"/>
          <w:szCs w:val="28"/>
        </w:rPr>
        <w:t>ietekmes uz vidi novērtējuma jomā</w:t>
      </w:r>
    </w:p>
    <w:p w14:paraId="7EAE09B3" w14:textId="390E456F" w:rsidR="00B96D29" w:rsidRPr="000D1146" w:rsidRDefault="007420E9" w:rsidP="000940C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146">
        <w:rPr>
          <w:sz w:val="28"/>
          <w:szCs w:val="28"/>
        </w:rPr>
        <w:t>(</w:t>
      </w:r>
      <w:r w:rsidR="008F7816" w:rsidRPr="000D1146">
        <w:rPr>
          <w:sz w:val="28"/>
          <w:szCs w:val="28"/>
        </w:rPr>
        <w:t>1</w:t>
      </w:r>
      <w:r w:rsidRPr="000D1146">
        <w:rPr>
          <w:sz w:val="28"/>
          <w:szCs w:val="28"/>
        </w:rPr>
        <w:t>) </w:t>
      </w:r>
      <w:r w:rsidR="008C08EC" w:rsidRPr="000D1146">
        <w:rPr>
          <w:sz w:val="28"/>
          <w:szCs w:val="28"/>
        </w:rPr>
        <w:t>Par paredzētās darbības veikšanu, neievērojot vides aizsardzības prasības paredzētās darbības īstenošanas vietai, tehnoloģiju veidam</w:t>
      </w:r>
      <w:proofErr w:type="gramStart"/>
      <w:r w:rsidR="008C08EC" w:rsidRPr="000D1146">
        <w:rPr>
          <w:sz w:val="28"/>
          <w:szCs w:val="28"/>
        </w:rPr>
        <w:t xml:space="preserve"> vai ietekmes novēršanas un samazināšanas pasākumiem, kas noteikti Valsts vides dienesta izdotos tehniskajos noteikumos</w:t>
      </w:r>
      <w:r w:rsidR="00F92DC9">
        <w:rPr>
          <w:sz w:val="28"/>
          <w:szCs w:val="28"/>
        </w:rPr>
        <w:t>,</w:t>
      </w:r>
      <w:r w:rsidR="000D1146">
        <w:rPr>
          <w:sz w:val="28"/>
          <w:szCs w:val="28"/>
        </w:rPr>
        <w:t xml:space="preserve"> </w:t>
      </w:r>
      <w:r w:rsidR="006867AA" w:rsidRPr="000D1146">
        <w:rPr>
          <w:sz w:val="28"/>
          <w:szCs w:val="28"/>
        </w:rPr>
        <w:t xml:space="preserve">piemēro </w:t>
      </w:r>
      <w:r w:rsidR="00615808" w:rsidRPr="000D1146">
        <w:rPr>
          <w:sz w:val="28"/>
          <w:szCs w:val="28"/>
        </w:rPr>
        <w:t>naudas sodu fiziskajām personām no četrpadsmit līdz simt četrdesmit</w:t>
      </w:r>
      <w:proofErr w:type="gramEnd"/>
      <w:r w:rsidR="00615808" w:rsidRPr="000D1146">
        <w:rPr>
          <w:sz w:val="28"/>
          <w:szCs w:val="28"/>
        </w:rPr>
        <w:t xml:space="preserve"> naudas soda vienībām, bet juridiskajām personām</w:t>
      </w:r>
      <w:r w:rsidR="00F92DC9">
        <w:rPr>
          <w:sz w:val="28"/>
          <w:szCs w:val="28"/>
        </w:rPr>
        <w:t xml:space="preserve"> –</w:t>
      </w:r>
      <w:r w:rsidR="00615808" w:rsidRPr="000D1146">
        <w:rPr>
          <w:sz w:val="28"/>
          <w:szCs w:val="28"/>
        </w:rPr>
        <w:t xml:space="preserve"> no divdesmit astoņām līdz piecsimt astoņdesmit naudas soda vienībām.</w:t>
      </w:r>
    </w:p>
    <w:p w14:paraId="57E8BCA9" w14:textId="3327EB87" w:rsidR="00AF4026" w:rsidRDefault="00AF4026" w:rsidP="000940C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146">
        <w:rPr>
          <w:sz w:val="28"/>
          <w:szCs w:val="28"/>
        </w:rPr>
        <w:t>(2) </w:t>
      </w:r>
      <w:r w:rsidR="008C08EC" w:rsidRPr="000D1146">
        <w:rPr>
          <w:sz w:val="28"/>
          <w:szCs w:val="28"/>
        </w:rPr>
        <w:t xml:space="preserve">Par paredzētās darbības veikšanu, neievērojot paredzētās darbības īstenošanas vietas, apjoma un tehnoloģiju veidu vai ietekmes </w:t>
      </w:r>
      <w:proofErr w:type="gramStart"/>
      <w:r w:rsidR="008C08EC" w:rsidRPr="000D1146">
        <w:rPr>
          <w:sz w:val="28"/>
          <w:szCs w:val="28"/>
        </w:rPr>
        <w:t>novēršanas, s</w:t>
      </w:r>
      <w:r w:rsidR="000D1146">
        <w:rPr>
          <w:sz w:val="28"/>
          <w:szCs w:val="28"/>
        </w:rPr>
        <w:t xml:space="preserve">amazināšanas, kompensēšanas un </w:t>
      </w:r>
      <w:r w:rsidR="008C08EC" w:rsidRPr="000D1146">
        <w:rPr>
          <w:sz w:val="28"/>
          <w:szCs w:val="28"/>
        </w:rPr>
        <w:t xml:space="preserve">monitoringa </w:t>
      </w:r>
      <w:r w:rsidR="004D32DA">
        <w:rPr>
          <w:sz w:val="28"/>
          <w:szCs w:val="28"/>
        </w:rPr>
        <w:t>prasības,</w:t>
      </w:r>
      <w:r w:rsidR="008C08EC" w:rsidRPr="000D1146">
        <w:rPr>
          <w:sz w:val="28"/>
          <w:szCs w:val="28"/>
        </w:rPr>
        <w:t xml:space="preserve"> kas noteikt</w:t>
      </w:r>
      <w:r w:rsidR="004D32DA">
        <w:rPr>
          <w:sz w:val="28"/>
          <w:szCs w:val="28"/>
        </w:rPr>
        <w:t>as</w:t>
      </w:r>
      <w:r w:rsidR="008C08EC" w:rsidRPr="000D1146">
        <w:rPr>
          <w:sz w:val="28"/>
          <w:szCs w:val="28"/>
        </w:rPr>
        <w:t xml:space="preserve"> kompetentās institūcijas atzinumā par paredzētās darbības ietekmes uz vidi novērtējuma ziņojum</w:t>
      </w:r>
      <w:r w:rsidR="00417775">
        <w:rPr>
          <w:sz w:val="28"/>
          <w:szCs w:val="28"/>
        </w:rPr>
        <w:t>u</w:t>
      </w:r>
      <w:r w:rsidR="0026026C">
        <w:rPr>
          <w:sz w:val="28"/>
          <w:szCs w:val="28"/>
        </w:rPr>
        <w:t>,</w:t>
      </w:r>
      <w:r w:rsidRPr="000D1146">
        <w:rPr>
          <w:sz w:val="28"/>
          <w:szCs w:val="28"/>
        </w:rPr>
        <w:t xml:space="preserve"> piemēro naudas sodu</w:t>
      </w:r>
      <w:proofErr w:type="gramEnd"/>
      <w:r w:rsidRPr="000D1146">
        <w:rPr>
          <w:sz w:val="28"/>
          <w:szCs w:val="28"/>
        </w:rPr>
        <w:t xml:space="preserve"> fiziskajām personām no četrpadsmit līdz simt četrdesmit naudas soda vienībām, bet </w:t>
      </w:r>
      <w:r w:rsidR="00BA0F5F">
        <w:rPr>
          <w:sz w:val="28"/>
          <w:szCs w:val="28"/>
        </w:rPr>
        <w:t>juridiskajām personām</w:t>
      </w:r>
      <w:r w:rsidR="00F92DC9">
        <w:rPr>
          <w:sz w:val="28"/>
          <w:szCs w:val="28"/>
        </w:rPr>
        <w:t xml:space="preserve"> –</w:t>
      </w:r>
      <w:r w:rsidR="00BA0F5F">
        <w:rPr>
          <w:sz w:val="28"/>
          <w:szCs w:val="28"/>
        </w:rPr>
        <w:t xml:space="preserve"> </w:t>
      </w:r>
      <w:r w:rsidRPr="000D1146">
        <w:rPr>
          <w:sz w:val="28"/>
          <w:szCs w:val="28"/>
        </w:rPr>
        <w:t>no astoņdesmit sešām līdz piecsimt astoņdesmit naudas soda vienībām</w:t>
      </w:r>
      <w:r w:rsidRPr="00DC299A">
        <w:rPr>
          <w:sz w:val="28"/>
          <w:szCs w:val="28"/>
        </w:rPr>
        <w:t>.</w:t>
      </w:r>
      <w:bookmarkStart w:id="0" w:name="_GoBack"/>
      <w:bookmarkEnd w:id="0"/>
    </w:p>
    <w:p w14:paraId="75B7203E" w14:textId="4EF7FDE2" w:rsidR="00B96D29" w:rsidRDefault="007420E9" w:rsidP="000940C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F4026">
        <w:rPr>
          <w:sz w:val="28"/>
          <w:szCs w:val="28"/>
        </w:rPr>
        <w:t>3</w:t>
      </w:r>
      <w:r>
        <w:rPr>
          <w:sz w:val="28"/>
          <w:szCs w:val="28"/>
        </w:rPr>
        <w:t>) Par paredzētās darbības veikšanu bez ietekmes sākotnējā izvērtējuma veikšanas vai bez Valsts vides dienesta izdotiem tehnisk</w:t>
      </w:r>
      <w:r w:rsidR="00B10357">
        <w:rPr>
          <w:sz w:val="28"/>
          <w:szCs w:val="28"/>
        </w:rPr>
        <w:t>aj</w:t>
      </w:r>
      <w:r>
        <w:rPr>
          <w:sz w:val="28"/>
          <w:szCs w:val="28"/>
        </w:rPr>
        <w:t xml:space="preserve">iem noteikumiem piemēro naudas sodu fiziskajām personām no </w:t>
      </w:r>
      <w:r w:rsidR="00F92DC9">
        <w:rPr>
          <w:sz w:val="28"/>
          <w:szCs w:val="28"/>
        </w:rPr>
        <w:t>divdesmit astoņām</w:t>
      </w:r>
      <w:proofErr w:type="gramStart"/>
      <w:r w:rsidR="00F92DC9">
        <w:rPr>
          <w:sz w:val="28"/>
          <w:szCs w:val="28"/>
        </w:rPr>
        <w:t xml:space="preserve"> līdz četrsimt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naudas soda vienībām</w:t>
      </w:r>
      <w:proofErr w:type="gramEnd"/>
      <w:r>
        <w:rPr>
          <w:sz w:val="28"/>
          <w:szCs w:val="28"/>
        </w:rPr>
        <w:t xml:space="preserve">, bet juridiskajām personām </w:t>
      </w:r>
      <w:r w:rsidR="00AF0BE4">
        <w:rPr>
          <w:sz w:val="28"/>
          <w:szCs w:val="28"/>
        </w:rPr>
        <w:t>–</w:t>
      </w:r>
      <w:r>
        <w:rPr>
          <w:sz w:val="28"/>
          <w:szCs w:val="28"/>
        </w:rPr>
        <w:t xml:space="preserve"> no astoņdesmit sešām līdz divtūkstoš četrsimt naudas soda vienībām.</w:t>
      </w:r>
    </w:p>
    <w:p w14:paraId="507056BD" w14:textId="67BF211E" w:rsidR="007420E9" w:rsidRDefault="007420E9" w:rsidP="000940C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F4026">
        <w:rPr>
          <w:sz w:val="28"/>
          <w:szCs w:val="28"/>
        </w:rPr>
        <w:t>4</w:t>
      </w:r>
      <w:r>
        <w:rPr>
          <w:sz w:val="28"/>
          <w:szCs w:val="28"/>
        </w:rPr>
        <w:t xml:space="preserve">) Par paredzētās darbības </w:t>
      </w:r>
      <w:r w:rsidR="00C66D33">
        <w:rPr>
          <w:sz w:val="28"/>
          <w:szCs w:val="28"/>
        </w:rPr>
        <w:t xml:space="preserve">veikšanu </w:t>
      </w:r>
      <w:r>
        <w:rPr>
          <w:sz w:val="28"/>
          <w:szCs w:val="28"/>
        </w:rPr>
        <w:t xml:space="preserve">bez ietekmes uz vidi novērtējuma </w:t>
      </w:r>
      <w:r w:rsidR="00566224">
        <w:rPr>
          <w:sz w:val="28"/>
          <w:szCs w:val="28"/>
        </w:rPr>
        <w:t>vai</w:t>
      </w:r>
      <w:r>
        <w:rPr>
          <w:sz w:val="28"/>
          <w:szCs w:val="28"/>
        </w:rPr>
        <w:t xml:space="preserve"> attiecīgās valsts institūcijas, pašvaldības, citas likumā noteiktas institūcijas vai Ministru kabineta paredzētās darbības akcepta saņemšanas piemēro naudas sodu fiziskajām personām no </w:t>
      </w:r>
      <w:r w:rsidR="00F92DC9">
        <w:rPr>
          <w:sz w:val="28"/>
          <w:szCs w:val="28"/>
        </w:rPr>
        <w:t>simt</w:t>
      </w:r>
      <w:r>
        <w:rPr>
          <w:sz w:val="28"/>
          <w:szCs w:val="28"/>
        </w:rPr>
        <w:t xml:space="preserve"> četrdesmit</w:t>
      </w:r>
      <w:proofErr w:type="gramStart"/>
      <w:r>
        <w:rPr>
          <w:sz w:val="28"/>
          <w:szCs w:val="28"/>
        </w:rPr>
        <w:t xml:space="preserve"> līdz četrsimt naudas soda vienībām</w:t>
      </w:r>
      <w:proofErr w:type="gramEnd"/>
      <w:r>
        <w:rPr>
          <w:sz w:val="28"/>
          <w:szCs w:val="28"/>
        </w:rPr>
        <w:t xml:space="preserve">, bet juridiskajām personām </w:t>
      </w:r>
      <w:r w:rsidR="00AF0BE4">
        <w:rPr>
          <w:sz w:val="28"/>
          <w:szCs w:val="28"/>
        </w:rPr>
        <w:t>–</w:t>
      </w:r>
      <w:r>
        <w:rPr>
          <w:sz w:val="28"/>
          <w:szCs w:val="28"/>
        </w:rPr>
        <w:t xml:space="preserve"> no divsimt līdz divtūkstoš astoņsimt naudas soda vienībām.</w:t>
      </w:r>
    </w:p>
    <w:p w14:paraId="00BC8421" w14:textId="77777777" w:rsidR="004921E0" w:rsidRPr="0026026C" w:rsidRDefault="004921E0" w:rsidP="000940C2">
      <w:pPr>
        <w:pStyle w:val="tv21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5B2595F1" w14:textId="5066E323" w:rsidR="004921E0" w:rsidRPr="00536ECF" w:rsidRDefault="00BA6AF7" w:rsidP="000940C2">
      <w:pPr>
        <w:pStyle w:val="tv21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62B03014">
        <w:rPr>
          <w:b/>
          <w:bCs/>
          <w:sz w:val="28"/>
          <w:szCs w:val="28"/>
        </w:rPr>
        <w:t>28</w:t>
      </w:r>
      <w:r w:rsidR="004921E0" w:rsidRPr="62B03014">
        <w:rPr>
          <w:b/>
          <w:bCs/>
          <w:sz w:val="28"/>
          <w:szCs w:val="28"/>
        </w:rPr>
        <w:t>.</w:t>
      </w:r>
      <w:r w:rsidR="001E0830" w:rsidRPr="62B03014">
        <w:rPr>
          <w:b/>
          <w:bCs/>
          <w:sz w:val="28"/>
          <w:szCs w:val="28"/>
        </w:rPr>
        <w:t> </w:t>
      </w:r>
      <w:r w:rsidR="004921E0" w:rsidRPr="62B03014">
        <w:rPr>
          <w:b/>
          <w:bCs/>
          <w:sz w:val="28"/>
          <w:szCs w:val="28"/>
        </w:rPr>
        <w:t xml:space="preserve">pants. Kompetence </w:t>
      </w:r>
      <w:r w:rsidR="00AE132D" w:rsidRPr="62B03014">
        <w:rPr>
          <w:b/>
          <w:bCs/>
          <w:sz w:val="28"/>
          <w:szCs w:val="28"/>
        </w:rPr>
        <w:t>administrat</w:t>
      </w:r>
      <w:r w:rsidR="00027F73" w:rsidRPr="62B03014">
        <w:rPr>
          <w:b/>
          <w:bCs/>
          <w:sz w:val="28"/>
          <w:szCs w:val="28"/>
        </w:rPr>
        <w:t>īv</w:t>
      </w:r>
      <w:r w:rsidR="7026B418" w:rsidRPr="62B03014">
        <w:rPr>
          <w:b/>
          <w:bCs/>
          <w:sz w:val="28"/>
          <w:szCs w:val="28"/>
        </w:rPr>
        <w:t>o</w:t>
      </w:r>
      <w:r w:rsidR="00AE132D" w:rsidRPr="62B03014">
        <w:rPr>
          <w:b/>
          <w:bCs/>
          <w:sz w:val="28"/>
          <w:szCs w:val="28"/>
        </w:rPr>
        <w:t xml:space="preserve"> pārkāpumu </w:t>
      </w:r>
      <w:r w:rsidR="00027F73" w:rsidRPr="62B03014">
        <w:rPr>
          <w:b/>
          <w:bCs/>
          <w:sz w:val="28"/>
          <w:szCs w:val="28"/>
        </w:rPr>
        <w:t>procesā</w:t>
      </w:r>
    </w:p>
    <w:p w14:paraId="4BF621FB" w14:textId="38BA28FA" w:rsidR="00636625" w:rsidRDefault="00362137" w:rsidP="00094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Administratīv</w:t>
      </w:r>
      <w:r w:rsidR="00BE12A6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pārkāpum</w:t>
      </w:r>
      <w:r w:rsidR="00BE12A6">
        <w:rPr>
          <w:rFonts w:ascii="Times New Roman" w:hAnsi="Times New Roman"/>
          <w:sz w:val="28"/>
          <w:szCs w:val="28"/>
        </w:rPr>
        <w:t>u</w:t>
      </w:r>
      <w:r w:rsidR="00636625">
        <w:rPr>
          <w:rFonts w:ascii="Times New Roman" w:hAnsi="Times New Roman"/>
          <w:sz w:val="28"/>
          <w:szCs w:val="28"/>
        </w:rPr>
        <w:t xml:space="preserve"> procesu par šā likuma </w:t>
      </w:r>
      <w:r w:rsidR="00BA6AF7">
        <w:rPr>
          <w:rFonts w:ascii="Times New Roman" w:hAnsi="Times New Roman"/>
          <w:sz w:val="28"/>
          <w:szCs w:val="28"/>
        </w:rPr>
        <w:t>27</w:t>
      </w:r>
      <w:r w:rsidR="00636625">
        <w:rPr>
          <w:rFonts w:ascii="Times New Roman" w:hAnsi="Times New Roman"/>
          <w:sz w:val="28"/>
          <w:szCs w:val="28"/>
        </w:rPr>
        <w:t>.</w:t>
      </w:r>
      <w:r w:rsidR="001E0830">
        <w:rPr>
          <w:rFonts w:ascii="Times New Roman" w:hAnsi="Times New Roman"/>
          <w:sz w:val="28"/>
          <w:szCs w:val="28"/>
        </w:rPr>
        <w:t> </w:t>
      </w:r>
      <w:r w:rsidR="00636625">
        <w:rPr>
          <w:rFonts w:ascii="Times New Roman" w:hAnsi="Times New Roman"/>
          <w:sz w:val="28"/>
          <w:szCs w:val="28"/>
        </w:rPr>
        <w:t>pantā minētajiem pārkāpumiem veic Valsts vides dienests.</w:t>
      </w:r>
      <w:r w:rsidR="000940C2">
        <w:rPr>
          <w:rFonts w:ascii="Times New Roman" w:hAnsi="Times New Roman"/>
          <w:sz w:val="28"/>
          <w:szCs w:val="28"/>
        </w:rPr>
        <w:t>"</w:t>
      </w:r>
    </w:p>
    <w:p w14:paraId="6003C29F" w14:textId="77777777" w:rsidR="00BB4D8B" w:rsidRDefault="00BB4D8B" w:rsidP="00094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8F4D74" w14:textId="7FAB9984" w:rsidR="0052133D" w:rsidRPr="00580989" w:rsidRDefault="2C99BFBD" w:rsidP="0009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89">
        <w:rPr>
          <w:rFonts w:ascii="Times New Roman" w:hAnsi="Times New Roman" w:cs="Times New Roman"/>
          <w:sz w:val="28"/>
          <w:szCs w:val="28"/>
        </w:rPr>
        <w:t>4</w:t>
      </w:r>
      <w:r w:rsidR="0052133D" w:rsidRPr="00580989">
        <w:rPr>
          <w:rFonts w:ascii="Times New Roman" w:hAnsi="Times New Roman" w:cs="Times New Roman"/>
          <w:sz w:val="28"/>
          <w:szCs w:val="28"/>
        </w:rPr>
        <w:t>. Papildināt pārejas noteikumus ar 22. punktu šādā redakcijā:</w:t>
      </w:r>
    </w:p>
    <w:p w14:paraId="471D01F5" w14:textId="77777777" w:rsidR="000940C2" w:rsidRDefault="000940C2" w:rsidP="0009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9B301B" w14:textId="3CD701F7" w:rsidR="0052133D" w:rsidRPr="00580989" w:rsidRDefault="000940C2" w:rsidP="0009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26026C">
        <w:rPr>
          <w:rFonts w:ascii="Times New Roman" w:hAnsi="Times New Roman" w:cs="Times New Roman"/>
          <w:sz w:val="28"/>
          <w:szCs w:val="28"/>
        </w:rPr>
        <w:t>22</w:t>
      </w:r>
      <w:r w:rsidR="0052133D" w:rsidRPr="00580989">
        <w:rPr>
          <w:rFonts w:ascii="Times New Roman" w:hAnsi="Times New Roman" w:cs="Times New Roman"/>
          <w:sz w:val="28"/>
          <w:szCs w:val="28"/>
        </w:rPr>
        <w:t>.</w:t>
      </w:r>
      <w:r w:rsidR="0026026C">
        <w:rPr>
          <w:rFonts w:ascii="Times New Roman" w:hAnsi="Times New Roman" w:cs="Times New Roman"/>
          <w:sz w:val="28"/>
          <w:szCs w:val="28"/>
        </w:rPr>
        <w:t> </w:t>
      </w:r>
      <w:r w:rsidR="0052133D" w:rsidRPr="00580989">
        <w:rPr>
          <w:rFonts w:ascii="Times New Roman" w:hAnsi="Times New Roman" w:cs="Times New Roman"/>
          <w:sz w:val="28"/>
          <w:szCs w:val="28"/>
        </w:rPr>
        <w:t>Grozījum</w:t>
      </w:r>
      <w:r w:rsidR="00907324" w:rsidRPr="00580989">
        <w:rPr>
          <w:rFonts w:ascii="Times New Roman" w:hAnsi="Times New Roman" w:cs="Times New Roman"/>
          <w:sz w:val="28"/>
          <w:szCs w:val="28"/>
        </w:rPr>
        <w:t xml:space="preserve">i </w:t>
      </w:r>
      <w:r w:rsidR="00580989" w:rsidRPr="00580989">
        <w:rPr>
          <w:rFonts w:ascii="Times New Roman" w:hAnsi="Times New Roman" w:cs="Times New Roman"/>
          <w:sz w:val="28"/>
          <w:szCs w:val="28"/>
        </w:rPr>
        <w:t>attiecībā uz šā</w:t>
      </w:r>
      <w:r w:rsidR="0052133D" w:rsidRPr="00580989">
        <w:rPr>
          <w:rFonts w:ascii="Times New Roman" w:hAnsi="Times New Roman" w:cs="Times New Roman"/>
          <w:sz w:val="28"/>
          <w:szCs w:val="28"/>
        </w:rPr>
        <w:t xml:space="preserve"> likuma VI nodaļas nosaukum</w:t>
      </w:r>
      <w:r w:rsidR="00580989" w:rsidRPr="00580989">
        <w:rPr>
          <w:rFonts w:ascii="Times New Roman" w:hAnsi="Times New Roman" w:cs="Times New Roman"/>
          <w:sz w:val="28"/>
          <w:szCs w:val="28"/>
        </w:rPr>
        <w:t xml:space="preserve">a </w:t>
      </w:r>
      <w:r w:rsidR="00580989" w:rsidRPr="00580989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izteikšanu jaunā redakcijā</w:t>
      </w:r>
      <w:proofErr w:type="gramEnd"/>
      <w:r w:rsidR="508877F8" w:rsidRPr="00580989">
        <w:rPr>
          <w:rFonts w:ascii="Times New Roman" w:hAnsi="Times New Roman" w:cs="Times New Roman"/>
          <w:sz w:val="28"/>
          <w:szCs w:val="28"/>
        </w:rPr>
        <w:t xml:space="preserve">, grozījumi </w:t>
      </w:r>
      <w:r w:rsidR="00580989" w:rsidRPr="00580989">
        <w:rPr>
          <w:rFonts w:ascii="Times New Roman" w:hAnsi="Times New Roman" w:cs="Times New Roman"/>
          <w:sz w:val="28"/>
          <w:szCs w:val="28"/>
        </w:rPr>
        <w:t xml:space="preserve">šā likuma </w:t>
      </w:r>
      <w:r w:rsidR="508877F8" w:rsidRPr="00580989">
        <w:rPr>
          <w:rFonts w:ascii="Times New Roman" w:hAnsi="Times New Roman" w:cs="Times New Roman"/>
          <w:sz w:val="28"/>
          <w:szCs w:val="28"/>
        </w:rPr>
        <w:t>24. un 25.</w:t>
      </w:r>
      <w:r w:rsidR="0026026C">
        <w:rPr>
          <w:rFonts w:ascii="Times New Roman" w:hAnsi="Times New Roman" w:cs="Times New Roman"/>
          <w:sz w:val="28"/>
          <w:szCs w:val="28"/>
        </w:rPr>
        <w:t> </w:t>
      </w:r>
      <w:r w:rsidR="508877F8" w:rsidRPr="00580989">
        <w:rPr>
          <w:rFonts w:ascii="Times New Roman" w:hAnsi="Times New Roman" w:cs="Times New Roman"/>
          <w:sz w:val="28"/>
          <w:szCs w:val="28"/>
        </w:rPr>
        <w:t>pantā</w:t>
      </w:r>
      <w:r w:rsidR="0026026C">
        <w:rPr>
          <w:rFonts w:ascii="Times New Roman" w:hAnsi="Times New Roman" w:cs="Times New Roman"/>
          <w:sz w:val="28"/>
          <w:szCs w:val="28"/>
        </w:rPr>
        <w:t>, kā arī</w:t>
      </w:r>
      <w:r w:rsidR="0052133D" w:rsidRPr="00580989">
        <w:rPr>
          <w:rFonts w:ascii="Times New Roman" w:hAnsi="Times New Roman" w:cs="Times New Roman"/>
          <w:sz w:val="28"/>
          <w:szCs w:val="28"/>
        </w:rPr>
        <w:t xml:space="preserve"> </w:t>
      </w:r>
      <w:r w:rsidR="0026026C">
        <w:rPr>
          <w:rFonts w:ascii="Times New Roman" w:hAnsi="Times New Roman" w:cs="Times New Roman"/>
          <w:sz w:val="28"/>
          <w:szCs w:val="28"/>
        </w:rPr>
        <w:t>g</w:t>
      </w:r>
      <w:r w:rsidR="0026026C" w:rsidRPr="00580989">
        <w:rPr>
          <w:rFonts w:ascii="Times New Roman" w:hAnsi="Times New Roman" w:cs="Times New Roman"/>
          <w:sz w:val="28"/>
          <w:szCs w:val="28"/>
        </w:rPr>
        <w:t>rozījumi attiecībā uz šā</w:t>
      </w:r>
      <w:r w:rsidR="0052133D" w:rsidRPr="00580989">
        <w:rPr>
          <w:rFonts w:ascii="Times New Roman" w:hAnsi="Times New Roman" w:cs="Times New Roman"/>
          <w:sz w:val="28"/>
          <w:szCs w:val="28"/>
        </w:rPr>
        <w:t xml:space="preserve"> </w:t>
      </w:r>
      <w:r w:rsidR="00580989" w:rsidRPr="00580989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 xml:space="preserve">likuma papildināšanu ar </w:t>
      </w:r>
      <w:r w:rsidR="0052133D" w:rsidRPr="00580989">
        <w:rPr>
          <w:rFonts w:ascii="Times New Roman" w:hAnsi="Times New Roman" w:cs="Times New Roman"/>
          <w:sz w:val="28"/>
          <w:szCs w:val="28"/>
        </w:rPr>
        <w:t>VII</w:t>
      </w:r>
      <w:r w:rsidR="0026026C">
        <w:rPr>
          <w:rFonts w:ascii="Times New Roman" w:hAnsi="Times New Roman" w:cs="Times New Roman"/>
          <w:sz w:val="28"/>
          <w:szCs w:val="28"/>
        </w:rPr>
        <w:t> </w:t>
      </w:r>
      <w:r w:rsidR="0052133D" w:rsidRPr="00580989">
        <w:rPr>
          <w:rFonts w:ascii="Times New Roman" w:hAnsi="Times New Roman" w:cs="Times New Roman"/>
          <w:sz w:val="28"/>
          <w:szCs w:val="28"/>
        </w:rPr>
        <w:t>nodaļ</w:t>
      </w:r>
      <w:r w:rsidR="00580989" w:rsidRPr="00580989">
        <w:rPr>
          <w:rFonts w:ascii="Times New Roman" w:hAnsi="Times New Roman" w:cs="Times New Roman"/>
          <w:sz w:val="28"/>
          <w:szCs w:val="28"/>
        </w:rPr>
        <w:t>u</w:t>
      </w:r>
      <w:r w:rsidR="0052133D" w:rsidRPr="00580989">
        <w:rPr>
          <w:rFonts w:ascii="Times New Roman" w:hAnsi="Times New Roman" w:cs="Times New Roman"/>
          <w:sz w:val="28"/>
          <w:szCs w:val="28"/>
        </w:rPr>
        <w:t xml:space="preserve"> stājas spēkā vienlaikus ar Administratīvās atbildības likumu.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0B4E3398" w14:textId="77777777" w:rsidR="00BB4D8B" w:rsidRDefault="00BB4D8B" w:rsidP="00094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570503" w14:textId="77777777" w:rsidR="00536ECF" w:rsidRDefault="00536ECF" w:rsidP="000940C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73D674E" w14:textId="77777777" w:rsidR="000940C2" w:rsidRPr="00A860F7" w:rsidRDefault="000940C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9B0E704" w14:textId="77777777" w:rsidR="000940C2" w:rsidRPr="00A860F7" w:rsidRDefault="000940C2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6BD2A9B2" w14:textId="77777777" w:rsidR="000940C2" w:rsidRDefault="000940C2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</w:p>
    <w:p w14:paraId="029B4977" w14:textId="26ECF729" w:rsidR="000940C2" w:rsidRPr="00A860F7" w:rsidRDefault="000940C2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J. Pūce</w:t>
      </w:r>
    </w:p>
    <w:p w14:paraId="4C7ACD6E" w14:textId="3635BA09" w:rsidR="00631D85" w:rsidRPr="00182856" w:rsidRDefault="00631D85" w:rsidP="000940C2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31D85" w:rsidRPr="00182856" w:rsidSect="000940C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64FF3" w14:textId="77777777" w:rsidR="003C641A" w:rsidRDefault="003C641A" w:rsidP="00536ECF">
      <w:pPr>
        <w:spacing w:after="0" w:line="240" w:lineRule="auto"/>
      </w:pPr>
      <w:r>
        <w:separator/>
      </w:r>
    </w:p>
  </w:endnote>
  <w:endnote w:type="continuationSeparator" w:id="0">
    <w:p w14:paraId="4C4B14C5" w14:textId="77777777" w:rsidR="003C641A" w:rsidRDefault="003C641A" w:rsidP="00536ECF">
      <w:pPr>
        <w:spacing w:after="0" w:line="240" w:lineRule="auto"/>
      </w:pPr>
      <w:r>
        <w:continuationSeparator/>
      </w:r>
    </w:p>
  </w:endnote>
  <w:endnote w:type="continuationNotice" w:id="1">
    <w:p w14:paraId="031B2C6D" w14:textId="77777777" w:rsidR="003C641A" w:rsidRDefault="003C64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A9D60" w14:textId="5AAAA365" w:rsidR="000940C2" w:rsidRPr="000940C2" w:rsidRDefault="000940C2">
    <w:pPr>
      <w:pStyle w:val="Footer"/>
      <w:rPr>
        <w:rFonts w:ascii="Times New Roman" w:hAnsi="Times New Roman" w:cs="Times New Roman"/>
        <w:sz w:val="16"/>
        <w:szCs w:val="16"/>
      </w:rPr>
    </w:pPr>
    <w:r w:rsidRPr="000940C2">
      <w:rPr>
        <w:rFonts w:ascii="Times New Roman" w:hAnsi="Times New Roman" w:cs="Times New Roman"/>
        <w:sz w:val="16"/>
        <w:szCs w:val="16"/>
      </w:rPr>
      <w:t>L0146_0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93785" w14:textId="70FEDC36" w:rsidR="000940C2" w:rsidRPr="000940C2" w:rsidRDefault="000940C2">
    <w:pPr>
      <w:pStyle w:val="Footer"/>
      <w:rPr>
        <w:rFonts w:ascii="Times New Roman" w:hAnsi="Times New Roman" w:cs="Times New Roman"/>
        <w:sz w:val="16"/>
        <w:szCs w:val="16"/>
      </w:rPr>
    </w:pPr>
    <w:r w:rsidRPr="000940C2">
      <w:rPr>
        <w:rFonts w:ascii="Times New Roman" w:hAnsi="Times New Roman" w:cs="Times New Roman"/>
        <w:sz w:val="16"/>
        <w:szCs w:val="16"/>
      </w:rPr>
      <w:t>L0146_0</w:t>
    </w:r>
    <w:bookmarkStart w:id="1" w:name="_Hlk26364611"/>
    <w:r w:rsidRPr="000940C2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B10357">
      <w:rPr>
        <w:rFonts w:ascii="Times New Roman" w:hAnsi="Times New Roman"/>
        <w:noProof/>
        <w:sz w:val="16"/>
        <w:szCs w:val="16"/>
      </w:rPr>
      <w:t>405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23301" w14:textId="77777777" w:rsidR="003C641A" w:rsidRDefault="003C641A" w:rsidP="00536ECF">
      <w:pPr>
        <w:spacing w:after="0" w:line="240" w:lineRule="auto"/>
      </w:pPr>
      <w:r>
        <w:separator/>
      </w:r>
    </w:p>
  </w:footnote>
  <w:footnote w:type="continuationSeparator" w:id="0">
    <w:p w14:paraId="2FFF6A69" w14:textId="77777777" w:rsidR="003C641A" w:rsidRDefault="003C641A" w:rsidP="00536ECF">
      <w:pPr>
        <w:spacing w:after="0" w:line="240" w:lineRule="auto"/>
      </w:pPr>
      <w:r>
        <w:continuationSeparator/>
      </w:r>
    </w:p>
  </w:footnote>
  <w:footnote w:type="continuationNotice" w:id="1">
    <w:p w14:paraId="05C49B29" w14:textId="77777777" w:rsidR="003C641A" w:rsidRDefault="003C64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4348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057C3A" w14:textId="77777777" w:rsidR="003C641A" w:rsidRDefault="003C641A">
        <w:pPr>
          <w:pStyle w:val="Header"/>
          <w:jc w:val="center"/>
        </w:pPr>
        <w:r w:rsidRPr="002175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75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75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49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75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67B708B" w14:textId="77777777" w:rsidR="003C641A" w:rsidRDefault="003C6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662"/>
    <w:multiLevelType w:val="hybridMultilevel"/>
    <w:tmpl w:val="A0E4C3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47458"/>
    <w:multiLevelType w:val="hybridMultilevel"/>
    <w:tmpl w:val="45649F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E771C"/>
    <w:multiLevelType w:val="hybridMultilevel"/>
    <w:tmpl w:val="FDA2B6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44"/>
    <w:rsid w:val="00001B34"/>
    <w:rsid w:val="00027F73"/>
    <w:rsid w:val="00037256"/>
    <w:rsid w:val="00051491"/>
    <w:rsid w:val="00051B1B"/>
    <w:rsid w:val="00060ADE"/>
    <w:rsid w:val="000715AA"/>
    <w:rsid w:val="00073319"/>
    <w:rsid w:val="000767E4"/>
    <w:rsid w:val="000771F8"/>
    <w:rsid w:val="000940C2"/>
    <w:rsid w:val="000C265B"/>
    <w:rsid w:val="000C347E"/>
    <w:rsid w:val="000C4DD8"/>
    <w:rsid w:val="000D1146"/>
    <w:rsid w:val="000D7984"/>
    <w:rsid w:val="00103501"/>
    <w:rsid w:val="00151D5D"/>
    <w:rsid w:val="001574E2"/>
    <w:rsid w:val="001654C8"/>
    <w:rsid w:val="00182856"/>
    <w:rsid w:val="0019142B"/>
    <w:rsid w:val="00195011"/>
    <w:rsid w:val="001B647B"/>
    <w:rsid w:val="001C031B"/>
    <w:rsid w:val="001C2B8C"/>
    <w:rsid w:val="001E0830"/>
    <w:rsid w:val="001F2A44"/>
    <w:rsid w:val="00202391"/>
    <w:rsid w:val="0021752D"/>
    <w:rsid w:val="0022623A"/>
    <w:rsid w:val="0023041D"/>
    <w:rsid w:val="002354B3"/>
    <w:rsid w:val="00250F2F"/>
    <w:rsid w:val="00256F9A"/>
    <w:rsid w:val="00257A57"/>
    <w:rsid w:val="0026026C"/>
    <w:rsid w:val="00263F76"/>
    <w:rsid w:val="00265D5E"/>
    <w:rsid w:val="00267A5D"/>
    <w:rsid w:val="002740F4"/>
    <w:rsid w:val="002741AE"/>
    <w:rsid w:val="00290A67"/>
    <w:rsid w:val="002A0184"/>
    <w:rsid w:val="002A0ABE"/>
    <w:rsid w:val="002B6E7C"/>
    <w:rsid w:val="0031410F"/>
    <w:rsid w:val="00317FD3"/>
    <w:rsid w:val="003230C2"/>
    <w:rsid w:val="00323D10"/>
    <w:rsid w:val="003258BF"/>
    <w:rsid w:val="003263E7"/>
    <w:rsid w:val="00335C3F"/>
    <w:rsid w:val="003501A0"/>
    <w:rsid w:val="00362137"/>
    <w:rsid w:val="003902D2"/>
    <w:rsid w:val="00391C14"/>
    <w:rsid w:val="00394BA7"/>
    <w:rsid w:val="003A19A1"/>
    <w:rsid w:val="003B06CA"/>
    <w:rsid w:val="003B4E37"/>
    <w:rsid w:val="003B7921"/>
    <w:rsid w:val="003C641A"/>
    <w:rsid w:val="003F0EF6"/>
    <w:rsid w:val="003F2F44"/>
    <w:rsid w:val="003F535B"/>
    <w:rsid w:val="00403AD5"/>
    <w:rsid w:val="00411048"/>
    <w:rsid w:val="00413E87"/>
    <w:rsid w:val="004155B5"/>
    <w:rsid w:val="00417775"/>
    <w:rsid w:val="00431194"/>
    <w:rsid w:val="00437AD0"/>
    <w:rsid w:val="004515CF"/>
    <w:rsid w:val="00467AB2"/>
    <w:rsid w:val="004772C7"/>
    <w:rsid w:val="0048605A"/>
    <w:rsid w:val="004921E0"/>
    <w:rsid w:val="004A0D44"/>
    <w:rsid w:val="004A1FCD"/>
    <w:rsid w:val="004A2097"/>
    <w:rsid w:val="004B6E8B"/>
    <w:rsid w:val="004D32DA"/>
    <w:rsid w:val="004D46F3"/>
    <w:rsid w:val="004D48ED"/>
    <w:rsid w:val="004E5F52"/>
    <w:rsid w:val="00520377"/>
    <w:rsid w:val="0052133D"/>
    <w:rsid w:val="00527686"/>
    <w:rsid w:val="00534E0B"/>
    <w:rsid w:val="00536ECF"/>
    <w:rsid w:val="00540C3F"/>
    <w:rsid w:val="00555270"/>
    <w:rsid w:val="00566224"/>
    <w:rsid w:val="00576849"/>
    <w:rsid w:val="00580989"/>
    <w:rsid w:val="005875A7"/>
    <w:rsid w:val="00593266"/>
    <w:rsid w:val="00596116"/>
    <w:rsid w:val="005A515D"/>
    <w:rsid w:val="005B3EBD"/>
    <w:rsid w:val="005D1EA7"/>
    <w:rsid w:val="0060054F"/>
    <w:rsid w:val="00600688"/>
    <w:rsid w:val="00611004"/>
    <w:rsid w:val="00614DAA"/>
    <w:rsid w:val="00615808"/>
    <w:rsid w:val="0061724D"/>
    <w:rsid w:val="0062399B"/>
    <w:rsid w:val="00631D85"/>
    <w:rsid w:val="006347A6"/>
    <w:rsid w:val="00636625"/>
    <w:rsid w:val="00636BA4"/>
    <w:rsid w:val="00646222"/>
    <w:rsid w:val="00651E7F"/>
    <w:rsid w:val="00662851"/>
    <w:rsid w:val="00663393"/>
    <w:rsid w:val="0066393E"/>
    <w:rsid w:val="00663A56"/>
    <w:rsid w:val="00665D5B"/>
    <w:rsid w:val="00673A13"/>
    <w:rsid w:val="00675E08"/>
    <w:rsid w:val="0068672B"/>
    <w:rsid w:val="006867AA"/>
    <w:rsid w:val="00686B42"/>
    <w:rsid w:val="006A212F"/>
    <w:rsid w:val="006A3743"/>
    <w:rsid w:val="006B29C0"/>
    <w:rsid w:val="006C20D6"/>
    <w:rsid w:val="006D5563"/>
    <w:rsid w:val="006D7C67"/>
    <w:rsid w:val="006D7DEA"/>
    <w:rsid w:val="006E251C"/>
    <w:rsid w:val="006E36D4"/>
    <w:rsid w:val="006F16EB"/>
    <w:rsid w:val="00712E2A"/>
    <w:rsid w:val="00715796"/>
    <w:rsid w:val="00723128"/>
    <w:rsid w:val="007420E9"/>
    <w:rsid w:val="007839E1"/>
    <w:rsid w:val="0079752B"/>
    <w:rsid w:val="0079775E"/>
    <w:rsid w:val="007A0BCB"/>
    <w:rsid w:val="007A1833"/>
    <w:rsid w:val="007A73B6"/>
    <w:rsid w:val="007C525D"/>
    <w:rsid w:val="00812743"/>
    <w:rsid w:val="00820392"/>
    <w:rsid w:val="00825B41"/>
    <w:rsid w:val="008327D8"/>
    <w:rsid w:val="008467BF"/>
    <w:rsid w:val="008529D2"/>
    <w:rsid w:val="00865E84"/>
    <w:rsid w:val="00874894"/>
    <w:rsid w:val="008A2E93"/>
    <w:rsid w:val="008A342A"/>
    <w:rsid w:val="008C08EC"/>
    <w:rsid w:val="008C1D69"/>
    <w:rsid w:val="008C79BE"/>
    <w:rsid w:val="008D0865"/>
    <w:rsid w:val="008D6D1D"/>
    <w:rsid w:val="008E0B41"/>
    <w:rsid w:val="008E35A4"/>
    <w:rsid w:val="008F7816"/>
    <w:rsid w:val="00907324"/>
    <w:rsid w:val="00933452"/>
    <w:rsid w:val="009610E7"/>
    <w:rsid w:val="009702FD"/>
    <w:rsid w:val="00971F52"/>
    <w:rsid w:val="00975F1D"/>
    <w:rsid w:val="00976035"/>
    <w:rsid w:val="009A4C42"/>
    <w:rsid w:val="009A5501"/>
    <w:rsid w:val="009A67D9"/>
    <w:rsid w:val="009B337A"/>
    <w:rsid w:val="009E793F"/>
    <w:rsid w:val="009F03D0"/>
    <w:rsid w:val="009F18DA"/>
    <w:rsid w:val="00A06685"/>
    <w:rsid w:val="00A10CFE"/>
    <w:rsid w:val="00A21EBC"/>
    <w:rsid w:val="00A47F18"/>
    <w:rsid w:val="00A61579"/>
    <w:rsid w:val="00A827DF"/>
    <w:rsid w:val="00A91701"/>
    <w:rsid w:val="00A922EE"/>
    <w:rsid w:val="00AA7747"/>
    <w:rsid w:val="00AE132D"/>
    <w:rsid w:val="00AE5603"/>
    <w:rsid w:val="00AE7A46"/>
    <w:rsid w:val="00AF0BE4"/>
    <w:rsid w:val="00AF129B"/>
    <w:rsid w:val="00AF4026"/>
    <w:rsid w:val="00B07159"/>
    <w:rsid w:val="00B10357"/>
    <w:rsid w:val="00B112F1"/>
    <w:rsid w:val="00B15E7C"/>
    <w:rsid w:val="00B17C11"/>
    <w:rsid w:val="00B365E6"/>
    <w:rsid w:val="00B45102"/>
    <w:rsid w:val="00B51D55"/>
    <w:rsid w:val="00B53F9C"/>
    <w:rsid w:val="00B775A1"/>
    <w:rsid w:val="00B7781C"/>
    <w:rsid w:val="00B96D29"/>
    <w:rsid w:val="00BA0F5F"/>
    <w:rsid w:val="00BA6AF7"/>
    <w:rsid w:val="00BB1B4B"/>
    <w:rsid w:val="00BB4D8B"/>
    <w:rsid w:val="00BD43DA"/>
    <w:rsid w:val="00BD475D"/>
    <w:rsid w:val="00BD608E"/>
    <w:rsid w:val="00BE12A6"/>
    <w:rsid w:val="00BF42E9"/>
    <w:rsid w:val="00BF4990"/>
    <w:rsid w:val="00BF7E22"/>
    <w:rsid w:val="00C25C19"/>
    <w:rsid w:val="00C36FF9"/>
    <w:rsid w:val="00C47904"/>
    <w:rsid w:val="00C5067E"/>
    <w:rsid w:val="00C52182"/>
    <w:rsid w:val="00C52621"/>
    <w:rsid w:val="00C526B3"/>
    <w:rsid w:val="00C566FC"/>
    <w:rsid w:val="00C66D33"/>
    <w:rsid w:val="00C67792"/>
    <w:rsid w:val="00C772AE"/>
    <w:rsid w:val="00C941C2"/>
    <w:rsid w:val="00CB0ECD"/>
    <w:rsid w:val="00CC20AE"/>
    <w:rsid w:val="00CC70B7"/>
    <w:rsid w:val="00CC784F"/>
    <w:rsid w:val="00CD2952"/>
    <w:rsid w:val="00CF3203"/>
    <w:rsid w:val="00CF76BF"/>
    <w:rsid w:val="00D0228A"/>
    <w:rsid w:val="00D02D58"/>
    <w:rsid w:val="00D07E21"/>
    <w:rsid w:val="00D173B9"/>
    <w:rsid w:val="00D20ED9"/>
    <w:rsid w:val="00D34EBD"/>
    <w:rsid w:val="00D53525"/>
    <w:rsid w:val="00D62B46"/>
    <w:rsid w:val="00D669EA"/>
    <w:rsid w:val="00D75ABB"/>
    <w:rsid w:val="00D900B4"/>
    <w:rsid w:val="00D90DAE"/>
    <w:rsid w:val="00D97001"/>
    <w:rsid w:val="00DA084B"/>
    <w:rsid w:val="00DA4AF8"/>
    <w:rsid w:val="00DA50A8"/>
    <w:rsid w:val="00DB03A7"/>
    <w:rsid w:val="00DB3324"/>
    <w:rsid w:val="00DB49C1"/>
    <w:rsid w:val="00DC299A"/>
    <w:rsid w:val="00DD7C0E"/>
    <w:rsid w:val="00DE16D9"/>
    <w:rsid w:val="00DE30FB"/>
    <w:rsid w:val="00E0055C"/>
    <w:rsid w:val="00E0104A"/>
    <w:rsid w:val="00E05626"/>
    <w:rsid w:val="00E106E5"/>
    <w:rsid w:val="00E33107"/>
    <w:rsid w:val="00E42EEC"/>
    <w:rsid w:val="00E70840"/>
    <w:rsid w:val="00E858B8"/>
    <w:rsid w:val="00EA5B1B"/>
    <w:rsid w:val="00EC1ADB"/>
    <w:rsid w:val="00EC2BA3"/>
    <w:rsid w:val="00ED5E75"/>
    <w:rsid w:val="00ED735E"/>
    <w:rsid w:val="00F1388D"/>
    <w:rsid w:val="00F14607"/>
    <w:rsid w:val="00F24474"/>
    <w:rsid w:val="00F46079"/>
    <w:rsid w:val="00F574A8"/>
    <w:rsid w:val="00F6036E"/>
    <w:rsid w:val="00F83EC4"/>
    <w:rsid w:val="00F92DC9"/>
    <w:rsid w:val="00F9528F"/>
    <w:rsid w:val="00FB411E"/>
    <w:rsid w:val="00FC5F0F"/>
    <w:rsid w:val="00FD0458"/>
    <w:rsid w:val="00FE3589"/>
    <w:rsid w:val="00FE4387"/>
    <w:rsid w:val="0ED9B5F1"/>
    <w:rsid w:val="126A7F90"/>
    <w:rsid w:val="146D0453"/>
    <w:rsid w:val="167774B1"/>
    <w:rsid w:val="1CE8EB69"/>
    <w:rsid w:val="1D7016C0"/>
    <w:rsid w:val="230B39C3"/>
    <w:rsid w:val="281D76D0"/>
    <w:rsid w:val="2B9620F1"/>
    <w:rsid w:val="2C99BFBD"/>
    <w:rsid w:val="2D033782"/>
    <w:rsid w:val="2F838599"/>
    <w:rsid w:val="337B595C"/>
    <w:rsid w:val="339414D1"/>
    <w:rsid w:val="33EA7C37"/>
    <w:rsid w:val="35862745"/>
    <w:rsid w:val="3F9850D7"/>
    <w:rsid w:val="41014D2F"/>
    <w:rsid w:val="41B6C85C"/>
    <w:rsid w:val="45ECEA70"/>
    <w:rsid w:val="508877F8"/>
    <w:rsid w:val="517E986A"/>
    <w:rsid w:val="59166E31"/>
    <w:rsid w:val="59A914A2"/>
    <w:rsid w:val="5D12F060"/>
    <w:rsid w:val="5D1D5867"/>
    <w:rsid w:val="62B03014"/>
    <w:rsid w:val="698162FB"/>
    <w:rsid w:val="6D782246"/>
    <w:rsid w:val="6E05F0F0"/>
    <w:rsid w:val="7026B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79C36D"/>
  <w15:docId w15:val="{9A3FEA9D-5860-4C75-AD8F-688C3970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A0D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06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60ADE"/>
  </w:style>
  <w:style w:type="paragraph" w:styleId="Header">
    <w:name w:val="header"/>
    <w:basedOn w:val="Normal"/>
    <w:link w:val="Head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CF"/>
  </w:style>
  <w:style w:type="paragraph" w:styleId="Footer">
    <w:name w:val="footer"/>
    <w:basedOn w:val="Normal"/>
    <w:link w:val="Foot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CF"/>
  </w:style>
  <w:style w:type="paragraph" w:styleId="BalloonText">
    <w:name w:val="Balloon Text"/>
    <w:basedOn w:val="Normal"/>
    <w:link w:val="BalloonTextChar"/>
    <w:uiPriority w:val="99"/>
    <w:semiHidden/>
    <w:unhideWhenUsed/>
    <w:rsid w:val="0053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E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2E9"/>
    <w:rPr>
      <w:b/>
      <w:bCs/>
      <w:sz w:val="20"/>
      <w:szCs w:val="20"/>
    </w:rPr>
  </w:style>
  <w:style w:type="paragraph" w:customStyle="1" w:styleId="labojumupamats">
    <w:name w:val="labojumu_pamats"/>
    <w:basedOn w:val="Normal"/>
    <w:rsid w:val="006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F535B"/>
  </w:style>
  <w:style w:type="paragraph" w:styleId="ListParagraph">
    <w:name w:val="List Paragraph"/>
    <w:basedOn w:val="Normal"/>
    <w:uiPriority w:val="34"/>
    <w:qFormat/>
    <w:rsid w:val="007231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19A1"/>
    <w:rPr>
      <w:color w:val="800080" w:themeColor="followedHyperlink"/>
      <w:u w:val="single"/>
    </w:rPr>
  </w:style>
  <w:style w:type="paragraph" w:customStyle="1" w:styleId="Body">
    <w:name w:val="Body"/>
    <w:rsid w:val="000940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BBDCAAD-790C-4EBD-B01C-5F456B2B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405</Words>
  <Characters>2695</Characters>
  <Application>Microsoft Office Word</Application>
  <DocSecurity>0</DocSecurity>
  <Lines>68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ietekmes uz vidi novērtējumu""</vt:lpstr>
    </vt:vector>
  </TitlesOfParts>
  <Company>VARAM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ietekmes uz vidi novērtējumu""</dc:title>
  <dc:subject>Likumprojekts</dc:subject>
  <dc:creator>S.Balka</dc:creator>
  <dc:description>Sandija.Balka@varam.gov.lv, 67026916</dc:description>
  <cp:lastModifiedBy>Lilija Kampane</cp:lastModifiedBy>
  <cp:revision>17</cp:revision>
  <cp:lastPrinted>2020-02-11T06:25:00Z</cp:lastPrinted>
  <dcterms:created xsi:type="dcterms:W3CDTF">2020-01-20T13:59:00Z</dcterms:created>
  <dcterms:modified xsi:type="dcterms:W3CDTF">2020-02-11T06:25:00Z</dcterms:modified>
  <cp:category/>
</cp:coreProperties>
</file>