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633B3" w14:textId="7636D118" w:rsidR="00E52AAB" w:rsidRPr="009216B5" w:rsidRDefault="00E52AAB" w:rsidP="009C68A8">
      <w:pPr>
        <w:pStyle w:val="Paraststmeklis"/>
        <w:spacing w:after="0" w:line="240" w:lineRule="auto"/>
        <w:jc w:val="center"/>
        <w:rPr>
          <w:b/>
          <w:bCs/>
          <w:sz w:val="28"/>
          <w:szCs w:val="28"/>
        </w:rPr>
      </w:pPr>
      <w:r w:rsidRPr="00BF7B80">
        <w:rPr>
          <w:b/>
          <w:sz w:val="28"/>
        </w:rPr>
        <w:t>Mini</w:t>
      </w:r>
      <w:r w:rsidR="002D59BA">
        <w:rPr>
          <w:b/>
          <w:sz w:val="28"/>
        </w:rPr>
        <w:t>stru kabineta noteikumu projekt</w:t>
      </w:r>
      <w:r w:rsidR="00C438AF">
        <w:rPr>
          <w:b/>
          <w:sz w:val="28"/>
        </w:rPr>
        <w:t>a</w:t>
      </w:r>
      <w:r w:rsidRPr="00BF7B80">
        <w:rPr>
          <w:b/>
          <w:sz w:val="28"/>
        </w:rPr>
        <w:t xml:space="preserve"> </w:t>
      </w:r>
      <w:r w:rsidR="00DF545A">
        <w:rPr>
          <w:b/>
          <w:sz w:val="28"/>
        </w:rPr>
        <w:t>“</w:t>
      </w:r>
      <w:r w:rsidR="00DF545A" w:rsidRPr="000106BB">
        <w:rPr>
          <w:b/>
          <w:sz w:val="28"/>
        </w:rPr>
        <w:t xml:space="preserve">Grozījumi </w:t>
      </w:r>
      <w:r w:rsidR="000106BB" w:rsidRPr="000106BB">
        <w:rPr>
          <w:b/>
          <w:sz w:val="28"/>
        </w:rPr>
        <w:t>Ministru kabineta 2017.</w:t>
      </w:r>
      <w:r w:rsidR="00DB7B05">
        <w:rPr>
          <w:b/>
          <w:sz w:val="28"/>
        </w:rPr>
        <w:t> </w:t>
      </w:r>
      <w:r w:rsidR="000106BB" w:rsidRPr="000106BB">
        <w:rPr>
          <w:b/>
          <w:sz w:val="28"/>
        </w:rPr>
        <w:t>gada 7. februāra noteikum</w:t>
      </w:r>
      <w:r w:rsidR="00C438AF">
        <w:rPr>
          <w:b/>
          <w:sz w:val="28"/>
        </w:rPr>
        <w:t xml:space="preserve">os </w:t>
      </w:r>
      <w:r w:rsidR="000106BB" w:rsidRPr="000106BB">
        <w:rPr>
          <w:b/>
          <w:sz w:val="28"/>
        </w:rPr>
        <w:t>Nr. 76 "Augļu koku un ogulāju pavairošanas materiāla atbilstības kritēriju un aprites noteikumi"</w:t>
      </w:r>
      <w:r w:rsidR="00DB7B05">
        <w:rPr>
          <w:b/>
          <w:sz w:val="28"/>
        </w:rPr>
        <w:t>”</w:t>
      </w:r>
      <w:r w:rsidR="000106BB" w:rsidRPr="000106BB">
        <w:rPr>
          <w:b/>
          <w:sz w:val="28"/>
        </w:rPr>
        <w:t xml:space="preserve"> </w:t>
      </w:r>
      <w:r w:rsidR="00DF545A">
        <w:rPr>
          <w:b/>
          <w:sz w:val="28"/>
        </w:rPr>
        <w:t xml:space="preserve">sākotnējās ietekmes </w:t>
      </w:r>
      <w:r w:rsidRPr="00BF7B80">
        <w:rPr>
          <w:b/>
          <w:sz w:val="28"/>
        </w:rPr>
        <w:t>novērtējuma ziņojums (anotācija)</w:t>
      </w:r>
    </w:p>
    <w:p w14:paraId="4F5A31C5" w14:textId="77777777" w:rsidR="008A274A" w:rsidRPr="00665DF5" w:rsidRDefault="008A274A" w:rsidP="008A274A">
      <w:pPr>
        <w:spacing w:after="0" w:line="240" w:lineRule="auto"/>
        <w:jc w:val="center"/>
        <w:rPr>
          <w:rFonts w:ascii="Times New Roman" w:eastAsia="Times New Roman" w:hAnsi="Times New Roman"/>
          <w:b/>
          <w:bCs/>
          <w:sz w:val="24"/>
          <w:szCs w:val="24"/>
          <w:lang w:eastAsia="lv-LV"/>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2268"/>
        <w:gridCol w:w="6520"/>
      </w:tblGrid>
      <w:tr w:rsidR="00FB3720" w:rsidRPr="00F551D6" w14:paraId="05F77F0B" w14:textId="77777777" w:rsidTr="007E68F8">
        <w:trPr>
          <w:trHeight w:val="383"/>
        </w:trPr>
        <w:tc>
          <w:tcPr>
            <w:tcW w:w="9214" w:type="dxa"/>
            <w:gridSpan w:val="3"/>
          </w:tcPr>
          <w:p w14:paraId="4992208C" w14:textId="3C405BB2" w:rsidR="00FB3720" w:rsidRPr="00CA4761" w:rsidRDefault="00FB3720" w:rsidP="00EE11D3">
            <w:pPr>
              <w:pStyle w:val="Bezatstarpm"/>
              <w:jc w:val="center"/>
              <w:rPr>
                <w:rFonts w:ascii="Times New Roman" w:hAnsi="Times New Roman"/>
                <w:b/>
                <w:sz w:val="24"/>
                <w:szCs w:val="24"/>
              </w:rPr>
            </w:pPr>
            <w:r>
              <w:rPr>
                <w:rFonts w:ascii="TimesNewRomanPS-BoldMT" w:hAnsi="TimesNewRomanPS-BoldMT" w:cs="TimesNewRomanPS-BoldMT"/>
                <w:b/>
                <w:bCs/>
                <w:sz w:val="24"/>
                <w:szCs w:val="24"/>
                <w:lang w:eastAsia="lv-LV"/>
              </w:rPr>
              <w:t>Tiesību akta projekta anotācijas kopsavilkums</w:t>
            </w:r>
          </w:p>
        </w:tc>
      </w:tr>
      <w:tr w:rsidR="00FB3720" w:rsidRPr="00F551D6" w14:paraId="29824E07" w14:textId="6DCC17E8" w:rsidTr="00FB3720">
        <w:trPr>
          <w:trHeight w:val="383"/>
        </w:trPr>
        <w:tc>
          <w:tcPr>
            <w:tcW w:w="2694" w:type="dxa"/>
            <w:gridSpan w:val="2"/>
          </w:tcPr>
          <w:p w14:paraId="2F59CCF0" w14:textId="77777777" w:rsidR="00FB3720" w:rsidRDefault="00FB3720" w:rsidP="00FB3720">
            <w:pPr>
              <w:autoSpaceDE w:val="0"/>
              <w:autoSpaceDN w:val="0"/>
              <w:adjustRightInd w:val="0"/>
              <w:spacing w:after="0" w:line="240" w:lineRule="auto"/>
              <w:rPr>
                <w:rFonts w:ascii="TimesNewRomanPSMT" w:hAnsi="TimesNewRomanPSMT" w:cs="TimesNewRomanPSMT"/>
                <w:sz w:val="24"/>
                <w:szCs w:val="24"/>
                <w:lang w:eastAsia="lv-LV"/>
              </w:rPr>
            </w:pPr>
            <w:r>
              <w:rPr>
                <w:rFonts w:ascii="TimesNewRomanPSMT" w:hAnsi="TimesNewRomanPSMT" w:cs="TimesNewRomanPSMT"/>
                <w:sz w:val="24"/>
                <w:szCs w:val="24"/>
                <w:lang w:eastAsia="lv-LV"/>
              </w:rPr>
              <w:t>Mērķis, risinājums un</w:t>
            </w:r>
          </w:p>
          <w:p w14:paraId="2317DF18" w14:textId="77777777" w:rsidR="00FB3720" w:rsidRDefault="00FB3720" w:rsidP="00FB3720">
            <w:pPr>
              <w:autoSpaceDE w:val="0"/>
              <w:autoSpaceDN w:val="0"/>
              <w:adjustRightInd w:val="0"/>
              <w:spacing w:after="0" w:line="240" w:lineRule="auto"/>
              <w:rPr>
                <w:rFonts w:ascii="TimesNewRomanPSMT" w:hAnsi="TimesNewRomanPSMT" w:cs="TimesNewRomanPSMT"/>
                <w:sz w:val="24"/>
                <w:szCs w:val="24"/>
                <w:lang w:eastAsia="lv-LV"/>
              </w:rPr>
            </w:pPr>
            <w:r>
              <w:rPr>
                <w:rFonts w:ascii="TimesNewRomanPSMT" w:hAnsi="TimesNewRomanPSMT" w:cs="TimesNewRomanPSMT"/>
                <w:sz w:val="24"/>
                <w:szCs w:val="24"/>
                <w:lang w:eastAsia="lv-LV"/>
              </w:rPr>
              <w:t>projekta spēkā stāšanās</w:t>
            </w:r>
          </w:p>
          <w:p w14:paraId="6746FDC5" w14:textId="56CF32CC" w:rsidR="00FB3720" w:rsidRPr="00FB3720" w:rsidRDefault="00FB3720" w:rsidP="00FB3720">
            <w:pPr>
              <w:autoSpaceDE w:val="0"/>
              <w:autoSpaceDN w:val="0"/>
              <w:adjustRightInd w:val="0"/>
              <w:spacing w:after="0" w:line="240" w:lineRule="auto"/>
              <w:rPr>
                <w:rFonts w:ascii="Times New Roman" w:hAnsi="Times New Roman"/>
                <w:sz w:val="24"/>
                <w:szCs w:val="24"/>
                <w:lang w:eastAsia="lv-LV"/>
              </w:rPr>
            </w:pPr>
            <w:r>
              <w:rPr>
                <w:rFonts w:ascii="TimesNewRomanPSMT" w:hAnsi="TimesNewRomanPSMT" w:cs="TimesNewRomanPSMT"/>
                <w:sz w:val="24"/>
                <w:szCs w:val="24"/>
                <w:lang w:eastAsia="lv-LV"/>
              </w:rPr>
              <w:t xml:space="preserve">laiks (500 zīmes </w:t>
            </w:r>
            <w:r>
              <w:rPr>
                <w:rFonts w:ascii="Times New Roman" w:hAnsi="Times New Roman"/>
                <w:sz w:val="24"/>
                <w:szCs w:val="24"/>
                <w:lang w:eastAsia="lv-LV"/>
              </w:rPr>
              <w:t xml:space="preserve">bez </w:t>
            </w:r>
            <w:r>
              <w:rPr>
                <w:rFonts w:ascii="TimesNewRomanPSMT" w:hAnsi="TimesNewRomanPSMT" w:cs="TimesNewRomanPSMT"/>
                <w:sz w:val="24"/>
                <w:szCs w:val="24"/>
                <w:lang w:eastAsia="lv-LV"/>
              </w:rPr>
              <w:t>atstarpēm)</w:t>
            </w:r>
          </w:p>
        </w:tc>
        <w:tc>
          <w:tcPr>
            <w:tcW w:w="6520" w:type="dxa"/>
          </w:tcPr>
          <w:p w14:paraId="49BE240E" w14:textId="79D3759F" w:rsidR="00FB3720" w:rsidRPr="00370063" w:rsidRDefault="00111EBC" w:rsidP="00F43C2C">
            <w:pPr>
              <w:pStyle w:val="Bezatstarpm"/>
              <w:jc w:val="both"/>
              <w:rPr>
                <w:rFonts w:ascii="TimesNewRomanPSMT" w:hAnsi="TimesNewRomanPSMT" w:cs="TimesNewRomanPSMT"/>
                <w:sz w:val="24"/>
                <w:szCs w:val="24"/>
                <w:lang w:eastAsia="lv-LV"/>
              </w:rPr>
            </w:pPr>
            <w:r>
              <w:rPr>
                <w:rFonts w:ascii="TimesNewRomanPSMT" w:hAnsi="TimesNewRomanPSMT" w:cs="TimesNewRomanPSMT"/>
                <w:sz w:val="24"/>
                <w:szCs w:val="24"/>
                <w:lang w:eastAsia="lv-LV"/>
              </w:rPr>
              <w:t>Noteikumu projekta m</w:t>
            </w:r>
            <w:r w:rsidR="005C14F2" w:rsidRPr="00F43C2C">
              <w:rPr>
                <w:rFonts w:ascii="TimesNewRomanPSMT" w:hAnsi="TimesNewRomanPSMT" w:cs="TimesNewRomanPSMT"/>
                <w:sz w:val="24"/>
                <w:szCs w:val="24"/>
                <w:lang w:eastAsia="lv-LV"/>
              </w:rPr>
              <w:t>ērķis ir</w:t>
            </w:r>
            <w:r w:rsidR="005B65FC" w:rsidRPr="00F43C2C">
              <w:rPr>
                <w:rFonts w:ascii="TimesNewRomanPSMT" w:hAnsi="TimesNewRomanPSMT" w:cs="TimesNewRomanPSMT"/>
                <w:sz w:val="24"/>
                <w:szCs w:val="24"/>
                <w:lang w:eastAsia="lv-LV"/>
              </w:rPr>
              <w:t xml:space="preserve"> </w:t>
            </w:r>
            <w:r w:rsidR="00F43C2C">
              <w:rPr>
                <w:rFonts w:ascii="TimesNewRomanPSMT" w:hAnsi="TimesNewRomanPSMT" w:cs="TimesNewRomanPSMT"/>
                <w:sz w:val="24"/>
                <w:szCs w:val="24"/>
                <w:lang w:eastAsia="lv-LV"/>
              </w:rPr>
              <w:t xml:space="preserve">atbilstoši </w:t>
            </w:r>
            <w:r w:rsidR="00DB7B05">
              <w:rPr>
                <w:rFonts w:ascii="TimesNewRomanPSMT" w:hAnsi="TimesNewRomanPSMT" w:cs="TimesNewRomanPSMT"/>
                <w:sz w:val="24"/>
                <w:szCs w:val="24"/>
                <w:lang w:eastAsia="lv-LV"/>
              </w:rPr>
              <w:t xml:space="preserve">Eiropas Savienības </w:t>
            </w:r>
            <w:r w:rsidR="00F43C2C">
              <w:rPr>
                <w:rFonts w:ascii="TimesNewRomanPSMT" w:hAnsi="TimesNewRomanPSMT" w:cs="TimesNewRomanPSMT"/>
                <w:sz w:val="24"/>
                <w:szCs w:val="24"/>
                <w:lang w:eastAsia="lv-LV"/>
              </w:rPr>
              <w:t>direktīv</w:t>
            </w:r>
            <w:r w:rsidR="00DB7B05">
              <w:rPr>
                <w:rFonts w:ascii="TimesNewRomanPSMT" w:hAnsi="TimesNewRomanPSMT" w:cs="TimesNewRomanPSMT"/>
                <w:sz w:val="24"/>
                <w:szCs w:val="24"/>
                <w:lang w:eastAsia="lv-LV"/>
              </w:rPr>
              <w:t>ās</w:t>
            </w:r>
            <w:r w:rsidR="00F43C2C">
              <w:rPr>
                <w:rFonts w:ascii="TimesNewRomanPSMT" w:hAnsi="TimesNewRomanPSMT" w:cs="TimesNewRomanPSMT"/>
                <w:sz w:val="24"/>
                <w:szCs w:val="24"/>
                <w:lang w:eastAsia="lv-LV"/>
              </w:rPr>
              <w:t xml:space="preserve"> </w:t>
            </w:r>
            <w:r w:rsidR="00DB7B05">
              <w:rPr>
                <w:rFonts w:ascii="TimesNewRomanPSMT" w:hAnsi="TimesNewRomanPSMT" w:cs="TimesNewRomanPSMT"/>
                <w:sz w:val="24"/>
                <w:szCs w:val="24"/>
                <w:lang w:eastAsia="lv-LV"/>
              </w:rPr>
              <w:t>noteiktajam</w:t>
            </w:r>
            <w:r w:rsidR="00F43C2C">
              <w:rPr>
                <w:rFonts w:ascii="TimesNewRomanPSMT" w:hAnsi="TimesNewRomanPSMT" w:cs="TimesNewRomanPSMT"/>
                <w:sz w:val="24"/>
                <w:szCs w:val="24"/>
                <w:lang w:eastAsia="lv-LV"/>
              </w:rPr>
              <w:t xml:space="preserve"> </w:t>
            </w:r>
            <w:r w:rsidR="005B65FC" w:rsidRPr="00F43C2C">
              <w:rPr>
                <w:rFonts w:ascii="TimesNewRomanPSMT" w:hAnsi="TimesNewRomanPSMT" w:cs="TimesNewRomanPSMT"/>
                <w:sz w:val="24"/>
                <w:szCs w:val="24"/>
                <w:lang w:eastAsia="lv-LV"/>
              </w:rPr>
              <w:t>papildināt</w:t>
            </w:r>
            <w:r w:rsidR="005C14F2" w:rsidRPr="00F43C2C">
              <w:rPr>
                <w:rFonts w:ascii="TimesNewRomanPSMT" w:hAnsi="TimesNewRomanPSMT" w:cs="TimesNewRomanPSMT"/>
                <w:sz w:val="24"/>
                <w:szCs w:val="24"/>
                <w:lang w:eastAsia="lv-LV"/>
              </w:rPr>
              <w:t xml:space="preserve"> </w:t>
            </w:r>
            <w:r w:rsidR="00DB7B05" w:rsidRPr="00A11EFB">
              <w:rPr>
                <w:rFonts w:ascii="TimesNewRomanPSMT" w:hAnsi="TimesNewRomanPSMT" w:cs="TimesNewRomanPSMT"/>
                <w:sz w:val="24"/>
                <w:szCs w:val="24"/>
                <w:lang w:eastAsia="lv-LV"/>
              </w:rPr>
              <w:t>Ministru kabineta 2017. gada 7. februāra noteikumos Nr. 76 "Augļu koku un ogulāju pavairošanas materiāla atbilstības kritēriju un aprites noteikumi"</w:t>
            </w:r>
            <w:r w:rsidR="005C14F2" w:rsidRPr="00F43C2C">
              <w:rPr>
                <w:rFonts w:ascii="TimesNewRomanPSMT" w:hAnsi="TimesNewRomanPSMT" w:cs="TimesNewRomanPSMT"/>
                <w:sz w:val="24"/>
                <w:szCs w:val="24"/>
                <w:lang w:eastAsia="lv-LV"/>
              </w:rPr>
              <w:t xml:space="preserve"> </w:t>
            </w:r>
            <w:r w:rsidR="00DB7B05">
              <w:rPr>
                <w:rFonts w:ascii="TimesNewRomanPSMT" w:hAnsi="TimesNewRomanPSMT" w:cs="TimesNewRomanPSMT"/>
                <w:sz w:val="24"/>
                <w:szCs w:val="24"/>
                <w:lang w:eastAsia="lv-LV"/>
              </w:rPr>
              <w:t xml:space="preserve">(turpmāk – </w:t>
            </w:r>
            <w:r w:rsidR="00DB7B05" w:rsidRPr="00F43C2C">
              <w:rPr>
                <w:rFonts w:ascii="TimesNewRomanPSMT" w:hAnsi="TimesNewRomanPSMT" w:cs="TimesNewRomanPSMT"/>
                <w:sz w:val="24"/>
                <w:szCs w:val="24"/>
                <w:lang w:eastAsia="lv-LV"/>
              </w:rPr>
              <w:t>noteikum</w:t>
            </w:r>
            <w:r w:rsidR="00DB7B05">
              <w:rPr>
                <w:rFonts w:ascii="TimesNewRomanPSMT" w:hAnsi="TimesNewRomanPSMT" w:cs="TimesNewRomanPSMT"/>
                <w:sz w:val="24"/>
                <w:szCs w:val="24"/>
                <w:lang w:eastAsia="lv-LV"/>
              </w:rPr>
              <w:t xml:space="preserve">i) </w:t>
            </w:r>
            <w:r w:rsidR="005B65FC" w:rsidRPr="00F43C2C">
              <w:rPr>
                <w:rFonts w:ascii="TimesNewRomanPSMT" w:hAnsi="TimesNewRomanPSMT" w:cs="TimesNewRomanPSMT"/>
                <w:sz w:val="24"/>
                <w:szCs w:val="24"/>
                <w:lang w:eastAsia="lv-LV"/>
              </w:rPr>
              <w:t xml:space="preserve">ar prasībām </w:t>
            </w:r>
            <w:r w:rsidR="00DB7B05">
              <w:rPr>
                <w:rFonts w:ascii="TimesNewRomanPSMT" w:hAnsi="TimesNewRomanPSMT" w:cs="TimesNewRomanPSMT"/>
                <w:sz w:val="24"/>
                <w:szCs w:val="24"/>
                <w:lang w:eastAsia="lv-LV"/>
              </w:rPr>
              <w:t xml:space="preserve">par </w:t>
            </w:r>
            <w:r w:rsidR="005B65FC" w:rsidRPr="00F43C2C">
              <w:rPr>
                <w:rFonts w:ascii="TimesNewRomanPSMT" w:hAnsi="TimesNewRomanPSMT" w:cs="TimesNewRomanPSMT"/>
                <w:sz w:val="24"/>
                <w:szCs w:val="24"/>
                <w:lang w:eastAsia="lv-LV"/>
              </w:rPr>
              <w:t>augļu koku un ogulāju pavairojamā materiāla augu veselīb</w:t>
            </w:r>
            <w:r w:rsidR="00DB7B05">
              <w:rPr>
                <w:rFonts w:ascii="TimesNewRomanPSMT" w:hAnsi="TimesNewRomanPSMT" w:cs="TimesNewRomanPSMT"/>
                <w:sz w:val="24"/>
                <w:szCs w:val="24"/>
                <w:lang w:eastAsia="lv-LV"/>
              </w:rPr>
              <w:t>u</w:t>
            </w:r>
            <w:r w:rsidR="00370063" w:rsidRPr="00F43C2C">
              <w:rPr>
                <w:rFonts w:ascii="TimesNewRomanPSMT" w:hAnsi="TimesNewRomanPSMT" w:cs="TimesNewRomanPSMT"/>
                <w:sz w:val="24"/>
                <w:szCs w:val="24"/>
                <w:lang w:eastAsia="lv-LV"/>
              </w:rPr>
              <w:t>, atjaun</w:t>
            </w:r>
            <w:r w:rsidR="00DB7B05">
              <w:rPr>
                <w:rFonts w:ascii="TimesNewRomanPSMT" w:hAnsi="TimesNewRomanPSMT" w:cs="TimesNewRomanPSMT"/>
                <w:sz w:val="24"/>
                <w:szCs w:val="24"/>
                <w:lang w:eastAsia="lv-LV"/>
              </w:rPr>
              <w:t>ot</w:t>
            </w:r>
            <w:r w:rsidR="00370063" w:rsidRPr="00F43C2C">
              <w:rPr>
                <w:rFonts w:ascii="TimesNewRomanPSMT" w:hAnsi="TimesNewRomanPSMT" w:cs="TimesNewRomanPSMT"/>
                <w:sz w:val="24"/>
                <w:szCs w:val="24"/>
                <w:lang w:eastAsia="lv-LV"/>
              </w:rPr>
              <w:t xml:space="preserve"> kaitīgo organismu sarakstu</w:t>
            </w:r>
            <w:r w:rsidR="00DB7B05">
              <w:rPr>
                <w:rFonts w:ascii="TimesNewRomanPSMT" w:hAnsi="TimesNewRomanPSMT" w:cs="TimesNewRomanPSMT"/>
                <w:sz w:val="24"/>
                <w:szCs w:val="24"/>
                <w:lang w:eastAsia="lv-LV"/>
              </w:rPr>
              <w:t>,</w:t>
            </w:r>
            <w:r w:rsidR="00370063" w:rsidRPr="00F43C2C">
              <w:rPr>
                <w:rFonts w:ascii="TimesNewRomanPSMT" w:hAnsi="TimesNewRomanPSMT" w:cs="TimesNewRomanPSMT"/>
                <w:sz w:val="24"/>
                <w:szCs w:val="24"/>
                <w:lang w:eastAsia="lv-LV"/>
              </w:rPr>
              <w:t xml:space="preserve"> </w:t>
            </w:r>
            <w:r w:rsidR="00DB7B05">
              <w:rPr>
                <w:rFonts w:ascii="TimesNewRomanPSMT" w:hAnsi="TimesNewRomanPSMT" w:cs="TimesNewRomanPSMT"/>
                <w:sz w:val="24"/>
                <w:szCs w:val="24"/>
                <w:lang w:eastAsia="lv-LV"/>
              </w:rPr>
              <w:t>precizēt</w:t>
            </w:r>
            <w:r w:rsidR="00DB7B05" w:rsidRPr="00F43C2C">
              <w:rPr>
                <w:rFonts w:ascii="TimesNewRomanPSMT" w:hAnsi="TimesNewRomanPSMT" w:cs="TimesNewRomanPSMT"/>
                <w:sz w:val="24"/>
                <w:szCs w:val="24"/>
                <w:lang w:eastAsia="lv-LV"/>
              </w:rPr>
              <w:t xml:space="preserve"> </w:t>
            </w:r>
            <w:r w:rsidR="00370063" w:rsidRPr="00F43C2C">
              <w:rPr>
                <w:rFonts w:ascii="TimesNewRomanPSMT" w:hAnsi="TimesNewRomanPSMT" w:cs="TimesNewRomanPSMT"/>
                <w:sz w:val="24"/>
                <w:szCs w:val="24"/>
                <w:lang w:eastAsia="lv-LV"/>
              </w:rPr>
              <w:t>prasības aizsardzībai pret kaitīgajiem organismiem</w:t>
            </w:r>
            <w:r w:rsidR="00F43C2C">
              <w:rPr>
                <w:rFonts w:ascii="TimesNewRomanPSMT" w:hAnsi="TimesNewRomanPSMT" w:cs="TimesNewRomanPSMT"/>
                <w:sz w:val="24"/>
                <w:szCs w:val="24"/>
                <w:lang w:eastAsia="lv-LV"/>
              </w:rPr>
              <w:t xml:space="preserve">, </w:t>
            </w:r>
            <w:r w:rsidR="00DB7B05" w:rsidRPr="00370063">
              <w:rPr>
                <w:rFonts w:ascii="TimesNewRomanPSMT" w:hAnsi="TimesNewRomanPSMT" w:cs="TimesNewRomanPSMT"/>
                <w:sz w:val="24"/>
                <w:szCs w:val="24"/>
                <w:lang w:eastAsia="lv-LV"/>
              </w:rPr>
              <w:t xml:space="preserve">kā arī </w:t>
            </w:r>
            <w:r w:rsidR="00F43C2C">
              <w:rPr>
                <w:rFonts w:ascii="TimesNewRomanPSMT" w:hAnsi="TimesNewRomanPSMT" w:cs="TimesNewRomanPSMT"/>
                <w:sz w:val="24"/>
                <w:szCs w:val="24"/>
                <w:lang w:eastAsia="lv-LV"/>
              </w:rPr>
              <w:t>audzēšanas vietai</w:t>
            </w:r>
            <w:r w:rsidR="00DB7B05">
              <w:rPr>
                <w:rFonts w:ascii="TimesNewRomanPSMT" w:hAnsi="TimesNewRomanPSMT" w:cs="TimesNewRomanPSMT"/>
                <w:sz w:val="24"/>
                <w:szCs w:val="24"/>
                <w:lang w:eastAsia="lv-LV"/>
              </w:rPr>
              <w:t xml:space="preserve"> un</w:t>
            </w:r>
            <w:r w:rsidR="005B65FC" w:rsidRPr="00370063">
              <w:rPr>
                <w:rFonts w:ascii="TimesNewRomanPSMT" w:hAnsi="TimesNewRomanPSMT" w:cs="TimesNewRomanPSMT"/>
                <w:sz w:val="24"/>
                <w:szCs w:val="24"/>
                <w:lang w:eastAsia="lv-LV"/>
              </w:rPr>
              <w:t xml:space="preserve"> noteikt </w:t>
            </w:r>
            <w:r w:rsidR="00370063" w:rsidRPr="00370063">
              <w:rPr>
                <w:rFonts w:ascii="TimesNewRomanPSMT" w:hAnsi="TimesNewRomanPSMT" w:cs="TimesNewRomanPSMT"/>
                <w:sz w:val="24"/>
                <w:szCs w:val="24"/>
                <w:lang w:eastAsia="lv-LV"/>
              </w:rPr>
              <w:t xml:space="preserve">oficiālo etiķešu un etiķešu krāsu. </w:t>
            </w:r>
          </w:p>
        </w:tc>
      </w:tr>
      <w:tr w:rsidR="00580FF7" w:rsidRPr="00F551D6" w14:paraId="34E0973E" w14:textId="77777777" w:rsidTr="007E68F8">
        <w:trPr>
          <w:trHeight w:val="383"/>
        </w:trPr>
        <w:tc>
          <w:tcPr>
            <w:tcW w:w="9214" w:type="dxa"/>
            <w:gridSpan w:val="3"/>
          </w:tcPr>
          <w:p w14:paraId="523420F1" w14:textId="77777777" w:rsidR="00E52AAB" w:rsidRPr="00F551D6" w:rsidRDefault="00E52AAB" w:rsidP="00EE11D3">
            <w:pPr>
              <w:pStyle w:val="Bezatstarpm"/>
              <w:jc w:val="center"/>
              <w:rPr>
                <w:rFonts w:ascii="Times New Roman" w:hAnsi="Times New Roman"/>
                <w:b/>
                <w:color w:val="0070C0"/>
                <w:sz w:val="24"/>
                <w:szCs w:val="24"/>
              </w:rPr>
            </w:pPr>
            <w:r w:rsidRPr="00CA4761">
              <w:rPr>
                <w:rFonts w:ascii="Times New Roman" w:hAnsi="Times New Roman"/>
                <w:b/>
                <w:sz w:val="24"/>
                <w:szCs w:val="24"/>
              </w:rPr>
              <w:t>I. Tiesību akta projekta izstrādes nepieciešamība</w:t>
            </w:r>
          </w:p>
        </w:tc>
      </w:tr>
      <w:tr w:rsidR="007E68F8" w:rsidRPr="00F551D6" w14:paraId="19D7749A" w14:textId="77777777" w:rsidTr="00FB3720">
        <w:trPr>
          <w:trHeight w:val="261"/>
        </w:trPr>
        <w:tc>
          <w:tcPr>
            <w:tcW w:w="426" w:type="dxa"/>
            <w:tcBorders>
              <w:top w:val="single" w:sz="4" w:space="0" w:color="auto"/>
              <w:left w:val="single" w:sz="4" w:space="0" w:color="auto"/>
              <w:bottom w:val="single" w:sz="4" w:space="0" w:color="auto"/>
              <w:right w:val="single" w:sz="4" w:space="0" w:color="auto"/>
            </w:tcBorders>
          </w:tcPr>
          <w:p w14:paraId="2716E943" w14:textId="77777777" w:rsidR="007E68F8" w:rsidRPr="00CA4761" w:rsidRDefault="007E68F8" w:rsidP="00EE11D3">
            <w:pPr>
              <w:pStyle w:val="Bezatstarpm"/>
              <w:rPr>
                <w:rFonts w:ascii="Times New Roman" w:hAnsi="Times New Roman"/>
                <w:sz w:val="24"/>
                <w:szCs w:val="24"/>
              </w:rPr>
            </w:pPr>
            <w:r w:rsidRPr="00CA476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14:paraId="34FF6A9C" w14:textId="0DDDB4D6" w:rsidR="007E68F8" w:rsidRPr="00CA4761" w:rsidRDefault="007E68F8" w:rsidP="00637AB9">
            <w:pPr>
              <w:pStyle w:val="Bezatstarpm"/>
              <w:spacing w:line="276" w:lineRule="auto"/>
              <w:rPr>
                <w:rFonts w:ascii="Times New Roman" w:hAnsi="Times New Roman"/>
                <w:sz w:val="24"/>
                <w:szCs w:val="24"/>
              </w:rPr>
            </w:pPr>
            <w:r w:rsidRPr="00CA4761">
              <w:rPr>
                <w:rFonts w:ascii="Times New Roman" w:hAnsi="Times New Roman"/>
                <w:sz w:val="24"/>
                <w:szCs w:val="24"/>
              </w:rPr>
              <w:t>Pamatojums</w:t>
            </w:r>
          </w:p>
        </w:tc>
        <w:tc>
          <w:tcPr>
            <w:tcW w:w="6520" w:type="dxa"/>
            <w:tcBorders>
              <w:left w:val="single" w:sz="4" w:space="0" w:color="auto"/>
            </w:tcBorders>
          </w:tcPr>
          <w:p w14:paraId="23B1249B" w14:textId="3361100E" w:rsidR="001C4F50" w:rsidRDefault="00562B81" w:rsidP="00111EBC">
            <w:pPr>
              <w:pStyle w:val="naisnod"/>
              <w:spacing w:before="0" w:after="120"/>
              <w:jc w:val="both"/>
              <w:rPr>
                <w:b w:val="0"/>
                <w:bCs w:val="0"/>
              </w:rPr>
            </w:pPr>
            <w:r w:rsidRPr="00562B81">
              <w:rPr>
                <w:b w:val="0"/>
              </w:rPr>
              <w:t xml:space="preserve">Komisijas Īstenošanas </w:t>
            </w:r>
            <w:r w:rsidRPr="00562B81">
              <w:rPr>
                <w:b w:val="0"/>
                <w:bCs w:val="0"/>
              </w:rPr>
              <w:t>2019. gada 29. oktobra Direktīva (ES) 2019/1813, ar kuru attiecībā uz marķējuma krāsu sertificētām pavairošanas materiāla un augļaugu kategorijām un piegādātāja dokumenta saturu groza Īstenošanas direktīvu 2014/96/ES par marķēšanas, iepakojumu noslēgšanas un iepakošanas prasībām augļaugu pavairošanas materiālam un augļu ražošanai paredzētiem augļaugiem, kas ietilpst Padomes Direktīvas 2008/90/EK darbības jomā</w:t>
            </w:r>
            <w:r w:rsidR="00841B56">
              <w:rPr>
                <w:b w:val="0"/>
                <w:bCs w:val="0"/>
              </w:rPr>
              <w:t xml:space="preserve"> (turpmāk – direktīva 2019/1813)</w:t>
            </w:r>
            <w:r w:rsidRPr="00562B81">
              <w:rPr>
                <w:b w:val="0"/>
                <w:bCs w:val="0"/>
              </w:rPr>
              <w:t>.</w:t>
            </w:r>
          </w:p>
          <w:p w14:paraId="45A9B026" w14:textId="66616BAA" w:rsidR="00F4009E" w:rsidRPr="009F71B3" w:rsidRDefault="009F71B3">
            <w:pPr>
              <w:pStyle w:val="naisnod"/>
              <w:spacing w:before="0" w:after="120"/>
              <w:jc w:val="both"/>
              <w:rPr>
                <w:rFonts w:eastAsia="Calibri"/>
                <w:b w:val="0"/>
                <w:bCs w:val="0"/>
                <w:lang w:eastAsia="en-US"/>
              </w:rPr>
            </w:pPr>
            <w:r w:rsidRPr="009F71B3">
              <w:rPr>
                <w:b w:val="0"/>
                <w:szCs w:val="28"/>
              </w:rPr>
              <w:t>Komisijas Īstenošanas direktīvas (</w:t>
            </w:r>
            <w:r w:rsidRPr="00D53808">
              <w:rPr>
                <w:b w:val="0"/>
                <w:szCs w:val="28"/>
              </w:rPr>
              <w:t>ES) …/…, ar</w:t>
            </w:r>
            <w:r w:rsidRPr="009F71B3">
              <w:rPr>
                <w:b w:val="0"/>
                <w:szCs w:val="28"/>
              </w:rPr>
              <w:t xml:space="preserve"> ko groza Padomes Direktīvas 66/401/EEK, 66/402/EEK, 68/193/EK, 2002/55/EK, 2002/56/EK un 2002/57/EK, Komisijas Direktīvas 93/49/EEK un 93/61/EEK un Īstenošanas direktīvas 2014/21/ES un 2014/98/ES attiecībā uz augu kaitīgajiem organismiem sēklās un citā augu pavairošanas materiālā</w:t>
            </w:r>
            <w:r w:rsidR="0004498B">
              <w:rPr>
                <w:b w:val="0"/>
                <w:szCs w:val="28"/>
              </w:rPr>
              <w:t xml:space="preserve"> (turpmāk – </w:t>
            </w:r>
            <w:r w:rsidR="00DB7B05">
              <w:rPr>
                <w:b w:val="0"/>
                <w:szCs w:val="28"/>
              </w:rPr>
              <w:t>Ī</w:t>
            </w:r>
            <w:r w:rsidR="0004498B">
              <w:rPr>
                <w:b w:val="0"/>
                <w:szCs w:val="28"/>
              </w:rPr>
              <w:t>stenošanas direktīva)</w:t>
            </w:r>
            <w:r w:rsidRPr="009F71B3">
              <w:rPr>
                <w:b w:val="0"/>
                <w:szCs w:val="28"/>
              </w:rPr>
              <w:t>.</w:t>
            </w:r>
          </w:p>
        </w:tc>
      </w:tr>
      <w:tr w:rsidR="007E68F8" w:rsidRPr="00F551D6" w14:paraId="386EC816" w14:textId="77777777" w:rsidTr="00FB3720">
        <w:trPr>
          <w:trHeight w:val="274"/>
        </w:trPr>
        <w:tc>
          <w:tcPr>
            <w:tcW w:w="426" w:type="dxa"/>
            <w:tcBorders>
              <w:top w:val="single" w:sz="4" w:space="0" w:color="auto"/>
              <w:left w:val="single" w:sz="4" w:space="0" w:color="auto"/>
              <w:bottom w:val="single" w:sz="4" w:space="0" w:color="auto"/>
              <w:right w:val="single" w:sz="4" w:space="0" w:color="auto"/>
            </w:tcBorders>
          </w:tcPr>
          <w:p w14:paraId="79A106C4" w14:textId="4FA91C7B" w:rsidR="007E68F8" w:rsidRPr="00CA4761" w:rsidRDefault="007E68F8" w:rsidP="00EE11D3">
            <w:pPr>
              <w:pStyle w:val="Bezatstarpm"/>
              <w:rPr>
                <w:rFonts w:ascii="Times New Roman" w:hAnsi="Times New Roman"/>
                <w:sz w:val="24"/>
                <w:szCs w:val="24"/>
              </w:rPr>
            </w:pPr>
            <w:r w:rsidRPr="00CA4761">
              <w:rPr>
                <w:rFonts w:ascii="Times New Roman" w:hAnsi="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Pr>
          <w:p w14:paraId="318D90B4" w14:textId="60507BDE" w:rsidR="00885F39" w:rsidRDefault="007E68F8" w:rsidP="00EE11D3">
            <w:pPr>
              <w:pStyle w:val="Bezatstarpm"/>
              <w:rPr>
                <w:rFonts w:ascii="Times New Roman" w:hAnsi="Times New Roman"/>
                <w:sz w:val="24"/>
                <w:szCs w:val="24"/>
              </w:rPr>
            </w:pPr>
            <w:r w:rsidRPr="00CA4761">
              <w:rPr>
                <w:rFonts w:ascii="Times New Roman" w:hAnsi="Times New Roman"/>
                <w:sz w:val="24"/>
                <w:szCs w:val="24"/>
              </w:rPr>
              <w:t>Pašreizējā situācija un problēmas, kuru risināšanai tiesību akta projekts izstrādāts, tiesiskā regulējuma mērķis un būtība</w:t>
            </w:r>
          </w:p>
          <w:p w14:paraId="35259101" w14:textId="77777777" w:rsidR="00885F39" w:rsidRPr="00885F39" w:rsidRDefault="00885F39" w:rsidP="00885F39"/>
          <w:p w14:paraId="7E2945CC" w14:textId="77777777" w:rsidR="00885F39" w:rsidRPr="00885F39" w:rsidRDefault="00885F39" w:rsidP="00885F39"/>
          <w:p w14:paraId="734741ED" w14:textId="77777777" w:rsidR="00885F39" w:rsidRPr="00885F39" w:rsidRDefault="00885F39" w:rsidP="00885F39"/>
          <w:p w14:paraId="4BF1BC23" w14:textId="77777777" w:rsidR="00885F39" w:rsidRPr="00885F39" w:rsidRDefault="00885F39" w:rsidP="00885F39"/>
          <w:p w14:paraId="7C3994A0" w14:textId="77777777" w:rsidR="00885F39" w:rsidRPr="00885F39" w:rsidRDefault="00885F39" w:rsidP="00885F39"/>
          <w:p w14:paraId="6CC146D0" w14:textId="77777777" w:rsidR="00885F39" w:rsidRPr="00885F39" w:rsidRDefault="00885F39" w:rsidP="00470ECF">
            <w:pPr>
              <w:ind w:firstLine="720"/>
            </w:pPr>
          </w:p>
          <w:p w14:paraId="563F6EF3" w14:textId="77777777" w:rsidR="00885F39" w:rsidRPr="00885F39" w:rsidRDefault="00885F39" w:rsidP="0075237A">
            <w:pPr>
              <w:ind w:firstLine="720"/>
            </w:pPr>
          </w:p>
          <w:p w14:paraId="68B69237" w14:textId="77777777" w:rsidR="00885F39" w:rsidRPr="00885F39" w:rsidRDefault="00885F39" w:rsidP="00885F39"/>
          <w:p w14:paraId="080DE5A8" w14:textId="77777777" w:rsidR="00885F39" w:rsidRPr="00885F39" w:rsidRDefault="00885F39" w:rsidP="00885F39"/>
          <w:p w14:paraId="059E2B1A" w14:textId="77777777" w:rsidR="00885F39" w:rsidRPr="00885F39" w:rsidRDefault="00885F39" w:rsidP="00885F39"/>
          <w:p w14:paraId="2C4B782C" w14:textId="77777777" w:rsidR="00885F39" w:rsidRPr="00885F39" w:rsidRDefault="00885F39" w:rsidP="00885F39"/>
          <w:p w14:paraId="59F2DFCC" w14:textId="77777777" w:rsidR="00885F39" w:rsidRPr="00885F39" w:rsidRDefault="00885F39" w:rsidP="00885F39"/>
          <w:p w14:paraId="3F23E44C" w14:textId="77777777" w:rsidR="00885F39" w:rsidRPr="00885F39" w:rsidRDefault="00885F39" w:rsidP="00885F39"/>
          <w:p w14:paraId="3AE0D5EC" w14:textId="77777777" w:rsidR="00885F39" w:rsidRPr="00885F39" w:rsidRDefault="00885F39" w:rsidP="00885F39"/>
          <w:p w14:paraId="47E961F1" w14:textId="77777777" w:rsidR="00885F39" w:rsidRPr="00885F39" w:rsidRDefault="00885F39" w:rsidP="00885F39"/>
          <w:p w14:paraId="0AACE8EA" w14:textId="5E7BA157" w:rsidR="007E68F8" w:rsidRPr="00885F39" w:rsidRDefault="007E68F8" w:rsidP="00B130FE">
            <w:pPr>
              <w:ind w:firstLine="720"/>
              <w:jc w:val="center"/>
            </w:pPr>
          </w:p>
        </w:tc>
        <w:tc>
          <w:tcPr>
            <w:tcW w:w="6520" w:type="dxa"/>
            <w:tcBorders>
              <w:left w:val="single" w:sz="4" w:space="0" w:color="auto"/>
            </w:tcBorders>
          </w:tcPr>
          <w:p w14:paraId="4CCA6328" w14:textId="3CEB6F4F" w:rsidR="00AF42D7" w:rsidRPr="00D334B7" w:rsidRDefault="007E68F8" w:rsidP="00D334B7">
            <w:pPr>
              <w:pStyle w:val="liknoteik1"/>
              <w:spacing w:before="0" w:beforeAutospacing="0" w:after="0" w:afterAutospacing="0" w:line="240" w:lineRule="auto"/>
              <w:ind w:firstLine="0"/>
              <w:jc w:val="both"/>
              <w:rPr>
                <w:rFonts w:eastAsia="Calibri"/>
                <w:b w:val="0"/>
                <w:bCs w:val="0"/>
                <w:color w:val="auto"/>
                <w:sz w:val="24"/>
                <w:szCs w:val="24"/>
                <w:lang w:eastAsia="en-US"/>
              </w:rPr>
            </w:pPr>
            <w:r w:rsidRPr="00D334B7">
              <w:rPr>
                <w:rFonts w:eastAsia="Calibri"/>
                <w:b w:val="0"/>
                <w:bCs w:val="0"/>
                <w:color w:val="auto"/>
                <w:sz w:val="24"/>
                <w:szCs w:val="24"/>
                <w:lang w:eastAsia="en-US"/>
              </w:rPr>
              <w:lastRenderedPageBreak/>
              <w:t xml:space="preserve">Patlaban ir spēkā </w:t>
            </w:r>
            <w:r w:rsidR="00521065" w:rsidRPr="00D334B7">
              <w:rPr>
                <w:rFonts w:eastAsia="Calibri"/>
                <w:b w:val="0"/>
                <w:bCs w:val="0"/>
                <w:color w:val="auto"/>
                <w:sz w:val="24"/>
                <w:szCs w:val="24"/>
                <w:lang w:eastAsia="en-US"/>
              </w:rPr>
              <w:t>Ministru kabineta 2017. gada 7. februāra noteikumi Nr. 76 "Augļu koku un ogulāju pavairošanas materiāla atbilstības kritēriju un aprites noteikumi" (turpmāk – noteikumi Nr.76)</w:t>
            </w:r>
            <w:r w:rsidR="000106BB" w:rsidRPr="00D334B7">
              <w:rPr>
                <w:b w:val="0"/>
                <w:bCs w:val="0"/>
                <w:color w:val="auto"/>
                <w:sz w:val="24"/>
                <w:szCs w:val="24"/>
              </w:rPr>
              <w:t>.</w:t>
            </w:r>
          </w:p>
          <w:p w14:paraId="19334E8D" w14:textId="77777777" w:rsidR="00B22EEF" w:rsidRPr="00D334B7" w:rsidRDefault="00E34272" w:rsidP="00D334B7">
            <w:pPr>
              <w:pStyle w:val="doc-ti"/>
              <w:shd w:val="clear" w:color="auto" w:fill="FFFFFF"/>
              <w:spacing w:before="0" w:beforeAutospacing="0" w:after="0" w:afterAutospacing="0"/>
              <w:jc w:val="both"/>
            </w:pPr>
            <w:r w:rsidRPr="00D334B7">
              <w:t xml:space="preserve">Ar 2019. gada 14. decembri </w:t>
            </w:r>
            <w:r w:rsidR="008C0D9D" w:rsidRPr="00D334B7">
              <w:t xml:space="preserve">tiek </w:t>
            </w:r>
            <w:r w:rsidRPr="00D334B7">
              <w:t>piemēro</w:t>
            </w:r>
            <w:r w:rsidR="008C0D9D" w:rsidRPr="00D334B7">
              <w:t>ta</w:t>
            </w:r>
            <w:r w:rsidRPr="00D334B7">
              <w:t xml:space="preserve"> Eiropas Parlamenta un Padomes 2016. gada 26. oktobra Regula (ES) 2016/2031 par aizsardzības pasākumiem pret augiem kaitīgajiem organismiem, ar ko groza Eiropas Parlamenta un Padomes Regulas (ES) Nr. 228/2013, (ES) Nr. 652/2014 un (ES) Nr. 1143/2014 un atceļ Padomes Direktīvas 69/464/EEK, 74/647/EEK, 93/85/EEK, 98/57/EK, 2000/29/EK, 2006/91/EK un 2007/33/EK (turpmāk – Regula 2016/2031).</w:t>
            </w:r>
          </w:p>
          <w:p w14:paraId="0D621DFF" w14:textId="4F19C402" w:rsidR="00B22EEF" w:rsidRPr="00D334B7" w:rsidRDefault="009F4562" w:rsidP="00D334B7">
            <w:pPr>
              <w:pStyle w:val="doc-ti"/>
              <w:shd w:val="clear" w:color="auto" w:fill="FFFFFF"/>
              <w:spacing w:before="0" w:beforeAutospacing="0" w:after="0" w:afterAutospacing="0"/>
              <w:jc w:val="both"/>
            </w:pPr>
            <w:r w:rsidRPr="00D334B7">
              <w:t>L</w:t>
            </w:r>
            <w:r w:rsidR="00E4022D" w:rsidRPr="00D334B7">
              <w:t xml:space="preserve">ai </w:t>
            </w:r>
            <w:r w:rsidR="00E34272" w:rsidRPr="00D334B7">
              <w:t>Regulas 2016/2031</w:t>
            </w:r>
            <w:r w:rsidR="00E4022D" w:rsidRPr="00D334B7">
              <w:t xml:space="preserve"> noteikumi varētu darboties piln</w:t>
            </w:r>
            <w:r w:rsidR="00DB7B05">
              <w:t>ībā,</w:t>
            </w:r>
            <w:r w:rsidRPr="00D334B7">
              <w:t xml:space="preserve"> ir pieņemta </w:t>
            </w:r>
            <w:r w:rsidRPr="00D334B7">
              <w:rPr>
                <w:bCs/>
              </w:rPr>
              <w:t xml:space="preserve">Komisijas 2019. gada 28. novembra </w:t>
            </w:r>
            <w:r w:rsidR="00DB7B05" w:rsidRPr="00D334B7">
              <w:rPr>
                <w:bCs/>
              </w:rPr>
              <w:t xml:space="preserve">Īstenošanas </w:t>
            </w:r>
            <w:r w:rsidRPr="00D334B7">
              <w:rPr>
                <w:bCs/>
              </w:rPr>
              <w:t>Regula (ES) 2019/2072,</w:t>
            </w:r>
            <w:r w:rsidR="00B22EEF" w:rsidRPr="00D334B7">
              <w:rPr>
                <w:bCs/>
              </w:rPr>
              <w:t xml:space="preserve"> </w:t>
            </w:r>
            <w:r w:rsidRPr="00D334B7">
              <w:rPr>
                <w:bCs/>
              </w:rPr>
              <w:t>ar ko paredz vienotus nosacījumus Eiropas Parlamenta un Padomes Regulas (ES) 2016/2031 par aizsardzības pasākumiem pret augiem kaitīgajiem organismiem īstenošanai, atceļ Komisijas Regulu (EK) Nr. 690/2008 un groza Komisijas Īstenošanas regulu (ES) 2018/2019</w:t>
            </w:r>
            <w:r w:rsidR="00B22EEF" w:rsidRPr="00D334B7">
              <w:rPr>
                <w:bCs/>
              </w:rPr>
              <w:t xml:space="preserve"> (turpmāk – Regula 2019/2072).</w:t>
            </w:r>
          </w:p>
          <w:p w14:paraId="04E1F8EA" w14:textId="07B88FC4" w:rsidR="00B22EEF" w:rsidRPr="00D334B7" w:rsidRDefault="008C0D9D" w:rsidP="00D334B7">
            <w:pPr>
              <w:pStyle w:val="doc-ti"/>
              <w:shd w:val="clear" w:color="auto" w:fill="FFFFFF"/>
              <w:spacing w:before="0" w:beforeAutospacing="0" w:after="0" w:afterAutospacing="0"/>
              <w:jc w:val="both"/>
            </w:pPr>
            <w:r w:rsidRPr="00D334B7">
              <w:lastRenderedPageBreak/>
              <w:t xml:space="preserve">Regulā </w:t>
            </w:r>
            <w:r w:rsidR="00B22EEF" w:rsidRPr="00D334B7">
              <w:rPr>
                <w:bCs/>
              </w:rPr>
              <w:t>2019/2072</w:t>
            </w:r>
            <w:r w:rsidRPr="00D334B7">
              <w:t xml:space="preserve"> </w:t>
            </w:r>
            <w:r w:rsidR="00DB7B05">
              <w:t>noteikti Eiropas</w:t>
            </w:r>
            <w:r w:rsidR="00E4022D" w:rsidRPr="00D334B7">
              <w:t xml:space="preserve"> </w:t>
            </w:r>
            <w:r w:rsidR="0004498B" w:rsidRPr="00D334B7">
              <w:t xml:space="preserve">Savienības </w:t>
            </w:r>
            <w:r w:rsidR="00311592">
              <w:t xml:space="preserve">(ES) </w:t>
            </w:r>
            <w:r w:rsidR="00B22EEF" w:rsidRPr="00D334B7">
              <w:t xml:space="preserve">karantīnas un </w:t>
            </w:r>
            <w:r w:rsidR="0004498B" w:rsidRPr="00D334B7">
              <w:t xml:space="preserve">reglamentētie </w:t>
            </w:r>
            <w:proofErr w:type="spellStart"/>
            <w:r w:rsidR="00B22EEF" w:rsidRPr="00D334B7">
              <w:t>nekarantīnas</w:t>
            </w:r>
            <w:proofErr w:type="spellEnd"/>
            <w:r w:rsidR="00B22EEF" w:rsidRPr="00D334B7">
              <w:t xml:space="preserve"> </w:t>
            </w:r>
            <w:r w:rsidR="00E4022D" w:rsidRPr="00D334B7">
              <w:t>organism</w:t>
            </w:r>
            <w:r w:rsidRPr="00D334B7">
              <w:t>i</w:t>
            </w:r>
            <w:r w:rsidR="00E4022D" w:rsidRPr="00D334B7">
              <w:t>, aug</w:t>
            </w:r>
            <w:r w:rsidRPr="00D334B7">
              <w:t>i</w:t>
            </w:r>
            <w:r w:rsidR="00E4022D" w:rsidRPr="00D334B7">
              <w:t>, augu produkt</w:t>
            </w:r>
            <w:r w:rsidRPr="00D334B7">
              <w:t>i</w:t>
            </w:r>
            <w:r w:rsidR="00E4022D" w:rsidRPr="00D334B7">
              <w:t xml:space="preserve"> un cit</w:t>
            </w:r>
            <w:r w:rsidRPr="00D334B7">
              <w:t>i</w:t>
            </w:r>
            <w:r w:rsidR="00E4022D" w:rsidRPr="00D334B7">
              <w:t xml:space="preserve"> objekt</w:t>
            </w:r>
            <w:r w:rsidRPr="00D334B7">
              <w:t>i</w:t>
            </w:r>
            <w:r w:rsidR="00E4022D" w:rsidRPr="00D334B7">
              <w:t>, kā arī prasības</w:t>
            </w:r>
            <w:r w:rsidR="00311592">
              <w:t xml:space="preserve"> ES</w:t>
            </w:r>
            <w:r w:rsidR="00E4022D" w:rsidRPr="00D334B7">
              <w:t xml:space="preserve"> teritorij</w:t>
            </w:r>
            <w:r w:rsidR="00311592">
              <w:t>as</w:t>
            </w:r>
            <w:r w:rsidR="00E4022D" w:rsidRPr="00D334B7">
              <w:t xml:space="preserve"> </w:t>
            </w:r>
            <w:r w:rsidR="00311592" w:rsidRPr="00D334B7">
              <w:t>aizsar</w:t>
            </w:r>
            <w:r w:rsidR="00311592">
              <w:t>dzībai</w:t>
            </w:r>
            <w:r w:rsidR="00311592" w:rsidRPr="00D334B7">
              <w:t xml:space="preserve"> </w:t>
            </w:r>
            <w:r w:rsidR="00E4022D" w:rsidRPr="00D334B7">
              <w:t>no fitosanitār</w:t>
            </w:r>
            <w:r w:rsidR="00311592">
              <w:t>ā</w:t>
            </w:r>
            <w:r w:rsidR="00E4022D" w:rsidRPr="00D334B7">
              <w:t xml:space="preserve"> risk</w:t>
            </w:r>
            <w:r w:rsidR="00311592">
              <w:t>a</w:t>
            </w:r>
            <w:r w:rsidR="00E4022D" w:rsidRPr="00D334B7">
              <w:t>.</w:t>
            </w:r>
            <w:r w:rsidRPr="00D334B7">
              <w:t xml:space="preserve"> Ir izveidots </w:t>
            </w:r>
            <w:r w:rsidR="00311592">
              <w:t>ES</w:t>
            </w:r>
            <w:r w:rsidR="00311592" w:rsidRPr="00D334B7">
              <w:t xml:space="preserve"> </w:t>
            </w:r>
            <w:r w:rsidR="00E34272" w:rsidRPr="00D334B7">
              <w:t xml:space="preserve">reglamentēto </w:t>
            </w:r>
            <w:proofErr w:type="spellStart"/>
            <w:r w:rsidR="00E34272" w:rsidRPr="00D334B7">
              <w:t>nekarantīnas</w:t>
            </w:r>
            <w:proofErr w:type="spellEnd"/>
            <w:r w:rsidR="00E34272" w:rsidRPr="00D334B7">
              <w:t xml:space="preserve"> organismu </w:t>
            </w:r>
            <w:r w:rsidRPr="00D334B7">
              <w:t xml:space="preserve">(turpmāk </w:t>
            </w:r>
            <w:r w:rsidR="00311592">
              <w:t>–</w:t>
            </w:r>
            <w:r w:rsidRPr="00D334B7">
              <w:t xml:space="preserve"> kaitīgie organismi) </w:t>
            </w:r>
            <w:r w:rsidR="00E34272" w:rsidRPr="00D334B7">
              <w:t>sarakst</w:t>
            </w:r>
            <w:r w:rsidRPr="00D334B7">
              <w:t>s</w:t>
            </w:r>
            <w:r w:rsidR="00E34272" w:rsidRPr="00D334B7">
              <w:t xml:space="preserve">, </w:t>
            </w:r>
            <w:r w:rsidR="00311592">
              <w:t xml:space="preserve">paredzēti </w:t>
            </w:r>
            <w:r w:rsidR="00E34272" w:rsidRPr="00D334B7">
              <w:t xml:space="preserve">pasākumi, lai novērstu </w:t>
            </w:r>
            <w:r w:rsidR="00B22EEF" w:rsidRPr="00D334B7">
              <w:t xml:space="preserve">šo </w:t>
            </w:r>
            <w:r w:rsidR="00FC65D9" w:rsidRPr="00D334B7">
              <w:t>kaitīgo organismu</w:t>
            </w:r>
            <w:r w:rsidR="00E34272" w:rsidRPr="00D334B7">
              <w:t xml:space="preserve"> klātbūtni</w:t>
            </w:r>
            <w:r w:rsidR="00B22EEF" w:rsidRPr="00D334B7">
              <w:t xml:space="preserve"> pavairojamajā un tirdzniecībai paredzētajā materiālā</w:t>
            </w:r>
            <w:r w:rsidR="00FC65D9" w:rsidRPr="00D334B7">
              <w:t xml:space="preserve">, kā arī noteikti to pieļaujamie līmeņi attiecīgajos stādīšanai paredzētajos augos. </w:t>
            </w:r>
          </w:p>
          <w:p w14:paraId="42D36F93" w14:textId="523413D7" w:rsidR="00B22EEF" w:rsidRPr="00D334B7" w:rsidRDefault="004E274B" w:rsidP="00D334B7">
            <w:pPr>
              <w:pStyle w:val="doc-ti"/>
              <w:shd w:val="clear" w:color="auto" w:fill="FFFFFF"/>
              <w:spacing w:before="0" w:beforeAutospacing="0" w:after="0" w:afterAutospacing="0"/>
              <w:jc w:val="both"/>
            </w:pPr>
            <w:r w:rsidRPr="00D334B7">
              <w:t xml:space="preserve">Lai </w:t>
            </w:r>
            <w:r w:rsidR="00113520">
              <w:t>Ī</w:t>
            </w:r>
            <w:r w:rsidR="00113520" w:rsidRPr="000823F4">
              <w:t>stenošanas</w:t>
            </w:r>
            <w:r w:rsidR="00113520">
              <w:t xml:space="preserve"> </w:t>
            </w:r>
            <w:r w:rsidR="00113520" w:rsidRPr="000823F4">
              <w:t>direktīvā</w:t>
            </w:r>
            <w:r w:rsidR="00113520" w:rsidRPr="00D334B7">
              <w:t xml:space="preserve"> </w:t>
            </w:r>
            <w:r w:rsidR="00113520">
              <w:t xml:space="preserve">noteiktās </w:t>
            </w:r>
            <w:r w:rsidRPr="00D334B7">
              <w:t xml:space="preserve">jaunās </w:t>
            </w:r>
            <w:r w:rsidR="0004498B" w:rsidRPr="00D334B7">
              <w:t xml:space="preserve">augu </w:t>
            </w:r>
            <w:r w:rsidRPr="00D334B7">
              <w:t>veselības prasības</w:t>
            </w:r>
            <w:r w:rsidR="0004498B" w:rsidRPr="00D334B7">
              <w:t xml:space="preserve"> attiecinātu uz </w:t>
            </w:r>
            <w:r w:rsidRPr="00D334B7">
              <w:t>dažādām pavairošanas materiāla kategorijām</w:t>
            </w:r>
            <w:r w:rsidR="00B22EEF" w:rsidRPr="00D334B7">
              <w:t>, atjauninātu</w:t>
            </w:r>
            <w:r w:rsidRPr="00D334B7">
              <w:t xml:space="preserve"> kaitīg</w:t>
            </w:r>
            <w:r w:rsidR="00B22EEF" w:rsidRPr="00D334B7">
              <w:t>o</w:t>
            </w:r>
            <w:r w:rsidRPr="00D334B7">
              <w:t xml:space="preserve"> organism</w:t>
            </w:r>
            <w:r w:rsidR="00B22EEF" w:rsidRPr="00D334B7">
              <w:t>u sarakstu un</w:t>
            </w:r>
            <w:r w:rsidRPr="00D334B7">
              <w:t xml:space="preserve"> pasākum</w:t>
            </w:r>
            <w:r w:rsidR="00B22EEF" w:rsidRPr="00D334B7">
              <w:t>us</w:t>
            </w:r>
            <w:r w:rsidRPr="00D334B7">
              <w:t xml:space="preserve"> saistībā ar kaitīgajiem organismiem</w:t>
            </w:r>
            <w:r w:rsidR="0094055B" w:rsidRPr="00D334B7">
              <w:t>, papildinātu ar</w:t>
            </w:r>
            <w:r w:rsidRPr="00D334B7">
              <w:t xml:space="preserve"> prasīb</w:t>
            </w:r>
            <w:r w:rsidR="0094055B" w:rsidRPr="00D334B7">
              <w:t>ām</w:t>
            </w:r>
            <w:r w:rsidRPr="00D334B7">
              <w:t xml:space="preserve"> attiecībā uz ražošanas vietas daļu, ražošanas vietu vai apgabalu,</w:t>
            </w:r>
            <w:r w:rsidR="0094055B" w:rsidRPr="00D334B7">
              <w:t xml:space="preserve"> kā arī</w:t>
            </w:r>
            <w:r w:rsidRPr="00D334B7">
              <w:t xml:space="preserve"> lai novērstu visu sarakstā iekļauto kaitīgo organismu klātbūtni attiecīgajos </w:t>
            </w:r>
            <w:r w:rsidR="0094055B" w:rsidRPr="00D334B7">
              <w:t>tirdzniecībai</w:t>
            </w:r>
            <w:r w:rsidRPr="00D334B7">
              <w:t xml:space="preserve"> paredzētajos augos, </w:t>
            </w:r>
            <w:r w:rsidR="00311592">
              <w:t>ir jāsagatavo</w:t>
            </w:r>
            <w:r w:rsidR="00E177DD" w:rsidRPr="00D334B7">
              <w:t xml:space="preserve"> </w:t>
            </w:r>
            <w:r w:rsidRPr="00D334B7">
              <w:t>Ministru kabineta noteikumu projekt</w:t>
            </w:r>
            <w:r w:rsidR="00311592">
              <w:t>s</w:t>
            </w:r>
            <w:r w:rsidRPr="00D334B7">
              <w:t xml:space="preserve"> “Grozījumi Ministru kabineta 2017. gada 7. februāra noteikumos Nr. 76 "Augļu koku un ogulāju pavairošanas materiāla atbilstības kritēriju un aprites noteikumi"” (turpmāk – noteikumu projekts)</w:t>
            </w:r>
            <w:r w:rsidR="00E177DD" w:rsidRPr="00D334B7">
              <w:t>.</w:t>
            </w:r>
            <w:r w:rsidR="00DE4732" w:rsidRPr="00D334B7">
              <w:t xml:space="preserve"> </w:t>
            </w:r>
          </w:p>
          <w:p w14:paraId="7324F7D6" w14:textId="55C0C4EC" w:rsidR="001D1097" w:rsidRPr="00D334B7" w:rsidRDefault="00DE4732" w:rsidP="00D334B7">
            <w:pPr>
              <w:pStyle w:val="doc-ti"/>
              <w:shd w:val="clear" w:color="auto" w:fill="FFFFFF"/>
              <w:spacing w:before="0" w:beforeAutospacing="0" w:after="0" w:afterAutospacing="0"/>
              <w:jc w:val="both"/>
              <w:rPr>
                <w:bCs/>
              </w:rPr>
            </w:pPr>
            <w:r w:rsidRPr="00D334B7">
              <w:t xml:space="preserve">Noteikumu projektā </w:t>
            </w:r>
            <w:r w:rsidR="00614500" w:rsidRPr="00D334B7">
              <w:t>noteiktas veselības prasības mātesaugiem un pavairošanas materiālam</w:t>
            </w:r>
            <w:r w:rsidR="00841B56" w:rsidRPr="00D334B7">
              <w:t xml:space="preserve"> audzēšanas vietā, kā arī prasības </w:t>
            </w:r>
            <w:r w:rsidR="00614500" w:rsidRPr="00D334B7">
              <w:t xml:space="preserve"> pavairošanas materiālam, ko paredzēts pārdot. </w:t>
            </w:r>
          </w:p>
          <w:p w14:paraId="1ED0AE71" w14:textId="5796207C" w:rsidR="001D1097" w:rsidRPr="00D334B7" w:rsidRDefault="00311592" w:rsidP="00D334B7">
            <w:pPr>
              <w:pStyle w:val="Considrant"/>
              <w:numPr>
                <w:ilvl w:val="0"/>
                <w:numId w:val="0"/>
              </w:numPr>
              <w:spacing w:before="0" w:after="0"/>
              <w:rPr>
                <w:szCs w:val="24"/>
                <w:lang w:val="lv-LV"/>
              </w:rPr>
            </w:pPr>
            <w:r>
              <w:rPr>
                <w:szCs w:val="24"/>
                <w:lang w:val="lv-LV"/>
              </w:rPr>
              <w:t>T</w:t>
            </w:r>
            <w:r w:rsidRPr="00D334B7">
              <w:rPr>
                <w:szCs w:val="24"/>
                <w:lang w:val="lv-LV"/>
              </w:rPr>
              <w:t xml:space="preserve">irdzniecībai </w:t>
            </w:r>
            <w:r>
              <w:rPr>
                <w:szCs w:val="24"/>
                <w:lang w:val="lv-LV"/>
              </w:rPr>
              <w:t>paredzētam p</w:t>
            </w:r>
            <w:r w:rsidR="00614500" w:rsidRPr="00D334B7">
              <w:rPr>
                <w:szCs w:val="24"/>
                <w:lang w:val="lv-LV"/>
              </w:rPr>
              <w:t>avairošanas materiālam</w:t>
            </w:r>
            <w:r>
              <w:rPr>
                <w:szCs w:val="24"/>
                <w:lang w:val="lv-LV"/>
              </w:rPr>
              <w:t xml:space="preserve"> </w:t>
            </w:r>
            <w:r w:rsidR="00614500" w:rsidRPr="00D334B7">
              <w:rPr>
                <w:szCs w:val="24"/>
                <w:lang w:val="lv-LV"/>
              </w:rPr>
              <w:t xml:space="preserve">pēc vizuālās apskates </w:t>
            </w:r>
            <w:r w:rsidR="001D1097" w:rsidRPr="00D334B7">
              <w:rPr>
                <w:szCs w:val="24"/>
                <w:lang w:val="lv-LV"/>
              </w:rPr>
              <w:t>ir</w:t>
            </w:r>
            <w:r w:rsidR="00614500" w:rsidRPr="00D334B7">
              <w:rPr>
                <w:szCs w:val="24"/>
                <w:lang w:val="lv-LV"/>
              </w:rPr>
              <w:t xml:space="preserve"> jābūt brīvam no visiem attiecīgajām ģintīm un sugām raksturīgajiem </w:t>
            </w:r>
            <w:r w:rsidR="001D1097" w:rsidRPr="00D334B7">
              <w:rPr>
                <w:szCs w:val="24"/>
                <w:lang w:val="lv-LV"/>
              </w:rPr>
              <w:t>kaitīgajiem organismiem</w:t>
            </w:r>
            <w:r w:rsidR="00614500" w:rsidRPr="00D334B7">
              <w:rPr>
                <w:szCs w:val="24"/>
                <w:lang w:val="lv-LV"/>
              </w:rPr>
              <w:t>, kas iekļauti sarakstā</w:t>
            </w:r>
            <w:r>
              <w:rPr>
                <w:szCs w:val="24"/>
                <w:lang w:val="lv-LV"/>
              </w:rPr>
              <w:t>. Tā kā šāda</w:t>
            </w:r>
            <w:r w:rsidR="00555E52" w:rsidRPr="00D334B7">
              <w:rPr>
                <w:szCs w:val="24"/>
                <w:lang w:val="lv-LV"/>
              </w:rPr>
              <w:t xml:space="preserve"> </w:t>
            </w:r>
            <w:r>
              <w:rPr>
                <w:szCs w:val="24"/>
                <w:lang w:val="lv-LV"/>
              </w:rPr>
              <w:t>m</w:t>
            </w:r>
            <w:r w:rsidR="00555E52" w:rsidRPr="00D334B7">
              <w:rPr>
                <w:szCs w:val="24"/>
                <w:lang w:val="lv-LV"/>
              </w:rPr>
              <w:t>ateriāla</w:t>
            </w:r>
            <w:r>
              <w:rPr>
                <w:szCs w:val="24"/>
                <w:lang w:val="lv-LV"/>
              </w:rPr>
              <w:t xml:space="preserve"> </w:t>
            </w:r>
            <w:r w:rsidR="00555E52" w:rsidRPr="00D334B7">
              <w:rPr>
                <w:szCs w:val="24"/>
                <w:lang w:val="lv-LV"/>
              </w:rPr>
              <w:t>tolerances līmenis ir nulle</w:t>
            </w:r>
            <w:r>
              <w:rPr>
                <w:szCs w:val="24"/>
                <w:lang w:val="lv-LV"/>
              </w:rPr>
              <w:t>,</w:t>
            </w:r>
            <w:r w:rsidR="00555E52" w:rsidRPr="00D334B7">
              <w:rPr>
                <w:szCs w:val="24"/>
                <w:lang w:val="lv-LV"/>
              </w:rPr>
              <w:t xml:space="preserve"> </w:t>
            </w:r>
            <w:r>
              <w:rPr>
                <w:szCs w:val="24"/>
                <w:lang w:val="lv-LV"/>
              </w:rPr>
              <w:t>ar n</w:t>
            </w:r>
            <w:r w:rsidR="00555E52" w:rsidRPr="00D334B7">
              <w:rPr>
                <w:szCs w:val="24"/>
                <w:lang w:val="lv-LV"/>
              </w:rPr>
              <w:t>oteikumu projekt</w:t>
            </w:r>
            <w:r>
              <w:rPr>
                <w:szCs w:val="24"/>
                <w:lang w:val="lv-LV"/>
              </w:rPr>
              <w:t>u</w:t>
            </w:r>
            <w:r w:rsidR="00555E52" w:rsidRPr="00D334B7">
              <w:rPr>
                <w:szCs w:val="24"/>
                <w:lang w:val="lv-LV"/>
              </w:rPr>
              <w:t xml:space="preserve"> svītro</w:t>
            </w:r>
            <w:r>
              <w:rPr>
                <w:szCs w:val="24"/>
                <w:lang w:val="lv-LV"/>
              </w:rPr>
              <w:t>jami</w:t>
            </w:r>
            <w:r w:rsidR="00555E52" w:rsidRPr="00D334B7">
              <w:rPr>
                <w:szCs w:val="24"/>
                <w:lang w:val="lv-LV"/>
              </w:rPr>
              <w:t xml:space="preserve"> līdz</w:t>
            </w:r>
            <w:r>
              <w:rPr>
                <w:szCs w:val="24"/>
                <w:lang w:val="lv-LV"/>
              </w:rPr>
              <w:t>šinējie spēkā esošie</w:t>
            </w:r>
            <w:r w:rsidR="00555E52" w:rsidRPr="00D334B7">
              <w:rPr>
                <w:szCs w:val="24"/>
                <w:lang w:val="lv-LV"/>
              </w:rPr>
              <w:t xml:space="preserve"> kaitīgo organismu pieļaujam</w:t>
            </w:r>
            <w:r>
              <w:rPr>
                <w:szCs w:val="24"/>
                <w:lang w:val="lv-LV"/>
              </w:rPr>
              <w:t>ie</w:t>
            </w:r>
            <w:r w:rsidR="00555E52" w:rsidRPr="00D334B7">
              <w:rPr>
                <w:szCs w:val="24"/>
                <w:lang w:val="lv-LV"/>
              </w:rPr>
              <w:t xml:space="preserve"> līmeņ</w:t>
            </w:r>
            <w:r>
              <w:rPr>
                <w:szCs w:val="24"/>
                <w:lang w:val="lv-LV"/>
              </w:rPr>
              <w:t>i</w:t>
            </w:r>
            <w:r w:rsidR="00555E52" w:rsidRPr="00D334B7">
              <w:rPr>
                <w:szCs w:val="24"/>
                <w:lang w:val="lv-LV"/>
              </w:rPr>
              <w:t>.</w:t>
            </w:r>
          </w:p>
          <w:p w14:paraId="79B97F17" w14:textId="2CAAAE71" w:rsidR="00D53808" w:rsidRPr="00590AF9" w:rsidRDefault="00E34272" w:rsidP="00D334B7">
            <w:pPr>
              <w:pStyle w:val="Considrant"/>
              <w:numPr>
                <w:ilvl w:val="0"/>
                <w:numId w:val="0"/>
              </w:numPr>
              <w:spacing w:before="0" w:after="0"/>
              <w:rPr>
                <w:szCs w:val="24"/>
                <w:lang w:val="lv-LV"/>
              </w:rPr>
            </w:pPr>
            <w:r w:rsidRPr="00D334B7">
              <w:rPr>
                <w:szCs w:val="24"/>
                <w:lang w:val="lv-LV"/>
              </w:rPr>
              <w:t xml:space="preserve">Bāzes, sertificētu un </w:t>
            </w:r>
            <w:r w:rsidR="001D1097" w:rsidRPr="00D334B7">
              <w:rPr>
                <w:szCs w:val="24"/>
                <w:lang w:val="lv-LV"/>
              </w:rPr>
              <w:t>standarta</w:t>
            </w:r>
            <w:r w:rsidRPr="00D334B7">
              <w:rPr>
                <w:szCs w:val="24"/>
                <w:lang w:val="lv-LV"/>
              </w:rPr>
              <w:t xml:space="preserve"> kategoriju mātesaugiem un pavairošanas materiālam</w:t>
            </w:r>
            <w:r w:rsidR="00841B56" w:rsidRPr="00D334B7">
              <w:rPr>
                <w:szCs w:val="24"/>
                <w:lang w:val="lv-LV"/>
              </w:rPr>
              <w:t xml:space="preserve"> audzēšanas vietā</w:t>
            </w:r>
            <w:r w:rsidRPr="00D334B7">
              <w:rPr>
                <w:szCs w:val="24"/>
                <w:lang w:val="lv-LV"/>
              </w:rPr>
              <w:t xml:space="preserve"> var būt konkrētu </w:t>
            </w:r>
            <w:r w:rsidR="001D1097" w:rsidRPr="00D334B7">
              <w:rPr>
                <w:szCs w:val="24"/>
                <w:lang w:val="lv-LV"/>
              </w:rPr>
              <w:t>kaitīgo organismu</w:t>
            </w:r>
            <w:r w:rsidRPr="00D334B7">
              <w:rPr>
                <w:szCs w:val="24"/>
                <w:lang w:val="lv-LV"/>
              </w:rPr>
              <w:t xml:space="preserve"> simptomi</w:t>
            </w:r>
            <w:r w:rsidR="00311592">
              <w:rPr>
                <w:szCs w:val="24"/>
                <w:lang w:val="lv-LV"/>
              </w:rPr>
              <w:t>,</w:t>
            </w:r>
            <w:r w:rsidR="00555E52" w:rsidRPr="00D334B7">
              <w:rPr>
                <w:szCs w:val="24"/>
                <w:lang w:val="lv-LV"/>
              </w:rPr>
              <w:t xml:space="preserve"> </w:t>
            </w:r>
            <w:r w:rsidR="00311592">
              <w:rPr>
                <w:szCs w:val="24"/>
                <w:lang w:val="lv-LV"/>
              </w:rPr>
              <w:t>ja vien</w:t>
            </w:r>
            <w:r w:rsidRPr="00D334B7">
              <w:rPr>
                <w:szCs w:val="24"/>
                <w:lang w:val="lv-LV"/>
              </w:rPr>
              <w:t xml:space="preserve"> attiecīgajam materiālam ir piemēroti attiecīgi pasākumi</w:t>
            </w:r>
            <w:r w:rsidR="00311592">
              <w:rPr>
                <w:szCs w:val="24"/>
                <w:lang w:val="lv-LV"/>
              </w:rPr>
              <w:t> –</w:t>
            </w:r>
            <w:r w:rsidRPr="00D334B7">
              <w:rPr>
                <w:szCs w:val="24"/>
                <w:lang w:val="lv-LV"/>
              </w:rPr>
              <w:t xml:space="preserve"> materiāla aizvākšana no cita tās pašas kategorijas materiāla apkārtnes vai izraušana un</w:t>
            </w:r>
            <w:r w:rsidR="001D1097" w:rsidRPr="00D334B7">
              <w:rPr>
                <w:szCs w:val="24"/>
                <w:lang w:val="lv-LV"/>
              </w:rPr>
              <w:t xml:space="preserve"> </w:t>
            </w:r>
            <w:r w:rsidRPr="00D334B7">
              <w:rPr>
                <w:szCs w:val="24"/>
                <w:lang w:val="lv-LV"/>
              </w:rPr>
              <w:t xml:space="preserve">materiāla iznīcināšana. </w:t>
            </w:r>
            <w:r w:rsidR="006246B8" w:rsidRPr="00D334B7">
              <w:rPr>
                <w:szCs w:val="24"/>
                <w:lang w:val="lv-LV"/>
              </w:rPr>
              <w:t>Pavairošanas materiālam</w:t>
            </w:r>
            <w:r w:rsidR="00841B56" w:rsidRPr="00D334B7">
              <w:rPr>
                <w:szCs w:val="24"/>
                <w:lang w:val="lv-LV"/>
              </w:rPr>
              <w:t xml:space="preserve"> audzēšanas vietā ir</w:t>
            </w:r>
            <w:r w:rsidR="00D334B7">
              <w:rPr>
                <w:szCs w:val="24"/>
                <w:lang w:val="lv-LV"/>
              </w:rPr>
              <w:t xml:space="preserve"> </w:t>
            </w:r>
            <w:r w:rsidR="00AD7777" w:rsidRPr="00D334B7">
              <w:rPr>
                <w:szCs w:val="24"/>
                <w:lang w:val="lv-LV"/>
              </w:rPr>
              <w:t>noteikti kaitīgo organismu pieļaujamie līmeņi.</w:t>
            </w:r>
            <w:r w:rsidR="00D53808">
              <w:rPr>
                <w:szCs w:val="24"/>
                <w:lang w:val="lv-LV"/>
              </w:rPr>
              <w:t xml:space="preserve"> Noteikumu projekt</w:t>
            </w:r>
            <w:r w:rsidR="00311592">
              <w:rPr>
                <w:szCs w:val="24"/>
                <w:lang w:val="lv-LV"/>
              </w:rPr>
              <w:t>a sarakstā</w:t>
            </w:r>
            <w:r w:rsidR="00D53808">
              <w:rPr>
                <w:szCs w:val="24"/>
                <w:lang w:val="lv-LV"/>
              </w:rPr>
              <w:t xml:space="preserve"> </w:t>
            </w:r>
            <w:r w:rsidR="00311592">
              <w:rPr>
                <w:szCs w:val="24"/>
                <w:lang w:val="lv-LV"/>
              </w:rPr>
              <w:t>nav ietverts</w:t>
            </w:r>
            <w:r w:rsidR="00D53808">
              <w:rPr>
                <w:szCs w:val="24"/>
                <w:lang w:val="lv-LV"/>
              </w:rPr>
              <w:t xml:space="preserve"> kaitīg</w:t>
            </w:r>
            <w:r w:rsidR="00311592">
              <w:rPr>
                <w:szCs w:val="24"/>
                <w:lang w:val="lv-LV"/>
              </w:rPr>
              <w:t>ais</w:t>
            </w:r>
            <w:r w:rsidR="00D53808">
              <w:rPr>
                <w:szCs w:val="24"/>
                <w:lang w:val="lv-LV"/>
              </w:rPr>
              <w:t xml:space="preserve"> organism</w:t>
            </w:r>
            <w:r w:rsidR="00311592">
              <w:rPr>
                <w:szCs w:val="24"/>
                <w:lang w:val="lv-LV"/>
              </w:rPr>
              <w:t>s</w:t>
            </w:r>
            <w:r w:rsidR="00D53808">
              <w:rPr>
                <w:szCs w:val="24"/>
                <w:lang w:val="lv-LV"/>
              </w:rPr>
              <w:t xml:space="preserve"> </w:t>
            </w:r>
            <w:proofErr w:type="spellStart"/>
            <w:r w:rsidR="00D53808" w:rsidRPr="00D53808">
              <w:rPr>
                <w:i/>
                <w:szCs w:val="24"/>
                <w:lang w:val="lv-LV"/>
              </w:rPr>
              <w:t>Erwinia</w:t>
            </w:r>
            <w:proofErr w:type="spellEnd"/>
            <w:r w:rsidR="00D53808" w:rsidRPr="00D53808">
              <w:rPr>
                <w:i/>
                <w:szCs w:val="24"/>
                <w:lang w:val="lv-LV"/>
              </w:rPr>
              <w:t xml:space="preserve"> </w:t>
            </w:r>
            <w:proofErr w:type="spellStart"/>
            <w:r w:rsidR="00D53808" w:rsidRPr="00D53808">
              <w:rPr>
                <w:i/>
                <w:szCs w:val="24"/>
                <w:lang w:val="lv-LV"/>
              </w:rPr>
              <w:t>amylavora</w:t>
            </w:r>
            <w:proofErr w:type="spellEnd"/>
            <w:r w:rsidR="00D53808">
              <w:rPr>
                <w:szCs w:val="24"/>
                <w:lang w:val="lv-LV"/>
              </w:rPr>
              <w:t xml:space="preserve"> (</w:t>
            </w:r>
            <w:proofErr w:type="spellStart"/>
            <w:r w:rsidR="00D53808">
              <w:rPr>
                <w:szCs w:val="24"/>
                <w:lang w:val="lv-LV"/>
              </w:rPr>
              <w:t>Burrill</w:t>
            </w:r>
            <w:proofErr w:type="spellEnd"/>
            <w:r w:rsidR="00D53808">
              <w:rPr>
                <w:szCs w:val="24"/>
                <w:lang w:val="lv-LV"/>
              </w:rPr>
              <w:t xml:space="preserve">), jo </w:t>
            </w:r>
            <w:r w:rsidR="00311592">
              <w:rPr>
                <w:szCs w:val="24"/>
                <w:lang w:val="lv-LV"/>
              </w:rPr>
              <w:t>tas</w:t>
            </w:r>
            <w:r w:rsidR="00D53808">
              <w:rPr>
                <w:szCs w:val="24"/>
                <w:lang w:val="lv-LV"/>
              </w:rPr>
              <w:t xml:space="preserve"> noteikts kā Latvijas aizsargzonas kaitīgais organisms, uz kuru tieši attiecas Regulas 2019/2072 </w:t>
            </w:r>
            <w:r w:rsidR="00D53808" w:rsidRPr="00590AF9">
              <w:rPr>
                <w:szCs w:val="24"/>
                <w:lang w:val="lv-LV"/>
              </w:rPr>
              <w:t>prasības.</w:t>
            </w:r>
          </w:p>
          <w:p w14:paraId="663B1194" w14:textId="5D3C5AFE" w:rsidR="002248C9" w:rsidRPr="00D334B7" w:rsidRDefault="00AD7777" w:rsidP="00D334B7">
            <w:pPr>
              <w:pStyle w:val="Default"/>
              <w:jc w:val="both"/>
            </w:pPr>
            <w:r w:rsidRPr="00590AF9">
              <w:t xml:space="preserve">Noteikumu projektu nepieciešams papildināt ar </w:t>
            </w:r>
            <w:r w:rsidR="004103CC" w:rsidRPr="00590AF9">
              <w:rPr>
                <w:bCs/>
              </w:rPr>
              <w:t>direktīvas  2019/1813</w:t>
            </w:r>
            <w:r w:rsidR="004103CC" w:rsidRPr="00590AF9">
              <w:rPr>
                <w:b/>
                <w:bCs/>
              </w:rPr>
              <w:t xml:space="preserve"> </w:t>
            </w:r>
            <w:r w:rsidRPr="00590AF9">
              <w:rPr>
                <w:bCs/>
              </w:rPr>
              <w:t>prasībām. Direktīv</w:t>
            </w:r>
            <w:r w:rsidR="00311592" w:rsidRPr="00590AF9">
              <w:rPr>
                <w:bCs/>
              </w:rPr>
              <w:t>ā</w:t>
            </w:r>
            <w:r w:rsidRPr="00590AF9">
              <w:rPr>
                <w:bCs/>
              </w:rPr>
              <w:t xml:space="preserve"> 2019/1813 no</w:t>
            </w:r>
            <w:r w:rsidR="00311592" w:rsidRPr="00590AF9">
              <w:rPr>
                <w:bCs/>
              </w:rPr>
              <w:t>teikts</w:t>
            </w:r>
            <w:r w:rsidRPr="00590AF9">
              <w:rPr>
                <w:bCs/>
              </w:rPr>
              <w:t>,</w:t>
            </w:r>
            <w:bookmarkStart w:id="0" w:name="_Hlk19613189"/>
            <w:bookmarkStart w:id="1" w:name="_Hlk18061772"/>
            <w:r w:rsidR="002248C9" w:rsidRPr="00590AF9">
              <w:t xml:space="preserve"> ka </w:t>
            </w:r>
            <w:r w:rsidR="002248C9" w:rsidRPr="00590AF9">
              <w:rPr>
                <w:shd w:val="clear" w:color="auto" w:fill="FFFFFF"/>
              </w:rPr>
              <w:t>standarta materiālam jāizmanto dzelten</w:t>
            </w:r>
            <w:r w:rsidR="00A724CB" w:rsidRPr="00590AF9">
              <w:rPr>
                <w:shd w:val="clear" w:color="auto" w:fill="FFFFFF"/>
              </w:rPr>
              <w:t>a</w:t>
            </w:r>
            <w:r w:rsidR="002248C9" w:rsidRPr="00590AF9">
              <w:rPr>
                <w:shd w:val="clear" w:color="auto" w:fill="FFFFFF"/>
              </w:rPr>
              <w:t xml:space="preserve"> </w:t>
            </w:r>
            <w:r w:rsidR="00A724CB" w:rsidRPr="00590AF9">
              <w:rPr>
                <w:shd w:val="clear" w:color="auto" w:fill="FFFFFF"/>
              </w:rPr>
              <w:t>etiķete</w:t>
            </w:r>
            <w:r w:rsidR="002248C9" w:rsidRPr="00590AF9">
              <w:rPr>
                <w:shd w:val="clear" w:color="auto" w:fill="FFFFFF"/>
              </w:rPr>
              <w:t xml:space="preserve">, ja to piestiprina pie materiāla, savukārt, ja </w:t>
            </w:r>
            <w:r w:rsidR="00A724CB" w:rsidRPr="00590AF9">
              <w:rPr>
                <w:shd w:val="clear" w:color="auto" w:fill="FFFFFF"/>
              </w:rPr>
              <w:t>etiķete</w:t>
            </w:r>
            <w:r w:rsidR="002248C9" w:rsidRPr="00590AF9">
              <w:rPr>
                <w:shd w:val="clear" w:color="auto" w:fill="FFFFFF"/>
              </w:rPr>
              <w:t xml:space="preserve"> netiek piestiprināt</w:t>
            </w:r>
            <w:r w:rsidR="00A724CB" w:rsidRPr="00590AF9">
              <w:rPr>
                <w:shd w:val="clear" w:color="auto" w:fill="FFFFFF"/>
              </w:rPr>
              <w:t>a</w:t>
            </w:r>
            <w:r w:rsidR="002248C9" w:rsidRPr="00590AF9">
              <w:rPr>
                <w:shd w:val="clear" w:color="auto" w:fill="FFFFFF"/>
              </w:rPr>
              <w:t xml:space="preserve"> pie materiāla, tad </w:t>
            </w:r>
            <w:r w:rsidR="00B256A3" w:rsidRPr="00590AF9">
              <w:rPr>
                <w:shd w:val="clear" w:color="auto" w:fill="FFFFFF"/>
              </w:rPr>
              <w:t>var izmantot jebkādas krāsas etiķeti un dot līdzi etiķeti materiālam tirdzniecības brīdī</w:t>
            </w:r>
            <w:r w:rsidR="002248C9" w:rsidRPr="00590AF9">
              <w:rPr>
                <w:shd w:val="clear" w:color="auto" w:fill="FFFFFF"/>
              </w:rPr>
              <w:t>.</w:t>
            </w:r>
            <w:r w:rsidR="002248C9" w:rsidRPr="00D334B7">
              <w:rPr>
                <w:shd w:val="clear" w:color="auto" w:fill="FFFFFF"/>
              </w:rPr>
              <w:t xml:space="preserve"> </w:t>
            </w:r>
          </w:p>
          <w:bookmarkEnd w:id="0"/>
          <w:p w14:paraId="031E3821" w14:textId="7C9EF4E1" w:rsidR="002248C9" w:rsidRPr="00590AF9" w:rsidRDefault="0094055B" w:rsidP="00D334B7">
            <w:pPr>
              <w:spacing w:after="0" w:line="240" w:lineRule="auto"/>
              <w:jc w:val="both"/>
              <w:rPr>
                <w:rFonts w:ascii="Times New Roman" w:hAnsi="Times New Roman"/>
                <w:sz w:val="24"/>
                <w:szCs w:val="24"/>
              </w:rPr>
            </w:pPr>
            <w:r w:rsidRPr="00D334B7">
              <w:rPr>
                <w:rFonts w:ascii="Times New Roman" w:hAnsi="Times New Roman"/>
                <w:sz w:val="24"/>
                <w:szCs w:val="24"/>
                <w:shd w:val="clear" w:color="auto" w:fill="FFFFFF"/>
              </w:rPr>
              <w:t>N</w:t>
            </w:r>
            <w:r w:rsidR="002248C9" w:rsidRPr="00D334B7">
              <w:rPr>
                <w:rFonts w:ascii="Times New Roman" w:hAnsi="Times New Roman"/>
                <w:sz w:val="24"/>
                <w:szCs w:val="24"/>
                <w:shd w:val="clear" w:color="auto" w:fill="FFFFFF"/>
              </w:rPr>
              <w:t>ormai ir noteikts pārejas periods, kas paredz, ka</w:t>
            </w:r>
            <w:r w:rsidR="00311592" w:rsidRPr="00D334B7">
              <w:rPr>
                <w:rFonts w:ascii="Times New Roman" w:hAnsi="Times New Roman"/>
                <w:sz w:val="24"/>
                <w:szCs w:val="24"/>
              </w:rPr>
              <w:t xml:space="preserve"> standarta materiālu</w:t>
            </w:r>
            <w:r w:rsidR="004103CC" w:rsidRPr="00D334B7">
              <w:rPr>
                <w:rFonts w:ascii="Times New Roman" w:hAnsi="Times New Roman"/>
                <w:sz w:val="24"/>
                <w:szCs w:val="24"/>
                <w:shd w:val="clear" w:color="auto" w:fill="FFFFFF"/>
              </w:rPr>
              <w:t>,</w:t>
            </w:r>
            <w:r w:rsidR="002248C9" w:rsidRPr="00D334B7">
              <w:rPr>
                <w:rFonts w:ascii="Times New Roman" w:hAnsi="Times New Roman"/>
                <w:sz w:val="24"/>
                <w:szCs w:val="24"/>
                <w:shd w:val="clear" w:color="auto" w:fill="FFFFFF"/>
              </w:rPr>
              <w:t xml:space="preserve"> </w:t>
            </w:r>
            <w:r w:rsidR="004103CC" w:rsidRPr="00D334B7">
              <w:rPr>
                <w:rFonts w:ascii="Times New Roman" w:hAnsi="Times New Roman"/>
                <w:sz w:val="24"/>
                <w:szCs w:val="24"/>
              </w:rPr>
              <w:t xml:space="preserve">pie </w:t>
            </w:r>
            <w:r w:rsidR="00311592">
              <w:rPr>
                <w:rFonts w:ascii="Times New Roman" w:hAnsi="Times New Roman"/>
                <w:sz w:val="24"/>
                <w:szCs w:val="24"/>
              </w:rPr>
              <w:t xml:space="preserve">kura </w:t>
            </w:r>
            <w:r w:rsidR="00311592" w:rsidRPr="00D334B7">
              <w:rPr>
                <w:rFonts w:ascii="Times New Roman" w:hAnsi="Times New Roman"/>
                <w:sz w:val="24"/>
                <w:szCs w:val="24"/>
              </w:rPr>
              <w:t xml:space="preserve">etiķete </w:t>
            </w:r>
            <w:r w:rsidR="004103CC" w:rsidRPr="00D334B7">
              <w:rPr>
                <w:rFonts w:ascii="Times New Roman" w:hAnsi="Times New Roman"/>
                <w:sz w:val="24"/>
                <w:szCs w:val="24"/>
              </w:rPr>
              <w:t xml:space="preserve">ir piestiprināta līdz 2020.gada 1.aprīlim, ar tādas pašas krāsas etiķeti varēs tirgot </w:t>
            </w:r>
            <w:r w:rsidR="002248C9" w:rsidRPr="00D334B7">
              <w:rPr>
                <w:rFonts w:ascii="Times New Roman" w:hAnsi="Times New Roman"/>
                <w:sz w:val="24"/>
                <w:szCs w:val="24"/>
              </w:rPr>
              <w:t>līdz 2021.gada 30.jūnijam</w:t>
            </w:r>
            <w:r w:rsidR="00D334B7">
              <w:rPr>
                <w:rFonts w:ascii="Times New Roman" w:hAnsi="Times New Roman"/>
                <w:sz w:val="24"/>
                <w:szCs w:val="24"/>
              </w:rPr>
              <w:t xml:space="preserve">, </w:t>
            </w:r>
            <w:r w:rsidR="002248C9" w:rsidRPr="00D334B7">
              <w:rPr>
                <w:rFonts w:ascii="Times New Roman" w:hAnsi="Times New Roman"/>
                <w:sz w:val="24"/>
                <w:szCs w:val="24"/>
              </w:rPr>
              <w:t>bet tikai Latvijas teritorijā</w:t>
            </w:r>
            <w:r w:rsidR="00E07759">
              <w:rPr>
                <w:rFonts w:ascii="Times New Roman" w:hAnsi="Times New Roman"/>
                <w:sz w:val="24"/>
                <w:szCs w:val="24"/>
              </w:rPr>
              <w:t xml:space="preserve"> un</w:t>
            </w:r>
            <w:r w:rsidR="00311592">
              <w:rPr>
                <w:rFonts w:ascii="Times New Roman" w:hAnsi="Times New Roman"/>
                <w:sz w:val="24"/>
                <w:szCs w:val="24"/>
              </w:rPr>
              <w:t xml:space="preserve"> tad</w:t>
            </w:r>
            <w:r w:rsidR="00E07759">
              <w:rPr>
                <w:rFonts w:ascii="Times New Roman" w:hAnsi="Times New Roman"/>
                <w:sz w:val="24"/>
                <w:szCs w:val="24"/>
              </w:rPr>
              <w:t xml:space="preserve">, ja uz etiķetes ir </w:t>
            </w:r>
            <w:r w:rsidR="00E07759" w:rsidRPr="00590AF9">
              <w:rPr>
                <w:rFonts w:ascii="Times New Roman" w:hAnsi="Times New Roman"/>
                <w:sz w:val="24"/>
                <w:szCs w:val="24"/>
              </w:rPr>
              <w:t>norāde “Atbilst Direktīvas</w:t>
            </w:r>
            <w:r w:rsidR="006E15F9" w:rsidRPr="00590AF9">
              <w:rPr>
                <w:rFonts w:ascii="Times New Roman" w:hAnsi="Times New Roman"/>
                <w:sz w:val="24"/>
                <w:szCs w:val="24"/>
              </w:rPr>
              <w:t xml:space="preserve"> </w:t>
            </w:r>
            <w:r w:rsidR="00E07759" w:rsidRPr="00590AF9">
              <w:rPr>
                <w:rFonts w:ascii="Times New Roman" w:hAnsi="Times New Roman"/>
                <w:sz w:val="24"/>
                <w:szCs w:val="24"/>
              </w:rPr>
              <w:t>2019/1813 3.pant</w:t>
            </w:r>
            <w:r w:rsidR="006E15F9" w:rsidRPr="00590AF9">
              <w:rPr>
                <w:rFonts w:ascii="Times New Roman" w:hAnsi="Times New Roman"/>
                <w:sz w:val="24"/>
                <w:szCs w:val="24"/>
              </w:rPr>
              <w:t>am</w:t>
            </w:r>
            <w:r w:rsidR="00E07759" w:rsidRPr="00590AF9">
              <w:rPr>
                <w:rFonts w:ascii="Times New Roman" w:hAnsi="Times New Roman"/>
                <w:sz w:val="24"/>
                <w:szCs w:val="24"/>
              </w:rPr>
              <w:t>”.</w:t>
            </w:r>
          </w:p>
          <w:p w14:paraId="62EFCC67" w14:textId="76FA579A" w:rsidR="006E15F9" w:rsidRPr="00590AF9" w:rsidRDefault="002248C9" w:rsidP="00D334B7">
            <w:pPr>
              <w:spacing w:after="0" w:line="240" w:lineRule="auto"/>
              <w:jc w:val="both"/>
              <w:rPr>
                <w:rFonts w:ascii="Times New Roman" w:hAnsi="Times New Roman"/>
                <w:sz w:val="24"/>
                <w:szCs w:val="24"/>
                <w:shd w:val="clear" w:color="auto" w:fill="FFFFFF"/>
              </w:rPr>
            </w:pPr>
            <w:r w:rsidRPr="00590AF9">
              <w:rPr>
                <w:rFonts w:ascii="Times New Roman" w:hAnsi="Times New Roman"/>
                <w:sz w:val="24"/>
                <w:szCs w:val="24"/>
              </w:rPr>
              <w:lastRenderedPageBreak/>
              <w:t>Sākot no 2020.gada 1.aprīļa</w:t>
            </w:r>
            <w:r w:rsidR="00311592" w:rsidRPr="00590AF9">
              <w:rPr>
                <w:rFonts w:ascii="Times New Roman" w:hAnsi="Times New Roman"/>
                <w:sz w:val="24"/>
                <w:szCs w:val="24"/>
              </w:rPr>
              <w:t>,</w:t>
            </w:r>
            <w:r w:rsidRPr="00590AF9">
              <w:rPr>
                <w:rFonts w:ascii="Times New Roman" w:hAnsi="Times New Roman"/>
                <w:sz w:val="24"/>
                <w:szCs w:val="24"/>
              </w:rPr>
              <w:t xml:space="preserve"> pie standarta materiāla varēs piestiprināt tikai dzeltenas krāsas etiķetes</w:t>
            </w:r>
            <w:r w:rsidR="00314239" w:rsidRPr="00590AF9">
              <w:rPr>
                <w:rFonts w:ascii="Times New Roman" w:hAnsi="Times New Roman"/>
                <w:sz w:val="24"/>
                <w:szCs w:val="24"/>
              </w:rPr>
              <w:t xml:space="preserve">, </w:t>
            </w:r>
            <w:r w:rsidR="00314239" w:rsidRPr="00590AF9">
              <w:rPr>
                <w:rFonts w:ascii="Times New Roman" w:hAnsi="Times New Roman"/>
                <w:sz w:val="24"/>
                <w:szCs w:val="24"/>
                <w:shd w:val="clear" w:color="auto" w:fill="FFFFFF"/>
              </w:rPr>
              <w:t xml:space="preserve">savukārt, ja etiķete </w:t>
            </w:r>
            <w:r w:rsidR="00311592" w:rsidRPr="00590AF9">
              <w:rPr>
                <w:rFonts w:ascii="Times New Roman" w:hAnsi="Times New Roman"/>
                <w:sz w:val="24"/>
                <w:szCs w:val="24"/>
                <w:shd w:val="clear" w:color="auto" w:fill="FFFFFF"/>
              </w:rPr>
              <w:t xml:space="preserve">pie materiāla </w:t>
            </w:r>
            <w:r w:rsidR="00314239" w:rsidRPr="00590AF9">
              <w:rPr>
                <w:rFonts w:ascii="Times New Roman" w:hAnsi="Times New Roman"/>
                <w:sz w:val="24"/>
                <w:szCs w:val="24"/>
                <w:shd w:val="clear" w:color="auto" w:fill="FFFFFF"/>
              </w:rPr>
              <w:t>netiks piestiprināta, tad</w:t>
            </w:r>
            <w:r w:rsidR="00311592" w:rsidRPr="00590AF9">
              <w:rPr>
                <w:rFonts w:ascii="Times New Roman" w:hAnsi="Times New Roman"/>
                <w:sz w:val="24"/>
                <w:szCs w:val="24"/>
                <w:shd w:val="clear" w:color="auto" w:fill="FFFFFF"/>
              </w:rPr>
              <w:t xml:space="preserve"> tās</w:t>
            </w:r>
            <w:r w:rsidR="00314239" w:rsidRPr="00590AF9">
              <w:rPr>
                <w:rFonts w:ascii="Times New Roman" w:hAnsi="Times New Roman"/>
                <w:sz w:val="24"/>
                <w:szCs w:val="24"/>
                <w:shd w:val="clear" w:color="auto" w:fill="FFFFFF"/>
              </w:rPr>
              <w:t xml:space="preserve"> krāsa nav noteikta.</w:t>
            </w:r>
            <w:r w:rsidR="006E15F9" w:rsidRPr="00590AF9">
              <w:rPr>
                <w:rFonts w:ascii="Times New Roman" w:hAnsi="Times New Roman"/>
                <w:sz w:val="24"/>
                <w:szCs w:val="24"/>
                <w:shd w:val="clear" w:color="auto" w:fill="FFFFFF"/>
              </w:rPr>
              <w:t xml:space="preserve"> </w:t>
            </w:r>
          </w:p>
          <w:p w14:paraId="106285E4" w14:textId="60F6CBEE" w:rsidR="006E15F9" w:rsidRPr="00590AF9" w:rsidRDefault="006E15F9" w:rsidP="006E15F9">
            <w:pPr>
              <w:jc w:val="both"/>
              <w:rPr>
                <w:rFonts w:ascii="Times New Roman" w:hAnsi="Times New Roman"/>
                <w:sz w:val="24"/>
                <w:szCs w:val="24"/>
              </w:rPr>
            </w:pPr>
            <w:r w:rsidRPr="00590AF9">
              <w:rPr>
                <w:rFonts w:ascii="Times New Roman" w:hAnsi="Times New Roman"/>
                <w:sz w:val="24"/>
                <w:szCs w:val="24"/>
              </w:rPr>
              <w:t>Ir paredzēts pārejas periods</w:t>
            </w:r>
            <w:r w:rsidR="00854AC6" w:rsidRPr="00590AF9">
              <w:rPr>
                <w:rFonts w:ascii="Times New Roman" w:hAnsi="Times New Roman"/>
                <w:sz w:val="24"/>
                <w:szCs w:val="24"/>
              </w:rPr>
              <w:t xml:space="preserve"> jau marķētajam pavairošanas materiālam.</w:t>
            </w:r>
            <w:r w:rsidRPr="00590AF9">
              <w:rPr>
                <w:rFonts w:ascii="Times New Roman" w:hAnsi="Times New Roman"/>
                <w:sz w:val="24"/>
                <w:szCs w:val="24"/>
              </w:rPr>
              <w:t xml:space="preserve">  Līdz 2021.gada 1.novembrim Latvijas teritorijā </w:t>
            </w:r>
            <w:r w:rsidR="00854AC6" w:rsidRPr="00590AF9">
              <w:rPr>
                <w:rFonts w:ascii="Times New Roman" w:hAnsi="Times New Roman"/>
                <w:sz w:val="24"/>
                <w:szCs w:val="24"/>
              </w:rPr>
              <w:t xml:space="preserve">varēs </w:t>
            </w:r>
            <w:r w:rsidRPr="00590AF9">
              <w:rPr>
                <w:rFonts w:ascii="Times New Roman" w:hAnsi="Times New Roman"/>
                <w:sz w:val="24"/>
                <w:szCs w:val="24"/>
              </w:rPr>
              <w:t xml:space="preserve"> tirgot standarta materiālu ar </w:t>
            </w:r>
            <w:proofErr w:type="spellStart"/>
            <w:r w:rsidR="00854AC6" w:rsidRPr="00590AF9">
              <w:rPr>
                <w:rFonts w:ascii="Times New Roman" w:hAnsi="Times New Roman"/>
                <w:sz w:val="24"/>
                <w:szCs w:val="24"/>
              </w:rPr>
              <w:t>ar</w:t>
            </w:r>
            <w:proofErr w:type="spellEnd"/>
            <w:r w:rsidR="00854AC6" w:rsidRPr="00590AF9">
              <w:rPr>
                <w:rFonts w:ascii="Times New Roman" w:hAnsi="Times New Roman"/>
                <w:sz w:val="24"/>
                <w:szCs w:val="24"/>
              </w:rPr>
              <w:t xml:space="preserve"> augu pasi, kurā ir iekļauta etiķetes  informācija</w:t>
            </w:r>
            <w:r w:rsidRPr="00590AF9">
              <w:rPr>
                <w:rFonts w:ascii="Times New Roman" w:hAnsi="Times New Roman"/>
                <w:sz w:val="24"/>
                <w:szCs w:val="24"/>
              </w:rPr>
              <w:t xml:space="preserve">, ja tā </w:t>
            </w:r>
            <w:r w:rsidR="00854AC6" w:rsidRPr="00590AF9">
              <w:rPr>
                <w:rFonts w:ascii="Times New Roman" w:hAnsi="Times New Roman"/>
                <w:sz w:val="24"/>
                <w:szCs w:val="24"/>
              </w:rPr>
              <w:t xml:space="preserve">materiālam ir pievienota </w:t>
            </w:r>
            <w:r w:rsidRPr="00590AF9">
              <w:rPr>
                <w:rFonts w:ascii="Times New Roman" w:hAnsi="Times New Roman"/>
                <w:sz w:val="24"/>
                <w:szCs w:val="24"/>
              </w:rPr>
              <w:t xml:space="preserve"> līdz 2019.gada 1</w:t>
            </w:r>
            <w:r w:rsidR="00854AC6" w:rsidRPr="00590AF9">
              <w:rPr>
                <w:rFonts w:ascii="Times New Roman" w:hAnsi="Times New Roman"/>
                <w:sz w:val="24"/>
                <w:szCs w:val="24"/>
              </w:rPr>
              <w:t>4.decembrim.</w:t>
            </w:r>
          </w:p>
          <w:p w14:paraId="510D59FF" w14:textId="272D4FFE" w:rsidR="00997725" w:rsidRPr="006E15F9" w:rsidRDefault="002248C9" w:rsidP="006E15F9">
            <w:pPr>
              <w:jc w:val="both"/>
              <w:rPr>
                <w:rFonts w:ascii="Times New Roman" w:hAnsi="Times New Roman"/>
                <w:sz w:val="24"/>
                <w:szCs w:val="24"/>
              </w:rPr>
            </w:pPr>
            <w:r w:rsidRPr="006E15F9">
              <w:rPr>
                <w:rFonts w:ascii="Times New Roman" w:hAnsi="Times New Roman"/>
                <w:sz w:val="24"/>
                <w:szCs w:val="24"/>
              </w:rPr>
              <w:t>Pirms</w:t>
            </w:r>
            <w:r w:rsidR="00A724CB" w:rsidRPr="006E15F9">
              <w:rPr>
                <w:rFonts w:ascii="Times New Roman" w:hAnsi="Times New Roman"/>
                <w:sz w:val="24"/>
                <w:szCs w:val="24"/>
              </w:rPr>
              <w:t xml:space="preserve"> </w:t>
            </w:r>
            <w:r w:rsidR="00A724CB" w:rsidRPr="006E15F9">
              <w:rPr>
                <w:rFonts w:ascii="Times New Roman" w:hAnsi="Times New Roman"/>
                <w:bCs/>
                <w:sz w:val="24"/>
                <w:szCs w:val="24"/>
              </w:rPr>
              <w:t xml:space="preserve">Direktīvas 2019/1813 stāšanās spēkā </w:t>
            </w:r>
            <w:r w:rsidRPr="006E15F9">
              <w:rPr>
                <w:rFonts w:ascii="Times New Roman" w:hAnsi="Times New Roman"/>
                <w:sz w:val="24"/>
                <w:szCs w:val="24"/>
              </w:rPr>
              <w:t xml:space="preserve">bija </w:t>
            </w:r>
            <w:r w:rsidR="00311592" w:rsidRPr="006E15F9">
              <w:rPr>
                <w:rFonts w:ascii="Times New Roman" w:hAnsi="Times New Roman"/>
                <w:sz w:val="24"/>
                <w:szCs w:val="24"/>
              </w:rPr>
              <w:t>iespēja</w:t>
            </w:r>
            <w:r w:rsidRPr="006E15F9">
              <w:rPr>
                <w:rFonts w:ascii="Times New Roman" w:hAnsi="Times New Roman"/>
                <w:sz w:val="24"/>
                <w:szCs w:val="24"/>
              </w:rPr>
              <w:t xml:space="preserve"> izvēl</w:t>
            </w:r>
            <w:r w:rsidR="00311592" w:rsidRPr="006E15F9">
              <w:rPr>
                <w:rFonts w:ascii="Times New Roman" w:hAnsi="Times New Roman"/>
                <w:sz w:val="24"/>
                <w:szCs w:val="24"/>
              </w:rPr>
              <w:t>ēties, vai pie</w:t>
            </w:r>
            <w:r w:rsidRPr="006E15F9">
              <w:rPr>
                <w:rFonts w:ascii="Times New Roman" w:hAnsi="Times New Roman"/>
                <w:sz w:val="24"/>
                <w:szCs w:val="24"/>
              </w:rPr>
              <w:t xml:space="preserve"> pirmsbāzes</w:t>
            </w:r>
            <w:r w:rsidRPr="006E15F9">
              <w:rPr>
                <w:rFonts w:ascii="Times New Roman" w:hAnsi="Times New Roman"/>
                <w:bCs/>
                <w:sz w:val="24"/>
                <w:szCs w:val="24"/>
              </w:rPr>
              <w:t>, bāzes un sertificēta materiāla</w:t>
            </w:r>
            <w:r w:rsidR="00311592" w:rsidRPr="006E15F9">
              <w:rPr>
                <w:rFonts w:ascii="Times New Roman" w:hAnsi="Times New Roman"/>
                <w:bCs/>
                <w:sz w:val="24"/>
                <w:szCs w:val="24"/>
              </w:rPr>
              <w:t xml:space="preserve"> piestiprināt</w:t>
            </w:r>
            <w:r w:rsidR="00311592" w:rsidRPr="006E15F9">
              <w:rPr>
                <w:rFonts w:ascii="Times New Roman" w:hAnsi="Times New Roman"/>
                <w:sz w:val="24"/>
                <w:szCs w:val="24"/>
              </w:rPr>
              <w:t xml:space="preserve"> krāsainu etiķeti</w:t>
            </w:r>
            <w:r w:rsidRPr="006E15F9">
              <w:rPr>
                <w:rFonts w:ascii="Times New Roman" w:hAnsi="Times New Roman"/>
                <w:bCs/>
                <w:sz w:val="24"/>
                <w:szCs w:val="24"/>
              </w:rPr>
              <w:t>, bet standarta materiāla etiķetes krāsa nebija noteikta</w:t>
            </w:r>
            <w:r w:rsidR="004C6EFF" w:rsidRPr="006E15F9">
              <w:rPr>
                <w:rFonts w:ascii="Times New Roman" w:hAnsi="Times New Roman"/>
                <w:bCs/>
                <w:sz w:val="24"/>
                <w:szCs w:val="24"/>
              </w:rPr>
              <w:t>. Direktīvas 2019/1813 grozījum</w:t>
            </w:r>
            <w:r w:rsidR="00311592" w:rsidRPr="006E15F9">
              <w:rPr>
                <w:rFonts w:ascii="Times New Roman" w:hAnsi="Times New Roman"/>
                <w:bCs/>
                <w:sz w:val="24"/>
                <w:szCs w:val="24"/>
              </w:rPr>
              <w:t>os</w:t>
            </w:r>
            <w:r w:rsidR="004C6EFF" w:rsidRPr="006E15F9">
              <w:rPr>
                <w:rFonts w:ascii="Times New Roman" w:hAnsi="Times New Roman"/>
                <w:bCs/>
                <w:sz w:val="24"/>
                <w:szCs w:val="24"/>
              </w:rPr>
              <w:t xml:space="preserve"> no</w:t>
            </w:r>
            <w:r w:rsidR="00311592" w:rsidRPr="006E15F9">
              <w:rPr>
                <w:rFonts w:ascii="Times New Roman" w:hAnsi="Times New Roman"/>
                <w:bCs/>
                <w:sz w:val="24"/>
                <w:szCs w:val="24"/>
              </w:rPr>
              <w:t>teikts</w:t>
            </w:r>
            <w:r w:rsidR="004C6EFF" w:rsidRPr="006E15F9">
              <w:rPr>
                <w:rFonts w:ascii="Times New Roman" w:hAnsi="Times New Roman"/>
                <w:bCs/>
                <w:sz w:val="24"/>
                <w:szCs w:val="24"/>
              </w:rPr>
              <w:t xml:space="preserve">, ka </w:t>
            </w:r>
            <w:r w:rsidR="00311592" w:rsidRPr="006E15F9">
              <w:rPr>
                <w:rFonts w:ascii="Times New Roman" w:hAnsi="Times New Roman"/>
                <w:bCs/>
                <w:sz w:val="24"/>
                <w:szCs w:val="24"/>
              </w:rPr>
              <w:t>pirmsbāzes materiāla</w:t>
            </w:r>
            <w:r w:rsidR="00311592" w:rsidRPr="00D334B7">
              <w:rPr>
                <w:rFonts w:ascii="Times New Roman" w:hAnsi="Times New Roman"/>
                <w:bCs/>
                <w:sz w:val="24"/>
                <w:szCs w:val="24"/>
              </w:rPr>
              <w:t xml:space="preserve"> </w:t>
            </w:r>
            <w:r w:rsidR="004C6EFF" w:rsidRPr="00D334B7">
              <w:rPr>
                <w:rFonts w:ascii="Times New Roman" w:hAnsi="Times New Roman"/>
                <w:bCs/>
                <w:sz w:val="24"/>
                <w:szCs w:val="24"/>
              </w:rPr>
              <w:t>etiķetes krāsai ir jābūt balta</w:t>
            </w:r>
            <w:r w:rsidR="00311592">
              <w:rPr>
                <w:rFonts w:ascii="Times New Roman" w:hAnsi="Times New Roman"/>
                <w:bCs/>
                <w:sz w:val="24"/>
                <w:szCs w:val="24"/>
              </w:rPr>
              <w:t>i</w:t>
            </w:r>
            <w:r w:rsidR="004C6EFF" w:rsidRPr="00D334B7">
              <w:rPr>
                <w:rFonts w:ascii="Times New Roman" w:hAnsi="Times New Roman"/>
                <w:bCs/>
                <w:sz w:val="24"/>
                <w:szCs w:val="24"/>
              </w:rPr>
              <w:t xml:space="preserve"> ar violetu diagonāli, bāzes materiāla</w:t>
            </w:r>
            <w:r w:rsidR="00311592">
              <w:rPr>
                <w:rFonts w:ascii="Times New Roman" w:hAnsi="Times New Roman"/>
                <w:bCs/>
                <w:sz w:val="24"/>
                <w:szCs w:val="24"/>
              </w:rPr>
              <w:t>s etiķetes krāsai</w:t>
            </w:r>
            <w:r w:rsidR="004C6EFF" w:rsidRPr="00D334B7">
              <w:rPr>
                <w:rFonts w:ascii="Times New Roman" w:hAnsi="Times New Roman"/>
                <w:bCs/>
                <w:sz w:val="24"/>
                <w:szCs w:val="24"/>
              </w:rPr>
              <w:t xml:space="preserve"> – balta</w:t>
            </w:r>
            <w:r w:rsidR="00311592">
              <w:rPr>
                <w:rFonts w:ascii="Times New Roman" w:hAnsi="Times New Roman"/>
                <w:bCs/>
                <w:sz w:val="24"/>
                <w:szCs w:val="24"/>
              </w:rPr>
              <w:t>i un</w:t>
            </w:r>
            <w:r w:rsidR="004C6EFF" w:rsidRPr="00D334B7">
              <w:rPr>
                <w:rFonts w:ascii="Times New Roman" w:hAnsi="Times New Roman"/>
                <w:bCs/>
                <w:sz w:val="24"/>
                <w:szCs w:val="24"/>
              </w:rPr>
              <w:t xml:space="preserve"> sertificēta materiāla</w:t>
            </w:r>
            <w:r w:rsidR="00311592">
              <w:rPr>
                <w:rFonts w:ascii="Times New Roman" w:hAnsi="Times New Roman"/>
                <w:bCs/>
                <w:sz w:val="24"/>
                <w:szCs w:val="24"/>
              </w:rPr>
              <w:t xml:space="preserve"> etiķetes krāsai</w:t>
            </w:r>
            <w:r w:rsidR="004C6EFF" w:rsidRPr="00D334B7">
              <w:rPr>
                <w:rFonts w:ascii="Times New Roman" w:hAnsi="Times New Roman"/>
                <w:bCs/>
                <w:sz w:val="24"/>
                <w:szCs w:val="24"/>
              </w:rPr>
              <w:t xml:space="preserve"> –</w:t>
            </w:r>
            <w:r w:rsidR="00311592">
              <w:rPr>
                <w:rFonts w:ascii="Times New Roman" w:hAnsi="Times New Roman"/>
                <w:bCs/>
                <w:sz w:val="24"/>
                <w:szCs w:val="24"/>
              </w:rPr>
              <w:t xml:space="preserve"> </w:t>
            </w:r>
            <w:r w:rsidR="004C6EFF" w:rsidRPr="00D334B7">
              <w:rPr>
                <w:rFonts w:ascii="Times New Roman" w:hAnsi="Times New Roman"/>
                <w:bCs/>
                <w:sz w:val="24"/>
                <w:szCs w:val="24"/>
              </w:rPr>
              <w:t>zila</w:t>
            </w:r>
            <w:r w:rsidR="00311592">
              <w:rPr>
                <w:rFonts w:ascii="Times New Roman" w:hAnsi="Times New Roman"/>
                <w:bCs/>
                <w:sz w:val="24"/>
                <w:szCs w:val="24"/>
              </w:rPr>
              <w:t>i</w:t>
            </w:r>
            <w:r w:rsidR="004C6EFF" w:rsidRPr="00D334B7">
              <w:rPr>
                <w:rFonts w:ascii="Times New Roman" w:hAnsi="Times New Roman"/>
                <w:bCs/>
                <w:sz w:val="24"/>
                <w:szCs w:val="24"/>
              </w:rPr>
              <w:t xml:space="preserve">. </w:t>
            </w:r>
            <w:bookmarkEnd w:id="1"/>
          </w:p>
          <w:p w14:paraId="121A4A6A" w14:textId="4A6F3FCA" w:rsidR="00880971" w:rsidRDefault="007E7490" w:rsidP="00D334B7">
            <w:pPr>
              <w:spacing w:after="0" w:line="240" w:lineRule="auto"/>
              <w:jc w:val="both"/>
              <w:rPr>
                <w:rFonts w:ascii="Times New Roman" w:hAnsi="Times New Roman"/>
                <w:sz w:val="24"/>
                <w:szCs w:val="24"/>
              </w:rPr>
            </w:pPr>
            <w:r w:rsidRPr="00D334B7">
              <w:rPr>
                <w:rFonts w:ascii="Times New Roman" w:hAnsi="Times New Roman"/>
                <w:bCs/>
                <w:sz w:val="24"/>
                <w:szCs w:val="24"/>
              </w:rPr>
              <w:t>Direktīva 2019/1813 paredz iespēju vienkāršo</w:t>
            </w:r>
            <w:r w:rsidR="0076276E" w:rsidRPr="00D334B7">
              <w:rPr>
                <w:rFonts w:ascii="Times New Roman" w:hAnsi="Times New Roman"/>
                <w:bCs/>
                <w:sz w:val="24"/>
                <w:szCs w:val="24"/>
              </w:rPr>
              <w:t>t</w:t>
            </w:r>
            <w:r w:rsidRPr="00D334B7">
              <w:rPr>
                <w:rFonts w:ascii="Times New Roman" w:hAnsi="Times New Roman"/>
                <w:bCs/>
                <w:sz w:val="24"/>
                <w:szCs w:val="24"/>
              </w:rPr>
              <w:t xml:space="preserve"> etiķetes saturu, no tās svītrojot </w:t>
            </w:r>
            <w:r w:rsidRPr="00D334B7">
              <w:rPr>
                <w:rFonts w:ascii="Times New Roman" w:hAnsi="Times New Roman"/>
                <w:sz w:val="24"/>
                <w:szCs w:val="24"/>
              </w:rPr>
              <w:t>informāciju par tirgotā standarta</w:t>
            </w:r>
            <w:r w:rsidRPr="00D334B7">
              <w:rPr>
                <w:rFonts w:ascii="Times New Roman" w:hAnsi="Times New Roman"/>
                <w:i/>
                <w:iCs/>
                <w:sz w:val="24"/>
                <w:szCs w:val="24"/>
              </w:rPr>
              <w:t xml:space="preserve"> </w:t>
            </w:r>
            <w:r w:rsidRPr="00D334B7">
              <w:rPr>
                <w:rFonts w:ascii="Times New Roman" w:hAnsi="Times New Roman"/>
                <w:sz w:val="24"/>
                <w:szCs w:val="24"/>
              </w:rPr>
              <w:t>materiāla daudzumu un dalībvalsti, kurā standarta</w:t>
            </w:r>
            <w:r w:rsidRPr="00D334B7">
              <w:rPr>
                <w:rFonts w:ascii="Times New Roman" w:hAnsi="Times New Roman"/>
                <w:i/>
                <w:iCs/>
                <w:sz w:val="24"/>
                <w:szCs w:val="24"/>
              </w:rPr>
              <w:t xml:space="preserve"> </w:t>
            </w:r>
            <w:r w:rsidRPr="00D334B7">
              <w:rPr>
                <w:rFonts w:ascii="Times New Roman" w:hAnsi="Times New Roman"/>
                <w:sz w:val="24"/>
                <w:szCs w:val="24"/>
              </w:rPr>
              <w:t>materiāls ražots, ja tā nav dalībvalsts, kurā sagatavota etiķete.</w:t>
            </w:r>
            <w:r w:rsidR="0076276E" w:rsidRPr="00D334B7">
              <w:rPr>
                <w:rFonts w:ascii="Times New Roman" w:hAnsi="Times New Roman"/>
                <w:sz w:val="24"/>
                <w:szCs w:val="24"/>
              </w:rPr>
              <w:t xml:space="preserve"> T</w:t>
            </w:r>
            <w:r w:rsidR="00311592">
              <w:rPr>
                <w:rFonts w:ascii="Times New Roman" w:hAnsi="Times New Roman"/>
                <w:sz w:val="24"/>
                <w:szCs w:val="24"/>
              </w:rPr>
              <w:t>as ļauj</w:t>
            </w:r>
            <w:r w:rsidR="0076276E" w:rsidRPr="00D334B7">
              <w:rPr>
                <w:rFonts w:ascii="Times New Roman" w:hAnsi="Times New Roman"/>
                <w:sz w:val="24"/>
                <w:szCs w:val="24"/>
              </w:rPr>
              <w:t xml:space="preserve"> samazin</w:t>
            </w:r>
            <w:r w:rsidR="00311592">
              <w:rPr>
                <w:rFonts w:ascii="Times New Roman" w:hAnsi="Times New Roman"/>
                <w:sz w:val="24"/>
                <w:szCs w:val="24"/>
              </w:rPr>
              <w:t>ā</w:t>
            </w:r>
            <w:r w:rsidR="0076276E" w:rsidRPr="00D334B7">
              <w:rPr>
                <w:rFonts w:ascii="Times New Roman" w:hAnsi="Times New Roman"/>
                <w:sz w:val="24"/>
                <w:szCs w:val="24"/>
              </w:rPr>
              <w:t xml:space="preserve">t etiķetes izmēru, jo </w:t>
            </w:r>
            <w:r w:rsidR="00311592" w:rsidRPr="00D334B7">
              <w:rPr>
                <w:rFonts w:ascii="Times New Roman" w:hAnsi="Times New Roman"/>
                <w:sz w:val="24"/>
                <w:szCs w:val="24"/>
              </w:rPr>
              <w:t xml:space="preserve">vairs </w:t>
            </w:r>
            <w:r w:rsidR="0076276E" w:rsidRPr="00D334B7">
              <w:rPr>
                <w:rFonts w:ascii="Times New Roman" w:hAnsi="Times New Roman"/>
                <w:sz w:val="24"/>
                <w:szCs w:val="24"/>
              </w:rPr>
              <w:t>nav nepieciešams norādīt tik daudz informācij</w:t>
            </w:r>
            <w:r w:rsidR="00314239" w:rsidRPr="00D334B7">
              <w:rPr>
                <w:rFonts w:ascii="Times New Roman" w:hAnsi="Times New Roman"/>
                <w:sz w:val="24"/>
                <w:szCs w:val="24"/>
              </w:rPr>
              <w:t>as</w:t>
            </w:r>
            <w:r w:rsidR="0076276E" w:rsidRPr="00D334B7">
              <w:rPr>
                <w:rFonts w:ascii="Times New Roman" w:hAnsi="Times New Roman"/>
                <w:sz w:val="24"/>
                <w:szCs w:val="24"/>
              </w:rPr>
              <w:t>.</w:t>
            </w:r>
            <w:r w:rsidRPr="00D334B7">
              <w:rPr>
                <w:rFonts w:ascii="Times New Roman" w:hAnsi="Times New Roman"/>
                <w:sz w:val="24"/>
                <w:szCs w:val="24"/>
              </w:rPr>
              <w:t xml:space="preserve"> </w:t>
            </w:r>
            <w:r w:rsidR="0076276E" w:rsidRPr="00D334B7">
              <w:rPr>
                <w:rFonts w:ascii="Times New Roman" w:hAnsi="Times New Roman"/>
                <w:sz w:val="24"/>
                <w:szCs w:val="24"/>
              </w:rPr>
              <w:t xml:space="preserve">Tā kā sabiedrības interesēs ir zināt, no kuras valsts ir nācis stādāmais materiāls un cik liela ir partija, tad prasības </w:t>
            </w:r>
            <w:r w:rsidR="00480FD6" w:rsidRPr="00D334B7">
              <w:rPr>
                <w:rFonts w:ascii="Times New Roman" w:hAnsi="Times New Roman"/>
                <w:sz w:val="24"/>
                <w:szCs w:val="24"/>
              </w:rPr>
              <w:t>par standarta</w:t>
            </w:r>
            <w:r w:rsidR="00480FD6" w:rsidRPr="00D334B7">
              <w:rPr>
                <w:rFonts w:ascii="Times New Roman" w:hAnsi="Times New Roman"/>
                <w:i/>
                <w:iCs/>
                <w:sz w:val="24"/>
                <w:szCs w:val="24"/>
              </w:rPr>
              <w:t xml:space="preserve"> </w:t>
            </w:r>
            <w:r w:rsidR="00480FD6" w:rsidRPr="00D334B7">
              <w:rPr>
                <w:rFonts w:ascii="Times New Roman" w:hAnsi="Times New Roman"/>
                <w:sz w:val="24"/>
                <w:szCs w:val="24"/>
              </w:rPr>
              <w:t>materiāla daudzumu un dalībvalsti, kurā standarta</w:t>
            </w:r>
            <w:r w:rsidR="00480FD6" w:rsidRPr="00D334B7">
              <w:rPr>
                <w:rFonts w:ascii="Times New Roman" w:hAnsi="Times New Roman"/>
                <w:i/>
                <w:iCs/>
                <w:sz w:val="24"/>
                <w:szCs w:val="24"/>
              </w:rPr>
              <w:t xml:space="preserve"> </w:t>
            </w:r>
            <w:r w:rsidR="00480FD6" w:rsidRPr="00D334B7">
              <w:rPr>
                <w:rFonts w:ascii="Times New Roman" w:hAnsi="Times New Roman"/>
                <w:sz w:val="24"/>
                <w:szCs w:val="24"/>
              </w:rPr>
              <w:t xml:space="preserve">materiāls ražots, </w:t>
            </w:r>
            <w:r w:rsidR="0076276E" w:rsidRPr="00D334B7">
              <w:rPr>
                <w:rFonts w:ascii="Times New Roman" w:hAnsi="Times New Roman"/>
                <w:sz w:val="24"/>
                <w:szCs w:val="24"/>
              </w:rPr>
              <w:t xml:space="preserve">noteikumu projektā </w:t>
            </w:r>
            <w:r w:rsidR="00D72FCB">
              <w:rPr>
                <w:rFonts w:ascii="Times New Roman" w:hAnsi="Times New Roman"/>
                <w:sz w:val="24"/>
                <w:szCs w:val="24"/>
              </w:rPr>
              <w:t>ir</w:t>
            </w:r>
            <w:r w:rsidR="00480FD6" w:rsidRPr="00D334B7">
              <w:rPr>
                <w:rFonts w:ascii="Times New Roman" w:hAnsi="Times New Roman"/>
                <w:sz w:val="24"/>
                <w:szCs w:val="24"/>
              </w:rPr>
              <w:t xml:space="preserve"> saglabā</w:t>
            </w:r>
            <w:r w:rsidR="00D72FCB">
              <w:rPr>
                <w:rFonts w:ascii="Times New Roman" w:hAnsi="Times New Roman"/>
                <w:sz w:val="24"/>
                <w:szCs w:val="24"/>
              </w:rPr>
              <w:t>tas</w:t>
            </w:r>
            <w:r w:rsidR="00D334B7">
              <w:rPr>
                <w:rFonts w:ascii="Times New Roman" w:hAnsi="Times New Roman"/>
                <w:sz w:val="24"/>
                <w:szCs w:val="24"/>
              </w:rPr>
              <w:t>.</w:t>
            </w:r>
          </w:p>
          <w:p w14:paraId="5419A124" w14:textId="77777777" w:rsidR="00D334B7" w:rsidRPr="00D334B7" w:rsidRDefault="00D334B7" w:rsidP="00D334B7">
            <w:pPr>
              <w:spacing w:after="0" w:line="240" w:lineRule="auto"/>
              <w:jc w:val="both"/>
              <w:rPr>
                <w:rFonts w:ascii="Times New Roman" w:hAnsi="Times New Roman"/>
                <w:bCs/>
                <w:sz w:val="24"/>
                <w:szCs w:val="24"/>
              </w:rPr>
            </w:pPr>
          </w:p>
          <w:p w14:paraId="3DAB45A7" w14:textId="76E762A8" w:rsidR="004D625B" w:rsidRPr="00D334B7" w:rsidRDefault="004D625B" w:rsidP="00D334B7">
            <w:pPr>
              <w:spacing w:after="0" w:line="240" w:lineRule="auto"/>
              <w:jc w:val="both"/>
              <w:rPr>
                <w:rFonts w:ascii="Times New Roman" w:hAnsi="Times New Roman"/>
                <w:sz w:val="24"/>
                <w:szCs w:val="24"/>
              </w:rPr>
            </w:pPr>
            <w:r w:rsidRPr="00D334B7">
              <w:rPr>
                <w:rFonts w:ascii="Times New Roman" w:hAnsi="Times New Roman"/>
                <w:sz w:val="24"/>
                <w:szCs w:val="24"/>
              </w:rPr>
              <w:t xml:space="preserve">Ministru </w:t>
            </w:r>
            <w:r w:rsidR="00012742" w:rsidRPr="00D334B7">
              <w:rPr>
                <w:rFonts w:ascii="Times New Roman" w:hAnsi="Times New Roman"/>
                <w:sz w:val="24"/>
                <w:szCs w:val="24"/>
              </w:rPr>
              <w:t>kabineta noteikumu projekt</w:t>
            </w:r>
            <w:r w:rsidR="00476105" w:rsidRPr="00D334B7">
              <w:rPr>
                <w:rFonts w:ascii="Times New Roman" w:hAnsi="Times New Roman"/>
                <w:sz w:val="24"/>
                <w:szCs w:val="24"/>
              </w:rPr>
              <w:t>s</w:t>
            </w:r>
            <w:r w:rsidR="004806A8" w:rsidRPr="00D334B7">
              <w:rPr>
                <w:rFonts w:ascii="Times New Roman" w:hAnsi="Times New Roman"/>
                <w:sz w:val="24"/>
                <w:szCs w:val="24"/>
              </w:rPr>
              <w:t xml:space="preserve"> paredz</w:t>
            </w:r>
            <w:r w:rsidRPr="00D334B7">
              <w:rPr>
                <w:rFonts w:ascii="Times New Roman" w:hAnsi="Times New Roman"/>
                <w:sz w:val="24"/>
                <w:szCs w:val="24"/>
              </w:rPr>
              <w:t xml:space="preserve">: </w:t>
            </w:r>
          </w:p>
          <w:p w14:paraId="5847D86D" w14:textId="77777777" w:rsidR="00D334B7" w:rsidRDefault="00D334B7" w:rsidP="00D334B7">
            <w:pPr>
              <w:pStyle w:val="Sarakstarindkopa"/>
              <w:numPr>
                <w:ilvl w:val="0"/>
                <w:numId w:val="8"/>
              </w:numPr>
              <w:spacing w:after="0" w:line="240" w:lineRule="auto"/>
              <w:jc w:val="both"/>
              <w:rPr>
                <w:rFonts w:ascii="Times New Roman" w:hAnsi="Times New Roman"/>
                <w:sz w:val="24"/>
                <w:szCs w:val="24"/>
              </w:rPr>
            </w:pPr>
            <w:r>
              <w:rPr>
                <w:rFonts w:ascii="Times New Roman" w:hAnsi="Times New Roman"/>
                <w:sz w:val="24"/>
                <w:szCs w:val="24"/>
              </w:rPr>
              <w:t xml:space="preserve"> </w:t>
            </w:r>
            <w:r w:rsidR="00763C91" w:rsidRPr="00D334B7">
              <w:rPr>
                <w:rFonts w:ascii="Times New Roman" w:hAnsi="Times New Roman"/>
                <w:sz w:val="24"/>
                <w:szCs w:val="24"/>
              </w:rPr>
              <w:t>ieviest dzeltenas etiķetes standarta materiālam, ja tās pievieno pie materiāla</w:t>
            </w:r>
            <w:r w:rsidR="00A308D3" w:rsidRPr="00D334B7">
              <w:rPr>
                <w:rFonts w:ascii="Times New Roman" w:hAnsi="Times New Roman"/>
                <w:sz w:val="24"/>
                <w:szCs w:val="24"/>
              </w:rPr>
              <w:t>;</w:t>
            </w:r>
          </w:p>
          <w:p w14:paraId="4774E054" w14:textId="35CD7EE8" w:rsidR="00D334B7" w:rsidRDefault="00763C91" w:rsidP="00D334B7">
            <w:pPr>
              <w:pStyle w:val="Sarakstarindkopa"/>
              <w:numPr>
                <w:ilvl w:val="0"/>
                <w:numId w:val="8"/>
              </w:numPr>
              <w:spacing w:after="0" w:line="240" w:lineRule="auto"/>
              <w:jc w:val="both"/>
              <w:rPr>
                <w:rFonts w:ascii="Times New Roman" w:hAnsi="Times New Roman"/>
                <w:sz w:val="24"/>
                <w:szCs w:val="24"/>
              </w:rPr>
            </w:pPr>
            <w:r w:rsidRPr="00D334B7">
              <w:rPr>
                <w:rFonts w:ascii="Times New Roman" w:hAnsi="Times New Roman"/>
                <w:sz w:val="24"/>
                <w:szCs w:val="24"/>
              </w:rPr>
              <w:t>noteikt dažādu kategoriju pavairojam</w:t>
            </w:r>
            <w:r w:rsidR="00D72FCB">
              <w:rPr>
                <w:rFonts w:ascii="Times New Roman" w:hAnsi="Times New Roman"/>
                <w:sz w:val="24"/>
                <w:szCs w:val="24"/>
              </w:rPr>
              <w:t>ā</w:t>
            </w:r>
            <w:r w:rsidRPr="00D334B7">
              <w:rPr>
                <w:rFonts w:ascii="Times New Roman" w:hAnsi="Times New Roman"/>
                <w:sz w:val="24"/>
                <w:szCs w:val="24"/>
              </w:rPr>
              <w:t xml:space="preserve"> materiāla</w:t>
            </w:r>
            <w:r w:rsidR="00D72FCB" w:rsidRPr="00D334B7">
              <w:rPr>
                <w:rFonts w:ascii="Times New Roman" w:hAnsi="Times New Roman"/>
                <w:sz w:val="24"/>
                <w:szCs w:val="24"/>
              </w:rPr>
              <w:t xml:space="preserve"> oficiāl</w:t>
            </w:r>
            <w:r w:rsidR="00D72FCB">
              <w:rPr>
                <w:rFonts w:ascii="Times New Roman" w:hAnsi="Times New Roman"/>
                <w:sz w:val="24"/>
                <w:szCs w:val="24"/>
              </w:rPr>
              <w:t>o</w:t>
            </w:r>
            <w:r w:rsidR="00D72FCB" w:rsidRPr="00D334B7">
              <w:rPr>
                <w:rFonts w:ascii="Times New Roman" w:hAnsi="Times New Roman"/>
                <w:sz w:val="24"/>
                <w:szCs w:val="24"/>
              </w:rPr>
              <w:t xml:space="preserve"> etiķe</w:t>
            </w:r>
            <w:r w:rsidR="00D72FCB">
              <w:rPr>
                <w:rFonts w:ascii="Times New Roman" w:hAnsi="Times New Roman"/>
                <w:sz w:val="24"/>
                <w:szCs w:val="24"/>
              </w:rPr>
              <w:t>šu</w:t>
            </w:r>
            <w:r w:rsidR="00D72FCB" w:rsidRPr="00D334B7">
              <w:rPr>
                <w:rFonts w:ascii="Times New Roman" w:hAnsi="Times New Roman"/>
                <w:sz w:val="24"/>
                <w:szCs w:val="24"/>
              </w:rPr>
              <w:t xml:space="preserve"> krāsas</w:t>
            </w:r>
            <w:r w:rsidR="00387F0D" w:rsidRPr="00D334B7">
              <w:rPr>
                <w:rFonts w:ascii="Times New Roman" w:hAnsi="Times New Roman"/>
                <w:sz w:val="24"/>
                <w:szCs w:val="24"/>
              </w:rPr>
              <w:t>;</w:t>
            </w:r>
          </w:p>
          <w:p w14:paraId="19A034C6" w14:textId="278A5BBB" w:rsidR="00D334B7" w:rsidRDefault="00111EBC" w:rsidP="00D334B7">
            <w:pPr>
              <w:pStyle w:val="Sarakstarindkopa"/>
              <w:numPr>
                <w:ilvl w:val="0"/>
                <w:numId w:val="8"/>
              </w:numPr>
              <w:spacing w:after="0" w:line="240" w:lineRule="auto"/>
              <w:jc w:val="both"/>
              <w:rPr>
                <w:rFonts w:ascii="Times New Roman" w:hAnsi="Times New Roman"/>
                <w:sz w:val="24"/>
                <w:szCs w:val="24"/>
              </w:rPr>
            </w:pPr>
            <w:r>
              <w:rPr>
                <w:rFonts w:ascii="Times New Roman" w:hAnsi="Times New Roman"/>
                <w:sz w:val="24"/>
                <w:szCs w:val="24"/>
              </w:rPr>
              <w:t>precizēt</w:t>
            </w:r>
            <w:r w:rsidRPr="00D334B7">
              <w:rPr>
                <w:rFonts w:ascii="Times New Roman" w:hAnsi="Times New Roman"/>
                <w:sz w:val="24"/>
                <w:szCs w:val="24"/>
              </w:rPr>
              <w:t xml:space="preserve"> </w:t>
            </w:r>
            <w:r w:rsidR="00763C91" w:rsidRPr="00D334B7">
              <w:rPr>
                <w:rFonts w:ascii="Times New Roman" w:hAnsi="Times New Roman"/>
                <w:sz w:val="24"/>
                <w:szCs w:val="24"/>
              </w:rPr>
              <w:t>kaitīgo organismu sarakstu;</w:t>
            </w:r>
          </w:p>
          <w:p w14:paraId="55CB20E8" w14:textId="42435180" w:rsidR="00D334B7" w:rsidRDefault="00763C91" w:rsidP="00D334B7">
            <w:pPr>
              <w:pStyle w:val="Sarakstarindkopa"/>
              <w:numPr>
                <w:ilvl w:val="0"/>
                <w:numId w:val="8"/>
              </w:numPr>
              <w:spacing w:after="0" w:line="240" w:lineRule="auto"/>
              <w:jc w:val="both"/>
              <w:rPr>
                <w:rFonts w:ascii="Times New Roman" w:hAnsi="Times New Roman"/>
                <w:sz w:val="24"/>
                <w:szCs w:val="24"/>
              </w:rPr>
            </w:pPr>
            <w:r w:rsidRPr="00D334B7">
              <w:rPr>
                <w:rFonts w:ascii="Times New Roman" w:hAnsi="Times New Roman"/>
                <w:sz w:val="24"/>
                <w:szCs w:val="24"/>
              </w:rPr>
              <w:t>noteikt prasības</w:t>
            </w:r>
            <w:r w:rsidR="005B65FC" w:rsidRPr="00D334B7">
              <w:rPr>
                <w:rFonts w:ascii="Times New Roman" w:hAnsi="Times New Roman"/>
                <w:sz w:val="24"/>
                <w:szCs w:val="24"/>
              </w:rPr>
              <w:t xml:space="preserve"> pavairojamā materiāla aizsardzīb</w:t>
            </w:r>
            <w:r w:rsidR="00D72FCB">
              <w:rPr>
                <w:rFonts w:ascii="Times New Roman" w:hAnsi="Times New Roman"/>
                <w:sz w:val="24"/>
                <w:szCs w:val="24"/>
              </w:rPr>
              <w:t>ai</w:t>
            </w:r>
            <w:r w:rsidR="005B65FC" w:rsidRPr="00D334B7">
              <w:rPr>
                <w:rFonts w:ascii="Times New Roman" w:hAnsi="Times New Roman"/>
                <w:sz w:val="24"/>
                <w:szCs w:val="24"/>
              </w:rPr>
              <w:t xml:space="preserve"> pret </w:t>
            </w:r>
            <w:r w:rsidRPr="00D334B7">
              <w:rPr>
                <w:rFonts w:ascii="Times New Roman" w:hAnsi="Times New Roman"/>
                <w:sz w:val="24"/>
                <w:szCs w:val="24"/>
              </w:rPr>
              <w:t>kaitīgajiem organismiem</w:t>
            </w:r>
            <w:r w:rsidR="00D334B7">
              <w:rPr>
                <w:rFonts w:ascii="Times New Roman" w:hAnsi="Times New Roman"/>
                <w:sz w:val="24"/>
                <w:szCs w:val="24"/>
              </w:rPr>
              <w:t>;</w:t>
            </w:r>
            <w:r w:rsidRPr="00D334B7">
              <w:rPr>
                <w:rFonts w:ascii="Times New Roman" w:hAnsi="Times New Roman"/>
                <w:sz w:val="24"/>
                <w:szCs w:val="24"/>
              </w:rPr>
              <w:t xml:space="preserve"> </w:t>
            </w:r>
          </w:p>
          <w:p w14:paraId="78931049" w14:textId="08382421" w:rsidR="00D334B7" w:rsidRDefault="005B65FC" w:rsidP="00D334B7">
            <w:pPr>
              <w:pStyle w:val="Sarakstarindkopa"/>
              <w:numPr>
                <w:ilvl w:val="0"/>
                <w:numId w:val="8"/>
              </w:numPr>
              <w:spacing w:after="0" w:line="240" w:lineRule="auto"/>
              <w:jc w:val="both"/>
              <w:rPr>
                <w:rFonts w:ascii="Times New Roman" w:hAnsi="Times New Roman"/>
                <w:sz w:val="24"/>
                <w:szCs w:val="24"/>
              </w:rPr>
            </w:pPr>
            <w:r w:rsidRPr="00D334B7">
              <w:rPr>
                <w:rFonts w:ascii="Times New Roman" w:hAnsi="Times New Roman"/>
                <w:sz w:val="24"/>
                <w:szCs w:val="24"/>
              </w:rPr>
              <w:t xml:space="preserve">noteikt prasības </w:t>
            </w:r>
            <w:r w:rsidR="00480FD6" w:rsidRPr="00D334B7">
              <w:rPr>
                <w:rFonts w:ascii="Times New Roman" w:hAnsi="Times New Roman"/>
                <w:sz w:val="24"/>
                <w:szCs w:val="24"/>
              </w:rPr>
              <w:t>audzēšanas vietai</w:t>
            </w:r>
            <w:r w:rsidR="00D334B7">
              <w:rPr>
                <w:rFonts w:ascii="Times New Roman" w:hAnsi="Times New Roman"/>
                <w:sz w:val="24"/>
                <w:szCs w:val="24"/>
              </w:rPr>
              <w:t xml:space="preserve"> </w:t>
            </w:r>
            <w:r w:rsidR="00763C91" w:rsidRPr="00D334B7">
              <w:rPr>
                <w:rFonts w:ascii="Times New Roman" w:hAnsi="Times New Roman"/>
                <w:sz w:val="24"/>
                <w:szCs w:val="24"/>
              </w:rPr>
              <w:t>vai apgabalam;</w:t>
            </w:r>
          </w:p>
          <w:p w14:paraId="78B23C0B" w14:textId="1FE6E95B" w:rsidR="00763C91" w:rsidRPr="00D334B7" w:rsidRDefault="005B65FC" w:rsidP="00D334B7">
            <w:pPr>
              <w:pStyle w:val="Sarakstarindkopa"/>
              <w:numPr>
                <w:ilvl w:val="0"/>
                <w:numId w:val="8"/>
              </w:numPr>
              <w:spacing w:after="0" w:line="240" w:lineRule="auto"/>
              <w:jc w:val="both"/>
              <w:rPr>
                <w:rFonts w:ascii="Times New Roman" w:hAnsi="Times New Roman"/>
                <w:sz w:val="24"/>
                <w:szCs w:val="24"/>
              </w:rPr>
            </w:pPr>
            <w:r w:rsidRPr="00D334B7">
              <w:rPr>
                <w:rFonts w:ascii="Times New Roman" w:hAnsi="Times New Roman"/>
                <w:sz w:val="24"/>
                <w:szCs w:val="24"/>
              </w:rPr>
              <w:t>noteikt prasības pavairojamā materiāla vizuālajai apskatei un paraugu ņemšanai un testēšanai.</w:t>
            </w:r>
          </w:p>
          <w:p w14:paraId="32ABB7EF" w14:textId="77777777" w:rsidR="00D334B7" w:rsidRPr="00D334B7" w:rsidRDefault="00D334B7" w:rsidP="00D334B7">
            <w:pPr>
              <w:pStyle w:val="Sarakstarindkopa"/>
              <w:numPr>
                <w:ilvl w:val="0"/>
                <w:numId w:val="3"/>
              </w:numPr>
              <w:spacing w:after="0" w:line="240" w:lineRule="auto"/>
              <w:ind w:left="0"/>
              <w:jc w:val="both"/>
              <w:rPr>
                <w:rFonts w:ascii="Times New Roman" w:hAnsi="Times New Roman"/>
                <w:sz w:val="24"/>
                <w:szCs w:val="24"/>
              </w:rPr>
            </w:pPr>
          </w:p>
          <w:p w14:paraId="3130CE80" w14:textId="0F25396F" w:rsidR="00B36274" w:rsidRPr="00D334B7" w:rsidRDefault="00012742" w:rsidP="00D334B7">
            <w:pPr>
              <w:spacing w:after="0" w:line="240" w:lineRule="auto"/>
              <w:jc w:val="both"/>
              <w:rPr>
                <w:rFonts w:ascii="Times New Roman" w:hAnsi="Times New Roman"/>
                <w:sz w:val="24"/>
                <w:szCs w:val="24"/>
              </w:rPr>
            </w:pPr>
            <w:r w:rsidRPr="00D334B7">
              <w:rPr>
                <w:rFonts w:ascii="Times New Roman" w:hAnsi="Times New Roman"/>
                <w:sz w:val="24"/>
                <w:szCs w:val="24"/>
              </w:rPr>
              <w:t>Noteikumu projekti</w:t>
            </w:r>
            <w:r w:rsidR="00161F51" w:rsidRPr="00D334B7">
              <w:rPr>
                <w:rFonts w:ascii="Times New Roman" w:hAnsi="Times New Roman"/>
                <w:sz w:val="24"/>
                <w:szCs w:val="24"/>
              </w:rPr>
              <w:t xml:space="preserve"> minēto problēmu atrisinās pilnībā.</w:t>
            </w:r>
          </w:p>
        </w:tc>
      </w:tr>
      <w:tr w:rsidR="00E52AAB" w:rsidRPr="00ED7D0D" w14:paraId="3C12F822" w14:textId="77777777" w:rsidTr="00FB3720">
        <w:trPr>
          <w:trHeight w:val="435"/>
        </w:trPr>
        <w:tc>
          <w:tcPr>
            <w:tcW w:w="426" w:type="dxa"/>
            <w:tcBorders>
              <w:top w:val="single" w:sz="4" w:space="0" w:color="auto"/>
            </w:tcBorders>
          </w:tcPr>
          <w:p w14:paraId="0CFEC7B1" w14:textId="77AE1C2D" w:rsidR="00E52AAB" w:rsidRPr="00ED7D0D" w:rsidRDefault="00E52AAB" w:rsidP="00EE11D3">
            <w:pPr>
              <w:pStyle w:val="Bezatstarpm"/>
              <w:rPr>
                <w:rFonts w:ascii="Times New Roman" w:hAnsi="Times New Roman"/>
                <w:sz w:val="24"/>
                <w:szCs w:val="24"/>
              </w:rPr>
            </w:pPr>
            <w:r w:rsidRPr="00ED7D0D">
              <w:rPr>
                <w:rFonts w:ascii="Times New Roman" w:hAnsi="Times New Roman"/>
                <w:sz w:val="24"/>
                <w:szCs w:val="24"/>
              </w:rPr>
              <w:lastRenderedPageBreak/>
              <w:t>3.</w:t>
            </w:r>
          </w:p>
        </w:tc>
        <w:tc>
          <w:tcPr>
            <w:tcW w:w="2268" w:type="dxa"/>
            <w:tcBorders>
              <w:top w:val="single" w:sz="4" w:space="0" w:color="auto"/>
            </w:tcBorders>
          </w:tcPr>
          <w:p w14:paraId="253F80A8" w14:textId="77777777" w:rsidR="00E52AAB" w:rsidRPr="00ED7D0D" w:rsidRDefault="00E52AAB" w:rsidP="00EE11D3">
            <w:pPr>
              <w:pStyle w:val="Bezatstarpm"/>
              <w:rPr>
                <w:rFonts w:ascii="Times New Roman" w:hAnsi="Times New Roman"/>
                <w:sz w:val="24"/>
                <w:szCs w:val="24"/>
              </w:rPr>
            </w:pPr>
            <w:r w:rsidRPr="00ED7D0D">
              <w:rPr>
                <w:rFonts w:ascii="Times New Roman" w:hAnsi="Times New Roman"/>
                <w:sz w:val="24"/>
                <w:szCs w:val="24"/>
              </w:rPr>
              <w:t>Projekta izstrādē iesaistītās institūcijas</w:t>
            </w:r>
          </w:p>
        </w:tc>
        <w:tc>
          <w:tcPr>
            <w:tcW w:w="6520" w:type="dxa"/>
          </w:tcPr>
          <w:p w14:paraId="09E10684" w14:textId="655A62A3" w:rsidR="0003167B" w:rsidRDefault="0003167B" w:rsidP="00B67BA2">
            <w:pPr>
              <w:pStyle w:val="Bezatstarpm"/>
              <w:jc w:val="both"/>
              <w:rPr>
                <w:rFonts w:ascii="Times New Roman" w:hAnsi="Times New Roman"/>
                <w:sz w:val="24"/>
                <w:szCs w:val="24"/>
              </w:rPr>
            </w:pPr>
            <w:r w:rsidRPr="0003167B">
              <w:rPr>
                <w:rFonts w:ascii="Times New Roman" w:hAnsi="Times New Roman"/>
                <w:sz w:val="24"/>
                <w:szCs w:val="24"/>
              </w:rPr>
              <w:t>Zemkopības ministrija</w:t>
            </w:r>
            <w:r w:rsidR="009B5FB9">
              <w:rPr>
                <w:rFonts w:ascii="Times New Roman" w:hAnsi="Times New Roman"/>
                <w:sz w:val="24"/>
                <w:szCs w:val="24"/>
              </w:rPr>
              <w:t xml:space="preserve"> un</w:t>
            </w:r>
            <w:r w:rsidRPr="0003167B">
              <w:rPr>
                <w:rFonts w:ascii="Times New Roman" w:hAnsi="Times New Roman"/>
                <w:sz w:val="24"/>
                <w:szCs w:val="24"/>
              </w:rPr>
              <w:t xml:space="preserve"> Valsts augu aizsardzības dienests</w:t>
            </w:r>
          </w:p>
          <w:p w14:paraId="10377F15" w14:textId="77777777" w:rsidR="000301CA" w:rsidRPr="00ED7D0D" w:rsidRDefault="000301CA" w:rsidP="00B67BA2">
            <w:pPr>
              <w:pStyle w:val="Bezatstarpm"/>
              <w:jc w:val="both"/>
              <w:rPr>
                <w:rFonts w:ascii="Times New Roman" w:hAnsi="Times New Roman"/>
                <w:sz w:val="24"/>
                <w:szCs w:val="24"/>
              </w:rPr>
            </w:pPr>
          </w:p>
        </w:tc>
      </w:tr>
      <w:tr w:rsidR="00E52AAB" w:rsidRPr="00ED7D0D" w14:paraId="08D66730" w14:textId="77777777" w:rsidTr="00FB3720">
        <w:trPr>
          <w:trHeight w:val="349"/>
        </w:trPr>
        <w:tc>
          <w:tcPr>
            <w:tcW w:w="426" w:type="dxa"/>
          </w:tcPr>
          <w:p w14:paraId="3EC61056" w14:textId="77777777" w:rsidR="00E52AAB" w:rsidRPr="00ED7D0D" w:rsidRDefault="00E52AAB" w:rsidP="00EE11D3">
            <w:pPr>
              <w:pStyle w:val="Bezatstarpm"/>
              <w:rPr>
                <w:rFonts w:ascii="Times New Roman" w:hAnsi="Times New Roman"/>
                <w:sz w:val="24"/>
                <w:szCs w:val="24"/>
              </w:rPr>
            </w:pPr>
            <w:r w:rsidRPr="00ED7D0D">
              <w:rPr>
                <w:rFonts w:ascii="Times New Roman" w:hAnsi="Times New Roman"/>
                <w:sz w:val="24"/>
                <w:szCs w:val="24"/>
              </w:rPr>
              <w:t>4.</w:t>
            </w:r>
          </w:p>
        </w:tc>
        <w:tc>
          <w:tcPr>
            <w:tcW w:w="2268" w:type="dxa"/>
          </w:tcPr>
          <w:p w14:paraId="4F6D80DE" w14:textId="77777777" w:rsidR="00E52AAB" w:rsidRPr="00ED7D0D" w:rsidRDefault="00E52AAB" w:rsidP="00EE11D3">
            <w:pPr>
              <w:pStyle w:val="Bezatstarpm"/>
              <w:rPr>
                <w:rFonts w:ascii="Times New Roman" w:hAnsi="Times New Roman"/>
                <w:sz w:val="24"/>
                <w:szCs w:val="24"/>
              </w:rPr>
            </w:pPr>
            <w:r w:rsidRPr="00ED7D0D">
              <w:rPr>
                <w:rFonts w:ascii="Times New Roman" w:hAnsi="Times New Roman"/>
                <w:sz w:val="24"/>
                <w:szCs w:val="24"/>
              </w:rPr>
              <w:t>Cita informācija</w:t>
            </w:r>
          </w:p>
        </w:tc>
        <w:tc>
          <w:tcPr>
            <w:tcW w:w="6520" w:type="dxa"/>
          </w:tcPr>
          <w:p w14:paraId="36F5A562" w14:textId="7CF205B0" w:rsidR="003737A1" w:rsidRPr="00ED7D0D" w:rsidRDefault="00E52AAB" w:rsidP="00EE11D3">
            <w:pPr>
              <w:pStyle w:val="Bezatstarpm"/>
              <w:rPr>
                <w:rFonts w:ascii="Times New Roman" w:hAnsi="Times New Roman"/>
                <w:sz w:val="24"/>
                <w:szCs w:val="24"/>
              </w:rPr>
            </w:pPr>
            <w:r w:rsidRPr="00ED7D0D">
              <w:rPr>
                <w:rFonts w:ascii="Times New Roman" w:hAnsi="Times New Roman"/>
                <w:sz w:val="24"/>
                <w:szCs w:val="24"/>
              </w:rPr>
              <w:t>Nav</w:t>
            </w:r>
            <w:r w:rsidR="00795D9A">
              <w:rPr>
                <w:rFonts w:ascii="Times New Roman" w:hAnsi="Times New Roman"/>
                <w:sz w:val="24"/>
                <w:szCs w:val="24"/>
              </w:rPr>
              <w:t>.</w:t>
            </w:r>
          </w:p>
        </w:tc>
      </w:tr>
    </w:tbl>
    <w:p w14:paraId="6A212712" w14:textId="77777777" w:rsidR="00D715D9" w:rsidRPr="00ED7D0D" w:rsidRDefault="00D715D9" w:rsidP="00EE11D3">
      <w:pPr>
        <w:pStyle w:val="Bezatstarpm"/>
        <w:rPr>
          <w:rFonts w:ascii="Times New Roman" w:hAnsi="Times New Roman"/>
          <w:sz w:val="24"/>
          <w:szCs w:val="24"/>
        </w:rPr>
      </w:pP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2297"/>
        <w:gridCol w:w="6520"/>
      </w:tblGrid>
      <w:tr w:rsidR="00E52AAB" w:rsidRPr="00ED7D0D" w14:paraId="798C63B1" w14:textId="77777777" w:rsidTr="00674235">
        <w:trPr>
          <w:trHeight w:val="570"/>
        </w:trPr>
        <w:tc>
          <w:tcPr>
            <w:tcW w:w="9243" w:type="dxa"/>
            <w:gridSpan w:val="3"/>
          </w:tcPr>
          <w:p w14:paraId="793ECEB1" w14:textId="77777777" w:rsidR="00E52AAB" w:rsidRPr="00ED7D0D" w:rsidRDefault="00E52AAB" w:rsidP="00EE11D3">
            <w:pPr>
              <w:pStyle w:val="Bezatstarpm"/>
              <w:jc w:val="center"/>
              <w:rPr>
                <w:rFonts w:ascii="Times New Roman" w:hAnsi="Times New Roman"/>
                <w:b/>
                <w:sz w:val="24"/>
                <w:szCs w:val="24"/>
              </w:rPr>
            </w:pPr>
            <w:r w:rsidRPr="00ED7D0D">
              <w:rPr>
                <w:rFonts w:ascii="Times New Roman" w:hAnsi="Times New Roman"/>
                <w:b/>
                <w:sz w:val="24"/>
                <w:szCs w:val="24"/>
              </w:rPr>
              <w:t>II. Tiesību akta projekta ietekme uz sabiedrību, tautsaimniecības attīstību un administratīvo slogu</w:t>
            </w:r>
          </w:p>
        </w:tc>
      </w:tr>
      <w:tr w:rsidR="00C5386E" w:rsidRPr="00CB7509" w14:paraId="153D2817" w14:textId="77777777" w:rsidTr="009B5FB9">
        <w:trPr>
          <w:trHeight w:val="570"/>
        </w:trPr>
        <w:tc>
          <w:tcPr>
            <w:tcW w:w="426" w:type="dxa"/>
          </w:tcPr>
          <w:p w14:paraId="3EFDA133" w14:textId="77777777" w:rsidR="00C5386E" w:rsidRPr="00CB7509" w:rsidRDefault="00C5386E" w:rsidP="009B5FB9">
            <w:pPr>
              <w:pStyle w:val="Bezatstarpm"/>
              <w:rPr>
                <w:rFonts w:ascii="Times New Roman" w:hAnsi="Times New Roman"/>
                <w:sz w:val="24"/>
                <w:szCs w:val="24"/>
              </w:rPr>
            </w:pPr>
            <w:r w:rsidRPr="00CB7509">
              <w:rPr>
                <w:rFonts w:ascii="Times New Roman" w:hAnsi="Times New Roman"/>
                <w:sz w:val="24"/>
                <w:szCs w:val="24"/>
              </w:rPr>
              <w:t>1.</w:t>
            </w:r>
          </w:p>
        </w:tc>
        <w:tc>
          <w:tcPr>
            <w:tcW w:w="2297" w:type="dxa"/>
          </w:tcPr>
          <w:p w14:paraId="231E0350" w14:textId="77777777" w:rsidR="00C5386E" w:rsidRPr="00CB7509" w:rsidRDefault="00C5386E" w:rsidP="009B5FB9">
            <w:pPr>
              <w:pStyle w:val="Bezatstarpm"/>
              <w:spacing w:line="340" w:lineRule="atLeast"/>
              <w:rPr>
                <w:rFonts w:ascii="Times New Roman" w:hAnsi="Times New Roman"/>
                <w:sz w:val="24"/>
                <w:szCs w:val="24"/>
              </w:rPr>
            </w:pPr>
            <w:r w:rsidRPr="00CB7509">
              <w:rPr>
                <w:rFonts w:ascii="Times New Roman" w:hAnsi="Times New Roman"/>
                <w:sz w:val="24"/>
                <w:szCs w:val="24"/>
              </w:rPr>
              <w:t xml:space="preserve">Sabiedrības mērķgrupas, kuras tiesiskais regulējums </w:t>
            </w:r>
            <w:r w:rsidRPr="00CB7509">
              <w:rPr>
                <w:rFonts w:ascii="Times New Roman" w:hAnsi="Times New Roman"/>
                <w:sz w:val="24"/>
                <w:szCs w:val="24"/>
              </w:rPr>
              <w:lastRenderedPageBreak/>
              <w:t>ietekmē vai varētu ietekmēt</w:t>
            </w:r>
          </w:p>
        </w:tc>
        <w:tc>
          <w:tcPr>
            <w:tcW w:w="6520" w:type="dxa"/>
          </w:tcPr>
          <w:p w14:paraId="5171C91C" w14:textId="2B9A62AF" w:rsidR="00C5386E" w:rsidRPr="00CB7509" w:rsidRDefault="005F6EB8" w:rsidP="009B5FB9">
            <w:pPr>
              <w:pStyle w:val="Bezatstarpm"/>
              <w:jc w:val="both"/>
              <w:rPr>
                <w:rFonts w:ascii="Times New Roman" w:hAnsi="Times New Roman"/>
                <w:sz w:val="24"/>
                <w:szCs w:val="24"/>
              </w:rPr>
            </w:pPr>
            <w:r>
              <w:rPr>
                <w:rFonts w:ascii="Times New Roman" w:hAnsi="Times New Roman"/>
                <w:sz w:val="24"/>
                <w:szCs w:val="24"/>
              </w:rPr>
              <w:lastRenderedPageBreak/>
              <w:t>Noteikumu projekt</w:t>
            </w:r>
            <w:r w:rsidR="00D72FCB">
              <w:rPr>
                <w:rFonts w:ascii="Times New Roman" w:hAnsi="Times New Roman"/>
                <w:sz w:val="24"/>
                <w:szCs w:val="24"/>
              </w:rPr>
              <w:t>s</w:t>
            </w:r>
            <w:r w:rsidR="00C5386E">
              <w:rPr>
                <w:rFonts w:ascii="Times New Roman" w:hAnsi="Times New Roman"/>
                <w:sz w:val="24"/>
                <w:szCs w:val="24"/>
              </w:rPr>
              <w:t xml:space="preserve"> attiecas</w:t>
            </w:r>
            <w:r w:rsidR="00C5386E" w:rsidRPr="004D625B">
              <w:rPr>
                <w:rFonts w:ascii="Times New Roman" w:hAnsi="Times New Roman"/>
                <w:sz w:val="24"/>
                <w:szCs w:val="24"/>
              </w:rPr>
              <w:t xml:space="preserve"> uz augļu koku un ogulāju</w:t>
            </w:r>
            <w:r w:rsidR="007C1AAC">
              <w:rPr>
                <w:rFonts w:ascii="Times New Roman" w:hAnsi="Times New Roman"/>
                <w:sz w:val="24"/>
                <w:szCs w:val="24"/>
              </w:rPr>
              <w:t xml:space="preserve"> </w:t>
            </w:r>
            <w:r w:rsidR="000550AD">
              <w:rPr>
                <w:rFonts w:ascii="Times New Roman" w:hAnsi="Times New Roman"/>
                <w:sz w:val="24"/>
                <w:szCs w:val="24"/>
              </w:rPr>
              <w:t>pavairojamā materiāla</w:t>
            </w:r>
            <w:r w:rsidR="00C5386E" w:rsidRPr="004D625B">
              <w:rPr>
                <w:rFonts w:ascii="Times New Roman" w:hAnsi="Times New Roman"/>
                <w:sz w:val="24"/>
                <w:szCs w:val="24"/>
              </w:rPr>
              <w:t xml:space="preserve"> audzētājiem un tirgotājiem</w:t>
            </w:r>
            <w:r w:rsidR="00C5386E">
              <w:rPr>
                <w:rFonts w:ascii="Times New Roman" w:hAnsi="Times New Roman"/>
                <w:sz w:val="24"/>
                <w:szCs w:val="24"/>
              </w:rPr>
              <w:t>, k</w:t>
            </w:r>
            <w:r w:rsidR="009B5FB9">
              <w:rPr>
                <w:rFonts w:ascii="Times New Roman" w:hAnsi="Times New Roman"/>
                <w:sz w:val="24"/>
                <w:szCs w:val="24"/>
              </w:rPr>
              <w:t>as</w:t>
            </w:r>
            <w:r w:rsidR="00C5386E">
              <w:rPr>
                <w:rFonts w:ascii="Times New Roman" w:hAnsi="Times New Roman"/>
                <w:sz w:val="24"/>
                <w:szCs w:val="24"/>
              </w:rPr>
              <w:t xml:space="preserve"> reģistrēti </w:t>
            </w:r>
            <w:r w:rsidR="00C5386E">
              <w:rPr>
                <w:rFonts w:ascii="Times New Roman" w:hAnsi="Times New Roman"/>
                <w:sz w:val="24"/>
                <w:szCs w:val="24"/>
              </w:rPr>
              <w:lastRenderedPageBreak/>
              <w:t xml:space="preserve">Kultūraugu uzraudzības valsts informācijas sistēmas </w:t>
            </w:r>
            <w:r w:rsidR="000550AD">
              <w:rPr>
                <w:rFonts w:ascii="Times New Roman" w:hAnsi="Times New Roman"/>
                <w:sz w:val="24"/>
                <w:szCs w:val="24"/>
              </w:rPr>
              <w:t xml:space="preserve">profesionālo operatoru oficiālajā </w:t>
            </w:r>
            <w:r w:rsidR="00C5386E">
              <w:rPr>
                <w:rFonts w:ascii="Times New Roman" w:hAnsi="Times New Roman"/>
                <w:sz w:val="24"/>
                <w:szCs w:val="24"/>
              </w:rPr>
              <w:t>reģistrā</w:t>
            </w:r>
            <w:r w:rsidRPr="001578C6">
              <w:rPr>
                <w:rFonts w:ascii="Times New Roman" w:hAnsi="Times New Roman"/>
                <w:sz w:val="24"/>
                <w:szCs w:val="24"/>
              </w:rPr>
              <w:t>.</w:t>
            </w:r>
          </w:p>
        </w:tc>
      </w:tr>
      <w:tr w:rsidR="00C5386E" w:rsidRPr="00E02083" w14:paraId="4D7567F7" w14:textId="77777777" w:rsidTr="009B5FB9">
        <w:trPr>
          <w:trHeight w:val="570"/>
        </w:trPr>
        <w:tc>
          <w:tcPr>
            <w:tcW w:w="426" w:type="dxa"/>
          </w:tcPr>
          <w:p w14:paraId="6637C9ED" w14:textId="77777777" w:rsidR="00C5386E" w:rsidRPr="00CB7509" w:rsidRDefault="00C5386E" w:rsidP="009B5FB9">
            <w:pPr>
              <w:pStyle w:val="Bezatstarpm"/>
              <w:rPr>
                <w:rFonts w:ascii="Times New Roman" w:hAnsi="Times New Roman"/>
                <w:sz w:val="24"/>
                <w:szCs w:val="24"/>
              </w:rPr>
            </w:pPr>
            <w:r w:rsidRPr="00CB7509">
              <w:rPr>
                <w:rFonts w:ascii="Times New Roman" w:hAnsi="Times New Roman"/>
                <w:sz w:val="24"/>
                <w:szCs w:val="24"/>
              </w:rPr>
              <w:lastRenderedPageBreak/>
              <w:t>2.</w:t>
            </w:r>
          </w:p>
        </w:tc>
        <w:tc>
          <w:tcPr>
            <w:tcW w:w="2297" w:type="dxa"/>
          </w:tcPr>
          <w:p w14:paraId="054A858F" w14:textId="77777777" w:rsidR="00C5386E" w:rsidRPr="00CB7509" w:rsidRDefault="00C5386E" w:rsidP="009B5FB9">
            <w:pPr>
              <w:pStyle w:val="Bezatstarpm"/>
              <w:spacing w:line="340" w:lineRule="atLeast"/>
              <w:rPr>
                <w:rFonts w:ascii="Times New Roman" w:hAnsi="Times New Roman"/>
                <w:sz w:val="24"/>
                <w:szCs w:val="24"/>
              </w:rPr>
            </w:pPr>
            <w:r w:rsidRPr="00CB7509">
              <w:rPr>
                <w:rFonts w:ascii="Times New Roman" w:hAnsi="Times New Roman"/>
                <w:sz w:val="24"/>
                <w:szCs w:val="24"/>
              </w:rPr>
              <w:t>Tiesiskā regulējuma ietekme uz tautsaimniecību un administratīvo slogu</w:t>
            </w:r>
          </w:p>
        </w:tc>
        <w:tc>
          <w:tcPr>
            <w:tcW w:w="6520" w:type="dxa"/>
          </w:tcPr>
          <w:p w14:paraId="16F2671D" w14:textId="695555D7" w:rsidR="00C5386E" w:rsidRPr="00A96724" w:rsidRDefault="00C5386E" w:rsidP="009B5FB9">
            <w:pPr>
              <w:shd w:val="clear" w:color="auto" w:fill="FFFFFF"/>
              <w:spacing w:after="0" w:line="293" w:lineRule="atLeast"/>
              <w:contextualSpacing/>
              <w:jc w:val="both"/>
              <w:rPr>
                <w:rFonts w:ascii="Times New Roman" w:hAnsi="Times New Roman"/>
                <w:sz w:val="24"/>
                <w:szCs w:val="24"/>
              </w:rPr>
            </w:pPr>
            <w:r w:rsidRPr="00A96724">
              <w:rPr>
                <w:rFonts w:ascii="Times New Roman" w:hAnsi="Times New Roman"/>
                <w:bCs/>
                <w:sz w:val="24"/>
                <w:szCs w:val="24"/>
              </w:rPr>
              <w:t xml:space="preserve">Noteikumu </w:t>
            </w:r>
            <w:r w:rsidR="005F6EB8" w:rsidRPr="00A96724">
              <w:rPr>
                <w:rFonts w:ascii="Times New Roman" w:hAnsi="Times New Roman"/>
                <w:bCs/>
                <w:sz w:val="24"/>
                <w:szCs w:val="24"/>
              </w:rPr>
              <w:t>projekt</w:t>
            </w:r>
            <w:r w:rsidR="001B0CA9">
              <w:rPr>
                <w:rFonts w:ascii="Times New Roman" w:hAnsi="Times New Roman"/>
                <w:bCs/>
                <w:sz w:val="24"/>
                <w:szCs w:val="24"/>
              </w:rPr>
              <w:t>s</w:t>
            </w:r>
            <w:r w:rsidR="008C0000">
              <w:rPr>
                <w:rFonts w:ascii="Times New Roman" w:hAnsi="Times New Roman"/>
                <w:bCs/>
                <w:sz w:val="24"/>
                <w:szCs w:val="24"/>
              </w:rPr>
              <w:t xml:space="preserve"> precīzāk sakārto nozares specifiskos jautājumus,</w:t>
            </w:r>
            <w:r w:rsidRPr="00A96724">
              <w:rPr>
                <w:rFonts w:ascii="Times New Roman" w:hAnsi="Times New Roman"/>
                <w:bCs/>
                <w:sz w:val="24"/>
                <w:szCs w:val="24"/>
              </w:rPr>
              <w:t xml:space="preserve"> </w:t>
            </w:r>
            <w:r w:rsidR="00E10987">
              <w:rPr>
                <w:rFonts w:ascii="Times New Roman" w:hAnsi="Times New Roman"/>
                <w:bCs/>
                <w:sz w:val="24"/>
                <w:szCs w:val="24"/>
              </w:rPr>
              <w:t>ne</w:t>
            </w:r>
            <w:r w:rsidR="00985C2F" w:rsidRPr="00A96724">
              <w:rPr>
                <w:rFonts w:ascii="Times New Roman" w:hAnsi="Times New Roman"/>
                <w:bCs/>
                <w:sz w:val="24"/>
                <w:szCs w:val="24"/>
              </w:rPr>
              <w:t xml:space="preserve">nozīmīgi </w:t>
            </w:r>
            <w:r w:rsidRPr="00A96724">
              <w:rPr>
                <w:rFonts w:ascii="Times New Roman" w:hAnsi="Times New Roman"/>
                <w:bCs/>
                <w:sz w:val="24"/>
                <w:szCs w:val="24"/>
              </w:rPr>
              <w:t>ietekmē</w:t>
            </w:r>
            <w:r w:rsidR="00985C2F" w:rsidRPr="00A96724">
              <w:rPr>
                <w:rFonts w:ascii="Times New Roman" w:hAnsi="Times New Roman"/>
                <w:bCs/>
                <w:sz w:val="24"/>
                <w:szCs w:val="24"/>
              </w:rPr>
              <w:t>s</w:t>
            </w:r>
            <w:r w:rsidR="005A3D27" w:rsidRPr="00A96724">
              <w:rPr>
                <w:rFonts w:ascii="Times New Roman" w:hAnsi="Times New Roman"/>
                <w:bCs/>
                <w:sz w:val="24"/>
                <w:szCs w:val="24"/>
              </w:rPr>
              <w:t xml:space="preserve"> </w:t>
            </w:r>
            <w:r w:rsidRPr="00A96724">
              <w:rPr>
                <w:rFonts w:ascii="Times New Roman" w:hAnsi="Times New Roman"/>
                <w:sz w:val="24"/>
                <w:szCs w:val="24"/>
              </w:rPr>
              <w:t>uzņēmējdarbības vidi, mazos</w:t>
            </w:r>
            <w:r w:rsidR="009B5FB9">
              <w:rPr>
                <w:rFonts w:ascii="Times New Roman" w:hAnsi="Times New Roman"/>
                <w:sz w:val="24"/>
                <w:szCs w:val="24"/>
              </w:rPr>
              <w:t xml:space="preserve"> un</w:t>
            </w:r>
            <w:r w:rsidRPr="00A96724">
              <w:rPr>
                <w:rFonts w:ascii="Times New Roman" w:hAnsi="Times New Roman"/>
                <w:sz w:val="24"/>
                <w:szCs w:val="24"/>
              </w:rPr>
              <w:t xml:space="preserve"> vidējos uzņēmumus, mikrouzņēmumus un </w:t>
            </w:r>
            <w:proofErr w:type="spellStart"/>
            <w:r w:rsidRPr="00A96724">
              <w:rPr>
                <w:rFonts w:ascii="Times New Roman" w:hAnsi="Times New Roman"/>
                <w:sz w:val="24"/>
                <w:szCs w:val="24"/>
              </w:rPr>
              <w:t>jaunuzņēmumus</w:t>
            </w:r>
            <w:proofErr w:type="spellEnd"/>
            <w:r w:rsidR="00985C2F" w:rsidRPr="00A96724">
              <w:rPr>
                <w:rFonts w:ascii="Times New Roman" w:hAnsi="Times New Roman"/>
                <w:sz w:val="24"/>
                <w:szCs w:val="24"/>
              </w:rPr>
              <w:t>.</w:t>
            </w:r>
            <w:r w:rsidRPr="00A96724">
              <w:rPr>
                <w:rFonts w:ascii="Times New Roman" w:hAnsi="Times New Roman"/>
                <w:sz w:val="24"/>
                <w:szCs w:val="24"/>
              </w:rPr>
              <w:t xml:space="preserve"> </w:t>
            </w:r>
          </w:p>
          <w:p w14:paraId="6C6A84CC" w14:textId="0CAC108F" w:rsidR="00C5386E" w:rsidRPr="006E07AF" w:rsidRDefault="00C5386E">
            <w:pPr>
              <w:shd w:val="clear" w:color="auto" w:fill="FFFFFF"/>
              <w:spacing w:after="0" w:line="293" w:lineRule="atLeast"/>
              <w:contextualSpacing/>
              <w:jc w:val="both"/>
              <w:rPr>
                <w:rFonts w:ascii="Times New Roman" w:hAnsi="Times New Roman"/>
                <w:bCs/>
                <w:sz w:val="24"/>
                <w:szCs w:val="24"/>
                <w:highlight w:val="yellow"/>
              </w:rPr>
            </w:pPr>
          </w:p>
        </w:tc>
      </w:tr>
      <w:tr w:rsidR="00C5386E" w:rsidRPr="00CB7509" w14:paraId="22750DFA" w14:textId="77777777" w:rsidTr="009B5FB9">
        <w:trPr>
          <w:trHeight w:val="570"/>
        </w:trPr>
        <w:tc>
          <w:tcPr>
            <w:tcW w:w="426" w:type="dxa"/>
          </w:tcPr>
          <w:p w14:paraId="2C225143" w14:textId="77777777" w:rsidR="00C5386E" w:rsidRPr="00CB7509" w:rsidRDefault="00C5386E" w:rsidP="009B5FB9">
            <w:pPr>
              <w:pStyle w:val="Bezatstarpm"/>
              <w:rPr>
                <w:rFonts w:ascii="Times New Roman" w:hAnsi="Times New Roman"/>
                <w:sz w:val="24"/>
                <w:szCs w:val="24"/>
              </w:rPr>
            </w:pPr>
            <w:r w:rsidRPr="00CB7509">
              <w:rPr>
                <w:rFonts w:ascii="Times New Roman" w:hAnsi="Times New Roman"/>
                <w:sz w:val="24"/>
                <w:szCs w:val="24"/>
              </w:rPr>
              <w:t>3.</w:t>
            </w:r>
          </w:p>
        </w:tc>
        <w:tc>
          <w:tcPr>
            <w:tcW w:w="2297" w:type="dxa"/>
          </w:tcPr>
          <w:p w14:paraId="3B944BB6" w14:textId="77777777" w:rsidR="00C5386E" w:rsidRPr="00CB7509" w:rsidRDefault="00C5386E" w:rsidP="009B5FB9">
            <w:pPr>
              <w:pStyle w:val="Bezatstarpm"/>
              <w:spacing w:line="340" w:lineRule="atLeast"/>
              <w:rPr>
                <w:rFonts w:ascii="Times New Roman" w:hAnsi="Times New Roman"/>
                <w:sz w:val="24"/>
                <w:szCs w:val="24"/>
              </w:rPr>
            </w:pPr>
            <w:r w:rsidRPr="00CB7509">
              <w:rPr>
                <w:rFonts w:ascii="Times New Roman" w:hAnsi="Times New Roman"/>
                <w:sz w:val="24"/>
                <w:szCs w:val="24"/>
              </w:rPr>
              <w:t>Administratīvo izmaksu monetārs novērtējums</w:t>
            </w:r>
          </w:p>
        </w:tc>
        <w:tc>
          <w:tcPr>
            <w:tcW w:w="6520" w:type="dxa"/>
          </w:tcPr>
          <w:p w14:paraId="7D27E472" w14:textId="3BF03978" w:rsidR="008B1179" w:rsidRDefault="000B3CB7" w:rsidP="006E6FB0">
            <w:pPr>
              <w:pStyle w:val="Bezatstarpm"/>
              <w:jc w:val="both"/>
              <w:rPr>
                <w:rFonts w:ascii="Times New Roman" w:hAnsi="Times New Roman"/>
                <w:sz w:val="24"/>
                <w:szCs w:val="24"/>
              </w:rPr>
            </w:pPr>
            <w:r>
              <w:rPr>
                <w:rFonts w:ascii="Times New Roman" w:hAnsi="Times New Roman"/>
                <w:sz w:val="24"/>
                <w:szCs w:val="24"/>
              </w:rPr>
              <w:t xml:space="preserve">Nav </w:t>
            </w:r>
            <w:proofErr w:type="spellStart"/>
            <w:r w:rsidR="008C0000">
              <w:rPr>
                <w:rFonts w:ascii="Times New Roman" w:hAnsi="Times New Roman"/>
                <w:sz w:val="24"/>
                <w:szCs w:val="24"/>
              </w:rPr>
              <w:t>atiecināms</w:t>
            </w:r>
            <w:proofErr w:type="spellEnd"/>
            <w:r w:rsidR="008C0000">
              <w:rPr>
                <w:rFonts w:ascii="Times New Roman" w:hAnsi="Times New Roman"/>
                <w:sz w:val="24"/>
                <w:szCs w:val="24"/>
              </w:rPr>
              <w:t>.</w:t>
            </w:r>
          </w:p>
          <w:p w14:paraId="43294CD3" w14:textId="5D0D3DB7" w:rsidR="00C5386E" w:rsidRPr="00CB7509" w:rsidRDefault="00C5386E" w:rsidP="006E6FB0">
            <w:pPr>
              <w:pStyle w:val="Bezatstarpm"/>
              <w:jc w:val="both"/>
              <w:rPr>
                <w:rFonts w:ascii="Times New Roman" w:hAnsi="Times New Roman"/>
                <w:sz w:val="24"/>
                <w:szCs w:val="24"/>
              </w:rPr>
            </w:pPr>
          </w:p>
        </w:tc>
      </w:tr>
      <w:tr w:rsidR="00C5386E" w:rsidRPr="00CB7509" w14:paraId="69E9BB84" w14:textId="77777777" w:rsidTr="009B5FB9">
        <w:trPr>
          <w:trHeight w:val="570"/>
        </w:trPr>
        <w:tc>
          <w:tcPr>
            <w:tcW w:w="426" w:type="dxa"/>
          </w:tcPr>
          <w:p w14:paraId="7FA5E2B1" w14:textId="77777777" w:rsidR="00C5386E" w:rsidRPr="00CB7509" w:rsidRDefault="00C5386E" w:rsidP="009B5FB9">
            <w:pPr>
              <w:pStyle w:val="Bezatstarpm"/>
              <w:rPr>
                <w:rFonts w:ascii="Times New Roman" w:hAnsi="Times New Roman"/>
                <w:sz w:val="24"/>
                <w:szCs w:val="24"/>
              </w:rPr>
            </w:pPr>
            <w:r>
              <w:rPr>
                <w:rFonts w:ascii="Times New Roman" w:hAnsi="Times New Roman"/>
                <w:sz w:val="24"/>
                <w:szCs w:val="24"/>
              </w:rPr>
              <w:t>4.</w:t>
            </w:r>
          </w:p>
        </w:tc>
        <w:tc>
          <w:tcPr>
            <w:tcW w:w="2297" w:type="dxa"/>
          </w:tcPr>
          <w:p w14:paraId="19F6AD52" w14:textId="77777777" w:rsidR="00C5386E" w:rsidRPr="003737A1" w:rsidRDefault="00C5386E" w:rsidP="009B5FB9">
            <w:pPr>
              <w:pStyle w:val="Bezatstarpm"/>
              <w:spacing w:line="340" w:lineRule="atLeast"/>
              <w:rPr>
                <w:rFonts w:ascii="Times New Roman" w:hAnsi="Times New Roman"/>
                <w:sz w:val="24"/>
                <w:szCs w:val="24"/>
              </w:rPr>
            </w:pPr>
            <w:r w:rsidRPr="003737A1">
              <w:rPr>
                <w:rFonts w:ascii="Times New Roman" w:hAnsi="Times New Roman"/>
                <w:sz w:val="24"/>
                <w:szCs w:val="24"/>
              </w:rPr>
              <w:t>Atbilstības izmaksu monetārs novērtējums</w:t>
            </w:r>
          </w:p>
        </w:tc>
        <w:tc>
          <w:tcPr>
            <w:tcW w:w="6520" w:type="dxa"/>
          </w:tcPr>
          <w:p w14:paraId="3797C7A5" w14:textId="22AED3F9" w:rsidR="008C0000" w:rsidRDefault="008C0000" w:rsidP="000B3CB7">
            <w:pPr>
              <w:pStyle w:val="Bezatstarpm"/>
              <w:jc w:val="both"/>
              <w:rPr>
                <w:rFonts w:ascii="Times New Roman" w:hAnsi="Times New Roman"/>
                <w:bCs/>
                <w:sz w:val="24"/>
                <w:szCs w:val="24"/>
              </w:rPr>
            </w:pPr>
            <w:r w:rsidRPr="006E07AF">
              <w:rPr>
                <w:rFonts w:ascii="Times New Roman" w:hAnsi="Times New Roman"/>
                <w:sz w:val="24"/>
                <w:szCs w:val="24"/>
                <w:lang w:eastAsia="lv-LV"/>
              </w:rPr>
              <w:t>Papildu atbilstības izmaksas būs tiem a</w:t>
            </w:r>
            <w:r w:rsidRPr="006E07AF">
              <w:rPr>
                <w:rFonts w:ascii="Times New Roman" w:hAnsi="Times New Roman"/>
                <w:bCs/>
                <w:sz w:val="24"/>
                <w:szCs w:val="24"/>
              </w:rPr>
              <w:t xml:space="preserve">ugļu koku un ogulāju pavairojamā materiāla audzētājiem un tirgotājiem, kas tirgos standarta pavairojamo materiālu ar pievienotu dzeltenu etiķeti pie auga vai etiķeti apvienojumā ar augu pasi, </w:t>
            </w:r>
            <w:r>
              <w:rPr>
                <w:rFonts w:ascii="Times New Roman" w:hAnsi="Times New Roman"/>
                <w:bCs/>
                <w:sz w:val="24"/>
                <w:szCs w:val="24"/>
              </w:rPr>
              <w:t>jo tās</w:t>
            </w:r>
            <w:r w:rsidRPr="006E07AF">
              <w:rPr>
                <w:rFonts w:ascii="Times New Roman" w:hAnsi="Times New Roman"/>
                <w:bCs/>
                <w:sz w:val="24"/>
                <w:szCs w:val="24"/>
              </w:rPr>
              <w:t xml:space="preserve"> būs jādrukā pašiem. Ja etiķet</w:t>
            </w:r>
            <w:r>
              <w:rPr>
                <w:rFonts w:ascii="Times New Roman" w:hAnsi="Times New Roman"/>
                <w:bCs/>
                <w:sz w:val="24"/>
                <w:szCs w:val="24"/>
              </w:rPr>
              <w:t>e tiks</w:t>
            </w:r>
            <w:r w:rsidRPr="006E07AF">
              <w:rPr>
                <w:rFonts w:ascii="Times New Roman" w:hAnsi="Times New Roman"/>
                <w:bCs/>
                <w:sz w:val="24"/>
                <w:szCs w:val="24"/>
              </w:rPr>
              <w:t xml:space="preserve"> do</w:t>
            </w:r>
            <w:r>
              <w:rPr>
                <w:rFonts w:ascii="Times New Roman" w:hAnsi="Times New Roman"/>
                <w:bCs/>
                <w:sz w:val="24"/>
                <w:szCs w:val="24"/>
              </w:rPr>
              <w:t>ts</w:t>
            </w:r>
            <w:r w:rsidRPr="006E07AF">
              <w:rPr>
                <w:rFonts w:ascii="Times New Roman" w:hAnsi="Times New Roman"/>
                <w:bCs/>
                <w:sz w:val="24"/>
                <w:szCs w:val="24"/>
              </w:rPr>
              <w:t xml:space="preserve"> līdzi</w:t>
            </w:r>
            <w:r>
              <w:rPr>
                <w:rFonts w:ascii="Times New Roman" w:hAnsi="Times New Roman"/>
                <w:bCs/>
                <w:sz w:val="24"/>
                <w:szCs w:val="24"/>
              </w:rPr>
              <w:t xml:space="preserve"> pircējam</w:t>
            </w:r>
            <w:r w:rsidRPr="006E07AF">
              <w:rPr>
                <w:rFonts w:ascii="Times New Roman" w:hAnsi="Times New Roman"/>
                <w:bCs/>
                <w:sz w:val="24"/>
                <w:szCs w:val="24"/>
              </w:rPr>
              <w:t>, tad papildu izmaksa</w:t>
            </w:r>
            <w:r>
              <w:rPr>
                <w:rFonts w:ascii="Times New Roman" w:hAnsi="Times New Roman"/>
                <w:bCs/>
                <w:sz w:val="24"/>
                <w:szCs w:val="24"/>
              </w:rPr>
              <w:t>s</w:t>
            </w:r>
            <w:r w:rsidRPr="006E07AF">
              <w:rPr>
                <w:rFonts w:ascii="Times New Roman" w:hAnsi="Times New Roman"/>
                <w:bCs/>
                <w:sz w:val="24"/>
                <w:szCs w:val="24"/>
              </w:rPr>
              <w:t xml:space="preserve"> nav paredzamas.</w:t>
            </w:r>
            <w:r>
              <w:rPr>
                <w:rFonts w:ascii="Times New Roman" w:hAnsi="Times New Roman"/>
                <w:bCs/>
                <w:sz w:val="24"/>
                <w:szCs w:val="24"/>
              </w:rPr>
              <w:t xml:space="preserve"> </w:t>
            </w:r>
            <w:r w:rsidRPr="008C0000">
              <w:rPr>
                <w:rFonts w:ascii="Times New Roman" w:hAnsi="Times New Roman"/>
                <w:bCs/>
                <w:sz w:val="24"/>
                <w:szCs w:val="24"/>
              </w:rPr>
              <w:t>Gadījumā, ja tirdzniecībā nonāks standarta pavairojamais materiāls ar etiķeti, kas izdota pirms 2020.gada 1. aprīļa, uz tās būs nepieciešama norāde par pārejas periodu (atsauce uz Direktīvas pantu).</w:t>
            </w:r>
          </w:p>
          <w:p w14:paraId="7940A539" w14:textId="72D02E94" w:rsidR="000B3CB7" w:rsidRDefault="000B3CB7" w:rsidP="000B3CB7">
            <w:pPr>
              <w:pStyle w:val="Bezatstarpm"/>
              <w:jc w:val="both"/>
              <w:rPr>
                <w:rFonts w:ascii="Times New Roman" w:hAnsi="Times New Roman"/>
                <w:sz w:val="24"/>
                <w:szCs w:val="24"/>
              </w:rPr>
            </w:pPr>
            <w:r>
              <w:rPr>
                <w:rFonts w:ascii="Times New Roman" w:hAnsi="Times New Roman"/>
                <w:sz w:val="24"/>
                <w:szCs w:val="24"/>
              </w:rPr>
              <w:t xml:space="preserve">Patlaban ir aptuveni 200 saimniecību, kas nodarbojas ar augļu koku un ogulāju pavairojamā materiāla audzēšanu un tirdzniecību. </w:t>
            </w:r>
          </w:p>
          <w:p w14:paraId="26E8D533" w14:textId="302D4325" w:rsidR="00F04183" w:rsidRDefault="000B3CB7" w:rsidP="000B3CB7">
            <w:pPr>
              <w:pStyle w:val="Bezatstarpm"/>
              <w:jc w:val="both"/>
              <w:rPr>
                <w:rFonts w:ascii="Times New Roman" w:hAnsi="Times New Roman"/>
                <w:sz w:val="24"/>
                <w:szCs w:val="24"/>
              </w:rPr>
            </w:pPr>
            <w:r>
              <w:rPr>
                <w:rFonts w:ascii="Times New Roman" w:hAnsi="Times New Roman"/>
                <w:sz w:val="24"/>
                <w:szCs w:val="24"/>
              </w:rPr>
              <w:t xml:space="preserve">Tā kā dzeltenas krāsas etiķetes izmantošana ir izvēles iespēja, tad var pieņemt, ka aptuveni pusei no saimniecībām varētu būt nepieciešamība drukāt etiķetes informāciju uz dzeltena materiāla. Jau esošajos noteikumos ir prasība, ka nepieciešams drukāt etiķetes, </w:t>
            </w:r>
            <w:r w:rsidR="00D72FCB">
              <w:rPr>
                <w:rFonts w:ascii="Times New Roman" w:hAnsi="Times New Roman"/>
                <w:sz w:val="24"/>
                <w:szCs w:val="24"/>
              </w:rPr>
              <w:t xml:space="preserve">bet ar noteikumu projektu tiek mainīta </w:t>
            </w:r>
            <w:r>
              <w:rPr>
                <w:rFonts w:ascii="Times New Roman" w:hAnsi="Times New Roman"/>
                <w:sz w:val="24"/>
                <w:szCs w:val="24"/>
              </w:rPr>
              <w:t>tikai etiķetes krāsa. Balta poliestera 150 mikronu etiķete (20</w:t>
            </w:r>
            <w:r w:rsidR="00D72FCB">
              <w:rPr>
                <w:rFonts w:ascii="Times New Roman" w:hAnsi="Times New Roman"/>
                <w:sz w:val="24"/>
                <w:szCs w:val="24"/>
              </w:rPr>
              <w:t xml:space="preserve"> </w:t>
            </w:r>
            <w:r>
              <w:rPr>
                <w:rFonts w:ascii="Times New Roman" w:hAnsi="Times New Roman"/>
                <w:sz w:val="24"/>
                <w:szCs w:val="24"/>
              </w:rPr>
              <w:t>x</w:t>
            </w:r>
            <w:r w:rsidR="00D72FCB">
              <w:rPr>
                <w:rFonts w:ascii="Times New Roman" w:hAnsi="Times New Roman"/>
                <w:sz w:val="24"/>
                <w:szCs w:val="24"/>
              </w:rPr>
              <w:t xml:space="preserve"> </w:t>
            </w:r>
            <w:r>
              <w:rPr>
                <w:rFonts w:ascii="Times New Roman" w:hAnsi="Times New Roman"/>
                <w:sz w:val="24"/>
                <w:szCs w:val="24"/>
              </w:rPr>
              <w:t xml:space="preserve">200 mm) vidēji izmaksā 0,021 </w:t>
            </w:r>
            <w:proofErr w:type="spellStart"/>
            <w:r w:rsidRPr="0075693B">
              <w:rPr>
                <w:rFonts w:ascii="Times New Roman" w:hAnsi="Times New Roman"/>
                <w:i/>
                <w:sz w:val="24"/>
                <w:szCs w:val="24"/>
              </w:rPr>
              <w:t>euro</w:t>
            </w:r>
            <w:proofErr w:type="spellEnd"/>
            <w:r>
              <w:rPr>
                <w:rFonts w:ascii="Times New Roman" w:hAnsi="Times New Roman"/>
                <w:sz w:val="24"/>
                <w:szCs w:val="24"/>
              </w:rPr>
              <w:t xml:space="preserve"> ar PVN, tāda paša tipa etiķete dzeltenā krāsā vidēji izmaksā 0,033 </w:t>
            </w:r>
            <w:proofErr w:type="spellStart"/>
            <w:r w:rsidRPr="0075693B">
              <w:rPr>
                <w:rFonts w:ascii="Times New Roman" w:hAnsi="Times New Roman"/>
                <w:i/>
                <w:sz w:val="24"/>
                <w:szCs w:val="24"/>
              </w:rPr>
              <w:t>euro</w:t>
            </w:r>
            <w:proofErr w:type="spellEnd"/>
            <w:r>
              <w:rPr>
                <w:rFonts w:ascii="Times New Roman" w:hAnsi="Times New Roman"/>
                <w:sz w:val="24"/>
                <w:szCs w:val="24"/>
              </w:rPr>
              <w:t xml:space="preserve"> ar PVN. </w:t>
            </w:r>
            <w:r w:rsidR="00D72FCB">
              <w:rPr>
                <w:rFonts w:ascii="Times New Roman" w:hAnsi="Times New Roman"/>
                <w:sz w:val="24"/>
                <w:szCs w:val="24"/>
              </w:rPr>
              <w:t>A</w:t>
            </w:r>
            <w:r w:rsidR="00D72FCB" w:rsidRPr="006E07AF">
              <w:rPr>
                <w:rFonts w:ascii="Times New Roman" w:hAnsi="Times New Roman"/>
                <w:bCs/>
                <w:sz w:val="24"/>
                <w:szCs w:val="24"/>
              </w:rPr>
              <w:t>ugļu koku un ogulāju pavairojamā materiāla audzētājiem un tirgotājiem</w:t>
            </w:r>
            <w:r w:rsidR="00D72FCB">
              <w:rPr>
                <w:rFonts w:ascii="Times New Roman" w:hAnsi="Times New Roman"/>
                <w:bCs/>
                <w:sz w:val="24"/>
                <w:szCs w:val="24"/>
              </w:rPr>
              <w:t xml:space="preserve"> (turpmāk – tirgotājs)</w:t>
            </w:r>
            <w:r w:rsidR="00D72FCB">
              <w:rPr>
                <w:rFonts w:ascii="Times New Roman" w:hAnsi="Times New Roman"/>
                <w:sz w:val="24"/>
                <w:szCs w:val="24"/>
              </w:rPr>
              <w:t xml:space="preserve"> izmaksas</w:t>
            </w:r>
            <w:r w:rsidR="00D72FCB" w:rsidDel="00D72FCB">
              <w:rPr>
                <w:rFonts w:ascii="Times New Roman" w:hAnsi="Times New Roman"/>
                <w:sz w:val="24"/>
                <w:szCs w:val="24"/>
              </w:rPr>
              <w:t xml:space="preserve"> </w:t>
            </w:r>
            <w:r w:rsidR="00D72FCB">
              <w:rPr>
                <w:rFonts w:ascii="Times New Roman" w:hAnsi="Times New Roman"/>
                <w:sz w:val="24"/>
                <w:szCs w:val="24"/>
              </w:rPr>
              <w:t>par</w:t>
            </w:r>
            <w:r w:rsidR="0075693B">
              <w:rPr>
                <w:rFonts w:ascii="Times New Roman" w:hAnsi="Times New Roman"/>
                <w:sz w:val="24"/>
                <w:szCs w:val="24"/>
              </w:rPr>
              <w:t xml:space="preserve"> 1000 etiķetēm </w:t>
            </w:r>
            <w:r w:rsidR="00D72FCB">
              <w:rPr>
                <w:rFonts w:ascii="Times New Roman" w:hAnsi="Times New Roman"/>
                <w:sz w:val="24"/>
                <w:szCs w:val="24"/>
              </w:rPr>
              <w:t xml:space="preserve">vidēji </w:t>
            </w:r>
            <w:r w:rsidR="0075693B">
              <w:rPr>
                <w:rFonts w:ascii="Times New Roman" w:hAnsi="Times New Roman"/>
                <w:sz w:val="24"/>
                <w:szCs w:val="24"/>
              </w:rPr>
              <w:t>palielinās</w:t>
            </w:r>
            <w:r w:rsidR="00D72FCB">
              <w:rPr>
                <w:rFonts w:ascii="Times New Roman" w:hAnsi="Times New Roman"/>
                <w:sz w:val="24"/>
                <w:szCs w:val="24"/>
              </w:rPr>
              <w:t>ies</w:t>
            </w:r>
            <w:r w:rsidR="0075693B">
              <w:rPr>
                <w:rFonts w:ascii="Times New Roman" w:hAnsi="Times New Roman"/>
                <w:sz w:val="24"/>
                <w:szCs w:val="24"/>
              </w:rPr>
              <w:t xml:space="preserve"> par 12</w:t>
            </w:r>
            <w:r w:rsidR="00D72FCB">
              <w:rPr>
                <w:rFonts w:ascii="Times New Roman" w:hAnsi="Times New Roman"/>
                <w:sz w:val="24"/>
                <w:szCs w:val="24"/>
              </w:rPr>
              <w:t> </w:t>
            </w:r>
            <w:proofErr w:type="spellStart"/>
            <w:r w:rsidR="0075693B" w:rsidRPr="0075693B">
              <w:rPr>
                <w:rFonts w:ascii="Times New Roman" w:hAnsi="Times New Roman"/>
                <w:i/>
                <w:sz w:val="24"/>
                <w:szCs w:val="24"/>
              </w:rPr>
              <w:t>euro</w:t>
            </w:r>
            <w:proofErr w:type="spellEnd"/>
            <w:r w:rsidR="00441780">
              <w:rPr>
                <w:rFonts w:ascii="Times New Roman" w:hAnsi="Times New Roman"/>
                <w:i/>
                <w:sz w:val="24"/>
                <w:szCs w:val="24"/>
              </w:rPr>
              <w:t xml:space="preserve"> </w:t>
            </w:r>
            <w:r w:rsidR="00441780" w:rsidRPr="00441780">
              <w:rPr>
                <w:rFonts w:ascii="Times New Roman" w:hAnsi="Times New Roman"/>
                <w:sz w:val="24"/>
                <w:szCs w:val="24"/>
              </w:rPr>
              <w:t>(</w:t>
            </w:r>
            <w:r w:rsidR="00441780">
              <w:rPr>
                <w:rFonts w:ascii="Times New Roman" w:hAnsi="Times New Roman"/>
                <w:sz w:val="24"/>
                <w:szCs w:val="24"/>
              </w:rPr>
              <w:t>etiķete dzeltenā krāsā</w:t>
            </w:r>
            <w:r w:rsidR="00D72FCB">
              <w:rPr>
                <w:rFonts w:ascii="Times New Roman" w:hAnsi="Times New Roman"/>
                <w:sz w:val="24"/>
                <w:szCs w:val="24"/>
              </w:rPr>
              <w:t>:</w:t>
            </w:r>
            <w:r w:rsidR="00441780">
              <w:rPr>
                <w:rFonts w:ascii="Times New Roman" w:hAnsi="Times New Roman"/>
                <w:sz w:val="24"/>
                <w:szCs w:val="24"/>
              </w:rPr>
              <w:t xml:space="preserve"> </w:t>
            </w:r>
            <w:r w:rsidR="00441780" w:rsidRPr="00441780">
              <w:rPr>
                <w:rFonts w:ascii="Times New Roman" w:hAnsi="Times New Roman"/>
                <w:sz w:val="24"/>
                <w:szCs w:val="24"/>
              </w:rPr>
              <w:t>0,033</w:t>
            </w:r>
            <w:r w:rsidR="00D72FCB">
              <w:rPr>
                <w:rFonts w:ascii="Times New Roman" w:hAnsi="Times New Roman"/>
                <w:sz w:val="24"/>
                <w:szCs w:val="24"/>
              </w:rPr>
              <w:t xml:space="preserve"> </w:t>
            </w:r>
            <w:r w:rsidR="00441780" w:rsidRPr="00441780">
              <w:rPr>
                <w:rFonts w:ascii="Times New Roman" w:hAnsi="Times New Roman"/>
                <w:sz w:val="24"/>
                <w:szCs w:val="24"/>
              </w:rPr>
              <w:t>*</w:t>
            </w:r>
            <w:r w:rsidR="00D72FCB">
              <w:rPr>
                <w:rFonts w:ascii="Times New Roman" w:hAnsi="Times New Roman"/>
                <w:sz w:val="24"/>
                <w:szCs w:val="24"/>
              </w:rPr>
              <w:t xml:space="preserve"> </w:t>
            </w:r>
            <w:r w:rsidR="00441780" w:rsidRPr="00441780">
              <w:rPr>
                <w:rFonts w:ascii="Times New Roman" w:hAnsi="Times New Roman"/>
                <w:sz w:val="24"/>
                <w:szCs w:val="24"/>
              </w:rPr>
              <w:t>1000</w:t>
            </w:r>
            <w:r w:rsidR="00441780">
              <w:rPr>
                <w:rFonts w:ascii="Times New Roman" w:hAnsi="Times New Roman"/>
                <w:sz w:val="24"/>
                <w:szCs w:val="24"/>
              </w:rPr>
              <w:t xml:space="preserve"> gab.</w:t>
            </w:r>
            <w:r w:rsidR="00D72FCB">
              <w:rPr>
                <w:rFonts w:ascii="Times New Roman" w:hAnsi="Times New Roman"/>
                <w:sz w:val="24"/>
                <w:szCs w:val="24"/>
              </w:rPr>
              <w:t xml:space="preserve">; </w:t>
            </w:r>
            <w:r w:rsidR="00441780">
              <w:rPr>
                <w:rFonts w:ascii="Times New Roman" w:hAnsi="Times New Roman"/>
                <w:sz w:val="24"/>
                <w:szCs w:val="24"/>
              </w:rPr>
              <w:t>etiķete baltā krāsā</w:t>
            </w:r>
            <w:r w:rsidR="00D72FCB">
              <w:rPr>
                <w:rFonts w:ascii="Times New Roman" w:hAnsi="Times New Roman"/>
                <w:sz w:val="24"/>
                <w:szCs w:val="24"/>
              </w:rPr>
              <w:t>:</w:t>
            </w:r>
            <w:r w:rsidR="00441780">
              <w:rPr>
                <w:rFonts w:ascii="Times New Roman" w:hAnsi="Times New Roman"/>
                <w:sz w:val="24"/>
                <w:szCs w:val="24"/>
              </w:rPr>
              <w:t xml:space="preserve"> </w:t>
            </w:r>
            <w:r w:rsidR="00441780" w:rsidRPr="00441780">
              <w:rPr>
                <w:rFonts w:ascii="Times New Roman" w:hAnsi="Times New Roman"/>
                <w:sz w:val="24"/>
                <w:szCs w:val="24"/>
              </w:rPr>
              <w:t>0,021</w:t>
            </w:r>
            <w:r w:rsidR="00D72FCB">
              <w:rPr>
                <w:rFonts w:ascii="Times New Roman" w:hAnsi="Times New Roman"/>
                <w:sz w:val="24"/>
                <w:szCs w:val="24"/>
              </w:rPr>
              <w:t xml:space="preserve"> </w:t>
            </w:r>
            <w:r w:rsidR="00441780" w:rsidRPr="00441780">
              <w:rPr>
                <w:rFonts w:ascii="Times New Roman" w:hAnsi="Times New Roman"/>
                <w:sz w:val="24"/>
                <w:szCs w:val="24"/>
              </w:rPr>
              <w:t>*</w:t>
            </w:r>
            <w:r w:rsidR="00D72FCB">
              <w:rPr>
                <w:rFonts w:ascii="Times New Roman" w:hAnsi="Times New Roman"/>
                <w:sz w:val="24"/>
                <w:szCs w:val="24"/>
              </w:rPr>
              <w:t xml:space="preserve"> </w:t>
            </w:r>
            <w:r w:rsidR="00441780" w:rsidRPr="00441780">
              <w:rPr>
                <w:rFonts w:ascii="Times New Roman" w:hAnsi="Times New Roman"/>
                <w:sz w:val="24"/>
                <w:szCs w:val="24"/>
              </w:rPr>
              <w:t>1000</w:t>
            </w:r>
            <w:r w:rsidR="00441780">
              <w:rPr>
                <w:rFonts w:ascii="Times New Roman" w:hAnsi="Times New Roman"/>
                <w:sz w:val="24"/>
                <w:szCs w:val="24"/>
              </w:rPr>
              <w:t xml:space="preserve"> gab.</w:t>
            </w:r>
            <w:r w:rsidR="00441780" w:rsidRPr="00441780">
              <w:rPr>
                <w:rFonts w:ascii="Times New Roman" w:hAnsi="Times New Roman"/>
                <w:sz w:val="24"/>
                <w:szCs w:val="24"/>
              </w:rPr>
              <w:t>)</w:t>
            </w:r>
            <w:r w:rsidR="0075693B" w:rsidRPr="00441780">
              <w:rPr>
                <w:rFonts w:ascii="Times New Roman" w:hAnsi="Times New Roman"/>
                <w:sz w:val="24"/>
                <w:szCs w:val="24"/>
              </w:rPr>
              <w:t>.</w:t>
            </w:r>
            <w:r>
              <w:rPr>
                <w:rFonts w:ascii="Times New Roman" w:hAnsi="Times New Roman"/>
                <w:sz w:val="24"/>
                <w:szCs w:val="24"/>
              </w:rPr>
              <w:t xml:space="preserve"> </w:t>
            </w:r>
          </w:p>
          <w:p w14:paraId="31AE4FDC" w14:textId="16E0EBAD" w:rsidR="00D72FCB" w:rsidRDefault="00F04183" w:rsidP="006E6FB0">
            <w:pPr>
              <w:pStyle w:val="Bezatstarpm"/>
              <w:jc w:val="both"/>
              <w:rPr>
                <w:rFonts w:ascii="Times New Roman" w:hAnsi="Times New Roman"/>
                <w:sz w:val="24"/>
                <w:szCs w:val="24"/>
              </w:rPr>
            </w:pPr>
            <w:r>
              <w:rPr>
                <w:rFonts w:ascii="Times New Roman" w:hAnsi="Times New Roman"/>
                <w:sz w:val="24"/>
                <w:szCs w:val="24"/>
              </w:rPr>
              <w:t>Ja tirgotājs sāks pats drukāt apvienotās augu pases un etiķetes, tam būs jāiegādājas termoprinteris (</w:t>
            </w:r>
            <w:r w:rsidR="00416B89">
              <w:rPr>
                <w:rFonts w:ascii="Times New Roman" w:hAnsi="Times New Roman"/>
                <w:sz w:val="24"/>
                <w:szCs w:val="24"/>
              </w:rPr>
              <w:t xml:space="preserve">aptuveni 600 </w:t>
            </w:r>
            <w:proofErr w:type="spellStart"/>
            <w:r w:rsidR="00416B89" w:rsidRPr="00416B89">
              <w:rPr>
                <w:rFonts w:ascii="Times New Roman" w:hAnsi="Times New Roman"/>
                <w:i/>
                <w:sz w:val="24"/>
                <w:szCs w:val="24"/>
              </w:rPr>
              <w:t>euro</w:t>
            </w:r>
            <w:proofErr w:type="spellEnd"/>
            <w:r w:rsidR="00416B89">
              <w:rPr>
                <w:rFonts w:ascii="Times New Roman" w:hAnsi="Times New Roman"/>
                <w:i/>
                <w:sz w:val="24"/>
                <w:szCs w:val="24"/>
              </w:rPr>
              <w:t xml:space="preserve"> </w:t>
            </w:r>
            <w:r w:rsidR="00416B89">
              <w:rPr>
                <w:rFonts w:ascii="Times New Roman" w:hAnsi="Times New Roman"/>
                <w:sz w:val="24"/>
                <w:szCs w:val="24"/>
              </w:rPr>
              <w:t>atkarībā no modeļa</w:t>
            </w:r>
            <w:r w:rsidR="00441780">
              <w:rPr>
                <w:rFonts w:ascii="Times New Roman" w:hAnsi="Times New Roman"/>
                <w:sz w:val="24"/>
                <w:szCs w:val="24"/>
              </w:rPr>
              <w:t xml:space="preserve"> – vienreizējs pirkums</w:t>
            </w:r>
            <w:r w:rsidR="00416B89">
              <w:rPr>
                <w:rFonts w:ascii="Times New Roman" w:hAnsi="Times New Roman"/>
                <w:sz w:val="24"/>
                <w:szCs w:val="24"/>
              </w:rPr>
              <w:t>)</w:t>
            </w:r>
            <w:r>
              <w:rPr>
                <w:rFonts w:ascii="Times New Roman" w:hAnsi="Times New Roman"/>
                <w:sz w:val="24"/>
                <w:szCs w:val="24"/>
              </w:rPr>
              <w:t>,</w:t>
            </w:r>
            <w:r w:rsidR="00416B89">
              <w:rPr>
                <w:rFonts w:ascii="Times New Roman" w:hAnsi="Times New Roman"/>
                <w:sz w:val="24"/>
                <w:szCs w:val="24"/>
              </w:rPr>
              <w:t xml:space="preserve"> termālā lent</w:t>
            </w:r>
            <w:r w:rsidR="00D72FCB">
              <w:rPr>
                <w:rFonts w:ascii="Times New Roman" w:hAnsi="Times New Roman"/>
                <w:sz w:val="24"/>
                <w:szCs w:val="24"/>
              </w:rPr>
              <w:t>e</w:t>
            </w:r>
            <w:r w:rsidR="00416B89">
              <w:rPr>
                <w:rFonts w:ascii="Times New Roman" w:hAnsi="Times New Roman"/>
                <w:sz w:val="24"/>
                <w:szCs w:val="24"/>
              </w:rPr>
              <w:t xml:space="preserve"> (</w:t>
            </w:r>
            <w:proofErr w:type="spellStart"/>
            <w:r w:rsidR="00416B89" w:rsidRPr="00416B89">
              <w:rPr>
                <w:rFonts w:ascii="Times New Roman" w:hAnsi="Times New Roman"/>
                <w:i/>
                <w:sz w:val="24"/>
                <w:szCs w:val="24"/>
              </w:rPr>
              <w:t>Resin</w:t>
            </w:r>
            <w:proofErr w:type="spellEnd"/>
            <w:r w:rsidR="00416B89" w:rsidRPr="00416B89">
              <w:rPr>
                <w:rFonts w:ascii="Times New Roman" w:hAnsi="Times New Roman"/>
                <w:i/>
                <w:sz w:val="24"/>
                <w:szCs w:val="24"/>
              </w:rPr>
              <w:t xml:space="preserve"> </w:t>
            </w:r>
            <w:proofErr w:type="spellStart"/>
            <w:r w:rsidR="00416B89" w:rsidRPr="00416B89">
              <w:rPr>
                <w:rFonts w:ascii="Times New Roman" w:hAnsi="Times New Roman"/>
                <w:i/>
                <w:sz w:val="24"/>
                <w:szCs w:val="24"/>
              </w:rPr>
              <w:t>Ribbons</w:t>
            </w:r>
            <w:proofErr w:type="spellEnd"/>
            <w:r w:rsidR="00416B89">
              <w:rPr>
                <w:rFonts w:ascii="Times New Roman" w:hAnsi="Times New Roman"/>
                <w:sz w:val="24"/>
                <w:szCs w:val="24"/>
              </w:rPr>
              <w:t>)</w:t>
            </w:r>
            <w:r>
              <w:rPr>
                <w:rFonts w:ascii="Times New Roman" w:hAnsi="Times New Roman"/>
                <w:sz w:val="24"/>
                <w:szCs w:val="24"/>
              </w:rPr>
              <w:t xml:space="preserve"> </w:t>
            </w:r>
            <w:r w:rsidR="00D72FCB">
              <w:rPr>
                <w:rFonts w:ascii="Times New Roman" w:hAnsi="Times New Roman"/>
                <w:sz w:val="24"/>
                <w:szCs w:val="24"/>
              </w:rPr>
              <w:t>par</w:t>
            </w:r>
            <w:r w:rsidR="00416B89">
              <w:rPr>
                <w:rFonts w:ascii="Times New Roman" w:hAnsi="Times New Roman"/>
                <w:sz w:val="24"/>
                <w:szCs w:val="24"/>
              </w:rPr>
              <w:t xml:space="preserve"> aptuven</w:t>
            </w:r>
            <w:r w:rsidR="0032196C">
              <w:rPr>
                <w:rFonts w:ascii="Times New Roman" w:hAnsi="Times New Roman"/>
                <w:sz w:val="24"/>
                <w:szCs w:val="24"/>
              </w:rPr>
              <w:t>i</w:t>
            </w:r>
            <w:r w:rsidR="00416B89">
              <w:rPr>
                <w:rFonts w:ascii="Times New Roman" w:hAnsi="Times New Roman"/>
                <w:sz w:val="24"/>
                <w:szCs w:val="24"/>
              </w:rPr>
              <w:t xml:space="preserve"> 10 </w:t>
            </w:r>
            <w:proofErr w:type="spellStart"/>
            <w:r w:rsidR="00416B89" w:rsidRPr="00416B89">
              <w:rPr>
                <w:rFonts w:ascii="Times New Roman" w:hAnsi="Times New Roman"/>
                <w:i/>
                <w:sz w:val="24"/>
                <w:szCs w:val="24"/>
              </w:rPr>
              <w:t>euro</w:t>
            </w:r>
            <w:proofErr w:type="spellEnd"/>
            <w:r w:rsidR="00441780">
              <w:rPr>
                <w:rFonts w:ascii="Times New Roman" w:hAnsi="Times New Roman"/>
                <w:i/>
                <w:sz w:val="24"/>
                <w:szCs w:val="24"/>
              </w:rPr>
              <w:t xml:space="preserve"> </w:t>
            </w:r>
            <w:r w:rsidR="00441780" w:rsidRPr="00441780">
              <w:rPr>
                <w:rFonts w:ascii="Times New Roman" w:hAnsi="Times New Roman"/>
                <w:sz w:val="24"/>
                <w:szCs w:val="24"/>
              </w:rPr>
              <w:t xml:space="preserve">un </w:t>
            </w:r>
            <w:r w:rsidR="00441780">
              <w:rPr>
                <w:rFonts w:ascii="Times New Roman" w:hAnsi="Times New Roman"/>
                <w:sz w:val="24"/>
                <w:szCs w:val="24"/>
              </w:rPr>
              <w:t xml:space="preserve">etiķetes dzeltenā krāsā – 33 </w:t>
            </w:r>
            <w:proofErr w:type="spellStart"/>
            <w:r w:rsidR="00441780" w:rsidRPr="00441780">
              <w:rPr>
                <w:rFonts w:ascii="Times New Roman" w:hAnsi="Times New Roman"/>
                <w:i/>
                <w:sz w:val="24"/>
                <w:szCs w:val="24"/>
              </w:rPr>
              <w:t>euro</w:t>
            </w:r>
            <w:proofErr w:type="spellEnd"/>
            <w:r w:rsidR="00441780">
              <w:rPr>
                <w:rFonts w:ascii="Times New Roman" w:hAnsi="Times New Roman"/>
                <w:sz w:val="24"/>
                <w:szCs w:val="24"/>
              </w:rPr>
              <w:t>/1000 gab</w:t>
            </w:r>
            <w:r w:rsidR="00D72FCB">
              <w:rPr>
                <w:rFonts w:ascii="Times New Roman" w:hAnsi="Times New Roman"/>
                <w:sz w:val="24"/>
                <w:szCs w:val="24"/>
              </w:rPr>
              <w:t>.</w:t>
            </w:r>
            <w:r w:rsidR="00796236">
              <w:rPr>
                <w:rFonts w:ascii="Times New Roman" w:hAnsi="Times New Roman"/>
                <w:sz w:val="24"/>
                <w:szCs w:val="24"/>
              </w:rPr>
              <w:t xml:space="preserve"> </w:t>
            </w:r>
            <w:r w:rsidR="00D72FCB">
              <w:rPr>
                <w:rFonts w:ascii="Times New Roman" w:hAnsi="Times New Roman"/>
                <w:sz w:val="24"/>
                <w:szCs w:val="24"/>
              </w:rPr>
              <w:t>B</w:t>
            </w:r>
            <w:r w:rsidR="0032196C">
              <w:rPr>
                <w:rFonts w:ascii="Times New Roman" w:hAnsi="Times New Roman"/>
                <w:sz w:val="24"/>
                <w:szCs w:val="24"/>
              </w:rPr>
              <w:t xml:space="preserve">ruto darba samaksa par vienu stundu – </w:t>
            </w:r>
            <w:r w:rsidR="0032196C" w:rsidRPr="0032196C">
              <w:rPr>
                <w:rFonts w:ascii="Times New Roman" w:hAnsi="Times New Roman"/>
                <w:i/>
                <w:sz w:val="24"/>
                <w:szCs w:val="24"/>
              </w:rPr>
              <w:t>6,80</w:t>
            </w:r>
            <w:r w:rsidR="0032196C">
              <w:rPr>
                <w:rFonts w:ascii="Times New Roman" w:hAnsi="Times New Roman"/>
                <w:sz w:val="24"/>
                <w:szCs w:val="24"/>
              </w:rPr>
              <w:t xml:space="preserve"> </w:t>
            </w:r>
            <w:proofErr w:type="spellStart"/>
            <w:r w:rsidR="0032196C">
              <w:rPr>
                <w:rFonts w:ascii="Times New Roman" w:hAnsi="Times New Roman"/>
                <w:sz w:val="24"/>
                <w:szCs w:val="24"/>
              </w:rPr>
              <w:t>euro</w:t>
            </w:r>
            <w:proofErr w:type="spellEnd"/>
            <w:r w:rsidR="00441780">
              <w:rPr>
                <w:rFonts w:ascii="Times New Roman" w:hAnsi="Times New Roman"/>
                <w:sz w:val="24"/>
                <w:szCs w:val="24"/>
              </w:rPr>
              <w:t xml:space="preserve">. </w:t>
            </w:r>
            <w:r w:rsidR="00796236">
              <w:rPr>
                <w:rFonts w:ascii="Times New Roman" w:hAnsi="Times New Roman"/>
                <w:sz w:val="24"/>
                <w:szCs w:val="24"/>
              </w:rPr>
              <w:t xml:space="preserve">Vienas </w:t>
            </w:r>
            <w:r w:rsidR="0032196C">
              <w:rPr>
                <w:rFonts w:ascii="Times New Roman" w:hAnsi="Times New Roman"/>
                <w:sz w:val="24"/>
                <w:szCs w:val="24"/>
              </w:rPr>
              <w:t xml:space="preserve">dzeltenas apvienotās </w:t>
            </w:r>
            <w:r w:rsidR="00796236">
              <w:rPr>
                <w:rFonts w:ascii="Times New Roman" w:hAnsi="Times New Roman"/>
                <w:sz w:val="24"/>
                <w:szCs w:val="24"/>
              </w:rPr>
              <w:t>etiķetes</w:t>
            </w:r>
            <w:r w:rsidR="0032196C">
              <w:rPr>
                <w:rFonts w:ascii="Times New Roman" w:hAnsi="Times New Roman"/>
                <w:sz w:val="24"/>
                <w:szCs w:val="24"/>
              </w:rPr>
              <w:t>/augu pases</w:t>
            </w:r>
            <w:r w:rsidR="00796236">
              <w:rPr>
                <w:rFonts w:ascii="Times New Roman" w:hAnsi="Times New Roman"/>
                <w:sz w:val="24"/>
                <w:szCs w:val="24"/>
              </w:rPr>
              <w:t xml:space="preserve"> drukāšana</w:t>
            </w:r>
            <w:r w:rsidR="0032196C">
              <w:rPr>
                <w:rFonts w:ascii="Times New Roman" w:hAnsi="Times New Roman"/>
                <w:sz w:val="24"/>
                <w:szCs w:val="24"/>
              </w:rPr>
              <w:t xml:space="preserve"> izmaksātu – 0,20 </w:t>
            </w:r>
            <w:proofErr w:type="spellStart"/>
            <w:r w:rsidR="0032196C" w:rsidRPr="00A11EFB">
              <w:rPr>
                <w:rFonts w:ascii="Times New Roman" w:hAnsi="Times New Roman"/>
                <w:i/>
                <w:iCs/>
                <w:sz w:val="24"/>
                <w:szCs w:val="24"/>
              </w:rPr>
              <w:t>euro</w:t>
            </w:r>
            <w:proofErr w:type="spellEnd"/>
            <w:r w:rsidR="00D72FCB">
              <w:rPr>
                <w:rFonts w:ascii="Times New Roman" w:hAnsi="Times New Roman"/>
                <w:sz w:val="24"/>
                <w:szCs w:val="24"/>
              </w:rPr>
              <w:t xml:space="preserve">: </w:t>
            </w:r>
            <w:r w:rsidR="0032196C">
              <w:rPr>
                <w:rFonts w:ascii="Times New Roman" w:hAnsi="Times New Roman"/>
                <w:sz w:val="24"/>
                <w:szCs w:val="24"/>
              </w:rPr>
              <w:t xml:space="preserve">0,06 </w:t>
            </w:r>
            <w:proofErr w:type="spellStart"/>
            <w:r w:rsidR="0032196C" w:rsidRPr="0032196C">
              <w:rPr>
                <w:rFonts w:ascii="Times New Roman" w:hAnsi="Times New Roman"/>
                <w:i/>
                <w:sz w:val="24"/>
                <w:szCs w:val="24"/>
              </w:rPr>
              <w:t>euro</w:t>
            </w:r>
            <w:proofErr w:type="spellEnd"/>
            <w:r w:rsidR="0032196C">
              <w:rPr>
                <w:rFonts w:ascii="Times New Roman" w:hAnsi="Times New Roman"/>
                <w:sz w:val="24"/>
                <w:szCs w:val="24"/>
              </w:rPr>
              <w:t xml:space="preserve"> termoprintera nolietojums + 0,03 </w:t>
            </w:r>
            <w:proofErr w:type="spellStart"/>
            <w:r w:rsidR="0032196C" w:rsidRPr="0032196C">
              <w:rPr>
                <w:rFonts w:ascii="Times New Roman" w:hAnsi="Times New Roman"/>
                <w:i/>
                <w:sz w:val="24"/>
                <w:szCs w:val="24"/>
              </w:rPr>
              <w:t>euro</w:t>
            </w:r>
            <w:proofErr w:type="spellEnd"/>
            <w:r w:rsidR="0032196C">
              <w:rPr>
                <w:rFonts w:ascii="Times New Roman" w:hAnsi="Times New Roman"/>
                <w:sz w:val="24"/>
                <w:szCs w:val="24"/>
              </w:rPr>
              <w:t xml:space="preserve"> etiķete dzeltenā krāsā + 0,01 </w:t>
            </w:r>
            <w:proofErr w:type="spellStart"/>
            <w:r w:rsidR="0032196C" w:rsidRPr="0032196C">
              <w:rPr>
                <w:rFonts w:ascii="Times New Roman" w:hAnsi="Times New Roman"/>
                <w:i/>
                <w:sz w:val="24"/>
                <w:szCs w:val="24"/>
              </w:rPr>
              <w:t>euro</w:t>
            </w:r>
            <w:proofErr w:type="spellEnd"/>
            <w:r w:rsidR="0032196C">
              <w:rPr>
                <w:rFonts w:ascii="Times New Roman" w:hAnsi="Times New Roman"/>
                <w:sz w:val="24"/>
                <w:szCs w:val="24"/>
              </w:rPr>
              <w:t xml:space="preserve"> term</w:t>
            </w:r>
            <w:r w:rsidR="00D72FCB">
              <w:rPr>
                <w:rFonts w:ascii="Times New Roman" w:hAnsi="Times New Roman"/>
                <w:sz w:val="24"/>
                <w:szCs w:val="24"/>
              </w:rPr>
              <w:t xml:space="preserve">ālā </w:t>
            </w:r>
            <w:r w:rsidR="0032196C">
              <w:rPr>
                <w:rFonts w:ascii="Times New Roman" w:hAnsi="Times New Roman"/>
                <w:sz w:val="24"/>
                <w:szCs w:val="24"/>
              </w:rPr>
              <w:t>lent</w:t>
            </w:r>
            <w:r w:rsidR="00D72FCB">
              <w:rPr>
                <w:rFonts w:ascii="Times New Roman" w:hAnsi="Times New Roman"/>
                <w:sz w:val="24"/>
                <w:szCs w:val="24"/>
              </w:rPr>
              <w:t>e</w:t>
            </w:r>
            <w:r w:rsidR="0032196C">
              <w:rPr>
                <w:rFonts w:ascii="Times New Roman" w:hAnsi="Times New Roman"/>
                <w:sz w:val="24"/>
                <w:szCs w:val="24"/>
              </w:rPr>
              <w:t xml:space="preserve"> + 0,11 </w:t>
            </w:r>
            <w:proofErr w:type="spellStart"/>
            <w:r w:rsidR="0032196C" w:rsidRPr="0032196C">
              <w:rPr>
                <w:rFonts w:ascii="Times New Roman" w:hAnsi="Times New Roman"/>
                <w:i/>
                <w:sz w:val="24"/>
                <w:szCs w:val="24"/>
              </w:rPr>
              <w:t>euro</w:t>
            </w:r>
            <w:proofErr w:type="spellEnd"/>
            <w:r w:rsidR="0032196C">
              <w:rPr>
                <w:rFonts w:ascii="Times New Roman" w:hAnsi="Times New Roman"/>
                <w:sz w:val="24"/>
                <w:szCs w:val="24"/>
              </w:rPr>
              <w:t xml:space="preserve"> darba samaksa bruto par vienu minūti.</w:t>
            </w:r>
            <w:r w:rsidR="00D72FCB">
              <w:rPr>
                <w:rFonts w:ascii="Times New Roman" w:hAnsi="Times New Roman"/>
                <w:sz w:val="24"/>
                <w:szCs w:val="24"/>
              </w:rPr>
              <w:t xml:space="preserve"> </w:t>
            </w:r>
          </w:p>
          <w:p w14:paraId="3C9B3186" w14:textId="77777777" w:rsidR="00C5386E" w:rsidRDefault="00D72FCB" w:rsidP="006E6FB0">
            <w:pPr>
              <w:pStyle w:val="Bezatstarpm"/>
              <w:jc w:val="both"/>
              <w:rPr>
                <w:rFonts w:ascii="Times New Roman" w:hAnsi="Times New Roman"/>
                <w:i/>
                <w:sz w:val="24"/>
                <w:szCs w:val="24"/>
              </w:rPr>
            </w:pPr>
            <w:r>
              <w:rPr>
                <w:rFonts w:ascii="Times New Roman" w:hAnsi="Times New Roman"/>
                <w:sz w:val="24"/>
                <w:szCs w:val="24"/>
              </w:rPr>
              <w:t>Pašlaik</w:t>
            </w:r>
            <w:r w:rsidR="000B3CB7">
              <w:rPr>
                <w:rFonts w:ascii="Times New Roman" w:hAnsi="Times New Roman"/>
                <w:sz w:val="24"/>
                <w:szCs w:val="24"/>
              </w:rPr>
              <w:t xml:space="preserve"> vienas baltas etiķetes/augu pases izgatavošana dienestā izmaksā 0,17 </w:t>
            </w:r>
            <w:proofErr w:type="spellStart"/>
            <w:r w:rsidR="000B3CB7" w:rsidRPr="00136416">
              <w:rPr>
                <w:rFonts w:ascii="Times New Roman" w:hAnsi="Times New Roman"/>
                <w:i/>
                <w:sz w:val="24"/>
                <w:szCs w:val="24"/>
              </w:rPr>
              <w:t>euro</w:t>
            </w:r>
            <w:proofErr w:type="spellEnd"/>
            <w:r w:rsidR="000B3CB7">
              <w:rPr>
                <w:rFonts w:ascii="Times New Roman" w:hAnsi="Times New Roman"/>
                <w:i/>
                <w:sz w:val="24"/>
                <w:szCs w:val="24"/>
              </w:rPr>
              <w:t>.</w:t>
            </w:r>
          </w:p>
          <w:p w14:paraId="46996015" w14:textId="6B7FC448" w:rsidR="00112B42" w:rsidRDefault="009423FB" w:rsidP="006E6FB0">
            <w:pPr>
              <w:pStyle w:val="Bezatstarpm"/>
              <w:jc w:val="both"/>
              <w:rPr>
                <w:rFonts w:ascii="Times New Roman" w:hAnsi="Times New Roman"/>
                <w:bCs/>
                <w:i/>
                <w:sz w:val="24"/>
                <w:szCs w:val="24"/>
              </w:rPr>
            </w:pPr>
            <w:r>
              <w:rPr>
                <w:rFonts w:ascii="Times New Roman" w:hAnsi="Times New Roman"/>
                <w:sz w:val="24"/>
                <w:szCs w:val="24"/>
              </w:rPr>
              <w:t xml:space="preserve">Lai izpildītu </w:t>
            </w:r>
            <w:r w:rsidR="00D51573">
              <w:rPr>
                <w:rFonts w:ascii="Times New Roman" w:hAnsi="Times New Roman"/>
                <w:sz w:val="24"/>
                <w:szCs w:val="24"/>
              </w:rPr>
              <w:t>D</w:t>
            </w:r>
            <w:r>
              <w:rPr>
                <w:rFonts w:ascii="Times New Roman" w:hAnsi="Times New Roman"/>
                <w:sz w:val="24"/>
                <w:szCs w:val="24"/>
              </w:rPr>
              <w:t xml:space="preserve">irektīvas </w:t>
            </w:r>
            <w:r w:rsidRPr="00D334B7">
              <w:rPr>
                <w:rFonts w:ascii="Times New Roman" w:hAnsi="Times New Roman"/>
                <w:bCs/>
                <w:sz w:val="24"/>
                <w:szCs w:val="24"/>
              </w:rPr>
              <w:t>2019/1813</w:t>
            </w:r>
            <w:r>
              <w:rPr>
                <w:rFonts w:ascii="Times New Roman" w:hAnsi="Times New Roman"/>
                <w:bCs/>
                <w:sz w:val="24"/>
                <w:szCs w:val="24"/>
              </w:rPr>
              <w:t xml:space="preserve"> prasību par norādi uz attiecīgo pantu, uz esošās etiķetes ir nepieciešams izvietot norādi. Tā kā nav noteikts ne norādes lielums, ne arī, kā šī norāde ir jāizvieto uz etiķetes, tad ir iespējami vairāki varianti prasības izpildīšanai. Pirmkārt var izmantot mazu uzlīmi, kurā ir attēlota noteiktā norāde. Šī uzlīme būtu jāpievieno katrai etiķetei. Uzlīmes </w:t>
            </w:r>
            <w:r>
              <w:rPr>
                <w:rFonts w:ascii="Times New Roman" w:hAnsi="Times New Roman"/>
                <w:bCs/>
                <w:sz w:val="24"/>
                <w:szCs w:val="24"/>
              </w:rPr>
              <w:lastRenderedPageBreak/>
              <w:t xml:space="preserve">izmaksas – uzlīmju iepakojums – 8.34 </w:t>
            </w:r>
            <w:proofErr w:type="spellStart"/>
            <w:r w:rsidRPr="009A514E">
              <w:rPr>
                <w:rFonts w:ascii="Times New Roman" w:hAnsi="Times New Roman"/>
                <w:bCs/>
                <w:i/>
                <w:sz w:val="24"/>
                <w:szCs w:val="24"/>
              </w:rPr>
              <w:t>e</w:t>
            </w:r>
            <w:r w:rsidR="009A514E" w:rsidRPr="009A514E">
              <w:rPr>
                <w:rFonts w:ascii="Times New Roman" w:hAnsi="Times New Roman"/>
                <w:bCs/>
                <w:i/>
                <w:sz w:val="24"/>
                <w:szCs w:val="24"/>
              </w:rPr>
              <w:t>u</w:t>
            </w:r>
            <w:r w:rsidRPr="009A514E">
              <w:rPr>
                <w:rFonts w:ascii="Times New Roman" w:hAnsi="Times New Roman"/>
                <w:bCs/>
                <w:i/>
                <w:sz w:val="24"/>
                <w:szCs w:val="24"/>
              </w:rPr>
              <w:t>ro</w:t>
            </w:r>
            <w:proofErr w:type="spellEnd"/>
            <w:r>
              <w:rPr>
                <w:rFonts w:ascii="Times New Roman" w:hAnsi="Times New Roman"/>
                <w:bCs/>
                <w:sz w:val="24"/>
                <w:szCs w:val="24"/>
              </w:rPr>
              <w:t xml:space="preserve">, kurā ir 100 loksnes ar uzlīmju A4 lapām. Uz vienas lapas ir 56 uzlīmes, vienas uzlīmes izmērs 52.5x21.2 mm. Viena uzlīme izmaksā – 0,001 </w:t>
            </w:r>
            <w:proofErr w:type="spellStart"/>
            <w:r w:rsidRPr="009A514E">
              <w:rPr>
                <w:rFonts w:ascii="Times New Roman" w:hAnsi="Times New Roman"/>
                <w:bCs/>
                <w:i/>
                <w:sz w:val="24"/>
                <w:szCs w:val="24"/>
              </w:rPr>
              <w:t>e</w:t>
            </w:r>
            <w:r w:rsidR="009A514E" w:rsidRPr="009A514E">
              <w:rPr>
                <w:rFonts w:ascii="Times New Roman" w:hAnsi="Times New Roman"/>
                <w:bCs/>
                <w:i/>
                <w:sz w:val="24"/>
                <w:szCs w:val="24"/>
              </w:rPr>
              <w:t>u</w:t>
            </w:r>
            <w:r w:rsidRPr="009A514E">
              <w:rPr>
                <w:rFonts w:ascii="Times New Roman" w:hAnsi="Times New Roman"/>
                <w:bCs/>
                <w:i/>
                <w:sz w:val="24"/>
                <w:szCs w:val="24"/>
              </w:rPr>
              <w:t>ro</w:t>
            </w:r>
            <w:proofErr w:type="spellEnd"/>
            <w:r>
              <w:rPr>
                <w:rFonts w:ascii="Times New Roman" w:hAnsi="Times New Roman"/>
                <w:bCs/>
                <w:sz w:val="24"/>
                <w:szCs w:val="24"/>
              </w:rPr>
              <w:t xml:space="preserve"> (iepakojuma cena 8,34</w:t>
            </w:r>
            <w:r w:rsidR="009A514E">
              <w:rPr>
                <w:rFonts w:ascii="Times New Roman" w:hAnsi="Times New Roman"/>
                <w:bCs/>
                <w:sz w:val="24"/>
                <w:szCs w:val="24"/>
              </w:rPr>
              <w:t xml:space="preserve"> </w:t>
            </w:r>
            <w:r>
              <w:rPr>
                <w:rFonts w:ascii="Times New Roman" w:hAnsi="Times New Roman"/>
                <w:bCs/>
                <w:sz w:val="24"/>
                <w:szCs w:val="24"/>
              </w:rPr>
              <w:t>/ daudzums 100</w:t>
            </w:r>
            <w:r w:rsidR="009A514E">
              <w:rPr>
                <w:rFonts w:ascii="Times New Roman" w:hAnsi="Times New Roman"/>
                <w:bCs/>
                <w:sz w:val="24"/>
                <w:szCs w:val="24"/>
              </w:rPr>
              <w:t xml:space="preserve"> </w:t>
            </w:r>
            <w:r>
              <w:rPr>
                <w:rFonts w:ascii="Times New Roman" w:hAnsi="Times New Roman"/>
                <w:bCs/>
                <w:sz w:val="24"/>
                <w:szCs w:val="24"/>
              </w:rPr>
              <w:t xml:space="preserve">/ uzlīmju daudzums uz vienas lapas 56). Vienas lapas apdruka melnbaltā drukā izmaksā </w:t>
            </w:r>
            <w:r w:rsidR="009A514E">
              <w:rPr>
                <w:rFonts w:ascii="Times New Roman" w:hAnsi="Times New Roman"/>
                <w:bCs/>
                <w:sz w:val="24"/>
                <w:szCs w:val="24"/>
              </w:rPr>
              <w:t>–</w:t>
            </w:r>
            <w:r>
              <w:rPr>
                <w:rFonts w:ascii="Times New Roman" w:hAnsi="Times New Roman"/>
                <w:bCs/>
                <w:sz w:val="24"/>
                <w:szCs w:val="24"/>
              </w:rPr>
              <w:t xml:space="preserve"> </w:t>
            </w:r>
            <w:r w:rsidR="009A514E">
              <w:rPr>
                <w:rFonts w:ascii="Times New Roman" w:hAnsi="Times New Roman"/>
                <w:bCs/>
                <w:sz w:val="24"/>
                <w:szCs w:val="24"/>
              </w:rPr>
              <w:t xml:space="preserve">0,10 eiro. </w:t>
            </w:r>
            <w:r w:rsidR="009A514E" w:rsidRPr="009A514E">
              <w:rPr>
                <w:rFonts w:ascii="Times New Roman" w:hAnsi="Times New Roman"/>
                <w:bCs/>
                <w:i/>
                <w:sz w:val="24"/>
                <w:szCs w:val="24"/>
              </w:rPr>
              <w:t>Word</w:t>
            </w:r>
            <w:r w:rsidR="009A514E">
              <w:rPr>
                <w:rFonts w:ascii="Times New Roman" w:hAnsi="Times New Roman"/>
                <w:bCs/>
                <w:sz w:val="24"/>
                <w:szCs w:val="24"/>
              </w:rPr>
              <w:t xml:space="preserve"> faila sagatavošana ar nepieciešamo tekstu izmaksā 6,25 eiro.</w:t>
            </w:r>
            <w:r w:rsidR="007E424A">
              <w:rPr>
                <w:rFonts w:ascii="Times New Roman" w:hAnsi="Times New Roman"/>
                <w:bCs/>
                <w:sz w:val="24"/>
                <w:szCs w:val="24"/>
              </w:rPr>
              <w:t xml:space="preserve"> Nepieciešams nodrošināt uzlīmju uzlīmēšanu uz etiķetes. </w:t>
            </w:r>
            <w:r w:rsidR="007E424A" w:rsidRPr="007E424A">
              <w:rPr>
                <w:rFonts w:ascii="Times New Roman" w:hAnsi="Times New Roman"/>
                <w:bCs/>
                <w:sz w:val="24"/>
                <w:szCs w:val="24"/>
              </w:rPr>
              <w:t>Vienas stundas darbaspēka izmaksas</w:t>
            </w:r>
            <w:r w:rsidR="007E424A">
              <w:rPr>
                <w:rFonts w:ascii="Times New Roman" w:hAnsi="Times New Roman"/>
                <w:bCs/>
                <w:sz w:val="24"/>
                <w:szCs w:val="24"/>
              </w:rPr>
              <w:t xml:space="preserve"> augkopībā pēc centrālās statistikas pārvaldes datubāzes</w:t>
            </w:r>
            <w:r w:rsidR="00112B42">
              <w:rPr>
                <w:rFonts w:ascii="Times New Roman" w:hAnsi="Times New Roman"/>
                <w:bCs/>
                <w:sz w:val="24"/>
                <w:szCs w:val="24"/>
              </w:rPr>
              <w:t xml:space="preserve"> bruto</w:t>
            </w:r>
            <w:r w:rsidR="007E424A">
              <w:rPr>
                <w:rFonts w:ascii="Times New Roman" w:hAnsi="Times New Roman"/>
                <w:bCs/>
                <w:sz w:val="24"/>
                <w:szCs w:val="24"/>
              </w:rPr>
              <w:t xml:space="preserve"> ir 7,44 </w:t>
            </w:r>
            <w:proofErr w:type="spellStart"/>
            <w:r w:rsidR="007E424A" w:rsidRPr="007E424A">
              <w:rPr>
                <w:rFonts w:ascii="Times New Roman" w:hAnsi="Times New Roman"/>
                <w:bCs/>
                <w:i/>
                <w:sz w:val="24"/>
                <w:szCs w:val="24"/>
              </w:rPr>
              <w:t>euro</w:t>
            </w:r>
            <w:proofErr w:type="spellEnd"/>
            <w:r w:rsidR="007E424A">
              <w:rPr>
                <w:rFonts w:ascii="Times New Roman" w:hAnsi="Times New Roman"/>
                <w:bCs/>
                <w:i/>
                <w:sz w:val="24"/>
                <w:szCs w:val="24"/>
              </w:rPr>
              <w:t xml:space="preserve">. </w:t>
            </w:r>
          </w:p>
          <w:p w14:paraId="68F862D8" w14:textId="77777777" w:rsidR="00731746" w:rsidRDefault="007E424A" w:rsidP="006E6FB0">
            <w:pPr>
              <w:pStyle w:val="Bezatstarpm"/>
              <w:jc w:val="both"/>
              <w:rPr>
                <w:rFonts w:ascii="Times New Roman" w:hAnsi="Times New Roman"/>
                <w:bCs/>
                <w:sz w:val="24"/>
                <w:szCs w:val="24"/>
              </w:rPr>
            </w:pPr>
            <w:r>
              <w:rPr>
                <w:rFonts w:ascii="Times New Roman" w:hAnsi="Times New Roman"/>
                <w:bCs/>
                <w:sz w:val="24"/>
                <w:szCs w:val="24"/>
              </w:rPr>
              <w:t xml:space="preserve">Lai </w:t>
            </w:r>
            <w:r w:rsidR="00112B42">
              <w:rPr>
                <w:rFonts w:ascii="Times New Roman" w:hAnsi="Times New Roman"/>
                <w:bCs/>
                <w:sz w:val="24"/>
                <w:szCs w:val="24"/>
              </w:rPr>
              <w:t xml:space="preserve">nomarķētu 1000 augļu koku etiķetes paredzamās izmaksas ir : 18 lapu apdruka (18*0,10 = 1.80 </w:t>
            </w:r>
            <w:proofErr w:type="spellStart"/>
            <w:r w:rsidR="00112B42" w:rsidRPr="00112B42">
              <w:rPr>
                <w:rFonts w:ascii="Times New Roman" w:hAnsi="Times New Roman"/>
                <w:bCs/>
                <w:i/>
                <w:sz w:val="24"/>
                <w:szCs w:val="24"/>
              </w:rPr>
              <w:t>euro</w:t>
            </w:r>
            <w:proofErr w:type="spellEnd"/>
            <w:r w:rsidR="00112B42">
              <w:rPr>
                <w:rFonts w:ascii="Times New Roman" w:hAnsi="Times New Roman"/>
                <w:bCs/>
                <w:sz w:val="24"/>
                <w:szCs w:val="24"/>
              </w:rPr>
              <w:t xml:space="preserve">) + </w:t>
            </w:r>
            <w:r w:rsidR="00112B42" w:rsidRPr="00112B42">
              <w:rPr>
                <w:rFonts w:ascii="Times New Roman" w:hAnsi="Times New Roman"/>
                <w:bCs/>
                <w:i/>
                <w:sz w:val="24"/>
                <w:szCs w:val="24"/>
              </w:rPr>
              <w:t>Word</w:t>
            </w:r>
            <w:r w:rsidR="00112B42">
              <w:rPr>
                <w:rFonts w:ascii="Times New Roman" w:hAnsi="Times New Roman"/>
                <w:bCs/>
                <w:sz w:val="24"/>
                <w:szCs w:val="24"/>
              </w:rPr>
              <w:t xml:space="preserve"> dokumenta sagatavošana (vienreizēja - 6,25 </w:t>
            </w:r>
            <w:proofErr w:type="spellStart"/>
            <w:r w:rsidR="00112B42" w:rsidRPr="00112B42">
              <w:rPr>
                <w:rFonts w:ascii="Times New Roman" w:hAnsi="Times New Roman"/>
                <w:bCs/>
                <w:i/>
                <w:sz w:val="24"/>
                <w:szCs w:val="24"/>
              </w:rPr>
              <w:t>euro</w:t>
            </w:r>
            <w:proofErr w:type="spellEnd"/>
            <w:r w:rsidR="00112B42">
              <w:rPr>
                <w:rFonts w:ascii="Times New Roman" w:hAnsi="Times New Roman"/>
                <w:bCs/>
                <w:sz w:val="24"/>
                <w:szCs w:val="24"/>
              </w:rPr>
              <w:t xml:space="preserve"> ) + </w:t>
            </w:r>
            <w:r w:rsidR="00616C78">
              <w:rPr>
                <w:rFonts w:ascii="Times New Roman" w:hAnsi="Times New Roman"/>
                <w:bCs/>
                <w:sz w:val="24"/>
                <w:szCs w:val="24"/>
              </w:rPr>
              <w:t>24</w:t>
            </w:r>
            <w:r w:rsidR="00112B42">
              <w:rPr>
                <w:rFonts w:ascii="Times New Roman" w:hAnsi="Times New Roman"/>
                <w:bCs/>
                <w:sz w:val="24"/>
                <w:szCs w:val="24"/>
              </w:rPr>
              <w:t xml:space="preserve"> stundas darba cilvēkam, lai salīmētu uzlīmes uz etiķetēm pie augiem</w:t>
            </w:r>
            <w:r w:rsidR="00616C78">
              <w:rPr>
                <w:rFonts w:ascii="Times New Roman" w:hAnsi="Times New Roman"/>
                <w:bCs/>
                <w:sz w:val="24"/>
                <w:szCs w:val="24"/>
              </w:rPr>
              <w:t xml:space="preserve"> (24*7.44 = 178.56 </w:t>
            </w:r>
            <w:proofErr w:type="spellStart"/>
            <w:r w:rsidR="00616C78" w:rsidRPr="00616C78">
              <w:rPr>
                <w:rFonts w:ascii="Times New Roman" w:hAnsi="Times New Roman"/>
                <w:bCs/>
                <w:i/>
                <w:sz w:val="24"/>
                <w:szCs w:val="24"/>
              </w:rPr>
              <w:t>euro</w:t>
            </w:r>
            <w:proofErr w:type="spellEnd"/>
            <w:r w:rsidR="00616C78">
              <w:rPr>
                <w:rFonts w:ascii="Times New Roman" w:hAnsi="Times New Roman"/>
                <w:bCs/>
                <w:sz w:val="24"/>
                <w:szCs w:val="24"/>
              </w:rPr>
              <w:t>)</w:t>
            </w:r>
            <w:r w:rsidR="00731746">
              <w:rPr>
                <w:rFonts w:ascii="Times New Roman" w:hAnsi="Times New Roman"/>
                <w:bCs/>
                <w:sz w:val="24"/>
                <w:szCs w:val="24"/>
              </w:rPr>
              <w:t xml:space="preserve">, kopā 186.61 </w:t>
            </w:r>
            <w:proofErr w:type="spellStart"/>
            <w:r w:rsidR="00731746" w:rsidRPr="00731746">
              <w:rPr>
                <w:rFonts w:ascii="Times New Roman" w:hAnsi="Times New Roman"/>
                <w:bCs/>
                <w:i/>
                <w:sz w:val="24"/>
                <w:szCs w:val="24"/>
              </w:rPr>
              <w:t>euro</w:t>
            </w:r>
            <w:proofErr w:type="spellEnd"/>
            <w:r w:rsidR="00731746">
              <w:rPr>
                <w:rFonts w:ascii="Times New Roman" w:hAnsi="Times New Roman"/>
                <w:bCs/>
                <w:sz w:val="24"/>
                <w:szCs w:val="24"/>
              </w:rPr>
              <w:t xml:space="preserve">. </w:t>
            </w:r>
          </w:p>
          <w:p w14:paraId="6C3C8C92" w14:textId="6909CB6D" w:rsidR="00D70A11" w:rsidRPr="00731746" w:rsidRDefault="00731746" w:rsidP="006E6FB0">
            <w:pPr>
              <w:pStyle w:val="Bezatstarpm"/>
              <w:jc w:val="both"/>
              <w:rPr>
                <w:rFonts w:ascii="Times New Roman" w:hAnsi="Times New Roman"/>
                <w:bCs/>
                <w:sz w:val="24"/>
                <w:szCs w:val="24"/>
              </w:rPr>
            </w:pPr>
            <w:r>
              <w:rPr>
                <w:rFonts w:ascii="Times New Roman" w:hAnsi="Times New Roman"/>
                <w:bCs/>
                <w:sz w:val="24"/>
                <w:szCs w:val="24"/>
              </w:rPr>
              <w:t xml:space="preserve">Otrais variants, kad informācija tiek uzrakstīta uz etiķetes ar marķieri, pildspalvu vai citu rakstāmpiederumu, kurš neizplūst līdz pavairojamā materiāla nonākšanai tirdzniecībā. Marķiera izmaksas aptuveni 4 eiro. Nepieciešams darbaspēks, kas veiks etiķešu marķēšanu ar norādi. Tā, kā rakstīšana ir ilgāks process nekā uzlīmes uzlīmēšana, tad nepieciešams divreiz lielāks laiks, kas tiek veltīts marķēšanai. Potenciālas izmaksas </w:t>
            </w:r>
            <w:r w:rsidR="003D7E79">
              <w:rPr>
                <w:rFonts w:ascii="Times New Roman" w:hAnsi="Times New Roman"/>
                <w:bCs/>
                <w:sz w:val="24"/>
                <w:szCs w:val="24"/>
              </w:rPr>
              <w:t>(</w:t>
            </w:r>
            <w:r>
              <w:rPr>
                <w:rFonts w:ascii="Times New Roman" w:hAnsi="Times New Roman"/>
                <w:bCs/>
                <w:sz w:val="24"/>
                <w:szCs w:val="24"/>
              </w:rPr>
              <w:t>48 stundu darbs (48*7,44</w:t>
            </w:r>
            <w:r w:rsidR="003D7E79">
              <w:rPr>
                <w:rFonts w:ascii="Times New Roman" w:hAnsi="Times New Roman"/>
                <w:bCs/>
                <w:sz w:val="24"/>
                <w:szCs w:val="24"/>
              </w:rPr>
              <w:t xml:space="preserve"> </w:t>
            </w:r>
            <w:proofErr w:type="spellStart"/>
            <w:r w:rsidR="003D7E79" w:rsidRPr="003D7E79">
              <w:rPr>
                <w:rFonts w:ascii="Times New Roman" w:hAnsi="Times New Roman"/>
                <w:bCs/>
                <w:i/>
                <w:sz w:val="24"/>
                <w:szCs w:val="24"/>
              </w:rPr>
              <w:t>euro</w:t>
            </w:r>
            <w:proofErr w:type="spellEnd"/>
            <w:r w:rsidR="003D7E79">
              <w:rPr>
                <w:rFonts w:ascii="Times New Roman" w:hAnsi="Times New Roman"/>
                <w:bCs/>
                <w:sz w:val="24"/>
                <w:szCs w:val="24"/>
              </w:rPr>
              <w:t xml:space="preserve">/h </w:t>
            </w:r>
            <w:r>
              <w:rPr>
                <w:rFonts w:ascii="Times New Roman" w:hAnsi="Times New Roman"/>
                <w:bCs/>
                <w:sz w:val="24"/>
                <w:szCs w:val="24"/>
              </w:rPr>
              <w:t>= 357.12</w:t>
            </w:r>
            <w:r w:rsidR="003D7E79">
              <w:rPr>
                <w:rFonts w:ascii="Times New Roman" w:hAnsi="Times New Roman"/>
                <w:bCs/>
                <w:sz w:val="24"/>
                <w:szCs w:val="24"/>
              </w:rPr>
              <w:t xml:space="preserve"> </w:t>
            </w:r>
            <w:proofErr w:type="spellStart"/>
            <w:r w:rsidRPr="003D7E79">
              <w:rPr>
                <w:rFonts w:ascii="Times New Roman" w:hAnsi="Times New Roman"/>
                <w:bCs/>
                <w:i/>
                <w:sz w:val="24"/>
                <w:szCs w:val="24"/>
              </w:rPr>
              <w:t>euro</w:t>
            </w:r>
            <w:proofErr w:type="spellEnd"/>
            <w:r>
              <w:rPr>
                <w:rFonts w:ascii="Times New Roman" w:hAnsi="Times New Roman"/>
                <w:bCs/>
                <w:sz w:val="24"/>
                <w:szCs w:val="24"/>
              </w:rPr>
              <w:t>) un rakstāmpiederum</w:t>
            </w:r>
            <w:r w:rsidR="003D7E79">
              <w:rPr>
                <w:rFonts w:ascii="Times New Roman" w:hAnsi="Times New Roman"/>
                <w:bCs/>
                <w:sz w:val="24"/>
                <w:szCs w:val="24"/>
              </w:rPr>
              <w:t>s)</w:t>
            </w:r>
            <w:r>
              <w:rPr>
                <w:rFonts w:ascii="Times New Roman" w:hAnsi="Times New Roman"/>
                <w:bCs/>
                <w:sz w:val="24"/>
                <w:szCs w:val="24"/>
              </w:rPr>
              <w:t xml:space="preserve"> </w:t>
            </w:r>
            <w:r w:rsidR="003D7E79">
              <w:rPr>
                <w:rFonts w:ascii="Times New Roman" w:hAnsi="Times New Roman"/>
                <w:bCs/>
                <w:sz w:val="24"/>
                <w:szCs w:val="24"/>
              </w:rPr>
              <w:t>ir</w:t>
            </w:r>
            <w:r>
              <w:rPr>
                <w:rFonts w:ascii="Times New Roman" w:hAnsi="Times New Roman"/>
                <w:bCs/>
                <w:sz w:val="24"/>
                <w:szCs w:val="24"/>
              </w:rPr>
              <w:t xml:space="preserve"> </w:t>
            </w:r>
            <w:r w:rsidR="003D7E79">
              <w:rPr>
                <w:rFonts w:ascii="Times New Roman" w:hAnsi="Times New Roman"/>
                <w:bCs/>
                <w:sz w:val="24"/>
                <w:szCs w:val="24"/>
              </w:rPr>
              <w:t xml:space="preserve">361.12 </w:t>
            </w:r>
            <w:proofErr w:type="spellStart"/>
            <w:r w:rsidR="003D7E79" w:rsidRPr="003D7E79">
              <w:rPr>
                <w:rFonts w:ascii="Times New Roman" w:hAnsi="Times New Roman"/>
                <w:bCs/>
                <w:i/>
                <w:sz w:val="24"/>
                <w:szCs w:val="24"/>
              </w:rPr>
              <w:t>euro</w:t>
            </w:r>
            <w:proofErr w:type="spellEnd"/>
            <w:r w:rsidR="003D7E79">
              <w:rPr>
                <w:rFonts w:ascii="Times New Roman" w:hAnsi="Times New Roman"/>
                <w:bCs/>
                <w:i/>
                <w:sz w:val="24"/>
                <w:szCs w:val="24"/>
              </w:rPr>
              <w:t>.</w:t>
            </w:r>
          </w:p>
        </w:tc>
      </w:tr>
      <w:tr w:rsidR="00E52AAB" w:rsidRPr="00CB7509" w14:paraId="53DFE1DC" w14:textId="77777777" w:rsidTr="00674235">
        <w:trPr>
          <w:trHeight w:val="132"/>
        </w:trPr>
        <w:tc>
          <w:tcPr>
            <w:tcW w:w="426" w:type="dxa"/>
          </w:tcPr>
          <w:p w14:paraId="0491FD4D" w14:textId="7EFC40B9" w:rsidR="00E52AAB" w:rsidRPr="00CB7509" w:rsidRDefault="000E0832" w:rsidP="00EE11D3">
            <w:pPr>
              <w:pStyle w:val="Bezatstarpm"/>
              <w:rPr>
                <w:rFonts w:ascii="Times New Roman" w:hAnsi="Times New Roman"/>
                <w:sz w:val="24"/>
                <w:szCs w:val="24"/>
              </w:rPr>
            </w:pPr>
            <w:r>
              <w:rPr>
                <w:rFonts w:ascii="Times New Roman" w:hAnsi="Times New Roman"/>
                <w:sz w:val="24"/>
                <w:szCs w:val="24"/>
              </w:rPr>
              <w:lastRenderedPageBreak/>
              <w:t>5</w:t>
            </w:r>
            <w:r w:rsidR="00E52AAB" w:rsidRPr="00CB7509">
              <w:rPr>
                <w:rFonts w:ascii="Times New Roman" w:hAnsi="Times New Roman"/>
                <w:sz w:val="24"/>
                <w:szCs w:val="24"/>
              </w:rPr>
              <w:t>.</w:t>
            </w:r>
          </w:p>
        </w:tc>
        <w:tc>
          <w:tcPr>
            <w:tcW w:w="2297" w:type="dxa"/>
          </w:tcPr>
          <w:p w14:paraId="6FAF3728" w14:textId="77777777" w:rsidR="00E52AAB" w:rsidRPr="00CB7509" w:rsidRDefault="00E52AAB" w:rsidP="008A274A">
            <w:pPr>
              <w:pStyle w:val="Bezatstarpm"/>
              <w:spacing w:line="340" w:lineRule="atLeast"/>
              <w:rPr>
                <w:rFonts w:ascii="Times New Roman" w:hAnsi="Times New Roman"/>
                <w:sz w:val="24"/>
                <w:szCs w:val="24"/>
              </w:rPr>
            </w:pPr>
            <w:r w:rsidRPr="00CB7509">
              <w:rPr>
                <w:rFonts w:ascii="Times New Roman" w:hAnsi="Times New Roman"/>
                <w:sz w:val="24"/>
                <w:szCs w:val="24"/>
              </w:rPr>
              <w:t>Cita informācija</w:t>
            </w:r>
          </w:p>
        </w:tc>
        <w:tc>
          <w:tcPr>
            <w:tcW w:w="6520" w:type="dxa"/>
          </w:tcPr>
          <w:p w14:paraId="2FE3DE9C" w14:textId="1EFEE347" w:rsidR="000301CA" w:rsidRPr="00CB7509" w:rsidRDefault="00E52AAB" w:rsidP="008A274A">
            <w:pPr>
              <w:pStyle w:val="Bezatstarpm"/>
              <w:spacing w:line="340" w:lineRule="atLeast"/>
              <w:rPr>
                <w:rFonts w:ascii="Times New Roman" w:hAnsi="Times New Roman"/>
                <w:sz w:val="24"/>
                <w:szCs w:val="24"/>
              </w:rPr>
            </w:pPr>
            <w:r w:rsidRPr="00CB7509">
              <w:rPr>
                <w:rFonts w:ascii="Times New Roman" w:hAnsi="Times New Roman"/>
                <w:sz w:val="24"/>
                <w:szCs w:val="24"/>
              </w:rPr>
              <w:t>Nav</w:t>
            </w:r>
            <w:r w:rsidR="00670A19">
              <w:rPr>
                <w:rFonts w:ascii="Times New Roman" w:hAnsi="Times New Roman"/>
                <w:sz w:val="24"/>
                <w:szCs w:val="24"/>
              </w:rPr>
              <w:t>.</w:t>
            </w:r>
          </w:p>
        </w:tc>
      </w:tr>
    </w:tbl>
    <w:p w14:paraId="58CC5A34" w14:textId="77777777" w:rsidR="00536C1B" w:rsidRDefault="00536C1B" w:rsidP="00AA5351">
      <w:pPr>
        <w:spacing w:after="0" w:line="240" w:lineRule="auto"/>
        <w:rPr>
          <w:rFonts w:ascii="Times New Roman" w:hAnsi="Times New Roman"/>
          <w:i/>
          <w:sz w:val="24"/>
          <w:szCs w:val="24"/>
          <w:lang w:eastAsia="lv-LV"/>
        </w:rPr>
      </w:pPr>
    </w:p>
    <w:tbl>
      <w:tblPr>
        <w:tblW w:w="5103"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242"/>
      </w:tblGrid>
      <w:tr w:rsidR="00301744" w:rsidRPr="00894C55" w14:paraId="0A7B9ECB" w14:textId="77777777" w:rsidTr="007E68F8">
        <w:trPr>
          <w:trHeight w:val="288"/>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02D041DE" w14:textId="77777777" w:rsidR="00301744" w:rsidRPr="00894C55" w:rsidRDefault="00301744" w:rsidP="009B5FB9">
            <w:pPr>
              <w:spacing w:before="100" w:beforeAutospacing="1" w:after="100" w:afterAutospacing="1" w:line="293" w:lineRule="atLeast"/>
              <w:jc w:val="center"/>
              <w:rPr>
                <w:rFonts w:ascii="Times New Roman" w:eastAsia="Times New Roman" w:hAnsi="Times New Roman"/>
                <w:b/>
                <w:bCs/>
                <w:color w:val="414142"/>
                <w:sz w:val="24"/>
                <w:szCs w:val="24"/>
                <w:lang w:eastAsia="lv-LV"/>
              </w:rPr>
            </w:pPr>
            <w:r w:rsidRPr="00894C55">
              <w:rPr>
                <w:rFonts w:ascii="Times New Roman" w:eastAsia="Times New Roman" w:hAnsi="Times New Roman"/>
                <w:b/>
                <w:bCs/>
                <w:color w:val="414142"/>
                <w:sz w:val="24"/>
                <w:szCs w:val="24"/>
                <w:lang w:eastAsia="lv-LV"/>
              </w:rPr>
              <w:t>III.</w:t>
            </w:r>
            <w:r>
              <w:rPr>
                <w:rFonts w:ascii="Times New Roman" w:eastAsia="Times New Roman" w:hAnsi="Times New Roman"/>
                <w:b/>
                <w:bCs/>
                <w:color w:val="414142"/>
                <w:sz w:val="24"/>
                <w:szCs w:val="24"/>
                <w:lang w:eastAsia="lv-LV"/>
              </w:rPr>
              <w:t> </w:t>
            </w:r>
            <w:r w:rsidRPr="00894C55">
              <w:rPr>
                <w:rFonts w:ascii="Times New Roman" w:eastAsia="Times New Roman" w:hAnsi="Times New Roman"/>
                <w:b/>
                <w:bCs/>
                <w:color w:val="414142"/>
                <w:sz w:val="24"/>
                <w:szCs w:val="24"/>
                <w:lang w:eastAsia="lv-LV"/>
              </w:rPr>
              <w:t>Tiesību akta projekta ietekme uz valsts budžetu un pašvaldību budžetiem</w:t>
            </w:r>
          </w:p>
        </w:tc>
      </w:tr>
      <w:tr w:rsidR="00301744" w:rsidRPr="00894C55" w14:paraId="7A27108B" w14:textId="77777777" w:rsidTr="007E68F8">
        <w:trPr>
          <w:jc w:val="center"/>
        </w:trPr>
        <w:tc>
          <w:tcPr>
            <w:tcW w:w="5000" w:type="pct"/>
            <w:tcBorders>
              <w:top w:val="outset" w:sz="6" w:space="0" w:color="414142"/>
              <w:left w:val="outset" w:sz="6" w:space="0" w:color="414142"/>
              <w:bottom w:val="outset" w:sz="6" w:space="0" w:color="414142"/>
              <w:right w:val="outset" w:sz="6" w:space="0" w:color="414142"/>
            </w:tcBorders>
            <w:vAlign w:val="center"/>
          </w:tcPr>
          <w:p w14:paraId="4E7503FE" w14:textId="708ACEFA" w:rsidR="00301744" w:rsidRPr="00894C55" w:rsidRDefault="00301744" w:rsidP="009B5FB9">
            <w:pPr>
              <w:spacing w:before="100" w:beforeAutospacing="1" w:after="100" w:afterAutospacing="1" w:line="293" w:lineRule="atLeast"/>
              <w:jc w:val="center"/>
              <w:rPr>
                <w:rFonts w:ascii="Times New Roman" w:eastAsia="Times New Roman" w:hAnsi="Times New Roman"/>
                <w:color w:val="414142"/>
                <w:sz w:val="24"/>
                <w:szCs w:val="24"/>
                <w:lang w:eastAsia="lv-LV"/>
              </w:rPr>
            </w:pPr>
            <w:r w:rsidRPr="00CB7509">
              <w:rPr>
                <w:rFonts w:ascii="Times New Roman" w:hAnsi="Times New Roman"/>
                <w:sz w:val="24"/>
                <w:szCs w:val="24"/>
              </w:rPr>
              <w:t>Projekts šo jomu neskar.</w:t>
            </w:r>
          </w:p>
        </w:tc>
      </w:tr>
    </w:tbl>
    <w:p w14:paraId="02985E06" w14:textId="77777777" w:rsidR="00301744" w:rsidRDefault="00301744" w:rsidP="00AA5351">
      <w:pPr>
        <w:spacing w:after="0" w:line="240" w:lineRule="auto"/>
        <w:rPr>
          <w:rFonts w:ascii="Times New Roman" w:hAnsi="Times New Roman"/>
          <w:i/>
          <w:sz w:val="24"/>
          <w:szCs w:val="24"/>
          <w:lang w:eastAsia="lv-LV"/>
        </w:rPr>
      </w:pPr>
    </w:p>
    <w:tbl>
      <w:tblPr>
        <w:tblW w:w="5086"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211"/>
      </w:tblGrid>
      <w:tr w:rsidR="00301744" w:rsidRPr="00894C55" w14:paraId="74E48357" w14:textId="77777777" w:rsidTr="007E68F8">
        <w:trPr>
          <w:trHeight w:val="360"/>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7DA3E06E" w14:textId="31A6E443" w:rsidR="00301744" w:rsidRPr="00FB3720" w:rsidRDefault="00301744" w:rsidP="00FB3720">
            <w:pPr>
              <w:spacing w:before="100" w:beforeAutospacing="1" w:after="100" w:afterAutospacing="1" w:line="293" w:lineRule="atLeast"/>
              <w:jc w:val="center"/>
              <w:rPr>
                <w:rFonts w:ascii="Times New Roman" w:eastAsia="Times New Roman" w:hAnsi="Times New Roman"/>
                <w:b/>
                <w:bCs/>
                <w:color w:val="414142"/>
                <w:sz w:val="24"/>
                <w:szCs w:val="24"/>
                <w:lang w:eastAsia="lv-LV"/>
              </w:rPr>
            </w:pPr>
            <w:r w:rsidRPr="00894C55">
              <w:rPr>
                <w:rFonts w:ascii="Times New Roman" w:eastAsia="Times New Roman" w:hAnsi="Times New Roman"/>
                <w:b/>
                <w:bCs/>
                <w:color w:val="414142"/>
                <w:sz w:val="24"/>
                <w:szCs w:val="24"/>
                <w:lang w:eastAsia="lv-LV"/>
              </w:rPr>
              <w:t>IV.</w:t>
            </w:r>
            <w:r>
              <w:rPr>
                <w:rFonts w:ascii="Times New Roman" w:eastAsia="Times New Roman" w:hAnsi="Times New Roman"/>
                <w:b/>
                <w:bCs/>
                <w:color w:val="414142"/>
                <w:sz w:val="24"/>
                <w:szCs w:val="24"/>
                <w:lang w:eastAsia="lv-LV"/>
              </w:rPr>
              <w:t> </w:t>
            </w:r>
            <w:r w:rsidRPr="00894C55">
              <w:rPr>
                <w:rFonts w:ascii="Times New Roman" w:eastAsia="Times New Roman" w:hAnsi="Times New Roman"/>
                <w:b/>
                <w:bCs/>
                <w:color w:val="414142"/>
                <w:sz w:val="24"/>
                <w:szCs w:val="24"/>
                <w:lang w:eastAsia="lv-LV"/>
              </w:rPr>
              <w:t>Tiesību akta projekta ietekme uz spēkā esošo tiesību normu sistēmu</w:t>
            </w:r>
          </w:p>
        </w:tc>
      </w:tr>
      <w:tr w:rsidR="00A26D59" w:rsidRPr="00894C55" w14:paraId="552E37D9" w14:textId="3E2C5F0D" w:rsidTr="00A26D59">
        <w:trPr>
          <w:trHeight w:val="228"/>
          <w:jc w:val="center"/>
        </w:trPr>
        <w:tc>
          <w:tcPr>
            <w:tcW w:w="5000" w:type="pct"/>
            <w:tcBorders>
              <w:top w:val="outset" w:sz="6" w:space="0" w:color="414142"/>
              <w:left w:val="outset" w:sz="6" w:space="0" w:color="414142"/>
              <w:bottom w:val="outset" w:sz="6" w:space="0" w:color="414142"/>
              <w:right w:val="outset" w:sz="6" w:space="0" w:color="414142"/>
            </w:tcBorders>
            <w:hideMark/>
          </w:tcPr>
          <w:p w14:paraId="47475674" w14:textId="30C1061D" w:rsidR="00A26D59" w:rsidRPr="005C14F2" w:rsidRDefault="00A26D59" w:rsidP="00A26D59">
            <w:pPr>
              <w:tabs>
                <w:tab w:val="left" w:pos="1815"/>
                <w:tab w:val="center" w:pos="4581"/>
              </w:tabs>
              <w:spacing w:after="0" w:line="240" w:lineRule="auto"/>
              <w:jc w:val="center"/>
              <w:rPr>
                <w:rFonts w:ascii="Times New Roman" w:hAnsi="Times New Roman"/>
                <w:sz w:val="24"/>
                <w:szCs w:val="24"/>
              </w:rPr>
            </w:pPr>
            <w:r w:rsidRPr="00CB7509">
              <w:rPr>
                <w:rFonts w:ascii="Times New Roman" w:hAnsi="Times New Roman"/>
                <w:sz w:val="24"/>
                <w:szCs w:val="24"/>
              </w:rPr>
              <w:t>Projekts šo jomu neskar.</w:t>
            </w:r>
          </w:p>
        </w:tc>
      </w:tr>
    </w:tbl>
    <w:p w14:paraId="624F5491" w14:textId="77777777" w:rsidR="00301744" w:rsidRDefault="00301744" w:rsidP="00AA5351">
      <w:pPr>
        <w:spacing w:after="0" w:line="240" w:lineRule="auto"/>
        <w:rPr>
          <w:rFonts w:ascii="Times New Roman" w:hAnsi="Times New Roman"/>
          <w:i/>
          <w:sz w:val="24"/>
          <w:szCs w:val="24"/>
          <w:lang w:eastAsia="lv-LV"/>
        </w:rPr>
      </w:pPr>
    </w:p>
    <w:tbl>
      <w:tblPr>
        <w:tblW w:w="5107" w:type="pct"/>
        <w:tblInd w:w="-118"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24"/>
        <w:gridCol w:w="2532"/>
        <w:gridCol w:w="6293"/>
      </w:tblGrid>
      <w:tr w:rsidR="00301744" w:rsidRPr="00894C55" w14:paraId="6446455C" w14:textId="77777777" w:rsidTr="007E68F8">
        <w:trPr>
          <w:trHeight w:val="466"/>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5EDF114" w14:textId="77777777" w:rsidR="00301744" w:rsidRPr="00894C55" w:rsidRDefault="00301744" w:rsidP="009B5FB9">
            <w:pPr>
              <w:spacing w:before="100" w:beforeAutospacing="1" w:after="100" w:afterAutospacing="1" w:line="293" w:lineRule="atLeast"/>
              <w:jc w:val="center"/>
              <w:rPr>
                <w:rFonts w:ascii="Times New Roman" w:eastAsia="Times New Roman" w:hAnsi="Times New Roman"/>
                <w:b/>
                <w:bCs/>
                <w:color w:val="414142"/>
                <w:sz w:val="24"/>
                <w:szCs w:val="24"/>
                <w:lang w:eastAsia="lv-LV"/>
              </w:rPr>
            </w:pPr>
            <w:r w:rsidRPr="00894C55">
              <w:rPr>
                <w:rFonts w:ascii="Times New Roman" w:eastAsia="Times New Roman" w:hAnsi="Times New Roman"/>
                <w:b/>
                <w:bCs/>
                <w:color w:val="414142"/>
                <w:sz w:val="24"/>
                <w:szCs w:val="24"/>
                <w:lang w:eastAsia="lv-LV"/>
              </w:rPr>
              <w:t>V.</w:t>
            </w:r>
            <w:r>
              <w:rPr>
                <w:rFonts w:ascii="Times New Roman" w:eastAsia="Times New Roman" w:hAnsi="Times New Roman"/>
                <w:b/>
                <w:bCs/>
                <w:color w:val="414142"/>
                <w:sz w:val="24"/>
                <w:szCs w:val="24"/>
                <w:lang w:eastAsia="lv-LV"/>
              </w:rPr>
              <w:t> </w:t>
            </w:r>
            <w:r w:rsidRPr="00894C55">
              <w:rPr>
                <w:rFonts w:ascii="Times New Roman" w:eastAsia="Times New Roman" w:hAnsi="Times New Roman"/>
                <w:b/>
                <w:bCs/>
                <w:color w:val="414142"/>
                <w:sz w:val="24"/>
                <w:szCs w:val="24"/>
                <w:lang w:eastAsia="lv-LV"/>
              </w:rPr>
              <w:t>Tiesību akta projekta atbilstība Latvijas Republikas starptautiskajām saistībām</w:t>
            </w:r>
          </w:p>
        </w:tc>
      </w:tr>
      <w:tr w:rsidR="004E69E1" w:rsidRPr="00FA6445" w14:paraId="4AA00640" w14:textId="77777777" w:rsidTr="003F5A15">
        <w:trPr>
          <w:trHeight w:val="221"/>
        </w:trPr>
        <w:tc>
          <w:tcPr>
            <w:tcW w:w="229" w:type="pct"/>
            <w:tcBorders>
              <w:top w:val="outset" w:sz="6" w:space="0" w:color="414142"/>
              <w:left w:val="outset" w:sz="6" w:space="0" w:color="414142"/>
              <w:bottom w:val="outset" w:sz="6" w:space="0" w:color="414142"/>
              <w:right w:val="single" w:sz="4" w:space="0" w:color="auto"/>
            </w:tcBorders>
          </w:tcPr>
          <w:p w14:paraId="121DE3A9" w14:textId="77777777" w:rsidR="004E69E1" w:rsidRPr="00FA6445" w:rsidRDefault="004E69E1" w:rsidP="009B5FB9">
            <w:pPr>
              <w:jc w:val="center"/>
              <w:rPr>
                <w:rFonts w:ascii="Cambria" w:hAnsi="Cambria"/>
                <w:sz w:val="20"/>
                <w:szCs w:val="19"/>
              </w:rPr>
            </w:pPr>
            <w:r w:rsidRPr="00FA6445">
              <w:rPr>
                <w:rFonts w:ascii="Cambria" w:hAnsi="Cambria"/>
                <w:sz w:val="20"/>
                <w:szCs w:val="19"/>
              </w:rPr>
              <w:t>1.</w:t>
            </w:r>
          </w:p>
        </w:tc>
        <w:tc>
          <w:tcPr>
            <w:tcW w:w="1369" w:type="pct"/>
            <w:tcBorders>
              <w:top w:val="outset" w:sz="6" w:space="0" w:color="414142"/>
              <w:left w:val="single" w:sz="4" w:space="0" w:color="auto"/>
              <w:bottom w:val="outset" w:sz="6" w:space="0" w:color="414142"/>
              <w:right w:val="single" w:sz="4" w:space="0" w:color="auto"/>
            </w:tcBorders>
          </w:tcPr>
          <w:p w14:paraId="1FB38A03" w14:textId="77777777" w:rsidR="004E69E1" w:rsidRPr="00A16C15" w:rsidRDefault="004E69E1" w:rsidP="004E69E1">
            <w:pPr>
              <w:jc w:val="center"/>
              <w:rPr>
                <w:rFonts w:ascii="Times New Roman" w:hAnsi="Times New Roman"/>
                <w:sz w:val="24"/>
                <w:szCs w:val="24"/>
              </w:rPr>
            </w:pPr>
            <w:r w:rsidRPr="00A16C15">
              <w:rPr>
                <w:rFonts w:ascii="Times New Roman" w:hAnsi="Times New Roman"/>
                <w:sz w:val="24"/>
                <w:szCs w:val="24"/>
              </w:rPr>
              <w:t>Saistības pret Eiropas Savienību</w:t>
            </w:r>
          </w:p>
        </w:tc>
        <w:tc>
          <w:tcPr>
            <w:tcW w:w="3402" w:type="pct"/>
            <w:tcBorders>
              <w:top w:val="outset" w:sz="6" w:space="0" w:color="414142"/>
              <w:left w:val="single" w:sz="4" w:space="0" w:color="auto"/>
              <w:bottom w:val="outset" w:sz="6" w:space="0" w:color="414142"/>
              <w:right w:val="outset" w:sz="6" w:space="0" w:color="414142"/>
            </w:tcBorders>
          </w:tcPr>
          <w:p w14:paraId="727AC8CD" w14:textId="123FBD2C" w:rsidR="006946A1" w:rsidRPr="006946A1" w:rsidRDefault="006946A1" w:rsidP="0092728B">
            <w:pPr>
              <w:pStyle w:val="naisnod"/>
              <w:spacing w:before="0" w:after="120"/>
              <w:jc w:val="both"/>
              <w:rPr>
                <w:b w:val="0"/>
                <w:bCs w:val="0"/>
              </w:rPr>
            </w:pPr>
            <w:r w:rsidRPr="006946A1">
              <w:rPr>
                <w:b w:val="0"/>
              </w:rPr>
              <w:t xml:space="preserve">Komisijas Īstenošanas </w:t>
            </w:r>
            <w:r w:rsidRPr="006946A1">
              <w:rPr>
                <w:b w:val="0"/>
                <w:bCs w:val="0"/>
              </w:rPr>
              <w:t>2019. gada 29. oktobra Direktīva (ES) 2019/1813, ar kuru attiecībā uz marķējuma krāsu sertificētām pavairošanas materiāla un augļaugu kategorijām un piegādātāja dokumenta saturu groza Īstenošanas direktīvu 2014/96/ES par marķēšanas, iepakojumu noslēgšanas un iepakošanas prasībām augļaugu pavairošanas materiālam un augļu ražošanai paredzētiem augļaugiem, kas ietilpst Padomes Direktīvas 2008/90/EK darbības jomā</w:t>
            </w:r>
            <w:r>
              <w:rPr>
                <w:b w:val="0"/>
                <w:bCs w:val="0"/>
              </w:rPr>
              <w:t xml:space="preserve"> (turpmāk – Direktīva 2019/1813)</w:t>
            </w:r>
            <w:r w:rsidRPr="006946A1">
              <w:rPr>
                <w:b w:val="0"/>
                <w:bCs w:val="0"/>
              </w:rPr>
              <w:t>.</w:t>
            </w:r>
          </w:p>
          <w:p w14:paraId="45C250BC" w14:textId="78145402" w:rsidR="004E69E1" w:rsidRPr="006946A1" w:rsidRDefault="006946A1" w:rsidP="0092728B">
            <w:pPr>
              <w:spacing w:after="120" w:line="240" w:lineRule="auto"/>
              <w:jc w:val="both"/>
              <w:rPr>
                <w:rFonts w:ascii="Times New Roman" w:hAnsi="Times New Roman"/>
                <w:sz w:val="24"/>
                <w:szCs w:val="24"/>
              </w:rPr>
            </w:pPr>
            <w:r w:rsidRPr="006946A1">
              <w:rPr>
                <w:rFonts w:ascii="Times New Roman" w:hAnsi="Times New Roman"/>
                <w:sz w:val="24"/>
                <w:szCs w:val="28"/>
              </w:rPr>
              <w:t xml:space="preserve">Komisijas Īstenošanas direktīvas (ES) </w:t>
            </w:r>
            <w:r w:rsidRPr="00D53808">
              <w:rPr>
                <w:rFonts w:ascii="Times New Roman" w:hAnsi="Times New Roman"/>
                <w:sz w:val="24"/>
                <w:szCs w:val="28"/>
              </w:rPr>
              <w:t>…/…, ar ko groza Padomes Direktīvas 66/401/EEK, 66/402/EEK, 68/193/EK, 2002/55/EK, 2002/56/EK un 2002/57/EK, Komisijas Direktīvas 93/49/EEK un 93/61/EEK un Īstenošanas direktīvas 2014/21/ES un 2014/98/ES attiecībā uz augu kaitīgajiem organismiem sēklās un citā augu pavairošanas materiālā (turpmāk – Direktīva …/…).</w:t>
            </w:r>
          </w:p>
        </w:tc>
      </w:tr>
      <w:tr w:rsidR="004E69E1" w:rsidRPr="00FA6445" w14:paraId="169EFBFE" w14:textId="77777777" w:rsidTr="00A26D59">
        <w:trPr>
          <w:trHeight w:val="565"/>
        </w:trPr>
        <w:tc>
          <w:tcPr>
            <w:tcW w:w="229" w:type="pct"/>
            <w:tcBorders>
              <w:top w:val="outset" w:sz="6" w:space="0" w:color="414142"/>
              <w:left w:val="outset" w:sz="6" w:space="0" w:color="414142"/>
              <w:bottom w:val="outset" w:sz="6" w:space="0" w:color="414142"/>
              <w:right w:val="single" w:sz="4" w:space="0" w:color="auto"/>
            </w:tcBorders>
          </w:tcPr>
          <w:p w14:paraId="781CA9CD" w14:textId="77777777" w:rsidR="004E69E1" w:rsidRPr="00166A4C" w:rsidRDefault="004E69E1" w:rsidP="009B5FB9">
            <w:pPr>
              <w:jc w:val="center"/>
              <w:rPr>
                <w:rFonts w:ascii="Times New Roman" w:hAnsi="Times New Roman"/>
                <w:sz w:val="24"/>
                <w:szCs w:val="24"/>
              </w:rPr>
            </w:pPr>
            <w:r w:rsidRPr="00166A4C">
              <w:rPr>
                <w:rFonts w:ascii="Times New Roman" w:hAnsi="Times New Roman"/>
                <w:sz w:val="24"/>
                <w:szCs w:val="24"/>
              </w:rPr>
              <w:lastRenderedPageBreak/>
              <w:t>2.</w:t>
            </w:r>
          </w:p>
        </w:tc>
        <w:tc>
          <w:tcPr>
            <w:tcW w:w="1369" w:type="pct"/>
            <w:tcBorders>
              <w:top w:val="outset" w:sz="6" w:space="0" w:color="414142"/>
              <w:left w:val="single" w:sz="4" w:space="0" w:color="auto"/>
              <w:bottom w:val="outset" w:sz="6" w:space="0" w:color="414142"/>
              <w:right w:val="single" w:sz="4" w:space="0" w:color="auto"/>
            </w:tcBorders>
          </w:tcPr>
          <w:p w14:paraId="7EAB1488" w14:textId="77777777" w:rsidR="004E69E1" w:rsidRPr="00A16C15" w:rsidRDefault="004E69E1" w:rsidP="004E69E1">
            <w:pPr>
              <w:jc w:val="center"/>
              <w:rPr>
                <w:rFonts w:ascii="Times New Roman" w:hAnsi="Times New Roman"/>
                <w:sz w:val="24"/>
                <w:szCs w:val="24"/>
              </w:rPr>
            </w:pPr>
            <w:r w:rsidRPr="00A16C15">
              <w:rPr>
                <w:rFonts w:ascii="Times New Roman" w:hAnsi="Times New Roman"/>
                <w:sz w:val="24"/>
                <w:szCs w:val="24"/>
              </w:rPr>
              <w:t>Citas starptautiskās saistības</w:t>
            </w:r>
          </w:p>
        </w:tc>
        <w:tc>
          <w:tcPr>
            <w:tcW w:w="3402" w:type="pct"/>
            <w:tcBorders>
              <w:top w:val="outset" w:sz="6" w:space="0" w:color="414142"/>
              <w:left w:val="single" w:sz="4" w:space="0" w:color="auto"/>
              <w:bottom w:val="outset" w:sz="6" w:space="0" w:color="414142"/>
              <w:right w:val="outset" w:sz="6" w:space="0" w:color="414142"/>
            </w:tcBorders>
          </w:tcPr>
          <w:p w14:paraId="043F9760" w14:textId="5BA9300F" w:rsidR="004E69E1" w:rsidRPr="00A16C15" w:rsidRDefault="00A16C15" w:rsidP="00A16C15">
            <w:pPr>
              <w:rPr>
                <w:rFonts w:ascii="Times New Roman" w:hAnsi="Times New Roman"/>
                <w:sz w:val="24"/>
                <w:szCs w:val="24"/>
              </w:rPr>
            </w:pPr>
            <w:r w:rsidRPr="00A16C15">
              <w:rPr>
                <w:rFonts w:ascii="Times New Roman" w:hAnsi="Times New Roman"/>
                <w:sz w:val="24"/>
                <w:szCs w:val="24"/>
              </w:rPr>
              <w:t>Projekts šo jomu neskar.</w:t>
            </w:r>
          </w:p>
        </w:tc>
      </w:tr>
      <w:tr w:rsidR="004E69E1" w:rsidRPr="00FA6445" w14:paraId="00ACE586" w14:textId="77777777" w:rsidTr="003F5A15">
        <w:trPr>
          <w:trHeight w:val="221"/>
        </w:trPr>
        <w:tc>
          <w:tcPr>
            <w:tcW w:w="229" w:type="pct"/>
            <w:tcBorders>
              <w:top w:val="outset" w:sz="6" w:space="0" w:color="414142"/>
              <w:left w:val="outset" w:sz="6" w:space="0" w:color="414142"/>
              <w:bottom w:val="outset" w:sz="6" w:space="0" w:color="414142"/>
              <w:right w:val="single" w:sz="4" w:space="0" w:color="auto"/>
            </w:tcBorders>
          </w:tcPr>
          <w:p w14:paraId="6C360900" w14:textId="77777777" w:rsidR="004E69E1" w:rsidRPr="00166A4C" w:rsidRDefault="004E69E1" w:rsidP="009B5FB9">
            <w:pPr>
              <w:jc w:val="center"/>
              <w:rPr>
                <w:rFonts w:ascii="Times New Roman" w:hAnsi="Times New Roman"/>
                <w:sz w:val="24"/>
                <w:szCs w:val="24"/>
              </w:rPr>
            </w:pPr>
            <w:r w:rsidRPr="00166A4C">
              <w:rPr>
                <w:rFonts w:ascii="Times New Roman" w:hAnsi="Times New Roman"/>
                <w:sz w:val="24"/>
                <w:szCs w:val="24"/>
              </w:rPr>
              <w:t>3.</w:t>
            </w:r>
          </w:p>
        </w:tc>
        <w:tc>
          <w:tcPr>
            <w:tcW w:w="1369" w:type="pct"/>
            <w:tcBorders>
              <w:top w:val="outset" w:sz="6" w:space="0" w:color="414142"/>
              <w:left w:val="single" w:sz="4" w:space="0" w:color="auto"/>
              <w:bottom w:val="outset" w:sz="6" w:space="0" w:color="414142"/>
              <w:right w:val="single" w:sz="4" w:space="0" w:color="auto"/>
            </w:tcBorders>
          </w:tcPr>
          <w:p w14:paraId="70043B02" w14:textId="77777777" w:rsidR="004E69E1" w:rsidRPr="00A16C15" w:rsidRDefault="004E69E1" w:rsidP="004E69E1">
            <w:pPr>
              <w:jc w:val="center"/>
              <w:rPr>
                <w:rFonts w:ascii="Times New Roman" w:hAnsi="Times New Roman"/>
                <w:sz w:val="24"/>
                <w:szCs w:val="24"/>
              </w:rPr>
            </w:pPr>
            <w:r w:rsidRPr="00A16C15">
              <w:rPr>
                <w:rFonts w:ascii="Times New Roman" w:hAnsi="Times New Roman"/>
                <w:sz w:val="24"/>
                <w:szCs w:val="24"/>
              </w:rPr>
              <w:t>Cita informācija</w:t>
            </w:r>
          </w:p>
        </w:tc>
        <w:tc>
          <w:tcPr>
            <w:tcW w:w="3402" w:type="pct"/>
            <w:tcBorders>
              <w:top w:val="outset" w:sz="6" w:space="0" w:color="414142"/>
              <w:left w:val="single" w:sz="4" w:space="0" w:color="auto"/>
              <w:bottom w:val="outset" w:sz="6" w:space="0" w:color="414142"/>
              <w:right w:val="outset" w:sz="6" w:space="0" w:color="414142"/>
            </w:tcBorders>
          </w:tcPr>
          <w:p w14:paraId="6D58BF39" w14:textId="3754448F" w:rsidR="004E69E1" w:rsidRPr="00A16C15" w:rsidRDefault="00A16C15" w:rsidP="00A16C15">
            <w:pPr>
              <w:rPr>
                <w:rFonts w:ascii="Times New Roman" w:hAnsi="Times New Roman"/>
                <w:sz w:val="24"/>
                <w:szCs w:val="24"/>
              </w:rPr>
            </w:pPr>
            <w:r w:rsidRPr="00A16C15">
              <w:rPr>
                <w:rFonts w:ascii="Times New Roman" w:hAnsi="Times New Roman"/>
                <w:sz w:val="24"/>
                <w:szCs w:val="24"/>
              </w:rPr>
              <w:t>Nav.</w:t>
            </w:r>
          </w:p>
        </w:tc>
      </w:tr>
    </w:tbl>
    <w:p w14:paraId="2E57C7A2" w14:textId="200AED72" w:rsidR="006E2B86" w:rsidRDefault="006E2B86" w:rsidP="00AA5351">
      <w:pPr>
        <w:spacing w:after="0" w:line="240" w:lineRule="auto"/>
        <w:rPr>
          <w:rFonts w:ascii="Times New Roman" w:hAnsi="Times New Roman"/>
          <w:sz w:val="24"/>
          <w:szCs w:val="24"/>
          <w:lang w:eastAsia="lv-LV"/>
        </w:rPr>
      </w:pPr>
    </w:p>
    <w:tbl>
      <w:tblPr>
        <w:tblW w:w="5145"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44"/>
        <w:gridCol w:w="2130"/>
        <w:gridCol w:w="995"/>
        <w:gridCol w:w="1187"/>
        <w:gridCol w:w="2000"/>
        <w:gridCol w:w="2562"/>
      </w:tblGrid>
      <w:tr w:rsidR="004E69E1" w:rsidRPr="00FA6445" w14:paraId="718CFE05" w14:textId="77777777" w:rsidTr="00166A4C">
        <w:trPr>
          <w:trHeight w:val="420"/>
        </w:trPr>
        <w:tc>
          <w:tcPr>
            <w:tcW w:w="5000" w:type="pct"/>
            <w:gridSpan w:val="6"/>
            <w:tcBorders>
              <w:top w:val="outset" w:sz="6" w:space="0" w:color="414142"/>
              <w:left w:val="outset" w:sz="6" w:space="0" w:color="414142"/>
              <w:bottom w:val="outset" w:sz="6" w:space="0" w:color="414142"/>
              <w:right w:val="outset" w:sz="6" w:space="0" w:color="414142"/>
            </w:tcBorders>
            <w:vAlign w:val="center"/>
          </w:tcPr>
          <w:p w14:paraId="07556193" w14:textId="77777777" w:rsidR="004E69E1" w:rsidRPr="004E69E1" w:rsidRDefault="004E69E1" w:rsidP="004E69E1">
            <w:pPr>
              <w:spacing w:after="0" w:line="240" w:lineRule="auto"/>
              <w:ind w:firstLine="720"/>
              <w:jc w:val="center"/>
              <w:rPr>
                <w:rFonts w:ascii="Times New Roman" w:hAnsi="Times New Roman"/>
                <w:b/>
                <w:bCs/>
                <w:sz w:val="24"/>
                <w:szCs w:val="24"/>
                <w:lang w:eastAsia="lv-LV"/>
              </w:rPr>
            </w:pPr>
            <w:r w:rsidRPr="004E69E1">
              <w:rPr>
                <w:rFonts w:ascii="Times New Roman" w:hAnsi="Times New Roman"/>
                <w:b/>
                <w:bCs/>
                <w:sz w:val="24"/>
                <w:szCs w:val="24"/>
                <w:lang w:eastAsia="lv-LV"/>
              </w:rPr>
              <w:t>1. tabula</w:t>
            </w:r>
            <w:r w:rsidRPr="004E69E1">
              <w:rPr>
                <w:rFonts w:ascii="Times New Roman" w:hAnsi="Times New Roman"/>
                <w:b/>
                <w:bCs/>
                <w:sz w:val="24"/>
                <w:szCs w:val="24"/>
                <w:lang w:eastAsia="lv-LV"/>
              </w:rPr>
              <w:br/>
              <w:t>Tiesību akta projekta atbilstība ES tiesību aktiem</w:t>
            </w:r>
          </w:p>
        </w:tc>
      </w:tr>
      <w:tr w:rsidR="00166A4C" w:rsidRPr="00FA6445" w14:paraId="187A8BA0" w14:textId="77777777" w:rsidTr="009977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hideMark/>
          </w:tcPr>
          <w:p w14:paraId="48F9F9CE" w14:textId="77777777" w:rsidR="004E69E1" w:rsidRPr="00166A4C" w:rsidRDefault="004E69E1" w:rsidP="00424EA1">
            <w:pPr>
              <w:spacing w:after="0"/>
              <w:rPr>
                <w:rFonts w:ascii="Times New Roman" w:hAnsi="Times New Roman"/>
                <w:sz w:val="24"/>
                <w:szCs w:val="24"/>
              </w:rPr>
            </w:pPr>
            <w:r w:rsidRPr="00166A4C">
              <w:rPr>
                <w:rFonts w:ascii="Times New Roman" w:hAnsi="Times New Roman"/>
                <w:sz w:val="24"/>
                <w:szCs w:val="24"/>
              </w:rPr>
              <w:t>Attiecīgā ES tiesību akta datums, numurs un nosaukums</w:t>
            </w:r>
          </w:p>
        </w:tc>
        <w:tc>
          <w:tcPr>
            <w:tcW w:w="3619" w:type="pct"/>
            <w:gridSpan w:val="4"/>
            <w:hideMark/>
          </w:tcPr>
          <w:p w14:paraId="0EC1AA85" w14:textId="7C5688A2" w:rsidR="003E57F6" w:rsidRDefault="004408A6">
            <w:pPr>
              <w:spacing w:after="0" w:line="312" w:lineRule="atLeast"/>
              <w:rPr>
                <w:rFonts w:ascii="Times New Roman" w:hAnsi="Times New Roman"/>
                <w:sz w:val="24"/>
                <w:szCs w:val="24"/>
              </w:rPr>
            </w:pPr>
            <w:r>
              <w:rPr>
                <w:rFonts w:ascii="Times New Roman" w:hAnsi="Times New Roman"/>
                <w:sz w:val="24"/>
                <w:szCs w:val="24"/>
              </w:rPr>
              <w:t>Direktīva</w:t>
            </w:r>
            <w:r w:rsidR="003E57F6" w:rsidRPr="003E57F6">
              <w:rPr>
                <w:rFonts w:ascii="Times New Roman" w:hAnsi="Times New Roman"/>
                <w:sz w:val="24"/>
                <w:szCs w:val="24"/>
              </w:rPr>
              <w:t xml:space="preserve"> </w:t>
            </w:r>
            <w:r w:rsidR="006946A1">
              <w:rPr>
                <w:rFonts w:ascii="Times New Roman" w:hAnsi="Times New Roman"/>
                <w:sz w:val="24"/>
                <w:szCs w:val="24"/>
              </w:rPr>
              <w:t>2019/1813;</w:t>
            </w:r>
          </w:p>
          <w:p w14:paraId="1EC4AF48" w14:textId="14854474" w:rsidR="006946A1" w:rsidRDefault="006946A1">
            <w:pPr>
              <w:spacing w:after="0" w:line="312" w:lineRule="atLeast"/>
              <w:rPr>
                <w:rFonts w:ascii="Times New Roman" w:hAnsi="Times New Roman"/>
                <w:sz w:val="24"/>
                <w:szCs w:val="24"/>
              </w:rPr>
            </w:pPr>
            <w:r>
              <w:rPr>
                <w:rFonts w:ascii="Times New Roman" w:hAnsi="Times New Roman"/>
                <w:sz w:val="24"/>
                <w:szCs w:val="24"/>
              </w:rPr>
              <w:t xml:space="preserve">Direktīva … / … </w:t>
            </w:r>
          </w:p>
          <w:p w14:paraId="38F13492" w14:textId="6DD13A97" w:rsidR="006946A1" w:rsidRPr="00166A4C" w:rsidRDefault="006946A1">
            <w:pPr>
              <w:spacing w:after="0" w:line="312" w:lineRule="atLeast"/>
              <w:rPr>
                <w:rFonts w:ascii="Times New Roman" w:hAnsi="Times New Roman"/>
                <w:sz w:val="24"/>
                <w:szCs w:val="24"/>
              </w:rPr>
            </w:pPr>
          </w:p>
        </w:tc>
      </w:tr>
      <w:tr w:rsidR="00D00C29" w:rsidRPr="00FA6445" w14:paraId="02D31C5B" w14:textId="77777777" w:rsidTr="00F22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vAlign w:val="center"/>
            <w:hideMark/>
          </w:tcPr>
          <w:p w14:paraId="304B30A6" w14:textId="77777777" w:rsidR="004E69E1" w:rsidRPr="00166A4C" w:rsidRDefault="004E69E1" w:rsidP="009B5FB9">
            <w:pPr>
              <w:jc w:val="center"/>
              <w:rPr>
                <w:rFonts w:ascii="Times New Roman" w:hAnsi="Times New Roman"/>
                <w:sz w:val="24"/>
                <w:szCs w:val="24"/>
              </w:rPr>
            </w:pPr>
            <w:r w:rsidRPr="00166A4C">
              <w:rPr>
                <w:rFonts w:ascii="Times New Roman" w:hAnsi="Times New Roman"/>
                <w:sz w:val="24"/>
                <w:szCs w:val="24"/>
              </w:rPr>
              <w:t>A</w:t>
            </w:r>
          </w:p>
        </w:tc>
        <w:tc>
          <w:tcPr>
            <w:tcW w:w="1171" w:type="pct"/>
            <w:gridSpan w:val="2"/>
            <w:vAlign w:val="center"/>
            <w:hideMark/>
          </w:tcPr>
          <w:p w14:paraId="4F961AA2" w14:textId="77777777" w:rsidR="004E69E1" w:rsidRPr="00166A4C" w:rsidRDefault="004E69E1" w:rsidP="009B5FB9">
            <w:pPr>
              <w:jc w:val="center"/>
              <w:rPr>
                <w:rFonts w:ascii="Times New Roman" w:hAnsi="Times New Roman"/>
                <w:sz w:val="24"/>
                <w:szCs w:val="24"/>
              </w:rPr>
            </w:pPr>
            <w:r w:rsidRPr="00166A4C">
              <w:rPr>
                <w:rFonts w:ascii="Times New Roman" w:hAnsi="Times New Roman"/>
                <w:sz w:val="24"/>
                <w:szCs w:val="24"/>
              </w:rPr>
              <w:t>B</w:t>
            </w:r>
          </w:p>
        </w:tc>
        <w:tc>
          <w:tcPr>
            <w:tcW w:w="1073" w:type="pct"/>
            <w:vAlign w:val="center"/>
            <w:hideMark/>
          </w:tcPr>
          <w:p w14:paraId="4C8899E2" w14:textId="77777777" w:rsidR="004E69E1" w:rsidRPr="00166A4C" w:rsidRDefault="004E69E1" w:rsidP="009B5FB9">
            <w:pPr>
              <w:jc w:val="center"/>
              <w:rPr>
                <w:rFonts w:ascii="Times New Roman" w:hAnsi="Times New Roman"/>
                <w:sz w:val="24"/>
                <w:szCs w:val="24"/>
              </w:rPr>
            </w:pPr>
            <w:r w:rsidRPr="00166A4C">
              <w:rPr>
                <w:rFonts w:ascii="Times New Roman" w:hAnsi="Times New Roman"/>
                <w:sz w:val="24"/>
                <w:szCs w:val="24"/>
              </w:rPr>
              <w:t>C</w:t>
            </w:r>
          </w:p>
        </w:tc>
        <w:tc>
          <w:tcPr>
            <w:tcW w:w="1375" w:type="pct"/>
            <w:vAlign w:val="center"/>
            <w:hideMark/>
          </w:tcPr>
          <w:p w14:paraId="2F84558F" w14:textId="77777777" w:rsidR="004E69E1" w:rsidRPr="00166A4C" w:rsidRDefault="004E69E1" w:rsidP="009B5FB9">
            <w:pPr>
              <w:jc w:val="center"/>
              <w:rPr>
                <w:rFonts w:ascii="Times New Roman" w:hAnsi="Times New Roman"/>
                <w:sz w:val="24"/>
                <w:szCs w:val="24"/>
              </w:rPr>
            </w:pPr>
            <w:r w:rsidRPr="00166A4C">
              <w:rPr>
                <w:rFonts w:ascii="Times New Roman" w:hAnsi="Times New Roman"/>
                <w:sz w:val="24"/>
                <w:szCs w:val="24"/>
              </w:rPr>
              <w:t>D</w:t>
            </w:r>
          </w:p>
        </w:tc>
      </w:tr>
      <w:tr w:rsidR="00D00C29" w:rsidRPr="00FA6445" w14:paraId="5C3AA9FA" w14:textId="77777777" w:rsidTr="00F22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hideMark/>
          </w:tcPr>
          <w:p w14:paraId="155A5A4B" w14:textId="77777777" w:rsidR="004E69E1" w:rsidRPr="00166A4C" w:rsidRDefault="004E69E1" w:rsidP="009B5FB9">
            <w:pPr>
              <w:rPr>
                <w:rFonts w:ascii="Times New Roman" w:hAnsi="Times New Roman"/>
                <w:sz w:val="24"/>
                <w:szCs w:val="24"/>
              </w:rPr>
            </w:pPr>
            <w:r w:rsidRPr="00166A4C">
              <w:rPr>
                <w:rFonts w:ascii="Times New Roman" w:hAnsi="Times New Roman"/>
                <w:sz w:val="24"/>
                <w:szCs w:val="24"/>
              </w:rPr>
              <w:t>Attiecīgā ES tiesību akta panta numurs (uzskaitot katru tiesību akta vienību – pantu, daļu, punktu, apakšpunktu)</w:t>
            </w:r>
          </w:p>
          <w:p w14:paraId="77F37485" w14:textId="67F77335" w:rsidR="00A16C15" w:rsidRPr="00166A4C" w:rsidRDefault="00A16C15" w:rsidP="009B5FB9">
            <w:pPr>
              <w:rPr>
                <w:rFonts w:ascii="Times New Roman" w:hAnsi="Times New Roman"/>
                <w:sz w:val="24"/>
                <w:szCs w:val="24"/>
              </w:rPr>
            </w:pPr>
          </w:p>
        </w:tc>
        <w:tc>
          <w:tcPr>
            <w:tcW w:w="1171" w:type="pct"/>
            <w:gridSpan w:val="2"/>
            <w:hideMark/>
          </w:tcPr>
          <w:p w14:paraId="7D144653" w14:textId="77777777" w:rsidR="004E69E1" w:rsidRPr="00166A4C" w:rsidRDefault="004E69E1" w:rsidP="009B5FB9">
            <w:pPr>
              <w:rPr>
                <w:rFonts w:ascii="Times New Roman" w:hAnsi="Times New Roman"/>
                <w:sz w:val="24"/>
                <w:szCs w:val="24"/>
              </w:rPr>
            </w:pPr>
            <w:r w:rsidRPr="00166A4C">
              <w:rPr>
                <w:rFonts w:ascii="Times New Roman" w:hAnsi="Times New Roman"/>
                <w:sz w:val="24"/>
                <w:szCs w:val="24"/>
              </w:rPr>
              <w:t>Projekta vienība, kas pārņem vai ievieš katru šīs tabulas A ailē minēto ES tiesību akta vienību, vai tiesību akts, kur attiecīgā ES tiesību akta vienība pārņemta vai ieviesta</w:t>
            </w:r>
          </w:p>
          <w:p w14:paraId="51CA0BA0" w14:textId="5EB7BFE7" w:rsidR="00A16C15" w:rsidRPr="00166A4C" w:rsidRDefault="00A16C15" w:rsidP="009B5FB9">
            <w:pPr>
              <w:rPr>
                <w:rFonts w:ascii="Times New Roman" w:hAnsi="Times New Roman"/>
                <w:sz w:val="24"/>
                <w:szCs w:val="24"/>
              </w:rPr>
            </w:pPr>
          </w:p>
        </w:tc>
        <w:tc>
          <w:tcPr>
            <w:tcW w:w="1073" w:type="pct"/>
            <w:hideMark/>
          </w:tcPr>
          <w:p w14:paraId="4F2CECE3" w14:textId="491A4178" w:rsidR="003274E6" w:rsidRPr="00166A4C" w:rsidRDefault="004E69E1" w:rsidP="009B5FB9">
            <w:pPr>
              <w:rPr>
                <w:rFonts w:ascii="Times New Roman" w:hAnsi="Times New Roman"/>
                <w:sz w:val="24"/>
                <w:szCs w:val="24"/>
              </w:rPr>
            </w:pPr>
            <w:r w:rsidRPr="00166A4C">
              <w:rPr>
                <w:rFonts w:ascii="Times New Roman" w:hAnsi="Times New Roman"/>
                <w:sz w:val="24"/>
                <w:szCs w:val="24"/>
              </w:rPr>
              <w:t>Informācija par to, vai šīs tabulas A ailē minētās ES tiesību akta vienības tiek pārņemtas vai ieviestas pilnībā vai daļēji.</w:t>
            </w:r>
            <w:r w:rsidRPr="00166A4C">
              <w:rPr>
                <w:rFonts w:ascii="Times New Roman" w:hAnsi="Times New Roman"/>
                <w:sz w:val="24"/>
                <w:szCs w:val="24"/>
              </w:rPr>
              <w:br/>
              <w:t>Ja attiecīgā ES tiesību akta vienība tiek pārņemta vai ieviesta daļēji, sniedz attiecīgu skaidrojumu, kā arī precīzi norāda, kad un kādā veidā ES tiesību akta vienība tiks pārņemta vai ieviesta pilnībā.</w:t>
            </w:r>
            <w:r w:rsidRPr="00166A4C">
              <w:rPr>
                <w:rFonts w:ascii="Times New Roman" w:hAnsi="Times New Roman"/>
                <w:sz w:val="24"/>
                <w:szCs w:val="24"/>
              </w:rPr>
              <w:br/>
              <w:t>Norāda institūciju, kas ir atbildīga par šo saistību izpildi pilnībā</w:t>
            </w:r>
          </w:p>
        </w:tc>
        <w:tc>
          <w:tcPr>
            <w:tcW w:w="1375" w:type="pct"/>
            <w:hideMark/>
          </w:tcPr>
          <w:p w14:paraId="0988B2A9" w14:textId="77777777" w:rsidR="004E69E1" w:rsidRPr="00166A4C" w:rsidRDefault="004E69E1" w:rsidP="009B5FB9">
            <w:pPr>
              <w:rPr>
                <w:rFonts w:ascii="Times New Roman" w:hAnsi="Times New Roman"/>
                <w:sz w:val="24"/>
                <w:szCs w:val="24"/>
              </w:rPr>
            </w:pPr>
            <w:r w:rsidRPr="00166A4C">
              <w:rPr>
                <w:rFonts w:ascii="Times New Roman" w:hAnsi="Times New Roman"/>
                <w:sz w:val="24"/>
                <w:szCs w:val="24"/>
              </w:rPr>
              <w:t>Informācija par to, vai šīs tabulas B ailē minētās projekta vienības paredz stingrākas prasības nekā šīs tabulas A ailē minētās ES tiesību akta vienības.</w:t>
            </w:r>
            <w:r w:rsidRPr="00166A4C">
              <w:rPr>
                <w:rFonts w:ascii="Times New Roman" w:hAnsi="Times New Roman"/>
                <w:sz w:val="24"/>
                <w:szCs w:val="24"/>
              </w:rPr>
              <w:br/>
              <w:t>Ja projekts satur stingrākas prasības nekā attiecīgais ES tiesību akts, norāda pamatojumu un samērīgumu.</w:t>
            </w:r>
            <w:r w:rsidRPr="00166A4C">
              <w:rPr>
                <w:rFonts w:ascii="Times New Roman" w:hAnsi="Times New Roman"/>
                <w:sz w:val="24"/>
                <w:szCs w:val="24"/>
              </w:rPr>
              <w:br/>
              <w:t>Norāda iespējamās alternatīvas (t. sk. alternatīvas, kas neparedz tiesiskā regulējuma izstrādi) – kādos gadījumos būtu iespējams izvairīties no stingrāku prasību noteikšanas, nekā paredzēts attiecīgajos ES tiesību aktos</w:t>
            </w:r>
          </w:p>
        </w:tc>
      </w:tr>
      <w:tr w:rsidR="00D00C29" w:rsidRPr="00FA6445" w14:paraId="2B676C10" w14:textId="77777777" w:rsidTr="00F22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hideMark/>
          </w:tcPr>
          <w:p w14:paraId="5225EBB1" w14:textId="1AFC0ACE" w:rsidR="003274E6" w:rsidRPr="00166A4C" w:rsidRDefault="003274E6" w:rsidP="009B5FB9">
            <w:pPr>
              <w:rPr>
                <w:rFonts w:ascii="Times New Roman" w:hAnsi="Times New Roman"/>
                <w:sz w:val="24"/>
                <w:szCs w:val="24"/>
              </w:rPr>
            </w:pPr>
            <w:r w:rsidRPr="00166A4C">
              <w:rPr>
                <w:rFonts w:ascii="Times New Roman" w:hAnsi="Times New Roman"/>
                <w:sz w:val="24"/>
                <w:szCs w:val="24"/>
              </w:rPr>
              <w:t xml:space="preserve">Direktīvas </w:t>
            </w:r>
            <w:r w:rsidR="007E7490">
              <w:rPr>
                <w:rFonts w:ascii="Times New Roman" w:hAnsi="Times New Roman"/>
                <w:sz w:val="24"/>
                <w:szCs w:val="24"/>
              </w:rPr>
              <w:t>2019/1813 1</w:t>
            </w:r>
            <w:r w:rsidRPr="00166A4C">
              <w:rPr>
                <w:rFonts w:ascii="Times New Roman" w:hAnsi="Times New Roman"/>
                <w:sz w:val="24"/>
                <w:szCs w:val="24"/>
              </w:rPr>
              <w:t>.</w:t>
            </w:r>
            <w:r w:rsidR="009B5FB9">
              <w:rPr>
                <w:rFonts w:ascii="Times New Roman" w:hAnsi="Times New Roman"/>
                <w:sz w:val="24"/>
                <w:szCs w:val="24"/>
              </w:rPr>
              <w:t> </w:t>
            </w:r>
            <w:r w:rsidRPr="00166A4C">
              <w:rPr>
                <w:rFonts w:ascii="Times New Roman" w:hAnsi="Times New Roman"/>
                <w:sz w:val="24"/>
                <w:szCs w:val="24"/>
              </w:rPr>
              <w:t>pant</w:t>
            </w:r>
            <w:r w:rsidR="007E7490">
              <w:rPr>
                <w:rFonts w:ascii="Times New Roman" w:hAnsi="Times New Roman"/>
                <w:sz w:val="24"/>
                <w:szCs w:val="24"/>
              </w:rPr>
              <w:t>s</w:t>
            </w:r>
            <w:r w:rsidRPr="00166A4C">
              <w:rPr>
                <w:rFonts w:ascii="Times New Roman" w:hAnsi="Times New Roman"/>
                <w:sz w:val="24"/>
                <w:szCs w:val="24"/>
              </w:rPr>
              <w:t xml:space="preserve"> </w:t>
            </w:r>
            <w:r w:rsidR="007E7490">
              <w:rPr>
                <w:rFonts w:ascii="Times New Roman" w:hAnsi="Times New Roman"/>
                <w:sz w:val="24"/>
                <w:szCs w:val="24"/>
              </w:rPr>
              <w:t>1</w:t>
            </w:r>
            <w:r w:rsidRPr="00166A4C">
              <w:rPr>
                <w:rFonts w:ascii="Times New Roman" w:hAnsi="Times New Roman"/>
                <w:sz w:val="24"/>
                <w:szCs w:val="24"/>
              </w:rPr>
              <w:t>.punkt</w:t>
            </w:r>
            <w:r w:rsidR="007E7490">
              <w:rPr>
                <w:rFonts w:ascii="Times New Roman" w:hAnsi="Times New Roman"/>
                <w:sz w:val="24"/>
                <w:szCs w:val="24"/>
              </w:rPr>
              <w:t>s</w:t>
            </w:r>
            <w:r w:rsidRPr="00166A4C">
              <w:rPr>
                <w:rFonts w:ascii="Times New Roman" w:hAnsi="Times New Roman"/>
                <w:sz w:val="24"/>
                <w:szCs w:val="24"/>
              </w:rPr>
              <w:t xml:space="preserve"> </w:t>
            </w:r>
          </w:p>
          <w:p w14:paraId="5197B895" w14:textId="70A05691" w:rsidR="003274E6" w:rsidRPr="00166A4C" w:rsidRDefault="003274E6" w:rsidP="009B5FB9">
            <w:pPr>
              <w:rPr>
                <w:rFonts w:ascii="Times New Roman" w:hAnsi="Times New Roman"/>
                <w:sz w:val="24"/>
                <w:szCs w:val="24"/>
              </w:rPr>
            </w:pPr>
          </w:p>
        </w:tc>
        <w:tc>
          <w:tcPr>
            <w:tcW w:w="1171" w:type="pct"/>
            <w:gridSpan w:val="2"/>
            <w:hideMark/>
          </w:tcPr>
          <w:p w14:paraId="5DDB7F62" w14:textId="43296476" w:rsidR="007E7490" w:rsidRPr="00166A4C" w:rsidRDefault="00C43AB9" w:rsidP="007E7490">
            <w:pPr>
              <w:rPr>
                <w:rFonts w:ascii="Times New Roman" w:hAnsi="Times New Roman"/>
                <w:sz w:val="24"/>
                <w:szCs w:val="24"/>
              </w:rPr>
            </w:pPr>
            <w:r w:rsidRPr="00C43AB9">
              <w:rPr>
                <w:rFonts w:ascii="Times New Roman" w:hAnsi="Times New Roman"/>
                <w:sz w:val="24"/>
                <w:szCs w:val="24"/>
              </w:rPr>
              <w:t>Noteikumu projekt</w:t>
            </w:r>
            <w:r w:rsidR="009B5FB9">
              <w:rPr>
                <w:rFonts w:ascii="Times New Roman" w:hAnsi="Times New Roman"/>
                <w:sz w:val="24"/>
                <w:szCs w:val="24"/>
              </w:rPr>
              <w:t>a</w:t>
            </w:r>
            <w:r w:rsidR="0076276E">
              <w:rPr>
                <w:rFonts w:ascii="Times New Roman" w:hAnsi="Times New Roman"/>
                <w:sz w:val="24"/>
                <w:szCs w:val="24"/>
              </w:rPr>
              <w:t xml:space="preserve"> 1.3</w:t>
            </w:r>
            <w:r w:rsidR="00A2334D">
              <w:rPr>
                <w:rFonts w:ascii="Times New Roman" w:hAnsi="Times New Roman"/>
                <w:sz w:val="24"/>
                <w:szCs w:val="24"/>
              </w:rPr>
              <w:t>3</w:t>
            </w:r>
            <w:r w:rsidR="0076276E">
              <w:rPr>
                <w:rFonts w:ascii="Times New Roman" w:hAnsi="Times New Roman"/>
                <w:sz w:val="24"/>
                <w:szCs w:val="24"/>
              </w:rPr>
              <w:t>.</w:t>
            </w:r>
            <w:r w:rsidR="004E3624">
              <w:rPr>
                <w:rFonts w:ascii="Times New Roman" w:hAnsi="Times New Roman"/>
                <w:sz w:val="24"/>
                <w:szCs w:val="24"/>
              </w:rPr>
              <w:t xml:space="preserve"> un 1.4</w:t>
            </w:r>
            <w:r w:rsidR="00A2334D">
              <w:rPr>
                <w:rFonts w:ascii="Times New Roman" w:hAnsi="Times New Roman"/>
                <w:sz w:val="24"/>
                <w:szCs w:val="24"/>
              </w:rPr>
              <w:t>2</w:t>
            </w:r>
            <w:r w:rsidR="004E3624">
              <w:rPr>
                <w:rFonts w:ascii="Times New Roman" w:hAnsi="Times New Roman"/>
                <w:sz w:val="24"/>
                <w:szCs w:val="24"/>
              </w:rPr>
              <w:t>.</w:t>
            </w:r>
            <w:r w:rsidR="0076276E">
              <w:rPr>
                <w:rFonts w:ascii="Times New Roman" w:hAnsi="Times New Roman"/>
                <w:sz w:val="24"/>
                <w:szCs w:val="24"/>
              </w:rPr>
              <w:t xml:space="preserve"> </w:t>
            </w:r>
            <w:r w:rsidR="000747B5">
              <w:rPr>
                <w:rFonts w:ascii="Times New Roman" w:hAnsi="Times New Roman"/>
                <w:sz w:val="24"/>
                <w:szCs w:val="24"/>
              </w:rPr>
              <w:t>apakš</w:t>
            </w:r>
            <w:r w:rsidR="0076276E">
              <w:rPr>
                <w:rFonts w:ascii="Times New Roman" w:hAnsi="Times New Roman"/>
                <w:sz w:val="24"/>
                <w:szCs w:val="24"/>
              </w:rPr>
              <w:t>punkts.</w:t>
            </w:r>
          </w:p>
          <w:p w14:paraId="44910106" w14:textId="2E155EE7" w:rsidR="00C43AB9" w:rsidRPr="00166A4C" w:rsidRDefault="00C43AB9">
            <w:pPr>
              <w:rPr>
                <w:rFonts w:ascii="Times New Roman" w:hAnsi="Times New Roman"/>
                <w:sz w:val="24"/>
                <w:szCs w:val="24"/>
              </w:rPr>
            </w:pPr>
          </w:p>
        </w:tc>
        <w:tc>
          <w:tcPr>
            <w:tcW w:w="1073" w:type="pct"/>
            <w:hideMark/>
          </w:tcPr>
          <w:p w14:paraId="09E1154E" w14:textId="6144AD4F" w:rsidR="00D00C29" w:rsidRPr="00166A4C" w:rsidRDefault="00D00C29" w:rsidP="009B5FB9">
            <w:pPr>
              <w:rPr>
                <w:rFonts w:ascii="Times New Roman" w:hAnsi="Times New Roman"/>
                <w:sz w:val="24"/>
                <w:szCs w:val="24"/>
              </w:rPr>
            </w:pPr>
            <w:r w:rsidRPr="00166A4C">
              <w:rPr>
                <w:rFonts w:ascii="Times New Roman" w:hAnsi="Times New Roman"/>
                <w:sz w:val="24"/>
                <w:szCs w:val="24"/>
              </w:rPr>
              <w:t>Pilnībā pārņemts.</w:t>
            </w:r>
          </w:p>
        </w:tc>
        <w:tc>
          <w:tcPr>
            <w:tcW w:w="1375" w:type="pct"/>
            <w:hideMark/>
          </w:tcPr>
          <w:p w14:paraId="1AFB07D0" w14:textId="6EBDFE2C" w:rsidR="00D00C29" w:rsidRPr="00166A4C" w:rsidRDefault="00D00C29" w:rsidP="009B5FB9">
            <w:pPr>
              <w:rPr>
                <w:rFonts w:ascii="Times New Roman" w:hAnsi="Times New Roman"/>
                <w:sz w:val="24"/>
                <w:szCs w:val="24"/>
              </w:rPr>
            </w:pPr>
            <w:r w:rsidRPr="00166A4C">
              <w:rPr>
                <w:rFonts w:ascii="Times New Roman" w:hAnsi="Times New Roman"/>
                <w:sz w:val="24"/>
                <w:szCs w:val="24"/>
              </w:rPr>
              <w:t>Neparedz stingrākas prasības, kā noteikts direktīvā.</w:t>
            </w:r>
          </w:p>
        </w:tc>
      </w:tr>
      <w:tr w:rsidR="0076276E" w:rsidRPr="00FA6445" w14:paraId="1B706BDE" w14:textId="77777777" w:rsidTr="00F22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tcPr>
          <w:p w14:paraId="3197A198" w14:textId="3F38F4FF" w:rsidR="0076276E" w:rsidRPr="00166A4C" w:rsidRDefault="0076276E" w:rsidP="0076276E">
            <w:pPr>
              <w:rPr>
                <w:rFonts w:ascii="Times New Roman" w:hAnsi="Times New Roman"/>
                <w:sz w:val="24"/>
                <w:szCs w:val="24"/>
              </w:rPr>
            </w:pPr>
            <w:r w:rsidRPr="00166A4C">
              <w:rPr>
                <w:rFonts w:ascii="Times New Roman" w:hAnsi="Times New Roman"/>
                <w:sz w:val="24"/>
                <w:szCs w:val="24"/>
              </w:rPr>
              <w:lastRenderedPageBreak/>
              <w:t xml:space="preserve">Direktīvas </w:t>
            </w:r>
            <w:r>
              <w:rPr>
                <w:rFonts w:ascii="Times New Roman" w:hAnsi="Times New Roman"/>
                <w:sz w:val="24"/>
                <w:szCs w:val="24"/>
              </w:rPr>
              <w:t>2019/1813 1</w:t>
            </w:r>
            <w:r w:rsidRPr="00166A4C">
              <w:rPr>
                <w:rFonts w:ascii="Times New Roman" w:hAnsi="Times New Roman"/>
                <w:sz w:val="24"/>
                <w:szCs w:val="24"/>
              </w:rPr>
              <w:t>.</w:t>
            </w:r>
            <w:r>
              <w:rPr>
                <w:rFonts w:ascii="Times New Roman" w:hAnsi="Times New Roman"/>
                <w:sz w:val="24"/>
                <w:szCs w:val="24"/>
              </w:rPr>
              <w:t> </w:t>
            </w:r>
            <w:r w:rsidRPr="00166A4C">
              <w:rPr>
                <w:rFonts w:ascii="Times New Roman" w:hAnsi="Times New Roman"/>
                <w:sz w:val="24"/>
                <w:szCs w:val="24"/>
              </w:rPr>
              <w:t>pant</w:t>
            </w:r>
            <w:r>
              <w:rPr>
                <w:rFonts w:ascii="Times New Roman" w:hAnsi="Times New Roman"/>
                <w:sz w:val="24"/>
                <w:szCs w:val="24"/>
              </w:rPr>
              <w:t>s</w:t>
            </w:r>
            <w:r w:rsidRPr="00166A4C">
              <w:rPr>
                <w:rFonts w:ascii="Times New Roman" w:hAnsi="Times New Roman"/>
                <w:sz w:val="24"/>
                <w:szCs w:val="24"/>
              </w:rPr>
              <w:t xml:space="preserve"> </w:t>
            </w:r>
            <w:r>
              <w:rPr>
                <w:rFonts w:ascii="Times New Roman" w:hAnsi="Times New Roman"/>
                <w:sz w:val="24"/>
                <w:szCs w:val="24"/>
              </w:rPr>
              <w:t>2</w:t>
            </w:r>
            <w:r w:rsidRPr="00166A4C">
              <w:rPr>
                <w:rFonts w:ascii="Times New Roman" w:hAnsi="Times New Roman"/>
                <w:sz w:val="24"/>
                <w:szCs w:val="24"/>
              </w:rPr>
              <w:t>.punkt</w:t>
            </w:r>
            <w:r>
              <w:rPr>
                <w:rFonts w:ascii="Times New Roman" w:hAnsi="Times New Roman"/>
                <w:sz w:val="24"/>
                <w:szCs w:val="24"/>
              </w:rPr>
              <w:t>s</w:t>
            </w:r>
            <w:r w:rsidRPr="00166A4C">
              <w:rPr>
                <w:rFonts w:ascii="Times New Roman" w:hAnsi="Times New Roman"/>
                <w:sz w:val="24"/>
                <w:szCs w:val="24"/>
              </w:rPr>
              <w:t xml:space="preserve"> </w:t>
            </w:r>
          </w:p>
          <w:p w14:paraId="284DCF74" w14:textId="77777777" w:rsidR="0076276E" w:rsidRPr="00166A4C" w:rsidRDefault="0076276E" w:rsidP="009B5FB9">
            <w:pPr>
              <w:rPr>
                <w:rFonts w:ascii="Times New Roman" w:hAnsi="Times New Roman"/>
                <w:sz w:val="24"/>
                <w:szCs w:val="24"/>
              </w:rPr>
            </w:pPr>
          </w:p>
        </w:tc>
        <w:tc>
          <w:tcPr>
            <w:tcW w:w="1171" w:type="pct"/>
            <w:gridSpan w:val="2"/>
          </w:tcPr>
          <w:p w14:paraId="1450A7A4" w14:textId="77777777" w:rsidR="00D12D76" w:rsidRDefault="0076276E" w:rsidP="000747B5">
            <w:pPr>
              <w:spacing w:after="0" w:line="240" w:lineRule="auto"/>
              <w:rPr>
                <w:rFonts w:ascii="Times New Roman" w:hAnsi="Times New Roman"/>
                <w:sz w:val="24"/>
                <w:szCs w:val="24"/>
              </w:rPr>
            </w:pPr>
            <w:r>
              <w:rPr>
                <w:rFonts w:ascii="Times New Roman" w:hAnsi="Times New Roman"/>
                <w:sz w:val="24"/>
                <w:szCs w:val="24"/>
              </w:rPr>
              <w:t>Noteikumu projekta</w:t>
            </w:r>
          </w:p>
          <w:p w14:paraId="4C1C6E01" w14:textId="0A2AB0CA" w:rsidR="0076276E" w:rsidRPr="00C43AB9" w:rsidRDefault="001452DA" w:rsidP="004E3624">
            <w:pPr>
              <w:spacing w:after="0" w:line="240" w:lineRule="auto"/>
              <w:rPr>
                <w:rFonts w:ascii="Times New Roman" w:hAnsi="Times New Roman"/>
                <w:sz w:val="24"/>
                <w:szCs w:val="24"/>
              </w:rPr>
            </w:pPr>
            <w:r>
              <w:rPr>
                <w:rFonts w:ascii="Times New Roman" w:hAnsi="Times New Roman"/>
                <w:sz w:val="24"/>
                <w:szCs w:val="24"/>
              </w:rPr>
              <w:t>1.3</w:t>
            </w:r>
            <w:r w:rsidR="00A2334D">
              <w:rPr>
                <w:rFonts w:ascii="Times New Roman" w:hAnsi="Times New Roman"/>
                <w:sz w:val="24"/>
                <w:szCs w:val="24"/>
              </w:rPr>
              <w:t>4</w:t>
            </w:r>
            <w:r>
              <w:rPr>
                <w:rFonts w:ascii="Times New Roman" w:hAnsi="Times New Roman"/>
                <w:sz w:val="24"/>
                <w:szCs w:val="24"/>
              </w:rPr>
              <w:t>.</w:t>
            </w:r>
            <w:r w:rsidR="004E3624">
              <w:rPr>
                <w:rFonts w:ascii="Times New Roman" w:hAnsi="Times New Roman"/>
                <w:sz w:val="24"/>
                <w:szCs w:val="24"/>
              </w:rPr>
              <w:t>,</w:t>
            </w:r>
            <w:r w:rsidR="00F37DDB">
              <w:rPr>
                <w:rFonts w:ascii="Times New Roman" w:hAnsi="Times New Roman"/>
                <w:sz w:val="24"/>
                <w:szCs w:val="24"/>
              </w:rPr>
              <w:t>1.3</w:t>
            </w:r>
            <w:r w:rsidR="00A2334D">
              <w:rPr>
                <w:rFonts w:ascii="Times New Roman" w:hAnsi="Times New Roman"/>
                <w:sz w:val="24"/>
                <w:szCs w:val="24"/>
              </w:rPr>
              <w:t>5</w:t>
            </w:r>
            <w:r w:rsidR="00F37DDB">
              <w:rPr>
                <w:rFonts w:ascii="Times New Roman" w:hAnsi="Times New Roman"/>
                <w:sz w:val="24"/>
                <w:szCs w:val="24"/>
              </w:rPr>
              <w:t>.,</w:t>
            </w:r>
            <w:r w:rsidR="000747B5">
              <w:rPr>
                <w:rFonts w:ascii="Times New Roman" w:hAnsi="Times New Roman"/>
                <w:sz w:val="24"/>
                <w:szCs w:val="24"/>
              </w:rPr>
              <w:t xml:space="preserve"> </w:t>
            </w:r>
            <w:r>
              <w:rPr>
                <w:rFonts w:ascii="Times New Roman" w:hAnsi="Times New Roman"/>
                <w:sz w:val="24"/>
                <w:szCs w:val="24"/>
              </w:rPr>
              <w:t>1.3</w:t>
            </w:r>
            <w:r w:rsidR="00A2334D">
              <w:rPr>
                <w:rFonts w:ascii="Times New Roman" w:hAnsi="Times New Roman"/>
                <w:sz w:val="24"/>
                <w:szCs w:val="24"/>
              </w:rPr>
              <w:t>6</w:t>
            </w:r>
            <w:r>
              <w:rPr>
                <w:rFonts w:ascii="Times New Roman" w:hAnsi="Times New Roman"/>
                <w:sz w:val="24"/>
                <w:szCs w:val="24"/>
              </w:rPr>
              <w:t>.</w:t>
            </w:r>
            <w:r w:rsidR="000747B5">
              <w:rPr>
                <w:rFonts w:ascii="Times New Roman" w:hAnsi="Times New Roman"/>
                <w:sz w:val="24"/>
                <w:szCs w:val="24"/>
              </w:rPr>
              <w:t xml:space="preserve"> </w:t>
            </w:r>
            <w:r w:rsidR="004E3624">
              <w:rPr>
                <w:rFonts w:ascii="Times New Roman" w:hAnsi="Times New Roman"/>
                <w:sz w:val="24"/>
                <w:szCs w:val="24"/>
              </w:rPr>
              <w:t>un 1.4</w:t>
            </w:r>
            <w:r w:rsidR="00A2334D">
              <w:rPr>
                <w:rFonts w:ascii="Times New Roman" w:hAnsi="Times New Roman"/>
                <w:sz w:val="24"/>
                <w:szCs w:val="24"/>
              </w:rPr>
              <w:t>2</w:t>
            </w:r>
            <w:r w:rsidR="004E3624">
              <w:rPr>
                <w:rFonts w:ascii="Times New Roman" w:hAnsi="Times New Roman"/>
                <w:sz w:val="24"/>
                <w:szCs w:val="24"/>
              </w:rPr>
              <w:t xml:space="preserve">. </w:t>
            </w:r>
            <w:r w:rsidR="000747B5">
              <w:rPr>
                <w:rFonts w:ascii="Times New Roman" w:hAnsi="Times New Roman"/>
                <w:sz w:val="24"/>
                <w:szCs w:val="24"/>
              </w:rPr>
              <w:t>apakšpunkts un noteikumu Nr.76 96.</w:t>
            </w:r>
            <w:r w:rsidR="00D72FCB">
              <w:rPr>
                <w:rFonts w:ascii="Times New Roman" w:hAnsi="Times New Roman"/>
                <w:sz w:val="24"/>
                <w:szCs w:val="24"/>
              </w:rPr>
              <w:t xml:space="preserve"> un</w:t>
            </w:r>
            <w:r w:rsidR="000747B5">
              <w:rPr>
                <w:rFonts w:ascii="Times New Roman" w:hAnsi="Times New Roman"/>
                <w:sz w:val="24"/>
                <w:szCs w:val="24"/>
              </w:rPr>
              <w:t> 120.punkts un 8.pielikums</w:t>
            </w:r>
          </w:p>
        </w:tc>
        <w:tc>
          <w:tcPr>
            <w:tcW w:w="1073" w:type="pct"/>
          </w:tcPr>
          <w:p w14:paraId="79B50689" w14:textId="01A08C3F" w:rsidR="0076276E" w:rsidRPr="00166A4C" w:rsidRDefault="008E330B" w:rsidP="009B5FB9">
            <w:pPr>
              <w:rPr>
                <w:rFonts w:ascii="Times New Roman" w:hAnsi="Times New Roman"/>
                <w:sz w:val="24"/>
                <w:szCs w:val="24"/>
              </w:rPr>
            </w:pPr>
            <w:r>
              <w:rPr>
                <w:rFonts w:ascii="Times New Roman" w:hAnsi="Times New Roman"/>
                <w:sz w:val="24"/>
                <w:szCs w:val="24"/>
              </w:rPr>
              <w:t>Daļēji</w:t>
            </w:r>
            <w:r w:rsidR="001452DA" w:rsidRPr="00166A4C">
              <w:rPr>
                <w:rFonts w:ascii="Times New Roman" w:hAnsi="Times New Roman"/>
                <w:sz w:val="24"/>
                <w:szCs w:val="24"/>
              </w:rPr>
              <w:t xml:space="preserve"> pārņemts.</w:t>
            </w:r>
          </w:p>
        </w:tc>
        <w:tc>
          <w:tcPr>
            <w:tcW w:w="1375" w:type="pct"/>
          </w:tcPr>
          <w:p w14:paraId="30C89E5F" w14:textId="5F0F2B32" w:rsidR="0076276E" w:rsidRPr="00166A4C" w:rsidRDefault="004B698B" w:rsidP="004E3624">
            <w:pPr>
              <w:jc w:val="both"/>
              <w:rPr>
                <w:rFonts w:ascii="Times New Roman" w:hAnsi="Times New Roman"/>
                <w:sz w:val="24"/>
                <w:szCs w:val="24"/>
              </w:rPr>
            </w:pPr>
            <w:r>
              <w:rPr>
                <w:rFonts w:ascii="Times New Roman" w:hAnsi="Times New Roman"/>
                <w:sz w:val="24"/>
                <w:szCs w:val="24"/>
              </w:rPr>
              <w:t xml:space="preserve">Noteikumu Nr. 76 8.pielikumā ir jānorāda </w:t>
            </w:r>
            <w:r w:rsidR="004E3624">
              <w:rPr>
                <w:rFonts w:ascii="Times New Roman" w:hAnsi="Times New Roman"/>
                <w:sz w:val="24"/>
                <w:szCs w:val="24"/>
              </w:rPr>
              <w:t xml:space="preserve">papildu informācija, ko </w:t>
            </w:r>
            <w:r w:rsidR="004E3624" w:rsidRPr="00166A4C">
              <w:rPr>
                <w:rFonts w:ascii="Times New Roman" w:hAnsi="Times New Roman"/>
                <w:sz w:val="24"/>
                <w:szCs w:val="24"/>
              </w:rPr>
              <w:t xml:space="preserve">Direktīvas </w:t>
            </w:r>
            <w:r w:rsidR="004E3624">
              <w:rPr>
                <w:rFonts w:ascii="Times New Roman" w:hAnsi="Times New Roman"/>
                <w:sz w:val="24"/>
                <w:szCs w:val="24"/>
              </w:rPr>
              <w:t>2019/1813 1</w:t>
            </w:r>
            <w:r w:rsidR="004E3624" w:rsidRPr="00166A4C">
              <w:rPr>
                <w:rFonts w:ascii="Times New Roman" w:hAnsi="Times New Roman"/>
                <w:sz w:val="24"/>
                <w:szCs w:val="24"/>
              </w:rPr>
              <w:t>.</w:t>
            </w:r>
            <w:r w:rsidR="004E3624">
              <w:rPr>
                <w:rFonts w:ascii="Times New Roman" w:hAnsi="Times New Roman"/>
                <w:sz w:val="24"/>
                <w:szCs w:val="24"/>
              </w:rPr>
              <w:t> </w:t>
            </w:r>
            <w:r w:rsidR="004E3624" w:rsidRPr="00166A4C">
              <w:rPr>
                <w:rFonts w:ascii="Times New Roman" w:hAnsi="Times New Roman"/>
                <w:sz w:val="24"/>
                <w:szCs w:val="24"/>
              </w:rPr>
              <w:t>pant</w:t>
            </w:r>
            <w:r w:rsidR="004E3624">
              <w:rPr>
                <w:rFonts w:ascii="Times New Roman" w:hAnsi="Times New Roman"/>
                <w:sz w:val="24"/>
                <w:szCs w:val="24"/>
              </w:rPr>
              <w:t>s</w:t>
            </w:r>
            <w:r w:rsidR="004E3624" w:rsidRPr="00166A4C">
              <w:rPr>
                <w:rFonts w:ascii="Times New Roman" w:hAnsi="Times New Roman"/>
                <w:sz w:val="24"/>
                <w:szCs w:val="24"/>
              </w:rPr>
              <w:t xml:space="preserve"> </w:t>
            </w:r>
            <w:r w:rsidR="004E3624">
              <w:rPr>
                <w:rFonts w:ascii="Times New Roman" w:hAnsi="Times New Roman"/>
                <w:sz w:val="24"/>
                <w:szCs w:val="24"/>
              </w:rPr>
              <w:t>2</w:t>
            </w:r>
            <w:r w:rsidR="004E3624" w:rsidRPr="00166A4C">
              <w:rPr>
                <w:rFonts w:ascii="Times New Roman" w:hAnsi="Times New Roman"/>
                <w:sz w:val="24"/>
                <w:szCs w:val="24"/>
              </w:rPr>
              <w:t>.punkt</w:t>
            </w:r>
            <w:r w:rsidR="004E3624">
              <w:rPr>
                <w:rFonts w:ascii="Times New Roman" w:hAnsi="Times New Roman"/>
                <w:sz w:val="24"/>
                <w:szCs w:val="24"/>
              </w:rPr>
              <w:t>s</w:t>
            </w:r>
            <w:r w:rsidR="004E3624" w:rsidRPr="00166A4C">
              <w:rPr>
                <w:rFonts w:ascii="Times New Roman" w:hAnsi="Times New Roman"/>
                <w:sz w:val="24"/>
                <w:szCs w:val="24"/>
              </w:rPr>
              <w:t xml:space="preserve"> </w:t>
            </w:r>
            <w:r w:rsidR="004E3624">
              <w:rPr>
                <w:rFonts w:ascii="Times New Roman" w:hAnsi="Times New Roman"/>
                <w:sz w:val="24"/>
                <w:szCs w:val="24"/>
              </w:rPr>
              <w:t>ļauj nenorādīt</w:t>
            </w:r>
            <w:r w:rsidR="00D72FCB">
              <w:rPr>
                <w:rFonts w:ascii="Times New Roman" w:hAnsi="Times New Roman"/>
                <w:sz w:val="24"/>
                <w:szCs w:val="24"/>
              </w:rPr>
              <w:t>,</w:t>
            </w:r>
            <w:r w:rsidR="004E3624">
              <w:rPr>
                <w:rFonts w:ascii="Times New Roman" w:hAnsi="Times New Roman"/>
                <w:sz w:val="24"/>
                <w:szCs w:val="24"/>
              </w:rPr>
              <w:t xml:space="preserve"> – daudzums un </w:t>
            </w:r>
            <w:r w:rsidR="004E3624" w:rsidRPr="00A11EFB">
              <w:rPr>
                <w:rFonts w:ascii="Times New Roman" w:hAnsi="Times New Roman"/>
                <w:sz w:val="24"/>
                <w:szCs w:val="24"/>
              </w:rPr>
              <w:t>dalībvalst</w:t>
            </w:r>
            <w:r w:rsidR="00D72FCB" w:rsidRPr="00A11EFB">
              <w:rPr>
                <w:rFonts w:ascii="Times New Roman" w:hAnsi="Times New Roman"/>
                <w:sz w:val="24"/>
                <w:szCs w:val="24"/>
              </w:rPr>
              <w:t>s</w:t>
            </w:r>
            <w:r w:rsidR="004E3624" w:rsidRPr="00A11EFB">
              <w:rPr>
                <w:rFonts w:ascii="Times New Roman" w:hAnsi="Times New Roman"/>
                <w:sz w:val="24"/>
                <w:szCs w:val="24"/>
              </w:rPr>
              <w:t>, kurā standarta</w:t>
            </w:r>
            <w:r w:rsidR="004E3624" w:rsidRPr="00A11EFB">
              <w:rPr>
                <w:rFonts w:ascii="Times New Roman" w:hAnsi="Times New Roman"/>
                <w:i/>
                <w:iCs/>
                <w:sz w:val="24"/>
                <w:szCs w:val="24"/>
              </w:rPr>
              <w:t xml:space="preserve"> </w:t>
            </w:r>
            <w:r w:rsidR="004E3624" w:rsidRPr="00A11EFB">
              <w:rPr>
                <w:rFonts w:ascii="Times New Roman" w:hAnsi="Times New Roman"/>
                <w:sz w:val="24"/>
                <w:szCs w:val="24"/>
              </w:rPr>
              <w:t>materiāls ražots, ja tā nav dalībvalsts, kurā sagatavota etiķete. Normu paredzēts atstāt, lai aizsargātu patērētāju.</w:t>
            </w:r>
            <w:r w:rsidR="004E3624">
              <w:rPr>
                <w:rFonts w:ascii="Times New Roman" w:hAnsi="Times New Roman"/>
                <w:sz w:val="24"/>
                <w:szCs w:val="24"/>
              </w:rPr>
              <w:t xml:space="preserve"> </w:t>
            </w:r>
          </w:p>
        </w:tc>
      </w:tr>
      <w:tr w:rsidR="001452DA" w:rsidRPr="00FA6445" w14:paraId="3835B338" w14:textId="77777777" w:rsidTr="00F22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tcPr>
          <w:p w14:paraId="5D48E819" w14:textId="5F3EC935" w:rsidR="001452DA" w:rsidRPr="00166A4C" w:rsidRDefault="001452DA" w:rsidP="001452DA">
            <w:pPr>
              <w:rPr>
                <w:rFonts w:ascii="Times New Roman" w:hAnsi="Times New Roman"/>
                <w:sz w:val="24"/>
                <w:szCs w:val="24"/>
              </w:rPr>
            </w:pPr>
            <w:r w:rsidRPr="00166A4C">
              <w:rPr>
                <w:rFonts w:ascii="Times New Roman" w:hAnsi="Times New Roman"/>
                <w:sz w:val="24"/>
                <w:szCs w:val="24"/>
              </w:rPr>
              <w:t xml:space="preserve">Direktīvas </w:t>
            </w:r>
            <w:r>
              <w:rPr>
                <w:rFonts w:ascii="Times New Roman" w:hAnsi="Times New Roman"/>
                <w:sz w:val="24"/>
                <w:szCs w:val="24"/>
              </w:rPr>
              <w:t>2019/1813 2</w:t>
            </w:r>
            <w:r w:rsidRPr="00166A4C">
              <w:rPr>
                <w:rFonts w:ascii="Times New Roman" w:hAnsi="Times New Roman"/>
                <w:sz w:val="24"/>
                <w:szCs w:val="24"/>
              </w:rPr>
              <w:t>.</w:t>
            </w:r>
            <w:r>
              <w:rPr>
                <w:rFonts w:ascii="Times New Roman" w:hAnsi="Times New Roman"/>
                <w:sz w:val="24"/>
                <w:szCs w:val="24"/>
              </w:rPr>
              <w:t> </w:t>
            </w:r>
            <w:r w:rsidRPr="00166A4C">
              <w:rPr>
                <w:rFonts w:ascii="Times New Roman" w:hAnsi="Times New Roman"/>
                <w:sz w:val="24"/>
                <w:szCs w:val="24"/>
              </w:rPr>
              <w:t>pant</w:t>
            </w:r>
            <w:r>
              <w:rPr>
                <w:rFonts w:ascii="Times New Roman" w:hAnsi="Times New Roman"/>
                <w:sz w:val="24"/>
                <w:szCs w:val="24"/>
              </w:rPr>
              <w:t>s</w:t>
            </w:r>
            <w:r w:rsidRPr="00166A4C">
              <w:rPr>
                <w:rFonts w:ascii="Times New Roman" w:hAnsi="Times New Roman"/>
                <w:sz w:val="24"/>
                <w:szCs w:val="24"/>
              </w:rPr>
              <w:t xml:space="preserve"> </w:t>
            </w:r>
            <w:r>
              <w:rPr>
                <w:rFonts w:ascii="Times New Roman" w:hAnsi="Times New Roman"/>
                <w:sz w:val="24"/>
                <w:szCs w:val="24"/>
              </w:rPr>
              <w:t>1</w:t>
            </w:r>
            <w:r w:rsidRPr="00166A4C">
              <w:rPr>
                <w:rFonts w:ascii="Times New Roman" w:hAnsi="Times New Roman"/>
                <w:sz w:val="24"/>
                <w:szCs w:val="24"/>
              </w:rPr>
              <w:t>.punkt</w:t>
            </w:r>
            <w:r>
              <w:rPr>
                <w:rFonts w:ascii="Times New Roman" w:hAnsi="Times New Roman"/>
                <w:sz w:val="24"/>
                <w:szCs w:val="24"/>
              </w:rPr>
              <w:t>s</w:t>
            </w:r>
            <w:r w:rsidRPr="00166A4C">
              <w:rPr>
                <w:rFonts w:ascii="Times New Roman" w:hAnsi="Times New Roman"/>
                <w:sz w:val="24"/>
                <w:szCs w:val="24"/>
              </w:rPr>
              <w:t xml:space="preserve"> </w:t>
            </w:r>
          </w:p>
          <w:p w14:paraId="3B6415E1" w14:textId="45D025DA" w:rsidR="001452DA" w:rsidRPr="00166A4C" w:rsidRDefault="001452DA" w:rsidP="0076276E">
            <w:pPr>
              <w:rPr>
                <w:rFonts w:ascii="Times New Roman" w:hAnsi="Times New Roman"/>
                <w:sz w:val="24"/>
                <w:szCs w:val="24"/>
              </w:rPr>
            </w:pPr>
          </w:p>
        </w:tc>
        <w:tc>
          <w:tcPr>
            <w:tcW w:w="1171" w:type="pct"/>
            <w:gridSpan w:val="2"/>
          </w:tcPr>
          <w:p w14:paraId="09A830A2" w14:textId="77777777" w:rsidR="001452DA" w:rsidRDefault="001452DA" w:rsidP="007E7490">
            <w:pPr>
              <w:rPr>
                <w:rFonts w:ascii="Times New Roman" w:hAnsi="Times New Roman"/>
                <w:sz w:val="24"/>
                <w:szCs w:val="24"/>
              </w:rPr>
            </w:pPr>
          </w:p>
        </w:tc>
        <w:tc>
          <w:tcPr>
            <w:tcW w:w="1073" w:type="pct"/>
          </w:tcPr>
          <w:p w14:paraId="145E6CCE" w14:textId="35A8B280" w:rsidR="001452DA" w:rsidRPr="00166A4C" w:rsidRDefault="001452DA" w:rsidP="009B5FB9">
            <w:pPr>
              <w:rPr>
                <w:rFonts w:ascii="Times New Roman" w:hAnsi="Times New Roman"/>
                <w:sz w:val="24"/>
                <w:szCs w:val="24"/>
              </w:rPr>
            </w:pPr>
            <w:r>
              <w:rPr>
                <w:rFonts w:ascii="Times New Roman" w:hAnsi="Times New Roman"/>
                <w:sz w:val="24"/>
                <w:szCs w:val="24"/>
              </w:rPr>
              <w:t xml:space="preserve">Nav jāpārņem, jo ir noteikta </w:t>
            </w:r>
            <w:r w:rsidR="000747B5">
              <w:rPr>
                <w:rFonts w:ascii="Times New Roman" w:hAnsi="Times New Roman"/>
                <w:sz w:val="24"/>
                <w:szCs w:val="24"/>
              </w:rPr>
              <w:t>direktīvas spēkā stāšanās kārtība</w:t>
            </w:r>
            <w:r w:rsidR="00D72FCB">
              <w:rPr>
                <w:rFonts w:ascii="Times New Roman" w:hAnsi="Times New Roman"/>
                <w:sz w:val="24"/>
                <w:szCs w:val="24"/>
              </w:rPr>
              <w:t>.</w:t>
            </w:r>
          </w:p>
        </w:tc>
        <w:tc>
          <w:tcPr>
            <w:tcW w:w="1375" w:type="pct"/>
          </w:tcPr>
          <w:p w14:paraId="0580C5EC" w14:textId="77777777" w:rsidR="001452DA" w:rsidRPr="00166A4C" w:rsidRDefault="001452DA" w:rsidP="009B5FB9">
            <w:pPr>
              <w:rPr>
                <w:rFonts w:ascii="Times New Roman" w:hAnsi="Times New Roman"/>
                <w:sz w:val="24"/>
                <w:szCs w:val="24"/>
              </w:rPr>
            </w:pPr>
          </w:p>
        </w:tc>
      </w:tr>
      <w:tr w:rsidR="001452DA" w:rsidRPr="00FA6445" w14:paraId="096EEBFC" w14:textId="77777777" w:rsidTr="00F22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tcPr>
          <w:p w14:paraId="18EAA9A4" w14:textId="77777777" w:rsidR="001452DA" w:rsidRPr="00166A4C" w:rsidRDefault="001452DA" w:rsidP="001452DA">
            <w:pPr>
              <w:rPr>
                <w:rFonts w:ascii="Times New Roman" w:hAnsi="Times New Roman"/>
                <w:sz w:val="24"/>
                <w:szCs w:val="24"/>
              </w:rPr>
            </w:pPr>
            <w:r w:rsidRPr="00166A4C">
              <w:rPr>
                <w:rFonts w:ascii="Times New Roman" w:hAnsi="Times New Roman"/>
                <w:sz w:val="24"/>
                <w:szCs w:val="24"/>
              </w:rPr>
              <w:t xml:space="preserve">Direktīvas </w:t>
            </w:r>
            <w:r>
              <w:rPr>
                <w:rFonts w:ascii="Times New Roman" w:hAnsi="Times New Roman"/>
                <w:sz w:val="24"/>
                <w:szCs w:val="24"/>
              </w:rPr>
              <w:t>2019/1813 2</w:t>
            </w:r>
            <w:r w:rsidRPr="00166A4C">
              <w:rPr>
                <w:rFonts w:ascii="Times New Roman" w:hAnsi="Times New Roman"/>
                <w:sz w:val="24"/>
                <w:szCs w:val="24"/>
              </w:rPr>
              <w:t>.</w:t>
            </w:r>
            <w:r>
              <w:rPr>
                <w:rFonts w:ascii="Times New Roman" w:hAnsi="Times New Roman"/>
                <w:sz w:val="24"/>
                <w:szCs w:val="24"/>
              </w:rPr>
              <w:t> </w:t>
            </w:r>
            <w:r w:rsidRPr="00166A4C">
              <w:rPr>
                <w:rFonts w:ascii="Times New Roman" w:hAnsi="Times New Roman"/>
                <w:sz w:val="24"/>
                <w:szCs w:val="24"/>
              </w:rPr>
              <w:t>pant</w:t>
            </w:r>
            <w:r>
              <w:rPr>
                <w:rFonts w:ascii="Times New Roman" w:hAnsi="Times New Roman"/>
                <w:sz w:val="24"/>
                <w:szCs w:val="24"/>
              </w:rPr>
              <w:t>s</w:t>
            </w:r>
            <w:r w:rsidRPr="00166A4C">
              <w:rPr>
                <w:rFonts w:ascii="Times New Roman" w:hAnsi="Times New Roman"/>
                <w:sz w:val="24"/>
                <w:szCs w:val="24"/>
              </w:rPr>
              <w:t xml:space="preserve"> </w:t>
            </w:r>
            <w:r>
              <w:rPr>
                <w:rFonts w:ascii="Times New Roman" w:hAnsi="Times New Roman"/>
                <w:sz w:val="24"/>
                <w:szCs w:val="24"/>
              </w:rPr>
              <w:t>1</w:t>
            </w:r>
            <w:r w:rsidRPr="00166A4C">
              <w:rPr>
                <w:rFonts w:ascii="Times New Roman" w:hAnsi="Times New Roman"/>
                <w:sz w:val="24"/>
                <w:szCs w:val="24"/>
              </w:rPr>
              <w:t>.punkt</w:t>
            </w:r>
            <w:r>
              <w:rPr>
                <w:rFonts w:ascii="Times New Roman" w:hAnsi="Times New Roman"/>
                <w:sz w:val="24"/>
                <w:szCs w:val="24"/>
              </w:rPr>
              <w:t>s</w:t>
            </w:r>
            <w:r w:rsidRPr="00166A4C">
              <w:rPr>
                <w:rFonts w:ascii="Times New Roman" w:hAnsi="Times New Roman"/>
                <w:sz w:val="24"/>
                <w:szCs w:val="24"/>
              </w:rPr>
              <w:t xml:space="preserve"> </w:t>
            </w:r>
          </w:p>
          <w:p w14:paraId="39C417DB" w14:textId="77777777" w:rsidR="001452DA" w:rsidRPr="00166A4C" w:rsidRDefault="001452DA" w:rsidP="001452DA">
            <w:pPr>
              <w:rPr>
                <w:rFonts w:ascii="Times New Roman" w:hAnsi="Times New Roman"/>
                <w:sz w:val="24"/>
                <w:szCs w:val="24"/>
              </w:rPr>
            </w:pPr>
          </w:p>
        </w:tc>
        <w:tc>
          <w:tcPr>
            <w:tcW w:w="1171" w:type="pct"/>
            <w:gridSpan w:val="2"/>
          </w:tcPr>
          <w:p w14:paraId="32D400A1" w14:textId="77777777" w:rsidR="001452DA" w:rsidRDefault="001452DA" w:rsidP="007E7490">
            <w:pPr>
              <w:rPr>
                <w:rFonts w:ascii="Times New Roman" w:hAnsi="Times New Roman"/>
                <w:sz w:val="24"/>
                <w:szCs w:val="24"/>
              </w:rPr>
            </w:pPr>
          </w:p>
        </w:tc>
        <w:tc>
          <w:tcPr>
            <w:tcW w:w="1073" w:type="pct"/>
          </w:tcPr>
          <w:p w14:paraId="0A28F2B0" w14:textId="4AEBF681" w:rsidR="001452DA" w:rsidRPr="00166A4C" w:rsidRDefault="000747B5" w:rsidP="009B5FB9">
            <w:pPr>
              <w:rPr>
                <w:rFonts w:ascii="Times New Roman" w:hAnsi="Times New Roman"/>
                <w:sz w:val="24"/>
                <w:szCs w:val="24"/>
              </w:rPr>
            </w:pPr>
            <w:r>
              <w:rPr>
                <w:rFonts w:ascii="Times New Roman" w:hAnsi="Times New Roman"/>
                <w:sz w:val="24"/>
                <w:szCs w:val="24"/>
              </w:rPr>
              <w:t>Netiek pārņemts, jo tas adresēts Eiropas Savienības institūcijām.</w:t>
            </w:r>
          </w:p>
        </w:tc>
        <w:tc>
          <w:tcPr>
            <w:tcW w:w="1375" w:type="pct"/>
          </w:tcPr>
          <w:p w14:paraId="5FF30761" w14:textId="77777777" w:rsidR="001452DA" w:rsidRPr="00166A4C" w:rsidRDefault="001452DA" w:rsidP="009B5FB9">
            <w:pPr>
              <w:rPr>
                <w:rFonts w:ascii="Times New Roman" w:hAnsi="Times New Roman"/>
                <w:sz w:val="24"/>
                <w:szCs w:val="24"/>
              </w:rPr>
            </w:pPr>
          </w:p>
        </w:tc>
      </w:tr>
      <w:tr w:rsidR="000747B5" w:rsidRPr="00FA6445" w14:paraId="06E17C2B" w14:textId="77777777" w:rsidTr="00F22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tcPr>
          <w:p w14:paraId="3767BAD1" w14:textId="32EDF9E2" w:rsidR="000747B5" w:rsidRPr="00166A4C" w:rsidRDefault="000747B5" w:rsidP="008E330B">
            <w:pPr>
              <w:spacing w:after="0" w:line="240" w:lineRule="auto"/>
              <w:rPr>
                <w:rFonts w:ascii="Times New Roman" w:hAnsi="Times New Roman"/>
                <w:sz w:val="24"/>
                <w:szCs w:val="24"/>
              </w:rPr>
            </w:pPr>
            <w:r w:rsidRPr="00166A4C">
              <w:rPr>
                <w:rFonts w:ascii="Times New Roman" w:hAnsi="Times New Roman"/>
                <w:sz w:val="24"/>
                <w:szCs w:val="24"/>
              </w:rPr>
              <w:t xml:space="preserve">Direktīvas </w:t>
            </w:r>
            <w:r>
              <w:rPr>
                <w:rFonts w:ascii="Times New Roman" w:hAnsi="Times New Roman"/>
                <w:sz w:val="24"/>
                <w:szCs w:val="24"/>
              </w:rPr>
              <w:t>2019/1813 3</w:t>
            </w:r>
            <w:r w:rsidRPr="00166A4C">
              <w:rPr>
                <w:rFonts w:ascii="Times New Roman" w:hAnsi="Times New Roman"/>
                <w:sz w:val="24"/>
                <w:szCs w:val="24"/>
              </w:rPr>
              <w:t>.</w:t>
            </w:r>
            <w:r>
              <w:rPr>
                <w:rFonts w:ascii="Times New Roman" w:hAnsi="Times New Roman"/>
                <w:sz w:val="24"/>
                <w:szCs w:val="24"/>
              </w:rPr>
              <w:t> </w:t>
            </w:r>
            <w:r w:rsidRPr="00166A4C">
              <w:rPr>
                <w:rFonts w:ascii="Times New Roman" w:hAnsi="Times New Roman"/>
                <w:sz w:val="24"/>
                <w:szCs w:val="24"/>
              </w:rPr>
              <w:t>pant</w:t>
            </w:r>
            <w:r>
              <w:rPr>
                <w:rFonts w:ascii="Times New Roman" w:hAnsi="Times New Roman"/>
                <w:sz w:val="24"/>
                <w:szCs w:val="24"/>
              </w:rPr>
              <w:t>s</w:t>
            </w:r>
            <w:r w:rsidRPr="00166A4C">
              <w:rPr>
                <w:rFonts w:ascii="Times New Roman" w:hAnsi="Times New Roman"/>
                <w:sz w:val="24"/>
                <w:szCs w:val="24"/>
              </w:rPr>
              <w:t xml:space="preserve"> </w:t>
            </w:r>
            <w:r>
              <w:rPr>
                <w:rFonts w:ascii="Times New Roman" w:hAnsi="Times New Roman"/>
                <w:sz w:val="24"/>
                <w:szCs w:val="24"/>
              </w:rPr>
              <w:t>1</w:t>
            </w:r>
            <w:r w:rsidRPr="00166A4C">
              <w:rPr>
                <w:rFonts w:ascii="Times New Roman" w:hAnsi="Times New Roman"/>
                <w:sz w:val="24"/>
                <w:szCs w:val="24"/>
              </w:rPr>
              <w:t>.punkt</w:t>
            </w:r>
            <w:r>
              <w:rPr>
                <w:rFonts w:ascii="Times New Roman" w:hAnsi="Times New Roman"/>
                <w:sz w:val="24"/>
                <w:szCs w:val="24"/>
              </w:rPr>
              <w:t>s</w:t>
            </w:r>
            <w:r w:rsidRPr="00166A4C">
              <w:rPr>
                <w:rFonts w:ascii="Times New Roman" w:hAnsi="Times New Roman"/>
                <w:sz w:val="24"/>
                <w:szCs w:val="24"/>
              </w:rPr>
              <w:t xml:space="preserve"> </w:t>
            </w:r>
          </w:p>
          <w:p w14:paraId="3648EF78" w14:textId="77777777" w:rsidR="000747B5" w:rsidRPr="00166A4C" w:rsidRDefault="000747B5" w:rsidP="008E330B">
            <w:pPr>
              <w:spacing w:after="0" w:line="240" w:lineRule="auto"/>
              <w:rPr>
                <w:rFonts w:ascii="Times New Roman" w:hAnsi="Times New Roman"/>
                <w:sz w:val="24"/>
                <w:szCs w:val="24"/>
              </w:rPr>
            </w:pPr>
          </w:p>
        </w:tc>
        <w:tc>
          <w:tcPr>
            <w:tcW w:w="1171" w:type="pct"/>
            <w:gridSpan w:val="2"/>
          </w:tcPr>
          <w:p w14:paraId="2BC50D40" w14:textId="77777777" w:rsidR="000747B5" w:rsidRDefault="000747B5" w:rsidP="008E330B">
            <w:pPr>
              <w:spacing w:after="0" w:line="240" w:lineRule="auto"/>
              <w:rPr>
                <w:rFonts w:ascii="Times New Roman" w:hAnsi="Times New Roman"/>
                <w:sz w:val="24"/>
                <w:szCs w:val="24"/>
              </w:rPr>
            </w:pPr>
            <w:r>
              <w:rPr>
                <w:rFonts w:ascii="Times New Roman" w:hAnsi="Times New Roman"/>
                <w:sz w:val="24"/>
                <w:szCs w:val="24"/>
              </w:rPr>
              <w:t>Noteikumu projekta</w:t>
            </w:r>
          </w:p>
          <w:p w14:paraId="2717ADC1" w14:textId="2C303906" w:rsidR="000747B5" w:rsidRDefault="000747B5" w:rsidP="008E330B">
            <w:pPr>
              <w:spacing w:after="0" w:line="240" w:lineRule="auto"/>
              <w:rPr>
                <w:rFonts w:ascii="Times New Roman" w:hAnsi="Times New Roman"/>
                <w:sz w:val="24"/>
                <w:szCs w:val="24"/>
              </w:rPr>
            </w:pPr>
            <w:r>
              <w:rPr>
                <w:rFonts w:ascii="Times New Roman" w:hAnsi="Times New Roman"/>
                <w:sz w:val="24"/>
                <w:szCs w:val="24"/>
              </w:rPr>
              <w:t>1.3</w:t>
            </w:r>
            <w:r w:rsidR="00A2334D">
              <w:rPr>
                <w:rFonts w:ascii="Times New Roman" w:hAnsi="Times New Roman"/>
                <w:sz w:val="24"/>
                <w:szCs w:val="24"/>
              </w:rPr>
              <w:t>7</w:t>
            </w:r>
            <w:r>
              <w:rPr>
                <w:rFonts w:ascii="Times New Roman" w:hAnsi="Times New Roman"/>
                <w:sz w:val="24"/>
                <w:szCs w:val="24"/>
              </w:rPr>
              <w:t>. apakšpunkts.</w:t>
            </w:r>
          </w:p>
        </w:tc>
        <w:tc>
          <w:tcPr>
            <w:tcW w:w="1073" w:type="pct"/>
          </w:tcPr>
          <w:p w14:paraId="527192D0" w14:textId="112448E1" w:rsidR="000747B5" w:rsidRPr="00166A4C" w:rsidRDefault="004E3624" w:rsidP="008E330B">
            <w:pPr>
              <w:spacing w:after="0" w:line="240" w:lineRule="auto"/>
              <w:rPr>
                <w:rFonts w:ascii="Times New Roman" w:hAnsi="Times New Roman"/>
                <w:sz w:val="24"/>
                <w:szCs w:val="24"/>
              </w:rPr>
            </w:pPr>
            <w:r w:rsidRPr="00166A4C">
              <w:rPr>
                <w:rFonts w:ascii="Times New Roman" w:hAnsi="Times New Roman"/>
                <w:sz w:val="24"/>
                <w:szCs w:val="24"/>
              </w:rPr>
              <w:t>Pilnībā pārņemts.</w:t>
            </w:r>
          </w:p>
        </w:tc>
        <w:tc>
          <w:tcPr>
            <w:tcW w:w="1375" w:type="pct"/>
          </w:tcPr>
          <w:p w14:paraId="6A1A1D43" w14:textId="4DD0A0E5" w:rsidR="000747B5" w:rsidRPr="00166A4C" w:rsidRDefault="004E3624" w:rsidP="008E330B">
            <w:pPr>
              <w:spacing w:after="0" w:line="240" w:lineRule="auto"/>
              <w:rPr>
                <w:rFonts w:ascii="Times New Roman" w:hAnsi="Times New Roman"/>
                <w:sz w:val="24"/>
                <w:szCs w:val="24"/>
              </w:rPr>
            </w:pPr>
            <w:r w:rsidRPr="00166A4C">
              <w:rPr>
                <w:rFonts w:ascii="Times New Roman" w:hAnsi="Times New Roman"/>
                <w:sz w:val="24"/>
                <w:szCs w:val="24"/>
              </w:rPr>
              <w:t>Neparedz stingrākas prasības, kā noteikts direktīvā.</w:t>
            </w:r>
          </w:p>
        </w:tc>
      </w:tr>
      <w:tr w:rsidR="009977C9" w:rsidRPr="00FA6445" w14:paraId="7BE7E441" w14:textId="77777777" w:rsidTr="00F22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tcPr>
          <w:p w14:paraId="7B818164" w14:textId="6CC4E900" w:rsidR="009977C9" w:rsidRPr="00166A4C" w:rsidRDefault="009977C9" w:rsidP="009977C9">
            <w:pPr>
              <w:spacing w:after="0" w:line="240" w:lineRule="auto"/>
              <w:rPr>
                <w:rFonts w:ascii="Times New Roman" w:hAnsi="Times New Roman"/>
                <w:sz w:val="24"/>
                <w:szCs w:val="24"/>
              </w:rPr>
            </w:pPr>
            <w:r w:rsidRPr="00166A4C">
              <w:rPr>
                <w:rFonts w:ascii="Times New Roman" w:hAnsi="Times New Roman"/>
                <w:sz w:val="24"/>
                <w:szCs w:val="24"/>
              </w:rPr>
              <w:t xml:space="preserve">Direktīvas </w:t>
            </w:r>
            <w:r>
              <w:rPr>
                <w:rFonts w:ascii="Times New Roman" w:hAnsi="Times New Roman"/>
                <w:sz w:val="24"/>
                <w:szCs w:val="24"/>
              </w:rPr>
              <w:t>2019/1813 3</w:t>
            </w:r>
            <w:r w:rsidRPr="00166A4C">
              <w:rPr>
                <w:rFonts w:ascii="Times New Roman" w:hAnsi="Times New Roman"/>
                <w:sz w:val="24"/>
                <w:szCs w:val="24"/>
              </w:rPr>
              <w:t>.</w:t>
            </w:r>
            <w:r>
              <w:rPr>
                <w:rFonts w:ascii="Times New Roman" w:hAnsi="Times New Roman"/>
                <w:sz w:val="24"/>
                <w:szCs w:val="24"/>
              </w:rPr>
              <w:t> </w:t>
            </w:r>
            <w:r w:rsidRPr="005370FF">
              <w:rPr>
                <w:rFonts w:ascii="Times New Roman" w:hAnsi="Times New Roman"/>
                <w:sz w:val="24"/>
                <w:szCs w:val="24"/>
              </w:rPr>
              <w:t>pants 2.punkts</w:t>
            </w:r>
            <w:r w:rsidRPr="00166A4C">
              <w:rPr>
                <w:rFonts w:ascii="Times New Roman" w:hAnsi="Times New Roman"/>
                <w:sz w:val="24"/>
                <w:szCs w:val="24"/>
              </w:rPr>
              <w:t xml:space="preserve"> </w:t>
            </w:r>
          </w:p>
          <w:p w14:paraId="037C861A" w14:textId="77777777" w:rsidR="009977C9" w:rsidRPr="00166A4C" w:rsidRDefault="009977C9" w:rsidP="009977C9">
            <w:pPr>
              <w:spacing w:after="0" w:line="240" w:lineRule="auto"/>
              <w:rPr>
                <w:rFonts w:ascii="Times New Roman" w:hAnsi="Times New Roman"/>
                <w:sz w:val="24"/>
                <w:szCs w:val="24"/>
              </w:rPr>
            </w:pPr>
          </w:p>
        </w:tc>
        <w:tc>
          <w:tcPr>
            <w:tcW w:w="1171" w:type="pct"/>
            <w:gridSpan w:val="2"/>
          </w:tcPr>
          <w:p w14:paraId="260588FF" w14:textId="77777777" w:rsidR="009977C9" w:rsidRDefault="009977C9" w:rsidP="009977C9">
            <w:pPr>
              <w:spacing w:after="0" w:line="240" w:lineRule="auto"/>
              <w:rPr>
                <w:rFonts w:ascii="Times New Roman" w:hAnsi="Times New Roman"/>
                <w:sz w:val="24"/>
                <w:szCs w:val="24"/>
              </w:rPr>
            </w:pPr>
            <w:r>
              <w:rPr>
                <w:rFonts w:ascii="Times New Roman" w:hAnsi="Times New Roman"/>
                <w:sz w:val="24"/>
                <w:szCs w:val="24"/>
              </w:rPr>
              <w:t>Noteikumu projekta</w:t>
            </w:r>
          </w:p>
          <w:p w14:paraId="5B313D54" w14:textId="4A112E6C" w:rsidR="009977C9" w:rsidRDefault="009977C9" w:rsidP="009977C9">
            <w:pPr>
              <w:spacing w:after="0" w:line="240" w:lineRule="auto"/>
              <w:rPr>
                <w:rFonts w:ascii="Times New Roman" w:hAnsi="Times New Roman"/>
                <w:sz w:val="24"/>
                <w:szCs w:val="24"/>
              </w:rPr>
            </w:pPr>
            <w:r>
              <w:rPr>
                <w:rFonts w:ascii="Times New Roman" w:hAnsi="Times New Roman"/>
                <w:sz w:val="24"/>
                <w:szCs w:val="24"/>
              </w:rPr>
              <w:t>1.3</w:t>
            </w:r>
            <w:r w:rsidR="00A2334D">
              <w:rPr>
                <w:rFonts w:ascii="Times New Roman" w:hAnsi="Times New Roman"/>
                <w:sz w:val="24"/>
                <w:szCs w:val="24"/>
              </w:rPr>
              <w:t>7</w:t>
            </w:r>
            <w:r>
              <w:rPr>
                <w:rFonts w:ascii="Times New Roman" w:hAnsi="Times New Roman"/>
                <w:sz w:val="24"/>
                <w:szCs w:val="24"/>
              </w:rPr>
              <w:t>. apakšpunkts.</w:t>
            </w:r>
          </w:p>
        </w:tc>
        <w:tc>
          <w:tcPr>
            <w:tcW w:w="1073" w:type="pct"/>
          </w:tcPr>
          <w:p w14:paraId="0B0AADF7" w14:textId="1E972792" w:rsidR="009977C9" w:rsidRPr="00166A4C" w:rsidRDefault="009977C9" w:rsidP="009977C9">
            <w:pPr>
              <w:spacing w:after="0" w:line="240" w:lineRule="auto"/>
              <w:rPr>
                <w:rFonts w:ascii="Times New Roman" w:hAnsi="Times New Roman"/>
                <w:sz w:val="24"/>
                <w:szCs w:val="24"/>
              </w:rPr>
            </w:pPr>
            <w:r w:rsidRPr="00166A4C">
              <w:rPr>
                <w:rFonts w:ascii="Times New Roman" w:hAnsi="Times New Roman"/>
                <w:sz w:val="24"/>
                <w:szCs w:val="24"/>
              </w:rPr>
              <w:t>Pilnībā pārņemts.</w:t>
            </w:r>
          </w:p>
        </w:tc>
        <w:tc>
          <w:tcPr>
            <w:tcW w:w="1375" w:type="pct"/>
          </w:tcPr>
          <w:p w14:paraId="33C0862B" w14:textId="27D5C55C" w:rsidR="009977C9" w:rsidRPr="00166A4C" w:rsidRDefault="009977C9" w:rsidP="009977C9">
            <w:pPr>
              <w:spacing w:after="0" w:line="240" w:lineRule="auto"/>
              <w:rPr>
                <w:rFonts w:ascii="Times New Roman" w:hAnsi="Times New Roman"/>
                <w:sz w:val="24"/>
                <w:szCs w:val="24"/>
              </w:rPr>
            </w:pPr>
            <w:r w:rsidRPr="00166A4C">
              <w:rPr>
                <w:rFonts w:ascii="Times New Roman" w:hAnsi="Times New Roman"/>
                <w:sz w:val="24"/>
                <w:szCs w:val="24"/>
              </w:rPr>
              <w:t>Neparedz stingrākas prasības, kā noteikts direktīvā.</w:t>
            </w:r>
          </w:p>
        </w:tc>
      </w:tr>
      <w:tr w:rsidR="00F22668" w:rsidRPr="00FA6445" w14:paraId="1ACA3E95" w14:textId="77777777" w:rsidTr="00F22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tcPr>
          <w:p w14:paraId="595CD7B8" w14:textId="2CAF7541" w:rsidR="00F22668" w:rsidRPr="00166A4C" w:rsidRDefault="00F22668" w:rsidP="00F22668">
            <w:pPr>
              <w:spacing w:after="0" w:line="240" w:lineRule="auto"/>
              <w:rPr>
                <w:rFonts w:ascii="Times New Roman" w:hAnsi="Times New Roman"/>
                <w:sz w:val="24"/>
                <w:szCs w:val="24"/>
              </w:rPr>
            </w:pPr>
            <w:r w:rsidRPr="00166A4C">
              <w:rPr>
                <w:rFonts w:ascii="Times New Roman" w:hAnsi="Times New Roman"/>
                <w:sz w:val="24"/>
                <w:szCs w:val="24"/>
              </w:rPr>
              <w:t xml:space="preserve">Direktīvas </w:t>
            </w:r>
            <w:r>
              <w:rPr>
                <w:rFonts w:ascii="Times New Roman" w:hAnsi="Times New Roman"/>
                <w:sz w:val="24"/>
                <w:szCs w:val="24"/>
              </w:rPr>
              <w:t>2019/1813 4</w:t>
            </w:r>
            <w:r w:rsidRPr="00166A4C">
              <w:rPr>
                <w:rFonts w:ascii="Times New Roman" w:hAnsi="Times New Roman"/>
                <w:sz w:val="24"/>
                <w:szCs w:val="24"/>
              </w:rPr>
              <w:t>.</w:t>
            </w:r>
            <w:r>
              <w:rPr>
                <w:rFonts w:ascii="Times New Roman" w:hAnsi="Times New Roman"/>
                <w:sz w:val="24"/>
                <w:szCs w:val="24"/>
              </w:rPr>
              <w:t> </w:t>
            </w:r>
            <w:r w:rsidRPr="005370FF">
              <w:rPr>
                <w:rFonts w:ascii="Times New Roman" w:hAnsi="Times New Roman"/>
                <w:sz w:val="24"/>
                <w:szCs w:val="24"/>
              </w:rPr>
              <w:t>pants</w:t>
            </w:r>
          </w:p>
          <w:p w14:paraId="4541DD0A" w14:textId="77777777" w:rsidR="00F22668" w:rsidRPr="00166A4C" w:rsidRDefault="00F22668" w:rsidP="00F22668">
            <w:pPr>
              <w:spacing w:after="0" w:line="240" w:lineRule="auto"/>
              <w:rPr>
                <w:rFonts w:ascii="Times New Roman" w:hAnsi="Times New Roman"/>
                <w:sz w:val="24"/>
                <w:szCs w:val="24"/>
              </w:rPr>
            </w:pPr>
          </w:p>
        </w:tc>
        <w:tc>
          <w:tcPr>
            <w:tcW w:w="1171" w:type="pct"/>
            <w:gridSpan w:val="2"/>
          </w:tcPr>
          <w:p w14:paraId="0AC9ADCA" w14:textId="77777777" w:rsidR="00F22668" w:rsidRDefault="00F22668" w:rsidP="00F22668">
            <w:pPr>
              <w:spacing w:after="0" w:line="240" w:lineRule="auto"/>
              <w:rPr>
                <w:rFonts w:ascii="Times New Roman" w:hAnsi="Times New Roman"/>
                <w:sz w:val="24"/>
                <w:szCs w:val="24"/>
              </w:rPr>
            </w:pPr>
          </w:p>
        </w:tc>
        <w:tc>
          <w:tcPr>
            <w:tcW w:w="1073" w:type="pct"/>
          </w:tcPr>
          <w:p w14:paraId="761CDA19" w14:textId="6BBA5093" w:rsidR="00F22668" w:rsidRPr="00166A4C" w:rsidRDefault="00F22668" w:rsidP="00F22668">
            <w:pPr>
              <w:spacing w:after="0" w:line="240" w:lineRule="auto"/>
              <w:rPr>
                <w:rFonts w:ascii="Times New Roman" w:hAnsi="Times New Roman"/>
                <w:sz w:val="24"/>
                <w:szCs w:val="24"/>
              </w:rPr>
            </w:pPr>
            <w:r>
              <w:rPr>
                <w:rFonts w:ascii="Times New Roman" w:hAnsi="Times New Roman"/>
                <w:sz w:val="24"/>
                <w:szCs w:val="24"/>
              </w:rPr>
              <w:t>Nav jāpārņem, jo ir noteikta direktīvas spēkā stāšanās un piemērošanas kārtība.</w:t>
            </w:r>
          </w:p>
        </w:tc>
        <w:tc>
          <w:tcPr>
            <w:tcW w:w="1375" w:type="pct"/>
          </w:tcPr>
          <w:p w14:paraId="4BE7E85E" w14:textId="77777777" w:rsidR="00F22668" w:rsidRPr="00166A4C" w:rsidRDefault="00F22668" w:rsidP="00F22668">
            <w:pPr>
              <w:spacing w:after="0" w:line="240" w:lineRule="auto"/>
              <w:rPr>
                <w:rFonts w:ascii="Times New Roman" w:hAnsi="Times New Roman"/>
                <w:sz w:val="24"/>
                <w:szCs w:val="24"/>
              </w:rPr>
            </w:pPr>
          </w:p>
        </w:tc>
      </w:tr>
      <w:tr w:rsidR="00F22668" w:rsidRPr="00FA6445" w14:paraId="1CAB1AAB" w14:textId="77777777" w:rsidTr="00F22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tcPr>
          <w:p w14:paraId="6B2AD87A" w14:textId="6EE122B5" w:rsidR="00F22668" w:rsidRPr="00166A4C" w:rsidRDefault="00F22668" w:rsidP="00F22668">
            <w:pPr>
              <w:spacing w:after="0" w:line="240" w:lineRule="auto"/>
              <w:rPr>
                <w:rFonts w:ascii="Times New Roman" w:hAnsi="Times New Roman"/>
                <w:sz w:val="24"/>
                <w:szCs w:val="24"/>
              </w:rPr>
            </w:pPr>
            <w:r w:rsidRPr="00166A4C">
              <w:rPr>
                <w:rFonts w:ascii="Times New Roman" w:hAnsi="Times New Roman"/>
                <w:sz w:val="24"/>
                <w:szCs w:val="24"/>
              </w:rPr>
              <w:t xml:space="preserve">Direktīvas </w:t>
            </w:r>
            <w:r>
              <w:rPr>
                <w:rFonts w:ascii="Times New Roman" w:hAnsi="Times New Roman"/>
                <w:sz w:val="24"/>
                <w:szCs w:val="24"/>
              </w:rPr>
              <w:t>2019/1813 5</w:t>
            </w:r>
            <w:r w:rsidRPr="00166A4C">
              <w:rPr>
                <w:rFonts w:ascii="Times New Roman" w:hAnsi="Times New Roman"/>
                <w:sz w:val="24"/>
                <w:szCs w:val="24"/>
              </w:rPr>
              <w:t>.</w:t>
            </w:r>
            <w:r>
              <w:rPr>
                <w:rFonts w:ascii="Times New Roman" w:hAnsi="Times New Roman"/>
                <w:sz w:val="24"/>
                <w:szCs w:val="24"/>
              </w:rPr>
              <w:t> </w:t>
            </w:r>
            <w:r w:rsidRPr="005370FF">
              <w:rPr>
                <w:rFonts w:ascii="Times New Roman" w:hAnsi="Times New Roman"/>
                <w:sz w:val="24"/>
                <w:szCs w:val="24"/>
              </w:rPr>
              <w:t>pants</w:t>
            </w:r>
          </w:p>
          <w:p w14:paraId="68E8046A" w14:textId="77777777" w:rsidR="00F22668" w:rsidRPr="00166A4C" w:rsidRDefault="00F22668" w:rsidP="00F22668">
            <w:pPr>
              <w:spacing w:after="0" w:line="240" w:lineRule="auto"/>
              <w:rPr>
                <w:rFonts w:ascii="Times New Roman" w:hAnsi="Times New Roman"/>
                <w:sz w:val="24"/>
                <w:szCs w:val="24"/>
              </w:rPr>
            </w:pPr>
          </w:p>
        </w:tc>
        <w:tc>
          <w:tcPr>
            <w:tcW w:w="1171" w:type="pct"/>
            <w:gridSpan w:val="2"/>
          </w:tcPr>
          <w:p w14:paraId="27FE440E" w14:textId="77777777" w:rsidR="00F22668" w:rsidRDefault="00F22668" w:rsidP="00F22668">
            <w:pPr>
              <w:spacing w:after="0" w:line="240" w:lineRule="auto"/>
              <w:rPr>
                <w:rFonts w:ascii="Times New Roman" w:hAnsi="Times New Roman"/>
                <w:sz w:val="24"/>
                <w:szCs w:val="24"/>
              </w:rPr>
            </w:pPr>
          </w:p>
        </w:tc>
        <w:tc>
          <w:tcPr>
            <w:tcW w:w="1073" w:type="pct"/>
          </w:tcPr>
          <w:p w14:paraId="608595FD" w14:textId="65B1FC41" w:rsidR="00F22668" w:rsidRPr="00166A4C" w:rsidRDefault="00F22668" w:rsidP="00F22668">
            <w:pPr>
              <w:spacing w:after="0" w:line="240" w:lineRule="auto"/>
              <w:rPr>
                <w:rFonts w:ascii="Times New Roman" w:hAnsi="Times New Roman"/>
                <w:sz w:val="24"/>
                <w:szCs w:val="24"/>
              </w:rPr>
            </w:pPr>
            <w:r>
              <w:rPr>
                <w:rFonts w:ascii="Times New Roman" w:hAnsi="Times New Roman"/>
                <w:sz w:val="24"/>
                <w:szCs w:val="24"/>
              </w:rPr>
              <w:t>Nav jāpārņem, jo norādīti adresāti.</w:t>
            </w:r>
          </w:p>
        </w:tc>
        <w:tc>
          <w:tcPr>
            <w:tcW w:w="1375" w:type="pct"/>
          </w:tcPr>
          <w:p w14:paraId="7FD800FE" w14:textId="77777777" w:rsidR="00F22668" w:rsidRPr="00166A4C" w:rsidRDefault="00F22668" w:rsidP="00F22668">
            <w:pPr>
              <w:spacing w:after="0" w:line="240" w:lineRule="auto"/>
              <w:rPr>
                <w:rFonts w:ascii="Times New Roman" w:hAnsi="Times New Roman"/>
                <w:sz w:val="24"/>
                <w:szCs w:val="24"/>
              </w:rPr>
            </w:pPr>
          </w:p>
        </w:tc>
      </w:tr>
      <w:tr w:rsidR="00F22668" w:rsidRPr="00FA6445" w14:paraId="3054C9B4" w14:textId="77777777" w:rsidTr="00F22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556"/>
        </w:trPr>
        <w:tc>
          <w:tcPr>
            <w:tcW w:w="1381" w:type="pct"/>
            <w:gridSpan w:val="2"/>
          </w:tcPr>
          <w:p w14:paraId="3B26DCCD" w14:textId="58201923" w:rsidR="00F22668" w:rsidRDefault="00F22668" w:rsidP="00F22668">
            <w:pPr>
              <w:spacing w:after="0" w:line="240" w:lineRule="auto"/>
              <w:rPr>
                <w:rFonts w:ascii="Times New Roman" w:hAnsi="Times New Roman"/>
                <w:sz w:val="24"/>
                <w:szCs w:val="24"/>
              </w:rPr>
            </w:pPr>
            <w:r>
              <w:rPr>
                <w:rFonts w:ascii="Times New Roman" w:hAnsi="Times New Roman"/>
                <w:sz w:val="24"/>
                <w:szCs w:val="24"/>
              </w:rPr>
              <w:t xml:space="preserve">Direktīvas … / … </w:t>
            </w:r>
          </w:p>
          <w:p w14:paraId="4F5C9CDF" w14:textId="516F6FF5" w:rsidR="00F22668" w:rsidRPr="00166A4C" w:rsidRDefault="00F22668" w:rsidP="00F22668">
            <w:pPr>
              <w:spacing w:after="0" w:line="240" w:lineRule="auto"/>
              <w:rPr>
                <w:rFonts w:ascii="Times New Roman" w:hAnsi="Times New Roman"/>
                <w:sz w:val="24"/>
                <w:szCs w:val="24"/>
              </w:rPr>
            </w:pPr>
            <w:r>
              <w:rPr>
                <w:rFonts w:ascii="Times New Roman" w:hAnsi="Times New Roman"/>
                <w:sz w:val="24"/>
                <w:szCs w:val="24"/>
              </w:rPr>
              <w:t>1.pants</w:t>
            </w:r>
          </w:p>
        </w:tc>
        <w:tc>
          <w:tcPr>
            <w:tcW w:w="1171" w:type="pct"/>
            <w:gridSpan w:val="2"/>
          </w:tcPr>
          <w:p w14:paraId="2EFB004A" w14:textId="61A7BA12" w:rsidR="00F22668" w:rsidRDefault="00F22668" w:rsidP="00F22668">
            <w:pPr>
              <w:spacing w:line="240" w:lineRule="auto"/>
              <w:rPr>
                <w:rFonts w:ascii="Times New Roman" w:hAnsi="Times New Roman"/>
                <w:sz w:val="24"/>
                <w:szCs w:val="24"/>
              </w:rPr>
            </w:pPr>
            <w:r>
              <w:rPr>
                <w:rFonts w:ascii="Times New Roman" w:hAnsi="Times New Roman"/>
                <w:sz w:val="24"/>
                <w:szCs w:val="24"/>
              </w:rPr>
              <w:t>Tiks pārņemts ar g</w:t>
            </w:r>
            <w:r w:rsidRPr="008E330B">
              <w:rPr>
                <w:rFonts w:ascii="Times New Roman" w:hAnsi="Times New Roman"/>
                <w:sz w:val="24"/>
                <w:szCs w:val="24"/>
              </w:rPr>
              <w:t>rozījumi</w:t>
            </w:r>
            <w:r>
              <w:rPr>
                <w:rFonts w:ascii="Times New Roman" w:hAnsi="Times New Roman"/>
                <w:sz w:val="24"/>
                <w:szCs w:val="24"/>
              </w:rPr>
              <w:t>em</w:t>
            </w:r>
            <w:r w:rsidRPr="008E330B">
              <w:rPr>
                <w:rFonts w:ascii="Times New Roman" w:hAnsi="Times New Roman"/>
                <w:sz w:val="24"/>
                <w:szCs w:val="24"/>
              </w:rPr>
              <w:t xml:space="preserve"> Ministru kabineta 2009. gada 17. februāra noteikumos Nr. 152 "Lopbarības augu sēklaudzēšanas un sēklu tirdzniecības noteikumi"</w:t>
            </w:r>
            <w:r>
              <w:rPr>
                <w:rFonts w:ascii="Times New Roman" w:hAnsi="Times New Roman"/>
                <w:sz w:val="24"/>
                <w:szCs w:val="24"/>
              </w:rPr>
              <w:t>.</w:t>
            </w:r>
          </w:p>
        </w:tc>
        <w:tc>
          <w:tcPr>
            <w:tcW w:w="1073" w:type="pct"/>
          </w:tcPr>
          <w:p w14:paraId="6E46D239" w14:textId="77777777" w:rsidR="00F22668" w:rsidRPr="00166A4C" w:rsidRDefault="00F22668" w:rsidP="00F22668">
            <w:pPr>
              <w:spacing w:line="240" w:lineRule="auto"/>
              <w:rPr>
                <w:rFonts w:ascii="Times New Roman" w:hAnsi="Times New Roman"/>
                <w:sz w:val="24"/>
                <w:szCs w:val="24"/>
              </w:rPr>
            </w:pPr>
          </w:p>
        </w:tc>
        <w:tc>
          <w:tcPr>
            <w:tcW w:w="1375" w:type="pct"/>
          </w:tcPr>
          <w:p w14:paraId="2DFBCF84" w14:textId="77777777" w:rsidR="00F22668" w:rsidRPr="00166A4C" w:rsidRDefault="00F22668" w:rsidP="00F22668">
            <w:pPr>
              <w:spacing w:line="240" w:lineRule="auto"/>
              <w:rPr>
                <w:rFonts w:ascii="Times New Roman" w:hAnsi="Times New Roman"/>
                <w:sz w:val="24"/>
                <w:szCs w:val="24"/>
              </w:rPr>
            </w:pPr>
          </w:p>
        </w:tc>
      </w:tr>
      <w:tr w:rsidR="00F22668" w:rsidRPr="00FA6445" w14:paraId="5F7945AC" w14:textId="77777777" w:rsidTr="00F22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tcPr>
          <w:p w14:paraId="172B21BB" w14:textId="5569D513" w:rsidR="00F22668" w:rsidRDefault="00F22668" w:rsidP="00F22668">
            <w:pPr>
              <w:spacing w:after="0" w:line="240" w:lineRule="auto"/>
              <w:rPr>
                <w:rFonts w:ascii="Times New Roman" w:hAnsi="Times New Roman"/>
                <w:sz w:val="24"/>
                <w:szCs w:val="24"/>
              </w:rPr>
            </w:pPr>
            <w:r>
              <w:rPr>
                <w:rFonts w:ascii="Times New Roman" w:hAnsi="Times New Roman"/>
                <w:sz w:val="24"/>
                <w:szCs w:val="24"/>
              </w:rPr>
              <w:lastRenderedPageBreak/>
              <w:t xml:space="preserve">Direktīvas … / … </w:t>
            </w:r>
          </w:p>
          <w:p w14:paraId="1544C35E" w14:textId="2DB906EE" w:rsidR="00F22668" w:rsidRDefault="00F22668" w:rsidP="00F22668">
            <w:pPr>
              <w:spacing w:after="0" w:line="240" w:lineRule="auto"/>
              <w:rPr>
                <w:rFonts w:ascii="Times New Roman" w:hAnsi="Times New Roman"/>
                <w:sz w:val="24"/>
                <w:szCs w:val="24"/>
              </w:rPr>
            </w:pPr>
            <w:r>
              <w:rPr>
                <w:rFonts w:ascii="Times New Roman" w:hAnsi="Times New Roman"/>
                <w:sz w:val="24"/>
                <w:szCs w:val="24"/>
              </w:rPr>
              <w:t>2.pants</w:t>
            </w:r>
          </w:p>
        </w:tc>
        <w:tc>
          <w:tcPr>
            <w:tcW w:w="1171" w:type="pct"/>
            <w:gridSpan w:val="2"/>
          </w:tcPr>
          <w:p w14:paraId="0A07B4EF" w14:textId="09D59452" w:rsidR="00F22668" w:rsidRDefault="00F22668" w:rsidP="00F22668">
            <w:pPr>
              <w:spacing w:line="240" w:lineRule="auto"/>
              <w:rPr>
                <w:rFonts w:ascii="Times New Roman" w:hAnsi="Times New Roman"/>
                <w:sz w:val="24"/>
                <w:szCs w:val="24"/>
              </w:rPr>
            </w:pPr>
            <w:r>
              <w:rPr>
                <w:rFonts w:ascii="Times New Roman" w:hAnsi="Times New Roman"/>
                <w:sz w:val="24"/>
                <w:szCs w:val="24"/>
              </w:rPr>
              <w:t xml:space="preserve">Tiks pārņemts ar grozījumiem </w:t>
            </w:r>
            <w:r w:rsidRPr="008E330B">
              <w:rPr>
                <w:rFonts w:ascii="Times New Roman" w:hAnsi="Times New Roman"/>
                <w:sz w:val="24"/>
                <w:szCs w:val="24"/>
              </w:rPr>
              <w:t>Ministru kabineta 2007. gada 13. februāra noteikumos Nr. 120 "Labības sēklaudzēšanas un sēklu tirdzniecības noteikumi"</w:t>
            </w:r>
            <w:r>
              <w:rPr>
                <w:rFonts w:ascii="Times New Roman" w:hAnsi="Times New Roman"/>
                <w:sz w:val="24"/>
                <w:szCs w:val="24"/>
              </w:rPr>
              <w:t>.</w:t>
            </w:r>
          </w:p>
        </w:tc>
        <w:tc>
          <w:tcPr>
            <w:tcW w:w="1073" w:type="pct"/>
          </w:tcPr>
          <w:p w14:paraId="64B4E8BF" w14:textId="77777777" w:rsidR="00F22668" w:rsidRPr="00166A4C" w:rsidRDefault="00F22668" w:rsidP="00F22668">
            <w:pPr>
              <w:spacing w:line="240" w:lineRule="auto"/>
              <w:rPr>
                <w:rFonts w:ascii="Times New Roman" w:hAnsi="Times New Roman"/>
                <w:sz w:val="24"/>
                <w:szCs w:val="24"/>
              </w:rPr>
            </w:pPr>
          </w:p>
        </w:tc>
        <w:tc>
          <w:tcPr>
            <w:tcW w:w="1375" w:type="pct"/>
          </w:tcPr>
          <w:p w14:paraId="0B51E2DF" w14:textId="77777777" w:rsidR="00F22668" w:rsidRPr="00166A4C" w:rsidRDefault="00F22668" w:rsidP="00F22668">
            <w:pPr>
              <w:spacing w:line="240" w:lineRule="auto"/>
              <w:rPr>
                <w:rFonts w:ascii="Times New Roman" w:hAnsi="Times New Roman"/>
                <w:sz w:val="24"/>
                <w:szCs w:val="24"/>
              </w:rPr>
            </w:pPr>
          </w:p>
        </w:tc>
      </w:tr>
      <w:tr w:rsidR="00F22668" w:rsidRPr="00FA6445" w14:paraId="5652F7C9" w14:textId="77777777" w:rsidTr="00F22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tcPr>
          <w:p w14:paraId="2E550C43" w14:textId="40429563" w:rsidR="00F22668" w:rsidRDefault="00F22668" w:rsidP="00F22668">
            <w:pPr>
              <w:spacing w:after="0" w:line="240" w:lineRule="auto"/>
              <w:rPr>
                <w:rFonts w:ascii="Times New Roman" w:hAnsi="Times New Roman"/>
                <w:sz w:val="24"/>
                <w:szCs w:val="24"/>
              </w:rPr>
            </w:pPr>
            <w:r>
              <w:rPr>
                <w:rFonts w:ascii="Times New Roman" w:hAnsi="Times New Roman"/>
                <w:sz w:val="24"/>
                <w:szCs w:val="24"/>
              </w:rPr>
              <w:t xml:space="preserve">Direktīvas … / … </w:t>
            </w:r>
          </w:p>
          <w:p w14:paraId="03406672" w14:textId="5FE87E11" w:rsidR="00F22668" w:rsidRDefault="00F22668" w:rsidP="00F22668">
            <w:pPr>
              <w:spacing w:after="0" w:line="240" w:lineRule="auto"/>
              <w:rPr>
                <w:rFonts w:ascii="Times New Roman" w:hAnsi="Times New Roman"/>
                <w:sz w:val="24"/>
                <w:szCs w:val="24"/>
              </w:rPr>
            </w:pPr>
            <w:r>
              <w:rPr>
                <w:rFonts w:ascii="Times New Roman" w:hAnsi="Times New Roman"/>
                <w:sz w:val="24"/>
                <w:szCs w:val="24"/>
              </w:rPr>
              <w:t>3.pants</w:t>
            </w:r>
          </w:p>
        </w:tc>
        <w:tc>
          <w:tcPr>
            <w:tcW w:w="1171" w:type="pct"/>
            <w:gridSpan w:val="2"/>
          </w:tcPr>
          <w:p w14:paraId="333FA5A3" w14:textId="77777777" w:rsidR="00F22668" w:rsidRPr="00AF41CB" w:rsidRDefault="00F22668" w:rsidP="00F22668">
            <w:pPr>
              <w:pStyle w:val="Default"/>
            </w:pPr>
            <w:r w:rsidRPr="00AF41CB">
              <w:t xml:space="preserve">Komisijas </w:t>
            </w:r>
            <w:r w:rsidRPr="00AF41CB">
              <w:rPr>
                <w:bCs/>
              </w:rPr>
              <w:t xml:space="preserve">2017. gada 16. marta </w:t>
            </w:r>
            <w:r w:rsidRPr="00AF41CB">
              <w:t>Īstenošanas Lēmums</w:t>
            </w:r>
          </w:p>
          <w:p w14:paraId="58A6DD55" w14:textId="1BBD9CBE" w:rsidR="00F22668" w:rsidRDefault="00F22668" w:rsidP="00F22668">
            <w:pPr>
              <w:spacing w:line="240" w:lineRule="auto"/>
              <w:rPr>
                <w:rFonts w:ascii="Times New Roman" w:hAnsi="Times New Roman"/>
                <w:sz w:val="24"/>
                <w:szCs w:val="24"/>
              </w:rPr>
            </w:pPr>
            <w:r w:rsidRPr="00AF41CB">
              <w:rPr>
                <w:rFonts w:ascii="Times New Roman" w:hAnsi="Times New Roman"/>
                <w:bCs/>
                <w:color w:val="000000"/>
                <w:sz w:val="24"/>
                <w:szCs w:val="24"/>
                <w:lang w:eastAsia="lv-LV"/>
              </w:rPr>
              <w:t>2017/478, ar kuru konkrētas dalībvalstis atbrīvo no pienākuma konkrētām sugām piemērot Padomes Direktīvas 66/401/EEK, 66/402/EEK, 68/193/EEK, 1999/105/EK, 2002/54/EK, 2002/55/EK un 2002/57/EK attiecīgi par lopbarības augu sēklu, graudaugu sēklu, vīnogulāju veģetatīvās pavairošanas materiāla, meža reproduktīvā materiāla, biešu sēklu, dārzeņu sēklu un eļļas augu un šķiedraugu sēklu tirdzniecību un ar kuru atceļ Komisijas Lēmumu 2010/680/ES</w:t>
            </w:r>
            <w:r>
              <w:rPr>
                <w:rFonts w:ascii="Times New Roman" w:hAnsi="Times New Roman"/>
                <w:bCs/>
                <w:color w:val="000000"/>
                <w:sz w:val="24"/>
                <w:szCs w:val="24"/>
                <w:lang w:eastAsia="lv-LV"/>
              </w:rPr>
              <w:t>, atbrīvo Latviju no prasību pārņemšanas vīnogulājiem.</w:t>
            </w:r>
          </w:p>
        </w:tc>
        <w:tc>
          <w:tcPr>
            <w:tcW w:w="1073" w:type="pct"/>
          </w:tcPr>
          <w:p w14:paraId="1485EF62" w14:textId="77777777" w:rsidR="00F22668" w:rsidRPr="00166A4C" w:rsidRDefault="00F22668" w:rsidP="00F22668">
            <w:pPr>
              <w:spacing w:line="240" w:lineRule="auto"/>
              <w:rPr>
                <w:rFonts w:ascii="Times New Roman" w:hAnsi="Times New Roman"/>
                <w:sz w:val="24"/>
                <w:szCs w:val="24"/>
              </w:rPr>
            </w:pPr>
          </w:p>
        </w:tc>
        <w:tc>
          <w:tcPr>
            <w:tcW w:w="1375" w:type="pct"/>
          </w:tcPr>
          <w:p w14:paraId="713D437D" w14:textId="77777777" w:rsidR="00F22668" w:rsidRPr="00166A4C" w:rsidRDefault="00F22668" w:rsidP="00F22668">
            <w:pPr>
              <w:spacing w:line="240" w:lineRule="auto"/>
              <w:rPr>
                <w:rFonts w:ascii="Times New Roman" w:hAnsi="Times New Roman"/>
                <w:sz w:val="24"/>
                <w:szCs w:val="24"/>
              </w:rPr>
            </w:pPr>
          </w:p>
        </w:tc>
      </w:tr>
      <w:tr w:rsidR="00F22668" w:rsidRPr="00FA6445" w14:paraId="6C31F278" w14:textId="77777777" w:rsidTr="00F22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tcPr>
          <w:p w14:paraId="759D04DD" w14:textId="069293F3" w:rsidR="00F22668" w:rsidRDefault="00F22668" w:rsidP="00F22668">
            <w:pPr>
              <w:spacing w:after="0" w:line="240" w:lineRule="auto"/>
              <w:rPr>
                <w:rFonts w:ascii="Times New Roman" w:hAnsi="Times New Roman"/>
                <w:sz w:val="24"/>
                <w:szCs w:val="24"/>
              </w:rPr>
            </w:pPr>
            <w:r>
              <w:rPr>
                <w:rFonts w:ascii="Times New Roman" w:hAnsi="Times New Roman"/>
                <w:sz w:val="24"/>
                <w:szCs w:val="24"/>
              </w:rPr>
              <w:lastRenderedPageBreak/>
              <w:t xml:space="preserve">Direktīvas … / … </w:t>
            </w:r>
          </w:p>
          <w:p w14:paraId="24D8CA1D" w14:textId="3111DC52" w:rsidR="00F22668" w:rsidRDefault="00F22668" w:rsidP="00F22668">
            <w:pPr>
              <w:spacing w:after="0" w:line="240" w:lineRule="auto"/>
              <w:rPr>
                <w:rFonts w:ascii="Times New Roman" w:hAnsi="Times New Roman"/>
                <w:sz w:val="24"/>
                <w:szCs w:val="24"/>
              </w:rPr>
            </w:pPr>
            <w:r>
              <w:rPr>
                <w:rFonts w:ascii="Times New Roman" w:hAnsi="Times New Roman"/>
                <w:sz w:val="24"/>
                <w:szCs w:val="24"/>
              </w:rPr>
              <w:t>4.pants</w:t>
            </w:r>
          </w:p>
        </w:tc>
        <w:tc>
          <w:tcPr>
            <w:tcW w:w="1171" w:type="pct"/>
            <w:gridSpan w:val="2"/>
          </w:tcPr>
          <w:p w14:paraId="2BCE8ED5" w14:textId="0B7104E6" w:rsidR="00F22668" w:rsidRDefault="00F22668" w:rsidP="00F22668">
            <w:pPr>
              <w:spacing w:line="240" w:lineRule="auto"/>
              <w:rPr>
                <w:rFonts w:ascii="Times New Roman" w:hAnsi="Times New Roman"/>
                <w:sz w:val="24"/>
                <w:szCs w:val="24"/>
              </w:rPr>
            </w:pPr>
            <w:r>
              <w:rPr>
                <w:rFonts w:ascii="Times New Roman" w:hAnsi="Times New Roman"/>
                <w:sz w:val="24"/>
                <w:szCs w:val="24"/>
              </w:rPr>
              <w:t>Tiks pārņemts ar g</w:t>
            </w:r>
            <w:r w:rsidRPr="008E330B">
              <w:rPr>
                <w:rFonts w:ascii="Times New Roman" w:hAnsi="Times New Roman"/>
                <w:sz w:val="24"/>
                <w:szCs w:val="24"/>
              </w:rPr>
              <w:t>rozījumi</w:t>
            </w:r>
            <w:r>
              <w:rPr>
                <w:rFonts w:ascii="Times New Roman" w:hAnsi="Times New Roman"/>
                <w:sz w:val="24"/>
                <w:szCs w:val="24"/>
              </w:rPr>
              <w:t>em</w:t>
            </w:r>
            <w:r w:rsidRPr="008E330B">
              <w:rPr>
                <w:rFonts w:ascii="Times New Roman" w:hAnsi="Times New Roman"/>
                <w:sz w:val="24"/>
                <w:szCs w:val="24"/>
              </w:rPr>
              <w:t xml:space="preserve"> Ministru kabineta 2009. gada 20. janvāra noteikumos Nr. 54 "Dekoratīvo augu pavairojamā materiāla atbilstības kritēriji un aprites kārtība"</w:t>
            </w:r>
            <w:r>
              <w:rPr>
                <w:rFonts w:ascii="Times New Roman" w:hAnsi="Times New Roman"/>
                <w:sz w:val="24"/>
                <w:szCs w:val="24"/>
              </w:rPr>
              <w:t>.</w:t>
            </w:r>
          </w:p>
        </w:tc>
        <w:tc>
          <w:tcPr>
            <w:tcW w:w="1073" w:type="pct"/>
          </w:tcPr>
          <w:p w14:paraId="2E4A421E" w14:textId="77777777" w:rsidR="00F22668" w:rsidRPr="00166A4C" w:rsidRDefault="00F22668" w:rsidP="00F22668">
            <w:pPr>
              <w:spacing w:line="240" w:lineRule="auto"/>
              <w:rPr>
                <w:rFonts w:ascii="Times New Roman" w:hAnsi="Times New Roman"/>
                <w:sz w:val="24"/>
                <w:szCs w:val="24"/>
              </w:rPr>
            </w:pPr>
          </w:p>
        </w:tc>
        <w:tc>
          <w:tcPr>
            <w:tcW w:w="1375" w:type="pct"/>
          </w:tcPr>
          <w:p w14:paraId="71D75056" w14:textId="77777777" w:rsidR="00F22668" w:rsidRPr="00166A4C" w:rsidRDefault="00F22668" w:rsidP="00F22668">
            <w:pPr>
              <w:spacing w:line="240" w:lineRule="auto"/>
              <w:rPr>
                <w:rFonts w:ascii="Times New Roman" w:hAnsi="Times New Roman"/>
                <w:sz w:val="24"/>
                <w:szCs w:val="24"/>
              </w:rPr>
            </w:pPr>
          </w:p>
        </w:tc>
      </w:tr>
      <w:tr w:rsidR="00F22668" w:rsidRPr="00FA6445" w14:paraId="31C09341" w14:textId="77777777" w:rsidTr="00F22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tcPr>
          <w:p w14:paraId="13AD55DE" w14:textId="2299EFD5" w:rsidR="00F22668" w:rsidRDefault="00F22668" w:rsidP="00F22668">
            <w:pPr>
              <w:spacing w:after="0" w:line="240" w:lineRule="auto"/>
              <w:rPr>
                <w:rFonts w:ascii="Times New Roman" w:hAnsi="Times New Roman"/>
                <w:sz w:val="24"/>
                <w:szCs w:val="24"/>
              </w:rPr>
            </w:pPr>
            <w:r>
              <w:rPr>
                <w:rFonts w:ascii="Times New Roman" w:hAnsi="Times New Roman"/>
                <w:sz w:val="24"/>
                <w:szCs w:val="24"/>
              </w:rPr>
              <w:t xml:space="preserve">Direktīvas … / … </w:t>
            </w:r>
          </w:p>
          <w:p w14:paraId="655AFD13" w14:textId="05A8CAAB" w:rsidR="00F22668" w:rsidRDefault="00F22668" w:rsidP="00F22668">
            <w:pPr>
              <w:spacing w:after="0" w:line="240" w:lineRule="auto"/>
              <w:rPr>
                <w:rFonts w:ascii="Times New Roman" w:hAnsi="Times New Roman"/>
                <w:sz w:val="24"/>
                <w:szCs w:val="24"/>
              </w:rPr>
            </w:pPr>
            <w:r>
              <w:rPr>
                <w:rFonts w:ascii="Times New Roman" w:hAnsi="Times New Roman"/>
                <w:sz w:val="24"/>
                <w:szCs w:val="24"/>
              </w:rPr>
              <w:t>5.pants</w:t>
            </w:r>
          </w:p>
        </w:tc>
        <w:tc>
          <w:tcPr>
            <w:tcW w:w="1171" w:type="pct"/>
            <w:gridSpan w:val="2"/>
          </w:tcPr>
          <w:p w14:paraId="6EABA687" w14:textId="3EC44AA9" w:rsidR="00F22668" w:rsidRDefault="00F22668" w:rsidP="00F22668">
            <w:pPr>
              <w:spacing w:line="240" w:lineRule="auto"/>
              <w:rPr>
                <w:rFonts w:ascii="Times New Roman" w:hAnsi="Times New Roman"/>
                <w:sz w:val="24"/>
                <w:szCs w:val="24"/>
              </w:rPr>
            </w:pPr>
            <w:r>
              <w:rPr>
                <w:rFonts w:ascii="Times New Roman" w:hAnsi="Times New Roman"/>
                <w:sz w:val="24"/>
                <w:szCs w:val="24"/>
              </w:rPr>
              <w:t xml:space="preserve">Tiks pārņemts ar grozījumiem </w:t>
            </w:r>
            <w:r w:rsidRPr="008E330B">
              <w:rPr>
                <w:rFonts w:ascii="Times New Roman" w:hAnsi="Times New Roman"/>
                <w:sz w:val="24"/>
                <w:szCs w:val="24"/>
              </w:rPr>
              <w:t>Ministru kabineta 2010.gada 9.februāra noteikumos Nr.124 "Dārzeņu pavairojamā materiāla atbilstības kritēriji un aprites kārtība"</w:t>
            </w:r>
            <w:r>
              <w:rPr>
                <w:rFonts w:ascii="Times New Roman" w:hAnsi="Times New Roman"/>
                <w:sz w:val="24"/>
                <w:szCs w:val="24"/>
              </w:rPr>
              <w:t>.</w:t>
            </w:r>
          </w:p>
        </w:tc>
        <w:tc>
          <w:tcPr>
            <w:tcW w:w="1073" w:type="pct"/>
          </w:tcPr>
          <w:p w14:paraId="4A208712" w14:textId="77777777" w:rsidR="00F22668" w:rsidRPr="00166A4C" w:rsidRDefault="00F22668" w:rsidP="00F22668">
            <w:pPr>
              <w:spacing w:line="240" w:lineRule="auto"/>
              <w:rPr>
                <w:rFonts w:ascii="Times New Roman" w:hAnsi="Times New Roman"/>
                <w:sz w:val="24"/>
                <w:szCs w:val="24"/>
              </w:rPr>
            </w:pPr>
          </w:p>
        </w:tc>
        <w:tc>
          <w:tcPr>
            <w:tcW w:w="1375" w:type="pct"/>
          </w:tcPr>
          <w:p w14:paraId="5CEAAB75" w14:textId="77777777" w:rsidR="00F22668" w:rsidRPr="00166A4C" w:rsidRDefault="00F22668" w:rsidP="00F22668">
            <w:pPr>
              <w:spacing w:line="240" w:lineRule="auto"/>
              <w:rPr>
                <w:rFonts w:ascii="Times New Roman" w:hAnsi="Times New Roman"/>
                <w:sz w:val="24"/>
                <w:szCs w:val="24"/>
              </w:rPr>
            </w:pPr>
          </w:p>
        </w:tc>
      </w:tr>
      <w:tr w:rsidR="00F22668" w:rsidRPr="00FA6445" w14:paraId="5704302F" w14:textId="77777777" w:rsidTr="00F22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tcPr>
          <w:p w14:paraId="23FA4BF6" w14:textId="218FBEDD" w:rsidR="00F22668" w:rsidRDefault="00F22668" w:rsidP="00F22668">
            <w:pPr>
              <w:spacing w:after="0" w:line="240" w:lineRule="auto"/>
              <w:rPr>
                <w:rFonts w:ascii="Times New Roman" w:hAnsi="Times New Roman"/>
                <w:sz w:val="24"/>
                <w:szCs w:val="24"/>
              </w:rPr>
            </w:pPr>
            <w:r>
              <w:rPr>
                <w:rFonts w:ascii="Times New Roman" w:hAnsi="Times New Roman"/>
                <w:sz w:val="24"/>
                <w:szCs w:val="24"/>
              </w:rPr>
              <w:t xml:space="preserve">Direktīvas … / … </w:t>
            </w:r>
          </w:p>
          <w:p w14:paraId="2D1670D8" w14:textId="6DD976F1" w:rsidR="00F22668" w:rsidRDefault="00F22668" w:rsidP="00F22668">
            <w:pPr>
              <w:spacing w:after="0" w:line="240" w:lineRule="auto"/>
              <w:rPr>
                <w:rFonts w:ascii="Times New Roman" w:hAnsi="Times New Roman"/>
                <w:sz w:val="24"/>
                <w:szCs w:val="24"/>
              </w:rPr>
            </w:pPr>
            <w:r>
              <w:rPr>
                <w:rFonts w:ascii="Times New Roman" w:hAnsi="Times New Roman"/>
                <w:sz w:val="24"/>
                <w:szCs w:val="24"/>
              </w:rPr>
              <w:t>6.pants</w:t>
            </w:r>
          </w:p>
        </w:tc>
        <w:tc>
          <w:tcPr>
            <w:tcW w:w="1171" w:type="pct"/>
            <w:gridSpan w:val="2"/>
          </w:tcPr>
          <w:p w14:paraId="50F3E96E" w14:textId="4EAD49D1" w:rsidR="00F22668" w:rsidRDefault="00F22668" w:rsidP="00F22668">
            <w:pPr>
              <w:spacing w:line="240" w:lineRule="auto"/>
              <w:rPr>
                <w:rFonts w:ascii="Times New Roman" w:hAnsi="Times New Roman"/>
                <w:sz w:val="24"/>
                <w:szCs w:val="24"/>
              </w:rPr>
            </w:pPr>
            <w:r>
              <w:rPr>
                <w:rFonts w:ascii="Times New Roman" w:hAnsi="Times New Roman"/>
                <w:sz w:val="24"/>
                <w:szCs w:val="24"/>
              </w:rPr>
              <w:t>Tiks pārņemts ar grozījumiem</w:t>
            </w:r>
            <w:r w:rsidRPr="003E6906">
              <w:rPr>
                <w:rFonts w:ascii="Times New Roman" w:hAnsi="Times New Roman"/>
                <w:sz w:val="24"/>
                <w:szCs w:val="24"/>
              </w:rPr>
              <w:t xml:space="preserve"> Ministru kabineta 2010. gada 29. jūnija noteikumos Nr. 592 "Dārzeņu sēklaudzēšanas un sēklu tirdzniecības noteikumi"</w:t>
            </w:r>
            <w:r>
              <w:rPr>
                <w:rFonts w:ascii="Times New Roman" w:hAnsi="Times New Roman"/>
                <w:sz w:val="24"/>
                <w:szCs w:val="24"/>
              </w:rPr>
              <w:t>.</w:t>
            </w:r>
          </w:p>
        </w:tc>
        <w:tc>
          <w:tcPr>
            <w:tcW w:w="1073" w:type="pct"/>
          </w:tcPr>
          <w:p w14:paraId="384F0E6F" w14:textId="77777777" w:rsidR="00F22668" w:rsidRPr="00166A4C" w:rsidRDefault="00F22668" w:rsidP="00F22668">
            <w:pPr>
              <w:spacing w:line="240" w:lineRule="auto"/>
              <w:rPr>
                <w:rFonts w:ascii="Times New Roman" w:hAnsi="Times New Roman"/>
                <w:sz w:val="24"/>
                <w:szCs w:val="24"/>
              </w:rPr>
            </w:pPr>
          </w:p>
        </w:tc>
        <w:tc>
          <w:tcPr>
            <w:tcW w:w="1375" w:type="pct"/>
          </w:tcPr>
          <w:p w14:paraId="4BE97A43" w14:textId="77777777" w:rsidR="00F22668" w:rsidRPr="00166A4C" w:rsidRDefault="00F22668" w:rsidP="00F22668">
            <w:pPr>
              <w:spacing w:line="240" w:lineRule="auto"/>
              <w:rPr>
                <w:rFonts w:ascii="Times New Roman" w:hAnsi="Times New Roman"/>
                <w:sz w:val="24"/>
                <w:szCs w:val="24"/>
              </w:rPr>
            </w:pPr>
          </w:p>
        </w:tc>
      </w:tr>
      <w:tr w:rsidR="00F22668" w:rsidRPr="00FA6445" w14:paraId="3D102807" w14:textId="77777777" w:rsidTr="00F22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tcPr>
          <w:p w14:paraId="073D8FAA" w14:textId="0A6A0D5F" w:rsidR="00F22668" w:rsidRDefault="00F22668" w:rsidP="00F22668">
            <w:pPr>
              <w:spacing w:after="0" w:line="240" w:lineRule="auto"/>
              <w:rPr>
                <w:rFonts w:ascii="Times New Roman" w:hAnsi="Times New Roman"/>
                <w:sz w:val="24"/>
                <w:szCs w:val="24"/>
              </w:rPr>
            </w:pPr>
            <w:r>
              <w:rPr>
                <w:rFonts w:ascii="Times New Roman" w:hAnsi="Times New Roman"/>
                <w:sz w:val="24"/>
                <w:szCs w:val="24"/>
              </w:rPr>
              <w:t xml:space="preserve">Direktīvas … / … </w:t>
            </w:r>
          </w:p>
          <w:p w14:paraId="49FEC5F4" w14:textId="55D845B8" w:rsidR="00F22668" w:rsidRDefault="00F22668" w:rsidP="00F22668">
            <w:pPr>
              <w:spacing w:after="0" w:line="312" w:lineRule="atLeast"/>
              <w:rPr>
                <w:rFonts w:ascii="Times New Roman" w:hAnsi="Times New Roman"/>
                <w:sz w:val="24"/>
                <w:szCs w:val="24"/>
              </w:rPr>
            </w:pPr>
            <w:r>
              <w:rPr>
                <w:rFonts w:ascii="Times New Roman" w:hAnsi="Times New Roman"/>
                <w:sz w:val="24"/>
                <w:szCs w:val="24"/>
              </w:rPr>
              <w:t>7.pants</w:t>
            </w:r>
          </w:p>
        </w:tc>
        <w:tc>
          <w:tcPr>
            <w:tcW w:w="1171" w:type="pct"/>
            <w:gridSpan w:val="2"/>
          </w:tcPr>
          <w:p w14:paraId="4DFCFF86" w14:textId="42C3F904" w:rsidR="00F22668" w:rsidRDefault="00F22668" w:rsidP="00F22668">
            <w:pPr>
              <w:rPr>
                <w:rFonts w:ascii="Times New Roman" w:hAnsi="Times New Roman"/>
                <w:sz w:val="24"/>
                <w:szCs w:val="24"/>
              </w:rPr>
            </w:pPr>
            <w:r>
              <w:rPr>
                <w:rFonts w:ascii="Times New Roman" w:hAnsi="Times New Roman"/>
                <w:sz w:val="24"/>
                <w:szCs w:val="24"/>
              </w:rPr>
              <w:t>Tiks pārņemts ar grozījumiem</w:t>
            </w:r>
            <w:r w:rsidRPr="003E6906">
              <w:rPr>
                <w:rFonts w:ascii="Times New Roman" w:hAnsi="Times New Roman"/>
                <w:sz w:val="24"/>
                <w:szCs w:val="24"/>
              </w:rPr>
              <w:t xml:space="preserve"> </w:t>
            </w:r>
            <w:r w:rsidRPr="00414C46">
              <w:rPr>
                <w:rFonts w:ascii="Times New Roman" w:hAnsi="Times New Roman"/>
                <w:sz w:val="24"/>
                <w:szCs w:val="24"/>
              </w:rPr>
              <w:t>Ministru kabineta 2016. gada 5. janvāra noteikumos Nr. 12 "Kartupeļu sēklaudzēšanas un sēklas kartupeļu tirdzniecības noteikumi"</w:t>
            </w:r>
            <w:r>
              <w:rPr>
                <w:rFonts w:ascii="Times New Roman" w:hAnsi="Times New Roman"/>
                <w:sz w:val="24"/>
                <w:szCs w:val="24"/>
              </w:rPr>
              <w:t>.</w:t>
            </w:r>
          </w:p>
        </w:tc>
        <w:tc>
          <w:tcPr>
            <w:tcW w:w="1073" w:type="pct"/>
          </w:tcPr>
          <w:p w14:paraId="7DE3A85E" w14:textId="77777777" w:rsidR="00F22668" w:rsidRPr="00166A4C" w:rsidRDefault="00F22668" w:rsidP="00F22668">
            <w:pPr>
              <w:rPr>
                <w:rFonts w:ascii="Times New Roman" w:hAnsi="Times New Roman"/>
                <w:sz w:val="24"/>
                <w:szCs w:val="24"/>
              </w:rPr>
            </w:pPr>
          </w:p>
        </w:tc>
        <w:tc>
          <w:tcPr>
            <w:tcW w:w="1375" w:type="pct"/>
          </w:tcPr>
          <w:p w14:paraId="21BF258C" w14:textId="77777777" w:rsidR="00F22668" w:rsidRPr="00166A4C" w:rsidRDefault="00F22668" w:rsidP="00F22668">
            <w:pPr>
              <w:rPr>
                <w:rFonts w:ascii="Times New Roman" w:hAnsi="Times New Roman"/>
                <w:sz w:val="24"/>
                <w:szCs w:val="24"/>
              </w:rPr>
            </w:pPr>
          </w:p>
        </w:tc>
      </w:tr>
      <w:tr w:rsidR="00F22668" w:rsidRPr="00FA6445" w14:paraId="34BD454D" w14:textId="77777777" w:rsidTr="00F22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tcPr>
          <w:p w14:paraId="76146942" w14:textId="01BB52F4" w:rsidR="00F22668" w:rsidRDefault="00F22668" w:rsidP="00F22668">
            <w:pPr>
              <w:spacing w:after="0" w:line="240" w:lineRule="auto"/>
              <w:rPr>
                <w:rFonts w:ascii="Times New Roman" w:hAnsi="Times New Roman"/>
                <w:sz w:val="24"/>
                <w:szCs w:val="24"/>
              </w:rPr>
            </w:pPr>
            <w:r>
              <w:rPr>
                <w:rFonts w:ascii="Times New Roman" w:hAnsi="Times New Roman"/>
                <w:sz w:val="24"/>
                <w:szCs w:val="24"/>
              </w:rPr>
              <w:lastRenderedPageBreak/>
              <w:t xml:space="preserve">Direktīvas … / … </w:t>
            </w:r>
          </w:p>
          <w:p w14:paraId="1040A787" w14:textId="09DC035D" w:rsidR="00F22668" w:rsidRDefault="00F22668" w:rsidP="00F22668">
            <w:pPr>
              <w:spacing w:after="0" w:line="312" w:lineRule="atLeast"/>
              <w:rPr>
                <w:rFonts w:ascii="Times New Roman" w:hAnsi="Times New Roman"/>
                <w:sz w:val="24"/>
                <w:szCs w:val="24"/>
              </w:rPr>
            </w:pPr>
            <w:r>
              <w:rPr>
                <w:rFonts w:ascii="Times New Roman" w:hAnsi="Times New Roman"/>
                <w:sz w:val="24"/>
                <w:szCs w:val="24"/>
              </w:rPr>
              <w:t>8.pants</w:t>
            </w:r>
          </w:p>
        </w:tc>
        <w:tc>
          <w:tcPr>
            <w:tcW w:w="1171" w:type="pct"/>
            <w:gridSpan w:val="2"/>
          </w:tcPr>
          <w:p w14:paraId="1B679A45" w14:textId="68F5AD9E" w:rsidR="00F22668" w:rsidRDefault="00F22668" w:rsidP="00F22668">
            <w:pPr>
              <w:rPr>
                <w:rFonts w:ascii="Times New Roman" w:hAnsi="Times New Roman"/>
                <w:sz w:val="24"/>
                <w:szCs w:val="24"/>
              </w:rPr>
            </w:pPr>
            <w:r>
              <w:rPr>
                <w:rFonts w:ascii="Times New Roman" w:hAnsi="Times New Roman"/>
                <w:sz w:val="24"/>
                <w:szCs w:val="24"/>
              </w:rPr>
              <w:t>Tiks pārņemts ar grozījumiem</w:t>
            </w:r>
            <w:r w:rsidRPr="00414C46">
              <w:rPr>
                <w:rFonts w:ascii="Times New Roman" w:hAnsi="Times New Roman"/>
                <w:sz w:val="24"/>
                <w:szCs w:val="24"/>
              </w:rPr>
              <w:t xml:space="preserve"> Ministru kabineta 2010. gada 13. aprīļa noteikumos Nr. 352 "Eļļas augu un šķiedraugu sēklaudzēšanas un sēklu tirdzniecības noteikumi"</w:t>
            </w:r>
            <w:r>
              <w:rPr>
                <w:rFonts w:ascii="Times New Roman" w:hAnsi="Times New Roman"/>
                <w:sz w:val="24"/>
                <w:szCs w:val="24"/>
              </w:rPr>
              <w:t>.</w:t>
            </w:r>
          </w:p>
        </w:tc>
        <w:tc>
          <w:tcPr>
            <w:tcW w:w="1073" w:type="pct"/>
          </w:tcPr>
          <w:p w14:paraId="709613B1" w14:textId="77777777" w:rsidR="00F22668" w:rsidRPr="00166A4C" w:rsidRDefault="00F22668" w:rsidP="00F22668">
            <w:pPr>
              <w:rPr>
                <w:rFonts w:ascii="Times New Roman" w:hAnsi="Times New Roman"/>
                <w:sz w:val="24"/>
                <w:szCs w:val="24"/>
              </w:rPr>
            </w:pPr>
          </w:p>
        </w:tc>
        <w:tc>
          <w:tcPr>
            <w:tcW w:w="1375" w:type="pct"/>
          </w:tcPr>
          <w:p w14:paraId="487E6A35" w14:textId="77777777" w:rsidR="00F22668" w:rsidRPr="00166A4C" w:rsidRDefault="00F22668" w:rsidP="00F22668">
            <w:pPr>
              <w:rPr>
                <w:rFonts w:ascii="Times New Roman" w:hAnsi="Times New Roman"/>
                <w:sz w:val="24"/>
                <w:szCs w:val="24"/>
              </w:rPr>
            </w:pPr>
          </w:p>
        </w:tc>
      </w:tr>
      <w:tr w:rsidR="00F22668" w:rsidRPr="00FA6445" w14:paraId="2366BED4" w14:textId="77777777" w:rsidTr="00F22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tcPr>
          <w:p w14:paraId="75D0C694" w14:textId="025B4038" w:rsidR="00F22668" w:rsidRDefault="00F22668" w:rsidP="00F22668">
            <w:pPr>
              <w:spacing w:after="0" w:line="240" w:lineRule="auto"/>
              <w:rPr>
                <w:rFonts w:ascii="Times New Roman" w:hAnsi="Times New Roman"/>
                <w:sz w:val="24"/>
                <w:szCs w:val="24"/>
              </w:rPr>
            </w:pPr>
            <w:r>
              <w:rPr>
                <w:rFonts w:ascii="Times New Roman" w:hAnsi="Times New Roman"/>
                <w:sz w:val="24"/>
                <w:szCs w:val="24"/>
              </w:rPr>
              <w:t xml:space="preserve">Direktīvas … / … </w:t>
            </w:r>
          </w:p>
          <w:p w14:paraId="551B3F4B" w14:textId="531ED4AA" w:rsidR="00F22668" w:rsidRDefault="00F22668" w:rsidP="00F22668">
            <w:pPr>
              <w:spacing w:after="0" w:line="312" w:lineRule="atLeast"/>
              <w:rPr>
                <w:rFonts w:ascii="Times New Roman" w:hAnsi="Times New Roman"/>
                <w:sz w:val="24"/>
                <w:szCs w:val="24"/>
              </w:rPr>
            </w:pPr>
            <w:r>
              <w:rPr>
                <w:rFonts w:ascii="Times New Roman" w:hAnsi="Times New Roman"/>
                <w:sz w:val="24"/>
                <w:szCs w:val="24"/>
              </w:rPr>
              <w:t>9.pants</w:t>
            </w:r>
          </w:p>
        </w:tc>
        <w:tc>
          <w:tcPr>
            <w:tcW w:w="1171" w:type="pct"/>
            <w:gridSpan w:val="2"/>
          </w:tcPr>
          <w:p w14:paraId="11580627" w14:textId="06E296DD" w:rsidR="00F22668" w:rsidRDefault="00F22668" w:rsidP="00F22668">
            <w:pPr>
              <w:rPr>
                <w:rFonts w:ascii="Times New Roman" w:hAnsi="Times New Roman"/>
                <w:sz w:val="24"/>
                <w:szCs w:val="24"/>
              </w:rPr>
            </w:pPr>
            <w:r>
              <w:rPr>
                <w:rFonts w:ascii="Times New Roman" w:hAnsi="Times New Roman"/>
                <w:sz w:val="24"/>
                <w:szCs w:val="24"/>
              </w:rPr>
              <w:t>Tiks pārņemts ar grozījumiem</w:t>
            </w:r>
            <w:r w:rsidRPr="003E6906">
              <w:rPr>
                <w:rFonts w:ascii="Times New Roman" w:hAnsi="Times New Roman"/>
                <w:sz w:val="24"/>
                <w:szCs w:val="24"/>
              </w:rPr>
              <w:t xml:space="preserve"> </w:t>
            </w:r>
            <w:r w:rsidRPr="00414C46">
              <w:rPr>
                <w:rFonts w:ascii="Times New Roman" w:hAnsi="Times New Roman"/>
                <w:sz w:val="24"/>
                <w:szCs w:val="24"/>
              </w:rPr>
              <w:t>Ministru kabineta 2016. gada 5. janvāra noteikumos Nr. 12 "Kartupeļu sēklaudzēšanas un sēklas kartupeļu tirdzniecības noteikumi"</w:t>
            </w:r>
            <w:r>
              <w:rPr>
                <w:rFonts w:ascii="Times New Roman" w:hAnsi="Times New Roman"/>
                <w:sz w:val="24"/>
                <w:szCs w:val="24"/>
              </w:rPr>
              <w:t>.</w:t>
            </w:r>
          </w:p>
        </w:tc>
        <w:tc>
          <w:tcPr>
            <w:tcW w:w="1073" w:type="pct"/>
          </w:tcPr>
          <w:p w14:paraId="78F0BAD7" w14:textId="77777777" w:rsidR="00F22668" w:rsidRPr="00166A4C" w:rsidRDefault="00F22668" w:rsidP="00F22668">
            <w:pPr>
              <w:rPr>
                <w:rFonts w:ascii="Times New Roman" w:hAnsi="Times New Roman"/>
                <w:sz w:val="24"/>
                <w:szCs w:val="24"/>
              </w:rPr>
            </w:pPr>
          </w:p>
        </w:tc>
        <w:tc>
          <w:tcPr>
            <w:tcW w:w="1375" w:type="pct"/>
          </w:tcPr>
          <w:p w14:paraId="463CBE8B" w14:textId="77777777" w:rsidR="00F22668" w:rsidRPr="00166A4C" w:rsidRDefault="00F22668" w:rsidP="00F22668">
            <w:pPr>
              <w:rPr>
                <w:rFonts w:ascii="Times New Roman" w:hAnsi="Times New Roman"/>
                <w:sz w:val="24"/>
                <w:szCs w:val="24"/>
              </w:rPr>
            </w:pPr>
          </w:p>
        </w:tc>
      </w:tr>
      <w:tr w:rsidR="00F22668" w:rsidRPr="00FA6445" w14:paraId="64750659" w14:textId="77777777" w:rsidTr="00F22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tcPr>
          <w:p w14:paraId="60D1550C" w14:textId="31FE42F3" w:rsidR="00F22668" w:rsidRDefault="00F22668" w:rsidP="00F22668">
            <w:pPr>
              <w:spacing w:after="0" w:line="240" w:lineRule="auto"/>
              <w:rPr>
                <w:rFonts w:ascii="Times New Roman" w:hAnsi="Times New Roman"/>
                <w:sz w:val="24"/>
                <w:szCs w:val="24"/>
              </w:rPr>
            </w:pPr>
            <w:r>
              <w:rPr>
                <w:rFonts w:ascii="Times New Roman" w:hAnsi="Times New Roman"/>
                <w:sz w:val="24"/>
                <w:szCs w:val="24"/>
              </w:rPr>
              <w:t xml:space="preserve">Direktīvas … / … </w:t>
            </w:r>
          </w:p>
          <w:p w14:paraId="095CD91C" w14:textId="63F907C9" w:rsidR="00F22668" w:rsidRDefault="00F22668" w:rsidP="00F22668">
            <w:pPr>
              <w:spacing w:after="0" w:line="312" w:lineRule="atLeast"/>
              <w:rPr>
                <w:rFonts w:ascii="Times New Roman" w:hAnsi="Times New Roman"/>
                <w:sz w:val="24"/>
                <w:szCs w:val="24"/>
              </w:rPr>
            </w:pPr>
            <w:r>
              <w:rPr>
                <w:rFonts w:ascii="Times New Roman" w:hAnsi="Times New Roman"/>
                <w:sz w:val="24"/>
                <w:szCs w:val="24"/>
              </w:rPr>
              <w:t>10.panta pirmā daļa</w:t>
            </w:r>
          </w:p>
        </w:tc>
        <w:tc>
          <w:tcPr>
            <w:tcW w:w="1171" w:type="pct"/>
            <w:gridSpan w:val="2"/>
          </w:tcPr>
          <w:p w14:paraId="4A01CF1B" w14:textId="34595B8E" w:rsidR="00F22668" w:rsidRDefault="00F22668" w:rsidP="00F22668">
            <w:pPr>
              <w:rPr>
                <w:rFonts w:ascii="Times New Roman" w:hAnsi="Times New Roman"/>
                <w:sz w:val="24"/>
                <w:szCs w:val="24"/>
              </w:rPr>
            </w:pPr>
            <w:r>
              <w:rPr>
                <w:rFonts w:ascii="Times New Roman" w:hAnsi="Times New Roman"/>
                <w:sz w:val="24"/>
                <w:szCs w:val="24"/>
              </w:rPr>
              <w:t>Noteikumu projekta 1.4., 1.5., 1.6., 1.3</w:t>
            </w:r>
            <w:r w:rsidR="00C05EA5">
              <w:rPr>
                <w:rFonts w:ascii="Times New Roman" w:hAnsi="Times New Roman"/>
                <w:sz w:val="24"/>
                <w:szCs w:val="24"/>
              </w:rPr>
              <w:t>9</w:t>
            </w:r>
            <w:r>
              <w:rPr>
                <w:rFonts w:ascii="Times New Roman" w:hAnsi="Times New Roman"/>
                <w:sz w:val="24"/>
                <w:szCs w:val="24"/>
              </w:rPr>
              <w:t>., 1.</w:t>
            </w:r>
            <w:r w:rsidR="00C05EA5">
              <w:rPr>
                <w:rFonts w:ascii="Times New Roman" w:hAnsi="Times New Roman"/>
                <w:sz w:val="24"/>
                <w:szCs w:val="24"/>
              </w:rPr>
              <w:t>40</w:t>
            </w:r>
            <w:r>
              <w:rPr>
                <w:rFonts w:ascii="Times New Roman" w:hAnsi="Times New Roman"/>
                <w:sz w:val="24"/>
                <w:szCs w:val="24"/>
              </w:rPr>
              <w:t>. un 1.4</w:t>
            </w:r>
            <w:r w:rsidR="00C05EA5">
              <w:rPr>
                <w:rFonts w:ascii="Times New Roman" w:hAnsi="Times New Roman"/>
                <w:sz w:val="24"/>
                <w:szCs w:val="24"/>
              </w:rPr>
              <w:t>1</w:t>
            </w:r>
            <w:r>
              <w:rPr>
                <w:rFonts w:ascii="Times New Roman" w:hAnsi="Times New Roman"/>
                <w:sz w:val="24"/>
                <w:szCs w:val="24"/>
              </w:rPr>
              <w:t>. apakšpunkts</w:t>
            </w:r>
          </w:p>
        </w:tc>
        <w:tc>
          <w:tcPr>
            <w:tcW w:w="1073" w:type="pct"/>
          </w:tcPr>
          <w:p w14:paraId="42730C2C" w14:textId="15491110" w:rsidR="00F22668" w:rsidRPr="00166A4C" w:rsidRDefault="00F22668" w:rsidP="00F22668">
            <w:pPr>
              <w:rPr>
                <w:rFonts w:ascii="Times New Roman" w:hAnsi="Times New Roman"/>
                <w:sz w:val="24"/>
                <w:szCs w:val="24"/>
              </w:rPr>
            </w:pPr>
            <w:r w:rsidRPr="00166A4C">
              <w:rPr>
                <w:rFonts w:ascii="Times New Roman" w:hAnsi="Times New Roman"/>
                <w:sz w:val="24"/>
                <w:szCs w:val="24"/>
              </w:rPr>
              <w:t>Pilnībā pārņemts.</w:t>
            </w:r>
          </w:p>
        </w:tc>
        <w:tc>
          <w:tcPr>
            <w:tcW w:w="1375" w:type="pct"/>
          </w:tcPr>
          <w:p w14:paraId="52A6CF8C" w14:textId="2F203D00" w:rsidR="00F22668" w:rsidRPr="00166A4C" w:rsidRDefault="00F22668" w:rsidP="00F22668">
            <w:pPr>
              <w:rPr>
                <w:rFonts w:ascii="Times New Roman" w:hAnsi="Times New Roman"/>
                <w:sz w:val="24"/>
                <w:szCs w:val="24"/>
              </w:rPr>
            </w:pPr>
            <w:r w:rsidRPr="00166A4C">
              <w:rPr>
                <w:rFonts w:ascii="Times New Roman" w:hAnsi="Times New Roman"/>
                <w:sz w:val="24"/>
                <w:szCs w:val="24"/>
              </w:rPr>
              <w:t>Neparedz stingrākas prasības, kā noteikts direktīvā.</w:t>
            </w:r>
          </w:p>
        </w:tc>
      </w:tr>
      <w:tr w:rsidR="00F22668" w:rsidRPr="00FA6445" w14:paraId="781F04B5" w14:textId="77777777" w:rsidTr="00F22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tcPr>
          <w:p w14:paraId="2E7799F3" w14:textId="62712862" w:rsidR="00F22668" w:rsidRDefault="00F22668" w:rsidP="00F22668">
            <w:pPr>
              <w:spacing w:after="0" w:line="240" w:lineRule="auto"/>
              <w:rPr>
                <w:rFonts w:ascii="Times New Roman" w:hAnsi="Times New Roman"/>
                <w:sz w:val="24"/>
                <w:szCs w:val="24"/>
              </w:rPr>
            </w:pPr>
            <w:r>
              <w:rPr>
                <w:rFonts w:ascii="Times New Roman" w:hAnsi="Times New Roman"/>
                <w:sz w:val="24"/>
                <w:szCs w:val="24"/>
              </w:rPr>
              <w:lastRenderedPageBreak/>
              <w:t xml:space="preserve">Direktīvas … / … </w:t>
            </w:r>
          </w:p>
          <w:p w14:paraId="6D87848A" w14:textId="4F9C040A" w:rsidR="00F22668" w:rsidRDefault="00F22668" w:rsidP="00F22668">
            <w:pPr>
              <w:spacing w:after="0" w:line="240" w:lineRule="auto"/>
              <w:rPr>
                <w:rFonts w:ascii="Times New Roman" w:hAnsi="Times New Roman"/>
                <w:sz w:val="24"/>
                <w:szCs w:val="24"/>
              </w:rPr>
            </w:pPr>
            <w:r>
              <w:rPr>
                <w:rFonts w:ascii="Times New Roman" w:hAnsi="Times New Roman"/>
                <w:sz w:val="24"/>
                <w:szCs w:val="24"/>
              </w:rPr>
              <w:t>10.panta otrā daļa</w:t>
            </w:r>
          </w:p>
        </w:tc>
        <w:tc>
          <w:tcPr>
            <w:tcW w:w="1171" w:type="pct"/>
            <w:gridSpan w:val="2"/>
          </w:tcPr>
          <w:p w14:paraId="02F48378" w14:textId="6399EDBF" w:rsidR="00F22668" w:rsidRDefault="00F22668" w:rsidP="00F22668">
            <w:pPr>
              <w:rPr>
                <w:rFonts w:ascii="Times New Roman" w:hAnsi="Times New Roman"/>
                <w:sz w:val="24"/>
                <w:szCs w:val="24"/>
              </w:rPr>
            </w:pPr>
          </w:p>
        </w:tc>
        <w:tc>
          <w:tcPr>
            <w:tcW w:w="1073" w:type="pct"/>
          </w:tcPr>
          <w:p w14:paraId="34726A7D" w14:textId="2F53D02C" w:rsidR="00F22668" w:rsidRPr="009870E4" w:rsidRDefault="00F22668" w:rsidP="00F22668">
            <w:pPr>
              <w:pStyle w:val="doc-ti"/>
              <w:shd w:val="clear" w:color="auto" w:fill="FFFFFF"/>
              <w:spacing w:before="0" w:beforeAutospacing="0" w:after="0" w:afterAutospacing="0"/>
              <w:rPr>
                <w:bCs/>
              </w:rPr>
            </w:pPr>
            <w:r w:rsidRPr="009870E4">
              <w:t>Netiek pārņemts, jo</w:t>
            </w:r>
            <w:r>
              <w:t xml:space="preserve"> tiek</w:t>
            </w:r>
            <w:r w:rsidRPr="009870E4">
              <w:t xml:space="preserve"> groz</w:t>
            </w:r>
            <w:r>
              <w:t>īts</w:t>
            </w:r>
            <w:r w:rsidRPr="009870E4">
              <w:t xml:space="preserve"> Komisijas Īstenošanas </w:t>
            </w:r>
            <w:r w:rsidRPr="009870E4">
              <w:rPr>
                <w:bCs/>
              </w:rPr>
              <w:t>2014. gada 15. oktobra Direktīvas 2014/98/ES,</w:t>
            </w:r>
          </w:p>
          <w:p w14:paraId="79644445" w14:textId="6CA44120" w:rsidR="00F22668" w:rsidRPr="009870E4" w:rsidRDefault="00F22668" w:rsidP="00F22668">
            <w:pPr>
              <w:pStyle w:val="doc-ti"/>
              <w:shd w:val="clear" w:color="auto" w:fill="FFFFFF"/>
              <w:spacing w:before="0" w:beforeAutospacing="0" w:after="0" w:afterAutospacing="0"/>
              <w:rPr>
                <w:bCs/>
              </w:rPr>
            </w:pPr>
            <w:r w:rsidRPr="009870E4">
              <w:rPr>
                <w:bCs/>
              </w:rPr>
              <w:t>ar ko īsteno Padomes Direktīvu 2008/90/EK attiecībā uz konkrētām prasībām, kuras noteiktas tās I pielikumā minētajām augļaugu ģintīm un sugām, konkrētām prasībām, kas jāievēro piegādātājiem, un sīki izstrādātiem noteikumiem par oficiālajām pārbaudēm</w:t>
            </w:r>
            <w:r>
              <w:rPr>
                <w:bCs/>
              </w:rPr>
              <w:t>, (turpmāk – Direktīva 2014/98)</w:t>
            </w:r>
            <w:r w:rsidRPr="009870E4">
              <w:t xml:space="preserve"> 11. panta nosaukum</w:t>
            </w:r>
            <w:r>
              <w:t>s, un t</w:t>
            </w:r>
            <w:r w:rsidRPr="00B70F5A">
              <w:t xml:space="preserve">as neuzliek par pienākumu šo 10.panta </w:t>
            </w:r>
            <w:r w:rsidRPr="00FD5445">
              <w:t xml:space="preserve">otro </w:t>
            </w:r>
            <w:r w:rsidRPr="00B70F5A">
              <w:t>daļu pārņemt noteikumos Nr. 76.</w:t>
            </w:r>
          </w:p>
        </w:tc>
        <w:tc>
          <w:tcPr>
            <w:tcW w:w="1375" w:type="pct"/>
          </w:tcPr>
          <w:p w14:paraId="169BF552" w14:textId="23429347" w:rsidR="00F22668" w:rsidRPr="00166A4C" w:rsidRDefault="00F22668" w:rsidP="00F22668">
            <w:pPr>
              <w:rPr>
                <w:rFonts w:ascii="Times New Roman" w:hAnsi="Times New Roman"/>
                <w:sz w:val="24"/>
                <w:szCs w:val="24"/>
              </w:rPr>
            </w:pPr>
          </w:p>
        </w:tc>
      </w:tr>
      <w:tr w:rsidR="00F22668" w:rsidRPr="00FA6445" w14:paraId="56ABE208" w14:textId="77777777" w:rsidTr="00F22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tcPr>
          <w:p w14:paraId="74E01C47" w14:textId="16A64DB5" w:rsidR="00F22668" w:rsidRDefault="00F22668" w:rsidP="00F22668">
            <w:pPr>
              <w:spacing w:after="0" w:line="240" w:lineRule="auto"/>
              <w:rPr>
                <w:rFonts w:ascii="Times New Roman" w:hAnsi="Times New Roman"/>
                <w:sz w:val="24"/>
                <w:szCs w:val="24"/>
              </w:rPr>
            </w:pPr>
            <w:r>
              <w:rPr>
                <w:rFonts w:ascii="Times New Roman" w:hAnsi="Times New Roman"/>
                <w:sz w:val="24"/>
                <w:szCs w:val="24"/>
              </w:rPr>
              <w:t xml:space="preserve">Direktīvas … / … </w:t>
            </w:r>
          </w:p>
          <w:p w14:paraId="2AF69A40" w14:textId="2285F81D" w:rsidR="00F22668" w:rsidRDefault="00F22668" w:rsidP="00F22668">
            <w:pPr>
              <w:spacing w:after="0" w:line="240" w:lineRule="auto"/>
              <w:rPr>
                <w:rFonts w:ascii="Times New Roman" w:hAnsi="Times New Roman"/>
                <w:sz w:val="24"/>
                <w:szCs w:val="24"/>
              </w:rPr>
            </w:pPr>
            <w:r>
              <w:rPr>
                <w:rFonts w:ascii="Times New Roman" w:hAnsi="Times New Roman"/>
                <w:sz w:val="24"/>
                <w:szCs w:val="24"/>
              </w:rPr>
              <w:t>10.panta trešā daļa</w:t>
            </w:r>
          </w:p>
        </w:tc>
        <w:tc>
          <w:tcPr>
            <w:tcW w:w="1171" w:type="pct"/>
            <w:gridSpan w:val="2"/>
          </w:tcPr>
          <w:p w14:paraId="5188518E" w14:textId="7DCE5D9E" w:rsidR="00F22668" w:rsidRDefault="00F22668" w:rsidP="00F22668">
            <w:pPr>
              <w:rPr>
                <w:rFonts w:ascii="Times New Roman" w:hAnsi="Times New Roman"/>
                <w:sz w:val="24"/>
                <w:szCs w:val="24"/>
              </w:rPr>
            </w:pPr>
            <w:r>
              <w:rPr>
                <w:rFonts w:ascii="Times New Roman" w:hAnsi="Times New Roman"/>
                <w:sz w:val="24"/>
                <w:szCs w:val="24"/>
              </w:rPr>
              <w:t>Noteikumu projekta 1.9., 1.10., 1.11., 1.3</w:t>
            </w:r>
            <w:r w:rsidR="00C05EA5">
              <w:rPr>
                <w:rFonts w:ascii="Times New Roman" w:hAnsi="Times New Roman"/>
                <w:sz w:val="24"/>
                <w:szCs w:val="24"/>
              </w:rPr>
              <w:t>9</w:t>
            </w:r>
            <w:r>
              <w:rPr>
                <w:rFonts w:ascii="Times New Roman" w:hAnsi="Times New Roman"/>
                <w:sz w:val="24"/>
                <w:szCs w:val="24"/>
              </w:rPr>
              <w:t>., 1.</w:t>
            </w:r>
            <w:r w:rsidR="00C05EA5">
              <w:rPr>
                <w:rFonts w:ascii="Times New Roman" w:hAnsi="Times New Roman"/>
                <w:sz w:val="24"/>
                <w:szCs w:val="24"/>
              </w:rPr>
              <w:t>40</w:t>
            </w:r>
            <w:r>
              <w:rPr>
                <w:rFonts w:ascii="Times New Roman" w:hAnsi="Times New Roman"/>
                <w:sz w:val="24"/>
                <w:szCs w:val="24"/>
              </w:rPr>
              <w:t>. un 1.4</w:t>
            </w:r>
            <w:r w:rsidR="00C05EA5">
              <w:rPr>
                <w:rFonts w:ascii="Times New Roman" w:hAnsi="Times New Roman"/>
                <w:sz w:val="24"/>
                <w:szCs w:val="24"/>
              </w:rPr>
              <w:t>1</w:t>
            </w:r>
            <w:r>
              <w:rPr>
                <w:rFonts w:ascii="Times New Roman" w:hAnsi="Times New Roman"/>
                <w:sz w:val="24"/>
                <w:szCs w:val="24"/>
              </w:rPr>
              <w:t>. apakšpunkts</w:t>
            </w:r>
          </w:p>
        </w:tc>
        <w:tc>
          <w:tcPr>
            <w:tcW w:w="1073" w:type="pct"/>
          </w:tcPr>
          <w:p w14:paraId="75ADA4CA" w14:textId="4BF1AC08" w:rsidR="00F22668" w:rsidRPr="00166A4C" w:rsidRDefault="00F22668" w:rsidP="00F22668">
            <w:pPr>
              <w:rPr>
                <w:rFonts w:ascii="Times New Roman" w:hAnsi="Times New Roman"/>
                <w:sz w:val="24"/>
                <w:szCs w:val="24"/>
              </w:rPr>
            </w:pPr>
            <w:r w:rsidRPr="00166A4C">
              <w:rPr>
                <w:rFonts w:ascii="Times New Roman" w:hAnsi="Times New Roman"/>
                <w:sz w:val="24"/>
                <w:szCs w:val="24"/>
              </w:rPr>
              <w:t>Pilnībā pārņemts.</w:t>
            </w:r>
          </w:p>
        </w:tc>
        <w:tc>
          <w:tcPr>
            <w:tcW w:w="1375" w:type="pct"/>
          </w:tcPr>
          <w:p w14:paraId="2197C6A1" w14:textId="11618860" w:rsidR="00F22668" w:rsidRPr="00166A4C" w:rsidRDefault="00F22668" w:rsidP="00F22668">
            <w:pPr>
              <w:rPr>
                <w:rFonts w:ascii="Times New Roman" w:hAnsi="Times New Roman"/>
                <w:sz w:val="24"/>
                <w:szCs w:val="24"/>
              </w:rPr>
            </w:pPr>
            <w:r w:rsidRPr="00166A4C">
              <w:rPr>
                <w:rFonts w:ascii="Times New Roman" w:hAnsi="Times New Roman"/>
                <w:sz w:val="24"/>
                <w:szCs w:val="24"/>
              </w:rPr>
              <w:t>Neparedz stingrākas prasības, kā noteikts direktīvā.</w:t>
            </w:r>
          </w:p>
        </w:tc>
      </w:tr>
      <w:tr w:rsidR="00F22668" w:rsidRPr="00FA6445" w14:paraId="443A5CC8" w14:textId="77777777" w:rsidTr="00F22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tcPr>
          <w:p w14:paraId="4B742E04" w14:textId="13E0F65E" w:rsidR="00F22668" w:rsidRDefault="00F22668" w:rsidP="00F22668">
            <w:pPr>
              <w:spacing w:after="0" w:line="240" w:lineRule="auto"/>
              <w:rPr>
                <w:rFonts w:ascii="Times New Roman" w:hAnsi="Times New Roman"/>
                <w:sz w:val="24"/>
                <w:szCs w:val="24"/>
              </w:rPr>
            </w:pPr>
            <w:r>
              <w:rPr>
                <w:rFonts w:ascii="Times New Roman" w:hAnsi="Times New Roman"/>
                <w:sz w:val="24"/>
                <w:szCs w:val="24"/>
              </w:rPr>
              <w:t xml:space="preserve">Direktīvas … / … </w:t>
            </w:r>
          </w:p>
          <w:p w14:paraId="0B2FD12E" w14:textId="6798058B" w:rsidR="00F22668" w:rsidRDefault="00F22668" w:rsidP="00F22668">
            <w:pPr>
              <w:spacing w:after="0" w:line="240" w:lineRule="auto"/>
              <w:rPr>
                <w:rFonts w:ascii="Times New Roman" w:hAnsi="Times New Roman"/>
                <w:sz w:val="24"/>
                <w:szCs w:val="24"/>
              </w:rPr>
            </w:pPr>
            <w:r>
              <w:rPr>
                <w:rFonts w:ascii="Times New Roman" w:hAnsi="Times New Roman"/>
                <w:sz w:val="24"/>
                <w:szCs w:val="24"/>
              </w:rPr>
              <w:t>10.panta ceturtā daļa</w:t>
            </w:r>
          </w:p>
        </w:tc>
        <w:tc>
          <w:tcPr>
            <w:tcW w:w="1171" w:type="pct"/>
            <w:gridSpan w:val="2"/>
          </w:tcPr>
          <w:p w14:paraId="44787620" w14:textId="4C18CAEE" w:rsidR="00F22668" w:rsidRDefault="00F22668" w:rsidP="00F22668">
            <w:pPr>
              <w:rPr>
                <w:rFonts w:ascii="Times New Roman" w:hAnsi="Times New Roman"/>
                <w:sz w:val="24"/>
                <w:szCs w:val="24"/>
              </w:rPr>
            </w:pPr>
          </w:p>
        </w:tc>
        <w:tc>
          <w:tcPr>
            <w:tcW w:w="1073" w:type="pct"/>
          </w:tcPr>
          <w:p w14:paraId="5C588E1A" w14:textId="3DBB0E75" w:rsidR="00F22668" w:rsidRPr="000E40B5" w:rsidRDefault="00F22668" w:rsidP="00F22668">
            <w:pPr>
              <w:pStyle w:val="doc-ti"/>
              <w:shd w:val="clear" w:color="auto" w:fill="FFFFFF"/>
              <w:spacing w:before="0" w:beforeAutospacing="0" w:after="0" w:afterAutospacing="0"/>
              <w:rPr>
                <w:bCs/>
              </w:rPr>
            </w:pPr>
            <w:r w:rsidRPr="009870E4">
              <w:t>Netiek pārņemts, jo</w:t>
            </w:r>
            <w:r>
              <w:t xml:space="preserve"> tiek</w:t>
            </w:r>
            <w:r w:rsidRPr="009870E4">
              <w:t xml:space="preserve"> groz</w:t>
            </w:r>
            <w:r>
              <w:t>īts</w:t>
            </w:r>
            <w:r w:rsidRPr="009870E4">
              <w:t xml:space="preserve"> </w:t>
            </w:r>
            <w:r>
              <w:rPr>
                <w:bCs/>
              </w:rPr>
              <w:t>Direktīvas 2014/98</w:t>
            </w:r>
            <w:r w:rsidRPr="009870E4">
              <w:t xml:space="preserve"> 11. panta nosaukum</w:t>
            </w:r>
            <w:r>
              <w:t>s, un t</w:t>
            </w:r>
            <w:r w:rsidRPr="00B70F5A">
              <w:t xml:space="preserve">as neuzliek par pienākumu šo 10.panta </w:t>
            </w:r>
            <w:r w:rsidRPr="00FD5445">
              <w:t xml:space="preserve">ceturto </w:t>
            </w:r>
            <w:r w:rsidRPr="00B70F5A">
              <w:t>daļu</w:t>
            </w:r>
            <w:r>
              <w:t xml:space="preserve"> pārņemt noteikumos Nr. 76.</w:t>
            </w:r>
          </w:p>
        </w:tc>
        <w:tc>
          <w:tcPr>
            <w:tcW w:w="1375" w:type="pct"/>
          </w:tcPr>
          <w:p w14:paraId="4C506B8A" w14:textId="6E2DF8E1" w:rsidR="00F22668" w:rsidRPr="00166A4C" w:rsidRDefault="00F22668" w:rsidP="00F22668">
            <w:pPr>
              <w:rPr>
                <w:rFonts w:ascii="Times New Roman" w:hAnsi="Times New Roman"/>
                <w:sz w:val="24"/>
                <w:szCs w:val="24"/>
              </w:rPr>
            </w:pPr>
          </w:p>
        </w:tc>
      </w:tr>
      <w:tr w:rsidR="00F22668" w:rsidRPr="00FA6445" w14:paraId="41E8F958" w14:textId="77777777" w:rsidTr="00F22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tcPr>
          <w:p w14:paraId="2DDA8AC4" w14:textId="797F471A" w:rsidR="00F22668" w:rsidRDefault="00F22668" w:rsidP="00F22668">
            <w:pPr>
              <w:spacing w:after="0" w:line="240" w:lineRule="auto"/>
              <w:rPr>
                <w:rFonts w:ascii="Times New Roman" w:hAnsi="Times New Roman"/>
                <w:sz w:val="24"/>
                <w:szCs w:val="24"/>
              </w:rPr>
            </w:pPr>
            <w:r>
              <w:rPr>
                <w:rFonts w:ascii="Times New Roman" w:hAnsi="Times New Roman"/>
                <w:sz w:val="24"/>
                <w:szCs w:val="24"/>
              </w:rPr>
              <w:lastRenderedPageBreak/>
              <w:t xml:space="preserve">Direktīvas … / … </w:t>
            </w:r>
          </w:p>
          <w:p w14:paraId="2BB27BF4" w14:textId="78B312DB" w:rsidR="00F22668" w:rsidRDefault="00F22668" w:rsidP="00F22668">
            <w:pPr>
              <w:spacing w:after="0" w:line="240" w:lineRule="auto"/>
              <w:rPr>
                <w:rFonts w:ascii="Times New Roman" w:hAnsi="Times New Roman"/>
                <w:sz w:val="24"/>
                <w:szCs w:val="24"/>
              </w:rPr>
            </w:pPr>
            <w:r>
              <w:rPr>
                <w:rFonts w:ascii="Times New Roman" w:hAnsi="Times New Roman"/>
                <w:sz w:val="24"/>
                <w:szCs w:val="24"/>
              </w:rPr>
              <w:t>10.panta piektā daļa</w:t>
            </w:r>
          </w:p>
        </w:tc>
        <w:tc>
          <w:tcPr>
            <w:tcW w:w="1171" w:type="pct"/>
            <w:gridSpan w:val="2"/>
          </w:tcPr>
          <w:p w14:paraId="794A15F4" w14:textId="3B2F0CED" w:rsidR="00F22668" w:rsidRDefault="00F22668" w:rsidP="00F22668">
            <w:pPr>
              <w:rPr>
                <w:rFonts w:ascii="Times New Roman" w:hAnsi="Times New Roman"/>
                <w:sz w:val="24"/>
                <w:szCs w:val="24"/>
              </w:rPr>
            </w:pPr>
            <w:r>
              <w:rPr>
                <w:rFonts w:ascii="Times New Roman" w:hAnsi="Times New Roman"/>
                <w:sz w:val="24"/>
                <w:szCs w:val="24"/>
              </w:rPr>
              <w:t>Noteikumu projekta 1.12., 1.13., 1.14., 1.3</w:t>
            </w:r>
            <w:r w:rsidR="00C05EA5">
              <w:rPr>
                <w:rFonts w:ascii="Times New Roman" w:hAnsi="Times New Roman"/>
                <w:sz w:val="24"/>
                <w:szCs w:val="24"/>
              </w:rPr>
              <w:t>9</w:t>
            </w:r>
            <w:r>
              <w:rPr>
                <w:rFonts w:ascii="Times New Roman" w:hAnsi="Times New Roman"/>
                <w:sz w:val="24"/>
                <w:szCs w:val="24"/>
              </w:rPr>
              <w:t>., 1.</w:t>
            </w:r>
            <w:r w:rsidR="00C05EA5">
              <w:rPr>
                <w:rFonts w:ascii="Times New Roman" w:hAnsi="Times New Roman"/>
                <w:sz w:val="24"/>
                <w:szCs w:val="24"/>
              </w:rPr>
              <w:t>40</w:t>
            </w:r>
            <w:r>
              <w:rPr>
                <w:rFonts w:ascii="Times New Roman" w:hAnsi="Times New Roman"/>
                <w:sz w:val="24"/>
                <w:szCs w:val="24"/>
              </w:rPr>
              <w:t>. un 1.4</w:t>
            </w:r>
            <w:r w:rsidR="00C05EA5">
              <w:rPr>
                <w:rFonts w:ascii="Times New Roman" w:hAnsi="Times New Roman"/>
                <w:sz w:val="24"/>
                <w:szCs w:val="24"/>
              </w:rPr>
              <w:t>1</w:t>
            </w:r>
            <w:r>
              <w:rPr>
                <w:rFonts w:ascii="Times New Roman" w:hAnsi="Times New Roman"/>
                <w:sz w:val="24"/>
                <w:szCs w:val="24"/>
              </w:rPr>
              <w:t>. apakšpunkts</w:t>
            </w:r>
          </w:p>
        </w:tc>
        <w:tc>
          <w:tcPr>
            <w:tcW w:w="1073" w:type="pct"/>
          </w:tcPr>
          <w:p w14:paraId="2A393B6F" w14:textId="51FEDEF1" w:rsidR="00F22668" w:rsidRPr="00166A4C" w:rsidRDefault="00F22668" w:rsidP="00F22668">
            <w:pPr>
              <w:rPr>
                <w:rFonts w:ascii="Times New Roman" w:hAnsi="Times New Roman"/>
                <w:sz w:val="24"/>
                <w:szCs w:val="24"/>
              </w:rPr>
            </w:pPr>
            <w:r w:rsidRPr="00166A4C">
              <w:rPr>
                <w:rFonts w:ascii="Times New Roman" w:hAnsi="Times New Roman"/>
                <w:sz w:val="24"/>
                <w:szCs w:val="24"/>
              </w:rPr>
              <w:t>Pilnībā pārņemts.</w:t>
            </w:r>
          </w:p>
        </w:tc>
        <w:tc>
          <w:tcPr>
            <w:tcW w:w="1375" w:type="pct"/>
          </w:tcPr>
          <w:p w14:paraId="70A9ECA9" w14:textId="39BBA508" w:rsidR="00F22668" w:rsidRPr="00166A4C" w:rsidRDefault="00F22668" w:rsidP="00F22668">
            <w:pPr>
              <w:rPr>
                <w:rFonts w:ascii="Times New Roman" w:hAnsi="Times New Roman"/>
                <w:sz w:val="24"/>
                <w:szCs w:val="24"/>
              </w:rPr>
            </w:pPr>
            <w:r w:rsidRPr="00166A4C">
              <w:rPr>
                <w:rFonts w:ascii="Times New Roman" w:hAnsi="Times New Roman"/>
                <w:sz w:val="24"/>
                <w:szCs w:val="24"/>
              </w:rPr>
              <w:t>Neparedz stingrākas prasības, kā noteikts direktīvā.</w:t>
            </w:r>
          </w:p>
        </w:tc>
      </w:tr>
      <w:tr w:rsidR="00F22668" w:rsidRPr="00FA6445" w14:paraId="05809DC4" w14:textId="77777777" w:rsidTr="00F22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tcPr>
          <w:p w14:paraId="2F05C639" w14:textId="39351CF5" w:rsidR="00F22668" w:rsidRDefault="00F22668" w:rsidP="00F22668">
            <w:pPr>
              <w:spacing w:after="0" w:line="240" w:lineRule="auto"/>
              <w:rPr>
                <w:rFonts w:ascii="Times New Roman" w:hAnsi="Times New Roman"/>
                <w:sz w:val="24"/>
                <w:szCs w:val="24"/>
              </w:rPr>
            </w:pPr>
            <w:r>
              <w:rPr>
                <w:rFonts w:ascii="Times New Roman" w:hAnsi="Times New Roman"/>
                <w:sz w:val="24"/>
                <w:szCs w:val="24"/>
              </w:rPr>
              <w:t xml:space="preserve">Direktīvas … / … </w:t>
            </w:r>
          </w:p>
          <w:p w14:paraId="30B56996" w14:textId="30A9A954" w:rsidR="00F22668" w:rsidRDefault="00F22668" w:rsidP="00F22668">
            <w:pPr>
              <w:spacing w:after="0" w:line="240" w:lineRule="auto"/>
              <w:rPr>
                <w:rFonts w:ascii="Times New Roman" w:hAnsi="Times New Roman"/>
                <w:sz w:val="24"/>
                <w:szCs w:val="24"/>
              </w:rPr>
            </w:pPr>
            <w:r>
              <w:rPr>
                <w:rFonts w:ascii="Times New Roman" w:hAnsi="Times New Roman"/>
                <w:sz w:val="24"/>
                <w:szCs w:val="24"/>
              </w:rPr>
              <w:t>10.panta sestā daļa</w:t>
            </w:r>
          </w:p>
        </w:tc>
        <w:tc>
          <w:tcPr>
            <w:tcW w:w="1171" w:type="pct"/>
            <w:gridSpan w:val="2"/>
          </w:tcPr>
          <w:p w14:paraId="3AA06BD8" w14:textId="74B1C992" w:rsidR="00F22668" w:rsidRDefault="00F22668" w:rsidP="00F22668">
            <w:pPr>
              <w:rPr>
                <w:rFonts w:ascii="Times New Roman" w:hAnsi="Times New Roman"/>
                <w:sz w:val="24"/>
                <w:szCs w:val="24"/>
              </w:rPr>
            </w:pPr>
          </w:p>
        </w:tc>
        <w:tc>
          <w:tcPr>
            <w:tcW w:w="1073" w:type="pct"/>
          </w:tcPr>
          <w:p w14:paraId="37561AD5" w14:textId="5FE0173F" w:rsidR="00F22668" w:rsidRPr="00166A4C" w:rsidRDefault="00F22668" w:rsidP="00F22668">
            <w:pPr>
              <w:pStyle w:val="doc-ti"/>
              <w:shd w:val="clear" w:color="auto" w:fill="FFFFFF"/>
              <w:spacing w:before="0" w:beforeAutospacing="0" w:after="0" w:afterAutospacing="0"/>
            </w:pPr>
            <w:r w:rsidRPr="009870E4">
              <w:t xml:space="preserve">Netiek pārņemts, jo </w:t>
            </w:r>
            <w:r>
              <w:t xml:space="preserve">tiek </w:t>
            </w:r>
            <w:r w:rsidRPr="009870E4">
              <w:t>groz</w:t>
            </w:r>
            <w:r>
              <w:t>īts</w:t>
            </w:r>
            <w:r w:rsidRPr="009870E4">
              <w:t xml:space="preserve"> </w:t>
            </w:r>
            <w:r>
              <w:rPr>
                <w:bCs/>
              </w:rPr>
              <w:t>Direktīvas 2014/98</w:t>
            </w:r>
            <w:r w:rsidRPr="009870E4">
              <w:t xml:space="preserve"> 11. panta nosaukum</w:t>
            </w:r>
            <w:r>
              <w:t>s, un t</w:t>
            </w:r>
            <w:r w:rsidRPr="00B70F5A">
              <w:t>as neuzliek par pienākumu šo</w:t>
            </w:r>
            <w:r>
              <w:t xml:space="preserve"> 10.panta sesto daļu pārņemt noteikumos Nr. 76</w:t>
            </w:r>
          </w:p>
        </w:tc>
        <w:tc>
          <w:tcPr>
            <w:tcW w:w="1375" w:type="pct"/>
          </w:tcPr>
          <w:p w14:paraId="7D501D4A" w14:textId="638ECD5D" w:rsidR="00F22668" w:rsidRPr="00166A4C" w:rsidRDefault="00F22668" w:rsidP="00F22668">
            <w:pPr>
              <w:rPr>
                <w:rFonts w:ascii="Times New Roman" w:hAnsi="Times New Roman"/>
                <w:sz w:val="24"/>
                <w:szCs w:val="24"/>
              </w:rPr>
            </w:pPr>
          </w:p>
        </w:tc>
      </w:tr>
      <w:tr w:rsidR="00F22668" w:rsidRPr="00FA6445" w14:paraId="7B5E555F" w14:textId="77777777" w:rsidTr="00F22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tcPr>
          <w:p w14:paraId="07D92AF7" w14:textId="6F26A92D" w:rsidR="00F22668" w:rsidRDefault="00F22668" w:rsidP="00F22668">
            <w:pPr>
              <w:spacing w:after="0" w:line="240" w:lineRule="auto"/>
              <w:rPr>
                <w:rFonts w:ascii="Times New Roman" w:hAnsi="Times New Roman"/>
                <w:sz w:val="24"/>
                <w:szCs w:val="24"/>
              </w:rPr>
            </w:pPr>
            <w:r>
              <w:rPr>
                <w:rFonts w:ascii="Times New Roman" w:hAnsi="Times New Roman"/>
                <w:sz w:val="24"/>
                <w:szCs w:val="24"/>
              </w:rPr>
              <w:t xml:space="preserve">Direktīvas … / … </w:t>
            </w:r>
          </w:p>
          <w:p w14:paraId="08A1C17C" w14:textId="25975ACD" w:rsidR="00F22668" w:rsidRDefault="00F22668" w:rsidP="00F22668">
            <w:pPr>
              <w:spacing w:after="0" w:line="240" w:lineRule="auto"/>
              <w:rPr>
                <w:rFonts w:ascii="Times New Roman" w:hAnsi="Times New Roman"/>
                <w:sz w:val="24"/>
                <w:szCs w:val="24"/>
              </w:rPr>
            </w:pPr>
            <w:r>
              <w:rPr>
                <w:rFonts w:ascii="Times New Roman" w:hAnsi="Times New Roman"/>
                <w:sz w:val="24"/>
                <w:szCs w:val="24"/>
              </w:rPr>
              <w:t>10.panta septītā daļa</w:t>
            </w:r>
          </w:p>
        </w:tc>
        <w:tc>
          <w:tcPr>
            <w:tcW w:w="1171" w:type="pct"/>
            <w:gridSpan w:val="2"/>
          </w:tcPr>
          <w:p w14:paraId="40885EEE" w14:textId="29BE76DC" w:rsidR="00F22668" w:rsidRDefault="00F22668" w:rsidP="00F22668">
            <w:pPr>
              <w:rPr>
                <w:rFonts w:ascii="Times New Roman" w:hAnsi="Times New Roman"/>
                <w:sz w:val="24"/>
                <w:szCs w:val="24"/>
              </w:rPr>
            </w:pPr>
            <w:r>
              <w:rPr>
                <w:rFonts w:ascii="Times New Roman" w:hAnsi="Times New Roman"/>
                <w:sz w:val="24"/>
                <w:szCs w:val="24"/>
              </w:rPr>
              <w:t>Noteikumu Nr. 76 56.3. apakšpunkts</w:t>
            </w:r>
          </w:p>
        </w:tc>
        <w:tc>
          <w:tcPr>
            <w:tcW w:w="1073" w:type="pct"/>
          </w:tcPr>
          <w:p w14:paraId="4AAEA2BB" w14:textId="111DCB1F" w:rsidR="00F22668" w:rsidRPr="00166A4C" w:rsidRDefault="00F22668" w:rsidP="00F22668">
            <w:pPr>
              <w:rPr>
                <w:rFonts w:ascii="Times New Roman" w:hAnsi="Times New Roman"/>
                <w:sz w:val="24"/>
                <w:szCs w:val="24"/>
              </w:rPr>
            </w:pPr>
            <w:r w:rsidRPr="00166A4C">
              <w:rPr>
                <w:rFonts w:ascii="Times New Roman" w:hAnsi="Times New Roman"/>
                <w:sz w:val="24"/>
                <w:szCs w:val="24"/>
              </w:rPr>
              <w:t>Pilnībā pārņemts.</w:t>
            </w:r>
          </w:p>
        </w:tc>
        <w:tc>
          <w:tcPr>
            <w:tcW w:w="1375" w:type="pct"/>
          </w:tcPr>
          <w:p w14:paraId="28A5CAB5" w14:textId="3F0630B0" w:rsidR="00F22668" w:rsidRPr="00166A4C" w:rsidRDefault="00F22668" w:rsidP="00F22668">
            <w:pPr>
              <w:rPr>
                <w:rFonts w:ascii="Times New Roman" w:hAnsi="Times New Roman"/>
                <w:sz w:val="24"/>
                <w:szCs w:val="24"/>
              </w:rPr>
            </w:pPr>
            <w:r w:rsidRPr="00166A4C">
              <w:rPr>
                <w:rFonts w:ascii="Times New Roman" w:hAnsi="Times New Roman"/>
                <w:sz w:val="24"/>
                <w:szCs w:val="24"/>
              </w:rPr>
              <w:t>Neparedz stingrākas prasības, kā noteikts direktīvā.</w:t>
            </w:r>
          </w:p>
        </w:tc>
      </w:tr>
      <w:tr w:rsidR="00F22668" w:rsidRPr="00FA6445" w14:paraId="22055DFF" w14:textId="77777777" w:rsidTr="00F22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tcPr>
          <w:p w14:paraId="2554DCB8" w14:textId="45A4B55A" w:rsidR="00F22668" w:rsidRDefault="00F22668" w:rsidP="00F22668">
            <w:pPr>
              <w:spacing w:after="0" w:line="240" w:lineRule="auto"/>
              <w:rPr>
                <w:rFonts w:ascii="Times New Roman" w:hAnsi="Times New Roman"/>
                <w:sz w:val="24"/>
                <w:szCs w:val="24"/>
              </w:rPr>
            </w:pPr>
            <w:r>
              <w:rPr>
                <w:rFonts w:ascii="Times New Roman" w:hAnsi="Times New Roman"/>
                <w:sz w:val="24"/>
                <w:szCs w:val="24"/>
              </w:rPr>
              <w:t xml:space="preserve">Direktīvas … / … </w:t>
            </w:r>
          </w:p>
          <w:p w14:paraId="21B92C2D" w14:textId="546B5613" w:rsidR="00F22668" w:rsidRDefault="00F22668" w:rsidP="00F22668">
            <w:pPr>
              <w:spacing w:after="0" w:line="240" w:lineRule="auto"/>
              <w:rPr>
                <w:rFonts w:ascii="Times New Roman" w:hAnsi="Times New Roman"/>
                <w:sz w:val="24"/>
                <w:szCs w:val="24"/>
              </w:rPr>
            </w:pPr>
            <w:r>
              <w:rPr>
                <w:rFonts w:ascii="Times New Roman" w:hAnsi="Times New Roman"/>
                <w:sz w:val="24"/>
                <w:szCs w:val="24"/>
              </w:rPr>
              <w:t>10.panta astotā daļa</w:t>
            </w:r>
          </w:p>
        </w:tc>
        <w:tc>
          <w:tcPr>
            <w:tcW w:w="1171" w:type="pct"/>
            <w:gridSpan w:val="2"/>
          </w:tcPr>
          <w:p w14:paraId="57E06FC5" w14:textId="204D604B" w:rsidR="00F22668" w:rsidRDefault="00F22668" w:rsidP="00F22668">
            <w:pPr>
              <w:rPr>
                <w:rFonts w:ascii="Times New Roman" w:hAnsi="Times New Roman"/>
                <w:sz w:val="24"/>
                <w:szCs w:val="24"/>
              </w:rPr>
            </w:pPr>
            <w:r>
              <w:rPr>
                <w:rFonts w:ascii="Times New Roman" w:hAnsi="Times New Roman"/>
                <w:sz w:val="24"/>
                <w:szCs w:val="24"/>
              </w:rPr>
              <w:t>Noteikumu projekta 1.15., 1.18., 1.19., 1.3</w:t>
            </w:r>
            <w:r w:rsidR="00C05EA5">
              <w:rPr>
                <w:rFonts w:ascii="Times New Roman" w:hAnsi="Times New Roman"/>
                <w:sz w:val="24"/>
                <w:szCs w:val="24"/>
              </w:rPr>
              <w:t>9</w:t>
            </w:r>
            <w:r>
              <w:rPr>
                <w:rFonts w:ascii="Times New Roman" w:hAnsi="Times New Roman"/>
                <w:sz w:val="24"/>
                <w:szCs w:val="24"/>
              </w:rPr>
              <w:t>., 1.</w:t>
            </w:r>
            <w:r w:rsidR="00C05EA5">
              <w:rPr>
                <w:rFonts w:ascii="Times New Roman" w:hAnsi="Times New Roman"/>
                <w:sz w:val="24"/>
                <w:szCs w:val="24"/>
              </w:rPr>
              <w:t>40</w:t>
            </w:r>
            <w:r>
              <w:rPr>
                <w:rFonts w:ascii="Times New Roman" w:hAnsi="Times New Roman"/>
                <w:sz w:val="24"/>
                <w:szCs w:val="24"/>
              </w:rPr>
              <w:t>. un 1.4</w:t>
            </w:r>
            <w:r w:rsidR="00C05EA5">
              <w:rPr>
                <w:rFonts w:ascii="Times New Roman" w:hAnsi="Times New Roman"/>
                <w:sz w:val="24"/>
                <w:szCs w:val="24"/>
              </w:rPr>
              <w:t>1</w:t>
            </w:r>
            <w:r>
              <w:rPr>
                <w:rFonts w:ascii="Times New Roman" w:hAnsi="Times New Roman"/>
                <w:sz w:val="24"/>
                <w:szCs w:val="24"/>
              </w:rPr>
              <w:t>. apakšpunkts un noteikumu Nr.76 85.2. apakšpunkts</w:t>
            </w:r>
          </w:p>
        </w:tc>
        <w:tc>
          <w:tcPr>
            <w:tcW w:w="1073" w:type="pct"/>
          </w:tcPr>
          <w:p w14:paraId="582CC5F6" w14:textId="4B489ADC" w:rsidR="00F22668" w:rsidRPr="00166A4C" w:rsidRDefault="00F22668" w:rsidP="00F22668">
            <w:pPr>
              <w:rPr>
                <w:rFonts w:ascii="Times New Roman" w:hAnsi="Times New Roman"/>
                <w:sz w:val="24"/>
                <w:szCs w:val="24"/>
              </w:rPr>
            </w:pPr>
            <w:r w:rsidRPr="00166A4C">
              <w:rPr>
                <w:rFonts w:ascii="Times New Roman" w:hAnsi="Times New Roman"/>
                <w:sz w:val="24"/>
                <w:szCs w:val="24"/>
              </w:rPr>
              <w:t>Pilnībā pārņemts.</w:t>
            </w:r>
          </w:p>
        </w:tc>
        <w:tc>
          <w:tcPr>
            <w:tcW w:w="1375" w:type="pct"/>
          </w:tcPr>
          <w:p w14:paraId="48B34FB3" w14:textId="3B69D632" w:rsidR="00F22668" w:rsidRPr="00166A4C" w:rsidRDefault="00F22668" w:rsidP="00F22668">
            <w:pPr>
              <w:rPr>
                <w:rFonts w:ascii="Times New Roman" w:hAnsi="Times New Roman"/>
                <w:sz w:val="24"/>
                <w:szCs w:val="24"/>
              </w:rPr>
            </w:pPr>
            <w:r w:rsidRPr="00166A4C">
              <w:rPr>
                <w:rFonts w:ascii="Times New Roman" w:hAnsi="Times New Roman"/>
                <w:sz w:val="24"/>
                <w:szCs w:val="24"/>
              </w:rPr>
              <w:t>Neparedz stingrākas prasības, kā noteikts direktīvā.</w:t>
            </w:r>
          </w:p>
        </w:tc>
      </w:tr>
      <w:tr w:rsidR="00F22668" w:rsidRPr="00FA6445" w14:paraId="32DA7557" w14:textId="77777777" w:rsidTr="00F22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tcPr>
          <w:p w14:paraId="316AEE19" w14:textId="443102C0" w:rsidR="00F22668" w:rsidRDefault="00F22668" w:rsidP="00F22668">
            <w:pPr>
              <w:spacing w:after="0" w:line="240" w:lineRule="auto"/>
              <w:rPr>
                <w:rFonts w:ascii="Times New Roman" w:hAnsi="Times New Roman"/>
                <w:sz w:val="24"/>
                <w:szCs w:val="24"/>
              </w:rPr>
            </w:pPr>
            <w:r>
              <w:rPr>
                <w:rFonts w:ascii="Times New Roman" w:hAnsi="Times New Roman"/>
                <w:sz w:val="24"/>
                <w:szCs w:val="24"/>
              </w:rPr>
              <w:t xml:space="preserve">Direktīvas … / … </w:t>
            </w:r>
          </w:p>
          <w:p w14:paraId="46446051" w14:textId="66D7315C" w:rsidR="00F22668" w:rsidRDefault="00F22668" w:rsidP="00F22668">
            <w:pPr>
              <w:spacing w:after="0" w:line="240" w:lineRule="auto"/>
              <w:rPr>
                <w:rFonts w:ascii="Times New Roman" w:hAnsi="Times New Roman"/>
                <w:sz w:val="24"/>
                <w:szCs w:val="24"/>
              </w:rPr>
            </w:pPr>
            <w:r>
              <w:rPr>
                <w:rFonts w:ascii="Times New Roman" w:hAnsi="Times New Roman"/>
                <w:sz w:val="24"/>
                <w:szCs w:val="24"/>
              </w:rPr>
              <w:t>10.panta devītā daļa</w:t>
            </w:r>
          </w:p>
        </w:tc>
        <w:tc>
          <w:tcPr>
            <w:tcW w:w="1171" w:type="pct"/>
            <w:gridSpan w:val="2"/>
          </w:tcPr>
          <w:p w14:paraId="482FEBCD" w14:textId="22569E9D" w:rsidR="00F22668" w:rsidRDefault="00F22668" w:rsidP="00F22668">
            <w:pPr>
              <w:rPr>
                <w:rFonts w:ascii="Times New Roman" w:hAnsi="Times New Roman"/>
                <w:sz w:val="24"/>
                <w:szCs w:val="24"/>
              </w:rPr>
            </w:pPr>
            <w:r>
              <w:rPr>
                <w:rFonts w:ascii="Times New Roman" w:hAnsi="Times New Roman"/>
                <w:sz w:val="24"/>
                <w:szCs w:val="24"/>
              </w:rPr>
              <w:t>Noteikumu projekta 1.4</w:t>
            </w:r>
            <w:r w:rsidR="00C05EA5">
              <w:rPr>
                <w:rFonts w:ascii="Times New Roman" w:hAnsi="Times New Roman"/>
                <w:sz w:val="24"/>
                <w:szCs w:val="24"/>
              </w:rPr>
              <w:t>1</w:t>
            </w:r>
            <w:r>
              <w:rPr>
                <w:rFonts w:ascii="Times New Roman" w:hAnsi="Times New Roman"/>
                <w:sz w:val="24"/>
                <w:szCs w:val="24"/>
              </w:rPr>
              <w:t xml:space="preserve">., 1.4., 1.5., 1.6., 1.9., 1.10., 1.11., 1.12., 1.13., 1.14., 1.15., 1.18. un 1.19. apakšpunkts </w:t>
            </w:r>
          </w:p>
        </w:tc>
        <w:tc>
          <w:tcPr>
            <w:tcW w:w="1073" w:type="pct"/>
          </w:tcPr>
          <w:p w14:paraId="7175F248" w14:textId="7C12FE32" w:rsidR="00F22668" w:rsidRPr="00166A4C" w:rsidRDefault="00F22668" w:rsidP="00F22668">
            <w:pPr>
              <w:rPr>
                <w:rFonts w:ascii="Times New Roman" w:hAnsi="Times New Roman"/>
                <w:sz w:val="24"/>
                <w:szCs w:val="24"/>
              </w:rPr>
            </w:pPr>
            <w:r w:rsidRPr="00166A4C">
              <w:rPr>
                <w:rFonts w:ascii="Times New Roman" w:hAnsi="Times New Roman"/>
                <w:sz w:val="24"/>
                <w:szCs w:val="24"/>
              </w:rPr>
              <w:t>Pilnībā pārņemts.</w:t>
            </w:r>
          </w:p>
        </w:tc>
        <w:tc>
          <w:tcPr>
            <w:tcW w:w="1375" w:type="pct"/>
          </w:tcPr>
          <w:p w14:paraId="54DCBA0D" w14:textId="7FAEC5C9" w:rsidR="00F22668" w:rsidRPr="00166A4C" w:rsidRDefault="00F22668" w:rsidP="00F22668">
            <w:pPr>
              <w:rPr>
                <w:rFonts w:ascii="Times New Roman" w:hAnsi="Times New Roman"/>
                <w:sz w:val="24"/>
                <w:szCs w:val="24"/>
              </w:rPr>
            </w:pPr>
            <w:r w:rsidRPr="00166A4C">
              <w:rPr>
                <w:rFonts w:ascii="Times New Roman" w:hAnsi="Times New Roman"/>
                <w:sz w:val="24"/>
                <w:szCs w:val="24"/>
              </w:rPr>
              <w:t>Neparedz stingrākas prasības, kā noteikts direktīvā.</w:t>
            </w:r>
          </w:p>
        </w:tc>
      </w:tr>
      <w:tr w:rsidR="00F22668" w:rsidRPr="00FA6445" w14:paraId="6977EB32" w14:textId="77777777" w:rsidTr="00F22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tcPr>
          <w:p w14:paraId="3886BD00" w14:textId="5709AF25" w:rsidR="00F22668" w:rsidRDefault="00F22668" w:rsidP="00F22668">
            <w:pPr>
              <w:spacing w:after="0" w:line="240" w:lineRule="auto"/>
              <w:rPr>
                <w:rFonts w:ascii="Times New Roman" w:hAnsi="Times New Roman"/>
                <w:sz w:val="24"/>
                <w:szCs w:val="24"/>
              </w:rPr>
            </w:pPr>
            <w:r>
              <w:rPr>
                <w:rFonts w:ascii="Times New Roman" w:hAnsi="Times New Roman"/>
                <w:sz w:val="24"/>
                <w:szCs w:val="24"/>
              </w:rPr>
              <w:t xml:space="preserve">Direktīvas … / … </w:t>
            </w:r>
          </w:p>
          <w:p w14:paraId="10D75784" w14:textId="2A947D68" w:rsidR="00F22668" w:rsidRDefault="00F22668" w:rsidP="00F22668">
            <w:pPr>
              <w:spacing w:after="0" w:line="240" w:lineRule="auto"/>
              <w:rPr>
                <w:rFonts w:ascii="Times New Roman" w:hAnsi="Times New Roman"/>
                <w:sz w:val="24"/>
                <w:szCs w:val="24"/>
              </w:rPr>
            </w:pPr>
            <w:r>
              <w:rPr>
                <w:rFonts w:ascii="Times New Roman" w:hAnsi="Times New Roman"/>
                <w:sz w:val="24"/>
                <w:szCs w:val="24"/>
              </w:rPr>
              <w:t>10.pants desmitā daļa</w:t>
            </w:r>
          </w:p>
        </w:tc>
        <w:tc>
          <w:tcPr>
            <w:tcW w:w="1171" w:type="pct"/>
            <w:gridSpan w:val="2"/>
          </w:tcPr>
          <w:p w14:paraId="304527F7" w14:textId="3C32D25D" w:rsidR="00F22668" w:rsidRDefault="00F22668" w:rsidP="00F22668">
            <w:pPr>
              <w:rPr>
                <w:rFonts w:ascii="Times New Roman" w:hAnsi="Times New Roman"/>
                <w:sz w:val="24"/>
                <w:szCs w:val="24"/>
              </w:rPr>
            </w:pPr>
            <w:r>
              <w:rPr>
                <w:rFonts w:ascii="Times New Roman" w:hAnsi="Times New Roman"/>
                <w:sz w:val="24"/>
                <w:szCs w:val="24"/>
              </w:rPr>
              <w:t>Noteikumu projekta 1.3</w:t>
            </w:r>
            <w:r w:rsidR="00C05EA5">
              <w:rPr>
                <w:rFonts w:ascii="Times New Roman" w:hAnsi="Times New Roman"/>
                <w:sz w:val="24"/>
                <w:szCs w:val="24"/>
              </w:rPr>
              <w:t>9</w:t>
            </w:r>
            <w:r>
              <w:rPr>
                <w:rFonts w:ascii="Times New Roman" w:hAnsi="Times New Roman"/>
                <w:sz w:val="24"/>
                <w:szCs w:val="24"/>
              </w:rPr>
              <w:t>., 1.</w:t>
            </w:r>
            <w:r w:rsidR="00C05EA5">
              <w:rPr>
                <w:rFonts w:ascii="Times New Roman" w:hAnsi="Times New Roman"/>
                <w:sz w:val="24"/>
                <w:szCs w:val="24"/>
              </w:rPr>
              <w:t>40</w:t>
            </w:r>
            <w:r>
              <w:rPr>
                <w:rFonts w:ascii="Times New Roman" w:hAnsi="Times New Roman"/>
                <w:sz w:val="24"/>
                <w:szCs w:val="24"/>
              </w:rPr>
              <w:t>. un 1.4</w:t>
            </w:r>
            <w:r w:rsidR="00C05EA5">
              <w:rPr>
                <w:rFonts w:ascii="Times New Roman" w:hAnsi="Times New Roman"/>
                <w:sz w:val="24"/>
                <w:szCs w:val="24"/>
              </w:rPr>
              <w:t>1</w:t>
            </w:r>
            <w:r>
              <w:rPr>
                <w:rFonts w:ascii="Times New Roman" w:hAnsi="Times New Roman"/>
                <w:sz w:val="24"/>
                <w:szCs w:val="24"/>
              </w:rPr>
              <w:t>. apakšpunkts</w:t>
            </w:r>
          </w:p>
        </w:tc>
        <w:tc>
          <w:tcPr>
            <w:tcW w:w="1073" w:type="pct"/>
          </w:tcPr>
          <w:p w14:paraId="681AED5E" w14:textId="2DD7AF85" w:rsidR="00F22668" w:rsidRPr="00166A4C" w:rsidRDefault="00F22668" w:rsidP="00F22668">
            <w:pPr>
              <w:rPr>
                <w:rFonts w:ascii="Times New Roman" w:hAnsi="Times New Roman"/>
                <w:sz w:val="24"/>
                <w:szCs w:val="24"/>
              </w:rPr>
            </w:pPr>
            <w:r w:rsidRPr="00166A4C">
              <w:rPr>
                <w:rFonts w:ascii="Times New Roman" w:hAnsi="Times New Roman"/>
                <w:sz w:val="24"/>
                <w:szCs w:val="24"/>
              </w:rPr>
              <w:t>Pilnībā pārņemts.</w:t>
            </w:r>
          </w:p>
        </w:tc>
        <w:tc>
          <w:tcPr>
            <w:tcW w:w="1375" w:type="pct"/>
          </w:tcPr>
          <w:p w14:paraId="6C1129A7" w14:textId="46753C49" w:rsidR="00F22668" w:rsidRPr="00166A4C" w:rsidRDefault="00F22668" w:rsidP="00F22668">
            <w:pPr>
              <w:rPr>
                <w:rFonts w:ascii="Times New Roman" w:hAnsi="Times New Roman"/>
                <w:sz w:val="24"/>
                <w:szCs w:val="24"/>
              </w:rPr>
            </w:pPr>
            <w:r w:rsidRPr="00166A4C">
              <w:rPr>
                <w:rFonts w:ascii="Times New Roman" w:hAnsi="Times New Roman"/>
                <w:sz w:val="24"/>
                <w:szCs w:val="24"/>
              </w:rPr>
              <w:t>Neparedz stingrākas prasības, kā noteikts direktīvā.</w:t>
            </w:r>
          </w:p>
        </w:tc>
      </w:tr>
      <w:tr w:rsidR="00F22668" w:rsidRPr="00FA6445" w14:paraId="4A09C312" w14:textId="77777777" w:rsidTr="00F22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tcPr>
          <w:p w14:paraId="00E786D6" w14:textId="70483EAD" w:rsidR="00F22668" w:rsidRDefault="00F22668" w:rsidP="00F22668">
            <w:pPr>
              <w:spacing w:after="0" w:line="240" w:lineRule="auto"/>
              <w:rPr>
                <w:rFonts w:ascii="Times New Roman" w:hAnsi="Times New Roman"/>
                <w:sz w:val="24"/>
                <w:szCs w:val="24"/>
              </w:rPr>
            </w:pPr>
            <w:r>
              <w:rPr>
                <w:rFonts w:ascii="Times New Roman" w:hAnsi="Times New Roman"/>
                <w:sz w:val="24"/>
                <w:szCs w:val="24"/>
              </w:rPr>
              <w:t xml:space="preserve">Direktīvas … / … </w:t>
            </w:r>
          </w:p>
          <w:p w14:paraId="4A996BBA" w14:textId="7BFDBE05" w:rsidR="00F22668" w:rsidRDefault="00F22668" w:rsidP="00F22668">
            <w:pPr>
              <w:spacing w:after="0" w:line="312" w:lineRule="atLeast"/>
              <w:rPr>
                <w:rFonts w:ascii="Times New Roman" w:hAnsi="Times New Roman"/>
                <w:sz w:val="24"/>
                <w:szCs w:val="24"/>
              </w:rPr>
            </w:pPr>
            <w:r>
              <w:rPr>
                <w:rFonts w:ascii="Times New Roman" w:hAnsi="Times New Roman"/>
                <w:sz w:val="24"/>
                <w:szCs w:val="24"/>
              </w:rPr>
              <w:t>11.panta 1.punkts</w:t>
            </w:r>
          </w:p>
        </w:tc>
        <w:tc>
          <w:tcPr>
            <w:tcW w:w="1171" w:type="pct"/>
            <w:gridSpan w:val="2"/>
          </w:tcPr>
          <w:p w14:paraId="7AC69A81" w14:textId="77777777" w:rsidR="00F22668" w:rsidRDefault="00F22668" w:rsidP="00F22668">
            <w:pPr>
              <w:rPr>
                <w:rFonts w:ascii="Times New Roman" w:hAnsi="Times New Roman"/>
                <w:sz w:val="24"/>
                <w:szCs w:val="24"/>
              </w:rPr>
            </w:pPr>
          </w:p>
        </w:tc>
        <w:tc>
          <w:tcPr>
            <w:tcW w:w="1073" w:type="pct"/>
          </w:tcPr>
          <w:p w14:paraId="30224232" w14:textId="4A76E84C" w:rsidR="00F22668" w:rsidRPr="00166A4C" w:rsidRDefault="00F22668" w:rsidP="00F22668">
            <w:pPr>
              <w:rPr>
                <w:rFonts w:ascii="Times New Roman" w:hAnsi="Times New Roman"/>
                <w:sz w:val="24"/>
                <w:szCs w:val="24"/>
              </w:rPr>
            </w:pPr>
            <w:r>
              <w:rPr>
                <w:rFonts w:ascii="Times New Roman" w:hAnsi="Times New Roman"/>
                <w:sz w:val="24"/>
                <w:szCs w:val="24"/>
              </w:rPr>
              <w:t>Nav jāpārņem, jo ir noteikta direktīvas spēkā stāšanās kārtība.</w:t>
            </w:r>
          </w:p>
        </w:tc>
        <w:tc>
          <w:tcPr>
            <w:tcW w:w="1375" w:type="pct"/>
          </w:tcPr>
          <w:p w14:paraId="2D525168" w14:textId="77777777" w:rsidR="00F22668" w:rsidRPr="00166A4C" w:rsidRDefault="00F22668" w:rsidP="00F22668">
            <w:pPr>
              <w:rPr>
                <w:rFonts w:ascii="Times New Roman" w:hAnsi="Times New Roman"/>
                <w:sz w:val="24"/>
                <w:szCs w:val="24"/>
              </w:rPr>
            </w:pPr>
          </w:p>
        </w:tc>
      </w:tr>
      <w:tr w:rsidR="00F22668" w:rsidRPr="00FA6445" w14:paraId="7B036880" w14:textId="77777777" w:rsidTr="00F22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tcPr>
          <w:p w14:paraId="6DF0937D" w14:textId="29910B3D" w:rsidR="00F22668" w:rsidRDefault="00F22668" w:rsidP="00F22668">
            <w:pPr>
              <w:spacing w:after="0" w:line="240" w:lineRule="auto"/>
              <w:rPr>
                <w:rFonts w:ascii="Times New Roman" w:hAnsi="Times New Roman"/>
                <w:sz w:val="24"/>
                <w:szCs w:val="24"/>
              </w:rPr>
            </w:pPr>
            <w:r>
              <w:rPr>
                <w:rFonts w:ascii="Times New Roman" w:hAnsi="Times New Roman"/>
                <w:sz w:val="24"/>
                <w:szCs w:val="24"/>
              </w:rPr>
              <w:t xml:space="preserve">Direktīvas … / … </w:t>
            </w:r>
          </w:p>
          <w:p w14:paraId="016693A2" w14:textId="506FC844" w:rsidR="00F22668" w:rsidRDefault="00F22668" w:rsidP="00F22668">
            <w:pPr>
              <w:spacing w:after="0" w:line="240" w:lineRule="auto"/>
              <w:rPr>
                <w:rFonts w:ascii="Times New Roman" w:hAnsi="Times New Roman"/>
                <w:sz w:val="24"/>
                <w:szCs w:val="24"/>
              </w:rPr>
            </w:pPr>
            <w:r>
              <w:rPr>
                <w:rFonts w:ascii="Times New Roman" w:hAnsi="Times New Roman"/>
                <w:sz w:val="24"/>
                <w:szCs w:val="24"/>
              </w:rPr>
              <w:t>11.panta 2.punkts</w:t>
            </w:r>
          </w:p>
        </w:tc>
        <w:tc>
          <w:tcPr>
            <w:tcW w:w="1171" w:type="pct"/>
            <w:gridSpan w:val="2"/>
          </w:tcPr>
          <w:p w14:paraId="573A70D6" w14:textId="77777777" w:rsidR="00F22668" w:rsidRDefault="00F22668" w:rsidP="00F22668">
            <w:pPr>
              <w:rPr>
                <w:rFonts w:ascii="Times New Roman" w:hAnsi="Times New Roman"/>
                <w:sz w:val="24"/>
                <w:szCs w:val="24"/>
              </w:rPr>
            </w:pPr>
          </w:p>
        </w:tc>
        <w:tc>
          <w:tcPr>
            <w:tcW w:w="1073" w:type="pct"/>
          </w:tcPr>
          <w:p w14:paraId="7807AA6A" w14:textId="27332A7E" w:rsidR="00F22668" w:rsidRPr="00166A4C" w:rsidRDefault="00F22668" w:rsidP="00F22668">
            <w:pPr>
              <w:rPr>
                <w:rFonts w:ascii="Times New Roman" w:hAnsi="Times New Roman"/>
                <w:sz w:val="24"/>
                <w:szCs w:val="24"/>
              </w:rPr>
            </w:pPr>
            <w:r>
              <w:rPr>
                <w:rFonts w:ascii="Times New Roman" w:hAnsi="Times New Roman"/>
                <w:sz w:val="24"/>
                <w:szCs w:val="24"/>
              </w:rPr>
              <w:t>Netiek pārņemts, jo tas adresēts Eiropas Savienības institūcijām.</w:t>
            </w:r>
          </w:p>
        </w:tc>
        <w:tc>
          <w:tcPr>
            <w:tcW w:w="1375" w:type="pct"/>
          </w:tcPr>
          <w:p w14:paraId="5921A6A8" w14:textId="77777777" w:rsidR="00F22668" w:rsidRPr="00166A4C" w:rsidRDefault="00F22668" w:rsidP="00F22668">
            <w:pPr>
              <w:rPr>
                <w:rFonts w:ascii="Times New Roman" w:hAnsi="Times New Roman"/>
                <w:sz w:val="24"/>
                <w:szCs w:val="24"/>
              </w:rPr>
            </w:pPr>
          </w:p>
        </w:tc>
      </w:tr>
      <w:tr w:rsidR="00F22668" w:rsidRPr="00FA6445" w14:paraId="030615E0" w14:textId="77777777" w:rsidTr="00F22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tcPr>
          <w:p w14:paraId="27438BA5" w14:textId="21434BBF" w:rsidR="00F22668" w:rsidRDefault="00F22668" w:rsidP="00F22668">
            <w:pPr>
              <w:spacing w:after="0" w:line="240" w:lineRule="auto"/>
              <w:rPr>
                <w:rFonts w:ascii="Times New Roman" w:hAnsi="Times New Roman"/>
                <w:sz w:val="24"/>
                <w:szCs w:val="24"/>
              </w:rPr>
            </w:pPr>
            <w:r>
              <w:rPr>
                <w:rFonts w:ascii="Times New Roman" w:hAnsi="Times New Roman"/>
                <w:sz w:val="24"/>
                <w:szCs w:val="24"/>
              </w:rPr>
              <w:lastRenderedPageBreak/>
              <w:t xml:space="preserve">Direktīvas … / … </w:t>
            </w:r>
          </w:p>
          <w:p w14:paraId="25900B6C" w14:textId="0969043F" w:rsidR="00F22668" w:rsidRDefault="00F22668" w:rsidP="00F22668">
            <w:pPr>
              <w:spacing w:after="0" w:line="240" w:lineRule="auto"/>
              <w:rPr>
                <w:rFonts w:ascii="Times New Roman" w:hAnsi="Times New Roman"/>
                <w:sz w:val="24"/>
                <w:szCs w:val="24"/>
              </w:rPr>
            </w:pPr>
            <w:r>
              <w:rPr>
                <w:rFonts w:ascii="Times New Roman" w:hAnsi="Times New Roman"/>
                <w:sz w:val="24"/>
                <w:szCs w:val="24"/>
              </w:rPr>
              <w:t>12.pants</w:t>
            </w:r>
          </w:p>
        </w:tc>
        <w:tc>
          <w:tcPr>
            <w:tcW w:w="1171" w:type="pct"/>
            <w:gridSpan w:val="2"/>
          </w:tcPr>
          <w:p w14:paraId="2212FFE9" w14:textId="77777777" w:rsidR="00F22668" w:rsidRDefault="00F22668" w:rsidP="00F22668">
            <w:pPr>
              <w:rPr>
                <w:rFonts w:ascii="Times New Roman" w:hAnsi="Times New Roman"/>
                <w:sz w:val="24"/>
                <w:szCs w:val="24"/>
              </w:rPr>
            </w:pPr>
          </w:p>
        </w:tc>
        <w:tc>
          <w:tcPr>
            <w:tcW w:w="1073" w:type="pct"/>
          </w:tcPr>
          <w:p w14:paraId="4DF040AC" w14:textId="4FD52898" w:rsidR="00F22668" w:rsidRPr="00166A4C" w:rsidRDefault="00F22668" w:rsidP="00F22668">
            <w:pPr>
              <w:rPr>
                <w:rFonts w:ascii="Times New Roman" w:hAnsi="Times New Roman"/>
                <w:sz w:val="24"/>
                <w:szCs w:val="24"/>
              </w:rPr>
            </w:pPr>
            <w:r>
              <w:rPr>
                <w:rFonts w:ascii="Times New Roman" w:hAnsi="Times New Roman"/>
                <w:sz w:val="24"/>
                <w:szCs w:val="24"/>
              </w:rPr>
              <w:t>Nav jāpārņem, jo ir noteikta direktīvas spēkā stāšanās un piemērošanas kārtība.</w:t>
            </w:r>
          </w:p>
        </w:tc>
        <w:tc>
          <w:tcPr>
            <w:tcW w:w="1375" w:type="pct"/>
          </w:tcPr>
          <w:p w14:paraId="14EDD4B6" w14:textId="77777777" w:rsidR="00F22668" w:rsidRPr="00166A4C" w:rsidRDefault="00F22668" w:rsidP="00F22668">
            <w:pPr>
              <w:rPr>
                <w:rFonts w:ascii="Times New Roman" w:hAnsi="Times New Roman"/>
                <w:sz w:val="24"/>
                <w:szCs w:val="24"/>
              </w:rPr>
            </w:pPr>
          </w:p>
        </w:tc>
      </w:tr>
      <w:tr w:rsidR="00F22668" w:rsidRPr="00FA6445" w14:paraId="75DC330A" w14:textId="77777777" w:rsidTr="00F22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tcPr>
          <w:p w14:paraId="6C7D0E1D" w14:textId="2DBD984F" w:rsidR="00F22668" w:rsidRDefault="00F22668" w:rsidP="00F22668">
            <w:pPr>
              <w:spacing w:after="0" w:line="240" w:lineRule="auto"/>
              <w:rPr>
                <w:rFonts w:ascii="Times New Roman" w:hAnsi="Times New Roman"/>
                <w:sz w:val="24"/>
                <w:szCs w:val="24"/>
              </w:rPr>
            </w:pPr>
            <w:r>
              <w:rPr>
                <w:rFonts w:ascii="Times New Roman" w:hAnsi="Times New Roman"/>
                <w:sz w:val="24"/>
                <w:szCs w:val="24"/>
              </w:rPr>
              <w:t xml:space="preserve">Direktīvas … / … </w:t>
            </w:r>
          </w:p>
          <w:p w14:paraId="179FA37D" w14:textId="0D825656" w:rsidR="00F22668" w:rsidRDefault="00F22668" w:rsidP="00F22668">
            <w:pPr>
              <w:spacing w:after="0" w:line="240" w:lineRule="auto"/>
              <w:rPr>
                <w:rFonts w:ascii="Times New Roman" w:hAnsi="Times New Roman"/>
                <w:sz w:val="24"/>
                <w:szCs w:val="24"/>
              </w:rPr>
            </w:pPr>
            <w:r>
              <w:rPr>
                <w:rFonts w:ascii="Times New Roman" w:hAnsi="Times New Roman"/>
                <w:sz w:val="24"/>
                <w:szCs w:val="24"/>
              </w:rPr>
              <w:t>13.pants</w:t>
            </w:r>
          </w:p>
        </w:tc>
        <w:tc>
          <w:tcPr>
            <w:tcW w:w="1171" w:type="pct"/>
            <w:gridSpan w:val="2"/>
          </w:tcPr>
          <w:p w14:paraId="624FA0B7" w14:textId="77777777" w:rsidR="00F22668" w:rsidRDefault="00F22668" w:rsidP="00F22668">
            <w:pPr>
              <w:rPr>
                <w:rFonts w:ascii="Times New Roman" w:hAnsi="Times New Roman"/>
                <w:sz w:val="24"/>
                <w:szCs w:val="24"/>
              </w:rPr>
            </w:pPr>
          </w:p>
        </w:tc>
        <w:tc>
          <w:tcPr>
            <w:tcW w:w="1073" w:type="pct"/>
          </w:tcPr>
          <w:p w14:paraId="23D57010" w14:textId="776E8046" w:rsidR="00F22668" w:rsidRPr="00166A4C" w:rsidRDefault="00F22668" w:rsidP="00F22668">
            <w:pPr>
              <w:rPr>
                <w:rFonts w:ascii="Times New Roman" w:hAnsi="Times New Roman"/>
                <w:sz w:val="24"/>
                <w:szCs w:val="24"/>
              </w:rPr>
            </w:pPr>
            <w:r>
              <w:rPr>
                <w:rFonts w:ascii="Times New Roman" w:hAnsi="Times New Roman"/>
                <w:sz w:val="24"/>
                <w:szCs w:val="24"/>
              </w:rPr>
              <w:t>Nav jāpārņem, jo norādīti adresāti.</w:t>
            </w:r>
          </w:p>
        </w:tc>
        <w:tc>
          <w:tcPr>
            <w:tcW w:w="1375" w:type="pct"/>
          </w:tcPr>
          <w:p w14:paraId="4E38D8A6" w14:textId="77777777" w:rsidR="00F22668" w:rsidRPr="00166A4C" w:rsidRDefault="00F22668" w:rsidP="00F22668">
            <w:pPr>
              <w:rPr>
                <w:rFonts w:ascii="Times New Roman" w:hAnsi="Times New Roman"/>
                <w:sz w:val="24"/>
                <w:szCs w:val="24"/>
              </w:rPr>
            </w:pPr>
          </w:p>
        </w:tc>
      </w:tr>
      <w:tr w:rsidR="00F22668" w:rsidRPr="00FA6445" w14:paraId="31549345" w14:textId="77777777" w:rsidTr="009977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hideMark/>
          </w:tcPr>
          <w:p w14:paraId="39A96FD0" w14:textId="77777777" w:rsidR="00F22668" w:rsidRPr="00166A4C" w:rsidRDefault="00F22668" w:rsidP="00F22668">
            <w:pPr>
              <w:rPr>
                <w:rFonts w:ascii="Times New Roman" w:hAnsi="Times New Roman"/>
                <w:sz w:val="24"/>
                <w:szCs w:val="24"/>
              </w:rPr>
            </w:pPr>
            <w:r w:rsidRPr="00166A4C">
              <w:rPr>
                <w:rFonts w:ascii="Times New Roman" w:hAnsi="Times New Roman"/>
                <w:sz w:val="24"/>
                <w:szCs w:val="24"/>
              </w:rPr>
              <w:t>Kā ir izmantota ES tiesību aktā paredzētā rīcības brīvība dalībvalstij pārņemt vai ieviest noteiktas ES tiesību akta normas? Kādēļ?</w:t>
            </w:r>
          </w:p>
        </w:tc>
        <w:tc>
          <w:tcPr>
            <w:tcW w:w="3619" w:type="pct"/>
            <w:gridSpan w:val="4"/>
            <w:hideMark/>
          </w:tcPr>
          <w:p w14:paraId="1ED06A91" w14:textId="4986890D" w:rsidR="00F22668" w:rsidRPr="00FD5445" w:rsidRDefault="00F22668" w:rsidP="00F22668">
            <w:pPr>
              <w:spacing w:after="120" w:line="240" w:lineRule="auto"/>
              <w:jc w:val="both"/>
              <w:rPr>
                <w:rFonts w:ascii="Times New Roman" w:hAnsi="Times New Roman"/>
                <w:sz w:val="24"/>
                <w:szCs w:val="24"/>
              </w:rPr>
            </w:pPr>
            <w:r w:rsidRPr="00166A4C">
              <w:rPr>
                <w:rFonts w:ascii="Times New Roman" w:hAnsi="Times New Roman"/>
                <w:sz w:val="24"/>
                <w:szCs w:val="24"/>
              </w:rPr>
              <w:t xml:space="preserve">Direktīvas </w:t>
            </w:r>
            <w:r>
              <w:rPr>
                <w:rFonts w:ascii="Times New Roman" w:hAnsi="Times New Roman"/>
                <w:sz w:val="24"/>
                <w:szCs w:val="24"/>
              </w:rPr>
              <w:t>2019/1813 1</w:t>
            </w:r>
            <w:r w:rsidRPr="00166A4C">
              <w:rPr>
                <w:rFonts w:ascii="Times New Roman" w:hAnsi="Times New Roman"/>
                <w:sz w:val="24"/>
                <w:szCs w:val="24"/>
              </w:rPr>
              <w:t>.</w:t>
            </w:r>
            <w:r>
              <w:rPr>
                <w:rFonts w:ascii="Times New Roman" w:hAnsi="Times New Roman"/>
                <w:sz w:val="24"/>
                <w:szCs w:val="24"/>
              </w:rPr>
              <w:t> </w:t>
            </w:r>
            <w:r w:rsidRPr="00166A4C">
              <w:rPr>
                <w:rFonts w:ascii="Times New Roman" w:hAnsi="Times New Roman"/>
                <w:sz w:val="24"/>
                <w:szCs w:val="24"/>
              </w:rPr>
              <w:t>pant</w:t>
            </w:r>
            <w:r>
              <w:rPr>
                <w:rFonts w:ascii="Times New Roman" w:hAnsi="Times New Roman"/>
                <w:sz w:val="24"/>
                <w:szCs w:val="24"/>
              </w:rPr>
              <w:t>a</w:t>
            </w:r>
            <w:r w:rsidRPr="00166A4C">
              <w:rPr>
                <w:rFonts w:ascii="Times New Roman" w:hAnsi="Times New Roman"/>
                <w:sz w:val="24"/>
                <w:szCs w:val="24"/>
              </w:rPr>
              <w:t xml:space="preserve"> </w:t>
            </w:r>
            <w:r>
              <w:rPr>
                <w:rFonts w:ascii="Times New Roman" w:hAnsi="Times New Roman"/>
                <w:sz w:val="24"/>
                <w:szCs w:val="24"/>
              </w:rPr>
              <w:t>2</w:t>
            </w:r>
            <w:r w:rsidRPr="00166A4C">
              <w:rPr>
                <w:rFonts w:ascii="Times New Roman" w:hAnsi="Times New Roman"/>
                <w:sz w:val="24"/>
                <w:szCs w:val="24"/>
              </w:rPr>
              <w:t>.punkt</w:t>
            </w:r>
            <w:r>
              <w:rPr>
                <w:rFonts w:ascii="Times New Roman" w:hAnsi="Times New Roman"/>
                <w:sz w:val="24"/>
                <w:szCs w:val="24"/>
              </w:rPr>
              <w:t>s</w:t>
            </w:r>
            <w:r w:rsidRPr="00166A4C">
              <w:rPr>
                <w:rFonts w:ascii="Times New Roman" w:hAnsi="Times New Roman"/>
                <w:sz w:val="24"/>
                <w:szCs w:val="24"/>
              </w:rPr>
              <w:t xml:space="preserve"> </w:t>
            </w:r>
            <w:r>
              <w:rPr>
                <w:rFonts w:ascii="Times New Roman" w:hAnsi="Times New Roman"/>
                <w:sz w:val="24"/>
                <w:szCs w:val="24"/>
              </w:rPr>
              <w:t xml:space="preserve">tiek pārņemts daļēji. Noteikumu Nr. 76 8.pielikumā ir jānorāda papildinformācija, ko </w:t>
            </w:r>
            <w:r w:rsidRPr="00166A4C">
              <w:rPr>
                <w:rFonts w:ascii="Times New Roman" w:hAnsi="Times New Roman"/>
                <w:sz w:val="24"/>
                <w:szCs w:val="24"/>
              </w:rPr>
              <w:t xml:space="preserve">Direktīvas </w:t>
            </w:r>
            <w:r>
              <w:rPr>
                <w:rFonts w:ascii="Times New Roman" w:hAnsi="Times New Roman"/>
                <w:sz w:val="24"/>
                <w:szCs w:val="24"/>
              </w:rPr>
              <w:t>2019/1813 1</w:t>
            </w:r>
            <w:r w:rsidRPr="00166A4C">
              <w:rPr>
                <w:rFonts w:ascii="Times New Roman" w:hAnsi="Times New Roman"/>
                <w:sz w:val="24"/>
                <w:szCs w:val="24"/>
              </w:rPr>
              <w:t>.</w:t>
            </w:r>
            <w:r>
              <w:rPr>
                <w:rFonts w:ascii="Times New Roman" w:hAnsi="Times New Roman"/>
                <w:sz w:val="24"/>
                <w:szCs w:val="24"/>
              </w:rPr>
              <w:t> </w:t>
            </w:r>
            <w:r w:rsidRPr="00166A4C">
              <w:rPr>
                <w:rFonts w:ascii="Times New Roman" w:hAnsi="Times New Roman"/>
                <w:sz w:val="24"/>
                <w:szCs w:val="24"/>
              </w:rPr>
              <w:t>pant</w:t>
            </w:r>
            <w:r>
              <w:rPr>
                <w:rFonts w:ascii="Times New Roman" w:hAnsi="Times New Roman"/>
                <w:sz w:val="24"/>
                <w:szCs w:val="24"/>
              </w:rPr>
              <w:t>a</w:t>
            </w:r>
            <w:r w:rsidRPr="00166A4C">
              <w:rPr>
                <w:rFonts w:ascii="Times New Roman" w:hAnsi="Times New Roman"/>
                <w:sz w:val="24"/>
                <w:szCs w:val="24"/>
              </w:rPr>
              <w:t xml:space="preserve"> </w:t>
            </w:r>
            <w:r>
              <w:rPr>
                <w:rFonts w:ascii="Times New Roman" w:hAnsi="Times New Roman"/>
                <w:sz w:val="24"/>
                <w:szCs w:val="24"/>
              </w:rPr>
              <w:t>2</w:t>
            </w:r>
            <w:r w:rsidRPr="00166A4C">
              <w:rPr>
                <w:rFonts w:ascii="Times New Roman" w:hAnsi="Times New Roman"/>
                <w:sz w:val="24"/>
                <w:szCs w:val="24"/>
              </w:rPr>
              <w:t>.punkt</w:t>
            </w:r>
            <w:r>
              <w:rPr>
                <w:rFonts w:ascii="Times New Roman" w:hAnsi="Times New Roman"/>
                <w:sz w:val="24"/>
                <w:szCs w:val="24"/>
              </w:rPr>
              <w:t>s</w:t>
            </w:r>
            <w:r w:rsidRPr="00166A4C">
              <w:rPr>
                <w:rFonts w:ascii="Times New Roman" w:hAnsi="Times New Roman"/>
                <w:sz w:val="24"/>
                <w:szCs w:val="24"/>
              </w:rPr>
              <w:t xml:space="preserve"> </w:t>
            </w:r>
            <w:r>
              <w:rPr>
                <w:rFonts w:ascii="Times New Roman" w:hAnsi="Times New Roman"/>
                <w:sz w:val="24"/>
                <w:szCs w:val="24"/>
              </w:rPr>
              <w:t xml:space="preserve">ļauj nenorādīt, – daudzums un </w:t>
            </w:r>
            <w:r w:rsidRPr="00FD5445">
              <w:rPr>
                <w:rFonts w:ascii="Times New Roman" w:hAnsi="Times New Roman"/>
                <w:sz w:val="24"/>
                <w:szCs w:val="24"/>
              </w:rPr>
              <w:t>dalībvalsts, kurā standarta</w:t>
            </w:r>
            <w:r w:rsidRPr="00FD5445">
              <w:rPr>
                <w:rFonts w:ascii="Times New Roman" w:hAnsi="Times New Roman"/>
                <w:i/>
                <w:iCs/>
                <w:sz w:val="24"/>
                <w:szCs w:val="24"/>
              </w:rPr>
              <w:t xml:space="preserve"> </w:t>
            </w:r>
            <w:r w:rsidRPr="00FD5445">
              <w:rPr>
                <w:rFonts w:ascii="Times New Roman" w:hAnsi="Times New Roman"/>
                <w:sz w:val="24"/>
                <w:szCs w:val="24"/>
              </w:rPr>
              <w:t>materiāls ražots, ja tā nav dalībvalsts, kurā sagatavota etiķete. Normu paredzēts atstāt, lai aizsargātu patērētāju.</w:t>
            </w:r>
          </w:p>
          <w:p w14:paraId="34335BC6" w14:textId="797946E2" w:rsidR="00F22668" w:rsidRPr="00166A4C" w:rsidRDefault="00F22668" w:rsidP="00F22668">
            <w:pPr>
              <w:spacing w:after="120" w:line="240" w:lineRule="auto"/>
              <w:jc w:val="both"/>
              <w:rPr>
                <w:rFonts w:ascii="Times New Roman" w:hAnsi="Times New Roman"/>
                <w:sz w:val="24"/>
                <w:szCs w:val="24"/>
              </w:rPr>
            </w:pPr>
            <w:r>
              <w:rPr>
                <w:rFonts w:ascii="Times New Roman" w:hAnsi="Times New Roman"/>
                <w:sz w:val="24"/>
                <w:szCs w:val="24"/>
              </w:rPr>
              <w:t>Direktīvas … / … 10.panta otrā, ceturtā un sestā daļa n</w:t>
            </w:r>
            <w:r w:rsidRPr="009870E4">
              <w:rPr>
                <w:rFonts w:ascii="Times New Roman" w:hAnsi="Times New Roman"/>
                <w:sz w:val="24"/>
                <w:szCs w:val="24"/>
              </w:rPr>
              <w:t>etiek pārņemt</w:t>
            </w:r>
            <w:r>
              <w:rPr>
                <w:rFonts w:ascii="Times New Roman" w:hAnsi="Times New Roman"/>
                <w:sz w:val="24"/>
                <w:szCs w:val="24"/>
              </w:rPr>
              <w:t>a</w:t>
            </w:r>
            <w:r w:rsidRPr="009870E4">
              <w:rPr>
                <w:rFonts w:ascii="Times New Roman" w:hAnsi="Times New Roman"/>
                <w:sz w:val="24"/>
                <w:szCs w:val="24"/>
              </w:rPr>
              <w:t xml:space="preserve">, jo </w:t>
            </w:r>
            <w:r>
              <w:rPr>
                <w:rFonts w:ascii="Times New Roman" w:hAnsi="Times New Roman"/>
                <w:sz w:val="24"/>
                <w:szCs w:val="24"/>
              </w:rPr>
              <w:t xml:space="preserve">tiek </w:t>
            </w:r>
            <w:r w:rsidRPr="009870E4">
              <w:rPr>
                <w:rFonts w:ascii="Times New Roman" w:hAnsi="Times New Roman"/>
                <w:sz w:val="24"/>
                <w:szCs w:val="24"/>
              </w:rPr>
              <w:t>groz</w:t>
            </w:r>
            <w:r>
              <w:rPr>
                <w:rFonts w:ascii="Times New Roman" w:hAnsi="Times New Roman"/>
                <w:sz w:val="24"/>
                <w:szCs w:val="24"/>
              </w:rPr>
              <w:t>īti</w:t>
            </w:r>
            <w:r w:rsidRPr="009870E4">
              <w:rPr>
                <w:rFonts w:ascii="Times New Roman" w:hAnsi="Times New Roman"/>
                <w:sz w:val="24"/>
                <w:szCs w:val="24"/>
              </w:rPr>
              <w:t xml:space="preserve"> </w:t>
            </w:r>
            <w:r>
              <w:rPr>
                <w:rFonts w:ascii="Times New Roman" w:hAnsi="Times New Roman"/>
                <w:sz w:val="24"/>
                <w:szCs w:val="24"/>
              </w:rPr>
              <w:t>d</w:t>
            </w:r>
            <w:r>
              <w:rPr>
                <w:rFonts w:ascii="Times New Roman" w:eastAsia="Times New Roman" w:hAnsi="Times New Roman"/>
                <w:bCs/>
                <w:sz w:val="24"/>
                <w:szCs w:val="24"/>
                <w:lang w:eastAsia="lv-LV"/>
              </w:rPr>
              <w:t>irektīvas 2014/98</w:t>
            </w:r>
            <w:r w:rsidRPr="009870E4">
              <w:rPr>
                <w:rFonts w:ascii="Times New Roman" w:hAnsi="Times New Roman"/>
                <w:sz w:val="24"/>
                <w:szCs w:val="24"/>
              </w:rPr>
              <w:t xml:space="preserve"> pant</w:t>
            </w:r>
            <w:r>
              <w:rPr>
                <w:rFonts w:ascii="Times New Roman" w:hAnsi="Times New Roman"/>
                <w:sz w:val="24"/>
                <w:szCs w:val="24"/>
              </w:rPr>
              <w:t>u</w:t>
            </w:r>
            <w:r w:rsidRPr="009870E4">
              <w:rPr>
                <w:rFonts w:ascii="Times New Roman" w:hAnsi="Times New Roman"/>
                <w:sz w:val="24"/>
                <w:szCs w:val="24"/>
              </w:rPr>
              <w:t xml:space="preserve"> nosaukum</w:t>
            </w:r>
            <w:r>
              <w:rPr>
                <w:rFonts w:ascii="Times New Roman" w:hAnsi="Times New Roman"/>
                <w:sz w:val="24"/>
                <w:szCs w:val="24"/>
              </w:rPr>
              <w:t>i, kas nav norādīti noteikumos Nr. 76. Grozījumi nosaukumos neuzliek par pienākumu dalībvalstīm pārņemt direktīvu nosaukumus.</w:t>
            </w:r>
          </w:p>
        </w:tc>
      </w:tr>
      <w:tr w:rsidR="00F22668" w:rsidRPr="00FA6445" w14:paraId="7976C764" w14:textId="77777777" w:rsidTr="009977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hideMark/>
          </w:tcPr>
          <w:p w14:paraId="14A29DD4" w14:textId="77777777" w:rsidR="00F22668" w:rsidRPr="00166A4C" w:rsidRDefault="00F22668" w:rsidP="00F22668">
            <w:pPr>
              <w:rPr>
                <w:rFonts w:ascii="Times New Roman" w:hAnsi="Times New Roman"/>
                <w:sz w:val="24"/>
                <w:szCs w:val="24"/>
              </w:rPr>
            </w:pPr>
            <w:r w:rsidRPr="00166A4C">
              <w:rPr>
                <w:rFonts w:ascii="Times New Roman" w:hAnsi="Times New Roman"/>
                <w:sz w:val="24"/>
                <w:szCs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619" w:type="pct"/>
            <w:gridSpan w:val="4"/>
            <w:hideMark/>
          </w:tcPr>
          <w:p w14:paraId="3D8D86BD" w14:textId="53542BF2" w:rsidR="00F22668" w:rsidRPr="00166A4C" w:rsidRDefault="00F22668" w:rsidP="00F22668">
            <w:pPr>
              <w:jc w:val="both"/>
              <w:rPr>
                <w:rFonts w:ascii="Times New Roman" w:hAnsi="Times New Roman"/>
                <w:sz w:val="24"/>
                <w:szCs w:val="24"/>
              </w:rPr>
            </w:pPr>
            <w:r w:rsidRPr="00166A4C">
              <w:rPr>
                <w:rFonts w:ascii="Times New Roman" w:hAnsi="Times New Roman"/>
                <w:sz w:val="24"/>
                <w:szCs w:val="24"/>
              </w:rPr>
              <w:t>Noteikumu projekts nesatur nacionālās tehniskās prasības un nav paziņojams Eiropas Komisijai kā tehnisko noteikumu projekts atbilstoši Ministru kabineta 2010. gada 23. februāra Ministru kabineta instrukcijai Nr.1 „Kārtība, kādā valsts pārvaldes iestādes sniedz informāciju par tehnisko noteikumu projektu”.</w:t>
            </w:r>
          </w:p>
        </w:tc>
      </w:tr>
      <w:tr w:rsidR="00F22668" w:rsidRPr="00FA6445" w14:paraId="5EB27C44" w14:textId="77777777" w:rsidTr="009977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hideMark/>
          </w:tcPr>
          <w:p w14:paraId="5CCC3326" w14:textId="77777777" w:rsidR="00F22668" w:rsidRPr="00166A4C" w:rsidRDefault="00F22668" w:rsidP="00F22668">
            <w:pPr>
              <w:rPr>
                <w:rFonts w:ascii="Times New Roman" w:hAnsi="Times New Roman"/>
                <w:sz w:val="24"/>
                <w:szCs w:val="24"/>
              </w:rPr>
            </w:pPr>
            <w:r w:rsidRPr="00166A4C">
              <w:rPr>
                <w:rFonts w:ascii="Times New Roman" w:hAnsi="Times New Roman"/>
                <w:sz w:val="24"/>
                <w:szCs w:val="24"/>
              </w:rPr>
              <w:t>Cita informācija</w:t>
            </w:r>
          </w:p>
        </w:tc>
        <w:tc>
          <w:tcPr>
            <w:tcW w:w="3619" w:type="pct"/>
            <w:gridSpan w:val="4"/>
            <w:hideMark/>
          </w:tcPr>
          <w:p w14:paraId="20D32155" w14:textId="7FDE945F" w:rsidR="00F22668" w:rsidRPr="00166A4C" w:rsidRDefault="00F22668" w:rsidP="00F22668">
            <w:pPr>
              <w:rPr>
                <w:rFonts w:ascii="Times New Roman" w:hAnsi="Times New Roman"/>
                <w:sz w:val="24"/>
                <w:szCs w:val="24"/>
              </w:rPr>
            </w:pPr>
            <w:r w:rsidRPr="00166A4C">
              <w:rPr>
                <w:rFonts w:ascii="Times New Roman" w:hAnsi="Times New Roman"/>
                <w:sz w:val="24"/>
                <w:szCs w:val="24"/>
              </w:rPr>
              <w:t>Nav</w:t>
            </w:r>
            <w:r>
              <w:rPr>
                <w:rFonts w:ascii="Times New Roman" w:hAnsi="Times New Roman"/>
                <w:sz w:val="24"/>
                <w:szCs w:val="24"/>
              </w:rPr>
              <w:t>.</w:t>
            </w:r>
          </w:p>
        </w:tc>
      </w:tr>
      <w:tr w:rsidR="00F22668" w:rsidRPr="00FA6445" w14:paraId="0149E892" w14:textId="77777777" w:rsidTr="00166A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5000" w:type="pct"/>
            <w:gridSpan w:val="6"/>
            <w:vAlign w:val="center"/>
            <w:hideMark/>
          </w:tcPr>
          <w:p w14:paraId="00561400" w14:textId="77777777" w:rsidR="00F22668" w:rsidRPr="004408A6" w:rsidRDefault="00F22668" w:rsidP="00F22668">
            <w:pPr>
              <w:jc w:val="center"/>
              <w:rPr>
                <w:rFonts w:ascii="Times New Roman" w:hAnsi="Times New Roman"/>
                <w:sz w:val="24"/>
                <w:szCs w:val="24"/>
              </w:rPr>
            </w:pPr>
            <w:r w:rsidRPr="004408A6">
              <w:rPr>
                <w:rFonts w:ascii="Times New Roman" w:hAnsi="Times New Roman"/>
                <w:sz w:val="24"/>
                <w:szCs w:val="24"/>
              </w:rPr>
              <w:t>2. tabula</w:t>
            </w:r>
            <w:r w:rsidRPr="004408A6">
              <w:rPr>
                <w:rFonts w:ascii="Times New Roman" w:hAnsi="Times New Roman"/>
                <w:sz w:val="24"/>
                <w:szCs w:val="24"/>
              </w:rPr>
              <w:br/>
              <w:t>Ar tiesību akta projektu izpildītās vai uzņemtās saistības, kas izriet no starptautiskajiem tiesību aktiem vai starptautiskas institūcijas vai organizācijas dokumentiem.</w:t>
            </w:r>
            <w:r w:rsidRPr="004408A6">
              <w:rPr>
                <w:rFonts w:ascii="Times New Roman" w:hAnsi="Times New Roman"/>
                <w:sz w:val="24"/>
                <w:szCs w:val="24"/>
              </w:rPr>
              <w:br/>
              <w:t>Pasākumi šo saistību izpildei</w:t>
            </w:r>
          </w:p>
        </w:tc>
      </w:tr>
      <w:tr w:rsidR="00F22668" w:rsidRPr="00FA6445" w14:paraId="49597153" w14:textId="77777777" w:rsidTr="009977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hideMark/>
          </w:tcPr>
          <w:p w14:paraId="0B6BCEBC" w14:textId="77777777" w:rsidR="00F22668" w:rsidRPr="003F5A15" w:rsidRDefault="00F22668" w:rsidP="00F22668">
            <w:pPr>
              <w:rPr>
                <w:rFonts w:ascii="Times New Roman" w:hAnsi="Times New Roman"/>
                <w:sz w:val="24"/>
                <w:szCs w:val="24"/>
              </w:rPr>
            </w:pPr>
            <w:r w:rsidRPr="003F5A15">
              <w:rPr>
                <w:rFonts w:ascii="Times New Roman" w:hAnsi="Times New Roman"/>
                <w:sz w:val="24"/>
                <w:szCs w:val="24"/>
              </w:rPr>
              <w:lastRenderedPageBreak/>
              <w:t>Attiecīgā starptautiskā tiesību akta vai starptautiskas institūcijas vai organizācijas dokumenta (turpmāk – starptautiskais dokuments) datums, numurs un nosaukums</w:t>
            </w:r>
          </w:p>
        </w:tc>
        <w:tc>
          <w:tcPr>
            <w:tcW w:w="3619" w:type="pct"/>
            <w:gridSpan w:val="4"/>
            <w:hideMark/>
          </w:tcPr>
          <w:p w14:paraId="41E6ABCB" w14:textId="7C949381" w:rsidR="00F22668" w:rsidRPr="004408A6" w:rsidRDefault="00F22668" w:rsidP="00F22668">
            <w:pPr>
              <w:rPr>
                <w:rFonts w:ascii="Times New Roman" w:hAnsi="Times New Roman"/>
                <w:sz w:val="24"/>
                <w:szCs w:val="24"/>
              </w:rPr>
            </w:pPr>
            <w:r w:rsidRPr="004408A6">
              <w:rPr>
                <w:rFonts w:ascii="Times New Roman" w:hAnsi="Times New Roman"/>
                <w:sz w:val="24"/>
                <w:szCs w:val="24"/>
              </w:rPr>
              <w:t>Projekts šo jomu neskar.</w:t>
            </w:r>
          </w:p>
        </w:tc>
      </w:tr>
      <w:tr w:rsidR="00F22668" w:rsidRPr="00FA6445" w14:paraId="4E56CBE3" w14:textId="77777777" w:rsidTr="00F22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vAlign w:val="center"/>
            <w:hideMark/>
          </w:tcPr>
          <w:p w14:paraId="075D4A2F" w14:textId="77777777" w:rsidR="00F22668" w:rsidRPr="003F5A15" w:rsidRDefault="00F22668" w:rsidP="00F22668">
            <w:pPr>
              <w:jc w:val="center"/>
              <w:rPr>
                <w:rFonts w:ascii="Times New Roman" w:hAnsi="Times New Roman"/>
                <w:sz w:val="24"/>
                <w:szCs w:val="24"/>
              </w:rPr>
            </w:pPr>
            <w:r w:rsidRPr="003F5A15">
              <w:rPr>
                <w:rFonts w:ascii="Times New Roman" w:hAnsi="Times New Roman"/>
                <w:sz w:val="24"/>
                <w:szCs w:val="24"/>
              </w:rPr>
              <w:t>A</w:t>
            </w:r>
          </w:p>
        </w:tc>
        <w:tc>
          <w:tcPr>
            <w:tcW w:w="2244" w:type="pct"/>
            <w:gridSpan w:val="3"/>
            <w:vAlign w:val="center"/>
            <w:hideMark/>
          </w:tcPr>
          <w:p w14:paraId="20F39610" w14:textId="77777777" w:rsidR="00F22668" w:rsidRPr="004408A6" w:rsidRDefault="00F22668" w:rsidP="00F22668">
            <w:pPr>
              <w:jc w:val="center"/>
              <w:rPr>
                <w:rFonts w:ascii="Times New Roman" w:hAnsi="Times New Roman"/>
                <w:sz w:val="24"/>
                <w:szCs w:val="24"/>
              </w:rPr>
            </w:pPr>
            <w:r w:rsidRPr="004408A6">
              <w:rPr>
                <w:rFonts w:ascii="Times New Roman" w:hAnsi="Times New Roman"/>
                <w:sz w:val="24"/>
                <w:szCs w:val="24"/>
              </w:rPr>
              <w:t>B</w:t>
            </w:r>
          </w:p>
        </w:tc>
        <w:tc>
          <w:tcPr>
            <w:tcW w:w="1375" w:type="pct"/>
            <w:vAlign w:val="center"/>
            <w:hideMark/>
          </w:tcPr>
          <w:p w14:paraId="3BD0A500" w14:textId="77777777" w:rsidR="00F22668" w:rsidRPr="004408A6" w:rsidRDefault="00F22668" w:rsidP="00F22668">
            <w:pPr>
              <w:jc w:val="center"/>
              <w:rPr>
                <w:rFonts w:ascii="Times New Roman" w:hAnsi="Times New Roman"/>
                <w:sz w:val="24"/>
                <w:szCs w:val="24"/>
              </w:rPr>
            </w:pPr>
            <w:r w:rsidRPr="004408A6">
              <w:rPr>
                <w:rFonts w:ascii="Times New Roman" w:hAnsi="Times New Roman"/>
                <w:sz w:val="24"/>
                <w:szCs w:val="24"/>
              </w:rPr>
              <w:t>C</w:t>
            </w:r>
          </w:p>
        </w:tc>
      </w:tr>
      <w:tr w:rsidR="00F22668" w:rsidRPr="00FA6445" w14:paraId="4BFB1056" w14:textId="77777777" w:rsidTr="00F22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hideMark/>
          </w:tcPr>
          <w:p w14:paraId="72D8A9F7" w14:textId="77777777" w:rsidR="00F22668" w:rsidRPr="003F5A15" w:rsidRDefault="00F22668" w:rsidP="00F22668">
            <w:pPr>
              <w:rPr>
                <w:rFonts w:ascii="Times New Roman" w:hAnsi="Times New Roman"/>
                <w:sz w:val="24"/>
                <w:szCs w:val="24"/>
              </w:rPr>
            </w:pPr>
            <w:r w:rsidRPr="003F5A15">
              <w:rPr>
                <w:rFonts w:ascii="Times New Roman" w:hAnsi="Times New Roman"/>
                <w:sz w:val="24"/>
                <w:szCs w:val="24"/>
              </w:rPr>
              <w:t>Starptautiskās saistības (pēc būtības), kas izriet no norādītā starptautiskā dokumenta.</w:t>
            </w:r>
            <w:r w:rsidRPr="003F5A15">
              <w:rPr>
                <w:rFonts w:ascii="Times New Roman" w:hAnsi="Times New Roman"/>
                <w:sz w:val="24"/>
                <w:szCs w:val="24"/>
              </w:rPr>
              <w:br/>
              <w:t>Konkrēti veicamie pasākumi vai uzdevumi, kas nepieciešami šo starptautisko saistību izpildei</w:t>
            </w:r>
          </w:p>
        </w:tc>
        <w:tc>
          <w:tcPr>
            <w:tcW w:w="2244" w:type="pct"/>
            <w:gridSpan w:val="3"/>
            <w:hideMark/>
          </w:tcPr>
          <w:p w14:paraId="7CFD5526" w14:textId="77777777" w:rsidR="00F22668" w:rsidRPr="004408A6" w:rsidRDefault="00F22668" w:rsidP="00F22668">
            <w:pPr>
              <w:rPr>
                <w:rFonts w:ascii="Times New Roman" w:hAnsi="Times New Roman"/>
                <w:sz w:val="24"/>
                <w:szCs w:val="24"/>
              </w:rPr>
            </w:pPr>
            <w:r w:rsidRPr="004408A6">
              <w:rPr>
                <w:rFonts w:ascii="Times New Roman" w:hAnsi="Times New Roman"/>
                <w:sz w:val="24"/>
                <w:szCs w:val="24"/>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375" w:type="pct"/>
            <w:hideMark/>
          </w:tcPr>
          <w:p w14:paraId="1DB88CB7" w14:textId="77777777" w:rsidR="00F22668" w:rsidRPr="004408A6" w:rsidRDefault="00F22668" w:rsidP="00F22668">
            <w:pPr>
              <w:rPr>
                <w:rFonts w:ascii="Times New Roman" w:hAnsi="Times New Roman"/>
                <w:sz w:val="24"/>
                <w:szCs w:val="24"/>
              </w:rPr>
            </w:pPr>
            <w:r w:rsidRPr="004408A6">
              <w:rPr>
                <w:rFonts w:ascii="Times New Roman" w:hAnsi="Times New Roman"/>
                <w:sz w:val="24"/>
                <w:szCs w:val="24"/>
              </w:rPr>
              <w:t>Informācija par to, vai starptautiskās saistības, kas minētas šīs tabulas A ailē, tiek izpildītas pilnībā vai daļēji.</w:t>
            </w:r>
            <w:r w:rsidRPr="004408A6">
              <w:rPr>
                <w:rFonts w:ascii="Times New Roman" w:hAnsi="Times New Roman"/>
                <w:sz w:val="24"/>
                <w:szCs w:val="24"/>
              </w:rPr>
              <w:br/>
              <w:t>Ja attiecīgās starptautiskās saistības tiek izpildītas daļēji, sniedz skaidrojumu, kā arī precīzi norāda, kad un kādā veidā starptautiskās saistības tiks izpildītas pilnībā.</w:t>
            </w:r>
            <w:r w:rsidRPr="004408A6">
              <w:rPr>
                <w:rFonts w:ascii="Times New Roman" w:hAnsi="Times New Roman"/>
                <w:sz w:val="24"/>
                <w:szCs w:val="24"/>
              </w:rPr>
              <w:br/>
              <w:t>Norāda institūciju, kas ir atbildīga par šo saistību izpildi pilnībā</w:t>
            </w:r>
          </w:p>
        </w:tc>
      </w:tr>
      <w:tr w:rsidR="00F22668" w:rsidRPr="00FA6445" w14:paraId="1FA348F5" w14:textId="77777777" w:rsidTr="00F22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hideMark/>
          </w:tcPr>
          <w:p w14:paraId="79AE947F" w14:textId="77777777" w:rsidR="00F22668" w:rsidRPr="003F5A15" w:rsidRDefault="00F22668" w:rsidP="00F22668">
            <w:pPr>
              <w:rPr>
                <w:rFonts w:ascii="Times New Roman" w:hAnsi="Times New Roman"/>
                <w:sz w:val="24"/>
                <w:szCs w:val="24"/>
              </w:rPr>
            </w:pPr>
            <w:r w:rsidRPr="003F5A15">
              <w:rPr>
                <w:rFonts w:ascii="Times New Roman" w:hAnsi="Times New Roman"/>
                <w:sz w:val="24"/>
                <w:szCs w:val="24"/>
              </w:rPr>
              <w:t xml:space="preserve">Iekļauj informāciju atbilstoši instrukcijas </w:t>
            </w:r>
            <w:r w:rsidRPr="003F5A15">
              <w:rPr>
                <w:rFonts w:ascii="Times New Roman" w:hAnsi="Times New Roman"/>
                <w:sz w:val="24"/>
                <w:szCs w:val="24"/>
              </w:rPr>
              <w:br/>
              <w:t>58.1. apakšpunktam</w:t>
            </w:r>
          </w:p>
        </w:tc>
        <w:tc>
          <w:tcPr>
            <w:tcW w:w="2244" w:type="pct"/>
            <w:gridSpan w:val="3"/>
            <w:hideMark/>
          </w:tcPr>
          <w:p w14:paraId="3983C380" w14:textId="2DBBA092" w:rsidR="00F22668" w:rsidRPr="004408A6" w:rsidRDefault="00F22668" w:rsidP="00F22668">
            <w:pPr>
              <w:rPr>
                <w:rFonts w:ascii="Times New Roman" w:hAnsi="Times New Roman"/>
                <w:sz w:val="24"/>
                <w:szCs w:val="24"/>
              </w:rPr>
            </w:pPr>
            <w:r w:rsidRPr="004408A6">
              <w:rPr>
                <w:rFonts w:ascii="Times New Roman" w:hAnsi="Times New Roman"/>
                <w:sz w:val="24"/>
                <w:szCs w:val="24"/>
              </w:rPr>
              <w:t>Projekts šo jomu neskar.</w:t>
            </w:r>
          </w:p>
        </w:tc>
        <w:tc>
          <w:tcPr>
            <w:tcW w:w="1375" w:type="pct"/>
            <w:hideMark/>
          </w:tcPr>
          <w:p w14:paraId="0EEFC69E" w14:textId="78A200F2" w:rsidR="00F22668" w:rsidRPr="004408A6" w:rsidRDefault="00F22668" w:rsidP="00F22668">
            <w:pPr>
              <w:rPr>
                <w:rFonts w:ascii="Times New Roman" w:hAnsi="Times New Roman"/>
                <w:sz w:val="24"/>
                <w:szCs w:val="24"/>
              </w:rPr>
            </w:pPr>
            <w:r w:rsidRPr="004408A6">
              <w:rPr>
                <w:rFonts w:ascii="Times New Roman" w:hAnsi="Times New Roman"/>
                <w:sz w:val="24"/>
                <w:szCs w:val="24"/>
              </w:rPr>
              <w:t>Projekts šo jomu neskar.</w:t>
            </w:r>
          </w:p>
        </w:tc>
      </w:tr>
      <w:tr w:rsidR="00F22668" w:rsidRPr="00FA6445" w14:paraId="081005F6" w14:textId="77777777" w:rsidTr="009977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1489"/>
        </w:trPr>
        <w:tc>
          <w:tcPr>
            <w:tcW w:w="1381" w:type="pct"/>
            <w:gridSpan w:val="2"/>
            <w:hideMark/>
          </w:tcPr>
          <w:p w14:paraId="5632A343" w14:textId="77777777" w:rsidR="00F22668" w:rsidRPr="003F5A15" w:rsidRDefault="00F22668" w:rsidP="00F22668">
            <w:pPr>
              <w:rPr>
                <w:rFonts w:ascii="Times New Roman" w:hAnsi="Times New Roman"/>
                <w:sz w:val="24"/>
                <w:szCs w:val="24"/>
              </w:rPr>
            </w:pPr>
            <w:r w:rsidRPr="003F5A15">
              <w:rPr>
                <w:rFonts w:ascii="Times New Roman" w:hAnsi="Times New Roman"/>
                <w:sz w:val="24"/>
                <w:szCs w:val="24"/>
              </w:rPr>
              <w:t>Vai starptautiskajā dokumentā paredzētās saistības nav pretrunā ar jau esošajām Latvijas Republikas starptautiskajām saistībām</w:t>
            </w:r>
          </w:p>
        </w:tc>
        <w:tc>
          <w:tcPr>
            <w:tcW w:w="3619" w:type="pct"/>
            <w:gridSpan w:val="4"/>
            <w:hideMark/>
          </w:tcPr>
          <w:p w14:paraId="6FAE2D62" w14:textId="1C1CF92D" w:rsidR="00F22668" w:rsidRPr="004408A6" w:rsidRDefault="00F22668" w:rsidP="00F22668">
            <w:pPr>
              <w:rPr>
                <w:rFonts w:ascii="Times New Roman" w:hAnsi="Times New Roman"/>
                <w:sz w:val="24"/>
                <w:szCs w:val="24"/>
              </w:rPr>
            </w:pPr>
            <w:r w:rsidRPr="004408A6">
              <w:rPr>
                <w:rFonts w:ascii="Times New Roman" w:hAnsi="Times New Roman"/>
                <w:sz w:val="24"/>
                <w:szCs w:val="24"/>
              </w:rPr>
              <w:t>Projekts šo jomu neskar.</w:t>
            </w:r>
          </w:p>
        </w:tc>
      </w:tr>
      <w:tr w:rsidR="00F22668" w:rsidRPr="00FA6445" w14:paraId="601AD9CF" w14:textId="77777777" w:rsidTr="009977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hideMark/>
          </w:tcPr>
          <w:p w14:paraId="69C15D7F" w14:textId="77777777" w:rsidR="00F22668" w:rsidRPr="003F5A15" w:rsidRDefault="00F22668" w:rsidP="00F22668">
            <w:pPr>
              <w:rPr>
                <w:rFonts w:ascii="Times New Roman" w:hAnsi="Times New Roman"/>
                <w:sz w:val="24"/>
                <w:szCs w:val="24"/>
              </w:rPr>
            </w:pPr>
            <w:r w:rsidRPr="003F5A15">
              <w:rPr>
                <w:rFonts w:ascii="Times New Roman" w:hAnsi="Times New Roman"/>
                <w:sz w:val="24"/>
                <w:szCs w:val="24"/>
              </w:rPr>
              <w:t>Cita informācija</w:t>
            </w:r>
          </w:p>
        </w:tc>
        <w:tc>
          <w:tcPr>
            <w:tcW w:w="3619" w:type="pct"/>
            <w:gridSpan w:val="4"/>
            <w:hideMark/>
          </w:tcPr>
          <w:p w14:paraId="3A2CB4A4" w14:textId="7C253DC6" w:rsidR="00F22668" w:rsidRPr="004408A6" w:rsidRDefault="00F22668" w:rsidP="00F22668">
            <w:pPr>
              <w:rPr>
                <w:rFonts w:ascii="Times New Roman" w:hAnsi="Times New Roman"/>
                <w:sz w:val="24"/>
                <w:szCs w:val="24"/>
              </w:rPr>
            </w:pPr>
            <w:r w:rsidRPr="004408A6">
              <w:rPr>
                <w:rFonts w:ascii="Times New Roman" w:hAnsi="Times New Roman"/>
                <w:sz w:val="24"/>
                <w:szCs w:val="24"/>
              </w:rPr>
              <w:t>Nav</w:t>
            </w:r>
            <w:r>
              <w:rPr>
                <w:rFonts w:ascii="Times New Roman" w:hAnsi="Times New Roman"/>
                <w:sz w:val="24"/>
                <w:szCs w:val="24"/>
              </w:rPr>
              <w:t>.</w:t>
            </w:r>
          </w:p>
        </w:tc>
      </w:tr>
      <w:tr w:rsidR="00F22668" w:rsidRPr="00FA6445" w14:paraId="39569CA5" w14:textId="77777777" w:rsidTr="004408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5000" w:type="pct"/>
            <w:gridSpan w:val="6"/>
            <w:tcBorders>
              <w:left w:val="nil"/>
              <w:right w:val="nil"/>
            </w:tcBorders>
          </w:tcPr>
          <w:p w14:paraId="1BFC8E2C" w14:textId="77777777" w:rsidR="00F22668" w:rsidRDefault="00F22668" w:rsidP="00F22668">
            <w:pPr>
              <w:rPr>
                <w:rFonts w:ascii="Times New Roman" w:hAnsi="Times New Roman"/>
                <w:sz w:val="24"/>
                <w:szCs w:val="24"/>
              </w:rPr>
            </w:pPr>
          </w:p>
          <w:p w14:paraId="2662DA1F" w14:textId="42E6E236" w:rsidR="00F22668" w:rsidRDefault="00F22668" w:rsidP="00F22668">
            <w:pPr>
              <w:rPr>
                <w:rFonts w:ascii="Times New Roman" w:hAnsi="Times New Roman"/>
                <w:sz w:val="24"/>
                <w:szCs w:val="24"/>
              </w:rPr>
            </w:pPr>
          </w:p>
        </w:tc>
      </w:tr>
      <w:tr w:rsidR="00F22668" w:rsidRPr="000D51A1" w14:paraId="5D118CA5" w14:textId="77777777" w:rsidTr="00166A4C">
        <w:trPr>
          <w:trHeight w:val="420"/>
        </w:trPr>
        <w:tc>
          <w:tcPr>
            <w:tcW w:w="5000" w:type="pct"/>
            <w:gridSpan w:val="6"/>
            <w:tcBorders>
              <w:top w:val="outset" w:sz="6" w:space="0" w:color="414142"/>
              <w:bottom w:val="outset" w:sz="6" w:space="0" w:color="414142"/>
            </w:tcBorders>
            <w:vAlign w:val="center"/>
          </w:tcPr>
          <w:p w14:paraId="789256A2" w14:textId="77777777" w:rsidR="00F22668" w:rsidRDefault="00F22668" w:rsidP="00F22668">
            <w:pPr>
              <w:spacing w:after="0" w:line="240" w:lineRule="auto"/>
              <w:ind w:firstLine="720"/>
              <w:jc w:val="center"/>
              <w:rPr>
                <w:rFonts w:ascii="Times New Roman" w:hAnsi="Times New Roman"/>
                <w:b/>
                <w:bCs/>
                <w:sz w:val="24"/>
                <w:szCs w:val="24"/>
                <w:lang w:eastAsia="lv-LV"/>
              </w:rPr>
            </w:pPr>
            <w:r w:rsidRPr="006A3891">
              <w:rPr>
                <w:rFonts w:ascii="Times New Roman" w:hAnsi="Times New Roman"/>
                <w:b/>
                <w:bCs/>
                <w:sz w:val="24"/>
                <w:szCs w:val="24"/>
                <w:lang w:eastAsia="lv-LV"/>
              </w:rPr>
              <w:lastRenderedPageBreak/>
              <w:t xml:space="preserve">VI. Sabiedrības līdzdalība un komunikācijas </w:t>
            </w:r>
          </w:p>
          <w:p w14:paraId="21127B51" w14:textId="77777777" w:rsidR="00F22668" w:rsidRPr="006A3891" w:rsidRDefault="00F22668" w:rsidP="00F22668">
            <w:pPr>
              <w:spacing w:after="0" w:line="240" w:lineRule="auto"/>
              <w:ind w:firstLine="720"/>
              <w:jc w:val="center"/>
              <w:rPr>
                <w:rFonts w:ascii="Times New Roman" w:hAnsi="Times New Roman"/>
                <w:b/>
                <w:bCs/>
                <w:sz w:val="24"/>
                <w:szCs w:val="24"/>
                <w:lang w:eastAsia="lv-LV"/>
              </w:rPr>
            </w:pPr>
            <w:r w:rsidRPr="006A3891">
              <w:rPr>
                <w:rFonts w:ascii="Times New Roman" w:hAnsi="Times New Roman"/>
                <w:b/>
                <w:bCs/>
                <w:sz w:val="24"/>
                <w:szCs w:val="24"/>
                <w:lang w:eastAsia="lv-LV"/>
              </w:rPr>
              <w:t>aktivitātes</w:t>
            </w:r>
          </w:p>
        </w:tc>
      </w:tr>
      <w:tr w:rsidR="00F22668" w:rsidRPr="000D51A1" w14:paraId="556E487F" w14:textId="77777777" w:rsidTr="009977C9">
        <w:trPr>
          <w:trHeight w:val="540"/>
        </w:trPr>
        <w:tc>
          <w:tcPr>
            <w:tcW w:w="238" w:type="pct"/>
            <w:tcBorders>
              <w:top w:val="outset" w:sz="6" w:space="0" w:color="414142"/>
              <w:bottom w:val="outset" w:sz="6" w:space="0" w:color="414142"/>
              <w:right w:val="outset" w:sz="6" w:space="0" w:color="414142"/>
            </w:tcBorders>
          </w:tcPr>
          <w:p w14:paraId="054D74F4" w14:textId="77777777" w:rsidR="00F22668" w:rsidRPr="006A3891" w:rsidRDefault="00F22668" w:rsidP="00F22668">
            <w:pPr>
              <w:spacing w:after="0" w:line="240" w:lineRule="auto"/>
              <w:jc w:val="center"/>
              <w:rPr>
                <w:rFonts w:ascii="Times New Roman" w:hAnsi="Times New Roman"/>
                <w:sz w:val="24"/>
                <w:szCs w:val="24"/>
                <w:lang w:eastAsia="lv-LV"/>
              </w:rPr>
            </w:pPr>
            <w:r w:rsidRPr="006A3891">
              <w:rPr>
                <w:rFonts w:ascii="Times New Roman" w:hAnsi="Times New Roman"/>
                <w:sz w:val="24"/>
                <w:szCs w:val="24"/>
                <w:lang w:eastAsia="lv-LV"/>
              </w:rPr>
              <w:t>1.</w:t>
            </w:r>
          </w:p>
        </w:tc>
        <w:tc>
          <w:tcPr>
            <w:tcW w:w="1677" w:type="pct"/>
            <w:gridSpan w:val="2"/>
            <w:tcBorders>
              <w:top w:val="outset" w:sz="6" w:space="0" w:color="414142"/>
              <w:left w:val="outset" w:sz="6" w:space="0" w:color="414142"/>
              <w:bottom w:val="outset" w:sz="6" w:space="0" w:color="414142"/>
              <w:right w:val="outset" w:sz="6" w:space="0" w:color="414142"/>
            </w:tcBorders>
          </w:tcPr>
          <w:p w14:paraId="078C7469" w14:textId="77777777" w:rsidR="00F22668" w:rsidRPr="00EA4635" w:rsidRDefault="00F22668" w:rsidP="00F22668">
            <w:pPr>
              <w:spacing w:after="0" w:line="300" w:lineRule="atLeast"/>
              <w:rPr>
                <w:rFonts w:ascii="Times New Roman" w:hAnsi="Times New Roman"/>
                <w:sz w:val="24"/>
                <w:szCs w:val="24"/>
                <w:lang w:eastAsia="lv-LV"/>
              </w:rPr>
            </w:pPr>
            <w:r w:rsidRPr="00EA4635">
              <w:rPr>
                <w:rFonts w:ascii="Times New Roman" w:hAnsi="Times New Roman"/>
                <w:sz w:val="24"/>
                <w:szCs w:val="24"/>
                <w:lang w:eastAsia="lv-LV"/>
              </w:rPr>
              <w:t>Plānotās sabiedrības līdzdalības un komunikācijas aktivitātes saistībā ar projektu</w:t>
            </w:r>
          </w:p>
        </w:tc>
        <w:tc>
          <w:tcPr>
            <w:tcW w:w="3085" w:type="pct"/>
            <w:gridSpan w:val="3"/>
            <w:tcBorders>
              <w:top w:val="outset" w:sz="6" w:space="0" w:color="414142"/>
              <w:left w:val="outset" w:sz="6" w:space="0" w:color="414142"/>
              <w:bottom w:val="outset" w:sz="6" w:space="0" w:color="414142"/>
            </w:tcBorders>
          </w:tcPr>
          <w:p w14:paraId="325A835D" w14:textId="0F2AA9DA" w:rsidR="00F22668" w:rsidRPr="00EA4635" w:rsidRDefault="00F22668" w:rsidP="00F22668">
            <w:pPr>
              <w:spacing w:after="0" w:line="300" w:lineRule="atLeast"/>
              <w:jc w:val="both"/>
              <w:rPr>
                <w:rFonts w:ascii="Times New Roman" w:hAnsi="Times New Roman"/>
                <w:sz w:val="24"/>
                <w:szCs w:val="24"/>
                <w:lang w:eastAsia="lv-LV"/>
              </w:rPr>
            </w:pPr>
            <w:r w:rsidRPr="00C27618">
              <w:rPr>
                <w:rFonts w:ascii="Times New Roman" w:hAnsi="Times New Roman"/>
                <w:sz w:val="24"/>
                <w:szCs w:val="24"/>
                <w:lang w:eastAsia="lv-LV"/>
              </w:rPr>
              <w:t>Atbilstoši Ministru kabineta 2009. gada 25. augusta noteikumu Nr.970 „Sabiedrības līdzdalības kārtība attīstības plānošanas procesā” 7.4.</w:t>
            </w:r>
            <w:r w:rsidRPr="00C27618">
              <w:rPr>
                <w:rFonts w:ascii="Times New Roman" w:hAnsi="Times New Roman"/>
                <w:sz w:val="24"/>
                <w:szCs w:val="24"/>
                <w:vertAlign w:val="superscript"/>
                <w:lang w:eastAsia="lv-LV"/>
              </w:rPr>
              <w:t xml:space="preserve">1 </w:t>
            </w:r>
            <w:r>
              <w:rPr>
                <w:rFonts w:ascii="Times New Roman" w:hAnsi="Times New Roman"/>
                <w:sz w:val="24"/>
                <w:szCs w:val="24"/>
                <w:lang w:eastAsia="lv-LV"/>
              </w:rPr>
              <w:t xml:space="preserve">apakšpunktam sabiedrībai </w:t>
            </w:r>
            <w:r w:rsidRPr="00C27618">
              <w:rPr>
                <w:rFonts w:ascii="Times New Roman" w:hAnsi="Times New Roman"/>
                <w:sz w:val="24"/>
                <w:szCs w:val="24"/>
                <w:lang w:eastAsia="lv-LV"/>
              </w:rPr>
              <w:t>dota iespēja rakstiski sniegt viedokli par noteikumu projektu tā izstrādes stadijā.</w:t>
            </w:r>
          </w:p>
        </w:tc>
      </w:tr>
      <w:tr w:rsidR="00F22668" w:rsidRPr="0051010D" w14:paraId="5602C382" w14:textId="77777777" w:rsidTr="009977C9">
        <w:trPr>
          <w:trHeight w:val="330"/>
        </w:trPr>
        <w:tc>
          <w:tcPr>
            <w:tcW w:w="238" w:type="pct"/>
            <w:tcBorders>
              <w:top w:val="outset" w:sz="6" w:space="0" w:color="414142"/>
              <w:bottom w:val="outset" w:sz="6" w:space="0" w:color="414142"/>
              <w:right w:val="outset" w:sz="6" w:space="0" w:color="414142"/>
            </w:tcBorders>
          </w:tcPr>
          <w:p w14:paraId="02E01572" w14:textId="77777777" w:rsidR="00F22668" w:rsidRPr="006A3891" w:rsidRDefault="00F22668" w:rsidP="00F22668">
            <w:pPr>
              <w:spacing w:after="0" w:line="240" w:lineRule="auto"/>
              <w:jc w:val="center"/>
              <w:rPr>
                <w:rFonts w:ascii="Times New Roman" w:hAnsi="Times New Roman"/>
                <w:sz w:val="24"/>
                <w:szCs w:val="24"/>
                <w:lang w:eastAsia="lv-LV"/>
              </w:rPr>
            </w:pPr>
            <w:r w:rsidRPr="006A3891">
              <w:rPr>
                <w:rFonts w:ascii="Times New Roman" w:hAnsi="Times New Roman"/>
                <w:sz w:val="24"/>
                <w:szCs w:val="24"/>
                <w:lang w:eastAsia="lv-LV"/>
              </w:rPr>
              <w:t>2.</w:t>
            </w:r>
          </w:p>
        </w:tc>
        <w:tc>
          <w:tcPr>
            <w:tcW w:w="1677" w:type="pct"/>
            <w:gridSpan w:val="2"/>
            <w:tcBorders>
              <w:top w:val="outset" w:sz="6" w:space="0" w:color="414142"/>
              <w:left w:val="outset" w:sz="6" w:space="0" w:color="414142"/>
              <w:bottom w:val="outset" w:sz="6" w:space="0" w:color="414142"/>
              <w:right w:val="outset" w:sz="6" w:space="0" w:color="414142"/>
            </w:tcBorders>
          </w:tcPr>
          <w:p w14:paraId="69A359B4" w14:textId="77777777" w:rsidR="00F22668" w:rsidRPr="006A3891" w:rsidRDefault="00F22668" w:rsidP="00F22668">
            <w:pPr>
              <w:spacing w:after="0" w:line="300" w:lineRule="atLeast"/>
              <w:rPr>
                <w:rFonts w:ascii="Times New Roman" w:hAnsi="Times New Roman"/>
                <w:sz w:val="24"/>
                <w:szCs w:val="24"/>
                <w:lang w:eastAsia="lv-LV"/>
              </w:rPr>
            </w:pPr>
            <w:r w:rsidRPr="006A3891">
              <w:rPr>
                <w:rFonts w:ascii="Times New Roman" w:hAnsi="Times New Roman"/>
                <w:sz w:val="24"/>
                <w:szCs w:val="24"/>
                <w:lang w:eastAsia="lv-LV"/>
              </w:rPr>
              <w:t>Sabiedrības līdzdalība projekta izstrādē</w:t>
            </w:r>
          </w:p>
        </w:tc>
        <w:tc>
          <w:tcPr>
            <w:tcW w:w="3085" w:type="pct"/>
            <w:gridSpan w:val="3"/>
            <w:tcBorders>
              <w:top w:val="outset" w:sz="6" w:space="0" w:color="414142"/>
              <w:left w:val="outset" w:sz="6" w:space="0" w:color="414142"/>
              <w:bottom w:val="outset" w:sz="6" w:space="0" w:color="414142"/>
            </w:tcBorders>
          </w:tcPr>
          <w:p w14:paraId="29ACC05B" w14:textId="50E3A65E" w:rsidR="008C0000" w:rsidRDefault="00F22668" w:rsidP="00F22668">
            <w:pPr>
              <w:pStyle w:val="Bezatstarpm"/>
              <w:jc w:val="both"/>
              <w:rPr>
                <w:rFonts w:ascii="Times New Roman" w:hAnsi="Times New Roman"/>
                <w:sz w:val="24"/>
                <w:szCs w:val="24"/>
                <w:lang w:eastAsia="lv-LV"/>
              </w:rPr>
            </w:pPr>
            <w:r w:rsidRPr="00590AF9">
              <w:rPr>
                <w:rFonts w:ascii="Times New Roman" w:hAnsi="Times New Roman"/>
                <w:sz w:val="24"/>
                <w:szCs w:val="24"/>
                <w:lang w:eastAsia="lv-LV"/>
              </w:rPr>
              <w:t xml:space="preserve">Informācija par noteikumu projektu tika ievietota Zemkopības ministrijas tīmekļvietnes </w:t>
            </w:r>
            <w:proofErr w:type="spellStart"/>
            <w:r w:rsidRPr="00590AF9">
              <w:rPr>
                <w:rFonts w:ascii="Times New Roman" w:hAnsi="Times New Roman"/>
                <w:sz w:val="24"/>
                <w:szCs w:val="24"/>
                <w:lang w:eastAsia="lv-LV"/>
              </w:rPr>
              <w:t>www.zm.gov.lv</w:t>
            </w:r>
            <w:proofErr w:type="spellEnd"/>
            <w:r w:rsidRPr="00590AF9">
              <w:rPr>
                <w:rFonts w:ascii="Times New Roman" w:hAnsi="Times New Roman"/>
                <w:sz w:val="24"/>
                <w:szCs w:val="24"/>
                <w:lang w:eastAsia="lv-LV"/>
              </w:rPr>
              <w:t xml:space="preserve"> sadaļā „Sabiedriskā apspriešana”</w:t>
            </w:r>
            <w:r w:rsidR="008C0000">
              <w:rPr>
                <w:rFonts w:ascii="Times New Roman" w:hAnsi="Times New Roman"/>
                <w:sz w:val="24"/>
                <w:szCs w:val="24"/>
                <w:lang w:eastAsia="lv-LV"/>
              </w:rPr>
              <w:t xml:space="preserve"> (</w:t>
            </w:r>
            <w:hyperlink r:id="rId8" w:history="1">
              <w:r w:rsidR="008C0000" w:rsidRPr="008C0000">
                <w:rPr>
                  <w:rStyle w:val="Hipersaite"/>
                  <w:rFonts w:ascii="Times New Roman" w:hAnsi="Times New Roman"/>
                  <w:color w:val="auto"/>
                </w:rPr>
                <w:t>https://zm.gov.lv/zemkopibas-ministrija/arhivetas-apspriesanas/-grozijumi-ministru-kabineta-2017-gada-7-februara-noteikumos-nr-76-aug?id=877</w:t>
              </w:r>
            </w:hyperlink>
            <w:r w:rsidRPr="008C0000">
              <w:rPr>
                <w:rFonts w:ascii="Times New Roman" w:hAnsi="Times New Roman"/>
                <w:sz w:val="24"/>
                <w:szCs w:val="24"/>
                <w:lang w:eastAsia="lv-LV"/>
              </w:rPr>
              <w:t xml:space="preserve"> </w:t>
            </w:r>
            <w:r w:rsidR="008C0000" w:rsidRPr="008C0000">
              <w:rPr>
                <w:rFonts w:ascii="Times New Roman" w:hAnsi="Times New Roman"/>
                <w:sz w:val="24"/>
                <w:szCs w:val="24"/>
                <w:lang w:eastAsia="lv-LV"/>
              </w:rPr>
              <w:t>)</w:t>
            </w:r>
          </w:p>
          <w:p w14:paraId="34C320C3" w14:textId="6AFA9180" w:rsidR="00F22668" w:rsidRPr="00590AF9" w:rsidRDefault="00F22668" w:rsidP="00F22668">
            <w:pPr>
              <w:pStyle w:val="Bezatstarpm"/>
              <w:jc w:val="both"/>
              <w:rPr>
                <w:rFonts w:ascii="Times New Roman" w:hAnsi="Times New Roman"/>
                <w:sz w:val="24"/>
                <w:szCs w:val="24"/>
              </w:rPr>
            </w:pPr>
            <w:r w:rsidRPr="00590AF9">
              <w:rPr>
                <w:rFonts w:ascii="Times New Roman" w:hAnsi="Times New Roman"/>
                <w:sz w:val="24"/>
                <w:szCs w:val="24"/>
                <w:lang w:eastAsia="lv-LV"/>
              </w:rPr>
              <w:t xml:space="preserve">no 16. līdz 30. janvārim un </w:t>
            </w:r>
            <w:r w:rsidRPr="00590AF9">
              <w:rPr>
                <w:rFonts w:ascii="Times New Roman" w:hAnsi="Times New Roman"/>
                <w:sz w:val="24"/>
                <w:szCs w:val="24"/>
              </w:rPr>
              <w:t xml:space="preserve">Ministru kabineta tīmekļvietnes sadaļā “Valsts kanceleja” – “Sabiedrības līdzdalība” </w:t>
            </w:r>
            <w:r w:rsidR="00405E6E" w:rsidRPr="00590AF9">
              <w:rPr>
                <w:rFonts w:ascii="Times New Roman" w:hAnsi="Times New Roman"/>
                <w:sz w:val="24"/>
                <w:szCs w:val="24"/>
              </w:rPr>
              <w:t>arī no 16. līdz 30.janvārim.</w:t>
            </w:r>
          </w:p>
          <w:p w14:paraId="3AB53D70" w14:textId="1749162B" w:rsidR="00F22668" w:rsidRPr="00590AF9" w:rsidRDefault="00F22668" w:rsidP="00F22668">
            <w:pPr>
              <w:pStyle w:val="Bezatstarpm"/>
              <w:jc w:val="both"/>
              <w:rPr>
                <w:rFonts w:ascii="Times New Roman" w:hAnsi="Times New Roman"/>
                <w:sz w:val="24"/>
                <w:szCs w:val="24"/>
              </w:rPr>
            </w:pPr>
            <w:r w:rsidRPr="00590AF9">
              <w:rPr>
                <w:rFonts w:ascii="Times New Roman" w:hAnsi="Times New Roman"/>
                <w:sz w:val="24"/>
                <w:szCs w:val="24"/>
              </w:rPr>
              <w:t>Noteikumu projekts elektroniski tiks nosūtīts saskaņošanai biedrībām “Lauksaimnieku organizāciju sadarbības padome”, “Stādu audzētāju biedrība” un “Zemnieku saeima”.</w:t>
            </w:r>
            <w:r w:rsidR="006E15F9" w:rsidRPr="00590AF9">
              <w:rPr>
                <w:rFonts w:ascii="Times New Roman" w:hAnsi="Times New Roman"/>
                <w:sz w:val="24"/>
                <w:szCs w:val="24"/>
              </w:rPr>
              <w:t xml:space="preserve"> Stādu audzētāju biedrība sniedza komentārus, ieteikumus un iebildumus.</w:t>
            </w:r>
          </w:p>
        </w:tc>
      </w:tr>
      <w:tr w:rsidR="00F22668" w:rsidRPr="000D51A1" w14:paraId="0FA5C46F" w14:textId="77777777" w:rsidTr="009977C9">
        <w:trPr>
          <w:trHeight w:val="465"/>
        </w:trPr>
        <w:tc>
          <w:tcPr>
            <w:tcW w:w="238" w:type="pct"/>
            <w:tcBorders>
              <w:top w:val="outset" w:sz="6" w:space="0" w:color="414142"/>
              <w:bottom w:val="outset" w:sz="6" w:space="0" w:color="414142"/>
              <w:right w:val="outset" w:sz="6" w:space="0" w:color="414142"/>
            </w:tcBorders>
          </w:tcPr>
          <w:p w14:paraId="4313398E" w14:textId="77777777" w:rsidR="00F22668" w:rsidRPr="006A3891" w:rsidRDefault="00F22668" w:rsidP="00F22668">
            <w:pPr>
              <w:spacing w:after="0" w:line="240" w:lineRule="auto"/>
              <w:jc w:val="center"/>
              <w:rPr>
                <w:rFonts w:ascii="Times New Roman" w:hAnsi="Times New Roman"/>
                <w:sz w:val="24"/>
                <w:szCs w:val="24"/>
                <w:lang w:eastAsia="lv-LV"/>
              </w:rPr>
            </w:pPr>
            <w:r w:rsidRPr="006A3891">
              <w:rPr>
                <w:rFonts w:ascii="Times New Roman" w:hAnsi="Times New Roman"/>
                <w:sz w:val="24"/>
                <w:szCs w:val="24"/>
                <w:lang w:eastAsia="lv-LV"/>
              </w:rPr>
              <w:t>3.</w:t>
            </w:r>
          </w:p>
        </w:tc>
        <w:tc>
          <w:tcPr>
            <w:tcW w:w="1677" w:type="pct"/>
            <w:gridSpan w:val="2"/>
            <w:tcBorders>
              <w:top w:val="outset" w:sz="6" w:space="0" w:color="414142"/>
              <w:left w:val="outset" w:sz="6" w:space="0" w:color="414142"/>
              <w:bottom w:val="outset" w:sz="6" w:space="0" w:color="414142"/>
              <w:right w:val="outset" w:sz="6" w:space="0" w:color="414142"/>
            </w:tcBorders>
          </w:tcPr>
          <w:p w14:paraId="5393C291" w14:textId="77777777" w:rsidR="00F22668" w:rsidRPr="006A3891" w:rsidRDefault="00F22668" w:rsidP="00F22668">
            <w:pPr>
              <w:spacing w:after="0" w:line="300" w:lineRule="atLeast"/>
              <w:rPr>
                <w:rFonts w:ascii="Times New Roman" w:hAnsi="Times New Roman"/>
                <w:sz w:val="24"/>
                <w:szCs w:val="24"/>
                <w:lang w:eastAsia="lv-LV"/>
              </w:rPr>
            </w:pPr>
            <w:r w:rsidRPr="006A3891">
              <w:rPr>
                <w:rFonts w:ascii="Times New Roman" w:hAnsi="Times New Roman"/>
                <w:sz w:val="24"/>
                <w:szCs w:val="24"/>
                <w:lang w:eastAsia="lv-LV"/>
              </w:rPr>
              <w:t>Sabiedrības līdzdalības rezultāti</w:t>
            </w:r>
          </w:p>
        </w:tc>
        <w:tc>
          <w:tcPr>
            <w:tcW w:w="3085" w:type="pct"/>
            <w:gridSpan w:val="3"/>
            <w:tcBorders>
              <w:top w:val="outset" w:sz="6" w:space="0" w:color="414142"/>
              <w:left w:val="outset" w:sz="6" w:space="0" w:color="414142"/>
              <w:bottom w:val="outset" w:sz="6" w:space="0" w:color="414142"/>
            </w:tcBorders>
          </w:tcPr>
          <w:p w14:paraId="669C278A" w14:textId="53C17DAA" w:rsidR="00F22668" w:rsidRPr="00590AF9" w:rsidRDefault="00405E6E" w:rsidP="00F22668">
            <w:pPr>
              <w:pStyle w:val="Bezatstarpm"/>
              <w:spacing w:line="300" w:lineRule="atLeast"/>
              <w:jc w:val="both"/>
              <w:rPr>
                <w:rFonts w:ascii="Times New Roman" w:hAnsi="Times New Roman"/>
                <w:sz w:val="24"/>
                <w:szCs w:val="24"/>
              </w:rPr>
            </w:pPr>
            <w:r w:rsidRPr="00590AF9">
              <w:rPr>
                <w:rFonts w:ascii="Times New Roman" w:hAnsi="Times New Roman"/>
                <w:sz w:val="24"/>
                <w:szCs w:val="24"/>
              </w:rPr>
              <w:t xml:space="preserve">Saņemti Stādu audzētāju biedrības komentāri un iebildumi. Izvērtējot iebildumus </w:t>
            </w:r>
            <w:r w:rsidR="00A2334D" w:rsidRPr="00590AF9">
              <w:rPr>
                <w:rFonts w:ascii="Times New Roman" w:hAnsi="Times New Roman"/>
                <w:sz w:val="24"/>
                <w:szCs w:val="24"/>
              </w:rPr>
              <w:t xml:space="preserve">pēc būtības, </w:t>
            </w:r>
            <w:r w:rsidRPr="00590AF9">
              <w:rPr>
                <w:rFonts w:ascii="Times New Roman" w:hAnsi="Times New Roman"/>
                <w:sz w:val="24"/>
                <w:szCs w:val="24"/>
              </w:rPr>
              <w:t xml:space="preserve">tie nav ņemti vērā, jo </w:t>
            </w:r>
            <w:r w:rsidR="00A2334D" w:rsidRPr="00590AF9">
              <w:rPr>
                <w:rFonts w:ascii="Times New Roman" w:hAnsi="Times New Roman"/>
                <w:sz w:val="24"/>
                <w:szCs w:val="24"/>
              </w:rPr>
              <w:t>paredz direktīvas nepārņemšanu</w:t>
            </w:r>
            <w:r w:rsidR="006E15F9" w:rsidRPr="00590AF9">
              <w:rPr>
                <w:rFonts w:ascii="Times New Roman" w:hAnsi="Times New Roman"/>
                <w:sz w:val="24"/>
                <w:szCs w:val="24"/>
              </w:rPr>
              <w:t xml:space="preserve"> un Eiropas noteikto prasību neievērošanu</w:t>
            </w:r>
            <w:r w:rsidR="00A2334D" w:rsidRPr="00590AF9">
              <w:rPr>
                <w:rFonts w:ascii="Times New Roman" w:hAnsi="Times New Roman"/>
                <w:sz w:val="24"/>
                <w:szCs w:val="24"/>
              </w:rPr>
              <w:t>.</w:t>
            </w:r>
            <w:r w:rsidRPr="00590AF9">
              <w:rPr>
                <w:rFonts w:ascii="Times New Roman" w:hAnsi="Times New Roman"/>
                <w:sz w:val="24"/>
                <w:szCs w:val="24"/>
              </w:rPr>
              <w:t xml:space="preserve"> </w:t>
            </w:r>
          </w:p>
        </w:tc>
      </w:tr>
      <w:tr w:rsidR="00F22668" w:rsidRPr="000D51A1" w14:paraId="4DA19FF5" w14:textId="77777777" w:rsidTr="009977C9">
        <w:trPr>
          <w:trHeight w:val="152"/>
        </w:trPr>
        <w:tc>
          <w:tcPr>
            <w:tcW w:w="238" w:type="pct"/>
            <w:tcBorders>
              <w:top w:val="outset" w:sz="6" w:space="0" w:color="414142"/>
              <w:bottom w:val="outset" w:sz="6" w:space="0" w:color="414142"/>
              <w:right w:val="outset" w:sz="6" w:space="0" w:color="414142"/>
            </w:tcBorders>
          </w:tcPr>
          <w:p w14:paraId="656D8DFE" w14:textId="77777777" w:rsidR="00F22668" w:rsidRPr="006A3891" w:rsidRDefault="00F22668" w:rsidP="00F22668">
            <w:pPr>
              <w:spacing w:after="0" w:line="240" w:lineRule="auto"/>
              <w:jc w:val="center"/>
              <w:rPr>
                <w:rFonts w:ascii="Times New Roman" w:hAnsi="Times New Roman"/>
                <w:sz w:val="24"/>
                <w:szCs w:val="24"/>
                <w:lang w:eastAsia="lv-LV"/>
              </w:rPr>
            </w:pPr>
            <w:r w:rsidRPr="006A3891">
              <w:rPr>
                <w:rFonts w:ascii="Times New Roman" w:hAnsi="Times New Roman"/>
                <w:sz w:val="24"/>
                <w:szCs w:val="24"/>
                <w:lang w:eastAsia="lv-LV"/>
              </w:rPr>
              <w:t>4.</w:t>
            </w:r>
          </w:p>
        </w:tc>
        <w:tc>
          <w:tcPr>
            <w:tcW w:w="1677" w:type="pct"/>
            <w:gridSpan w:val="2"/>
            <w:tcBorders>
              <w:top w:val="outset" w:sz="6" w:space="0" w:color="414142"/>
              <w:left w:val="outset" w:sz="6" w:space="0" w:color="414142"/>
              <w:bottom w:val="outset" w:sz="6" w:space="0" w:color="414142"/>
              <w:right w:val="outset" w:sz="6" w:space="0" w:color="414142"/>
            </w:tcBorders>
          </w:tcPr>
          <w:p w14:paraId="36ED47E7" w14:textId="77777777" w:rsidR="00F22668" w:rsidRPr="006A3891" w:rsidRDefault="00F22668" w:rsidP="00F22668">
            <w:pPr>
              <w:spacing w:after="0" w:line="300" w:lineRule="atLeast"/>
              <w:rPr>
                <w:rFonts w:ascii="Times New Roman" w:hAnsi="Times New Roman"/>
                <w:sz w:val="24"/>
                <w:szCs w:val="24"/>
                <w:lang w:eastAsia="lv-LV"/>
              </w:rPr>
            </w:pPr>
            <w:r w:rsidRPr="006A3891">
              <w:rPr>
                <w:rFonts w:ascii="Times New Roman" w:hAnsi="Times New Roman"/>
                <w:sz w:val="24"/>
                <w:szCs w:val="24"/>
                <w:lang w:eastAsia="lv-LV"/>
              </w:rPr>
              <w:t>Cita informācija</w:t>
            </w:r>
          </w:p>
        </w:tc>
        <w:tc>
          <w:tcPr>
            <w:tcW w:w="3085" w:type="pct"/>
            <w:gridSpan w:val="3"/>
            <w:tcBorders>
              <w:top w:val="outset" w:sz="6" w:space="0" w:color="414142"/>
              <w:left w:val="outset" w:sz="6" w:space="0" w:color="414142"/>
              <w:bottom w:val="outset" w:sz="6" w:space="0" w:color="414142"/>
            </w:tcBorders>
          </w:tcPr>
          <w:p w14:paraId="47EC41B5" w14:textId="29A914FA" w:rsidR="00F22668" w:rsidRPr="006A3891" w:rsidRDefault="00F22668" w:rsidP="00F22668">
            <w:pPr>
              <w:spacing w:after="0" w:line="300" w:lineRule="atLeast"/>
              <w:rPr>
                <w:rFonts w:ascii="Times New Roman" w:hAnsi="Times New Roman"/>
                <w:sz w:val="24"/>
                <w:szCs w:val="24"/>
                <w:lang w:eastAsia="lv-LV"/>
              </w:rPr>
            </w:pPr>
            <w:r w:rsidRPr="006A3891">
              <w:rPr>
                <w:rFonts w:ascii="Times New Roman" w:hAnsi="Times New Roman"/>
                <w:sz w:val="24"/>
                <w:szCs w:val="24"/>
                <w:lang w:eastAsia="lv-LV"/>
              </w:rPr>
              <w:t>Nav</w:t>
            </w:r>
            <w:r>
              <w:rPr>
                <w:rFonts w:ascii="Times New Roman" w:hAnsi="Times New Roman"/>
                <w:sz w:val="24"/>
                <w:szCs w:val="24"/>
                <w:lang w:eastAsia="lv-LV"/>
              </w:rPr>
              <w:t>.</w:t>
            </w:r>
          </w:p>
        </w:tc>
      </w:tr>
      <w:tr w:rsidR="00F22668" w:rsidRPr="000D51A1" w14:paraId="738715E9" w14:textId="77777777" w:rsidTr="00166A4C">
        <w:trPr>
          <w:trHeight w:val="375"/>
        </w:trPr>
        <w:tc>
          <w:tcPr>
            <w:tcW w:w="5000" w:type="pct"/>
            <w:gridSpan w:val="6"/>
            <w:tcBorders>
              <w:top w:val="outset" w:sz="6" w:space="0" w:color="414142"/>
              <w:bottom w:val="outset" w:sz="6" w:space="0" w:color="414142"/>
            </w:tcBorders>
            <w:vAlign w:val="center"/>
          </w:tcPr>
          <w:p w14:paraId="4C8266B9" w14:textId="77777777" w:rsidR="00F22668" w:rsidRDefault="00F22668" w:rsidP="00F22668">
            <w:pPr>
              <w:spacing w:after="0" w:line="240" w:lineRule="auto"/>
              <w:ind w:firstLine="720"/>
              <w:jc w:val="center"/>
              <w:rPr>
                <w:rFonts w:ascii="Times New Roman" w:hAnsi="Times New Roman"/>
                <w:b/>
                <w:bCs/>
                <w:sz w:val="24"/>
                <w:szCs w:val="24"/>
                <w:lang w:eastAsia="lv-LV"/>
              </w:rPr>
            </w:pPr>
            <w:r w:rsidRPr="006A3891">
              <w:rPr>
                <w:rFonts w:ascii="Times New Roman" w:hAnsi="Times New Roman"/>
                <w:b/>
                <w:bCs/>
                <w:sz w:val="24"/>
                <w:szCs w:val="24"/>
                <w:lang w:eastAsia="lv-LV"/>
              </w:rPr>
              <w:t xml:space="preserve">VII. Tiesību akta projekta izpildes nodrošināšana </w:t>
            </w:r>
          </w:p>
          <w:p w14:paraId="41ABB68D" w14:textId="77777777" w:rsidR="00F22668" w:rsidRPr="006A3891" w:rsidRDefault="00F22668" w:rsidP="00F22668">
            <w:pPr>
              <w:spacing w:after="0" w:line="240" w:lineRule="auto"/>
              <w:ind w:firstLine="720"/>
              <w:jc w:val="center"/>
              <w:rPr>
                <w:rFonts w:ascii="Times New Roman" w:hAnsi="Times New Roman"/>
                <w:b/>
                <w:bCs/>
                <w:sz w:val="24"/>
                <w:szCs w:val="24"/>
                <w:lang w:eastAsia="lv-LV"/>
              </w:rPr>
            </w:pPr>
            <w:r w:rsidRPr="006A3891">
              <w:rPr>
                <w:rFonts w:ascii="Times New Roman" w:hAnsi="Times New Roman"/>
                <w:b/>
                <w:bCs/>
                <w:sz w:val="24"/>
                <w:szCs w:val="24"/>
                <w:lang w:eastAsia="lv-LV"/>
              </w:rPr>
              <w:t>un tās ietekme uz institūcijām</w:t>
            </w:r>
          </w:p>
        </w:tc>
      </w:tr>
      <w:tr w:rsidR="00F22668" w:rsidRPr="000D51A1" w14:paraId="6051DF43" w14:textId="77777777" w:rsidTr="009977C9">
        <w:trPr>
          <w:trHeight w:val="420"/>
        </w:trPr>
        <w:tc>
          <w:tcPr>
            <w:tcW w:w="238" w:type="pct"/>
            <w:tcBorders>
              <w:top w:val="outset" w:sz="6" w:space="0" w:color="414142"/>
              <w:bottom w:val="outset" w:sz="6" w:space="0" w:color="414142"/>
              <w:right w:val="outset" w:sz="6" w:space="0" w:color="414142"/>
            </w:tcBorders>
            <w:vAlign w:val="center"/>
          </w:tcPr>
          <w:p w14:paraId="206091EB" w14:textId="77777777" w:rsidR="00F22668" w:rsidRPr="006A3891" w:rsidRDefault="00F22668" w:rsidP="00F22668">
            <w:pPr>
              <w:spacing w:after="0" w:line="240" w:lineRule="auto"/>
              <w:jc w:val="center"/>
              <w:rPr>
                <w:rFonts w:ascii="Times New Roman" w:hAnsi="Times New Roman"/>
                <w:sz w:val="24"/>
                <w:szCs w:val="24"/>
                <w:lang w:eastAsia="lv-LV"/>
              </w:rPr>
            </w:pPr>
            <w:r w:rsidRPr="006A3891">
              <w:rPr>
                <w:rFonts w:ascii="Times New Roman" w:hAnsi="Times New Roman"/>
                <w:sz w:val="24"/>
                <w:szCs w:val="24"/>
                <w:lang w:eastAsia="lv-LV"/>
              </w:rPr>
              <w:t>1.</w:t>
            </w:r>
          </w:p>
        </w:tc>
        <w:tc>
          <w:tcPr>
            <w:tcW w:w="1677" w:type="pct"/>
            <w:gridSpan w:val="2"/>
            <w:tcBorders>
              <w:top w:val="outset" w:sz="6" w:space="0" w:color="414142"/>
              <w:left w:val="outset" w:sz="6" w:space="0" w:color="414142"/>
              <w:bottom w:val="outset" w:sz="6" w:space="0" w:color="414142"/>
              <w:right w:val="outset" w:sz="6" w:space="0" w:color="414142"/>
            </w:tcBorders>
          </w:tcPr>
          <w:p w14:paraId="33CAAB08" w14:textId="77777777" w:rsidR="00F22668" w:rsidRPr="006A3891" w:rsidRDefault="00F22668" w:rsidP="00F22668">
            <w:pPr>
              <w:spacing w:after="0" w:line="300" w:lineRule="atLeast"/>
              <w:rPr>
                <w:rFonts w:ascii="Times New Roman" w:hAnsi="Times New Roman"/>
                <w:sz w:val="24"/>
                <w:szCs w:val="24"/>
                <w:lang w:eastAsia="lv-LV"/>
              </w:rPr>
            </w:pPr>
            <w:r w:rsidRPr="006A3891">
              <w:rPr>
                <w:rFonts w:ascii="Times New Roman" w:hAnsi="Times New Roman"/>
                <w:sz w:val="24"/>
                <w:szCs w:val="24"/>
                <w:lang w:eastAsia="lv-LV"/>
              </w:rPr>
              <w:t>Projekta izpildē iesaistītās institūcijas</w:t>
            </w:r>
          </w:p>
        </w:tc>
        <w:tc>
          <w:tcPr>
            <w:tcW w:w="3085" w:type="pct"/>
            <w:gridSpan w:val="3"/>
            <w:tcBorders>
              <w:top w:val="outset" w:sz="6" w:space="0" w:color="414142"/>
              <w:left w:val="outset" w:sz="6" w:space="0" w:color="414142"/>
              <w:bottom w:val="outset" w:sz="6" w:space="0" w:color="414142"/>
            </w:tcBorders>
          </w:tcPr>
          <w:p w14:paraId="01101067" w14:textId="6398202B" w:rsidR="00F22668" w:rsidRPr="006A3891" w:rsidRDefault="00F22668" w:rsidP="00F22668">
            <w:pPr>
              <w:spacing w:after="0" w:line="300" w:lineRule="atLeast"/>
              <w:jc w:val="both"/>
              <w:rPr>
                <w:rFonts w:ascii="Times New Roman" w:hAnsi="Times New Roman"/>
                <w:sz w:val="24"/>
                <w:szCs w:val="24"/>
                <w:lang w:eastAsia="lv-LV"/>
              </w:rPr>
            </w:pPr>
            <w:r w:rsidRPr="006A3891">
              <w:rPr>
                <w:rFonts w:ascii="Times New Roman" w:hAnsi="Times New Roman"/>
                <w:sz w:val="24"/>
                <w:szCs w:val="24"/>
                <w:lang w:eastAsia="lv-LV"/>
              </w:rPr>
              <w:t>Zemkopī</w:t>
            </w:r>
            <w:r>
              <w:rPr>
                <w:rFonts w:ascii="Times New Roman" w:hAnsi="Times New Roman"/>
                <w:sz w:val="24"/>
                <w:szCs w:val="24"/>
                <w:lang w:eastAsia="lv-LV"/>
              </w:rPr>
              <w:t xml:space="preserve">bas ministrija un </w:t>
            </w:r>
            <w:r w:rsidRPr="006A3891">
              <w:rPr>
                <w:rFonts w:ascii="Times New Roman" w:hAnsi="Times New Roman"/>
                <w:sz w:val="24"/>
                <w:szCs w:val="24"/>
                <w:lang w:eastAsia="lv-LV"/>
              </w:rPr>
              <w:t>Valsts augu aizsardzības dienests</w:t>
            </w:r>
          </w:p>
        </w:tc>
      </w:tr>
      <w:tr w:rsidR="00F22668" w:rsidRPr="000D51A1" w14:paraId="550ADF99" w14:textId="77777777" w:rsidTr="009977C9">
        <w:trPr>
          <w:trHeight w:val="450"/>
        </w:trPr>
        <w:tc>
          <w:tcPr>
            <w:tcW w:w="238" w:type="pct"/>
            <w:tcBorders>
              <w:top w:val="outset" w:sz="6" w:space="0" w:color="414142"/>
              <w:bottom w:val="outset" w:sz="6" w:space="0" w:color="414142"/>
              <w:right w:val="outset" w:sz="6" w:space="0" w:color="414142"/>
            </w:tcBorders>
            <w:vAlign w:val="center"/>
          </w:tcPr>
          <w:p w14:paraId="3FEEEEC0" w14:textId="77777777" w:rsidR="00F22668" w:rsidRPr="006A3891" w:rsidRDefault="00F22668" w:rsidP="00F22668">
            <w:pPr>
              <w:spacing w:after="0" w:line="240" w:lineRule="auto"/>
              <w:jc w:val="center"/>
              <w:rPr>
                <w:rFonts w:ascii="Times New Roman" w:hAnsi="Times New Roman"/>
                <w:sz w:val="24"/>
                <w:szCs w:val="24"/>
                <w:lang w:eastAsia="lv-LV"/>
              </w:rPr>
            </w:pPr>
            <w:r w:rsidRPr="006A3891">
              <w:rPr>
                <w:rFonts w:ascii="Times New Roman" w:hAnsi="Times New Roman"/>
                <w:sz w:val="24"/>
                <w:szCs w:val="24"/>
                <w:lang w:eastAsia="lv-LV"/>
              </w:rPr>
              <w:t>2.</w:t>
            </w:r>
          </w:p>
        </w:tc>
        <w:tc>
          <w:tcPr>
            <w:tcW w:w="1677" w:type="pct"/>
            <w:gridSpan w:val="2"/>
            <w:tcBorders>
              <w:top w:val="outset" w:sz="6" w:space="0" w:color="414142"/>
              <w:left w:val="outset" w:sz="6" w:space="0" w:color="414142"/>
              <w:bottom w:val="outset" w:sz="6" w:space="0" w:color="414142"/>
              <w:right w:val="outset" w:sz="6" w:space="0" w:color="414142"/>
            </w:tcBorders>
          </w:tcPr>
          <w:p w14:paraId="4C49FFC9" w14:textId="77777777" w:rsidR="00F22668" w:rsidRPr="006A3891" w:rsidRDefault="00F22668" w:rsidP="00F22668">
            <w:pPr>
              <w:spacing w:after="0" w:line="300" w:lineRule="atLeast"/>
              <w:rPr>
                <w:rFonts w:ascii="Times New Roman" w:hAnsi="Times New Roman"/>
                <w:sz w:val="24"/>
                <w:szCs w:val="24"/>
                <w:lang w:eastAsia="lv-LV"/>
              </w:rPr>
            </w:pPr>
            <w:r w:rsidRPr="006A3891">
              <w:rPr>
                <w:rFonts w:ascii="Times New Roman" w:hAnsi="Times New Roman"/>
                <w:sz w:val="24"/>
                <w:szCs w:val="24"/>
                <w:lang w:eastAsia="lv-LV"/>
              </w:rPr>
              <w:t xml:space="preserve">Projekta izpildes ietekme uz pārvaldes funkcijām un institucionālo struktūru. </w:t>
            </w:r>
          </w:p>
          <w:p w14:paraId="4DE69929" w14:textId="77777777" w:rsidR="00F22668" w:rsidRPr="000D51A1" w:rsidRDefault="00F22668" w:rsidP="00F22668">
            <w:pPr>
              <w:pStyle w:val="Bezatstarpm"/>
              <w:spacing w:line="300" w:lineRule="atLeast"/>
              <w:rPr>
                <w:rFonts w:ascii="Times New Roman" w:hAnsi="Times New Roman"/>
                <w:sz w:val="24"/>
                <w:szCs w:val="24"/>
                <w:lang w:eastAsia="lv-LV"/>
              </w:rPr>
            </w:pPr>
            <w:r w:rsidRPr="000D51A1">
              <w:rPr>
                <w:rFonts w:ascii="Times New Roman" w:hAnsi="Times New Roman"/>
                <w:sz w:val="24"/>
                <w:szCs w:val="24"/>
                <w:lang w:eastAsia="lv-LV"/>
              </w:rPr>
              <w:t>Jaunu institūciju izveide, esošu institūciju likvidācija vai reorganizācija, to ietekme uz institūcijas cilvēkresursiem</w:t>
            </w:r>
          </w:p>
        </w:tc>
        <w:tc>
          <w:tcPr>
            <w:tcW w:w="3085" w:type="pct"/>
            <w:gridSpan w:val="3"/>
            <w:tcBorders>
              <w:top w:val="outset" w:sz="6" w:space="0" w:color="414142"/>
              <w:left w:val="outset" w:sz="6" w:space="0" w:color="414142"/>
              <w:bottom w:val="outset" w:sz="6" w:space="0" w:color="414142"/>
            </w:tcBorders>
          </w:tcPr>
          <w:p w14:paraId="228E9D40" w14:textId="77777777" w:rsidR="00F22668" w:rsidRPr="00516B79" w:rsidRDefault="00F22668" w:rsidP="00F22668">
            <w:pPr>
              <w:pStyle w:val="Bezatstarpm"/>
              <w:spacing w:line="300" w:lineRule="atLeast"/>
              <w:jc w:val="both"/>
              <w:rPr>
                <w:rFonts w:ascii="Times New Roman" w:hAnsi="Times New Roman"/>
                <w:sz w:val="24"/>
                <w:szCs w:val="24"/>
                <w:lang w:eastAsia="lv-LV"/>
              </w:rPr>
            </w:pPr>
            <w:r w:rsidRPr="00516B79">
              <w:rPr>
                <w:rFonts w:ascii="Times New Roman" w:hAnsi="Times New Roman"/>
                <w:sz w:val="24"/>
                <w:szCs w:val="24"/>
                <w:lang w:eastAsia="lv-LV"/>
              </w:rPr>
              <w:t>Nav ietekmes uz pārvaldes funkcijām un institucionālo struktūru.</w:t>
            </w:r>
          </w:p>
          <w:p w14:paraId="5433748B" w14:textId="77777777" w:rsidR="00F22668" w:rsidRPr="006A3891" w:rsidRDefault="00F22668" w:rsidP="00F22668">
            <w:pPr>
              <w:pStyle w:val="Bezatstarpm"/>
              <w:spacing w:line="300" w:lineRule="atLeast"/>
              <w:jc w:val="both"/>
              <w:rPr>
                <w:lang w:eastAsia="lv-LV"/>
              </w:rPr>
            </w:pPr>
            <w:r w:rsidRPr="00516B79">
              <w:rPr>
                <w:rFonts w:ascii="Times New Roman" w:hAnsi="Times New Roman"/>
                <w:sz w:val="24"/>
                <w:szCs w:val="24"/>
                <w:lang w:eastAsia="lv-LV"/>
              </w:rPr>
              <w:t xml:space="preserve">Nav paredzēta jaunu institūciju izveide, esošu institūciju likvidācija vai reorganizācija, </w:t>
            </w:r>
            <w:r>
              <w:rPr>
                <w:rFonts w:ascii="Times New Roman" w:hAnsi="Times New Roman"/>
                <w:sz w:val="24"/>
                <w:szCs w:val="24"/>
                <w:lang w:eastAsia="lv-LV"/>
              </w:rPr>
              <w:t xml:space="preserve">ne arī </w:t>
            </w:r>
            <w:r w:rsidRPr="00516B79">
              <w:rPr>
                <w:rFonts w:ascii="Times New Roman" w:hAnsi="Times New Roman"/>
                <w:sz w:val="24"/>
                <w:szCs w:val="24"/>
                <w:lang w:eastAsia="lv-LV"/>
              </w:rPr>
              <w:t xml:space="preserve">to ietekme uz institūcijas </w:t>
            </w:r>
            <w:r w:rsidRPr="00F8492A">
              <w:rPr>
                <w:rFonts w:ascii="Times New Roman" w:hAnsi="Times New Roman"/>
                <w:sz w:val="24"/>
                <w:szCs w:val="24"/>
                <w:lang w:eastAsia="lv-LV"/>
              </w:rPr>
              <w:t>cilvēkresursiem</w:t>
            </w:r>
            <w:r>
              <w:rPr>
                <w:rFonts w:ascii="Times New Roman" w:hAnsi="Times New Roman"/>
                <w:sz w:val="24"/>
                <w:szCs w:val="24"/>
                <w:lang w:eastAsia="lv-LV"/>
              </w:rPr>
              <w:t>.</w:t>
            </w:r>
          </w:p>
        </w:tc>
      </w:tr>
      <w:tr w:rsidR="00F22668" w:rsidRPr="000D51A1" w14:paraId="03BF894D" w14:textId="77777777" w:rsidTr="009977C9">
        <w:trPr>
          <w:trHeight w:val="168"/>
        </w:trPr>
        <w:tc>
          <w:tcPr>
            <w:tcW w:w="238" w:type="pct"/>
            <w:tcBorders>
              <w:top w:val="outset" w:sz="6" w:space="0" w:color="414142"/>
              <w:bottom w:val="outset" w:sz="6" w:space="0" w:color="414142"/>
              <w:right w:val="outset" w:sz="6" w:space="0" w:color="414142"/>
            </w:tcBorders>
            <w:vAlign w:val="center"/>
          </w:tcPr>
          <w:p w14:paraId="1D30C807" w14:textId="77777777" w:rsidR="00F22668" w:rsidRPr="006A3891" w:rsidRDefault="00F22668" w:rsidP="00F22668">
            <w:pPr>
              <w:spacing w:after="0" w:line="240" w:lineRule="auto"/>
              <w:jc w:val="center"/>
              <w:rPr>
                <w:rFonts w:ascii="Times New Roman" w:hAnsi="Times New Roman"/>
                <w:sz w:val="24"/>
                <w:szCs w:val="24"/>
                <w:lang w:eastAsia="lv-LV"/>
              </w:rPr>
            </w:pPr>
            <w:r w:rsidRPr="006A3891">
              <w:rPr>
                <w:rFonts w:ascii="Times New Roman" w:hAnsi="Times New Roman"/>
                <w:sz w:val="24"/>
                <w:szCs w:val="24"/>
                <w:lang w:eastAsia="lv-LV"/>
              </w:rPr>
              <w:t>3.</w:t>
            </w:r>
          </w:p>
        </w:tc>
        <w:tc>
          <w:tcPr>
            <w:tcW w:w="1677" w:type="pct"/>
            <w:gridSpan w:val="2"/>
            <w:tcBorders>
              <w:top w:val="outset" w:sz="6" w:space="0" w:color="414142"/>
              <w:left w:val="outset" w:sz="6" w:space="0" w:color="414142"/>
              <w:bottom w:val="outset" w:sz="6" w:space="0" w:color="414142"/>
              <w:right w:val="outset" w:sz="6" w:space="0" w:color="414142"/>
            </w:tcBorders>
          </w:tcPr>
          <w:p w14:paraId="7376670B" w14:textId="77777777" w:rsidR="00F22668" w:rsidRPr="006A3891" w:rsidRDefault="00F22668" w:rsidP="00F22668">
            <w:pPr>
              <w:spacing w:after="0" w:line="300" w:lineRule="atLeast"/>
              <w:rPr>
                <w:rFonts w:ascii="Times New Roman" w:hAnsi="Times New Roman"/>
                <w:sz w:val="24"/>
                <w:szCs w:val="24"/>
                <w:lang w:eastAsia="lv-LV"/>
              </w:rPr>
            </w:pPr>
            <w:r w:rsidRPr="006A3891">
              <w:rPr>
                <w:rFonts w:ascii="Times New Roman" w:hAnsi="Times New Roman"/>
                <w:sz w:val="24"/>
                <w:szCs w:val="24"/>
                <w:lang w:eastAsia="lv-LV"/>
              </w:rPr>
              <w:t>Cita informācija</w:t>
            </w:r>
          </w:p>
        </w:tc>
        <w:tc>
          <w:tcPr>
            <w:tcW w:w="3085" w:type="pct"/>
            <w:gridSpan w:val="3"/>
            <w:tcBorders>
              <w:top w:val="outset" w:sz="6" w:space="0" w:color="414142"/>
              <w:left w:val="outset" w:sz="6" w:space="0" w:color="414142"/>
              <w:bottom w:val="outset" w:sz="6" w:space="0" w:color="414142"/>
            </w:tcBorders>
          </w:tcPr>
          <w:p w14:paraId="205BFB2C" w14:textId="392E1A1E" w:rsidR="00F22668" w:rsidRPr="006A3891" w:rsidRDefault="00F22668" w:rsidP="00F22668">
            <w:pPr>
              <w:spacing w:after="0" w:line="300" w:lineRule="atLeast"/>
              <w:rPr>
                <w:rFonts w:ascii="Times New Roman" w:hAnsi="Times New Roman"/>
                <w:sz w:val="24"/>
                <w:szCs w:val="24"/>
                <w:lang w:eastAsia="lv-LV"/>
              </w:rPr>
            </w:pPr>
            <w:r w:rsidRPr="006A3891">
              <w:rPr>
                <w:rFonts w:ascii="Times New Roman" w:hAnsi="Times New Roman"/>
                <w:sz w:val="24"/>
                <w:szCs w:val="24"/>
                <w:lang w:eastAsia="lv-LV"/>
              </w:rPr>
              <w:t>Nav</w:t>
            </w:r>
            <w:r>
              <w:rPr>
                <w:rFonts w:ascii="Times New Roman" w:hAnsi="Times New Roman"/>
                <w:sz w:val="24"/>
                <w:szCs w:val="24"/>
                <w:lang w:eastAsia="lv-LV"/>
              </w:rPr>
              <w:t>.</w:t>
            </w:r>
          </w:p>
        </w:tc>
      </w:tr>
    </w:tbl>
    <w:p w14:paraId="6602F8EE" w14:textId="77777777" w:rsidR="008A274A" w:rsidRDefault="008A274A" w:rsidP="008A274A">
      <w:pPr>
        <w:spacing w:after="0" w:line="240" w:lineRule="auto"/>
        <w:rPr>
          <w:rFonts w:ascii="Times New Roman" w:hAnsi="Times New Roman"/>
          <w:sz w:val="24"/>
          <w:szCs w:val="24"/>
        </w:rPr>
      </w:pPr>
    </w:p>
    <w:p w14:paraId="1B14B7E0" w14:textId="77777777" w:rsidR="008A274A" w:rsidRDefault="008A274A" w:rsidP="008A274A">
      <w:pPr>
        <w:spacing w:after="0" w:line="240" w:lineRule="auto"/>
        <w:rPr>
          <w:rFonts w:ascii="Times New Roman" w:hAnsi="Times New Roman"/>
          <w:sz w:val="24"/>
          <w:szCs w:val="24"/>
        </w:rPr>
      </w:pPr>
    </w:p>
    <w:p w14:paraId="50DE865C" w14:textId="77777777" w:rsidR="000301CA" w:rsidRDefault="000301CA" w:rsidP="008A274A">
      <w:pPr>
        <w:spacing w:after="0" w:line="240" w:lineRule="auto"/>
        <w:rPr>
          <w:rFonts w:ascii="Times New Roman" w:hAnsi="Times New Roman"/>
          <w:sz w:val="24"/>
          <w:szCs w:val="24"/>
        </w:rPr>
      </w:pPr>
    </w:p>
    <w:p w14:paraId="04DED80E" w14:textId="6DDC5E68" w:rsidR="00E55FDA" w:rsidRPr="00BF7B80" w:rsidRDefault="00BF7B80" w:rsidP="00BF7B80">
      <w:pPr>
        <w:spacing w:after="0" w:line="240" w:lineRule="auto"/>
        <w:ind w:firstLine="720"/>
        <w:rPr>
          <w:rFonts w:ascii="Times New Roman" w:hAnsi="Times New Roman"/>
          <w:sz w:val="28"/>
          <w:szCs w:val="28"/>
        </w:rPr>
      </w:pPr>
      <w:r>
        <w:rPr>
          <w:rFonts w:ascii="Times New Roman" w:hAnsi="Times New Roman"/>
          <w:sz w:val="28"/>
          <w:szCs w:val="28"/>
        </w:rPr>
        <w:t xml:space="preserve">Zemkopības ministrs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E52AAB" w:rsidRPr="00BF7B80">
        <w:rPr>
          <w:rFonts w:ascii="Times New Roman" w:hAnsi="Times New Roman"/>
          <w:sz w:val="28"/>
          <w:szCs w:val="28"/>
        </w:rPr>
        <w:tab/>
      </w:r>
      <w:r w:rsidR="00763C91">
        <w:rPr>
          <w:rFonts w:ascii="Times New Roman" w:hAnsi="Times New Roman"/>
          <w:sz w:val="28"/>
          <w:szCs w:val="28"/>
        </w:rPr>
        <w:t>K. Gerhards</w:t>
      </w:r>
    </w:p>
    <w:p w14:paraId="4264A24D" w14:textId="77777777" w:rsidR="009C68A8" w:rsidRDefault="009C68A8" w:rsidP="00760C77">
      <w:pPr>
        <w:pStyle w:val="Bezatstarpm"/>
        <w:rPr>
          <w:rFonts w:ascii="Times New Roman" w:hAnsi="Times New Roman"/>
          <w:sz w:val="18"/>
          <w:szCs w:val="18"/>
        </w:rPr>
      </w:pPr>
    </w:p>
    <w:p w14:paraId="27489878" w14:textId="6397ACEA" w:rsidR="00BF7B80" w:rsidRDefault="00BF7B80" w:rsidP="00760C77">
      <w:pPr>
        <w:pStyle w:val="Bezatstarpm"/>
        <w:rPr>
          <w:rFonts w:ascii="Times New Roman" w:hAnsi="Times New Roman"/>
          <w:sz w:val="18"/>
          <w:szCs w:val="18"/>
        </w:rPr>
      </w:pPr>
    </w:p>
    <w:p w14:paraId="270DECD7" w14:textId="77777777" w:rsidR="00BF7B80" w:rsidRDefault="00BF7B80" w:rsidP="00760C77">
      <w:pPr>
        <w:pStyle w:val="Bezatstarpm"/>
        <w:rPr>
          <w:rFonts w:ascii="Times New Roman" w:hAnsi="Times New Roman"/>
          <w:sz w:val="18"/>
          <w:szCs w:val="18"/>
        </w:rPr>
      </w:pPr>
    </w:p>
    <w:p w14:paraId="76607C59" w14:textId="77777777" w:rsidR="008A274A" w:rsidRDefault="008A274A" w:rsidP="00760C77">
      <w:pPr>
        <w:pStyle w:val="Bezatstarpm"/>
        <w:rPr>
          <w:rFonts w:ascii="Times New Roman" w:hAnsi="Times New Roman"/>
          <w:sz w:val="18"/>
          <w:szCs w:val="18"/>
        </w:rPr>
      </w:pPr>
    </w:p>
    <w:p w14:paraId="3AE05785" w14:textId="45A4EA60" w:rsidR="00AF2BB4" w:rsidRDefault="00573D46" w:rsidP="00D86D4D">
      <w:pPr>
        <w:pStyle w:val="Bezatstarpm"/>
        <w:rPr>
          <w:rFonts w:ascii="Times New Roman" w:hAnsi="Times New Roman"/>
          <w:sz w:val="24"/>
          <w:szCs w:val="24"/>
        </w:rPr>
      </w:pPr>
      <w:r w:rsidRPr="00BF7B80">
        <w:rPr>
          <w:rFonts w:ascii="Times New Roman" w:hAnsi="Times New Roman"/>
          <w:sz w:val="24"/>
          <w:szCs w:val="24"/>
        </w:rPr>
        <w:t>Laizāne 67027360</w:t>
      </w:r>
    </w:p>
    <w:p w14:paraId="62C02D54" w14:textId="1A91152D" w:rsidR="00763C91" w:rsidRPr="00BF7B80" w:rsidRDefault="002550EC" w:rsidP="00D86D4D">
      <w:pPr>
        <w:pStyle w:val="Bezatstarpm"/>
        <w:rPr>
          <w:rFonts w:ascii="Times New Roman" w:hAnsi="Times New Roman"/>
          <w:sz w:val="24"/>
          <w:szCs w:val="24"/>
        </w:rPr>
      </w:pPr>
      <w:hyperlink r:id="rId9" w:history="1">
        <w:r w:rsidR="00763C91" w:rsidRPr="00BE37AF">
          <w:rPr>
            <w:rStyle w:val="Hipersaite"/>
            <w:rFonts w:ascii="Times New Roman" w:hAnsi="Times New Roman"/>
            <w:color w:val="auto"/>
            <w:sz w:val="24"/>
            <w:szCs w:val="24"/>
            <w:u w:val="none"/>
          </w:rPr>
          <w:t>laura.lai</w:t>
        </w:r>
        <w:bookmarkStart w:id="2" w:name="_GoBack"/>
        <w:bookmarkEnd w:id="2"/>
        <w:r w:rsidR="00763C91" w:rsidRPr="00BE37AF">
          <w:rPr>
            <w:rStyle w:val="Hipersaite"/>
            <w:rFonts w:ascii="Times New Roman" w:hAnsi="Times New Roman"/>
            <w:color w:val="auto"/>
            <w:sz w:val="24"/>
            <w:szCs w:val="24"/>
            <w:u w:val="none"/>
          </w:rPr>
          <w:t>zane@zm.gov.lv</w:t>
        </w:r>
      </w:hyperlink>
    </w:p>
    <w:sectPr w:rsidR="00763C91" w:rsidRPr="00BF7B80" w:rsidSect="002550EC">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C4D3E4" w14:textId="77777777" w:rsidR="003725FD" w:rsidRDefault="003725FD" w:rsidP="00EE11D3">
      <w:pPr>
        <w:spacing w:after="0" w:line="240" w:lineRule="auto"/>
      </w:pPr>
      <w:r>
        <w:separator/>
      </w:r>
    </w:p>
  </w:endnote>
  <w:endnote w:type="continuationSeparator" w:id="0">
    <w:p w14:paraId="79582803" w14:textId="77777777" w:rsidR="003725FD" w:rsidRDefault="003725FD" w:rsidP="00EE1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CC993" w14:textId="18BAB23D" w:rsidR="00D51573" w:rsidRPr="002550EC" w:rsidRDefault="002550EC" w:rsidP="002550EC">
    <w:pPr>
      <w:pStyle w:val="Kjene"/>
    </w:pPr>
    <w:r w:rsidRPr="002550EC">
      <w:rPr>
        <w:rFonts w:ascii="Times New Roman" w:hAnsi="Times New Roman"/>
        <w:sz w:val="20"/>
        <w:szCs w:val="20"/>
      </w:rPr>
      <w:t>ZManot_040220_auglukoki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C9259" w14:textId="45D56860" w:rsidR="00D51573" w:rsidRPr="002550EC" w:rsidRDefault="002550EC" w:rsidP="002550EC">
    <w:pPr>
      <w:pStyle w:val="Kjene"/>
    </w:pPr>
    <w:r w:rsidRPr="002550EC">
      <w:rPr>
        <w:rFonts w:ascii="Times New Roman" w:hAnsi="Times New Roman"/>
        <w:sz w:val="20"/>
        <w:szCs w:val="20"/>
      </w:rPr>
      <w:t>ZManot_040220_auglukoki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66E01" w14:textId="77777777" w:rsidR="003725FD" w:rsidRDefault="003725FD" w:rsidP="00EE11D3">
      <w:pPr>
        <w:spacing w:after="0" w:line="240" w:lineRule="auto"/>
      </w:pPr>
      <w:r>
        <w:separator/>
      </w:r>
    </w:p>
  </w:footnote>
  <w:footnote w:type="continuationSeparator" w:id="0">
    <w:p w14:paraId="16AAF344" w14:textId="77777777" w:rsidR="003725FD" w:rsidRDefault="003725FD" w:rsidP="00EE11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4E6C1" w14:textId="78178613" w:rsidR="00D51573" w:rsidRPr="008A274A" w:rsidRDefault="00D51573" w:rsidP="008A274A">
    <w:pPr>
      <w:pStyle w:val="Galvene"/>
      <w:jc w:val="center"/>
      <w:rPr>
        <w:rFonts w:ascii="Times New Roman" w:hAnsi="Times New Roman"/>
        <w:sz w:val="24"/>
        <w:szCs w:val="24"/>
      </w:rPr>
    </w:pPr>
    <w:r w:rsidRPr="0054754F">
      <w:rPr>
        <w:rFonts w:ascii="Times New Roman" w:hAnsi="Times New Roman"/>
        <w:sz w:val="24"/>
        <w:szCs w:val="24"/>
      </w:rPr>
      <w:fldChar w:fldCharType="begin"/>
    </w:r>
    <w:r w:rsidRPr="0054754F">
      <w:rPr>
        <w:rFonts w:ascii="Times New Roman" w:hAnsi="Times New Roman"/>
        <w:sz w:val="24"/>
        <w:szCs w:val="24"/>
      </w:rPr>
      <w:instrText>PAGE   \* MERGEFORMAT</w:instrText>
    </w:r>
    <w:r w:rsidRPr="0054754F">
      <w:rPr>
        <w:rFonts w:ascii="Times New Roman" w:hAnsi="Times New Roman"/>
        <w:sz w:val="24"/>
        <w:szCs w:val="24"/>
      </w:rPr>
      <w:fldChar w:fldCharType="separate"/>
    </w:r>
    <w:r w:rsidR="00854AC6">
      <w:rPr>
        <w:rFonts w:ascii="Times New Roman" w:hAnsi="Times New Roman"/>
        <w:noProof/>
        <w:sz w:val="24"/>
        <w:szCs w:val="24"/>
      </w:rPr>
      <w:t>9</w:t>
    </w:r>
    <w:r w:rsidRPr="0054754F">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1417DA"/>
    <w:multiLevelType w:val="hybridMultilevel"/>
    <w:tmpl w:val="545CD0F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3CB5002"/>
    <w:multiLevelType w:val="hybridMultilevel"/>
    <w:tmpl w:val="6FB866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3921B91"/>
    <w:multiLevelType w:val="hybridMultilevel"/>
    <w:tmpl w:val="0816AE6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4D907C1"/>
    <w:multiLevelType w:val="hybridMultilevel"/>
    <w:tmpl w:val="44AC045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5" w15:restartNumberingAfterBreak="0">
    <w:nsid w:val="7EE908D6"/>
    <w:multiLevelType w:val="hybridMultilevel"/>
    <w:tmpl w:val="661A6A96"/>
    <w:lvl w:ilvl="0" w:tplc="5FDAC8B0">
      <w:start w:val="1"/>
      <w:numFmt w:val="bullet"/>
      <w:lvlText w:val="•"/>
      <w:lvlJc w:val="left"/>
      <w:pPr>
        <w:tabs>
          <w:tab w:val="num" w:pos="720"/>
        </w:tabs>
        <w:ind w:left="720" w:hanging="360"/>
      </w:pPr>
      <w:rPr>
        <w:rFonts w:ascii="Arial" w:hAnsi="Arial" w:hint="default"/>
      </w:rPr>
    </w:lvl>
    <w:lvl w:ilvl="1" w:tplc="AA7AB426" w:tentative="1">
      <w:start w:val="1"/>
      <w:numFmt w:val="bullet"/>
      <w:lvlText w:val="•"/>
      <w:lvlJc w:val="left"/>
      <w:pPr>
        <w:tabs>
          <w:tab w:val="num" w:pos="1440"/>
        </w:tabs>
        <w:ind w:left="1440" w:hanging="360"/>
      </w:pPr>
      <w:rPr>
        <w:rFonts w:ascii="Arial" w:hAnsi="Arial" w:hint="default"/>
      </w:rPr>
    </w:lvl>
    <w:lvl w:ilvl="2" w:tplc="CDE45822" w:tentative="1">
      <w:start w:val="1"/>
      <w:numFmt w:val="bullet"/>
      <w:lvlText w:val="•"/>
      <w:lvlJc w:val="left"/>
      <w:pPr>
        <w:tabs>
          <w:tab w:val="num" w:pos="2160"/>
        </w:tabs>
        <w:ind w:left="2160" w:hanging="360"/>
      </w:pPr>
      <w:rPr>
        <w:rFonts w:ascii="Arial" w:hAnsi="Arial" w:hint="default"/>
      </w:rPr>
    </w:lvl>
    <w:lvl w:ilvl="3" w:tplc="8C8C67B0" w:tentative="1">
      <w:start w:val="1"/>
      <w:numFmt w:val="bullet"/>
      <w:lvlText w:val="•"/>
      <w:lvlJc w:val="left"/>
      <w:pPr>
        <w:tabs>
          <w:tab w:val="num" w:pos="2880"/>
        </w:tabs>
        <w:ind w:left="2880" w:hanging="360"/>
      </w:pPr>
      <w:rPr>
        <w:rFonts w:ascii="Arial" w:hAnsi="Arial" w:hint="default"/>
      </w:rPr>
    </w:lvl>
    <w:lvl w:ilvl="4" w:tplc="494C4EF2" w:tentative="1">
      <w:start w:val="1"/>
      <w:numFmt w:val="bullet"/>
      <w:lvlText w:val="•"/>
      <w:lvlJc w:val="left"/>
      <w:pPr>
        <w:tabs>
          <w:tab w:val="num" w:pos="3600"/>
        </w:tabs>
        <w:ind w:left="3600" w:hanging="360"/>
      </w:pPr>
      <w:rPr>
        <w:rFonts w:ascii="Arial" w:hAnsi="Arial" w:hint="default"/>
      </w:rPr>
    </w:lvl>
    <w:lvl w:ilvl="5" w:tplc="F9FAA814" w:tentative="1">
      <w:start w:val="1"/>
      <w:numFmt w:val="bullet"/>
      <w:lvlText w:val="•"/>
      <w:lvlJc w:val="left"/>
      <w:pPr>
        <w:tabs>
          <w:tab w:val="num" w:pos="4320"/>
        </w:tabs>
        <w:ind w:left="4320" w:hanging="360"/>
      </w:pPr>
      <w:rPr>
        <w:rFonts w:ascii="Arial" w:hAnsi="Arial" w:hint="default"/>
      </w:rPr>
    </w:lvl>
    <w:lvl w:ilvl="6" w:tplc="78C0C2B8" w:tentative="1">
      <w:start w:val="1"/>
      <w:numFmt w:val="bullet"/>
      <w:lvlText w:val="•"/>
      <w:lvlJc w:val="left"/>
      <w:pPr>
        <w:tabs>
          <w:tab w:val="num" w:pos="5040"/>
        </w:tabs>
        <w:ind w:left="5040" w:hanging="360"/>
      </w:pPr>
      <w:rPr>
        <w:rFonts w:ascii="Arial" w:hAnsi="Arial" w:hint="default"/>
      </w:rPr>
    </w:lvl>
    <w:lvl w:ilvl="7" w:tplc="A43AB8D0" w:tentative="1">
      <w:start w:val="1"/>
      <w:numFmt w:val="bullet"/>
      <w:lvlText w:val="•"/>
      <w:lvlJc w:val="left"/>
      <w:pPr>
        <w:tabs>
          <w:tab w:val="num" w:pos="5760"/>
        </w:tabs>
        <w:ind w:left="5760" w:hanging="360"/>
      </w:pPr>
      <w:rPr>
        <w:rFonts w:ascii="Arial" w:hAnsi="Arial" w:hint="default"/>
      </w:rPr>
    </w:lvl>
    <w:lvl w:ilvl="8" w:tplc="7D5CD10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F3E3A16"/>
    <w:multiLevelType w:val="hybridMultilevel"/>
    <w:tmpl w:val="10D647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1"/>
  </w:num>
  <w:num w:numId="5">
    <w:abstractNumId w:val="4"/>
    <w:lvlOverride w:ilvl="0">
      <w:startOverride w:val="1"/>
    </w:lvlOverride>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F05"/>
    <w:rsid w:val="0000062A"/>
    <w:rsid w:val="0000272B"/>
    <w:rsid w:val="0000522E"/>
    <w:rsid w:val="00007EC3"/>
    <w:rsid w:val="00010392"/>
    <w:rsid w:val="000106BB"/>
    <w:rsid w:val="00011CF2"/>
    <w:rsid w:val="00012742"/>
    <w:rsid w:val="00015579"/>
    <w:rsid w:val="0001586A"/>
    <w:rsid w:val="00016CEC"/>
    <w:rsid w:val="00016CF9"/>
    <w:rsid w:val="000174B6"/>
    <w:rsid w:val="00017DA2"/>
    <w:rsid w:val="00020785"/>
    <w:rsid w:val="00024111"/>
    <w:rsid w:val="00026DDD"/>
    <w:rsid w:val="000301CA"/>
    <w:rsid w:val="0003167B"/>
    <w:rsid w:val="00033C1C"/>
    <w:rsid w:val="000345D2"/>
    <w:rsid w:val="00034718"/>
    <w:rsid w:val="00040852"/>
    <w:rsid w:val="0004498B"/>
    <w:rsid w:val="00044FFF"/>
    <w:rsid w:val="000463E5"/>
    <w:rsid w:val="00050CC4"/>
    <w:rsid w:val="000512E5"/>
    <w:rsid w:val="0005409C"/>
    <w:rsid w:val="000550AD"/>
    <w:rsid w:val="00055D53"/>
    <w:rsid w:val="00060A56"/>
    <w:rsid w:val="0006121C"/>
    <w:rsid w:val="00063719"/>
    <w:rsid w:val="00066BE7"/>
    <w:rsid w:val="00066E1A"/>
    <w:rsid w:val="00067E02"/>
    <w:rsid w:val="000732A4"/>
    <w:rsid w:val="000742BB"/>
    <w:rsid w:val="000747B5"/>
    <w:rsid w:val="0007495B"/>
    <w:rsid w:val="00074FA3"/>
    <w:rsid w:val="000813E6"/>
    <w:rsid w:val="000815E6"/>
    <w:rsid w:val="000823E2"/>
    <w:rsid w:val="00084DAB"/>
    <w:rsid w:val="0008694A"/>
    <w:rsid w:val="00086CC5"/>
    <w:rsid w:val="0008770F"/>
    <w:rsid w:val="00087C31"/>
    <w:rsid w:val="00091C07"/>
    <w:rsid w:val="00097C26"/>
    <w:rsid w:val="000A5345"/>
    <w:rsid w:val="000A59C3"/>
    <w:rsid w:val="000A6BDB"/>
    <w:rsid w:val="000B1FB6"/>
    <w:rsid w:val="000B32D5"/>
    <w:rsid w:val="000B3951"/>
    <w:rsid w:val="000B3CB7"/>
    <w:rsid w:val="000B3E1D"/>
    <w:rsid w:val="000C42E1"/>
    <w:rsid w:val="000C55D6"/>
    <w:rsid w:val="000C55F3"/>
    <w:rsid w:val="000C60EC"/>
    <w:rsid w:val="000D306C"/>
    <w:rsid w:val="000D5162"/>
    <w:rsid w:val="000D51A1"/>
    <w:rsid w:val="000D6140"/>
    <w:rsid w:val="000E0832"/>
    <w:rsid w:val="000E268A"/>
    <w:rsid w:val="000E40B5"/>
    <w:rsid w:val="000E4DAC"/>
    <w:rsid w:val="000E7EAF"/>
    <w:rsid w:val="000F07FE"/>
    <w:rsid w:val="000F0CA1"/>
    <w:rsid w:val="000F3F36"/>
    <w:rsid w:val="000F461E"/>
    <w:rsid w:val="000F57BF"/>
    <w:rsid w:val="000F5E5F"/>
    <w:rsid w:val="001007F6"/>
    <w:rsid w:val="001012A6"/>
    <w:rsid w:val="001016F3"/>
    <w:rsid w:val="00104241"/>
    <w:rsid w:val="001053E6"/>
    <w:rsid w:val="00110664"/>
    <w:rsid w:val="00110BE7"/>
    <w:rsid w:val="00111EBC"/>
    <w:rsid w:val="00112280"/>
    <w:rsid w:val="00112B42"/>
    <w:rsid w:val="00112D15"/>
    <w:rsid w:val="00113520"/>
    <w:rsid w:val="001161A3"/>
    <w:rsid w:val="00120DA1"/>
    <w:rsid w:val="00122D6E"/>
    <w:rsid w:val="00123511"/>
    <w:rsid w:val="00124C4D"/>
    <w:rsid w:val="001251FB"/>
    <w:rsid w:val="001270B4"/>
    <w:rsid w:val="00130430"/>
    <w:rsid w:val="00130EFE"/>
    <w:rsid w:val="00130FE6"/>
    <w:rsid w:val="00132D77"/>
    <w:rsid w:val="00136291"/>
    <w:rsid w:val="00136416"/>
    <w:rsid w:val="00136C43"/>
    <w:rsid w:val="001428C6"/>
    <w:rsid w:val="00142D5D"/>
    <w:rsid w:val="00143494"/>
    <w:rsid w:val="001452DA"/>
    <w:rsid w:val="00146858"/>
    <w:rsid w:val="0014794B"/>
    <w:rsid w:val="00150A00"/>
    <w:rsid w:val="00152CB0"/>
    <w:rsid w:val="00153611"/>
    <w:rsid w:val="0015415A"/>
    <w:rsid w:val="00157719"/>
    <w:rsid w:val="001618E1"/>
    <w:rsid w:val="00161F51"/>
    <w:rsid w:val="0016208A"/>
    <w:rsid w:val="00164CAB"/>
    <w:rsid w:val="00165858"/>
    <w:rsid w:val="00166A4C"/>
    <w:rsid w:val="00167423"/>
    <w:rsid w:val="00171519"/>
    <w:rsid w:val="001719F6"/>
    <w:rsid w:val="00172095"/>
    <w:rsid w:val="00174B91"/>
    <w:rsid w:val="00176F47"/>
    <w:rsid w:val="00180892"/>
    <w:rsid w:val="0018090A"/>
    <w:rsid w:val="00180ADF"/>
    <w:rsid w:val="00180F33"/>
    <w:rsid w:val="001817C3"/>
    <w:rsid w:val="001836B5"/>
    <w:rsid w:val="001841F4"/>
    <w:rsid w:val="00184475"/>
    <w:rsid w:val="00192A77"/>
    <w:rsid w:val="001936E4"/>
    <w:rsid w:val="00193CFA"/>
    <w:rsid w:val="001946CA"/>
    <w:rsid w:val="00195374"/>
    <w:rsid w:val="001A1F06"/>
    <w:rsid w:val="001A4393"/>
    <w:rsid w:val="001A6649"/>
    <w:rsid w:val="001A69CB"/>
    <w:rsid w:val="001B0CA9"/>
    <w:rsid w:val="001B1839"/>
    <w:rsid w:val="001B4AF1"/>
    <w:rsid w:val="001B6BE8"/>
    <w:rsid w:val="001C0363"/>
    <w:rsid w:val="001C2E8D"/>
    <w:rsid w:val="001C3534"/>
    <w:rsid w:val="001C3C3D"/>
    <w:rsid w:val="001C3CC4"/>
    <w:rsid w:val="001C43BD"/>
    <w:rsid w:val="001C4ED6"/>
    <w:rsid w:val="001C4F50"/>
    <w:rsid w:val="001C55E6"/>
    <w:rsid w:val="001C7378"/>
    <w:rsid w:val="001D00BF"/>
    <w:rsid w:val="001D1097"/>
    <w:rsid w:val="001D32EF"/>
    <w:rsid w:val="001D6889"/>
    <w:rsid w:val="001D7C16"/>
    <w:rsid w:val="001E2729"/>
    <w:rsid w:val="001E4E47"/>
    <w:rsid w:val="001F2A56"/>
    <w:rsid w:val="001F3A94"/>
    <w:rsid w:val="001F4A37"/>
    <w:rsid w:val="001F5007"/>
    <w:rsid w:val="001F51C8"/>
    <w:rsid w:val="001F5478"/>
    <w:rsid w:val="001F6597"/>
    <w:rsid w:val="002002E1"/>
    <w:rsid w:val="00203E57"/>
    <w:rsid w:val="002041C8"/>
    <w:rsid w:val="002041D3"/>
    <w:rsid w:val="00205E99"/>
    <w:rsid w:val="00211548"/>
    <w:rsid w:val="00213873"/>
    <w:rsid w:val="002149AB"/>
    <w:rsid w:val="0022005A"/>
    <w:rsid w:val="0022094C"/>
    <w:rsid w:val="002248C9"/>
    <w:rsid w:val="00225A2F"/>
    <w:rsid w:val="00226DE8"/>
    <w:rsid w:val="00232B75"/>
    <w:rsid w:val="00232EBD"/>
    <w:rsid w:val="00233A86"/>
    <w:rsid w:val="002344D2"/>
    <w:rsid w:val="002346B3"/>
    <w:rsid w:val="0023762B"/>
    <w:rsid w:val="00237B9E"/>
    <w:rsid w:val="00237DEB"/>
    <w:rsid w:val="0024497B"/>
    <w:rsid w:val="002500C9"/>
    <w:rsid w:val="00251968"/>
    <w:rsid w:val="00254A1F"/>
    <w:rsid w:val="002550EC"/>
    <w:rsid w:val="00256126"/>
    <w:rsid w:val="00256178"/>
    <w:rsid w:val="00256478"/>
    <w:rsid w:val="00260A08"/>
    <w:rsid w:val="00262C7B"/>
    <w:rsid w:val="00263B6B"/>
    <w:rsid w:val="00264428"/>
    <w:rsid w:val="002662E6"/>
    <w:rsid w:val="002663DB"/>
    <w:rsid w:val="00266676"/>
    <w:rsid w:val="002706DA"/>
    <w:rsid w:val="00270772"/>
    <w:rsid w:val="00271737"/>
    <w:rsid w:val="00272B56"/>
    <w:rsid w:val="00274D69"/>
    <w:rsid w:val="00275072"/>
    <w:rsid w:val="0027557E"/>
    <w:rsid w:val="00276323"/>
    <w:rsid w:val="00283C31"/>
    <w:rsid w:val="00284014"/>
    <w:rsid w:val="002853B0"/>
    <w:rsid w:val="00292327"/>
    <w:rsid w:val="002937DF"/>
    <w:rsid w:val="00293DB8"/>
    <w:rsid w:val="00294FD9"/>
    <w:rsid w:val="00297664"/>
    <w:rsid w:val="002A1310"/>
    <w:rsid w:val="002A3222"/>
    <w:rsid w:val="002A32F1"/>
    <w:rsid w:val="002A57C1"/>
    <w:rsid w:val="002A7078"/>
    <w:rsid w:val="002B2A2C"/>
    <w:rsid w:val="002B3503"/>
    <w:rsid w:val="002B4344"/>
    <w:rsid w:val="002B4AD1"/>
    <w:rsid w:val="002B4D14"/>
    <w:rsid w:val="002B6443"/>
    <w:rsid w:val="002C0139"/>
    <w:rsid w:val="002C1446"/>
    <w:rsid w:val="002C5FC0"/>
    <w:rsid w:val="002C747B"/>
    <w:rsid w:val="002C7A37"/>
    <w:rsid w:val="002C7AB6"/>
    <w:rsid w:val="002D12B9"/>
    <w:rsid w:val="002D3236"/>
    <w:rsid w:val="002D4019"/>
    <w:rsid w:val="002D59BA"/>
    <w:rsid w:val="002D63AA"/>
    <w:rsid w:val="002D680D"/>
    <w:rsid w:val="002D7956"/>
    <w:rsid w:val="002E5206"/>
    <w:rsid w:val="002E5E2F"/>
    <w:rsid w:val="002F04AF"/>
    <w:rsid w:val="002F1630"/>
    <w:rsid w:val="002F2EE8"/>
    <w:rsid w:val="002F2F9B"/>
    <w:rsid w:val="002F5050"/>
    <w:rsid w:val="002F6974"/>
    <w:rsid w:val="002F6F42"/>
    <w:rsid w:val="002F714E"/>
    <w:rsid w:val="00301744"/>
    <w:rsid w:val="00304A61"/>
    <w:rsid w:val="003057F8"/>
    <w:rsid w:val="00311592"/>
    <w:rsid w:val="00313252"/>
    <w:rsid w:val="00314239"/>
    <w:rsid w:val="003156E4"/>
    <w:rsid w:val="00316A42"/>
    <w:rsid w:val="003205B4"/>
    <w:rsid w:val="0032196C"/>
    <w:rsid w:val="003241EC"/>
    <w:rsid w:val="003257FE"/>
    <w:rsid w:val="003274E6"/>
    <w:rsid w:val="00330EC7"/>
    <w:rsid w:val="00331312"/>
    <w:rsid w:val="0033661C"/>
    <w:rsid w:val="00337FB9"/>
    <w:rsid w:val="00347A8E"/>
    <w:rsid w:val="00351312"/>
    <w:rsid w:val="00357A9A"/>
    <w:rsid w:val="00362675"/>
    <w:rsid w:val="003635A1"/>
    <w:rsid w:val="00370063"/>
    <w:rsid w:val="0037067D"/>
    <w:rsid w:val="00370C7B"/>
    <w:rsid w:val="00371C50"/>
    <w:rsid w:val="003725FD"/>
    <w:rsid w:val="003737A1"/>
    <w:rsid w:val="003757DB"/>
    <w:rsid w:val="00375CF0"/>
    <w:rsid w:val="003832C9"/>
    <w:rsid w:val="00387F0D"/>
    <w:rsid w:val="00390028"/>
    <w:rsid w:val="0039405D"/>
    <w:rsid w:val="00394CD2"/>
    <w:rsid w:val="003961C0"/>
    <w:rsid w:val="003A0AEC"/>
    <w:rsid w:val="003A3F12"/>
    <w:rsid w:val="003A5DDE"/>
    <w:rsid w:val="003B0AAE"/>
    <w:rsid w:val="003B284D"/>
    <w:rsid w:val="003B2D5D"/>
    <w:rsid w:val="003B5806"/>
    <w:rsid w:val="003B5964"/>
    <w:rsid w:val="003B7105"/>
    <w:rsid w:val="003C0AE3"/>
    <w:rsid w:val="003C1E78"/>
    <w:rsid w:val="003C4C0C"/>
    <w:rsid w:val="003C51E2"/>
    <w:rsid w:val="003C608A"/>
    <w:rsid w:val="003C65D8"/>
    <w:rsid w:val="003C7D27"/>
    <w:rsid w:val="003D12B5"/>
    <w:rsid w:val="003D2EEC"/>
    <w:rsid w:val="003D43E8"/>
    <w:rsid w:val="003D679F"/>
    <w:rsid w:val="003D7E79"/>
    <w:rsid w:val="003D7FAD"/>
    <w:rsid w:val="003E02C5"/>
    <w:rsid w:val="003E0368"/>
    <w:rsid w:val="003E052A"/>
    <w:rsid w:val="003E059A"/>
    <w:rsid w:val="003E0EB3"/>
    <w:rsid w:val="003E1727"/>
    <w:rsid w:val="003E3A74"/>
    <w:rsid w:val="003E57F6"/>
    <w:rsid w:val="003E6906"/>
    <w:rsid w:val="003F0D3B"/>
    <w:rsid w:val="003F32E2"/>
    <w:rsid w:val="003F4557"/>
    <w:rsid w:val="003F5A15"/>
    <w:rsid w:val="003F789F"/>
    <w:rsid w:val="004000C3"/>
    <w:rsid w:val="00405E6E"/>
    <w:rsid w:val="00406E78"/>
    <w:rsid w:val="004103CC"/>
    <w:rsid w:val="00412C44"/>
    <w:rsid w:val="00414C46"/>
    <w:rsid w:val="00416B89"/>
    <w:rsid w:val="004208E8"/>
    <w:rsid w:val="00424254"/>
    <w:rsid w:val="00424EA1"/>
    <w:rsid w:val="00426EF9"/>
    <w:rsid w:val="0043149D"/>
    <w:rsid w:val="00431AB4"/>
    <w:rsid w:val="00436707"/>
    <w:rsid w:val="004377E4"/>
    <w:rsid w:val="004378E1"/>
    <w:rsid w:val="004408A6"/>
    <w:rsid w:val="00441780"/>
    <w:rsid w:val="00442FEC"/>
    <w:rsid w:val="00443ADA"/>
    <w:rsid w:val="00444CC3"/>
    <w:rsid w:val="004464C6"/>
    <w:rsid w:val="00447BBF"/>
    <w:rsid w:val="0045106A"/>
    <w:rsid w:val="004539B9"/>
    <w:rsid w:val="0046067F"/>
    <w:rsid w:val="00463865"/>
    <w:rsid w:val="00465D58"/>
    <w:rsid w:val="00466C1E"/>
    <w:rsid w:val="004675CA"/>
    <w:rsid w:val="00470ECF"/>
    <w:rsid w:val="0047191C"/>
    <w:rsid w:val="004723DF"/>
    <w:rsid w:val="0047242C"/>
    <w:rsid w:val="00476105"/>
    <w:rsid w:val="004806A8"/>
    <w:rsid w:val="00480FD6"/>
    <w:rsid w:val="004818DC"/>
    <w:rsid w:val="00482664"/>
    <w:rsid w:val="004832E9"/>
    <w:rsid w:val="00484D68"/>
    <w:rsid w:val="00486749"/>
    <w:rsid w:val="00491479"/>
    <w:rsid w:val="00492664"/>
    <w:rsid w:val="004938E0"/>
    <w:rsid w:val="004A1872"/>
    <w:rsid w:val="004A18A6"/>
    <w:rsid w:val="004A336D"/>
    <w:rsid w:val="004B08D5"/>
    <w:rsid w:val="004B1106"/>
    <w:rsid w:val="004B1637"/>
    <w:rsid w:val="004B28CB"/>
    <w:rsid w:val="004B43B0"/>
    <w:rsid w:val="004B68EC"/>
    <w:rsid w:val="004B698B"/>
    <w:rsid w:val="004B75F8"/>
    <w:rsid w:val="004C2705"/>
    <w:rsid w:val="004C3FB5"/>
    <w:rsid w:val="004C6EFF"/>
    <w:rsid w:val="004D2208"/>
    <w:rsid w:val="004D3575"/>
    <w:rsid w:val="004D3F14"/>
    <w:rsid w:val="004D3FA1"/>
    <w:rsid w:val="004D625B"/>
    <w:rsid w:val="004E081D"/>
    <w:rsid w:val="004E274B"/>
    <w:rsid w:val="004E3624"/>
    <w:rsid w:val="004E69E1"/>
    <w:rsid w:val="004E6CDF"/>
    <w:rsid w:val="004E75CE"/>
    <w:rsid w:val="004F096D"/>
    <w:rsid w:val="004F3718"/>
    <w:rsid w:val="004F43AE"/>
    <w:rsid w:val="004F5C12"/>
    <w:rsid w:val="005034F8"/>
    <w:rsid w:val="00504AA6"/>
    <w:rsid w:val="0050538B"/>
    <w:rsid w:val="005071EC"/>
    <w:rsid w:val="005079A6"/>
    <w:rsid w:val="0051010D"/>
    <w:rsid w:val="00512A9E"/>
    <w:rsid w:val="005131B2"/>
    <w:rsid w:val="00516B79"/>
    <w:rsid w:val="00517421"/>
    <w:rsid w:val="005177AB"/>
    <w:rsid w:val="00521065"/>
    <w:rsid w:val="00521E66"/>
    <w:rsid w:val="005233CC"/>
    <w:rsid w:val="005239B9"/>
    <w:rsid w:val="00524566"/>
    <w:rsid w:val="00532344"/>
    <w:rsid w:val="00534480"/>
    <w:rsid w:val="00536C1B"/>
    <w:rsid w:val="005370FF"/>
    <w:rsid w:val="00541051"/>
    <w:rsid w:val="005425C9"/>
    <w:rsid w:val="005426D2"/>
    <w:rsid w:val="00542B29"/>
    <w:rsid w:val="00543F71"/>
    <w:rsid w:val="00544864"/>
    <w:rsid w:val="00545CCB"/>
    <w:rsid w:val="00545FE3"/>
    <w:rsid w:val="0054754F"/>
    <w:rsid w:val="00547DD0"/>
    <w:rsid w:val="00552ECD"/>
    <w:rsid w:val="00553332"/>
    <w:rsid w:val="00553628"/>
    <w:rsid w:val="00553905"/>
    <w:rsid w:val="00553E3C"/>
    <w:rsid w:val="00555E52"/>
    <w:rsid w:val="0056066D"/>
    <w:rsid w:val="00560674"/>
    <w:rsid w:val="00561EE4"/>
    <w:rsid w:val="00562B81"/>
    <w:rsid w:val="00570BF6"/>
    <w:rsid w:val="00573D46"/>
    <w:rsid w:val="00576A3C"/>
    <w:rsid w:val="00577334"/>
    <w:rsid w:val="00577954"/>
    <w:rsid w:val="00577DC0"/>
    <w:rsid w:val="00580FF7"/>
    <w:rsid w:val="00585730"/>
    <w:rsid w:val="00590AF9"/>
    <w:rsid w:val="005919A8"/>
    <w:rsid w:val="00593CBB"/>
    <w:rsid w:val="00594F2D"/>
    <w:rsid w:val="00596BF6"/>
    <w:rsid w:val="0059757B"/>
    <w:rsid w:val="005A3D27"/>
    <w:rsid w:val="005A59C9"/>
    <w:rsid w:val="005A7B38"/>
    <w:rsid w:val="005B3DE1"/>
    <w:rsid w:val="005B54CD"/>
    <w:rsid w:val="005B65FC"/>
    <w:rsid w:val="005B7A43"/>
    <w:rsid w:val="005B7CC3"/>
    <w:rsid w:val="005C043D"/>
    <w:rsid w:val="005C14F2"/>
    <w:rsid w:val="005C26F7"/>
    <w:rsid w:val="005C2754"/>
    <w:rsid w:val="005C2DDC"/>
    <w:rsid w:val="005C54C7"/>
    <w:rsid w:val="005C71BB"/>
    <w:rsid w:val="005C740E"/>
    <w:rsid w:val="005D0ABC"/>
    <w:rsid w:val="005D1016"/>
    <w:rsid w:val="005E33F9"/>
    <w:rsid w:val="005E574C"/>
    <w:rsid w:val="005E65D4"/>
    <w:rsid w:val="005F065A"/>
    <w:rsid w:val="005F0E66"/>
    <w:rsid w:val="005F2B6B"/>
    <w:rsid w:val="005F6EB8"/>
    <w:rsid w:val="006005A4"/>
    <w:rsid w:val="0060107E"/>
    <w:rsid w:val="0060497C"/>
    <w:rsid w:val="00605F08"/>
    <w:rsid w:val="00612269"/>
    <w:rsid w:val="00614500"/>
    <w:rsid w:val="006158A2"/>
    <w:rsid w:val="006160F7"/>
    <w:rsid w:val="0061619C"/>
    <w:rsid w:val="00616C78"/>
    <w:rsid w:val="00616D5E"/>
    <w:rsid w:val="00621764"/>
    <w:rsid w:val="00623F07"/>
    <w:rsid w:val="006246B8"/>
    <w:rsid w:val="00625BEB"/>
    <w:rsid w:val="00626E87"/>
    <w:rsid w:val="006271B5"/>
    <w:rsid w:val="006273DB"/>
    <w:rsid w:val="00627AAE"/>
    <w:rsid w:val="006320E5"/>
    <w:rsid w:val="0063643E"/>
    <w:rsid w:val="00637AB9"/>
    <w:rsid w:val="006406C0"/>
    <w:rsid w:val="0064098F"/>
    <w:rsid w:val="00641098"/>
    <w:rsid w:val="006432DF"/>
    <w:rsid w:val="0065081B"/>
    <w:rsid w:val="00650C4D"/>
    <w:rsid w:val="006510BB"/>
    <w:rsid w:val="006515F3"/>
    <w:rsid w:val="0065218B"/>
    <w:rsid w:val="0065414B"/>
    <w:rsid w:val="006544C9"/>
    <w:rsid w:val="006558A6"/>
    <w:rsid w:val="00662DA3"/>
    <w:rsid w:val="00663C44"/>
    <w:rsid w:val="00663CFE"/>
    <w:rsid w:val="00665DF5"/>
    <w:rsid w:val="00667D9E"/>
    <w:rsid w:val="00670A19"/>
    <w:rsid w:val="00674235"/>
    <w:rsid w:val="0067547E"/>
    <w:rsid w:val="0067671E"/>
    <w:rsid w:val="00676A80"/>
    <w:rsid w:val="00680D3B"/>
    <w:rsid w:val="00684151"/>
    <w:rsid w:val="00686519"/>
    <w:rsid w:val="006868B4"/>
    <w:rsid w:val="00690D2E"/>
    <w:rsid w:val="00690F98"/>
    <w:rsid w:val="00691E3B"/>
    <w:rsid w:val="0069254C"/>
    <w:rsid w:val="006946A1"/>
    <w:rsid w:val="00697995"/>
    <w:rsid w:val="006A07B1"/>
    <w:rsid w:val="006A2745"/>
    <w:rsid w:val="006A2FAF"/>
    <w:rsid w:val="006A3891"/>
    <w:rsid w:val="006A396F"/>
    <w:rsid w:val="006A5ED1"/>
    <w:rsid w:val="006A6205"/>
    <w:rsid w:val="006B2140"/>
    <w:rsid w:val="006B2276"/>
    <w:rsid w:val="006B37C2"/>
    <w:rsid w:val="006B3DDB"/>
    <w:rsid w:val="006B42F5"/>
    <w:rsid w:val="006C19C1"/>
    <w:rsid w:val="006D668C"/>
    <w:rsid w:val="006E02D9"/>
    <w:rsid w:val="006E07AF"/>
    <w:rsid w:val="006E15F9"/>
    <w:rsid w:val="006E1D1F"/>
    <w:rsid w:val="006E1FD4"/>
    <w:rsid w:val="006E26B1"/>
    <w:rsid w:val="006E2B86"/>
    <w:rsid w:val="006E2E0C"/>
    <w:rsid w:val="006E3B87"/>
    <w:rsid w:val="006E3DA2"/>
    <w:rsid w:val="006E511E"/>
    <w:rsid w:val="006E663C"/>
    <w:rsid w:val="006E6FB0"/>
    <w:rsid w:val="006E7817"/>
    <w:rsid w:val="006F4341"/>
    <w:rsid w:val="006F5B74"/>
    <w:rsid w:val="006F5DAF"/>
    <w:rsid w:val="006F605F"/>
    <w:rsid w:val="0070068F"/>
    <w:rsid w:val="00700AB0"/>
    <w:rsid w:val="007010FE"/>
    <w:rsid w:val="0070231B"/>
    <w:rsid w:val="00702377"/>
    <w:rsid w:val="0070306C"/>
    <w:rsid w:val="007034B4"/>
    <w:rsid w:val="007057A0"/>
    <w:rsid w:val="007069A9"/>
    <w:rsid w:val="00713DB0"/>
    <w:rsid w:val="0071576A"/>
    <w:rsid w:val="00716F13"/>
    <w:rsid w:val="007219CF"/>
    <w:rsid w:val="007273CA"/>
    <w:rsid w:val="00731746"/>
    <w:rsid w:val="00731F6B"/>
    <w:rsid w:val="00733B7A"/>
    <w:rsid w:val="00734C62"/>
    <w:rsid w:val="00735585"/>
    <w:rsid w:val="00740168"/>
    <w:rsid w:val="00740B81"/>
    <w:rsid w:val="00743ED6"/>
    <w:rsid w:val="00743F87"/>
    <w:rsid w:val="0074533F"/>
    <w:rsid w:val="0075237A"/>
    <w:rsid w:val="00755182"/>
    <w:rsid w:val="0075558B"/>
    <w:rsid w:val="0075693B"/>
    <w:rsid w:val="00760C77"/>
    <w:rsid w:val="0076276E"/>
    <w:rsid w:val="0076348D"/>
    <w:rsid w:val="00763C91"/>
    <w:rsid w:val="007650B9"/>
    <w:rsid w:val="00765723"/>
    <w:rsid w:val="00767272"/>
    <w:rsid w:val="007723A2"/>
    <w:rsid w:val="0077344E"/>
    <w:rsid w:val="00773583"/>
    <w:rsid w:val="0077593D"/>
    <w:rsid w:val="00776668"/>
    <w:rsid w:val="00782791"/>
    <w:rsid w:val="00784B25"/>
    <w:rsid w:val="007856A0"/>
    <w:rsid w:val="007923DB"/>
    <w:rsid w:val="00792F28"/>
    <w:rsid w:val="00793289"/>
    <w:rsid w:val="0079559D"/>
    <w:rsid w:val="00795D9A"/>
    <w:rsid w:val="00795DBE"/>
    <w:rsid w:val="00796236"/>
    <w:rsid w:val="007976ED"/>
    <w:rsid w:val="007A6DCE"/>
    <w:rsid w:val="007B08D0"/>
    <w:rsid w:val="007C1AAC"/>
    <w:rsid w:val="007C1EC3"/>
    <w:rsid w:val="007C7061"/>
    <w:rsid w:val="007C7F6E"/>
    <w:rsid w:val="007D146C"/>
    <w:rsid w:val="007D63DF"/>
    <w:rsid w:val="007D6445"/>
    <w:rsid w:val="007D759E"/>
    <w:rsid w:val="007D767C"/>
    <w:rsid w:val="007D7782"/>
    <w:rsid w:val="007E1632"/>
    <w:rsid w:val="007E424A"/>
    <w:rsid w:val="007E4A44"/>
    <w:rsid w:val="007E5BB3"/>
    <w:rsid w:val="007E68F8"/>
    <w:rsid w:val="007E6A2D"/>
    <w:rsid w:val="007E7490"/>
    <w:rsid w:val="007F049A"/>
    <w:rsid w:val="007F09E4"/>
    <w:rsid w:val="007F1762"/>
    <w:rsid w:val="007F2C7F"/>
    <w:rsid w:val="007F4DEE"/>
    <w:rsid w:val="007F505C"/>
    <w:rsid w:val="007F776F"/>
    <w:rsid w:val="007F77E8"/>
    <w:rsid w:val="00801143"/>
    <w:rsid w:val="00801738"/>
    <w:rsid w:val="00805CAE"/>
    <w:rsid w:val="00806825"/>
    <w:rsid w:val="00810CB7"/>
    <w:rsid w:val="00813CA7"/>
    <w:rsid w:val="00817956"/>
    <w:rsid w:val="0082175C"/>
    <w:rsid w:val="00830852"/>
    <w:rsid w:val="0083359D"/>
    <w:rsid w:val="00834C65"/>
    <w:rsid w:val="00836D19"/>
    <w:rsid w:val="00841B56"/>
    <w:rsid w:val="00845AC2"/>
    <w:rsid w:val="00850A4E"/>
    <w:rsid w:val="00850CC8"/>
    <w:rsid w:val="00850D98"/>
    <w:rsid w:val="0085318A"/>
    <w:rsid w:val="00853F40"/>
    <w:rsid w:val="0085483E"/>
    <w:rsid w:val="00854AC6"/>
    <w:rsid w:val="00857F46"/>
    <w:rsid w:val="0086221D"/>
    <w:rsid w:val="0086371E"/>
    <w:rsid w:val="00865795"/>
    <w:rsid w:val="00866DC4"/>
    <w:rsid w:val="008715A3"/>
    <w:rsid w:val="00872EC6"/>
    <w:rsid w:val="00876626"/>
    <w:rsid w:val="00880971"/>
    <w:rsid w:val="00880EBF"/>
    <w:rsid w:val="00884924"/>
    <w:rsid w:val="00885F39"/>
    <w:rsid w:val="00893F2B"/>
    <w:rsid w:val="00894928"/>
    <w:rsid w:val="008A274A"/>
    <w:rsid w:val="008A4C89"/>
    <w:rsid w:val="008A4FB4"/>
    <w:rsid w:val="008A7F39"/>
    <w:rsid w:val="008B1179"/>
    <w:rsid w:val="008B4541"/>
    <w:rsid w:val="008B6EA8"/>
    <w:rsid w:val="008C0000"/>
    <w:rsid w:val="008C0D9D"/>
    <w:rsid w:val="008C53F8"/>
    <w:rsid w:val="008C6712"/>
    <w:rsid w:val="008C6765"/>
    <w:rsid w:val="008C6800"/>
    <w:rsid w:val="008C6812"/>
    <w:rsid w:val="008C7C01"/>
    <w:rsid w:val="008C7D02"/>
    <w:rsid w:val="008D2192"/>
    <w:rsid w:val="008D253B"/>
    <w:rsid w:val="008D38B2"/>
    <w:rsid w:val="008D5008"/>
    <w:rsid w:val="008D5213"/>
    <w:rsid w:val="008D5E57"/>
    <w:rsid w:val="008D671B"/>
    <w:rsid w:val="008D6EEF"/>
    <w:rsid w:val="008E028E"/>
    <w:rsid w:val="008E0CB4"/>
    <w:rsid w:val="008E153C"/>
    <w:rsid w:val="008E330B"/>
    <w:rsid w:val="008E5283"/>
    <w:rsid w:val="008E5382"/>
    <w:rsid w:val="008E5F66"/>
    <w:rsid w:val="008F0C2B"/>
    <w:rsid w:val="008F444C"/>
    <w:rsid w:val="008F48AC"/>
    <w:rsid w:val="009001DA"/>
    <w:rsid w:val="00905D80"/>
    <w:rsid w:val="00907673"/>
    <w:rsid w:val="00907970"/>
    <w:rsid w:val="00907A16"/>
    <w:rsid w:val="00913F0D"/>
    <w:rsid w:val="00917C7F"/>
    <w:rsid w:val="009216B5"/>
    <w:rsid w:val="009224A6"/>
    <w:rsid w:val="00923BF2"/>
    <w:rsid w:val="00923E94"/>
    <w:rsid w:val="00924758"/>
    <w:rsid w:val="0092617B"/>
    <w:rsid w:val="0092728B"/>
    <w:rsid w:val="00931ECA"/>
    <w:rsid w:val="0093364C"/>
    <w:rsid w:val="0093406D"/>
    <w:rsid w:val="00934436"/>
    <w:rsid w:val="00936B5F"/>
    <w:rsid w:val="00937771"/>
    <w:rsid w:val="0094055B"/>
    <w:rsid w:val="009409B2"/>
    <w:rsid w:val="00941754"/>
    <w:rsid w:val="00941996"/>
    <w:rsid w:val="00941AEB"/>
    <w:rsid w:val="009423FB"/>
    <w:rsid w:val="009432B7"/>
    <w:rsid w:val="00945F38"/>
    <w:rsid w:val="009541A8"/>
    <w:rsid w:val="00956357"/>
    <w:rsid w:val="009566BC"/>
    <w:rsid w:val="009622DB"/>
    <w:rsid w:val="009625D8"/>
    <w:rsid w:val="00962D9F"/>
    <w:rsid w:val="00963454"/>
    <w:rsid w:val="0096483A"/>
    <w:rsid w:val="0097079E"/>
    <w:rsid w:val="00974185"/>
    <w:rsid w:val="00975D49"/>
    <w:rsid w:val="00975F55"/>
    <w:rsid w:val="009805CD"/>
    <w:rsid w:val="00981A7A"/>
    <w:rsid w:val="009827C6"/>
    <w:rsid w:val="0098472B"/>
    <w:rsid w:val="00985512"/>
    <w:rsid w:val="00985C2F"/>
    <w:rsid w:val="00986F8C"/>
    <w:rsid w:val="009870E4"/>
    <w:rsid w:val="009873BA"/>
    <w:rsid w:val="00987EC9"/>
    <w:rsid w:val="00992DF4"/>
    <w:rsid w:val="00995297"/>
    <w:rsid w:val="00996F73"/>
    <w:rsid w:val="00997725"/>
    <w:rsid w:val="009977C9"/>
    <w:rsid w:val="009A17DB"/>
    <w:rsid w:val="009A1F6C"/>
    <w:rsid w:val="009A2237"/>
    <w:rsid w:val="009A226A"/>
    <w:rsid w:val="009A364D"/>
    <w:rsid w:val="009A3CA8"/>
    <w:rsid w:val="009A4F43"/>
    <w:rsid w:val="009A50F2"/>
    <w:rsid w:val="009A514E"/>
    <w:rsid w:val="009A7D86"/>
    <w:rsid w:val="009B09B7"/>
    <w:rsid w:val="009B2121"/>
    <w:rsid w:val="009B34D5"/>
    <w:rsid w:val="009B5631"/>
    <w:rsid w:val="009B5FB9"/>
    <w:rsid w:val="009B6350"/>
    <w:rsid w:val="009B751C"/>
    <w:rsid w:val="009C007F"/>
    <w:rsid w:val="009C4085"/>
    <w:rsid w:val="009C68A8"/>
    <w:rsid w:val="009D399D"/>
    <w:rsid w:val="009D60A9"/>
    <w:rsid w:val="009E0A96"/>
    <w:rsid w:val="009E7343"/>
    <w:rsid w:val="009F0642"/>
    <w:rsid w:val="009F4562"/>
    <w:rsid w:val="009F6FD8"/>
    <w:rsid w:val="009F71B3"/>
    <w:rsid w:val="009F74D5"/>
    <w:rsid w:val="00A04B8A"/>
    <w:rsid w:val="00A11EFB"/>
    <w:rsid w:val="00A12B2D"/>
    <w:rsid w:val="00A12FD1"/>
    <w:rsid w:val="00A16C15"/>
    <w:rsid w:val="00A20D01"/>
    <w:rsid w:val="00A22B3F"/>
    <w:rsid w:val="00A22D0A"/>
    <w:rsid w:val="00A2334D"/>
    <w:rsid w:val="00A26D59"/>
    <w:rsid w:val="00A303A6"/>
    <w:rsid w:val="00A308D3"/>
    <w:rsid w:val="00A30F27"/>
    <w:rsid w:val="00A33CE7"/>
    <w:rsid w:val="00A358B8"/>
    <w:rsid w:val="00A376DD"/>
    <w:rsid w:val="00A41086"/>
    <w:rsid w:val="00A4501C"/>
    <w:rsid w:val="00A46515"/>
    <w:rsid w:val="00A51194"/>
    <w:rsid w:val="00A51C3F"/>
    <w:rsid w:val="00A51E42"/>
    <w:rsid w:val="00A544E8"/>
    <w:rsid w:val="00A5477A"/>
    <w:rsid w:val="00A556A4"/>
    <w:rsid w:val="00A56F9C"/>
    <w:rsid w:val="00A57151"/>
    <w:rsid w:val="00A60BA7"/>
    <w:rsid w:val="00A62A03"/>
    <w:rsid w:val="00A6496F"/>
    <w:rsid w:val="00A67E5F"/>
    <w:rsid w:val="00A721AB"/>
    <w:rsid w:val="00A724CB"/>
    <w:rsid w:val="00A729A9"/>
    <w:rsid w:val="00A74489"/>
    <w:rsid w:val="00A76449"/>
    <w:rsid w:val="00A80370"/>
    <w:rsid w:val="00A819EF"/>
    <w:rsid w:val="00A82594"/>
    <w:rsid w:val="00A852FB"/>
    <w:rsid w:val="00A85EE4"/>
    <w:rsid w:val="00A91F05"/>
    <w:rsid w:val="00A939F1"/>
    <w:rsid w:val="00A964AB"/>
    <w:rsid w:val="00A96724"/>
    <w:rsid w:val="00A96F65"/>
    <w:rsid w:val="00A97D01"/>
    <w:rsid w:val="00AA0CB9"/>
    <w:rsid w:val="00AA32C2"/>
    <w:rsid w:val="00AA5351"/>
    <w:rsid w:val="00AA63A2"/>
    <w:rsid w:val="00AA7110"/>
    <w:rsid w:val="00AA7E1E"/>
    <w:rsid w:val="00AB44D5"/>
    <w:rsid w:val="00AB5CBE"/>
    <w:rsid w:val="00AB60BF"/>
    <w:rsid w:val="00AB7D71"/>
    <w:rsid w:val="00AC2CD0"/>
    <w:rsid w:val="00AC382A"/>
    <w:rsid w:val="00AC543D"/>
    <w:rsid w:val="00AC5F9F"/>
    <w:rsid w:val="00AD40CF"/>
    <w:rsid w:val="00AD5B26"/>
    <w:rsid w:val="00AD7777"/>
    <w:rsid w:val="00AD7F02"/>
    <w:rsid w:val="00AE128A"/>
    <w:rsid w:val="00AE23A6"/>
    <w:rsid w:val="00AE444D"/>
    <w:rsid w:val="00AE617B"/>
    <w:rsid w:val="00AE78F5"/>
    <w:rsid w:val="00AE7909"/>
    <w:rsid w:val="00AF0CC9"/>
    <w:rsid w:val="00AF19FD"/>
    <w:rsid w:val="00AF2BB4"/>
    <w:rsid w:val="00AF42D7"/>
    <w:rsid w:val="00AF68B6"/>
    <w:rsid w:val="00B00A31"/>
    <w:rsid w:val="00B02AF6"/>
    <w:rsid w:val="00B032C9"/>
    <w:rsid w:val="00B0422D"/>
    <w:rsid w:val="00B057A2"/>
    <w:rsid w:val="00B130FE"/>
    <w:rsid w:val="00B13DCF"/>
    <w:rsid w:val="00B204E2"/>
    <w:rsid w:val="00B22218"/>
    <w:rsid w:val="00B22601"/>
    <w:rsid w:val="00B228DA"/>
    <w:rsid w:val="00B22EEF"/>
    <w:rsid w:val="00B23334"/>
    <w:rsid w:val="00B23AA0"/>
    <w:rsid w:val="00B256A3"/>
    <w:rsid w:val="00B26C42"/>
    <w:rsid w:val="00B26E56"/>
    <w:rsid w:val="00B30065"/>
    <w:rsid w:val="00B30D11"/>
    <w:rsid w:val="00B3123E"/>
    <w:rsid w:val="00B32393"/>
    <w:rsid w:val="00B32ADA"/>
    <w:rsid w:val="00B341C5"/>
    <w:rsid w:val="00B36274"/>
    <w:rsid w:val="00B37038"/>
    <w:rsid w:val="00B37BBF"/>
    <w:rsid w:val="00B42D5A"/>
    <w:rsid w:val="00B5270C"/>
    <w:rsid w:val="00B54002"/>
    <w:rsid w:val="00B54E5E"/>
    <w:rsid w:val="00B55649"/>
    <w:rsid w:val="00B55EC9"/>
    <w:rsid w:val="00B64252"/>
    <w:rsid w:val="00B653A4"/>
    <w:rsid w:val="00B67478"/>
    <w:rsid w:val="00B67BA2"/>
    <w:rsid w:val="00B70F5A"/>
    <w:rsid w:val="00B72337"/>
    <w:rsid w:val="00B808EE"/>
    <w:rsid w:val="00B8113A"/>
    <w:rsid w:val="00B8240C"/>
    <w:rsid w:val="00B82FFE"/>
    <w:rsid w:val="00B83F4C"/>
    <w:rsid w:val="00B84CA9"/>
    <w:rsid w:val="00B8679A"/>
    <w:rsid w:val="00B86B61"/>
    <w:rsid w:val="00B8787F"/>
    <w:rsid w:val="00B91915"/>
    <w:rsid w:val="00B92683"/>
    <w:rsid w:val="00B92DAB"/>
    <w:rsid w:val="00B942F7"/>
    <w:rsid w:val="00B9529F"/>
    <w:rsid w:val="00B9700B"/>
    <w:rsid w:val="00B978B8"/>
    <w:rsid w:val="00BA0D2E"/>
    <w:rsid w:val="00BA1F84"/>
    <w:rsid w:val="00BA7A0C"/>
    <w:rsid w:val="00BB1043"/>
    <w:rsid w:val="00BC1C8D"/>
    <w:rsid w:val="00BC1FDD"/>
    <w:rsid w:val="00BC38FE"/>
    <w:rsid w:val="00BC4374"/>
    <w:rsid w:val="00BC6D43"/>
    <w:rsid w:val="00BD1CC3"/>
    <w:rsid w:val="00BD2BCB"/>
    <w:rsid w:val="00BD3C1D"/>
    <w:rsid w:val="00BD6EFE"/>
    <w:rsid w:val="00BE393B"/>
    <w:rsid w:val="00BE39CA"/>
    <w:rsid w:val="00BE48EF"/>
    <w:rsid w:val="00BE6B5D"/>
    <w:rsid w:val="00BE7C0C"/>
    <w:rsid w:val="00BF3C66"/>
    <w:rsid w:val="00BF54B6"/>
    <w:rsid w:val="00BF6E1D"/>
    <w:rsid w:val="00BF7B80"/>
    <w:rsid w:val="00BF7BB6"/>
    <w:rsid w:val="00C021B8"/>
    <w:rsid w:val="00C02333"/>
    <w:rsid w:val="00C02A58"/>
    <w:rsid w:val="00C05EA5"/>
    <w:rsid w:val="00C05EEC"/>
    <w:rsid w:val="00C07023"/>
    <w:rsid w:val="00C074F6"/>
    <w:rsid w:val="00C10918"/>
    <w:rsid w:val="00C11877"/>
    <w:rsid w:val="00C141E9"/>
    <w:rsid w:val="00C15BAA"/>
    <w:rsid w:val="00C17230"/>
    <w:rsid w:val="00C20E4F"/>
    <w:rsid w:val="00C22684"/>
    <w:rsid w:val="00C23F36"/>
    <w:rsid w:val="00C2417D"/>
    <w:rsid w:val="00C26BE4"/>
    <w:rsid w:val="00C27558"/>
    <w:rsid w:val="00C30B6C"/>
    <w:rsid w:val="00C31717"/>
    <w:rsid w:val="00C31AAB"/>
    <w:rsid w:val="00C338C9"/>
    <w:rsid w:val="00C351DA"/>
    <w:rsid w:val="00C37F31"/>
    <w:rsid w:val="00C40E43"/>
    <w:rsid w:val="00C40FD4"/>
    <w:rsid w:val="00C42A2C"/>
    <w:rsid w:val="00C438AF"/>
    <w:rsid w:val="00C43AB9"/>
    <w:rsid w:val="00C45B4E"/>
    <w:rsid w:val="00C4604F"/>
    <w:rsid w:val="00C462EA"/>
    <w:rsid w:val="00C50A01"/>
    <w:rsid w:val="00C50E70"/>
    <w:rsid w:val="00C5386E"/>
    <w:rsid w:val="00C56DE9"/>
    <w:rsid w:val="00C57045"/>
    <w:rsid w:val="00C575AC"/>
    <w:rsid w:val="00C57825"/>
    <w:rsid w:val="00C5785A"/>
    <w:rsid w:val="00C65901"/>
    <w:rsid w:val="00C73E61"/>
    <w:rsid w:val="00C75283"/>
    <w:rsid w:val="00C77F59"/>
    <w:rsid w:val="00C81973"/>
    <w:rsid w:val="00C81A0F"/>
    <w:rsid w:val="00C83131"/>
    <w:rsid w:val="00C87C9B"/>
    <w:rsid w:val="00C91D4A"/>
    <w:rsid w:val="00CA37D0"/>
    <w:rsid w:val="00CA44AF"/>
    <w:rsid w:val="00CA4761"/>
    <w:rsid w:val="00CB006E"/>
    <w:rsid w:val="00CB5313"/>
    <w:rsid w:val="00CB7509"/>
    <w:rsid w:val="00CB786B"/>
    <w:rsid w:val="00CB7E68"/>
    <w:rsid w:val="00CC2DC5"/>
    <w:rsid w:val="00CC788E"/>
    <w:rsid w:val="00CD5203"/>
    <w:rsid w:val="00CD799C"/>
    <w:rsid w:val="00CE0407"/>
    <w:rsid w:val="00CE0516"/>
    <w:rsid w:val="00CE2C17"/>
    <w:rsid w:val="00CE3784"/>
    <w:rsid w:val="00CE58BD"/>
    <w:rsid w:val="00CE67CA"/>
    <w:rsid w:val="00CF1EAD"/>
    <w:rsid w:val="00CF2F8D"/>
    <w:rsid w:val="00CF39AA"/>
    <w:rsid w:val="00CF49D8"/>
    <w:rsid w:val="00D005BA"/>
    <w:rsid w:val="00D00C29"/>
    <w:rsid w:val="00D0275B"/>
    <w:rsid w:val="00D02B52"/>
    <w:rsid w:val="00D03D1A"/>
    <w:rsid w:val="00D11CE2"/>
    <w:rsid w:val="00D12D76"/>
    <w:rsid w:val="00D12FA3"/>
    <w:rsid w:val="00D1433D"/>
    <w:rsid w:val="00D1619D"/>
    <w:rsid w:val="00D1703E"/>
    <w:rsid w:val="00D20948"/>
    <w:rsid w:val="00D23495"/>
    <w:rsid w:val="00D2588B"/>
    <w:rsid w:val="00D27CC6"/>
    <w:rsid w:val="00D30BF6"/>
    <w:rsid w:val="00D3111B"/>
    <w:rsid w:val="00D3138D"/>
    <w:rsid w:val="00D334B7"/>
    <w:rsid w:val="00D34BFB"/>
    <w:rsid w:val="00D4195A"/>
    <w:rsid w:val="00D43306"/>
    <w:rsid w:val="00D43A48"/>
    <w:rsid w:val="00D44AD3"/>
    <w:rsid w:val="00D46FFF"/>
    <w:rsid w:val="00D47D09"/>
    <w:rsid w:val="00D50142"/>
    <w:rsid w:val="00D51573"/>
    <w:rsid w:val="00D51970"/>
    <w:rsid w:val="00D53808"/>
    <w:rsid w:val="00D546EE"/>
    <w:rsid w:val="00D56602"/>
    <w:rsid w:val="00D608C5"/>
    <w:rsid w:val="00D62D4C"/>
    <w:rsid w:val="00D65224"/>
    <w:rsid w:val="00D65FDC"/>
    <w:rsid w:val="00D67FFC"/>
    <w:rsid w:val="00D7070B"/>
    <w:rsid w:val="00D70729"/>
    <w:rsid w:val="00D70A11"/>
    <w:rsid w:val="00D715D9"/>
    <w:rsid w:val="00D72FCB"/>
    <w:rsid w:val="00D73305"/>
    <w:rsid w:val="00D77036"/>
    <w:rsid w:val="00D8056E"/>
    <w:rsid w:val="00D84D34"/>
    <w:rsid w:val="00D86D4D"/>
    <w:rsid w:val="00D92501"/>
    <w:rsid w:val="00D92A0D"/>
    <w:rsid w:val="00D9450A"/>
    <w:rsid w:val="00D95147"/>
    <w:rsid w:val="00D958C4"/>
    <w:rsid w:val="00D96983"/>
    <w:rsid w:val="00D97A51"/>
    <w:rsid w:val="00DA1C87"/>
    <w:rsid w:val="00DA5545"/>
    <w:rsid w:val="00DA5973"/>
    <w:rsid w:val="00DA6AC5"/>
    <w:rsid w:val="00DB3F91"/>
    <w:rsid w:val="00DB421D"/>
    <w:rsid w:val="00DB44D8"/>
    <w:rsid w:val="00DB59C0"/>
    <w:rsid w:val="00DB7B05"/>
    <w:rsid w:val="00DC0593"/>
    <w:rsid w:val="00DC0A0B"/>
    <w:rsid w:val="00DC3B6B"/>
    <w:rsid w:val="00DC43B1"/>
    <w:rsid w:val="00DC5DCD"/>
    <w:rsid w:val="00DC689E"/>
    <w:rsid w:val="00DD5CED"/>
    <w:rsid w:val="00DD6330"/>
    <w:rsid w:val="00DD7802"/>
    <w:rsid w:val="00DD78BD"/>
    <w:rsid w:val="00DD7CCB"/>
    <w:rsid w:val="00DE1678"/>
    <w:rsid w:val="00DE44CF"/>
    <w:rsid w:val="00DE4732"/>
    <w:rsid w:val="00DE65BB"/>
    <w:rsid w:val="00DE6675"/>
    <w:rsid w:val="00DE671F"/>
    <w:rsid w:val="00DE69F6"/>
    <w:rsid w:val="00DE70DB"/>
    <w:rsid w:val="00DF0094"/>
    <w:rsid w:val="00DF0958"/>
    <w:rsid w:val="00DF545A"/>
    <w:rsid w:val="00DF548E"/>
    <w:rsid w:val="00DF66E6"/>
    <w:rsid w:val="00DF7931"/>
    <w:rsid w:val="00DF7ADF"/>
    <w:rsid w:val="00E02083"/>
    <w:rsid w:val="00E03DC0"/>
    <w:rsid w:val="00E04C8E"/>
    <w:rsid w:val="00E07759"/>
    <w:rsid w:val="00E10987"/>
    <w:rsid w:val="00E110DF"/>
    <w:rsid w:val="00E131EA"/>
    <w:rsid w:val="00E1399E"/>
    <w:rsid w:val="00E16A02"/>
    <w:rsid w:val="00E177DD"/>
    <w:rsid w:val="00E21248"/>
    <w:rsid w:val="00E21B8D"/>
    <w:rsid w:val="00E25265"/>
    <w:rsid w:val="00E27F96"/>
    <w:rsid w:val="00E34272"/>
    <w:rsid w:val="00E34AF5"/>
    <w:rsid w:val="00E35240"/>
    <w:rsid w:val="00E3599A"/>
    <w:rsid w:val="00E366D0"/>
    <w:rsid w:val="00E4022D"/>
    <w:rsid w:val="00E418F4"/>
    <w:rsid w:val="00E4287D"/>
    <w:rsid w:val="00E4666F"/>
    <w:rsid w:val="00E52AAB"/>
    <w:rsid w:val="00E541FD"/>
    <w:rsid w:val="00E54581"/>
    <w:rsid w:val="00E55FDA"/>
    <w:rsid w:val="00E56B1A"/>
    <w:rsid w:val="00E63F2A"/>
    <w:rsid w:val="00E6580C"/>
    <w:rsid w:val="00E71242"/>
    <w:rsid w:val="00E71AB8"/>
    <w:rsid w:val="00E73C09"/>
    <w:rsid w:val="00E7464F"/>
    <w:rsid w:val="00E76C02"/>
    <w:rsid w:val="00E77DBD"/>
    <w:rsid w:val="00E804C7"/>
    <w:rsid w:val="00E82727"/>
    <w:rsid w:val="00E82A97"/>
    <w:rsid w:val="00E91255"/>
    <w:rsid w:val="00E97354"/>
    <w:rsid w:val="00E977A2"/>
    <w:rsid w:val="00EA4635"/>
    <w:rsid w:val="00EA5831"/>
    <w:rsid w:val="00EA70D3"/>
    <w:rsid w:val="00EB2656"/>
    <w:rsid w:val="00EB2791"/>
    <w:rsid w:val="00EC0C13"/>
    <w:rsid w:val="00ED0633"/>
    <w:rsid w:val="00ED1A61"/>
    <w:rsid w:val="00ED2DE2"/>
    <w:rsid w:val="00ED37BB"/>
    <w:rsid w:val="00ED4A91"/>
    <w:rsid w:val="00ED52F7"/>
    <w:rsid w:val="00ED5E49"/>
    <w:rsid w:val="00ED7D0D"/>
    <w:rsid w:val="00EE04DE"/>
    <w:rsid w:val="00EE07C8"/>
    <w:rsid w:val="00EE080A"/>
    <w:rsid w:val="00EE11D3"/>
    <w:rsid w:val="00EE317D"/>
    <w:rsid w:val="00EE4138"/>
    <w:rsid w:val="00EE4B60"/>
    <w:rsid w:val="00EF2859"/>
    <w:rsid w:val="00EF3389"/>
    <w:rsid w:val="00EF495E"/>
    <w:rsid w:val="00EF4E46"/>
    <w:rsid w:val="00F017E9"/>
    <w:rsid w:val="00F027E0"/>
    <w:rsid w:val="00F02F7A"/>
    <w:rsid w:val="00F03D64"/>
    <w:rsid w:val="00F04183"/>
    <w:rsid w:val="00F04CC5"/>
    <w:rsid w:val="00F05BD1"/>
    <w:rsid w:val="00F06847"/>
    <w:rsid w:val="00F06B39"/>
    <w:rsid w:val="00F07882"/>
    <w:rsid w:val="00F14996"/>
    <w:rsid w:val="00F1540A"/>
    <w:rsid w:val="00F22668"/>
    <w:rsid w:val="00F226A5"/>
    <w:rsid w:val="00F228AA"/>
    <w:rsid w:val="00F268D0"/>
    <w:rsid w:val="00F26CC9"/>
    <w:rsid w:val="00F27846"/>
    <w:rsid w:val="00F328D4"/>
    <w:rsid w:val="00F347B8"/>
    <w:rsid w:val="00F351D4"/>
    <w:rsid w:val="00F36092"/>
    <w:rsid w:val="00F364EC"/>
    <w:rsid w:val="00F373DD"/>
    <w:rsid w:val="00F37DDB"/>
    <w:rsid w:val="00F4009E"/>
    <w:rsid w:val="00F41C39"/>
    <w:rsid w:val="00F434D7"/>
    <w:rsid w:val="00F43C2C"/>
    <w:rsid w:val="00F45727"/>
    <w:rsid w:val="00F47330"/>
    <w:rsid w:val="00F4733E"/>
    <w:rsid w:val="00F500EC"/>
    <w:rsid w:val="00F509F6"/>
    <w:rsid w:val="00F5431A"/>
    <w:rsid w:val="00F547E6"/>
    <w:rsid w:val="00F551D6"/>
    <w:rsid w:val="00F56770"/>
    <w:rsid w:val="00F56FB4"/>
    <w:rsid w:val="00F60443"/>
    <w:rsid w:val="00F604AE"/>
    <w:rsid w:val="00F60964"/>
    <w:rsid w:val="00F63C6B"/>
    <w:rsid w:val="00F65501"/>
    <w:rsid w:val="00F7057B"/>
    <w:rsid w:val="00F70D92"/>
    <w:rsid w:val="00F724B8"/>
    <w:rsid w:val="00F73ADE"/>
    <w:rsid w:val="00F77A00"/>
    <w:rsid w:val="00F832B7"/>
    <w:rsid w:val="00F836E2"/>
    <w:rsid w:val="00F8492A"/>
    <w:rsid w:val="00F854B4"/>
    <w:rsid w:val="00F903A8"/>
    <w:rsid w:val="00F9112F"/>
    <w:rsid w:val="00F91EB5"/>
    <w:rsid w:val="00F93936"/>
    <w:rsid w:val="00FA001C"/>
    <w:rsid w:val="00FA0E4A"/>
    <w:rsid w:val="00FA1065"/>
    <w:rsid w:val="00FA1C99"/>
    <w:rsid w:val="00FA3546"/>
    <w:rsid w:val="00FA527D"/>
    <w:rsid w:val="00FA57FD"/>
    <w:rsid w:val="00FB0A8B"/>
    <w:rsid w:val="00FB0FB0"/>
    <w:rsid w:val="00FB3720"/>
    <w:rsid w:val="00FB4C35"/>
    <w:rsid w:val="00FB54D5"/>
    <w:rsid w:val="00FB671F"/>
    <w:rsid w:val="00FC40BC"/>
    <w:rsid w:val="00FC4705"/>
    <w:rsid w:val="00FC65D9"/>
    <w:rsid w:val="00FC6E1D"/>
    <w:rsid w:val="00FC71E1"/>
    <w:rsid w:val="00FC7CDC"/>
    <w:rsid w:val="00FD2ECC"/>
    <w:rsid w:val="00FD3740"/>
    <w:rsid w:val="00FD3F82"/>
    <w:rsid w:val="00FD5445"/>
    <w:rsid w:val="00FD59E0"/>
    <w:rsid w:val="00FD6E02"/>
    <w:rsid w:val="00FE27B0"/>
    <w:rsid w:val="00FE33CB"/>
    <w:rsid w:val="00FE455B"/>
    <w:rsid w:val="00FE7561"/>
    <w:rsid w:val="00FF1972"/>
    <w:rsid w:val="00FF77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3062F1C"/>
  <w15:docId w15:val="{69A80320-673D-4B4D-8875-B8E383CEC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4E69E1"/>
    <w:pPr>
      <w:spacing w:after="200" w:line="276" w:lineRule="auto"/>
    </w:pPr>
    <w:rPr>
      <w:lang w:eastAsia="en-US"/>
    </w:rPr>
  </w:style>
  <w:style w:type="paragraph" w:styleId="Virsraksts3">
    <w:name w:val="heading 3"/>
    <w:basedOn w:val="Parasts"/>
    <w:link w:val="Virsraksts3Rakstz"/>
    <w:uiPriority w:val="9"/>
    <w:qFormat/>
    <w:locked/>
    <w:rsid w:val="00D608C5"/>
    <w:pPr>
      <w:spacing w:before="100" w:beforeAutospacing="1" w:after="100" w:afterAutospacing="1" w:line="240" w:lineRule="auto"/>
      <w:jc w:val="center"/>
      <w:outlineLvl w:val="2"/>
    </w:pPr>
    <w:rPr>
      <w:rFonts w:ascii="Times New Roman" w:eastAsia="Times New Roman" w:hAnsi="Times New Roman"/>
      <w:b/>
      <w:bCs/>
      <w:color w:val="414142"/>
      <w:sz w:val="35"/>
      <w:szCs w:val="35"/>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99"/>
    <w:qFormat/>
    <w:rsid w:val="00EE11D3"/>
    <w:rPr>
      <w:lang w:eastAsia="en-US"/>
    </w:rPr>
  </w:style>
  <w:style w:type="paragraph" w:styleId="Galvene">
    <w:name w:val="header"/>
    <w:basedOn w:val="Parasts"/>
    <w:link w:val="GalveneRakstz"/>
    <w:uiPriority w:val="99"/>
    <w:rsid w:val="00EE11D3"/>
    <w:pPr>
      <w:tabs>
        <w:tab w:val="center" w:pos="4153"/>
        <w:tab w:val="right" w:pos="8306"/>
      </w:tabs>
      <w:spacing w:after="0" w:line="240" w:lineRule="auto"/>
    </w:pPr>
  </w:style>
  <w:style w:type="character" w:customStyle="1" w:styleId="GalveneRakstz">
    <w:name w:val="Galvene Rakstz."/>
    <w:basedOn w:val="Noklusjumarindkopasfonts"/>
    <w:link w:val="Galvene"/>
    <w:uiPriority w:val="99"/>
    <w:locked/>
    <w:rsid w:val="00EE11D3"/>
    <w:rPr>
      <w:rFonts w:cs="Times New Roman"/>
    </w:rPr>
  </w:style>
  <w:style w:type="paragraph" w:styleId="Kjene">
    <w:name w:val="footer"/>
    <w:basedOn w:val="Parasts"/>
    <w:link w:val="KjeneRakstz"/>
    <w:uiPriority w:val="99"/>
    <w:rsid w:val="00EE11D3"/>
    <w:pPr>
      <w:tabs>
        <w:tab w:val="center" w:pos="4153"/>
        <w:tab w:val="right" w:pos="8306"/>
      </w:tabs>
      <w:spacing w:after="0" w:line="240" w:lineRule="auto"/>
    </w:pPr>
  </w:style>
  <w:style w:type="character" w:customStyle="1" w:styleId="KjeneRakstz">
    <w:name w:val="Kājene Rakstz."/>
    <w:basedOn w:val="Noklusjumarindkopasfonts"/>
    <w:link w:val="Kjene"/>
    <w:uiPriority w:val="99"/>
    <w:locked/>
    <w:rsid w:val="00EE11D3"/>
    <w:rPr>
      <w:rFonts w:cs="Times New Roman"/>
    </w:rPr>
  </w:style>
  <w:style w:type="character" w:styleId="Komentraatsauce">
    <w:name w:val="annotation reference"/>
    <w:basedOn w:val="Noklusjumarindkopasfonts"/>
    <w:uiPriority w:val="99"/>
    <w:semiHidden/>
    <w:rsid w:val="001251FB"/>
    <w:rPr>
      <w:rFonts w:cs="Times New Roman"/>
      <w:sz w:val="16"/>
      <w:szCs w:val="16"/>
    </w:rPr>
  </w:style>
  <w:style w:type="paragraph" w:styleId="Komentrateksts">
    <w:name w:val="annotation text"/>
    <w:basedOn w:val="Parasts"/>
    <w:link w:val="KomentratekstsRakstz"/>
    <w:uiPriority w:val="99"/>
    <w:rsid w:val="001251FB"/>
    <w:rPr>
      <w:sz w:val="20"/>
      <w:szCs w:val="20"/>
    </w:rPr>
  </w:style>
  <w:style w:type="character" w:customStyle="1" w:styleId="KomentratekstsRakstz">
    <w:name w:val="Komentāra teksts Rakstz."/>
    <w:basedOn w:val="Noklusjumarindkopasfonts"/>
    <w:link w:val="Komentrateksts"/>
    <w:uiPriority w:val="99"/>
    <w:locked/>
    <w:rPr>
      <w:rFonts w:cs="Times New Roman"/>
      <w:sz w:val="20"/>
      <w:szCs w:val="20"/>
      <w:lang w:eastAsia="en-US"/>
    </w:rPr>
  </w:style>
  <w:style w:type="paragraph" w:styleId="Komentratma">
    <w:name w:val="annotation subject"/>
    <w:basedOn w:val="Komentrateksts"/>
    <w:next w:val="Komentrateksts"/>
    <w:link w:val="KomentratmaRakstz"/>
    <w:uiPriority w:val="99"/>
    <w:semiHidden/>
    <w:rsid w:val="001251FB"/>
    <w:rPr>
      <w:b/>
      <w:bCs/>
    </w:rPr>
  </w:style>
  <w:style w:type="character" w:customStyle="1" w:styleId="KomentratmaRakstz">
    <w:name w:val="Komentāra tēma Rakstz."/>
    <w:basedOn w:val="KomentratekstsRakstz"/>
    <w:link w:val="Komentratma"/>
    <w:uiPriority w:val="99"/>
    <w:semiHidden/>
    <w:locked/>
    <w:rPr>
      <w:rFonts w:cs="Times New Roman"/>
      <w:b/>
      <w:bCs/>
      <w:sz w:val="20"/>
      <w:szCs w:val="20"/>
      <w:lang w:eastAsia="en-US"/>
    </w:rPr>
  </w:style>
  <w:style w:type="paragraph" w:styleId="Balonteksts">
    <w:name w:val="Balloon Text"/>
    <w:basedOn w:val="Parasts"/>
    <w:link w:val="BalontekstsRakstz"/>
    <w:uiPriority w:val="99"/>
    <w:semiHidden/>
    <w:rsid w:val="001251FB"/>
    <w:rPr>
      <w:rFonts w:ascii="Tahoma" w:hAnsi="Tahoma" w:cs="Tahoma"/>
      <w:sz w:val="16"/>
      <w:szCs w:val="16"/>
    </w:rPr>
  </w:style>
  <w:style w:type="character" w:customStyle="1" w:styleId="BalontekstsRakstz">
    <w:name w:val="Balonteksts Rakstz."/>
    <w:basedOn w:val="Noklusjumarindkopasfonts"/>
    <w:link w:val="Balonteksts"/>
    <w:uiPriority w:val="99"/>
    <w:semiHidden/>
    <w:locked/>
    <w:rPr>
      <w:rFonts w:ascii="Times New Roman" w:hAnsi="Times New Roman" w:cs="Times New Roman"/>
      <w:sz w:val="2"/>
      <w:lang w:eastAsia="en-US"/>
    </w:rPr>
  </w:style>
  <w:style w:type="character" w:styleId="Hipersaite">
    <w:name w:val="Hyperlink"/>
    <w:basedOn w:val="Noklusjumarindkopasfonts"/>
    <w:uiPriority w:val="99"/>
    <w:unhideWhenUsed/>
    <w:rsid w:val="00D46FFF"/>
    <w:rPr>
      <w:color w:val="0000FF" w:themeColor="hyperlink"/>
      <w:u w:val="single"/>
    </w:rPr>
  </w:style>
  <w:style w:type="paragraph" w:styleId="Paraststmeklis">
    <w:name w:val="Normal (Web)"/>
    <w:basedOn w:val="Parasts"/>
    <w:unhideWhenUsed/>
    <w:rsid w:val="00443ADA"/>
    <w:rPr>
      <w:rFonts w:ascii="Times New Roman" w:hAnsi="Times New Roman"/>
      <w:sz w:val="24"/>
      <w:szCs w:val="24"/>
    </w:rPr>
  </w:style>
  <w:style w:type="paragraph" w:customStyle="1" w:styleId="Default">
    <w:name w:val="Default"/>
    <w:rsid w:val="001A1F06"/>
    <w:pPr>
      <w:autoSpaceDE w:val="0"/>
      <w:autoSpaceDN w:val="0"/>
      <w:adjustRightInd w:val="0"/>
    </w:pPr>
    <w:rPr>
      <w:rFonts w:ascii="Times New Roman" w:hAnsi="Times New Roman"/>
      <w:color w:val="000000"/>
      <w:sz w:val="24"/>
      <w:szCs w:val="24"/>
    </w:rPr>
  </w:style>
  <w:style w:type="paragraph" w:styleId="Sarakstarindkopa">
    <w:name w:val="List Paragraph"/>
    <w:basedOn w:val="Parasts"/>
    <w:uiPriority w:val="34"/>
    <w:qFormat/>
    <w:rsid w:val="005131B2"/>
    <w:pPr>
      <w:ind w:left="720"/>
      <w:contextualSpacing/>
    </w:pPr>
  </w:style>
  <w:style w:type="paragraph" w:customStyle="1" w:styleId="naislab">
    <w:name w:val="naislab"/>
    <w:basedOn w:val="Parasts"/>
    <w:rsid w:val="001A6649"/>
    <w:pPr>
      <w:spacing w:before="75" w:after="75" w:line="240" w:lineRule="auto"/>
      <w:jc w:val="right"/>
    </w:pPr>
    <w:rPr>
      <w:rFonts w:ascii="Times New Roman" w:eastAsia="Times New Roman" w:hAnsi="Times New Roman"/>
      <w:sz w:val="24"/>
      <w:szCs w:val="24"/>
      <w:lang w:eastAsia="lv-LV"/>
    </w:rPr>
  </w:style>
  <w:style w:type="character" w:customStyle="1" w:styleId="Virsraksts3Rakstz">
    <w:name w:val="Virsraksts 3 Rakstz."/>
    <w:basedOn w:val="Noklusjumarindkopasfonts"/>
    <w:link w:val="Virsraksts3"/>
    <w:uiPriority w:val="9"/>
    <w:rsid w:val="00D608C5"/>
    <w:rPr>
      <w:rFonts w:ascii="Times New Roman" w:eastAsia="Times New Roman" w:hAnsi="Times New Roman"/>
      <w:b/>
      <w:bCs/>
      <w:color w:val="414142"/>
      <w:sz w:val="35"/>
      <w:szCs w:val="35"/>
    </w:rPr>
  </w:style>
  <w:style w:type="paragraph" w:customStyle="1" w:styleId="liknoteik1">
    <w:name w:val="lik_noteik1"/>
    <w:basedOn w:val="Parasts"/>
    <w:rsid w:val="00D608C5"/>
    <w:pPr>
      <w:spacing w:before="100" w:beforeAutospacing="1" w:after="100" w:afterAutospacing="1" w:line="360" w:lineRule="auto"/>
      <w:ind w:firstLine="300"/>
      <w:jc w:val="right"/>
    </w:pPr>
    <w:rPr>
      <w:rFonts w:ascii="Times New Roman" w:eastAsia="Times New Roman" w:hAnsi="Times New Roman"/>
      <w:b/>
      <w:bCs/>
      <w:color w:val="414142"/>
      <w:sz w:val="20"/>
      <w:szCs w:val="20"/>
      <w:lang w:eastAsia="lv-LV"/>
    </w:rPr>
  </w:style>
  <w:style w:type="paragraph" w:customStyle="1" w:styleId="likdat1">
    <w:name w:val="lik_dat1"/>
    <w:basedOn w:val="Parasts"/>
    <w:rsid w:val="00D608C5"/>
    <w:pPr>
      <w:spacing w:before="100" w:beforeAutospacing="1" w:after="100" w:afterAutospacing="1" w:line="360" w:lineRule="auto"/>
      <w:ind w:firstLine="300"/>
      <w:jc w:val="right"/>
    </w:pPr>
    <w:rPr>
      <w:rFonts w:ascii="Times New Roman" w:eastAsia="Times New Roman" w:hAnsi="Times New Roman"/>
      <w:color w:val="414142"/>
      <w:sz w:val="20"/>
      <w:szCs w:val="20"/>
      <w:lang w:eastAsia="lv-LV"/>
    </w:rPr>
  </w:style>
  <w:style w:type="paragraph" w:customStyle="1" w:styleId="tv2132">
    <w:name w:val="tv2132"/>
    <w:basedOn w:val="Parasts"/>
    <w:rsid w:val="00AC5F9F"/>
    <w:pPr>
      <w:spacing w:after="0" w:line="360" w:lineRule="auto"/>
      <w:ind w:firstLine="300"/>
    </w:pPr>
    <w:rPr>
      <w:rFonts w:ascii="Times New Roman" w:eastAsia="Times New Roman" w:hAnsi="Times New Roman"/>
      <w:color w:val="414142"/>
      <w:sz w:val="20"/>
      <w:szCs w:val="20"/>
      <w:lang w:eastAsia="lv-LV"/>
    </w:rPr>
  </w:style>
  <w:style w:type="paragraph" w:styleId="Prskatjums">
    <w:name w:val="Revision"/>
    <w:hidden/>
    <w:uiPriority w:val="99"/>
    <w:semiHidden/>
    <w:rsid w:val="00AC5F9F"/>
    <w:rPr>
      <w:lang w:eastAsia="en-US"/>
    </w:rPr>
  </w:style>
  <w:style w:type="paragraph" w:customStyle="1" w:styleId="naisnod">
    <w:name w:val="naisnod"/>
    <w:basedOn w:val="Parasts"/>
    <w:rsid w:val="00DF545A"/>
    <w:pPr>
      <w:spacing w:before="150" w:after="150" w:line="240" w:lineRule="auto"/>
      <w:jc w:val="center"/>
    </w:pPr>
    <w:rPr>
      <w:rFonts w:ascii="Times New Roman" w:eastAsia="Times New Roman" w:hAnsi="Times New Roman"/>
      <w:b/>
      <w:bCs/>
      <w:sz w:val="24"/>
      <w:szCs w:val="24"/>
      <w:lang w:eastAsia="lv-LV"/>
    </w:rPr>
  </w:style>
  <w:style w:type="character" w:styleId="Izmantotahipersaite">
    <w:name w:val="FollowedHyperlink"/>
    <w:basedOn w:val="Noklusjumarindkopasfonts"/>
    <w:uiPriority w:val="99"/>
    <w:semiHidden/>
    <w:unhideWhenUsed/>
    <w:rsid w:val="000F3F36"/>
    <w:rPr>
      <w:color w:val="800080" w:themeColor="followedHyperlink"/>
      <w:u w:val="single"/>
    </w:rPr>
  </w:style>
  <w:style w:type="paragraph" w:customStyle="1" w:styleId="title-doc-first2">
    <w:name w:val="title-doc-first2"/>
    <w:basedOn w:val="Parasts"/>
    <w:rsid w:val="003E57F6"/>
    <w:pPr>
      <w:spacing w:before="120" w:after="0" w:line="312" w:lineRule="atLeast"/>
      <w:jc w:val="center"/>
    </w:pPr>
    <w:rPr>
      <w:rFonts w:ascii="Times New Roman" w:eastAsia="Times New Roman" w:hAnsi="Times New Roman"/>
      <w:b/>
      <w:bCs/>
      <w:sz w:val="24"/>
      <w:szCs w:val="24"/>
      <w:lang w:eastAsia="lv-LV"/>
    </w:rPr>
  </w:style>
  <w:style w:type="paragraph" w:styleId="Vresteksts">
    <w:name w:val="footnote text"/>
    <w:basedOn w:val="Parasts"/>
    <w:link w:val="VrestekstsRakstz"/>
    <w:uiPriority w:val="99"/>
    <w:semiHidden/>
    <w:unhideWhenUsed/>
    <w:rsid w:val="00E4022D"/>
    <w:pPr>
      <w:spacing w:after="0" w:line="240" w:lineRule="auto"/>
      <w:ind w:left="720" w:hanging="720"/>
      <w:jc w:val="both"/>
    </w:pPr>
    <w:rPr>
      <w:rFonts w:ascii="Times New Roman" w:eastAsiaTheme="minorHAnsi" w:hAnsi="Times New Roman"/>
      <w:sz w:val="20"/>
      <w:szCs w:val="20"/>
      <w:lang w:val="en-GB"/>
    </w:rPr>
  </w:style>
  <w:style w:type="character" w:customStyle="1" w:styleId="VrestekstsRakstz">
    <w:name w:val="Vēres teksts Rakstz."/>
    <w:basedOn w:val="Noklusjumarindkopasfonts"/>
    <w:link w:val="Vresteksts"/>
    <w:uiPriority w:val="99"/>
    <w:semiHidden/>
    <w:rsid w:val="00E4022D"/>
    <w:rPr>
      <w:rFonts w:ascii="Times New Roman" w:eastAsiaTheme="minorHAnsi" w:hAnsi="Times New Roman"/>
      <w:sz w:val="20"/>
      <w:szCs w:val="20"/>
      <w:lang w:val="en-GB" w:eastAsia="en-US"/>
    </w:rPr>
  </w:style>
  <w:style w:type="character" w:styleId="Vresatsauce">
    <w:name w:val="footnote reference"/>
    <w:basedOn w:val="Noklusjumarindkopasfonts"/>
    <w:uiPriority w:val="99"/>
    <w:semiHidden/>
    <w:unhideWhenUsed/>
    <w:rsid w:val="00E4022D"/>
    <w:rPr>
      <w:shd w:val="clear" w:color="auto" w:fill="auto"/>
      <w:vertAlign w:val="superscript"/>
    </w:rPr>
  </w:style>
  <w:style w:type="paragraph" w:customStyle="1" w:styleId="Considrant">
    <w:name w:val="Considérant"/>
    <w:basedOn w:val="Parasts"/>
    <w:rsid w:val="00E4022D"/>
    <w:pPr>
      <w:numPr>
        <w:numId w:val="5"/>
      </w:numPr>
      <w:spacing w:before="120" w:after="120" w:line="240" w:lineRule="auto"/>
      <w:jc w:val="both"/>
    </w:pPr>
    <w:rPr>
      <w:rFonts w:ascii="Times New Roman" w:eastAsiaTheme="minorHAnsi" w:hAnsi="Times New Roman"/>
      <w:sz w:val="24"/>
      <w:lang w:val="en-GB"/>
    </w:rPr>
  </w:style>
  <w:style w:type="character" w:customStyle="1" w:styleId="Marker2">
    <w:name w:val="Marker2"/>
    <w:basedOn w:val="Noklusjumarindkopasfonts"/>
    <w:rsid w:val="009F71B3"/>
    <w:rPr>
      <w:color w:val="FF0000"/>
      <w:shd w:val="clear" w:color="auto" w:fill="auto"/>
    </w:rPr>
  </w:style>
  <w:style w:type="paragraph" w:customStyle="1" w:styleId="doc-ti">
    <w:name w:val="doc-ti"/>
    <w:basedOn w:val="Parasts"/>
    <w:rsid w:val="009F4562"/>
    <w:pPr>
      <w:spacing w:before="100" w:beforeAutospacing="1" w:after="100" w:afterAutospacing="1" w:line="240" w:lineRule="auto"/>
    </w:pPr>
    <w:rPr>
      <w:rFonts w:ascii="Times New Roman" w:eastAsia="Times New Roman" w:hAnsi="Times New Roman"/>
      <w:sz w:val="24"/>
      <w:szCs w:val="24"/>
      <w:lang w:eastAsia="lv-LV"/>
    </w:rPr>
  </w:style>
  <w:style w:type="character" w:styleId="Neatrisintapieminana">
    <w:name w:val="Unresolved Mention"/>
    <w:basedOn w:val="Noklusjumarindkopasfonts"/>
    <w:uiPriority w:val="99"/>
    <w:semiHidden/>
    <w:unhideWhenUsed/>
    <w:rsid w:val="008C00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5228">
      <w:bodyDiv w:val="1"/>
      <w:marLeft w:val="0"/>
      <w:marRight w:val="0"/>
      <w:marTop w:val="0"/>
      <w:marBottom w:val="0"/>
      <w:divBdr>
        <w:top w:val="none" w:sz="0" w:space="0" w:color="auto"/>
        <w:left w:val="none" w:sz="0" w:space="0" w:color="auto"/>
        <w:bottom w:val="none" w:sz="0" w:space="0" w:color="auto"/>
        <w:right w:val="none" w:sz="0" w:space="0" w:color="auto"/>
      </w:divBdr>
    </w:div>
    <w:div w:id="103380409">
      <w:marLeft w:val="0"/>
      <w:marRight w:val="0"/>
      <w:marTop w:val="0"/>
      <w:marBottom w:val="0"/>
      <w:divBdr>
        <w:top w:val="none" w:sz="0" w:space="0" w:color="auto"/>
        <w:left w:val="none" w:sz="0" w:space="0" w:color="auto"/>
        <w:bottom w:val="none" w:sz="0" w:space="0" w:color="auto"/>
        <w:right w:val="none" w:sz="0" w:space="0" w:color="auto"/>
      </w:divBdr>
      <w:divsChild>
        <w:div w:id="103380405">
          <w:marLeft w:val="0"/>
          <w:marRight w:val="0"/>
          <w:marTop w:val="0"/>
          <w:marBottom w:val="0"/>
          <w:divBdr>
            <w:top w:val="none" w:sz="0" w:space="0" w:color="auto"/>
            <w:left w:val="none" w:sz="0" w:space="0" w:color="auto"/>
            <w:bottom w:val="none" w:sz="0" w:space="0" w:color="auto"/>
            <w:right w:val="none" w:sz="0" w:space="0" w:color="auto"/>
          </w:divBdr>
          <w:divsChild>
            <w:div w:id="103380407">
              <w:marLeft w:val="0"/>
              <w:marRight w:val="0"/>
              <w:marTop w:val="0"/>
              <w:marBottom w:val="0"/>
              <w:divBdr>
                <w:top w:val="none" w:sz="0" w:space="0" w:color="auto"/>
                <w:left w:val="none" w:sz="0" w:space="0" w:color="auto"/>
                <w:bottom w:val="none" w:sz="0" w:space="0" w:color="auto"/>
                <w:right w:val="none" w:sz="0" w:space="0" w:color="auto"/>
              </w:divBdr>
              <w:divsChild>
                <w:div w:id="103380406">
                  <w:marLeft w:val="0"/>
                  <w:marRight w:val="0"/>
                  <w:marTop w:val="0"/>
                  <w:marBottom w:val="0"/>
                  <w:divBdr>
                    <w:top w:val="none" w:sz="0" w:space="0" w:color="auto"/>
                    <w:left w:val="none" w:sz="0" w:space="0" w:color="auto"/>
                    <w:bottom w:val="none" w:sz="0" w:space="0" w:color="auto"/>
                    <w:right w:val="none" w:sz="0" w:space="0" w:color="auto"/>
                  </w:divBdr>
                  <w:divsChild>
                    <w:div w:id="103380404">
                      <w:marLeft w:val="0"/>
                      <w:marRight w:val="0"/>
                      <w:marTop w:val="0"/>
                      <w:marBottom w:val="0"/>
                      <w:divBdr>
                        <w:top w:val="none" w:sz="0" w:space="0" w:color="auto"/>
                        <w:left w:val="none" w:sz="0" w:space="0" w:color="auto"/>
                        <w:bottom w:val="none" w:sz="0" w:space="0" w:color="auto"/>
                        <w:right w:val="none" w:sz="0" w:space="0" w:color="auto"/>
                      </w:divBdr>
                      <w:divsChild>
                        <w:div w:id="103380408">
                          <w:marLeft w:val="0"/>
                          <w:marRight w:val="0"/>
                          <w:marTop w:val="0"/>
                          <w:marBottom w:val="0"/>
                          <w:divBdr>
                            <w:top w:val="none" w:sz="0" w:space="0" w:color="auto"/>
                            <w:left w:val="none" w:sz="0" w:space="0" w:color="auto"/>
                            <w:bottom w:val="none" w:sz="0" w:space="0" w:color="auto"/>
                            <w:right w:val="none" w:sz="0" w:space="0" w:color="auto"/>
                          </w:divBdr>
                          <w:divsChild>
                            <w:div w:id="1033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1505747">
      <w:bodyDiv w:val="1"/>
      <w:marLeft w:val="0"/>
      <w:marRight w:val="0"/>
      <w:marTop w:val="0"/>
      <w:marBottom w:val="0"/>
      <w:divBdr>
        <w:top w:val="none" w:sz="0" w:space="0" w:color="auto"/>
        <w:left w:val="none" w:sz="0" w:space="0" w:color="auto"/>
        <w:bottom w:val="none" w:sz="0" w:space="0" w:color="auto"/>
        <w:right w:val="none" w:sz="0" w:space="0" w:color="auto"/>
      </w:divBdr>
    </w:div>
    <w:div w:id="316999798">
      <w:bodyDiv w:val="1"/>
      <w:marLeft w:val="0"/>
      <w:marRight w:val="0"/>
      <w:marTop w:val="0"/>
      <w:marBottom w:val="0"/>
      <w:divBdr>
        <w:top w:val="none" w:sz="0" w:space="0" w:color="auto"/>
        <w:left w:val="none" w:sz="0" w:space="0" w:color="auto"/>
        <w:bottom w:val="none" w:sz="0" w:space="0" w:color="auto"/>
        <w:right w:val="none" w:sz="0" w:space="0" w:color="auto"/>
      </w:divBdr>
    </w:div>
    <w:div w:id="826626828">
      <w:bodyDiv w:val="1"/>
      <w:marLeft w:val="0"/>
      <w:marRight w:val="0"/>
      <w:marTop w:val="0"/>
      <w:marBottom w:val="0"/>
      <w:divBdr>
        <w:top w:val="none" w:sz="0" w:space="0" w:color="auto"/>
        <w:left w:val="none" w:sz="0" w:space="0" w:color="auto"/>
        <w:bottom w:val="none" w:sz="0" w:space="0" w:color="auto"/>
        <w:right w:val="none" w:sz="0" w:space="0" w:color="auto"/>
      </w:divBdr>
    </w:div>
    <w:div w:id="1029452434">
      <w:bodyDiv w:val="1"/>
      <w:marLeft w:val="0"/>
      <w:marRight w:val="0"/>
      <w:marTop w:val="0"/>
      <w:marBottom w:val="0"/>
      <w:divBdr>
        <w:top w:val="none" w:sz="0" w:space="0" w:color="auto"/>
        <w:left w:val="none" w:sz="0" w:space="0" w:color="auto"/>
        <w:bottom w:val="none" w:sz="0" w:space="0" w:color="auto"/>
        <w:right w:val="none" w:sz="0" w:space="0" w:color="auto"/>
      </w:divBdr>
    </w:div>
    <w:div w:id="1119109867">
      <w:bodyDiv w:val="1"/>
      <w:marLeft w:val="0"/>
      <w:marRight w:val="0"/>
      <w:marTop w:val="0"/>
      <w:marBottom w:val="0"/>
      <w:divBdr>
        <w:top w:val="none" w:sz="0" w:space="0" w:color="auto"/>
        <w:left w:val="none" w:sz="0" w:space="0" w:color="auto"/>
        <w:bottom w:val="none" w:sz="0" w:space="0" w:color="auto"/>
        <w:right w:val="none" w:sz="0" w:space="0" w:color="auto"/>
      </w:divBdr>
    </w:div>
    <w:div w:id="1122915348">
      <w:bodyDiv w:val="1"/>
      <w:marLeft w:val="0"/>
      <w:marRight w:val="0"/>
      <w:marTop w:val="0"/>
      <w:marBottom w:val="0"/>
      <w:divBdr>
        <w:top w:val="none" w:sz="0" w:space="0" w:color="auto"/>
        <w:left w:val="none" w:sz="0" w:space="0" w:color="auto"/>
        <w:bottom w:val="none" w:sz="0" w:space="0" w:color="auto"/>
        <w:right w:val="none" w:sz="0" w:space="0" w:color="auto"/>
      </w:divBdr>
      <w:divsChild>
        <w:div w:id="775715336">
          <w:marLeft w:val="0"/>
          <w:marRight w:val="0"/>
          <w:marTop w:val="0"/>
          <w:marBottom w:val="0"/>
          <w:divBdr>
            <w:top w:val="none" w:sz="0" w:space="0" w:color="auto"/>
            <w:left w:val="none" w:sz="0" w:space="0" w:color="auto"/>
            <w:bottom w:val="none" w:sz="0" w:space="0" w:color="auto"/>
            <w:right w:val="none" w:sz="0" w:space="0" w:color="auto"/>
          </w:divBdr>
          <w:divsChild>
            <w:div w:id="369234132">
              <w:marLeft w:val="0"/>
              <w:marRight w:val="0"/>
              <w:marTop w:val="0"/>
              <w:marBottom w:val="0"/>
              <w:divBdr>
                <w:top w:val="none" w:sz="0" w:space="0" w:color="auto"/>
                <w:left w:val="none" w:sz="0" w:space="0" w:color="auto"/>
                <w:bottom w:val="none" w:sz="0" w:space="0" w:color="auto"/>
                <w:right w:val="none" w:sz="0" w:space="0" w:color="auto"/>
              </w:divBdr>
              <w:divsChild>
                <w:div w:id="173107411">
                  <w:marLeft w:val="0"/>
                  <w:marRight w:val="0"/>
                  <w:marTop w:val="0"/>
                  <w:marBottom w:val="0"/>
                  <w:divBdr>
                    <w:top w:val="none" w:sz="0" w:space="0" w:color="auto"/>
                    <w:left w:val="none" w:sz="0" w:space="0" w:color="auto"/>
                    <w:bottom w:val="none" w:sz="0" w:space="0" w:color="auto"/>
                    <w:right w:val="none" w:sz="0" w:space="0" w:color="auto"/>
                  </w:divBdr>
                  <w:divsChild>
                    <w:div w:id="1072124087">
                      <w:marLeft w:val="0"/>
                      <w:marRight w:val="0"/>
                      <w:marTop w:val="0"/>
                      <w:marBottom w:val="0"/>
                      <w:divBdr>
                        <w:top w:val="none" w:sz="0" w:space="0" w:color="auto"/>
                        <w:left w:val="none" w:sz="0" w:space="0" w:color="auto"/>
                        <w:bottom w:val="none" w:sz="0" w:space="0" w:color="auto"/>
                        <w:right w:val="none" w:sz="0" w:space="0" w:color="auto"/>
                      </w:divBdr>
                      <w:divsChild>
                        <w:div w:id="1691031911">
                          <w:marLeft w:val="0"/>
                          <w:marRight w:val="0"/>
                          <w:marTop w:val="0"/>
                          <w:marBottom w:val="0"/>
                          <w:divBdr>
                            <w:top w:val="none" w:sz="0" w:space="0" w:color="auto"/>
                            <w:left w:val="none" w:sz="0" w:space="0" w:color="auto"/>
                            <w:bottom w:val="none" w:sz="0" w:space="0" w:color="auto"/>
                            <w:right w:val="none" w:sz="0" w:space="0" w:color="auto"/>
                          </w:divBdr>
                          <w:divsChild>
                            <w:div w:id="809372206">
                              <w:marLeft w:val="0"/>
                              <w:marRight w:val="0"/>
                              <w:marTop w:val="480"/>
                              <w:marBottom w:val="240"/>
                              <w:divBdr>
                                <w:top w:val="none" w:sz="0" w:space="0" w:color="auto"/>
                                <w:left w:val="none" w:sz="0" w:space="0" w:color="auto"/>
                                <w:bottom w:val="none" w:sz="0" w:space="0" w:color="auto"/>
                                <w:right w:val="none" w:sz="0" w:space="0" w:color="auto"/>
                              </w:divBdr>
                            </w:div>
                            <w:div w:id="164714201">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8814752">
      <w:bodyDiv w:val="1"/>
      <w:marLeft w:val="0"/>
      <w:marRight w:val="0"/>
      <w:marTop w:val="0"/>
      <w:marBottom w:val="0"/>
      <w:divBdr>
        <w:top w:val="none" w:sz="0" w:space="0" w:color="auto"/>
        <w:left w:val="none" w:sz="0" w:space="0" w:color="auto"/>
        <w:bottom w:val="none" w:sz="0" w:space="0" w:color="auto"/>
        <w:right w:val="none" w:sz="0" w:space="0" w:color="auto"/>
      </w:divBdr>
      <w:divsChild>
        <w:div w:id="581791158">
          <w:marLeft w:val="547"/>
          <w:marRight w:val="0"/>
          <w:marTop w:val="96"/>
          <w:marBottom w:val="0"/>
          <w:divBdr>
            <w:top w:val="none" w:sz="0" w:space="0" w:color="auto"/>
            <w:left w:val="none" w:sz="0" w:space="0" w:color="auto"/>
            <w:bottom w:val="none" w:sz="0" w:space="0" w:color="auto"/>
            <w:right w:val="none" w:sz="0" w:space="0" w:color="auto"/>
          </w:divBdr>
        </w:div>
        <w:div w:id="1501233673">
          <w:marLeft w:val="547"/>
          <w:marRight w:val="0"/>
          <w:marTop w:val="96"/>
          <w:marBottom w:val="0"/>
          <w:divBdr>
            <w:top w:val="none" w:sz="0" w:space="0" w:color="auto"/>
            <w:left w:val="none" w:sz="0" w:space="0" w:color="auto"/>
            <w:bottom w:val="none" w:sz="0" w:space="0" w:color="auto"/>
            <w:right w:val="none" w:sz="0" w:space="0" w:color="auto"/>
          </w:divBdr>
        </w:div>
        <w:div w:id="1753772949">
          <w:marLeft w:val="547"/>
          <w:marRight w:val="0"/>
          <w:marTop w:val="96"/>
          <w:marBottom w:val="0"/>
          <w:divBdr>
            <w:top w:val="none" w:sz="0" w:space="0" w:color="auto"/>
            <w:left w:val="none" w:sz="0" w:space="0" w:color="auto"/>
            <w:bottom w:val="none" w:sz="0" w:space="0" w:color="auto"/>
            <w:right w:val="none" w:sz="0" w:space="0" w:color="auto"/>
          </w:divBdr>
        </w:div>
      </w:divsChild>
    </w:div>
    <w:div w:id="1554927898">
      <w:bodyDiv w:val="1"/>
      <w:marLeft w:val="0"/>
      <w:marRight w:val="0"/>
      <w:marTop w:val="0"/>
      <w:marBottom w:val="0"/>
      <w:divBdr>
        <w:top w:val="none" w:sz="0" w:space="0" w:color="auto"/>
        <w:left w:val="none" w:sz="0" w:space="0" w:color="auto"/>
        <w:bottom w:val="none" w:sz="0" w:space="0" w:color="auto"/>
        <w:right w:val="none" w:sz="0" w:space="0" w:color="auto"/>
      </w:divBdr>
    </w:div>
    <w:div w:id="1582519828">
      <w:bodyDiv w:val="1"/>
      <w:marLeft w:val="0"/>
      <w:marRight w:val="0"/>
      <w:marTop w:val="0"/>
      <w:marBottom w:val="0"/>
      <w:divBdr>
        <w:top w:val="none" w:sz="0" w:space="0" w:color="auto"/>
        <w:left w:val="none" w:sz="0" w:space="0" w:color="auto"/>
        <w:bottom w:val="none" w:sz="0" w:space="0" w:color="auto"/>
        <w:right w:val="none" w:sz="0" w:space="0" w:color="auto"/>
      </w:divBdr>
    </w:div>
    <w:div w:id="1615482689">
      <w:bodyDiv w:val="1"/>
      <w:marLeft w:val="0"/>
      <w:marRight w:val="0"/>
      <w:marTop w:val="0"/>
      <w:marBottom w:val="0"/>
      <w:divBdr>
        <w:top w:val="none" w:sz="0" w:space="0" w:color="auto"/>
        <w:left w:val="none" w:sz="0" w:space="0" w:color="auto"/>
        <w:bottom w:val="none" w:sz="0" w:space="0" w:color="auto"/>
        <w:right w:val="none" w:sz="0" w:space="0" w:color="auto"/>
      </w:divBdr>
      <w:divsChild>
        <w:div w:id="1965649767">
          <w:marLeft w:val="0"/>
          <w:marRight w:val="0"/>
          <w:marTop w:val="0"/>
          <w:marBottom w:val="0"/>
          <w:divBdr>
            <w:top w:val="none" w:sz="0" w:space="0" w:color="auto"/>
            <w:left w:val="none" w:sz="0" w:space="0" w:color="auto"/>
            <w:bottom w:val="none" w:sz="0" w:space="0" w:color="auto"/>
            <w:right w:val="none" w:sz="0" w:space="0" w:color="auto"/>
          </w:divBdr>
          <w:divsChild>
            <w:div w:id="897715334">
              <w:marLeft w:val="0"/>
              <w:marRight w:val="0"/>
              <w:marTop w:val="0"/>
              <w:marBottom w:val="0"/>
              <w:divBdr>
                <w:top w:val="none" w:sz="0" w:space="0" w:color="auto"/>
                <w:left w:val="none" w:sz="0" w:space="0" w:color="auto"/>
                <w:bottom w:val="none" w:sz="0" w:space="0" w:color="auto"/>
                <w:right w:val="none" w:sz="0" w:space="0" w:color="auto"/>
              </w:divBdr>
              <w:divsChild>
                <w:div w:id="35279188">
                  <w:marLeft w:val="0"/>
                  <w:marRight w:val="0"/>
                  <w:marTop w:val="0"/>
                  <w:marBottom w:val="0"/>
                  <w:divBdr>
                    <w:top w:val="none" w:sz="0" w:space="0" w:color="auto"/>
                    <w:left w:val="none" w:sz="0" w:space="0" w:color="auto"/>
                    <w:bottom w:val="none" w:sz="0" w:space="0" w:color="auto"/>
                    <w:right w:val="none" w:sz="0" w:space="0" w:color="auto"/>
                  </w:divBdr>
                  <w:divsChild>
                    <w:div w:id="1006246280">
                      <w:marLeft w:val="0"/>
                      <w:marRight w:val="0"/>
                      <w:marTop w:val="0"/>
                      <w:marBottom w:val="0"/>
                      <w:divBdr>
                        <w:top w:val="none" w:sz="0" w:space="0" w:color="auto"/>
                        <w:left w:val="none" w:sz="0" w:space="0" w:color="auto"/>
                        <w:bottom w:val="none" w:sz="0" w:space="0" w:color="auto"/>
                        <w:right w:val="none" w:sz="0" w:space="0" w:color="auto"/>
                      </w:divBdr>
                      <w:divsChild>
                        <w:div w:id="480469790">
                          <w:marLeft w:val="0"/>
                          <w:marRight w:val="0"/>
                          <w:marTop w:val="0"/>
                          <w:marBottom w:val="0"/>
                          <w:divBdr>
                            <w:top w:val="none" w:sz="0" w:space="0" w:color="auto"/>
                            <w:left w:val="none" w:sz="0" w:space="0" w:color="auto"/>
                            <w:bottom w:val="none" w:sz="0" w:space="0" w:color="auto"/>
                            <w:right w:val="none" w:sz="0" w:space="0" w:color="auto"/>
                          </w:divBdr>
                          <w:divsChild>
                            <w:div w:id="93282837">
                              <w:marLeft w:val="0"/>
                              <w:marRight w:val="0"/>
                              <w:marTop w:val="0"/>
                              <w:marBottom w:val="0"/>
                              <w:divBdr>
                                <w:top w:val="none" w:sz="0" w:space="0" w:color="auto"/>
                                <w:left w:val="none" w:sz="0" w:space="0" w:color="auto"/>
                                <w:bottom w:val="none" w:sz="0" w:space="0" w:color="auto"/>
                                <w:right w:val="none" w:sz="0" w:space="0" w:color="auto"/>
                              </w:divBdr>
                              <w:divsChild>
                                <w:div w:id="1413236441">
                                  <w:marLeft w:val="0"/>
                                  <w:marRight w:val="0"/>
                                  <w:marTop w:val="0"/>
                                  <w:marBottom w:val="0"/>
                                  <w:divBdr>
                                    <w:top w:val="none" w:sz="0" w:space="0" w:color="auto"/>
                                    <w:left w:val="none" w:sz="0" w:space="0" w:color="auto"/>
                                    <w:bottom w:val="none" w:sz="0" w:space="0" w:color="auto"/>
                                    <w:right w:val="none" w:sz="0" w:space="0" w:color="auto"/>
                                  </w:divBdr>
                                </w:div>
                              </w:divsChild>
                            </w:div>
                            <w:div w:id="21462401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249863">
      <w:bodyDiv w:val="1"/>
      <w:marLeft w:val="0"/>
      <w:marRight w:val="0"/>
      <w:marTop w:val="0"/>
      <w:marBottom w:val="0"/>
      <w:divBdr>
        <w:top w:val="none" w:sz="0" w:space="0" w:color="auto"/>
        <w:left w:val="none" w:sz="0" w:space="0" w:color="auto"/>
        <w:bottom w:val="none" w:sz="0" w:space="0" w:color="auto"/>
        <w:right w:val="none" w:sz="0" w:space="0" w:color="auto"/>
      </w:divBdr>
    </w:div>
    <w:div w:id="1758015503">
      <w:bodyDiv w:val="1"/>
      <w:marLeft w:val="0"/>
      <w:marRight w:val="0"/>
      <w:marTop w:val="0"/>
      <w:marBottom w:val="0"/>
      <w:divBdr>
        <w:top w:val="none" w:sz="0" w:space="0" w:color="auto"/>
        <w:left w:val="none" w:sz="0" w:space="0" w:color="auto"/>
        <w:bottom w:val="none" w:sz="0" w:space="0" w:color="auto"/>
        <w:right w:val="none" w:sz="0" w:space="0" w:color="auto"/>
      </w:divBdr>
    </w:div>
    <w:div w:id="1947037551">
      <w:bodyDiv w:val="1"/>
      <w:marLeft w:val="0"/>
      <w:marRight w:val="0"/>
      <w:marTop w:val="0"/>
      <w:marBottom w:val="0"/>
      <w:divBdr>
        <w:top w:val="none" w:sz="0" w:space="0" w:color="auto"/>
        <w:left w:val="none" w:sz="0" w:space="0" w:color="auto"/>
        <w:bottom w:val="none" w:sz="0" w:space="0" w:color="auto"/>
        <w:right w:val="none" w:sz="0" w:space="0" w:color="auto"/>
      </w:divBdr>
      <w:divsChild>
        <w:div w:id="563876651">
          <w:marLeft w:val="0"/>
          <w:marRight w:val="0"/>
          <w:marTop w:val="0"/>
          <w:marBottom w:val="0"/>
          <w:divBdr>
            <w:top w:val="none" w:sz="0" w:space="0" w:color="auto"/>
            <w:left w:val="none" w:sz="0" w:space="0" w:color="auto"/>
            <w:bottom w:val="none" w:sz="0" w:space="0" w:color="auto"/>
            <w:right w:val="none" w:sz="0" w:space="0" w:color="auto"/>
          </w:divBdr>
          <w:divsChild>
            <w:div w:id="426924286">
              <w:marLeft w:val="0"/>
              <w:marRight w:val="0"/>
              <w:marTop w:val="0"/>
              <w:marBottom w:val="0"/>
              <w:divBdr>
                <w:top w:val="none" w:sz="0" w:space="0" w:color="auto"/>
                <w:left w:val="none" w:sz="0" w:space="0" w:color="auto"/>
                <w:bottom w:val="none" w:sz="0" w:space="0" w:color="auto"/>
                <w:right w:val="none" w:sz="0" w:space="0" w:color="auto"/>
              </w:divBdr>
              <w:divsChild>
                <w:div w:id="1385370626">
                  <w:marLeft w:val="0"/>
                  <w:marRight w:val="0"/>
                  <w:marTop w:val="0"/>
                  <w:marBottom w:val="0"/>
                  <w:divBdr>
                    <w:top w:val="none" w:sz="0" w:space="0" w:color="auto"/>
                    <w:left w:val="none" w:sz="0" w:space="0" w:color="auto"/>
                    <w:bottom w:val="none" w:sz="0" w:space="0" w:color="auto"/>
                    <w:right w:val="none" w:sz="0" w:space="0" w:color="auto"/>
                  </w:divBdr>
                  <w:divsChild>
                    <w:div w:id="67222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39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m.gov.lv/zemkopibas-ministrija/arhivetas-apspriesanas/-grozijumi-ministru-kabineta-2017-gada-7-februara-noteikumos-nr-76-aug?id=87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ura.laizane@z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72048-DFEA-4A1A-B272-68470BF54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3332</Words>
  <Characters>22803</Characters>
  <Application>Microsoft Office Word</Application>
  <DocSecurity>0</DocSecurity>
  <Lines>190</Lines>
  <Paragraphs>52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projektu “Grozījumi Ministru kabineta 2017. gada 7. februāra noteikumos Nr. 76 "Augļu koku un ogulāju pavairošanas materiāla atbilstības kritēriju un aprites noteikumi"”</vt:lpstr>
      <vt:lpstr>Ministru kabineta noteikumu projektu “Grozījumi Ministru kabineta 2017. gada 7. februāra noteikumos Nr. 76 "Augļu koku un ogulāju pavairošanas materiāla atbilstības kritēriju un aprites noteikumi"”</vt:lpstr>
    </vt:vector>
  </TitlesOfParts>
  <Company>Zemkopības Ministrija</Company>
  <LinksUpToDate>false</LinksUpToDate>
  <CharactersWithSpaces>26083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projektu “Grozījumi Ministru kabineta 2017. gada 7. februāra noteikumos Nr. 76 "Augļu koku un ogulāju pavairošanas materiāla atbilstības kritēriju un aprites noteikumi"”</dc:title>
  <dc:subject>Anotācija</dc:subject>
  <dc:creator>Laura Laizāne</dc:creator>
  <dc:description>Laizāne 67027360_x000d_
laura.laizane@zm.gov.lv</dc:description>
  <cp:lastModifiedBy>Kristiāna Sebre</cp:lastModifiedBy>
  <cp:revision>5</cp:revision>
  <cp:lastPrinted>2018-04-12T11:27:00Z</cp:lastPrinted>
  <dcterms:created xsi:type="dcterms:W3CDTF">2020-01-31T11:28:00Z</dcterms:created>
  <dcterms:modified xsi:type="dcterms:W3CDTF">2020-02-04T07:18:00Z</dcterms:modified>
</cp:coreProperties>
</file>