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70AA4" w14:textId="77777777" w:rsidR="004E3E31" w:rsidRPr="00653C5B" w:rsidRDefault="004E3E31" w:rsidP="004E3E31">
      <w:pPr>
        <w:jc w:val="center"/>
        <w:rPr>
          <w:b/>
          <w:bCs/>
          <w:color w:val="000000" w:themeColor="text1"/>
          <w:sz w:val="28"/>
          <w:szCs w:val="28"/>
        </w:rPr>
      </w:pPr>
      <w:r w:rsidRPr="00653C5B">
        <w:rPr>
          <w:b/>
          <w:bCs/>
          <w:color w:val="000000" w:themeColor="text1"/>
          <w:sz w:val="28"/>
          <w:szCs w:val="28"/>
        </w:rPr>
        <w:t>Ministru kabineta noteikumu projekta</w:t>
      </w:r>
    </w:p>
    <w:p w14:paraId="52200BD2" w14:textId="13BAE79F" w:rsidR="0002029A" w:rsidRPr="000B3E98" w:rsidRDefault="004E3E31" w:rsidP="004E3E31">
      <w:pPr>
        <w:jc w:val="center"/>
        <w:rPr>
          <w:b/>
          <w:sz w:val="28"/>
          <w:szCs w:val="28"/>
        </w:rPr>
      </w:pPr>
      <w:r w:rsidRPr="00653C5B">
        <w:rPr>
          <w:b/>
          <w:bCs/>
          <w:color w:val="000000" w:themeColor="text1"/>
          <w:sz w:val="28"/>
          <w:szCs w:val="28"/>
        </w:rPr>
        <w:t>“Grozījum</w:t>
      </w:r>
      <w:r w:rsidR="0023523B" w:rsidRPr="00653C5B">
        <w:rPr>
          <w:b/>
          <w:bCs/>
          <w:color w:val="000000" w:themeColor="text1"/>
          <w:sz w:val="28"/>
          <w:szCs w:val="28"/>
        </w:rPr>
        <w:t>i</w:t>
      </w:r>
      <w:r w:rsidRPr="00653C5B">
        <w:rPr>
          <w:b/>
          <w:bCs/>
          <w:color w:val="000000" w:themeColor="text1"/>
          <w:sz w:val="28"/>
          <w:szCs w:val="28"/>
        </w:rPr>
        <w:t xml:space="preserve"> Ministru kabineta 2013. gada 17. septembra noteikumos Nr.</w:t>
      </w:r>
      <w:r w:rsidR="00472E3F" w:rsidRPr="00653C5B">
        <w:rPr>
          <w:b/>
          <w:bCs/>
          <w:color w:val="000000" w:themeColor="text1"/>
          <w:sz w:val="28"/>
          <w:szCs w:val="28"/>
        </w:rPr>
        <w:t> </w:t>
      </w:r>
      <w:r w:rsidRPr="00653C5B">
        <w:rPr>
          <w:b/>
          <w:bCs/>
          <w:color w:val="000000" w:themeColor="text1"/>
          <w:sz w:val="28"/>
          <w:szCs w:val="28"/>
        </w:rPr>
        <w:t xml:space="preserve">880 „Lauksaimniecības datu centra publisko maksas pakalpojumu cenrādis”” sākotnējās ietekmes novērtējuma ziņojums </w:t>
      </w:r>
      <w:r w:rsidR="0002029A" w:rsidRPr="000B3E98">
        <w:rPr>
          <w:b/>
          <w:sz w:val="28"/>
          <w:szCs w:val="28"/>
        </w:rPr>
        <w:t>(anotācija)</w:t>
      </w:r>
    </w:p>
    <w:p w14:paraId="327253C0" w14:textId="77777777" w:rsidR="00F37F7E" w:rsidRDefault="00F37F7E" w:rsidP="00781276">
      <w:pPr>
        <w:pStyle w:val="naisc"/>
        <w:widowControl w:val="0"/>
        <w:spacing w:before="0" w:beforeAutospacing="0" w:after="0" w:afterAutospacing="0"/>
        <w:jc w:val="cente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315"/>
        <w:gridCol w:w="6230"/>
        <w:gridCol w:w="7"/>
      </w:tblGrid>
      <w:tr w:rsidR="00E81117" w:rsidRPr="00497D66" w14:paraId="17BB16F6" w14:textId="77777777" w:rsidTr="00EE01B7">
        <w:tc>
          <w:tcPr>
            <w:tcW w:w="9072" w:type="dxa"/>
            <w:gridSpan w:val="4"/>
          </w:tcPr>
          <w:p w14:paraId="6703CC22" w14:textId="77777777" w:rsidR="00E81117" w:rsidRPr="00AC231C" w:rsidRDefault="00E81117" w:rsidP="00AC231C">
            <w:pPr>
              <w:pStyle w:val="Sarakstarindkopa"/>
              <w:ind w:left="1080"/>
              <w:jc w:val="center"/>
              <w:rPr>
                <w:b/>
              </w:rPr>
            </w:pPr>
            <w:r w:rsidRPr="00AC231C">
              <w:rPr>
                <w:b/>
              </w:rPr>
              <w:t>Tiesību akta projekta anotācijas kopsavilkums</w:t>
            </w:r>
          </w:p>
        </w:tc>
      </w:tr>
      <w:tr w:rsidR="00E81117" w:rsidRPr="00F67FF9" w14:paraId="40E8C99E" w14:textId="77777777" w:rsidTr="00EE01B7">
        <w:trPr>
          <w:trHeight w:val="269"/>
        </w:trPr>
        <w:tc>
          <w:tcPr>
            <w:tcW w:w="2835" w:type="dxa"/>
            <w:gridSpan w:val="2"/>
          </w:tcPr>
          <w:p w14:paraId="7F6C9057" w14:textId="77777777" w:rsidR="00E81117" w:rsidRPr="00910802" w:rsidRDefault="00E81117" w:rsidP="00E81117">
            <w:r w:rsidRPr="00910802">
              <w:t>Mērķis, risinājums un projekta spēkā stāšanās laiks</w:t>
            </w:r>
            <w:r w:rsidR="00DF1FAE">
              <w:t xml:space="preserve"> (500 zīmes bez atstarpēm)</w:t>
            </w:r>
          </w:p>
        </w:tc>
        <w:tc>
          <w:tcPr>
            <w:tcW w:w="6237" w:type="dxa"/>
            <w:gridSpan w:val="2"/>
          </w:tcPr>
          <w:p w14:paraId="02EA438F" w14:textId="04548AE5" w:rsidR="00DF1FAE" w:rsidRDefault="00DF1FAE" w:rsidP="00DF1FAE">
            <w:pPr>
              <w:jc w:val="both"/>
              <w:rPr>
                <w:bCs/>
                <w:lang w:eastAsia="en-US"/>
              </w:rPr>
            </w:pPr>
            <w:r>
              <w:rPr>
                <w:bCs/>
                <w:lang w:eastAsia="en-US"/>
              </w:rPr>
              <w:t>No</w:t>
            </w:r>
            <w:r w:rsidRPr="007C5AF1">
              <w:rPr>
                <w:bCs/>
                <w:lang w:eastAsia="en-US"/>
              </w:rPr>
              <w:t xml:space="preserve">teikumu projekta mērķis ir aktualizēt un precizēt </w:t>
            </w:r>
            <w:r>
              <w:rPr>
                <w:bCs/>
                <w:lang w:eastAsia="en-US"/>
              </w:rPr>
              <w:t xml:space="preserve">datu </w:t>
            </w:r>
            <w:r w:rsidRPr="007C5AF1">
              <w:rPr>
                <w:bCs/>
                <w:lang w:eastAsia="en-US"/>
              </w:rPr>
              <w:t>centrā sniegto pakalpojumu veidus</w:t>
            </w:r>
            <w:r>
              <w:rPr>
                <w:bCs/>
                <w:lang w:eastAsia="en-US"/>
              </w:rPr>
              <w:t xml:space="preserve">, </w:t>
            </w:r>
            <w:r w:rsidRPr="007C5AF1">
              <w:rPr>
                <w:bCs/>
                <w:lang w:eastAsia="en-US"/>
              </w:rPr>
              <w:t>main</w:t>
            </w:r>
            <w:r>
              <w:rPr>
                <w:bCs/>
                <w:lang w:eastAsia="en-US"/>
              </w:rPr>
              <w:t>ī</w:t>
            </w:r>
            <w:r w:rsidRPr="007C5AF1">
              <w:rPr>
                <w:bCs/>
                <w:lang w:eastAsia="en-US"/>
              </w:rPr>
              <w:t>t sniegto pakalpojumu cenas</w:t>
            </w:r>
            <w:r>
              <w:rPr>
                <w:bCs/>
                <w:lang w:eastAsia="en-US"/>
              </w:rPr>
              <w:t xml:space="preserve"> un papildināt ar jauniem pakalpojumiem, tā uzlabojot sniegto pakalpojumu kvalitāti un veicinot savstarpēju sadarbību starp datu centru un to klientiem.</w:t>
            </w:r>
            <w:r w:rsidRPr="007C5AF1">
              <w:rPr>
                <w:bCs/>
                <w:lang w:eastAsia="en-US"/>
              </w:rPr>
              <w:t xml:space="preserve"> </w:t>
            </w:r>
          </w:p>
          <w:p w14:paraId="702E726E" w14:textId="77777777" w:rsidR="00E81117" w:rsidRPr="00910802" w:rsidRDefault="00DF1FAE" w:rsidP="00DF1FAE">
            <w:pPr>
              <w:pStyle w:val="naisc"/>
              <w:widowControl w:val="0"/>
              <w:spacing w:before="0" w:beforeAutospacing="0" w:after="0" w:afterAutospacing="0"/>
              <w:jc w:val="both"/>
            </w:pPr>
            <w:r w:rsidRPr="009F7BCF">
              <w:rPr>
                <w:bCs/>
              </w:rPr>
              <w:t>Noteikumu projekts stāsies spēkā nākamajā dienā pēc tā izsludināšanas oficiālajā izdevumā „Latvijas Vēstnesis”.</w:t>
            </w:r>
          </w:p>
        </w:tc>
      </w:tr>
      <w:tr w:rsidR="00BA0DE8" w:rsidRPr="00093C22" w14:paraId="2E9E05AD" w14:textId="77777777" w:rsidTr="001A5E6E">
        <w:trPr>
          <w:gridAfter w:val="1"/>
          <w:wAfter w:w="7" w:type="dxa"/>
        </w:trPr>
        <w:tc>
          <w:tcPr>
            <w:tcW w:w="9065" w:type="dxa"/>
            <w:gridSpan w:val="3"/>
          </w:tcPr>
          <w:p w14:paraId="3D8B9348" w14:textId="77777777" w:rsidR="00AC145B" w:rsidRPr="00093C22" w:rsidRDefault="00AC145B" w:rsidP="00C01FB8">
            <w:pPr>
              <w:pStyle w:val="naislab"/>
              <w:spacing w:before="0" w:after="0"/>
              <w:jc w:val="center"/>
              <w:outlineLvl w:val="0"/>
              <w:rPr>
                <w:b/>
              </w:rPr>
            </w:pPr>
            <w:r w:rsidRPr="00093C22">
              <w:rPr>
                <w:b/>
              </w:rPr>
              <w:t>I. Tiesību akta projekta izstrādes nepieciešamība</w:t>
            </w:r>
          </w:p>
        </w:tc>
      </w:tr>
      <w:tr w:rsidR="00BA0DE8" w:rsidRPr="00093C22" w14:paraId="3691E66D" w14:textId="77777777" w:rsidTr="001A5E6E">
        <w:trPr>
          <w:gridAfter w:val="1"/>
          <w:wAfter w:w="7" w:type="dxa"/>
        </w:trPr>
        <w:tc>
          <w:tcPr>
            <w:tcW w:w="520" w:type="dxa"/>
          </w:tcPr>
          <w:p w14:paraId="7F4C937D" w14:textId="77777777" w:rsidR="00AC145B" w:rsidRPr="00093C22" w:rsidRDefault="00AC145B" w:rsidP="003037FE">
            <w:pPr>
              <w:pStyle w:val="naislab"/>
              <w:spacing w:before="0" w:after="0"/>
              <w:jc w:val="center"/>
              <w:outlineLvl w:val="0"/>
            </w:pPr>
            <w:r w:rsidRPr="00093C22">
              <w:t>1.</w:t>
            </w:r>
          </w:p>
        </w:tc>
        <w:tc>
          <w:tcPr>
            <w:tcW w:w="2315" w:type="dxa"/>
          </w:tcPr>
          <w:p w14:paraId="37C313DA" w14:textId="77777777" w:rsidR="00AC145B" w:rsidRPr="00093C22" w:rsidRDefault="00AC145B" w:rsidP="003037FE">
            <w:pPr>
              <w:pStyle w:val="naislab"/>
              <w:spacing w:before="0" w:after="0"/>
              <w:jc w:val="both"/>
              <w:outlineLvl w:val="0"/>
            </w:pPr>
            <w:r w:rsidRPr="00093C22">
              <w:t>Pamatojums</w:t>
            </w:r>
          </w:p>
        </w:tc>
        <w:tc>
          <w:tcPr>
            <w:tcW w:w="6230" w:type="dxa"/>
          </w:tcPr>
          <w:p w14:paraId="51DD6C55" w14:textId="4610E5E6" w:rsidR="00272445" w:rsidRPr="00093C22" w:rsidRDefault="003650DA" w:rsidP="000112E0">
            <w:pPr>
              <w:pStyle w:val="naislab"/>
              <w:spacing w:before="0" w:after="0"/>
              <w:jc w:val="both"/>
              <w:outlineLvl w:val="0"/>
            </w:pPr>
            <w:r>
              <w:t>Zemkopības ministrijas iniciatīva</w:t>
            </w:r>
          </w:p>
        </w:tc>
      </w:tr>
      <w:tr w:rsidR="0075433A" w:rsidRPr="0075433A" w14:paraId="1B029391" w14:textId="77777777" w:rsidTr="001A5E6E">
        <w:trPr>
          <w:gridAfter w:val="1"/>
          <w:wAfter w:w="7" w:type="dxa"/>
        </w:trPr>
        <w:tc>
          <w:tcPr>
            <w:tcW w:w="520" w:type="dxa"/>
          </w:tcPr>
          <w:p w14:paraId="1641AC81" w14:textId="77777777" w:rsidR="00AC145B" w:rsidRPr="00093C22" w:rsidRDefault="00AC145B" w:rsidP="003037FE">
            <w:pPr>
              <w:pStyle w:val="naislab"/>
              <w:spacing w:before="0" w:after="0"/>
              <w:jc w:val="center"/>
              <w:outlineLvl w:val="0"/>
            </w:pPr>
            <w:r w:rsidRPr="00093C22">
              <w:t>2.</w:t>
            </w:r>
          </w:p>
        </w:tc>
        <w:tc>
          <w:tcPr>
            <w:tcW w:w="2315" w:type="dxa"/>
          </w:tcPr>
          <w:p w14:paraId="7083A096" w14:textId="77777777" w:rsidR="00735A41" w:rsidRDefault="00AC145B" w:rsidP="0024283E">
            <w:pPr>
              <w:pStyle w:val="naislab"/>
              <w:spacing w:before="0" w:after="0"/>
              <w:jc w:val="both"/>
              <w:outlineLvl w:val="0"/>
            </w:pPr>
            <w:r w:rsidRPr="00093C22">
              <w:t>Pašreizējā situācija un problēmas, kuru risināšanai tiesību akta projekts izstrādāts, tiesiskā regulējuma mērķis un būtība</w:t>
            </w:r>
          </w:p>
          <w:p w14:paraId="04B47E87" w14:textId="77777777" w:rsidR="00735A41" w:rsidRPr="00735A41" w:rsidRDefault="00735A41" w:rsidP="00BF0FD7"/>
          <w:p w14:paraId="1B66A10A" w14:textId="77777777" w:rsidR="00735A41" w:rsidRPr="00BF0FD7" w:rsidRDefault="00735A41" w:rsidP="00BF0FD7"/>
          <w:p w14:paraId="4B3CC59D" w14:textId="77777777" w:rsidR="00735A41" w:rsidRPr="00BF0FD7" w:rsidRDefault="00735A41" w:rsidP="00BF0FD7"/>
          <w:p w14:paraId="7575EEB9" w14:textId="77777777" w:rsidR="00735A41" w:rsidRPr="00BF0FD7" w:rsidRDefault="00735A41" w:rsidP="00BF0FD7"/>
          <w:p w14:paraId="4854357A" w14:textId="77777777" w:rsidR="00735A41" w:rsidRPr="00BF0FD7" w:rsidRDefault="00735A41" w:rsidP="00BF0FD7"/>
          <w:p w14:paraId="61947657" w14:textId="77777777" w:rsidR="00735A41" w:rsidRPr="00BF0FD7" w:rsidRDefault="00735A41" w:rsidP="00BF0FD7"/>
          <w:p w14:paraId="178CCC76" w14:textId="77777777" w:rsidR="00735A41" w:rsidRPr="00BF0FD7" w:rsidRDefault="00735A41" w:rsidP="00BF0FD7"/>
          <w:p w14:paraId="0F8C9114" w14:textId="77777777" w:rsidR="00735A41" w:rsidRPr="00BF0FD7" w:rsidRDefault="00735A41" w:rsidP="00BF0FD7"/>
          <w:p w14:paraId="1EA66750" w14:textId="77777777" w:rsidR="00735A41" w:rsidRPr="00BF0FD7" w:rsidRDefault="00735A41" w:rsidP="00BF0FD7"/>
          <w:p w14:paraId="70D620A1" w14:textId="77777777" w:rsidR="00735A41" w:rsidRPr="00BF0FD7" w:rsidRDefault="00735A41" w:rsidP="00BF0FD7"/>
          <w:p w14:paraId="61AEC602" w14:textId="77777777" w:rsidR="00735A41" w:rsidRPr="00BF0FD7" w:rsidRDefault="00735A41" w:rsidP="00BF0FD7"/>
          <w:p w14:paraId="08EF2EF2" w14:textId="77777777" w:rsidR="00735A41" w:rsidRPr="00BF0FD7" w:rsidRDefault="00735A41" w:rsidP="00BF0FD7"/>
          <w:p w14:paraId="5AE8A2D3" w14:textId="77777777" w:rsidR="00735A41" w:rsidRPr="00BF0FD7" w:rsidRDefault="00735A41" w:rsidP="00BF0FD7"/>
          <w:p w14:paraId="29BB593D" w14:textId="77777777" w:rsidR="00735A41" w:rsidRPr="00BF0FD7" w:rsidRDefault="00735A41" w:rsidP="00BF0FD7"/>
          <w:p w14:paraId="135B31CF" w14:textId="77777777" w:rsidR="00735A41" w:rsidRPr="00BF0FD7" w:rsidRDefault="00735A41" w:rsidP="00BF0FD7"/>
          <w:p w14:paraId="2C9291F7" w14:textId="77777777" w:rsidR="00735A41" w:rsidRPr="00BF0FD7" w:rsidRDefault="00735A41" w:rsidP="00BF0FD7"/>
          <w:p w14:paraId="0DF67A50" w14:textId="77777777" w:rsidR="00735A41" w:rsidRPr="00BF0FD7" w:rsidRDefault="00735A41" w:rsidP="00BF0FD7"/>
          <w:p w14:paraId="43BF10C6" w14:textId="77777777" w:rsidR="00735A41" w:rsidRPr="00BF0FD7" w:rsidRDefault="00735A41" w:rsidP="00BF0FD7"/>
          <w:p w14:paraId="13F3613C" w14:textId="77777777" w:rsidR="00735A41" w:rsidRPr="00BF0FD7" w:rsidRDefault="00735A41" w:rsidP="00BF0FD7"/>
          <w:p w14:paraId="7AE60473" w14:textId="77777777" w:rsidR="00735A41" w:rsidRPr="00BF0FD7" w:rsidRDefault="00735A41" w:rsidP="00BF0FD7"/>
          <w:p w14:paraId="65459ED2" w14:textId="77777777" w:rsidR="00735A41" w:rsidRPr="00BF0FD7" w:rsidRDefault="00735A41" w:rsidP="00BF0FD7"/>
          <w:p w14:paraId="3AEABF9F" w14:textId="77777777" w:rsidR="00735A41" w:rsidRPr="00BF0FD7" w:rsidRDefault="00735A41" w:rsidP="00BF0FD7"/>
          <w:p w14:paraId="5AC60EBA" w14:textId="77777777" w:rsidR="00735A41" w:rsidRPr="00BF0FD7" w:rsidRDefault="00735A41" w:rsidP="00BF0FD7"/>
          <w:p w14:paraId="7B2FD8D9" w14:textId="77777777" w:rsidR="00735A41" w:rsidRPr="00BF0FD7" w:rsidRDefault="00735A41" w:rsidP="00BF0FD7"/>
          <w:p w14:paraId="759EF085" w14:textId="77777777" w:rsidR="00735A41" w:rsidRPr="00BF0FD7" w:rsidRDefault="00735A41" w:rsidP="00BF0FD7"/>
          <w:p w14:paraId="6D7E0989" w14:textId="77777777" w:rsidR="00735A41" w:rsidRPr="00BF0FD7" w:rsidRDefault="00735A41" w:rsidP="00BF0FD7"/>
          <w:p w14:paraId="1740CA47" w14:textId="77777777" w:rsidR="00735A41" w:rsidRPr="00BF0FD7" w:rsidRDefault="00735A41" w:rsidP="00BF0FD7"/>
          <w:p w14:paraId="2B9CC2DC" w14:textId="77777777" w:rsidR="00735A41" w:rsidRPr="00BF0FD7" w:rsidRDefault="00735A41" w:rsidP="00BF0FD7"/>
          <w:p w14:paraId="37EC4D2F" w14:textId="77777777" w:rsidR="00735A41" w:rsidRPr="00BF0FD7" w:rsidRDefault="00735A41" w:rsidP="00BF0FD7"/>
          <w:p w14:paraId="7F59E70D" w14:textId="77777777" w:rsidR="00735A41" w:rsidRPr="00BF0FD7" w:rsidRDefault="00735A41" w:rsidP="00BF0FD7"/>
          <w:p w14:paraId="3701DBE7" w14:textId="77777777" w:rsidR="00AC145B" w:rsidRPr="00BF0FD7" w:rsidRDefault="00AC145B" w:rsidP="00BF0FD7"/>
        </w:tc>
        <w:tc>
          <w:tcPr>
            <w:tcW w:w="6230" w:type="dxa"/>
            <w:shd w:val="clear" w:color="auto" w:fill="auto"/>
          </w:tcPr>
          <w:p w14:paraId="5D5E0243" w14:textId="77777777" w:rsidR="00DF1FAE" w:rsidRPr="00C92EE0" w:rsidRDefault="00DF1FAE" w:rsidP="00DF1FAE">
            <w:pPr>
              <w:jc w:val="both"/>
              <w:rPr>
                <w:lang w:eastAsia="en-US"/>
              </w:rPr>
            </w:pPr>
            <w:r w:rsidRPr="00C92EE0">
              <w:rPr>
                <w:rFonts w:eastAsia="Arial Unicode MS"/>
                <w:lang w:eastAsia="en-US"/>
              </w:rPr>
              <w:lastRenderedPageBreak/>
              <w:t xml:space="preserve">Patlaban ir spēkā </w:t>
            </w:r>
            <w:r w:rsidRPr="00C92EE0">
              <w:rPr>
                <w:bCs/>
                <w:lang w:eastAsia="en-US"/>
              </w:rPr>
              <w:t>Ministru kabineta 2013. gada 17. septembra noteikumi Nr. 880 „</w:t>
            </w:r>
            <w:r w:rsidRPr="00E00B21">
              <w:rPr>
                <w:bCs/>
              </w:rPr>
              <w:t>Lauksaimniecības datu centra publisko maksas pakalpojumu cenrādis</w:t>
            </w:r>
            <w:r w:rsidRPr="00472E3F">
              <w:rPr>
                <w:bCs/>
                <w:lang w:eastAsia="en-US"/>
              </w:rPr>
              <w:t xml:space="preserve">” </w:t>
            </w:r>
            <w:r w:rsidRPr="00C92EE0">
              <w:rPr>
                <w:bCs/>
                <w:lang w:eastAsia="en-US"/>
              </w:rPr>
              <w:t xml:space="preserve">(turpmāk – noteikumi Nr.880), kas nosaka Lauksaimniecības datu centra </w:t>
            </w:r>
            <w:r>
              <w:rPr>
                <w:bCs/>
                <w:lang w:eastAsia="en-US"/>
              </w:rPr>
              <w:t xml:space="preserve">(turpmāk – datu centrs) </w:t>
            </w:r>
            <w:r w:rsidRPr="00C92EE0">
              <w:rPr>
                <w:bCs/>
                <w:lang w:eastAsia="en-US"/>
              </w:rPr>
              <w:t>sniegto maksas pakalpojumu cenrādi</w:t>
            </w:r>
            <w:r w:rsidRPr="00C92EE0">
              <w:rPr>
                <w:lang w:eastAsia="en-US"/>
              </w:rPr>
              <w:t>.</w:t>
            </w:r>
          </w:p>
          <w:p w14:paraId="0BE243C2" w14:textId="25E85F74" w:rsidR="00DF1FAE" w:rsidRDefault="00DF1FAE" w:rsidP="00DF1FAE">
            <w:pPr>
              <w:jc w:val="both"/>
              <w:rPr>
                <w:bCs/>
                <w:lang w:eastAsia="en-US"/>
              </w:rPr>
            </w:pPr>
            <w:bookmarkStart w:id="0" w:name="_Hlk30666204"/>
            <w:r w:rsidRPr="00403D4A">
              <w:rPr>
                <w:bCs/>
                <w:lang w:eastAsia="en-US"/>
              </w:rPr>
              <w:t>Zemkopības ministrija ir sagatavojusi</w:t>
            </w:r>
            <w:r w:rsidRPr="00403D4A">
              <w:t xml:space="preserve"> </w:t>
            </w:r>
            <w:bookmarkStart w:id="1" w:name="_Hlk30666895"/>
            <w:r w:rsidRPr="00403D4A">
              <w:t xml:space="preserve">Ministru kabineta noteikumu projektu </w:t>
            </w:r>
            <w:r w:rsidRPr="00403D4A">
              <w:rPr>
                <w:szCs w:val="28"/>
              </w:rPr>
              <w:t xml:space="preserve">„Grozījumi Ministru kabineta 2013.gada 17.septembra noteikumos Nr.880 „Lauksaimniecības datu centra publisko maksas pakalpojumu cenrādis”” </w:t>
            </w:r>
            <w:bookmarkEnd w:id="1"/>
            <w:r w:rsidRPr="00403D4A">
              <w:rPr>
                <w:szCs w:val="28"/>
              </w:rPr>
              <w:t>(turpmāk –</w:t>
            </w:r>
            <w:r>
              <w:rPr>
                <w:szCs w:val="28"/>
              </w:rPr>
              <w:t xml:space="preserve">noteikumu </w:t>
            </w:r>
            <w:r w:rsidRPr="00403D4A">
              <w:rPr>
                <w:szCs w:val="28"/>
              </w:rPr>
              <w:t>projekts)</w:t>
            </w:r>
            <w:r w:rsidRPr="00403D4A">
              <w:rPr>
                <w:bCs/>
                <w:lang w:eastAsia="en-US"/>
              </w:rPr>
              <w:t>, jo ir palielinājušās pakalpojumu tiešās un netiešās izmaksas</w:t>
            </w:r>
            <w:r>
              <w:rPr>
                <w:bCs/>
                <w:lang w:eastAsia="en-US"/>
              </w:rPr>
              <w:t xml:space="preserve"> un citu iestāžu izmaksas, piemēram, </w:t>
            </w:r>
            <w:r w:rsidR="00472E3F">
              <w:rPr>
                <w:bCs/>
                <w:lang w:eastAsia="en-US"/>
              </w:rPr>
              <w:t xml:space="preserve">no 2020. gada 1.janvāra ir </w:t>
            </w:r>
            <w:r w:rsidR="00472E3F" w:rsidRPr="00403D4A">
              <w:rPr>
                <w:bCs/>
                <w:lang w:eastAsia="en-US"/>
              </w:rPr>
              <w:t xml:space="preserve">mainījušies </w:t>
            </w:r>
            <w:r>
              <w:rPr>
                <w:bCs/>
                <w:lang w:eastAsia="en-US"/>
              </w:rPr>
              <w:t xml:space="preserve">Latvijas pasta pakalpojumu </w:t>
            </w:r>
            <w:r w:rsidR="00472E3F">
              <w:rPr>
                <w:bCs/>
                <w:lang w:eastAsia="en-US"/>
              </w:rPr>
              <w:t>i</w:t>
            </w:r>
            <w:r w:rsidR="00472E3F" w:rsidRPr="00403D4A">
              <w:rPr>
                <w:bCs/>
                <w:lang w:eastAsia="en-US"/>
              </w:rPr>
              <w:t>zcenojumi</w:t>
            </w:r>
            <w:r w:rsidR="00472E3F">
              <w:rPr>
                <w:bCs/>
                <w:lang w:eastAsia="en-US"/>
              </w:rPr>
              <w:t>.</w:t>
            </w:r>
            <w:r>
              <w:rPr>
                <w:bCs/>
                <w:lang w:eastAsia="en-US"/>
              </w:rPr>
              <w:t xml:space="preserve"> </w:t>
            </w:r>
            <w:r w:rsidR="00472E3F">
              <w:rPr>
                <w:bCs/>
                <w:lang w:eastAsia="en-US"/>
              </w:rPr>
              <w:t>Tādējādi</w:t>
            </w:r>
            <w:r>
              <w:rPr>
                <w:bCs/>
                <w:lang w:eastAsia="en-US"/>
              </w:rPr>
              <w:t xml:space="preserve"> </w:t>
            </w:r>
            <w:r w:rsidR="00472E3F" w:rsidRPr="00403D4A">
              <w:rPr>
                <w:bCs/>
                <w:lang w:eastAsia="en-US"/>
              </w:rPr>
              <w:t>noteikum</w:t>
            </w:r>
            <w:r w:rsidR="00472E3F">
              <w:rPr>
                <w:bCs/>
                <w:lang w:eastAsia="en-US"/>
              </w:rPr>
              <w:t>os</w:t>
            </w:r>
            <w:r w:rsidR="00472E3F" w:rsidRPr="00403D4A">
              <w:rPr>
                <w:bCs/>
                <w:lang w:eastAsia="en-US"/>
              </w:rPr>
              <w:t xml:space="preserve"> Nr.880 </w:t>
            </w:r>
            <w:r>
              <w:rPr>
                <w:bCs/>
                <w:lang w:eastAsia="en-US"/>
              </w:rPr>
              <w:t>tiek ma</w:t>
            </w:r>
            <w:r w:rsidR="00472E3F">
              <w:rPr>
                <w:bCs/>
                <w:lang w:eastAsia="en-US"/>
              </w:rPr>
              <w:t>i</w:t>
            </w:r>
            <w:r>
              <w:rPr>
                <w:bCs/>
                <w:lang w:eastAsia="en-US"/>
              </w:rPr>
              <w:t xml:space="preserve">nītas sniegto pakalpojumu cenas, </w:t>
            </w:r>
            <w:r w:rsidR="00472E3F">
              <w:rPr>
                <w:bCs/>
                <w:lang w:eastAsia="en-US"/>
              </w:rPr>
              <w:t>precizēti</w:t>
            </w:r>
            <w:r w:rsidR="00472E3F" w:rsidRPr="00403D4A" w:rsidDel="00472E3F">
              <w:rPr>
                <w:bCs/>
                <w:lang w:eastAsia="en-US"/>
              </w:rPr>
              <w:t xml:space="preserve"> </w:t>
            </w:r>
            <w:r w:rsidRPr="00403D4A">
              <w:rPr>
                <w:bCs/>
                <w:lang w:eastAsia="en-US"/>
              </w:rPr>
              <w:t xml:space="preserve">pielikumā </w:t>
            </w:r>
            <w:r w:rsidR="00472E3F">
              <w:rPr>
                <w:bCs/>
                <w:lang w:eastAsia="en-US"/>
              </w:rPr>
              <w:t>ietverto</w:t>
            </w:r>
            <w:r w:rsidR="00472E3F" w:rsidRPr="00403D4A">
              <w:rPr>
                <w:bCs/>
                <w:lang w:eastAsia="en-US"/>
              </w:rPr>
              <w:t xml:space="preserve"> </w:t>
            </w:r>
            <w:r w:rsidRPr="00403D4A">
              <w:rPr>
                <w:bCs/>
                <w:lang w:eastAsia="en-US"/>
              </w:rPr>
              <w:t>pakalpojumu veid</w:t>
            </w:r>
            <w:r w:rsidR="00472E3F">
              <w:rPr>
                <w:bCs/>
                <w:lang w:eastAsia="en-US"/>
              </w:rPr>
              <w:t>u</w:t>
            </w:r>
            <w:r>
              <w:rPr>
                <w:bCs/>
                <w:lang w:eastAsia="en-US"/>
              </w:rPr>
              <w:t xml:space="preserve"> nosaukum</w:t>
            </w:r>
            <w:r w:rsidR="00472E3F">
              <w:rPr>
                <w:bCs/>
                <w:lang w:eastAsia="en-US"/>
              </w:rPr>
              <w:t>i un</w:t>
            </w:r>
            <w:r>
              <w:rPr>
                <w:bCs/>
                <w:lang w:eastAsia="en-US"/>
              </w:rPr>
              <w:t xml:space="preserve"> t</w:t>
            </w:r>
            <w:r w:rsidR="00472E3F">
              <w:rPr>
                <w:bCs/>
                <w:lang w:eastAsia="en-US"/>
              </w:rPr>
              <w:t>as</w:t>
            </w:r>
            <w:r>
              <w:rPr>
                <w:bCs/>
                <w:lang w:eastAsia="en-US"/>
              </w:rPr>
              <w:t xml:space="preserve"> papildināts ar jauniem pakalpojumiem, ņemot vērā datu centra klientu vēlmes </w:t>
            </w:r>
            <w:r w:rsidR="00E41CED">
              <w:rPr>
                <w:bCs/>
                <w:lang w:eastAsia="en-US"/>
              </w:rPr>
              <w:t xml:space="preserve">reģistrēt un </w:t>
            </w:r>
            <w:r>
              <w:rPr>
                <w:bCs/>
                <w:lang w:eastAsia="en-US"/>
              </w:rPr>
              <w:t xml:space="preserve">saņemt dažāda veida informāciju </w:t>
            </w:r>
            <w:r w:rsidRPr="00ED4D57">
              <w:rPr>
                <w:bCs/>
                <w:lang w:eastAsia="en-US"/>
              </w:rPr>
              <w:t xml:space="preserve">no </w:t>
            </w:r>
            <w:r w:rsidRPr="00ED4D57">
              <w:rPr>
                <w:rFonts w:eastAsia="Calibri"/>
                <w:lang w:eastAsia="en-US"/>
              </w:rPr>
              <w:t xml:space="preserve">valstī </w:t>
            </w:r>
            <w:bookmarkStart w:id="2" w:name="_Hlk26959282"/>
            <w:r w:rsidRPr="00ED4D57">
              <w:rPr>
                <w:rFonts w:eastAsia="Calibri"/>
                <w:lang w:eastAsia="en-US"/>
              </w:rPr>
              <w:t>vienot</w:t>
            </w:r>
            <w:r>
              <w:rPr>
                <w:rFonts w:eastAsia="Calibri"/>
                <w:lang w:eastAsia="en-US"/>
              </w:rPr>
              <w:t>as</w:t>
            </w:r>
            <w:r w:rsidRPr="00ED4D57">
              <w:rPr>
                <w:rFonts w:eastAsia="Calibri"/>
                <w:lang w:eastAsia="en-US"/>
              </w:rPr>
              <w:t xml:space="preserve"> informācijas sistēm</w:t>
            </w:r>
            <w:r>
              <w:rPr>
                <w:rFonts w:eastAsia="Calibri"/>
                <w:lang w:eastAsia="en-US"/>
              </w:rPr>
              <w:t>as</w:t>
            </w:r>
            <w:bookmarkEnd w:id="2"/>
            <w:r w:rsidRPr="00ED4D57">
              <w:rPr>
                <w:rFonts w:eastAsia="Calibri"/>
                <w:lang w:eastAsia="en-US"/>
              </w:rPr>
              <w:t xml:space="preserve"> </w:t>
            </w:r>
            <w:r w:rsidRPr="00ED4D57">
              <w:rPr>
                <w:noProof/>
              </w:rPr>
              <w:t>“L</w:t>
            </w:r>
            <w:r w:rsidRPr="00ED4D57">
              <w:rPr>
                <w:noProof/>
                <w:lang w:eastAsia="en-US"/>
              </w:rPr>
              <w:t xml:space="preserve">auksaimniecības datu centra informācijas sistēma” </w:t>
            </w:r>
            <w:r>
              <w:rPr>
                <w:noProof/>
                <w:lang w:eastAsia="en-US"/>
              </w:rPr>
              <w:t xml:space="preserve">(turpmāk </w:t>
            </w:r>
            <w:r w:rsidR="00472E3F">
              <w:rPr>
                <w:noProof/>
                <w:lang w:eastAsia="en-US"/>
              </w:rPr>
              <w:t>–</w:t>
            </w:r>
            <w:r w:rsidR="004D3418">
              <w:rPr>
                <w:noProof/>
                <w:lang w:eastAsia="en-US"/>
              </w:rPr>
              <w:t xml:space="preserve"> </w:t>
            </w:r>
            <w:r w:rsidRPr="00ED4D57">
              <w:rPr>
                <w:bCs/>
                <w:lang w:eastAsia="en-US"/>
              </w:rPr>
              <w:t>datubāze</w:t>
            </w:r>
            <w:r>
              <w:rPr>
                <w:bCs/>
                <w:lang w:eastAsia="en-US"/>
              </w:rPr>
              <w:t>)</w:t>
            </w:r>
            <w:r w:rsidRPr="00ED4D57">
              <w:rPr>
                <w:bCs/>
                <w:lang w:eastAsia="en-US"/>
              </w:rPr>
              <w:t xml:space="preserve"> izziņ</w:t>
            </w:r>
            <w:r>
              <w:rPr>
                <w:bCs/>
                <w:lang w:eastAsia="en-US"/>
              </w:rPr>
              <w:t>a</w:t>
            </w:r>
            <w:r w:rsidRPr="00ED4D57">
              <w:rPr>
                <w:bCs/>
                <w:lang w:eastAsia="en-US"/>
              </w:rPr>
              <w:t>s</w:t>
            </w:r>
            <w:r>
              <w:rPr>
                <w:bCs/>
                <w:lang w:eastAsia="en-US"/>
              </w:rPr>
              <w:t xml:space="preserve"> vai izdrukas veidā vai cita veida datu nesējos</w:t>
            </w:r>
            <w:r w:rsidRPr="00403D4A">
              <w:rPr>
                <w:bCs/>
                <w:lang w:eastAsia="en-US"/>
              </w:rPr>
              <w:t xml:space="preserve">. </w:t>
            </w:r>
          </w:p>
          <w:p w14:paraId="0A6046D1" w14:textId="5EA2A02F" w:rsidR="00DF1FAE" w:rsidRDefault="00DF1FAE" w:rsidP="00DF1FAE">
            <w:pPr>
              <w:jc w:val="both"/>
              <w:rPr>
                <w:bCs/>
                <w:lang w:eastAsia="en-US"/>
              </w:rPr>
            </w:pPr>
            <w:r>
              <w:rPr>
                <w:bCs/>
                <w:lang w:eastAsia="en-US"/>
              </w:rPr>
              <w:t>No</w:t>
            </w:r>
            <w:r w:rsidRPr="007C5AF1">
              <w:rPr>
                <w:bCs/>
                <w:lang w:eastAsia="en-US"/>
              </w:rPr>
              <w:t xml:space="preserve">teikumu projekta mērķis ir aktualizēt un precizēt </w:t>
            </w:r>
            <w:r>
              <w:rPr>
                <w:bCs/>
                <w:lang w:eastAsia="en-US"/>
              </w:rPr>
              <w:t xml:space="preserve">datu </w:t>
            </w:r>
            <w:r w:rsidRPr="007C5AF1">
              <w:rPr>
                <w:bCs/>
                <w:lang w:eastAsia="en-US"/>
              </w:rPr>
              <w:t>centrā sniegto pakalpojumu veidus</w:t>
            </w:r>
            <w:r>
              <w:rPr>
                <w:bCs/>
                <w:lang w:eastAsia="en-US"/>
              </w:rPr>
              <w:t xml:space="preserve">, </w:t>
            </w:r>
            <w:r w:rsidRPr="007C5AF1">
              <w:rPr>
                <w:bCs/>
                <w:lang w:eastAsia="en-US"/>
              </w:rPr>
              <w:t>main</w:t>
            </w:r>
            <w:r>
              <w:rPr>
                <w:bCs/>
                <w:lang w:eastAsia="en-US"/>
              </w:rPr>
              <w:t>ī</w:t>
            </w:r>
            <w:r w:rsidRPr="007C5AF1">
              <w:rPr>
                <w:bCs/>
                <w:lang w:eastAsia="en-US"/>
              </w:rPr>
              <w:t>t sniegto pakalpojumu cenas</w:t>
            </w:r>
            <w:r>
              <w:rPr>
                <w:bCs/>
                <w:lang w:eastAsia="en-US"/>
              </w:rPr>
              <w:t xml:space="preserve"> un papildināt ar jauniem pakalpojumiem, tā uzlabojot sniegto pakalpojumu kvalitāti un veicinot savstarpēju sadarbību starp datu centru un to klientiem.</w:t>
            </w:r>
            <w:r w:rsidRPr="007C5AF1">
              <w:rPr>
                <w:bCs/>
                <w:lang w:eastAsia="en-US"/>
              </w:rPr>
              <w:t xml:space="preserve"> </w:t>
            </w:r>
          </w:p>
          <w:bookmarkEnd w:id="0"/>
          <w:p w14:paraId="74B8AF1E" w14:textId="70E6DC90" w:rsidR="00DF1FAE" w:rsidRDefault="00DF1FAE" w:rsidP="00DF1FAE">
            <w:pPr>
              <w:jc w:val="both"/>
              <w:rPr>
                <w:bCs/>
                <w:lang w:eastAsia="en-US"/>
              </w:rPr>
            </w:pPr>
            <w:r>
              <w:rPr>
                <w:bCs/>
                <w:lang w:eastAsia="en-US"/>
              </w:rPr>
              <w:t xml:space="preserve">Noteikumu </w:t>
            </w:r>
            <w:r w:rsidRPr="00403D4A">
              <w:rPr>
                <w:bCs/>
                <w:lang w:eastAsia="en-US"/>
              </w:rPr>
              <w:t xml:space="preserve">Nr.880 pielikumā </w:t>
            </w:r>
            <w:r w:rsidRPr="00D06072">
              <w:rPr>
                <w:bCs/>
                <w:lang w:eastAsia="en-US"/>
              </w:rPr>
              <w:t xml:space="preserve">1.1., </w:t>
            </w:r>
            <w:r w:rsidRPr="00D06072">
              <w:rPr>
                <w:lang w:eastAsia="x-none"/>
              </w:rPr>
              <w:t>1.3.1., 1.3.2. 1.3.3.</w:t>
            </w:r>
            <w:r>
              <w:rPr>
                <w:bCs/>
                <w:lang w:eastAsia="en-US"/>
              </w:rPr>
              <w:t>,</w:t>
            </w:r>
            <w:r w:rsidRPr="00D06072">
              <w:rPr>
                <w:bCs/>
                <w:lang w:eastAsia="en-US"/>
              </w:rPr>
              <w:t xml:space="preserve"> </w:t>
            </w:r>
            <w:r>
              <w:rPr>
                <w:bCs/>
                <w:lang w:eastAsia="en-US"/>
              </w:rPr>
              <w:t>1.6</w:t>
            </w:r>
            <w:r w:rsidR="00472E3F">
              <w:rPr>
                <w:bCs/>
                <w:lang w:eastAsia="en-US"/>
              </w:rPr>
              <w:t>.</w:t>
            </w:r>
            <w:r>
              <w:rPr>
                <w:bCs/>
                <w:lang w:eastAsia="en-US"/>
              </w:rPr>
              <w:t xml:space="preserve"> </w:t>
            </w:r>
            <w:r w:rsidRPr="00D06072">
              <w:rPr>
                <w:lang w:eastAsia="x-none"/>
              </w:rPr>
              <w:t xml:space="preserve">un </w:t>
            </w:r>
            <w:r>
              <w:rPr>
                <w:bCs/>
                <w:lang w:eastAsia="en-US"/>
              </w:rPr>
              <w:t xml:space="preserve">2.1.apakšpunkts </w:t>
            </w:r>
            <w:r w:rsidRPr="00403D4A">
              <w:rPr>
                <w:bCs/>
                <w:lang w:eastAsia="en-US"/>
              </w:rPr>
              <w:t>paredz palieli</w:t>
            </w:r>
            <w:r>
              <w:rPr>
                <w:bCs/>
                <w:lang w:eastAsia="en-US"/>
              </w:rPr>
              <w:t xml:space="preserve">nāt pakalpojuma cenu, </w:t>
            </w:r>
            <w:r w:rsidRPr="004C022B">
              <w:rPr>
                <w:bCs/>
                <w:lang w:eastAsia="en-US"/>
              </w:rPr>
              <w:t>jo laik</w:t>
            </w:r>
            <w:r w:rsidRPr="00403D4A">
              <w:rPr>
                <w:bCs/>
                <w:lang w:eastAsia="en-US"/>
              </w:rPr>
              <w:t xml:space="preserve">ā </w:t>
            </w:r>
            <w:r>
              <w:rPr>
                <w:bCs/>
                <w:lang w:eastAsia="en-US"/>
              </w:rPr>
              <w:t xml:space="preserve">no 2013. līdz 2019.gadam </w:t>
            </w:r>
            <w:r w:rsidRPr="004C022B">
              <w:rPr>
                <w:bCs/>
                <w:lang w:eastAsia="en-US"/>
              </w:rPr>
              <w:t xml:space="preserve">par 15% </w:t>
            </w:r>
            <w:r w:rsidR="00472E3F">
              <w:rPr>
                <w:bCs/>
                <w:lang w:eastAsia="en-US"/>
              </w:rPr>
              <w:t>ir palielinājušies</w:t>
            </w:r>
            <w:r w:rsidRPr="00403D4A">
              <w:rPr>
                <w:bCs/>
                <w:lang w:eastAsia="en-US"/>
              </w:rPr>
              <w:t xml:space="preserve"> izdevumi par komunālaj</w:t>
            </w:r>
            <w:r>
              <w:rPr>
                <w:bCs/>
                <w:lang w:eastAsia="en-US"/>
              </w:rPr>
              <w:t>iem pakalpojumiem, īri un nomu</w:t>
            </w:r>
            <w:r w:rsidRPr="00403D4A">
              <w:rPr>
                <w:bCs/>
                <w:lang w:eastAsia="en-US"/>
              </w:rPr>
              <w:t xml:space="preserve">, </w:t>
            </w:r>
            <w:r w:rsidR="00472E3F">
              <w:rPr>
                <w:bCs/>
                <w:lang w:eastAsia="en-US"/>
              </w:rPr>
              <w:t xml:space="preserve">kā arī </w:t>
            </w:r>
            <w:r w:rsidRPr="00403D4A">
              <w:rPr>
                <w:bCs/>
                <w:lang w:eastAsia="en-US"/>
              </w:rPr>
              <w:t xml:space="preserve">ievērojami </w:t>
            </w:r>
            <w:r w:rsidR="00472E3F">
              <w:rPr>
                <w:bCs/>
                <w:lang w:eastAsia="en-US"/>
              </w:rPr>
              <w:t>lielāki (</w:t>
            </w:r>
            <w:r w:rsidR="00472E3F" w:rsidRPr="00F60D92">
              <w:rPr>
                <w:bCs/>
                <w:lang w:eastAsia="en-US"/>
              </w:rPr>
              <w:t>par 20%</w:t>
            </w:r>
            <w:r w:rsidR="00472E3F">
              <w:rPr>
                <w:bCs/>
                <w:lang w:eastAsia="en-US"/>
              </w:rPr>
              <w:t xml:space="preserve">) ir </w:t>
            </w:r>
            <w:r w:rsidRPr="00403D4A">
              <w:rPr>
                <w:bCs/>
                <w:lang w:eastAsia="en-US"/>
              </w:rPr>
              <w:t xml:space="preserve">izdevumi par IT pakalpojumiem un datubāzes uzturēšanu </w:t>
            </w:r>
            <w:r w:rsidRPr="0077299B">
              <w:t>un attīstību</w:t>
            </w:r>
            <w:r>
              <w:t xml:space="preserve"> (</w:t>
            </w:r>
            <w:r w:rsidR="00472E3F">
              <w:rPr>
                <w:bCs/>
                <w:lang w:eastAsia="en-US"/>
              </w:rPr>
              <w:t>jo</w:t>
            </w:r>
            <w:r>
              <w:rPr>
                <w:bCs/>
                <w:lang w:eastAsia="en-US"/>
              </w:rPr>
              <w:t xml:space="preserve"> nepieciešam</w:t>
            </w:r>
            <w:r w:rsidR="00472E3F">
              <w:rPr>
                <w:bCs/>
                <w:lang w:eastAsia="en-US"/>
              </w:rPr>
              <w:t>i</w:t>
            </w:r>
            <w:r>
              <w:rPr>
                <w:bCs/>
                <w:lang w:eastAsia="en-US"/>
              </w:rPr>
              <w:t xml:space="preserve"> ieguldījum</w:t>
            </w:r>
            <w:r w:rsidR="00472E3F">
              <w:rPr>
                <w:bCs/>
                <w:lang w:eastAsia="en-US"/>
              </w:rPr>
              <w:t>i</w:t>
            </w:r>
            <w:r>
              <w:rPr>
                <w:bCs/>
                <w:lang w:eastAsia="en-US"/>
              </w:rPr>
              <w:t xml:space="preserve"> programmatūras attīstībā</w:t>
            </w:r>
            <w:r w:rsidR="00472E3F">
              <w:rPr>
                <w:bCs/>
                <w:lang w:eastAsia="en-US"/>
              </w:rPr>
              <w:t>,</w:t>
            </w:r>
            <w:r>
              <w:rPr>
                <w:bCs/>
                <w:lang w:eastAsia="en-US"/>
              </w:rPr>
              <w:t xml:space="preserve"> papildinot tās ar jaunām programmām)</w:t>
            </w:r>
            <w:r w:rsidR="00472E3F">
              <w:rPr>
                <w:bCs/>
                <w:lang w:eastAsia="en-US"/>
              </w:rPr>
              <w:t>,</w:t>
            </w:r>
            <w:r>
              <w:rPr>
                <w:bCs/>
                <w:lang w:eastAsia="en-US"/>
              </w:rPr>
              <w:t xml:space="preserve"> kā arī ir ieviesti jauni Latvijas pasta tarifi, kas nosaka pakalpojumu izmaksu palielināšanu. Skatīt noteikumu projekta 1., 2., 3. un 5.punktu. </w:t>
            </w:r>
          </w:p>
          <w:p w14:paraId="169BA6C4" w14:textId="458C27D9" w:rsidR="00DF1FAE" w:rsidRDefault="00DF1FAE" w:rsidP="00DF1FAE">
            <w:pPr>
              <w:jc w:val="both"/>
              <w:rPr>
                <w:bCs/>
                <w:lang w:eastAsia="en-US"/>
              </w:rPr>
            </w:pPr>
            <w:r>
              <w:rPr>
                <w:bCs/>
                <w:lang w:eastAsia="en-US"/>
              </w:rPr>
              <w:lastRenderedPageBreak/>
              <w:t>Noteikumu projekta 2.punkts paredz iespēju pa pastu nosūtīt ne tikai liellopu pases, bet arī zirga identifikācijas dokumentu (zirga pas</w:t>
            </w:r>
            <w:r w:rsidR="00892293">
              <w:rPr>
                <w:bCs/>
                <w:lang w:eastAsia="en-US"/>
              </w:rPr>
              <w:t>i</w:t>
            </w:r>
            <w:r>
              <w:rPr>
                <w:bCs/>
                <w:lang w:eastAsia="en-US"/>
              </w:rPr>
              <w:t>)</w:t>
            </w:r>
            <w:r w:rsidR="00892293">
              <w:rPr>
                <w:bCs/>
                <w:lang w:eastAsia="en-US"/>
              </w:rPr>
              <w:t>,</w:t>
            </w:r>
            <w:r>
              <w:rPr>
                <w:bCs/>
                <w:lang w:eastAsia="en-US"/>
              </w:rPr>
              <w:t xml:space="preserve"> un</w:t>
            </w:r>
            <w:r w:rsidR="00892293">
              <w:rPr>
                <w:bCs/>
                <w:lang w:eastAsia="en-US"/>
              </w:rPr>
              <w:t>,</w:t>
            </w:r>
            <w:r>
              <w:rPr>
                <w:bCs/>
                <w:lang w:eastAsia="en-US"/>
              </w:rPr>
              <w:t xml:space="preserve"> </w:t>
            </w:r>
            <w:r w:rsidR="00892293">
              <w:rPr>
                <w:bCs/>
                <w:lang w:eastAsia="en-US"/>
              </w:rPr>
              <w:t>tā kā</w:t>
            </w:r>
            <w:r>
              <w:rPr>
                <w:bCs/>
                <w:lang w:eastAsia="en-US"/>
              </w:rPr>
              <w:t xml:space="preserve"> pakalpojumu nodrošināšanai tiek izmantoti Latvijas pasta pakalpojumi, esošo pakalpojumu izmaksas tiek pārrēķinātas un precizētas saskaņā ar Latvijas pasta noteiktiem tarifiem.</w:t>
            </w:r>
          </w:p>
          <w:p w14:paraId="3CB93B0E" w14:textId="6290E6FC" w:rsidR="00DF1FAE" w:rsidRPr="00E41CED" w:rsidRDefault="00DF1FAE" w:rsidP="00DF1FAE">
            <w:pPr>
              <w:jc w:val="both"/>
              <w:rPr>
                <w:rFonts w:eastAsia="Calibri"/>
                <w:lang w:eastAsia="en-US"/>
              </w:rPr>
            </w:pPr>
            <w:r w:rsidRPr="00E41CED">
              <w:rPr>
                <w:bCs/>
                <w:lang w:eastAsia="en-US"/>
              </w:rPr>
              <w:t>Noteikumu projekta 4.punkts ir jauns pakalpojuma veids par i</w:t>
            </w:r>
            <w:r w:rsidRPr="00E41CED">
              <w:rPr>
                <w:bCs/>
              </w:rPr>
              <w:t xml:space="preserve">evesto </w:t>
            </w:r>
            <w:r w:rsidR="00993234" w:rsidRPr="00E41CED">
              <w:rPr>
                <w:bCs/>
              </w:rPr>
              <w:t xml:space="preserve">vaislas </w:t>
            </w:r>
            <w:r w:rsidRPr="00E41CED">
              <w:rPr>
                <w:bCs/>
              </w:rPr>
              <w:t xml:space="preserve">dzīvnieku un to </w:t>
            </w:r>
            <w:r w:rsidR="008F0BCE" w:rsidRPr="00E41CED">
              <w:rPr>
                <w:bCs/>
              </w:rPr>
              <w:t>vaislas materiāla</w:t>
            </w:r>
            <w:r w:rsidRPr="00E41CED">
              <w:rPr>
                <w:bCs/>
              </w:rPr>
              <w:t xml:space="preserve"> datu reģistrēšanu</w:t>
            </w:r>
            <w:r w:rsidR="00A15AC0" w:rsidRPr="00E41CED">
              <w:rPr>
                <w:bCs/>
              </w:rPr>
              <w:t>.</w:t>
            </w:r>
            <w:r w:rsidRPr="00E41CED">
              <w:rPr>
                <w:bCs/>
              </w:rPr>
              <w:t xml:space="preserve"> </w:t>
            </w:r>
            <w:r w:rsidRPr="00E445D1">
              <w:rPr>
                <w:bCs/>
              </w:rPr>
              <w:t xml:space="preserve">Šī prasība izriet no </w:t>
            </w:r>
            <w:r w:rsidRPr="00727AD6">
              <w:t>Eiropas Parlamenta un Padomes 2016. gada 8.jūnija Regula</w:t>
            </w:r>
            <w:r>
              <w:t>s</w:t>
            </w:r>
            <w:r w:rsidRPr="00727AD6">
              <w:t xml:space="preserve"> (ES) 2016/1012 par zootehniskajiem un ģenealoģiskajiem nosacījumiem dzīvnieku audzēšanai, tīršķirnes vaislas dzīvnieku, krustojuma vaislas cūku un to reproduktīvo produktu tirdzniecībai Savienībā un ievešanai tajā, un ar ko groza Regulu (ES) Nr. 652/2014, Padomes Direktīvas 89/608/EEK un 90/425/EEK un atceļ konkrētus aktus dzīvnieku audzēšanas jomā ("Dzīvnieku audzēšanas regula") (turpmāk – regula Nr. 2016/1012)</w:t>
            </w:r>
            <w:r>
              <w:rPr>
                <w:bCs/>
              </w:rPr>
              <w:t>,</w:t>
            </w:r>
            <w:r>
              <w:t xml:space="preserve"> kas ir</w:t>
            </w:r>
            <w:r w:rsidRPr="00727AD6">
              <w:rPr>
                <w:rFonts w:eastAsia="Calibri"/>
                <w:lang w:eastAsia="en-US"/>
              </w:rPr>
              <w:t xml:space="preserve"> stājusies spēkā 2018. gada 1. novembr</w:t>
            </w:r>
            <w:r>
              <w:rPr>
                <w:rFonts w:eastAsia="Calibri"/>
                <w:lang w:eastAsia="en-US"/>
              </w:rPr>
              <w:t>ī</w:t>
            </w:r>
            <w:r w:rsidR="005C06F5">
              <w:rPr>
                <w:rFonts w:eastAsia="Calibri"/>
                <w:lang w:eastAsia="en-US"/>
              </w:rPr>
              <w:t>.</w:t>
            </w:r>
            <w:r w:rsidR="004A6518">
              <w:rPr>
                <w:rFonts w:eastAsia="Calibri"/>
                <w:lang w:eastAsia="en-US"/>
              </w:rPr>
              <w:t xml:space="preserve"> </w:t>
            </w:r>
            <w:r w:rsidR="004A6518" w:rsidRPr="00E41CED">
              <w:rPr>
                <w:rFonts w:eastAsia="Calibri"/>
                <w:lang w:eastAsia="en-US"/>
              </w:rPr>
              <w:t>Lai ievestos vaislas dzīvniekus un to vaislas materiālu ierakstītu ciltsgrāmatā</w:t>
            </w:r>
            <w:r w:rsidR="00137586" w:rsidRPr="00E41CED">
              <w:rPr>
                <w:rFonts w:eastAsia="Calibri"/>
                <w:lang w:eastAsia="en-US"/>
              </w:rPr>
              <w:t xml:space="preserve"> </w:t>
            </w:r>
            <w:r w:rsidR="00D4245F">
              <w:rPr>
                <w:rFonts w:eastAsia="Calibri"/>
                <w:lang w:eastAsia="en-US"/>
              </w:rPr>
              <w:t>un atzītu tos vaislas izmantošanai</w:t>
            </w:r>
            <w:r w:rsidR="00892293">
              <w:rPr>
                <w:rFonts w:eastAsia="Calibri"/>
                <w:lang w:eastAsia="en-US"/>
              </w:rPr>
              <w:t>,</w:t>
            </w:r>
            <w:r w:rsidR="00D4245F">
              <w:rPr>
                <w:rFonts w:eastAsia="Calibri"/>
                <w:lang w:eastAsia="en-US"/>
              </w:rPr>
              <w:t xml:space="preserve"> </w:t>
            </w:r>
            <w:r w:rsidR="004A6518" w:rsidRPr="00E41CED">
              <w:rPr>
                <w:rFonts w:eastAsia="Calibri"/>
                <w:lang w:eastAsia="en-US"/>
              </w:rPr>
              <w:t>t</w:t>
            </w:r>
            <w:r w:rsidR="00D4245F">
              <w:rPr>
                <w:rFonts w:eastAsia="Calibri"/>
                <w:lang w:eastAsia="en-US"/>
              </w:rPr>
              <w:t>o izcelsmes datiem un ciltsvērtības dati</w:t>
            </w:r>
            <w:r w:rsidR="004A6518" w:rsidRPr="00E41CED">
              <w:rPr>
                <w:rFonts w:eastAsia="Calibri"/>
                <w:lang w:eastAsia="en-US"/>
              </w:rPr>
              <w:t>em jābūt reģistrētiem datu centra uzturētā lauksaimniecības dzīvnieku ciltsdarba, snieguma pārbaudes un pārraudzības informācijas datubāzē</w:t>
            </w:r>
            <w:r w:rsidRPr="00E41CED">
              <w:rPr>
                <w:rFonts w:eastAsia="Calibri"/>
                <w:lang w:eastAsia="en-US"/>
              </w:rPr>
              <w:t>.</w:t>
            </w:r>
          </w:p>
          <w:p w14:paraId="198B9E27" w14:textId="6C8F9129" w:rsidR="00DF1FAE" w:rsidRPr="00494556" w:rsidRDefault="00DF1FAE" w:rsidP="00DF1FAE">
            <w:pPr>
              <w:jc w:val="both"/>
            </w:pPr>
            <w:r>
              <w:t>Noteikumu Nr.880 pielikuma 2.2. apakšpunkts ir redakcionāli precizēts, jo</w:t>
            </w:r>
            <w:r w:rsidR="00892293">
              <w:t>,</w:t>
            </w:r>
            <w:r>
              <w:t xml:space="preserve"> ņ</w:t>
            </w:r>
            <w:r w:rsidRPr="004C022B">
              <w:t>emot vērā lielo informācijas apjomu</w:t>
            </w:r>
            <w:r w:rsidR="00892293">
              <w:t>,</w:t>
            </w:r>
            <w:r w:rsidRPr="004C022B">
              <w:t xml:space="preserve">  </w:t>
            </w:r>
            <w:r>
              <w:t xml:space="preserve">elektroniskās ziņošanas </w:t>
            </w:r>
            <w:r w:rsidRPr="004C022B">
              <w:t xml:space="preserve">sistēmā dzīvnieku īpašniekiem ir nodrošināta iespēja pašiem labot datus trīs mēnešus bez maksas, tāpēc ir nepieciešams atcelt trīs mēnešu ierobežojumu </w:t>
            </w:r>
            <w:r>
              <w:t xml:space="preserve">datu centra </w:t>
            </w:r>
            <w:r w:rsidRPr="004C022B">
              <w:t>cenrādī</w:t>
            </w:r>
            <w:r>
              <w:t xml:space="preserve">, tā vietā paredzot, </w:t>
            </w:r>
            <w:r w:rsidR="00892293">
              <w:t xml:space="preserve">ka tad, </w:t>
            </w:r>
            <w:r>
              <w:t>j</w:t>
            </w:r>
            <w:r w:rsidRPr="004C022B">
              <w:t xml:space="preserve">a informācija par datu </w:t>
            </w:r>
            <w:r>
              <w:t xml:space="preserve">un dokumentu </w:t>
            </w:r>
            <w:r w:rsidRPr="004C022B">
              <w:t xml:space="preserve">labošanu tiek saņemta ar iesniegumu elektroniski vai papīra </w:t>
            </w:r>
            <w:r w:rsidRPr="00494556">
              <w:t>formā, šim pakalpojumam jāpiemēro maksa</w:t>
            </w:r>
            <w:r w:rsidR="00892293">
              <w:t>. T</w:t>
            </w:r>
            <w:r w:rsidRPr="00494556">
              <w:t>as rosinātu dzīvnieku īpašniek</w:t>
            </w:r>
            <w:r w:rsidR="00892293">
              <w:t>us</w:t>
            </w:r>
            <w:r w:rsidRPr="00494556">
              <w:t xml:space="preserve"> paš</w:t>
            </w:r>
            <w:r w:rsidR="00892293">
              <w:t>us</w:t>
            </w:r>
            <w:r w:rsidRPr="00494556">
              <w:t xml:space="preserve"> pārvaldīt </w:t>
            </w:r>
            <w:r w:rsidR="00892293">
              <w:t xml:space="preserve">informāciju </w:t>
            </w:r>
            <w:r w:rsidR="00892293" w:rsidRPr="00494556">
              <w:t xml:space="preserve">datubāzē </w:t>
            </w:r>
            <w:r w:rsidRPr="00494556">
              <w:t xml:space="preserve">un </w:t>
            </w:r>
            <w:r w:rsidR="00892293">
              <w:t>izdarīt atbilstošus</w:t>
            </w:r>
            <w:r w:rsidRPr="00494556">
              <w:t xml:space="preserve"> labojumus. </w:t>
            </w:r>
            <w:r>
              <w:t>Skatīt noteikumu projekta 5.punktu.</w:t>
            </w:r>
          </w:p>
          <w:p w14:paraId="3852BB63" w14:textId="5065F72C" w:rsidR="00DF1FAE" w:rsidRPr="008B7860" w:rsidRDefault="00DF1FAE" w:rsidP="00DF1FAE">
            <w:pPr>
              <w:jc w:val="both"/>
              <w:outlineLvl w:val="0"/>
            </w:pPr>
            <w:r>
              <w:t xml:space="preserve">Noteikumu projekta 6.punkts </w:t>
            </w:r>
            <w:r w:rsidR="00892293">
              <w:t>paredz</w:t>
            </w:r>
            <w:r>
              <w:t xml:space="preserve"> jaun</w:t>
            </w:r>
            <w:r w:rsidR="00892293">
              <w:t>u</w:t>
            </w:r>
            <w:r>
              <w:t xml:space="preserve"> pakalpojuma veid</w:t>
            </w:r>
            <w:r w:rsidR="00892293">
              <w:t>u</w:t>
            </w:r>
            <w:r>
              <w:t xml:space="preserve">.  Ganāmpulku īpašnieki </w:t>
            </w:r>
            <w:r w:rsidR="00A15AC0">
              <w:t xml:space="preserve">vai </w:t>
            </w:r>
            <w:r w:rsidR="00CF5EDD">
              <w:t xml:space="preserve">citas </w:t>
            </w:r>
            <w:r w:rsidR="00A15AC0">
              <w:t>personas</w:t>
            </w:r>
            <w:r w:rsidR="00892293">
              <w:t>,</w:t>
            </w:r>
            <w:r w:rsidR="00A15AC0">
              <w:t xml:space="preserve"> kurām ir piešķirta datu centra </w:t>
            </w:r>
            <w:r w:rsidR="00CF5EDD" w:rsidRPr="00CF5EDD">
              <w:t>autorizēt</w:t>
            </w:r>
            <w:r w:rsidR="00CF5EDD">
              <w:t>ā</w:t>
            </w:r>
            <w:r w:rsidR="00CF5EDD" w:rsidRPr="00CF5EDD">
              <w:t xml:space="preserve"> pieej</w:t>
            </w:r>
            <w:r w:rsidR="00CF5EDD">
              <w:t>a</w:t>
            </w:r>
            <w:r w:rsidR="00CF5EDD" w:rsidRPr="00CF5EDD">
              <w:t xml:space="preserve"> datubāzei</w:t>
            </w:r>
            <w:r w:rsidR="00CF5EDD">
              <w:t xml:space="preserve"> (klienti)</w:t>
            </w:r>
            <w:r w:rsidR="00892293">
              <w:t>,</w:t>
            </w:r>
            <w:r w:rsidR="00CF5EDD">
              <w:t xml:space="preserve"> </w:t>
            </w:r>
            <w:r>
              <w:t xml:space="preserve">paši </w:t>
            </w:r>
            <w:r w:rsidR="00892293">
              <w:t xml:space="preserve">bez maksas </w:t>
            </w:r>
            <w:r>
              <w:t>var izdruk</w:t>
            </w:r>
            <w:r w:rsidR="00892293">
              <w:t>āt</w:t>
            </w:r>
            <w:r>
              <w:t xml:space="preserve"> </w:t>
            </w:r>
            <w:r w:rsidR="00892293">
              <w:t xml:space="preserve">sev nepieciešamo informāciju </w:t>
            </w:r>
            <w:r>
              <w:t>no elektroniskās ziņošanas sistēmas</w:t>
            </w:r>
            <w:r w:rsidR="00892293">
              <w:t>,</w:t>
            </w:r>
            <w:r>
              <w:t xml:space="preserve"> </w:t>
            </w:r>
            <w:r w:rsidR="00892293">
              <w:t>t</w:t>
            </w:r>
            <w:r w:rsidRPr="00B95790">
              <w:t xml:space="preserve">omēr, ja klients </w:t>
            </w:r>
            <w:r w:rsidR="00892293" w:rsidRPr="00B95790">
              <w:t xml:space="preserve">klātienē </w:t>
            </w:r>
            <w:r w:rsidRPr="00B95790">
              <w:t xml:space="preserve">vēlas saņemt papīra izdruku vai </w:t>
            </w:r>
            <w:r w:rsidR="00892293">
              <w:t xml:space="preserve">elektroniskā veidā </w:t>
            </w:r>
            <w:r w:rsidR="00892293">
              <w:rPr>
                <w:color w:val="000000" w:themeColor="text1"/>
                <w:lang w:eastAsia="x-none"/>
              </w:rPr>
              <w:t>pa</w:t>
            </w:r>
            <w:r w:rsidRPr="00B95790">
              <w:rPr>
                <w:color w:val="000000" w:themeColor="text1"/>
                <w:lang w:eastAsia="x-none"/>
              </w:rPr>
              <w:t xml:space="preserve"> e-pastu vai </w:t>
            </w:r>
            <w:r w:rsidR="00892293">
              <w:rPr>
                <w:color w:val="000000" w:themeColor="text1"/>
                <w:lang w:eastAsia="x-none"/>
              </w:rPr>
              <w:t>ie</w:t>
            </w:r>
            <w:r w:rsidRPr="00B95790">
              <w:rPr>
                <w:color w:val="000000" w:themeColor="text1"/>
                <w:lang w:eastAsia="x-none"/>
              </w:rPr>
              <w:t>kopē</w:t>
            </w:r>
            <w:r w:rsidR="00892293">
              <w:rPr>
                <w:color w:val="000000" w:themeColor="text1"/>
                <w:lang w:eastAsia="x-none"/>
              </w:rPr>
              <w:t>tu</w:t>
            </w:r>
            <w:r w:rsidRPr="00B95790">
              <w:rPr>
                <w:color w:val="000000" w:themeColor="text1"/>
                <w:lang w:eastAsia="x-none"/>
              </w:rPr>
              <w:t xml:space="preserve"> datu nesējos, tad par šo</w:t>
            </w:r>
            <w:r w:rsidRPr="00B95790">
              <w:t xml:space="preserve"> pakalpojumu ir piemērojama samaksa.</w:t>
            </w:r>
            <w:r>
              <w:t xml:space="preserve"> Turklāt jebkurai personai, kurai ir nepieciešama informācija no datu centra datubāzes</w:t>
            </w:r>
            <w:r w:rsidRPr="00BE5C06">
              <w:t xml:space="preserve"> reģistriem, ir nodrošināta</w:t>
            </w:r>
            <w:r>
              <w:t xml:space="preserve"> </w:t>
            </w:r>
            <w:r w:rsidRPr="00BE5C06">
              <w:t>iespēja saņemt atvērtos datus</w:t>
            </w:r>
            <w:r>
              <w:t>. Savukārt, j</w:t>
            </w:r>
            <w:r w:rsidRPr="00BE5C06">
              <w:t xml:space="preserve">a tiek pieprasīta cita veida informācija, tās sagatavošana </w:t>
            </w:r>
            <w:r>
              <w:t>ir</w:t>
            </w:r>
            <w:r w:rsidRPr="00BE5C06">
              <w:t xml:space="preserve"> maksas pakalpojums</w:t>
            </w:r>
            <w:r>
              <w:t>.</w:t>
            </w:r>
          </w:p>
          <w:p w14:paraId="608EA9A5" w14:textId="18B6D6A9" w:rsidR="00DF1FAE" w:rsidRDefault="00DF1FAE" w:rsidP="00DF1FAE">
            <w:pPr>
              <w:jc w:val="both"/>
              <w:rPr>
                <w:bCs/>
                <w:lang w:eastAsia="en-US"/>
              </w:rPr>
            </w:pPr>
            <w:r w:rsidRPr="007C5AF1">
              <w:rPr>
                <w:bCs/>
                <w:lang w:eastAsia="en-US"/>
              </w:rPr>
              <w:t xml:space="preserve">Noteikumu projekta </w:t>
            </w:r>
            <w:r>
              <w:rPr>
                <w:bCs/>
                <w:lang w:eastAsia="en-US"/>
              </w:rPr>
              <w:t>1</w:t>
            </w:r>
            <w:r w:rsidRPr="007C5AF1">
              <w:rPr>
                <w:bCs/>
                <w:lang w:eastAsia="en-US"/>
              </w:rPr>
              <w:t>.</w:t>
            </w:r>
            <w:r>
              <w:rPr>
                <w:bCs/>
                <w:lang w:eastAsia="en-US"/>
              </w:rPr>
              <w:t>, 3., 4.</w:t>
            </w:r>
            <w:r w:rsidRPr="007C5AF1">
              <w:rPr>
                <w:bCs/>
                <w:lang w:eastAsia="en-US"/>
              </w:rPr>
              <w:t xml:space="preserve"> un </w:t>
            </w:r>
            <w:r>
              <w:rPr>
                <w:bCs/>
                <w:lang w:eastAsia="en-US"/>
              </w:rPr>
              <w:t>5</w:t>
            </w:r>
            <w:r w:rsidRPr="007C5AF1">
              <w:rPr>
                <w:bCs/>
                <w:lang w:eastAsia="en-US"/>
              </w:rPr>
              <w:t xml:space="preserve">.punktā </w:t>
            </w:r>
            <w:r w:rsidR="00B229E8">
              <w:rPr>
                <w:bCs/>
                <w:lang w:eastAsia="en-US"/>
              </w:rPr>
              <w:t xml:space="preserve">noteikts, ka </w:t>
            </w:r>
            <w:r w:rsidRPr="007C5AF1">
              <w:rPr>
                <w:bCs/>
                <w:lang w:eastAsia="en-US"/>
              </w:rPr>
              <w:t>pievienotās vērtības nodokli nepiemēro saskaņā ar Pievienotās vērtības nodokļa likuma 3.panta astoto daļu</w:t>
            </w:r>
            <w:r w:rsidR="00B229E8">
              <w:rPr>
                <w:bCs/>
                <w:lang w:eastAsia="en-US"/>
              </w:rPr>
              <w:t>.</w:t>
            </w:r>
            <w:r w:rsidRPr="007C5AF1">
              <w:rPr>
                <w:bCs/>
                <w:lang w:eastAsia="en-US"/>
              </w:rPr>
              <w:t xml:space="preserve"> </w:t>
            </w:r>
            <w:r w:rsidR="00B229E8">
              <w:rPr>
                <w:bCs/>
                <w:lang w:eastAsia="en-US"/>
              </w:rPr>
              <w:t>Tajā</w:t>
            </w:r>
            <w:r w:rsidRPr="007C5AF1">
              <w:rPr>
                <w:bCs/>
                <w:lang w:eastAsia="en-US"/>
              </w:rPr>
              <w:t xml:space="preserve"> no</w:t>
            </w:r>
            <w:r w:rsidR="00B229E8">
              <w:rPr>
                <w:bCs/>
                <w:lang w:eastAsia="en-US"/>
              </w:rPr>
              <w:t>teikts</w:t>
            </w:r>
            <w:r w:rsidRPr="007C5AF1">
              <w:rPr>
                <w:bCs/>
                <w:lang w:eastAsia="en-US"/>
              </w:rPr>
              <w:t xml:space="preserve">, ka </w:t>
            </w:r>
            <w:r w:rsidRPr="007C5AF1">
              <w:t>p</w:t>
            </w:r>
            <w:r w:rsidRPr="007C5AF1">
              <w:rPr>
                <w:bCs/>
                <w:lang w:eastAsia="en-US"/>
              </w:rPr>
              <w:t xml:space="preserve">ubliskas personas, kā arī privātpersonas, kas saskaņā ar Valsts pārvaldes iekārtas likumu pilda tām deleģētus vai ar </w:t>
            </w:r>
            <w:r w:rsidRPr="007C5AF1">
              <w:rPr>
                <w:bCs/>
                <w:lang w:eastAsia="en-US"/>
              </w:rPr>
              <w:lastRenderedPageBreak/>
              <w:t>pilnvarojumu nodotus valsts pārvaldes uzdevumus, ne</w:t>
            </w:r>
            <w:r w:rsidR="00B229E8">
              <w:rPr>
                <w:bCs/>
                <w:lang w:eastAsia="en-US"/>
              </w:rPr>
              <w:t xml:space="preserve">tiek </w:t>
            </w:r>
            <w:r w:rsidRPr="007C5AF1">
              <w:rPr>
                <w:bCs/>
                <w:lang w:eastAsia="en-US"/>
              </w:rPr>
              <w:t>uzskat</w:t>
            </w:r>
            <w:r w:rsidR="00B229E8">
              <w:rPr>
                <w:bCs/>
                <w:lang w:eastAsia="en-US"/>
              </w:rPr>
              <w:t>ītas</w:t>
            </w:r>
            <w:r w:rsidRPr="007C5AF1">
              <w:rPr>
                <w:bCs/>
                <w:lang w:eastAsia="en-US"/>
              </w:rPr>
              <w:t xml:space="preserve"> par nodokļa maksātājiem attiecībā uz darbībām vai darījumiem, kuros tās iesaistās valsts pārvaldes funkciju vai uzdevumu pildīšanā. </w:t>
            </w:r>
            <w:r>
              <w:rPr>
                <w:bCs/>
                <w:lang w:eastAsia="en-US"/>
              </w:rPr>
              <w:t>Datu c</w:t>
            </w:r>
            <w:r w:rsidRPr="007C5AF1">
              <w:rPr>
                <w:bCs/>
                <w:lang w:eastAsia="en-US"/>
              </w:rPr>
              <w:t>entra valsts pārvaldes uzdevums izriet no Dzīvnieku audzēšanas un ciltsdarba likuma 5.panta pirmās daļas.</w:t>
            </w:r>
          </w:p>
          <w:p w14:paraId="4A83E79D" w14:textId="77777777" w:rsidR="00DF1FAE" w:rsidRPr="009F7BCF" w:rsidRDefault="00DF1FAE" w:rsidP="00DF1FAE">
            <w:pPr>
              <w:jc w:val="both"/>
              <w:rPr>
                <w:bCs/>
              </w:rPr>
            </w:pPr>
            <w:r w:rsidRPr="009F7BCF">
              <w:rPr>
                <w:bCs/>
              </w:rPr>
              <w:t>Sagatavotais noteikumu projekts pilnībā atrisinās visas problēmas un nepilnības.</w:t>
            </w:r>
          </w:p>
          <w:p w14:paraId="41595444" w14:textId="77777777" w:rsidR="00592BC2" w:rsidRPr="00A86C8D" w:rsidRDefault="00DF1FAE" w:rsidP="00DF1FAE">
            <w:pPr>
              <w:jc w:val="both"/>
              <w:rPr>
                <w:b/>
                <w:bCs/>
                <w:lang w:eastAsia="en-US"/>
              </w:rPr>
            </w:pPr>
            <w:r w:rsidRPr="009F7BCF">
              <w:rPr>
                <w:bCs/>
              </w:rPr>
              <w:t>Noteikumu projekts stāsies spēkā nākamajā dienā pēc tā izsludināšanas oficiālajā izdevumā „Latvijas Vēstnesis”.</w:t>
            </w:r>
          </w:p>
        </w:tc>
      </w:tr>
      <w:tr w:rsidR="00BA0DE8" w:rsidRPr="00093C22" w14:paraId="0FBCF8E7" w14:textId="77777777" w:rsidTr="001A5E6E">
        <w:trPr>
          <w:gridAfter w:val="1"/>
          <w:wAfter w:w="7" w:type="dxa"/>
        </w:trPr>
        <w:tc>
          <w:tcPr>
            <w:tcW w:w="520" w:type="dxa"/>
          </w:tcPr>
          <w:p w14:paraId="4CE3D381" w14:textId="77777777" w:rsidR="00AC145B" w:rsidRPr="00093C22" w:rsidRDefault="00243D1D" w:rsidP="003037FE">
            <w:pPr>
              <w:pStyle w:val="Galvene"/>
              <w:jc w:val="center"/>
              <w:outlineLvl w:val="0"/>
            </w:pPr>
            <w:r w:rsidRPr="00093C22">
              <w:lastRenderedPageBreak/>
              <w:t>3</w:t>
            </w:r>
            <w:r w:rsidR="00AC145B" w:rsidRPr="00093C22">
              <w:t>.</w:t>
            </w:r>
          </w:p>
        </w:tc>
        <w:tc>
          <w:tcPr>
            <w:tcW w:w="2315" w:type="dxa"/>
          </w:tcPr>
          <w:p w14:paraId="5B35CDAF" w14:textId="77777777" w:rsidR="00AC145B" w:rsidRPr="00FA4654" w:rsidRDefault="00AC145B" w:rsidP="003037FE">
            <w:pPr>
              <w:pStyle w:val="Galvene"/>
              <w:jc w:val="both"/>
              <w:outlineLvl w:val="0"/>
            </w:pPr>
            <w:r w:rsidRPr="00FA4654">
              <w:t>Projekta izstrādē iesaistītās institūcijas</w:t>
            </w:r>
            <w:r w:rsidR="00521279" w:rsidRPr="00FA4654">
              <w:t xml:space="preserve"> un publiskas personas kapitālsabiedrības</w:t>
            </w:r>
          </w:p>
        </w:tc>
        <w:tc>
          <w:tcPr>
            <w:tcW w:w="6230" w:type="dxa"/>
          </w:tcPr>
          <w:p w14:paraId="3A2099E7" w14:textId="77777777" w:rsidR="00AC145B" w:rsidRPr="00FA4654" w:rsidRDefault="00F4401D" w:rsidP="000163F3">
            <w:pPr>
              <w:jc w:val="both"/>
            </w:pPr>
            <w:r w:rsidRPr="00FA4654">
              <w:t>Zemkopības ministrija</w:t>
            </w:r>
            <w:r w:rsidR="002B336D">
              <w:t xml:space="preserve"> un</w:t>
            </w:r>
            <w:r w:rsidRPr="00FA4654">
              <w:t xml:space="preserve"> </w:t>
            </w:r>
            <w:r w:rsidR="00195AF7">
              <w:t>L</w:t>
            </w:r>
            <w:r w:rsidR="00855065">
              <w:t xml:space="preserve">auksaimniecības </w:t>
            </w:r>
            <w:r w:rsidR="00325907" w:rsidRPr="00FA4654">
              <w:t>datu centrs</w:t>
            </w:r>
          </w:p>
        </w:tc>
      </w:tr>
      <w:tr w:rsidR="005C3223" w:rsidRPr="00093C22" w14:paraId="568ED65F" w14:textId="77777777" w:rsidTr="001A5E6E">
        <w:trPr>
          <w:gridAfter w:val="1"/>
          <w:wAfter w:w="7" w:type="dxa"/>
        </w:trPr>
        <w:tc>
          <w:tcPr>
            <w:tcW w:w="520" w:type="dxa"/>
          </w:tcPr>
          <w:p w14:paraId="5FA5826B" w14:textId="77777777" w:rsidR="00AC145B" w:rsidRPr="00093C22" w:rsidRDefault="00243D1D" w:rsidP="003037FE">
            <w:pPr>
              <w:pStyle w:val="naislab"/>
              <w:spacing w:before="0" w:after="0"/>
              <w:jc w:val="center"/>
              <w:outlineLvl w:val="0"/>
            </w:pPr>
            <w:r w:rsidRPr="00093C22">
              <w:t>4</w:t>
            </w:r>
            <w:r w:rsidR="00AC145B" w:rsidRPr="00093C22">
              <w:t>.</w:t>
            </w:r>
          </w:p>
        </w:tc>
        <w:tc>
          <w:tcPr>
            <w:tcW w:w="2315" w:type="dxa"/>
          </w:tcPr>
          <w:p w14:paraId="6B892E2B" w14:textId="77777777" w:rsidR="00AC145B" w:rsidRPr="00FA4654" w:rsidRDefault="00AC145B" w:rsidP="003037FE">
            <w:pPr>
              <w:pStyle w:val="naislab"/>
              <w:spacing w:before="0" w:after="0"/>
              <w:jc w:val="both"/>
              <w:outlineLvl w:val="0"/>
            </w:pPr>
            <w:r w:rsidRPr="00FA4654">
              <w:t>Cita informācija</w:t>
            </w:r>
          </w:p>
        </w:tc>
        <w:tc>
          <w:tcPr>
            <w:tcW w:w="6230" w:type="dxa"/>
          </w:tcPr>
          <w:p w14:paraId="08BD05A9" w14:textId="77777777" w:rsidR="00AC145B" w:rsidRPr="00FA4654" w:rsidRDefault="00AC145B" w:rsidP="003037FE">
            <w:pPr>
              <w:jc w:val="both"/>
            </w:pPr>
            <w:r w:rsidRPr="00FA4654">
              <w:t>Nav.</w:t>
            </w:r>
          </w:p>
        </w:tc>
      </w:tr>
    </w:tbl>
    <w:p w14:paraId="40C2DA45" w14:textId="77777777"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BA0DE8" w:rsidRPr="00093C22" w14:paraId="3E7466E7" w14:textId="77777777" w:rsidTr="00133DFE">
        <w:tc>
          <w:tcPr>
            <w:tcW w:w="5000" w:type="pct"/>
            <w:gridSpan w:val="3"/>
          </w:tcPr>
          <w:p w14:paraId="0E3C6827" w14:textId="77777777" w:rsidR="00AC145B" w:rsidRPr="00093C22" w:rsidRDefault="00AC145B" w:rsidP="003037FE">
            <w:pPr>
              <w:jc w:val="center"/>
              <w:rPr>
                <w:b/>
              </w:rPr>
            </w:pPr>
            <w:r w:rsidRPr="00093C22">
              <w:rPr>
                <w:b/>
              </w:rPr>
              <w:t>II. Tiesību akta projekta ietekme uz sabiedrību, tautsaimniecības attīstību un administratīvo slogu</w:t>
            </w:r>
          </w:p>
        </w:tc>
      </w:tr>
      <w:tr w:rsidR="00BA0DE8" w:rsidRPr="00093C22" w14:paraId="4F146A6C" w14:textId="77777777" w:rsidTr="00F62D86">
        <w:tc>
          <w:tcPr>
            <w:tcW w:w="285" w:type="pct"/>
          </w:tcPr>
          <w:p w14:paraId="129C7161" w14:textId="77777777" w:rsidR="00AC145B" w:rsidRPr="00093C22" w:rsidRDefault="00AC145B" w:rsidP="003037FE">
            <w:pPr>
              <w:pStyle w:val="naislab"/>
              <w:spacing w:before="0" w:after="0"/>
              <w:jc w:val="center"/>
              <w:outlineLvl w:val="0"/>
            </w:pPr>
            <w:r w:rsidRPr="00093C22">
              <w:t>1.</w:t>
            </w:r>
          </w:p>
        </w:tc>
        <w:tc>
          <w:tcPr>
            <w:tcW w:w="1199" w:type="pct"/>
          </w:tcPr>
          <w:p w14:paraId="16B65854" w14:textId="77777777" w:rsidR="00AC145B" w:rsidRPr="00093C22" w:rsidRDefault="00AC145B" w:rsidP="003037FE">
            <w:pPr>
              <w:pStyle w:val="naislab"/>
              <w:spacing w:before="0" w:after="0"/>
              <w:jc w:val="both"/>
              <w:outlineLvl w:val="0"/>
            </w:pPr>
            <w:r w:rsidRPr="00093C22">
              <w:t>Sabiedrības mērķgrupas, kuras tiesiskais regulējums ietekmē vai varētu ietekmēt</w:t>
            </w:r>
          </w:p>
        </w:tc>
        <w:tc>
          <w:tcPr>
            <w:tcW w:w="3516" w:type="pct"/>
          </w:tcPr>
          <w:p w14:paraId="6C6749EE" w14:textId="77777777" w:rsidR="00DF1FAE" w:rsidRPr="00CD2CAA" w:rsidRDefault="00DF1FAE" w:rsidP="00DF1FAE">
            <w:pPr>
              <w:jc w:val="both"/>
              <w:rPr>
                <w:lang w:eastAsia="en-US"/>
              </w:rPr>
            </w:pPr>
            <w:r w:rsidRPr="00CD2CAA">
              <w:rPr>
                <w:lang w:eastAsia="en-US"/>
              </w:rPr>
              <w:t>Noteikumu projekta tiesiskais regulējums attieksies uz:</w:t>
            </w:r>
          </w:p>
          <w:p w14:paraId="518C313C" w14:textId="17FF5272" w:rsidR="00DF1FAE" w:rsidRPr="003E2DCF" w:rsidRDefault="00DF1FAE" w:rsidP="00DF1FAE">
            <w:pPr>
              <w:jc w:val="both"/>
              <w:rPr>
                <w:lang w:eastAsia="en-US"/>
              </w:rPr>
            </w:pPr>
            <w:r w:rsidRPr="00CD2CAA">
              <w:rPr>
                <w:lang w:eastAsia="en-US"/>
              </w:rPr>
              <w:t xml:space="preserve">1) lauksaimniecības un akvakultūras dzīvnieku īpašniekiem un turētājiem. </w:t>
            </w:r>
            <w:r>
              <w:rPr>
                <w:lang w:eastAsia="en-US"/>
              </w:rPr>
              <w:t>D</w:t>
            </w:r>
            <w:r w:rsidRPr="00CD2CAA">
              <w:rPr>
                <w:lang w:eastAsia="en-US"/>
              </w:rPr>
              <w:t>atu centra elektroniskajā datubāzē</w:t>
            </w:r>
            <w:r>
              <w:rPr>
                <w:lang w:eastAsia="en-US"/>
              </w:rPr>
              <w:t xml:space="preserve"> 01.01.2020</w:t>
            </w:r>
            <w:r w:rsidRPr="00260EA2">
              <w:rPr>
                <w:lang w:eastAsia="en-US"/>
              </w:rPr>
              <w:t>.</w:t>
            </w:r>
            <w:r>
              <w:rPr>
                <w:lang w:eastAsia="en-US"/>
              </w:rPr>
              <w:t xml:space="preserve"> bija</w:t>
            </w:r>
            <w:r w:rsidRPr="00260EA2">
              <w:rPr>
                <w:lang w:eastAsia="en-US"/>
              </w:rPr>
              <w:t xml:space="preserve"> </w:t>
            </w:r>
            <w:r w:rsidRPr="003E2DCF">
              <w:rPr>
                <w:lang w:eastAsia="en-US"/>
              </w:rPr>
              <w:t xml:space="preserve">reģistrēti </w:t>
            </w:r>
            <w:r w:rsidRPr="003E2DCF">
              <w:rPr>
                <w:shd w:val="clear" w:color="auto" w:fill="FFFFFF"/>
              </w:rPr>
              <w:t>28</w:t>
            </w:r>
            <w:r w:rsidR="00B229E8">
              <w:rPr>
                <w:shd w:val="clear" w:color="auto" w:fill="FFFFFF"/>
              </w:rPr>
              <w:t> </w:t>
            </w:r>
            <w:r w:rsidRPr="003E2DCF">
              <w:rPr>
                <w:shd w:val="clear" w:color="auto" w:fill="FFFFFF"/>
              </w:rPr>
              <w:t xml:space="preserve">679 </w:t>
            </w:r>
            <w:r w:rsidRPr="003E2DCF">
              <w:rPr>
                <w:lang w:eastAsia="en-US"/>
              </w:rPr>
              <w:t>ganāmpulki</w:t>
            </w:r>
            <w:r w:rsidRPr="00CD2CAA">
              <w:rPr>
                <w:lang w:eastAsia="en-US"/>
              </w:rPr>
              <w:t xml:space="preserve">, tāpēc dzīvnieku īpašnieku un turētāju skaits aptuveni atbilst minētajam </w:t>
            </w:r>
            <w:r w:rsidRPr="003E2DCF">
              <w:rPr>
                <w:lang w:eastAsia="en-US"/>
              </w:rPr>
              <w:t xml:space="preserve">skaitlim – </w:t>
            </w:r>
            <w:r w:rsidRPr="003E2DCF">
              <w:rPr>
                <w:shd w:val="clear" w:color="auto" w:fill="FFFFFF"/>
              </w:rPr>
              <w:t>28</w:t>
            </w:r>
            <w:r w:rsidR="00B229E8">
              <w:rPr>
                <w:shd w:val="clear" w:color="auto" w:fill="FFFFFF"/>
              </w:rPr>
              <w:t> </w:t>
            </w:r>
            <w:r w:rsidRPr="003E2DCF">
              <w:rPr>
                <w:shd w:val="clear" w:color="auto" w:fill="FFFFFF"/>
              </w:rPr>
              <w:t>679</w:t>
            </w:r>
            <w:r>
              <w:rPr>
                <w:shd w:val="clear" w:color="auto" w:fill="FFFFFF"/>
              </w:rPr>
              <w:t>;</w:t>
            </w:r>
          </w:p>
          <w:p w14:paraId="0A49BBB8" w14:textId="0E2FC23E" w:rsidR="00DF1FAE" w:rsidRPr="003E2DCF" w:rsidRDefault="00DF1FAE" w:rsidP="00DF1FAE">
            <w:pPr>
              <w:jc w:val="both"/>
              <w:rPr>
                <w:lang w:eastAsia="en-US"/>
              </w:rPr>
            </w:pPr>
            <w:r w:rsidRPr="00CD2CAA">
              <w:rPr>
                <w:lang w:eastAsia="en-US"/>
              </w:rPr>
              <w:t>2) pakalpojumu sniedzēji</w:t>
            </w:r>
            <w:r>
              <w:rPr>
                <w:lang w:eastAsia="en-US"/>
              </w:rPr>
              <w:t>em</w:t>
            </w:r>
            <w:r w:rsidRPr="00CD2CAA">
              <w:rPr>
                <w:lang w:eastAsia="en-US"/>
              </w:rPr>
              <w:t xml:space="preserve"> ciltsdarba jomā </w:t>
            </w:r>
            <w:r w:rsidR="00B229E8">
              <w:rPr>
                <w:lang w:eastAsia="en-US"/>
              </w:rPr>
              <w:t>–</w:t>
            </w:r>
            <w:r>
              <w:rPr>
                <w:lang w:eastAsia="en-US"/>
              </w:rPr>
              <w:t xml:space="preserve"> person</w:t>
            </w:r>
            <w:r w:rsidR="00B229E8">
              <w:rPr>
                <w:lang w:eastAsia="en-US"/>
              </w:rPr>
              <w:t>ām</w:t>
            </w:r>
            <w:r>
              <w:rPr>
                <w:lang w:eastAsia="en-US"/>
              </w:rPr>
              <w:t>, kas veic lauksaimniecības dzīvnieku vērtēšanu, pārraudzību, mākslīgo apsēklošanu, olšūnu un embriju transplantāciju</w:t>
            </w:r>
            <w:r w:rsidR="00B229E8">
              <w:rPr>
                <w:lang w:eastAsia="en-US"/>
              </w:rPr>
              <w:t>.</w:t>
            </w:r>
            <w:r>
              <w:rPr>
                <w:lang w:eastAsia="en-US"/>
              </w:rPr>
              <w:t xml:space="preserve"> </w:t>
            </w:r>
            <w:r w:rsidR="00B229E8">
              <w:rPr>
                <w:lang w:eastAsia="en-US"/>
              </w:rPr>
              <w:t>P</w:t>
            </w:r>
            <w:r>
              <w:rPr>
                <w:lang w:eastAsia="en-US"/>
              </w:rPr>
              <w:t>ēc d</w:t>
            </w:r>
            <w:r w:rsidRPr="00CD2CAA">
              <w:rPr>
                <w:lang w:eastAsia="en-US"/>
              </w:rPr>
              <w:t xml:space="preserve">atu centra </w:t>
            </w:r>
            <w:r w:rsidRPr="003E2DCF">
              <w:rPr>
                <w:lang w:eastAsia="en-US"/>
              </w:rPr>
              <w:t>informācijas</w:t>
            </w:r>
            <w:r w:rsidR="00B229E8">
              <w:rPr>
                <w:lang w:eastAsia="en-US"/>
              </w:rPr>
              <w:t>,</w:t>
            </w:r>
            <w:r w:rsidRPr="003E2DCF">
              <w:rPr>
                <w:lang w:eastAsia="en-US"/>
              </w:rPr>
              <w:t xml:space="preserve"> ir 15</w:t>
            </w:r>
            <w:r w:rsidR="00B229E8">
              <w:rPr>
                <w:lang w:eastAsia="en-US"/>
              </w:rPr>
              <w:t> </w:t>
            </w:r>
            <w:r w:rsidRPr="003E2DCF">
              <w:rPr>
                <w:lang w:eastAsia="en-US"/>
              </w:rPr>
              <w:t>897</w:t>
            </w:r>
            <w:r w:rsidR="00B229E8">
              <w:rPr>
                <w:lang w:eastAsia="en-US"/>
              </w:rPr>
              <w:t xml:space="preserve"> šādu personu</w:t>
            </w:r>
            <w:r w:rsidRPr="003E2DCF">
              <w:rPr>
                <w:lang w:eastAsia="en-US"/>
              </w:rPr>
              <w:t>;</w:t>
            </w:r>
          </w:p>
          <w:p w14:paraId="49B32B0E" w14:textId="593B7633" w:rsidR="00DF1FAE" w:rsidRPr="004E2193" w:rsidRDefault="00DF1FAE" w:rsidP="00DF1FAE">
            <w:pPr>
              <w:jc w:val="both"/>
              <w:rPr>
                <w:lang w:eastAsia="en-US"/>
              </w:rPr>
            </w:pPr>
            <w:r w:rsidRPr="004E2193">
              <w:rPr>
                <w:lang w:eastAsia="en-US"/>
              </w:rPr>
              <w:t xml:space="preserve">3) </w:t>
            </w:r>
            <w:r w:rsidR="00B229E8">
              <w:rPr>
                <w:lang w:eastAsia="en-US"/>
              </w:rPr>
              <w:t>m</w:t>
            </w:r>
            <w:r w:rsidRPr="004E2193">
              <w:rPr>
                <w:lang w:eastAsia="en-US"/>
              </w:rPr>
              <w:t>ājas (istabas) dzīvnieku īpašnieki</w:t>
            </w:r>
            <w:r>
              <w:rPr>
                <w:lang w:eastAsia="en-US"/>
              </w:rPr>
              <w:t>em</w:t>
            </w:r>
            <w:r w:rsidRPr="004E2193">
              <w:rPr>
                <w:lang w:eastAsia="en-US"/>
              </w:rPr>
              <w:t xml:space="preserve">;  </w:t>
            </w:r>
          </w:p>
          <w:p w14:paraId="79878E2D" w14:textId="77777777" w:rsidR="00FE0DD1" w:rsidRDefault="00DF1FAE" w:rsidP="00DF1FAE">
            <w:pPr>
              <w:jc w:val="both"/>
            </w:pPr>
            <w:r>
              <w:t xml:space="preserve">4) </w:t>
            </w:r>
            <w:r w:rsidRPr="00260EA2">
              <w:t>15 šķirnes lauksaimniecības dzīvnieku audzētāju organizācij</w:t>
            </w:r>
            <w:r>
              <w:t>ām</w:t>
            </w:r>
            <w:r w:rsidR="002E5282">
              <w:t>;</w:t>
            </w:r>
          </w:p>
          <w:p w14:paraId="6066493C" w14:textId="77777777" w:rsidR="002E5282" w:rsidRPr="00093C22" w:rsidRDefault="002E5282" w:rsidP="00DF1FAE">
            <w:pPr>
              <w:jc w:val="both"/>
            </w:pPr>
            <w:r>
              <w:t xml:space="preserve">5) </w:t>
            </w:r>
            <w:r w:rsidRPr="002E5282">
              <w:t>komersantiem, kas ie</w:t>
            </w:r>
            <w:r>
              <w:t xml:space="preserve">ved vaislas dzīvniekus </w:t>
            </w:r>
            <w:r w:rsidRPr="002E5282">
              <w:t>un</w:t>
            </w:r>
            <w:r>
              <w:t xml:space="preserve"> to</w:t>
            </w:r>
            <w:r w:rsidRPr="002E5282">
              <w:t xml:space="preserve"> vaislas materiālu. Pašlaik P</w:t>
            </w:r>
            <w:r w:rsidR="00D17813">
              <w:t>ārtikas un veterinārajā dienesta reģistros</w:t>
            </w:r>
            <w:r w:rsidRPr="002E5282">
              <w:t xml:space="preserve"> ir reģistrēti astoņi spermas savākšanas un uzglabāšanas centri.  </w:t>
            </w:r>
          </w:p>
        </w:tc>
      </w:tr>
      <w:tr w:rsidR="00BA0DE8" w:rsidRPr="00093C22" w14:paraId="6A8782B1" w14:textId="77777777" w:rsidTr="00F62D86">
        <w:tc>
          <w:tcPr>
            <w:tcW w:w="285" w:type="pct"/>
          </w:tcPr>
          <w:p w14:paraId="5D439317" w14:textId="77777777" w:rsidR="00AC145B" w:rsidRPr="00093C22" w:rsidRDefault="00AC145B" w:rsidP="003037FE">
            <w:pPr>
              <w:pStyle w:val="naislab"/>
              <w:spacing w:before="0" w:after="0"/>
              <w:jc w:val="center"/>
              <w:outlineLvl w:val="0"/>
            </w:pPr>
            <w:r w:rsidRPr="00093C22">
              <w:t>2.</w:t>
            </w:r>
          </w:p>
        </w:tc>
        <w:tc>
          <w:tcPr>
            <w:tcW w:w="1199" w:type="pct"/>
          </w:tcPr>
          <w:p w14:paraId="046EBBBE" w14:textId="77777777" w:rsidR="00AC145B" w:rsidRPr="00093C22" w:rsidRDefault="00AC145B" w:rsidP="003037FE">
            <w:pPr>
              <w:pStyle w:val="naislab"/>
              <w:spacing w:before="0" w:after="0"/>
              <w:jc w:val="both"/>
              <w:outlineLvl w:val="0"/>
            </w:pPr>
            <w:r w:rsidRPr="00093C22">
              <w:t>Tiesiskā regulējuma ietekme uz tautsaimniecību un administratīvo slogu</w:t>
            </w:r>
          </w:p>
        </w:tc>
        <w:tc>
          <w:tcPr>
            <w:tcW w:w="3516" w:type="pct"/>
          </w:tcPr>
          <w:p w14:paraId="27250818" w14:textId="77777777" w:rsidR="001A58BE" w:rsidRDefault="00B425E1" w:rsidP="00CA30F1">
            <w:pPr>
              <w:jc w:val="both"/>
            </w:pPr>
            <w:r>
              <w:t xml:space="preserve">Noteikumu </w:t>
            </w:r>
            <w:r w:rsidR="001A58BE" w:rsidRPr="00152311">
              <w:t>projekts nerada negatīvu ietekmi uz uzņēmējdarbības vidi un dažāda lieluma uzņēmumiem,</w:t>
            </w:r>
            <w:r w:rsidR="001A6C56" w:rsidRPr="00152311">
              <w:t xml:space="preserve"> konkurenci</w:t>
            </w:r>
            <w:r w:rsidR="009367DE" w:rsidRPr="00152311">
              <w:t>,</w:t>
            </w:r>
            <w:r w:rsidR="001A58BE" w:rsidRPr="00152311">
              <w:t xml:space="preserve"> vidi, veselību un nevalstiskajām organizācijām.</w:t>
            </w:r>
            <w:r w:rsidR="003446B3">
              <w:t xml:space="preserve"> </w:t>
            </w:r>
            <w:r w:rsidR="003446B3" w:rsidRPr="003446B3">
              <w:t>Regulējums nemaina maksas pakalpojuma saņemšanas administratīvo procedūru.</w:t>
            </w:r>
          </w:p>
          <w:p w14:paraId="52B450AB" w14:textId="77777777" w:rsidR="00C92EE0" w:rsidRPr="00D56A9B" w:rsidRDefault="00C92EE0" w:rsidP="00440501">
            <w:pPr>
              <w:jc w:val="both"/>
              <w:rPr>
                <w:color w:val="FF0000"/>
              </w:rPr>
            </w:pPr>
            <w:r w:rsidRPr="00C92EE0">
              <w:rPr>
                <w:color w:val="000000"/>
                <w:lang w:eastAsia="en-US"/>
              </w:rPr>
              <w:t>Projekts ir vērsts uz pakalpojumu pieejamības paplašināšanu, nodrošina elastīgu klientu vēlmju īstenošanu</w:t>
            </w:r>
            <w:r w:rsidR="00440501">
              <w:rPr>
                <w:color w:val="000000"/>
                <w:lang w:eastAsia="en-US"/>
              </w:rPr>
              <w:t>, kā arī</w:t>
            </w:r>
            <w:r w:rsidRPr="00C92EE0">
              <w:rPr>
                <w:color w:val="000000"/>
                <w:lang w:eastAsia="en-US"/>
              </w:rPr>
              <w:t xml:space="preserve"> uzlabo sniegto pakalpojumu kvalitāti.</w:t>
            </w:r>
          </w:p>
        </w:tc>
      </w:tr>
      <w:tr w:rsidR="00BA0DE8" w:rsidRPr="00093C22" w14:paraId="529EDBB1" w14:textId="77777777" w:rsidTr="00F62D86">
        <w:tc>
          <w:tcPr>
            <w:tcW w:w="285" w:type="pct"/>
          </w:tcPr>
          <w:p w14:paraId="6BADA095" w14:textId="77777777" w:rsidR="00AC145B" w:rsidRPr="00093C22" w:rsidRDefault="00AC145B" w:rsidP="003037FE">
            <w:pPr>
              <w:pStyle w:val="naislab"/>
              <w:spacing w:before="0" w:after="0"/>
              <w:jc w:val="center"/>
              <w:outlineLvl w:val="0"/>
            </w:pPr>
            <w:r w:rsidRPr="00093C22">
              <w:t>3.</w:t>
            </w:r>
          </w:p>
        </w:tc>
        <w:tc>
          <w:tcPr>
            <w:tcW w:w="1199" w:type="pct"/>
          </w:tcPr>
          <w:p w14:paraId="7EF65DA0" w14:textId="77777777" w:rsidR="00AC145B" w:rsidRPr="00093C22" w:rsidRDefault="00AC145B" w:rsidP="003037FE">
            <w:pPr>
              <w:pStyle w:val="naislab"/>
              <w:spacing w:before="0" w:after="0"/>
              <w:jc w:val="both"/>
              <w:outlineLvl w:val="0"/>
            </w:pPr>
            <w:r w:rsidRPr="00093C22">
              <w:t>Administratīvo izmaksu monetārs novērtējums</w:t>
            </w:r>
          </w:p>
        </w:tc>
        <w:tc>
          <w:tcPr>
            <w:tcW w:w="3516" w:type="pct"/>
          </w:tcPr>
          <w:p w14:paraId="4C72B9BC" w14:textId="77777777" w:rsidR="00AC145B" w:rsidRDefault="00DF1FAE" w:rsidP="00AD0286">
            <w:pPr>
              <w:jc w:val="both"/>
            </w:pPr>
            <w:r>
              <w:t>Nav attiecināms.</w:t>
            </w:r>
          </w:p>
          <w:p w14:paraId="684C4FD0" w14:textId="77777777" w:rsidR="00C92EE0" w:rsidRPr="00093C22" w:rsidRDefault="00C92EE0" w:rsidP="00AD0286">
            <w:pPr>
              <w:jc w:val="both"/>
            </w:pPr>
          </w:p>
        </w:tc>
      </w:tr>
      <w:tr w:rsidR="002A11DE" w:rsidRPr="00093C22" w14:paraId="0A668A97" w14:textId="77777777" w:rsidTr="00F62D86">
        <w:tc>
          <w:tcPr>
            <w:tcW w:w="285" w:type="pct"/>
          </w:tcPr>
          <w:p w14:paraId="335EFC2E" w14:textId="77777777" w:rsidR="002A11DE" w:rsidRPr="00093C22" w:rsidRDefault="002A11DE" w:rsidP="003037FE">
            <w:pPr>
              <w:pStyle w:val="naislab"/>
              <w:spacing w:before="0" w:after="0"/>
              <w:jc w:val="center"/>
              <w:outlineLvl w:val="0"/>
            </w:pPr>
            <w:r>
              <w:t xml:space="preserve">4. </w:t>
            </w:r>
          </w:p>
        </w:tc>
        <w:tc>
          <w:tcPr>
            <w:tcW w:w="1199" w:type="pct"/>
          </w:tcPr>
          <w:p w14:paraId="5DFD333F" w14:textId="77777777" w:rsidR="002A11DE" w:rsidRPr="00FA4654" w:rsidRDefault="002A11DE" w:rsidP="003037FE">
            <w:pPr>
              <w:pStyle w:val="naislab"/>
              <w:spacing w:before="0" w:after="0"/>
              <w:jc w:val="both"/>
              <w:outlineLvl w:val="0"/>
            </w:pPr>
            <w:r w:rsidRPr="00FA4654">
              <w:t>Atbilstības izmaksu monetārs novērtējums</w:t>
            </w:r>
          </w:p>
        </w:tc>
        <w:tc>
          <w:tcPr>
            <w:tcW w:w="3516" w:type="pct"/>
          </w:tcPr>
          <w:p w14:paraId="55A3DD1D" w14:textId="77777777" w:rsidR="002A11DE" w:rsidRPr="00037715" w:rsidRDefault="00DF1FAE" w:rsidP="003037FE">
            <w:pPr>
              <w:jc w:val="both"/>
            </w:pPr>
            <w:r>
              <w:t>Nav attiecināms.</w:t>
            </w:r>
          </w:p>
        </w:tc>
      </w:tr>
      <w:tr w:rsidR="005C3223" w:rsidRPr="00093C22" w14:paraId="372D6FFB" w14:textId="77777777" w:rsidTr="00F62D86">
        <w:tc>
          <w:tcPr>
            <w:tcW w:w="285" w:type="pct"/>
          </w:tcPr>
          <w:p w14:paraId="1ADF694C" w14:textId="77777777" w:rsidR="00AC145B" w:rsidRPr="00093C22" w:rsidRDefault="002A11DE" w:rsidP="003037FE">
            <w:pPr>
              <w:pStyle w:val="naislab"/>
              <w:spacing w:before="0" w:after="0"/>
              <w:jc w:val="center"/>
              <w:outlineLvl w:val="0"/>
            </w:pPr>
            <w:r>
              <w:t>5</w:t>
            </w:r>
            <w:r w:rsidR="00AC145B" w:rsidRPr="00093C22">
              <w:t>.</w:t>
            </w:r>
          </w:p>
        </w:tc>
        <w:tc>
          <w:tcPr>
            <w:tcW w:w="1199" w:type="pct"/>
          </w:tcPr>
          <w:p w14:paraId="07D7430F" w14:textId="77777777" w:rsidR="00AC145B" w:rsidRPr="00093C22" w:rsidRDefault="00AC145B" w:rsidP="003037FE">
            <w:pPr>
              <w:pStyle w:val="naislab"/>
              <w:spacing w:before="0" w:after="0"/>
              <w:jc w:val="both"/>
              <w:outlineLvl w:val="0"/>
            </w:pPr>
            <w:r w:rsidRPr="00093C22">
              <w:t>Cita informācija</w:t>
            </w:r>
          </w:p>
        </w:tc>
        <w:tc>
          <w:tcPr>
            <w:tcW w:w="3516" w:type="pct"/>
          </w:tcPr>
          <w:p w14:paraId="68343DA2" w14:textId="77777777" w:rsidR="00AC145B" w:rsidRPr="00093C22" w:rsidRDefault="00E5596A">
            <w:pPr>
              <w:jc w:val="both"/>
            </w:pPr>
            <w:r>
              <w:t xml:space="preserve">Nav. </w:t>
            </w:r>
          </w:p>
        </w:tc>
      </w:tr>
    </w:tbl>
    <w:p w14:paraId="652DBAE3" w14:textId="77777777" w:rsidR="00AE564C" w:rsidRDefault="00AE564C" w:rsidP="00656C9A"/>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7F154F" w:rsidRPr="007F154F" w14:paraId="69D90BAB" w14:textId="77777777" w:rsidTr="00892293">
        <w:trPr>
          <w:cantSplit/>
        </w:trPr>
        <w:tc>
          <w:tcPr>
            <w:tcW w:w="9065" w:type="dxa"/>
            <w:gridSpan w:val="8"/>
            <w:shd w:val="clear" w:color="auto" w:fill="auto"/>
            <w:vAlign w:val="center"/>
            <w:hideMark/>
          </w:tcPr>
          <w:p w14:paraId="266773FA" w14:textId="77777777" w:rsidR="007F154F" w:rsidRPr="007F154F" w:rsidRDefault="007F154F" w:rsidP="007F154F">
            <w:pPr>
              <w:rPr>
                <w:b/>
                <w:bCs/>
              </w:rPr>
            </w:pPr>
            <w:r w:rsidRPr="007F154F">
              <w:rPr>
                <w:b/>
                <w:bCs/>
              </w:rPr>
              <w:t>III. Tiesību akta projekta ietekme uz valsts budžetu un pašvaldību budžetiem</w:t>
            </w:r>
          </w:p>
        </w:tc>
      </w:tr>
      <w:tr w:rsidR="007F154F" w:rsidRPr="007F154F" w14:paraId="602F03A1" w14:textId="77777777" w:rsidTr="00892293">
        <w:trPr>
          <w:cantSplit/>
        </w:trPr>
        <w:tc>
          <w:tcPr>
            <w:tcW w:w="2162" w:type="dxa"/>
            <w:vMerge w:val="restart"/>
            <w:shd w:val="clear" w:color="auto" w:fill="FFFFFF"/>
            <w:vAlign w:val="center"/>
          </w:tcPr>
          <w:p w14:paraId="46A194C2" w14:textId="77777777" w:rsidR="007F154F" w:rsidRPr="007F154F" w:rsidRDefault="007F154F" w:rsidP="007F154F">
            <w:pPr>
              <w:rPr>
                <w:bCs/>
              </w:rPr>
            </w:pPr>
            <w:r w:rsidRPr="007F154F">
              <w:rPr>
                <w:bCs/>
              </w:rPr>
              <w:lastRenderedPageBreak/>
              <w:t>Rādītāji</w:t>
            </w:r>
          </w:p>
        </w:tc>
        <w:tc>
          <w:tcPr>
            <w:tcW w:w="2147" w:type="dxa"/>
            <w:gridSpan w:val="2"/>
            <w:vMerge w:val="restart"/>
            <w:shd w:val="clear" w:color="auto" w:fill="FFFFFF"/>
            <w:vAlign w:val="center"/>
            <w:hideMark/>
          </w:tcPr>
          <w:p w14:paraId="3FD4B70F" w14:textId="77777777" w:rsidR="007F154F" w:rsidRPr="007F154F" w:rsidRDefault="007F154F" w:rsidP="007F154F">
            <w:pPr>
              <w:rPr>
                <w:bCs/>
              </w:rPr>
            </w:pPr>
            <w:r w:rsidRPr="007F154F">
              <w:rPr>
                <w:bCs/>
              </w:rPr>
              <w:t>2020.gads</w:t>
            </w:r>
          </w:p>
        </w:tc>
        <w:tc>
          <w:tcPr>
            <w:tcW w:w="4756" w:type="dxa"/>
            <w:gridSpan w:val="5"/>
            <w:shd w:val="clear" w:color="auto" w:fill="FFFFFF"/>
            <w:vAlign w:val="center"/>
            <w:hideMark/>
          </w:tcPr>
          <w:p w14:paraId="5E7F9975" w14:textId="77777777" w:rsidR="007F154F" w:rsidRPr="007F154F" w:rsidRDefault="007F154F" w:rsidP="007F154F">
            <w:r w:rsidRPr="007F154F">
              <w:t>Turpmākie trīs gadi (</w:t>
            </w:r>
            <w:proofErr w:type="spellStart"/>
            <w:r w:rsidRPr="007F154F">
              <w:rPr>
                <w:i/>
                <w:iCs/>
              </w:rPr>
              <w:t>euro</w:t>
            </w:r>
            <w:proofErr w:type="spellEnd"/>
            <w:r w:rsidRPr="007F154F">
              <w:t>)</w:t>
            </w:r>
          </w:p>
        </w:tc>
      </w:tr>
      <w:tr w:rsidR="007F154F" w:rsidRPr="007F154F" w14:paraId="3363E02D" w14:textId="77777777" w:rsidTr="00892293">
        <w:trPr>
          <w:cantSplit/>
        </w:trPr>
        <w:tc>
          <w:tcPr>
            <w:tcW w:w="2162" w:type="dxa"/>
            <w:vMerge/>
            <w:shd w:val="clear" w:color="auto" w:fill="auto"/>
            <w:vAlign w:val="center"/>
            <w:hideMark/>
          </w:tcPr>
          <w:p w14:paraId="06AB276F" w14:textId="77777777" w:rsidR="007F154F" w:rsidRPr="007F154F" w:rsidRDefault="007F154F" w:rsidP="007F154F">
            <w:pPr>
              <w:rPr>
                <w:bCs/>
              </w:rPr>
            </w:pPr>
          </w:p>
        </w:tc>
        <w:tc>
          <w:tcPr>
            <w:tcW w:w="2147" w:type="dxa"/>
            <w:gridSpan w:val="2"/>
            <w:vMerge/>
            <w:shd w:val="clear" w:color="auto" w:fill="auto"/>
            <w:vAlign w:val="center"/>
            <w:hideMark/>
          </w:tcPr>
          <w:p w14:paraId="6F148F09" w14:textId="77777777" w:rsidR="007F154F" w:rsidRPr="007F154F" w:rsidRDefault="007F154F" w:rsidP="007F154F">
            <w:pPr>
              <w:rPr>
                <w:bCs/>
              </w:rPr>
            </w:pPr>
          </w:p>
        </w:tc>
        <w:tc>
          <w:tcPr>
            <w:tcW w:w="1881" w:type="dxa"/>
            <w:gridSpan w:val="2"/>
            <w:shd w:val="clear" w:color="auto" w:fill="FFFFFF"/>
            <w:vAlign w:val="center"/>
            <w:hideMark/>
          </w:tcPr>
          <w:p w14:paraId="02C03194" w14:textId="77777777" w:rsidR="007F154F" w:rsidRPr="007F154F" w:rsidRDefault="007F154F" w:rsidP="007F154F">
            <w:pPr>
              <w:rPr>
                <w:bCs/>
              </w:rPr>
            </w:pPr>
            <w:r w:rsidRPr="007F154F">
              <w:rPr>
                <w:bCs/>
              </w:rPr>
              <w:t>2021.gads</w:t>
            </w:r>
          </w:p>
        </w:tc>
        <w:tc>
          <w:tcPr>
            <w:tcW w:w="1880" w:type="dxa"/>
            <w:gridSpan w:val="2"/>
            <w:shd w:val="clear" w:color="auto" w:fill="FFFFFF"/>
            <w:vAlign w:val="center"/>
            <w:hideMark/>
          </w:tcPr>
          <w:p w14:paraId="223A9E0F" w14:textId="77777777" w:rsidR="007F154F" w:rsidRPr="007F154F" w:rsidRDefault="007F154F" w:rsidP="007F154F">
            <w:pPr>
              <w:rPr>
                <w:bCs/>
              </w:rPr>
            </w:pPr>
            <w:r w:rsidRPr="007F154F">
              <w:rPr>
                <w:bCs/>
              </w:rPr>
              <w:t>2022.gads</w:t>
            </w:r>
          </w:p>
        </w:tc>
        <w:tc>
          <w:tcPr>
            <w:tcW w:w="995" w:type="dxa"/>
            <w:shd w:val="clear" w:color="auto" w:fill="FFFFFF"/>
            <w:vAlign w:val="center"/>
            <w:hideMark/>
          </w:tcPr>
          <w:p w14:paraId="3DCE6E22" w14:textId="77777777" w:rsidR="007F154F" w:rsidRPr="007F154F" w:rsidRDefault="007F154F" w:rsidP="007F154F">
            <w:pPr>
              <w:rPr>
                <w:bCs/>
              </w:rPr>
            </w:pPr>
            <w:r w:rsidRPr="007F154F">
              <w:rPr>
                <w:bCs/>
              </w:rPr>
              <w:t>2023.g.</w:t>
            </w:r>
          </w:p>
        </w:tc>
      </w:tr>
      <w:tr w:rsidR="007F154F" w:rsidRPr="007F154F" w14:paraId="47A5D647" w14:textId="77777777" w:rsidTr="00892293">
        <w:trPr>
          <w:cantSplit/>
        </w:trPr>
        <w:tc>
          <w:tcPr>
            <w:tcW w:w="2162" w:type="dxa"/>
            <w:vMerge/>
            <w:shd w:val="clear" w:color="auto" w:fill="auto"/>
            <w:vAlign w:val="center"/>
            <w:hideMark/>
          </w:tcPr>
          <w:p w14:paraId="199BDF50" w14:textId="77777777" w:rsidR="007F154F" w:rsidRPr="007F154F" w:rsidRDefault="007F154F" w:rsidP="007F154F">
            <w:pPr>
              <w:rPr>
                <w:b/>
                <w:bCs/>
              </w:rPr>
            </w:pPr>
          </w:p>
        </w:tc>
        <w:tc>
          <w:tcPr>
            <w:tcW w:w="1074" w:type="dxa"/>
            <w:shd w:val="clear" w:color="auto" w:fill="FFFFFF"/>
            <w:vAlign w:val="center"/>
            <w:hideMark/>
          </w:tcPr>
          <w:p w14:paraId="0BD2C60D" w14:textId="77777777" w:rsidR="007F154F" w:rsidRPr="007F154F" w:rsidRDefault="007F154F" w:rsidP="007F154F">
            <w:r w:rsidRPr="007F154F">
              <w:t>saskaņā ar valsts budžetu</w:t>
            </w:r>
          </w:p>
          <w:p w14:paraId="300486DD" w14:textId="77777777" w:rsidR="007F154F" w:rsidRPr="007F154F" w:rsidRDefault="007F154F" w:rsidP="007F154F">
            <w:r w:rsidRPr="007F154F">
              <w:t>2020. gadam</w:t>
            </w:r>
          </w:p>
        </w:tc>
        <w:tc>
          <w:tcPr>
            <w:tcW w:w="1073" w:type="dxa"/>
            <w:shd w:val="clear" w:color="auto" w:fill="FFFFFF"/>
            <w:vAlign w:val="center"/>
            <w:hideMark/>
          </w:tcPr>
          <w:p w14:paraId="38B69138" w14:textId="77777777" w:rsidR="007F154F" w:rsidRPr="007F154F" w:rsidRDefault="007F154F" w:rsidP="007F154F">
            <w:r w:rsidRPr="007F154F">
              <w:t xml:space="preserve">izmaiņas kārtējā gadā, salīdzinot ar valsts budžetu 2020. gadam </w:t>
            </w:r>
          </w:p>
        </w:tc>
        <w:tc>
          <w:tcPr>
            <w:tcW w:w="941" w:type="dxa"/>
            <w:shd w:val="clear" w:color="auto" w:fill="FFFFFF"/>
            <w:vAlign w:val="center"/>
            <w:hideMark/>
          </w:tcPr>
          <w:p w14:paraId="4EEDEF61" w14:textId="77777777" w:rsidR="007F154F" w:rsidRPr="007F154F" w:rsidRDefault="007F154F" w:rsidP="007F154F">
            <w:r w:rsidRPr="007F154F">
              <w:t>saskaņā ar vidēja termiņa budžeta ietvaru</w:t>
            </w:r>
          </w:p>
        </w:tc>
        <w:tc>
          <w:tcPr>
            <w:tcW w:w="940" w:type="dxa"/>
            <w:shd w:val="clear" w:color="auto" w:fill="FFFFFF"/>
            <w:vAlign w:val="center"/>
            <w:hideMark/>
          </w:tcPr>
          <w:p w14:paraId="19053482" w14:textId="77777777" w:rsidR="007F154F" w:rsidRPr="007F154F" w:rsidRDefault="007F154F" w:rsidP="007F154F">
            <w:r w:rsidRPr="007F154F">
              <w:t>izmaiņas, salīdzinot ar vidēja termiņa budžeta ietvaru 2021. gadam</w:t>
            </w:r>
          </w:p>
        </w:tc>
        <w:tc>
          <w:tcPr>
            <w:tcW w:w="940" w:type="dxa"/>
            <w:shd w:val="clear" w:color="auto" w:fill="FFFFFF"/>
            <w:vAlign w:val="center"/>
            <w:hideMark/>
          </w:tcPr>
          <w:p w14:paraId="77BC11A6" w14:textId="77777777" w:rsidR="007F154F" w:rsidRPr="007F154F" w:rsidRDefault="007F154F" w:rsidP="007F154F">
            <w:r w:rsidRPr="007F154F">
              <w:t>saskaņā ar vidēja termiņa budžeta ietvaru</w:t>
            </w:r>
          </w:p>
        </w:tc>
        <w:tc>
          <w:tcPr>
            <w:tcW w:w="940" w:type="dxa"/>
            <w:shd w:val="clear" w:color="auto" w:fill="FFFFFF"/>
            <w:vAlign w:val="center"/>
            <w:hideMark/>
          </w:tcPr>
          <w:p w14:paraId="04FE16E1" w14:textId="77777777" w:rsidR="007F154F" w:rsidRPr="007F154F" w:rsidRDefault="007F154F" w:rsidP="007F154F">
            <w:r w:rsidRPr="007F154F">
              <w:t>izmaiņas, salīdzinot ar vidēja termiņa budžeta ietvaru 2022. gadam</w:t>
            </w:r>
          </w:p>
        </w:tc>
        <w:tc>
          <w:tcPr>
            <w:tcW w:w="995" w:type="dxa"/>
            <w:shd w:val="clear" w:color="auto" w:fill="FFFFFF"/>
            <w:vAlign w:val="center"/>
            <w:hideMark/>
          </w:tcPr>
          <w:p w14:paraId="22C055BC" w14:textId="77777777" w:rsidR="007F154F" w:rsidRPr="007F154F" w:rsidRDefault="007F154F" w:rsidP="007F154F">
            <w:r w:rsidRPr="007F154F">
              <w:t>izmaiņas, salīdzinot ar vidēja termiņa budžeta ietvaru 2023. gadam</w:t>
            </w:r>
          </w:p>
        </w:tc>
      </w:tr>
      <w:tr w:rsidR="007F154F" w:rsidRPr="007F154F" w14:paraId="3AEF41CD" w14:textId="77777777" w:rsidTr="00892293">
        <w:trPr>
          <w:cantSplit/>
        </w:trPr>
        <w:tc>
          <w:tcPr>
            <w:tcW w:w="2162" w:type="dxa"/>
            <w:shd w:val="clear" w:color="auto" w:fill="FFFFFF"/>
            <w:vAlign w:val="center"/>
            <w:hideMark/>
          </w:tcPr>
          <w:p w14:paraId="401A387C" w14:textId="77777777" w:rsidR="007F154F" w:rsidRPr="007F154F" w:rsidRDefault="007F154F" w:rsidP="007F154F">
            <w:r w:rsidRPr="007F154F">
              <w:t>1</w:t>
            </w:r>
          </w:p>
        </w:tc>
        <w:tc>
          <w:tcPr>
            <w:tcW w:w="1074" w:type="dxa"/>
            <w:shd w:val="clear" w:color="auto" w:fill="FFFFFF"/>
            <w:vAlign w:val="center"/>
            <w:hideMark/>
          </w:tcPr>
          <w:p w14:paraId="48F5CCF4" w14:textId="77777777" w:rsidR="007F154F" w:rsidRPr="007F154F" w:rsidRDefault="007F154F" w:rsidP="007F154F">
            <w:r w:rsidRPr="007F154F">
              <w:t>2</w:t>
            </w:r>
          </w:p>
        </w:tc>
        <w:tc>
          <w:tcPr>
            <w:tcW w:w="1073" w:type="dxa"/>
            <w:shd w:val="clear" w:color="auto" w:fill="FFFFFF"/>
            <w:vAlign w:val="center"/>
            <w:hideMark/>
          </w:tcPr>
          <w:p w14:paraId="18C499AA" w14:textId="77777777" w:rsidR="007F154F" w:rsidRPr="007F154F" w:rsidRDefault="007F154F" w:rsidP="007F154F">
            <w:r w:rsidRPr="007F154F">
              <w:t>3</w:t>
            </w:r>
          </w:p>
        </w:tc>
        <w:tc>
          <w:tcPr>
            <w:tcW w:w="941" w:type="dxa"/>
            <w:shd w:val="clear" w:color="auto" w:fill="FFFFFF"/>
            <w:vAlign w:val="center"/>
            <w:hideMark/>
          </w:tcPr>
          <w:p w14:paraId="4947CD3F" w14:textId="77777777" w:rsidR="007F154F" w:rsidRPr="007F154F" w:rsidRDefault="007F154F" w:rsidP="007F154F">
            <w:r w:rsidRPr="007F154F">
              <w:t>4</w:t>
            </w:r>
          </w:p>
        </w:tc>
        <w:tc>
          <w:tcPr>
            <w:tcW w:w="940" w:type="dxa"/>
            <w:shd w:val="clear" w:color="auto" w:fill="FFFFFF"/>
            <w:vAlign w:val="center"/>
            <w:hideMark/>
          </w:tcPr>
          <w:p w14:paraId="6299D675" w14:textId="77777777" w:rsidR="007F154F" w:rsidRPr="007F154F" w:rsidRDefault="007F154F" w:rsidP="007F154F">
            <w:r w:rsidRPr="007F154F">
              <w:t>5</w:t>
            </w:r>
          </w:p>
        </w:tc>
        <w:tc>
          <w:tcPr>
            <w:tcW w:w="940" w:type="dxa"/>
            <w:shd w:val="clear" w:color="auto" w:fill="FFFFFF"/>
            <w:vAlign w:val="center"/>
            <w:hideMark/>
          </w:tcPr>
          <w:p w14:paraId="42C527E9" w14:textId="77777777" w:rsidR="007F154F" w:rsidRPr="007F154F" w:rsidRDefault="007F154F" w:rsidP="007F154F">
            <w:r w:rsidRPr="007F154F">
              <w:t>6</w:t>
            </w:r>
          </w:p>
        </w:tc>
        <w:tc>
          <w:tcPr>
            <w:tcW w:w="940" w:type="dxa"/>
            <w:shd w:val="clear" w:color="auto" w:fill="FFFFFF"/>
            <w:vAlign w:val="center"/>
            <w:hideMark/>
          </w:tcPr>
          <w:p w14:paraId="2098F495" w14:textId="77777777" w:rsidR="007F154F" w:rsidRPr="007F154F" w:rsidRDefault="007F154F" w:rsidP="007F154F">
            <w:r w:rsidRPr="007F154F">
              <w:t>7</w:t>
            </w:r>
          </w:p>
        </w:tc>
        <w:tc>
          <w:tcPr>
            <w:tcW w:w="995" w:type="dxa"/>
            <w:shd w:val="clear" w:color="auto" w:fill="FFFFFF"/>
            <w:vAlign w:val="center"/>
            <w:hideMark/>
          </w:tcPr>
          <w:p w14:paraId="26EBB0ED" w14:textId="77777777" w:rsidR="007F154F" w:rsidRPr="007F154F" w:rsidRDefault="007F154F" w:rsidP="007F154F">
            <w:r w:rsidRPr="007F154F">
              <w:t>8</w:t>
            </w:r>
          </w:p>
        </w:tc>
      </w:tr>
      <w:tr w:rsidR="007F154F" w:rsidRPr="007F154F" w14:paraId="17767DED" w14:textId="77777777" w:rsidTr="00892293">
        <w:trPr>
          <w:cantSplit/>
        </w:trPr>
        <w:tc>
          <w:tcPr>
            <w:tcW w:w="2162" w:type="dxa"/>
            <w:shd w:val="clear" w:color="auto" w:fill="FFFFFF"/>
            <w:hideMark/>
          </w:tcPr>
          <w:p w14:paraId="07BC16D0" w14:textId="77777777" w:rsidR="007F154F" w:rsidRPr="007F154F" w:rsidRDefault="007F154F" w:rsidP="007F154F">
            <w:r w:rsidRPr="007F154F">
              <w:t>1. Budžeta ieņēmumi</w:t>
            </w:r>
          </w:p>
        </w:tc>
        <w:tc>
          <w:tcPr>
            <w:tcW w:w="1074" w:type="dxa"/>
            <w:shd w:val="clear" w:color="auto" w:fill="FFFFFF"/>
            <w:vAlign w:val="center"/>
            <w:hideMark/>
          </w:tcPr>
          <w:p w14:paraId="55C3EC06" w14:textId="77777777" w:rsidR="007F154F" w:rsidRPr="007F154F" w:rsidRDefault="007F154F" w:rsidP="007F154F">
            <w:r w:rsidRPr="007F154F">
              <w:t>1050523</w:t>
            </w:r>
          </w:p>
        </w:tc>
        <w:tc>
          <w:tcPr>
            <w:tcW w:w="1073" w:type="dxa"/>
            <w:shd w:val="clear" w:color="auto" w:fill="FFFFFF"/>
            <w:vAlign w:val="center"/>
            <w:hideMark/>
          </w:tcPr>
          <w:p w14:paraId="58428070" w14:textId="77777777" w:rsidR="007F154F" w:rsidRPr="002B2E57" w:rsidRDefault="00194449" w:rsidP="007F154F">
            <w:r w:rsidRPr="002B2E57">
              <w:t>113600</w:t>
            </w:r>
          </w:p>
        </w:tc>
        <w:tc>
          <w:tcPr>
            <w:tcW w:w="941" w:type="dxa"/>
            <w:shd w:val="clear" w:color="auto" w:fill="FFFFFF"/>
            <w:vAlign w:val="center"/>
            <w:hideMark/>
          </w:tcPr>
          <w:p w14:paraId="0A4635DD" w14:textId="77777777" w:rsidR="007F154F" w:rsidRPr="007F154F" w:rsidRDefault="007F154F" w:rsidP="007F154F">
            <w:r w:rsidRPr="007F154F">
              <w:t>1050523</w:t>
            </w:r>
          </w:p>
        </w:tc>
        <w:tc>
          <w:tcPr>
            <w:tcW w:w="940" w:type="dxa"/>
            <w:shd w:val="clear" w:color="auto" w:fill="FFFFFF"/>
            <w:vAlign w:val="center"/>
          </w:tcPr>
          <w:p w14:paraId="428D0559" w14:textId="77777777" w:rsidR="007F154F" w:rsidRPr="007F154F" w:rsidRDefault="007F154F" w:rsidP="007F154F">
            <w:r w:rsidRPr="007F154F">
              <w:t>151468</w:t>
            </w:r>
          </w:p>
        </w:tc>
        <w:tc>
          <w:tcPr>
            <w:tcW w:w="940" w:type="dxa"/>
            <w:shd w:val="clear" w:color="auto" w:fill="FFFFFF"/>
            <w:vAlign w:val="center"/>
            <w:hideMark/>
          </w:tcPr>
          <w:p w14:paraId="37130BA9" w14:textId="77777777" w:rsidR="007F154F" w:rsidRPr="007F154F" w:rsidRDefault="007F154F" w:rsidP="007F154F">
            <w:r w:rsidRPr="007F154F">
              <w:t>1050523</w:t>
            </w:r>
          </w:p>
        </w:tc>
        <w:tc>
          <w:tcPr>
            <w:tcW w:w="940" w:type="dxa"/>
            <w:shd w:val="clear" w:color="auto" w:fill="FFFFFF"/>
            <w:vAlign w:val="center"/>
          </w:tcPr>
          <w:p w14:paraId="70B3348C" w14:textId="77777777" w:rsidR="007F154F" w:rsidRPr="007F154F" w:rsidRDefault="007F154F" w:rsidP="007F154F">
            <w:r w:rsidRPr="007F154F">
              <w:t>151468</w:t>
            </w:r>
          </w:p>
        </w:tc>
        <w:tc>
          <w:tcPr>
            <w:tcW w:w="995" w:type="dxa"/>
            <w:shd w:val="clear" w:color="auto" w:fill="FFFFFF"/>
            <w:vAlign w:val="center"/>
            <w:hideMark/>
          </w:tcPr>
          <w:p w14:paraId="25F3DD1E" w14:textId="77777777" w:rsidR="007F154F" w:rsidRPr="007F154F" w:rsidRDefault="007F154F" w:rsidP="007F154F">
            <w:r w:rsidRPr="007F154F">
              <w:t>151468</w:t>
            </w:r>
          </w:p>
        </w:tc>
      </w:tr>
      <w:tr w:rsidR="007F154F" w:rsidRPr="007F154F" w14:paraId="6CBE4C2D" w14:textId="77777777" w:rsidTr="00892293">
        <w:trPr>
          <w:cantSplit/>
        </w:trPr>
        <w:tc>
          <w:tcPr>
            <w:tcW w:w="2162" w:type="dxa"/>
            <w:shd w:val="clear" w:color="auto" w:fill="auto"/>
            <w:hideMark/>
          </w:tcPr>
          <w:p w14:paraId="37C99F27" w14:textId="77777777" w:rsidR="007F154F" w:rsidRPr="007F154F" w:rsidRDefault="007F154F" w:rsidP="007F154F">
            <w:r w:rsidRPr="007F154F">
              <w:t>1.1. valsts pamatbudžets, tai skaitā ieņēmumi no maksas pakalpojumiem un citi pašu ieņēmumi</w:t>
            </w:r>
          </w:p>
        </w:tc>
        <w:tc>
          <w:tcPr>
            <w:tcW w:w="1074" w:type="dxa"/>
            <w:shd w:val="clear" w:color="auto" w:fill="auto"/>
            <w:vAlign w:val="center"/>
            <w:hideMark/>
          </w:tcPr>
          <w:p w14:paraId="4CEB5B88" w14:textId="77777777" w:rsidR="007F154F" w:rsidRPr="007F154F" w:rsidRDefault="007F154F" w:rsidP="007F154F">
            <w:r w:rsidRPr="007F154F">
              <w:t>1050523</w:t>
            </w:r>
          </w:p>
        </w:tc>
        <w:tc>
          <w:tcPr>
            <w:tcW w:w="1073" w:type="dxa"/>
            <w:shd w:val="clear" w:color="auto" w:fill="auto"/>
            <w:vAlign w:val="center"/>
            <w:hideMark/>
          </w:tcPr>
          <w:p w14:paraId="7C234B5E" w14:textId="77777777" w:rsidR="007F154F" w:rsidRPr="002B2E57" w:rsidRDefault="00AC05DB" w:rsidP="00194449">
            <w:r w:rsidRPr="002B2E57">
              <w:t>1</w:t>
            </w:r>
            <w:r w:rsidR="00194449" w:rsidRPr="002B2E57">
              <w:t>13600</w:t>
            </w:r>
          </w:p>
        </w:tc>
        <w:tc>
          <w:tcPr>
            <w:tcW w:w="941" w:type="dxa"/>
            <w:shd w:val="clear" w:color="auto" w:fill="auto"/>
            <w:vAlign w:val="center"/>
            <w:hideMark/>
          </w:tcPr>
          <w:p w14:paraId="710F429E" w14:textId="77777777" w:rsidR="007F154F" w:rsidRPr="007F154F" w:rsidRDefault="007F154F" w:rsidP="007F154F">
            <w:r w:rsidRPr="007F154F">
              <w:t>1050523</w:t>
            </w:r>
          </w:p>
        </w:tc>
        <w:tc>
          <w:tcPr>
            <w:tcW w:w="940" w:type="dxa"/>
            <w:shd w:val="clear" w:color="auto" w:fill="auto"/>
            <w:vAlign w:val="center"/>
          </w:tcPr>
          <w:p w14:paraId="717B8FC5" w14:textId="77777777" w:rsidR="007F154F" w:rsidRPr="007F154F" w:rsidRDefault="007F154F" w:rsidP="007F154F">
            <w:r w:rsidRPr="007F154F">
              <w:t>151468</w:t>
            </w:r>
          </w:p>
        </w:tc>
        <w:tc>
          <w:tcPr>
            <w:tcW w:w="940" w:type="dxa"/>
            <w:shd w:val="clear" w:color="auto" w:fill="auto"/>
            <w:vAlign w:val="center"/>
          </w:tcPr>
          <w:p w14:paraId="2C4779D2" w14:textId="77777777" w:rsidR="007F154F" w:rsidRPr="007F154F" w:rsidRDefault="007F154F" w:rsidP="007F154F">
            <w:r w:rsidRPr="007F154F">
              <w:t>1050523</w:t>
            </w:r>
          </w:p>
        </w:tc>
        <w:tc>
          <w:tcPr>
            <w:tcW w:w="940" w:type="dxa"/>
            <w:shd w:val="clear" w:color="auto" w:fill="auto"/>
            <w:vAlign w:val="center"/>
          </w:tcPr>
          <w:p w14:paraId="4D192D81" w14:textId="77777777" w:rsidR="007F154F" w:rsidRPr="007F154F" w:rsidRDefault="007F154F" w:rsidP="007F154F">
            <w:r w:rsidRPr="007F154F">
              <w:t>151468</w:t>
            </w:r>
          </w:p>
        </w:tc>
        <w:tc>
          <w:tcPr>
            <w:tcW w:w="995" w:type="dxa"/>
            <w:shd w:val="clear" w:color="auto" w:fill="auto"/>
            <w:vAlign w:val="center"/>
            <w:hideMark/>
          </w:tcPr>
          <w:p w14:paraId="59F37AE3" w14:textId="77777777" w:rsidR="007F154F" w:rsidRPr="007F154F" w:rsidRDefault="007F154F" w:rsidP="007F154F">
            <w:r w:rsidRPr="007F154F">
              <w:t>151468</w:t>
            </w:r>
          </w:p>
        </w:tc>
      </w:tr>
      <w:tr w:rsidR="007F154F" w:rsidRPr="007F154F" w14:paraId="286DDBAE" w14:textId="77777777" w:rsidTr="00892293">
        <w:trPr>
          <w:cantSplit/>
        </w:trPr>
        <w:tc>
          <w:tcPr>
            <w:tcW w:w="2162" w:type="dxa"/>
            <w:shd w:val="clear" w:color="auto" w:fill="auto"/>
            <w:hideMark/>
          </w:tcPr>
          <w:p w14:paraId="5B7D41E6" w14:textId="77777777" w:rsidR="007F154F" w:rsidRPr="007F154F" w:rsidRDefault="007F154F" w:rsidP="007F154F">
            <w:r w:rsidRPr="007F154F">
              <w:t>1.2. valsts speciālais budžets</w:t>
            </w:r>
          </w:p>
        </w:tc>
        <w:tc>
          <w:tcPr>
            <w:tcW w:w="1074" w:type="dxa"/>
            <w:shd w:val="clear" w:color="auto" w:fill="auto"/>
            <w:vAlign w:val="center"/>
            <w:hideMark/>
          </w:tcPr>
          <w:p w14:paraId="6F55EF97" w14:textId="77777777" w:rsidR="007F154F" w:rsidRPr="007F154F" w:rsidRDefault="007F154F" w:rsidP="007F154F">
            <w:r w:rsidRPr="007F154F">
              <w:t>0</w:t>
            </w:r>
          </w:p>
        </w:tc>
        <w:tc>
          <w:tcPr>
            <w:tcW w:w="1073" w:type="dxa"/>
            <w:shd w:val="clear" w:color="auto" w:fill="auto"/>
            <w:vAlign w:val="center"/>
            <w:hideMark/>
          </w:tcPr>
          <w:p w14:paraId="4ED5684B" w14:textId="77777777" w:rsidR="007F154F" w:rsidRPr="002B2E57" w:rsidRDefault="007F154F" w:rsidP="007F154F">
            <w:r w:rsidRPr="002B2E57">
              <w:t>0</w:t>
            </w:r>
          </w:p>
        </w:tc>
        <w:tc>
          <w:tcPr>
            <w:tcW w:w="941" w:type="dxa"/>
            <w:shd w:val="clear" w:color="auto" w:fill="auto"/>
            <w:vAlign w:val="center"/>
            <w:hideMark/>
          </w:tcPr>
          <w:p w14:paraId="6C0EE993" w14:textId="77777777" w:rsidR="007F154F" w:rsidRPr="007F154F" w:rsidRDefault="007F154F" w:rsidP="007F154F">
            <w:r w:rsidRPr="007F154F">
              <w:t>0</w:t>
            </w:r>
          </w:p>
        </w:tc>
        <w:tc>
          <w:tcPr>
            <w:tcW w:w="940" w:type="dxa"/>
            <w:shd w:val="clear" w:color="auto" w:fill="auto"/>
            <w:vAlign w:val="center"/>
          </w:tcPr>
          <w:p w14:paraId="13238E90" w14:textId="77777777" w:rsidR="007F154F" w:rsidRPr="007F154F" w:rsidRDefault="007F154F" w:rsidP="007F154F">
            <w:r w:rsidRPr="007F154F">
              <w:t>0</w:t>
            </w:r>
          </w:p>
        </w:tc>
        <w:tc>
          <w:tcPr>
            <w:tcW w:w="940" w:type="dxa"/>
            <w:shd w:val="clear" w:color="auto" w:fill="auto"/>
            <w:vAlign w:val="center"/>
          </w:tcPr>
          <w:p w14:paraId="5620DBFD" w14:textId="77777777" w:rsidR="007F154F" w:rsidRPr="007F154F" w:rsidRDefault="007F154F" w:rsidP="007F154F">
            <w:r w:rsidRPr="007F154F">
              <w:t>0</w:t>
            </w:r>
          </w:p>
        </w:tc>
        <w:tc>
          <w:tcPr>
            <w:tcW w:w="940" w:type="dxa"/>
            <w:shd w:val="clear" w:color="auto" w:fill="auto"/>
            <w:vAlign w:val="center"/>
          </w:tcPr>
          <w:p w14:paraId="45A46329" w14:textId="77777777" w:rsidR="007F154F" w:rsidRPr="007F154F" w:rsidRDefault="007F154F" w:rsidP="007F154F">
            <w:r w:rsidRPr="007F154F">
              <w:t>0</w:t>
            </w:r>
          </w:p>
        </w:tc>
        <w:tc>
          <w:tcPr>
            <w:tcW w:w="995" w:type="dxa"/>
            <w:shd w:val="clear" w:color="auto" w:fill="auto"/>
            <w:vAlign w:val="center"/>
            <w:hideMark/>
          </w:tcPr>
          <w:p w14:paraId="4E7CE519" w14:textId="77777777" w:rsidR="007F154F" w:rsidRPr="007F154F" w:rsidRDefault="007F154F" w:rsidP="007F154F">
            <w:r w:rsidRPr="007F154F">
              <w:t>0</w:t>
            </w:r>
          </w:p>
        </w:tc>
      </w:tr>
      <w:tr w:rsidR="007F154F" w:rsidRPr="007F154F" w14:paraId="474573DC" w14:textId="77777777" w:rsidTr="00892293">
        <w:trPr>
          <w:cantSplit/>
        </w:trPr>
        <w:tc>
          <w:tcPr>
            <w:tcW w:w="2162" w:type="dxa"/>
            <w:shd w:val="clear" w:color="auto" w:fill="auto"/>
            <w:hideMark/>
          </w:tcPr>
          <w:p w14:paraId="199175C2" w14:textId="77777777" w:rsidR="007F154F" w:rsidRPr="007F154F" w:rsidRDefault="007F154F" w:rsidP="007F154F">
            <w:r w:rsidRPr="007F154F">
              <w:t>1.3. pašvaldību budžets</w:t>
            </w:r>
          </w:p>
        </w:tc>
        <w:tc>
          <w:tcPr>
            <w:tcW w:w="1074" w:type="dxa"/>
            <w:shd w:val="clear" w:color="auto" w:fill="auto"/>
            <w:vAlign w:val="center"/>
            <w:hideMark/>
          </w:tcPr>
          <w:p w14:paraId="7C5F5B41" w14:textId="77777777" w:rsidR="007F154F" w:rsidRPr="007F154F" w:rsidRDefault="007F154F" w:rsidP="007F154F">
            <w:r w:rsidRPr="007F154F">
              <w:t>0</w:t>
            </w:r>
          </w:p>
        </w:tc>
        <w:tc>
          <w:tcPr>
            <w:tcW w:w="1073" w:type="dxa"/>
            <w:shd w:val="clear" w:color="auto" w:fill="auto"/>
            <w:vAlign w:val="center"/>
            <w:hideMark/>
          </w:tcPr>
          <w:p w14:paraId="713CCD43" w14:textId="77777777" w:rsidR="007F154F" w:rsidRPr="002B2E57" w:rsidRDefault="007F154F" w:rsidP="007F154F">
            <w:r w:rsidRPr="002B2E57">
              <w:t>0</w:t>
            </w:r>
          </w:p>
        </w:tc>
        <w:tc>
          <w:tcPr>
            <w:tcW w:w="941" w:type="dxa"/>
            <w:shd w:val="clear" w:color="auto" w:fill="auto"/>
            <w:vAlign w:val="center"/>
            <w:hideMark/>
          </w:tcPr>
          <w:p w14:paraId="449B7EE6" w14:textId="77777777" w:rsidR="007F154F" w:rsidRPr="007F154F" w:rsidRDefault="007F154F" w:rsidP="007F154F">
            <w:r w:rsidRPr="007F154F">
              <w:t>0</w:t>
            </w:r>
          </w:p>
        </w:tc>
        <w:tc>
          <w:tcPr>
            <w:tcW w:w="940" w:type="dxa"/>
            <w:shd w:val="clear" w:color="auto" w:fill="auto"/>
            <w:vAlign w:val="center"/>
          </w:tcPr>
          <w:p w14:paraId="1C600543" w14:textId="77777777" w:rsidR="007F154F" w:rsidRPr="007F154F" w:rsidRDefault="007F154F" w:rsidP="007F154F">
            <w:r w:rsidRPr="007F154F">
              <w:t>0</w:t>
            </w:r>
          </w:p>
        </w:tc>
        <w:tc>
          <w:tcPr>
            <w:tcW w:w="940" w:type="dxa"/>
            <w:shd w:val="clear" w:color="auto" w:fill="auto"/>
            <w:vAlign w:val="center"/>
          </w:tcPr>
          <w:p w14:paraId="2AB6AEA9" w14:textId="77777777" w:rsidR="007F154F" w:rsidRPr="007F154F" w:rsidRDefault="007F154F" w:rsidP="007F154F">
            <w:r w:rsidRPr="007F154F">
              <w:t>0</w:t>
            </w:r>
          </w:p>
        </w:tc>
        <w:tc>
          <w:tcPr>
            <w:tcW w:w="940" w:type="dxa"/>
            <w:shd w:val="clear" w:color="auto" w:fill="auto"/>
            <w:vAlign w:val="center"/>
          </w:tcPr>
          <w:p w14:paraId="3D5762A2" w14:textId="77777777" w:rsidR="007F154F" w:rsidRPr="007F154F" w:rsidRDefault="007F154F" w:rsidP="007F154F">
            <w:r w:rsidRPr="007F154F">
              <w:t>0</w:t>
            </w:r>
          </w:p>
        </w:tc>
        <w:tc>
          <w:tcPr>
            <w:tcW w:w="995" w:type="dxa"/>
            <w:shd w:val="clear" w:color="auto" w:fill="auto"/>
            <w:vAlign w:val="center"/>
            <w:hideMark/>
          </w:tcPr>
          <w:p w14:paraId="5C6FC780" w14:textId="77777777" w:rsidR="007F154F" w:rsidRPr="007F154F" w:rsidRDefault="007F154F" w:rsidP="007F154F">
            <w:r w:rsidRPr="007F154F">
              <w:t>0</w:t>
            </w:r>
          </w:p>
        </w:tc>
      </w:tr>
      <w:tr w:rsidR="00AC05DB" w:rsidRPr="007F154F" w14:paraId="6411548F" w14:textId="77777777" w:rsidTr="00892293">
        <w:trPr>
          <w:cantSplit/>
        </w:trPr>
        <w:tc>
          <w:tcPr>
            <w:tcW w:w="2162" w:type="dxa"/>
            <w:shd w:val="clear" w:color="auto" w:fill="auto"/>
            <w:hideMark/>
          </w:tcPr>
          <w:p w14:paraId="4E7A8A26" w14:textId="77777777" w:rsidR="00AC05DB" w:rsidRPr="007F154F" w:rsidRDefault="00AC05DB" w:rsidP="00AC05DB">
            <w:r w:rsidRPr="007F154F">
              <w:t>2. Budžeta izdevumi</w:t>
            </w:r>
          </w:p>
        </w:tc>
        <w:tc>
          <w:tcPr>
            <w:tcW w:w="1074" w:type="dxa"/>
            <w:shd w:val="clear" w:color="auto" w:fill="auto"/>
            <w:vAlign w:val="center"/>
            <w:hideMark/>
          </w:tcPr>
          <w:p w14:paraId="4E12BBBB" w14:textId="77777777" w:rsidR="00AC05DB" w:rsidRPr="007F154F" w:rsidRDefault="00AC05DB" w:rsidP="00AC05DB">
            <w:r w:rsidRPr="007F154F">
              <w:t>1050523</w:t>
            </w:r>
          </w:p>
        </w:tc>
        <w:tc>
          <w:tcPr>
            <w:tcW w:w="1073" w:type="dxa"/>
            <w:shd w:val="clear" w:color="auto" w:fill="auto"/>
            <w:hideMark/>
          </w:tcPr>
          <w:p w14:paraId="3FB8CC4D" w14:textId="77777777" w:rsidR="00AC05DB" w:rsidRPr="002B2E57" w:rsidRDefault="00AC05DB" w:rsidP="00194449">
            <w:r w:rsidRPr="002B2E57">
              <w:t>1</w:t>
            </w:r>
            <w:r w:rsidR="00194449" w:rsidRPr="002B2E57">
              <w:t>13600</w:t>
            </w:r>
          </w:p>
        </w:tc>
        <w:tc>
          <w:tcPr>
            <w:tcW w:w="941" w:type="dxa"/>
            <w:shd w:val="clear" w:color="auto" w:fill="auto"/>
            <w:vAlign w:val="center"/>
            <w:hideMark/>
          </w:tcPr>
          <w:p w14:paraId="2F8277DF" w14:textId="77777777" w:rsidR="00AC05DB" w:rsidRPr="007F154F" w:rsidRDefault="00AC05DB" w:rsidP="00AC05DB">
            <w:r w:rsidRPr="007F154F">
              <w:t>1050523</w:t>
            </w:r>
          </w:p>
        </w:tc>
        <w:tc>
          <w:tcPr>
            <w:tcW w:w="940" w:type="dxa"/>
            <w:shd w:val="clear" w:color="auto" w:fill="auto"/>
            <w:vAlign w:val="center"/>
          </w:tcPr>
          <w:p w14:paraId="3B3D6DF2" w14:textId="77777777" w:rsidR="00AC05DB" w:rsidRPr="007F154F" w:rsidRDefault="00AC05DB" w:rsidP="00AC05DB">
            <w:r w:rsidRPr="007F154F">
              <w:t>151468</w:t>
            </w:r>
          </w:p>
        </w:tc>
        <w:tc>
          <w:tcPr>
            <w:tcW w:w="940" w:type="dxa"/>
            <w:shd w:val="clear" w:color="auto" w:fill="auto"/>
            <w:vAlign w:val="center"/>
          </w:tcPr>
          <w:p w14:paraId="3EAF9EC7" w14:textId="77777777" w:rsidR="00AC05DB" w:rsidRPr="007F154F" w:rsidRDefault="00AC05DB" w:rsidP="00AC05DB">
            <w:r w:rsidRPr="007F154F">
              <w:t>1050523</w:t>
            </w:r>
          </w:p>
        </w:tc>
        <w:tc>
          <w:tcPr>
            <w:tcW w:w="940" w:type="dxa"/>
            <w:shd w:val="clear" w:color="auto" w:fill="auto"/>
            <w:vAlign w:val="center"/>
          </w:tcPr>
          <w:p w14:paraId="726B052B" w14:textId="77777777" w:rsidR="00AC05DB" w:rsidRPr="007F154F" w:rsidRDefault="00AC05DB" w:rsidP="00AC05DB">
            <w:r w:rsidRPr="007F154F">
              <w:t>151468</w:t>
            </w:r>
          </w:p>
        </w:tc>
        <w:tc>
          <w:tcPr>
            <w:tcW w:w="995" w:type="dxa"/>
            <w:shd w:val="clear" w:color="auto" w:fill="auto"/>
            <w:vAlign w:val="center"/>
            <w:hideMark/>
          </w:tcPr>
          <w:p w14:paraId="0EB22A66" w14:textId="77777777" w:rsidR="00AC05DB" w:rsidRPr="007F154F" w:rsidRDefault="00AC05DB" w:rsidP="00AC05DB">
            <w:r w:rsidRPr="007F154F">
              <w:t>151468</w:t>
            </w:r>
          </w:p>
        </w:tc>
      </w:tr>
      <w:tr w:rsidR="00AC05DB" w:rsidRPr="007F154F" w14:paraId="5A904838" w14:textId="77777777" w:rsidTr="001E339A">
        <w:trPr>
          <w:cantSplit/>
        </w:trPr>
        <w:tc>
          <w:tcPr>
            <w:tcW w:w="2162" w:type="dxa"/>
            <w:shd w:val="clear" w:color="auto" w:fill="auto"/>
            <w:hideMark/>
          </w:tcPr>
          <w:p w14:paraId="07E5D30F" w14:textId="77777777" w:rsidR="00AC05DB" w:rsidRPr="007F154F" w:rsidRDefault="00AC05DB" w:rsidP="00AC05DB">
            <w:r w:rsidRPr="007F154F">
              <w:t>2.1. valsts pamatbudžets</w:t>
            </w:r>
          </w:p>
        </w:tc>
        <w:tc>
          <w:tcPr>
            <w:tcW w:w="1074" w:type="dxa"/>
            <w:shd w:val="clear" w:color="auto" w:fill="auto"/>
            <w:vAlign w:val="center"/>
            <w:hideMark/>
          </w:tcPr>
          <w:p w14:paraId="16DEA983" w14:textId="77777777" w:rsidR="00AC05DB" w:rsidRPr="007F154F" w:rsidRDefault="00AC05DB" w:rsidP="00AC05DB">
            <w:r w:rsidRPr="007F154F">
              <w:t>1050523</w:t>
            </w:r>
          </w:p>
        </w:tc>
        <w:tc>
          <w:tcPr>
            <w:tcW w:w="1073" w:type="dxa"/>
            <w:shd w:val="clear" w:color="auto" w:fill="auto"/>
            <w:vAlign w:val="center"/>
            <w:hideMark/>
          </w:tcPr>
          <w:p w14:paraId="7719CFDE" w14:textId="77777777" w:rsidR="00AC05DB" w:rsidRPr="002B2E57" w:rsidRDefault="00AC05DB" w:rsidP="00194449">
            <w:r w:rsidRPr="002B2E57">
              <w:t>1</w:t>
            </w:r>
            <w:r w:rsidR="00194449" w:rsidRPr="002B2E57">
              <w:t>13600</w:t>
            </w:r>
          </w:p>
        </w:tc>
        <w:tc>
          <w:tcPr>
            <w:tcW w:w="941" w:type="dxa"/>
            <w:shd w:val="clear" w:color="auto" w:fill="auto"/>
            <w:vAlign w:val="center"/>
            <w:hideMark/>
          </w:tcPr>
          <w:p w14:paraId="34486A37" w14:textId="77777777" w:rsidR="00AC05DB" w:rsidRPr="007F154F" w:rsidRDefault="00AC05DB" w:rsidP="00AC05DB">
            <w:r w:rsidRPr="007F154F">
              <w:t>1050523</w:t>
            </w:r>
          </w:p>
        </w:tc>
        <w:tc>
          <w:tcPr>
            <w:tcW w:w="940" w:type="dxa"/>
            <w:shd w:val="clear" w:color="auto" w:fill="auto"/>
            <w:vAlign w:val="center"/>
          </w:tcPr>
          <w:p w14:paraId="591F8F7A" w14:textId="77777777" w:rsidR="00AC05DB" w:rsidRPr="007F154F" w:rsidRDefault="00AC05DB" w:rsidP="00AC05DB">
            <w:r w:rsidRPr="007F154F">
              <w:t>151468</w:t>
            </w:r>
          </w:p>
        </w:tc>
        <w:tc>
          <w:tcPr>
            <w:tcW w:w="940" w:type="dxa"/>
            <w:shd w:val="clear" w:color="auto" w:fill="auto"/>
            <w:vAlign w:val="center"/>
          </w:tcPr>
          <w:p w14:paraId="2AD030CF" w14:textId="77777777" w:rsidR="00AC05DB" w:rsidRPr="007F154F" w:rsidRDefault="00AC05DB" w:rsidP="00AC05DB">
            <w:r w:rsidRPr="007F154F">
              <w:t>1050523</w:t>
            </w:r>
          </w:p>
        </w:tc>
        <w:tc>
          <w:tcPr>
            <w:tcW w:w="940" w:type="dxa"/>
            <w:shd w:val="clear" w:color="auto" w:fill="auto"/>
            <w:vAlign w:val="center"/>
          </w:tcPr>
          <w:p w14:paraId="0FED47D9" w14:textId="77777777" w:rsidR="00AC05DB" w:rsidRPr="007F154F" w:rsidRDefault="00AC05DB" w:rsidP="00AC05DB">
            <w:r w:rsidRPr="007F154F">
              <w:t>151468</w:t>
            </w:r>
          </w:p>
        </w:tc>
        <w:tc>
          <w:tcPr>
            <w:tcW w:w="995" w:type="dxa"/>
            <w:shd w:val="clear" w:color="auto" w:fill="auto"/>
            <w:vAlign w:val="center"/>
            <w:hideMark/>
          </w:tcPr>
          <w:p w14:paraId="1CEA10B9" w14:textId="77777777" w:rsidR="00AC05DB" w:rsidRPr="007F154F" w:rsidRDefault="00AC05DB" w:rsidP="00AC05DB">
            <w:r w:rsidRPr="007F154F">
              <w:t>151468</w:t>
            </w:r>
          </w:p>
        </w:tc>
      </w:tr>
      <w:tr w:rsidR="007F154F" w:rsidRPr="007F154F" w14:paraId="7CADB9C4" w14:textId="77777777" w:rsidTr="00892293">
        <w:trPr>
          <w:cantSplit/>
        </w:trPr>
        <w:tc>
          <w:tcPr>
            <w:tcW w:w="2162" w:type="dxa"/>
            <w:shd w:val="clear" w:color="auto" w:fill="auto"/>
            <w:hideMark/>
          </w:tcPr>
          <w:p w14:paraId="6C2F8354" w14:textId="77777777" w:rsidR="007F154F" w:rsidRPr="007F154F" w:rsidRDefault="007F154F" w:rsidP="007F154F">
            <w:r w:rsidRPr="007F154F">
              <w:t>2.2. valsts speciālais budžets</w:t>
            </w:r>
          </w:p>
        </w:tc>
        <w:tc>
          <w:tcPr>
            <w:tcW w:w="1074" w:type="dxa"/>
            <w:shd w:val="clear" w:color="auto" w:fill="auto"/>
            <w:vAlign w:val="center"/>
            <w:hideMark/>
          </w:tcPr>
          <w:p w14:paraId="75CE186F" w14:textId="77777777" w:rsidR="007F154F" w:rsidRPr="007F154F" w:rsidRDefault="007F154F" w:rsidP="007F154F">
            <w:r w:rsidRPr="007F154F">
              <w:t>0</w:t>
            </w:r>
          </w:p>
        </w:tc>
        <w:tc>
          <w:tcPr>
            <w:tcW w:w="1073" w:type="dxa"/>
            <w:shd w:val="clear" w:color="auto" w:fill="auto"/>
            <w:vAlign w:val="center"/>
            <w:hideMark/>
          </w:tcPr>
          <w:p w14:paraId="7E8C6251" w14:textId="77777777" w:rsidR="007F154F" w:rsidRPr="002B2E57" w:rsidRDefault="007F154F" w:rsidP="007F154F">
            <w:r w:rsidRPr="002B2E57">
              <w:t>0</w:t>
            </w:r>
          </w:p>
        </w:tc>
        <w:tc>
          <w:tcPr>
            <w:tcW w:w="941" w:type="dxa"/>
            <w:shd w:val="clear" w:color="auto" w:fill="auto"/>
            <w:vAlign w:val="center"/>
            <w:hideMark/>
          </w:tcPr>
          <w:p w14:paraId="6AA4B156" w14:textId="77777777" w:rsidR="007F154F" w:rsidRPr="007F154F" w:rsidRDefault="007F154F" w:rsidP="007F154F">
            <w:r w:rsidRPr="007F154F">
              <w:t>0</w:t>
            </w:r>
          </w:p>
        </w:tc>
        <w:tc>
          <w:tcPr>
            <w:tcW w:w="940" w:type="dxa"/>
            <w:shd w:val="clear" w:color="auto" w:fill="auto"/>
            <w:vAlign w:val="center"/>
            <w:hideMark/>
          </w:tcPr>
          <w:p w14:paraId="4B343072" w14:textId="77777777" w:rsidR="007F154F" w:rsidRPr="007F154F" w:rsidRDefault="007F154F" w:rsidP="007F154F">
            <w:r w:rsidRPr="007F154F">
              <w:t>0</w:t>
            </w:r>
          </w:p>
        </w:tc>
        <w:tc>
          <w:tcPr>
            <w:tcW w:w="940" w:type="dxa"/>
            <w:shd w:val="clear" w:color="auto" w:fill="auto"/>
            <w:vAlign w:val="center"/>
          </w:tcPr>
          <w:p w14:paraId="2C335716" w14:textId="77777777" w:rsidR="007F154F" w:rsidRPr="007F154F" w:rsidRDefault="007F154F" w:rsidP="007F154F">
            <w:r w:rsidRPr="007F154F">
              <w:t>0</w:t>
            </w:r>
          </w:p>
        </w:tc>
        <w:tc>
          <w:tcPr>
            <w:tcW w:w="940" w:type="dxa"/>
            <w:shd w:val="clear" w:color="auto" w:fill="auto"/>
            <w:vAlign w:val="center"/>
            <w:hideMark/>
          </w:tcPr>
          <w:p w14:paraId="48A0C062" w14:textId="77777777" w:rsidR="007F154F" w:rsidRPr="007F154F" w:rsidRDefault="007F154F" w:rsidP="007F154F">
            <w:r w:rsidRPr="007F154F">
              <w:t>0</w:t>
            </w:r>
          </w:p>
        </w:tc>
        <w:tc>
          <w:tcPr>
            <w:tcW w:w="995" w:type="dxa"/>
            <w:shd w:val="clear" w:color="auto" w:fill="auto"/>
            <w:vAlign w:val="center"/>
            <w:hideMark/>
          </w:tcPr>
          <w:p w14:paraId="5A013DD3" w14:textId="77777777" w:rsidR="007F154F" w:rsidRPr="007F154F" w:rsidRDefault="007F154F" w:rsidP="007F154F">
            <w:r w:rsidRPr="007F154F">
              <w:t>0</w:t>
            </w:r>
          </w:p>
        </w:tc>
      </w:tr>
      <w:tr w:rsidR="007F154F" w:rsidRPr="007F154F" w14:paraId="4CCDA8E4" w14:textId="77777777" w:rsidTr="00892293">
        <w:trPr>
          <w:cantSplit/>
        </w:trPr>
        <w:tc>
          <w:tcPr>
            <w:tcW w:w="2162" w:type="dxa"/>
            <w:shd w:val="clear" w:color="auto" w:fill="auto"/>
            <w:hideMark/>
          </w:tcPr>
          <w:p w14:paraId="2FBC868C" w14:textId="77777777" w:rsidR="007F154F" w:rsidRPr="007F154F" w:rsidRDefault="007F154F" w:rsidP="007F154F">
            <w:r w:rsidRPr="007F154F">
              <w:t>2.3. pašvaldību budžets</w:t>
            </w:r>
          </w:p>
        </w:tc>
        <w:tc>
          <w:tcPr>
            <w:tcW w:w="1074" w:type="dxa"/>
            <w:shd w:val="clear" w:color="auto" w:fill="auto"/>
            <w:vAlign w:val="center"/>
            <w:hideMark/>
          </w:tcPr>
          <w:p w14:paraId="6E826387" w14:textId="77777777" w:rsidR="007F154F" w:rsidRPr="007F154F" w:rsidRDefault="007F154F" w:rsidP="007F154F">
            <w:r w:rsidRPr="007F154F">
              <w:t>0</w:t>
            </w:r>
          </w:p>
        </w:tc>
        <w:tc>
          <w:tcPr>
            <w:tcW w:w="1073" w:type="dxa"/>
            <w:shd w:val="clear" w:color="auto" w:fill="auto"/>
            <w:vAlign w:val="center"/>
            <w:hideMark/>
          </w:tcPr>
          <w:p w14:paraId="1B311480" w14:textId="77777777" w:rsidR="007F154F" w:rsidRPr="002B2E57" w:rsidRDefault="007F154F" w:rsidP="007F154F">
            <w:r w:rsidRPr="002B2E57">
              <w:t>0</w:t>
            </w:r>
          </w:p>
        </w:tc>
        <w:tc>
          <w:tcPr>
            <w:tcW w:w="941" w:type="dxa"/>
            <w:shd w:val="clear" w:color="auto" w:fill="auto"/>
            <w:vAlign w:val="center"/>
            <w:hideMark/>
          </w:tcPr>
          <w:p w14:paraId="44EC400D" w14:textId="77777777" w:rsidR="007F154F" w:rsidRPr="007F154F" w:rsidRDefault="007F154F" w:rsidP="007F154F">
            <w:r w:rsidRPr="007F154F">
              <w:t>0</w:t>
            </w:r>
          </w:p>
        </w:tc>
        <w:tc>
          <w:tcPr>
            <w:tcW w:w="940" w:type="dxa"/>
            <w:shd w:val="clear" w:color="auto" w:fill="auto"/>
            <w:vAlign w:val="center"/>
            <w:hideMark/>
          </w:tcPr>
          <w:p w14:paraId="36620C7D" w14:textId="77777777" w:rsidR="007F154F" w:rsidRPr="007F154F" w:rsidRDefault="007F154F" w:rsidP="007F154F">
            <w:r w:rsidRPr="007F154F">
              <w:t>0</w:t>
            </w:r>
          </w:p>
        </w:tc>
        <w:tc>
          <w:tcPr>
            <w:tcW w:w="940" w:type="dxa"/>
            <w:shd w:val="clear" w:color="auto" w:fill="auto"/>
            <w:vAlign w:val="center"/>
          </w:tcPr>
          <w:p w14:paraId="6A85E21D" w14:textId="77777777" w:rsidR="007F154F" w:rsidRPr="007F154F" w:rsidRDefault="007F154F" w:rsidP="007F154F">
            <w:r w:rsidRPr="007F154F">
              <w:t>0</w:t>
            </w:r>
          </w:p>
        </w:tc>
        <w:tc>
          <w:tcPr>
            <w:tcW w:w="940" w:type="dxa"/>
            <w:shd w:val="clear" w:color="auto" w:fill="auto"/>
            <w:vAlign w:val="center"/>
            <w:hideMark/>
          </w:tcPr>
          <w:p w14:paraId="2D40500C" w14:textId="77777777" w:rsidR="007F154F" w:rsidRPr="007F154F" w:rsidRDefault="007F154F" w:rsidP="007F154F">
            <w:r w:rsidRPr="007F154F">
              <w:t>0</w:t>
            </w:r>
          </w:p>
        </w:tc>
        <w:tc>
          <w:tcPr>
            <w:tcW w:w="995" w:type="dxa"/>
            <w:shd w:val="clear" w:color="auto" w:fill="auto"/>
            <w:vAlign w:val="center"/>
            <w:hideMark/>
          </w:tcPr>
          <w:p w14:paraId="174BAA36" w14:textId="77777777" w:rsidR="007F154F" w:rsidRPr="007F154F" w:rsidRDefault="007F154F" w:rsidP="007F154F">
            <w:r w:rsidRPr="007F154F">
              <w:t>0</w:t>
            </w:r>
          </w:p>
        </w:tc>
      </w:tr>
      <w:tr w:rsidR="007F154F" w:rsidRPr="007F154F" w14:paraId="343A10AE" w14:textId="77777777" w:rsidTr="00892293">
        <w:trPr>
          <w:cantSplit/>
        </w:trPr>
        <w:tc>
          <w:tcPr>
            <w:tcW w:w="2162" w:type="dxa"/>
            <w:shd w:val="clear" w:color="auto" w:fill="auto"/>
            <w:hideMark/>
          </w:tcPr>
          <w:p w14:paraId="08D5136A" w14:textId="77777777" w:rsidR="007F154F" w:rsidRPr="007F154F" w:rsidRDefault="007F154F" w:rsidP="007F154F">
            <w:r w:rsidRPr="007F154F">
              <w:t>3. Finansiālā ietekme</w:t>
            </w:r>
          </w:p>
        </w:tc>
        <w:tc>
          <w:tcPr>
            <w:tcW w:w="1074" w:type="dxa"/>
            <w:shd w:val="clear" w:color="auto" w:fill="auto"/>
            <w:vAlign w:val="center"/>
            <w:hideMark/>
          </w:tcPr>
          <w:p w14:paraId="71568227" w14:textId="77777777" w:rsidR="007F154F" w:rsidRPr="007F154F" w:rsidRDefault="007F154F" w:rsidP="007F154F">
            <w:r w:rsidRPr="007F154F">
              <w:t>0</w:t>
            </w:r>
          </w:p>
        </w:tc>
        <w:tc>
          <w:tcPr>
            <w:tcW w:w="1073" w:type="dxa"/>
            <w:shd w:val="clear" w:color="auto" w:fill="auto"/>
            <w:vAlign w:val="center"/>
            <w:hideMark/>
          </w:tcPr>
          <w:p w14:paraId="1ECBF84C" w14:textId="77777777" w:rsidR="007F154F" w:rsidRPr="002B2E57" w:rsidRDefault="007F154F" w:rsidP="007F154F">
            <w:r w:rsidRPr="002B2E57">
              <w:t>0</w:t>
            </w:r>
          </w:p>
        </w:tc>
        <w:tc>
          <w:tcPr>
            <w:tcW w:w="941" w:type="dxa"/>
            <w:shd w:val="clear" w:color="auto" w:fill="auto"/>
            <w:vAlign w:val="center"/>
            <w:hideMark/>
          </w:tcPr>
          <w:p w14:paraId="12014544" w14:textId="77777777" w:rsidR="007F154F" w:rsidRPr="007F154F" w:rsidRDefault="007F154F" w:rsidP="007F154F">
            <w:r w:rsidRPr="007F154F">
              <w:t>0</w:t>
            </w:r>
          </w:p>
        </w:tc>
        <w:tc>
          <w:tcPr>
            <w:tcW w:w="940" w:type="dxa"/>
            <w:shd w:val="clear" w:color="auto" w:fill="auto"/>
            <w:vAlign w:val="center"/>
            <w:hideMark/>
          </w:tcPr>
          <w:p w14:paraId="55CB0A62" w14:textId="77777777" w:rsidR="007F154F" w:rsidRPr="007F154F" w:rsidRDefault="007F154F" w:rsidP="007F154F">
            <w:r w:rsidRPr="007F154F">
              <w:t>0</w:t>
            </w:r>
          </w:p>
        </w:tc>
        <w:tc>
          <w:tcPr>
            <w:tcW w:w="940" w:type="dxa"/>
            <w:shd w:val="clear" w:color="auto" w:fill="auto"/>
            <w:vAlign w:val="center"/>
          </w:tcPr>
          <w:p w14:paraId="695A32C8" w14:textId="77777777" w:rsidR="007F154F" w:rsidRPr="007F154F" w:rsidRDefault="007F154F" w:rsidP="007F154F">
            <w:r w:rsidRPr="007F154F">
              <w:t>0</w:t>
            </w:r>
          </w:p>
        </w:tc>
        <w:tc>
          <w:tcPr>
            <w:tcW w:w="940" w:type="dxa"/>
            <w:shd w:val="clear" w:color="auto" w:fill="auto"/>
            <w:vAlign w:val="center"/>
            <w:hideMark/>
          </w:tcPr>
          <w:p w14:paraId="445B130C" w14:textId="77777777" w:rsidR="007F154F" w:rsidRPr="007F154F" w:rsidRDefault="007F154F" w:rsidP="007F154F">
            <w:r w:rsidRPr="007F154F">
              <w:t>0</w:t>
            </w:r>
          </w:p>
        </w:tc>
        <w:tc>
          <w:tcPr>
            <w:tcW w:w="995" w:type="dxa"/>
            <w:shd w:val="clear" w:color="auto" w:fill="auto"/>
            <w:vAlign w:val="center"/>
            <w:hideMark/>
          </w:tcPr>
          <w:p w14:paraId="74F69EE1" w14:textId="77777777" w:rsidR="007F154F" w:rsidRPr="007F154F" w:rsidRDefault="007F154F" w:rsidP="007F154F">
            <w:r w:rsidRPr="007F154F">
              <w:t>0</w:t>
            </w:r>
          </w:p>
        </w:tc>
      </w:tr>
      <w:tr w:rsidR="007F154F" w:rsidRPr="007F154F" w14:paraId="59AF4A94" w14:textId="77777777" w:rsidTr="00892293">
        <w:trPr>
          <w:cantSplit/>
        </w:trPr>
        <w:tc>
          <w:tcPr>
            <w:tcW w:w="2162" w:type="dxa"/>
            <w:shd w:val="clear" w:color="auto" w:fill="auto"/>
            <w:hideMark/>
          </w:tcPr>
          <w:p w14:paraId="329EAF44" w14:textId="77777777" w:rsidR="007F154F" w:rsidRPr="007F154F" w:rsidRDefault="007F154F" w:rsidP="007F154F">
            <w:r w:rsidRPr="007F154F">
              <w:t>3.1. valsts pamatbudžets</w:t>
            </w:r>
          </w:p>
        </w:tc>
        <w:tc>
          <w:tcPr>
            <w:tcW w:w="1074" w:type="dxa"/>
            <w:shd w:val="clear" w:color="auto" w:fill="auto"/>
            <w:vAlign w:val="center"/>
            <w:hideMark/>
          </w:tcPr>
          <w:p w14:paraId="0CB68532" w14:textId="77777777" w:rsidR="007F154F" w:rsidRPr="007F154F" w:rsidRDefault="007F154F" w:rsidP="007F154F">
            <w:r w:rsidRPr="007F154F">
              <w:t>0</w:t>
            </w:r>
          </w:p>
        </w:tc>
        <w:tc>
          <w:tcPr>
            <w:tcW w:w="1073" w:type="dxa"/>
            <w:shd w:val="clear" w:color="auto" w:fill="auto"/>
            <w:vAlign w:val="center"/>
            <w:hideMark/>
          </w:tcPr>
          <w:p w14:paraId="51207933" w14:textId="77777777" w:rsidR="007F154F" w:rsidRPr="002B2E57" w:rsidRDefault="007F154F" w:rsidP="007F154F">
            <w:r w:rsidRPr="002B2E57">
              <w:t>0</w:t>
            </w:r>
          </w:p>
        </w:tc>
        <w:tc>
          <w:tcPr>
            <w:tcW w:w="941" w:type="dxa"/>
            <w:shd w:val="clear" w:color="auto" w:fill="auto"/>
            <w:vAlign w:val="center"/>
            <w:hideMark/>
          </w:tcPr>
          <w:p w14:paraId="65D66F8B" w14:textId="77777777" w:rsidR="007F154F" w:rsidRPr="007F154F" w:rsidRDefault="007F154F" w:rsidP="007F154F">
            <w:r w:rsidRPr="007F154F">
              <w:t>0</w:t>
            </w:r>
          </w:p>
        </w:tc>
        <w:tc>
          <w:tcPr>
            <w:tcW w:w="940" w:type="dxa"/>
            <w:shd w:val="clear" w:color="auto" w:fill="auto"/>
            <w:vAlign w:val="center"/>
            <w:hideMark/>
          </w:tcPr>
          <w:p w14:paraId="6E82156A" w14:textId="77777777" w:rsidR="007F154F" w:rsidRPr="007F154F" w:rsidRDefault="007F154F" w:rsidP="007F154F">
            <w:r w:rsidRPr="007F154F">
              <w:t>0</w:t>
            </w:r>
          </w:p>
        </w:tc>
        <w:tc>
          <w:tcPr>
            <w:tcW w:w="940" w:type="dxa"/>
            <w:shd w:val="clear" w:color="auto" w:fill="auto"/>
            <w:vAlign w:val="center"/>
          </w:tcPr>
          <w:p w14:paraId="0F7C6F42" w14:textId="77777777" w:rsidR="007F154F" w:rsidRPr="007F154F" w:rsidRDefault="007F154F" w:rsidP="007F154F">
            <w:r w:rsidRPr="007F154F">
              <w:t>0</w:t>
            </w:r>
          </w:p>
        </w:tc>
        <w:tc>
          <w:tcPr>
            <w:tcW w:w="940" w:type="dxa"/>
            <w:shd w:val="clear" w:color="auto" w:fill="auto"/>
            <w:vAlign w:val="center"/>
            <w:hideMark/>
          </w:tcPr>
          <w:p w14:paraId="33C4F23F" w14:textId="77777777" w:rsidR="007F154F" w:rsidRPr="007F154F" w:rsidRDefault="007F154F" w:rsidP="007F154F">
            <w:r w:rsidRPr="007F154F">
              <w:t>0</w:t>
            </w:r>
          </w:p>
        </w:tc>
        <w:tc>
          <w:tcPr>
            <w:tcW w:w="995" w:type="dxa"/>
            <w:shd w:val="clear" w:color="auto" w:fill="auto"/>
            <w:vAlign w:val="center"/>
            <w:hideMark/>
          </w:tcPr>
          <w:p w14:paraId="258E285D" w14:textId="77777777" w:rsidR="007F154F" w:rsidRPr="007F154F" w:rsidRDefault="007F154F" w:rsidP="007F154F">
            <w:r w:rsidRPr="007F154F">
              <w:t>0</w:t>
            </w:r>
          </w:p>
        </w:tc>
      </w:tr>
      <w:tr w:rsidR="007F154F" w:rsidRPr="007F154F" w14:paraId="405B1B1D" w14:textId="77777777" w:rsidTr="00892293">
        <w:trPr>
          <w:cantSplit/>
        </w:trPr>
        <w:tc>
          <w:tcPr>
            <w:tcW w:w="2162" w:type="dxa"/>
            <w:shd w:val="clear" w:color="auto" w:fill="auto"/>
            <w:hideMark/>
          </w:tcPr>
          <w:p w14:paraId="34CD04F4" w14:textId="77777777" w:rsidR="007F154F" w:rsidRPr="007F154F" w:rsidRDefault="007F154F" w:rsidP="007F154F">
            <w:r w:rsidRPr="007F154F">
              <w:t>3.2. speciālais budžets</w:t>
            </w:r>
          </w:p>
        </w:tc>
        <w:tc>
          <w:tcPr>
            <w:tcW w:w="1074" w:type="dxa"/>
            <w:shd w:val="clear" w:color="auto" w:fill="auto"/>
            <w:vAlign w:val="center"/>
            <w:hideMark/>
          </w:tcPr>
          <w:p w14:paraId="3843E1C7" w14:textId="77777777" w:rsidR="007F154F" w:rsidRPr="007F154F" w:rsidRDefault="007F154F" w:rsidP="007F154F">
            <w:r w:rsidRPr="007F154F">
              <w:t>0</w:t>
            </w:r>
          </w:p>
        </w:tc>
        <w:tc>
          <w:tcPr>
            <w:tcW w:w="1073" w:type="dxa"/>
            <w:shd w:val="clear" w:color="auto" w:fill="auto"/>
            <w:vAlign w:val="center"/>
            <w:hideMark/>
          </w:tcPr>
          <w:p w14:paraId="1F3960AB" w14:textId="77777777" w:rsidR="007F154F" w:rsidRPr="002B2E57" w:rsidRDefault="007F154F" w:rsidP="007F154F">
            <w:r w:rsidRPr="002B2E57">
              <w:t>0</w:t>
            </w:r>
          </w:p>
        </w:tc>
        <w:tc>
          <w:tcPr>
            <w:tcW w:w="941" w:type="dxa"/>
            <w:shd w:val="clear" w:color="auto" w:fill="auto"/>
            <w:vAlign w:val="center"/>
            <w:hideMark/>
          </w:tcPr>
          <w:p w14:paraId="773E3DA2" w14:textId="77777777" w:rsidR="007F154F" w:rsidRPr="007F154F" w:rsidRDefault="007F154F" w:rsidP="007F154F">
            <w:r w:rsidRPr="007F154F">
              <w:t>0</w:t>
            </w:r>
          </w:p>
        </w:tc>
        <w:tc>
          <w:tcPr>
            <w:tcW w:w="940" w:type="dxa"/>
            <w:shd w:val="clear" w:color="auto" w:fill="auto"/>
            <w:vAlign w:val="center"/>
            <w:hideMark/>
          </w:tcPr>
          <w:p w14:paraId="29CF74ED" w14:textId="77777777" w:rsidR="007F154F" w:rsidRPr="007F154F" w:rsidRDefault="007F154F" w:rsidP="007F154F">
            <w:r w:rsidRPr="007F154F">
              <w:t>0</w:t>
            </w:r>
          </w:p>
        </w:tc>
        <w:tc>
          <w:tcPr>
            <w:tcW w:w="940" w:type="dxa"/>
            <w:shd w:val="clear" w:color="auto" w:fill="auto"/>
            <w:vAlign w:val="center"/>
          </w:tcPr>
          <w:p w14:paraId="16C5725B" w14:textId="77777777" w:rsidR="007F154F" w:rsidRPr="007F154F" w:rsidRDefault="007F154F" w:rsidP="007F154F">
            <w:r w:rsidRPr="007F154F">
              <w:t>0</w:t>
            </w:r>
          </w:p>
        </w:tc>
        <w:tc>
          <w:tcPr>
            <w:tcW w:w="940" w:type="dxa"/>
            <w:shd w:val="clear" w:color="auto" w:fill="auto"/>
            <w:vAlign w:val="center"/>
            <w:hideMark/>
          </w:tcPr>
          <w:p w14:paraId="2FC0C0C3" w14:textId="77777777" w:rsidR="007F154F" w:rsidRPr="007F154F" w:rsidRDefault="007F154F" w:rsidP="007F154F">
            <w:r w:rsidRPr="007F154F">
              <w:t>0</w:t>
            </w:r>
          </w:p>
        </w:tc>
        <w:tc>
          <w:tcPr>
            <w:tcW w:w="995" w:type="dxa"/>
            <w:shd w:val="clear" w:color="auto" w:fill="auto"/>
            <w:vAlign w:val="center"/>
            <w:hideMark/>
          </w:tcPr>
          <w:p w14:paraId="10AFB90E" w14:textId="77777777" w:rsidR="007F154F" w:rsidRPr="007F154F" w:rsidRDefault="007F154F" w:rsidP="007F154F">
            <w:r w:rsidRPr="007F154F">
              <w:t>0</w:t>
            </w:r>
          </w:p>
        </w:tc>
      </w:tr>
      <w:tr w:rsidR="007F154F" w:rsidRPr="007F154F" w14:paraId="07153276" w14:textId="77777777" w:rsidTr="00892293">
        <w:trPr>
          <w:cantSplit/>
        </w:trPr>
        <w:tc>
          <w:tcPr>
            <w:tcW w:w="2162" w:type="dxa"/>
            <w:shd w:val="clear" w:color="auto" w:fill="auto"/>
            <w:hideMark/>
          </w:tcPr>
          <w:p w14:paraId="022BF6E3" w14:textId="77777777" w:rsidR="007F154F" w:rsidRPr="007F154F" w:rsidRDefault="007F154F" w:rsidP="007F154F">
            <w:r w:rsidRPr="007F154F">
              <w:t>3.3. pašvaldību budžets</w:t>
            </w:r>
          </w:p>
        </w:tc>
        <w:tc>
          <w:tcPr>
            <w:tcW w:w="1074" w:type="dxa"/>
            <w:shd w:val="clear" w:color="auto" w:fill="auto"/>
            <w:vAlign w:val="center"/>
            <w:hideMark/>
          </w:tcPr>
          <w:p w14:paraId="6BAB23A6" w14:textId="77777777" w:rsidR="007F154F" w:rsidRPr="007F154F" w:rsidRDefault="007F154F" w:rsidP="007F154F">
            <w:r w:rsidRPr="007F154F">
              <w:t>0</w:t>
            </w:r>
          </w:p>
        </w:tc>
        <w:tc>
          <w:tcPr>
            <w:tcW w:w="1073" w:type="dxa"/>
            <w:shd w:val="clear" w:color="auto" w:fill="auto"/>
            <w:vAlign w:val="center"/>
            <w:hideMark/>
          </w:tcPr>
          <w:p w14:paraId="1F839890" w14:textId="77777777" w:rsidR="007F154F" w:rsidRPr="002B2E57" w:rsidRDefault="007F154F" w:rsidP="007F154F">
            <w:r w:rsidRPr="002B2E57">
              <w:t>0</w:t>
            </w:r>
          </w:p>
        </w:tc>
        <w:tc>
          <w:tcPr>
            <w:tcW w:w="941" w:type="dxa"/>
            <w:shd w:val="clear" w:color="auto" w:fill="auto"/>
            <w:vAlign w:val="center"/>
            <w:hideMark/>
          </w:tcPr>
          <w:p w14:paraId="16807D18" w14:textId="77777777" w:rsidR="007F154F" w:rsidRPr="007F154F" w:rsidRDefault="007F154F" w:rsidP="007F154F">
            <w:r w:rsidRPr="007F154F">
              <w:t>0</w:t>
            </w:r>
          </w:p>
        </w:tc>
        <w:tc>
          <w:tcPr>
            <w:tcW w:w="940" w:type="dxa"/>
            <w:shd w:val="clear" w:color="auto" w:fill="auto"/>
            <w:vAlign w:val="center"/>
            <w:hideMark/>
          </w:tcPr>
          <w:p w14:paraId="5A4BBEB6" w14:textId="77777777" w:rsidR="007F154F" w:rsidRPr="007F154F" w:rsidRDefault="007F154F" w:rsidP="007F154F">
            <w:r w:rsidRPr="007F154F">
              <w:t>0</w:t>
            </w:r>
          </w:p>
        </w:tc>
        <w:tc>
          <w:tcPr>
            <w:tcW w:w="940" w:type="dxa"/>
            <w:shd w:val="clear" w:color="auto" w:fill="auto"/>
            <w:vAlign w:val="center"/>
          </w:tcPr>
          <w:p w14:paraId="26E0206A" w14:textId="77777777" w:rsidR="007F154F" w:rsidRPr="007F154F" w:rsidRDefault="007F154F" w:rsidP="007F154F">
            <w:r w:rsidRPr="007F154F">
              <w:t>0</w:t>
            </w:r>
          </w:p>
        </w:tc>
        <w:tc>
          <w:tcPr>
            <w:tcW w:w="940" w:type="dxa"/>
            <w:shd w:val="clear" w:color="auto" w:fill="auto"/>
            <w:vAlign w:val="center"/>
            <w:hideMark/>
          </w:tcPr>
          <w:p w14:paraId="7F48433E" w14:textId="77777777" w:rsidR="007F154F" w:rsidRPr="007F154F" w:rsidRDefault="007F154F" w:rsidP="007F154F">
            <w:r w:rsidRPr="007F154F">
              <w:t>0</w:t>
            </w:r>
          </w:p>
        </w:tc>
        <w:tc>
          <w:tcPr>
            <w:tcW w:w="995" w:type="dxa"/>
            <w:shd w:val="clear" w:color="auto" w:fill="auto"/>
            <w:vAlign w:val="center"/>
            <w:hideMark/>
          </w:tcPr>
          <w:p w14:paraId="12489F55" w14:textId="77777777" w:rsidR="007F154F" w:rsidRPr="007F154F" w:rsidRDefault="007F154F" w:rsidP="007F154F">
            <w:r w:rsidRPr="007F154F">
              <w:t>0</w:t>
            </w:r>
          </w:p>
        </w:tc>
      </w:tr>
      <w:tr w:rsidR="007F154F" w:rsidRPr="007F154F" w14:paraId="0E72B1C7" w14:textId="77777777" w:rsidTr="00892293">
        <w:trPr>
          <w:cantSplit/>
        </w:trPr>
        <w:tc>
          <w:tcPr>
            <w:tcW w:w="2162" w:type="dxa"/>
            <w:shd w:val="clear" w:color="auto" w:fill="auto"/>
            <w:hideMark/>
          </w:tcPr>
          <w:p w14:paraId="533D7D48" w14:textId="77777777" w:rsidR="007F154F" w:rsidRPr="007F154F" w:rsidRDefault="007F154F" w:rsidP="007F154F">
            <w:r w:rsidRPr="007F154F">
              <w:t>4. Finanšu līdzekļi papildu izdevumu finansēšanai (kompensējošu izdevumu samazinājumu norāda ar "+" zīmi)</w:t>
            </w:r>
          </w:p>
        </w:tc>
        <w:tc>
          <w:tcPr>
            <w:tcW w:w="1074" w:type="dxa"/>
            <w:shd w:val="clear" w:color="auto" w:fill="auto"/>
            <w:vAlign w:val="center"/>
            <w:hideMark/>
          </w:tcPr>
          <w:p w14:paraId="78FC17A2" w14:textId="77777777" w:rsidR="007F154F" w:rsidRPr="007F154F" w:rsidRDefault="007F154F" w:rsidP="007F154F">
            <w:r w:rsidRPr="007F154F">
              <w:t>0</w:t>
            </w:r>
          </w:p>
        </w:tc>
        <w:tc>
          <w:tcPr>
            <w:tcW w:w="1073" w:type="dxa"/>
            <w:shd w:val="clear" w:color="auto" w:fill="auto"/>
            <w:vAlign w:val="center"/>
            <w:hideMark/>
          </w:tcPr>
          <w:p w14:paraId="7A2391F1" w14:textId="77777777" w:rsidR="007F154F" w:rsidRPr="002B2E57" w:rsidRDefault="007F154F" w:rsidP="007F154F">
            <w:r w:rsidRPr="002B2E57">
              <w:t>0</w:t>
            </w:r>
          </w:p>
        </w:tc>
        <w:tc>
          <w:tcPr>
            <w:tcW w:w="941" w:type="dxa"/>
            <w:shd w:val="clear" w:color="auto" w:fill="auto"/>
            <w:vAlign w:val="center"/>
            <w:hideMark/>
          </w:tcPr>
          <w:p w14:paraId="41A2C090" w14:textId="77777777" w:rsidR="007F154F" w:rsidRPr="007F154F" w:rsidRDefault="007F154F" w:rsidP="007F154F">
            <w:r w:rsidRPr="007F154F">
              <w:t>0</w:t>
            </w:r>
          </w:p>
        </w:tc>
        <w:tc>
          <w:tcPr>
            <w:tcW w:w="940" w:type="dxa"/>
            <w:shd w:val="clear" w:color="auto" w:fill="auto"/>
            <w:vAlign w:val="center"/>
            <w:hideMark/>
          </w:tcPr>
          <w:p w14:paraId="1BC23173" w14:textId="77777777" w:rsidR="007F154F" w:rsidRPr="007F154F" w:rsidRDefault="007F154F" w:rsidP="007F154F">
            <w:r w:rsidRPr="007F154F">
              <w:t>0</w:t>
            </w:r>
          </w:p>
        </w:tc>
        <w:tc>
          <w:tcPr>
            <w:tcW w:w="940" w:type="dxa"/>
            <w:shd w:val="clear" w:color="auto" w:fill="auto"/>
            <w:vAlign w:val="center"/>
          </w:tcPr>
          <w:p w14:paraId="03EFDA27" w14:textId="77777777" w:rsidR="007F154F" w:rsidRPr="007F154F" w:rsidRDefault="007F154F" w:rsidP="007F154F">
            <w:r w:rsidRPr="007F154F">
              <w:t>0</w:t>
            </w:r>
          </w:p>
        </w:tc>
        <w:tc>
          <w:tcPr>
            <w:tcW w:w="940" w:type="dxa"/>
            <w:shd w:val="clear" w:color="auto" w:fill="auto"/>
            <w:vAlign w:val="center"/>
            <w:hideMark/>
          </w:tcPr>
          <w:p w14:paraId="2390C7B0" w14:textId="77777777" w:rsidR="007F154F" w:rsidRPr="007F154F" w:rsidRDefault="007F154F" w:rsidP="007F154F">
            <w:r w:rsidRPr="007F154F">
              <w:t>0</w:t>
            </w:r>
          </w:p>
        </w:tc>
        <w:tc>
          <w:tcPr>
            <w:tcW w:w="995" w:type="dxa"/>
            <w:shd w:val="clear" w:color="auto" w:fill="auto"/>
            <w:vAlign w:val="center"/>
            <w:hideMark/>
          </w:tcPr>
          <w:p w14:paraId="0449634A" w14:textId="77777777" w:rsidR="007F154F" w:rsidRPr="007F154F" w:rsidRDefault="007F154F" w:rsidP="007F154F">
            <w:r w:rsidRPr="007F154F">
              <w:t>0</w:t>
            </w:r>
          </w:p>
        </w:tc>
      </w:tr>
      <w:tr w:rsidR="007F154F" w:rsidRPr="007F154F" w14:paraId="7A99A59A" w14:textId="77777777" w:rsidTr="00892293">
        <w:trPr>
          <w:cantSplit/>
        </w:trPr>
        <w:tc>
          <w:tcPr>
            <w:tcW w:w="2162" w:type="dxa"/>
            <w:shd w:val="clear" w:color="auto" w:fill="auto"/>
            <w:hideMark/>
          </w:tcPr>
          <w:p w14:paraId="611AD2FE" w14:textId="77777777" w:rsidR="007F154F" w:rsidRPr="007F154F" w:rsidRDefault="007F154F" w:rsidP="007F154F">
            <w:r w:rsidRPr="007F154F">
              <w:t>5. Precizēta finansiālā ietekme</w:t>
            </w:r>
          </w:p>
        </w:tc>
        <w:tc>
          <w:tcPr>
            <w:tcW w:w="1074" w:type="dxa"/>
            <w:vMerge w:val="restart"/>
            <w:shd w:val="clear" w:color="auto" w:fill="auto"/>
            <w:vAlign w:val="center"/>
            <w:hideMark/>
          </w:tcPr>
          <w:p w14:paraId="5D1D40D9" w14:textId="77777777" w:rsidR="007F154F" w:rsidRPr="007F154F" w:rsidRDefault="007F154F" w:rsidP="007F154F">
            <w:r w:rsidRPr="007F154F">
              <w:t>0</w:t>
            </w:r>
          </w:p>
        </w:tc>
        <w:tc>
          <w:tcPr>
            <w:tcW w:w="1073" w:type="dxa"/>
            <w:shd w:val="clear" w:color="auto" w:fill="auto"/>
            <w:vAlign w:val="center"/>
            <w:hideMark/>
          </w:tcPr>
          <w:p w14:paraId="464DB839" w14:textId="77777777" w:rsidR="007F154F" w:rsidRPr="002B2E57" w:rsidRDefault="007F154F" w:rsidP="007F154F">
            <w:r w:rsidRPr="002B2E57">
              <w:t>0</w:t>
            </w:r>
          </w:p>
        </w:tc>
        <w:tc>
          <w:tcPr>
            <w:tcW w:w="941" w:type="dxa"/>
            <w:vMerge w:val="restart"/>
            <w:shd w:val="clear" w:color="auto" w:fill="auto"/>
            <w:vAlign w:val="center"/>
            <w:hideMark/>
          </w:tcPr>
          <w:p w14:paraId="2EA1320F" w14:textId="77777777" w:rsidR="007F154F" w:rsidRPr="007F154F" w:rsidRDefault="007F154F" w:rsidP="007F154F">
            <w:r w:rsidRPr="007F154F">
              <w:t>0</w:t>
            </w:r>
          </w:p>
        </w:tc>
        <w:tc>
          <w:tcPr>
            <w:tcW w:w="940" w:type="dxa"/>
            <w:shd w:val="clear" w:color="auto" w:fill="auto"/>
            <w:vAlign w:val="center"/>
            <w:hideMark/>
          </w:tcPr>
          <w:p w14:paraId="790A2AA2" w14:textId="77777777" w:rsidR="007F154F" w:rsidRPr="007F154F" w:rsidRDefault="007F154F" w:rsidP="007F154F">
            <w:r w:rsidRPr="007F154F">
              <w:t>0</w:t>
            </w:r>
          </w:p>
        </w:tc>
        <w:tc>
          <w:tcPr>
            <w:tcW w:w="940" w:type="dxa"/>
            <w:vMerge w:val="restart"/>
            <w:shd w:val="clear" w:color="auto" w:fill="auto"/>
            <w:vAlign w:val="center"/>
          </w:tcPr>
          <w:p w14:paraId="16128A1B" w14:textId="77777777" w:rsidR="007F154F" w:rsidRPr="007F154F" w:rsidRDefault="007F154F" w:rsidP="007F154F">
            <w:r w:rsidRPr="007F154F">
              <w:t>0</w:t>
            </w:r>
          </w:p>
        </w:tc>
        <w:tc>
          <w:tcPr>
            <w:tcW w:w="940" w:type="dxa"/>
            <w:shd w:val="clear" w:color="auto" w:fill="auto"/>
            <w:vAlign w:val="center"/>
            <w:hideMark/>
          </w:tcPr>
          <w:p w14:paraId="6048EE05" w14:textId="77777777" w:rsidR="007F154F" w:rsidRPr="007F154F" w:rsidRDefault="007F154F" w:rsidP="007F154F">
            <w:r w:rsidRPr="007F154F">
              <w:t>0</w:t>
            </w:r>
          </w:p>
        </w:tc>
        <w:tc>
          <w:tcPr>
            <w:tcW w:w="995" w:type="dxa"/>
            <w:shd w:val="clear" w:color="auto" w:fill="auto"/>
            <w:vAlign w:val="center"/>
            <w:hideMark/>
          </w:tcPr>
          <w:p w14:paraId="68E02934" w14:textId="77777777" w:rsidR="007F154F" w:rsidRPr="007F154F" w:rsidRDefault="007F154F" w:rsidP="007F154F">
            <w:r w:rsidRPr="007F154F">
              <w:t>0</w:t>
            </w:r>
          </w:p>
        </w:tc>
      </w:tr>
      <w:tr w:rsidR="007F154F" w:rsidRPr="007F154F" w14:paraId="3BBFD7D7" w14:textId="77777777" w:rsidTr="00892293">
        <w:trPr>
          <w:cantSplit/>
        </w:trPr>
        <w:tc>
          <w:tcPr>
            <w:tcW w:w="2162" w:type="dxa"/>
            <w:shd w:val="clear" w:color="auto" w:fill="auto"/>
            <w:hideMark/>
          </w:tcPr>
          <w:p w14:paraId="7372EC7E" w14:textId="77777777" w:rsidR="007F154F" w:rsidRPr="007F154F" w:rsidRDefault="007F154F" w:rsidP="007F154F">
            <w:r w:rsidRPr="007F154F">
              <w:lastRenderedPageBreak/>
              <w:t>5.1. valsts pamatbudžets</w:t>
            </w:r>
          </w:p>
        </w:tc>
        <w:tc>
          <w:tcPr>
            <w:tcW w:w="1074" w:type="dxa"/>
            <w:vMerge/>
            <w:shd w:val="clear" w:color="auto" w:fill="auto"/>
            <w:vAlign w:val="center"/>
            <w:hideMark/>
          </w:tcPr>
          <w:p w14:paraId="1AE79F2D" w14:textId="77777777" w:rsidR="007F154F" w:rsidRPr="007F154F" w:rsidRDefault="007F154F" w:rsidP="007F154F"/>
        </w:tc>
        <w:tc>
          <w:tcPr>
            <w:tcW w:w="1073" w:type="dxa"/>
            <w:shd w:val="clear" w:color="auto" w:fill="auto"/>
            <w:vAlign w:val="center"/>
            <w:hideMark/>
          </w:tcPr>
          <w:p w14:paraId="42D24F7F" w14:textId="77777777" w:rsidR="007F154F" w:rsidRPr="002B2E57" w:rsidRDefault="007F154F" w:rsidP="007F154F">
            <w:r w:rsidRPr="002B2E57">
              <w:t>0</w:t>
            </w:r>
          </w:p>
        </w:tc>
        <w:tc>
          <w:tcPr>
            <w:tcW w:w="941" w:type="dxa"/>
            <w:vMerge/>
            <w:shd w:val="clear" w:color="auto" w:fill="auto"/>
            <w:vAlign w:val="center"/>
            <w:hideMark/>
          </w:tcPr>
          <w:p w14:paraId="1940A649" w14:textId="77777777" w:rsidR="007F154F" w:rsidRPr="007F154F" w:rsidRDefault="007F154F" w:rsidP="007F154F"/>
        </w:tc>
        <w:tc>
          <w:tcPr>
            <w:tcW w:w="940" w:type="dxa"/>
            <w:shd w:val="clear" w:color="auto" w:fill="auto"/>
            <w:vAlign w:val="center"/>
            <w:hideMark/>
          </w:tcPr>
          <w:p w14:paraId="60380E9E" w14:textId="77777777" w:rsidR="007F154F" w:rsidRPr="007F154F" w:rsidRDefault="007F154F" w:rsidP="007F154F">
            <w:r w:rsidRPr="007F154F">
              <w:t>0</w:t>
            </w:r>
          </w:p>
        </w:tc>
        <w:tc>
          <w:tcPr>
            <w:tcW w:w="940" w:type="dxa"/>
            <w:vMerge/>
            <w:shd w:val="clear" w:color="auto" w:fill="auto"/>
            <w:vAlign w:val="center"/>
          </w:tcPr>
          <w:p w14:paraId="6195A3E8" w14:textId="77777777" w:rsidR="007F154F" w:rsidRPr="007F154F" w:rsidRDefault="007F154F" w:rsidP="007F154F"/>
        </w:tc>
        <w:tc>
          <w:tcPr>
            <w:tcW w:w="940" w:type="dxa"/>
            <w:shd w:val="clear" w:color="auto" w:fill="auto"/>
            <w:vAlign w:val="center"/>
            <w:hideMark/>
          </w:tcPr>
          <w:p w14:paraId="44BDD352" w14:textId="77777777" w:rsidR="007F154F" w:rsidRPr="007F154F" w:rsidRDefault="007F154F" w:rsidP="007F154F">
            <w:r w:rsidRPr="007F154F">
              <w:t>0</w:t>
            </w:r>
          </w:p>
        </w:tc>
        <w:tc>
          <w:tcPr>
            <w:tcW w:w="995" w:type="dxa"/>
            <w:shd w:val="clear" w:color="auto" w:fill="auto"/>
            <w:vAlign w:val="center"/>
            <w:hideMark/>
          </w:tcPr>
          <w:p w14:paraId="4160DB0A" w14:textId="77777777" w:rsidR="007F154F" w:rsidRPr="007F154F" w:rsidRDefault="007F154F" w:rsidP="007F154F">
            <w:r w:rsidRPr="007F154F">
              <w:t>0</w:t>
            </w:r>
          </w:p>
        </w:tc>
      </w:tr>
      <w:tr w:rsidR="007F154F" w:rsidRPr="007F154F" w14:paraId="3BA35AA7" w14:textId="77777777" w:rsidTr="00892293">
        <w:trPr>
          <w:cantSplit/>
        </w:trPr>
        <w:tc>
          <w:tcPr>
            <w:tcW w:w="2162" w:type="dxa"/>
            <w:shd w:val="clear" w:color="auto" w:fill="auto"/>
            <w:hideMark/>
          </w:tcPr>
          <w:p w14:paraId="49C81857" w14:textId="77777777" w:rsidR="007F154F" w:rsidRPr="007F154F" w:rsidRDefault="007F154F" w:rsidP="007F154F">
            <w:r w:rsidRPr="007F154F">
              <w:t>5.2. speciālais budžets</w:t>
            </w:r>
          </w:p>
        </w:tc>
        <w:tc>
          <w:tcPr>
            <w:tcW w:w="1074" w:type="dxa"/>
            <w:vMerge/>
            <w:shd w:val="clear" w:color="auto" w:fill="auto"/>
            <w:vAlign w:val="center"/>
            <w:hideMark/>
          </w:tcPr>
          <w:p w14:paraId="1C5A9527" w14:textId="77777777" w:rsidR="007F154F" w:rsidRPr="007F154F" w:rsidRDefault="007F154F" w:rsidP="007F154F"/>
        </w:tc>
        <w:tc>
          <w:tcPr>
            <w:tcW w:w="1073" w:type="dxa"/>
            <w:shd w:val="clear" w:color="auto" w:fill="auto"/>
            <w:vAlign w:val="center"/>
            <w:hideMark/>
          </w:tcPr>
          <w:p w14:paraId="5A18C0F3" w14:textId="77777777" w:rsidR="007F154F" w:rsidRPr="002B2E57" w:rsidRDefault="007F154F" w:rsidP="007F154F">
            <w:r w:rsidRPr="002B2E57">
              <w:t>0</w:t>
            </w:r>
          </w:p>
        </w:tc>
        <w:tc>
          <w:tcPr>
            <w:tcW w:w="941" w:type="dxa"/>
            <w:vMerge/>
            <w:shd w:val="clear" w:color="auto" w:fill="auto"/>
            <w:vAlign w:val="center"/>
            <w:hideMark/>
          </w:tcPr>
          <w:p w14:paraId="02AF0492" w14:textId="77777777" w:rsidR="007F154F" w:rsidRPr="007F154F" w:rsidRDefault="007F154F" w:rsidP="007F154F"/>
        </w:tc>
        <w:tc>
          <w:tcPr>
            <w:tcW w:w="940" w:type="dxa"/>
            <w:shd w:val="clear" w:color="auto" w:fill="auto"/>
            <w:vAlign w:val="center"/>
            <w:hideMark/>
          </w:tcPr>
          <w:p w14:paraId="0F4F03CC" w14:textId="77777777" w:rsidR="007F154F" w:rsidRPr="007F154F" w:rsidRDefault="007F154F" w:rsidP="007F154F">
            <w:r w:rsidRPr="007F154F">
              <w:t>0</w:t>
            </w:r>
          </w:p>
        </w:tc>
        <w:tc>
          <w:tcPr>
            <w:tcW w:w="940" w:type="dxa"/>
            <w:vMerge/>
            <w:shd w:val="clear" w:color="auto" w:fill="auto"/>
            <w:vAlign w:val="center"/>
          </w:tcPr>
          <w:p w14:paraId="655169C6" w14:textId="77777777" w:rsidR="007F154F" w:rsidRPr="007F154F" w:rsidRDefault="007F154F" w:rsidP="007F154F"/>
        </w:tc>
        <w:tc>
          <w:tcPr>
            <w:tcW w:w="940" w:type="dxa"/>
            <w:shd w:val="clear" w:color="auto" w:fill="auto"/>
            <w:vAlign w:val="center"/>
            <w:hideMark/>
          </w:tcPr>
          <w:p w14:paraId="7F53B867" w14:textId="77777777" w:rsidR="007F154F" w:rsidRPr="007F154F" w:rsidRDefault="007F154F" w:rsidP="007F154F">
            <w:r w:rsidRPr="007F154F">
              <w:t>0</w:t>
            </w:r>
          </w:p>
        </w:tc>
        <w:tc>
          <w:tcPr>
            <w:tcW w:w="995" w:type="dxa"/>
            <w:shd w:val="clear" w:color="auto" w:fill="auto"/>
            <w:vAlign w:val="center"/>
            <w:hideMark/>
          </w:tcPr>
          <w:p w14:paraId="49D641B3" w14:textId="77777777" w:rsidR="007F154F" w:rsidRPr="007F154F" w:rsidRDefault="007F154F" w:rsidP="007F154F">
            <w:r w:rsidRPr="007F154F">
              <w:t>0</w:t>
            </w:r>
          </w:p>
        </w:tc>
      </w:tr>
      <w:tr w:rsidR="007F154F" w:rsidRPr="007F154F" w14:paraId="22122091" w14:textId="77777777" w:rsidTr="00892293">
        <w:trPr>
          <w:cantSplit/>
        </w:trPr>
        <w:tc>
          <w:tcPr>
            <w:tcW w:w="2162" w:type="dxa"/>
            <w:shd w:val="clear" w:color="auto" w:fill="auto"/>
            <w:hideMark/>
          </w:tcPr>
          <w:p w14:paraId="04D97E5B" w14:textId="77777777" w:rsidR="007F154F" w:rsidRPr="007F154F" w:rsidRDefault="007F154F" w:rsidP="007F154F">
            <w:r w:rsidRPr="007F154F">
              <w:t>5.3. pašvaldību budžets</w:t>
            </w:r>
          </w:p>
        </w:tc>
        <w:tc>
          <w:tcPr>
            <w:tcW w:w="1074" w:type="dxa"/>
            <w:vMerge/>
            <w:shd w:val="clear" w:color="auto" w:fill="auto"/>
            <w:vAlign w:val="center"/>
            <w:hideMark/>
          </w:tcPr>
          <w:p w14:paraId="26D119B0" w14:textId="77777777" w:rsidR="007F154F" w:rsidRPr="007F154F" w:rsidRDefault="007F154F" w:rsidP="007F154F"/>
        </w:tc>
        <w:tc>
          <w:tcPr>
            <w:tcW w:w="1073" w:type="dxa"/>
            <w:shd w:val="clear" w:color="auto" w:fill="auto"/>
            <w:vAlign w:val="center"/>
            <w:hideMark/>
          </w:tcPr>
          <w:p w14:paraId="3ED34A5B" w14:textId="77777777" w:rsidR="007F154F" w:rsidRPr="002B2E57" w:rsidRDefault="007F154F" w:rsidP="007F154F">
            <w:r w:rsidRPr="002B2E57">
              <w:t>0</w:t>
            </w:r>
          </w:p>
        </w:tc>
        <w:tc>
          <w:tcPr>
            <w:tcW w:w="941" w:type="dxa"/>
            <w:vMerge/>
            <w:shd w:val="clear" w:color="auto" w:fill="auto"/>
            <w:vAlign w:val="center"/>
            <w:hideMark/>
          </w:tcPr>
          <w:p w14:paraId="4AD86198" w14:textId="77777777" w:rsidR="007F154F" w:rsidRPr="007F154F" w:rsidRDefault="007F154F" w:rsidP="007F154F"/>
        </w:tc>
        <w:tc>
          <w:tcPr>
            <w:tcW w:w="940" w:type="dxa"/>
            <w:shd w:val="clear" w:color="auto" w:fill="auto"/>
            <w:vAlign w:val="center"/>
            <w:hideMark/>
          </w:tcPr>
          <w:p w14:paraId="6A24EA92" w14:textId="77777777" w:rsidR="007F154F" w:rsidRPr="007F154F" w:rsidRDefault="007F154F" w:rsidP="007F154F">
            <w:r w:rsidRPr="007F154F">
              <w:t>0</w:t>
            </w:r>
          </w:p>
        </w:tc>
        <w:tc>
          <w:tcPr>
            <w:tcW w:w="940" w:type="dxa"/>
            <w:vMerge/>
            <w:shd w:val="clear" w:color="auto" w:fill="auto"/>
            <w:vAlign w:val="center"/>
          </w:tcPr>
          <w:p w14:paraId="2547C187" w14:textId="77777777" w:rsidR="007F154F" w:rsidRPr="007F154F" w:rsidRDefault="007F154F" w:rsidP="007F154F"/>
        </w:tc>
        <w:tc>
          <w:tcPr>
            <w:tcW w:w="940" w:type="dxa"/>
            <w:shd w:val="clear" w:color="auto" w:fill="auto"/>
            <w:vAlign w:val="center"/>
            <w:hideMark/>
          </w:tcPr>
          <w:p w14:paraId="4CD80D64" w14:textId="77777777" w:rsidR="007F154F" w:rsidRPr="007F154F" w:rsidRDefault="007F154F" w:rsidP="007F154F">
            <w:r w:rsidRPr="007F154F">
              <w:t>0</w:t>
            </w:r>
          </w:p>
        </w:tc>
        <w:tc>
          <w:tcPr>
            <w:tcW w:w="995" w:type="dxa"/>
            <w:shd w:val="clear" w:color="auto" w:fill="auto"/>
            <w:vAlign w:val="center"/>
            <w:hideMark/>
          </w:tcPr>
          <w:p w14:paraId="17869BC2" w14:textId="77777777" w:rsidR="007F154F" w:rsidRPr="007F154F" w:rsidRDefault="007F154F" w:rsidP="007F154F">
            <w:r w:rsidRPr="007F154F">
              <w:t>0</w:t>
            </w:r>
          </w:p>
        </w:tc>
      </w:tr>
      <w:tr w:rsidR="007F154F" w:rsidRPr="007F154F" w14:paraId="56C9C1DE" w14:textId="77777777" w:rsidTr="00892293">
        <w:trPr>
          <w:cantSplit/>
        </w:trPr>
        <w:tc>
          <w:tcPr>
            <w:tcW w:w="2162" w:type="dxa"/>
            <w:shd w:val="clear" w:color="auto" w:fill="auto"/>
            <w:hideMark/>
          </w:tcPr>
          <w:p w14:paraId="2C783245" w14:textId="77777777" w:rsidR="007F154F" w:rsidRPr="007F154F" w:rsidRDefault="007F154F" w:rsidP="007F154F">
            <w:r w:rsidRPr="007F154F">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14:paraId="1A2D4182" w14:textId="77777777" w:rsidR="007F154F" w:rsidRPr="002B2E57" w:rsidRDefault="007F154F" w:rsidP="007F154F">
            <w:r w:rsidRPr="002B2E57">
              <w:t>6.1. Detalizēts ieņēmumu aprēķins:</w:t>
            </w:r>
          </w:p>
          <w:tbl>
            <w:tblPr>
              <w:tblW w:w="6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2149"/>
              <w:gridCol w:w="709"/>
              <w:gridCol w:w="850"/>
              <w:gridCol w:w="851"/>
              <w:gridCol w:w="1137"/>
            </w:tblGrid>
            <w:tr w:rsidR="007F154F" w:rsidRPr="002B2E57" w14:paraId="2625B2CB" w14:textId="77777777" w:rsidTr="00322E3E">
              <w:trPr>
                <w:trHeight w:val="969"/>
              </w:trPr>
              <w:tc>
                <w:tcPr>
                  <w:tcW w:w="898" w:type="dxa"/>
                </w:tcPr>
                <w:p w14:paraId="5536D3CB" w14:textId="77777777" w:rsidR="007F154F" w:rsidRPr="002B2E57" w:rsidRDefault="007F154F" w:rsidP="007F154F">
                  <w:pPr>
                    <w:rPr>
                      <w:sz w:val="20"/>
                      <w:szCs w:val="20"/>
                    </w:rPr>
                  </w:pPr>
                  <w:proofErr w:type="spellStart"/>
                  <w:r w:rsidRPr="002B2E57">
                    <w:rPr>
                      <w:sz w:val="20"/>
                      <w:szCs w:val="20"/>
                    </w:rPr>
                    <w:t>Nr.p.k</w:t>
                  </w:r>
                  <w:proofErr w:type="spellEnd"/>
                  <w:r w:rsidRPr="002B2E57">
                    <w:rPr>
                      <w:sz w:val="20"/>
                      <w:szCs w:val="20"/>
                    </w:rPr>
                    <w:t>.</w:t>
                  </w:r>
                </w:p>
              </w:tc>
              <w:tc>
                <w:tcPr>
                  <w:tcW w:w="2149" w:type="dxa"/>
                </w:tcPr>
                <w:p w14:paraId="3367FC19" w14:textId="77777777" w:rsidR="007F154F" w:rsidRPr="002B2E57" w:rsidRDefault="007F154F" w:rsidP="007F154F">
                  <w:pPr>
                    <w:rPr>
                      <w:sz w:val="20"/>
                      <w:szCs w:val="20"/>
                    </w:rPr>
                  </w:pPr>
                  <w:r w:rsidRPr="002B2E57">
                    <w:rPr>
                      <w:sz w:val="20"/>
                      <w:szCs w:val="20"/>
                    </w:rPr>
                    <w:t>Pakalpojuma veids</w:t>
                  </w:r>
                </w:p>
              </w:tc>
              <w:tc>
                <w:tcPr>
                  <w:tcW w:w="709" w:type="dxa"/>
                </w:tcPr>
                <w:p w14:paraId="373F0D65" w14:textId="77777777" w:rsidR="007F154F" w:rsidRPr="002B2E57" w:rsidRDefault="007F154F" w:rsidP="007F154F">
                  <w:pPr>
                    <w:rPr>
                      <w:sz w:val="20"/>
                      <w:szCs w:val="20"/>
                    </w:rPr>
                  </w:pPr>
                  <w:r w:rsidRPr="002B2E57">
                    <w:rPr>
                      <w:sz w:val="20"/>
                      <w:szCs w:val="20"/>
                    </w:rPr>
                    <w:t xml:space="preserve">Izcenojums </w:t>
                  </w:r>
                </w:p>
                <w:p w14:paraId="08F1AC05" w14:textId="77777777" w:rsidR="007F154F" w:rsidRPr="002B2E57" w:rsidRDefault="007F154F" w:rsidP="007F154F">
                  <w:pPr>
                    <w:rPr>
                      <w:sz w:val="20"/>
                      <w:szCs w:val="20"/>
                    </w:rPr>
                  </w:pPr>
                  <w:r w:rsidRPr="002B2E57">
                    <w:rPr>
                      <w:sz w:val="20"/>
                      <w:szCs w:val="20"/>
                    </w:rPr>
                    <w:t>(</w:t>
                  </w:r>
                  <w:proofErr w:type="spellStart"/>
                  <w:r w:rsidRPr="00E00B21">
                    <w:rPr>
                      <w:i/>
                      <w:iCs/>
                      <w:sz w:val="20"/>
                      <w:szCs w:val="20"/>
                    </w:rPr>
                    <w:t>euro</w:t>
                  </w:r>
                  <w:proofErr w:type="spellEnd"/>
                  <w:r w:rsidRPr="002B2E57">
                    <w:rPr>
                      <w:sz w:val="20"/>
                      <w:szCs w:val="20"/>
                    </w:rPr>
                    <w:t>) 2019.gadā</w:t>
                  </w:r>
                </w:p>
              </w:tc>
              <w:tc>
                <w:tcPr>
                  <w:tcW w:w="850" w:type="dxa"/>
                </w:tcPr>
                <w:p w14:paraId="3A60E481" w14:textId="77777777" w:rsidR="007F154F" w:rsidRPr="002B2E57" w:rsidRDefault="007F154F" w:rsidP="007F154F">
                  <w:pPr>
                    <w:rPr>
                      <w:sz w:val="20"/>
                      <w:szCs w:val="20"/>
                    </w:rPr>
                  </w:pPr>
                  <w:r w:rsidRPr="002B2E57">
                    <w:rPr>
                      <w:sz w:val="20"/>
                      <w:szCs w:val="20"/>
                    </w:rPr>
                    <w:t>Jauns izcenojums (</w:t>
                  </w:r>
                  <w:proofErr w:type="spellStart"/>
                  <w:r w:rsidRPr="00E00B21">
                    <w:rPr>
                      <w:i/>
                      <w:iCs/>
                      <w:sz w:val="20"/>
                      <w:szCs w:val="20"/>
                    </w:rPr>
                    <w:t>euro</w:t>
                  </w:r>
                  <w:proofErr w:type="spellEnd"/>
                  <w:r w:rsidRPr="002B2E57">
                    <w:rPr>
                      <w:sz w:val="20"/>
                      <w:szCs w:val="20"/>
                    </w:rPr>
                    <w:t>)</w:t>
                  </w:r>
                </w:p>
              </w:tc>
              <w:tc>
                <w:tcPr>
                  <w:tcW w:w="851" w:type="dxa"/>
                </w:tcPr>
                <w:p w14:paraId="322AF48B" w14:textId="77777777" w:rsidR="007F154F" w:rsidRPr="002B2E57" w:rsidRDefault="007F154F" w:rsidP="007F154F">
                  <w:pPr>
                    <w:rPr>
                      <w:sz w:val="20"/>
                      <w:szCs w:val="20"/>
                    </w:rPr>
                  </w:pPr>
                  <w:r w:rsidRPr="002B2E57">
                    <w:rPr>
                      <w:sz w:val="20"/>
                      <w:szCs w:val="20"/>
                    </w:rPr>
                    <w:t>P</w:t>
                  </w:r>
                  <w:r w:rsidR="00F03FD1" w:rsidRPr="002B2E57">
                    <w:rPr>
                      <w:sz w:val="20"/>
                      <w:szCs w:val="20"/>
                    </w:rPr>
                    <w:t>lānotais pakalpojumu skaits 2021</w:t>
                  </w:r>
                  <w:r w:rsidRPr="002B2E57">
                    <w:rPr>
                      <w:sz w:val="20"/>
                      <w:szCs w:val="20"/>
                    </w:rPr>
                    <w:t>.gadā gab.</w:t>
                  </w:r>
                </w:p>
              </w:tc>
              <w:tc>
                <w:tcPr>
                  <w:tcW w:w="1137" w:type="dxa"/>
                </w:tcPr>
                <w:p w14:paraId="34F43D82" w14:textId="77777777" w:rsidR="007F154F" w:rsidRPr="002B2E57" w:rsidRDefault="00F03FD1" w:rsidP="007F154F">
                  <w:pPr>
                    <w:rPr>
                      <w:sz w:val="20"/>
                      <w:szCs w:val="20"/>
                    </w:rPr>
                  </w:pPr>
                  <w:r w:rsidRPr="002B2E57">
                    <w:rPr>
                      <w:sz w:val="20"/>
                      <w:szCs w:val="20"/>
                    </w:rPr>
                    <w:t>Pašu ieņēmumu palielinājums 2021</w:t>
                  </w:r>
                  <w:r w:rsidR="007F154F" w:rsidRPr="002B2E57">
                    <w:rPr>
                      <w:sz w:val="20"/>
                      <w:szCs w:val="20"/>
                    </w:rPr>
                    <w:t>.gadā, (</w:t>
                  </w:r>
                  <w:proofErr w:type="spellStart"/>
                  <w:r w:rsidR="007F154F" w:rsidRPr="00E00B21">
                    <w:rPr>
                      <w:i/>
                      <w:iCs/>
                      <w:sz w:val="20"/>
                      <w:szCs w:val="20"/>
                    </w:rPr>
                    <w:t>euro</w:t>
                  </w:r>
                  <w:proofErr w:type="spellEnd"/>
                  <w:r w:rsidR="007F154F" w:rsidRPr="002B2E57">
                    <w:rPr>
                      <w:sz w:val="20"/>
                      <w:szCs w:val="20"/>
                    </w:rPr>
                    <w:t>)</w:t>
                  </w:r>
                </w:p>
                <w:p w14:paraId="18E862DF" w14:textId="59326CC6" w:rsidR="007F154F" w:rsidRPr="002B2E57" w:rsidRDefault="007F154F" w:rsidP="007F154F">
                  <w:pPr>
                    <w:rPr>
                      <w:sz w:val="20"/>
                      <w:szCs w:val="20"/>
                    </w:rPr>
                  </w:pPr>
                  <w:r w:rsidRPr="002B2E57">
                    <w:rPr>
                      <w:sz w:val="20"/>
                      <w:szCs w:val="20"/>
                    </w:rPr>
                    <w:t>(6</w:t>
                  </w:r>
                  <w:r w:rsidR="00B229E8">
                    <w:rPr>
                      <w:sz w:val="20"/>
                      <w:szCs w:val="20"/>
                    </w:rPr>
                    <w:t xml:space="preserve"> </w:t>
                  </w:r>
                  <w:r w:rsidRPr="002B2E57">
                    <w:rPr>
                      <w:sz w:val="20"/>
                      <w:szCs w:val="20"/>
                    </w:rPr>
                    <w:t>=</w:t>
                  </w:r>
                  <w:r w:rsidR="00B229E8">
                    <w:rPr>
                      <w:sz w:val="20"/>
                      <w:szCs w:val="20"/>
                    </w:rPr>
                    <w:t xml:space="preserve"> </w:t>
                  </w:r>
                  <w:r w:rsidRPr="002B2E57">
                    <w:rPr>
                      <w:sz w:val="20"/>
                      <w:szCs w:val="20"/>
                    </w:rPr>
                    <w:t>(4</w:t>
                  </w:r>
                  <w:r w:rsidR="00B229E8">
                    <w:rPr>
                      <w:sz w:val="20"/>
                      <w:szCs w:val="20"/>
                    </w:rPr>
                    <w:t xml:space="preserve"> –</w:t>
                  </w:r>
                  <w:r w:rsidRPr="002B2E57">
                    <w:rPr>
                      <w:sz w:val="20"/>
                      <w:szCs w:val="20"/>
                    </w:rPr>
                    <w:t>3)</w:t>
                  </w:r>
                  <w:r w:rsidR="00B229E8">
                    <w:rPr>
                      <w:sz w:val="20"/>
                      <w:szCs w:val="20"/>
                    </w:rPr>
                    <w:t> </w:t>
                  </w:r>
                  <w:r w:rsidRPr="002B2E57">
                    <w:rPr>
                      <w:sz w:val="20"/>
                      <w:szCs w:val="20"/>
                    </w:rPr>
                    <w:t>*</w:t>
                  </w:r>
                  <w:r w:rsidR="00B229E8">
                    <w:rPr>
                      <w:sz w:val="20"/>
                      <w:szCs w:val="20"/>
                    </w:rPr>
                    <w:t xml:space="preserve"> </w:t>
                  </w:r>
                  <w:r w:rsidRPr="002B2E57">
                    <w:rPr>
                      <w:sz w:val="20"/>
                      <w:szCs w:val="20"/>
                    </w:rPr>
                    <w:t>5</w:t>
                  </w:r>
                </w:p>
              </w:tc>
            </w:tr>
            <w:tr w:rsidR="007F154F" w:rsidRPr="002B2E57" w14:paraId="081601E5" w14:textId="77777777" w:rsidTr="00322E3E">
              <w:trPr>
                <w:trHeight w:val="339"/>
              </w:trPr>
              <w:tc>
                <w:tcPr>
                  <w:tcW w:w="898" w:type="dxa"/>
                </w:tcPr>
                <w:p w14:paraId="0F48EEEA" w14:textId="77777777" w:rsidR="007F154F" w:rsidRPr="002B2E57" w:rsidRDefault="007F154F" w:rsidP="007F154F">
                  <w:pPr>
                    <w:rPr>
                      <w:sz w:val="20"/>
                      <w:szCs w:val="20"/>
                    </w:rPr>
                  </w:pPr>
                  <w:r w:rsidRPr="002B2E57">
                    <w:rPr>
                      <w:sz w:val="20"/>
                      <w:szCs w:val="20"/>
                    </w:rPr>
                    <w:t>1</w:t>
                  </w:r>
                </w:p>
              </w:tc>
              <w:tc>
                <w:tcPr>
                  <w:tcW w:w="2149" w:type="dxa"/>
                </w:tcPr>
                <w:p w14:paraId="7C024053" w14:textId="77777777" w:rsidR="007F154F" w:rsidRPr="002B2E57" w:rsidRDefault="007F154F" w:rsidP="007F154F">
                  <w:pPr>
                    <w:rPr>
                      <w:sz w:val="20"/>
                      <w:szCs w:val="20"/>
                    </w:rPr>
                  </w:pPr>
                  <w:r w:rsidRPr="002B2E57">
                    <w:rPr>
                      <w:sz w:val="20"/>
                      <w:szCs w:val="20"/>
                    </w:rPr>
                    <w:t>2</w:t>
                  </w:r>
                </w:p>
              </w:tc>
              <w:tc>
                <w:tcPr>
                  <w:tcW w:w="709" w:type="dxa"/>
                </w:tcPr>
                <w:p w14:paraId="7D6AAEA1" w14:textId="77777777" w:rsidR="007F154F" w:rsidRPr="002B2E57" w:rsidRDefault="007F154F" w:rsidP="007F154F">
                  <w:pPr>
                    <w:rPr>
                      <w:sz w:val="20"/>
                      <w:szCs w:val="20"/>
                    </w:rPr>
                  </w:pPr>
                  <w:r w:rsidRPr="002B2E57">
                    <w:rPr>
                      <w:sz w:val="20"/>
                      <w:szCs w:val="20"/>
                    </w:rPr>
                    <w:t>3</w:t>
                  </w:r>
                </w:p>
              </w:tc>
              <w:tc>
                <w:tcPr>
                  <w:tcW w:w="850" w:type="dxa"/>
                </w:tcPr>
                <w:p w14:paraId="00BA47B6" w14:textId="77777777" w:rsidR="007F154F" w:rsidRPr="002B2E57" w:rsidRDefault="007F154F" w:rsidP="007F154F">
                  <w:pPr>
                    <w:rPr>
                      <w:sz w:val="20"/>
                      <w:szCs w:val="20"/>
                    </w:rPr>
                  </w:pPr>
                  <w:r w:rsidRPr="002B2E57">
                    <w:rPr>
                      <w:sz w:val="20"/>
                      <w:szCs w:val="20"/>
                    </w:rPr>
                    <w:t>4</w:t>
                  </w:r>
                </w:p>
              </w:tc>
              <w:tc>
                <w:tcPr>
                  <w:tcW w:w="851" w:type="dxa"/>
                </w:tcPr>
                <w:p w14:paraId="055DAFEB" w14:textId="77777777" w:rsidR="007F154F" w:rsidRPr="002B2E57" w:rsidRDefault="007F154F" w:rsidP="007F154F">
                  <w:pPr>
                    <w:rPr>
                      <w:sz w:val="20"/>
                      <w:szCs w:val="20"/>
                    </w:rPr>
                  </w:pPr>
                  <w:r w:rsidRPr="002B2E57">
                    <w:rPr>
                      <w:sz w:val="20"/>
                      <w:szCs w:val="20"/>
                    </w:rPr>
                    <w:t>5</w:t>
                  </w:r>
                </w:p>
              </w:tc>
              <w:tc>
                <w:tcPr>
                  <w:tcW w:w="1137" w:type="dxa"/>
                </w:tcPr>
                <w:p w14:paraId="76327095" w14:textId="77777777" w:rsidR="007F154F" w:rsidRPr="002B2E57" w:rsidRDefault="007F154F" w:rsidP="007F154F">
                  <w:pPr>
                    <w:rPr>
                      <w:sz w:val="20"/>
                      <w:szCs w:val="20"/>
                    </w:rPr>
                  </w:pPr>
                  <w:r w:rsidRPr="002B2E57">
                    <w:rPr>
                      <w:sz w:val="20"/>
                      <w:szCs w:val="20"/>
                    </w:rPr>
                    <w:t>6</w:t>
                  </w:r>
                </w:p>
              </w:tc>
            </w:tr>
            <w:tr w:rsidR="007F154F" w:rsidRPr="002B2E57" w14:paraId="54BC5936" w14:textId="77777777" w:rsidTr="00322E3E">
              <w:trPr>
                <w:trHeight w:val="418"/>
              </w:trPr>
              <w:tc>
                <w:tcPr>
                  <w:tcW w:w="898" w:type="dxa"/>
                </w:tcPr>
                <w:p w14:paraId="4F5368DC" w14:textId="77777777" w:rsidR="007F154F" w:rsidRPr="002B2E57" w:rsidRDefault="007F154F" w:rsidP="007F154F">
                  <w:pPr>
                    <w:rPr>
                      <w:sz w:val="20"/>
                      <w:szCs w:val="20"/>
                    </w:rPr>
                  </w:pPr>
                  <w:r w:rsidRPr="002B2E57">
                    <w:rPr>
                      <w:sz w:val="20"/>
                      <w:szCs w:val="20"/>
                    </w:rPr>
                    <w:t>1.1.</w:t>
                  </w:r>
                </w:p>
              </w:tc>
              <w:tc>
                <w:tcPr>
                  <w:tcW w:w="2149" w:type="dxa"/>
                </w:tcPr>
                <w:p w14:paraId="4DEAA261" w14:textId="77777777" w:rsidR="007F154F" w:rsidRPr="002B2E57" w:rsidRDefault="007F154F" w:rsidP="007F154F">
                  <w:pPr>
                    <w:rPr>
                      <w:sz w:val="20"/>
                      <w:szCs w:val="20"/>
                    </w:rPr>
                  </w:pPr>
                  <w:r w:rsidRPr="002B2E57">
                    <w:rPr>
                      <w:sz w:val="20"/>
                      <w:szCs w:val="20"/>
                    </w:rPr>
                    <w:t xml:space="preserve">liellopa pases sagatavošana un </w:t>
                  </w:r>
                  <w:r w:rsidRPr="002B2E57">
                    <w:rPr>
                      <w:sz w:val="20"/>
                      <w:szCs w:val="20"/>
                    </w:rPr>
                    <w:lastRenderedPageBreak/>
                    <w:t xml:space="preserve">izsniegšana dzīvnieka eksportam </w:t>
                  </w:r>
                </w:p>
                <w:p w14:paraId="3D6430A4" w14:textId="77777777" w:rsidR="007F154F" w:rsidRPr="002B2E57" w:rsidRDefault="007F154F" w:rsidP="007F154F">
                  <w:pPr>
                    <w:rPr>
                      <w:sz w:val="20"/>
                      <w:szCs w:val="20"/>
                    </w:rPr>
                  </w:pPr>
                  <w:r w:rsidRPr="002B2E57">
                    <w:rPr>
                      <w:sz w:val="20"/>
                      <w:szCs w:val="20"/>
                    </w:rPr>
                    <w:t xml:space="preserve">normatīvajos aktos noteiktajā termiņā </w:t>
                  </w:r>
                </w:p>
              </w:tc>
              <w:tc>
                <w:tcPr>
                  <w:tcW w:w="709" w:type="dxa"/>
                </w:tcPr>
                <w:p w14:paraId="47AACF68" w14:textId="77777777" w:rsidR="007F154F" w:rsidRPr="002B2E57" w:rsidRDefault="007F154F" w:rsidP="007F154F">
                  <w:pPr>
                    <w:rPr>
                      <w:sz w:val="20"/>
                      <w:szCs w:val="20"/>
                    </w:rPr>
                  </w:pPr>
                  <w:r w:rsidRPr="002B2E57">
                    <w:rPr>
                      <w:sz w:val="20"/>
                      <w:szCs w:val="20"/>
                    </w:rPr>
                    <w:lastRenderedPageBreak/>
                    <w:t>0,70</w:t>
                  </w:r>
                </w:p>
                <w:p w14:paraId="7EE39BB9" w14:textId="77777777" w:rsidR="007F154F" w:rsidRPr="002B2E57" w:rsidRDefault="007F154F" w:rsidP="007F154F">
                  <w:pPr>
                    <w:rPr>
                      <w:sz w:val="20"/>
                      <w:szCs w:val="20"/>
                    </w:rPr>
                  </w:pPr>
                </w:p>
              </w:tc>
              <w:tc>
                <w:tcPr>
                  <w:tcW w:w="850" w:type="dxa"/>
                </w:tcPr>
                <w:p w14:paraId="7CDA0B54" w14:textId="77777777" w:rsidR="007F154F" w:rsidRPr="002B2E57" w:rsidRDefault="007F154F" w:rsidP="007F154F">
                  <w:pPr>
                    <w:rPr>
                      <w:sz w:val="20"/>
                      <w:szCs w:val="20"/>
                    </w:rPr>
                  </w:pPr>
                  <w:r w:rsidRPr="002B2E57">
                    <w:rPr>
                      <w:sz w:val="20"/>
                      <w:szCs w:val="20"/>
                    </w:rPr>
                    <w:t>1,50</w:t>
                  </w:r>
                </w:p>
              </w:tc>
              <w:tc>
                <w:tcPr>
                  <w:tcW w:w="851" w:type="dxa"/>
                </w:tcPr>
                <w:p w14:paraId="53F190EC" w14:textId="77777777" w:rsidR="007F154F" w:rsidRPr="002B2E57" w:rsidRDefault="007F154F" w:rsidP="007F154F">
                  <w:pPr>
                    <w:rPr>
                      <w:sz w:val="20"/>
                      <w:szCs w:val="20"/>
                    </w:rPr>
                  </w:pPr>
                  <w:r w:rsidRPr="002B2E57">
                    <w:rPr>
                      <w:sz w:val="20"/>
                      <w:szCs w:val="20"/>
                    </w:rPr>
                    <w:t>80000</w:t>
                  </w:r>
                </w:p>
              </w:tc>
              <w:tc>
                <w:tcPr>
                  <w:tcW w:w="1137" w:type="dxa"/>
                </w:tcPr>
                <w:p w14:paraId="75518DDD" w14:textId="77777777" w:rsidR="007F154F" w:rsidRPr="002B2E57" w:rsidRDefault="007F154F" w:rsidP="007F154F">
                  <w:pPr>
                    <w:rPr>
                      <w:sz w:val="20"/>
                      <w:szCs w:val="20"/>
                    </w:rPr>
                  </w:pPr>
                  <w:r w:rsidRPr="002B2E57">
                    <w:rPr>
                      <w:sz w:val="20"/>
                      <w:szCs w:val="20"/>
                    </w:rPr>
                    <w:t>64000,00</w:t>
                  </w:r>
                </w:p>
              </w:tc>
            </w:tr>
            <w:tr w:rsidR="007F154F" w:rsidRPr="002B2E57" w14:paraId="42A3A17D" w14:textId="77777777" w:rsidTr="00322E3E">
              <w:trPr>
                <w:trHeight w:val="367"/>
              </w:trPr>
              <w:tc>
                <w:tcPr>
                  <w:tcW w:w="898" w:type="dxa"/>
                </w:tcPr>
                <w:p w14:paraId="58B74542" w14:textId="77777777" w:rsidR="007F154F" w:rsidRPr="002B2E57" w:rsidRDefault="007F154F" w:rsidP="007F154F">
                  <w:pPr>
                    <w:rPr>
                      <w:sz w:val="20"/>
                      <w:szCs w:val="20"/>
                    </w:rPr>
                  </w:pPr>
                  <w:r w:rsidRPr="002B2E57">
                    <w:rPr>
                      <w:sz w:val="20"/>
                      <w:szCs w:val="20"/>
                    </w:rPr>
                    <w:t>1.3.</w:t>
                  </w:r>
                </w:p>
              </w:tc>
              <w:tc>
                <w:tcPr>
                  <w:tcW w:w="5696" w:type="dxa"/>
                  <w:gridSpan w:val="5"/>
                </w:tcPr>
                <w:p w14:paraId="09E8CA40" w14:textId="77777777" w:rsidR="007F154F" w:rsidRPr="002B2E57" w:rsidRDefault="007F154F" w:rsidP="007F154F">
                  <w:pPr>
                    <w:rPr>
                      <w:sz w:val="20"/>
                      <w:szCs w:val="20"/>
                    </w:rPr>
                  </w:pPr>
                  <w:r w:rsidRPr="002B2E57">
                    <w:rPr>
                      <w:sz w:val="20"/>
                      <w:szCs w:val="20"/>
                    </w:rPr>
                    <w:t>ierakstītas vēstules sagatavošanu un nosūtīšana:</w:t>
                  </w:r>
                </w:p>
              </w:tc>
            </w:tr>
            <w:tr w:rsidR="007F154F" w:rsidRPr="002B2E57" w14:paraId="3CF58F99" w14:textId="77777777" w:rsidTr="00322E3E">
              <w:trPr>
                <w:trHeight w:val="557"/>
              </w:trPr>
              <w:tc>
                <w:tcPr>
                  <w:tcW w:w="898" w:type="dxa"/>
                </w:tcPr>
                <w:p w14:paraId="1A7700A5" w14:textId="77777777" w:rsidR="007F154F" w:rsidRPr="002B2E57" w:rsidRDefault="007F154F" w:rsidP="007F154F">
                  <w:pPr>
                    <w:rPr>
                      <w:sz w:val="20"/>
                      <w:szCs w:val="20"/>
                    </w:rPr>
                  </w:pPr>
                  <w:r w:rsidRPr="002B2E57">
                    <w:rPr>
                      <w:sz w:val="20"/>
                      <w:szCs w:val="20"/>
                    </w:rPr>
                    <w:t>1.3.1.</w:t>
                  </w:r>
                </w:p>
              </w:tc>
              <w:tc>
                <w:tcPr>
                  <w:tcW w:w="2149" w:type="dxa"/>
                </w:tcPr>
                <w:p w14:paraId="62607150" w14:textId="7E83D77F" w:rsidR="007F154F" w:rsidRPr="002B2E57" w:rsidRDefault="007F154F" w:rsidP="007F154F">
                  <w:pPr>
                    <w:rPr>
                      <w:sz w:val="20"/>
                      <w:szCs w:val="20"/>
                    </w:rPr>
                  </w:pPr>
                  <w:r w:rsidRPr="002B2E57">
                    <w:rPr>
                      <w:sz w:val="20"/>
                      <w:szCs w:val="20"/>
                    </w:rPr>
                    <w:t>līdz 10 liellopu pas</w:t>
                  </w:r>
                  <w:r w:rsidR="00B229E8">
                    <w:rPr>
                      <w:sz w:val="20"/>
                      <w:szCs w:val="20"/>
                    </w:rPr>
                    <w:t>ēm</w:t>
                  </w:r>
                  <w:r w:rsidRPr="002B2E57">
                    <w:rPr>
                      <w:sz w:val="20"/>
                      <w:szCs w:val="20"/>
                    </w:rPr>
                    <w:t xml:space="preserve"> vai viens zirga identifikācijas dokuments</w:t>
                  </w:r>
                </w:p>
              </w:tc>
              <w:tc>
                <w:tcPr>
                  <w:tcW w:w="709" w:type="dxa"/>
                </w:tcPr>
                <w:p w14:paraId="28E7ECD2" w14:textId="77777777" w:rsidR="007F154F" w:rsidRPr="002B2E57" w:rsidRDefault="007F154F" w:rsidP="007F154F">
                  <w:pPr>
                    <w:rPr>
                      <w:sz w:val="20"/>
                      <w:szCs w:val="20"/>
                    </w:rPr>
                  </w:pPr>
                  <w:r w:rsidRPr="002B2E57">
                    <w:rPr>
                      <w:sz w:val="20"/>
                      <w:szCs w:val="20"/>
                    </w:rPr>
                    <w:t>2,12</w:t>
                  </w:r>
                </w:p>
                <w:p w14:paraId="6474F733" w14:textId="77777777" w:rsidR="007F154F" w:rsidRPr="002B2E57" w:rsidRDefault="007F154F" w:rsidP="007F154F">
                  <w:pPr>
                    <w:rPr>
                      <w:sz w:val="20"/>
                      <w:szCs w:val="20"/>
                    </w:rPr>
                  </w:pPr>
                </w:p>
              </w:tc>
              <w:tc>
                <w:tcPr>
                  <w:tcW w:w="850" w:type="dxa"/>
                </w:tcPr>
                <w:p w14:paraId="763C413B" w14:textId="77777777" w:rsidR="007F154F" w:rsidRPr="002B2E57" w:rsidRDefault="007F154F" w:rsidP="007F154F">
                  <w:pPr>
                    <w:rPr>
                      <w:sz w:val="20"/>
                      <w:szCs w:val="20"/>
                    </w:rPr>
                  </w:pPr>
                  <w:r w:rsidRPr="002B2E57">
                    <w:rPr>
                      <w:sz w:val="20"/>
                      <w:szCs w:val="20"/>
                    </w:rPr>
                    <w:t>3,86</w:t>
                  </w:r>
                </w:p>
              </w:tc>
              <w:tc>
                <w:tcPr>
                  <w:tcW w:w="851" w:type="dxa"/>
                </w:tcPr>
                <w:p w14:paraId="009F6F3F" w14:textId="77777777" w:rsidR="007F154F" w:rsidRPr="002B2E57" w:rsidRDefault="007F154F" w:rsidP="007F154F">
                  <w:pPr>
                    <w:rPr>
                      <w:sz w:val="20"/>
                      <w:szCs w:val="20"/>
                    </w:rPr>
                  </w:pPr>
                  <w:r w:rsidRPr="002B2E57">
                    <w:rPr>
                      <w:sz w:val="20"/>
                      <w:szCs w:val="20"/>
                    </w:rPr>
                    <w:t>500</w:t>
                  </w:r>
                </w:p>
              </w:tc>
              <w:tc>
                <w:tcPr>
                  <w:tcW w:w="1137" w:type="dxa"/>
                </w:tcPr>
                <w:p w14:paraId="7F7B6C45" w14:textId="77777777" w:rsidR="007F154F" w:rsidRPr="002B2E57" w:rsidRDefault="007F154F" w:rsidP="007F154F">
                  <w:pPr>
                    <w:rPr>
                      <w:sz w:val="20"/>
                      <w:szCs w:val="20"/>
                    </w:rPr>
                  </w:pPr>
                  <w:r w:rsidRPr="002B2E57">
                    <w:rPr>
                      <w:sz w:val="20"/>
                      <w:szCs w:val="20"/>
                    </w:rPr>
                    <w:t>870,00</w:t>
                  </w:r>
                </w:p>
              </w:tc>
            </w:tr>
            <w:tr w:rsidR="007F154F" w:rsidRPr="002B2E57" w14:paraId="72A80EC5" w14:textId="77777777" w:rsidTr="00322E3E">
              <w:trPr>
                <w:trHeight w:val="466"/>
              </w:trPr>
              <w:tc>
                <w:tcPr>
                  <w:tcW w:w="898" w:type="dxa"/>
                </w:tcPr>
                <w:p w14:paraId="3392C19E" w14:textId="77777777" w:rsidR="007F154F" w:rsidRPr="002B2E57" w:rsidRDefault="007F154F" w:rsidP="007F154F">
                  <w:pPr>
                    <w:rPr>
                      <w:sz w:val="20"/>
                      <w:szCs w:val="20"/>
                    </w:rPr>
                  </w:pPr>
                  <w:r w:rsidRPr="002B2E57">
                    <w:rPr>
                      <w:sz w:val="20"/>
                      <w:szCs w:val="20"/>
                    </w:rPr>
                    <w:t>1.3.2.</w:t>
                  </w:r>
                </w:p>
              </w:tc>
              <w:tc>
                <w:tcPr>
                  <w:tcW w:w="2149" w:type="dxa"/>
                </w:tcPr>
                <w:p w14:paraId="201A867E" w14:textId="22EF0EBC" w:rsidR="007F154F" w:rsidRPr="002B2E57" w:rsidRDefault="007F154F" w:rsidP="007F154F">
                  <w:pPr>
                    <w:rPr>
                      <w:sz w:val="20"/>
                      <w:szCs w:val="20"/>
                    </w:rPr>
                  </w:pPr>
                  <w:r w:rsidRPr="002B2E57">
                    <w:rPr>
                      <w:sz w:val="20"/>
                      <w:szCs w:val="20"/>
                    </w:rPr>
                    <w:t>no 11 līdz 50 liellopu pasēm vai 5 zirga identifikācijas dokumenti</w:t>
                  </w:r>
                </w:p>
              </w:tc>
              <w:tc>
                <w:tcPr>
                  <w:tcW w:w="709" w:type="dxa"/>
                </w:tcPr>
                <w:p w14:paraId="34A65D2D" w14:textId="77777777" w:rsidR="007F154F" w:rsidRPr="002B2E57" w:rsidRDefault="007F154F" w:rsidP="007F154F">
                  <w:pPr>
                    <w:rPr>
                      <w:sz w:val="20"/>
                      <w:szCs w:val="20"/>
                    </w:rPr>
                  </w:pPr>
                  <w:r w:rsidRPr="002B2E57">
                    <w:rPr>
                      <w:sz w:val="20"/>
                      <w:szCs w:val="20"/>
                    </w:rPr>
                    <w:t>4,24</w:t>
                  </w:r>
                </w:p>
                <w:p w14:paraId="6D51532C" w14:textId="77777777" w:rsidR="007F154F" w:rsidRPr="002B2E57" w:rsidRDefault="007F154F" w:rsidP="007F154F">
                  <w:pPr>
                    <w:rPr>
                      <w:sz w:val="20"/>
                      <w:szCs w:val="20"/>
                    </w:rPr>
                  </w:pPr>
                </w:p>
              </w:tc>
              <w:tc>
                <w:tcPr>
                  <w:tcW w:w="850" w:type="dxa"/>
                </w:tcPr>
                <w:p w14:paraId="63F0B84B" w14:textId="77777777" w:rsidR="007F154F" w:rsidRPr="002B2E57" w:rsidRDefault="007F154F" w:rsidP="007F154F">
                  <w:pPr>
                    <w:rPr>
                      <w:sz w:val="20"/>
                      <w:szCs w:val="20"/>
                    </w:rPr>
                  </w:pPr>
                  <w:r w:rsidRPr="002B2E57">
                    <w:rPr>
                      <w:sz w:val="20"/>
                      <w:szCs w:val="20"/>
                    </w:rPr>
                    <w:t>7,72</w:t>
                  </w:r>
                </w:p>
              </w:tc>
              <w:tc>
                <w:tcPr>
                  <w:tcW w:w="851" w:type="dxa"/>
                </w:tcPr>
                <w:p w14:paraId="24DAF216" w14:textId="77777777" w:rsidR="007F154F" w:rsidRPr="002B2E57" w:rsidRDefault="007F154F" w:rsidP="007F154F">
                  <w:pPr>
                    <w:rPr>
                      <w:sz w:val="20"/>
                      <w:szCs w:val="20"/>
                    </w:rPr>
                  </w:pPr>
                  <w:r w:rsidRPr="002B2E57">
                    <w:rPr>
                      <w:sz w:val="20"/>
                      <w:szCs w:val="20"/>
                    </w:rPr>
                    <w:t>20</w:t>
                  </w:r>
                </w:p>
              </w:tc>
              <w:tc>
                <w:tcPr>
                  <w:tcW w:w="1137" w:type="dxa"/>
                </w:tcPr>
                <w:p w14:paraId="7E85EB7D" w14:textId="77777777" w:rsidR="007F154F" w:rsidRPr="002B2E57" w:rsidRDefault="007F154F" w:rsidP="007F154F">
                  <w:pPr>
                    <w:rPr>
                      <w:sz w:val="20"/>
                      <w:szCs w:val="20"/>
                    </w:rPr>
                  </w:pPr>
                  <w:r w:rsidRPr="002B2E57">
                    <w:rPr>
                      <w:sz w:val="20"/>
                      <w:szCs w:val="20"/>
                    </w:rPr>
                    <w:t>69,60</w:t>
                  </w:r>
                </w:p>
              </w:tc>
            </w:tr>
            <w:tr w:rsidR="007F154F" w:rsidRPr="002B2E57" w14:paraId="053F1880" w14:textId="77777777" w:rsidTr="00322E3E">
              <w:trPr>
                <w:trHeight w:val="466"/>
              </w:trPr>
              <w:tc>
                <w:tcPr>
                  <w:tcW w:w="898" w:type="dxa"/>
                </w:tcPr>
                <w:p w14:paraId="344B9F37" w14:textId="77777777" w:rsidR="007F154F" w:rsidRPr="002B2E57" w:rsidRDefault="007F154F" w:rsidP="007F154F">
                  <w:pPr>
                    <w:rPr>
                      <w:sz w:val="20"/>
                      <w:szCs w:val="20"/>
                    </w:rPr>
                  </w:pPr>
                  <w:r w:rsidRPr="002B2E57">
                    <w:rPr>
                      <w:sz w:val="20"/>
                      <w:szCs w:val="20"/>
                    </w:rPr>
                    <w:t>1.3.3.</w:t>
                  </w:r>
                </w:p>
              </w:tc>
              <w:tc>
                <w:tcPr>
                  <w:tcW w:w="2149" w:type="dxa"/>
                </w:tcPr>
                <w:p w14:paraId="5427E05D" w14:textId="77777777" w:rsidR="007F154F" w:rsidRPr="002B2E57" w:rsidRDefault="007F154F" w:rsidP="007F154F">
                  <w:pPr>
                    <w:rPr>
                      <w:sz w:val="20"/>
                      <w:szCs w:val="20"/>
                    </w:rPr>
                  </w:pPr>
                  <w:r w:rsidRPr="002B2E57">
                    <w:rPr>
                      <w:sz w:val="20"/>
                      <w:szCs w:val="20"/>
                    </w:rPr>
                    <w:t>sīkpakas noformēšana liellopu pasēm vai zirgu identifikācijas dokumentiem un to nosūtīšanai uz sūtījumu saņemšanas termināļiem vai pastu</w:t>
                  </w:r>
                </w:p>
              </w:tc>
              <w:tc>
                <w:tcPr>
                  <w:tcW w:w="709" w:type="dxa"/>
                </w:tcPr>
                <w:p w14:paraId="18D73265" w14:textId="77777777" w:rsidR="007F154F" w:rsidRPr="002B2E57" w:rsidRDefault="007F154F" w:rsidP="007F154F">
                  <w:pPr>
                    <w:rPr>
                      <w:sz w:val="20"/>
                      <w:szCs w:val="20"/>
                    </w:rPr>
                  </w:pPr>
                  <w:r w:rsidRPr="002B2E57">
                    <w:rPr>
                      <w:sz w:val="20"/>
                      <w:szCs w:val="20"/>
                    </w:rPr>
                    <w:t>5,00</w:t>
                  </w:r>
                </w:p>
              </w:tc>
              <w:tc>
                <w:tcPr>
                  <w:tcW w:w="850" w:type="dxa"/>
                </w:tcPr>
                <w:p w14:paraId="12B501AB" w14:textId="77777777" w:rsidR="007F154F" w:rsidRPr="002B2E57" w:rsidRDefault="007F154F" w:rsidP="007F154F">
                  <w:pPr>
                    <w:rPr>
                      <w:sz w:val="20"/>
                      <w:szCs w:val="20"/>
                    </w:rPr>
                  </w:pPr>
                  <w:r w:rsidRPr="002B2E57">
                    <w:rPr>
                      <w:sz w:val="20"/>
                      <w:szCs w:val="20"/>
                    </w:rPr>
                    <w:t>7,85</w:t>
                  </w:r>
                </w:p>
              </w:tc>
              <w:tc>
                <w:tcPr>
                  <w:tcW w:w="851" w:type="dxa"/>
                </w:tcPr>
                <w:p w14:paraId="450DC0B5" w14:textId="77777777" w:rsidR="007F154F" w:rsidRPr="002B2E57" w:rsidRDefault="007F154F" w:rsidP="007F154F">
                  <w:pPr>
                    <w:rPr>
                      <w:sz w:val="20"/>
                      <w:szCs w:val="20"/>
                    </w:rPr>
                  </w:pPr>
                  <w:r w:rsidRPr="002B2E57">
                    <w:rPr>
                      <w:sz w:val="20"/>
                      <w:szCs w:val="20"/>
                    </w:rPr>
                    <w:t>10</w:t>
                  </w:r>
                </w:p>
              </w:tc>
              <w:tc>
                <w:tcPr>
                  <w:tcW w:w="1137" w:type="dxa"/>
                </w:tcPr>
                <w:p w14:paraId="3BA6B373" w14:textId="77777777" w:rsidR="007F154F" w:rsidRPr="002B2E57" w:rsidRDefault="007F154F" w:rsidP="007F154F">
                  <w:pPr>
                    <w:rPr>
                      <w:sz w:val="20"/>
                      <w:szCs w:val="20"/>
                    </w:rPr>
                  </w:pPr>
                  <w:r w:rsidRPr="002B2E57">
                    <w:rPr>
                      <w:sz w:val="20"/>
                      <w:szCs w:val="20"/>
                    </w:rPr>
                    <w:t>28,50</w:t>
                  </w:r>
                </w:p>
              </w:tc>
            </w:tr>
            <w:tr w:rsidR="007F154F" w:rsidRPr="002B2E57" w14:paraId="3E942199" w14:textId="77777777" w:rsidTr="00322E3E">
              <w:trPr>
                <w:trHeight w:val="300"/>
              </w:trPr>
              <w:tc>
                <w:tcPr>
                  <w:tcW w:w="898" w:type="dxa"/>
                </w:tcPr>
                <w:p w14:paraId="609B922E" w14:textId="77777777" w:rsidR="007F154F" w:rsidRPr="002B2E57" w:rsidRDefault="007F154F" w:rsidP="007F154F">
                  <w:pPr>
                    <w:rPr>
                      <w:sz w:val="20"/>
                      <w:szCs w:val="20"/>
                    </w:rPr>
                  </w:pPr>
                  <w:r w:rsidRPr="002B2E57">
                    <w:rPr>
                      <w:sz w:val="20"/>
                      <w:szCs w:val="20"/>
                    </w:rPr>
                    <w:t>1.6.</w:t>
                  </w:r>
                </w:p>
              </w:tc>
              <w:tc>
                <w:tcPr>
                  <w:tcW w:w="2149" w:type="dxa"/>
                </w:tcPr>
                <w:p w14:paraId="4B43EAF1" w14:textId="77777777" w:rsidR="007F154F" w:rsidRPr="002B2E57" w:rsidRDefault="007F154F" w:rsidP="007F154F">
                  <w:pPr>
                    <w:rPr>
                      <w:sz w:val="20"/>
                      <w:szCs w:val="20"/>
                    </w:rPr>
                  </w:pPr>
                  <w:r w:rsidRPr="002B2E57">
                    <w:rPr>
                      <w:sz w:val="20"/>
                      <w:szCs w:val="20"/>
                    </w:rPr>
                    <w:t>mājas (istabas) dzīvnieka reģistr</w:t>
                  </w:r>
                  <w:r w:rsidR="00D17813" w:rsidRPr="002B2E57">
                    <w:rPr>
                      <w:sz w:val="20"/>
                      <w:szCs w:val="20"/>
                    </w:rPr>
                    <w:t>ēš</w:t>
                  </w:r>
                  <w:r w:rsidR="001517ED" w:rsidRPr="002B2E57">
                    <w:rPr>
                      <w:sz w:val="20"/>
                      <w:szCs w:val="20"/>
                    </w:rPr>
                    <w:t>a</w:t>
                  </w:r>
                  <w:r w:rsidR="00D17813" w:rsidRPr="002B2E57">
                    <w:rPr>
                      <w:sz w:val="20"/>
                      <w:szCs w:val="20"/>
                    </w:rPr>
                    <w:t>na</w:t>
                  </w:r>
                </w:p>
              </w:tc>
              <w:tc>
                <w:tcPr>
                  <w:tcW w:w="709" w:type="dxa"/>
                </w:tcPr>
                <w:p w14:paraId="0798FF8A" w14:textId="77777777" w:rsidR="007F154F" w:rsidRPr="002B2E57" w:rsidRDefault="007F154F" w:rsidP="007F154F">
                  <w:pPr>
                    <w:rPr>
                      <w:sz w:val="20"/>
                      <w:szCs w:val="20"/>
                    </w:rPr>
                  </w:pPr>
                  <w:r w:rsidRPr="002B2E57">
                    <w:rPr>
                      <w:sz w:val="20"/>
                      <w:szCs w:val="20"/>
                    </w:rPr>
                    <w:t>3,50</w:t>
                  </w:r>
                </w:p>
              </w:tc>
              <w:tc>
                <w:tcPr>
                  <w:tcW w:w="850" w:type="dxa"/>
                </w:tcPr>
                <w:p w14:paraId="138FF866" w14:textId="77777777" w:rsidR="007F154F" w:rsidRPr="002B2E57" w:rsidRDefault="007F154F" w:rsidP="007F154F">
                  <w:pPr>
                    <w:rPr>
                      <w:sz w:val="20"/>
                      <w:szCs w:val="20"/>
                    </w:rPr>
                  </w:pPr>
                  <w:r w:rsidRPr="002B2E57">
                    <w:rPr>
                      <w:sz w:val="20"/>
                      <w:szCs w:val="20"/>
                    </w:rPr>
                    <w:t>7,00</w:t>
                  </w:r>
                </w:p>
              </w:tc>
              <w:tc>
                <w:tcPr>
                  <w:tcW w:w="851" w:type="dxa"/>
                </w:tcPr>
                <w:p w14:paraId="15391B6D" w14:textId="77777777" w:rsidR="007F154F" w:rsidRPr="002B2E57" w:rsidRDefault="007F154F" w:rsidP="007F154F">
                  <w:pPr>
                    <w:rPr>
                      <w:sz w:val="20"/>
                      <w:szCs w:val="20"/>
                    </w:rPr>
                  </w:pPr>
                  <w:r w:rsidRPr="002B2E57">
                    <w:rPr>
                      <w:sz w:val="20"/>
                      <w:szCs w:val="20"/>
                    </w:rPr>
                    <w:t>20000</w:t>
                  </w:r>
                </w:p>
              </w:tc>
              <w:tc>
                <w:tcPr>
                  <w:tcW w:w="1137" w:type="dxa"/>
                </w:tcPr>
                <w:p w14:paraId="4ADDEB2E" w14:textId="77777777" w:rsidR="007F154F" w:rsidRPr="002B2E57" w:rsidRDefault="007F154F" w:rsidP="007F154F">
                  <w:pPr>
                    <w:rPr>
                      <w:sz w:val="20"/>
                      <w:szCs w:val="20"/>
                    </w:rPr>
                  </w:pPr>
                  <w:r w:rsidRPr="002B2E57">
                    <w:rPr>
                      <w:sz w:val="20"/>
                      <w:szCs w:val="20"/>
                    </w:rPr>
                    <w:t>70000,00</w:t>
                  </w:r>
                </w:p>
              </w:tc>
            </w:tr>
            <w:tr w:rsidR="007F154F" w:rsidRPr="002B2E57" w14:paraId="504A00B6" w14:textId="77777777" w:rsidTr="00322E3E">
              <w:trPr>
                <w:trHeight w:val="300"/>
              </w:trPr>
              <w:tc>
                <w:tcPr>
                  <w:tcW w:w="898" w:type="dxa"/>
                </w:tcPr>
                <w:p w14:paraId="53D9B4E9" w14:textId="77777777" w:rsidR="007F154F" w:rsidRPr="002B2E57" w:rsidRDefault="007F154F" w:rsidP="007F154F">
                  <w:pPr>
                    <w:rPr>
                      <w:bCs/>
                      <w:sz w:val="20"/>
                      <w:szCs w:val="20"/>
                    </w:rPr>
                  </w:pPr>
                  <w:r w:rsidRPr="002B2E57">
                    <w:rPr>
                      <w:bCs/>
                      <w:sz w:val="20"/>
                      <w:szCs w:val="20"/>
                    </w:rPr>
                    <w:t>1.21.</w:t>
                  </w:r>
                </w:p>
              </w:tc>
              <w:tc>
                <w:tcPr>
                  <w:tcW w:w="2149" w:type="dxa"/>
                </w:tcPr>
                <w:p w14:paraId="61FE2FAD" w14:textId="77777777" w:rsidR="007F154F" w:rsidRPr="002B2E57" w:rsidRDefault="007F154F" w:rsidP="007F154F">
                  <w:pPr>
                    <w:rPr>
                      <w:b/>
                      <w:bCs/>
                      <w:sz w:val="20"/>
                      <w:szCs w:val="20"/>
                    </w:rPr>
                  </w:pPr>
                  <w:r w:rsidRPr="002B2E57">
                    <w:rPr>
                      <w:sz w:val="20"/>
                      <w:szCs w:val="20"/>
                    </w:rPr>
                    <w:t xml:space="preserve">ievesto </w:t>
                  </w:r>
                  <w:r w:rsidR="00D17813" w:rsidRPr="002B2E57">
                    <w:rPr>
                      <w:sz w:val="20"/>
                      <w:szCs w:val="20"/>
                    </w:rPr>
                    <w:t xml:space="preserve">vaislas </w:t>
                  </w:r>
                  <w:r w:rsidRPr="002B2E57">
                    <w:rPr>
                      <w:sz w:val="20"/>
                      <w:szCs w:val="20"/>
                    </w:rPr>
                    <w:t xml:space="preserve">dzīvnieku un </w:t>
                  </w:r>
                  <w:r w:rsidR="00D17813" w:rsidRPr="002B2E57">
                    <w:rPr>
                      <w:sz w:val="20"/>
                      <w:szCs w:val="20"/>
                    </w:rPr>
                    <w:t>to vaislas materiāla</w:t>
                  </w:r>
                  <w:r w:rsidRPr="002B2E57">
                    <w:rPr>
                      <w:sz w:val="20"/>
                      <w:szCs w:val="20"/>
                    </w:rPr>
                    <w:t xml:space="preserve"> datu reģistr</w:t>
                  </w:r>
                  <w:r w:rsidR="00D17813" w:rsidRPr="002B2E57">
                    <w:rPr>
                      <w:sz w:val="20"/>
                      <w:szCs w:val="20"/>
                    </w:rPr>
                    <w:t>ēšana</w:t>
                  </w:r>
                </w:p>
              </w:tc>
              <w:tc>
                <w:tcPr>
                  <w:tcW w:w="709" w:type="dxa"/>
                </w:tcPr>
                <w:p w14:paraId="6F77E24D" w14:textId="77777777" w:rsidR="007F154F" w:rsidRPr="002B2E57" w:rsidRDefault="007F154F" w:rsidP="007F154F">
                  <w:pPr>
                    <w:rPr>
                      <w:sz w:val="20"/>
                      <w:szCs w:val="20"/>
                    </w:rPr>
                  </w:pPr>
                </w:p>
              </w:tc>
              <w:tc>
                <w:tcPr>
                  <w:tcW w:w="850" w:type="dxa"/>
                </w:tcPr>
                <w:p w14:paraId="653197BC" w14:textId="77777777" w:rsidR="007F154F" w:rsidRPr="002B2E57" w:rsidRDefault="007F154F" w:rsidP="007F154F">
                  <w:pPr>
                    <w:rPr>
                      <w:sz w:val="20"/>
                      <w:szCs w:val="20"/>
                    </w:rPr>
                  </w:pPr>
                  <w:r w:rsidRPr="002B2E57">
                    <w:rPr>
                      <w:sz w:val="20"/>
                      <w:szCs w:val="20"/>
                    </w:rPr>
                    <w:t>1,50</w:t>
                  </w:r>
                </w:p>
              </w:tc>
              <w:tc>
                <w:tcPr>
                  <w:tcW w:w="851" w:type="dxa"/>
                </w:tcPr>
                <w:p w14:paraId="3A96F990" w14:textId="77777777" w:rsidR="007F154F" w:rsidRPr="002B2E57" w:rsidRDefault="007F154F" w:rsidP="007F154F">
                  <w:pPr>
                    <w:rPr>
                      <w:sz w:val="20"/>
                      <w:szCs w:val="20"/>
                    </w:rPr>
                  </w:pPr>
                  <w:r w:rsidRPr="002B2E57">
                    <w:rPr>
                      <w:sz w:val="20"/>
                      <w:szCs w:val="20"/>
                    </w:rPr>
                    <w:t>2000</w:t>
                  </w:r>
                </w:p>
              </w:tc>
              <w:tc>
                <w:tcPr>
                  <w:tcW w:w="1137" w:type="dxa"/>
                </w:tcPr>
                <w:p w14:paraId="4CF0E33A" w14:textId="77777777" w:rsidR="007F154F" w:rsidRPr="002B2E57" w:rsidRDefault="007F154F" w:rsidP="007F154F">
                  <w:pPr>
                    <w:rPr>
                      <w:sz w:val="20"/>
                      <w:szCs w:val="20"/>
                    </w:rPr>
                  </w:pPr>
                  <w:r w:rsidRPr="002B2E57">
                    <w:rPr>
                      <w:sz w:val="20"/>
                      <w:szCs w:val="20"/>
                    </w:rPr>
                    <w:t>3000,00</w:t>
                  </w:r>
                </w:p>
              </w:tc>
            </w:tr>
            <w:tr w:rsidR="007F154F" w:rsidRPr="002B2E57" w14:paraId="5B1E6DD3" w14:textId="77777777" w:rsidTr="00322E3E">
              <w:trPr>
                <w:trHeight w:val="720"/>
              </w:trPr>
              <w:tc>
                <w:tcPr>
                  <w:tcW w:w="898" w:type="dxa"/>
                </w:tcPr>
                <w:p w14:paraId="420A1B63" w14:textId="77777777" w:rsidR="007F154F" w:rsidRPr="002B2E57" w:rsidRDefault="007F154F" w:rsidP="007F154F">
                  <w:pPr>
                    <w:rPr>
                      <w:sz w:val="20"/>
                      <w:szCs w:val="20"/>
                    </w:rPr>
                  </w:pPr>
                  <w:r w:rsidRPr="002B2E57">
                    <w:rPr>
                      <w:sz w:val="20"/>
                      <w:szCs w:val="20"/>
                    </w:rPr>
                    <w:t>2.1.</w:t>
                  </w:r>
                </w:p>
              </w:tc>
              <w:tc>
                <w:tcPr>
                  <w:tcW w:w="2149" w:type="dxa"/>
                </w:tcPr>
                <w:p w14:paraId="18C97391" w14:textId="77777777" w:rsidR="007F154F" w:rsidRPr="002B2E57" w:rsidRDefault="007F154F" w:rsidP="007F154F">
                  <w:pPr>
                    <w:rPr>
                      <w:sz w:val="20"/>
                      <w:szCs w:val="20"/>
                    </w:rPr>
                  </w:pPr>
                  <w:r w:rsidRPr="002B2E57">
                    <w:rPr>
                      <w:sz w:val="20"/>
                      <w:szCs w:val="20"/>
                    </w:rPr>
                    <w:t>dzīvnieka (liellopa, aitas, kazas, zirga) datu atjaunošana ganāmpulku vai dzīvnieku reģistrā</w:t>
                  </w:r>
                </w:p>
              </w:tc>
              <w:tc>
                <w:tcPr>
                  <w:tcW w:w="709" w:type="dxa"/>
                </w:tcPr>
                <w:p w14:paraId="036349E9" w14:textId="77777777" w:rsidR="007F154F" w:rsidRPr="002B2E57" w:rsidRDefault="007F154F" w:rsidP="007F154F">
                  <w:pPr>
                    <w:rPr>
                      <w:sz w:val="20"/>
                      <w:szCs w:val="20"/>
                    </w:rPr>
                  </w:pPr>
                  <w:r w:rsidRPr="002B2E57">
                    <w:rPr>
                      <w:sz w:val="20"/>
                      <w:szCs w:val="20"/>
                    </w:rPr>
                    <w:t>14,23</w:t>
                  </w:r>
                </w:p>
              </w:tc>
              <w:tc>
                <w:tcPr>
                  <w:tcW w:w="850" w:type="dxa"/>
                </w:tcPr>
                <w:p w14:paraId="13172705" w14:textId="77777777" w:rsidR="007F154F" w:rsidRPr="002B2E57" w:rsidRDefault="007F154F" w:rsidP="007F154F">
                  <w:pPr>
                    <w:rPr>
                      <w:sz w:val="20"/>
                      <w:szCs w:val="20"/>
                    </w:rPr>
                  </w:pPr>
                  <w:r w:rsidRPr="002B2E57">
                    <w:rPr>
                      <w:sz w:val="20"/>
                      <w:szCs w:val="20"/>
                    </w:rPr>
                    <w:t>20,00</w:t>
                  </w:r>
                </w:p>
              </w:tc>
              <w:tc>
                <w:tcPr>
                  <w:tcW w:w="851" w:type="dxa"/>
                </w:tcPr>
                <w:p w14:paraId="7A40A735" w14:textId="77777777" w:rsidR="007F154F" w:rsidRPr="002B2E57" w:rsidRDefault="007F154F" w:rsidP="007F154F">
                  <w:pPr>
                    <w:rPr>
                      <w:sz w:val="20"/>
                      <w:szCs w:val="20"/>
                    </w:rPr>
                  </w:pPr>
                  <w:r w:rsidRPr="002B2E57">
                    <w:rPr>
                      <w:sz w:val="20"/>
                      <w:szCs w:val="20"/>
                    </w:rPr>
                    <w:t>130</w:t>
                  </w:r>
                </w:p>
              </w:tc>
              <w:tc>
                <w:tcPr>
                  <w:tcW w:w="1137" w:type="dxa"/>
                </w:tcPr>
                <w:p w14:paraId="1D5B8588" w14:textId="77777777" w:rsidR="007F154F" w:rsidRPr="002B2E57" w:rsidRDefault="007F154F" w:rsidP="007F154F">
                  <w:pPr>
                    <w:rPr>
                      <w:sz w:val="20"/>
                      <w:szCs w:val="20"/>
                    </w:rPr>
                  </w:pPr>
                  <w:r w:rsidRPr="002B2E57">
                    <w:rPr>
                      <w:sz w:val="20"/>
                      <w:szCs w:val="20"/>
                    </w:rPr>
                    <w:t>750,10</w:t>
                  </w:r>
                </w:p>
              </w:tc>
            </w:tr>
            <w:tr w:rsidR="007F154F" w:rsidRPr="002B2E57" w14:paraId="6C5CE0CB" w14:textId="77777777" w:rsidTr="00322E3E">
              <w:trPr>
                <w:trHeight w:val="300"/>
              </w:trPr>
              <w:tc>
                <w:tcPr>
                  <w:tcW w:w="898" w:type="dxa"/>
                </w:tcPr>
                <w:p w14:paraId="39681311" w14:textId="77777777" w:rsidR="007F154F" w:rsidRPr="002B2E57" w:rsidRDefault="007F154F" w:rsidP="007F154F">
                  <w:pPr>
                    <w:rPr>
                      <w:sz w:val="20"/>
                      <w:szCs w:val="20"/>
                    </w:rPr>
                  </w:pPr>
                  <w:r w:rsidRPr="002B2E57">
                    <w:rPr>
                      <w:sz w:val="20"/>
                      <w:szCs w:val="20"/>
                    </w:rPr>
                    <w:t>5.6.</w:t>
                  </w:r>
                </w:p>
              </w:tc>
              <w:tc>
                <w:tcPr>
                  <w:tcW w:w="2149" w:type="dxa"/>
                </w:tcPr>
                <w:p w14:paraId="68B03DBA" w14:textId="77777777" w:rsidR="007F154F" w:rsidRPr="002B2E57" w:rsidRDefault="007F154F" w:rsidP="007F154F">
                  <w:pPr>
                    <w:rPr>
                      <w:sz w:val="20"/>
                      <w:szCs w:val="20"/>
                    </w:rPr>
                  </w:pPr>
                  <w:r w:rsidRPr="002B2E57">
                    <w:rPr>
                      <w:sz w:val="20"/>
                      <w:szCs w:val="20"/>
                    </w:rPr>
                    <w:t xml:space="preserve">izdruka no </w:t>
                  </w:r>
                  <w:r w:rsidR="00D17813" w:rsidRPr="002B2E57">
                    <w:rPr>
                      <w:sz w:val="20"/>
                      <w:szCs w:val="20"/>
                    </w:rPr>
                    <w:t xml:space="preserve">datubāzes </w:t>
                  </w:r>
                  <w:r w:rsidRPr="002B2E57">
                    <w:rPr>
                      <w:sz w:val="20"/>
                      <w:szCs w:val="20"/>
                    </w:rPr>
                    <w:t>papīra formā</w:t>
                  </w:r>
                </w:p>
              </w:tc>
              <w:tc>
                <w:tcPr>
                  <w:tcW w:w="709" w:type="dxa"/>
                </w:tcPr>
                <w:p w14:paraId="4C3CFE82" w14:textId="77777777" w:rsidR="007F154F" w:rsidRPr="002B2E57" w:rsidRDefault="007F154F" w:rsidP="007F154F">
                  <w:pPr>
                    <w:rPr>
                      <w:sz w:val="20"/>
                      <w:szCs w:val="20"/>
                    </w:rPr>
                  </w:pPr>
                </w:p>
              </w:tc>
              <w:tc>
                <w:tcPr>
                  <w:tcW w:w="850" w:type="dxa"/>
                </w:tcPr>
                <w:p w14:paraId="5AFC9751" w14:textId="77777777" w:rsidR="007F154F" w:rsidRPr="002B2E57" w:rsidRDefault="007F154F" w:rsidP="007F154F">
                  <w:pPr>
                    <w:rPr>
                      <w:sz w:val="20"/>
                      <w:szCs w:val="20"/>
                    </w:rPr>
                  </w:pPr>
                  <w:r w:rsidRPr="002B2E57">
                    <w:rPr>
                      <w:sz w:val="20"/>
                      <w:szCs w:val="20"/>
                    </w:rPr>
                    <w:t>1,50</w:t>
                  </w:r>
                </w:p>
              </w:tc>
              <w:tc>
                <w:tcPr>
                  <w:tcW w:w="851" w:type="dxa"/>
                </w:tcPr>
                <w:p w14:paraId="2745F351" w14:textId="77777777" w:rsidR="007F154F" w:rsidRPr="002B2E57" w:rsidRDefault="007F154F" w:rsidP="007F154F">
                  <w:pPr>
                    <w:rPr>
                      <w:sz w:val="20"/>
                      <w:szCs w:val="20"/>
                    </w:rPr>
                  </w:pPr>
                  <w:r w:rsidRPr="002B2E57">
                    <w:rPr>
                      <w:sz w:val="20"/>
                      <w:szCs w:val="20"/>
                    </w:rPr>
                    <w:t>100</w:t>
                  </w:r>
                </w:p>
              </w:tc>
              <w:tc>
                <w:tcPr>
                  <w:tcW w:w="1137" w:type="dxa"/>
                </w:tcPr>
                <w:p w14:paraId="41942BB0" w14:textId="77777777" w:rsidR="007F154F" w:rsidRPr="002B2E57" w:rsidRDefault="007F154F" w:rsidP="007F154F">
                  <w:pPr>
                    <w:rPr>
                      <w:sz w:val="20"/>
                      <w:szCs w:val="20"/>
                    </w:rPr>
                  </w:pPr>
                  <w:r w:rsidRPr="002B2E57">
                    <w:rPr>
                      <w:sz w:val="20"/>
                      <w:szCs w:val="20"/>
                    </w:rPr>
                    <w:t>150,00</w:t>
                  </w:r>
                </w:p>
              </w:tc>
            </w:tr>
            <w:tr w:rsidR="007F154F" w:rsidRPr="002B2E57" w14:paraId="4EE6E869" w14:textId="77777777" w:rsidTr="00322E3E">
              <w:trPr>
                <w:trHeight w:val="300"/>
              </w:trPr>
              <w:tc>
                <w:tcPr>
                  <w:tcW w:w="898" w:type="dxa"/>
                </w:tcPr>
                <w:p w14:paraId="4228AE21" w14:textId="77777777" w:rsidR="007F154F" w:rsidRPr="002B2E57" w:rsidRDefault="007F154F" w:rsidP="007F154F">
                  <w:pPr>
                    <w:rPr>
                      <w:sz w:val="20"/>
                      <w:szCs w:val="20"/>
                    </w:rPr>
                  </w:pPr>
                  <w:r w:rsidRPr="002B2E57">
                    <w:rPr>
                      <w:sz w:val="20"/>
                      <w:szCs w:val="20"/>
                    </w:rPr>
                    <w:t>5.7.</w:t>
                  </w:r>
                </w:p>
              </w:tc>
              <w:tc>
                <w:tcPr>
                  <w:tcW w:w="2149" w:type="dxa"/>
                </w:tcPr>
                <w:p w14:paraId="2DACEE7F" w14:textId="77777777" w:rsidR="007F154F" w:rsidRPr="002B2E57" w:rsidRDefault="007F154F" w:rsidP="007F154F">
                  <w:pPr>
                    <w:rPr>
                      <w:sz w:val="20"/>
                      <w:szCs w:val="20"/>
                    </w:rPr>
                  </w:pPr>
                  <w:r w:rsidRPr="002B2E57">
                    <w:rPr>
                      <w:sz w:val="20"/>
                      <w:szCs w:val="20"/>
                    </w:rPr>
                    <w:t xml:space="preserve">datu sagatavošana no </w:t>
                  </w:r>
                  <w:r w:rsidR="00D17813" w:rsidRPr="002B2E57">
                    <w:rPr>
                      <w:sz w:val="20"/>
                      <w:szCs w:val="20"/>
                    </w:rPr>
                    <w:t>datubāzes</w:t>
                  </w:r>
                  <w:r w:rsidRPr="002B2E57">
                    <w:rPr>
                      <w:sz w:val="20"/>
                      <w:szCs w:val="20"/>
                    </w:rPr>
                    <w:t xml:space="preserve"> un nosūtīšana uz e-pastu vai kopēšana datu nesējos</w:t>
                  </w:r>
                </w:p>
              </w:tc>
              <w:tc>
                <w:tcPr>
                  <w:tcW w:w="709" w:type="dxa"/>
                </w:tcPr>
                <w:p w14:paraId="5E46550D" w14:textId="77777777" w:rsidR="007F154F" w:rsidRPr="002B2E57" w:rsidRDefault="007F154F" w:rsidP="007F154F">
                  <w:pPr>
                    <w:rPr>
                      <w:sz w:val="20"/>
                      <w:szCs w:val="20"/>
                    </w:rPr>
                  </w:pPr>
                </w:p>
              </w:tc>
              <w:tc>
                <w:tcPr>
                  <w:tcW w:w="850" w:type="dxa"/>
                </w:tcPr>
                <w:p w14:paraId="4B39C889" w14:textId="77777777" w:rsidR="007F154F" w:rsidRPr="002B2E57" w:rsidRDefault="007F154F" w:rsidP="007F154F">
                  <w:pPr>
                    <w:rPr>
                      <w:sz w:val="20"/>
                      <w:szCs w:val="20"/>
                    </w:rPr>
                  </w:pPr>
                  <w:r w:rsidRPr="002B2E57">
                    <w:rPr>
                      <w:sz w:val="20"/>
                      <w:szCs w:val="20"/>
                    </w:rPr>
                    <w:t>35,00</w:t>
                  </w:r>
                </w:p>
              </w:tc>
              <w:tc>
                <w:tcPr>
                  <w:tcW w:w="851" w:type="dxa"/>
                </w:tcPr>
                <w:p w14:paraId="02CF106E" w14:textId="77777777" w:rsidR="007F154F" w:rsidRPr="002B2E57" w:rsidRDefault="007F154F" w:rsidP="007F154F">
                  <w:pPr>
                    <w:rPr>
                      <w:sz w:val="20"/>
                      <w:szCs w:val="20"/>
                    </w:rPr>
                  </w:pPr>
                  <w:r w:rsidRPr="002B2E57">
                    <w:rPr>
                      <w:sz w:val="20"/>
                      <w:szCs w:val="20"/>
                    </w:rPr>
                    <w:t>360</w:t>
                  </w:r>
                </w:p>
              </w:tc>
              <w:tc>
                <w:tcPr>
                  <w:tcW w:w="1137" w:type="dxa"/>
                </w:tcPr>
                <w:p w14:paraId="5CB60B93" w14:textId="77777777" w:rsidR="007F154F" w:rsidRPr="002B2E57" w:rsidRDefault="007F154F" w:rsidP="007F154F">
                  <w:pPr>
                    <w:rPr>
                      <w:sz w:val="20"/>
                      <w:szCs w:val="20"/>
                    </w:rPr>
                  </w:pPr>
                  <w:r w:rsidRPr="002B2E57">
                    <w:rPr>
                      <w:sz w:val="20"/>
                      <w:szCs w:val="20"/>
                    </w:rPr>
                    <w:t>12600,00</w:t>
                  </w:r>
                </w:p>
              </w:tc>
            </w:tr>
            <w:tr w:rsidR="007F154F" w:rsidRPr="002B2E57" w14:paraId="2EA2C488" w14:textId="77777777" w:rsidTr="00322E3E">
              <w:trPr>
                <w:trHeight w:val="300"/>
              </w:trPr>
              <w:tc>
                <w:tcPr>
                  <w:tcW w:w="898" w:type="dxa"/>
                </w:tcPr>
                <w:p w14:paraId="0B6EE51B" w14:textId="77777777" w:rsidR="007F154F" w:rsidRPr="002B2E57" w:rsidRDefault="007F154F" w:rsidP="007F154F">
                  <w:pPr>
                    <w:rPr>
                      <w:b/>
                      <w:sz w:val="20"/>
                      <w:szCs w:val="20"/>
                    </w:rPr>
                  </w:pPr>
                </w:p>
              </w:tc>
              <w:tc>
                <w:tcPr>
                  <w:tcW w:w="2149" w:type="dxa"/>
                </w:tcPr>
                <w:p w14:paraId="3857F1EF" w14:textId="77777777" w:rsidR="007F154F" w:rsidRPr="002B2E57" w:rsidRDefault="007F154F" w:rsidP="007F154F">
                  <w:pPr>
                    <w:rPr>
                      <w:b/>
                      <w:sz w:val="20"/>
                      <w:szCs w:val="20"/>
                    </w:rPr>
                  </w:pPr>
                  <w:r w:rsidRPr="002B2E57">
                    <w:rPr>
                      <w:b/>
                      <w:sz w:val="20"/>
                      <w:szCs w:val="20"/>
                    </w:rPr>
                    <w:t>KOPĀ palielinājums</w:t>
                  </w:r>
                </w:p>
              </w:tc>
              <w:tc>
                <w:tcPr>
                  <w:tcW w:w="709" w:type="dxa"/>
                </w:tcPr>
                <w:p w14:paraId="20E92F59" w14:textId="77777777" w:rsidR="007F154F" w:rsidRPr="002B2E57" w:rsidRDefault="007F154F" w:rsidP="007F154F">
                  <w:pPr>
                    <w:rPr>
                      <w:b/>
                      <w:sz w:val="20"/>
                      <w:szCs w:val="20"/>
                    </w:rPr>
                  </w:pPr>
                </w:p>
              </w:tc>
              <w:tc>
                <w:tcPr>
                  <w:tcW w:w="850" w:type="dxa"/>
                </w:tcPr>
                <w:p w14:paraId="2CCA34C9" w14:textId="77777777" w:rsidR="007F154F" w:rsidRPr="002B2E57" w:rsidRDefault="007F154F" w:rsidP="007F154F">
                  <w:pPr>
                    <w:rPr>
                      <w:b/>
                      <w:sz w:val="20"/>
                      <w:szCs w:val="20"/>
                    </w:rPr>
                  </w:pPr>
                </w:p>
              </w:tc>
              <w:tc>
                <w:tcPr>
                  <w:tcW w:w="851" w:type="dxa"/>
                </w:tcPr>
                <w:p w14:paraId="6457D97C" w14:textId="77777777" w:rsidR="007F154F" w:rsidRPr="002B2E57" w:rsidRDefault="007F154F" w:rsidP="007F154F">
                  <w:pPr>
                    <w:rPr>
                      <w:b/>
                      <w:sz w:val="20"/>
                      <w:szCs w:val="20"/>
                    </w:rPr>
                  </w:pPr>
                </w:p>
              </w:tc>
              <w:tc>
                <w:tcPr>
                  <w:tcW w:w="1137" w:type="dxa"/>
                </w:tcPr>
                <w:p w14:paraId="193F5B6B" w14:textId="77777777" w:rsidR="007F154F" w:rsidRPr="002B2E57" w:rsidRDefault="007F154F" w:rsidP="007F154F">
                  <w:pPr>
                    <w:rPr>
                      <w:b/>
                      <w:sz w:val="20"/>
                      <w:szCs w:val="20"/>
                    </w:rPr>
                  </w:pPr>
                  <w:r w:rsidRPr="002B2E57">
                    <w:rPr>
                      <w:b/>
                      <w:sz w:val="20"/>
                      <w:szCs w:val="20"/>
                    </w:rPr>
                    <w:t>151468,20</w:t>
                  </w:r>
                </w:p>
              </w:tc>
            </w:tr>
          </w:tbl>
          <w:p w14:paraId="355A52C6" w14:textId="6BF3C73F" w:rsidR="007F154F" w:rsidRPr="002B2E57" w:rsidRDefault="00F03FD1" w:rsidP="000526C4">
            <w:pPr>
              <w:jc w:val="both"/>
            </w:pPr>
            <w:r w:rsidRPr="002B2E57">
              <w:t>Izmaiņas ieņēmumos 2020.gadā tika aprēķinātas proporcionāli pilna gada (2021.gada) aprēķinam, pieņemot, ka normatīvais akts stāsies spēkā ar 2020.gada 1.</w:t>
            </w:r>
            <w:r w:rsidR="00194449" w:rsidRPr="002B2E57">
              <w:t>aprīli</w:t>
            </w:r>
            <w:r w:rsidR="00B229E8">
              <w:t>.</w:t>
            </w:r>
          </w:p>
          <w:p w14:paraId="652646B3" w14:textId="7C60CF53" w:rsidR="00AC05DB" w:rsidRPr="002B2E57" w:rsidRDefault="00AC05DB" w:rsidP="000526C4">
            <w:pPr>
              <w:jc w:val="both"/>
            </w:pPr>
            <w:r w:rsidRPr="002B2E57">
              <w:t xml:space="preserve">Pašu ieņēmumu palielinājums 2020.gadā = </w:t>
            </w:r>
            <w:r w:rsidR="00B229E8">
              <w:t>p</w:t>
            </w:r>
            <w:r w:rsidRPr="002B2E57">
              <w:t>ašu ieņēmumu palielinājums 2021.gadā EUR</w:t>
            </w:r>
            <w:r w:rsidR="00B229E8">
              <w:t xml:space="preserve"> </w:t>
            </w:r>
            <w:r w:rsidRPr="002B2E57">
              <w:t>151</w:t>
            </w:r>
            <w:r w:rsidR="00B229E8">
              <w:t> </w:t>
            </w:r>
            <w:r w:rsidRPr="002B2E57">
              <w:t xml:space="preserve">468/12 mēneši x </w:t>
            </w:r>
            <w:r w:rsidR="00194449" w:rsidRPr="002B2E57">
              <w:t>9</w:t>
            </w:r>
            <w:r w:rsidRPr="002B2E57">
              <w:t xml:space="preserve"> mēneši = EUR</w:t>
            </w:r>
            <w:r w:rsidR="00B229E8">
              <w:t> </w:t>
            </w:r>
            <w:r w:rsidRPr="002B2E57">
              <w:t>1</w:t>
            </w:r>
            <w:r w:rsidR="00194449" w:rsidRPr="002B2E57">
              <w:t>13</w:t>
            </w:r>
            <w:r w:rsidR="00B229E8">
              <w:t> </w:t>
            </w:r>
            <w:r w:rsidR="00194449" w:rsidRPr="002B2E57">
              <w:t>600</w:t>
            </w:r>
          </w:p>
          <w:p w14:paraId="087339E4" w14:textId="77777777" w:rsidR="00F03FD1" w:rsidRPr="002B2E57" w:rsidRDefault="00F03FD1" w:rsidP="007F154F">
            <w:pPr>
              <w:rPr>
                <w:sz w:val="20"/>
                <w:szCs w:val="20"/>
              </w:rPr>
            </w:pPr>
          </w:p>
          <w:p w14:paraId="478092C7" w14:textId="28FE9127" w:rsidR="007F154F" w:rsidRPr="002B2E57" w:rsidRDefault="007F154F" w:rsidP="00322E3E">
            <w:pPr>
              <w:jc w:val="both"/>
            </w:pPr>
            <w:r w:rsidRPr="002B2E57">
              <w:t xml:space="preserve">6.2. Detalizēts izdevumu aprēķins. Pašu ieņēmumu plānotais palielinājums tiks novirzīts </w:t>
            </w:r>
            <w:r w:rsidR="002B7EEE" w:rsidRPr="002B2E57">
              <w:t>datu centra</w:t>
            </w:r>
            <w:r w:rsidRPr="002B2E57">
              <w:t xml:space="preserve"> kārtējo izdevumu segšanai</w:t>
            </w:r>
            <w:r w:rsidR="00B229E8">
              <w:t> –</w:t>
            </w:r>
            <w:r w:rsidRPr="002B2E57">
              <w:t xml:space="preserve"> darbinieku atlīdzībai, komunālo izdevumu segšanai, datu centra informācijas sistēmas attīstībai un datubāzes uzturēšanai. Budžeta izdevumi 151</w:t>
            </w:r>
            <w:r w:rsidR="00B229E8">
              <w:t> </w:t>
            </w:r>
            <w:r w:rsidRPr="002B2E57">
              <w:t xml:space="preserve">468 </w:t>
            </w:r>
            <w:proofErr w:type="spellStart"/>
            <w:r w:rsidRPr="002B2E57">
              <w:rPr>
                <w:i/>
              </w:rPr>
              <w:t>euro</w:t>
            </w:r>
            <w:proofErr w:type="spellEnd"/>
            <w:r w:rsidRPr="002B2E57">
              <w:t>, tajā skaitā:</w:t>
            </w:r>
          </w:p>
          <w:tbl>
            <w:tblPr>
              <w:tblW w:w="6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2695"/>
              <w:gridCol w:w="1256"/>
              <w:gridCol w:w="1560"/>
            </w:tblGrid>
            <w:tr w:rsidR="00AC5540" w:rsidRPr="002B2E57" w14:paraId="7C867A49" w14:textId="77777777" w:rsidTr="00AC5540">
              <w:tc>
                <w:tcPr>
                  <w:tcW w:w="1222" w:type="dxa"/>
                  <w:tcBorders>
                    <w:top w:val="single" w:sz="4" w:space="0" w:color="auto"/>
                    <w:left w:val="single" w:sz="4" w:space="0" w:color="auto"/>
                    <w:bottom w:val="single" w:sz="4" w:space="0" w:color="auto"/>
                    <w:right w:val="single" w:sz="4" w:space="0" w:color="auto"/>
                  </w:tcBorders>
                  <w:vAlign w:val="center"/>
                </w:tcPr>
                <w:p w14:paraId="2A8BC9EA" w14:textId="77777777" w:rsidR="00AC5540" w:rsidRPr="002B2E57" w:rsidRDefault="00AC5540" w:rsidP="007F154F">
                  <w:pPr>
                    <w:rPr>
                      <w:sz w:val="20"/>
                      <w:szCs w:val="20"/>
                    </w:rPr>
                  </w:pPr>
                  <w:r w:rsidRPr="002B2E57">
                    <w:rPr>
                      <w:sz w:val="20"/>
                      <w:szCs w:val="20"/>
                    </w:rPr>
                    <w:t>EKK</w:t>
                  </w:r>
                </w:p>
              </w:tc>
              <w:tc>
                <w:tcPr>
                  <w:tcW w:w="2695" w:type="dxa"/>
                  <w:tcBorders>
                    <w:top w:val="single" w:sz="4" w:space="0" w:color="auto"/>
                    <w:left w:val="single" w:sz="4" w:space="0" w:color="auto"/>
                    <w:bottom w:val="single" w:sz="4" w:space="0" w:color="auto"/>
                    <w:right w:val="single" w:sz="4" w:space="0" w:color="auto"/>
                  </w:tcBorders>
                  <w:vAlign w:val="center"/>
                </w:tcPr>
                <w:p w14:paraId="4FCDE5E1" w14:textId="77777777" w:rsidR="00AC5540" w:rsidRPr="002B2E57" w:rsidRDefault="00AC5540" w:rsidP="007F154F">
                  <w:pPr>
                    <w:rPr>
                      <w:sz w:val="20"/>
                      <w:szCs w:val="20"/>
                    </w:rPr>
                  </w:pPr>
                  <w:r w:rsidRPr="002B2E57">
                    <w:rPr>
                      <w:sz w:val="20"/>
                      <w:szCs w:val="20"/>
                    </w:rPr>
                    <w:t>Izdevumu veidi</w:t>
                  </w:r>
                </w:p>
              </w:tc>
              <w:tc>
                <w:tcPr>
                  <w:tcW w:w="1256" w:type="dxa"/>
                  <w:tcBorders>
                    <w:top w:val="single" w:sz="4" w:space="0" w:color="auto"/>
                    <w:left w:val="single" w:sz="4" w:space="0" w:color="auto"/>
                    <w:bottom w:val="single" w:sz="4" w:space="0" w:color="auto"/>
                    <w:right w:val="single" w:sz="4" w:space="0" w:color="auto"/>
                  </w:tcBorders>
                </w:tcPr>
                <w:p w14:paraId="28F8DAB5" w14:textId="77777777" w:rsidR="00AC5540" w:rsidRPr="002B2E57" w:rsidRDefault="00AC5540" w:rsidP="00AC5540">
                  <w:pPr>
                    <w:ind w:hanging="553"/>
                    <w:rPr>
                      <w:sz w:val="20"/>
                      <w:szCs w:val="20"/>
                    </w:rPr>
                  </w:pPr>
                </w:p>
                <w:p w14:paraId="6DEB0FCB" w14:textId="77777777" w:rsidR="00AC5540" w:rsidRPr="002B2E57" w:rsidRDefault="00AC5540" w:rsidP="00AC5540">
                  <w:pPr>
                    <w:rPr>
                      <w:sz w:val="20"/>
                      <w:szCs w:val="20"/>
                    </w:rPr>
                  </w:pPr>
                  <w:r w:rsidRPr="002B2E57">
                    <w:rPr>
                      <w:sz w:val="20"/>
                      <w:szCs w:val="20"/>
                    </w:rPr>
                    <w:t>2020.gada izmaiņas, EUR</w:t>
                  </w:r>
                </w:p>
              </w:tc>
              <w:tc>
                <w:tcPr>
                  <w:tcW w:w="1560" w:type="dxa"/>
                  <w:tcBorders>
                    <w:top w:val="single" w:sz="4" w:space="0" w:color="auto"/>
                    <w:left w:val="single" w:sz="4" w:space="0" w:color="auto"/>
                    <w:bottom w:val="single" w:sz="4" w:space="0" w:color="auto"/>
                    <w:right w:val="single" w:sz="4" w:space="0" w:color="auto"/>
                  </w:tcBorders>
                </w:tcPr>
                <w:p w14:paraId="6DC9C7DE" w14:textId="77777777" w:rsidR="0076081A" w:rsidRPr="002B2E57" w:rsidRDefault="0076081A" w:rsidP="007F154F">
                  <w:pPr>
                    <w:rPr>
                      <w:sz w:val="20"/>
                      <w:szCs w:val="20"/>
                    </w:rPr>
                  </w:pPr>
                </w:p>
                <w:p w14:paraId="710589DB" w14:textId="77777777" w:rsidR="00AC5540" w:rsidRPr="002B2E57" w:rsidRDefault="00AC5540" w:rsidP="007F154F">
                  <w:pPr>
                    <w:rPr>
                      <w:sz w:val="20"/>
                      <w:szCs w:val="20"/>
                    </w:rPr>
                  </w:pPr>
                  <w:r w:rsidRPr="002B2E57">
                    <w:rPr>
                      <w:sz w:val="20"/>
                      <w:szCs w:val="20"/>
                    </w:rPr>
                    <w:t>2021.g.un turpmāko gadu izmaiņas, EUR</w:t>
                  </w:r>
                </w:p>
              </w:tc>
            </w:tr>
            <w:tr w:rsidR="00AC5540" w:rsidRPr="002B2E57" w14:paraId="0E370CB0" w14:textId="77777777" w:rsidTr="00AC5540">
              <w:tc>
                <w:tcPr>
                  <w:tcW w:w="1222" w:type="dxa"/>
                  <w:tcBorders>
                    <w:top w:val="single" w:sz="4" w:space="0" w:color="auto"/>
                    <w:left w:val="single" w:sz="4" w:space="0" w:color="auto"/>
                    <w:bottom w:val="single" w:sz="4" w:space="0" w:color="auto"/>
                    <w:right w:val="single" w:sz="4" w:space="0" w:color="auto"/>
                  </w:tcBorders>
                </w:tcPr>
                <w:p w14:paraId="4E0E39BB" w14:textId="77777777" w:rsidR="00AC5540" w:rsidRPr="002B2E57" w:rsidRDefault="00AC5540" w:rsidP="007F154F">
                  <w:pPr>
                    <w:rPr>
                      <w:bCs/>
                      <w:sz w:val="20"/>
                      <w:szCs w:val="20"/>
                    </w:rPr>
                  </w:pPr>
                  <w:r w:rsidRPr="002B2E57">
                    <w:rPr>
                      <w:bCs/>
                      <w:sz w:val="20"/>
                      <w:szCs w:val="20"/>
                    </w:rPr>
                    <w:t>1000-4000;</w:t>
                  </w:r>
                  <w:r w:rsidRPr="002B2E57">
                    <w:rPr>
                      <w:bCs/>
                      <w:sz w:val="20"/>
                      <w:szCs w:val="20"/>
                    </w:rPr>
                    <w:br/>
                    <w:t>6000-7000</w:t>
                  </w:r>
                </w:p>
                <w:p w14:paraId="12C9947A" w14:textId="77777777" w:rsidR="00AC5540" w:rsidRPr="002B2E57" w:rsidRDefault="00AC5540" w:rsidP="007F154F">
                  <w:pPr>
                    <w:rPr>
                      <w:sz w:val="20"/>
                      <w:szCs w:val="20"/>
                    </w:rPr>
                  </w:pPr>
                </w:p>
              </w:tc>
              <w:tc>
                <w:tcPr>
                  <w:tcW w:w="2695" w:type="dxa"/>
                  <w:tcBorders>
                    <w:top w:val="single" w:sz="4" w:space="0" w:color="auto"/>
                    <w:left w:val="single" w:sz="4" w:space="0" w:color="auto"/>
                    <w:bottom w:val="single" w:sz="4" w:space="0" w:color="auto"/>
                    <w:right w:val="single" w:sz="4" w:space="0" w:color="auto"/>
                  </w:tcBorders>
                  <w:vAlign w:val="center"/>
                </w:tcPr>
                <w:p w14:paraId="5A51C21E" w14:textId="77777777" w:rsidR="00AC5540" w:rsidRPr="002B2E57" w:rsidRDefault="00AC5540" w:rsidP="007F154F">
                  <w:pPr>
                    <w:rPr>
                      <w:b/>
                      <w:bCs/>
                      <w:sz w:val="20"/>
                      <w:szCs w:val="20"/>
                    </w:rPr>
                  </w:pPr>
                  <w:r w:rsidRPr="002B2E57">
                    <w:rPr>
                      <w:b/>
                      <w:bCs/>
                      <w:sz w:val="20"/>
                      <w:szCs w:val="20"/>
                    </w:rPr>
                    <w:t>Uzturēšanas izdevumi</w:t>
                  </w:r>
                </w:p>
              </w:tc>
              <w:tc>
                <w:tcPr>
                  <w:tcW w:w="1256" w:type="dxa"/>
                  <w:tcBorders>
                    <w:top w:val="single" w:sz="4" w:space="0" w:color="auto"/>
                    <w:left w:val="single" w:sz="4" w:space="0" w:color="auto"/>
                    <w:bottom w:val="single" w:sz="4" w:space="0" w:color="auto"/>
                    <w:right w:val="single" w:sz="4" w:space="0" w:color="auto"/>
                  </w:tcBorders>
                </w:tcPr>
                <w:p w14:paraId="0D90E2C7" w14:textId="77777777" w:rsidR="00AC5540" w:rsidRPr="002B2E57" w:rsidRDefault="00AC5540" w:rsidP="00AC5540">
                  <w:pPr>
                    <w:ind w:hanging="553"/>
                    <w:rPr>
                      <w:b/>
                      <w:sz w:val="20"/>
                      <w:szCs w:val="20"/>
                    </w:rPr>
                  </w:pPr>
                </w:p>
                <w:p w14:paraId="0A5892A9" w14:textId="2DA9FB59" w:rsidR="00AC5540" w:rsidRPr="002B2E57" w:rsidRDefault="00AC5540" w:rsidP="00194449">
                  <w:pPr>
                    <w:rPr>
                      <w:b/>
                      <w:sz w:val="20"/>
                      <w:szCs w:val="20"/>
                    </w:rPr>
                  </w:pPr>
                  <w:r w:rsidRPr="002B2E57">
                    <w:rPr>
                      <w:b/>
                      <w:sz w:val="20"/>
                      <w:szCs w:val="20"/>
                    </w:rPr>
                    <w:t>1</w:t>
                  </w:r>
                  <w:r w:rsidR="00194449" w:rsidRPr="002B2E57">
                    <w:rPr>
                      <w:b/>
                      <w:sz w:val="20"/>
                      <w:szCs w:val="20"/>
                    </w:rPr>
                    <w:t>13</w:t>
                  </w:r>
                  <w:r w:rsidR="00B229E8">
                    <w:rPr>
                      <w:b/>
                      <w:sz w:val="20"/>
                      <w:szCs w:val="20"/>
                    </w:rPr>
                    <w:t xml:space="preserve"> </w:t>
                  </w:r>
                  <w:r w:rsidR="00194449" w:rsidRPr="002B2E57">
                    <w:rPr>
                      <w:b/>
                      <w:sz w:val="20"/>
                      <w:szCs w:val="20"/>
                    </w:rPr>
                    <w:t>600</w:t>
                  </w:r>
                </w:p>
              </w:tc>
              <w:tc>
                <w:tcPr>
                  <w:tcW w:w="1560" w:type="dxa"/>
                  <w:tcBorders>
                    <w:top w:val="single" w:sz="4" w:space="0" w:color="auto"/>
                    <w:left w:val="single" w:sz="4" w:space="0" w:color="auto"/>
                    <w:bottom w:val="single" w:sz="4" w:space="0" w:color="auto"/>
                    <w:right w:val="single" w:sz="4" w:space="0" w:color="auto"/>
                  </w:tcBorders>
                  <w:vAlign w:val="center"/>
                </w:tcPr>
                <w:p w14:paraId="02FF10E0" w14:textId="615FA781" w:rsidR="00AC5540" w:rsidRPr="002B2E57" w:rsidRDefault="00AC5540" w:rsidP="007F154F">
                  <w:pPr>
                    <w:rPr>
                      <w:b/>
                      <w:sz w:val="20"/>
                      <w:szCs w:val="20"/>
                    </w:rPr>
                  </w:pPr>
                  <w:r w:rsidRPr="002B2E57">
                    <w:rPr>
                      <w:b/>
                      <w:sz w:val="20"/>
                      <w:szCs w:val="20"/>
                    </w:rPr>
                    <w:t>151</w:t>
                  </w:r>
                  <w:r w:rsidR="00B229E8">
                    <w:rPr>
                      <w:b/>
                      <w:sz w:val="20"/>
                      <w:szCs w:val="20"/>
                    </w:rPr>
                    <w:t xml:space="preserve"> </w:t>
                  </w:r>
                  <w:r w:rsidRPr="002B2E57">
                    <w:rPr>
                      <w:b/>
                      <w:sz w:val="20"/>
                      <w:szCs w:val="20"/>
                    </w:rPr>
                    <w:t>468</w:t>
                  </w:r>
                </w:p>
              </w:tc>
            </w:tr>
            <w:tr w:rsidR="00AC5540" w:rsidRPr="002B2E57" w14:paraId="6BBFF72E" w14:textId="77777777" w:rsidTr="00AC5540">
              <w:tc>
                <w:tcPr>
                  <w:tcW w:w="1222" w:type="dxa"/>
                  <w:tcBorders>
                    <w:top w:val="single" w:sz="4" w:space="0" w:color="auto"/>
                    <w:left w:val="single" w:sz="4" w:space="0" w:color="auto"/>
                    <w:bottom w:val="single" w:sz="4" w:space="0" w:color="auto"/>
                    <w:right w:val="single" w:sz="4" w:space="0" w:color="auto"/>
                  </w:tcBorders>
                </w:tcPr>
                <w:p w14:paraId="70EE6EF7" w14:textId="77777777" w:rsidR="00AC5540" w:rsidRPr="002B2E57" w:rsidRDefault="00AC5540" w:rsidP="007F154F">
                  <w:pPr>
                    <w:rPr>
                      <w:bCs/>
                      <w:sz w:val="20"/>
                      <w:szCs w:val="20"/>
                    </w:rPr>
                  </w:pPr>
                  <w:r w:rsidRPr="002B2E57">
                    <w:rPr>
                      <w:bCs/>
                      <w:sz w:val="20"/>
                      <w:szCs w:val="20"/>
                    </w:rPr>
                    <w:lastRenderedPageBreak/>
                    <w:t>1000-2000</w:t>
                  </w:r>
                </w:p>
                <w:p w14:paraId="0623DEF6" w14:textId="77777777" w:rsidR="00AC5540" w:rsidRPr="002B2E57" w:rsidRDefault="00AC5540" w:rsidP="007F154F">
                  <w:pPr>
                    <w:rPr>
                      <w:sz w:val="20"/>
                      <w:szCs w:val="20"/>
                    </w:rPr>
                  </w:pPr>
                </w:p>
              </w:tc>
              <w:tc>
                <w:tcPr>
                  <w:tcW w:w="2695" w:type="dxa"/>
                  <w:tcBorders>
                    <w:top w:val="single" w:sz="4" w:space="0" w:color="auto"/>
                    <w:left w:val="single" w:sz="4" w:space="0" w:color="auto"/>
                    <w:bottom w:val="single" w:sz="4" w:space="0" w:color="auto"/>
                    <w:right w:val="single" w:sz="4" w:space="0" w:color="auto"/>
                  </w:tcBorders>
                  <w:vAlign w:val="center"/>
                </w:tcPr>
                <w:p w14:paraId="292D4621" w14:textId="77777777" w:rsidR="00AC5540" w:rsidRPr="002B2E57" w:rsidRDefault="00AC5540" w:rsidP="007F154F">
                  <w:pPr>
                    <w:rPr>
                      <w:b/>
                      <w:bCs/>
                      <w:sz w:val="20"/>
                      <w:szCs w:val="20"/>
                    </w:rPr>
                  </w:pPr>
                  <w:r w:rsidRPr="002B2E57">
                    <w:rPr>
                      <w:b/>
                      <w:bCs/>
                      <w:sz w:val="20"/>
                      <w:szCs w:val="20"/>
                    </w:rPr>
                    <w:t>Kārtējie izdevumi</w:t>
                  </w:r>
                </w:p>
              </w:tc>
              <w:tc>
                <w:tcPr>
                  <w:tcW w:w="1256" w:type="dxa"/>
                  <w:tcBorders>
                    <w:top w:val="single" w:sz="4" w:space="0" w:color="auto"/>
                    <w:left w:val="single" w:sz="4" w:space="0" w:color="auto"/>
                    <w:bottom w:val="single" w:sz="4" w:space="0" w:color="auto"/>
                    <w:right w:val="single" w:sz="4" w:space="0" w:color="auto"/>
                  </w:tcBorders>
                </w:tcPr>
                <w:p w14:paraId="48E833C2" w14:textId="6D1C45FE" w:rsidR="00AC5540" w:rsidRPr="002B2E57" w:rsidRDefault="00AC5540" w:rsidP="00194449">
                  <w:pPr>
                    <w:ind w:hanging="553"/>
                    <w:jc w:val="center"/>
                    <w:rPr>
                      <w:b/>
                      <w:sz w:val="20"/>
                      <w:szCs w:val="20"/>
                    </w:rPr>
                  </w:pPr>
                  <w:r w:rsidRPr="002B2E57">
                    <w:rPr>
                      <w:b/>
                      <w:sz w:val="20"/>
                      <w:szCs w:val="20"/>
                    </w:rPr>
                    <w:t>1</w:t>
                  </w:r>
                  <w:r w:rsidR="00194449" w:rsidRPr="002B2E57">
                    <w:rPr>
                      <w:b/>
                      <w:sz w:val="20"/>
                      <w:szCs w:val="20"/>
                    </w:rPr>
                    <w:t>13</w:t>
                  </w:r>
                  <w:r w:rsidR="00B229E8">
                    <w:rPr>
                      <w:b/>
                      <w:sz w:val="20"/>
                      <w:szCs w:val="20"/>
                    </w:rPr>
                    <w:t xml:space="preserve"> </w:t>
                  </w:r>
                  <w:r w:rsidR="00194449" w:rsidRPr="002B2E57">
                    <w:rPr>
                      <w:b/>
                      <w:sz w:val="20"/>
                      <w:szCs w:val="20"/>
                    </w:rPr>
                    <w:t>600</w:t>
                  </w:r>
                </w:p>
              </w:tc>
              <w:tc>
                <w:tcPr>
                  <w:tcW w:w="1560" w:type="dxa"/>
                  <w:tcBorders>
                    <w:top w:val="single" w:sz="4" w:space="0" w:color="auto"/>
                    <w:left w:val="single" w:sz="4" w:space="0" w:color="auto"/>
                    <w:bottom w:val="single" w:sz="4" w:space="0" w:color="auto"/>
                    <w:right w:val="single" w:sz="4" w:space="0" w:color="auto"/>
                  </w:tcBorders>
                  <w:vAlign w:val="center"/>
                </w:tcPr>
                <w:p w14:paraId="0F16762B" w14:textId="70B6181B" w:rsidR="00AC5540" w:rsidRPr="002B2E57" w:rsidRDefault="00AC5540" w:rsidP="007F154F">
                  <w:pPr>
                    <w:rPr>
                      <w:b/>
                      <w:sz w:val="20"/>
                      <w:szCs w:val="20"/>
                    </w:rPr>
                  </w:pPr>
                  <w:r w:rsidRPr="002B2E57">
                    <w:rPr>
                      <w:b/>
                      <w:sz w:val="20"/>
                      <w:szCs w:val="20"/>
                    </w:rPr>
                    <w:t>151</w:t>
                  </w:r>
                  <w:r w:rsidR="00B229E8">
                    <w:rPr>
                      <w:b/>
                      <w:sz w:val="20"/>
                      <w:szCs w:val="20"/>
                    </w:rPr>
                    <w:t xml:space="preserve"> </w:t>
                  </w:r>
                  <w:r w:rsidRPr="002B2E57">
                    <w:rPr>
                      <w:b/>
                      <w:sz w:val="20"/>
                      <w:szCs w:val="20"/>
                    </w:rPr>
                    <w:t>468</w:t>
                  </w:r>
                </w:p>
              </w:tc>
            </w:tr>
            <w:tr w:rsidR="00AC5540" w:rsidRPr="002B2E57" w14:paraId="202BFCBB" w14:textId="77777777" w:rsidTr="00AC5540">
              <w:tc>
                <w:tcPr>
                  <w:tcW w:w="1222" w:type="dxa"/>
                  <w:tcBorders>
                    <w:top w:val="single" w:sz="4" w:space="0" w:color="auto"/>
                    <w:left w:val="single" w:sz="4" w:space="0" w:color="auto"/>
                    <w:bottom w:val="single" w:sz="4" w:space="0" w:color="auto"/>
                    <w:right w:val="single" w:sz="4" w:space="0" w:color="auto"/>
                  </w:tcBorders>
                </w:tcPr>
                <w:p w14:paraId="3E7A9C51" w14:textId="77777777" w:rsidR="00AC5540" w:rsidRPr="002B2E57" w:rsidRDefault="00AC5540" w:rsidP="007F154F">
                  <w:pPr>
                    <w:rPr>
                      <w:bCs/>
                      <w:sz w:val="20"/>
                      <w:szCs w:val="20"/>
                    </w:rPr>
                  </w:pPr>
                  <w:r w:rsidRPr="002B2E57">
                    <w:rPr>
                      <w:bCs/>
                      <w:sz w:val="20"/>
                      <w:szCs w:val="20"/>
                    </w:rPr>
                    <w:t>1000</w:t>
                  </w:r>
                </w:p>
              </w:tc>
              <w:tc>
                <w:tcPr>
                  <w:tcW w:w="2695" w:type="dxa"/>
                  <w:tcBorders>
                    <w:top w:val="single" w:sz="4" w:space="0" w:color="auto"/>
                    <w:left w:val="single" w:sz="4" w:space="0" w:color="auto"/>
                    <w:bottom w:val="single" w:sz="4" w:space="0" w:color="auto"/>
                    <w:right w:val="single" w:sz="4" w:space="0" w:color="auto"/>
                  </w:tcBorders>
                  <w:vAlign w:val="center"/>
                </w:tcPr>
                <w:p w14:paraId="00CBABF7" w14:textId="77777777" w:rsidR="00AC5540" w:rsidRPr="002B2E57" w:rsidRDefault="00AC5540" w:rsidP="007F154F">
                  <w:pPr>
                    <w:rPr>
                      <w:bCs/>
                      <w:sz w:val="20"/>
                      <w:szCs w:val="20"/>
                    </w:rPr>
                  </w:pPr>
                  <w:r w:rsidRPr="002B2E57">
                    <w:rPr>
                      <w:bCs/>
                      <w:sz w:val="20"/>
                      <w:szCs w:val="20"/>
                    </w:rPr>
                    <w:t>Atlīdzība</w:t>
                  </w:r>
                </w:p>
              </w:tc>
              <w:tc>
                <w:tcPr>
                  <w:tcW w:w="1256" w:type="dxa"/>
                  <w:tcBorders>
                    <w:top w:val="single" w:sz="4" w:space="0" w:color="auto"/>
                    <w:left w:val="single" w:sz="4" w:space="0" w:color="auto"/>
                    <w:bottom w:val="single" w:sz="4" w:space="0" w:color="auto"/>
                    <w:right w:val="single" w:sz="4" w:space="0" w:color="auto"/>
                  </w:tcBorders>
                </w:tcPr>
                <w:p w14:paraId="2090E2B9" w14:textId="63BDBD4A" w:rsidR="00AC5540" w:rsidRPr="002B2E57" w:rsidRDefault="00194449" w:rsidP="00AC5540">
                  <w:pPr>
                    <w:ind w:hanging="553"/>
                    <w:jc w:val="center"/>
                    <w:rPr>
                      <w:sz w:val="20"/>
                      <w:szCs w:val="20"/>
                    </w:rPr>
                  </w:pPr>
                  <w:r w:rsidRPr="002B2E57">
                    <w:rPr>
                      <w:sz w:val="20"/>
                      <w:szCs w:val="20"/>
                    </w:rPr>
                    <w:t>38</w:t>
                  </w:r>
                  <w:r w:rsidR="00B229E8">
                    <w:rPr>
                      <w:sz w:val="20"/>
                      <w:szCs w:val="20"/>
                    </w:rPr>
                    <w:t xml:space="preserve"> </w:t>
                  </w:r>
                  <w:r w:rsidRPr="002B2E57">
                    <w:rPr>
                      <w:sz w:val="20"/>
                      <w:szCs w:val="20"/>
                    </w:rPr>
                    <w:t>194</w:t>
                  </w:r>
                </w:p>
              </w:tc>
              <w:tc>
                <w:tcPr>
                  <w:tcW w:w="1560" w:type="dxa"/>
                  <w:tcBorders>
                    <w:top w:val="single" w:sz="4" w:space="0" w:color="auto"/>
                    <w:left w:val="single" w:sz="4" w:space="0" w:color="auto"/>
                    <w:bottom w:val="single" w:sz="4" w:space="0" w:color="auto"/>
                    <w:right w:val="single" w:sz="4" w:space="0" w:color="auto"/>
                  </w:tcBorders>
                </w:tcPr>
                <w:p w14:paraId="71568B54" w14:textId="14C7C750" w:rsidR="00AC5540" w:rsidRPr="002B2E57" w:rsidRDefault="00AC5540" w:rsidP="007F154F">
                  <w:pPr>
                    <w:rPr>
                      <w:sz w:val="20"/>
                      <w:szCs w:val="20"/>
                    </w:rPr>
                  </w:pPr>
                  <w:r w:rsidRPr="002B2E57">
                    <w:rPr>
                      <w:sz w:val="20"/>
                      <w:szCs w:val="20"/>
                    </w:rPr>
                    <w:t>50</w:t>
                  </w:r>
                  <w:r w:rsidR="00B229E8">
                    <w:rPr>
                      <w:sz w:val="20"/>
                      <w:szCs w:val="20"/>
                    </w:rPr>
                    <w:t xml:space="preserve"> </w:t>
                  </w:r>
                  <w:r w:rsidRPr="002B2E57">
                    <w:rPr>
                      <w:sz w:val="20"/>
                      <w:szCs w:val="20"/>
                    </w:rPr>
                    <w:t>926</w:t>
                  </w:r>
                </w:p>
              </w:tc>
            </w:tr>
            <w:tr w:rsidR="00AC5540" w:rsidRPr="002B2E57" w14:paraId="334772BC" w14:textId="77777777" w:rsidTr="00AC5540">
              <w:tc>
                <w:tcPr>
                  <w:tcW w:w="1222" w:type="dxa"/>
                  <w:tcBorders>
                    <w:top w:val="single" w:sz="4" w:space="0" w:color="auto"/>
                    <w:left w:val="single" w:sz="4" w:space="0" w:color="auto"/>
                    <w:bottom w:val="single" w:sz="4" w:space="0" w:color="auto"/>
                    <w:right w:val="single" w:sz="4" w:space="0" w:color="auto"/>
                  </w:tcBorders>
                </w:tcPr>
                <w:p w14:paraId="528B60AF" w14:textId="77777777" w:rsidR="00AC5540" w:rsidRPr="002B2E57" w:rsidRDefault="00AC5540" w:rsidP="007F154F">
                  <w:pPr>
                    <w:rPr>
                      <w:sz w:val="20"/>
                      <w:szCs w:val="20"/>
                    </w:rPr>
                  </w:pPr>
                  <w:r w:rsidRPr="002B2E57">
                    <w:rPr>
                      <w:sz w:val="20"/>
                      <w:szCs w:val="20"/>
                    </w:rPr>
                    <w:t>2000</w:t>
                  </w:r>
                </w:p>
              </w:tc>
              <w:tc>
                <w:tcPr>
                  <w:tcW w:w="2695" w:type="dxa"/>
                  <w:tcBorders>
                    <w:top w:val="single" w:sz="4" w:space="0" w:color="auto"/>
                    <w:left w:val="single" w:sz="4" w:space="0" w:color="auto"/>
                    <w:bottom w:val="single" w:sz="4" w:space="0" w:color="auto"/>
                    <w:right w:val="single" w:sz="4" w:space="0" w:color="auto"/>
                  </w:tcBorders>
                  <w:vAlign w:val="center"/>
                </w:tcPr>
                <w:p w14:paraId="4808EFBE" w14:textId="77777777" w:rsidR="00AC5540" w:rsidRPr="002B2E57" w:rsidRDefault="00AC5540" w:rsidP="007F154F">
                  <w:pPr>
                    <w:rPr>
                      <w:sz w:val="20"/>
                      <w:szCs w:val="20"/>
                    </w:rPr>
                  </w:pPr>
                  <w:r w:rsidRPr="002B2E57">
                    <w:rPr>
                      <w:sz w:val="20"/>
                      <w:szCs w:val="20"/>
                    </w:rPr>
                    <w:t>Preces un pakalpojumi</w:t>
                  </w:r>
                </w:p>
              </w:tc>
              <w:tc>
                <w:tcPr>
                  <w:tcW w:w="1256" w:type="dxa"/>
                  <w:tcBorders>
                    <w:top w:val="single" w:sz="4" w:space="0" w:color="auto"/>
                    <w:left w:val="single" w:sz="4" w:space="0" w:color="auto"/>
                    <w:bottom w:val="single" w:sz="4" w:space="0" w:color="auto"/>
                    <w:right w:val="single" w:sz="4" w:space="0" w:color="auto"/>
                  </w:tcBorders>
                </w:tcPr>
                <w:p w14:paraId="19E22185" w14:textId="01139A7A" w:rsidR="00AC5540" w:rsidRPr="002B2E57" w:rsidRDefault="00194449" w:rsidP="0076081A">
                  <w:pPr>
                    <w:ind w:hanging="553"/>
                    <w:jc w:val="center"/>
                    <w:rPr>
                      <w:sz w:val="20"/>
                      <w:szCs w:val="20"/>
                    </w:rPr>
                  </w:pPr>
                  <w:r w:rsidRPr="002B2E57">
                    <w:rPr>
                      <w:sz w:val="20"/>
                      <w:szCs w:val="20"/>
                    </w:rPr>
                    <w:t>75</w:t>
                  </w:r>
                  <w:r w:rsidR="00B229E8">
                    <w:rPr>
                      <w:sz w:val="20"/>
                      <w:szCs w:val="20"/>
                    </w:rPr>
                    <w:t xml:space="preserve"> </w:t>
                  </w:r>
                  <w:r w:rsidRPr="002B2E57">
                    <w:rPr>
                      <w:sz w:val="20"/>
                      <w:szCs w:val="20"/>
                    </w:rPr>
                    <w:t>406</w:t>
                  </w:r>
                </w:p>
              </w:tc>
              <w:tc>
                <w:tcPr>
                  <w:tcW w:w="1560" w:type="dxa"/>
                  <w:tcBorders>
                    <w:top w:val="single" w:sz="4" w:space="0" w:color="auto"/>
                    <w:left w:val="single" w:sz="4" w:space="0" w:color="auto"/>
                    <w:bottom w:val="single" w:sz="4" w:space="0" w:color="auto"/>
                    <w:right w:val="single" w:sz="4" w:space="0" w:color="auto"/>
                  </w:tcBorders>
                </w:tcPr>
                <w:p w14:paraId="132CA876" w14:textId="4F35F325" w:rsidR="00AC5540" w:rsidRPr="002B2E57" w:rsidRDefault="00AC5540" w:rsidP="007F154F">
                  <w:pPr>
                    <w:rPr>
                      <w:sz w:val="20"/>
                      <w:szCs w:val="20"/>
                    </w:rPr>
                  </w:pPr>
                  <w:r w:rsidRPr="002B2E57">
                    <w:rPr>
                      <w:sz w:val="20"/>
                      <w:szCs w:val="20"/>
                    </w:rPr>
                    <w:t>100</w:t>
                  </w:r>
                  <w:r w:rsidR="00B229E8">
                    <w:rPr>
                      <w:sz w:val="20"/>
                      <w:szCs w:val="20"/>
                    </w:rPr>
                    <w:t xml:space="preserve"> </w:t>
                  </w:r>
                  <w:r w:rsidRPr="002B2E57">
                    <w:rPr>
                      <w:sz w:val="20"/>
                      <w:szCs w:val="20"/>
                    </w:rPr>
                    <w:t>542</w:t>
                  </w:r>
                </w:p>
              </w:tc>
            </w:tr>
          </w:tbl>
          <w:p w14:paraId="57097528" w14:textId="4913423C" w:rsidR="00AC5540" w:rsidRPr="002B2E57" w:rsidRDefault="00AC5540" w:rsidP="00570A8B">
            <w:pPr>
              <w:jc w:val="both"/>
            </w:pPr>
            <w:r w:rsidRPr="002B2E57">
              <w:t>Izmaiņas budžeta izdevumos 2020.gadā tika aprēķinātas proporcionāli pilna gada (2021.gada) aprēķinam, pieņemot, ka normatīvais akts stāsies spēkā ar 2020.gada 1.</w:t>
            </w:r>
            <w:r w:rsidR="003D62C9" w:rsidRPr="002B2E57">
              <w:t>aprīli</w:t>
            </w:r>
            <w:r w:rsidRPr="002B2E57">
              <w:t>.</w:t>
            </w:r>
          </w:p>
          <w:p w14:paraId="20E057B9" w14:textId="77777777" w:rsidR="003D62C9" w:rsidRPr="002B2E57" w:rsidRDefault="003D62C9" w:rsidP="00570A8B">
            <w:pPr>
              <w:jc w:val="both"/>
            </w:pPr>
          </w:p>
          <w:p w14:paraId="59922607" w14:textId="59F558C7" w:rsidR="007F154F" w:rsidRPr="002B2E57" w:rsidRDefault="00DC317A" w:rsidP="00570A8B">
            <w:pPr>
              <w:jc w:val="both"/>
            </w:pPr>
            <w:r w:rsidRPr="002B2E57">
              <w:t>Detalizēts maksas pakalpojuma izcenojuma aprēķins ir sagatavots atsevišķ</w:t>
            </w:r>
            <w:r w:rsidR="00B229E8">
              <w:t>i 1. un 2.</w:t>
            </w:r>
            <w:r w:rsidRPr="002B2E57">
              <w:t xml:space="preserve"> pielikum</w:t>
            </w:r>
            <w:r w:rsidR="00B229E8">
              <w:t>ā</w:t>
            </w:r>
            <w:r w:rsidRPr="002B2E57">
              <w:t>.</w:t>
            </w:r>
          </w:p>
        </w:tc>
      </w:tr>
      <w:tr w:rsidR="007F154F" w:rsidRPr="007F154F" w14:paraId="3378B603" w14:textId="77777777" w:rsidTr="00892293">
        <w:trPr>
          <w:cantSplit/>
        </w:trPr>
        <w:tc>
          <w:tcPr>
            <w:tcW w:w="2162" w:type="dxa"/>
            <w:shd w:val="clear" w:color="auto" w:fill="auto"/>
            <w:hideMark/>
          </w:tcPr>
          <w:p w14:paraId="151F4DFF" w14:textId="77777777" w:rsidR="007F154F" w:rsidRPr="007F154F" w:rsidRDefault="007F154F" w:rsidP="007F154F">
            <w:r w:rsidRPr="007F154F">
              <w:t>6.1. detalizēts ieņēmumu aprēķins</w:t>
            </w:r>
          </w:p>
        </w:tc>
        <w:tc>
          <w:tcPr>
            <w:tcW w:w="6903" w:type="dxa"/>
            <w:gridSpan w:val="7"/>
            <w:vMerge/>
            <w:shd w:val="clear" w:color="auto" w:fill="auto"/>
            <w:vAlign w:val="center"/>
            <w:hideMark/>
          </w:tcPr>
          <w:p w14:paraId="6CFFFC23" w14:textId="77777777" w:rsidR="007F154F" w:rsidRPr="007F154F" w:rsidRDefault="007F154F" w:rsidP="007F154F"/>
        </w:tc>
      </w:tr>
      <w:tr w:rsidR="007F154F" w:rsidRPr="007F154F" w14:paraId="6196619E" w14:textId="77777777" w:rsidTr="00892293">
        <w:trPr>
          <w:cantSplit/>
        </w:trPr>
        <w:tc>
          <w:tcPr>
            <w:tcW w:w="2162" w:type="dxa"/>
            <w:shd w:val="clear" w:color="auto" w:fill="auto"/>
            <w:hideMark/>
          </w:tcPr>
          <w:p w14:paraId="38EB6F20" w14:textId="77777777" w:rsidR="007F154F" w:rsidRPr="007F154F" w:rsidRDefault="007F154F" w:rsidP="007F154F">
            <w:r w:rsidRPr="007F154F">
              <w:lastRenderedPageBreak/>
              <w:t>6.2. detalizēts izdevumu aprēķins</w:t>
            </w:r>
          </w:p>
        </w:tc>
        <w:tc>
          <w:tcPr>
            <w:tcW w:w="6903" w:type="dxa"/>
            <w:gridSpan w:val="7"/>
            <w:vMerge/>
            <w:shd w:val="clear" w:color="auto" w:fill="auto"/>
            <w:vAlign w:val="center"/>
            <w:hideMark/>
          </w:tcPr>
          <w:p w14:paraId="3B12F6E4" w14:textId="77777777" w:rsidR="007F154F" w:rsidRPr="007F154F" w:rsidRDefault="007F154F" w:rsidP="007F154F"/>
        </w:tc>
      </w:tr>
      <w:tr w:rsidR="007F154F" w:rsidRPr="007F154F" w14:paraId="63F75E19" w14:textId="77777777" w:rsidTr="00892293">
        <w:trPr>
          <w:cantSplit/>
        </w:trPr>
        <w:tc>
          <w:tcPr>
            <w:tcW w:w="2162" w:type="dxa"/>
            <w:shd w:val="clear" w:color="auto" w:fill="auto"/>
            <w:hideMark/>
          </w:tcPr>
          <w:p w14:paraId="612BCD9A" w14:textId="77777777" w:rsidR="007F154F" w:rsidRPr="007F154F" w:rsidRDefault="007F154F" w:rsidP="007F154F">
            <w:r w:rsidRPr="007F154F">
              <w:lastRenderedPageBreak/>
              <w:t>7. Amata vietu skaita izmaiņas</w:t>
            </w:r>
          </w:p>
        </w:tc>
        <w:tc>
          <w:tcPr>
            <w:tcW w:w="6903" w:type="dxa"/>
            <w:gridSpan w:val="7"/>
            <w:shd w:val="clear" w:color="auto" w:fill="auto"/>
            <w:hideMark/>
          </w:tcPr>
          <w:p w14:paraId="687B79AA" w14:textId="77777777" w:rsidR="007F154F" w:rsidRPr="007F154F" w:rsidRDefault="007F154F" w:rsidP="007F154F">
            <w:r w:rsidRPr="007F154F">
              <w:t>Nav.</w:t>
            </w:r>
          </w:p>
        </w:tc>
      </w:tr>
      <w:tr w:rsidR="007F154F" w:rsidRPr="007F154F" w14:paraId="615D9582" w14:textId="77777777" w:rsidTr="00892293">
        <w:trPr>
          <w:cantSplit/>
        </w:trPr>
        <w:tc>
          <w:tcPr>
            <w:tcW w:w="2162" w:type="dxa"/>
            <w:shd w:val="clear" w:color="auto" w:fill="auto"/>
            <w:hideMark/>
          </w:tcPr>
          <w:p w14:paraId="23E1E224" w14:textId="77777777" w:rsidR="007F154F" w:rsidRPr="007F154F" w:rsidRDefault="007F154F" w:rsidP="007F154F">
            <w:r w:rsidRPr="007F154F">
              <w:t>8. Cita informācija</w:t>
            </w:r>
          </w:p>
        </w:tc>
        <w:tc>
          <w:tcPr>
            <w:tcW w:w="6903" w:type="dxa"/>
            <w:gridSpan w:val="7"/>
            <w:shd w:val="clear" w:color="auto" w:fill="auto"/>
            <w:hideMark/>
          </w:tcPr>
          <w:p w14:paraId="2BAD38A0" w14:textId="168E0F9A" w:rsidR="007F154F" w:rsidRPr="007F154F" w:rsidRDefault="007F154F" w:rsidP="00322E3E">
            <w:pPr>
              <w:jc w:val="both"/>
            </w:pPr>
            <w:r w:rsidRPr="007F154F">
              <w:t xml:space="preserve">Ietekme uz valsts budžetu </w:t>
            </w:r>
            <w:r w:rsidR="00B229E8" w:rsidRPr="007F154F">
              <w:t>151</w:t>
            </w:r>
            <w:r w:rsidR="00B229E8">
              <w:t> </w:t>
            </w:r>
            <w:r w:rsidR="00B229E8" w:rsidRPr="007F154F">
              <w:t xml:space="preserve">468 </w:t>
            </w:r>
            <w:proofErr w:type="spellStart"/>
            <w:r w:rsidR="00B229E8" w:rsidRPr="00510129">
              <w:rPr>
                <w:i/>
                <w:iCs/>
              </w:rPr>
              <w:t>euro</w:t>
            </w:r>
            <w:proofErr w:type="spellEnd"/>
            <w:r w:rsidR="00B229E8" w:rsidRPr="007F154F">
              <w:t xml:space="preserve"> apmērā </w:t>
            </w:r>
            <w:r w:rsidRPr="007F154F">
              <w:t>veidosies 2020. un turpmākos gados</w:t>
            </w:r>
            <w:r w:rsidR="00B229E8">
              <w:t>.</w:t>
            </w:r>
            <w:r w:rsidRPr="007F154F">
              <w:t xml:space="preserve"> </w:t>
            </w:r>
            <w:r w:rsidR="00B229E8">
              <w:t>F</w:t>
            </w:r>
            <w:r w:rsidRPr="007F154F">
              <w:t xml:space="preserve">inansējums tiks plānots Zemkopības ministrijas valsts budžeta apakšprogrammā 21.02.00 “Sabiedriskā finansējuma administrēšana un valsts uzraudzība lauksaimniecībā”. Iegūtie finanšu līdzekļi par </w:t>
            </w:r>
            <w:r w:rsidR="002B7EEE">
              <w:t xml:space="preserve">datu centra </w:t>
            </w:r>
            <w:r w:rsidRPr="007F154F">
              <w:t xml:space="preserve">sniegtajiem maksas pakalpojumiem ir nepieciešami sniegto maksas pakalpojumu faktisko izmaksu segšanai. </w:t>
            </w:r>
          </w:p>
          <w:p w14:paraId="2F6218C9" w14:textId="62F9553E" w:rsidR="007F154F" w:rsidRPr="007F154F" w:rsidRDefault="007F154F" w:rsidP="00322E3E">
            <w:pPr>
              <w:jc w:val="both"/>
            </w:pPr>
            <w:r w:rsidRPr="007F154F">
              <w:t xml:space="preserve">Tiks precizēti ieņēmumi no maksas pakalpojumiem un citi pašu ieņēmumi un attiecīgi izdevumi, </w:t>
            </w:r>
            <w:r w:rsidR="00B229E8">
              <w:t>un tie</w:t>
            </w:r>
            <w:r w:rsidRPr="007F154F">
              <w:t xml:space="preserve"> tiks iesniegti 2021.gada likumprojekta par valsts budžetu un vidēja termiņa budžeta ietvara likuma 2022., 2023. un 2024.</w:t>
            </w:r>
            <w:r w:rsidR="00B229E8">
              <w:t xml:space="preserve"> </w:t>
            </w:r>
            <w:r w:rsidRPr="007F154F">
              <w:t xml:space="preserve">gadam sagatavošanas procesā. </w:t>
            </w:r>
          </w:p>
        </w:tc>
      </w:tr>
    </w:tbl>
    <w:p w14:paraId="5E3D88CC" w14:textId="77777777" w:rsidR="005402F5" w:rsidRDefault="005402F5"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A0545" w:rsidRPr="00497D66" w14:paraId="50B335E3" w14:textId="77777777" w:rsidTr="006F1063">
        <w:tc>
          <w:tcPr>
            <w:tcW w:w="9072" w:type="dxa"/>
          </w:tcPr>
          <w:p w14:paraId="79B5DB83" w14:textId="77777777" w:rsidR="008A0545" w:rsidRPr="00497D66" w:rsidRDefault="005402F5" w:rsidP="00B00AB7">
            <w:pPr>
              <w:jc w:val="center"/>
              <w:rPr>
                <w:b/>
              </w:rPr>
            </w:pPr>
            <w:r w:rsidRPr="00093C22">
              <w:rPr>
                <w:b/>
              </w:rPr>
              <w:t>IV. Tiesību akta projekta ietekme uz spēkā esošo tiesību normu sistēmu</w:t>
            </w:r>
          </w:p>
        </w:tc>
      </w:tr>
      <w:tr w:rsidR="00820281" w:rsidRPr="00497D66" w14:paraId="26B7BBB3" w14:textId="77777777" w:rsidTr="006F1063">
        <w:trPr>
          <w:trHeight w:val="269"/>
        </w:trPr>
        <w:tc>
          <w:tcPr>
            <w:tcW w:w="9072" w:type="dxa"/>
          </w:tcPr>
          <w:p w14:paraId="062724B4" w14:textId="77777777" w:rsidR="00820281" w:rsidRPr="000B3B95" w:rsidRDefault="00820281" w:rsidP="00B00AB7">
            <w:pPr>
              <w:jc w:val="center"/>
            </w:pPr>
            <w:r w:rsidRPr="000B3B95">
              <w:t>Projekts šo jomu neskar</w:t>
            </w:r>
            <w:r w:rsidR="00871B55" w:rsidRPr="000B3B95">
              <w:t>.</w:t>
            </w:r>
          </w:p>
        </w:tc>
      </w:tr>
    </w:tbl>
    <w:p w14:paraId="71A87F3E" w14:textId="77777777" w:rsidR="00CE6AAA" w:rsidRPr="00093C22" w:rsidRDefault="00CE6AAA"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91B53" w:rsidRPr="00497D66" w14:paraId="21D9D1F3" w14:textId="77777777" w:rsidTr="00D06072">
        <w:tc>
          <w:tcPr>
            <w:tcW w:w="9072" w:type="dxa"/>
          </w:tcPr>
          <w:p w14:paraId="682656B8" w14:textId="77777777" w:rsidR="00891B53" w:rsidRPr="00497D66" w:rsidRDefault="00891B53" w:rsidP="00D06072">
            <w:pPr>
              <w:jc w:val="center"/>
              <w:rPr>
                <w:b/>
              </w:rPr>
            </w:pPr>
            <w:r w:rsidRPr="00FD1197">
              <w:rPr>
                <w:b/>
              </w:rPr>
              <w:t>V. Tiesību akta projekta atbilstība Latvijas Republikas</w:t>
            </w:r>
            <w:r>
              <w:rPr>
                <w:b/>
              </w:rPr>
              <w:t xml:space="preserve"> </w:t>
            </w:r>
            <w:r w:rsidRPr="00FD1197">
              <w:rPr>
                <w:b/>
              </w:rPr>
              <w:t>starptautiskajām saistībām</w:t>
            </w:r>
          </w:p>
        </w:tc>
      </w:tr>
      <w:tr w:rsidR="00891B53" w:rsidRPr="00497D66" w14:paraId="187081FD" w14:textId="77777777" w:rsidTr="00D06072">
        <w:trPr>
          <w:trHeight w:val="269"/>
        </w:trPr>
        <w:tc>
          <w:tcPr>
            <w:tcW w:w="9072" w:type="dxa"/>
          </w:tcPr>
          <w:p w14:paraId="3C58097B" w14:textId="77777777" w:rsidR="00891B53" w:rsidRPr="000B3B95" w:rsidRDefault="00891B53" w:rsidP="00D06072">
            <w:pPr>
              <w:jc w:val="center"/>
            </w:pPr>
            <w:r w:rsidRPr="000B3B95">
              <w:t>Projekts šo jomu neskar.</w:t>
            </w:r>
          </w:p>
        </w:tc>
      </w:tr>
    </w:tbl>
    <w:p w14:paraId="2F377345" w14:textId="77777777" w:rsidR="00034E23" w:rsidRPr="00891B53" w:rsidRDefault="00034E23"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5953"/>
      </w:tblGrid>
      <w:tr w:rsidR="00EA68B8" w:rsidRPr="00093C22" w14:paraId="307A6FFE" w14:textId="77777777" w:rsidTr="00FD1197">
        <w:trPr>
          <w:trHeight w:val="279"/>
        </w:trPr>
        <w:tc>
          <w:tcPr>
            <w:tcW w:w="9072" w:type="dxa"/>
            <w:gridSpan w:val="3"/>
          </w:tcPr>
          <w:p w14:paraId="7D4DE5EB" w14:textId="77777777" w:rsidR="00EA68B8" w:rsidRPr="00093C22" w:rsidRDefault="00EA68B8" w:rsidP="009B58CF">
            <w:pPr>
              <w:jc w:val="center"/>
              <w:rPr>
                <w:b/>
              </w:rPr>
            </w:pPr>
            <w:r w:rsidRPr="00093C22">
              <w:rPr>
                <w:b/>
              </w:rPr>
              <w:t>VI. Sabiedrības līdzdalība un komunikācijas aktivitātes</w:t>
            </w:r>
          </w:p>
        </w:tc>
      </w:tr>
      <w:tr w:rsidR="00DF1FAE" w:rsidRPr="00093C22" w14:paraId="2F02BDA6" w14:textId="77777777" w:rsidTr="00D06072">
        <w:trPr>
          <w:trHeight w:val="279"/>
        </w:trPr>
        <w:tc>
          <w:tcPr>
            <w:tcW w:w="567" w:type="dxa"/>
          </w:tcPr>
          <w:p w14:paraId="6427346B" w14:textId="77777777" w:rsidR="00DF1FAE" w:rsidRPr="00093C22" w:rsidRDefault="00DF1FAE" w:rsidP="00DF1FAE">
            <w:pPr>
              <w:jc w:val="both"/>
            </w:pPr>
            <w:r w:rsidRPr="00093C22">
              <w:t>1.</w:t>
            </w:r>
          </w:p>
        </w:tc>
        <w:tc>
          <w:tcPr>
            <w:tcW w:w="2552" w:type="dxa"/>
          </w:tcPr>
          <w:p w14:paraId="4F12E235" w14:textId="77777777" w:rsidR="00DF1FAE" w:rsidRPr="00093C22" w:rsidRDefault="00DF1FAE" w:rsidP="00DF1FAE">
            <w:r w:rsidRPr="00093C22">
              <w:t>Plānotās sabiedrības līdzdalības un komunikācijas aktivitātes saistībā ar projektu</w:t>
            </w:r>
          </w:p>
        </w:tc>
        <w:tc>
          <w:tcPr>
            <w:tcW w:w="5953" w:type="dxa"/>
            <w:tcBorders>
              <w:top w:val="outset" w:sz="6" w:space="0" w:color="414142"/>
              <w:left w:val="outset" w:sz="6" w:space="0" w:color="414142"/>
              <w:bottom w:val="outset" w:sz="6" w:space="0" w:color="414142"/>
              <w:right w:val="outset" w:sz="6" w:space="0" w:color="414142"/>
            </w:tcBorders>
          </w:tcPr>
          <w:p w14:paraId="227CF654" w14:textId="27F70060" w:rsidR="00DF1FAE" w:rsidRPr="00093C22" w:rsidRDefault="006F039F" w:rsidP="00DF1FAE">
            <w:pPr>
              <w:jc w:val="both"/>
            </w:pPr>
            <w:r w:rsidRPr="006F039F">
              <w:t>No 2020. gada 2</w:t>
            </w:r>
            <w:r>
              <w:t>3</w:t>
            </w:r>
            <w:r w:rsidRPr="006F039F">
              <w:t xml:space="preserve">. janvāra līdz </w:t>
            </w:r>
            <w:r>
              <w:t>06</w:t>
            </w:r>
            <w:r w:rsidRPr="006F039F">
              <w:t xml:space="preserve">. februārim projekts ievietots Zemkopības ministrijas tīmekļvietnes </w:t>
            </w:r>
            <w:hyperlink r:id="rId8" w:history="1">
              <w:r w:rsidRPr="007D10E4">
                <w:rPr>
                  <w:rStyle w:val="Hipersaite"/>
                </w:rPr>
                <w:t>www.zm.gov.lv</w:t>
              </w:r>
            </w:hyperlink>
            <w:r>
              <w:t xml:space="preserve"> </w:t>
            </w:r>
            <w:r w:rsidRPr="006F039F">
              <w:t xml:space="preserve">sadaļā „Sabiedrības līdzdalība” un Ministru kabineta tīmekļvietnes sadaļā “Valsts kanceleja” – “Sabiedrības līdzdalība” </w:t>
            </w:r>
            <w:hyperlink r:id="rId9" w:history="1">
              <w:r w:rsidR="00E1217C" w:rsidRPr="007D10E4">
                <w:rPr>
                  <w:rStyle w:val="Hipersaite"/>
                </w:rPr>
                <w:t>https://www.mk.gov.lv/content/ministru-kabineta-diskusiju-dokumenti</w:t>
              </w:r>
            </w:hyperlink>
            <w:r w:rsidR="00E1217C">
              <w:t xml:space="preserve"> </w:t>
            </w:r>
            <w:r w:rsidRPr="006F039F">
              <w:t>, kur sabiedrības pārstāvji varēja sniegt viedokļus par projektu</w:t>
            </w:r>
            <w:r>
              <w:t>. Sabiedrības pārstāvji arī varēs sniegt viedokļus par projektu pēc tā izsludināšanas Valsts sekretāru sanāksmē.</w:t>
            </w:r>
          </w:p>
        </w:tc>
      </w:tr>
      <w:tr w:rsidR="00DF1FAE" w:rsidRPr="00093C22" w14:paraId="5D69C8C7" w14:textId="77777777" w:rsidTr="00D06072">
        <w:trPr>
          <w:trHeight w:val="279"/>
        </w:trPr>
        <w:tc>
          <w:tcPr>
            <w:tcW w:w="567" w:type="dxa"/>
          </w:tcPr>
          <w:p w14:paraId="17324793" w14:textId="77777777" w:rsidR="00DF1FAE" w:rsidRPr="00093C22" w:rsidRDefault="00DF1FAE" w:rsidP="00DF1FAE">
            <w:pPr>
              <w:jc w:val="both"/>
            </w:pPr>
            <w:r w:rsidRPr="00093C22">
              <w:t>2.</w:t>
            </w:r>
          </w:p>
        </w:tc>
        <w:tc>
          <w:tcPr>
            <w:tcW w:w="2552" w:type="dxa"/>
          </w:tcPr>
          <w:p w14:paraId="7EF083B4" w14:textId="77777777" w:rsidR="00DF1FAE" w:rsidRPr="00093C22" w:rsidRDefault="00DF1FAE" w:rsidP="00DF1FAE">
            <w:pPr>
              <w:jc w:val="both"/>
            </w:pPr>
            <w:r w:rsidRPr="00093C22">
              <w:t>Sabiedrības līdzdalība projekta izstrādē</w:t>
            </w:r>
          </w:p>
        </w:tc>
        <w:tc>
          <w:tcPr>
            <w:tcW w:w="5953" w:type="dxa"/>
            <w:tcBorders>
              <w:top w:val="outset" w:sz="6" w:space="0" w:color="414142"/>
              <w:left w:val="outset" w:sz="6" w:space="0" w:color="414142"/>
              <w:bottom w:val="outset" w:sz="6" w:space="0" w:color="414142"/>
              <w:right w:val="outset" w:sz="6" w:space="0" w:color="414142"/>
            </w:tcBorders>
          </w:tcPr>
          <w:p w14:paraId="6BF97E29" w14:textId="77777777" w:rsidR="004E663D" w:rsidRPr="00093C22" w:rsidRDefault="00DF1FAE" w:rsidP="00DF1FAE">
            <w:pPr>
              <w:jc w:val="both"/>
            </w:pPr>
            <w:r>
              <w:t>Noteikumu projekts elektroniski</w:t>
            </w:r>
            <w:r w:rsidR="003C5816">
              <w:t xml:space="preserve"> (23.01.2020.)</w:t>
            </w:r>
            <w:r>
              <w:t xml:space="preserve"> tik</w:t>
            </w:r>
            <w:r w:rsidR="003C5816">
              <w:t>a</w:t>
            </w:r>
            <w:r>
              <w:t xml:space="preserve"> nosūtīts Lauksaimnieku organizāciju sadarbības padomei un Zemnieku saeimai. </w:t>
            </w:r>
            <w:r w:rsidR="004E663D" w:rsidRPr="004E663D">
              <w:t>Noteikumu projekts elektroniski saskaņots ar Lauksaimnieku organizāciju sadarbības padomi un Zemnieku saeimu.</w:t>
            </w:r>
          </w:p>
        </w:tc>
      </w:tr>
      <w:tr w:rsidR="00DF1FAE" w:rsidRPr="00093C22" w14:paraId="44BEFB3D" w14:textId="77777777" w:rsidTr="00892293">
        <w:trPr>
          <w:trHeight w:val="279"/>
        </w:trPr>
        <w:tc>
          <w:tcPr>
            <w:tcW w:w="567" w:type="dxa"/>
          </w:tcPr>
          <w:p w14:paraId="3E486B0F" w14:textId="77777777" w:rsidR="00DF1FAE" w:rsidRPr="00093C22" w:rsidRDefault="00DF1FAE" w:rsidP="00DF1FAE">
            <w:pPr>
              <w:jc w:val="both"/>
            </w:pPr>
            <w:r w:rsidRPr="00093C22">
              <w:t>3.</w:t>
            </w:r>
          </w:p>
        </w:tc>
        <w:tc>
          <w:tcPr>
            <w:tcW w:w="2552" w:type="dxa"/>
          </w:tcPr>
          <w:p w14:paraId="7B400672" w14:textId="77777777" w:rsidR="00DF1FAE" w:rsidRPr="00093C22" w:rsidRDefault="00DF1FAE" w:rsidP="00DF1FAE">
            <w:pPr>
              <w:jc w:val="both"/>
            </w:pPr>
            <w:r w:rsidRPr="00093C22">
              <w:t>Sabiedrības līdzdalības rezultāti</w:t>
            </w:r>
          </w:p>
        </w:tc>
        <w:tc>
          <w:tcPr>
            <w:tcW w:w="5953" w:type="dxa"/>
            <w:shd w:val="clear" w:color="auto" w:fill="auto"/>
          </w:tcPr>
          <w:p w14:paraId="6244481C" w14:textId="77777777" w:rsidR="004E663D" w:rsidRPr="004E663D" w:rsidRDefault="004E663D" w:rsidP="004E663D">
            <w:pPr>
              <w:jc w:val="both"/>
              <w:rPr>
                <w:iCs/>
              </w:rPr>
            </w:pPr>
            <w:r w:rsidRPr="004E663D">
              <w:rPr>
                <w:iCs/>
              </w:rPr>
              <w:t xml:space="preserve">Par tīmekļvietnē </w:t>
            </w:r>
            <w:proofErr w:type="spellStart"/>
            <w:r w:rsidRPr="004E663D">
              <w:rPr>
                <w:iCs/>
              </w:rPr>
              <w:t>www.zm.gov.lv</w:t>
            </w:r>
            <w:proofErr w:type="spellEnd"/>
            <w:r w:rsidRPr="004E663D">
              <w:rPr>
                <w:iCs/>
              </w:rPr>
              <w:t xml:space="preserve"> </w:t>
            </w:r>
            <w:r>
              <w:rPr>
                <w:iCs/>
              </w:rPr>
              <w:t xml:space="preserve">un </w:t>
            </w:r>
            <w:r w:rsidRPr="004E663D">
              <w:rPr>
                <w:iCs/>
              </w:rPr>
              <w:t>Ministru kabineta tīmekļvietnes sadaļā “Valsts kanceleja” – “Sabiedrības līdzdalība”</w:t>
            </w:r>
            <w:r>
              <w:rPr>
                <w:iCs/>
              </w:rPr>
              <w:t xml:space="preserve"> </w:t>
            </w:r>
            <w:r w:rsidRPr="004E663D">
              <w:rPr>
                <w:iCs/>
              </w:rPr>
              <w:t>ievietoto noteikumu projektu iebildumi vai priekšlikumi netika saņemti.</w:t>
            </w:r>
          </w:p>
          <w:p w14:paraId="708F4E62" w14:textId="37247560" w:rsidR="00DF1FAE" w:rsidRPr="00E04B28" w:rsidRDefault="00256EED" w:rsidP="004E663D">
            <w:pPr>
              <w:jc w:val="both"/>
              <w:rPr>
                <w:iCs/>
              </w:rPr>
            </w:pPr>
            <w:r w:rsidRPr="00256EED">
              <w:rPr>
                <w:iCs/>
              </w:rPr>
              <w:lastRenderedPageBreak/>
              <w:t>No Lauksaimnieku organizāciju sadarbības padomes un Zemnieku saeimas par noteikumu projektu iebildumi vai priekšlikumi netika saņemti.</w:t>
            </w:r>
          </w:p>
        </w:tc>
      </w:tr>
      <w:tr w:rsidR="00EA68B8" w:rsidRPr="00093C22" w14:paraId="6C65AF12" w14:textId="77777777" w:rsidTr="00FD1197">
        <w:trPr>
          <w:trHeight w:val="279"/>
        </w:trPr>
        <w:tc>
          <w:tcPr>
            <w:tcW w:w="567" w:type="dxa"/>
          </w:tcPr>
          <w:p w14:paraId="6DB933E4" w14:textId="77777777" w:rsidR="00EA68B8" w:rsidRPr="00093C22" w:rsidRDefault="00EA68B8" w:rsidP="009B58CF">
            <w:pPr>
              <w:jc w:val="both"/>
            </w:pPr>
            <w:r w:rsidRPr="00093C22">
              <w:lastRenderedPageBreak/>
              <w:t>4.</w:t>
            </w:r>
          </w:p>
        </w:tc>
        <w:tc>
          <w:tcPr>
            <w:tcW w:w="2552" w:type="dxa"/>
          </w:tcPr>
          <w:p w14:paraId="75089EC5" w14:textId="77777777" w:rsidR="00EA68B8" w:rsidRPr="00093C22" w:rsidRDefault="00EA68B8" w:rsidP="009B58CF">
            <w:pPr>
              <w:jc w:val="both"/>
            </w:pPr>
            <w:r w:rsidRPr="00093C22">
              <w:t>Cita informācija</w:t>
            </w:r>
          </w:p>
        </w:tc>
        <w:tc>
          <w:tcPr>
            <w:tcW w:w="5953" w:type="dxa"/>
          </w:tcPr>
          <w:p w14:paraId="66BFEFF6" w14:textId="77777777" w:rsidR="00EA68B8" w:rsidRPr="00093C22" w:rsidRDefault="00EA68B8" w:rsidP="009B58CF">
            <w:pPr>
              <w:jc w:val="both"/>
            </w:pPr>
            <w:r w:rsidRPr="00093C22">
              <w:t>Nav.</w:t>
            </w:r>
          </w:p>
        </w:tc>
      </w:tr>
    </w:tbl>
    <w:p w14:paraId="13FA254D" w14:textId="77777777" w:rsidR="00A724E1" w:rsidRPr="00093C22" w:rsidRDefault="00A724E1" w:rsidP="00EA68B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0"/>
        <w:gridCol w:w="5103"/>
      </w:tblGrid>
      <w:tr w:rsidR="00EA68B8" w:rsidRPr="00093C22" w14:paraId="04813A24" w14:textId="77777777" w:rsidTr="00FD1197">
        <w:trPr>
          <w:trHeight w:val="279"/>
        </w:trPr>
        <w:tc>
          <w:tcPr>
            <w:tcW w:w="9072" w:type="dxa"/>
            <w:gridSpan w:val="3"/>
          </w:tcPr>
          <w:p w14:paraId="7E75B3D7" w14:textId="77777777" w:rsidR="00EA68B8" w:rsidRPr="00093C22" w:rsidRDefault="00EA68B8" w:rsidP="009B58CF">
            <w:pPr>
              <w:jc w:val="center"/>
              <w:rPr>
                <w:b/>
              </w:rPr>
            </w:pPr>
            <w:r w:rsidRPr="00093C22">
              <w:rPr>
                <w:b/>
              </w:rPr>
              <w:t>VII. Tiesību akta projekta izpildes nodrošināšana un tās ietekme uz institūcijām</w:t>
            </w:r>
          </w:p>
        </w:tc>
      </w:tr>
      <w:tr w:rsidR="00EA68B8" w:rsidRPr="00093C22" w14:paraId="04F61AE2" w14:textId="77777777" w:rsidTr="00FD1197">
        <w:trPr>
          <w:trHeight w:val="279"/>
        </w:trPr>
        <w:tc>
          <w:tcPr>
            <w:tcW w:w="709" w:type="dxa"/>
          </w:tcPr>
          <w:p w14:paraId="6CA03471" w14:textId="77777777" w:rsidR="00EA68B8" w:rsidRPr="00093C22" w:rsidRDefault="00EA68B8" w:rsidP="009B58CF">
            <w:pPr>
              <w:jc w:val="both"/>
            </w:pPr>
            <w:r w:rsidRPr="00093C22">
              <w:t>1.</w:t>
            </w:r>
          </w:p>
        </w:tc>
        <w:tc>
          <w:tcPr>
            <w:tcW w:w="3260" w:type="dxa"/>
          </w:tcPr>
          <w:p w14:paraId="5908CA30" w14:textId="77777777" w:rsidR="00EA68B8" w:rsidRPr="00093C22" w:rsidRDefault="00EA68B8" w:rsidP="009B58CF">
            <w:pPr>
              <w:jc w:val="both"/>
            </w:pPr>
            <w:r w:rsidRPr="00093C22">
              <w:t>Projekta izpildē iesaistītās institūcijas</w:t>
            </w:r>
          </w:p>
        </w:tc>
        <w:tc>
          <w:tcPr>
            <w:tcW w:w="5103" w:type="dxa"/>
          </w:tcPr>
          <w:p w14:paraId="41416615" w14:textId="77777777" w:rsidR="00EA68B8" w:rsidRPr="00093C22" w:rsidRDefault="00D75F5C" w:rsidP="00B47E97">
            <w:pPr>
              <w:pStyle w:val="naisnod"/>
              <w:spacing w:before="0" w:after="0"/>
              <w:ind w:right="57"/>
              <w:jc w:val="both"/>
              <w:rPr>
                <w:b/>
              </w:rPr>
            </w:pPr>
            <w:r>
              <w:t xml:space="preserve">Lauksaimniecības </w:t>
            </w:r>
            <w:r w:rsidR="000B458E">
              <w:t>d</w:t>
            </w:r>
            <w:r w:rsidR="00F13E1C" w:rsidRPr="00093C22">
              <w:t>atu centrs</w:t>
            </w:r>
          </w:p>
        </w:tc>
      </w:tr>
      <w:tr w:rsidR="00EA68B8" w:rsidRPr="00093C22" w14:paraId="661B5559" w14:textId="77777777" w:rsidTr="00FD1197">
        <w:trPr>
          <w:trHeight w:val="279"/>
        </w:trPr>
        <w:tc>
          <w:tcPr>
            <w:tcW w:w="709" w:type="dxa"/>
          </w:tcPr>
          <w:p w14:paraId="70720F1D" w14:textId="77777777" w:rsidR="00EA68B8" w:rsidRPr="00093C22" w:rsidRDefault="00EA68B8" w:rsidP="009B58CF">
            <w:pPr>
              <w:jc w:val="both"/>
            </w:pPr>
            <w:r w:rsidRPr="00093C22">
              <w:t>2.</w:t>
            </w:r>
          </w:p>
        </w:tc>
        <w:tc>
          <w:tcPr>
            <w:tcW w:w="3260" w:type="dxa"/>
          </w:tcPr>
          <w:p w14:paraId="62BAC285" w14:textId="77777777" w:rsidR="00EA68B8" w:rsidRPr="00093C22" w:rsidRDefault="00EA68B8" w:rsidP="009B58CF">
            <w:r w:rsidRPr="00093C22">
              <w:t>Projekta izpildes ietekme uz pārvaldes funkcijām un institucionālo struktūru.</w:t>
            </w:r>
          </w:p>
          <w:p w14:paraId="31C5533E" w14:textId="77777777" w:rsidR="00EA68B8" w:rsidRPr="00093C22" w:rsidRDefault="00EA68B8" w:rsidP="009B58CF">
            <w:r w:rsidRPr="00093C22">
              <w:t>Jaunu institūciju izveide, esošu institūciju likvidācija vai reorganizācija, to ietekme uz institūcijas cilvēkresursiem</w:t>
            </w:r>
          </w:p>
        </w:tc>
        <w:tc>
          <w:tcPr>
            <w:tcW w:w="5103" w:type="dxa"/>
          </w:tcPr>
          <w:p w14:paraId="7A172CB7" w14:textId="77777777" w:rsidR="00E32C46" w:rsidRPr="00093C22" w:rsidRDefault="003123DB" w:rsidP="00291B27">
            <w:pPr>
              <w:jc w:val="both"/>
              <w:rPr>
                <w:b/>
              </w:rPr>
            </w:pPr>
            <w:r w:rsidRPr="00AD0FC8">
              <w:rPr>
                <w:iCs/>
              </w:rPr>
              <w:t>Saistībā ar noteikumu projekta izpildi nav nepieciešams veidot jaunas, ne arī likvidēt vai reorganizēt esošas institūcijas. Noteikumu projekta izpilde neietekmēs institūcijām pieejamos cilvēkresursus.</w:t>
            </w:r>
          </w:p>
        </w:tc>
      </w:tr>
      <w:tr w:rsidR="00EA68B8" w:rsidRPr="00093C22" w14:paraId="2E667192" w14:textId="77777777" w:rsidTr="00FD1197">
        <w:trPr>
          <w:trHeight w:val="279"/>
        </w:trPr>
        <w:tc>
          <w:tcPr>
            <w:tcW w:w="709" w:type="dxa"/>
          </w:tcPr>
          <w:p w14:paraId="41A634B0" w14:textId="77777777" w:rsidR="00EA68B8" w:rsidRPr="00093C22" w:rsidRDefault="00EA68B8" w:rsidP="009B58CF">
            <w:pPr>
              <w:jc w:val="both"/>
            </w:pPr>
            <w:r w:rsidRPr="00093C22">
              <w:t>3.</w:t>
            </w:r>
          </w:p>
        </w:tc>
        <w:tc>
          <w:tcPr>
            <w:tcW w:w="3260" w:type="dxa"/>
          </w:tcPr>
          <w:p w14:paraId="2040195C" w14:textId="77777777" w:rsidR="00EA68B8" w:rsidRPr="00093C22" w:rsidRDefault="00EA68B8" w:rsidP="009B58CF">
            <w:pPr>
              <w:jc w:val="both"/>
            </w:pPr>
            <w:r w:rsidRPr="00093C22">
              <w:t>Cita informācija</w:t>
            </w:r>
          </w:p>
        </w:tc>
        <w:tc>
          <w:tcPr>
            <w:tcW w:w="5103" w:type="dxa"/>
          </w:tcPr>
          <w:p w14:paraId="56199498" w14:textId="77777777" w:rsidR="00EA68B8" w:rsidRPr="00093C22" w:rsidRDefault="00EA68B8" w:rsidP="009B58CF">
            <w:pPr>
              <w:pStyle w:val="naiskr"/>
              <w:spacing w:before="0" w:after="0"/>
              <w:ind w:left="57" w:right="57"/>
            </w:pPr>
            <w:r w:rsidRPr="00093C22">
              <w:t>Nav.</w:t>
            </w:r>
          </w:p>
        </w:tc>
      </w:tr>
    </w:tbl>
    <w:p w14:paraId="2B1FCC86" w14:textId="153929D0" w:rsidR="00EA68B8" w:rsidRDefault="00EA68B8" w:rsidP="00656C9A">
      <w:pPr>
        <w:rPr>
          <w:i/>
          <w:sz w:val="28"/>
          <w:szCs w:val="28"/>
        </w:rPr>
      </w:pPr>
    </w:p>
    <w:p w14:paraId="4D05BFD7" w14:textId="77777777" w:rsidR="00653C5B" w:rsidRDefault="00653C5B" w:rsidP="00656C9A">
      <w:pPr>
        <w:rPr>
          <w:i/>
          <w:sz w:val="28"/>
          <w:szCs w:val="28"/>
        </w:rPr>
      </w:pPr>
    </w:p>
    <w:p w14:paraId="7DF60C63" w14:textId="77777777" w:rsidR="00E32C46" w:rsidRDefault="00E32C46" w:rsidP="005C73E3">
      <w:pPr>
        <w:jc w:val="both"/>
        <w:rPr>
          <w:sz w:val="28"/>
          <w:szCs w:val="28"/>
          <w:lang w:eastAsia="en-US"/>
        </w:rPr>
      </w:pPr>
    </w:p>
    <w:p w14:paraId="63463EC1" w14:textId="46469B5F" w:rsidR="00B232FE" w:rsidRPr="005C73E3" w:rsidRDefault="005C73E3" w:rsidP="005C73E3">
      <w:pPr>
        <w:jc w:val="both"/>
        <w:rPr>
          <w:sz w:val="28"/>
          <w:szCs w:val="28"/>
          <w:lang w:eastAsia="en-US"/>
        </w:rPr>
      </w:pPr>
      <w:r>
        <w:rPr>
          <w:sz w:val="28"/>
          <w:szCs w:val="28"/>
          <w:lang w:eastAsia="en-US"/>
        </w:rPr>
        <w:tab/>
      </w:r>
      <w:r w:rsidR="00B232FE" w:rsidRPr="005C73E3">
        <w:rPr>
          <w:sz w:val="28"/>
          <w:szCs w:val="28"/>
          <w:lang w:eastAsia="en-US"/>
        </w:rPr>
        <w:t>Zemkopības</w:t>
      </w:r>
      <w:r>
        <w:rPr>
          <w:sz w:val="28"/>
          <w:szCs w:val="28"/>
          <w:lang w:eastAsia="en-US"/>
        </w:rPr>
        <w:t xml:space="preserve"> </w:t>
      </w:r>
      <w:r w:rsidR="00B232FE" w:rsidRPr="005C73E3">
        <w:rPr>
          <w:sz w:val="28"/>
          <w:szCs w:val="28"/>
          <w:lang w:eastAsia="en-US"/>
        </w:rPr>
        <w:t>ministr</w:t>
      </w:r>
      <w:r w:rsidR="00FE6DCF" w:rsidRPr="005C73E3">
        <w:rPr>
          <w:sz w:val="28"/>
          <w:szCs w:val="28"/>
          <w:lang w:eastAsia="en-US"/>
        </w:rPr>
        <w:t>s</w:t>
      </w:r>
      <w:r>
        <w:rPr>
          <w:sz w:val="28"/>
          <w:szCs w:val="28"/>
          <w:lang w:eastAsia="en-US"/>
        </w:rPr>
        <w:tab/>
      </w:r>
      <w:r>
        <w:rPr>
          <w:sz w:val="28"/>
          <w:szCs w:val="28"/>
          <w:lang w:eastAsia="en-US"/>
        </w:rPr>
        <w:tab/>
      </w:r>
      <w:r>
        <w:rPr>
          <w:sz w:val="28"/>
          <w:szCs w:val="28"/>
          <w:lang w:eastAsia="en-US"/>
        </w:rPr>
        <w:tab/>
      </w:r>
      <w:r w:rsidR="00653C5B">
        <w:rPr>
          <w:sz w:val="28"/>
          <w:szCs w:val="28"/>
          <w:lang w:eastAsia="en-US"/>
        </w:rPr>
        <w:tab/>
      </w:r>
      <w:r>
        <w:rPr>
          <w:sz w:val="28"/>
          <w:szCs w:val="28"/>
          <w:lang w:eastAsia="en-US"/>
        </w:rPr>
        <w:tab/>
      </w:r>
      <w:r>
        <w:rPr>
          <w:sz w:val="28"/>
          <w:szCs w:val="28"/>
          <w:lang w:eastAsia="en-US"/>
        </w:rPr>
        <w:tab/>
      </w:r>
      <w:r w:rsidR="00B91AC1">
        <w:rPr>
          <w:sz w:val="28"/>
          <w:szCs w:val="28"/>
          <w:lang w:eastAsia="en-US"/>
        </w:rPr>
        <w:t>K</w:t>
      </w:r>
      <w:r w:rsidR="00653C5B">
        <w:rPr>
          <w:sz w:val="28"/>
          <w:szCs w:val="28"/>
          <w:lang w:eastAsia="en-US"/>
        </w:rPr>
        <w:t>.</w:t>
      </w:r>
      <w:r w:rsidR="00096AB5" w:rsidRPr="005C73E3">
        <w:rPr>
          <w:sz w:val="28"/>
          <w:szCs w:val="28"/>
          <w:lang w:eastAsia="en-US"/>
        </w:rPr>
        <w:t> </w:t>
      </w:r>
      <w:r w:rsidR="00B91AC1">
        <w:rPr>
          <w:sz w:val="28"/>
          <w:szCs w:val="28"/>
          <w:lang w:eastAsia="en-US"/>
        </w:rPr>
        <w:t>Gerhard</w:t>
      </w:r>
      <w:r w:rsidR="00096AB5" w:rsidRPr="005C73E3">
        <w:rPr>
          <w:sz w:val="28"/>
          <w:szCs w:val="28"/>
          <w:lang w:eastAsia="en-US"/>
        </w:rPr>
        <w:t>s</w:t>
      </w:r>
      <w:bookmarkStart w:id="3" w:name="OLE_LINK5"/>
      <w:bookmarkStart w:id="4" w:name="OLE_LINK6"/>
    </w:p>
    <w:bookmarkEnd w:id="3"/>
    <w:bookmarkEnd w:id="4"/>
    <w:p w14:paraId="18E257A5" w14:textId="77777777" w:rsidR="00B277DD" w:rsidRPr="001543E3" w:rsidRDefault="00B277DD" w:rsidP="005C73E3">
      <w:pPr>
        <w:tabs>
          <w:tab w:val="left" w:pos="7513"/>
        </w:tabs>
        <w:ind w:firstLine="720"/>
        <w:jc w:val="center"/>
        <w:rPr>
          <w:lang w:eastAsia="en-US"/>
        </w:rPr>
      </w:pPr>
    </w:p>
    <w:p w14:paraId="3E490D23" w14:textId="77777777" w:rsidR="006F2072" w:rsidRDefault="006F2072" w:rsidP="00B277DD">
      <w:pPr>
        <w:tabs>
          <w:tab w:val="left" w:pos="7513"/>
        </w:tabs>
        <w:jc w:val="both"/>
      </w:pPr>
    </w:p>
    <w:p w14:paraId="1389DA66" w14:textId="1DC369A0" w:rsidR="001E21D9" w:rsidRDefault="001E21D9" w:rsidP="00B277DD">
      <w:pPr>
        <w:tabs>
          <w:tab w:val="left" w:pos="7513"/>
        </w:tabs>
        <w:jc w:val="both"/>
      </w:pPr>
    </w:p>
    <w:p w14:paraId="6CB7D7FE" w14:textId="63E6264E" w:rsidR="00653C5B" w:rsidRDefault="00653C5B" w:rsidP="00B277DD">
      <w:pPr>
        <w:tabs>
          <w:tab w:val="left" w:pos="7513"/>
        </w:tabs>
        <w:jc w:val="both"/>
      </w:pPr>
    </w:p>
    <w:p w14:paraId="0F586212" w14:textId="4CB6F6F3" w:rsidR="00653C5B" w:rsidRDefault="00653C5B" w:rsidP="00B277DD">
      <w:pPr>
        <w:tabs>
          <w:tab w:val="left" w:pos="7513"/>
        </w:tabs>
        <w:jc w:val="both"/>
      </w:pPr>
    </w:p>
    <w:p w14:paraId="222C9AC7" w14:textId="243A773F" w:rsidR="00653C5B" w:rsidRDefault="00653C5B" w:rsidP="00B277DD">
      <w:pPr>
        <w:tabs>
          <w:tab w:val="left" w:pos="7513"/>
        </w:tabs>
        <w:jc w:val="both"/>
      </w:pPr>
    </w:p>
    <w:p w14:paraId="71FD7324" w14:textId="23372251" w:rsidR="00653C5B" w:rsidRDefault="00653C5B" w:rsidP="00B277DD">
      <w:pPr>
        <w:tabs>
          <w:tab w:val="left" w:pos="7513"/>
        </w:tabs>
        <w:jc w:val="both"/>
      </w:pPr>
    </w:p>
    <w:p w14:paraId="152C492E" w14:textId="5F0035B0" w:rsidR="00653C5B" w:rsidRDefault="00653C5B" w:rsidP="00B277DD">
      <w:pPr>
        <w:tabs>
          <w:tab w:val="left" w:pos="7513"/>
        </w:tabs>
        <w:jc w:val="both"/>
      </w:pPr>
    </w:p>
    <w:p w14:paraId="261881D2" w14:textId="77777777" w:rsidR="00653C5B" w:rsidRDefault="00653C5B" w:rsidP="00B277DD">
      <w:pPr>
        <w:tabs>
          <w:tab w:val="left" w:pos="7513"/>
        </w:tabs>
        <w:jc w:val="both"/>
      </w:pPr>
    </w:p>
    <w:p w14:paraId="2A8C3700" w14:textId="77777777" w:rsidR="00FD1197" w:rsidRPr="00653C5B" w:rsidRDefault="00C34F4B" w:rsidP="00B277DD">
      <w:pPr>
        <w:tabs>
          <w:tab w:val="left" w:pos="7513"/>
        </w:tabs>
        <w:jc w:val="both"/>
      </w:pPr>
      <w:r w:rsidRPr="00653C5B">
        <w:t>Lavrinoviča</w:t>
      </w:r>
      <w:r w:rsidR="00003820" w:rsidRPr="00653C5B">
        <w:t xml:space="preserve"> 6702</w:t>
      </w:r>
      <w:r w:rsidR="00A23B78" w:rsidRPr="00653C5B">
        <w:t>7</w:t>
      </w:r>
      <w:r w:rsidRPr="00653C5B">
        <w:t>528</w:t>
      </w:r>
    </w:p>
    <w:p w14:paraId="6026BA76" w14:textId="77777777" w:rsidR="00A23B78" w:rsidRPr="00653C5B" w:rsidRDefault="00653C5B" w:rsidP="0002029A">
      <w:pPr>
        <w:jc w:val="both"/>
      </w:pPr>
      <w:hyperlink r:id="rId10" w:history="1">
        <w:r w:rsidR="00C34F4B" w:rsidRPr="00653C5B">
          <w:rPr>
            <w:rStyle w:val="Hipersaite"/>
          </w:rPr>
          <w:t>Ineta.Lavrinovica@zm.gov.l</w:t>
        </w:r>
        <w:bookmarkStart w:id="5" w:name="_GoBack"/>
        <w:bookmarkEnd w:id="5"/>
        <w:r w:rsidR="00C34F4B" w:rsidRPr="00653C5B">
          <w:rPr>
            <w:rStyle w:val="Hipersaite"/>
          </w:rPr>
          <w:t>v</w:t>
        </w:r>
      </w:hyperlink>
    </w:p>
    <w:sectPr w:rsidR="00A23B78" w:rsidRPr="00653C5B" w:rsidSect="006F2072">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87DE2" w14:textId="77777777" w:rsidR="00892293" w:rsidRDefault="00892293" w:rsidP="00F37F7E">
      <w:pPr>
        <w:pStyle w:val="naiskr"/>
      </w:pPr>
      <w:r>
        <w:separator/>
      </w:r>
    </w:p>
  </w:endnote>
  <w:endnote w:type="continuationSeparator" w:id="0">
    <w:p w14:paraId="752D1622" w14:textId="77777777" w:rsidR="00892293" w:rsidRDefault="00892293"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0371C" w14:textId="538EFD6D" w:rsidR="00892293" w:rsidRPr="00653C5B" w:rsidRDefault="00653C5B" w:rsidP="00653C5B">
    <w:pPr>
      <w:pStyle w:val="Kjene"/>
    </w:pPr>
    <w:r w:rsidRPr="00653C5B">
      <w:rPr>
        <w:sz w:val="20"/>
        <w:szCs w:val="18"/>
      </w:rPr>
      <w:t>ZManot_130220_ldc_cen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7C251" w14:textId="33F11944" w:rsidR="00892293" w:rsidRPr="00653C5B" w:rsidRDefault="00653C5B" w:rsidP="00653C5B">
    <w:pPr>
      <w:pStyle w:val="Kjene"/>
    </w:pPr>
    <w:r w:rsidRPr="00653C5B">
      <w:rPr>
        <w:sz w:val="20"/>
        <w:szCs w:val="18"/>
      </w:rPr>
      <w:t>ZManot_130220_ldc_cen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4F543" w14:textId="77777777" w:rsidR="00892293" w:rsidRDefault="00892293" w:rsidP="00F37F7E">
      <w:pPr>
        <w:pStyle w:val="naiskr"/>
      </w:pPr>
      <w:r>
        <w:separator/>
      </w:r>
    </w:p>
  </w:footnote>
  <w:footnote w:type="continuationSeparator" w:id="0">
    <w:p w14:paraId="09A41938" w14:textId="77777777" w:rsidR="00892293" w:rsidRDefault="00892293" w:rsidP="00F37F7E">
      <w:pPr>
        <w:pStyle w:val="naisk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C3B4D" w14:textId="77777777" w:rsidR="00892293" w:rsidRDefault="0089229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E0BCB2B" w14:textId="77777777" w:rsidR="00892293" w:rsidRDefault="0089229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3660"/>
      <w:docPartObj>
        <w:docPartGallery w:val="Page Numbers (Top of Page)"/>
        <w:docPartUnique/>
      </w:docPartObj>
    </w:sdtPr>
    <w:sdtEndPr/>
    <w:sdtContent>
      <w:p w14:paraId="50E27157" w14:textId="77777777" w:rsidR="00892293" w:rsidRDefault="00892293">
        <w:pPr>
          <w:pStyle w:val="Galvene"/>
          <w:jc w:val="center"/>
        </w:pPr>
        <w:r>
          <w:fldChar w:fldCharType="begin"/>
        </w:r>
        <w:r>
          <w:instrText>PAGE   \* MERGEFORMAT</w:instrText>
        </w:r>
        <w:r>
          <w:fldChar w:fldCharType="separate"/>
        </w:r>
        <w:r>
          <w:rPr>
            <w:noProof/>
          </w:rPr>
          <w:t>7</w:t>
        </w:r>
        <w:r>
          <w:fldChar w:fldCharType="end"/>
        </w:r>
      </w:p>
    </w:sdtContent>
  </w:sdt>
  <w:p w14:paraId="1A22E4FC" w14:textId="77777777" w:rsidR="00892293" w:rsidRDefault="0089229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069700AC"/>
    <w:multiLevelType w:val="hybridMultilevel"/>
    <w:tmpl w:val="9D4E4FE2"/>
    <w:lvl w:ilvl="0" w:tplc="1DB287A0">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E4202E"/>
    <w:multiLevelType w:val="hybridMultilevel"/>
    <w:tmpl w:val="266C54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37844"/>
    <w:multiLevelType w:val="multilevel"/>
    <w:tmpl w:val="3634E148"/>
    <w:lvl w:ilvl="0">
      <w:start w:val="1"/>
      <w:numFmt w:val="decimal"/>
      <w:lvlText w:val="%1."/>
      <w:lvlJc w:val="left"/>
      <w:pPr>
        <w:ind w:left="405" w:hanging="405"/>
      </w:pPr>
      <w:rPr>
        <w:rFonts w:hint="default"/>
      </w:rPr>
    </w:lvl>
    <w:lvl w:ilvl="1">
      <w:start w:val="2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2FD26BA"/>
    <w:multiLevelType w:val="multilevel"/>
    <w:tmpl w:val="E82A3E5C"/>
    <w:lvl w:ilvl="0">
      <w:start w:val="1"/>
      <w:numFmt w:val="decimal"/>
      <w:lvlText w:val="%1."/>
      <w:lvlJc w:val="left"/>
      <w:pPr>
        <w:ind w:left="480" w:hanging="480"/>
      </w:pPr>
      <w:rPr>
        <w:rFonts w:ascii="Times New Roman" w:hAnsi="Times New Roman" w:cs="Times New Roman" w:hint="default"/>
        <w:b w:val="0"/>
        <w:i w:val="0"/>
        <w:color w:val="000000"/>
        <w:sz w:val="24"/>
      </w:rPr>
    </w:lvl>
    <w:lvl w:ilvl="1">
      <w:start w:val="33"/>
      <w:numFmt w:val="decimal"/>
      <w:lvlText w:val="%1.%2."/>
      <w:lvlJc w:val="left"/>
      <w:pPr>
        <w:ind w:left="480" w:hanging="480"/>
      </w:pPr>
      <w:rPr>
        <w:rFonts w:ascii="Times New Roman" w:hAnsi="Times New Roman" w:cs="Times New Roman" w:hint="default"/>
        <w:b w:val="0"/>
        <w:i w:val="0"/>
        <w:color w:val="000000"/>
        <w:sz w:val="24"/>
      </w:rPr>
    </w:lvl>
    <w:lvl w:ilvl="2">
      <w:start w:val="1"/>
      <w:numFmt w:val="decimal"/>
      <w:lvlText w:val="%1.%2.%3."/>
      <w:lvlJc w:val="left"/>
      <w:pPr>
        <w:ind w:left="720" w:hanging="720"/>
      </w:pPr>
      <w:rPr>
        <w:rFonts w:ascii="Times New Roman" w:hAnsi="Times New Roman" w:cs="Times New Roman" w:hint="default"/>
        <w:b w:val="0"/>
        <w:i w:val="0"/>
        <w:color w:val="000000"/>
        <w:sz w:val="24"/>
      </w:rPr>
    </w:lvl>
    <w:lvl w:ilvl="3">
      <w:start w:val="1"/>
      <w:numFmt w:val="decimal"/>
      <w:lvlText w:val="%1.%2.%3.%4."/>
      <w:lvlJc w:val="left"/>
      <w:pPr>
        <w:ind w:left="720" w:hanging="720"/>
      </w:pPr>
      <w:rPr>
        <w:rFonts w:ascii="Times New Roman" w:hAnsi="Times New Roman" w:cs="Times New Roman" w:hint="default"/>
        <w:b w:val="0"/>
        <w:i w:val="0"/>
        <w:color w:val="000000"/>
        <w:sz w:val="24"/>
      </w:rPr>
    </w:lvl>
    <w:lvl w:ilvl="4">
      <w:start w:val="1"/>
      <w:numFmt w:val="decimal"/>
      <w:lvlText w:val="%1.%2.%3.%4.%5."/>
      <w:lvlJc w:val="left"/>
      <w:pPr>
        <w:ind w:left="1080" w:hanging="1080"/>
      </w:pPr>
      <w:rPr>
        <w:rFonts w:ascii="Times New Roman" w:hAnsi="Times New Roman" w:cs="Times New Roman" w:hint="default"/>
        <w:b w:val="0"/>
        <w:i w:val="0"/>
        <w:color w:val="000000"/>
        <w:sz w:val="24"/>
      </w:rPr>
    </w:lvl>
    <w:lvl w:ilvl="5">
      <w:start w:val="1"/>
      <w:numFmt w:val="decimal"/>
      <w:lvlText w:val="%1.%2.%3.%4.%5.%6."/>
      <w:lvlJc w:val="left"/>
      <w:pPr>
        <w:ind w:left="1080" w:hanging="1080"/>
      </w:pPr>
      <w:rPr>
        <w:rFonts w:ascii="Times New Roman" w:hAnsi="Times New Roman" w:cs="Times New Roman" w:hint="default"/>
        <w:b w:val="0"/>
        <w:i w:val="0"/>
        <w:color w:val="000000"/>
        <w:sz w:val="24"/>
      </w:rPr>
    </w:lvl>
    <w:lvl w:ilvl="6">
      <w:start w:val="1"/>
      <w:numFmt w:val="decimal"/>
      <w:lvlText w:val="%1.%2.%3.%4.%5.%6.%7."/>
      <w:lvlJc w:val="left"/>
      <w:pPr>
        <w:ind w:left="1440" w:hanging="1440"/>
      </w:pPr>
      <w:rPr>
        <w:rFonts w:ascii="Times New Roman" w:hAnsi="Times New Roman" w:cs="Times New Roman" w:hint="default"/>
        <w:b w:val="0"/>
        <w:i w:val="0"/>
        <w:color w:val="000000"/>
        <w:sz w:val="24"/>
      </w:rPr>
    </w:lvl>
    <w:lvl w:ilvl="7">
      <w:start w:val="1"/>
      <w:numFmt w:val="decimal"/>
      <w:lvlText w:val="%1.%2.%3.%4.%5.%6.%7.%8."/>
      <w:lvlJc w:val="left"/>
      <w:pPr>
        <w:ind w:left="1440" w:hanging="1440"/>
      </w:pPr>
      <w:rPr>
        <w:rFonts w:ascii="Times New Roman" w:hAnsi="Times New Roman" w:cs="Times New Roman" w:hint="default"/>
        <w:b w:val="0"/>
        <w:i w:val="0"/>
        <w:color w:val="000000"/>
        <w:sz w:val="24"/>
      </w:rPr>
    </w:lvl>
    <w:lvl w:ilvl="8">
      <w:start w:val="1"/>
      <w:numFmt w:val="decimal"/>
      <w:lvlText w:val="%1.%2.%3.%4.%5.%6.%7.%8.%9."/>
      <w:lvlJc w:val="left"/>
      <w:pPr>
        <w:ind w:left="1800" w:hanging="1800"/>
      </w:pPr>
      <w:rPr>
        <w:rFonts w:ascii="Times New Roman" w:hAnsi="Times New Roman" w:cs="Times New Roman" w:hint="default"/>
        <w:b w:val="0"/>
        <w:i w:val="0"/>
        <w:color w:val="000000"/>
        <w:sz w:val="24"/>
      </w:rPr>
    </w:lvl>
  </w:abstractNum>
  <w:abstractNum w:abstractNumId="9" w15:restartNumberingAfterBreak="0">
    <w:nsid w:val="4F373159"/>
    <w:multiLevelType w:val="hybridMultilevel"/>
    <w:tmpl w:val="8F204BD0"/>
    <w:lvl w:ilvl="0" w:tplc="B79ECBF2">
      <w:start w:val="1"/>
      <w:numFmt w:val="decimal"/>
      <w:lvlText w:val="%1)"/>
      <w:lvlJc w:val="left"/>
      <w:pPr>
        <w:ind w:left="735" w:hanging="375"/>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FF5A30"/>
    <w:multiLevelType w:val="hybridMultilevel"/>
    <w:tmpl w:val="3FB43CCE"/>
    <w:lvl w:ilvl="0" w:tplc="2DFC792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396A09"/>
    <w:multiLevelType w:val="hybridMultilevel"/>
    <w:tmpl w:val="5AE0B69C"/>
    <w:lvl w:ilvl="0" w:tplc="D25A4E26">
      <w:start w:val="3"/>
      <w:numFmt w:val="bullet"/>
      <w:lvlText w:val="-"/>
      <w:lvlJc w:val="left"/>
      <w:pPr>
        <w:ind w:left="720" w:hanging="360"/>
      </w:pPr>
      <w:rPr>
        <w:rFonts w:ascii="Times New Roman" w:eastAsia="Times New Roman" w:hAnsi="Times New Roman" w:cs="Times New Roman" w:hint="default"/>
        <w:b w:val="0"/>
        <w:i w:val="0"/>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69395C"/>
    <w:multiLevelType w:val="multilevel"/>
    <w:tmpl w:val="6F4AFA36"/>
    <w:lvl w:ilvl="0">
      <w:start w:val="1"/>
      <w:numFmt w:val="decimal"/>
      <w:lvlText w:val="%1."/>
      <w:lvlJc w:val="left"/>
      <w:pPr>
        <w:ind w:left="480" w:hanging="480"/>
      </w:pPr>
      <w:rPr>
        <w:rFonts w:hint="default"/>
        <w:b w:val="0"/>
        <w:sz w:val="24"/>
      </w:rPr>
    </w:lvl>
    <w:lvl w:ilvl="1">
      <w:start w:val="21"/>
      <w:numFmt w:val="decimal"/>
      <w:lvlText w:val="%1.%2."/>
      <w:lvlJc w:val="left"/>
      <w:pPr>
        <w:ind w:left="480" w:hanging="48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080" w:hanging="108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440" w:hanging="1440"/>
      </w:pPr>
      <w:rPr>
        <w:rFonts w:hint="default"/>
        <w:b w:val="0"/>
        <w:sz w:val="24"/>
      </w:rPr>
    </w:lvl>
  </w:abstractNum>
  <w:abstractNum w:abstractNumId="15"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E178F1"/>
    <w:multiLevelType w:val="hybridMultilevel"/>
    <w:tmpl w:val="0862FB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7"/>
  </w:num>
  <w:num w:numId="4">
    <w:abstractNumId w:val="5"/>
  </w:num>
  <w:num w:numId="5">
    <w:abstractNumId w:val="6"/>
  </w:num>
  <w:num w:numId="6">
    <w:abstractNumId w:val="13"/>
  </w:num>
  <w:num w:numId="7">
    <w:abstractNumId w:val="1"/>
  </w:num>
  <w:num w:numId="8">
    <w:abstractNumId w:val="4"/>
  </w:num>
  <w:num w:numId="9">
    <w:abstractNumId w:val="11"/>
  </w:num>
  <w:num w:numId="10">
    <w:abstractNumId w:val="16"/>
  </w:num>
  <w:num w:numId="11">
    <w:abstractNumId w:val="10"/>
  </w:num>
  <w:num w:numId="12">
    <w:abstractNumId w:val="3"/>
  </w:num>
  <w:num w:numId="13">
    <w:abstractNumId w:val="9"/>
  </w:num>
  <w:num w:numId="14">
    <w:abstractNumId w:val="2"/>
  </w:num>
  <w:num w:numId="15">
    <w:abstractNumId w:val="7"/>
  </w:num>
  <w:num w:numId="16">
    <w:abstractNumId w:val="14"/>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F7E"/>
    <w:rsid w:val="000004CF"/>
    <w:rsid w:val="00002015"/>
    <w:rsid w:val="000033B2"/>
    <w:rsid w:val="0000372F"/>
    <w:rsid w:val="00003820"/>
    <w:rsid w:val="00005E15"/>
    <w:rsid w:val="00010179"/>
    <w:rsid w:val="000112E0"/>
    <w:rsid w:val="00011CAF"/>
    <w:rsid w:val="00013DEC"/>
    <w:rsid w:val="00015974"/>
    <w:rsid w:val="000160EE"/>
    <w:rsid w:val="000163F3"/>
    <w:rsid w:val="00016AD2"/>
    <w:rsid w:val="00016E92"/>
    <w:rsid w:val="00017851"/>
    <w:rsid w:val="0002029A"/>
    <w:rsid w:val="00021684"/>
    <w:rsid w:val="000219DA"/>
    <w:rsid w:val="00023B39"/>
    <w:rsid w:val="0002409B"/>
    <w:rsid w:val="000242CD"/>
    <w:rsid w:val="00024B0B"/>
    <w:rsid w:val="000273EA"/>
    <w:rsid w:val="000319E9"/>
    <w:rsid w:val="00034A56"/>
    <w:rsid w:val="00034E23"/>
    <w:rsid w:val="00035B52"/>
    <w:rsid w:val="00037715"/>
    <w:rsid w:val="000378F3"/>
    <w:rsid w:val="00037F77"/>
    <w:rsid w:val="00040AD3"/>
    <w:rsid w:val="00041376"/>
    <w:rsid w:val="0004179D"/>
    <w:rsid w:val="00041BC1"/>
    <w:rsid w:val="00042930"/>
    <w:rsid w:val="00043064"/>
    <w:rsid w:val="00043D5C"/>
    <w:rsid w:val="000440BF"/>
    <w:rsid w:val="0004434E"/>
    <w:rsid w:val="000445E1"/>
    <w:rsid w:val="00044744"/>
    <w:rsid w:val="00045235"/>
    <w:rsid w:val="00045748"/>
    <w:rsid w:val="000459D8"/>
    <w:rsid w:val="00045A97"/>
    <w:rsid w:val="00045C82"/>
    <w:rsid w:val="000462A8"/>
    <w:rsid w:val="000500AE"/>
    <w:rsid w:val="00050AC2"/>
    <w:rsid w:val="00051187"/>
    <w:rsid w:val="000526C4"/>
    <w:rsid w:val="00053252"/>
    <w:rsid w:val="000533D4"/>
    <w:rsid w:val="00053FD0"/>
    <w:rsid w:val="000554A2"/>
    <w:rsid w:val="00055CF3"/>
    <w:rsid w:val="00056F5F"/>
    <w:rsid w:val="00057127"/>
    <w:rsid w:val="00065223"/>
    <w:rsid w:val="00065E62"/>
    <w:rsid w:val="00067716"/>
    <w:rsid w:val="00067A11"/>
    <w:rsid w:val="00070FEB"/>
    <w:rsid w:val="000713AA"/>
    <w:rsid w:val="00072B0F"/>
    <w:rsid w:val="00074178"/>
    <w:rsid w:val="00080E63"/>
    <w:rsid w:val="000813CF"/>
    <w:rsid w:val="00081FAB"/>
    <w:rsid w:val="0008224E"/>
    <w:rsid w:val="0008629B"/>
    <w:rsid w:val="0008641C"/>
    <w:rsid w:val="000873DA"/>
    <w:rsid w:val="00091523"/>
    <w:rsid w:val="00092FF4"/>
    <w:rsid w:val="00093BF7"/>
    <w:rsid w:val="00093C22"/>
    <w:rsid w:val="00093DC3"/>
    <w:rsid w:val="00094946"/>
    <w:rsid w:val="00094E54"/>
    <w:rsid w:val="000956B0"/>
    <w:rsid w:val="000957DB"/>
    <w:rsid w:val="00096AB5"/>
    <w:rsid w:val="000A006B"/>
    <w:rsid w:val="000A230B"/>
    <w:rsid w:val="000A2D0B"/>
    <w:rsid w:val="000A375C"/>
    <w:rsid w:val="000A5345"/>
    <w:rsid w:val="000A5553"/>
    <w:rsid w:val="000A5DF4"/>
    <w:rsid w:val="000B01AA"/>
    <w:rsid w:val="000B036D"/>
    <w:rsid w:val="000B12A8"/>
    <w:rsid w:val="000B2338"/>
    <w:rsid w:val="000B3842"/>
    <w:rsid w:val="000B3B95"/>
    <w:rsid w:val="000B3E98"/>
    <w:rsid w:val="000B43C3"/>
    <w:rsid w:val="000B458E"/>
    <w:rsid w:val="000B603C"/>
    <w:rsid w:val="000B6110"/>
    <w:rsid w:val="000B6376"/>
    <w:rsid w:val="000B655C"/>
    <w:rsid w:val="000C1654"/>
    <w:rsid w:val="000C1F1C"/>
    <w:rsid w:val="000C21B0"/>
    <w:rsid w:val="000C3076"/>
    <w:rsid w:val="000C4826"/>
    <w:rsid w:val="000C5E19"/>
    <w:rsid w:val="000C6049"/>
    <w:rsid w:val="000C62D2"/>
    <w:rsid w:val="000C711D"/>
    <w:rsid w:val="000D19AD"/>
    <w:rsid w:val="000D5249"/>
    <w:rsid w:val="000D6A4F"/>
    <w:rsid w:val="000D7729"/>
    <w:rsid w:val="000D7FA2"/>
    <w:rsid w:val="000E0E0A"/>
    <w:rsid w:val="000E10EC"/>
    <w:rsid w:val="000E5077"/>
    <w:rsid w:val="000E582B"/>
    <w:rsid w:val="000E674D"/>
    <w:rsid w:val="000E78EA"/>
    <w:rsid w:val="000F11BD"/>
    <w:rsid w:val="000F2F41"/>
    <w:rsid w:val="000F328E"/>
    <w:rsid w:val="000F3449"/>
    <w:rsid w:val="000F453E"/>
    <w:rsid w:val="000F4B00"/>
    <w:rsid w:val="000F4ED4"/>
    <w:rsid w:val="000F4F14"/>
    <w:rsid w:val="000F67D1"/>
    <w:rsid w:val="00100684"/>
    <w:rsid w:val="0010345D"/>
    <w:rsid w:val="001039CA"/>
    <w:rsid w:val="0010441A"/>
    <w:rsid w:val="0010454B"/>
    <w:rsid w:val="00104613"/>
    <w:rsid w:val="00107609"/>
    <w:rsid w:val="00107983"/>
    <w:rsid w:val="00107CF3"/>
    <w:rsid w:val="00110BE9"/>
    <w:rsid w:val="00111DC0"/>
    <w:rsid w:val="00111DE4"/>
    <w:rsid w:val="00112881"/>
    <w:rsid w:val="00112DF5"/>
    <w:rsid w:val="00113AEC"/>
    <w:rsid w:val="001143CC"/>
    <w:rsid w:val="001162E7"/>
    <w:rsid w:val="0011697F"/>
    <w:rsid w:val="0011724D"/>
    <w:rsid w:val="001175F8"/>
    <w:rsid w:val="00120FE2"/>
    <w:rsid w:val="0012150C"/>
    <w:rsid w:val="00121657"/>
    <w:rsid w:val="0012176F"/>
    <w:rsid w:val="00121D30"/>
    <w:rsid w:val="00122767"/>
    <w:rsid w:val="00124ACB"/>
    <w:rsid w:val="00125C0C"/>
    <w:rsid w:val="00126A8D"/>
    <w:rsid w:val="00127E82"/>
    <w:rsid w:val="001321D5"/>
    <w:rsid w:val="00133DFE"/>
    <w:rsid w:val="00135E57"/>
    <w:rsid w:val="00135F2B"/>
    <w:rsid w:val="00137586"/>
    <w:rsid w:val="00143CB1"/>
    <w:rsid w:val="0014538F"/>
    <w:rsid w:val="00145E1F"/>
    <w:rsid w:val="00147420"/>
    <w:rsid w:val="00147C0C"/>
    <w:rsid w:val="00147CDD"/>
    <w:rsid w:val="001500BF"/>
    <w:rsid w:val="0015048D"/>
    <w:rsid w:val="00150803"/>
    <w:rsid w:val="001517ED"/>
    <w:rsid w:val="00152311"/>
    <w:rsid w:val="00152B50"/>
    <w:rsid w:val="00153834"/>
    <w:rsid w:val="001543E3"/>
    <w:rsid w:val="001548F8"/>
    <w:rsid w:val="00154FA1"/>
    <w:rsid w:val="00155134"/>
    <w:rsid w:val="00155DDA"/>
    <w:rsid w:val="0016028D"/>
    <w:rsid w:val="001611DB"/>
    <w:rsid w:val="00161A5A"/>
    <w:rsid w:val="00161C8C"/>
    <w:rsid w:val="00163EB4"/>
    <w:rsid w:val="00172BC0"/>
    <w:rsid w:val="0017419C"/>
    <w:rsid w:val="001749E1"/>
    <w:rsid w:val="00174BD8"/>
    <w:rsid w:val="00175F56"/>
    <w:rsid w:val="001761C1"/>
    <w:rsid w:val="00177136"/>
    <w:rsid w:val="001814E3"/>
    <w:rsid w:val="00181867"/>
    <w:rsid w:val="0018470B"/>
    <w:rsid w:val="00184EF5"/>
    <w:rsid w:val="00185A1F"/>
    <w:rsid w:val="00186418"/>
    <w:rsid w:val="00186CB1"/>
    <w:rsid w:val="00187749"/>
    <w:rsid w:val="00187944"/>
    <w:rsid w:val="00190962"/>
    <w:rsid w:val="00191CC1"/>
    <w:rsid w:val="001928BE"/>
    <w:rsid w:val="001930C8"/>
    <w:rsid w:val="00193480"/>
    <w:rsid w:val="00193A34"/>
    <w:rsid w:val="00193C93"/>
    <w:rsid w:val="00193E2C"/>
    <w:rsid w:val="00194449"/>
    <w:rsid w:val="00194549"/>
    <w:rsid w:val="00194589"/>
    <w:rsid w:val="00195180"/>
    <w:rsid w:val="001956B1"/>
    <w:rsid w:val="00195AF7"/>
    <w:rsid w:val="00197875"/>
    <w:rsid w:val="001A1C90"/>
    <w:rsid w:val="001A22DF"/>
    <w:rsid w:val="001A284C"/>
    <w:rsid w:val="001A3208"/>
    <w:rsid w:val="001A53FA"/>
    <w:rsid w:val="001A58BE"/>
    <w:rsid w:val="001A5C26"/>
    <w:rsid w:val="001A5E6E"/>
    <w:rsid w:val="001A6C56"/>
    <w:rsid w:val="001A7D16"/>
    <w:rsid w:val="001B16D1"/>
    <w:rsid w:val="001B2E96"/>
    <w:rsid w:val="001B3EBF"/>
    <w:rsid w:val="001B4353"/>
    <w:rsid w:val="001B5A21"/>
    <w:rsid w:val="001B6383"/>
    <w:rsid w:val="001B644E"/>
    <w:rsid w:val="001C0422"/>
    <w:rsid w:val="001C0BDB"/>
    <w:rsid w:val="001C3321"/>
    <w:rsid w:val="001C4B30"/>
    <w:rsid w:val="001C5012"/>
    <w:rsid w:val="001C600D"/>
    <w:rsid w:val="001C617D"/>
    <w:rsid w:val="001C65D5"/>
    <w:rsid w:val="001D0BCE"/>
    <w:rsid w:val="001D3AC6"/>
    <w:rsid w:val="001D7E92"/>
    <w:rsid w:val="001E0876"/>
    <w:rsid w:val="001E0F55"/>
    <w:rsid w:val="001E1059"/>
    <w:rsid w:val="001E133E"/>
    <w:rsid w:val="001E21D9"/>
    <w:rsid w:val="001E339A"/>
    <w:rsid w:val="001E4DEC"/>
    <w:rsid w:val="001E574E"/>
    <w:rsid w:val="001E5C8A"/>
    <w:rsid w:val="001E68D0"/>
    <w:rsid w:val="001E6C66"/>
    <w:rsid w:val="001E71C9"/>
    <w:rsid w:val="001E7377"/>
    <w:rsid w:val="001F3A57"/>
    <w:rsid w:val="001F3CAE"/>
    <w:rsid w:val="001F3D5A"/>
    <w:rsid w:val="001F60D8"/>
    <w:rsid w:val="001F6EB8"/>
    <w:rsid w:val="002041D0"/>
    <w:rsid w:val="002100B3"/>
    <w:rsid w:val="0021150A"/>
    <w:rsid w:val="002124B5"/>
    <w:rsid w:val="00212CD4"/>
    <w:rsid w:val="00214D08"/>
    <w:rsid w:val="00214DD0"/>
    <w:rsid w:val="00215C85"/>
    <w:rsid w:val="002164EF"/>
    <w:rsid w:val="00216536"/>
    <w:rsid w:val="0021739C"/>
    <w:rsid w:val="00217CAB"/>
    <w:rsid w:val="00220DAF"/>
    <w:rsid w:val="002225E0"/>
    <w:rsid w:val="00222A10"/>
    <w:rsid w:val="00223AE2"/>
    <w:rsid w:val="0022456A"/>
    <w:rsid w:val="002250DD"/>
    <w:rsid w:val="0022609D"/>
    <w:rsid w:val="0022708C"/>
    <w:rsid w:val="00227F59"/>
    <w:rsid w:val="002305A0"/>
    <w:rsid w:val="0023089A"/>
    <w:rsid w:val="002315FC"/>
    <w:rsid w:val="0023179F"/>
    <w:rsid w:val="00231AF0"/>
    <w:rsid w:val="002328A1"/>
    <w:rsid w:val="00233EC2"/>
    <w:rsid w:val="0023523B"/>
    <w:rsid w:val="00237909"/>
    <w:rsid w:val="0024021C"/>
    <w:rsid w:val="00240586"/>
    <w:rsid w:val="002426AE"/>
    <w:rsid w:val="0024283E"/>
    <w:rsid w:val="00243D1D"/>
    <w:rsid w:val="00243D86"/>
    <w:rsid w:val="00243E68"/>
    <w:rsid w:val="002464BD"/>
    <w:rsid w:val="00247976"/>
    <w:rsid w:val="002479B7"/>
    <w:rsid w:val="002513DF"/>
    <w:rsid w:val="00252057"/>
    <w:rsid w:val="00252EC8"/>
    <w:rsid w:val="002548C8"/>
    <w:rsid w:val="00256EED"/>
    <w:rsid w:val="00257B87"/>
    <w:rsid w:val="00260021"/>
    <w:rsid w:val="00260221"/>
    <w:rsid w:val="002605E2"/>
    <w:rsid w:val="002606DD"/>
    <w:rsid w:val="00260EA2"/>
    <w:rsid w:val="00262590"/>
    <w:rsid w:val="00263900"/>
    <w:rsid w:val="00264CFE"/>
    <w:rsid w:val="002656F2"/>
    <w:rsid w:val="0026604B"/>
    <w:rsid w:val="002660AD"/>
    <w:rsid w:val="00266247"/>
    <w:rsid w:val="00266734"/>
    <w:rsid w:val="00272445"/>
    <w:rsid w:val="00273CBE"/>
    <w:rsid w:val="00277535"/>
    <w:rsid w:val="002778A9"/>
    <w:rsid w:val="00277C39"/>
    <w:rsid w:val="0028031D"/>
    <w:rsid w:val="00281D39"/>
    <w:rsid w:val="0028379B"/>
    <w:rsid w:val="00284300"/>
    <w:rsid w:val="00284E0B"/>
    <w:rsid w:val="00285118"/>
    <w:rsid w:val="00286B98"/>
    <w:rsid w:val="00286BE2"/>
    <w:rsid w:val="0028776A"/>
    <w:rsid w:val="00291536"/>
    <w:rsid w:val="00291B27"/>
    <w:rsid w:val="00292687"/>
    <w:rsid w:val="00292688"/>
    <w:rsid w:val="00292F9B"/>
    <w:rsid w:val="00293E84"/>
    <w:rsid w:val="0029642E"/>
    <w:rsid w:val="002A11DE"/>
    <w:rsid w:val="002A32F0"/>
    <w:rsid w:val="002A69AC"/>
    <w:rsid w:val="002A7762"/>
    <w:rsid w:val="002A7C64"/>
    <w:rsid w:val="002B092E"/>
    <w:rsid w:val="002B13BA"/>
    <w:rsid w:val="002B1522"/>
    <w:rsid w:val="002B2D9D"/>
    <w:rsid w:val="002B2E57"/>
    <w:rsid w:val="002B336D"/>
    <w:rsid w:val="002B436C"/>
    <w:rsid w:val="002B4887"/>
    <w:rsid w:val="002B658F"/>
    <w:rsid w:val="002B6782"/>
    <w:rsid w:val="002B745C"/>
    <w:rsid w:val="002B7EEE"/>
    <w:rsid w:val="002C1301"/>
    <w:rsid w:val="002C2186"/>
    <w:rsid w:val="002C2296"/>
    <w:rsid w:val="002C2401"/>
    <w:rsid w:val="002C41A0"/>
    <w:rsid w:val="002C42A2"/>
    <w:rsid w:val="002C5FF8"/>
    <w:rsid w:val="002C60C7"/>
    <w:rsid w:val="002D0EFF"/>
    <w:rsid w:val="002D199F"/>
    <w:rsid w:val="002D2533"/>
    <w:rsid w:val="002D25A7"/>
    <w:rsid w:val="002D25E8"/>
    <w:rsid w:val="002D3117"/>
    <w:rsid w:val="002D3871"/>
    <w:rsid w:val="002D3B20"/>
    <w:rsid w:val="002D429F"/>
    <w:rsid w:val="002D50B7"/>
    <w:rsid w:val="002D6116"/>
    <w:rsid w:val="002D68EE"/>
    <w:rsid w:val="002D7601"/>
    <w:rsid w:val="002E0B3D"/>
    <w:rsid w:val="002E1593"/>
    <w:rsid w:val="002E15E4"/>
    <w:rsid w:val="002E5282"/>
    <w:rsid w:val="002E6873"/>
    <w:rsid w:val="002E69C0"/>
    <w:rsid w:val="002E7108"/>
    <w:rsid w:val="002F076F"/>
    <w:rsid w:val="002F2D08"/>
    <w:rsid w:val="002F38DB"/>
    <w:rsid w:val="002F4088"/>
    <w:rsid w:val="002F4A0A"/>
    <w:rsid w:val="002F5D74"/>
    <w:rsid w:val="002F6A27"/>
    <w:rsid w:val="002F739C"/>
    <w:rsid w:val="002F7529"/>
    <w:rsid w:val="00300F16"/>
    <w:rsid w:val="00301471"/>
    <w:rsid w:val="00301E93"/>
    <w:rsid w:val="00302896"/>
    <w:rsid w:val="00302F89"/>
    <w:rsid w:val="00303468"/>
    <w:rsid w:val="0030353C"/>
    <w:rsid w:val="003037FE"/>
    <w:rsid w:val="00307B77"/>
    <w:rsid w:val="003111EF"/>
    <w:rsid w:val="003123DB"/>
    <w:rsid w:val="00313185"/>
    <w:rsid w:val="00313785"/>
    <w:rsid w:val="00313AD1"/>
    <w:rsid w:val="00313B3C"/>
    <w:rsid w:val="00313EE3"/>
    <w:rsid w:val="0031434F"/>
    <w:rsid w:val="003157FC"/>
    <w:rsid w:val="0032112A"/>
    <w:rsid w:val="00322E3E"/>
    <w:rsid w:val="00323100"/>
    <w:rsid w:val="003242DE"/>
    <w:rsid w:val="003244A4"/>
    <w:rsid w:val="003257A4"/>
    <w:rsid w:val="00325907"/>
    <w:rsid w:val="00325A33"/>
    <w:rsid w:val="00325B06"/>
    <w:rsid w:val="003274E7"/>
    <w:rsid w:val="003305CF"/>
    <w:rsid w:val="0033095C"/>
    <w:rsid w:val="00331279"/>
    <w:rsid w:val="00335734"/>
    <w:rsid w:val="00335F1B"/>
    <w:rsid w:val="00337677"/>
    <w:rsid w:val="003420FC"/>
    <w:rsid w:val="00342823"/>
    <w:rsid w:val="00343E26"/>
    <w:rsid w:val="003446B3"/>
    <w:rsid w:val="00347B64"/>
    <w:rsid w:val="00350004"/>
    <w:rsid w:val="003503E2"/>
    <w:rsid w:val="00351991"/>
    <w:rsid w:val="00351DA7"/>
    <w:rsid w:val="00353F7E"/>
    <w:rsid w:val="00354D7D"/>
    <w:rsid w:val="00355020"/>
    <w:rsid w:val="00355D4F"/>
    <w:rsid w:val="003561E6"/>
    <w:rsid w:val="003575E7"/>
    <w:rsid w:val="00360A74"/>
    <w:rsid w:val="00360B91"/>
    <w:rsid w:val="003610A7"/>
    <w:rsid w:val="0036132F"/>
    <w:rsid w:val="003622CA"/>
    <w:rsid w:val="00362A82"/>
    <w:rsid w:val="00363ABB"/>
    <w:rsid w:val="00363DF8"/>
    <w:rsid w:val="00363F69"/>
    <w:rsid w:val="0036466D"/>
    <w:rsid w:val="003650DA"/>
    <w:rsid w:val="00370A38"/>
    <w:rsid w:val="00370C5E"/>
    <w:rsid w:val="00371A65"/>
    <w:rsid w:val="00371E09"/>
    <w:rsid w:val="00374754"/>
    <w:rsid w:val="003752C7"/>
    <w:rsid w:val="00376C63"/>
    <w:rsid w:val="0038009D"/>
    <w:rsid w:val="00380832"/>
    <w:rsid w:val="003829CE"/>
    <w:rsid w:val="003831C3"/>
    <w:rsid w:val="00383BF1"/>
    <w:rsid w:val="003848A2"/>
    <w:rsid w:val="00384D74"/>
    <w:rsid w:val="00387DDA"/>
    <w:rsid w:val="00390E77"/>
    <w:rsid w:val="0039145F"/>
    <w:rsid w:val="00391F7B"/>
    <w:rsid w:val="003920E6"/>
    <w:rsid w:val="003922C4"/>
    <w:rsid w:val="00392E8D"/>
    <w:rsid w:val="00393207"/>
    <w:rsid w:val="003937EE"/>
    <w:rsid w:val="00393D0F"/>
    <w:rsid w:val="00393F06"/>
    <w:rsid w:val="0039416B"/>
    <w:rsid w:val="0039523C"/>
    <w:rsid w:val="00397D16"/>
    <w:rsid w:val="003A02B7"/>
    <w:rsid w:val="003A0B17"/>
    <w:rsid w:val="003A1A86"/>
    <w:rsid w:val="003A1B2D"/>
    <w:rsid w:val="003A3AB1"/>
    <w:rsid w:val="003A4096"/>
    <w:rsid w:val="003A44A0"/>
    <w:rsid w:val="003A6068"/>
    <w:rsid w:val="003A61DB"/>
    <w:rsid w:val="003A6651"/>
    <w:rsid w:val="003A7CA6"/>
    <w:rsid w:val="003B24A3"/>
    <w:rsid w:val="003B2B59"/>
    <w:rsid w:val="003B5188"/>
    <w:rsid w:val="003B75F6"/>
    <w:rsid w:val="003B7A18"/>
    <w:rsid w:val="003C1680"/>
    <w:rsid w:val="003C257A"/>
    <w:rsid w:val="003C2A47"/>
    <w:rsid w:val="003C3622"/>
    <w:rsid w:val="003C3A2B"/>
    <w:rsid w:val="003C48AE"/>
    <w:rsid w:val="003C5816"/>
    <w:rsid w:val="003C6AD2"/>
    <w:rsid w:val="003C7411"/>
    <w:rsid w:val="003C7836"/>
    <w:rsid w:val="003D1F78"/>
    <w:rsid w:val="003D2417"/>
    <w:rsid w:val="003D279C"/>
    <w:rsid w:val="003D3A27"/>
    <w:rsid w:val="003D499C"/>
    <w:rsid w:val="003D4E3F"/>
    <w:rsid w:val="003D62C9"/>
    <w:rsid w:val="003D6BA3"/>
    <w:rsid w:val="003D6C19"/>
    <w:rsid w:val="003D701C"/>
    <w:rsid w:val="003E07FE"/>
    <w:rsid w:val="003E0911"/>
    <w:rsid w:val="003E2C86"/>
    <w:rsid w:val="003E340D"/>
    <w:rsid w:val="003E413C"/>
    <w:rsid w:val="003F001C"/>
    <w:rsid w:val="003F260C"/>
    <w:rsid w:val="003F3418"/>
    <w:rsid w:val="003F4081"/>
    <w:rsid w:val="003F6FF1"/>
    <w:rsid w:val="003F7160"/>
    <w:rsid w:val="003F753E"/>
    <w:rsid w:val="0040046A"/>
    <w:rsid w:val="00400503"/>
    <w:rsid w:val="0040065B"/>
    <w:rsid w:val="0040091B"/>
    <w:rsid w:val="004026DD"/>
    <w:rsid w:val="004034D8"/>
    <w:rsid w:val="00403858"/>
    <w:rsid w:val="00403D4A"/>
    <w:rsid w:val="004057F0"/>
    <w:rsid w:val="00405D73"/>
    <w:rsid w:val="00406B8C"/>
    <w:rsid w:val="00411A41"/>
    <w:rsid w:val="00411E1C"/>
    <w:rsid w:val="00412079"/>
    <w:rsid w:val="004121C8"/>
    <w:rsid w:val="00412F9C"/>
    <w:rsid w:val="00414B20"/>
    <w:rsid w:val="00415631"/>
    <w:rsid w:val="00415B80"/>
    <w:rsid w:val="00416566"/>
    <w:rsid w:val="00416637"/>
    <w:rsid w:val="00417A1B"/>
    <w:rsid w:val="00421391"/>
    <w:rsid w:val="00421C1B"/>
    <w:rsid w:val="00422AF6"/>
    <w:rsid w:val="00422BEA"/>
    <w:rsid w:val="00424AC4"/>
    <w:rsid w:val="00425E4D"/>
    <w:rsid w:val="00426A4C"/>
    <w:rsid w:val="00427740"/>
    <w:rsid w:val="00432FA0"/>
    <w:rsid w:val="0043328A"/>
    <w:rsid w:val="004334D8"/>
    <w:rsid w:val="00433DA8"/>
    <w:rsid w:val="00434D34"/>
    <w:rsid w:val="004357CE"/>
    <w:rsid w:val="00436EA6"/>
    <w:rsid w:val="00436FC1"/>
    <w:rsid w:val="00437885"/>
    <w:rsid w:val="00440501"/>
    <w:rsid w:val="00441E23"/>
    <w:rsid w:val="00444465"/>
    <w:rsid w:val="00444A7D"/>
    <w:rsid w:val="00444EB2"/>
    <w:rsid w:val="00446292"/>
    <w:rsid w:val="004464F7"/>
    <w:rsid w:val="0044651F"/>
    <w:rsid w:val="00446CE8"/>
    <w:rsid w:val="0044738A"/>
    <w:rsid w:val="00447764"/>
    <w:rsid w:val="004479A7"/>
    <w:rsid w:val="00447A43"/>
    <w:rsid w:val="00450706"/>
    <w:rsid w:val="004511D3"/>
    <w:rsid w:val="00452FC1"/>
    <w:rsid w:val="00453084"/>
    <w:rsid w:val="004530DB"/>
    <w:rsid w:val="0045447D"/>
    <w:rsid w:val="004547A9"/>
    <w:rsid w:val="00455A6B"/>
    <w:rsid w:val="00455C88"/>
    <w:rsid w:val="0045719F"/>
    <w:rsid w:val="0045730B"/>
    <w:rsid w:val="00461F73"/>
    <w:rsid w:val="00462078"/>
    <w:rsid w:val="004632CD"/>
    <w:rsid w:val="00463825"/>
    <w:rsid w:val="004639C0"/>
    <w:rsid w:val="00464D36"/>
    <w:rsid w:val="004656E1"/>
    <w:rsid w:val="00465A58"/>
    <w:rsid w:val="004662B4"/>
    <w:rsid w:val="00466CF9"/>
    <w:rsid w:val="004679FF"/>
    <w:rsid w:val="00467C61"/>
    <w:rsid w:val="004708A3"/>
    <w:rsid w:val="00472524"/>
    <w:rsid w:val="00472E3F"/>
    <w:rsid w:val="00472FD3"/>
    <w:rsid w:val="0047491E"/>
    <w:rsid w:val="00474FC7"/>
    <w:rsid w:val="00480EF1"/>
    <w:rsid w:val="00482A25"/>
    <w:rsid w:val="00482D47"/>
    <w:rsid w:val="004844E8"/>
    <w:rsid w:val="00484FB1"/>
    <w:rsid w:val="004865FE"/>
    <w:rsid w:val="00487A8F"/>
    <w:rsid w:val="0049536D"/>
    <w:rsid w:val="00495A25"/>
    <w:rsid w:val="004966B8"/>
    <w:rsid w:val="00496959"/>
    <w:rsid w:val="00496C4D"/>
    <w:rsid w:val="004979CF"/>
    <w:rsid w:val="00497D1C"/>
    <w:rsid w:val="00497EDA"/>
    <w:rsid w:val="004A0EAB"/>
    <w:rsid w:val="004A15EB"/>
    <w:rsid w:val="004A3B94"/>
    <w:rsid w:val="004A6518"/>
    <w:rsid w:val="004A6C18"/>
    <w:rsid w:val="004A708B"/>
    <w:rsid w:val="004B0271"/>
    <w:rsid w:val="004B106B"/>
    <w:rsid w:val="004B28A8"/>
    <w:rsid w:val="004B2B7A"/>
    <w:rsid w:val="004B31ED"/>
    <w:rsid w:val="004B3CC1"/>
    <w:rsid w:val="004B5610"/>
    <w:rsid w:val="004B5C4E"/>
    <w:rsid w:val="004B6135"/>
    <w:rsid w:val="004C022B"/>
    <w:rsid w:val="004C0403"/>
    <w:rsid w:val="004C0D25"/>
    <w:rsid w:val="004C0ED0"/>
    <w:rsid w:val="004C3AC7"/>
    <w:rsid w:val="004C4442"/>
    <w:rsid w:val="004C4BC8"/>
    <w:rsid w:val="004C5E1A"/>
    <w:rsid w:val="004C7024"/>
    <w:rsid w:val="004C7C32"/>
    <w:rsid w:val="004D3418"/>
    <w:rsid w:val="004D494C"/>
    <w:rsid w:val="004D4F42"/>
    <w:rsid w:val="004D579E"/>
    <w:rsid w:val="004D64BE"/>
    <w:rsid w:val="004E1569"/>
    <w:rsid w:val="004E15D1"/>
    <w:rsid w:val="004E3E20"/>
    <w:rsid w:val="004E3E31"/>
    <w:rsid w:val="004E3F6C"/>
    <w:rsid w:val="004E4102"/>
    <w:rsid w:val="004E65F0"/>
    <w:rsid w:val="004E663D"/>
    <w:rsid w:val="004F1B44"/>
    <w:rsid w:val="004F1FBE"/>
    <w:rsid w:val="004F2907"/>
    <w:rsid w:val="004F2E8D"/>
    <w:rsid w:val="004F42E7"/>
    <w:rsid w:val="004F598D"/>
    <w:rsid w:val="004F5B49"/>
    <w:rsid w:val="004F7B57"/>
    <w:rsid w:val="00500207"/>
    <w:rsid w:val="005003DB"/>
    <w:rsid w:val="005019BC"/>
    <w:rsid w:val="0050322A"/>
    <w:rsid w:val="00504740"/>
    <w:rsid w:val="00510187"/>
    <w:rsid w:val="00513790"/>
    <w:rsid w:val="00513B8A"/>
    <w:rsid w:val="00513BA7"/>
    <w:rsid w:val="00513C4F"/>
    <w:rsid w:val="00514606"/>
    <w:rsid w:val="00514AED"/>
    <w:rsid w:val="00514F54"/>
    <w:rsid w:val="00516F18"/>
    <w:rsid w:val="00521279"/>
    <w:rsid w:val="005215BA"/>
    <w:rsid w:val="00521C34"/>
    <w:rsid w:val="005229C2"/>
    <w:rsid w:val="00522CC1"/>
    <w:rsid w:val="0052409C"/>
    <w:rsid w:val="005251F3"/>
    <w:rsid w:val="00525D12"/>
    <w:rsid w:val="00533941"/>
    <w:rsid w:val="00536003"/>
    <w:rsid w:val="00537386"/>
    <w:rsid w:val="005376CA"/>
    <w:rsid w:val="005402F5"/>
    <w:rsid w:val="0054083D"/>
    <w:rsid w:val="0054338B"/>
    <w:rsid w:val="00544050"/>
    <w:rsid w:val="005453AF"/>
    <w:rsid w:val="0054677F"/>
    <w:rsid w:val="00551569"/>
    <w:rsid w:val="00551A00"/>
    <w:rsid w:val="005545C2"/>
    <w:rsid w:val="00556378"/>
    <w:rsid w:val="00556D60"/>
    <w:rsid w:val="00557C89"/>
    <w:rsid w:val="00560CD0"/>
    <w:rsid w:val="0056210B"/>
    <w:rsid w:val="00562381"/>
    <w:rsid w:val="00563A77"/>
    <w:rsid w:val="005653D3"/>
    <w:rsid w:val="00565442"/>
    <w:rsid w:val="0056605D"/>
    <w:rsid w:val="005660EB"/>
    <w:rsid w:val="00570A8B"/>
    <w:rsid w:val="0057117B"/>
    <w:rsid w:val="00571D15"/>
    <w:rsid w:val="00572009"/>
    <w:rsid w:val="005730A9"/>
    <w:rsid w:val="00573422"/>
    <w:rsid w:val="00573A1F"/>
    <w:rsid w:val="00574838"/>
    <w:rsid w:val="0057499C"/>
    <w:rsid w:val="00576E25"/>
    <w:rsid w:val="00577A65"/>
    <w:rsid w:val="00580AE7"/>
    <w:rsid w:val="00581A8A"/>
    <w:rsid w:val="005827E6"/>
    <w:rsid w:val="00583239"/>
    <w:rsid w:val="00584364"/>
    <w:rsid w:val="00584A49"/>
    <w:rsid w:val="00584D39"/>
    <w:rsid w:val="005859EA"/>
    <w:rsid w:val="0058776F"/>
    <w:rsid w:val="00590F7E"/>
    <w:rsid w:val="005919FD"/>
    <w:rsid w:val="00591E61"/>
    <w:rsid w:val="0059265F"/>
    <w:rsid w:val="00592BC2"/>
    <w:rsid w:val="005936B7"/>
    <w:rsid w:val="00593FC9"/>
    <w:rsid w:val="0059419D"/>
    <w:rsid w:val="00595851"/>
    <w:rsid w:val="00596043"/>
    <w:rsid w:val="005A0EDC"/>
    <w:rsid w:val="005A32BD"/>
    <w:rsid w:val="005A5C44"/>
    <w:rsid w:val="005A5CF6"/>
    <w:rsid w:val="005A7466"/>
    <w:rsid w:val="005A76A3"/>
    <w:rsid w:val="005A771C"/>
    <w:rsid w:val="005B109A"/>
    <w:rsid w:val="005B293D"/>
    <w:rsid w:val="005B3CB1"/>
    <w:rsid w:val="005B6DA7"/>
    <w:rsid w:val="005B77B8"/>
    <w:rsid w:val="005C045F"/>
    <w:rsid w:val="005C06F5"/>
    <w:rsid w:val="005C2316"/>
    <w:rsid w:val="005C2B95"/>
    <w:rsid w:val="005C3223"/>
    <w:rsid w:val="005C37B4"/>
    <w:rsid w:val="005C58C6"/>
    <w:rsid w:val="005C73E3"/>
    <w:rsid w:val="005D01A8"/>
    <w:rsid w:val="005D0F57"/>
    <w:rsid w:val="005D16B1"/>
    <w:rsid w:val="005D3D68"/>
    <w:rsid w:val="005D782F"/>
    <w:rsid w:val="005E09FF"/>
    <w:rsid w:val="005E181A"/>
    <w:rsid w:val="005E2B09"/>
    <w:rsid w:val="005E3070"/>
    <w:rsid w:val="005E3774"/>
    <w:rsid w:val="005E3ED7"/>
    <w:rsid w:val="005E5060"/>
    <w:rsid w:val="005E72C6"/>
    <w:rsid w:val="005F0298"/>
    <w:rsid w:val="005F114A"/>
    <w:rsid w:val="005F28C6"/>
    <w:rsid w:val="005F3A0F"/>
    <w:rsid w:val="005F42D2"/>
    <w:rsid w:val="005F49F6"/>
    <w:rsid w:val="005F50CF"/>
    <w:rsid w:val="00600CEC"/>
    <w:rsid w:val="00601219"/>
    <w:rsid w:val="006050D1"/>
    <w:rsid w:val="006056ED"/>
    <w:rsid w:val="00605992"/>
    <w:rsid w:val="0060636F"/>
    <w:rsid w:val="0060673F"/>
    <w:rsid w:val="00606BB0"/>
    <w:rsid w:val="00606F24"/>
    <w:rsid w:val="0060708E"/>
    <w:rsid w:val="0060719D"/>
    <w:rsid w:val="00610B3A"/>
    <w:rsid w:val="00611510"/>
    <w:rsid w:val="0061217E"/>
    <w:rsid w:val="006121B7"/>
    <w:rsid w:val="006126D7"/>
    <w:rsid w:val="00612ED0"/>
    <w:rsid w:val="00617E40"/>
    <w:rsid w:val="00620D0D"/>
    <w:rsid w:val="00620DC4"/>
    <w:rsid w:val="00624C39"/>
    <w:rsid w:val="006252EF"/>
    <w:rsid w:val="006257A6"/>
    <w:rsid w:val="006266E3"/>
    <w:rsid w:val="006313A4"/>
    <w:rsid w:val="00635A9E"/>
    <w:rsid w:val="00636881"/>
    <w:rsid w:val="006368D6"/>
    <w:rsid w:val="00640AA9"/>
    <w:rsid w:val="006430E0"/>
    <w:rsid w:val="00643797"/>
    <w:rsid w:val="0065138F"/>
    <w:rsid w:val="00652105"/>
    <w:rsid w:val="006521A3"/>
    <w:rsid w:val="00652543"/>
    <w:rsid w:val="006528BA"/>
    <w:rsid w:val="00653157"/>
    <w:rsid w:val="00653C5B"/>
    <w:rsid w:val="00654CED"/>
    <w:rsid w:val="00656C9A"/>
    <w:rsid w:val="0065744F"/>
    <w:rsid w:val="006602BB"/>
    <w:rsid w:val="006606B7"/>
    <w:rsid w:val="006609F3"/>
    <w:rsid w:val="00663454"/>
    <w:rsid w:val="00664579"/>
    <w:rsid w:val="00665362"/>
    <w:rsid w:val="0066639B"/>
    <w:rsid w:val="006663BB"/>
    <w:rsid w:val="0066773A"/>
    <w:rsid w:val="00667A13"/>
    <w:rsid w:val="006714C5"/>
    <w:rsid w:val="00671E4A"/>
    <w:rsid w:val="00672041"/>
    <w:rsid w:val="00672F9C"/>
    <w:rsid w:val="0067366E"/>
    <w:rsid w:val="00673919"/>
    <w:rsid w:val="006748CD"/>
    <w:rsid w:val="00675CCE"/>
    <w:rsid w:val="006760F2"/>
    <w:rsid w:val="006808B5"/>
    <w:rsid w:val="006820E7"/>
    <w:rsid w:val="006841C1"/>
    <w:rsid w:val="00685243"/>
    <w:rsid w:val="00685B2C"/>
    <w:rsid w:val="006867F0"/>
    <w:rsid w:val="00686F66"/>
    <w:rsid w:val="00691FBF"/>
    <w:rsid w:val="006920EE"/>
    <w:rsid w:val="00695FFE"/>
    <w:rsid w:val="00697AF8"/>
    <w:rsid w:val="006A0719"/>
    <w:rsid w:val="006A1E6A"/>
    <w:rsid w:val="006A26CB"/>
    <w:rsid w:val="006A29CA"/>
    <w:rsid w:val="006A344D"/>
    <w:rsid w:val="006A371D"/>
    <w:rsid w:val="006A4C45"/>
    <w:rsid w:val="006A7DBC"/>
    <w:rsid w:val="006B05B6"/>
    <w:rsid w:val="006B07C9"/>
    <w:rsid w:val="006B0D5E"/>
    <w:rsid w:val="006B2A9E"/>
    <w:rsid w:val="006B33B5"/>
    <w:rsid w:val="006B54B9"/>
    <w:rsid w:val="006B760E"/>
    <w:rsid w:val="006C004D"/>
    <w:rsid w:val="006C07EA"/>
    <w:rsid w:val="006C140E"/>
    <w:rsid w:val="006C17D2"/>
    <w:rsid w:val="006C1C3B"/>
    <w:rsid w:val="006C340A"/>
    <w:rsid w:val="006D057A"/>
    <w:rsid w:val="006D1130"/>
    <w:rsid w:val="006D160E"/>
    <w:rsid w:val="006D1959"/>
    <w:rsid w:val="006D1D57"/>
    <w:rsid w:val="006D3917"/>
    <w:rsid w:val="006D3CBE"/>
    <w:rsid w:val="006D4B90"/>
    <w:rsid w:val="006D4E4C"/>
    <w:rsid w:val="006D6AAD"/>
    <w:rsid w:val="006D7A8C"/>
    <w:rsid w:val="006E0C24"/>
    <w:rsid w:val="006E0E8B"/>
    <w:rsid w:val="006E2471"/>
    <w:rsid w:val="006E66D5"/>
    <w:rsid w:val="006E6CE5"/>
    <w:rsid w:val="006E6E5F"/>
    <w:rsid w:val="006E6F07"/>
    <w:rsid w:val="006F039F"/>
    <w:rsid w:val="006F1063"/>
    <w:rsid w:val="006F122E"/>
    <w:rsid w:val="006F1551"/>
    <w:rsid w:val="006F2072"/>
    <w:rsid w:val="006F29F8"/>
    <w:rsid w:val="006F2C52"/>
    <w:rsid w:val="006F2E6E"/>
    <w:rsid w:val="006F3A64"/>
    <w:rsid w:val="006F69AA"/>
    <w:rsid w:val="006F6AFE"/>
    <w:rsid w:val="007018E2"/>
    <w:rsid w:val="00702355"/>
    <w:rsid w:val="007028B5"/>
    <w:rsid w:val="00702FA8"/>
    <w:rsid w:val="00703940"/>
    <w:rsid w:val="00703AE9"/>
    <w:rsid w:val="00705430"/>
    <w:rsid w:val="00705B6F"/>
    <w:rsid w:val="00706773"/>
    <w:rsid w:val="007070DD"/>
    <w:rsid w:val="00707AB8"/>
    <w:rsid w:val="0071167F"/>
    <w:rsid w:val="00712FBB"/>
    <w:rsid w:val="0071337A"/>
    <w:rsid w:val="00713450"/>
    <w:rsid w:val="00713A7C"/>
    <w:rsid w:val="00715924"/>
    <w:rsid w:val="0071757F"/>
    <w:rsid w:val="007176BF"/>
    <w:rsid w:val="00717734"/>
    <w:rsid w:val="00717F6E"/>
    <w:rsid w:val="00720A2C"/>
    <w:rsid w:val="00720F8D"/>
    <w:rsid w:val="00721A12"/>
    <w:rsid w:val="00721B97"/>
    <w:rsid w:val="00721E49"/>
    <w:rsid w:val="007249A9"/>
    <w:rsid w:val="00725FCD"/>
    <w:rsid w:val="0072735D"/>
    <w:rsid w:val="00727844"/>
    <w:rsid w:val="007300EF"/>
    <w:rsid w:val="00732C91"/>
    <w:rsid w:val="00733095"/>
    <w:rsid w:val="00733C7C"/>
    <w:rsid w:val="00735250"/>
    <w:rsid w:val="00735A41"/>
    <w:rsid w:val="00736CD7"/>
    <w:rsid w:val="0073721A"/>
    <w:rsid w:val="00737358"/>
    <w:rsid w:val="0074077F"/>
    <w:rsid w:val="00742462"/>
    <w:rsid w:val="00742D94"/>
    <w:rsid w:val="0074334D"/>
    <w:rsid w:val="00743D38"/>
    <w:rsid w:val="0074447B"/>
    <w:rsid w:val="00744612"/>
    <w:rsid w:val="00745821"/>
    <w:rsid w:val="00746954"/>
    <w:rsid w:val="0074755A"/>
    <w:rsid w:val="007523AC"/>
    <w:rsid w:val="00752E8D"/>
    <w:rsid w:val="00753032"/>
    <w:rsid w:val="00753382"/>
    <w:rsid w:val="00753DED"/>
    <w:rsid w:val="0075433A"/>
    <w:rsid w:val="007546F1"/>
    <w:rsid w:val="00756BC2"/>
    <w:rsid w:val="007572A2"/>
    <w:rsid w:val="00757876"/>
    <w:rsid w:val="00760085"/>
    <w:rsid w:val="0076081A"/>
    <w:rsid w:val="00760E41"/>
    <w:rsid w:val="00762EFD"/>
    <w:rsid w:val="00765568"/>
    <w:rsid w:val="00765966"/>
    <w:rsid w:val="00770946"/>
    <w:rsid w:val="00771FAC"/>
    <w:rsid w:val="0077256F"/>
    <w:rsid w:val="00772731"/>
    <w:rsid w:val="0077299B"/>
    <w:rsid w:val="00772BE2"/>
    <w:rsid w:val="00773DA1"/>
    <w:rsid w:val="007744E6"/>
    <w:rsid w:val="00776413"/>
    <w:rsid w:val="00776B2C"/>
    <w:rsid w:val="0078032E"/>
    <w:rsid w:val="00780D13"/>
    <w:rsid w:val="00781276"/>
    <w:rsid w:val="00781A15"/>
    <w:rsid w:val="00782CE7"/>
    <w:rsid w:val="007833AE"/>
    <w:rsid w:val="00783B7A"/>
    <w:rsid w:val="00783E72"/>
    <w:rsid w:val="007869B7"/>
    <w:rsid w:val="00786F82"/>
    <w:rsid w:val="00787037"/>
    <w:rsid w:val="00791D65"/>
    <w:rsid w:val="00791E9E"/>
    <w:rsid w:val="0079264F"/>
    <w:rsid w:val="007926A0"/>
    <w:rsid w:val="00792996"/>
    <w:rsid w:val="00793143"/>
    <w:rsid w:val="00794290"/>
    <w:rsid w:val="00794795"/>
    <w:rsid w:val="00794BF1"/>
    <w:rsid w:val="0079633B"/>
    <w:rsid w:val="007A0828"/>
    <w:rsid w:val="007A0BD7"/>
    <w:rsid w:val="007A180B"/>
    <w:rsid w:val="007A2DAB"/>
    <w:rsid w:val="007A5654"/>
    <w:rsid w:val="007A5C46"/>
    <w:rsid w:val="007A6426"/>
    <w:rsid w:val="007A71A2"/>
    <w:rsid w:val="007A72EB"/>
    <w:rsid w:val="007B2332"/>
    <w:rsid w:val="007B2DBF"/>
    <w:rsid w:val="007B2E09"/>
    <w:rsid w:val="007B3774"/>
    <w:rsid w:val="007B45D1"/>
    <w:rsid w:val="007B4D99"/>
    <w:rsid w:val="007B579E"/>
    <w:rsid w:val="007B5EE0"/>
    <w:rsid w:val="007B603D"/>
    <w:rsid w:val="007B6F54"/>
    <w:rsid w:val="007B7B96"/>
    <w:rsid w:val="007B7D15"/>
    <w:rsid w:val="007B7FD6"/>
    <w:rsid w:val="007C1074"/>
    <w:rsid w:val="007C22F7"/>
    <w:rsid w:val="007C2802"/>
    <w:rsid w:val="007C3EDD"/>
    <w:rsid w:val="007C4158"/>
    <w:rsid w:val="007C4473"/>
    <w:rsid w:val="007C5AF1"/>
    <w:rsid w:val="007C68DE"/>
    <w:rsid w:val="007C72EA"/>
    <w:rsid w:val="007D068B"/>
    <w:rsid w:val="007D44A6"/>
    <w:rsid w:val="007D4B81"/>
    <w:rsid w:val="007D6D6B"/>
    <w:rsid w:val="007D7146"/>
    <w:rsid w:val="007E01EE"/>
    <w:rsid w:val="007E1DE5"/>
    <w:rsid w:val="007E1E1B"/>
    <w:rsid w:val="007E2460"/>
    <w:rsid w:val="007E5CEC"/>
    <w:rsid w:val="007E7FB5"/>
    <w:rsid w:val="007F154F"/>
    <w:rsid w:val="007F1BBB"/>
    <w:rsid w:val="007F2A42"/>
    <w:rsid w:val="007F2E56"/>
    <w:rsid w:val="007F4ED1"/>
    <w:rsid w:val="007F6528"/>
    <w:rsid w:val="0080122D"/>
    <w:rsid w:val="00805705"/>
    <w:rsid w:val="00805CAD"/>
    <w:rsid w:val="00806EBD"/>
    <w:rsid w:val="00811225"/>
    <w:rsid w:val="008145F9"/>
    <w:rsid w:val="008178B1"/>
    <w:rsid w:val="00817A87"/>
    <w:rsid w:val="00817F77"/>
    <w:rsid w:val="00820281"/>
    <w:rsid w:val="00820FE9"/>
    <w:rsid w:val="00821E5D"/>
    <w:rsid w:val="00824538"/>
    <w:rsid w:val="008245C2"/>
    <w:rsid w:val="00825BD3"/>
    <w:rsid w:val="008264F7"/>
    <w:rsid w:val="00827F5B"/>
    <w:rsid w:val="008305EE"/>
    <w:rsid w:val="0083086E"/>
    <w:rsid w:val="008339D3"/>
    <w:rsid w:val="00834142"/>
    <w:rsid w:val="00835338"/>
    <w:rsid w:val="008364B2"/>
    <w:rsid w:val="008370B1"/>
    <w:rsid w:val="008409A5"/>
    <w:rsid w:val="00841547"/>
    <w:rsid w:val="008416D9"/>
    <w:rsid w:val="00842D50"/>
    <w:rsid w:val="00843508"/>
    <w:rsid w:val="00845907"/>
    <w:rsid w:val="00845BDC"/>
    <w:rsid w:val="0084701F"/>
    <w:rsid w:val="008471F4"/>
    <w:rsid w:val="00847D5C"/>
    <w:rsid w:val="00852262"/>
    <w:rsid w:val="00852C45"/>
    <w:rsid w:val="00852F1F"/>
    <w:rsid w:val="00853192"/>
    <w:rsid w:val="00854AF2"/>
    <w:rsid w:val="00855065"/>
    <w:rsid w:val="008561EF"/>
    <w:rsid w:val="0085635B"/>
    <w:rsid w:val="00860F85"/>
    <w:rsid w:val="00861D12"/>
    <w:rsid w:val="00863976"/>
    <w:rsid w:val="00864065"/>
    <w:rsid w:val="00864956"/>
    <w:rsid w:val="00865B57"/>
    <w:rsid w:val="00865E82"/>
    <w:rsid w:val="008669BF"/>
    <w:rsid w:val="00866B48"/>
    <w:rsid w:val="0086759D"/>
    <w:rsid w:val="00870195"/>
    <w:rsid w:val="008702B4"/>
    <w:rsid w:val="00870567"/>
    <w:rsid w:val="0087061E"/>
    <w:rsid w:val="00870824"/>
    <w:rsid w:val="008708A0"/>
    <w:rsid w:val="00871B55"/>
    <w:rsid w:val="00872C23"/>
    <w:rsid w:val="008740F9"/>
    <w:rsid w:val="00875200"/>
    <w:rsid w:val="00877418"/>
    <w:rsid w:val="0088088F"/>
    <w:rsid w:val="00880EF6"/>
    <w:rsid w:val="0088205D"/>
    <w:rsid w:val="0088329E"/>
    <w:rsid w:val="00883F27"/>
    <w:rsid w:val="008848AE"/>
    <w:rsid w:val="00884A64"/>
    <w:rsid w:val="00884A8B"/>
    <w:rsid w:val="00885C0E"/>
    <w:rsid w:val="00885D21"/>
    <w:rsid w:val="00887618"/>
    <w:rsid w:val="00887B5B"/>
    <w:rsid w:val="00887D2F"/>
    <w:rsid w:val="008907B2"/>
    <w:rsid w:val="00890B49"/>
    <w:rsid w:val="008916EB"/>
    <w:rsid w:val="00891B53"/>
    <w:rsid w:val="00891CE4"/>
    <w:rsid w:val="00892293"/>
    <w:rsid w:val="00894BA2"/>
    <w:rsid w:val="00895763"/>
    <w:rsid w:val="00895C07"/>
    <w:rsid w:val="008961A1"/>
    <w:rsid w:val="008A0545"/>
    <w:rsid w:val="008A1419"/>
    <w:rsid w:val="008A2C9F"/>
    <w:rsid w:val="008A3A94"/>
    <w:rsid w:val="008A3C26"/>
    <w:rsid w:val="008A52CA"/>
    <w:rsid w:val="008A568E"/>
    <w:rsid w:val="008A5E04"/>
    <w:rsid w:val="008A6594"/>
    <w:rsid w:val="008A6921"/>
    <w:rsid w:val="008A75C1"/>
    <w:rsid w:val="008A7C56"/>
    <w:rsid w:val="008A7D5D"/>
    <w:rsid w:val="008A7DB6"/>
    <w:rsid w:val="008B00E7"/>
    <w:rsid w:val="008B094F"/>
    <w:rsid w:val="008B4189"/>
    <w:rsid w:val="008B43A5"/>
    <w:rsid w:val="008B4F57"/>
    <w:rsid w:val="008B5B1D"/>
    <w:rsid w:val="008B605F"/>
    <w:rsid w:val="008B63FA"/>
    <w:rsid w:val="008C0F88"/>
    <w:rsid w:val="008C1518"/>
    <w:rsid w:val="008C2BA7"/>
    <w:rsid w:val="008C3213"/>
    <w:rsid w:val="008C531E"/>
    <w:rsid w:val="008C65C8"/>
    <w:rsid w:val="008D0074"/>
    <w:rsid w:val="008D23D3"/>
    <w:rsid w:val="008D2811"/>
    <w:rsid w:val="008D3BCB"/>
    <w:rsid w:val="008D5CB3"/>
    <w:rsid w:val="008D7695"/>
    <w:rsid w:val="008E111B"/>
    <w:rsid w:val="008E11C1"/>
    <w:rsid w:val="008E17CB"/>
    <w:rsid w:val="008E1841"/>
    <w:rsid w:val="008E1EF6"/>
    <w:rsid w:val="008E33DE"/>
    <w:rsid w:val="008E3636"/>
    <w:rsid w:val="008E4CC9"/>
    <w:rsid w:val="008E4D95"/>
    <w:rsid w:val="008E5833"/>
    <w:rsid w:val="008E653A"/>
    <w:rsid w:val="008F0BCE"/>
    <w:rsid w:val="008F20DB"/>
    <w:rsid w:val="008F233A"/>
    <w:rsid w:val="008F28C0"/>
    <w:rsid w:val="008F2C1B"/>
    <w:rsid w:val="008F3CE9"/>
    <w:rsid w:val="008F45DF"/>
    <w:rsid w:val="008F6C05"/>
    <w:rsid w:val="008F706C"/>
    <w:rsid w:val="008F7874"/>
    <w:rsid w:val="00900BC9"/>
    <w:rsid w:val="00901997"/>
    <w:rsid w:val="0090447A"/>
    <w:rsid w:val="009054F5"/>
    <w:rsid w:val="0090623D"/>
    <w:rsid w:val="00906D76"/>
    <w:rsid w:val="00906E99"/>
    <w:rsid w:val="00910802"/>
    <w:rsid w:val="00913024"/>
    <w:rsid w:val="0091351B"/>
    <w:rsid w:val="0091435F"/>
    <w:rsid w:val="00915FF3"/>
    <w:rsid w:val="00916CBE"/>
    <w:rsid w:val="00917769"/>
    <w:rsid w:val="009218A4"/>
    <w:rsid w:val="00923C24"/>
    <w:rsid w:val="00927D6E"/>
    <w:rsid w:val="00930076"/>
    <w:rsid w:val="00930EA9"/>
    <w:rsid w:val="00931ED0"/>
    <w:rsid w:val="00932AD0"/>
    <w:rsid w:val="009366F9"/>
    <w:rsid w:val="009367DE"/>
    <w:rsid w:val="00936AA9"/>
    <w:rsid w:val="00936DA7"/>
    <w:rsid w:val="00937BEE"/>
    <w:rsid w:val="009409D1"/>
    <w:rsid w:val="00943124"/>
    <w:rsid w:val="009434A2"/>
    <w:rsid w:val="00945674"/>
    <w:rsid w:val="00945F3A"/>
    <w:rsid w:val="00946C5F"/>
    <w:rsid w:val="009507A3"/>
    <w:rsid w:val="009527B3"/>
    <w:rsid w:val="0095341C"/>
    <w:rsid w:val="0095373F"/>
    <w:rsid w:val="00954537"/>
    <w:rsid w:val="0095500E"/>
    <w:rsid w:val="00955278"/>
    <w:rsid w:val="00956C17"/>
    <w:rsid w:val="009579D3"/>
    <w:rsid w:val="00957A91"/>
    <w:rsid w:val="00960FDE"/>
    <w:rsid w:val="0096278E"/>
    <w:rsid w:val="009628DA"/>
    <w:rsid w:val="00964DAF"/>
    <w:rsid w:val="00965EBE"/>
    <w:rsid w:val="00966102"/>
    <w:rsid w:val="00966106"/>
    <w:rsid w:val="009665A9"/>
    <w:rsid w:val="009666C2"/>
    <w:rsid w:val="00966CB8"/>
    <w:rsid w:val="00970032"/>
    <w:rsid w:val="00970626"/>
    <w:rsid w:val="0097088F"/>
    <w:rsid w:val="00970CBF"/>
    <w:rsid w:val="00971250"/>
    <w:rsid w:val="00972058"/>
    <w:rsid w:val="009728AB"/>
    <w:rsid w:val="00973CED"/>
    <w:rsid w:val="0097422D"/>
    <w:rsid w:val="00982DC2"/>
    <w:rsid w:val="00983D62"/>
    <w:rsid w:val="00984A7D"/>
    <w:rsid w:val="00984CB2"/>
    <w:rsid w:val="0098625C"/>
    <w:rsid w:val="009866B5"/>
    <w:rsid w:val="00987EDA"/>
    <w:rsid w:val="009907C2"/>
    <w:rsid w:val="00993234"/>
    <w:rsid w:val="00994232"/>
    <w:rsid w:val="00994FF6"/>
    <w:rsid w:val="009956A8"/>
    <w:rsid w:val="00996BDB"/>
    <w:rsid w:val="009975C3"/>
    <w:rsid w:val="009A0A8E"/>
    <w:rsid w:val="009A0DED"/>
    <w:rsid w:val="009A177C"/>
    <w:rsid w:val="009A261E"/>
    <w:rsid w:val="009A2778"/>
    <w:rsid w:val="009A3774"/>
    <w:rsid w:val="009A4550"/>
    <w:rsid w:val="009A4A22"/>
    <w:rsid w:val="009A53EA"/>
    <w:rsid w:val="009A618F"/>
    <w:rsid w:val="009A65A0"/>
    <w:rsid w:val="009A67CF"/>
    <w:rsid w:val="009A682B"/>
    <w:rsid w:val="009B01F1"/>
    <w:rsid w:val="009B1042"/>
    <w:rsid w:val="009B1AEC"/>
    <w:rsid w:val="009B26A9"/>
    <w:rsid w:val="009B2D95"/>
    <w:rsid w:val="009B380D"/>
    <w:rsid w:val="009B58CF"/>
    <w:rsid w:val="009C001B"/>
    <w:rsid w:val="009C13CC"/>
    <w:rsid w:val="009C2867"/>
    <w:rsid w:val="009C38A9"/>
    <w:rsid w:val="009C3D5A"/>
    <w:rsid w:val="009C42DA"/>
    <w:rsid w:val="009C4A80"/>
    <w:rsid w:val="009C58CE"/>
    <w:rsid w:val="009C7AF3"/>
    <w:rsid w:val="009D07BC"/>
    <w:rsid w:val="009D1DBD"/>
    <w:rsid w:val="009D2A97"/>
    <w:rsid w:val="009D2C87"/>
    <w:rsid w:val="009D2EC0"/>
    <w:rsid w:val="009D3419"/>
    <w:rsid w:val="009D3D82"/>
    <w:rsid w:val="009D4048"/>
    <w:rsid w:val="009D40D0"/>
    <w:rsid w:val="009D427C"/>
    <w:rsid w:val="009D4F1C"/>
    <w:rsid w:val="009D5905"/>
    <w:rsid w:val="009D70DE"/>
    <w:rsid w:val="009E05E4"/>
    <w:rsid w:val="009E112D"/>
    <w:rsid w:val="009E3873"/>
    <w:rsid w:val="009E41F0"/>
    <w:rsid w:val="009E4634"/>
    <w:rsid w:val="009E5996"/>
    <w:rsid w:val="009F2252"/>
    <w:rsid w:val="009F2EA3"/>
    <w:rsid w:val="009F3E52"/>
    <w:rsid w:val="009F72AE"/>
    <w:rsid w:val="009F7DE0"/>
    <w:rsid w:val="00A00570"/>
    <w:rsid w:val="00A00F60"/>
    <w:rsid w:val="00A04719"/>
    <w:rsid w:val="00A04B5F"/>
    <w:rsid w:val="00A07B23"/>
    <w:rsid w:val="00A102D7"/>
    <w:rsid w:val="00A10DCE"/>
    <w:rsid w:val="00A12A82"/>
    <w:rsid w:val="00A12D59"/>
    <w:rsid w:val="00A1358B"/>
    <w:rsid w:val="00A14B37"/>
    <w:rsid w:val="00A14EFB"/>
    <w:rsid w:val="00A15054"/>
    <w:rsid w:val="00A15AC0"/>
    <w:rsid w:val="00A164A1"/>
    <w:rsid w:val="00A16E36"/>
    <w:rsid w:val="00A179F9"/>
    <w:rsid w:val="00A21D58"/>
    <w:rsid w:val="00A21F1F"/>
    <w:rsid w:val="00A22B5E"/>
    <w:rsid w:val="00A22E2E"/>
    <w:rsid w:val="00A23778"/>
    <w:rsid w:val="00A239E6"/>
    <w:rsid w:val="00A23A08"/>
    <w:rsid w:val="00A23A7D"/>
    <w:rsid w:val="00A23B78"/>
    <w:rsid w:val="00A23E0B"/>
    <w:rsid w:val="00A2462F"/>
    <w:rsid w:val="00A2505D"/>
    <w:rsid w:val="00A25F9B"/>
    <w:rsid w:val="00A2739B"/>
    <w:rsid w:val="00A2767F"/>
    <w:rsid w:val="00A30F4A"/>
    <w:rsid w:val="00A31C4C"/>
    <w:rsid w:val="00A3217F"/>
    <w:rsid w:val="00A32DBD"/>
    <w:rsid w:val="00A35C6E"/>
    <w:rsid w:val="00A36C8C"/>
    <w:rsid w:val="00A40267"/>
    <w:rsid w:val="00A40698"/>
    <w:rsid w:val="00A40860"/>
    <w:rsid w:val="00A42620"/>
    <w:rsid w:val="00A42F81"/>
    <w:rsid w:val="00A42FA4"/>
    <w:rsid w:val="00A433FF"/>
    <w:rsid w:val="00A43D5F"/>
    <w:rsid w:val="00A44B8C"/>
    <w:rsid w:val="00A44BE6"/>
    <w:rsid w:val="00A50377"/>
    <w:rsid w:val="00A511F0"/>
    <w:rsid w:val="00A51C96"/>
    <w:rsid w:val="00A52300"/>
    <w:rsid w:val="00A53E68"/>
    <w:rsid w:val="00A5465B"/>
    <w:rsid w:val="00A54B7B"/>
    <w:rsid w:val="00A54E08"/>
    <w:rsid w:val="00A559EF"/>
    <w:rsid w:val="00A6000F"/>
    <w:rsid w:val="00A61AD5"/>
    <w:rsid w:val="00A61D9B"/>
    <w:rsid w:val="00A61F81"/>
    <w:rsid w:val="00A61FEA"/>
    <w:rsid w:val="00A623B3"/>
    <w:rsid w:val="00A62AB4"/>
    <w:rsid w:val="00A636AB"/>
    <w:rsid w:val="00A65C5A"/>
    <w:rsid w:val="00A671E3"/>
    <w:rsid w:val="00A708ED"/>
    <w:rsid w:val="00A71254"/>
    <w:rsid w:val="00A7248A"/>
    <w:rsid w:val="00A724E1"/>
    <w:rsid w:val="00A74A2E"/>
    <w:rsid w:val="00A759DE"/>
    <w:rsid w:val="00A75DEB"/>
    <w:rsid w:val="00A75FCD"/>
    <w:rsid w:val="00A765C4"/>
    <w:rsid w:val="00A76F48"/>
    <w:rsid w:val="00A8172F"/>
    <w:rsid w:val="00A81745"/>
    <w:rsid w:val="00A81A1C"/>
    <w:rsid w:val="00A8230E"/>
    <w:rsid w:val="00A82E8C"/>
    <w:rsid w:val="00A838CA"/>
    <w:rsid w:val="00A8542D"/>
    <w:rsid w:val="00A86C8D"/>
    <w:rsid w:val="00A87233"/>
    <w:rsid w:val="00A8754B"/>
    <w:rsid w:val="00A879FD"/>
    <w:rsid w:val="00A91DD9"/>
    <w:rsid w:val="00A92342"/>
    <w:rsid w:val="00A932A2"/>
    <w:rsid w:val="00A9671A"/>
    <w:rsid w:val="00A96822"/>
    <w:rsid w:val="00AA0571"/>
    <w:rsid w:val="00AA25A9"/>
    <w:rsid w:val="00AA3732"/>
    <w:rsid w:val="00AA5536"/>
    <w:rsid w:val="00AA61DA"/>
    <w:rsid w:val="00AA6478"/>
    <w:rsid w:val="00AA6864"/>
    <w:rsid w:val="00AA76B3"/>
    <w:rsid w:val="00AB0041"/>
    <w:rsid w:val="00AB04E5"/>
    <w:rsid w:val="00AB170E"/>
    <w:rsid w:val="00AB350B"/>
    <w:rsid w:val="00AB395F"/>
    <w:rsid w:val="00AB416C"/>
    <w:rsid w:val="00AB4B5C"/>
    <w:rsid w:val="00AB4ED3"/>
    <w:rsid w:val="00AB596F"/>
    <w:rsid w:val="00AB6117"/>
    <w:rsid w:val="00AC05DB"/>
    <w:rsid w:val="00AC145B"/>
    <w:rsid w:val="00AC231C"/>
    <w:rsid w:val="00AC5540"/>
    <w:rsid w:val="00AC78A7"/>
    <w:rsid w:val="00AD0006"/>
    <w:rsid w:val="00AD0286"/>
    <w:rsid w:val="00AD0A52"/>
    <w:rsid w:val="00AD22C0"/>
    <w:rsid w:val="00AD242B"/>
    <w:rsid w:val="00AD4B66"/>
    <w:rsid w:val="00AD645F"/>
    <w:rsid w:val="00AD65C9"/>
    <w:rsid w:val="00AD7E66"/>
    <w:rsid w:val="00AE2574"/>
    <w:rsid w:val="00AE5565"/>
    <w:rsid w:val="00AE564C"/>
    <w:rsid w:val="00AE7059"/>
    <w:rsid w:val="00AE7445"/>
    <w:rsid w:val="00AF0287"/>
    <w:rsid w:val="00AF0810"/>
    <w:rsid w:val="00AF0BAF"/>
    <w:rsid w:val="00AF142A"/>
    <w:rsid w:val="00AF23AE"/>
    <w:rsid w:val="00AF606C"/>
    <w:rsid w:val="00AF61D4"/>
    <w:rsid w:val="00AF7945"/>
    <w:rsid w:val="00B00AB7"/>
    <w:rsid w:val="00B00E25"/>
    <w:rsid w:val="00B00F76"/>
    <w:rsid w:val="00B01A2B"/>
    <w:rsid w:val="00B02CCF"/>
    <w:rsid w:val="00B0328A"/>
    <w:rsid w:val="00B037D0"/>
    <w:rsid w:val="00B05487"/>
    <w:rsid w:val="00B05A9A"/>
    <w:rsid w:val="00B05C53"/>
    <w:rsid w:val="00B05D93"/>
    <w:rsid w:val="00B0680F"/>
    <w:rsid w:val="00B076C1"/>
    <w:rsid w:val="00B07CAD"/>
    <w:rsid w:val="00B11677"/>
    <w:rsid w:val="00B1213E"/>
    <w:rsid w:val="00B13419"/>
    <w:rsid w:val="00B140A4"/>
    <w:rsid w:val="00B1481C"/>
    <w:rsid w:val="00B2090B"/>
    <w:rsid w:val="00B21D0F"/>
    <w:rsid w:val="00B229E8"/>
    <w:rsid w:val="00B230F3"/>
    <w:rsid w:val="00B232FE"/>
    <w:rsid w:val="00B2596F"/>
    <w:rsid w:val="00B273B8"/>
    <w:rsid w:val="00B277DD"/>
    <w:rsid w:val="00B27F81"/>
    <w:rsid w:val="00B30111"/>
    <w:rsid w:val="00B30126"/>
    <w:rsid w:val="00B32719"/>
    <w:rsid w:val="00B32B11"/>
    <w:rsid w:val="00B33095"/>
    <w:rsid w:val="00B3348E"/>
    <w:rsid w:val="00B3386F"/>
    <w:rsid w:val="00B3458F"/>
    <w:rsid w:val="00B3464B"/>
    <w:rsid w:val="00B35402"/>
    <w:rsid w:val="00B35628"/>
    <w:rsid w:val="00B42584"/>
    <w:rsid w:val="00B425E1"/>
    <w:rsid w:val="00B42FE7"/>
    <w:rsid w:val="00B44F97"/>
    <w:rsid w:val="00B459A5"/>
    <w:rsid w:val="00B46B32"/>
    <w:rsid w:val="00B47A4D"/>
    <w:rsid w:val="00B47E97"/>
    <w:rsid w:val="00B508E5"/>
    <w:rsid w:val="00B52182"/>
    <w:rsid w:val="00B53402"/>
    <w:rsid w:val="00B53809"/>
    <w:rsid w:val="00B56189"/>
    <w:rsid w:val="00B60F97"/>
    <w:rsid w:val="00B62708"/>
    <w:rsid w:val="00B639B9"/>
    <w:rsid w:val="00B64D11"/>
    <w:rsid w:val="00B67AC5"/>
    <w:rsid w:val="00B7046A"/>
    <w:rsid w:val="00B7060F"/>
    <w:rsid w:val="00B7414B"/>
    <w:rsid w:val="00B74565"/>
    <w:rsid w:val="00B755A8"/>
    <w:rsid w:val="00B7692E"/>
    <w:rsid w:val="00B76D1A"/>
    <w:rsid w:val="00B77414"/>
    <w:rsid w:val="00B81F83"/>
    <w:rsid w:val="00B82411"/>
    <w:rsid w:val="00B82C93"/>
    <w:rsid w:val="00B8448D"/>
    <w:rsid w:val="00B84683"/>
    <w:rsid w:val="00B84A56"/>
    <w:rsid w:val="00B84F1C"/>
    <w:rsid w:val="00B87CD9"/>
    <w:rsid w:val="00B91AC1"/>
    <w:rsid w:val="00B92423"/>
    <w:rsid w:val="00B94954"/>
    <w:rsid w:val="00B94A6C"/>
    <w:rsid w:val="00B94FC9"/>
    <w:rsid w:val="00B95D4D"/>
    <w:rsid w:val="00B97126"/>
    <w:rsid w:val="00BA043A"/>
    <w:rsid w:val="00BA0943"/>
    <w:rsid w:val="00BA0DE8"/>
    <w:rsid w:val="00BA225C"/>
    <w:rsid w:val="00BA2266"/>
    <w:rsid w:val="00BA29CB"/>
    <w:rsid w:val="00BA40AE"/>
    <w:rsid w:val="00BA7BBE"/>
    <w:rsid w:val="00BA7CF5"/>
    <w:rsid w:val="00BB0BC4"/>
    <w:rsid w:val="00BB157A"/>
    <w:rsid w:val="00BB2A65"/>
    <w:rsid w:val="00BB3577"/>
    <w:rsid w:val="00BB3BEB"/>
    <w:rsid w:val="00BB4406"/>
    <w:rsid w:val="00BB59A6"/>
    <w:rsid w:val="00BB7716"/>
    <w:rsid w:val="00BC09CF"/>
    <w:rsid w:val="00BC56DD"/>
    <w:rsid w:val="00BD20B8"/>
    <w:rsid w:val="00BD3431"/>
    <w:rsid w:val="00BD5173"/>
    <w:rsid w:val="00BD5673"/>
    <w:rsid w:val="00BD58E7"/>
    <w:rsid w:val="00BD59BC"/>
    <w:rsid w:val="00BD6A91"/>
    <w:rsid w:val="00BD74DA"/>
    <w:rsid w:val="00BD7E73"/>
    <w:rsid w:val="00BE06BB"/>
    <w:rsid w:val="00BE147D"/>
    <w:rsid w:val="00BE211D"/>
    <w:rsid w:val="00BE2AA0"/>
    <w:rsid w:val="00BE383E"/>
    <w:rsid w:val="00BE38CC"/>
    <w:rsid w:val="00BE3935"/>
    <w:rsid w:val="00BE4880"/>
    <w:rsid w:val="00BE5080"/>
    <w:rsid w:val="00BE5C06"/>
    <w:rsid w:val="00BE6367"/>
    <w:rsid w:val="00BE63D3"/>
    <w:rsid w:val="00BF0014"/>
    <w:rsid w:val="00BF0FD7"/>
    <w:rsid w:val="00BF1E02"/>
    <w:rsid w:val="00BF2133"/>
    <w:rsid w:val="00BF2B36"/>
    <w:rsid w:val="00BF3762"/>
    <w:rsid w:val="00BF4CA8"/>
    <w:rsid w:val="00BF5E25"/>
    <w:rsid w:val="00BF67BA"/>
    <w:rsid w:val="00BF7B52"/>
    <w:rsid w:val="00C007AE"/>
    <w:rsid w:val="00C01FB8"/>
    <w:rsid w:val="00C038B5"/>
    <w:rsid w:val="00C03A6D"/>
    <w:rsid w:val="00C0430F"/>
    <w:rsid w:val="00C057B7"/>
    <w:rsid w:val="00C07023"/>
    <w:rsid w:val="00C072BF"/>
    <w:rsid w:val="00C07673"/>
    <w:rsid w:val="00C10018"/>
    <w:rsid w:val="00C10262"/>
    <w:rsid w:val="00C11675"/>
    <w:rsid w:val="00C11B9E"/>
    <w:rsid w:val="00C11ED9"/>
    <w:rsid w:val="00C11FF7"/>
    <w:rsid w:val="00C1252D"/>
    <w:rsid w:val="00C1471C"/>
    <w:rsid w:val="00C15E27"/>
    <w:rsid w:val="00C206FD"/>
    <w:rsid w:val="00C20974"/>
    <w:rsid w:val="00C245C2"/>
    <w:rsid w:val="00C24B9A"/>
    <w:rsid w:val="00C25318"/>
    <w:rsid w:val="00C2683D"/>
    <w:rsid w:val="00C26A14"/>
    <w:rsid w:val="00C3051A"/>
    <w:rsid w:val="00C31017"/>
    <w:rsid w:val="00C31811"/>
    <w:rsid w:val="00C34AEF"/>
    <w:rsid w:val="00C34F4B"/>
    <w:rsid w:val="00C3632B"/>
    <w:rsid w:val="00C366CA"/>
    <w:rsid w:val="00C36B8C"/>
    <w:rsid w:val="00C37099"/>
    <w:rsid w:val="00C408E0"/>
    <w:rsid w:val="00C40908"/>
    <w:rsid w:val="00C431FC"/>
    <w:rsid w:val="00C44519"/>
    <w:rsid w:val="00C44FE4"/>
    <w:rsid w:val="00C47A6A"/>
    <w:rsid w:val="00C50231"/>
    <w:rsid w:val="00C50D9E"/>
    <w:rsid w:val="00C51545"/>
    <w:rsid w:val="00C51E3E"/>
    <w:rsid w:val="00C5479E"/>
    <w:rsid w:val="00C553B5"/>
    <w:rsid w:val="00C57226"/>
    <w:rsid w:val="00C573AC"/>
    <w:rsid w:val="00C60058"/>
    <w:rsid w:val="00C609A3"/>
    <w:rsid w:val="00C6178F"/>
    <w:rsid w:val="00C61931"/>
    <w:rsid w:val="00C61BE0"/>
    <w:rsid w:val="00C64B59"/>
    <w:rsid w:val="00C65617"/>
    <w:rsid w:val="00C65ADD"/>
    <w:rsid w:val="00C66DE5"/>
    <w:rsid w:val="00C71503"/>
    <w:rsid w:val="00C71EFB"/>
    <w:rsid w:val="00C72391"/>
    <w:rsid w:val="00C72A3D"/>
    <w:rsid w:val="00C72DC8"/>
    <w:rsid w:val="00C7456D"/>
    <w:rsid w:val="00C74EA5"/>
    <w:rsid w:val="00C7549F"/>
    <w:rsid w:val="00C75CE4"/>
    <w:rsid w:val="00C762F7"/>
    <w:rsid w:val="00C82175"/>
    <w:rsid w:val="00C83063"/>
    <w:rsid w:val="00C83B01"/>
    <w:rsid w:val="00C8411C"/>
    <w:rsid w:val="00C846CD"/>
    <w:rsid w:val="00C846EC"/>
    <w:rsid w:val="00C8499C"/>
    <w:rsid w:val="00C84FE9"/>
    <w:rsid w:val="00C91232"/>
    <w:rsid w:val="00C91379"/>
    <w:rsid w:val="00C92EE0"/>
    <w:rsid w:val="00C93820"/>
    <w:rsid w:val="00C95C15"/>
    <w:rsid w:val="00C97844"/>
    <w:rsid w:val="00CA1B52"/>
    <w:rsid w:val="00CA2996"/>
    <w:rsid w:val="00CA2D36"/>
    <w:rsid w:val="00CA30F1"/>
    <w:rsid w:val="00CA31C9"/>
    <w:rsid w:val="00CA7608"/>
    <w:rsid w:val="00CA79F7"/>
    <w:rsid w:val="00CB0658"/>
    <w:rsid w:val="00CB1057"/>
    <w:rsid w:val="00CB14F7"/>
    <w:rsid w:val="00CB2CD8"/>
    <w:rsid w:val="00CB386A"/>
    <w:rsid w:val="00CB3D61"/>
    <w:rsid w:val="00CB4B3A"/>
    <w:rsid w:val="00CC095B"/>
    <w:rsid w:val="00CC12E7"/>
    <w:rsid w:val="00CC3C39"/>
    <w:rsid w:val="00CC4A58"/>
    <w:rsid w:val="00CC54B7"/>
    <w:rsid w:val="00CC6411"/>
    <w:rsid w:val="00CC6412"/>
    <w:rsid w:val="00CC67F0"/>
    <w:rsid w:val="00CC6E74"/>
    <w:rsid w:val="00CC7624"/>
    <w:rsid w:val="00CD0D4B"/>
    <w:rsid w:val="00CD278A"/>
    <w:rsid w:val="00CD2CAA"/>
    <w:rsid w:val="00CD2CF8"/>
    <w:rsid w:val="00CD34A4"/>
    <w:rsid w:val="00CD40FD"/>
    <w:rsid w:val="00CD47C9"/>
    <w:rsid w:val="00CD5C8F"/>
    <w:rsid w:val="00CD6B31"/>
    <w:rsid w:val="00CE2C5E"/>
    <w:rsid w:val="00CE2DD1"/>
    <w:rsid w:val="00CE3E6C"/>
    <w:rsid w:val="00CE3F87"/>
    <w:rsid w:val="00CE6AAA"/>
    <w:rsid w:val="00CE701B"/>
    <w:rsid w:val="00CE72CC"/>
    <w:rsid w:val="00CE7551"/>
    <w:rsid w:val="00CF0BD0"/>
    <w:rsid w:val="00CF1DC2"/>
    <w:rsid w:val="00CF229C"/>
    <w:rsid w:val="00CF2984"/>
    <w:rsid w:val="00CF2B44"/>
    <w:rsid w:val="00CF326A"/>
    <w:rsid w:val="00CF3C48"/>
    <w:rsid w:val="00CF5EDD"/>
    <w:rsid w:val="00CF5FA3"/>
    <w:rsid w:val="00CF62F1"/>
    <w:rsid w:val="00CF782B"/>
    <w:rsid w:val="00CF7A2C"/>
    <w:rsid w:val="00D001B0"/>
    <w:rsid w:val="00D00BC7"/>
    <w:rsid w:val="00D01F7F"/>
    <w:rsid w:val="00D022BC"/>
    <w:rsid w:val="00D02FCA"/>
    <w:rsid w:val="00D04AA8"/>
    <w:rsid w:val="00D051D7"/>
    <w:rsid w:val="00D06072"/>
    <w:rsid w:val="00D1028D"/>
    <w:rsid w:val="00D112F5"/>
    <w:rsid w:val="00D11FF1"/>
    <w:rsid w:val="00D136E3"/>
    <w:rsid w:val="00D146B3"/>
    <w:rsid w:val="00D16DBA"/>
    <w:rsid w:val="00D17813"/>
    <w:rsid w:val="00D17C53"/>
    <w:rsid w:val="00D20AA7"/>
    <w:rsid w:val="00D20B27"/>
    <w:rsid w:val="00D21172"/>
    <w:rsid w:val="00D23D5E"/>
    <w:rsid w:val="00D25A18"/>
    <w:rsid w:val="00D25BD0"/>
    <w:rsid w:val="00D26560"/>
    <w:rsid w:val="00D271D7"/>
    <w:rsid w:val="00D27C66"/>
    <w:rsid w:val="00D3179B"/>
    <w:rsid w:val="00D3257B"/>
    <w:rsid w:val="00D33117"/>
    <w:rsid w:val="00D342C3"/>
    <w:rsid w:val="00D34A47"/>
    <w:rsid w:val="00D34D81"/>
    <w:rsid w:val="00D362E6"/>
    <w:rsid w:val="00D36811"/>
    <w:rsid w:val="00D36930"/>
    <w:rsid w:val="00D36A7D"/>
    <w:rsid w:val="00D36CAE"/>
    <w:rsid w:val="00D37A74"/>
    <w:rsid w:val="00D37FC0"/>
    <w:rsid w:val="00D402C0"/>
    <w:rsid w:val="00D412AB"/>
    <w:rsid w:val="00D4245F"/>
    <w:rsid w:val="00D4339D"/>
    <w:rsid w:val="00D4422B"/>
    <w:rsid w:val="00D467E4"/>
    <w:rsid w:val="00D47A69"/>
    <w:rsid w:val="00D51516"/>
    <w:rsid w:val="00D51782"/>
    <w:rsid w:val="00D51C73"/>
    <w:rsid w:val="00D52881"/>
    <w:rsid w:val="00D531CA"/>
    <w:rsid w:val="00D54D55"/>
    <w:rsid w:val="00D5564A"/>
    <w:rsid w:val="00D55996"/>
    <w:rsid w:val="00D56A3A"/>
    <w:rsid w:val="00D56A9B"/>
    <w:rsid w:val="00D60CB8"/>
    <w:rsid w:val="00D62FBD"/>
    <w:rsid w:val="00D63687"/>
    <w:rsid w:val="00D63930"/>
    <w:rsid w:val="00D63AF8"/>
    <w:rsid w:val="00D63E94"/>
    <w:rsid w:val="00D64F12"/>
    <w:rsid w:val="00D64F63"/>
    <w:rsid w:val="00D66314"/>
    <w:rsid w:val="00D66DA8"/>
    <w:rsid w:val="00D713D7"/>
    <w:rsid w:val="00D728D1"/>
    <w:rsid w:val="00D746FD"/>
    <w:rsid w:val="00D74EA5"/>
    <w:rsid w:val="00D75F5C"/>
    <w:rsid w:val="00D76A0B"/>
    <w:rsid w:val="00D7713E"/>
    <w:rsid w:val="00D77B91"/>
    <w:rsid w:val="00D77C08"/>
    <w:rsid w:val="00D80A54"/>
    <w:rsid w:val="00D80CFE"/>
    <w:rsid w:val="00D81591"/>
    <w:rsid w:val="00D81EE5"/>
    <w:rsid w:val="00D820E1"/>
    <w:rsid w:val="00D859CA"/>
    <w:rsid w:val="00D85AD3"/>
    <w:rsid w:val="00D90759"/>
    <w:rsid w:val="00D90A78"/>
    <w:rsid w:val="00D91D12"/>
    <w:rsid w:val="00D927BB"/>
    <w:rsid w:val="00D94678"/>
    <w:rsid w:val="00D9756C"/>
    <w:rsid w:val="00DA00B0"/>
    <w:rsid w:val="00DA06A2"/>
    <w:rsid w:val="00DA0E46"/>
    <w:rsid w:val="00DA0F41"/>
    <w:rsid w:val="00DA282F"/>
    <w:rsid w:val="00DA2D13"/>
    <w:rsid w:val="00DA304A"/>
    <w:rsid w:val="00DA7E9A"/>
    <w:rsid w:val="00DB1744"/>
    <w:rsid w:val="00DB1932"/>
    <w:rsid w:val="00DB1F8B"/>
    <w:rsid w:val="00DB27F1"/>
    <w:rsid w:val="00DB36DB"/>
    <w:rsid w:val="00DB58D8"/>
    <w:rsid w:val="00DB5EA4"/>
    <w:rsid w:val="00DB64B6"/>
    <w:rsid w:val="00DB66D0"/>
    <w:rsid w:val="00DB6B2F"/>
    <w:rsid w:val="00DB748F"/>
    <w:rsid w:val="00DB77A8"/>
    <w:rsid w:val="00DC317A"/>
    <w:rsid w:val="00DC31BF"/>
    <w:rsid w:val="00DC3A48"/>
    <w:rsid w:val="00DC3BDB"/>
    <w:rsid w:val="00DC4977"/>
    <w:rsid w:val="00DD0F47"/>
    <w:rsid w:val="00DD234F"/>
    <w:rsid w:val="00DD269F"/>
    <w:rsid w:val="00DD3324"/>
    <w:rsid w:val="00DD6A12"/>
    <w:rsid w:val="00DE03E9"/>
    <w:rsid w:val="00DE1A75"/>
    <w:rsid w:val="00DE2DFE"/>
    <w:rsid w:val="00DE46F6"/>
    <w:rsid w:val="00DE4732"/>
    <w:rsid w:val="00DE4BBB"/>
    <w:rsid w:val="00DE4CFF"/>
    <w:rsid w:val="00DE622C"/>
    <w:rsid w:val="00DE6A3F"/>
    <w:rsid w:val="00DE733B"/>
    <w:rsid w:val="00DE76C3"/>
    <w:rsid w:val="00DE79C3"/>
    <w:rsid w:val="00DF07DA"/>
    <w:rsid w:val="00DF1527"/>
    <w:rsid w:val="00DF1FAE"/>
    <w:rsid w:val="00DF1FE7"/>
    <w:rsid w:val="00DF22BB"/>
    <w:rsid w:val="00DF2343"/>
    <w:rsid w:val="00DF3CEB"/>
    <w:rsid w:val="00DF5EE4"/>
    <w:rsid w:val="00E00B21"/>
    <w:rsid w:val="00E00CF3"/>
    <w:rsid w:val="00E00D8E"/>
    <w:rsid w:val="00E00F09"/>
    <w:rsid w:val="00E01809"/>
    <w:rsid w:val="00E01E82"/>
    <w:rsid w:val="00E029CC"/>
    <w:rsid w:val="00E03910"/>
    <w:rsid w:val="00E043BC"/>
    <w:rsid w:val="00E054F4"/>
    <w:rsid w:val="00E05A43"/>
    <w:rsid w:val="00E060F1"/>
    <w:rsid w:val="00E0680A"/>
    <w:rsid w:val="00E0791F"/>
    <w:rsid w:val="00E07A06"/>
    <w:rsid w:val="00E10A4B"/>
    <w:rsid w:val="00E1217C"/>
    <w:rsid w:val="00E13393"/>
    <w:rsid w:val="00E13B59"/>
    <w:rsid w:val="00E14D03"/>
    <w:rsid w:val="00E15181"/>
    <w:rsid w:val="00E15DA1"/>
    <w:rsid w:val="00E165E3"/>
    <w:rsid w:val="00E171D8"/>
    <w:rsid w:val="00E1791D"/>
    <w:rsid w:val="00E17C10"/>
    <w:rsid w:val="00E20EF3"/>
    <w:rsid w:val="00E217D2"/>
    <w:rsid w:val="00E217DA"/>
    <w:rsid w:val="00E21AF6"/>
    <w:rsid w:val="00E21E57"/>
    <w:rsid w:val="00E2396A"/>
    <w:rsid w:val="00E23E06"/>
    <w:rsid w:val="00E25F38"/>
    <w:rsid w:val="00E267D3"/>
    <w:rsid w:val="00E31518"/>
    <w:rsid w:val="00E3237E"/>
    <w:rsid w:val="00E32C46"/>
    <w:rsid w:val="00E33140"/>
    <w:rsid w:val="00E34F55"/>
    <w:rsid w:val="00E35E52"/>
    <w:rsid w:val="00E368CE"/>
    <w:rsid w:val="00E36DE9"/>
    <w:rsid w:val="00E40D48"/>
    <w:rsid w:val="00E41CED"/>
    <w:rsid w:val="00E439CC"/>
    <w:rsid w:val="00E45B8E"/>
    <w:rsid w:val="00E45E29"/>
    <w:rsid w:val="00E46282"/>
    <w:rsid w:val="00E46D4E"/>
    <w:rsid w:val="00E513BA"/>
    <w:rsid w:val="00E52250"/>
    <w:rsid w:val="00E5394B"/>
    <w:rsid w:val="00E54ACC"/>
    <w:rsid w:val="00E5580F"/>
    <w:rsid w:val="00E5596A"/>
    <w:rsid w:val="00E5642E"/>
    <w:rsid w:val="00E56B8D"/>
    <w:rsid w:val="00E61469"/>
    <w:rsid w:val="00E621E1"/>
    <w:rsid w:val="00E648DE"/>
    <w:rsid w:val="00E64B28"/>
    <w:rsid w:val="00E67745"/>
    <w:rsid w:val="00E702AD"/>
    <w:rsid w:val="00E7073C"/>
    <w:rsid w:val="00E70F6B"/>
    <w:rsid w:val="00E720E4"/>
    <w:rsid w:val="00E77181"/>
    <w:rsid w:val="00E77490"/>
    <w:rsid w:val="00E77889"/>
    <w:rsid w:val="00E80068"/>
    <w:rsid w:val="00E81117"/>
    <w:rsid w:val="00E86B65"/>
    <w:rsid w:val="00E91027"/>
    <w:rsid w:val="00E93345"/>
    <w:rsid w:val="00E9349C"/>
    <w:rsid w:val="00E9412E"/>
    <w:rsid w:val="00E955FC"/>
    <w:rsid w:val="00E95D4B"/>
    <w:rsid w:val="00E97134"/>
    <w:rsid w:val="00E973D4"/>
    <w:rsid w:val="00EA0732"/>
    <w:rsid w:val="00EA0BC4"/>
    <w:rsid w:val="00EA2DE0"/>
    <w:rsid w:val="00EA443C"/>
    <w:rsid w:val="00EA453D"/>
    <w:rsid w:val="00EA544E"/>
    <w:rsid w:val="00EA5DDA"/>
    <w:rsid w:val="00EA68B8"/>
    <w:rsid w:val="00EA7F0B"/>
    <w:rsid w:val="00EB01ED"/>
    <w:rsid w:val="00EB05C6"/>
    <w:rsid w:val="00EB18EE"/>
    <w:rsid w:val="00EB1E48"/>
    <w:rsid w:val="00EB2982"/>
    <w:rsid w:val="00EB3545"/>
    <w:rsid w:val="00EB4045"/>
    <w:rsid w:val="00EB5337"/>
    <w:rsid w:val="00EB572E"/>
    <w:rsid w:val="00EB784C"/>
    <w:rsid w:val="00EB7B65"/>
    <w:rsid w:val="00EB7E67"/>
    <w:rsid w:val="00EC0D69"/>
    <w:rsid w:val="00EC1322"/>
    <w:rsid w:val="00EC19B2"/>
    <w:rsid w:val="00EC391B"/>
    <w:rsid w:val="00EC6039"/>
    <w:rsid w:val="00EC6C90"/>
    <w:rsid w:val="00ED20D4"/>
    <w:rsid w:val="00ED259C"/>
    <w:rsid w:val="00ED2F03"/>
    <w:rsid w:val="00ED2F3A"/>
    <w:rsid w:val="00ED37F6"/>
    <w:rsid w:val="00ED3F12"/>
    <w:rsid w:val="00ED423D"/>
    <w:rsid w:val="00ED4BBC"/>
    <w:rsid w:val="00ED6FF6"/>
    <w:rsid w:val="00ED788C"/>
    <w:rsid w:val="00EE01B7"/>
    <w:rsid w:val="00EE024A"/>
    <w:rsid w:val="00EE04DF"/>
    <w:rsid w:val="00EE2793"/>
    <w:rsid w:val="00EE2F67"/>
    <w:rsid w:val="00EE3DC6"/>
    <w:rsid w:val="00EE4063"/>
    <w:rsid w:val="00EE4331"/>
    <w:rsid w:val="00EE4375"/>
    <w:rsid w:val="00EE4AA2"/>
    <w:rsid w:val="00EF0066"/>
    <w:rsid w:val="00EF095D"/>
    <w:rsid w:val="00EF1AA4"/>
    <w:rsid w:val="00EF1D7A"/>
    <w:rsid w:val="00EF26AA"/>
    <w:rsid w:val="00EF2B01"/>
    <w:rsid w:val="00EF678F"/>
    <w:rsid w:val="00EF78E6"/>
    <w:rsid w:val="00F0265D"/>
    <w:rsid w:val="00F02737"/>
    <w:rsid w:val="00F039F3"/>
    <w:rsid w:val="00F03FD1"/>
    <w:rsid w:val="00F04121"/>
    <w:rsid w:val="00F042C7"/>
    <w:rsid w:val="00F0538B"/>
    <w:rsid w:val="00F055F6"/>
    <w:rsid w:val="00F05823"/>
    <w:rsid w:val="00F07488"/>
    <w:rsid w:val="00F07EA0"/>
    <w:rsid w:val="00F07EE9"/>
    <w:rsid w:val="00F1003D"/>
    <w:rsid w:val="00F119FA"/>
    <w:rsid w:val="00F13E1C"/>
    <w:rsid w:val="00F1530D"/>
    <w:rsid w:val="00F15BEF"/>
    <w:rsid w:val="00F265F1"/>
    <w:rsid w:val="00F269CE"/>
    <w:rsid w:val="00F279C9"/>
    <w:rsid w:val="00F279E2"/>
    <w:rsid w:val="00F3056C"/>
    <w:rsid w:val="00F324CE"/>
    <w:rsid w:val="00F327DB"/>
    <w:rsid w:val="00F34E4A"/>
    <w:rsid w:val="00F35A38"/>
    <w:rsid w:val="00F370A8"/>
    <w:rsid w:val="00F37F7E"/>
    <w:rsid w:val="00F42C6F"/>
    <w:rsid w:val="00F4401D"/>
    <w:rsid w:val="00F450F9"/>
    <w:rsid w:val="00F46ECB"/>
    <w:rsid w:val="00F4779E"/>
    <w:rsid w:val="00F47814"/>
    <w:rsid w:val="00F504DC"/>
    <w:rsid w:val="00F53A95"/>
    <w:rsid w:val="00F54F90"/>
    <w:rsid w:val="00F55D02"/>
    <w:rsid w:val="00F564A7"/>
    <w:rsid w:val="00F57847"/>
    <w:rsid w:val="00F6026C"/>
    <w:rsid w:val="00F60A2C"/>
    <w:rsid w:val="00F60D92"/>
    <w:rsid w:val="00F62952"/>
    <w:rsid w:val="00F62D86"/>
    <w:rsid w:val="00F63103"/>
    <w:rsid w:val="00F63310"/>
    <w:rsid w:val="00F63343"/>
    <w:rsid w:val="00F63D82"/>
    <w:rsid w:val="00F64D4F"/>
    <w:rsid w:val="00F64E9A"/>
    <w:rsid w:val="00F652B6"/>
    <w:rsid w:val="00F67C98"/>
    <w:rsid w:val="00F67FF9"/>
    <w:rsid w:val="00F70300"/>
    <w:rsid w:val="00F72906"/>
    <w:rsid w:val="00F7304D"/>
    <w:rsid w:val="00F7540E"/>
    <w:rsid w:val="00F75F39"/>
    <w:rsid w:val="00F76C63"/>
    <w:rsid w:val="00F76DCD"/>
    <w:rsid w:val="00F80460"/>
    <w:rsid w:val="00F8157D"/>
    <w:rsid w:val="00F82B9B"/>
    <w:rsid w:val="00F83055"/>
    <w:rsid w:val="00F8405A"/>
    <w:rsid w:val="00F84C35"/>
    <w:rsid w:val="00F84E2E"/>
    <w:rsid w:val="00F857CD"/>
    <w:rsid w:val="00F903A3"/>
    <w:rsid w:val="00F90453"/>
    <w:rsid w:val="00F91BD4"/>
    <w:rsid w:val="00F91DBE"/>
    <w:rsid w:val="00F91E0B"/>
    <w:rsid w:val="00F92CFF"/>
    <w:rsid w:val="00F93013"/>
    <w:rsid w:val="00F938F1"/>
    <w:rsid w:val="00F93E87"/>
    <w:rsid w:val="00F94B14"/>
    <w:rsid w:val="00F95426"/>
    <w:rsid w:val="00FA18A5"/>
    <w:rsid w:val="00FA3D39"/>
    <w:rsid w:val="00FA4654"/>
    <w:rsid w:val="00FA5A46"/>
    <w:rsid w:val="00FA6BE6"/>
    <w:rsid w:val="00FB0955"/>
    <w:rsid w:val="00FB0D42"/>
    <w:rsid w:val="00FB2708"/>
    <w:rsid w:val="00FB273F"/>
    <w:rsid w:val="00FB501E"/>
    <w:rsid w:val="00FB5D10"/>
    <w:rsid w:val="00FC0A79"/>
    <w:rsid w:val="00FC11EF"/>
    <w:rsid w:val="00FC22DF"/>
    <w:rsid w:val="00FC43C3"/>
    <w:rsid w:val="00FC65C4"/>
    <w:rsid w:val="00FC6B2A"/>
    <w:rsid w:val="00FC71D9"/>
    <w:rsid w:val="00FD0B70"/>
    <w:rsid w:val="00FD1197"/>
    <w:rsid w:val="00FD17A0"/>
    <w:rsid w:val="00FD3450"/>
    <w:rsid w:val="00FD41CD"/>
    <w:rsid w:val="00FD4A05"/>
    <w:rsid w:val="00FD4A7A"/>
    <w:rsid w:val="00FD6303"/>
    <w:rsid w:val="00FD6A64"/>
    <w:rsid w:val="00FE086E"/>
    <w:rsid w:val="00FE09A0"/>
    <w:rsid w:val="00FE0DD1"/>
    <w:rsid w:val="00FE1B60"/>
    <w:rsid w:val="00FE2A89"/>
    <w:rsid w:val="00FE2C4C"/>
    <w:rsid w:val="00FE2E62"/>
    <w:rsid w:val="00FE4162"/>
    <w:rsid w:val="00FE6A03"/>
    <w:rsid w:val="00FE6DCF"/>
    <w:rsid w:val="00FE7CED"/>
    <w:rsid w:val="00FE7E58"/>
    <w:rsid w:val="00FE7F3C"/>
    <w:rsid w:val="00FF391E"/>
    <w:rsid w:val="00FF6F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BF2214"/>
  <w15:docId w15:val="{D0125C40-ABA9-455E-A38F-83408FBE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A42F81"/>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uiPriority w:val="99"/>
    <w:rsid w:val="00F37F7E"/>
    <w:pPr>
      <w:tabs>
        <w:tab w:val="center" w:pos="4153"/>
        <w:tab w:val="right" w:pos="8306"/>
      </w:tabs>
    </w:pPr>
  </w:style>
  <w:style w:type="character" w:customStyle="1" w:styleId="KjeneRakstz">
    <w:name w:val="Kājene Rakstz."/>
    <w:basedOn w:val="Noklusjumarindkopasfonts"/>
    <w:link w:val="Kjene"/>
    <w:uiPriority w:val="99"/>
    <w:locked/>
    <w:rsid w:val="00F37F7E"/>
    <w:rPr>
      <w:sz w:val="24"/>
      <w:szCs w:val="24"/>
      <w:lang w:val="lv-LV" w:eastAsia="lv-LV" w:bidi="ar-SA"/>
    </w:rPr>
  </w:style>
  <w:style w:type="character" w:styleId="Hipersaite">
    <w:name w:val="Hyperlink"/>
    <w:basedOn w:val="Noklusjumarindkopasfonts"/>
    <w:uiPriority w:val="99"/>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 w:type="character" w:customStyle="1" w:styleId="UnresolvedMention1">
    <w:name w:val="Unresolved Mention1"/>
    <w:basedOn w:val="Noklusjumarindkopasfonts"/>
    <w:uiPriority w:val="99"/>
    <w:semiHidden/>
    <w:unhideWhenUsed/>
    <w:rsid w:val="003123DB"/>
    <w:rPr>
      <w:color w:val="605E5C"/>
      <w:shd w:val="clear" w:color="auto" w:fill="E1DFDD"/>
    </w:rPr>
  </w:style>
  <w:style w:type="character" w:styleId="Neatrisintapieminana">
    <w:name w:val="Unresolved Mention"/>
    <w:basedOn w:val="Noklusjumarindkopasfonts"/>
    <w:uiPriority w:val="99"/>
    <w:semiHidden/>
    <w:unhideWhenUsed/>
    <w:rsid w:val="002B2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7613">
      <w:bodyDiv w:val="1"/>
      <w:marLeft w:val="0"/>
      <w:marRight w:val="0"/>
      <w:marTop w:val="0"/>
      <w:marBottom w:val="0"/>
      <w:divBdr>
        <w:top w:val="none" w:sz="0" w:space="0" w:color="auto"/>
        <w:left w:val="none" w:sz="0" w:space="0" w:color="auto"/>
        <w:bottom w:val="none" w:sz="0" w:space="0" w:color="auto"/>
        <w:right w:val="none" w:sz="0" w:space="0" w:color="auto"/>
      </w:divBdr>
    </w:div>
    <w:div w:id="342367661">
      <w:bodyDiv w:val="1"/>
      <w:marLeft w:val="0"/>
      <w:marRight w:val="0"/>
      <w:marTop w:val="0"/>
      <w:marBottom w:val="0"/>
      <w:divBdr>
        <w:top w:val="none" w:sz="0" w:space="0" w:color="auto"/>
        <w:left w:val="none" w:sz="0" w:space="0" w:color="auto"/>
        <w:bottom w:val="none" w:sz="0" w:space="0" w:color="auto"/>
        <w:right w:val="none" w:sz="0" w:space="0" w:color="auto"/>
      </w:divBdr>
    </w:div>
    <w:div w:id="603927979">
      <w:bodyDiv w:val="1"/>
      <w:marLeft w:val="0"/>
      <w:marRight w:val="0"/>
      <w:marTop w:val="0"/>
      <w:marBottom w:val="0"/>
      <w:divBdr>
        <w:top w:val="none" w:sz="0" w:space="0" w:color="auto"/>
        <w:left w:val="none" w:sz="0" w:space="0" w:color="auto"/>
        <w:bottom w:val="none" w:sz="0" w:space="0" w:color="auto"/>
        <w:right w:val="none" w:sz="0" w:space="0" w:color="auto"/>
      </w:divBdr>
    </w:div>
    <w:div w:id="626273934">
      <w:bodyDiv w:val="1"/>
      <w:marLeft w:val="0"/>
      <w:marRight w:val="0"/>
      <w:marTop w:val="0"/>
      <w:marBottom w:val="0"/>
      <w:divBdr>
        <w:top w:val="none" w:sz="0" w:space="0" w:color="auto"/>
        <w:left w:val="none" w:sz="0" w:space="0" w:color="auto"/>
        <w:bottom w:val="none" w:sz="0" w:space="0" w:color="auto"/>
        <w:right w:val="none" w:sz="0" w:space="0" w:color="auto"/>
      </w:divBdr>
    </w:div>
    <w:div w:id="655449796">
      <w:bodyDiv w:val="1"/>
      <w:marLeft w:val="0"/>
      <w:marRight w:val="0"/>
      <w:marTop w:val="0"/>
      <w:marBottom w:val="0"/>
      <w:divBdr>
        <w:top w:val="none" w:sz="0" w:space="0" w:color="auto"/>
        <w:left w:val="none" w:sz="0" w:space="0" w:color="auto"/>
        <w:bottom w:val="none" w:sz="0" w:space="0" w:color="auto"/>
        <w:right w:val="none" w:sz="0" w:space="0" w:color="auto"/>
      </w:divBdr>
    </w:div>
    <w:div w:id="984243516">
      <w:bodyDiv w:val="1"/>
      <w:marLeft w:val="0"/>
      <w:marRight w:val="0"/>
      <w:marTop w:val="0"/>
      <w:marBottom w:val="0"/>
      <w:divBdr>
        <w:top w:val="none" w:sz="0" w:space="0" w:color="auto"/>
        <w:left w:val="none" w:sz="0" w:space="0" w:color="auto"/>
        <w:bottom w:val="none" w:sz="0" w:space="0" w:color="auto"/>
        <w:right w:val="none" w:sz="0" w:space="0" w:color="auto"/>
      </w:divBdr>
    </w:div>
    <w:div w:id="1131821468">
      <w:bodyDiv w:val="1"/>
      <w:marLeft w:val="0"/>
      <w:marRight w:val="0"/>
      <w:marTop w:val="0"/>
      <w:marBottom w:val="0"/>
      <w:divBdr>
        <w:top w:val="none" w:sz="0" w:space="0" w:color="auto"/>
        <w:left w:val="none" w:sz="0" w:space="0" w:color="auto"/>
        <w:bottom w:val="none" w:sz="0" w:space="0" w:color="auto"/>
        <w:right w:val="none" w:sz="0" w:space="0" w:color="auto"/>
      </w:divBdr>
    </w:div>
    <w:div w:id="1297905476">
      <w:bodyDiv w:val="1"/>
      <w:marLeft w:val="0"/>
      <w:marRight w:val="0"/>
      <w:marTop w:val="0"/>
      <w:marBottom w:val="0"/>
      <w:divBdr>
        <w:top w:val="none" w:sz="0" w:space="0" w:color="auto"/>
        <w:left w:val="none" w:sz="0" w:space="0" w:color="auto"/>
        <w:bottom w:val="none" w:sz="0" w:space="0" w:color="auto"/>
        <w:right w:val="none" w:sz="0" w:space="0" w:color="auto"/>
      </w:divBdr>
    </w:div>
    <w:div w:id="1767384475">
      <w:bodyDiv w:val="1"/>
      <w:marLeft w:val="0"/>
      <w:marRight w:val="0"/>
      <w:marTop w:val="0"/>
      <w:marBottom w:val="0"/>
      <w:divBdr>
        <w:top w:val="none" w:sz="0" w:space="0" w:color="auto"/>
        <w:left w:val="none" w:sz="0" w:space="0" w:color="auto"/>
        <w:bottom w:val="none" w:sz="0" w:space="0" w:color="auto"/>
        <w:right w:val="none" w:sz="0" w:space="0" w:color="auto"/>
      </w:divBdr>
    </w:div>
    <w:div w:id="1790665307">
      <w:bodyDiv w:val="1"/>
      <w:marLeft w:val="0"/>
      <w:marRight w:val="0"/>
      <w:marTop w:val="0"/>
      <w:marBottom w:val="0"/>
      <w:divBdr>
        <w:top w:val="none" w:sz="0" w:space="0" w:color="auto"/>
        <w:left w:val="none" w:sz="0" w:space="0" w:color="auto"/>
        <w:bottom w:val="none" w:sz="0" w:space="0" w:color="auto"/>
        <w:right w:val="none" w:sz="0" w:space="0" w:color="auto"/>
      </w:divBdr>
    </w:div>
    <w:div w:id="1969357906">
      <w:bodyDiv w:val="1"/>
      <w:marLeft w:val="0"/>
      <w:marRight w:val="0"/>
      <w:marTop w:val="0"/>
      <w:marBottom w:val="0"/>
      <w:divBdr>
        <w:top w:val="none" w:sz="0" w:space="0" w:color="auto"/>
        <w:left w:val="none" w:sz="0" w:space="0" w:color="auto"/>
        <w:bottom w:val="none" w:sz="0" w:space="0" w:color="auto"/>
        <w:right w:val="none" w:sz="0" w:space="0" w:color="auto"/>
      </w:divBdr>
    </w:div>
    <w:div w:id="2067991363">
      <w:bodyDiv w:val="1"/>
      <w:marLeft w:val="0"/>
      <w:marRight w:val="0"/>
      <w:marTop w:val="0"/>
      <w:marBottom w:val="0"/>
      <w:divBdr>
        <w:top w:val="none" w:sz="0" w:space="0" w:color="auto"/>
        <w:left w:val="none" w:sz="0" w:space="0" w:color="auto"/>
        <w:bottom w:val="none" w:sz="0" w:space="0" w:color="auto"/>
        <w:right w:val="none" w:sz="0" w:space="0" w:color="auto"/>
      </w:divBdr>
    </w:div>
    <w:div w:id="2083984997">
      <w:bodyDiv w:val="1"/>
      <w:marLeft w:val="0"/>
      <w:marRight w:val="0"/>
      <w:marTop w:val="0"/>
      <w:marBottom w:val="0"/>
      <w:divBdr>
        <w:top w:val="none" w:sz="0" w:space="0" w:color="auto"/>
        <w:left w:val="none" w:sz="0" w:space="0" w:color="auto"/>
        <w:bottom w:val="none" w:sz="0" w:space="0" w:color="auto"/>
        <w:right w:val="none" w:sz="0" w:space="0" w:color="auto"/>
      </w:divBdr>
    </w:div>
    <w:div w:id="2142116117">
      <w:bodyDiv w:val="1"/>
      <w:marLeft w:val="0"/>
      <w:marRight w:val="0"/>
      <w:marTop w:val="0"/>
      <w:marBottom w:val="0"/>
      <w:divBdr>
        <w:top w:val="none" w:sz="0" w:space="0" w:color="auto"/>
        <w:left w:val="none" w:sz="0" w:space="0" w:color="auto"/>
        <w:bottom w:val="none" w:sz="0" w:space="0" w:color="auto"/>
        <w:right w:val="none" w:sz="0" w:space="0" w:color="auto"/>
      </w:divBdr>
    </w:div>
    <w:div w:id="214677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eta.Lavrinovica@z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D8F16-EE46-4656-91C5-AAE7334F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1957</Words>
  <Characters>13385</Characters>
  <Application>Microsoft Office Word</Application>
  <DocSecurity>0</DocSecurity>
  <Lines>111</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Ministru kabineta noteikumu projekta</vt:lpstr>
    </vt:vector>
  </TitlesOfParts>
  <Company>Zemkopības ministrija</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Ineta Lavrinoviča</dc:creator>
  <dc:description>Lavrinoviča 67027528_x000d_
Ineta.Lavrinovica@zm.gov.lv</dc:description>
  <cp:lastModifiedBy>Kristiāna Sebre</cp:lastModifiedBy>
  <cp:revision>9</cp:revision>
  <cp:lastPrinted>2020-01-20T11:51:00Z</cp:lastPrinted>
  <dcterms:created xsi:type="dcterms:W3CDTF">2020-02-12T10:25:00Z</dcterms:created>
  <dcterms:modified xsi:type="dcterms:W3CDTF">2020-02-13T11:18:00Z</dcterms:modified>
</cp:coreProperties>
</file>