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1451" w14:textId="77777777" w:rsidR="007116C7" w:rsidRPr="00712B66" w:rsidRDefault="007116C7" w:rsidP="00E269FA">
      <w:pPr>
        <w:pStyle w:val="naisnod"/>
        <w:spacing w:before="0" w:after="0"/>
        <w:ind w:firstLine="720"/>
        <w:outlineLvl w:val="0"/>
        <w:rPr>
          <w:sz w:val="28"/>
          <w:szCs w:val="28"/>
        </w:rPr>
      </w:pPr>
      <w:r w:rsidRPr="00712B66">
        <w:rPr>
          <w:sz w:val="28"/>
          <w:szCs w:val="28"/>
        </w:rPr>
        <w:t>Izziņa par atzinumos sniegtajiem iebildumiem</w:t>
      </w:r>
    </w:p>
    <w:p w14:paraId="4F7641A4"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34F910B8" w14:textId="77777777">
        <w:trPr>
          <w:jc w:val="center"/>
        </w:trPr>
        <w:tc>
          <w:tcPr>
            <w:tcW w:w="10188" w:type="dxa"/>
            <w:tcBorders>
              <w:bottom w:val="single" w:sz="6" w:space="0" w:color="000000"/>
            </w:tcBorders>
          </w:tcPr>
          <w:p w14:paraId="786CA8E8" w14:textId="7647EB6B" w:rsidR="00383163" w:rsidRDefault="00383163" w:rsidP="00EC2D88">
            <w:pPr>
              <w:jc w:val="center"/>
              <w:rPr>
                <w:b/>
              </w:rPr>
            </w:pPr>
            <w:r>
              <w:rPr>
                <w:b/>
              </w:rPr>
              <w:t xml:space="preserve">Ministru </w:t>
            </w:r>
            <w:r w:rsidR="00A570B6">
              <w:rPr>
                <w:b/>
              </w:rPr>
              <w:t>k</w:t>
            </w:r>
            <w:r>
              <w:rPr>
                <w:b/>
              </w:rPr>
              <w:t>abineta n</w:t>
            </w:r>
            <w:r w:rsidR="00EC2D88" w:rsidRPr="00EC2D88">
              <w:rPr>
                <w:b/>
              </w:rPr>
              <w:t xml:space="preserve">oteikumu projekts </w:t>
            </w:r>
          </w:p>
          <w:p w14:paraId="06C0FEBB" w14:textId="3DC41C67" w:rsidR="007116C7" w:rsidRPr="00EC2D88" w:rsidRDefault="00EC2D88" w:rsidP="00EC2D88">
            <w:pPr>
              <w:jc w:val="center"/>
              <w:rPr>
                <w:b/>
              </w:rPr>
            </w:pPr>
            <w:r w:rsidRPr="00EC2D88">
              <w:rPr>
                <w:b/>
              </w:rPr>
              <w:t>“</w:t>
            </w:r>
            <w:r w:rsidR="00A570B6" w:rsidRPr="00A570B6">
              <w:rPr>
                <w:b/>
              </w:rPr>
              <w:t>Granta projektu konkursu īstenošanas kārtība</w:t>
            </w:r>
            <w:r w:rsidRPr="00EC2D88">
              <w:rPr>
                <w:b/>
              </w:rPr>
              <w:t>” VSS-227</w:t>
            </w:r>
          </w:p>
        </w:tc>
      </w:tr>
    </w:tbl>
    <w:p w14:paraId="520332F1" w14:textId="77777777" w:rsidR="007116C7" w:rsidRPr="00712B66" w:rsidRDefault="007116C7" w:rsidP="009623BC">
      <w:pPr>
        <w:pStyle w:val="naisc"/>
        <w:spacing w:before="0" w:after="0"/>
        <w:ind w:firstLine="1080"/>
      </w:pPr>
      <w:r w:rsidRPr="00712B66">
        <w:t>(dokumenta veids un nosaukums)</w:t>
      </w:r>
    </w:p>
    <w:p w14:paraId="5FC6280F" w14:textId="77777777" w:rsidR="007B4C0F" w:rsidRPr="00712B66" w:rsidRDefault="007B4C0F" w:rsidP="00DB7395">
      <w:pPr>
        <w:pStyle w:val="naisf"/>
        <w:spacing w:before="0" w:after="0"/>
        <w:ind w:firstLine="720"/>
      </w:pPr>
    </w:p>
    <w:p w14:paraId="4FFB9F7D" w14:textId="77777777" w:rsidR="007B4C0F" w:rsidRPr="00712B66" w:rsidRDefault="007B4C0F" w:rsidP="00E269FA">
      <w:pPr>
        <w:pStyle w:val="naisf"/>
        <w:spacing w:before="0" w:after="0"/>
        <w:ind w:firstLine="0"/>
        <w:jc w:val="center"/>
        <w:outlineLvl w:val="0"/>
        <w:rPr>
          <w:b/>
        </w:rPr>
      </w:pPr>
      <w:r w:rsidRPr="00712B66">
        <w:rPr>
          <w:b/>
        </w:rPr>
        <w:t xml:space="preserve">I. Jautājumi, par kuriem saskaņošanā </w:t>
      </w:r>
      <w:r w:rsidR="00134188" w:rsidRPr="00712B66">
        <w:rPr>
          <w:b/>
        </w:rPr>
        <w:t xml:space="preserve">vienošanās </w:t>
      </w:r>
      <w:r w:rsidRPr="00712B66">
        <w:rPr>
          <w:b/>
        </w:rPr>
        <w:t>nav panākta</w:t>
      </w:r>
    </w:p>
    <w:p w14:paraId="032268AA" w14:textId="77777777" w:rsidR="007B4C0F" w:rsidRPr="00712B66" w:rsidRDefault="007B4C0F" w:rsidP="00DB7395">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6"/>
        <w:gridCol w:w="1780"/>
        <w:gridCol w:w="3565"/>
        <w:gridCol w:w="2908"/>
        <w:gridCol w:w="2439"/>
        <w:gridCol w:w="2842"/>
      </w:tblGrid>
      <w:tr w:rsidR="005F4BFD" w:rsidRPr="003155C8" w14:paraId="3E485F19" w14:textId="77777777" w:rsidTr="00EA60E7">
        <w:tc>
          <w:tcPr>
            <w:tcW w:w="160" w:type="pct"/>
            <w:tcBorders>
              <w:top w:val="single" w:sz="6" w:space="0" w:color="000000"/>
              <w:left w:val="single" w:sz="6" w:space="0" w:color="000000"/>
              <w:bottom w:val="single" w:sz="6" w:space="0" w:color="000000"/>
              <w:right w:val="single" w:sz="6" w:space="0" w:color="000000"/>
            </w:tcBorders>
            <w:vAlign w:val="center"/>
          </w:tcPr>
          <w:p w14:paraId="5A15E499" w14:textId="3E4471F8" w:rsidR="005F4BFD" w:rsidRPr="00AA22D4" w:rsidRDefault="005F4BFD" w:rsidP="00AA22D4">
            <w:pPr>
              <w:pStyle w:val="naisc"/>
              <w:spacing w:before="0" w:after="0"/>
              <w:rPr>
                <w:sz w:val="16"/>
                <w:szCs w:val="16"/>
              </w:rPr>
            </w:pPr>
            <w:r w:rsidRPr="00AA22D4">
              <w:rPr>
                <w:sz w:val="16"/>
                <w:szCs w:val="16"/>
              </w:rPr>
              <w:t>Nr. p.k</w:t>
            </w:r>
            <w:r w:rsidR="00AA22D4">
              <w:rPr>
                <w:sz w:val="16"/>
                <w:szCs w:val="16"/>
              </w:rPr>
              <w:t>.</w:t>
            </w:r>
          </w:p>
        </w:tc>
        <w:tc>
          <w:tcPr>
            <w:tcW w:w="637" w:type="pct"/>
            <w:tcBorders>
              <w:top w:val="single" w:sz="6" w:space="0" w:color="000000"/>
              <w:left w:val="single" w:sz="6" w:space="0" w:color="000000"/>
              <w:bottom w:val="single" w:sz="6" w:space="0" w:color="000000"/>
              <w:right w:val="single" w:sz="6" w:space="0" w:color="000000"/>
            </w:tcBorders>
            <w:vAlign w:val="center"/>
          </w:tcPr>
          <w:p w14:paraId="14EFAD2F" w14:textId="77777777" w:rsidR="005F4BFD" w:rsidRPr="003155C8" w:rsidRDefault="005F4BFD" w:rsidP="00364BB6">
            <w:pPr>
              <w:pStyle w:val="naisc"/>
              <w:spacing w:before="0" w:after="0"/>
              <w:ind w:firstLine="12"/>
              <w:rPr>
                <w:sz w:val="20"/>
                <w:szCs w:val="20"/>
              </w:rPr>
            </w:pPr>
            <w:r w:rsidRPr="003155C8">
              <w:rPr>
                <w:sz w:val="20"/>
                <w:szCs w:val="20"/>
              </w:rPr>
              <w:t>Saskaņošanai nosūtītā projekta redakcija (konkrēta punkta (panta) redakcija)</w:t>
            </w:r>
          </w:p>
        </w:tc>
        <w:tc>
          <w:tcPr>
            <w:tcW w:w="1275" w:type="pct"/>
            <w:tcBorders>
              <w:top w:val="single" w:sz="6" w:space="0" w:color="000000"/>
              <w:left w:val="single" w:sz="6" w:space="0" w:color="000000"/>
              <w:bottom w:val="single" w:sz="6" w:space="0" w:color="000000"/>
              <w:right w:val="single" w:sz="6" w:space="0" w:color="000000"/>
            </w:tcBorders>
            <w:vAlign w:val="center"/>
          </w:tcPr>
          <w:p w14:paraId="49D3A842" w14:textId="77777777" w:rsidR="005F4BFD" w:rsidRPr="003155C8" w:rsidRDefault="005F4BFD" w:rsidP="00364BB6">
            <w:pPr>
              <w:pStyle w:val="naisc"/>
              <w:spacing w:before="0" w:after="0"/>
              <w:ind w:right="3"/>
              <w:rPr>
                <w:sz w:val="20"/>
                <w:szCs w:val="20"/>
              </w:rPr>
            </w:pPr>
            <w:r w:rsidRPr="003155C8">
              <w:rPr>
                <w:sz w:val="20"/>
                <w:szCs w:val="20"/>
              </w:rPr>
              <w:t>Atzinumā norādītais ministrijas (citas institūcijas) iebildums</w:t>
            </w:r>
            <w:r w:rsidR="00184479" w:rsidRPr="003155C8">
              <w:rPr>
                <w:sz w:val="20"/>
                <w:szCs w:val="20"/>
              </w:rPr>
              <w:t>,</w:t>
            </w:r>
            <w:r w:rsidR="000E5509" w:rsidRPr="003155C8">
              <w:rPr>
                <w:sz w:val="20"/>
                <w:szCs w:val="20"/>
              </w:rPr>
              <w:t xml:space="preserve"> kā arī saskaņošanā papildus izteiktais iebildums</w:t>
            </w:r>
            <w:r w:rsidRPr="003155C8">
              <w:rPr>
                <w:sz w:val="20"/>
                <w:szCs w:val="20"/>
              </w:rPr>
              <w:t xml:space="preserve"> par projekta konkrēto punktu (pantu)</w:t>
            </w:r>
          </w:p>
        </w:tc>
        <w:tc>
          <w:tcPr>
            <w:tcW w:w="1040" w:type="pct"/>
            <w:tcBorders>
              <w:top w:val="single" w:sz="6" w:space="0" w:color="000000"/>
              <w:left w:val="single" w:sz="6" w:space="0" w:color="000000"/>
              <w:bottom w:val="single" w:sz="6" w:space="0" w:color="000000"/>
              <w:right w:val="single" w:sz="6" w:space="0" w:color="000000"/>
            </w:tcBorders>
            <w:vAlign w:val="center"/>
          </w:tcPr>
          <w:p w14:paraId="57EAD10E" w14:textId="77777777" w:rsidR="005F4BFD" w:rsidRPr="003155C8" w:rsidRDefault="005F4BFD" w:rsidP="00364BB6">
            <w:pPr>
              <w:pStyle w:val="naisc"/>
              <w:spacing w:before="0" w:after="0"/>
              <w:ind w:firstLine="21"/>
              <w:rPr>
                <w:sz w:val="20"/>
                <w:szCs w:val="20"/>
              </w:rPr>
            </w:pPr>
            <w:r w:rsidRPr="003155C8">
              <w:rPr>
                <w:sz w:val="20"/>
                <w:szCs w:val="20"/>
              </w:rPr>
              <w:t xml:space="preserve">Atbildīgās ministrijas </w:t>
            </w:r>
            <w:r w:rsidRPr="00590199">
              <w:rPr>
                <w:sz w:val="20"/>
                <w:szCs w:val="20"/>
              </w:rPr>
              <w:t>pamatojums</w:t>
            </w:r>
            <w:r w:rsidR="009307F2" w:rsidRPr="003155C8">
              <w:rPr>
                <w:sz w:val="20"/>
                <w:szCs w:val="20"/>
              </w:rPr>
              <w:t xml:space="preserve"> iebilduma noraidījumam</w:t>
            </w:r>
          </w:p>
        </w:tc>
        <w:tc>
          <w:tcPr>
            <w:tcW w:w="872" w:type="pct"/>
            <w:tcBorders>
              <w:top w:val="single" w:sz="4" w:space="0" w:color="auto"/>
              <w:left w:val="single" w:sz="4" w:space="0" w:color="auto"/>
              <w:bottom w:val="single" w:sz="4" w:space="0" w:color="auto"/>
              <w:right w:val="single" w:sz="4" w:space="0" w:color="auto"/>
            </w:tcBorders>
            <w:vAlign w:val="center"/>
          </w:tcPr>
          <w:p w14:paraId="6662E132" w14:textId="64F30A68" w:rsidR="005F4BFD" w:rsidRPr="003155C8" w:rsidRDefault="005F4BFD" w:rsidP="0049061E">
            <w:pPr>
              <w:jc w:val="center"/>
              <w:rPr>
                <w:sz w:val="20"/>
                <w:szCs w:val="20"/>
              </w:rPr>
            </w:pPr>
            <w:r w:rsidRPr="003155C8">
              <w:rPr>
                <w:sz w:val="20"/>
                <w:szCs w:val="20"/>
              </w:rPr>
              <w:t>Atzinuma sniedzēja uzturētais iebildums, ja tas atšķiras no atzinumā norādītā iebilduma pamatojuma</w:t>
            </w:r>
          </w:p>
        </w:tc>
        <w:tc>
          <w:tcPr>
            <w:tcW w:w="1015" w:type="pct"/>
            <w:tcBorders>
              <w:top w:val="single" w:sz="4" w:space="0" w:color="auto"/>
              <w:left w:val="single" w:sz="4" w:space="0" w:color="auto"/>
              <w:bottom w:val="single" w:sz="4" w:space="0" w:color="auto"/>
            </w:tcBorders>
            <w:vAlign w:val="center"/>
          </w:tcPr>
          <w:p w14:paraId="7A663691" w14:textId="77777777" w:rsidR="005F4BFD" w:rsidRPr="003155C8" w:rsidRDefault="005F4BFD" w:rsidP="00364BB6">
            <w:pPr>
              <w:jc w:val="center"/>
              <w:rPr>
                <w:sz w:val="20"/>
                <w:szCs w:val="20"/>
              </w:rPr>
            </w:pPr>
            <w:r w:rsidRPr="003155C8">
              <w:rPr>
                <w:sz w:val="20"/>
                <w:szCs w:val="20"/>
              </w:rPr>
              <w:t>Projekta attiecīgā punkta (panta) galīgā redakcija</w:t>
            </w:r>
          </w:p>
        </w:tc>
      </w:tr>
      <w:tr w:rsidR="005F4BFD" w:rsidRPr="003155C8" w14:paraId="1C4D2688" w14:textId="77777777" w:rsidTr="00EA60E7">
        <w:tc>
          <w:tcPr>
            <w:tcW w:w="160" w:type="pct"/>
            <w:tcBorders>
              <w:top w:val="single" w:sz="6" w:space="0" w:color="000000"/>
              <w:left w:val="single" w:sz="6" w:space="0" w:color="000000"/>
              <w:bottom w:val="single" w:sz="6" w:space="0" w:color="000000"/>
              <w:right w:val="single" w:sz="6" w:space="0" w:color="000000"/>
            </w:tcBorders>
          </w:tcPr>
          <w:p w14:paraId="797516D3" w14:textId="77777777" w:rsidR="005F4BFD" w:rsidRPr="003155C8" w:rsidRDefault="008A36C9" w:rsidP="008A36C9">
            <w:pPr>
              <w:pStyle w:val="naisc"/>
              <w:spacing w:before="0" w:after="0"/>
              <w:rPr>
                <w:sz w:val="20"/>
                <w:szCs w:val="20"/>
              </w:rPr>
            </w:pPr>
            <w:r w:rsidRPr="003155C8">
              <w:rPr>
                <w:sz w:val="20"/>
                <w:szCs w:val="20"/>
              </w:rPr>
              <w:t>1</w:t>
            </w:r>
          </w:p>
        </w:tc>
        <w:tc>
          <w:tcPr>
            <w:tcW w:w="637" w:type="pct"/>
            <w:tcBorders>
              <w:top w:val="single" w:sz="6" w:space="0" w:color="000000"/>
              <w:left w:val="single" w:sz="6" w:space="0" w:color="000000"/>
              <w:bottom w:val="single" w:sz="6" w:space="0" w:color="000000"/>
              <w:right w:val="single" w:sz="6" w:space="0" w:color="000000"/>
            </w:tcBorders>
          </w:tcPr>
          <w:p w14:paraId="1BF98734" w14:textId="77777777" w:rsidR="005F4BFD" w:rsidRPr="003155C8" w:rsidRDefault="008A36C9" w:rsidP="00E535E1">
            <w:pPr>
              <w:pStyle w:val="naisc"/>
              <w:spacing w:before="0" w:after="0"/>
              <w:rPr>
                <w:sz w:val="20"/>
                <w:szCs w:val="20"/>
              </w:rPr>
            </w:pPr>
            <w:r w:rsidRPr="003155C8">
              <w:rPr>
                <w:sz w:val="20"/>
                <w:szCs w:val="20"/>
              </w:rPr>
              <w:t>2</w:t>
            </w:r>
          </w:p>
        </w:tc>
        <w:tc>
          <w:tcPr>
            <w:tcW w:w="1275" w:type="pct"/>
            <w:tcBorders>
              <w:top w:val="single" w:sz="6" w:space="0" w:color="000000"/>
              <w:left w:val="single" w:sz="6" w:space="0" w:color="000000"/>
              <w:bottom w:val="single" w:sz="6" w:space="0" w:color="000000"/>
              <w:right w:val="single" w:sz="6" w:space="0" w:color="000000"/>
            </w:tcBorders>
          </w:tcPr>
          <w:p w14:paraId="4EC494C1" w14:textId="77777777" w:rsidR="005F4BFD" w:rsidRPr="003155C8" w:rsidRDefault="008A36C9" w:rsidP="00E535E1">
            <w:pPr>
              <w:pStyle w:val="naisc"/>
              <w:spacing w:before="0" w:after="0"/>
              <w:rPr>
                <w:sz w:val="20"/>
                <w:szCs w:val="20"/>
              </w:rPr>
            </w:pPr>
            <w:r w:rsidRPr="003155C8">
              <w:rPr>
                <w:sz w:val="20"/>
                <w:szCs w:val="20"/>
              </w:rPr>
              <w:t>3</w:t>
            </w:r>
          </w:p>
        </w:tc>
        <w:tc>
          <w:tcPr>
            <w:tcW w:w="1040" w:type="pct"/>
            <w:tcBorders>
              <w:top w:val="single" w:sz="6" w:space="0" w:color="000000"/>
              <w:left w:val="single" w:sz="6" w:space="0" w:color="000000"/>
              <w:bottom w:val="single" w:sz="6" w:space="0" w:color="000000"/>
              <w:right w:val="single" w:sz="6" w:space="0" w:color="000000"/>
            </w:tcBorders>
          </w:tcPr>
          <w:p w14:paraId="668B9929" w14:textId="77777777" w:rsidR="005F4BFD" w:rsidRPr="003155C8" w:rsidRDefault="008A36C9" w:rsidP="00E535E1">
            <w:pPr>
              <w:pStyle w:val="naisc"/>
              <w:spacing w:before="0" w:after="0"/>
              <w:rPr>
                <w:sz w:val="20"/>
                <w:szCs w:val="20"/>
              </w:rPr>
            </w:pPr>
            <w:r w:rsidRPr="003155C8">
              <w:rPr>
                <w:sz w:val="20"/>
                <w:szCs w:val="20"/>
              </w:rPr>
              <w:t>4</w:t>
            </w:r>
          </w:p>
        </w:tc>
        <w:tc>
          <w:tcPr>
            <w:tcW w:w="872" w:type="pct"/>
            <w:tcBorders>
              <w:top w:val="single" w:sz="4" w:space="0" w:color="auto"/>
              <w:left w:val="single" w:sz="4" w:space="0" w:color="auto"/>
              <w:bottom w:val="single" w:sz="4" w:space="0" w:color="auto"/>
              <w:right w:val="single" w:sz="4" w:space="0" w:color="auto"/>
            </w:tcBorders>
          </w:tcPr>
          <w:p w14:paraId="147FAD10" w14:textId="77777777" w:rsidR="005F4BFD" w:rsidRPr="003155C8" w:rsidRDefault="008A36C9" w:rsidP="008A36C9">
            <w:pPr>
              <w:jc w:val="center"/>
              <w:rPr>
                <w:sz w:val="20"/>
                <w:szCs w:val="20"/>
              </w:rPr>
            </w:pPr>
            <w:r w:rsidRPr="003155C8">
              <w:rPr>
                <w:sz w:val="20"/>
                <w:szCs w:val="20"/>
              </w:rPr>
              <w:t>5</w:t>
            </w:r>
          </w:p>
        </w:tc>
        <w:tc>
          <w:tcPr>
            <w:tcW w:w="1015" w:type="pct"/>
            <w:tcBorders>
              <w:top w:val="single" w:sz="4" w:space="0" w:color="auto"/>
              <w:left w:val="single" w:sz="4" w:space="0" w:color="auto"/>
              <w:bottom w:val="single" w:sz="4" w:space="0" w:color="auto"/>
            </w:tcBorders>
          </w:tcPr>
          <w:p w14:paraId="011EF943" w14:textId="77777777" w:rsidR="005F4BFD" w:rsidRPr="003155C8" w:rsidRDefault="008A36C9" w:rsidP="008A36C9">
            <w:pPr>
              <w:jc w:val="center"/>
              <w:rPr>
                <w:sz w:val="20"/>
                <w:szCs w:val="20"/>
              </w:rPr>
            </w:pPr>
            <w:r w:rsidRPr="003155C8">
              <w:rPr>
                <w:sz w:val="20"/>
                <w:szCs w:val="20"/>
              </w:rPr>
              <w:t>6</w:t>
            </w:r>
          </w:p>
        </w:tc>
      </w:tr>
      <w:tr w:rsidR="003155C8" w:rsidRPr="003155C8" w14:paraId="4AD9B198" w14:textId="77777777" w:rsidTr="00EA60E7">
        <w:tc>
          <w:tcPr>
            <w:tcW w:w="5000" w:type="pct"/>
            <w:gridSpan w:val="6"/>
            <w:tcBorders>
              <w:left w:val="single" w:sz="6" w:space="0" w:color="000000"/>
              <w:bottom w:val="single" w:sz="4" w:space="0" w:color="auto"/>
            </w:tcBorders>
            <w:shd w:val="clear" w:color="auto" w:fill="D9D9D9" w:themeFill="background1" w:themeFillShade="D9"/>
          </w:tcPr>
          <w:p w14:paraId="2DFC807B" w14:textId="5F88D9DB" w:rsidR="003155C8" w:rsidRPr="003155C8" w:rsidRDefault="003155C8" w:rsidP="003155C8">
            <w:pPr>
              <w:pStyle w:val="naisc"/>
              <w:spacing w:before="0" w:after="0"/>
              <w:jc w:val="left"/>
              <w:rPr>
                <w:sz w:val="20"/>
                <w:szCs w:val="20"/>
              </w:rPr>
            </w:pPr>
          </w:p>
        </w:tc>
      </w:tr>
    </w:tbl>
    <w:p w14:paraId="5B161AC1" w14:textId="77777777" w:rsidR="007B4C0F" w:rsidRPr="00712B66" w:rsidRDefault="007B4C0F" w:rsidP="007B4C0F">
      <w:pPr>
        <w:pStyle w:val="naisf"/>
        <w:spacing w:before="0" w:after="0"/>
        <w:ind w:firstLine="0"/>
      </w:pPr>
    </w:p>
    <w:p w14:paraId="7A0D5685" w14:textId="77777777" w:rsidR="005D67F7" w:rsidRPr="00712B66" w:rsidRDefault="005D67F7" w:rsidP="005D67F7">
      <w:pPr>
        <w:pStyle w:val="naisf"/>
        <w:spacing w:before="0" w:after="0"/>
        <w:ind w:firstLine="0"/>
        <w:rPr>
          <w:b/>
        </w:rPr>
      </w:pPr>
      <w:r w:rsidRPr="00832DF8">
        <w:rPr>
          <w:b/>
        </w:rPr>
        <w:t>Informācija par starpministriju (starpinstitūciju) sanāksmi vai elektronisko saskaņošanu</w:t>
      </w:r>
    </w:p>
    <w:p w14:paraId="6CBD288C" w14:textId="77777777" w:rsidR="005D67F7" w:rsidRPr="00712B66" w:rsidRDefault="005D67F7" w:rsidP="005D67F7">
      <w:pPr>
        <w:pStyle w:val="naisf"/>
        <w:spacing w:before="0" w:after="0"/>
        <w:ind w:firstLine="0"/>
        <w:rPr>
          <w:b/>
        </w:rPr>
      </w:pPr>
    </w:p>
    <w:tbl>
      <w:tblPr>
        <w:tblW w:w="5000" w:type="pct"/>
        <w:tblLook w:val="00A0" w:firstRow="1" w:lastRow="0" w:firstColumn="1" w:lastColumn="0" w:noHBand="0" w:noVBand="0"/>
      </w:tblPr>
      <w:tblGrid>
        <w:gridCol w:w="4963"/>
        <w:gridCol w:w="9040"/>
      </w:tblGrid>
      <w:tr w:rsidR="007B4C0F" w:rsidRPr="003155C8" w14:paraId="5C091B1A" w14:textId="77777777" w:rsidTr="00EA60E7">
        <w:tc>
          <w:tcPr>
            <w:tcW w:w="1772" w:type="pct"/>
          </w:tcPr>
          <w:p w14:paraId="2FC962FE" w14:textId="77777777" w:rsidR="007B4C0F" w:rsidRPr="003155C8" w:rsidRDefault="005D67F7" w:rsidP="005D67F7">
            <w:pPr>
              <w:pStyle w:val="naisf"/>
              <w:spacing w:before="0" w:after="0"/>
              <w:ind w:firstLine="0"/>
              <w:rPr>
                <w:highlight w:val="yellow"/>
              </w:rPr>
            </w:pPr>
            <w:r w:rsidRPr="00A5586A">
              <w:t>D</w:t>
            </w:r>
            <w:r w:rsidR="007B4C0F" w:rsidRPr="00A5586A">
              <w:t>atums</w:t>
            </w:r>
          </w:p>
        </w:tc>
        <w:tc>
          <w:tcPr>
            <w:tcW w:w="3228" w:type="pct"/>
          </w:tcPr>
          <w:p w14:paraId="5BE785E9" w14:textId="6DD43B78" w:rsidR="007B4C0F" w:rsidRPr="003155C8" w:rsidRDefault="001530E7" w:rsidP="001530E7">
            <w:pPr>
              <w:pStyle w:val="NormalWeb"/>
              <w:spacing w:before="0" w:beforeAutospacing="0" w:after="0" w:afterAutospacing="0"/>
              <w:jc w:val="both"/>
              <w:rPr>
                <w:highlight w:val="yellow"/>
              </w:rPr>
            </w:pPr>
            <w:r>
              <w:t xml:space="preserve">09.03.2018 (elektroniskā saskaņošana), </w:t>
            </w:r>
            <w:r w:rsidRPr="00A5586A">
              <w:t>28.11.2018</w:t>
            </w:r>
            <w:r>
              <w:t>. (s</w:t>
            </w:r>
            <w:r w:rsidR="001765DF" w:rsidRPr="001765DF">
              <w:t>tarpministriju (starpinstitūciju) sanāksm</w:t>
            </w:r>
            <w:r w:rsidR="001765DF">
              <w:t>e</w:t>
            </w:r>
            <w:r>
              <w:t>)</w:t>
            </w:r>
            <w:r w:rsidR="001765DF">
              <w:t xml:space="preserve">, </w:t>
            </w:r>
            <w:r>
              <w:t>12.12.2019. (</w:t>
            </w:r>
            <w:r w:rsidR="001765DF">
              <w:t>elektroniskā saskaņošana</w:t>
            </w:r>
            <w:r>
              <w:t xml:space="preserve">), </w:t>
            </w:r>
            <w:r w:rsidR="001765DF">
              <w:t>15.03.2019</w:t>
            </w:r>
            <w:r>
              <w:t>. (elektroniskā saskaņošana)</w:t>
            </w:r>
            <w:r w:rsidR="00647E59">
              <w:t>,</w:t>
            </w:r>
            <w:r w:rsidR="00833A7B">
              <w:t xml:space="preserve"> 05.06.2019.</w:t>
            </w:r>
            <w:r>
              <w:t xml:space="preserve"> (starpinstitūciju sanāksme).</w:t>
            </w:r>
          </w:p>
        </w:tc>
      </w:tr>
      <w:tr w:rsidR="003C27A2" w:rsidRPr="003155C8" w14:paraId="37B3063B" w14:textId="77777777" w:rsidTr="00EA60E7">
        <w:tc>
          <w:tcPr>
            <w:tcW w:w="1772" w:type="pct"/>
          </w:tcPr>
          <w:p w14:paraId="64619E04" w14:textId="77777777" w:rsidR="003C27A2" w:rsidRPr="003155C8" w:rsidRDefault="003C27A2" w:rsidP="007B4C0F">
            <w:pPr>
              <w:pStyle w:val="naisf"/>
              <w:spacing w:before="0" w:after="0"/>
              <w:ind w:firstLine="0"/>
              <w:rPr>
                <w:highlight w:val="yellow"/>
              </w:rPr>
            </w:pPr>
          </w:p>
        </w:tc>
        <w:tc>
          <w:tcPr>
            <w:tcW w:w="3228" w:type="pct"/>
          </w:tcPr>
          <w:p w14:paraId="0FF7FD09" w14:textId="77777777" w:rsidR="003C27A2" w:rsidRPr="00A5586A" w:rsidRDefault="003C27A2" w:rsidP="0036160E">
            <w:pPr>
              <w:pStyle w:val="NormalWeb"/>
              <w:spacing w:before="0" w:beforeAutospacing="0" w:after="0" w:afterAutospacing="0"/>
              <w:ind w:firstLine="720"/>
            </w:pPr>
          </w:p>
        </w:tc>
      </w:tr>
      <w:tr w:rsidR="007B4C0F" w:rsidRPr="003155C8" w14:paraId="12AB2CF1" w14:textId="77777777" w:rsidTr="00EA60E7">
        <w:tc>
          <w:tcPr>
            <w:tcW w:w="1772" w:type="pct"/>
          </w:tcPr>
          <w:p w14:paraId="6A02D59B" w14:textId="6C74F816" w:rsidR="007D05A0" w:rsidRDefault="00365CC0" w:rsidP="003C27A2">
            <w:pPr>
              <w:pStyle w:val="naiskr"/>
              <w:spacing w:before="0" w:after="0"/>
              <w:rPr>
                <w:highlight w:val="yellow"/>
              </w:rPr>
            </w:pPr>
            <w:r w:rsidRPr="00A5586A">
              <w:t>Saskaņošanas dalībnieki</w:t>
            </w:r>
          </w:p>
          <w:p w14:paraId="6339EABF" w14:textId="77777777" w:rsidR="007D05A0" w:rsidRPr="007D05A0" w:rsidRDefault="007D05A0" w:rsidP="007D05A0">
            <w:pPr>
              <w:rPr>
                <w:highlight w:val="yellow"/>
              </w:rPr>
            </w:pPr>
          </w:p>
          <w:p w14:paraId="65FD3C33" w14:textId="77777777" w:rsidR="007D05A0" w:rsidRPr="007D05A0" w:rsidRDefault="007D05A0" w:rsidP="007D05A0">
            <w:pPr>
              <w:rPr>
                <w:highlight w:val="yellow"/>
              </w:rPr>
            </w:pPr>
          </w:p>
          <w:p w14:paraId="4C57A7AE" w14:textId="77777777" w:rsidR="007D05A0" w:rsidRPr="007D05A0" w:rsidRDefault="007D05A0" w:rsidP="007D05A0">
            <w:pPr>
              <w:rPr>
                <w:highlight w:val="yellow"/>
              </w:rPr>
            </w:pPr>
          </w:p>
          <w:p w14:paraId="7D5BD4F7" w14:textId="77777777" w:rsidR="007D05A0" w:rsidRPr="007D05A0" w:rsidRDefault="007D05A0" w:rsidP="007D05A0">
            <w:pPr>
              <w:rPr>
                <w:highlight w:val="yellow"/>
              </w:rPr>
            </w:pPr>
          </w:p>
          <w:p w14:paraId="5E5E5E33" w14:textId="4705F0DB" w:rsidR="007B4C0F" w:rsidRPr="007D05A0" w:rsidRDefault="007D05A0" w:rsidP="007D05A0">
            <w:pPr>
              <w:tabs>
                <w:tab w:val="left" w:pos="1165"/>
              </w:tabs>
              <w:rPr>
                <w:highlight w:val="yellow"/>
              </w:rPr>
            </w:pPr>
            <w:r w:rsidRPr="007D05A0">
              <w:tab/>
            </w:r>
          </w:p>
        </w:tc>
        <w:tc>
          <w:tcPr>
            <w:tcW w:w="3228" w:type="pct"/>
          </w:tcPr>
          <w:p w14:paraId="09C982CA" w14:textId="59DC497E" w:rsidR="007B4C0F" w:rsidRPr="00A5586A" w:rsidRDefault="00A5586A" w:rsidP="00AC0E87">
            <w:pPr>
              <w:pStyle w:val="NormalWeb"/>
              <w:spacing w:before="0" w:beforeAutospacing="0" w:after="0" w:afterAutospacing="0"/>
              <w:jc w:val="both"/>
            </w:pPr>
            <w:r w:rsidRPr="00A5586A">
              <w:t>Tieslietu ministrija,</w:t>
            </w:r>
            <w:r w:rsidR="00AC0E87">
              <w:t xml:space="preserve"> Finanšu ministrija, </w:t>
            </w:r>
            <w:r w:rsidR="00AC0E87" w:rsidRPr="00A5586A">
              <w:t xml:space="preserve">Aizsardzības ministrija, </w:t>
            </w:r>
            <w:r w:rsidRPr="00A5586A">
              <w:t xml:space="preserve"> Ekonomikas ministrija,</w:t>
            </w:r>
            <w:r w:rsidR="00AC0E87">
              <w:t xml:space="preserve"> Iekšlietu ministrija, Izglītības un zinātnes ministrija, </w:t>
            </w:r>
            <w:r w:rsidR="00AC0E87" w:rsidRPr="00A5586A">
              <w:t>Kultūras ministrija</w:t>
            </w:r>
            <w:r w:rsidR="00AC0E87">
              <w:t xml:space="preserve">, Labklājības ministrija, Satiksmes ministrija, </w:t>
            </w:r>
            <w:r w:rsidRPr="00A5586A">
              <w:t xml:space="preserve"> Vides aizsardzības un reģionālās attīstības ministrija, Zemkopības ministrija, </w:t>
            </w:r>
            <w:r w:rsidR="00AC0E87">
              <w:t xml:space="preserve">, Valsts kanceleja, Latvijas Pašvaldību savienība, Latvijas Brīvo arodbiedrību savienība, Latvijas Darba devēju konfederācija, </w:t>
            </w:r>
            <w:r w:rsidR="00AC0E87" w:rsidRPr="00AC0E87">
              <w:t>,</w:t>
            </w:r>
            <w:r w:rsidR="00AC0E87">
              <w:t xml:space="preserve"> Latvijas Tirdzniecības un rūpniecības kamera, Latvijas Rektoru padome, </w:t>
            </w:r>
            <w:r w:rsidR="00AC0E87" w:rsidRPr="00AC0E87">
              <w:t>biedrība “Latvijas Platforma attīstības sadarbībai”</w:t>
            </w:r>
            <w:r w:rsidR="00AC0E87">
              <w:t xml:space="preserve">, Saeimas Eiropas lietu komisija. </w:t>
            </w:r>
          </w:p>
        </w:tc>
      </w:tr>
      <w:tr w:rsidR="00A5586A" w:rsidRPr="003155C8" w14:paraId="6932CC73" w14:textId="77777777" w:rsidTr="00EA60E7">
        <w:tc>
          <w:tcPr>
            <w:tcW w:w="1772" w:type="pct"/>
          </w:tcPr>
          <w:p w14:paraId="2413DA83" w14:textId="0E8B01FE" w:rsidR="00A5586A" w:rsidRPr="00A5586A" w:rsidRDefault="00A5586A" w:rsidP="003C27A2">
            <w:pPr>
              <w:pStyle w:val="naiskr"/>
              <w:spacing w:before="0" w:after="0"/>
            </w:pPr>
          </w:p>
        </w:tc>
        <w:tc>
          <w:tcPr>
            <w:tcW w:w="3228" w:type="pct"/>
          </w:tcPr>
          <w:p w14:paraId="28B2AA0F" w14:textId="77777777" w:rsidR="00A5586A" w:rsidRPr="00A5586A" w:rsidRDefault="00A5586A" w:rsidP="00A5586A">
            <w:pPr>
              <w:pStyle w:val="NormalWeb"/>
              <w:spacing w:before="0" w:beforeAutospacing="0" w:after="0" w:afterAutospacing="0"/>
              <w:jc w:val="both"/>
            </w:pPr>
          </w:p>
        </w:tc>
      </w:tr>
      <w:tr w:rsidR="00A5586A" w:rsidRPr="003155C8" w14:paraId="4932A122" w14:textId="77777777" w:rsidTr="00EA60E7">
        <w:trPr>
          <w:trHeight w:val="285"/>
        </w:trPr>
        <w:tc>
          <w:tcPr>
            <w:tcW w:w="1772" w:type="pct"/>
          </w:tcPr>
          <w:p w14:paraId="0E158453" w14:textId="27527017" w:rsidR="00A5586A" w:rsidRPr="00A5586A" w:rsidRDefault="00A5586A" w:rsidP="000D0AED">
            <w:pPr>
              <w:pStyle w:val="naiskr"/>
              <w:spacing w:before="0" w:after="0"/>
            </w:pPr>
            <w:r w:rsidRPr="00A5586A">
              <w:t xml:space="preserve">Saskaņošanas dalībnieki izskatīja šādu ministriju (citu institūciju) iebildumus </w:t>
            </w:r>
            <w:r w:rsidRPr="002F2572">
              <w:t>un priekšlikumus</w:t>
            </w:r>
          </w:p>
        </w:tc>
        <w:tc>
          <w:tcPr>
            <w:tcW w:w="3228" w:type="pct"/>
          </w:tcPr>
          <w:p w14:paraId="1DAE77B2" w14:textId="77A7DEFC" w:rsidR="00A5586A" w:rsidRPr="003155C8" w:rsidRDefault="00AC0E87" w:rsidP="00EC7317">
            <w:pPr>
              <w:pStyle w:val="naiskr"/>
              <w:spacing w:before="0" w:after="0"/>
              <w:jc w:val="both"/>
              <w:rPr>
                <w:highlight w:val="yellow"/>
              </w:rPr>
            </w:pPr>
            <w:r>
              <w:t>Tieslietu ministrija</w:t>
            </w:r>
            <w:r w:rsidR="00D0015E">
              <w:t>s</w:t>
            </w:r>
            <w:r>
              <w:t xml:space="preserve">, </w:t>
            </w:r>
            <w:r w:rsidR="00A5586A" w:rsidRPr="00A5586A">
              <w:t>Finanšu ministrija</w:t>
            </w:r>
            <w:r w:rsidR="00D0015E">
              <w:t>s</w:t>
            </w:r>
            <w:r w:rsidR="00A5586A" w:rsidRPr="00A5586A">
              <w:t>, Iekšlietu ministrija</w:t>
            </w:r>
            <w:r w:rsidR="00D0015E">
              <w:t>s</w:t>
            </w:r>
            <w:r w:rsidR="00A5586A" w:rsidRPr="00A5586A">
              <w:t xml:space="preserve">, </w:t>
            </w:r>
            <w:r w:rsidR="00C22632">
              <w:t>Kultūras ministrija</w:t>
            </w:r>
            <w:r w:rsidR="00D0015E">
              <w:t>s</w:t>
            </w:r>
            <w:r w:rsidR="00C22632">
              <w:t xml:space="preserve">, </w:t>
            </w:r>
            <w:r w:rsidR="00C22632" w:rsidRPr="00A5586A">
              <w:t>Labklājības ministrija</w:t>
            </w:r>
            <w:r w:rsidR="00D0015E">
              <w:t>s</w:t>
            </w:r>
            <w:r w:rsidR="00C22632">
              <w:t xml:space="preserve">, </w:t>
            </w:r>
            <w:r w:rsidRPr="00AC0E87">
              <w:t>Vides aizsardzības un reģionālās attīstības ministrija</w:t>
            </w:r>
            <w:r w:rsidR="00D0015E">
              <w:t>s</w:t>
            </w:r>
            <w:r w:rsidRPr="00AC0E87">
              <w:t>,</w:t>
            </w:r>
            <w:r>
              <w:t xml:space="preserve"> </w:t>
            </w:r>
            <w:r w:rsidR="00A5586A" w:rsidRPr="00A5586A">
              <w:t>Valsts kanceleja</w:t>
            </w:r>
            <w:r w:rsidR="00D0015E">
              <w:t>s</w:t>
            </w:r>
            <w:r w:rsidR="00A5586A" w:rsidRPr="00A5586A">
              <w:t xml:space="preserve">, </w:t>
            </w:r>
            <w:r w:rsidR="00C22632">
              <w:t xml:space="preserve"> Biedrība</w:t>
            </w:r>
            <w:r w:rsidR="00D0015E">
              <w:t>s</w:t>
            </w:r>
            <w:r w:rsidR="00C22632">
              <w:t xml:space="preserve"> “Latvijas Platforma attīstības sadarbībai”</w:t>
            </w:r>
            <w:r w:rsidR="004E5EB9">
              <w:t>.</w:t>
            </w:r>
          </w:p>
        </w:tc>
      </w:tr>
      <w:tr w:rsidR="007B4C0F" w:rsidRPr="003155C8" w14:paraId="0190EDDA" w14:textId="77777777" w:rsidTr="00EA60E7">
        <w:trPr>
          <w:trHeight w:val="70"/>
        </w:trPr>
        <w:tc>
          <w:tcPr>
            <w:tcW w:w="5000" w:type="pct"/>
            <w:gridSpan w:val="2"/>
          </w:tcPr>
          <w:p w14:paraId="27D3C09C" w14:textId="77777777" w:rsidR="007B4C0F" w:rsidRPr="003155C8" w:rsidRDefault="007B4C0F" w:rsidP="00A5586A">
            <w:pPr>
              <w:pStyle w:val="naisc"/>
              <w:spacing w:before="0" w:after="0"/>
              <w:jc w:val="left"/>
              <w:rPr>
                <w:highlight w:val="yellow"/>
              </w:rPr>
            </w:pPr>
            <w:bookmarkStart w:id="0" w:name="_GoBack"/>
            <w:bookmarkEnd w:id="0"/>
          </w:p>
        </w:tc>
      </w:tr>
      <w:tr w:rsidR="007B4C0F" w:rsidRPr="00712B66" w14:paraId="12509165" w14:textId="77777777" w:rsidTr="00EA60E7">
        <w:tc>
          <w:tcPr>
            <w:tcW w:w="1772" w:type="pct"/>
          </w:tcPr>
          <w:p w14:paraId="30017B1E" w14:textId="77777777" w:rsidR="007B4C0F" w:rsidRPr="00712B66" w:rsidRDefault="007B4C0F" w:rsidP="00A5586A">
            <w:pPr>
              <w:pStyle w:val="naiskr"/>
              <w:spacing w:before="0" w:after="0"/>
              <w:jc w:val="both"/>
            </w:pPr>
            <w:r w:rsidRPr="000C3765">
              <w:lastRenderedPageBreak/>
              <w:t>Ministrijas (citas institūcijas), kuras nav ieradušās uz sanāksmi vai kuras nav atbildējušas uz uzaicinājumu piedalīties elektroniskajā saskaņošanā</w:t>
            </w:r>
          </w:p>
        </w:tc>
        <w:tc>
          <w:tcPr>
            <w:tcW w:w="3228" w:type="pct"/>
          </w:tcPr>
          <w:p w14:paraId="43DD0D35" w14:textId="3B89F337" w:rsidR="007B4C0F" w:rsidRPr="00712B66" w:rsidRDefault="00AC0E87" w:rsidP="008406EF">
            <w:pPr>
              <w:pStyle w:val="naiskr"/>
              <w:spacing w:before="0" w:after="0"/>
              <w:jc w:val="both"/>
            </w:pPr>
            <w:r>
              <w:t xml:space="preserve">Zemkopības ministrija, </w:t>
            </w:r>
            <w:r w:rsidR="00994065">
              <w:t>Latvijas Darba devēju konfederācija, Latvijas Tirdzniecības un rūpniecības kamera, Latvijas Rektoru padome</w:t>
            </w:r>
            <w:r w:rsidR="008406EF">
              <w:t>.</w:t>
            </w:r>
            <w:r w:rsidR="008406EF" w:rsidDel="008406EF">
              <w:t xml:space="preserve"> </w:t>
            </w:r>
          </w:p>
        </w:tc>
      </w:tr>
    </w:tbl>
    <w:p w14:paraId="2037314E" w14:textId="77777777" w:rsidR="00683081" w:rsidRPr="00712B66" w:rsidRDefault="00683081" w:rsidP="00683081">
      <w:pPr>
        <w:pStyle w:val="naisf"/>
        <w:spacing w:before="0" w:after="0"/>
        <w:ind w:firstLine="720"/>
      </w:pPr>
    </w:p>
    <w:p w14:paraId="006B4319" w14:textId="77777777" w:rsidR="007B4C0F" w:rsidRPr="00712B66" w:rsidRDefault="007B4C0F" w:rsidP="00B637E4">
      <w:pPr>
        <w:pStyle w:val="naisf"/>
        <w:keepNext/>
        <w:spacing w:before="0" w:after="0"/>
        <w:ind w:firstLine="0"/>
        <w:jc w:val="center"/>
        <w:outlineLvl w:val="0"/>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DF9CDAE" w14:textId="77777777" w:rsidR="007B4C0F" w:rsidRPr="00712B66" w:rsidRDefault="007B4C0F" w:rsidP="00B637E4">
      <w:pPr>
        <w:pStyle w:val="naisf"/>
        <w:keepNext/>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4"/>
        <w:gridCol w:w="3450"/>
        <w:gridCol w:w="4200"/>
        <w:gridCol w:w="2440"/>
        <w:gridCol w:w="3386"/>
      </w:tblGrid>
      <w:tr w:rsidR="00600495" w:rsidRPr="00EB5FC5" w14:paraId="718A0A9D" w14:textId="77777777" w:rsidTr="00DB11EB">
        <w:tc>
          <w:tcPr>
            <w:tcW w:w="184" w:type="pct"/>
            <w:tcBorders>
              <w:top w:val="single" w:sz="6" w:space="0" w:color="000000"/>
              <w:left w:val="single" w:sz="6" w:space="0" w:color="000000"/>
              <w:bottom w:val="single" w:sz="6" w:space="0" w:color="000000"/>
              <w:right w:val="single" w:sz="6" w:space="0" w:color="000000"/>
            </w:tcBorders>
            <w:vAlign w:val="center"/>
          </w:tcPr>
          <w:p w14:paraId="63545D82" w14:textId="554E40B3" w:rsidR="00134188" w:rsidRPr="00891DCD" w:rsidRDefault="00134188" w:rsidP="009623BC">
            <w:pPr>
              <w:pStyle w:val="naisc"/>
              <w:spacing w:before="0" w:after="0"/>
              <w:rPr>
                <w:sz w:val="16"/>
                <w:szCs w:val="16"/>
              </w:rPr>
            </w:pPr>
            <w:r w:rsidRPr="00891DCD">
              <w:rPr>
                <w:sz w:val="16"/>
                <w:szCs w:val="16"/>
              </w:rPr>
              <w:t>Nr. p.k.</w:t>
            </w:r>
          </w:p>
        </w:tc>
        <w:tc>
          <w:tcPr>
            <w:tcW w:w="1233" w:type="pct"/>
            <w:tcBorders>
              <w:top w:val="single" w:sz="6" w:space="0" w:color="000000"/>
              <w:left w:val="single" w:sz="6" w:space="0" w:color="000000"/>
              <w:bottom w:val="single" w:sz="6" w:space="0" w:color="000000"/>
              <w:right w:val="single" w:sz="6" w:space="0" w:color="000000"/>
            </w:tcBorders>
            <w:vAlign w:val="center"/>
          </w:tcPr>
          <w:p w14:paraId="36942CA4" w14:textId="77777777" w:rsidR="00134188" w:rsidRPr="00EB5FC5" w:rsidRDefault="00134188" w:rsidP="009623BC">
            <w:pPr>
              <w:pStyle w:val="naisc"/>
              <w:spacing w:before="0" w:after="0"/>
              <w:ind w:firstLine="12"/>
              <w:rPr>
                <w:sz w:val="20"/>
                <w:szCs w:val="20"/>
              </w:rPr>
            </w:pPr>
            <w:r w:rsidRPr="00EB5FC5">
              <w:rPr>
                <w:sz w:val="20"/>
                <w:szCs w:val="20"/>
              </w:rPr>
              <w:t>Saskaņošanai nosūtītā projekta redakcija (konkrēta punkta (panta) redakcija)</w:t>
            </w:r>
          </w:p>
        </w:tc>
        <w:tc>
          <w:tcPr>
            <w:tcW w:w="1501" w:type="pct"/>
            <w:tcBorders>
              <w:top w:val="single" w:sz="6" w:space="0" w:color="000000"/>
              <w:left w:val="single" w:sz="6" w:space="0" w:color="000000"/>
              <w:bottom w:val="single" w:sz="6" w:space="0" w:color="000000"/>
              <w:right w:val="single" w:sz="6" w:space="0" w:color="000000"/>
            </w:tcBorders>
            <w:vAlign w:val="center"/>
          </w:tcPr>
          <w:p w14:paraId="6D815AA7" w14:textId="77777777" w:rsidR="00134188" w:rsidRPr="00EB5FC5" w:rsidRDefault="00134188" w:rsidP="009623BC">
            <w:pPr>
              <w:pStyle w:val="naisc"/>
              <w:spacing w:before="0" w:after="0"/>
              <w:ind w:right="3"/>
              <w:rPr>
                <w:sz w:val="20"/>
                <w:szCs w:val="20"/>
              </w:rPr>
            </w:pPr>
            <w:r w:rsidRPr="00EB5FC5">
              <w:rPr>
                <w:sz w:val="20"/>
                <w:szCs w:val="20"/>
              </w:rPr>
              <w:t>Atzinumā norādītais ministrijas (citas institūcijas) iebildums, kā arī saskaņošanā papildus izteiktais iebildums par projekta konkrēto punktu (pantu)</w:t>
            </w:r>
          </w:p>
        </w:tc>
        <w:tc>
          <w:tcPr>
            <w:tcW w:w="872" w:type="pct"/>
            <w:tcBorders>
              <w:top w:val="single" w:sz="6" w:space="0" w:color="000000"/>
              <w:left w:val="single" w:sz="6" w:space="0" w:color="000000"/>
              <w:bottom w:val="single" w:sz="6" w:space="0" w:color="000000"/>
              <w:right w:val="single" w:sz="6" w:space="0" w:color="000000"/>
            </w:tcBorders>
            <w:vAlign w:val="center"/>
          </w:tcPr>
          <w:p w14:paraId="167FB906" w14:textId="77777777" w:rsidR="00134188" w:rsidRPr="00EB5FC5" w:rsidRDefault="00134188" w:rsidP="009623BC">
            <w:pPr>
              <w:pStyle w:val="naisc"/>
              <w:spacing w:before="0" w:after="0"/>
              <w:ind w:firstLine="21"/>
              <w:rPr>
                <w:sz w:val="20"/>
                <w:szCs w:val="20"/>
              </w:rPr>
            </w:pPr>
            <w:r w:rsidRPr="00EB5FC5">
              <w:rPr>
                <w:sz w:val="20"/>
                <w:szCs w:val="20"/>
              </w:rPr>
              <w:t>Atbildīgās ministrijas norāde</w:t>
            </w:r>
            <w:r w:rsidR="006C1C48" w:rsidRPr="00EB5FC5">
              <w:rPr>
                <w:sz w:val="20"/>
                <w:szCs w:val="20"/>
              </w:rPr>
              <w:t xml:space="preserve"> par to, ka </w:t>
            </w:r>
            <w:r w:rsidRPr="00EB5FC5">
              <w:rPr>
                <w:sz w:val="20"/>
                <w:szCs w:val="20"/>
              </w:rPr>
              <w:t>iebildums ir ņemts vērā</w:t>
            </w:r>
            <w:r w:rsidR="006455E7" w:rsidRPr="00EB5FC5">
              <w:rPr>
                <w:sz w:val="20"/>
                <w:szCs w:val="20"/>
              </w:rPr>
              <w:t>,</w:t>
            </w:r>
            <w:r w:rsidRPr="00EB5FC5">
              <w:rPr>
                <w:sz w:val="20"/>
                <w:szCs w:val="20"/>
              </w:rPr>
              <w:t xml:space="preserve"> vai </w:t>
            </w:r>
            <w:r w:rsidR="006C1C48" w:rsidRPr="00EB5FC5">
              <w:rPr>
                <w:sz w:val="20"/>
                <w:szCs w:val="20"/>
              </w:rPr>
              <w:t xml:space="preserve">informācija par saskaņošanā </w:t>
            </w:r>
            <w:r w:rsidR="00022B0F" w:rsidRPr="00EB5FC5">
              <w:rPr>
                <w:sz w:val="20"/>
                <w:szCs w:val="20"/>
              </w:rPr>
              <w:t>panākto alternatīvo risinājumu</w:t>
            </w:r>
          </w:p>
        </w:tc>
        <w:tc>
          <w:tcPr>
            <w:tcW w:w="1210" w:type="pct"/>
            <w:tcBorders>
              <w:top w:val="single" w:sz="4" w:space="0" w:color="auto"/>
              <w:left w:val="single" w:sz="4" w:space="0" w:color="auto"/>
              <w:bottom w:val="single" w:sz="4" w:space="0" w:color="auto"/>
            </w:tcBorders>
            <w:vAlign w:val="center"/>
          </w:tcPr>
          <w:p w14:paraId="3CE9D480" w14:textId="77777777" w:rsidR="00134188" w:rsidRPr="00EB5FC5" w:rsidRDefault="00134188" w:rsidP="009623BC">
            <w:pPr>
              <w:jc w:val="center"/>
              <w:rPr>
                <w:sz w:val="20"/>
                <w:szCs w:val="20"/>
              </w:rPr>
            </w:pPr>
            <w:r w:rsidRPr="00EB5FC5">
              <w:rPr>
                <w:sz w:val="20"/>
                <w:szCs w:val="20"/>
              </w:rPr>
              <w:t>Projekta attiecīgā punkta (panta) galīgā redakcija</w:t>
            </w:r>
          </w:p>
        </w:tc>
      </w:tr>
      <w:tr w:rsidR="00600495" w:rsidRPr="00EB5FC5" w14:paraId="214B808F" w14:textId="77777777" w:rsidTr="00DB11EB">
        <w:tc>
          <w:tcPr>
            <w:tcW w:w="184" w:type="pct"/>
            <w:tcBorders>
              <w:top w:val="single" w:sz="6" w:space="0" w:color="000000"/>
              <w:left w:val="single" w:sz="6" w:space="0" w:color="000000"/>
              <w:bottom w:val="single" w:sz="6" w:space="0" w:color="000000"/>
              <w:right w:val="single" w:sz="6" w:space="0" w:color="000000"/>
            </w:tcBorders>
          </w:tcPr>
          <w:p w14:paraId="57C61A40" w14:textId="77777777" w:rsidR="00134188" w:rsidRPr="00EB5FC5" w:rsidRDefault="003B71E0" w:rsidP="003B71E0">
            <w:pPr>
              <w:pStyle w:val="naisc"/>
              <w:spacing w:before="0" w:after="0"/>
              <w:rPr>
                <w:sz w:val="20"/>
                <w:szCs w:val="20"/>
              </w:rPr>
            </w:pPr>
            <w:r w:rsidRPr="00EB5FC5">
              <w:rPr>
                <w:sz w:val="20"/>
                <w:szCs w:val="20"/>
              </w:rPr>
              <w:t>1</w:t>
            </w:r>
          </w:p>
        </w:tc>
        <w:tc>
          <w:tcPr>
            <w:tcW w:w="1233" w:type="pct"/>
            <w:tcBorders>
              <w:top w:val="single" w:sz="6" w:space="0" w:color="000000"/>
              <w:left w:val="single" w:sz="6" w:space="0" w:color="000000"/>
              <w:bottom w:val="single" w:sz="6" w:space="0" w:color="000000"/>
              <w:right w:val="single" w:sz="6" w:space="0" w:color="000000"/>
            </w:tcBorders>
          </w:tcPr>
          <w:p w14:paraId="65E9F4C5" w14:textId="77777777" w:rsidR="00134188" w:rsidRPr="00EB5FC5" w:rsidRDefault="00F34AAB" w:rsidP="00527E69">
            <w:pPr>
              <w:pStyle w:val="naisc"/>
              <w:spacing w:before="0" w:after="0"/>
              <w:rPr>
                <w:sz w:val="20"/>
                <w:szCs w:val="20"/>
              </w:rPr>
            </w:pPr>
            <w:r w:rsidRPr="00EB5FC5">
              <w:rPr>
                <w:sz w:val="20"/>
                <w:szCs w:val="20"/>
              </w:rPr>
              <w:t>2</w:t>
            </w:r>
          </w:p>
        </w:tc>
        <w:tc>
          <w:tcPr>
            <w:tcW w:w="1501" w:type="pct"/>
            <w:tcBorders>
              <w:top w:val="single" w:sz="6" w:space="0" w:color="000000"/>
              <w:left w:val="single" w:sz="6" w:space="0" w:color="000000"/>
              <w:bottom w:val="single" w:sz="6" w:space="0" w:color="000000"/>
              <w:right w:val="single" w:sz="6" w:space="0" w:color="000000"/>
            </w:tcBorders>
          </w:tcPr>
          <w:p w14:paraId="5B601C81" w14:textId="77777777" w:rsidR="00134188" w:rsidRPr="00EB5FC5" w:rsidRDefault="003B71E0" w:rsidP="00527E69">
            <w:pPr>
              <w:pStyle w:val="naisc"/>
              <w:spacing w:before="0" w:after="0"/>
              <w:rPr>
                <w:sz w:val="20"/>
                <w:szCs w:val="20"/>
              </w:rPr>
            </w:pPr>
            <w:r w:rsidRPr="00EB5FC5">
              <w:rPr>
                <w:sz w:val="20"/>
                <w:szCs w:val="20"/>
              </w:rPr>
              <w:t>3</w:t>
            </w:r>
          </w:p>
        </w:tc>
        <w:tc>
          <w:tcPr>
            <w:tcW w:w="872" w:type="pct"/>
            <w:tcBorders>
              <w:top w:val="single" w:sz="6" w:space="0" w:color="000000"/>
              <w:left w:val="single" w:sz="6" w:space="0" w:color="000000"/>
              <w:bottom w:val="single" w:sz="6" w:space="0" w:color="000000"/>
              <w:right w:val="single" w:sz="6" w:space="0" w:color="000000"/>
            </w:tcBorders>
          </w:tcPr>
          <w:p w14:paraId="11327322" w14:textId="77777777" w:rsidR="00134188" w:rsidRPr="00EB5FC5" w:rsidRDefault="003B71E0" w:rsidP="00527E69">
            <w:pPr>
              <w:pStyle w:val="naisc"/>
              <w:spacing w:before="0" w:after="0"/>
              <w:rPr>
                <w:sz w:val="20"/>
                <w:szCs w:val="20"/>
              </w:rPr>
            </w:pPr>
            <w:r w:rsidRPr="00EB5FC5">
              <w:rPr>
                <w:sz w:val="20"/>
                <w:szCs w:val="20"/>
              </w:rPr>
              <w:t>4</w:t>
            </w:r>
          </w:p>
        </w:tc>
        <w:tc>
          <w:tcPr>
            <w:tcW w:w="1210" w:type="pct"/>
            <w:tcBorders>
              <w:top w:val="single" w:sz="4" w:space="0" w:color="auto"/>
              <w:left w:val="single" w:sz="4" w:space="0" w:color="auto"/>
              <w:bottom w:val="single" w:sz="4" w:space="0" w:color="auto"/>
            </w:tcBorders>
          </w:tcPr>
          <w:p w14:paraId="577792E7" w14:textId="77777777" w:rsidR="00134188" w:rsidRPr="00EB5FC5" w:rsidRDefault="003B71E0" w:rsidP="003B71E0">
            <w:pPr>
              <w:jc w:val="center"/>
              <w:rPr>
                <w:sz w:val="20"/>
                <w:szCs w:val="20"/>
              </w:rPr>
            </w:pPr>
            <w:r w:rsidRPr="00EB5FC5">
              <w:rPr>
                <w:sz w:val="20"/>
                <w:szCs w:val="20"/>
              </w:rPr>
              <w:t>5</w:t>
            </w:r>
          </w:p>
        </w:tc>
      </w:tr>
      <w:tr w:rsidR="004A2E45" w:rsidRPr="00EB5FC5" w14:paraId="161E51B9"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11055F1B" w14:textId="4BCCAB53" w:rsidR="004A2E45" w:rsidRPr="00A570B6" w:rsidRDefault="004A2E45" w:rsidP="00527E69">
            <w:pPr>
              <w:rPr>
                <w:b/>
                <w:sz w:val="20"/>
                <w:szCs w:val="20"/>
              </w:rPr>
            </w:pPr>
            <w:r w:rsidRPr="00A570B6">
              <w:rPr>
                <w:b/>
                <w:sz w:val="20"/>
                <w:szCs w:val="20"/>
              </w:rPr>
              <w:t>Tieslietu ministrija</w:t>
            </w:r>
          </w:p>
        </w:tc>
      </w:tr>
      <w:tr w:rsidR="00600495" w:rsidRPr="00EB5FC5" w14:paraId="11427132" w14:textId="77777777" w:rsidTr="00DB11EB">
        <w:trPr>
          <w:trHeight w:val="65"/>
        </w:trPr>
        <w:tc>
          <w:tcPr>
            <w:tcW w:w="184" w:type="pct"/>
            <w:tcBorders>
              <w:left w:val="single" w:sz="6" w:space="0" w:color="000000"/>
              <w:bottom w:val="single" w:sz="4" w:space="0" w:color="auto"/>
              <w:right w:val="single" w:sz="6" w:space="0" w:color="000000"/>
            </w:tcBorders>
          </w:tcPr>
          <w:p w14:paraId="2431E18D" w14:textId="33436E01" w:rsidR="00527E69" w:rsidRPr="00EB5FC5" w:rsidRDefault="0051400F" w:rsidP="0000669F">
            <w:pPr>
              <w:pStyle w:val="Numuri"/>
            </w:pPr>
            <w:r>
              <w:t>1.</w:t>
            </w:r>
          </w:p>
        </w:tc>
        <w:tc>
          <w:tcPr>
            <w:tcW w:w="1233" w:type="pct"/>
            <w:tcBorders>
              <w:left w:val="single" w:sz="6" w:space="0" w:color="000000"/>
              <w:bottom w:val="single" w:sz="4" w:space="0" w:color="auto"/>
              <w:right w:val="single" w:sz="6" w:space="0" w:color="000000"/>
            </w:tcBorders>
          </w:tcPr>
          <w:p w14:paraId="28A6B2AB" w14:textId="31AACE07" w:rsidR="00527E69" w:rsidRPr="00EB5FC5" w:rsidRDefault="00355F7F" w:rsidP="002F2572">
            <w:pPr>
              <w:pStyle w:val="naisc"/>
              <w:spacing w:before="0" w:after="0"/>
              <w:jc w:val="both"/>
              <w:rPr>
                <w:sz w:val="20"/>
                <w:szCs w:val="20"/>
              </w:rPr>
            </w:pPr>
            <w:r w:rsidRPr="00EB5FC5">
              <w:rPr>
                <w:sz w:val="20"/>
                <w:szCs w:val="20"/>
              </w:rPr>
              <w:t>Ministru kabineta noteikumu projekta nosaukums “Kārtība, kādā īsteno granta projektu konkursus”</w:t>
            </w:r>
          </w:p>
        </w:tc>
        <w:tc>
          <w:tcPr>
            <w:tcW w:w="1501" w:type="pct"/>
            <w:tcBorders>
              <w:left w:val="single" w:sz="6" w:space="0" w:color="000000"/>
              <w:bottom w:val="single" w:sz="4" w:space="0" w:color="auto"/>
              <w:right w:val="single" w:sz="6" w:space="0" w:color="000000"/>
            </w:tcBorders>
          </w:tcPr>
          <w:p w14:paraId="1012BA9E" w14:textId="030D2CFD" w:rsidR="00CF0333" w:rsidRPr="00746001" w:rsidRDefault="00CF0333" w:rsidP="002F2572">
            <w:pPr>
              <w:pStyle w:val="naisc"/>
              <w:spacing w:before="0" w:after="0"/>
              <w:jc w:val="both"/>
              <w:rPr>
                <w:b/>
                <w:sz w:val="20"/>
                <w:szCs w:val="20"/>
              </w:rPr>
            </w:pPr>
            <w:r w:rsidRPr="00746001">
              <w:rPr>
                <w:b/>
                <w:sz w:val="20"/>
                <w:szCs w:val="20"/>
              </w:rPr>
              <w:t>26.03.2018.</w:t>
            </w:r>
          </w:p>
          <w:p w14:paraId="1E2118CC" w14:textId="760745EE" w:rsidR="00527E69" w:rsidRPr="00EB5FC5" w:rsidRDefault="002566AF" w:rsidP="002F2572">
            <w:pPr>
              <w:pStyle w:val="naisc"/>
              <w:spacing w:before="0" w:after="0"/>
              <w:jc w:val="both"/>
              <w:rPr>
                <w:sz w:val="20"/>
                <w:szCs w:val="20"/>
              </w:rPr>
            </w:pPr>
            <w:r w:rsidRPr="00EB5FC5">
              <w:rPr>
                <w:sz w:val="20"/>
                <w:szCs w:val="20"/>
              </w:rPr>
              <w:t xml:space="preserve">Vēršam uzmanību, ka noteikumu projekta nosaukums neatbilst latviešu valodas gramatikas prasībām un Ministru kabineta 2009. gada 3. februāra noteikumu Nr. 108 "Normatīvo aktu projektu sagatavošanas noteikumi" (turpmāk – MK noteikumi Nr. 108) 91. punktam, kas noteic, ka noteikumu projekta nosaukumā vārdus "kārtība", "noteikumi" </w:t>
            </w:r>
            <w:r w:rsidR="00F51ADE">
              <w:rPr>
                <w:sz w:val="20"/>
                <w:szCs w:val="20"/>
              </w:rPr>
              <w:t>u</w:t>
            </w:r>
            <w:r w:rsidRPr="00EB5FC5">
              <w:rPr>
                <w:sz w:val="20"/>
                <w:szCs w:val="20"/>
              </w:rPr>
              <w:t>.tml. raksta kā nosaukuma pēdējo vārdu. Ievērojot minēto, lūdzam precizēt noteikumu projekta nosaukumu, izsakot to, piemēram, šādā redakcijā: "Granta projektu konkursu īstenošana kārtība".</w:t>
            </w:r>
          </w:p>
        </w:tc>
        <w:tc>
          <w:tcPr>
            <w:tcW w:w="872" w:type="pct"/>
            <w:tcBorders>
              <w:left w:val="single" w:sz="6" w:space="0" w:color="000000"/>
              <w:bottom w:val="single" w:sz="4" w:space="0" w:color="auto"/>
              <w:right w:val="single" w:sz="6" w:space="0" w:color="000000"/>
            </w:tcBorders>
          </w:tcPr>
          <w:p w14:paraId="76C1194E" w14:textId="5646D5E8" w:rsidR="00797A1E" w:rsidRPr="002F2572" w:rsidRDefault="0079001F" w:rsidP="002F2572">
            <w:pPr>
              <w:pStyle w:val="naisc"/>
              <w:spacing w:before="0" w:after="0"/>
              <w:rPr>
                <w:b/>
                <w:sz w:val="20"/>
                <w:szCs w:val="20"/>
              </w:rPr>
            </w:pPr>
            <w:r w:rsidRPr="002F2572">
              <w:rPr>
                <w:b/>
                <w:sz w:val="20"/>
                <w:szCs w:val="20"/>
              </w:rPr>
              <w:t>Iebildums ņ</w:t>
            </w:r>
            <w:r w:rsidR="00797A1E" w:rsidRPr="002F2572">
              <w:rPr>
                <w:b/>
                <w:sz w:val="20"/>
                <w:szCs w:val="20"/>
              </w:rPr>
              <w:t>emts vērā</w:t>
            </w:r>
          </w:p>
        </w:tc>
        <w:tc>
          <w:tcPr>
            <w:tcW w:w="1210" w:type="pct"/>
            <w:tcBorders>
              <w:top w:val="single" w:sz="4" w:space="0" w:color="auto"/>
              <w:left w:val="single" w:sz="4" w:space="0" w:color="auto"/>
              <w:bottom w:val="single" w:sz="4" w:space="0" w:color="auto"/>
            </w:tcBorders>
          </w:tcPr>
          <w:p w14:paraId="68F4C550" w14:textId="79C82F8F" w:rsidR="00527E69" w:rsidRPr="00EB5FC5" w:rsidRDefault="004F0200" w:rsidP="002F2572">
            <w:pPr>
              <w:jc w:val="both"/>
              <w:rPr>
                <w:sz w:val="20"/>
                <w:szCs w:val="20"/>
              </w:rPr>
            </w:pPr>
            <w:r>
              <w:rPr>
                <w:sz w:val="20"/>
                <w:szCs w:val="20"/>
              </w:rPr>
              <w:t xml:space="preserve">Precizēts </w:t>
            </w:r>
            <w:r w:rsidR="00F67815" w:rsidRPr="00EB5FC5">
              <w:rPr>
                <w:sz w:val="20"/>
                <w:szCs w:val="20"/>
              </w:rPr>
              <w:t>Ministru kabineta noteikumu projekta nosaukums</w:t>
            </w:r>
            <w:r>
              <w:rPr>
                <w:sz w:val="20"/>
                <w:szCs w:val="20"/>
              </w:rPr>
              <w:t>, to izsakot šādā redakcijā:</w:t>
            </w:r>
            <w:r w:rsidR="00F67815" w:rsidRPr="00EB5FC5">
              <w:rPr>
                <w:sz w:val="20"/>
                <w:szCs w:val="20"/>
              </w:rPr>
              <w:t xml:space="preserve"> “Granta projektu konkursu īstenošana</w:t>
            </w:r>
            <w:r w:rsidR="00797A1E" w:rsidRPr="00EB5FC5">
              <w:rPr>
                <w:sz w:val="20"/>
                <w:szCs w:val="20"/>
              </w:rPr>
              <w:t>s</w:t>
            </w:r>
            <w:r w:rsidR="00F67815" w:rsidRPr="00EB5FC5">
              <w:rPr>
                <w:sz w:val="20"/>
                <w:szCs w:val="20"/>
              </w:rPr>
              <w:t xml:space="preserve"> kārtība”</w:t>
            </w:r>
            <w:r w:rsidR="00976097">
              <w:rPr>
                <w:sz w:val="20"/>
                <w:szCs w:val="20"/>
              </w:rPr>
              <w:t>.</w:t>
            </w:r>
          </w:p>
        </w:tc>
      </w:tr>
      <w:tr w:rsidR="00600495" w:rsidRPr="00EB5FC5" w14:paraId="2A7D28C7" w14:textId="77777777" w:rsidTr="00DB11EB">
        <w:trPr>
          <w:trHeight w:val="65"/>
        </w:trPr>
        <w:tc>
          <w:tcPr>
            <w:tcW w:w="184" w:type="pct"/>
            <w:tcBorders>
              <w:left w:val="single" w:sz="6" w:space="0" w:color="000000"/>
              <w:bottom w:val="single" w:sz="4" w:space="0" w:color="auto"/>
              <w:right w:val="single" w:sz="6" w:space="0" w:color="000000"/>
            </w:tcBorders>
          </w:tcPr>
          <w:p w14:paraId="108ABEE6" w14:textId="3B6CB46D" w:rsidR="00527E69" w:rsidRPr="00EB5FC5" w:rsidRDefault="0051400F" w:rsidP="0000669F">
            <w:pPr>
              <w:pStyle w:val="Numuri"/>
            </w:pPr>
            <w:r>
              <w:t>2.</w:t>
            </w:r>
          </w:p>
        </w:tc>
        <w:tc>
          <w:tcPr>
            <w:tcW w:w="1233" w:type="pct"/>
            <w:tcBorders>
              <w:left w:val="single" w:sz="6" w:space="0" w:color="000000"/>
              <w:bottom w:val="single" w:sz="4" w:space="0" w:color="auto"/>
              <w:right w:val="single" w:sz="6" w:space="0" w:color="000000"/>
            </w:tcBorders>
          </w:tcPr>
          <w:p w14:paraId="35CA3394" w14:textId="5197EE18" w:rsidR="00527E69" w:rsidRPr="00EB5FC5" w:rsidRDefault="00216D82" w:rsidP="002F2572">
            <w:pPr>
              <w:pStyle w:val="naisc"/>
              <w:spacing w:before="0" w:after="0"/>
              <w:jc w:val="both"/>
              <w:rPr>
                <w:sz w:val="20"/>
                <w:szCs w:val="20"/>
              </w:rPr>
            </w:pPr>
            <w:r w:rsidRPr="00EB5FC5">
              <w:rPr>
                <w:sz w:val="20"/>
                <w:szCs w:val="20"/>
              </w:rPr>
              <w:t>Viss Ministru kabineta noteikumu projekts</w:t>
            </w:r>
          </w:p>
        </w:tc>
        <w:tc>
          <w:tcPr>
            <w:tcW w:w="1501" w:type="pct"/>
            <w:tcBorders>
              <w:left w:val="single" w:sz="6" w:space="0" w:color="000000"/>
              <w:bottom w:val="single" w:sz="4" w:space="0" w:color="auto"/>
              <w:right w:val="single" w:sz="6" w:space="0" w:color="000000"/>
            </w:tcBorders>
          </w:tcPr>
          <w:p w14:paraId="60C69C56" w14:textId="77777777" w:rsidR="00CF0333" w:rsidRPr="00746001" w:rsidRDefault="00CF0333" w:rsidP="002F2572">
            <w:pPr>
              <w:pStyle w:val="naisc"/>
              <w:spacing w:before="0" w:after="0"/>
              <w:jc w:val="both"/>
              <w:rPr>
                <w:b/>
                <w:sz w:val="20"/>
                <w:szCs w:val="20"/>
              </w:rPr>
            </w:pPr>
            <w:r w:rsidRPr="00746001">
              <w:rPr>
                <w:b/>
                <w:sz w:val="20"/>
                <w:szCs w:val="20"/>
              </w:rPr>
              <w:t>26.03.2018.</w:t>
            </w:r>
          </w:p>
          <w:p w14:paraId="29298D2F" w14:textId="2DB701A3" w:rsidR="00527E69" w:rsidRPr="00EB5FC5" w:rsidRDefault="002566AF" w:rsidP="002F2572">
            <w:pPr>
              <w:pStyle w:val="naisc"/>
              <w:spacing w:before="0" w:after="0"/>
              <w:jc w:val="both"/>
              <w:rPr>
                <w:sz w:val="20"/>
                <w:szCs w:val="20"/>
              </w:rPr>
            </w:pPr>
            <w:r w:rsidRPr="00EB5FC5">
              <w:rPr>
                <w:sz w:val="20"/>
                <w:szCs w:val="20"/>
              </w:rPr>
              <w:t xml:space="preserve">Noteikumu projekta 1. punktā u.c. noteikumu projekta normās lietots termins "projekta pieteikums", kas Tieslietu ministrijas ieskatā ir neatbilstošs termins attiecīgā dokumenta būtībai. Norādām, ka atbilstoši Latvijas Republikas normatīvajiem aktiem, persona iestādē vēršas ar iesniegumu, savukārt tiesā – ar pieteikumu. Līdz ar to lūdzam precizēt noteikumu projekta 1. un citus punktus, terminu "projekta pieteikums" </w:t>
            </w:r>
            <w:r w:rsidRPr="00EB5FC5">
              <w:rPr>
                <w:sz w:val="20"/>
                <w:szCs w:val="20"/>
              </w:rPr>
              <w:lastRenderedPageBreak/>
              <w:t>(attiecīgā locījumā) aizstājot ar terminu "projekta iesniegums" (attiecīgā locījumā), tādējādi nodrošinot korektu juridiskās terminoloģijas lietojumu.</w:t>
            </w:r>
          </w:p>
        </w:tc>
        <w:tc>
          <w:tcPr>
            <w:tcW w:w="872" w:type="pct"/>
            <w:tcBorders>
              <w:left w:val="single" w:sz="6" w:space="0" w:color="000000"/>
              <w:bottom w:val="single" w:sz="4" w:space="0" w:color="auto"/>
              <w:right w:val="single" w:sz="6" w:space="0" w:color="000000"/>
            </w:tcBorders>
          </w:tcPr>
          <w:p w14:paraId="3A1A0470" w14:textId="76891871" w:rsidR="00527E69" w:rsidRPr="002F2572" w:rsidRDefault="007C6E59" w:rsidP="002F2572">
            <w:pPr>
              <w:pStyle w:val="naisc"/>
              <w:spacing w:before="0" w:after="0"/>
              <w:rPr>
                <w:b/>
                <w:sz w:val="20"/>
                <w:szCs w:val="20"/>
              </w:rPr>
            </w:pPr>
            <w:r w:rsidRPr="002F2572">
              <w:rPr>
                <w:b/>
                <w:sz w:val="20"/>
                <w:szCs w:val="20"/>
              </w:rPr>
              <w:lastRenderedPageBreak/>
              <w:t>Iebildums ņ</w:t>
            </w:r>
            <w:r w:rsidR="00E40DBC" w:rsidRPr="002F2572">
              <w:rPr>
                <w:b/>
                <w:sz w:val="20"/>
                <w:szCs w:val="20"/>
              </w:rPr>
              <w:t>emts vērā</w:t>
            </w:r>
          </w:p>
        </w:tc>
        <w:tc>
          <w:tcPr>
            <w:tcW w:w="1210" w:type="pct"/>
            <w:tcBorders>
              <w:top w:val="single" w:sz="4" w:space="0" w:color="auto"/>
              <w:left w:val="single" w:sz="4" w:space="0" w:color="auto"/>
              <w:bottom w:val="single" w:sz="4" w:space="0" w:color="auto"/>
            </w:tcBorders>
          </w:tcPr>
          <w:p w14:paraId="132917A7" w14:textId="4AD35908" w:rsidR="00527E69" w:rsidRPr="00EB5FC5" w:rsidRDefault="006A51A7" w:rsidP="002F2572">
            <w:pPr>
              <w:jc w:val="both"/>
              <w:rPr>
                <w:sz w:val="20"/>
                <w:szCs w:val="20"/>
              </w:rPr>
            </w:pPr>
            <w:r w:rsidRPr="00EB5FC5">
              <w:rPr>
                <w:sz w:val="20"/>
                <w:szCs w:val="20"/>
              </w:rPr>
              <w:t>Ministru kabineta noteikumu projektā termins “projekta pieteikums” aizstāts ar “projekta iesniegums”</w:t>
            </w:r>
            <w:r w:rsidR="008406EF">
              <w:rPr>
                <w:sz w:val="20"/>
                <w:szCs w:val="20"/>
              </w:rPr>
              <w:t>.</w:t>
            </w:r>
          </w:p>
        </w:tc>
      </w:tr>
      <w:tr w:rsidR="00490862" w:rsidRPr="00EB5FC5" w14:paraId="7FA1CC23" w14:textId="77777777" w:rsidTr="00DB11EB">
        <w:trPr>
          <w:trHeight w:val="65"/>
        </w:trPr>
        <w:tc>
          <w:tcPr>
            <w:tcW w:w="184" w:type="pct"/>
            <w:tcBorders>
              <w:left w:val="single" w:sz="6" w:space="0" w:color="000000"/>
              <w:bottom w:val="single" w:sz="4" w:space="0" w:color="auto"/>
              <w:right w:val="single" w:sz="6" w:space="0" w:color="000000"/>
            </w:tcBorders>
          </w:tcPr>
          <w:p w14:paraId="3BC20A8D" w14:textId="25267198" w:rsidR="00490862" w:rsidRDefault="0051400F" w:rsidP="0000669F">
            <w:pPr>
              <w:pStyle w:val="Numuri"/>
            </w:pPr>
            <w:r>
              <w:t>3.</w:t>
            </w:r>
          </w:p>
        </w:tc>
        <w:tc>
          <w:tcPr>
            <w:tcW w:w="1233" w:type="pct"/>
            <w:tcBorders>
              <w:left w:val="single" w:sz="6" w:space="0" w:color="000000"/>
              <w:bottom w:val="single" w:sz="4" w:space="0" w:color="auto"/>
              <w:right w:val="single" w:sz="6" w:space="0" w:color="000000"/>
            </w:tcBorders>
          </w:tcPr>
          <w:p w14:paraId="1E1B9E90" w14:textId="4D730CA2" w:rsidR="00490862" w:rsidRPr="00EB5FC5" w:rsidRDefault="00490862" w:rsidP="00490862">
            <w:pPr>
              <w:pStyle w:val="naisc"/>
              <w:spacing w:before="0" w:after="0"/>
              <w:jc w:val="both"/>
              <w:rPr>
                <w:sz w:val="20"/>
                <w:szCs w:val="20"/>
              </w:rPr>
            </w:pPr>
            <w:r w:rsidRPr="003155C8">
              <w:rPr>
                <w:sz w:val="20"/>
                <w:szCs w:val="20"/>
              </w:rPr>
              <w:t>1. Noteikumi nosaka kārtību, kādā sagatavo un izsludina granta projektu (turpmāk – projekts) konkursus (turpmāk – konkurss), izvērtē projektu pieteikumus, pieņem lēmumu par konkursu uzvarētājiem un slēdz granta līgumu par projekta īstenošanu.</w:t>
            </w:r>
          </w:p>
        </w:tc>
        <w:tc>
          <w:tcPr>
            <w:tcW w:w="1501" w:type="pct"/>
            <w:tcBorders>
              <w:left w:val="single" w:sz="6" w:space="0" w:color="000000"/>
              <w:bottom w:val="single" w:sz="4" w:space="0" w:color="auto"/>
              <w:right w:val="single" w:sz="6" w:space="0" w:color="000000"/>
            </w:tcBorders>
          </w:tcPr>
          <w:p w14:paraId="4343A9D3" w14:textId="5FD8D1DE" w:rsidR="00CF0333" w:rsidRPr="00746001" w:rsidRDefault="00CF0333" w:rsidP="00490862">
            <w:pPr>
              <w:pStyle w:val="naisc"/>
              <w:spacing w:before="0" w:after="0"/>
              <w:jc w:val="both"/>
              <w:rPr>
                <w:b/>
                <w:sz w:val="20"/>
                <w:szCs w:val="20"/>
              </w:rPr>
            </w:pPr>
            <w:r w:rsidRPr="00746001">
              <w:rPr>
                <w:b/>
                <w:sz w:val="20"/>
                <w:szCs w:val="20"/>
              </w:rPr>
              <w:t>26.03.2018.</w:t>
            </w:r>
          </w:p>
          <w:p w14:paraId="249EBDE6" w14:textId="2417E1F1" w:rsidR="00490862" w:rsidRPr="00EB5FC5" w:rsidRDefault="00490862" w:rsidP="00490862">
            <w:pPr>
              <w:pStyle w:val="naisc"/>
              <w:spacing w:before="0" w:after="0"/>
              <w:jc w:val="both"/>
              <w:rPr>
                <w:sz w:val="20"/>
                <w:szCs w:val="20"/>
              </w:rPr>
            </w:pPr>
            <w:r w:rsidRPr="003155C8">
              <w:rPr>
                <w:sz w:val="20"/>
                <w:szCs w:val="20"/>
              </w:rPr>
              <w:t>Norādām, ka atbilstoši MK noteikumu Nr. 108 100.2. apakšpunktam noteikumu projekta 1. punktā rakstāms likumā noteiktais pilnvarojums Ministru kabinetam. Izstrādājot Ministru kabineta noteikumu projektu, pirmkārt, ir jākonstatē, vai Ministru kabinetam vispār ir likumā noteiktā kompetence izdot attiecīgos Ministru kabineta noteikumus, otrkārt, ir jākonstatē likumā noteiktās Ministru kabineta kompetences apjoms, un treškārt, ir jāizstrādā noteikumu teksts atbilstoši kompetences apjomam. Uzskatām, ka izstrādātais noteikumu projekts pašreizējā redakcijā neatbilst likumā noteiktajam pilnvarojumam Ministru kabinetam, jo tas neaptver visu kompetences apjomu, kas likumā piešķirta Ministru kabinetam noteikumu izstrādei attiecīgajā jautājumā. To apliecina gan noteikumu projekta 1. punktā sniegtais nepilnīgais noteikumu projekta regulējamo jautājumu uzskaitījums, gan arī noteikuma projekta satura nepilnīga atbilstība likumā sniegtajam regulēšanas apjomam. Līdz ar to lūdzam precizēt noteikumu projektu atbilstoši likumā noteiktajam pilnvarojumam Ministru kabinetam, nodrošinot tā pilnīgu atbilstību pilnvarojuma apjomam.</w:t>
            </w:r>
          </w:p>
        </w:tc>
        <w:tc>
          <w:tcPr>
            <w:tcW w:w="872" w:type="pct"/>
            <w:tcBorders>
              <w:left w:val="single" w:sz="6" w:space="0" w:color="000000"/>
              <w:bottom w:val="single" w:sz="4" w:space="0" w:color="auto"/>
              <w:right w:val="single" w:sz="6" w:space="0" w:color="000000"/>
            </w:tcBorders>
          </w:tcPr>
          <w:p w14:paraId="4047A883" w14:textId="757057A8" w:rsidR="00B071C8" w:rsidRDefault="00B071C8" w:rsidP="00904CCD">
            <w:pPr>
              <w:pStyle w:val="naisc"/>
              <w:spacing w:before="0" w:after="0"/>
              <w:rPr>
                <w:b/>
                <w:sz w:val="20"/>
                <w:szCs w:val="20"/>
              </w:rPr>
            </w:pPr>
            <w:r w:rsidRPr="00B071C8">
              <w:rPr>
                <w:b/>
                <w:sz w:val="20"/>
                <w:szCs w:val="20"/>
              </w:rPr>
              <w:t>Iebildums ņemts vērā</w:t>
            </w:r>
          </w:p>
          <w:p w14:paraId="34CEF23E" w14:textId="77777777" w:rsidR="00B071C8" w:rsidRDefault="00B071C8" w:rsidP="00904CCD">
            <w:pPr>
              <w:pStyle w:val="naisc"/>
              <w:spacing w:before="0" w:after="0"/>
              <w:rPr>
                <w:b/>
                <w:sz w:val="20"/>
                <w:szCs w:val="20"/>
              </w:rPr>
            </w:pPr>
          </w:p>
          <w:p w14:paraId="411F3964" w14:textId="0930EBB3" w:rsidR="00444726" w:rsidRPr="00904CCD" w:rsidRDefault="00444726" w:rsidP="00B071C8">
            <w:pPr>
              <w:pStyle w:val="naisc"/>
              <w:spacing w:before="0" w:after="0"/>
              <w:jc w:val="both"/>
              <w:rPr>
                <w:sz w:val="20"/>
                <w:szCs w:val="20"/>
              </w:rPr>
            </w:pPr>
            <w:r w:rsidRPr="00904CCD">
              <w:rPr>
                <w:sz w:val="20"/>
                <w:szCs w:val="20"/>
              </w:rPr>
              <w:t>Ņemot vērā, ka</w:t>
            </w:r>
          </w:p>
          <w:p w14:paraId="65E98C97" w14:textId="32314C17" w:rsidR="00444726" w:rsidRPr="00904CCD" w:rsidRDefault="00444726" w:rsidP="00B071C8">
            <w:pPr>
              <w:pStyle w:val="naisc"/>
              <w:spacing w:before="0" w:after="0"/>
              <w:jc w:val="both"/>
              <w:rPr>
                <w:color w:val="000000" w:themeColor="text1"/>
                <w:sz w:val="20"/>
                <w:szCs w:val="20"/>
              </w:rPr>
            </w:pPr>
            <w:r w:rsidRPr="00904CCD">
              <w:rPr>
                <w:color w:val="000000" w:themeColor="text1"/>
                <w:sz w:val="20"/>
                <w:szCs w:val="20"/>
              </w:rPr>
              <w:t>2020.gada 16.janvārī Saeima 3.lasījumā apstiprināja grozījumus “Starptautiskās palīdzības likumā”</w:t>
            </w:r>
            <w:r w:rsidR="0086240A">
              <w:rPr>
                <w:color w:val="000000" w:themeColor="text1"/>
                <w:sz w:val="20"/>
                <w:szCs w:val="20"/>
              </w:rPr>
              <w:t>, precizēts noteikumu 1.punkts</w:t>
            </w:r>
            <w:r w:rsidR="00B071C8">
              <w:rPr>
                <w:color w:val="000000" w:themeColor="text1"/>
                <w:sz w:val="20"/>
                <w:szCs w:val="20"/>
              </w:rPr>
              <w:t>.</w:t>
            </w:r>
          </w:p>
          <w:p w14:paraId="4BC35FD6" w14:textId="77777777" w:rsidR="00444726" w:rsidRPr="00904CCD" w:rsidRDefault="00444726" w:rsidP="00B071C8">
            <w:pPr>
              <w:pStyle w:val="naisc"/>
              <w:spacing w:before="0" w:after="0"/>
              <w:jc w:val="both"/>
              <w:rPr>
                <w:color w:val="000000" w:themeColor="text1"/>
                <w:sz w:val="20"/>
                <w:szCs w:val="20"/>
              </w:rPr>
            </w:pPr>
          </w:p>
          <w:p w14:paraId="21406C8F" w14:textId="77777777" w:rsidR="00444726" w:rsidRPr="00904CCD" w:rsidRDefault="00444726">
            <w:pPr>
              <w:pStyle w:val="naisc"/>
              <w:spacing w:before="0" w:after="0"/>
              <w:jc w:val="both"/>
              <w:rPr>
                <w:color w:val="000000" w:themeColor="text1"/>
                <w:sz w:val="20"/>
                <w:szCs w:val="20"/>
              </w:rPr>
            </w:pPr>
            <w:r w:rsidRPr="00904CCD">
              <w:rPr>
                <w:color w:val="000000" w:themeColor="text1"/>
                <w:sz w:val="20"/>
                <w:szCs w:val="20"/>
              </w:rPr>
              <w:t>Grozījumi “Starptautiskās palīdzības likumā” precizē pilnvarojumu Ministru kabinetam. Likuma 9. panta 7.daļa izteikta šādā redakcijā:</w:t>
            </w:r>
          </w:p>
          <w:p w14:paraId="78E7F43F" w14:textId="0ACC3E66" w:rsidR="003347BE" w:rsidRPr="00904CCD" w:rsidRDefault="00444726" w:rsidP="00904CCD">
            <w:pPr>
              <w:pStyle w:val="naisc"/>
              <w:jc w:val="both"/>
              <w:rPr>
                <w:color w:val="000000" w:themeColor="text1"/>
                <w:sz w:val="20"/>
                <w:szCs w:val="20"/>
              </w:rPr>
            </w:pPr>
            <w:r w:rsidRPr="00904CCD">
              <w:rPr>
                <w:color w:val="000000" w:themeColor="text1"/>
                <w:sz w:val="20"/>
                <w:szCs w:val="20"/>
              </w:rPr>
              <w:t xml:space="preserve">“(7)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 </w:t>
            </w:r>
          </w:p>
        </w:tc>
        <w:tc>
          <w:tcPr>
            <w:tcW w:w="1210" w:type="pct"/>
            <w:tcBorders>
              <w:top w:val="single" w:sz="4" w:space="0" w:color="auto"/>
              <w:left w:val="single" w:sz="4" w:space="0" w:color="auto"/>
              <w:bottom w:val="single" w:sz="4" w:space="0" w:color="auto"/>
            </w:tcBorders>
          </w:tcPr>
          <w:p w14:paraId="6D630A2B" w14:textId="77777777" w:rsidR="00833A7B" w:rsidRPr="003155C8" w:rsidRDefault="00833A7B" w:rsidP="00833A7B">
            <w:pPr>
              <w:pStyle w:val="naisc"/>
              <w:spacing w:before="0" w:after="0"/>
              <w:jc w:val="both"/>
              <w:rPr>
                <w:sz w:val="20"/>
                <w:szCs w:val="20"/>
              </w:rPr>
            </w:pPr>
            <w:r w:rsidRPr="003155C8">
              <w:rPr>
                <w:sz w:val="20"/>
                <w:szCs w:val="20"/>
              </w:rPr>
              <w:t>Precizēts Ministru kabineta</w:t>
            </w:r>
            <w:r>
              <w:rPr>
                <w:sz w:val="20"/>
                <w:szCs w:val="20"/>
              </w:rPr>
              <w:t xml:space="preserve"> </w:t>
            </w:r>
            <w:r w:rsidRPr="003155C8">
              <w:rPr>
                <w:sz w:val="20"/>
                <w:szCs w:val="20"/>
              </w:rPr>
              <w:t>noteikumu projekta 1.punkts, to izsakot šādā redakcijā</w:t>
            </w:r>
            <w:r>
              <w:rPr>
                <w:sz w:val="20"/>
                <w:szCs w:val="20"/>
              </w:rPr>
              <w:t>:</w:t>
            </w:r>
          </w:p>
          <w:p w14:paraId="0B89FDCC" w14:textId="1541E6F1" w:rsidR="00833A7B" w:rsidRDefault="001810E6" w:rsidP="00833A7B">
            <w:pPr>
              <w:jc w:val="both"/>
              <w:rPr>
                <w:sz w:val="20"/>
                <w:szCs w:val="20"/>
              </w:rPr>
            </w:pPr>
            <w:r>
              <w:rPr>
                <w:sz w:val="20"/>
                <w:szCs w:val="20"/>
              </w:rPr>
              <w:t xml:space="preserve">“1. </w:t>
            </w:r>
            <w:r w:rsidRPr="001810E6">
              <w:rPr>
                <w:sz w:val="20"/>
                <w:szCs w:val="20"/>
              </w:rPr>
              <w:t>Noteikumi nosaka kārtību, kādā sagatavo un izsludina granta projektu (turpmāk – projekts) konkursu (turpmāk – konkurss), pieņem lēmumus par grantu piešķiršanu, granta līgumu noslēgšanu un konkursa pabeigšanu, uzrauga un kontrolē projektu īstenošanu, kā arī gadījumus, kad granta saņēmējs atmaksā piešķirtos finanšu līdzekļus</w:t>
            </w:r>
            <w:r>
              <w:rPr>
                <w:sz w:val="20"/>
                <w:szCs w:val="20"/>
              </w:rPr>
              <w:t>.</w:t>
            </w:r>
            <w:r w:rsidR="00833A7B" w:rsidRPr="003155C8">
              <w:rPr>
                <w:sz w:val="20"/>
                <w:szCs w:val="20"/>
              </w:rPr>
              <w:t>”</w:t>
            </w:r>
          </w:p>
          <w:p w14:paraId="47DA3D6C" w14:textId="77777777" w:rsidR="00833A7B" w:rsidRDefault="00833A7B" w:rsidP="00833A7B">
            <w:pPr>
              <w:jc w:val="both"/>
              <w:rPr>
                <w:sz w:val="20"/>
                <w:szCs w:val="20"/>
              </w:rPr>
            </w:pPr>
            <w:r>
              <w:rPr>
                <w:sz w:val="20"/>
                <w:szCs w:val="20"/>
              </w:rPr>
              <w:t>Precizētas</w:t>
            </w:r>
            <w:r w:rsidRPr="00490862">
              <w:rPr>
                <w:sz w:val="20"/>
                <w:szCs w:val="20"/>
              </w:rPr>
              <w:t xml:space="preserve"> Ministru kabineta noteikumu projek</w:t>
            </w:r>
            <w:r>
              <w:rPr>
                <w:sz w:val="20"/>
                <w:szCs w:val="20"/>
              </w:rPr>
              <w:t xml:space="preserve">ta sadaļas atbilstoši 1.punktam. </w:t>
            </w:r>
          </w:p>
          <w:p w14:paraId="759210F7" w14:textId="7F7F8410" w:rsidR="003C7E94" w:rsidRPr="003C7E94" w:rsidRDefault="003C7E94" w:rsidP="00833A7B">
            <w:pPr>
              <w:jc w:val="both"/>
              <w:rPr>
                <w:sz w:val="20"/>
                <w:szCs w:val="20"/>
                <w:highlight w:val="yellow"/>
              </w:rPr>
            </w:pPr>
          </w:p>
        </w:tc>
      </w:tr>
      <w:tr w:rsidR="00EF1F7E" w:rsidRPr="00EB5FC5" w14:paraId="20AE3328" w14:textId="77777777" w:rsidTr="00DB11EB">
        <w:trPr>
          <w:trHeight w:val="65"/>
        </w:trPr>
        <w:tc>
          <w:tcPr>
            <w:tcW w:w="184" w:type="pct"/>
            <w:tcBorders>
              <w:left w:val="single" w:sz="6" w:space="0" w:color="000000"/>
              <w:bottom w:val="single" w:sz="4" w:space="0" w:color="auto"/>
              <w:right w:val="single" w:sz="6" w:space="0" w:color="000000"/>
            </w:tcBorders>
          </w:tcPr>
          <w:p w14:paraId="41EA47F0" w14:textId="484F81ED" w:rsidR="00EF1F7E" w:rsidRDefault="00665967" w:rsidP="00EF1F7E">
            <w:pPr>
              <w:pStyle w:val="Numuri"/>
            </w:pPr>
            <w:r>
              <w:t>4.</w:t>
            </w:r>
          </w:p>
        </w:tc>
        <w:tc>
          <w:tcPr>
            <w:tcW w:w="1233" w:type="pct"/>
            <w:tcBorders>
              <w:left w:val="single" w:sz="6" w:space="0" w:color="000000"/>
              <w:bottom w:val="single" w:sz="4" w:space="0" w:color="auto"/>
              <w:right w:val="single" w:sz="6" w:space="0" w:color="000000"/>
            </w:tcBorders>
          </w:tcPr>
          <w:p w14:paraId="53D687DF" w14:textId="4285F9C6" w:rsidR="00EF1F7E" w:rsidRPr="003155C8" w:rsidRDefault="00EF1F7E" w:rsidP="00EF1F7E">
            <w:pPr>
              <w:pStyle w:val="naisc"/>
              <w:spacing w:before="0" w:after="0"/>
              <w:jc w:val="both"/>
              <w:rPr>
                <w:sz w:val="20"/>
                <w:szCs w:val="20"/>
              </w:rPr>
            </w:pPr>
            <w:r w:rsidRPr="007C521A">
              <w:rPr>
                <w:sz w:val="20"/>
                <w:szCs w:val="20"/>
              </w:rPr>
              <w:t>1.</w:t>
            </w:r>
            <w:r w:rsidRPr="007C521A">
              <w:rPr>
                <w:sz w:val="20"/>
                <w:szCs w:val="20"/>
              </w:rPr>
              <w:tab/>
              <w:t>Noteikumi nosaka kārtību, kādā sagatavo un izsludina granta projektu (turpmāk – projekts) konkursus (turpmāk – konkurss), īsteno konkursu vadību, izvērtē projektu iesniegumus un pieņem lēmumu par granta saņēmējiem.</w:t>
            </w:r>
          </w:p>
        </w:tc>
        <w:tc>
          <w:tcPr>
            <w:tcW w:w="1501" w:type="pct"/>
            <w:tcBorders>
              <w:left w:val="single" w:sz="6" w:space="0" w:color="000000"/>
              <w:bottom w:val="single" w:sz="4" w:space="0" w:color="auto"/>
              <w:right w:val="single" w:sz="6" w:space="0" w:color="000000"/>
            </w:tcBorders>
          </w:tcPr>
          <w:p w14:paraId="28CBEC02" w14:textId="77777777" w:rsidR="00EF1F7E" w:rsidRPr="0000669F" w:rsidRDefault="00EF1F7E" w:rsidP="00EF1F7E">
            <w:pPr>
              <w:ind w:right="13"/>
              <w:jc w:val="both"/>
              <w:rPr>
                <w:b/>
                <w:sz w:val="20"/>
                <w:szCs w:val="20"/>
              </w:rPr>
            </w:pPr>
            <w:r w:rsidRPr="0000669F">
              <w:rPr>
                <w:b/>
                <w:sz w:val="20"/>
                <w:szCs w:val="20"/>
              </w:rPr>
              <w:t>17.12.2018.</w:t>
            </w:r>
          </w:p>
          <w:p w14:paraId="68274D00" w14:textId="3229E2B7" w:rsidR="00EF1F7E" w:rsidRPr="00746001" w:rsidRDefault="00EF1F7E" w:rsidP="00EF1F7E">
            <w:pPr>
              <w:pStyle w:val="naisc"/>
              <w:spacing w:before="0" w:after="0"/>
              <w:jc w:val="both"/>
              <w:rPr>
                <w:b/>
                <w:sz w:val="20"/>
                <w:szCs w:val="20"/>
              </w:rPr>
            </w:pPr>
            <w:r w:rsidRPr="007C521A">
              <w:rPr>
                <w:sz w:val="20"/>
                <w:szCs w:val="20"/>
              </w:rPr>
              <w:t xml:space="preserve">Saskaņā ar Ministru kabineta 2009. gada 3. februāra noteikumu Nr. 108 "Normatīvo aktu projektu sagatavošanas noteikumi" 100. punktu noteikumu projekta 1. punktā secīgi raksta vārdus "noteikumi nosaka" un likumā noteikto </w:t>
            </w:r>
            <w:r w:rsidRPr="007C521A">
              <w:rPr>
                <w:sz w:val="20"/>
                <w:szCs w:val="20"/>
              </w:rPr>
              <w:lastRenderedPageBreak/>
              <w:t>pilnvarojumu Ministru kabinetam. Ņemot vērā minēto, nepieciešams precizēt projekta 1. punktu, aizstājot vārdus "granta saņēmējiem" ar vārdiem "konkursu uzvarētājiem" (skat. Starptautiskās palīdzības likuma 9. panta septītajā daļā ietverto pilnvarojumu Ministru kabinetam).</w:t>
            </w:r>
          </w:p>
        </w:tc>
        <w:tc>
          <w:tcPr>
            <w:tcW w:w="872" w:type="pct"/>
            <w:tcBorders>
              <w:left w:val="single" w:sz="6" w:space="0" w:color="000000"/>
              <w:bottom w:val="single" w:sz="4" w:space="0" w:color="auto"/>
              <w:right w:val="single" w:sz="6" w:space="0" w:color="000000"/>
            </w:tcBorders>
          </w:tcPr>
          <w:p w14:paraId="266D44CA" w14:textId="12D780DC" w:rsidR="0086240A" w:rsidRDefault="0086240A" w:rsidP="0086240A">
            <w:pPr>
              <w:pStyle w:val="naisc"/>
              <w:spacing w:before="0" w:after="0"/>
              <w:rPr>
                <w:b/>
                <w:sz w:val="20"/>
                <w:szCs w:val="20"/>
              </w:rPr>
            </w:pPr>
            <w:r w:rsidRPr="00B071C8">
              <w:rPr>
                <w:b/>
                <w:sz w:val="20"/>
                <w:szCs w:val="20"/>
              </w:rPr>
              <w:lastRenderedPageBreak/>
              <w:t>Iebildums ņemts vērā</w:t>
            </w:r>
          </w:p>
          <w:p w14:paraId="48F4BDCB" w14:textId="77777777" w:rsidR="0086240A" w:rsidRDefault="0086240A" w:rsidP="0086240A">
            <w:pPr>
              <w:pStyle w:val="naisc"/>
              <w:spacing w:before="0" w:after="0"/>
              <w:rPr>
                <w:b/>
                <w:sz w:val="20"/>
                <w:szCs w:val="20"/>
              </w:rPr>
            </w:pPr>
          </w:p>
          <w:p w14:paraId="7021E85D" w14:textId="77777777" w:rsidR="0086240A" w:rsidRPr="005F4974" w:rsidRDefault="0086240A" w:rsidP="0086240A">
            <w:pPr>
              <w:pStyle w:val="naisc"/>
              <w:spacing w:before="0" w:after="0"/>
              <w:jc w:val="both"/>
              <w:rPr>
                <w:sz w:val="20"/>
                <w:szCs w:val="20"/>
              </w:rPr>
            </w:pPr>
            <w:r w:rsidRPr="005F4974">
              <w:rPr>
                <w:sz w:val="20"/>
                <w:szCs w:val="20"/>
              </w:rPr>
              <w:t>Ņemot vērā, ka</w:t>
            </w:r>
          </w:p>
          <w:p w14:paraId="5FDC2CE5" w14:textId="77777777" w:rsidR="0086240A" w:rsidRPr="005F4974" w:rsidRDefault="0086240A" w:rsidP="0086240A">
            <w:pPr>
              <w:pStyle w:val="naisc"/>
              <w:spacing w:before="0" w:after="0"/>
              <w:jc w:val="both"/>
              <w:rPr>
                <w:color w:val="000000" w:themeColor="text1"/>
                <w:sz w:val="20"/>
                <w:szCs w:val="20"/>
              </w:rPr>
            </w:pPr>
            <w:r w:rsidRPr="005F4974">
              <w:rPr>
                <w:color w:val="000000" w:themeColor="text1"/>
                <w:sz w:val="20"/>
                <w:szCs w:val="20"/>
              </w:rPr>
              <w:t xml:space="preserve">2020.gada 16.janvārī Saeima 3.lasījumā apstiprināja grozījumus </w:t>
            </w:r>
            <w:r w:rsidRPr="005F4974">
              <w:rPr>
                <w:color w:val="000000" w:themeColor="text1"/>
                <w:sz w:val="20"/>
                <w:szCs w:val="20"/>
              </w:rPr>
              <w:lastRenderedPageBreak/>
              <w:t>“Starptautiskās palīdzības likumā”</w:t>
            </w:r>
            <w:r>
              <w:rPr>
                <w:color w:val="000000" w:themeColor="text1"/>
                <w:sz w:val="20"/>
                <w:szCs w:val="20"/>
              </w:rPr>
              <w:t>, precizēts noteikumu 1.punkts.</w:t>
            </w:r>
          </w:p>
          <w:p w14:paraId="1CB349CD" w14:textId="77777777" w:rsidR="0086240A" w:rsidRPr="005F4974" w:rsidRDefault="0086240A" w:rsidP="0086240A">
            <w:pPr>
              <w:pStyle w:val="naisc"/>
              <w:spacing w:before="0" w:after="0"/>
              <w:jc w:val="both"/>
              <w:rPr>
                <w:color w:val="000000" w:themeColor="text1"/>
                <w:sz w:val="20"/>
                <w:szCs w:val="20"/>
              </w:rPr>
            </w:pPr>
          </w:p>
          <w:p w14:paraId="2522F393" w14:textId="77777777" w:rsidR="0086240A" w:rsidRPr="005F4974" w:rsidRDefault="0086240A" w:rsidP="0086240A">
            <w:pPr>
              <w:pStyle w:val="naisc"/>
              <w:spacing w:before="0" w:after="0"/>
              <w:jc w:val="both"/>
              <w:rPr>
                <w:color w:val="000000" w:themeColor="text1"/>
                <w:sz w:val="20"/>
                <w:szCs w:val="20"/>
              </w:rPr>
            </w:pPr>
            <w:r w:rsidRPr="005F4974">
              <w:rPr>
                <w:color w:val="000000" w:themeColor="text1"/>
                <w:sz w:val="20"/>
                <w:szCs w:val="20"/>
              </w:rPr>
              <w:t>Grozījumi “Starptautiskās palīdzības likumā” precizē pilnvarojumu Ministru kabinetam. Likuma 9. panta 7.daļa izteikta šādā redakcijā:</w:t>
            </w:r>
          </w:p>
          <w:p w14:paraId="46C1F4C8" w14:textId="3F045006" w:rsidR="00EF1F7E" w:rsidRPr="00904CCD" w:rsidRDefault="0086240A" w:rsidP="00904CCD">
            <w:pPr>
              <w:pStyle w:val="naisc"/>
              <w:jc w:val="both"/>
              <w:rPr>
                <w:color w:val="000000" w:themeColor="text1"/>
                <w:sz w:val="20"/>
                <w:szCs w:val="20"/>
              </w:rPr>
            </w:pPr>
            <w:r w:rsidRPr="005F4974">
              <w:rPr>
                <w:color w:val="000000" w:themeColor="text1"/>
                <w:sz w:val="20"/>
                <w:szCs w:val="20"/>
              </w:rPr>
              <w:t xml:space="preserve">“(7)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 </w:t>
            </w:r>
          </w:p>
        </w:tc>
        <w:tc>
          <w:tcPr>
            <w:tcW w:w="1210" w:type="pct"/>
            <w:tcBorders>
              <w:top w:val="single" w:sz="4" w:space="0" w:color="auto"/>
              <w:left w:val="single" w:sz="4" w:space="0" w:color="auto"/>
              <w:bottom w:val="single" w:sz="4" w:space="0" w:color="auto"/>
            </w:tcBorders>
          </w:tcPr>
          <w:p w14:paraId="7DB61D60" w14:textId="47FF8D5F" w:rsidR="00EF1F7E" w:rsidRPr="00904CCD" w:rsidRDefault="00EF1F7E" w:rsidP="007D05A0">
            <w:pPr>
              <w:pStyle w:val="naisc"/>
              <w:spacing w:before="0" w:after="0"/>
              <w:jc w:val="both"/>
              <w:rPr>
                <w:sz w:val="20"/>
                <w:szCs w:val="20"/>
              </w:rPr>
            </w:pPr>
            <w:r w:rsidRPr="00904CCD">
              <w:rPr>
                <w:sz w:val="20"/>
                <w:szCs w:val="20"/>
              </w:rPr>
              <w:lastRenderedPageBreak/>
              <w:t>Precizēts Ministru kabineta noteikumu projekta 1.punkts, to izsakot šādā redakcijā:</w:t>
            </w:r>
          </w:p>
          <w:p w14:paraId="4E91DEBD" w14:textId="1D0947C9" w:rsidR="00EF1F7E" w:rsidRPr="00904CCD" w:rsidRDefault="001810E6" w:rsidP="007D05A0">
            <w:pPr>
              <w:jc w:val="both"/>
              <w:rPr>
                <w:sz w:val="20"/>
                <w:szCs w:val="20"/>
              </w:rPr>
            </w:pPr>
            <w:r>
              <w:rPr>
                <w:sz w:val="20"/>
                <w:szCs w:val="20"/>
              </w:rPr>
              <w:t xml:space="preserve">“1. </w:t>
            </w:r>
            <w:r w:rsidRPr="001810E6">
              <w:rPr>
                <w:sz w:val="20"/>
                <w:szCs w:val="20"/>
              </w:rPr>
              <w:t xml:space="preserve">Noteikumi nosaka kārtību, kādā sagatavo un izsludina granta projektu (turpmāk – projekts) konkursu </w:t>
            </w:r>
            <w:r w:rsidRPr="001810E6">
              <w:rPr>
                <w:sz w:val="20"/>
                <w:szCs w:val="20"/>
              </w:rPr>
              <w:lastRenderedPageBreak/>
              <w:t>(turpmāk – konkurss), pieņem lēmumus par grantu piešķiršanu, granta līgumu noslēgšanu un konkursa pabeigšanu, uzrauga un kontrolē projektu īstenošanu, kā arī gadījumus, kad granta saņēmējs atmaksā piešķirtos finanšu līdzekļus</w:t>
            </w:r>
            <w:r>
              <w:rPr>
                <w:sz w:val="20"/>
                <w:szCs w:val="20"/>
              </w:rPr>
              <w:t>.</w:t>
            </w:r>
            <w:r w:rsidR="00EF1F7E" w:rsidRPr="00904CCD">
              <w:rPr>
                <w:sz w:val="20"/>
                <w:szCs w:val="20"/>
              </w:rPr>
              <w:t>”.</w:t>
            </w:r>
          </w:p>
          <w:p w14:paraId="4D1AE408" w14:textId="77777777" w:rsidR="00EF1F7E" w:rsidRPr="00904CCD" w:rsidRDefault="00EF1F7E" w:rsidP="007D05A0">
            <w:pPr>
              <w:jc w:val="both"/>
              <w:rPr>
                <w:sz w:val="20"/>
                <w:szCs w:val="20"/>
              </w:rPr>
            </w:pPr>
            <w:r w:rsidRPr="00904CCD">
              <w:rPr>
                <w:sz w:val="20"/>
                <w:szCs w:val="20"/>
              </w:rPr>
              <w:t xml:space="preserve">Precizētas Ministru kabineta noteikumu projekta sadaļas atbilstoši 1.punktam. </w:t>
            </w:r>
          </w:p>
          <w:p w14:paraId="19D87932" w14:textId="00869432" w:rsidR="00EF1F7E" w:rsidRPr="003C7E94" w:rsidRDefault="00EF1F7E" w:rsidP="007D05A0">
            <w:pPr>
              <w:pStyle w:val="naisc"/>
              <w:spacing w:before="0" w:after="0"/>
              <w:jc w:val="both"/>
              <w:rPr>
                <w:sz w:val="20"/>
                <w:szCs w:val="20"/>
                <w:highlight w:val="yellow"/>
              </w:rPr>
            </w:pPr>
          </w:p>
        </w:tc>
      </w:tr>
      <w:tr w:rsidR="00EF1F7E" w:rsidRPr="00EB5FC5" w14:paraId="62B0B132" w14:textId="77777777" w:rsidTr="00DB11EB">
        <w:trPr>
          <w:trHeight w:val="65"/>
        </w:trPr>
        <w:tc>
          <w:tcPr>
            <w:tcW w:w="184" w:type="pct"/>
            <w:tcBorders>
              <w:left w:val="single" w:sz="6" w:space="0" w:color="000000"/>
              <w:bottom w:val="single" w:sz="4" w:space="0" w:color="auto"/>
              <w:right w:val="single" w:sz="6" w:space="0" w:color="000000"/>
            </w:tcBorders>
          </w:tcPr>
          <w:p w14:paraId="1E921C3B" w14:textId="3ECAF104" w:rsidR="00EF1F7E" w:rsidRPr="00EB5FC5" w:rsidRDefault="00665967" w:rsidP="00EF1F7E">
            <w:pPr>
              <w:pStyle w:val="Numuri"/>
            </w:pPr>
            <w:r>
              <w:lastRenderedPageBreak/>
              <w:t>5</w:t>
            </w:r>
            <w:r w:rsidR="00EF1F7E">
              <w:t>.</w:t>
            </w:r>
          </w:p>
        </w:tc>
        <w:tc>
          <w:tcPr>
            <w:tcW w:w="1233" w:type="pct"/>
            <w:tcBorders>
              <w:left w:val="single" w:sz="6" w:space="0" w:color="000000"/>
              <w:bottom w:val="single" w:sz="4" w:space="0" w:color="auto"/>
              <w:right w:val="single" w:sz="6" w:space="0" w:color="000000"/>
            </w:tcBorders>
          </w:tcPr>
          <w:p w14:paraId="754FFD1A" w14:textId="00B2482D" w:rsidR="00EF1F7E" w:rsidRPr="00EB5FC5" w:rsidRDefault="00EF1F7E" w:rsidP="00EF1F7E">
            <w:pPr>
              <w:pStyle w:val="naisc"/>
              <w:spacing w:before="0" w:after="0"/>
              <w:jc w:val="both"/>
              <w:rPr>
                <w:sz w:val="20"/>
                <w:szCs w:val="20"/>
              </w:rPr>
            </w:pPr>
            <w:r w:rsidRPr="00EB5FC5">
              <w:rPr>
                <w:sz w:val="20"/>
                <w:szCs w:val="20"/>
              </w:rPr>
              <w:t>3. Konkursa nolikumā norāda:</w:t>
            </w:r>
          </w:p>
          <w:p w14:paraId="6B482C6A" w14:textId="399A738F" w:rsidR="00EF1F7E" w:rsidRPr="00EB5FC5" w:rsidRDefault="00EF1F7E" w:rsidP="00EF1F7E">
            <w:pPr>
              <w:pStyle w:val="naisc"/>
              <w:spacing w:before="0" w:after="0"/>
              <w:jc w:val="both"/>
              <w:rPr>
                <w:sz w:val="20"/>
                <w:szCs w:val="20"/>
              </w:rPr>
            </w:pPr>
            <w:r w:rsidRPr="00EB5FC5">
              <w:rPr>
                <w:sz w:val="20"/>
                <w:szCs w:val="20"/>
              </w:rPr>
              <w:t>3.4. projekta īstenošanas laiku (terminēts vai beztermiņa konkurss) un/vai izmaksu attiecināmības periodu;</w:t>
            </w:r>
          </w:p>
          <w:p w14:paraId="31C961CD" w14:textId="5A82F165" w:rsidR="00EF1F7E" w:rsidRPr="00EB5FC5" w:rsidRDefault="00EF1F7E" w:rsidP="00EF1F7E">
            <w:pPr>
              <w:pStyle w:val="naisc"/>
              <w:spacing w:before="0" w:after="0"/>
              <w:jc w:val="both"/>
              <w:rPr>
                <w:sz w:val="20"/>
                <w:szCs w:val="20"/>
              </w:rPr>
            </w:pPr>
            <w:r w:rsidRPr="00EB5FC5">
              <w:rPr>
                <w:sz w:val="20"/>
                <w:szCs w:val="20"/>
              </w:rPr>
              <w:t>3.10. citu informāciju (ja nepieciešams).</w:t>
            </w:r>
          </w:p>
          <w:p w14:paraId="6651D747" w14:textId="089100B8" w:rsidR="00EF1F7E" w:rsidRPr="00EB5FC5" w:rsidRDefault="00EF1F7E" w:rsidP="00EF1F7E">
            <w:pPr>
              <w:pStyle w:val="naisc"/>
              <w:spacing w:before="0" w:after="0"/>
              <w:jc w:val="both"/>
              <w:rPr>
                <w:sz w:val="20"/>
                <w:szCs w:val="20"/>
              </w:rPr>
            </w:pPr>
            <w:r w:rsidRPr="00EB5FC5">
              <w:rPr>
                <w:sz w:val="20"/>
                <w:szCs w:val="20"/>
              </w:rPr>
              <w:t>8. Projektu pieteikumus iesniedz papīra formā (personīgi vai nosūtot pa pastu) vai elektroniska dokumenta formā atbilstoši normatīvajiem aktiem par elektronisko dokumentu noformēšanu. Ja projektu pieteikumi un to pielikumi iesniegti papīra formā, tos iesniedz arī elektroniski.</w:t>
            </w:r>
          </w:p>
        </w:tc>
        <w:tc>
          <w:tcPr>
            <w:tcW w:w="1501" w:type="pct"/>
            <w:tcBorders>
              <w:left w:val="single" w:sz="6" w:space="0" w:color="000000"/>
              <w:bottom w:val="single" w:sz="4" w:space="0" w:color="auto"/>
              <w:right w:val="single" w:sz="6" w:space="0" w:color="000000"/>
            </w:tcBorders>
          </w:tcPr>
          <w:p w14:paraId="47BB88C5" w14:textId="36E638C7" w:rsidR="00EF1F7E" w:rsidRPr="00746001" w:rsidRDefault="00EF1F7E" w:rsidP="00EF1F7E">
            <w:pPr>
              <w:pStyle w:val="naisc"/>
              <w:spacing w:before="0" w:after="0"/>
              <w:jc w:val="both"/>
              <w:rPr>
                <w:b/>
                <w:sz w:val="20"/>
                <w:szCs w:val="20"/>
              </w:rPr>
            </w:pPr>
            <w:r w:rsidRPr="00746001">
              <w:rPr>
                <w:b/>
                <w:sz w:val="20"/>
                <w:szCs w:val="20"/>
              </w:rPr>
              <w:t>26.03.2018.</w:t>
            </w:r>
          </w:p>
          <w:p w14:paraId="6CBCA272" w14:textId="46911ABC" w:rsidR="00EF1F7E" w:rsidRPr="00EB5FC5" w:rsidRDefault="00EF1F7E" w:rsidP="00EF1F7E">
            <w:pPr>
              <w:pStyle w:val="naisc"/>
              <w:spacing w:before="0" w:after="0"/>
              <w:jc w:val="both"/>
              <w:rPr>
                <w:sz w:val="20"/>
                <w:szCs w:val="20"/>
              </w:rPr>
            </w:pPr>
            <w:r w:rsidRPr="00EB5FC5">
              <w:rPr>
                <w:sz w:val="20"/>
                <w:szCs w:val="20"/>
              </w:rPr>
              <w:t>Lūdzam precizēt noteikumu projekta 3.4. un 3.10. apakšpunktu un 8. punktu, pieturzīmi iekavas aizstājot ar pieturzīmi komats vai domuzīme, jo iekavās ietvertais skaidrojums padara tiesību normu neskaidru. Vēršam uzmanību, ka iekavās ietvertais teksts var sašaurināt vai paplašināt normas tvērumu, tādējādi tiesību akta lietotājam varētu nebūt skaidrs, kāds ir konkrētās normas tvērums.</w:t>
            </w:r>
          </w:p>
        </w:tc>
        <w:tc>
          <w:tcPr>
            <w:tcW w:w="872" w:type="pct"/>
            <w:tcBorders>
              <w:left w:val="single" w:sz="6" w:space="0" w:color="000000"/>
              <w:bottom w:val="single" w:sz="4" w:space="0" w:color="auto"/>
              <w:right w:val="single" w:sz="6" w:space="0" w:color="000000"/>
            </w:tcBorders>
          </w:tcPr>
          <w:p w14:paraId="2CE8B5D8" w14:textId="77777777" w:rsidR="00EF1F7E" w:rsidRDefault="00EF1F7E" w:rsidP="00EF1F7E">
            <w:pPr>
              <w:pStyle w:val="naisc"/>
              <w:spacing w:before="0" w:after="0"/>
              <w:rPr>
                <w:b/>
                <w:sz w:val="20"/>
                <w:szCs w:val="20"/>
              </w:rPr>
            </w:pPr>
            <w:r w:rsidRPr="002F2572">
              <w:rPr>
                <w:b/>
                <w:sz w:val="20"/>
                <w:szCs w:val="20"/>
              </w:rPr>
              <w:t xml:space="preserve">Iebildums ņemts vērā </w:t>
            </w:r>
          </w:p>
          <w:p w14:paraId="1BB0DF96" w14:textId="015B8031" w:rsidR="00EF1F7E" w:rsidRPr="00CF6774" w:rsidRDefault="00EF1F7E" w:rsidP="004A54C5">
            <w:pPr>
              <w:pStyle w:val="naisc"/>
              <w:spacing w:before="0" w:after="0"/>
              <w:jc w:val="both"/>
              <w:rPr>
                <w:sz w:val="20"/>
                <w:szCs w:val="20"/>
              </w:rPr>
            </w:pPr>
          </w:p>
        </w:tc>
        <w:tc>
          <w:tcPr>
            <w:tcW w:w="1210" w:type="pct"/>
            <w:tcBorders>
              <w:top w:val="single" w:sz="4" w:space="0" w:color="auto"/>
              <w:left w:val="single" w:sz="4" w:space="0" w:color="auto"/>
              <w:bottom w:val="single" w:sz="4" w:space="0" w:color="auto"/>
            </w:tcBorders>
          </w:tcPr>
          <w:p w14:paraId="6A053B7D" w14:textId="52EB6239" w:rsidR="00EF1F7E" w:rsidRPr="004A54C5" w:rsidRDefault="00EF1F7E" w:rsidP="00EF1F7E">
            <w:pPr>
              <w:pStyle w:val="naisc"/>
              <w:tabs>
                <w:tab w:val="left" w:pos="383"/>
              </w:tabs>
              <w:spacing w:before="0" w:after="0"/>
              <w:jc w:val="both"/>
              <w:rPr>
                <w:sz w:val="20"/>
                <w:szCs w:val="20"/>
              </w:rPr>
            </w:pPr>
            <w:r w:rsidRPr="004A54C5">
              <w:rPr>
                <w:sz w:val="20"/>
                <w:szCs w:val="20"/>
              </w:rPr>
              <w:t>Precizēts Ministru kabineta noteikumu projekta 3.5. un 3.15 punkts, tos izsakot šādā redakcijā:</w:t>
            </w:r>
          </w:p>
          <w:p w14:paraId="72E36D80" w14:textId="77777777" w:rsidR="00EF1F7E" w:rsidRPr="004A54C5" w:rsidRDefault="00EF1F7E" w:rsidP="00EF1F7E">
            <w:pPr>
              <w:pStyle w:val="naisc"/>
              <w:tabs>
                <w:tab w:val="left" w:pos="383"/>
                <w:tab w:val="left" w:pos="466"/>
              </w:tabs>
              <w:spacing w:before="0" w:after="0"/>
              <w:jc w:val="both"/>
              <w:rPr>
                <w:sz w:val="20"/>
                <w:szCs w:val="20"/>
              </w:rPr>
            </w:pPr>
            <w:r w:rsidRPr="004A54C5">
              <w:rPr>
                <w:sz w:val="20"/>
                <w:szCs w:val="20"/>
              </w:rPr>
              <w:t>“3.</w:t>
            </w:r>
            <w:r w:rsidRPr="004A54C5">
              <w:rPr>
                <w:sz w:val="20"/>
                <w:szCs w:val="20"/>
              </w:rPr>
              <w:tab/>
              <w:t>Konkursa nolikumā norāda:</w:t>
            </w:r>
          </w:p>
          <w:p w14:paraId="36C4B706" w14:textId="0CA14C5F" w:rsidR="00EF1F7E" w:rsidRPr="004A54C5" w:rsidRDefault="00EF1F7E" w:rsidP="00EF1F7E">
            <w:pPr>
              <w:pStyle w:val="naisc"/>
              <w:tabs>
                <w:tab w:val="left" w:pos="383"/>
                <w:tab w:val="left" w:pos="466"/>
              </w:tabs>
              <w:spacing w:before="0" w:after="0"/>
              <w:jc w:val="both"/>
              <w:rPr>
                <w:sz w:val="20"/>
                <w:szCs w:val="20"/>
              </w:rPr>
            </w:pPr>
            <w:r w:rsidRPr="004A54C5">
              <w:rPr>
                <w:sz w:val="20"/>
                <w:szCs w:val="20"/>
              </w:rPr>
              <w:t>3.5.</w:t>
            </w:r>
            <w:r w:rsidRPr="004A54C5">
              <w:rPr>
                <w:sz w:val="20"/>
                <w:szCs w:val="20"/>
              </w:rPr>
              <w:tab/>
              <w:t>projekta īstenošanas laiku un izmaksu attiecināmības periodu;</w:t>
            </w:r>
          </w:p>
          <w:p w14:paraId="0858BB10" w14:textId="77777777" w:rsidR="00EF1F7E" w:rsidRPr="004A54C5" w:rsidRDefault="00EF1F7E" w:rsidP="00EF1F7E">
            <w:pPr>
              <w:pStyle w:val="naisc"/>
              <w:tabs>
                <w:tab w:val="left" w:pos="473"/>
              </w:tabs>
              <w:spacing w:before="0" w:after="0"/>
              <w:jc w:val="both"/>
              <w:rPr>
                <w:sz w:val="20"/>
                <w:szCs w:val="20"/>
              </w:rPr>
            </w:pPr>
            <w:r w:rsidRPr="004A54C5">
              <w:rPr>
                <w:sz w:val="20"/>
                <w:szCs w:val="20"/>
              </w:rPr>
              <w:t>3.15.</w:t>
            </w:r>
            <w:r w:rsidRPr="004A54C5">
              <w:rPr>
                <w:sz w:val="20"/>
                <w:szCs w:val="20"/>
              </w:rPr>
              <w:tab/>
              <w:t xml:space="preserve"> citu informāciju, ja nepieciešams.”</w:t>
            </w:r>
          </w:p>
          <w:p w14:paraId="08E05CDA" w14:textId="77777777" w:rsidR="00EF1F7E" w:rsidRPr="004A54C5" w:rsidRDefault="00EF1F7E" w:rsidP="00EF1F7E">
            <w:pPr>
              <w:pStyle w:val="naisc"/>
              <w:tabs>
                <w:tab w:val="left" w:pos="473"/>
              </w:tabs>
              <w:spacing w:before="0" w:after="0"/>
              <w:jc w:val="both"/>
              <w:rPr>
                <w:sz w:val="20"/>
                <w:szCs w:val="20"/>
              </w:rPr>
            </w:pPr>
          </w:p>
          <w:p w14:paraId="6B7E2DD2" w14:textId="5D6759AB" w:rsidR="00EF1F7E" w:rsidRPr="004A54C5" w:rsidRDefault="00EF1F7E" w:rsidP="00EF1F7E">
            <w:pPr>
              <w:pStyle w:val="naisc"/>
              <w:tabs>
                <w:tab w:val="left" w:pos="473"/>
              </w:tabs>
              <w:spacing w:before="0" w:after="0"/>
              <w:jc w:val="both"/>
              <w:rPr>
                <w:sz w:val="20"/>
                <w:szCs w:val="20"/>
              </w:rPr>
            </w:pPr>
            <w:r w:rsidRPr="004A54C5">
              <w:rPr>
                <w:sz w:val="20"/>
                <w:szCs w:val="20"/>
              </w:rPr>
              <w:t>8. punkts ir svītrots no Ministru kabineta noteikumu projekta.</w:t>
            </w:r>
          </w:p>
        </w:tc>
      </w:tr>
      <w:tr w:rsidR="00EF1F7E" w:rsidRPr="00EB5FC5" w14:paraId="6E1DA4D0" w14:textId="77777777" w:rsidTr="00DB11EB">
        <w:trPr>
          <w:trHeight w:val="65"/>
        </w:trPr>
        <w:tc>
          <w:tcPr>
            <w:tcW w:w="184" w:type="pct"/>
            <w:tcBorders>
              <w:left w:val="single" w:sz="6" w:space="0" w:color="000000"/>
              <w:bottom w:val="single" w:sz="4" w:space="0" w:color="auto"/>
              <w:right w:val="single" w:sz="6" w:space="0" w:color="000000"/>
            </w:tcBorders>
          </w:tcPr>
          <w:p w14:paraId="2F8AB830" w14:textId="5072AA37" w:rsidR="00EF1F7E" w:rsidRPr="00EB5FC5" w:rsidRDefault="00665967" w:rsidP="00EF1F7E">
            <w:pPr>
              <w:pStyle w:val="Numuri"/>
            </w:pPr>
            <w:r>
              <w:t>6</w:t>
            </w:r>
            <w:r w:rsidR="00EF1F7E">
              <w:t>.</w:t>
            </w:r>
          </w:p>
        </w:tc>
        <w:tc>
          <w:tcPr>
            <w:tcW w:w="1233" w:type="pct"/>
            <w:tcBorders>
              <w:left w:val="single" w:sz="6" w:space="0" w:color="000000"/>
              <w:bottom w:val="single" w:sz="4" w:space="0" w:color="auto"/>
              <w:right w:val="single" w:sz="6" w:space="0" w:color="000000"/>
            </w:tcBorders>
          </w:tcPr>
          <w:p w14:paraId="42F1F525" w14:textId="7CBBE44A" w:rsidR="00EF1F7E" w:rsidRPr="00EB5FC5" w:rsidRDefault="00EF1F7E" w:rsidP="00EF1F7E">
            <w:pPr>
              <w:pStyle w:val="naisc"/>
              <w:spacing w:before="0" w:after="0"/>
              <w:jc w:val="both"/>
              <w:rPr>
                <w:sz w:val="20"/>
                <w:szCs w:val="20"/>
              </w:rPr>
            </w:pPr>
            <w:r w:rsidRPr="00EB5FC5">
              <w:rPr>
                <w:sz w:val="20"/>
                <w:szCs w:val="20"/>
              </w:rPr>
              <w:t>3. Konkursa nolikumā norāda:</w:t>
            </w:r>
          </w:p>
          <w:p w14:paraId="77C8C7ED" w14:textId="242F3ADD" w:rsidR="00EF1F7E" w:rsidRPr="00EB5FC5" w:rsidRDefault="00EF1F7E" w:rsidP="00EF1F7E">
            <w:pPr>
              <w:pStyle w:val="naisc"/>
              <w:spacing w:before="0" w:after="0"/>
              <w:jc w:val="both"/>
              <w:rPr>
                <w:sz w:val="20"/>
                <w:szCs w:val="20"/>
              </w:rPr>
            </w:pPr>
            <w:r w:rsidRPr="00EB5FC5">
              <w:rPr>
                <w:sz w:val="20"/>
                <w:szCs w:val="20"/>
              </w:rPr>
              <w:t>3.8. projekta atlases prasības un izvērtēšanas kritērijus;</w:t>
            </w:r>
          </w:p>
        </w:tc>
        <w:tc>
          <w:tcPr>
            <w:tcW w:w="1501" w:type="pct"/>
            <w:tcBorders>
              <w:left w:val="single" w:sz="6" w:space="0" w:color="000000"/>
              <w:bottom w:val="single" w:sz="4" w:space="0" w:color="auto"/>
              <w:right w:val="single" w:sz="6" w:space="0" w:color="000000"/>
            </w:tcBorders>
          </w:tcPr>
          <w:p w14:paraId="0D1DD473" w14:textId="3E395F41" w:rsidR="00EF1F7E" w:rsidRPr="00746001" w:rsidRDefault="00EF1F7E" w:rsidP="00EF1F7E">
            <w:pPr>
              <w:pStyle w:val="naisc"/>
              <w:spacing w:before="0" w:after="0"/>
              <w:jc w:val="both"/>
              <w:rPr>
                <w:b/>
                <w:sz w:val="20"/>
                <w:szCs w:val="20"/>
              </w:rPr>
            </w:pPr>
            <w:r w:rsidRPr="00746001">
              <w:rPr>
                <w:b/>
                <w:sz w:val="20"/>
                <w:szCs w:val="20"/>
              </w:rPr>
              <w:t>26.03.2018.</w:t>
            </w:r>
          </w:p>
          <w:p w14:paraId="6CAABBAB" w14:textId="1A857673" w:rsidR="00EF1F7E" w:rsidRPr="00EB5FC5" w:rsidRDefault="00EF1F7E" w:rsidP="00EF1F7E">
            <w:pPr>
              <w:pStyle w:val="naisc"/>
              <w:spacing w:before="0" w:after="0"/>
              <w:jc w:val="both"/>
              <w:rPr>
                <w:sz w:val="20"/>
                <w:szCs w:val="20"/>
              </w:rPr>
            </w:pPr>
            <w:r w:rsidRPr="00EB5FC5">
              <w:rPr>
                <w:sz w:val="20"/>
                <w:szCs w:val="20"/>
              </w:rPr>
              <w:t xml:space="preserve">Noteikumu projekta 3.8. apakšpunkts noteic, ka konkursa nolikumā norāda "projekta atlases </w:t>
            </w:r>
            <w:r w:rsidRPr="00EB5FC5">
              <w:rPr>
                <w:sz w:val="20"/>
                <w:szCs w:val="20"/>
              </w:rPr>
              <w:lastRenderedPageBreak/>
              <w:t>prasības un izvērtēšanas kritērijus". Lūdzam precizēt minēto normu, nosakot, ka konkursa nolikumā, līdzīgi kā tas ir normatīvajos aktos, kas regulē publisko iepirkumu organizēšanu, norāda projekta atlases prasības un projekta pieteikumu izvērtēšanas kritērijus to nozīmīguma secībā, kritēriju vērtības un, ja attiecināms, vērtību diapazonus.</w:t>
            </w:r>
          </w:p>
        </w:tc>
        <w:tc>
          <w:tcPr>
            <w:tcW w:w="872" w:type="pct"/>
            <w:tcBorders>
              <w:left w:val="single" w:sz="6" w:space="0" w:color="000000"/>
              <w:bottom w:val="single" w:sz="4" w:space="0" w:color="auto"/>
              <w:right w:val="single" w:sz="6" w:space="0" w:color="000000"/>
            </w:tcBorders>
            <w:shd w:val="clear" w:color="auto" w:fill="auto"/>
          </w:tcPr>
          <w:p w14:paraId="03CC949D" w14:textId="77777777" w:rsidR="00EF1F7E" w:rsidRDefault="00EF1F7E" w:rsidP="00EF1F7E">
            <w:pPr>
              <w:pStyle w:val="naisc"/>
              <w:spacing w:before="0" w:after="0"/>
              <w:rPr>
                <w:b/>
                <w:sz w:val="20"/>
                <w:szCs w:val="20"/>
              </w:rPr>
            </w:pPr>
            <w:r w:rsidRPr="002F2572">
              <w:rPr>
                <w:b/>
                <w:sz w:val="20"/>
                <w:szCs w:val="20"/>
              </w:rPr>
              <w:lastRenderedPageBreak/>
              <w:t>Iebildums ņemts vērā</w:t>
            </w:r>
          </w:p>
          <w:p w14:paraId="6CEE709A" w14:textId="142C552E" w:rsidR="00EF1F7E" w:rsidRPr="002F2572" w:rsidRDefault="00EF1F7E" w:rsidP="00833A7B">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1CF6294F" w14:textId="77777777" w:rsidR="00833A7B" w:rsidRDefault="00833A7B" w:rsidP="00833A7B">
            <w:pPr>
              <w:pStyle w:val="naisc"/>
              <w:tabs>
                <w:tab w:val="left" w:pos="383"/>
              </w:tabs>
              <w:spacing w:before="0" w:after="0"/>
              <w:jc w:val="both"/>
              <w:rPr>
                <w:sz w:val="20"/>
                <w:szCs w:val="20"/>
              </w:rPr>
            </w:pPr>
            <w:r>
              <w:rPr>
                <w:sz w:val="20"/>
                <w:szCs w:val="20"/>
              </w:rPr>
              <w:t>Precizēts Ministru kabineta noteikumu 3.punkts, to izsakot šādā redakcijā:</w:t>
            </w:r>
          </w:p>
          <w:p w14:paraId="678EBF17" w14:textId="77777777" w:rsidR="004A54C5" w:rsidRDefault="00833A7B" w:rsidP="004A54C5">
            <w:pPr>
              <w:pStyle w:val="naisc"/>
              <w:tabs>
                <w:tab w:val="left" w:pos="383"/>
                <w:tab w:val="left" w:pos="466"/>
              </w:tabs>
              <w:spacing w:before="0" w:after="0"/>
              <w:jc w:val="both"/>
              <w:rPr>
                <w:sz w:val="20"/>
                <w:szCs w:val="20"/>
              </w:rPr>
            </w:pPr>
            <w:r>
              <w:rPr>
                <w:sz w:val="20"/>
                <w:szCs w:val="20"/>
              </w:rPr>
              <w:t>“</w:t>
            </w:r>
            <w:r w:rsidRPr="00976097">
              <w:rPr>
                <w:sz w:val="20"/>
                <w:szCs w:val="20"/>
              </w:rPr>
              <w:t>3.</w:t>
            </w:r>
            <w:r w:rsidRPr="00976097">
              <w:rPr>
                <w:sz w:val="20"/>
                <w:szCs w:val="20"/>
              </w:rPr>
              <w:tab/>
              <w:t>Konkursa nolikumā norāda:</w:t>
            </w:r>
          </w:p>
          <w:p w14:paraId="017EAEF1" w14:textId="77777777" w:rsidR="004A54C5" w:rsidRPr="004A54C5" w:rsidRDefault="004A54C5" w:rsidP="004A54C5">
            <w:pPr>
              <w:pStyle w:val="naisc"/>
              <w:tabs>
                <w:tab w:val="left" w:pos="383"/>
                <w:tab w:val="left" w:pos="466"/>
              </w:tabs>
              <w:spacing w:before="0" w:after="0"/>
              <w:jc w:val="both"/>
              <w:rPr>
                <w:sz w:val="20"/>
                <w:szCs w:val="20"/>
              </w:rPr>
            </w:pPr>
            <w:r w:rsidRPr="004A54C5">
              <w:rPr>
                <w:sz w:val="20"/>
                <w:szCs w:val="20"/>
              </w:rPr>
              <w:lastRenderedPageBreak/>
              <w:t>3.11.</w:t>
            </w:r>
            <w:r w:rsidRPr="004A54C5">
              <w:rPr>
                <w:sz w:val="20"/>
                <w:szCs w:val="20"/>
              </w:rPr>
              <w:tab/>
              <w:t>projekta iesnieguma izvērtēšanas kritērijus un to vērtības;</w:t>
            </w:r>
          </w:p>
          <w:p w14:paraId="740A1197" w14:textId="77777777" w:rsidR="004A54C5" w:rsidRPr="004A54C5" w:rsidRDefault="004A54C5" w:rsidP="004A54C5">
            <w:pPr>
              <w:pStyle w:val="naisc"/>
              <w:tabs>
                <w:tab w:val="left" w:pos="383"/>
                <w:tab w:val="left" w:pos="466"/>
              </w:tabs>
              <w:spacing w:before="0" w:after="0"/>
              <w:jc w:val="both"/>
              <w:rPr>
                <w:sz w:val="20"/>
                <w:szCs w:val="20"/>
              </w:rPr>
            </w:pPr>
            <w:r w:rsidRPr="004A54C5">
              <w:rPr>
                <w:sz w:val="20"/>
                <w:szCs w:val="20"/>
              </w:rPr>
              <w:t>3.12.</w:t>
            </w:r>
            <w:r w:rsidRPr="004A54C5">
              <w:rPr>
                <w:sz w:val="20"/>
                <w:szCs w:val="20"/>
              </w:rPr>
              <w:tab/>
              <w:t>projekta iesnieguma izvērtēšanas kārtību;</w:t>
            </w:r>
          </w:p>
          <w:p w14:paraId="1262A9ED" w14:textId="21390F4B" w:rsidR="00EF1F7E" w:rsidRPr="00833A7B" w:rsidRDefault="004A54C5" w:rsidP="004A54C5">
            <w:pPr>
              <w:pStyle w:val="naisc"/>
              <w:tabs>
                <w:tab w:val="left" w:pos="383"/>
                <w:tab w:val="left" w:pos="466"/>
              </w:tabs>
              <w:spacing w:before="0" w:after="0"/>
              <w:jc w:val="both"/>
              <w:rPr>
                <w:sz w:val="20"/>
                <w:szCs w:val="20"/>
              </w:rPr>
            </w:pPr>
            <w:r w:rsidRPr="004A54C5">
              <w:rPr>
                <w:sz w:val="20"/>
                <w:szCs w:val="20"/>
              </w:rPr>
              <w:t>3.13.</w:t>
            </w:r>
            <w:r w:rsidRPr="004A54C5">
              <w:rPr>
                <w:sz w:val="20"/>
                <w:szCs w:val="20"/>
              </w:rPr>
              <w:tab/>
              <w:t>minimālo punktu skaitu atbilstoši izvērtēšanas kritērijiem, kas nepieciešams, lai projekta iesniegums varētu pretendēt uz granta saņemšanu;</w:t>
            </w:r>
            <w:r>
              <w:rPr>
                <w:sz w:val="20"/>
                <w:szCs w:val="20"/>
              </w:rPr>
              <w:t>”</w:t>
            </w:r>
          </w:p>
        </w:tc>
      </w:tr>
      <w:tr w:rsidR="00EF1F7E" w:rsidRPr="00EB5FC5" w14:paraId="19A9501A" w14:textId="77777777" w:rsidTr="00DB11EB">
        <w:trPr>
          <w:trHeight w:val="65"/>
        </w:trPr>
        <w:tc>
          <w:tcPr>
            <w:tcW w:w="184" w:type="pct"/>
            <w:tcBorders>
              <w:left w:val="single" w:sz="6" w:space="0" w:color="000000"/>
              <w:bottom w:val="single" w:sz="4" w:space="0" w:color="auto"/>
              <w:right w:val="single" w:sz="6" w:space="0" w:color="000000"/>
            </w:tcBorders>
          </w:tcPr>
          <w:p w14:paraId="0248B6DA" w14:textId="2EE04963" w:rsidR="00EF1F7E" w:rsidRPr="00EB5FC5" w:rsidRDefault="00665967" w:rsidP="00EF1F7E">
            <w:pPr>
              <w:pStyle w:val="Numuri"/>
            </w:pPr>
            <w:r>
              <w:lastRenderedPageBreak/>
              <w:t>7</w:t>
            </w:r>
            <w:r w:rsidR="00EF1F7E">
              <w:t>.</w:t>
            </w:r>
          </w:p>
        </w:tc>
        <w:tc>
          <w:tcPr>
            <w:tcW w:w="1233" w:type="pct"/>
            <w:tcBorders>
              <w:left w:val="single" w:sz="6" w:space="0" w:color="000000"/>
              <w:bottom w:val="single" w:sz="4" w:space="0" w:color="auto"/>
              <w:right w:val="single" w:sz="6" w:space="0" w:color="000000"/>
            </w:tcBorders>
          </w:tcPr>
          <w:p w14:paraId="0A43FBDB" w14:textId="77777777" w:rsidR="00EF1F7E" w:rsidRPr="00EB5FC5" w:rsidRDefault="00EF1F7E" w:rsidP="00EF1F7E">
            <w:pPr>
              <w:pStyle w:val="naisc"/>
              <w:spacing w:before="0" w:after="0"/>
              <w:jc w:val="both"/>
              <w:rPr>
                <w:sz w:val="20"/>
                <w:szCs w:val="20"/>
              </w:rPr>
            </w:pPr>
            <w:r w:rsidRPr="00EB5FC5">
              <w:rPr>
                <w:sz w:val="20"/>
                <w:szCs w:val="20"/>
              </w:rPr>
              <w:t>6. Nākamajā dienā pēc paziņojuma par konkursa izsludināšanu publicēšanas oficiālajā izdevumā "Latvijas Vēstnesis" ministrija savā mājaslapā un, ja projektu konkurss izsludināts saņēmējvalstī, vēstniecības mājaslapā ievieto detalizētu informāciju par projektu konkursu.</w:t>
            </w:r>
          </w:p>
          <w:p w14:paraId="1F5EAD1D" w14:textId="77777777" w:rsidR="00EF1F7E" w:rsidRPr="00EB5FC5" w:rsidRDefault="00EF1F7E" w:rsidP="00EF1F7E">
            <w:pPr>
              <w:pStyle w:val="naisc"/>
              <w:spacing w:before="0" w:after="0"/>
              <w:jc w:val="both"/>
              <w:rPr>
                <w:sz w:val="20"/>
                <w:szCs w:val="20"/>
              </w:rPr>
            </w:pPr>
            <w:r w:rsidRPr="00EB5FC5">
              <w:rPr>
                <w:sz w:val="20"/>
                <w:szCs w:val="20"/>
              </w:rPr>
              <w:t>14. Lai atbildes uz ieinteresēto personu jautājumiem būtu pieejamas visām ieinteresētajām personām, ministrija tās publicē ministrijas mājaslapā, nenorādot personu, kas uzdevusi jautājumu.</w:t>
            </w:r>
          </w:p>
          <w:p w14:paraId="3A9B8344" w14:textId="18C3A295" w:rsidR="00EF1F7E" w:rsidRPr="00EB5FC5" w:rsidRDefault="00EF1F7E" w:rsidP="00EF1F7E">
            <w:pPr>
              <w:pStyle w:val="naisc"/>
              <w:spacing w:before="0" w:after="0"/>
              <w:jc w:val="both"/>
              <w:rPr>
                <w:sz w:val="20"/>
                <w:szCs w:val="20"/>
              </w:rPr>
            </w:pPr>
            <w:r w:rsidRPr="00EB5FC5">
              <w:rPr>
                <w:sz w:val="20"/>
                <w:szCs w:val="20"/>
              </w:rPr>
              <w:t>26. Paziņojumu par projektu konkursa rezultātiem publicē ministrijas mājaslapā.</w:t>
            </w:r>
          </w:p>
        </w:tc>
        <w:tc>
          <w:tcPr>
            <w:tcW w:w="1501" w:type="pct"/>
            <w:tcBorders>
              <w:left w:val="single" w:sz="6" w:space="0" w:color="000000"/>
              <w:bottom w:val="single" w:sz="4" w:space="0" w:color="auto"/>
              <w:right w:val="single" w:sz="6" w:space="0" w:color="000000"/>
            </w:tcBorders>
          </w:tcPr>
          <w:p w14:paraId="12C451D6" w14:textId="3081179E" w:rsidR="00EF1F7E" w:rsidRPr="00746001" w:rsidRDefault="00EF1F7E" w:rsidP="00EF1F7E">
            <w:pPr>
              <w:pStyle w:val="naisc"/>
              <w:spacing w:before="0" w:after="0"/>
              <w:jc w:val="both"/>
              <w:rPr>
                <w:b/>
                <w:sz w:val="20"/>
                <w:szCs w:val="20"/>
              </w:rPr>
            </w:pPr>
            <w:r w:rsidRPr="00746001">
              <w:rPr>
                <w:b/>
                <w:sz w:val="20"/>
                <w:szCs w:val="20"/>
              </w:rPr>
              <w:t>26.03.2018.</w:t>
            </w:r>
          </w:p>
          <w:p w14:paraId="7B0798C6" w14:textId="4256B0AA" w:rsidR="00EF1F7E" w:rsidRPr="00EB5FC5" w:rsidRDefault="00EF1F7E" w:rsidP="00EF1F7E">
            <w:pPr>
              <w:pStyle w:val="naisc"/>
              <w:spacing w:before="0" w:after="0"/>
              <w:jc w:val="both"/>
              <w:rPr>
                <w:sz w:val="20"/>
                <w:szCs w:val="20"/>
              </w:rPr>
            </w:pPr>
            <w:r w:rsidRPr="00EB5FC5">
              <w:rPr>
                <w:sz w:val="20"/>
                <w:szCs w:val="20"/>
              </w:rPr>
              <w:t>Lūdzam noteikumu projekta 6., 14. un 26. punktā lietoto terminu "mājaslapa" aizstāt ar juridiski korektu terminu "tīmekļa vietne".</w:t>
            </w:r>
          </w:p>
        </w:tc>
        <w:tc>
          <w:tcPr>
            <w:tcW w:w="872" w:type="pct"/>
            <w:tcBorders>
              <w:left w:val="single" w:sz="6" w:space="0" w:color="000000"/>
              <w:bottom w:val="single" w:sz="4" w:space="0" w:color="auto"/>
              <w:right w:val="single" w:sz="6" w:space="0" w:color="000000"/>
            </w:tcBorders>
          </w:tcPr>
          <w:p w14:paraId="44971D21" w14:textId="77777777" w:rsidR="00EF1F7E" w:rsidRDefault="00EF1F7E" w:rsidP="00EF1F7E">
            <w:pPr>
              <w:pStyle w:val="naisc"/>
              <w:spacing w:before="0" w:after="0"/>
              <w:rPr>
                <w:b/>
                <w:sz w:val="20"/>
                <w:szCs w:val="20"/>
              </w:rPr>
            </w:pPr>
            <w:r w:rsidRPr="002F2572">
              <w:rPr>
                <w:b/>
                <w:sz w:val="20"/>
                <w:szCs w:val="20"/>
              </w:rPr>
              <w:t>Iebildums ņemts vērā</w:t>
            </w:r>
          </w:p>
          <w:p w14:paraId="372C1E60" w14:textId="77777777" w:rsidR="00EF1F7E" w:rsidRDefault="00EF1F7E" w:rsidP="00EF1F7E">
            <w:pPr>
              <w:pStyle w:val="naisc"/>
              <w:spacing w:before="0" w:after="0"/>
              <w:jc w:val="both"/>
              <w:rPr>
                <w:b/>
                <w:sz w:val="20"/>
                <w:szCs w:val="20"/>
                <w:highlight w:val="yellow"/>
              </w:rPr>
            </w:pPr>
          </w:p>
          <w:p w14:paraId="6D7CE94D" w14:textId="2FCF73B8" w:rsidR="00EF1F7E" w:rsidRPr="002F2572" w:rsidRDefault="00EF1F7E" w:rsidP="004A54C5">
            <w:pPr>
              <w:pStyle w:val="naisc"/>
              <w:spacing w:before="0" w:after="0"/>
              <w:jc w:val="both"/>
              <w:rPr>
                <w:b/>
                <w:color w:val="FF0000"/>
                <w:sz w:val="20"/>
                <w:szCs w:val="20"/>
              </w:rPr>
            </w:pPr>
          </w:p>
        </w:tc>
        <w:tc>
          <w:tcPr>
            <w:tcW w:w="1210" w:type="pct"/>
            <w:tcBorders>
              <w:top w:val="single" w:sz="4" w:space="0" w:color="auto"/>
              <w:left w:val="single" w:sz="4" w:space="0" w:color="auto"/>
              <w:bottom w:val="single" w:sz="4" w:space="0" w:color="auto"/>
            </w:tcBorders>
          </w:tcPr>
          <w:p w14:paraId="56BF3DCE" w14:textId="482311D7" w:rsidR="00EF1F7E" w:rsidRPr="004A54C5" w:rsidRDefault="00EF1F7E" w:rsidP="00EF1F7E">
            <w:pPr>
              <w:pStyle w:val="naisc"/>
              <w:tabs>
                <w:tab w:val="left" w:pos="383"/>
              </w:tabs>
              <w:spacing w:before="0" w:after="0"/>
              <w:jc w:val="both"/>
              <w:rPr>
                <w:sz w:val="20"/>
                <w:szCs w:val="20"/>
              </w:rPr>
            </w:pPr>
            <w:r w:rsidRPr="004A54C5">
              <w:rPr>
                <w:sz w:val="20"/>
                <w:szCs w:val="20"/>
              </w:rPr>
              <w:t>Precizēts Ministru kabineta noteikumu 7.punkts, to izsakot šādā redakcijā:</w:t>
            </w:r>
          </w:p>
          <w:p w14:paraId="0BE176E6" w14:textId="1682B773" w:rsidR="00EF1F7E" w:rsidRPr="004A54C5" w:rsidRDefault="001810E6" w:rsidP="00EF1F7E">
            <w:pPr>
              <w:pStyle w:val="naisc"/>
              <w:spacing w:before="0" w:after="0"/>
              <w:jc w:val="both"/>
              <w:rPr>
                <w:sz w:val="20"/>
                <w:szCs w:val="20"/>
              </w:rPr>
            </w:pPr>
            <w:r>
              <w:rPr>
                <w:sz w:val="20"/>
                <w:szCs w:val="20"/>
              </w:rPr>
              <w:t xml:space="preserve">“7. </w:t>
            </w:r>
            <w:r w:rsidRPr="001810E6">
              <w:rPr>
                <w:sz w:val="20"/>
                <w:szCs w:val="20"/>
              </w:rPr>
              <w:t>Ministrija informāciju par konkursa izsludināšanu nākamajā darbdienā pēc paziņojuma par konkursa izsludināšanu publicēšanas oficiālajā izdevumā "Latvijas Vēstnesis" izplata ministrijas tīmekļa vietnē un, ja projektu konkurss izsludināts saņēmējvalstī, attiecīgās valsts vēstniecības tīmekļa vietnē ievieto detalizētu informāciju par projektu konkursu</w:t>
            </w:r>
            <w:r w:rsidR="00EF1F7E" w:rsidRPr="004A54C5">
              <w:rPr>
                <w:sz w:val="20"/>
                <w:szCs w:val="20"/>
              </w:rPr>
              <w:t>.”</w:t>
            </w:r>
          </w:p>
          <w:p w14:paraId="7AB8C9D2" w14:textId="6F4BA229" w:rsidR="00EF1F7E" w:rsidRPr="004A54C5" w:rsidRDefault="00EF1F7E" w:rsidP="00EF1F7E">
            <w:pPr>
              <w:pStyle w:val="naisc"/>
              <w:tabs>
                <w:tab w:val="left" w:pos="383"/>
              </w:tabs>
              <w:spacing w:before="0" w:after="0"/>
              <w:jc w:val="both"/>
              <w:rPr>
                <w:sz w:val="20"/>
                <w:szCs w:val="20"/>
              </w:rPr>
            </w:pPr>
            <w:r w:rsidRPr="004A54C5">
              <w:rPr>
                <w:sz w:val="20"/>
                <w:szCs w:val="20"/>
              </w:rPr>
              <w:t>14. punkts ir svītrots no Ministru kabineta noteikumu projekta.</w:t>
            </w:r>
          </w:p>
          <w:p w14:paraId="07B74077" w14:textId="05FE1A18" w:rsidR="00EF1F7E" w:rsidRPr="004A54C5" w:rsidRDefault="00EF1F7E" w:rsidP="00EF1F7E">
            <w:pPr>
              <w:pStyle w:val="naisc"/>
              <w:tabs>
                <w:tab w:val="left" w:pos="383"/>
              </w:tabs>
              <w:spacing w:before="0" w:after="0"/>
              <w:jc w:val="both"/>
              <w:rPr>
                <w:sz w:val="20"/>
                <w:szCs w:val="20"/>
              </w:rPr>
            </w:pPr>
            <w:r w:rsidRPr="004A54C5">
              <w:rPr>
                <w:sz w:val="20"/>
                <w:szCs w:val="20"/>
              </w:rPr>
              <w:t>Precizēts Ministru kabineta noteikumu 1</w:t>
            </w:r>
            <w:r w:rsidR="0086240A">
              <w:rPr>
                <w:sz w:val="20"/>
                <w:szCs w:val="20"/>
              </w:rPr>
              <w:t>1</w:t>
            </w:r>
            <w:r w:rsidRPr="004A54C5">
              <w:rPr>
                <w:sz w:val="20"/>
                <w:szCs w:val="20"/>
              </w:rPr>
              <w:t>.punkts, to izsakot šādā redakcijā:</w:t>
            </w:r>
          </w:p>
          <w:p w14:paraId="6C0F1519" w14:textId="538B263E" w:rsidR="00EF1F7E" w:rsidRPr="004A54C5" w:rsidRDefault="00EF1F7E" w:rsidP="00EF1F7E">
            <w:pPr>
              <w:jc w:val="both"/>
              <w:rPr>
                <w:sz w:val="20"/>
                <w:szCs w:val="20"/>
              </w:rPr>
            </w:pPr>
            <w:r w:rsidRPr="004A54C5">
              <w:rPr>
                <w:sz w:val="20"/>
                <w:szCs w:val="20"/>
              </w:rPr>
              <w:t>“1</w:t>
            </w:r>
            <w:r w:rsidR="00D04961">
              <w:rPr>
                <w:sz w:val="20"/>
                <w:szCs w:val="20"/>
              </w:rPr>
              <w:t>1</w:t>
            </w:r>
            <w:r w:rsidRPr="004A54C5">
              <w:rPr>
                <w:sz w:val="20"/>
                <w:szCs w:val="20"/>
              </w:rPr>
              <w:t>. Paziņojumu par projektu konkursa rezultātiem publicē ministrijas tīmekļa vietnē</w:t>
            </w:r>
            <w:r w:rsidR="001810E6">
              <w:t xml:space="preserve"> </w:t>
            </w:r>
            <w:r w:rsidR="001810E6" w:rsidRPr="001810E6">
              <w:rPr>
                <w:sz w:val="20"/>
                <w:szCs w:val="20"/>
              </w:rPr>
              <w:t>ne vēlāk kā nākamajā darbdienā pēc lēmuma pieņemšanas</w:t>
            </w:r>
            <w:r w:rsidRPr="004A54C5">
              <w:rPr>
                <w:sz w:val="20"/>
                <w:szCs w:val="20"/>
              </w:rPr>
              <w:t>.”</w:t>
            </w:r>
          </w:p>
        </w:tc>
      </w:tr>
      <w:tr w:rsidR="00EF1F7E" w:rsidRPr="00EB5FC5" w14:paraId="2A9DCA90" w14:textId="77777777" w:rsidTr="00DB11EB">
        <w:trPr>
          <w:trHeight w:val="65"/>
        </w:trPr>
        <w:tc>
          <w:tcPr>
            <w:tcW w:w="184" w:type="pct"/>
            <w:tcBorders>
              <w:left w:val="single" w:sz="6" w:space="0" w:color="000000"/>
              <w:bottom w:val="single" w:sz="4" w:space="0" w:color="auto"/>
              <w:right w:val="single" w:sz="6" w:space="0" w:color="000000"/>
            </w:tcBorders>
          </w:tcPr>
          <w:p w14:paraId="34D86D86" w14:textId="375FEC98" w:rsidR="00EF1F7E" w:rsidRDefault="00665967" w:rsidP="00EF1F7E">
            <w:pPr>
              <w:pStyle w:val="Numuri"/>
            </w:pPr>
            <w:r>
              <w:t>8</w:t>
            </w:r>
            <w:r w:rsidR="00EF1F7E">
              <w:t>.</w:t>
            </w:r>
          </w:p>
        </w:tc>
        <w:tc>
          <w:tcPr>
            <w:tcW w:w="1233" w:type="pct"/>
            <w:tcBorders>
              <w:left w:val="single" w:sz="6" w:space="0" w:color="000000"/>
              <w:bottom w:val="single" w:sz="4" w:space="0" w:color="auto"/>
              <w:right w:val="single" w:sz="6" w:space="0" w:color="000000"/>
            </w:tcBorders>
          </w:tcPr>
          <w:p w14:paraId="26ABEF2E" w14:textId="77777777" w:rsidR="00EF1F7E" w:rsidRPr="00EB5FC5" w:rsidRDefault="00EF1F7E" w:rsidP="00EF1F7E">
            <w:pPr>
              <w:pStyle w:val="naisc"/>
              <w:spacing w:before="0" w:after="0"/>
              <w:jc w:val="both"/>
              <w:rPr>
                <w:sz w:val="20"/>
                <w:szCs w:val="20"/>
              </w:rPr>
            </w:pPr>
            <w:r w:rsidRPr="00EB5FC5">
              <w:rPr>
                <w:sz w:val="20"/>
                <w:szCs w:val="20"/>
              </w:rPr>
              <w:t>7. Ministrija nosaka kārtību, kādā diplomātiskās un konsulārās pārstāvniecības īsteno konkursu saņēmējvalstī.</w:t>
            </w:r>
          </w:p>
          <w:p w14:paraId="6DEE7F46" w14:textId="2D037BD2" w:rsidR="00EF1F7E" w:rsidRPr="00EB5FC5" w:rsidRDefault="00EF1F7E" w:rsidP="00EF1F7E">
            <w:pPr>
              <w:pStyle w:val="naisc"/>
              <w:spacing w:before="0" w:after="0"/>
              <w:jc w:val="both"/>
              <w:rPr>
                <w:sz w:val="20"/>
                <w:szCs w:val="20"/>
              </w:rPr>
            </w:pPr>
            <w:r w:rsidRPr="00EB5FC5">
              <w:rPr>
                <w:sz w:val="20"/>
                <w:szCs w:val="20"/>
              </w:rPr>
              <w:t xml:space="preserve">15. Ministrija izstrādā un apstiprina projektu pieteikumu atvēršanas, pārbaudes un reģistrēšanas kārtību, projektu pieteikumu izvērtēšanas komisijas (turpmāk – komisija) izveidošanas un interešu konflikta novēršanas kārtību, pieteikumu izvērtēšanas, kā arī komisijas </w:t>
            </w:r>
            <w:r w:rsidRPr="00EB5FC5">
              <w:rPr>
                <w:sz w:val="20"/>
                <w:szCs w:val="20"/>
              </w:rPr>
              <w:lastRenderedPageBreak/>
              <w:t>izvērtēšanas ziņojuma sagatavošanas, iesniegšanas un apstiprināšanas kārtību.</w:t>
            </w:r>
          </w:p>
        </w:tc>
        <w:tc>
          <w:tcPr>
            <w:tcW w:w="1501" w:type="pct"/>
            <w:tcBorders>
              <w:left w:val="single" w:sz="6" w:space="0" w:color="000000"/>
              <w:bottom w:val="single" w:sz="4" w:space="0" w:color="auto"/>
              <w:right w:val="single" w:sz="6" w:space="0" w:color="000000"/>
            </w:tcBorders>
          </w:tcPr>
          <w:p w14:paraId="469D89C5" w14:textId="77777777" w:rsidR="00EF1F7E" w:rsidRPr="00BB263A" w:rsidRDefault="00EF1F7E" w:rsidP="00EF1F7E">
            <w:pPr>
              <w:pStyle w:val="naisc"/>
              <w:spacing w:before="0" w:after="0"/>
              <w:jc w:val="both"/>
              <w:rPr>
                <w:b/>
                <w:sz w:val="20"/>
                <w:szCs w:val="20"/>
              </w:rPr>
            </w:pPr>
            <w:r w:rsidRPr="00BB263A">
              <w:rPr>
                <w:b/>
                <w:sz w:val="20"/>
                <w:szCs w:val="20"/>
              </w:rPr>
              <w:lastRenderedPageBreak/>
              <w:t>26.03.2018.</w:t>
            </w:r>
            <w:r>
              <w:rPr>
                <w:b/>
                <w:sz w:val="20"/>
                <w:szCs w:val="20"/>
              </w:rPr>
              <w:t xml:space="preserve"> iebildums</w:t>
            </w:r>
          </w:p>
          <w:p w14:paraId="24BB125A" w14:textId="77777777" w:rsidR="00EF1F7E" w:rsidRPr="00EB5FC5" w:rsidRDefault="00EF1F7E" w:rsidP="00EF1F7E">
            <w:pPr>
              <w:pStyle w:val="naisc"/>
              <w:spacing w:before="0" w:after="0"/>
              <w:jc w:val="both"/>
              <w:rPr>
                <w:sz w:val="20"/>
                <w:szCs w:val="20"/>
              </w:rPr>
            </w:pPr>
            <w:r w:rsidRPr="00EB5FC5">
              <w:rPr>
                <w:sz w:val="20"/>
                <w:szCs w:val="20"/>
              </w:rPr>
              <w:t xml:space="preserve">Lūdzam skaidrot, kāda normatīva akta veidā ir paredzēts noteikt noteikumu projekta 7. punktā minēto kārtību, kādā diplomātiskās un konsulārās pārstāvniecības īsteno konkursu saņēmējvalstī, kā arī noteikumu projekta 15. punktā minēto projektu pieteikumu atvēršanas, pārbaudes un reģistrēšanas kārtību, projektu pieteikumu izvērtēšanas komisijas izveidošanas un interešu konflikta novēršanas kārtību, pieteikumu izvērtēšanas, kā arī komisijas izvērtēšanas ziņojuma sagatavošanas, iesniegšanas un apstiprināšanas </w:t>
            </w:r>
            <w:r w:rsidRPr="00EB5FC5">
              <w:rPr>
                <w:sz w:val="20"/>
                <w:szCs w:val="20"/>
              </w:rPr>
              <w:lastRenderedPageBreak/>
              <w:t>kārtību. Abi minētie noteikumu projekta punkti rada iespaidu, ka tajos ir mēģināts ietvert deleģējumu Ārlietu ministrijai izstrādāt iekšējo normatīvo aktu, kurā tiktu noteikta attiecīgajā noteikumu projekta punktā minētā kārtība. Vienlaikus vēršam uzmanību, ka šāds iekšējais normatīvais akts atbilstoši Valsts pārvaldes iekārtas likuma 72. panta ceturtajai daļai būs saistošs izdevējiestādei vai personām, attiecībā uz kurām tas izdots, un nebūs saistošs privātpersonai. Līdz ar to iekšējā normatīvā aktā iekļautās prasības privātpersonai nav jāievēro un tas nevar uzlikt pienākumu privātpersonai. Ievērojot minēto, lūdzam skaidrot noteikumu projekta 7. un 15. punkta būtību un tā ietekmi uz privātpersonu.</w:t>
            </w:r>
          </w:p>
          <w:p w14:paraId="71959936" w14:textId="37BBBA9F" w:rsidR="00EF1F7E" w:rsidRPr="00746001" w:rsidRDefault="00EF1F7E" w:rsidP="00EF1F7E">
            <w:pPr>
              <w:pStyle w:val="naisc"/>
              <w:spacing w:before="0" w:after="0"/>
              <w:jc w:val="both"/>
              <w:rPr>
                <w:b/>
                <w:sz w:val="20"/>
                <w:szCs w:val="20"/>
              </w:rPr>
            </w:pPr>
            <w:r w:rsidRPr="00EB5FC5">
              <w:rPr>
                <w:sz w:val="20"/>
                <w:szCs w:val="20"/>
              </w:rPr>
              <w:t>Vienlaikus vēršam uzmanību, ka likumdevējs ir pilnvarojis Ministru kabinetu noteikt projektu iesniegumu izvērtēšanas kārtību atbilstoši likumā noteiktajam pilnvarojumam. Ja likumā ir noteikts pilnvarojums Ministru kabinetam izdot noteikumus, Ministru kabinets nevar pārpilnvarot tos izdot citai iestādei, piemēram, ministrijai. Pilnvarojot Ministru kabinetu izdot noteikumus, likumā tiek noteikts arī Ministru kabineta pienākums šīs tiesības realizēt tādā apjomā un veidā, kā tas noteikts likumā. Ievērojot minēto norādām, ka projektu iesniegumu izvērtēšanas kārtība, t.sk. izvērtēšanas kritēriji, ir jāietver noteikumu projektā. Līdz ar to lūdzam precizēt noteikumu projektu, nodrošinot tā atbilstību likumā noteiktajam pilnvarojumam, t.sk. ietverot noteikumu projektā regulējumu par projektu iesniegumu izvērtēšanas kārtību.</w:t>
            </w:r>
          </w:p>
        </w:tc>
        <w:tc>
          <w:tcPr>
            <w:tcW w:w="872" w:type="pct"/>
            <w:tcBorders>
              <w:left w:val="single" w:sz="6" w:space="0" w:color="000000"/>
              <w:bottom w:val="single" w:sz="4" w:space="0" w:color="auto"/>
              <w:right w:val="single" w:sz="6" w:space="0" w:color="000000"/>
            </w:tcBorders>
          </w:tcPr>
          <w:p w14:paraId="17EDED4E" w14:textId="331354C7" w:rsidR="00EF1F7E" w:rsidRPr="002F2572" w:rsidRDefault="00EF1F7E" w:rsidP="002C4EA9">
            <w:pPr>
              <w:pStyle w:val="naisc"/>
              <w:spacing w:before="0" w:after="0"/>
              <w:jc w:val="left"/>
              <w:rPr>
                <w:b/>
                <w:color w:val="000000" w:themeColor="text1"/>
                <w:sz w:val="20"/>
                <w:szCs w:val="20"/>
              </w:rPr>
            </w:pPr>
            <w:r w:rsidRPr="002F2572">
              <w:rPr>
                <w:b/>
                <w:color w:val="000000" w:themeColor="text1"/>
                <w:sz w:val="20"/>
                <w:szCs w:val="20"/>
              </w:rPr>
              <w:lastRenderedPageBreak/>
              <w:t>Iebildums ņemts vērā</w:t>
            </w:r>
          </w:p>
          <w:p w14:paraId="4F77FB91" w14:textId="77777777" w:rsidR="00EF1F7E" w:rsidRDefault="00EF1F7E" w:rsidP="00EF1F7E">
            <w:pPr>
              <w:pStyle w:val="naisc"/>
              <w:tabs>
                <w:tab w:val="left" w:pos="383"/>
              </w:tabs>
              <w:spacing w:before="0" w:after="0"/>
              <w:jc w:val="left"/>
              <w:rPr>
                <w:color w:val="000000" w:themeColor="text1"/>
                <w:sz w:val="20"/>
                <w:szCs w:val="20"/>
              </w:rPr>
            </w:pPr>
          </w:p>
          <w:p w14:paraId="1323A554" w14:textId="77777777" w:rsidR="00EF1F7E" w:rsidRPr="002F2572" w:rsidRDefault="00EF1F7E" w:rsidP="00EF1F7E">
            <w:pPr>
              <w:pStyle w:val="naisc"/>
              <w:spacing w:before="0" w:after="0"/>
              <w:rPr>
                <w:b/>
                <w:sz w:val="20"/>
                <w:szCs w:val="20"/>
              </w:rPr>
            </w:pPr>
          </w:p>
        </w:tc>
        <w:tc>
          <w:tcPr>
            <w:tcW w:w="1210" w:type="pct"/>
            <w:tcBorders>
              <w:top w:val="single" w:sz="4" w:space="0" w:color="auto"/>
              <w:left w:val="single" w:sz="4" w:space="0" w:color="auto"/>
              <w:bottom w:val="single" w:sz="4" w:space="0" w:color="auto"/>
            </w:tcBorders>
          </w:tcPr>
          <w:p w14:paraId="5AEB7F7C" w14:textId="6331BF3C" w:rsidR="00EF1F7E" w:rsidRDefault="0086240A" w:rsidP="00C53895">
            <w:pPr>
              <w:pStyle w:val="naisc"/>
              <w:tabs>
                <w:tab w:val="left" w:pos="383"/>
              </w:tabs>
              <w:spacing w:before="0" w:after="0"/>
              <w:jc w:val="both"/>
              <w:rPr>
                <w:sz w:val="20"/>
                <w:szCs w:val="20"/>
              </w:rPr>
            </w:pPr>
            <w:r w:rsidRPr="0086240A">
              <w:rPr>
                <w:sz w:val="20"/>
                <w:szCs w:val="20"/>
              </w:rPr>
              <w:t>12. punkts ir svītrots no Ministru kabineta noteikumu projekta</w:t>
            </w:r>
            <w:r w:rsidRPr="0086240A">
              <w:rPr>
                <w:b/>
                <w:sz w:val="20"/>
                <w:szCs w:val="20"/>
              </w:rPr>
              <w:t>.</w:t>
            </w:r>
          </w:p>
          <w:p w14:paraId="598A52F8" w14:textId="29BB7E93" w:rsidR="00EF1F7E" w:rsidRDefault="00EF1F7E" w:rsidP="00EF1F7E">
            <w:pPr>
              <w:jc w:val="both"/>
              <w:rPr>
                <w:sz w:val="20"/>
                <w:szCs w:val="20"/>
              </w:rPr>
            </w:pPr>
          </w:p>
        </w:tc>
      </w:tr>
      <w:tr w:rsidR="00EF1F7E" w:rsidRPr="00EB5FC5" w14:paraId="7DC19CA4" w14:textId="77777777" w:rsidTr="00DB11EB">
        <w:trPr>
          <w:trHeight w:val="65"/>
        </w:trPr>
        <w:tc>
          <w:tcPr>
            <w:tcW w:w="184" w:type="pct"/>
            <w:tcBorders>
              <w:left w:val="single" w:sz="6" w:space="0" w:color="000000"/>
              <w:bottom w:val="single" w:sz="4" w:space="0" w:color="auto"/>
              <w:right w:val="single" w:sz="6" w:space="0" w:color="000000"/>
            </w:tcBorders>
          </w:tcPr>
          <w:p w14:paraId="1EE4C621" w14:textId="3E33DE1C" w:rsidR="00EF1F7E" w:rsidRDefault="004160D0" w:rsidP="00EF1F7E">
            <w:pPr>
              <w:pStyle w:val="Numuri"/>
            </w:pPr>
            <w:r>
              <w:t>9.</w:t>
            </w:r>
          </w:p>
        </w:tc>
        <w:tc>
          <w:tcPr>
            <w:tcW w:w="1233" w:type="pct"/>
            <w:tcBorders>
              <w:left w:val="single" w:sz="6" w:space="0" w:color="000000"/>
              <w:bottom w:val="single" w:sz="4" w:space="0" w:color="auto"/>
              <w:right w:val="single" w:sz="6" w:space="0" w:color="000000"/>
            </w:tcBorders>
          </w:tcPr>
          <w:p w14:paraId="49919EC7" w14:textId="57226DBE" w:rsidR="00EF1F7E" w:rsidRPr="00EB5FC5" w:rsidRDefault="00EF1F7E" w:rsidP="00EF1F7E">
            <w:pPr>
              <w:pStyle w:val="naisc"/>
              <w:spacing w:before="0" w:after="0"/>
              <w:jc w:val="both"/>
              <w:rPr>
                <w:sz w:val="20"/>
                <w:szCs w:val="20"/>
              </w:rPr>
            </w:pPr>
            <w:r w:rsidRPr="007C521A">
              <w:rPr>
                <w:sz w:val="20"/>
                <w:szCs w:val="20"/>
              </w:rPr>
              <w:t>9. Ministrija nosaka kārtību, kādā diplomātiskās un konsulārās pārstāvniecības īsteno konkursu saņēmējvalstī.</w:t>
            </w:r>
          </w:p>
        </w:tc>
        <w:tc>
          <w:tcPr>
            <w:tcW w:w="1501" w:type="pct"/>
            <w:tcBorders>
              <w:left w:val="single" w:sz="6" w:space="0" w:color="000000"/>
              <w:bottom w:val="single" w:sz="4" w:space="0" w:color="auto"/>
              <w:right w:val="single" w:sz="6" w:space="0" w:color="000000"/>
            </w:tcBorders>
          </w:tcPr>
          <w:p w14:paraId="62E8895B" w14:textId="4E029E1A" w:rsidR="00EF1F7E" w:rsidRPr="004A54C5" w:rsidRDefault="00EF1F7E" w:rsidP="00EF1F7E">
            <w:pPr>
              <w:ind w:right="13"/>
              <w:jc w:val="both"/>
              <w:rPr>
                <w:b/>
                <w:sz w:val="20"/>
                <w:szCs w:val="20"/>
              </w:rPr>
            </w:pPr>
            <w:r w:rsidRPr="004A54C5">
              <w:rPr>
                <w:b/>
                <w:sz w:val="20"/>
                <w:szCs w:val="20"/>
              </w:rPr>
              <w:t>17.12.2018. iebildums</w:t>
            </w:r>
          </w:p>
          <w:p w14:paraId="0DEA469F" w14:textId="77777777" w:rsidR="00EF1F7E" w:rsidRPr="004A54C5" w:rsidRDefault="00EF1F7E" w:rsidP="00EF1F7E">
            <w:pPr>
              <w:ind w:right="13"/>
              <w:jc w:val="both"/>
              <w:rPr>
                <w:sz w:val="20"/>
                <w:szCs w:val="20"/>
              </w:rPr>
            </w:pPr>
            <w:r w:rsidRPr="004A54C5">
              <w:rPr>
                <w:sz w:val="20"/>
                <w:szCs w:val="20"/>
              </w:rPr>
              <w:t xml:space="preserve">Projekta 9. punktā noteikts, ka Ārlietu ministrija nosaka kārtību, kādā diplomātiskās un konsulārās pārstāvniecības īsteno konkursu saņēmējvalstī. Mūsu ieskatā minētā kārtība ir vērtējama kā iestādes iekšējais normatīvais akts. Vienlaikus norādām, ka atbilstoši Valsts pārvaldes iekārtas </w:t>
            </w:r>
            <w:r w:rsidRPr="004A54C5">
              <w:rPr>
                <w:sz w:val="20"/>
                <w:szCs w:val="20"/>
              </w:rPr>
              <w:lastRenderedPageBreak/>
              <w:t>likuma 72. panta ceturtajā daļā noteiktajam iekšējais normatīvais akts ir saistošs iestādei (tās struktūrvienībai, darbiniekiem) vai amatpersonām, attiecībā uz kurām tas izdots.</w:t>
            </w:r>
          </w:p>
          <w:p w14:paraId="72851A5F" w14:textId="6FA3FE14" w:rsidR="00EF1F7E" w:rsidRPr="004A54C5" w:rsidRDefault="00EF1F7E" w:rsidP="00EF1F7E">
            <w:pPr>
              <w:pStyle w:val="naisc"/>
              <w:spacing w:before="0" w:after="0"/>
              <w:jc w:val="both"/>
              <w:rPr>
                <w:b/>
                <w:sz w:val="20"/>
                <w:szCs w:val="20"/>
              </w:rPr>
            </w:pPr>
            <w:r w:rsidRPr="004A54C5">
              <w:rPr>
                <w:sz w:val="20"/>
                <w:szCs w:val="20"/>
              </w:rPr>
              <w:t>Turklāt projektā paredzētais regulējums par Ārlietu ministrijas pienākumu izstrādātā kārtību, kādā diplomātiskās un konsulārās pārstāvniecības īsteno konkursu saņēmējvalstī, norāda uz iespējamu pilnvarojuma Ministru kabinetam pārpilnvarošanu iestādei, kas nav vērtējams kā atbalstošs regulējums. Ņemot vērā minēto, nepieciešams precizēt projektu, regulējumu par minēto kārtību iekļaujot projektā, vai anotācijā izvērsti skaidrot minētās kārtības būtību un tvērumu, un tās saistošo raksturu.</w:t>
            </w:r>
          </w:p>
        </w:tc>
        <w:tc>
          <w:tcPr>
            <w:tcW w:w="872" w:type="pct"/>
            <w:tcBorders>
              <w:left w:val="single" w:sz="6" w:space="0" w:color="000000"/>
              <w:bottom w:val="single" w:sz="4" w:space="0" w:color="auto"/>
              <w:right w:val="single" w:sz="6" w:space="0" w:color="000000"/>
            </w:tcBorders>
          </w:tcPr>
          <w:p w14:paraId="7751A5CB" w14:textId="7EEF227A" w:rsidR="00EF1F7E" w:rsidRPr="002F2572" w:rsidRDefault="0086240A" w:rsidP="00C53895">
            <w:pPr>
              <w:pStyle w:val="naisc"/>
              <w:spacing w:before="0" w:after="0"/>
              <w:rPr>
                <w:b/>
                <w:color w:val="000000" w:themeColor="text1"/>
                <w:sz w:val="20"/>
                <w:szCs w:val="20"/>
              </w:rPr>
            </w:pPr>
            <w:r>
              <w:rPr>
                <w:b/>
                <w:color w:val="000000" w:themeColor="text1"/>
                <w:sz w:val="20"/>
                <w:szCs w:val="20"/>
              </w:rPr>
              <w:lastRenderedPageBreak/>
              <w:t>Iebildums ņemts vērā</w:t>
            </w:r>
          </w:p>
        </w:tc>
        <w:tc>
          <w:tcPr>
            <w:tcW w:w="1210" w:type="pct"/>
            <w:tcBorders>
              <w:top w:val="single" w:sz="4" w:space="0" w:color="auto"/>
              <w:left w:val="single" w:sz="4" w:space="0" w:color="auto"/>
              <w:bottom w:val="single" w:sz="4" w:space="0" w:color="auto"/>
            </w:tcBorders>
          </w:tcPr>
          <w:p w14:paraId="1252638C" w14:textId="48F97F69" w:rsidR="00EF1F7E" w:rsidRDefault="00EF1F7E" w:rsidP="00EF1F7E">
            <w:pPr>
              <w:pStyle w:val="naisc"/>
              <w:tabs>
                <w:tab w:val="left" w:pos="383"/>
              </w:tabs>
              <w:spacing w:before="0" w:after="0"/>
              <w:jc w:val="left"/>
              <w:rPr>
                <w:sz w:val="20"/>
                <w:szCs w:val="20"/>
              </w:rPr>
            </w:pPr>
            <w:r>
              <w:rPr>
                <w:sz w:val="20"/>
                <w:szCs w:val="20"/>
              </w:rPr>
              <w:t>9. punkts ir svītrots no Ministru kabineta noteikumu projekta.</w:t>
            </w:r>
          </w:p>
        </w:tc>
      </w:tr>
      <w:tr w:rsidR="00EF1F7E" w:rsidRPr="00EB5FC5" w14:paraId="1263C3F1" w14:textId="77777777" w:rsidTr="00DB11EB">
        <w:trPr>
          <w:trHeight w:val="65"/>
        </w:trPr>
        <w:tc>
          <w:tcPr>
            <w:tcW w:w="184" w:type="pct"/>
            <w:tcBorders>
              <w:left w:val="single" w:sz="6" w:space="0" w:color="000000"/>
              <w:bottom w:val="single" w:sz="4" w:space="0" w:color="auto"/>
              <w:right w:val="single" w:sz="6" w:space="0" w:color="000000"/>
            </w:tcBorders>
          </w:tcPr>
          <w:p w14:paraId="56946C9B" w14:textId="2DC897FF" w:rsidR="00EF1F7E" w:rsidRDefault="004160D0" w:rsidP="00EF1F7E">
            <w:pPr>
              <w:pStyle w:val="Numuri"/>
            </w:pPr>
            <w:r>
              <w:t>10.</w:t>
            </w:r>
          </w:p>
        </w:tc>
        <w:tc>
          <w:tcPr>
            <w:tcW w:w="1233" w:type="pct"/>
            <w:tcBorders>
              <w:left w:val="single" w:sz="6" w:space="0" w:color="000000"/>
              <w:bottom w:val="single" w:sz="4" w:space="0" w:color="auto"/>
              <w:right w:val="single" w:sz="6" w:space="0" w:color="000000"/>
            </w:tcBorders>
          </w:tcPr>
          <w:p w14:paraId="171761AF" w14:textId="2A3B9028" w:rsidR="00EF1F7E" w:rsidRPr="00EB5FC5" w:rsidRDefault="00EF1F7E" w:rsidP="00EF1F7E">
            <w:pPr>
              <w:pStyle w:val="naisc"/>
              <w:spacing w:before="0" w:after="0"/>
              <w:jc w:val="both"/>
              <w:rPr>
                <w:sz w:val="20"/>
                <w:szCs w:val="20"/>
              </w:rPr>
            </w:pPr>
            <w:r w:rsidRPr="007C521A">
              <w:rPr>
                <w:sz w:val="20"/>
                <w:szCs w:val="20"/>
              </w:rPr>
              <w:t>12.</w:t>
            </w:r>
            <w:r w:rsidRPr="007C521A">
              <w:rPr>
                <w:sz w:val="20"/>
                <w:szCs w:val="20"/>
              </w:rPr>
              <w:tab/>
              <w:t>Ministrija izstrādā un apstiprina kārtību, kādā notiek projektu iesniegumu atvēršana, pārbaude un reģistrēšana, projektu iesniegumu izvērtēšanas komisijas (turpmāk – komisija) izveidošana un interešu konflikta novēršana, kā arī komisijas izvērtēšanas ziņojuma sagatavošana, iesniegšana un apstiprināšana.</w:t>
            </w:r>
          </w:p>
        </w:tc>
        <w:tc>
          <w:tcPr>
            <w:tcW w:w="1501" w:type="pct"/>
            <w:tcBorders>
              <w:left w:val="single" w:sz="6" w:space="0" w:color="000000"/>
              <w:bottom w:val="single" w:sz="4" w:space="0" w:color="auto"/>
              <w:right w:val="single" w:sz="6" w:space="0" w:color="000000"/>
            </w:tcBorders>
          </w:tcPr>
          <w:p w14:paraId="22836FFD" w14:textId="77777777" w:rsidR="00EF1F7E" w:rsidRPr="00D03835" w:rsidRDefault="00EF1F7E" w:rsidP="00EF1F7E">
            <w:pPr>
              <w:ind w:right="13"/>
              <w:jc w:val="both"/>
              <w:rPr>
                <w:b/>
                <w:sz w:val="20"/>
                <w:szCs w:val="20"/>
              </w:rPr>
            </w:pPr>
            <w:r w:rsidRPr="00D03835">
              <w:rPr>
                <w:b/>
                <w:sz w:val="20"/>
                <w:szCs w:val="20"/>
              </w:rPr>
              <w:t>17.12.2018.</w:t>
            </w:r>
            <w:r>
              <w:rPr>
                <w:b/>
                <w:sz w:val="20"/>
                <w:szCs w:val="20"/>
              </w:rPr>
              <w:t xml:space="preserve"> atkārtots iebildums</w:t>
            </w:r>
          </w:p>
          <w:p w14:paraId="276BFD93" w14:textId="77777777" w:rsidR="00EF1F7E" w:rsidRPr="002341F9" w:rsidRDefault="00EF1F7E" w:rsidP="00EF1F7E">
            <w:pPr>
              <w:ind w:right="13"/>
              <w:jc w:val="both"/>
              <w:rPr>
                <w:sz w:val="20"/>
                <w:szCs w:val="20"/>
              </w:rPr>
            </w:pPr>
            <w:r w:rsidRPr="002341F9">
              <w:rPr>
                <w:sz w:val="20"/>
                <w:szCs w:val="20"/>
              </w:rPr>
              <w:t xml:space="preserve">Projekta 12. punktā noteikts, ka Ārlietu ministrija izstrādā un apstiprina kārtību, kādā notiek projektu iesniegumu atvēršana, pārbaude un reģistrēšana, projektu iesniegumu izvērtēšanas komisijas izveidošana un interešu konfliktu novēršana, kā arī komisijas izvērtēšanas ziņojuma sagatavošana, iesniegšana un apstiprināšana. Norādām, ka minētā kārtība ir vērtējama kā iestādes iekšējais normatīvais akts. Vienlaikus norādām, ka atbilstoši Valsts pārvaldes iekārtas likuma 72. panta ceturtajā daļā noteiktajam iekšējais normatīvais akts ir saistošs iestādei (tās struktūrvienībai, darbiniekiem) vai amatpersonām, attiecībā uz kurām tas izdots. </w:t>
            </w:r>
          </w:p>
          <w:p w14:paraId="74EBC0DF" w14:textId="77777777" w:rsidR="00EF1F7E" w:rsidRPr="002341F9" w:rsidRDefault="00EF1F7E" w:rsidP="00EF1F7E">
            <w:pPr>
              <w:ind w:right="13"/>
              <w:jc w:val="both"/>
              <w:rPr>
                <w:sz w:val="20"/>
                <w:szCs w:val="20"/>
              </w:rPr>
            </w:pPr>
            <w:r w:rsidRPr="002341F9">
              <w:rPr>
                <w:sz w:val="20"/>
                <w:szCs w:val="20"/>
              </w:rPr>
              <w:t>Turklāt projektā paredzētais regulējums par Ārlietu ministrijas pienākumu izstrādāt un apstiprināt minēto kārtību, norāda uz iespējamu pilnvarojuma Ministru kabinetam pārpilnvarošanu iestādei, kas nav vērtējams kā atbalstošs regulējums. Ņemot vērā minēto, lūdzam precizēt projektu, regulējumu par minēto kārtību iekļaujot projektā, vai anotācijā izvērsti skaidrot minētās kārtības būtību un tvērumu, un to saistošo raksturu.</w:t>
            </w:r>
          </w:p>
          <w:p w14:paraId="13532E5D" w14:textId="77777777" w:rsidR="00EF1F7E" w:rsidRDefault="00EF1F7E" w:rsidP="00EF1F7E">
            <w:pPr>
              <w:pStyle w:val="naisc"/>
              <w:spacing w:before="0" w:after="0"/>
              <w:jc w:val="both"/>
              <w:rPr>
                <w:sz w:val="20"/>
                <w:szCs w:val="20"/>
              </w:rPr>
            </w:pPr>
            <w:r w:rsidRPr="002341F9">
              <w:rPr>
                <w:sz w:val="20"/>
                <w:szCs w:val="20"/>
              </w:rPr>
              <w:lastRenderedPageBreak/>
              <w:t>Vienlaikus lūdzam izvērtēt, vai projekta 12. punktā minētā kārtība atbilst Starptautiskās palīdzības likuma 9. panta septītajā daļā noteiktajam pilnvarojumam Ministru kabinetam izdot noteikumus. Piemēram, minētajā pilnvarojumā nav noteiktas tiesības komisijas izveidošanai. Ņemot vērā minēto, atkārtoti norādām, ka nepieciešams izvērtēt projekta regulējuma atbilstību likumā noteiktajam pilnvarojumam.</w:t>
            </w:r>
          </w:p>
          <w:p w14:paraId="7926694B" w14:textId="77777777" w:rsidR="00EF1F7E" w:rsidRDefault="00EF1F7E" w:rsidP="00EF1F7E">
            <w:pPr>
              <w:pStyle w:val="naisc"/>
              <w:jc w:val="both"/>
              <w:rPr>
                <w:sz w:val="20"/>
                <w:szCs w:val="20"/>
              </w:rPr>
            </w:pPr>
          </w:p>
          <w:p w14:paraId="51A25556" w14:textId="77777777" w:rsidR="00EF1F7E" w:rsidRPr="000B0062" w:rsidRDefault="00EF1F7E" w:rsidP="00EF1F7E">
            <w:pPr>
              <w:pStyle w:val="naisc"/>
              <w:jc w:val="both"/>
              <w:rPr>
                <w:sz w:val="20"/>
                <w:szCs w:val="20"/>
              </w:rPr>
            </w:pPr>
            <w:r w:rsidRPr="000B0062">
              <w:rPr>
                <w:sz w:val="20"/>
                <w:szCs w:val="20"/>
              </w:rPr>
              <w:t xml:space="preserve">Projekta 17. punktā ietverts regulējums par Ārlietu ministrijas apstiprinātu komisijas sastāvu. Atkārtoti norādām, ka ir apšaubāma minētā regulējuma atbilstība Starptautiskās palīdzības likuma 9. panta septītajā daļā noteiktajam pilnvarojumam Ministru kabinetam izdot noteikumus. Vēršam uzmanību uz to, ka minētajā pilnvarojumā nav noteiktas tiesības komisijas izveidošanai. Ņemot vērā minēto, norādām, ka nepieciešams izvērtēt projekta regulējuma atbilstību likumā noteiktajam pilnvarojumam. </w:t>
            </w:r>
          </w:p>
          <w:p w14:paraId="770B3536" w14:textId="5BB09E14" w:rsidR="00EF1F7E" w:rsidRPr="00BB263A" w:rsidRDefault="00EF1F7E" w:rsidP="00EF1F7E">
            <w:pPr>
              <w:pStyle w:val="naisc"/>
              <w:spacing w:before="0" w:after="0"/>
              <w:jc w:val="both"/>
              <w:rPr>
                <w:b/>
                <w:sz w:val="20"/>
                <w:szCs w:val="20"/>
              </w:rPr>
            </w:pPr>
            <w:r w:rsidRPr="000B0062">
              <w:rPr>
                <w:sz w:val="20"/>
                <w:szCs w:val="20"/>
              </w:rPr>
              <w:t>Papildus norādām, ka nepieciešams precizēt projektu, jo komisijas sastāvu visdrīzāk apstiprina ārlietu ministrs, nevis Ārlietu ministrija.</w:t>
            </w:r>
          </w:p>
        </w:tc>
        <w:tc>
          <w:tcPr>
            <w:tcW w:w="872" w:type="pct"/>
            <w:tcBorders>
              <w:left w:val="single" w:sz="6" w:space="0" w:color="000000"/>
              <w:bottom w:val="single" w:sz="4" w:space="0" w:color="auto"/>
              <w:right w:val="single" w:sz="6" w:space="0" w:color="000000"/>
            </w:tcBorders>
          </w:tcPr>
          <w:p w14:paraId="7847EEE8" w14:textId="4923561F" w:rsidR="0086240A" w:rsidRDefault="0086240A" w:rsidP="00C53895">
            <w:pPr>
              <w:pStyle w:val="naisc"/>
              <w:spacing w:before="0" w:after="0"/>
              <w:rPr>
                <w:b/>
                <w:color w:val="000000" w:themeColor="text1"/>
                <w:sz w:val="20"/>
                <w:szCs w:val="20"/>
              </w:rPr>
            </w:pPr>
            <w:r>
              <w:rPr>
                <w:b/>
                <w:color w:val="000000" w:themeColor="text1"/>
                <w:sz w:val="20"/>
                <w:szCs w:val="20"/>
              </w:rPr>
              <w:lastRenderedPageBreak/>
              <w:t>Iebildums ņemts vērā</w:t>
            </w:r>
          </w:p>
          <w:p w14:paraId="04055321" w14:textId="1F29B890" w:rsidR="00EF1F7E" w:rsidRPr="002F2572" w:rsidRDefault="00EF1F7E" w:rsidP="00EF1F7E">
            <w:pPr>
              <w:pStyle w:val="naisc"/>
              <w:spacing w:before="0" w:after="0"/>
              <w:jc w:val="left"/>
              <w:rPr>
                <w:b/>
                <w:color w:val="000000" w:themeColor="text1"/>
                <w:sz w:val="20"/>
                <w:szCs w:val="20"/>
              </w:rPr>
            </w:pPr>
          </w:p>
        </w:tc>
        <w:tc>
          <w:tcPr>
            <w:tcW w:w="1210" w:type="pct"/>
            <w:tcBorders>
              <w:top w:val="single" w:sz="4" w:space="0" w:color="auto"/>
              <w:left w:val="single" w:sz="4" w:space="0" w:color="auto"/>
              <w:bottom w:val="single" w:sz="4" w:space="0" w:color="auto"/>
            </w:tcBorders>
          </w:tcPr>
          <w:p w14:paraId="3ED962FB" w14:textId="77777777" w:rsidR="0086240A" w:rsidRDefault="0086240A" w:rsidP="0086240A">
            <w:pPr>
              <w:pStyle w:val="naisc"/>
              <w:tabs>
                <w:tab w:val="left" w:pos="383"/>
              </w:tabs>
              <w:spacing w:before="0" w:after="0"/>
              <w:jc w:val="both"/>
              <w:rPr>
                <w:sz w:val="20"/>
                <w:szCs w:val="20"/>
              </w:rPr>
            </w:pPr>
            <w:r w:rsidRPr="0086240A">
              <w:rPr>
                <w:sz w:val="20"/>
                <w:szCs w:val="20"/>
              </w:rPr>
              <w:t>12. punkts ir svītrots no Ministru kabineta noteikumu projekta</w:t>
            </w:r>
            <w:r w:rsidRPr="0086240A">
              <w:rPr>
                <w:b/>
                <w:sz w:val="20"/>
                <w:szCs w:val="20"/>
              </w:rPr>
              <w:t>.</w:t>
            </w:r>
          </w:p>
          <w:p w14:paraId="5B52CBDD" w14:textId="55E45067" w:rsidR="00EF1F7E" w:rsidRDefault="00EF1F7E" w:rsidP="00822726">
            <w:pPr>
              <w:pStyle w:val="naisc"/>
              <w:tabs>
                <w:tab w:val="left" w:pos="383"/>
              </w:tabs>
              <w:spacing w:before="0" w:after="0"/>
              <w:jc w:val="both"/>
              <w:rPr>
                <w:sz w:val="20"/>
                <w:szCs w:val="20"/>
              </w:rPr>
            </w:pPr>
          </w:p>
        </w:tc>
      </w:tr>
      <w:tr w:rsidR="00EF1F7E" w:rsidRPr="00EB5FC5" w14:paraId="206A5264" w14:textId="77777777" w:rsidTr="00DB11EB">
        <w:trPr>
          <w:trHeight w:val="65"/>
        </w:trPr>
        <w:tc>
          <w:tcPr>
            <w:tcW w:w="184" w:type="pct"/>
            <w:tcBorders>
              <w:left w:val="single" w:sz="6" w:space="0" w:color="000000"/>
              <w:bottom w:val="single" w:sz="4" w:space="0" w:color="auto"/>
              <w:right w:val="single" w:sz="6" w:space="0" w:color="000000"/>
            </w:tcBorders>
          </w:tcPr>
          <w:p w14:paraId="751805E7" w14:textId="226BA241" w:rsidR="00EF1F7E" w:rsidRDefault="004160D0" w:rsidP="00EF1F7E">
            <w:pPr>
              <w:pStyle w:val="Numuri"/>
            </w:pPr>
            <w:r>
              <w:t>11.</w:t>
            </w:r>
          </w:p>
        </w:tc>
        <w:tc>
          <w:tcPr>
            <w:tcW w:w="1233" w:type="pct"/>
            <w:tcBorders>
              <w:left w:val="single" w:sz="6" w:space="0" w:color="000000"/>
              <w:bottom w:val="single" w:sz="4" w:space="0" w:color="auto"/>
              <w:right w:val="single" w:sz="6" w:space="0" w:color="000000"/>
            </w:tcBorders>
          </w:tcPr>
          <w:p w14:paraId="2D353B23" w14:textId="77777777" w:rsidR="00EF1F7E" w:rsidRDefault="00EF1F7E" w:rsidP="00EF1F7E">
            <w:pPr>
              <w:pStyle w:val="naisc"/>
              <w:spacing w:before="0" w:after="0"/>
              <w:jc w:val="both"/>
              <w:rPr>
                <w:sz w:val="20"/>
                <w:szCs w:val="20"/>
              </w:rPr>
            </w:pPr>
            <w:r w:rsidRPr="00A75C89">
              <w:rPr>
                <w:sz w:val="20"/>
                <w:szCs w:val="20"/>
              </w:rPr>
              <w:t>9.</w:t>
            </w:r>
            <w:r w:rsidRPr="00A75C89">
              <w:rPr>
                <w:sz w:val="20"/>
                <w:szCs w:val="20"/>
              </w:rPr>
              <w:tab/>
              <w:t>Ministrija izstrādā un apstiprina kārtību, kādā notiek projektu iesniegumu atvēršana, pārbaude un reģistrēšana, projektu iesniegumu izvērtēšanas komisijas (turpmāk – komisija) izveidošana un interešu konflikta novēršana, komisijas darbs projekta iesniegumu izvērtēšanas laikā, kā arī komisijas izvērtēšanas ziņojuma sagatavošana, iesniegšana un apstiprināšana.</w:t>
            </w:r>
          </w:p>
          <w:p w14:paraId="35A7636F" w14:textId="6E2A83F4" w:rsidR="00EF1F7E" w:rsidRPr="007C521A" w:rsidRDefault="00EF1F7E" w:rsidP="00EF1F7E">
            <w:pPr>
              <w:pStyle w:val="naisc"/>
              <w:spacing w:before="0" w:after="0"/>
              <w:jc w:val="both"/>
              <w:rPr>
                <w:sz w:val="20"/>
                <w:szCs w:val="20"/>
              </w:rPr>
            </w:pPr>
            <w:r w:rsidRPr="00A75C89">
              <w:rPr>
                <w:sz w:val="20"/>
                <w:szCs w:val="20"/>
              </w:rPr>
              <w:t>14.</w:t>
            </w:r>
            <w:r w:rsidRPr="00A75C89">
              <w:rPr>
                <w:sz w:val="20"/>
                <w:szCs w:val="20"/>
              </w:rPr>
              <w:tab/>
              <w:t xml:space="preserve">Ministrija apstiprina komisijas sastāvu. Ministrijai ir tiesības komisijas </w:t>
            </w:r>
            <w:r w:rsidRPr="00A75C89">
              <w:rPr>
                <w:sz w:val="20"/>
                <w:szCs w:val="20"/>
              </w:rPr>
              <w:lastRenderedPageBreak/>
              <w:t>sastāvā iekļaut neatkarīgus ekspertus, ņemot vērā projektu konkursa specifiku.</w:t>
            </w:r>
          </w:p>
        </w:tc>
        <w:tc>
          <w:tcPr>
            <w:tcW w:w="1501" w:type="pct"/>
            <w:tcBorders>
              <w:left w:val="single" w:sz="6" w:space="0" w:color="000000"/>
              <w:bottom w:val="single" w:sz="4" w:space="0" w:color="auto"/>
              <w:right w:val="single" w:sz="6" w:space="0" w:color="000000"/>
            </w:tcBorders>
          </w:tcPr>
          <w:p w14:paraId="26A5E395" w14:textId="77777777" w:rsidR="00EF1F7E" w:rsidRPr="000B0062" w:rsidRDefault="00EF1F7E" w:rsidP="00EF1F7E">
            <w:pPr>
              <w:pStyle w:val="naisc"/>
              <w:spacing w:before="0" w:after="0"/>
              <w:jc w:val="both"/>
              <w:rPr>
                <w:b/>
                <w:sz w:val="20"/>
                <w:szCs w:val="20"/>
              </w:rPr>
            </w:pPr>
            <w:r w:rsidRPr="000B0062">
              <w:rPr>
                <w:b/>
                <w:sz w:val="20"/>
                <w:szCs w:val="20"/>
              </w:rPr>
              <w:lastRenderedPageBreak/>
              <w:t>22.03.2019.</w:t>
            </w:r>
            <w:r>
              <w:rPr>
                <w:b/>
                <w:sz w:val="20"/>
                <w:szCs w:val="20"/>
              </w:rPr>
              <w:t xml:space="preserve">atkārtots iebildums </w:t>
            </w:r>
          </w:p>
          <w:p w14:paraId="4518A4D1" w14:textId="77777777" w:rsidR="00EF1F7E" w:rsidRDefault="00EF1F7E" w:rsidP="00EF1F7E">
            <w:pPr>
              <w:pStyle w:val="naisc"/>
              <w:spacing w:before="0" w:after="0"/>
              <w:jc w:val="both"/>
              <w:rPr>
                <w:sz w:val="20"/>
                <w:szCs w:val="20"/>
              </w:rPr>
            </w:pPr>
            <w:r w:rsidRPr="0054253B">
              <w:rPr>
                <w:sz w:val="20"/>
                <w:szCs w:val="20"/>
              </w:rPr>
              <w:t xml:space="preserve">Atkārtoti norādām uz projekta 9. punktā paredzētā regulējuma par komisijas izveidi un 14. punktā ietvertā regulējuma par to, ka Ārlietu ministrija apstiprina komisijas sastāvu, kā arī projektā ietvertā regulējuma par granta līguma saturu, tā noslēgšanu un projekta V nodaļā ietvertā regulējum neatbilstību Starptautiskās palīdzības likuma 9. panta septītajā daļā ietvertajam pilnvarojumam Ministru kabinetam. Pirmkārt, lūdzam šo iebildumu ietvert izziņā. Otrkārt, kā vienojāmies starpministriju sanāksmē, tad projektam nepieciešams pievienot Ministru kabineta sēdes protokollēmuma projektu, kurā </w:t>
            </w:r>
            <w:r w:rsidRPr="0054253B">
              <w:rPr>
                <w:sz w:val="20"/>
                <w:szCs w:val="20"/>
              </w:rPr>
              <w:lastRenderedPageBreak/>
              <w:t>ietverts uzdevums Ārlietu ministrijai noteiktā termiņā izstrādāt grozījumus Starptautiskās palīdzības likuma 9. panta septītajā daļā un paredzēt tajā skaidru, nepārprotamu un izsmeļošu pilnvarojumu Ministru kabinetam atbilstoši Latvijas Republikas Satversmes tiesas 2005.gada 21.novembra spriedumam lietā Nr.2005-03-0306.</w:t>
            </w:r>
          </w:p>
          <w:p w14:paraId="5D77D006" w14:textId="77777777" w:rsidR="00EF1F7E" w:rsidRDefault="00EF1F7E" w:rsidP="00EF1F7E">
            <w:pPr>
              <w:pStyle w:val="naisc"/>
              <w:spacing w:before="0" w:after="0"/>
              <w:jc w:val="both"/>
              <w:rPr>
                <w:sz w:val="20"/>
                <w:szCs w:val="20"/>
              </w:rPr>
            </w:pPr>
          </w:p>
          <w:p w14:paraId="719E5E2E" w14:textId="587457CF" w:rsidR="00EF1F7E" w:rsidRPr="00D03835" w:rsidRDefault="00EF1F7E" w:rsidP="00EF1F7E">
            <w:pPr>
              <w:ind w:right="13"/>
              <w:jc w:val="both"/>
              <w:rPr>
                <w:b/>
                <w:sz w:val="20"/>
                <w:szCs w:val="20"/>
              </w:rPr>
            </w:pPr>
            <w:r w:rsidRPr="000B0062">
              <w:rPr>
                <w:sz w:val="20"/>
                <w:szCs w:val="20"/>
              </w:rPr>
              <w:t>Projekta 9. punktā noteikts, ka Ārlietu ministrija izstrādā un apstiprina kārtību, kādā notiek projektu iesniegumu atvēršana, pārbaude un reģistrēšana, projektu iesniegumu izvērtēšanas komisijas izveidošana un interešu konfliktu novēršana, komisijas darbs projektu izvērtēšanas laikā, kā arī komisijas izvērtēšanas ziņojuma sagatavošana, iesniegšana un apstiprināšana. Vēršam uzmanību uz to, ka projektā paredzētais regulējums par Ārlietu ministrijas pienākumu izstrādāt un apstiprināt minēto kārtību, norāda uz iespējamu pilnvarojuma Ministru kabinetam pārpilnvarošanu iestādei, kas nav vērtējams kā atbalstošs regulējums.</w:t>
            </w:r>
          </w:p>
        </w:tc>
        <w:tc>
          <w:tcPr>
            <w:tcW w:w="872" w:type="pct"/>
            <w:tcBorders>
              <w:left w:val="single" w:sz="6" w:space="0" w:color="000000"/>
              <w:bottom w:val="single" w:sz="4" w:space="0" w:color="auto"/>
              <w:right w:val="single" w:sz="6" w:space="0" w:color="000000"/>
            </w:tcBorders>
          </w:tcPr>
          <w:p w14:paraId="2E8512FE" w14:textId="36B9A099" w:rsidR="0086240A" w:rsidRPr="00C53895" w:rsidRDefault="0086240A" w:rsidP="00C53895">
            <w:pPr>
              <w:pStyle w:val="naisc"/>
              <w:spacing w:before="0" w:after="0"/>
              <w:rPr>
                <w:b/>
                <w:sz w:val="20"/>
                <w:szCs w:val="20"/>
              </w:rPr>
            </w:pPr>
            <w:r w:rsidRPr="00C53895">
              <w:rPr>
                <w:b/>
                <w:sz w:val="20"/>
                <w:szCs w:val="20"/>
              </w:rPr>
              <w:lastRenderedPageBreak/>
              <w:t>Iebildums ņemts vērā</w:t>
            </w:r>
          </w:p>
          <w:p w14:paraId="26294774" w14:textId="651748D9" w:rsidR="002C4EA9" w:rsidRPr="00C53895" w:rsidRDefault="002C4EA9" w:rsidP="00EF1F7E">
            <w:pPr>
              <w:pStyle w:val="naisc"/>
              <w:spacing w:before="0" w:after="0"/>
              <w:jc w:val="both"/>
              <w:rPr>
                <w:b/>
                <w:sz w:val="20"/>
                <w:szCs w:val="20"/>
              </w:rPr>
            </w:pPr>
          </w:p>
          <w:p w14:paraId="1CDBB4E4" w14:textId="14A0AEEC" w:rsidR="00822726" w:rsidRPr="00C53895" w:rsidRDefault="00822726" w:rsidP="00EF1F7E">
            <w:pPr>
              <w:pStyle w:val="naisc"/>
              <w:spacing w:before="0" w:after="0"/>
              <w:jc w:val="both"/>
              <w:rPr>
                <w:color w:val="000000" w:themeColor="text1"/>
                <w:sz w:val="20"/>
                <w:szCs w:val="20"/>
              </w:rPr>
            </w:pPr>
            <w:r w:rsidRPr="00C53895">
              <w:rPr>
                <w:color w:val="000000" w:themeColor="text1"/>
                <w:sz w:val="20"/>
                <w:szCs w:val="20"/>
              </w:rPr>
              <w:t xml:space="preserve">Ņemot vērā panākto izpratni par to, ka projekta III sadaļas jautājumi, t.sk. </w:t>
            </w:r>
            <w:r w:rsidR="00EC166F" w:rsidRPr="00C53895">
              <w:rPr>
                <w:color w:val="000000" w:themeColor="text1"/>
                <w:sz w:val="20"/>
                <w:szCs w:val="20"/>
              </w:rPr>
              <w:t>9. un 14.punkt</w:t>
            </w:r>
            <w:r w:rsidRPr="00C53895">
              <w:rPr>
                <w:color w:val="000000" w:themeColor="text1"/>
                <w:sz w:val="20"/>
                <w:szCs w:val="20"/>
              </w:rPr>
              <w:t xml:space="preserve">ā paredzētās darbības ir nosakāmas konkursa nolikumā nevis Ministru kabineta noteikumos, tika veikti grozījumi “Starptautiskās palīdzības likumā” svītrojot pilnvarojumu Ministru kabinetam noteikt “kārtību </w:t>
            </w:r>
            <w:r w:rsidRPr="00C53895">
              <w:rPr>
                <w:color w:val="000000" w:themeColor="text1"/>
                <w:sz w:val="20"/>
                <w:szCs w:val="20"/>
              </w:rPr>
              <w:lastRenderedPageBreak/>
              <w:t>kādā izvērtē projekta iesniegumus”.</w:t>
            </w:r>
          </w:p>
          <w:p w14:paraId="30C49688" w14:textId="0134362B" w:rsidR="00EF1F7E" w:rsidRPr="00C53895" w:rsidRDefault="00EF1F7E" w:rsidP="00EF1F7E">
            <w:pPr>
              <w:pStyle w:val="naisc"/>
              <w:spacing w:before="0" w:after="0"/>
              <w:jc w:val="both"/>
              <w:rPr>
                <w:color w:val="000000" w:themeColor="text1"/>
                <w:sz w:val="20"/>
                <w:szCs w:val="20"/>
              </w:rPr>
            </w:pPr>
            <w:r w:rsidRPr="00C53895">
              <w:rPr>
                <w:color w:val="000000" w:themeColor="text1"/>
                <w:sz w:val="20"/>
                <w:szCs w:val="20"/>
              </w:rPr>
              <w:t>Grozījumi “Starptautiskās palīdzības likumā” 9. panta 7.daļu izsaka šādā redakcijā:</w:t>
            </w:r>
          </w:p>
          <w:p w14:paraId="63900824" w14:textId="72EECDA3" w:rsidR="00EF1F7E" w:rsidRPr="002C05E8" w:rsidRDefault="00EF1F7E" w:rsidP="00EF1F7E">
            <w:pPr>
              <w:pStyle w:val="naisc"/>
              <w:jc w:val="both"/>
              <w:rPr>
                <w:color w:val="000000" w:themeColor="text1"/>
                <w:sz w:val="20"/>
                <w:szCs w:val="20"/>
                <w:highlight w:val="yellow"/>
              </w:rPr>
            </w:pPr>
            <w:r w:rsidRPr="00C53895">
              <w:rPr>
                <w:color w:val="000000" w:themeColor="text1"/>
                <w:sz w:val="20"/>
                <w:szCs w:val="20"/>
              </w:rPr>
              <w:t>“(7)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w:t>
            </w:r>
            <w:r w:rsidR="00EC166F" w:rsidRPr="00C53895">
              <w:rPr>
                <w:color w:val="000000" w:themeColor="text1"/>
                <w:sz w:val="20"/>
                <w:szCs w:val="20"/>
              </w:rPr>
              <w:t xml:space="preserve"> </w:t>
            </w:r>
          </w:p>
        </w:tc>
        <w:tc>
          <w:tcPr>
            <w:tcW w:w="1210" w:type="pct"/>
            <w:tcBorders>
              <w:top w:val="single" w:sz="4" w:space="0" w:color="auto"/>
              <w:left w:val="single" w:sz="4" w:space="0" w:color="auto"/>
              <w:bottom w:val="single" w:sz="4" w:space="0" w:color="auto"/>
            </w:tcBorders>
          </w:tcPr>
          <w:p w14:paraId="2795299E" w14:textId="7CE25A31" w:rsidR="00EF1F7E" w:rsidRPr="002C05E8" w:rsidRDefault="00EF1F7E" w:rsidP="00BA68D7">
            <w:pPr>
              <w:pStyle w:val="naisc"/>
              <w:tabs>
                <w:tab w:val="left" w:pos="383"/>
              </w:tabs>
              <w:spacing w:before="0" w:after="0"/>
              <w:jc w:val="both"/>
              <w:rPr>
                <w:sz w:val="20"/>
                <w:szCs w:val="20"/>
                <w:highlight w:val="yellow"/>
              </w:rPr>
            </w:pPr>
            <w:r w:rsidRPr="00C53895">
              <w:rPr>
                <w:sz w:val="20"/>
                <w:szCs w:val="20"/>
              </w:rPr>
              <w:lastRenderedPageBreak/>
              <w:t>Precizēts Ministru kabineta noteikumu projekta 1. punkts</w:t>
            </w:r>
            <w:r w:rsidR="00BA68D7" w:rsidRPr="00C53895">
              <w:rPr>
                <w:sz w:val="20"/>
                <w:szCs w:val="20"/>
              </w:rPr>
              <w:t xml:space="preserve">. Projekta 3.punkts papildināts ar </w:t>
            </w:r>
            <w:r w:rsidRPr="00C53895">
              <w:rPr>
                <w:sz w:val="20"/>
                <w:szCs w:val="20"/>
              </w:rPr>
              <w:t>3.12.apakšpunkt</w:t>
            </w:r>
            <w:r w:rsidR="00BA68D7" w:rsidRPr="00C53895">
              <w:rPr>
                <w:sz w:val="20"/>
                <w:szCs w:val="20"/>
              </w:rPr>
              <w:t>u. Dzēsta</w:t>
            </w:r>
            <w:r w:rsidRPr="00C53895">
              <w:rPr>
                <w:sz w:val="20"/>
                <w:szCs w:val="20"/>
              </w:rPr>
              <w:t xml:space="preserve"> projekta III sadaļa, t.sk., 9. un 14. punkts. </w:t>
            </w:r>
          </w:p>
        </w:tc>
      </w:tr>
      <w:tr w:rsidR="00EF1F7E" w:rsidRPr="00C008C6" w14:paraId="6C69E0EA" w14:textId="77777777" w:rsidTr="00DB11EB">
        <w:trPr>
          <w:trHeight w:val="65"/>
        </w:trPr>
        <w:tc>
          <w:tcPr>
            <w:tcW w:w="184" w:type="pct"/>
            <w:tcBorders>
              <w:left w:val="single" w:sz="6" w:space="0" w:color="000000"/>
              <w:bottom w:val="single" w:sz="4" w:space="0" w:color="auto"/>
              <w:right w:val="single" w:sz="6" w:space="0" w:color="000000"/>
            </w:tcBorders>
          </w:tcPr>
          <w:p w14:paraId="0F72BE34" w14:textId="533B0B2A" w:rsidR="00EF1F7E" w:rsidRPr="00BA68D7" w:rsidRDefault="0086240A" w:rsidP="00EF1F7E">
            <w:pPr>
              <w:pStyle w:val="Numuri"/>
            </w:pPr>
            <w:r>
              <w:t>12.</w:t>
            </w:r>
          </w:p>
        </w:tc>
        <w:tc>
          <w:tcPr>
            <w:tcW w:w="1233" w:type="pct"/>
            <w:tcBorders>
              <w:left w:val="single" w:sz="6" w:space="0" w:color="000000"/>
              <w:bottom w:val="single" w:sz="4" w:space="0" w:color="auto"/>
              <w:right w:val="single" w:sz="6" w:space="0" w:color="000000"/>
            </w:tcBorders>
          </w:tcPr>
          <w:p w14:paraId="3FF792AE" w14:textId="35940E92" w:rsidR="00EF1F7E" w:rsidRPr="00BA68D7" w:rsidRDefault="00EF1F7E" w:rsidP="00EF1F7E">
            <w:pPr>
              <w:pStyle w:val="naisc"/>
              <w:spacing w:before="0" w:after="0"/>
              <w:jc w:val="both"/>
              <w:rPr>
                <w:sz w:val="20"/>
                <w:szCs w:val="20"/>
              </w:rPr>
            </w:pPr>
            <w:r w:rsidRPr="00BA68D7">
              <w:rPr>
                <w:sz w:val="20"/>
                <w:szCs w:val="20"/>
              </w:rPr>
              <w:t>8. Projektu pieteikumus iesniedz papīra formā (personīgi vai nosūtot pa pastu) vai elektroniska dokumenta formā atbilstoši normatīvajiem aktiem par elektronisko dokumentu noformēšanu. Ja projektu pieteikumi un to pielikumi iesniegti papīra formā, tos iesniedz arī elektroniski.</w:t>
            </w:r>
          </w:p>
        </w:tc>
        <w:tc>
          <w:tcPr>
            <w:tcW w:w="1501" w:type="pct"/>
            <w:tcBorders>
              <w:left w:val="single" w:sz="6" w:space="0" w:color="000000"/>
              <w:bottom w:val="single" w:sz="4" w:space="0" w:color="auto"/>
              <w:right w:val="single" w:sz="6" w:space="0" w:color="000000"/>
            </w:tcBorders>
          </w:tcPr>
          <w:p w14:paraId="4FF03D48" w14:textId="24EBE4EE" w:rsidR="00EF1F7E" w:rsidRPr="00BA68D7" w:rsidRDefault="00EF1F7E" w:rsidP="00EF1F7E">
            <w:pPr>
              <w:pStyle w:val="naisc"/>
              <w:spacing w:before="0" w:after="0"/>
              <w:jc w:val="both"/>
              <w:rPr>
                <w:b/>
                <w:sz w:val="20"/>
                <w:szCs w:val="20"/>
              </w:rPr>
            </w:pPr>
            <w:r w:rsidRPr="00BA68D7">
              <w:rPr>
                <w:b/>
                <w:sz w:val="20"/>
                <w:szCs w:val="20"/>
              </w:rPr>
              <w:t>26.03.2018.</w:t>
            </w:r>
          </w:p>
          <w:p w14:paraId="17C2E31F" w14:textId="35DBE516" w:rsidR="00EF1F7E" w:rsidRPr="00BA68D7" w:rsidRDefault="00EF1F7E" w:rsidP="00EF1F7E">
            <w:pPr>
              <w:pStyle w:val="naisc"/>
              <w:spacing w:before="0" w:after="0"/>
              <w:jc w:val="both"/>
              <w:rPr>
                <w:sz w:val="20"/>
                <w:szCs w:val="20"/>
              </w:rPr>
            </w:pPr>
            <w:r w:rsidRPr="00BA68D7">
              <w:rPr>
                <w:sz w:val="20"/>
                <w:szCs w:val="20"/>
              </w:rPr>
              <w:t>Norādām, ka no šobrīd piedāvātās noteikumu projekta 8. punkta otrā teikuma redakcijas skaidri neizriet, ko tieši nozīmē prasība, ka iesniegtie dokumenti papīra formātā ir jāiesniedz arī elektroniski. Proti, nav skaidrs, vai dokumentu iesniegšana arī elektroniski nozīmē, ka minētie dokumenti būtu jāietver elektronisko datu nesējā (piemēram, diskā vai zibatmiņā) un jāiesniedz kopā ar papīra formā iesniedzamajiem dokumentiem, vai arī tie būtu jāsūta pa e-pastu vai arī kādā citā veidā. Līdz ar to lūdzam skaidrot noteikumu projekta 8. punkta otrajā teikumā minēto par dokumentu iesniegšanu elektroniski, kā arī lūdzam precizēt noteikumu projekta 8. punktu, viennozīmīgi skaidri nosakot, kā tieši elektroniski būtu iesniedzami papīra formātā iesniegtie dokumenti.</w:t>
            </w:r>
          </w:p>
        </w:tc>
        <w:tc>
          <w:tcPr>
            <w:tcW w:w="872" w:type="pct"/>
            <w:tcBorders>
              <w:left w:val="single" w:sz="6" w:space="0" w:color="000000"/>
              <w:bottom w:val="single" w:sz="4" w:space="0" w:color="auto"/>
              <w:right w:val="single" w:sz="6" w:space="0" w:color="000000"/>
            </w:tcBorders>
          </w:tcPr>
          <w:p w14:paraId="2A8FE1CC" w14:textId="2346FB0F" w:rsidR="00EF1F7E" w:rsidRPr="00BA68D7" w:rsidRDefault="00EF1F7E" w:rsidP="00EF1F7E">
            <w:pPr>
              <w:pStyle w:val="naisc"/>
              <w:spacing w:before="0" w:after="0"/>
              <w:rPr>
                <w:b/>
                <w:sz w:val="20"/>
                <w:szCs w:val="20"/>
              </w:rPr>
            </w:pPr>
            <w:r w:rsidRPr="00BA68D7">
              <w:rPr>
                <w:b/>
                <w:sz w:val="20"/>
                <w:szCs w:val="20"/>
              </w:rPr>
              <w:t>Iebildums ņemts vērā</w:t>
            </w:r>
          </w:p>
        </w:tc>
        <w:tc>
          <w:tcPr>
            <w:tcW w:w="1210" w:type="pct"/>
            <w:tcBorders>
              <w:top w:val="single" w:sz="4" w:space="0" w:color="auto"/>
              <w:left w:val="single" w:sz="4" w:space="0" w:color="auto"/>
              <w:bottom w:val="single" w:sz="4" w:space="0" w:color="auto"/>
            </w:tcBorders>
          </w:tcPr>
          <w:p w14:paraId="6CD61829" w14:textId="62784B2F" w:rsidR="00EF1F7E" w:rsidRPr="00BA68D7" w:rsidRDefault="00665967" w:rsidP="00EF1F7E">
            <w:pPr>
              <w:jc w:val="both"/>
              <w:rPr>
                <w:sz w:val="20"/>
                <w:szCs w:val="20"/>
              </w:rPr>
            </w:pPr>
            <w:r w:rsidRPr="00BA68D7">
              <w:rPr>
                <w:sz w:val="20"/>
                <w:szCs w:val="20"/>
              </w:rPr>
              <w:t>10. punkts ir svītrots no Ministru kabineta noteikumu projekta.</w:t>
            </w:r>
          </w:p>
        </w:tc>
      </w:tr>
      <w:tr w:rsidR="00EF1F7E" w:rsidRPr="00EB5FC5" w14:paraId="7DCE6D2F" w14:textId="77777777" w:rsidTr="00DB11EB">
        <w:trPr>
          <w:trHeight w:val="65"/>
        </w:trPr>
        <w:tc>
          <w:tcPr>
            <w:tcW w:w="184" w:type="pct"/>
            <w:tcBorders>
              <w:left w:val="single" w:sz="6" w:space="0" w:color="000000"/>
              <w:bottom w:val="single" w:sz="4" w:space="0" w:color="auto"/>
              <w:right w:val="single" w:sz="6" w:space="0" w:color="000000"/>
            </w:tcBorders>
          </w:tcPr>
          <w:p w14:paraId="4094B039" w14:textId="54EB3EA7" w:rsidR="00EF1F7E" w:rsidRPr="00C008C6" w:rsidRDefault="0086240A" w:rsidP="00EF1F7E">
            <w:pPr>
              <w:pStyle w:val="Numuri"/>
              <w:rPr>
                <w:highlight w:val="cyan"/>
              </w:rPr>
            </w:pPr>
            <w:r w:rsidRPr="00C53895">
              <w:lastRenderedPageBreak/>
              <w:t>13.</w:t>
            </w:r>
          </w:p>
        </w:tc>
        <w:tc>
          <w:tcPr>
            <w:tcW w:w="1233" w:type="pct"/>
            <w:tcBorders>
              <w:left w:val="single" w:sz="6" w:space="0" w:color="000000"/>
              <w:bottom w:val="single" w:sz="4" w:space="0" w:color="auto"/>
              <w:right w:val="single" w:sz="6" w:space="0" w:color="000000"/>
            </w:tcBorders>
          </w:tcPr>
          <w:p w14:paraId="2339633C" w14:textId="05D3DE61" w:rsidR="00EF1F7E" w:rsidRPr="00BA68D7" w:rsidRDefault="00EF1F7E" w:rsidP="00EF1F7E">
            <w:pPr>
              <w:pStyle w:val="naisc"/>
              <w:spacing w:before="0" w:after="0"/>
              <w:jc w:val="both"/>
              <w:rPr>
                <w:sz w:val="20"/>
                <w:szCs w:val="20"/>
              </w:rPr>
            </w:pPr>
            <w:r w:rsidRPr="00BA68D7">
              <w:rPr>
                <w:sz w:val="20"/>
                <w:szCs w:val="20"/>
              </w:rPr>
              <w:t>10. Projektu iesniegumus iesniedz papīra formā – personīgi vai nosūtot pa pastu – vai elektroniska dokumenta formā atbilstoši normatīvajiem aktiem par elektronisko dokumentu noformēšanu. Ja projektu iesniegums un tā pielikumi iesniegti papīra formā, tā kopiju iesniedz arī elektroniski, nosūtot uz konkursa nolikumā norādīto elektronisko pasta adresi.</w:t>
            </w:r>
          </w:p>
        </w:tc>
        <w:tc>
          <w:tcPr>
            <w:tcW w:w="1501" w:type="pct"/>
            <w:tcBorders>
              <w:left w:val="single" w:sz="6" w:space="0" w:color="000000"/>
              <w:bottom w:val="single" w:sz="4" w:space="0" w:color="auto"/>
              <w:right w:val="single" w:sz="6" w:space="0" w:color="000000"/>
            </w:tcBorders>
          </w:tcPr>
          <w:p w14:paraId="59F4F1B4" w14:textId="77777777" w:rsidR="00EF1F7E" w:rsidRPr="00BA68D7" w:rsidRDefault="00EF1F7E" w:rsidP="00EF1F7E">
            <w:pPr>
              <w:jc w:val="both"/>
              <w:rPr>
                <w:b/>
                <w:sz w:val="20"/>
                <w:szCs w:val="20"/>
              </w:rPr>
            </w:pPr>
            <w:r w:rsidRPr="00BA68D7">
              <w:rPr>
                <w:b/>
                <w:sz w:val="20"/>
                <w:szCs w:val="20"/>
              </w:rPr>
              <w:t>17.12.2018.</w:t>
            </w:r>
          </w:p>
          <w:p w14:paraId="24E95C56" w14:textId="77777777" w:rsidR="00EF1F7E" w:rsidRPr="00BA68D7" w:rsidRDefault="00EF1F7E" w:rsidP="00EF1F7E">
            <w:pPr>
              <w:jc w:val="both"/>
              <w:rPr>
                <w:sz w:val="20"/>
                <w:szCs w:val="20"/>
              </w:rPr>
            </w:pPr>
            <w:r w:rsidRPr="00BA68D7">
              <w:rPr>
                <w:sz w:val="20"/>
                <w:szCs w:val="20"/>
              </w:rPr>
              <w:t xml:space="preserve">Projekta 10. punktā ietverts regulējums par projektu iesniegumu iesniegšanas formu. Tieslietu ministrija norāda, ka Administratīvā procesa likums paredz, ka iesniegumu var iesniegt mutvārdos vai rakstveidā. Ņemot vērā to, ka ar projekta regulējumu tiek sašaurināts augstāka spēka normatīvajā aktā noteiktais regulējums, nepieciešams precizēt projektu vai anotācijā sniegt izvērstu un pamatotu skaidrojumu. </w:t>
            </w:r>
          </w:p>
          <w:p w14:paraId="6BA0B72E" w14:textId="27880FD5" w:rsidR="00EF1F7E" w:rsidRPr="00BA68D7" w:rsidRDefault="00EF1F7E" w:rsidP="00EF1F7E">
            <w:pPr>
              <w:pStyle w:val="naisc"/>
              <w:spacing w:before="0" w:after="0"/>
              <w:jc w:val="both"/>
              <w:rPr>
                <w:b/>
                <w:sz w:val="20"/>
                <w:szCs w:val="20"/>
              </w:rPr>
            </w:pPr>
            <w:r w:rsidRPr="00BA68D7">
              <w:rPr>
                <w:sz w:val="20"/>
                <w:szCs w:val="20"/>
              </w:rPr>
              <w:t xml:space="preserve">Papildus norādām, ka saskaņā ar Administratīvā procesa likuma 3. panta pirmajā daļā noteikto, šo likumu piemēro administratīvajā procesā iestādē, ciktāl citu likumu speciālajās tiesību normās nav noteikta cita kārtība. Līdz ar to, ja, piemēram, Starptautiskās palīdzības likumā, uz kura pamata izdots projekts, ir noteikta savādāka administratīvā procesa iestādē kārtība, arī projektā tā var atšķirties no vispārējiem administratīvā procesa principiem. </w:t>
            </w:r>
          </w:p>
        </w:tc>
        <w:tc>
          <w:tcPr>
            <w:tcW w:w="872" w:type="pct"/>
            <w:tcBorders>
              <w:left w:val="single" w:sz="6" w:space="0" w:color="000000"/>
              <w:bottom w:val="single" w:sz="4" w:space="0" w:color="auto"/>
              <w:right w:val="single" w:sz="6" w:space="0" w:color="000000"/>
            </w:tcBorders>
            <w:shd w:val="clear" w:color="auto" w:fill="auto"/>
          </w:tcPr>
          <w:p w14:paraId="0FA05D5E" w14:textId="27235466" w:rsidR="00EF1F7E" w:rsidRPr="00BA68D7" w:rsidRDefault="0086240A" w:rsidP="00EF1F7E">
            <w:pPr>
              <w:pStyle w:val="naisc"/>
              <w:spacing w:before="0" w:after="0"/>
              <w:rPr>
                <w:b/>
                <w:sz w:val="20"/>
                <w:szCs w:val="20"/>
              </w:rPr>
            </w:pPr>
            <w:r w:rsidRPr="0086240A">
              <w:rPr>
                <w:b/>
                <w:sz w:val="20"/>
                <w:szCs w:val="20"/>
              </w:rPr>
              <w:t>Iebildums ņemts vērā</w:t>
            </w:r>
          </w:p>
        </w:tc>
        <w:tc>
          <w:tcPr>
            <w:tcW w:w="1210" w:type="pct"/>
            <w:tcBorders>
              <w:top w:val="single" w:sz="4" w:space="0" w:color="auto"/>
              <w:left w:val="single" w:sz="4" w:space="0" w:color="auto"/>
              <w:bottom w:val="single" w:sz="4" w:space="0" w:color="auto"/>
            </w:tcBorders>
          </w:tcPr>
          <w:p w14:paraId="162AAA28" w14:textId="33BB609B" w:rsidR="00EF1F7E" w:rsidRPr="00BA68D7" w:rsidRDefault="00EF1F7E" w:rsidP="00EF1F7E">
            <w:pPr>
              <w:jc w:val="both"/>
              <w:rPr>
                <w:sz w:val="20"/>
                <w:szCs w:val="20"/>
              </w:rPr>
            </w:pPr>
            <w:r w:rsidRPr="00BA68D7">
              <w:rPr>
                <w:sz w:val="20"/>
                <w:szCs w:val="20"/>
              </w:rPr>
              <w:t>10. punkts ir svītrots no Ministru kabineta noteikumu projekta.</w:t>
            </w:r>
          </w:p>
        </w:tc>
      </w:tr>
      <w:tr w:rsidR="00EF1F7E" w:rsidRPr="00EB5FC5" w14:paraId="631AEFEA" w14:textId="77777777" w:rsidTr="00DB11EB">
        <w:trPr>
          <w:trHeight w:val="65"/>
        </w:trPr>
        <w:tc>
          <w:tcPr>
            <w:tcW w:w="184" w:type="pct"/>
            <w:tcBorders>
              <w:left w:val="single" w:sz="6" w:space="0" w:color="000000"/>
              <w:bottom w:val="single" w:sz="4" w:space="0" w:color="auto"/>
              <w:right w:val="single" w:sz="6" w:space="0" w:color="000000"/>
            </w:tcBorders>
          </w:tcPr>
          <w:p w14:paraId="2A093DC0" w14:textId="4DC78D4A" w:rsidR="00EF1F7E" w:rsidRPr="00EB5FC5" w:rsidRDefault="0086240A" w:rsidP="0086240A">
            <w:pPr>
              <w:pStyle w:val="Numuri"/>
            </w:pPr>
            <w:r>
              <w:t>14.</w:t>
            </w:r>
          </w:p>
        </w:tc>
        <w:tc>
          <w:tcPr>
            <w:tcW w:w="1233" w:type="pct"/>
            <w:tcBorders>
              <w:left w:val="single" w:sz="6" w:space="0" w:color="000000"/>
              <w:bottom w:val="single" w:sz="4" w:space="0" w:color="auto"/>
              <w:right w:val="single" w:sz="6" w:space="0" w:color="000000"/>
            </w:tcBorders>
          </w:tcPr>
          <w:p w14:paraId="2DC95903" w14:textId="3E5C3132" w:rsidR="00EF1F7E" w:rsidRPr="002021BD" w:rsidRDefault="00EF1F7E" w:rsidP="00EF1F7E">
            <w:pPr>
              <w:pStyle w:val="naisc"/>
              <w:spacing w:before="0" w:after="0"/>
              <w:jc w:val="both"/>
              <w:rPr>
                <w:sz w:val="20"/>
                <w:szCs w:val="20"/>
              </w:rPr>
            </w:pPr>
            <w:r w:rsidRPr="00713817">
              <w:rPr>
                <w:sz w:val="20"/>
                <w:szCs w:val="20"/>
              </w:rPr>
              <w:t>16. Ja ministrija, izskatot projekta pieteikuma atbilstību atlases prasībām, konstatē, ka iesniegtajā projekta pieteikumā trūkst  konkursa nolikumā prasītās informācijas, ministrija projekta iesniedzējam vienu reizi pieprasa papildu informāciju projekta piet</w:t>
            </w:r>
            <w:r w:rsidRPr="002021BD">
              <w:rPr>
                <w:sz w:val="20"/>
                <w:szCs w:val="20"/>
              </w:rPr>
              <w:t xml:space="preserve">eikuma precizēšanai, nosūtot pieprasījumu uz projekta iesniegumā norādīto elektroniskā pasta adresi. Ja ministrijas noteiktajā termiņā projekta iesniedzējs pieprasīto informāciju neiesniedz vai sniegtā informācija ir nepilnīga, ministrija projekta pieteikumu noraida un to tālāk nevērtē. </w:t>
            </w:r>
          </w:p>
          <w:p w14:paraId="08AEB9A7" w14:textId="525F9837" w:rsidR="00EF1F7E" w:rsidRPr="002021BD" w:rsidRDefault="00EF1F7E" w:rsidP="00EF1F7E">
            <w:pPr>
              <w:jc w:val="both"/>
              <w:rPr>
                <w:sz w:val="20"/>
                <w:szCs w:val="20"/>
              </w:rPr>
            </w:pPr>
          </w:p>
        </w:tc>
        <w:tc>
          <w:tcPr>
            <w:tcW w:w="1501" w:type="pct"/>
            <w:tcBorders>
              <w:left w:val="single" w:sz="6" w:space="0" w:color="000000"/>
              <w:bottom w:val="single" w:sz="4" w:space="0" w:color="auto"/>
              <w:right w:val="single" w:sz="6" w:space="0" w:color="000000"/>
            </w:tcBorders>
          </w:tcPr>
          <w:p w14:paraId="4C857363" w14:textId="46E46DF9" w:rsidR="00EF1F7E" w:rsidRPr="00746001" w:rsidRDefault="00EF1F7E" w:rsidP="00EF1F7E">
            <w:pPr>
              <w:pStyle w:val="naisc"/>
              <w:spacing w:before="0" w:after="0"/>
              <w:jc w:val="both"/>
              <w:rPr>
                <w:b/>
                <w:sz w:val="20"/>
                <w:szCs w:val="20"/>
              </w:rPr>
            </w:pPr>
            <w:r w:rsidRPr="00746001">
              <w:rPr>
                <w:b/>
                <w:sz w:val="20"/>
                <w:szCs w:val="20"/>
              </w:rPr>
              <w:t>26.03.2018.</w:t>
            </w:r>
          </w:p>
          <w:p w14:paraId="7D7C56A5" w14:textId="2AD87176" w:rsidR="00EF1F7E" w:rsidRPr="002021BD" w:rsidRDefault="00EF1F7E" w:rsidP="00EF1F7E">
            <w:pPr>
              <w:pStyle w:val="naisc"/>
              <w:spacing w:before="0" w:after="0"/>
              <w:jc w:val="both"/>
              <w:rPr>
                <w:sz w:val="20"/>
                <w:szCs w:val="20"/>
              </w:rPr>
            </w:pPr>
            <w:r w:rsidRPr="002021BD">
              <w:rPr>
                <w:sz w:val="20"/>
                <w:szCs w:val="20"/>
              </w:rPr>
              <w:t>Noteikumu projekta 17.punkts noteic, ka "ministrija apstiprina komisijas sastāvu. Ministrijai ir tiesības komisijas sastāvā iekļaut neatkarīgus ekspertus, ņemot vērā projektu konkursa specifiku". Savukārt noteikumu projekta 16. punkts noteic, ka, "ja ministrija, izskatot projekta pieteikuma atbilstību atlases prasībām, konstatē, (…)". Atbilstoši noteikumu projekta 18. punktam komisija, nevis ministrija veic projektu pieteikumu izvērtēšanu, tādējādi noteikumu projekta 16. punktā ietvertā norāde uz to, ka "ministrija, izskatot projekta pieteikuma atbilstību atlases prasībām", ir pretrunā noteikumu projekta 17. un 18. punktam, jo tā paredz, ka projekta pieteikumus izvērtēšanas posmā veic gan ministrija, gan tās izveidota komisija.</w:t>
            </w:r>
          </w:p>
        </w:tc>
        <w:tc>
          <w:tcPr>
            <w:tcW w:w="872" w:type="pct"/>
            <w:tcBorders>
              <w:left w:val="single" w:sz="6" w:space="0" w:color="000000"/>
              <w:bottom w:val="single" w:sz="4" w:space="0" w:color="auto"/>
              <w:right w:val="single" w:sz="6" w:space="0" w:color="000000"/>
            </w:tcBorders>
            <w:shd w:val="clear" w:color="auto" w:fill="auto"/>
          </w:tcPr>
          <w:p w14:paraId="60687474" w14:textId="2F602EEC" w:rsidR="00F94253" w:rsidRPr="00C53895" w:rsidRDefault="00F94253" w:rsidP="00F94253">
            <w:pPr>
              <w:pStyle w:val="naisc"/>
              <w:rPr>
                <w:b/>
                <w:sz w:val="20"/>
                <w:szCs w:val="20"/>
              </w:rPr>
            </w:pPr>
            <w:r w:rsidRPr="00C53895">
              <w:rPr>
                <w:b/>
                <w:sz w:val="20"/>
                <w:szCs w:val="20"/>
              </w:rPr>
              <w:t>Iebildums ņemts vērā</w:t>
            </w:r>
          </w:p>
          <w:p w14:paraId="22095430" w14:textId="77777777" w:rsidR="00412EA8" w:rsidRPr="00C53895" w:rsidRDefault="00412EA8" w:rsidP="00412EA8">
            <w:pPr>
              <w:pStyle w:val="naisc"/>
              <w:jc w:val="both"/>
              <w:rPr>
                <w:sz w:val="20"/>
                <w:szCs w:val="20"/>
              </w:rPr>
            </w:pPr>
            <w:r w:rsidRPr="00C53895">
              <w:rPr>
                <w:sz w:val="20"/>
                <w:szCs w:val="20"/>
              </w:rPr>
              <w:t xml:space="preserve">Ņemot vērā panākto izpratni par to, ka projekta III sadaļas jautājumi, t.sk. 13.punktā paredzētās darbības ir nosakāmas konkursa nolikumā nevis Ministru kabineta noteikumos, tika veikti grozījumi “Starptautiskās palīdzības likumā” svītrojot pilnvarojumu Ministru kabinetam noteikt “kārtību kādā izvērtē projekta iesniegumus”. </w:t>
            </w:r>
          </w:p>
          <w:p w14:paraId="5AEF7AF8" w14:textId="77777777" w:rsidR="00412EA8" w:rsidRPr="00C53895" w:rsidRDefault="00412EA8" w:rsidP="00412EA8">
            <w:pPr>
              <w:pStyle w:val="naisc"/>
              <w:jc w:val="both"/>
              <w:rPr>
                <w:sz w:val="20"/>
                <w:szCs w:val="20"/>
              </w:rPr>
            </w:pPr>
            <w:r w:rsidRPr="00C53895">
              <w:rPr>
                <w:sz w:val="20"/>
                <w:szCs w:val="20"/>
              </w:rPr>
              <w:t>Grozījumi “Starptautiskās palīdzības likumā” 9. panta 7.daļu izsaka šādā redakcijā:</w:t>
            </w:r>
          </w:p>
          <w:p w14:paraId="2614EF27" w14:textId="7D7BE004" w:rsidR="00EF1F7E" w:rsidRPr="00EB5FC5" w:rsidRDefault="00412EA8" w:rsidP="00EF1F7E">
            <w:pPr>
              <w:pStyle w:val="naisc"/>
              <w:spacing w:before="0" w:after="0"/>
              <w:jc w:val="both"/>
              <w:rPr>
                <w:sz w:val="20"/>
                <w:szCs w:val="20"/>
              </w:rPr>
            </w:pPr>
            <w:r w:rsidRPr="00C53895">
              <w:rPr>
                <w:sz w:val="20"/>
                <w:szCs w:val="20"/>
              </w:rPr>
              <w:lastRenderedPageBreak/>
              <w:t>“(7)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w:t>
            </w:r>
          </w:p>
        </w:tc>
        <w:tc>
          <w:tcPr>
            <w:tcW w:w="1210" w:type="pct"/>
            <w:tcBorders>
              <w:top w:val="single" w:sz="4" w:space="0" w:color="auto"/>
              <w:left w:val="single" w:sz="4" w:space="0" w:color="auto"/>
              <w:bottom w:val="single" w:sz="4" w:space="0" w:color="auto"/>
            </w:tcBorders>
          </w:tcPr>
          <w:p w14:paraId="0C2784B6" w14:textId="3B217EC3" w:rsidR="00EF1F7E" w:rsidRPr="00EB5FC5" w:rsidRDefault="00412EA8" w:rsidP="00EF1F7E">
            <w:pPr>
              <w:jc w:val="both"/>
              <w:rPr>
                <w:sz w:val="20"/>
                <w:szCs w:val="20"/>
              </w:rPr>
            </w:pPr>
            <w:r w:rsidRPr="00C53895">
              <w:rPr>
                <w:sz w:val="20"/>
                <w:szCs w:val="20"/>
              </w:rPr>
              <w:lastRenderedPageBreak/>
              <w:t>13. punkts ir svītrots no Ministru kabineta noteikumu projekta.</w:t>
            </w:r>
          </w:p>
        </w:tc>
      </w:tr>
      <w:tr w:rsidR="00EF1F7E" w:rsidRPr="00EB5FC5" w14:paraId="5E8D2543" w14:textId="77777777" w:rsidTr="00DB11EB">
        <w:trPr>
          <w:trHeight w:val="65"/>
        </w:trPr>
        <w:tc>
          <w:tcPr>
            <w:tcW w:w="184" w:type="pct"/>
            <w:tcBorders>
              <w:left w:val="single" w:sz="6" w:space="0" w:color="000000"/>
              <w:bottom w:val="single" w:sz="4" w:space="0" w:color="auto"/>
              <w:right w:val="single" w:sz="6" w:space="0" w:color="000000"/>
            </w:tcBorders>
          </w:tcPr>
          <w:p w14:paraId="487ACA1D" w14:textId="44ECFA80" w:rsidR="00EF1F7E" w:rsidRDefault="00F94253" w:rsidP="00EF1F7E">
            <w:pPr>
              <w:pStyle w:val="Numuri"/>
            </w:pPr>
            <w:r>
              <w:t>15</w:t>
            </w:r>
            <w:r w:rsidR="00EF1F7E">
              <w:t>.</w:t>
            </w:r>
          </w:p>
        </w:tc>
        <w:tc>
          <w:tcPr>
            <w:tcW w:w="1233" w:type="pct"/>
            <w:tcBorders>
              <w:left w:val="single" w:sz="6" w:space="0" w:color="000000"/>
              <w:bottom w:val="single" w:sz="4" w:space="0" w:color="auto"/>
              <w:right w:val="single" w:sz="6" w:space="0" w:color="000000"/>
            </w:tcBorders>
          </w:tcPr>
          <w:p w14:paraId="29A891FA" w14:textId="2CD487C7" w:rsidR="00EF1F7E" w:rsidRPr="00713817" w:rsidRDefault="00EF1F7E" w:rsidP="00EF1F7E">
            <w:pPr>
              <w:pStyle w:val="naisc"/>
              <w:spacing w:before="0" w:after="0"/>
              <w:jc w:val="both"/>
              <w:rPr>
                <w:sz w:val="20"/>
                <w:szCs w:val="20"/>
              </w:rPr>
            </w:pPr>
            <w:r w:rsidRPr="00EB5FC5">
              <w:rPr>
                <w:sz w:val="20"/>
                <w:szCs w:val="20"/>
              </w:rPr>
              <w:t>21. Ministrijas lēmums ir administratīvs akts, kuru var pārsūdzēt Administratīvajā rajona tiesā. Tiesas lēmums ir galīgs un nav pārsūdzams. Lēmuma pārsūdzēšana neaptur tā darbību. Administratīvā rajona tiesa, taisot spriedumu, pārbauda lēmuma atbilstību normatīvajiem aktiem.</w:t>
            </w:r>
          </w:p>
        </w:tc>
        <w:tc>
          <w:tcPr>
            <w:tcW w:w="1501" w:type="pct"/>
            <w:tcBorders>
              <w:left w:val="single" w:sz="6" w:space="0" w:color="000000"/>
              <w:bottom w:val="single" w:sz="4" w:space="0" w:color="auto"/>
              <w:right w:val="single" w:sz="6" w:space="0" w:color="000000"/>
            </w:tcBorders>
          </w:tcPr>
          <w:p w14:paraId="13C40F44" w14:textId="72296156" w:rsidR="00EF1F7E" w:rsidRPr="00746001" w:rsidRDefault="00EF1F7E" w:rsidP="00EF1F7E">
            <w:pPr>
              <w:pStyle w:val="naisc"/>
              <w:spacing w:before="0" w:after="0"/>
              <w:jc w:val="both"/>
              <w:rPr>
                <w:b/>
                <w:sz w:val="20"/>
                <w:szCs w:val="20"/>
              </w:rPr>
            </w:pPr>
            <w:r w:rsidRPr="00746001">
              <w:rPr>
                <w:b/>
                <w:sz w:val="20"/>
                <w:szCs w:val="20"/>
              </w:rPr>
              <w:t>26.03.2018.</w:t>
            </w:r>
          </w:p>
          <w:p w14:paraId="7069A645" w14:textId="4465E30C" w:rsidR="00EF1F7E" w:rsidRPr="00EB5FC5" w:rsidRDefault="00EF1F7E" w:rsidP="00EF1F7E">
            <w:pPr>
              <w:pStyle w:val="naisc"/>
              <w:spacing w:before="0" w:after="0"/>
              <w:jc w:val="both"/>
              <w:rPr>
                <w:sz w:val="20"/>
                <w:szCs w:val="20"/>
              </w:rPr>
            </w:pPr>
            <w:r w:rsidRPr="00EB5FC5">
              <w:rPr>
                <w:sz w:val="20"/>
                <w:szCs w:val="20"/>
              </w:rPr>
              <w:t>Noteikumu projekta 21. punkts noteic, ka "ministrijas lēmums ir administratīvs akts, kuru var pārsūdzēt Administratīvajā rajona tiesā. Tiesas lēmums ir galīgs un nav pārsūdzams. Lēmuma pārsūdzēšana neaptur tā darbību. Administratīvā rajona tiesa, taisot spriedumu, pārbauda lēmuma atbilstību normatīvajiem aktiem."</w:t>
            </w:r>
          </w:p>
          <w:p w14:paraId="201CA220" w14:textId="77777777" w:rsidR="00EF1F7E" w:rsidRPr="00EB5FC5" w:rsidRDefault="00EF1F7E" w:rsidP="00EF1F7E">
            <w:pPr>
              <w:pStyle w:val="naisc"/>
              <w:spacing w:before="0" w:after="0"/>
              <w:jc w:val="both"/>
              <w:rPr>
                <w:sz w:val="20"/>
                <w:szCs w:val="20"/>
              </w:rPr>
            </w:pPr>
            <w:r w:rsidRPr="00EB5FC5">
              <w:rPr>
                <w:sz w:val="20"/>
                <w:szCs w:val="20"/>
              </w:rPr>
              <w:t xml:space="preserve">Vēršam uzmanību, ka atbilstoši Administratīvā procesa likuma (turpmāk – APL) APL 3. panta pirmajai daļai APL normas piemēro administratīvajā procesā iestādē, ciktāl citu likumu speciālajās tiesību normās nav noteikta cita kārtība. Savukārt atbilstoši APL 3. panta otrajai daļai administratīvais process tiesā notiek saskaņā APL normas normām. Ja cita likuma speciālā tiesību norma nosaka citu kārtību, kas nav pretrunā ar APL pamatmērķiem un principiem, administratīvajā procesā tiesā piemēro cita likuma speciālo tiesību normu. Tāpat norādām, ka saskaņā ar APL 67. panta otrās daļas 9. punktu rakstveidā izdota administratīvā akta sastāvdaļa ir "norāde, kur un kādā termiņā šo administratīvo aktu var apstrīdēt vai pārsūdzēt". APL 76. panta otrā daļa noteic, ka "administratīvo aktu var apstrīdēt padotības kārtībā augstākā iestādē. Likumā vai Ministru kabineta noteikumos var būt </w:t>
            </w:r>
            <w:r w:rsidRPr="00EB5FC5">
              <w:rPr>
                <w:sz w:val="20"/>
                <w:szCs w:val="20"/>
              </w:rPr>
              <w:lastRenderedPageBreak/>
              <w:t xml:space="preserve">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 Savukārt APL 246. panta trešā daļa noteic, ka "spriedumam jābūt tiesiskam un pamatotam". </w:t>
            </w:r>
          </w:p>
          <w:p w14:paraId="42F4FCAF" w14:textId="2551D1D6" w:rsidR="00EF1F7E" w:rsidRPr="002021BD" w:rsidRDefault="00EF1F7E" w:rsidP="00EF1F7E">
            <w:pPr>
              <w:pStyle w:val="naisc"/>
              <w:spacing w:before="0" w:after="0"/>
              <w:jc w:val="both"/>
              <w:rPr>
                <w:sz w:val="20"/>
                <w:szCs w:val="20"/>
              </w:rPr>
            </w:pPr>
            <w:r w:rsidRPr="00EB5FC5">
              <w:rPr>
                <w:sz w:val="20"/>
                <w:szCs w:val="20"/>
              </w:rPr>
              <w:t>Vienlaikus norādām, ka atbilstoši MK noteikumu Nr. 108 3. punktam, normatīvā akta projektā neietver normas, kas ir deklaratīvas, dublē augstāka vai tāda paša spēka normatīvā akta tiesību normās ietverto normatīvo regulējumu, kā arī dublē pašā normatīvā akta projektā ietverto normatīvo regulējumu. Ievērojot minēto, lūdzam svītrot noteikumu projekta 21. punktā ietverto norādi par to, ka Administratīvā rajona tiesa, taisot spriedumu, pārbauda lēmuma atbilstību normatīvajiem aktiem, jo šāds pienākums ir noteikts APL, līdz ar to minētās norādes ietveršana noteikumu projektā būtu pretēja MK noteikumu Nr. 108 3. punktam.</w:t>
            </w:r>
          </w:p>
        </w:tc>
        <w:tc>
          <w:tcPr>
            <w:tcW w:w="872" w:type="pct"/>
            <w:tcBorders>
              <w:left w:val="single" w:sz="6" w:space="0" w:color="000000"/>
              <w:bottom w:val="single" w:sz="4" w:space="0" w:color="auto"/>
              <w:right w:val="single" w:sz="6" w:space="0" w:color="000000"/>
            </w:tcBorders>
            <w:shd w:val="clear" w:color="auto" w:fill="auto"/>
          </w:tcPr>
          <w:p w14:paraId="0239429B" w14:textId="4C923ADC" w:rsidR="00EF1F7E" w:rsidRPr="002F2572" w:rsidRDefault="00EF1F7E" w:rsidP="00EF1F7E">
            <w:pPr>
              <w:pStyle w:val="naisc"/>
              <w:spacing w:before="0" w:after="0"/>
              <w:rPr>
                <w:b/>
                <w:color w:val="000000" w:themeColor="text1"/>
                <w:sz w:val="20"/>
                <w:szCs w:val="20"/>
              </w:rPr>
            </w:pPr>
            <w:r w:rsidRPr="002F2572">
              <w:rPr>
                <w:b/>
                <w:color w:val="000000" w:themeColor="text1"/>
                <w:sz w:val="20"/>
                <w:szCs w:val="20"/>
              </w:rPr>
              <w:lastRenderedPageBreak/>
              <w:t xml:space="preserve">Iebildums ņemts vērā </w:t>
            </w:r>
          </w:p>
          <w:p w14:paraId="4B8EAFBF" w14:textId="00B726E3" w:rsidR="00EF1F7E" w:rsidRPr="002F2572" w:rsidRDefault="00EF1F7E" w:rsidP="00EF1F7E">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3BF91AFD" w14:textId="404E8FC2" w:rsidR="00EF1F7E" w:rsidRDefault="00F94253" w:rsidP="00EF1F7E">
            <w:pPr>
              <w:jc w:val="both"/>
              <w:rPr>
                <w:sz w:val="20"/>
                <w:szCs w:val="20"/>
              </w:rPr>
            </w:pPr>
            <w:r>
              <w:rPr>
                <w:sz w:val="20"/>
                <w:szCs w:val="20"/>
              </w:rPr>
              <w:t>18. punkts ir svītrots no Ministru kabineta noteikumu projekta.</w:t>
            </w:r>
          </w:p>
        </w:tc>
      </w:tr>
      <w:tr w:rsidR="00EF1F7E" w:rsidRPr="00EB5FC5" w14:paraId="342BC6AE" w14:textId="77777777" w:rsidTr="00DB11EB">
        <w:trPr>
          <w:trHeight w:val="65"/>
        </w:trPr>
        <w:tc>
          <w:tcPr>
            <w:tcW w:w="184" w:type="pct"/>
            <w:tcBorders>
              <w:left w:val="single" w:sz="6" w:space="0" w:color="000000"/>
              <w:bottom w:val="single" w:sz="4" w:space="0" w:color="auto"/>
              <w:right w:val="single" w:sz="6" w:space="0" w:color="000000"/>
            </w:tcBorders>
          </w:tcPr>
          <w:p w14:paraId="42CED094" w14:textId="5E662547" w:rsidR="00EF1F7E" w:rsidRDefault="00F94253" w:rsidP="00EF1F7E">
            <w:pPr>
              <w:pStyle w:val="Numuri"/>
            </w:pPr>
            <w:r>
              <w:t>16.</w:t>
            </w:r>
          </w:p>
        </w:tc>
        <w:tc>
          <w:tcPr>
            <w:tcW w:w="1233" w:type="pct"/>
            <w:tcBorders>
              <w:left w:val="single" w:sz="6" w:space="0" w:color="000000"/>
              <w:bottom w:val="single" w:sz="4" w:space="0" w:color="auto"/>
              <w:right w:val="single" w:sz="6" w:space="0" w:color="000000"/>
            </w:tcBorders>
          </w:tcPr>
          <w:p w14:paraId="13249F8D" w14:textId="77777777" w:rsidR="00EF1F7E" w:rsidRPr="00EB5FC5" w:rsidRDefault="00EF1F7E" w:rsidP="00EF1F7E">
            <w:pPr>
              <w:pStyle w:val="naisc"/>
              <w:spacing w:before="0" w:after="0"/>
              <w:jc w:val="both"/>
              <w:rPr>
                <w:sz w:val="20"/>
                <w:szCs w:val="20"/>
              </w:rPr>
            </w:pPr>
            <w:r w:rsidRPr="00383844">
              <w:rPr>
                <w:sz w:val="20"/>
                <w:szCs w:val="20"/>
              </w:rPr>
              <w:t>21. Ministrijas lēmums ir administratīvs akts, kuru var pārsūdzēt Administratīvajā rajona tiesā. Tiesas lēmums ir galīgs un nav pārsūdzams. Lēmuma pārsūdzēšana neaptur tā darbību. Administratīvā rajona tiesa, taisot spriedumu, pārbauda lēmuma atbilstību normatīvajiem aktiem.</w:t>
            </w:r>
          </w:p>
        </w:tc>
        <w:tc>
          <w:tcPr>
            <w:tcW w:w="1501" w:type="pct"/>
            <w:tcBorders>
              <w:left w:val="single" w:sz="6" w:space="0" w:color="000000"/>
              <w:bottom w:val="single" w:sz="4" w:space="0" w:color="auto"/>
              <w:right w:val="single" w:sz="6" w:space="0" w:color="000000"/>
            </w:tcBorders>
          </w:tcPr>
          <w:p w14:paraId="7F099945" w14:textId="77777777" w:rsidR="00EF1F7E" w:rsidRPr="0000669F" w:rsidRDefault="00EF1F7E" w:rsidP="00EF1F7E">
            <w:pPr>
              <w:jc w:val="both"/>
              <w:rPr>
                <w:b/>
                <w:sz w:val="20"/>
                <w:szCs w:val="20"/>
              </w:rPr>
            </w:pPr>
            <w:r w:rsidRPr="0000669F">
              <w:rPr>
                <w:b/>
                <w:sz w:val="20"/>
                <w:szCs w:val="20"/>
              </w:rPr>
              <w:t>17.12.2018.</w:t>
            </w:r>
          </w:p>
          <w:p w14:paraId="2E49DCFC" w14:textId="77777777" w:rsidR="00EF1F7E" w:rsidRPr="00EB5FC5" w:rsidRDefault="00EF1F7E" w:rsidP="00EF1F7E">
            <w:pPr>
              <w:jc w:val="both"/>
              <w:rPr>
                <w:sz w:val="20"/>
                <w:szCs w:val="20"/>
              </w:rPr>
            </w:pPr>
            <w:r w:rsidRPr="00EB5FC5">
              <w:rPr>
                <w:sz w:val="20"/>
                <w:szCs w:val="20"/>
              </w:rPr>
              <w:t xml:space="preserve">Projekta 21. punktā ietverts regulējums par Ārlietu ministrijas lēmuma būtību un tā pārsūdzēšanu. Pirmkārt, norādām, ka minētā norma pēc būtības ir deklaratīva, jo minētais regulējums daļēji jau ir noteikts Administratīvā procesa likumā. Otrkārt, norādām, ka Administratīvā procesa likuma 185. panta pirmā daļa paredz, ka pieteikuma iesniegšana tiesā par administratīvā akta atcelšanu, atzīšanu par spēku zaudējušu vai spēkā neesošu aptur administratīvā akta darbību no dienas, kad pieteikums saņemts tiesā. Tāpat minētais pants paredz, ka pirmajā daļā ietvertais regulējums neattiecas uz tiem gadījumiem, kad tas paredzēts citos likumos. Ņemot vērā minēto, norādām, ka projekta 21. </w:t>
            </w:r>
            <w:r w:rsidRPr="00EB5FC5">
              <w:rPr>
                <w:sz w:val="20"/>
                <w:szCs w:val="20"/>
              </w:rPr>
              <w:lastRenderedPageBreak/>
              <w:t xml:space="preserve">punktā ietvertais regulējums ir jāsvītro, jo tas gan neatbilst augstāka juridiskā spēka normatīva akta regulējumam, gan daļēji dublē Administratīvā procesa likuma regulējumu. </w:t>
            </w:r>
          </w:p>
          <w:p w14:paraId="62AF7F32" w14:textId="77777777" w:rsidR="00EF1F7E" w:rsidRPr="00EB5FC5" w:rsidRDefault="00EF1F7E" w:rsidP="00EF1F7E">
            <w:pPr>
              <w:pStyle w:val="naisc"/>
              <w:spacing w:before="0" w:after="0"/>
              <w:jc w:val="both"/>
              <w:rPr>
                <w:sz w:val="20"/>
                <w:szCs w:val="20"/>
              </w:rPr>
            </w:pPr>
            <w:r w:rsidRPr="00EB5FC5">
              <w:rPr>
                <w:sz w:val="20"/>
                <w:szCs w:val="20"/>
              </w:rPr>
              <w:t>Vienlaikus norādām, ka saskaņā ar Administratīvā procesa likuma 76. panta otrajā daļā noteikto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 Līdz ar to anotācijā nepieciešams ietvert izvērstu skaidrojumu, kāpēc lēmums nav apstrīdams.</w:t>
            </w:r>
          </w:p>
        </w:tc>
        <w:tc>
          <w:tcPr>
            <w:tcW w:w="872" w:type="pct"/>
            <w:tcBorders>
              <w:left w:val="single" w:sz="6" w:space="0" w:color="000000"/>
              <w:bottom w:val="single" w:sz="4" w:space="0" w:color="auto"/>
              <w:right w:val="single" w:sz="6" w:space="0" w:color="000000"/>
            </w:tcBorders>
            <w:shd w:val="clear" w:color="auto" w:fill="auto"/>
          </w:tcPr>
          <w:p w14:paraId="448A4179" w14:textId="56CA44C5" w:rsidR="00EF1F7E" w:rsidRPr="00C53895" w:rsidRDefault="00F94253" w:rsidP="00C53895">
            <w:pPr>
              <w:pStyle w:val="naisc"/>
              <w:rPr>
                <w:b/>
                <w:sz w:val="20"/>
                <w:szCs w:val="20"/>
              </w:rPr>
            </w:pPr>
            <w:r w:rsidRPr="00F94253">
              <w:rPr>
                <w:b/>
                <w:sz w:val="20"/>
                <w:szCs w:val="20"/>
              </w:rPr>
              <w:lastRenderedPageBreak/>
              <w:t>Iebildums ņemts vērā</w:t>
            </w:r>
          </w:p>
        </w:tc>
        <w:tc>
          <w:tcPr>
            <w:tcW w:w="1210" w:type="pct"/>
            <w:tcBorders>
              <w:top w:val="single" w:sz="4" w:space="0" w:color="auto"/>
              <w:left w:val="single" w:sz="4" w:space="0" w:color="auto"/>
              <w:bottom w:val="single" w:sz="4" w:space="0" w:color="auto"/>
            </w:tcBorders>
          </w:tcPr>
          <w:p w14:paraId="7257FA57" w14:textId="23D7235D" w:rsidR="00EF1F7E" w:rsidRDefault="00F94253" w:rsidP="00EF1F7E">
            <w:pPr>
              <w:jc w:val="both"/>
              <w:rPr>
                <w:sz w:val="20"/>
                <w:szCs w:val="20"/>
              </w:rPr>
            </w:pPr>
            <w:r w:rsidRPr="00F94253">
              <w:rPr>
                <w:sz w:val="20"/>
                <w:szCs w:val="20"/>
              </w:rPr>
              <w:t>18. punkts ir svītrots no Ministru kabineta noteikumu projekta.</w:t>
            </w:r>
          </w:p>
        </w:tc>
      </w:tr>
      <w:tr w:rsidR="00EF1F7E" w:rsidRPr="00EB5FC5" w14:paraId="1E472640" w14:textId="77777777" w:rsidTr="00DB11EB">
        <w:trPr>
          <w:trHeight w:val="65"/>
        </w:trPr>
        <w:tc>
          <w:tcPr>
            <w:tcW w:w="184" w:type="pct"/>
            <w:tcBorders>
              <w:left w:val="single" w:sz="6" w:space="0" w:color="000000"/>
              <w:bottom w:val="single" w:sz="4" w:space="0" w:color="auto"/>
              <w:right w:val="single" w:sz="6" w:space="0" w:color="000000"/>
            </w:tcBorders>
          </w:tcPr>
          <w:p w14:paraId="631B4313" w14:textId="4AA2DBF1" w:rsidR="00EF1F7E" w:rsidRDefault="00F94253" w:rsidP="00EF1F7E">
            <w:pPr>
              <w:pStyle w:val="Numuri"/>
            </w:pPr>
            <w:r>
              <w:t>17.</w:t>
            </w:r>
          </w:p>
        </w:tc>
        <w:tc>
          <w:tcPr>
            <w:tcW w:w="1233" w:type="pct"/>
            <w:tcBorders>
              <w:left w:val="single" w:sz="6" w:space="0" w:color="000000"/>
              <w:bottom w:val="single" w:sz="4" w:space="0" w:color="auto"/>
              <w:right w:val="single" w:sz="6" w:space="0" w:color="000000"/>
            </w:tcBorders>
          </w:tcPr>
          <w:p w14:paraId="27E92DDC" w14:textId="77777777" w:rsidR="00EF1F7E" w:rsidRPr="00383844" w:rsidRDefault="00EF1F7E" w:rsidP="00EF1F7E">
            <w:pPr>
              <w:pStyle w:val="naisc"/>
              <w:spacing w:before="0" w:after="0"/>
              <w:jc w:val="both"/>
              <w:rPr>
                <w:sz w:val="20"/>
                <w:szCs w:val="20"/>
              </w:rPr>
            </w:pPr>
            <w:r>
              <w:rPr>
                <w:sz w:val="20"/>
                <w:szCs w:val="20"/>
              </w:rPr>
              <w:t>18. Ministrijas lēmums ir administratīvs akts, kuru var pārsūdzēt Administratīvajā rajona tiesā. Tiesas nolēmums ir galīgs un nav pārsūdzams. Lēmuma pārsūdzēšana neaptur tā darbību.</w:t>
            </w:r>
          </w:p>
        </w:tc>
        <w:tc>
          <w:tcPr>
            <w:tcW w:w="1501" w:type="pct"/>
            <w:tcBorders>
              <w:left w:val="single" w:sz="6" w:space="0" w:color="000000"/>
              <w:bottom w:val="single" w:sz="4" w:space="0" w:color="auto"/>
              <w:right w:val="single" w:sz="6" w:space="0" w:color="000000"/>
            </w:tcBorders>
          </w:tcPr>
          <w:p w14:paraId="3791115C" w14:textId="77777777" w:rsidR="00EF1F7E" w:rsidRPr="0000669F" w:rsidRDefault="00EF1F7E" w:rsidP="00EF1F7E">
            <w:pPr>
              <w:pStyle w:val="naisc"/>
              <w:spacing w:before="0" w:after="0"/>
              <w:jc w:val="both"/>
              <w:rPr>
                <w:b/>
                <w:sz w:val="20"/>
                <w:szCs w:val="20"/>
              </w:rPr>
            </w:pPr>
            <w:r w:rsidRPr="0000669F">
              <w:rPr>
                <w:b/>
                <w:sz w:val="20"/>
                <w:szCs w:val="20"/>
              </w:rPr>
              <w:t>22.03.2019.</w:t>
            </w:r>
          </w:p>
          <w:p w14:paraId="5353D85A" w14:textId="77777777" w:rsidR="00EF1F7E" w:rsidRPr="00FF7B33" w:rsidRDefault="00EF1F7E" w:rsidP="00EF1F7E">
            <w:pPr>
              <w:pStyle w:val="naisc"/>
              <w:spacing w:before="0" w:after="0"/>
              <w:jc w:val="both"/>
              <w:rPr>
                <w:sz w:val="20"/>
                <w:szCs w:val="20"/>
              </w:rPr>
            </w:pPr>
            <w:r w:rsidRPr="00FF7B33">
              <w:rPr>
                <w:sz w:val="20"/>
                <w:szCs w:val="20"/>
              </w:rPr>
              <w:t xml:space="preserve">Projekta 18. punktā ietverts regulējums par Ārlietu ministrijas lēmuma būtību un tā pārsūdzēšanu. Pirmkārt, atkārtoti norādām uz to, ka minētā norma pēc būtības ir deklaratīva, jo šis regulējums daļēji jau noteikts Administratīvā procesa likumā. Otrkārt, atkārtoti norādām uz to, ka Administratīvā procesa likuma 185. panta pirmā daļa paredz, ka pieteikuma iesniegšana tiesā par administratīvā akta atcelšanu, atzīšanu par spēku zaudējušu vai spēkā neesošu aptur administratīvā akta darbību no dienas, kad pieteikums saņemts tiesā. Tāpat minētais pants paredz, ka pirmajā daļā ietvertais regulējums neattiecas uz tiem gadījumiem, kad tas paredzēts citos likumos. Ņemot vērā minēto, atkārtoti norādām uz to, ka projekta 18. punktā ietvertais regulējums ir jāsvītro, jo tas gan neatbilst augstāka juridiskā spēka normatīvā akta regulējumam, gan daļēji dublē Administratīvā procesa likuma regulējumu. </w:t>
            </w:r>
          </w:p>
          <w:p w14:paraId="529FDE0B" w14:textId="77777777" w:rsidR="00EF1F7E" w:rsidRPr="00142E03" w:rsidRDefault="00EF1F7E" w:rsidP="00EF1F7E">
            <w:pPr>
              <w:jc w:val="both"/>
              <w:rPr>
                <w:sz w:val="20"/>
                <w:szCs w:val="20"/>
              </w:rPr>
            </w:pPr>
            <w:r w:rsidRPr="00FF7B33">
              <w:rPr>
                <w:sz w:val="20"/>
                <w:szCs w:val="20"/>
              </w:rPr>
              <w:lastRenderedPageBreak/>
              <w:t>Vienlaikus atkārtoti norādām uz to, ka saskaņā ar Administratīvā procesa likuma 76. panta otrajā daļā noteikto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 Līdz ar to anotācijā ir nepieciešams ietvert izvērstu skaidrojumu, kāpēc lēmums nav apstrīdams.</w:t>
            </w:r>
          </w:p>
        </w:tc>
        <w:tc>
          <w:tcPr>
            <w:tcW w:w="872" w:type="pct"/>
            <w:tcBorders>
              <w:left w:val="single" w:sz="6" w:space="0" w:color="000000"/>
              <w:bottom w:val="single" w:sz="4" w:space="0" w:color="auto"/>
              <w:right w:val="single" w:sz="6" w:space="0" w:color="000000"/>
            </w:tcBorders>
            <w:shd w:val="clear" w:color="auto" w:fill="auto"/>
          </w:tcPr>
          <w:p w14:paraId="1296100E" w14:textId="18717B64" w:rsidR="00EC166F" w:rsidRDefault="00F94253" w:rsidP="00C53895">
            <w:pPr>
              <w:pStyle w:val="naisc"/>
              <w:spacing w:before="0" w:after="0"/>
              <w:rPr>
                <w:b/>
                <w:sz w:val="20"/>
                <w:szCs w:val="20"/>
              </w:rPr>
            </w:pPr>
            <w:r>
              <w:rPr>
                <w:b/>
                <w:sz w:val="20"/>
                <w:szCs w:val="20"/>
              </w:rPr>
              <w:lastRenderedPageBreak/>
              <w:t>Iebildums ņemts vērā</w:t>
            </w:r>
          </w:p>
          <w:p w14:paraId="5A1634AB" w14:textId="5B8AC09E" w:rsidR="00EF1F7E" w:rsidRPr="00412EA8" w:rsidRDefault="00EF1F7E" w:rsidP="00C53895">
            <w:pPr>
              <w:pStyle w:val="naisc"/>
              <w:spacing w:before="0" w:after="0"/>
              <w:rPr>
                <w:b/>
                <w:sz w:val="20"/>
                <w:szCs w:val="20"/>
              </w:rPr>
            </w:pPr>
          </w:p>
        </w:tc>
        <w:tc>
          <w:tcPr>
            <w:tcW w:w="1210" w:type="pct"/>
            <w:tcBorders>
              <w:top w:val="single" w:sz="4" w:space="0" w:color="auto"/>
              <w:left w:val="single" w:sz="4" w:space="0" w:color="auto"/>
              <w:bottom w:val="single" w:sz="4" w:space="0" w:color="auto"/>
            </w:tcBorders>
          </w:tcPr>
          <w:p w14:paraId="20EF7ACF" w14:textId="77777777" w:rsidR="00EF1F7E" w:rsidRDefault="00EF1F7E" w:rsidP="00EF1F7E">
            <w:pPr>
              <w:pStyle w:val="naisc"/>
              <w:spacing w:before="0" w:after="0"/>
              <w:jc w:val="both"/>
              <w:rPr>
                <w:sz w:val="20"/>
                <w:szCs w:val="20"/>
              </w:rPr>
            </w:pPr>
            <w:r>
              <w:rPr>
                <w:sz w:val="20"/>
                <w:szCs w:val="20"/>
              </w:rPr>
              <w:t>18</w:t>
            </w:r>
            <w:r w:rsidRPr="008D524C">
              <w:rPr>
                <w:sz w:val="20"/>
                <w:szCs w:val="20"/>
              </w:rPr>
              <w:t>. punkts ir svītrots no Ministru kabineta noteikumu projekta.</w:t>
            </w:r>
          </w:p>
        </w:tc>
      </w:tr>
      <w:tr w:rsidR="00EF1F7E" w:rsidRPr="00EB5FC5" w14:paraId="60C24973" w14:textId="77777777" w:rsidTr="00DB11EB">
        <w:trPr>
          <w:trHeight w:val="65"/>
        </w:trPr>
        <w:tc>
          <w:tcPr>
            <w:tcW w:w="184" w:type="pct"/>
            <w:tcBorders>
              <w:left w:val="single" w:sz="6" w:space="0" w:color="000000"/>
              <w:bottom w:val="single" w:sz="4" w:space="0" w:color="auto"/>
              <w:right w:val="single" w:sz="6" w:space="0" w:color="000000"/>
            </w:tcBorders>
          </w:tcPr>
          <w:p w14:paraId="5EA66424" w14:textId="3A4AFFE9" w:rsidR="00EF1F7E" w:rsidRDefault="00EF1F7E" w:rsidP="00633F99">
            <w:pPr>
              <w:pStyle w:val="Numuri"/>
            </w:pPr>
            <w:r>
              <w:t>1</w:t>
            </w:r>
            <w:r w:rsidR="00F94253">
              <w:t>8</w:t>
            </w:r>
            <w:r>
              <w:t>.</w:t>
            </w:r>
          </w:p>
        </w:tc>
        <w:tc>
          <w:tcPr>
            <w:tcW w:w="1233" w:type="pct"/>
            <w:tcBorders>
              <w:left w:val="single" w:sz="6" w:space="0" w:color="000000"/>
              <w:bottom w:val="single" w:sz="4" w:space="0" w:color="auto"/>
              <w:right w:val="single" w:sz="6" w:space="0" w:color="000000"/>
            </w:tcBorders>
          </w:tcPr>
          <w:p w14:paraId="791C1DF0" w14:textId="77777777" w:rsidR="00EF1F7E" w:rsidRPr="00EB5FC5" w:rsidRDefault="00EF1F7E" w:rsidP="00EF1F7E">
            <w:pPr>
              <w:pStyle w:val="naisc"/>
              <w:spacing w:before="0" w:after="0"/>
              <w:jc w:val="both"/>
              <w:rPr>
                <w:sz w:val="20"/>
                <w:szCs w:val="20"/>
              </w:rPr>
            </w:pPr>
            <w:r w:rsidRPr="00EB5FC5">
              <w:rPr>
                <w:sz w:val="20"/>
                <w:szCs w:val="20"/>
              </w:rPr>
              <w:t>27. Ja vērtēšanas gaitā projekta pieteikumā ir konstatētas kļūdas vai nepilnības, taču projekta pieteikumam piešķirto punktu skaits ir bijis pietiekams, lai to apstiprinātu, pēc lēmuma pieņemšanas par granta piešķiršanu ar nosacījumiem un pirms granta līguma noslēgšanas ministrija var lūgt projekta iesniedzējam veikt precizējumus projekta pieteikumā, ar kuriem nedrīkst tikt izdarītas tādas izmaiņas projekta pieteikumā, kas būtu varējušas ietekmēt komisijas veikto projekta pieteikuma vērtējumu. Pieļaujamie precizējumi ir šādi:</w:t>
            </w:r>
          </w:p>
          <w:p w14:paraId="46B57167" w14:textId="77777777" w:rsidR="00EF1F7E" w:rsidRPr="00EB5FC5" w:rsidRDefault="00EF1F7E" w:rsidP="00EF1F7E">
            <w:pPr>
              <w:pStyle w:val="naisc"/>
              <w:spacing w:before="0" w:after="0"/>
              <w:jc w:val="both"/>
              <w:rPr>
                <w:sz w:val="20"/>
                <w:szCs w:val="20"/>
              </w:rPr>
            </w:pPr>
            <w:r w:rsidRPr="00EB5FC5">
              <w:rPr>
                <w:sz w:val="20"/>
                <w:szCs w:val="20"/>
              </w:rPr>
              <w:t>27.1. novērst informācijas pretrunas dažādās projekta pieteikuma sadaļās;</w:t>
            </w:r>
          </w:p>
          <w:p w14:paraId="39CC67F1" w14:textId="77777777" w:rsidR="00EF1F7E" w:rsidRPr="00EB5FC5" w:rsidRDefault="00EF1F7E" w:rsidP="00EF1F7E">
            <w:pPr>
              <w:pStyle w:val="naisc"/>
              <w:spacing w:before="0" w:after="0"/>
              <w:jc w:val="both"/>
              <w:rPr>
                <w:sz w:val="20"/>
                <w:szCs w:val="20"/>
              </w:rPr>
            </w:pPr>
            <w:r w:rsidRPr="00EB5FC5">
              <w:rPr>
                <w:sz w:val="20"/>
                <w:szCs w:val="20"/>
              </w:rPr>
              <w:t>27.2. izslēgt neatbilstošas aktivitātes;</w:t>
            </w:r>
          </w:p>
          <w:p w14:paraId="71BC5520" w14:textId="77777777" w:rsidR="00EF1F7E" w:rsidRPr="00EB5FC5" w:rsidRDefault="00EF1F7E" w:rsidP="00EF1F7E">
            <w:pPr>
              <w:pStyle w:val="naisc"/>
              <w:spacing w:before="0" w:after="0"/>
              <w:jc w:val="both"/>
              <w:rPr>
                <w:sz w:val="20"/>
                <w:szCs w:val="20"/>
              </w:rPr>
            </w:pPr>
            <w:r w:rsidRPr="00EB5FC5">
              <w:rPr>
                <w:sz w:val="20"/>
                <w:szCs w:val="20"/>
              </w:rPr>
              <w:t>27.3. precizēt projekta īstenošanas laika grafiku;</w:t>
            </w:r>
          </w:p>
          <w:p w14:paraId="611A9EE4" w14:textId="77777777" w:rsidR="00EF1F7E" w:rsidRPr="00EB5FC5" w:rsidRDefault="00EF1F7E" w:rsidP="00EF1F7E">
            <w:pPr>
              <w:pStyle w:val="naisc"/>
              <w:spacing w:before="0" w:after="0"/>
              <w:jc w:val="both"/>
              <w:rPr>
                <w:sz w:val="20"/>
                <w:szCs w:val="20"/>
              </w:rPr>
            </w:pPr>
            <w:r w:rsidRPr="00EB5FC5">
              <w:rPr>
                <w:sz w:val="20"/>
                <w:szCs w:val="20"/>
              </w:rPr>
              <w:t>27.4. novērst aritmētiskās kļūdas projekta budžetā;</w:t>
            </w:r>
          </w:p>
          <w:p w14:paraId="554E6AD1" w14:textId="77777777" w:rsidR="00EF1F7E" w:rsidRPr="00EB5FC5" w:rsidRDefault="00EF1F7E" w:rsidP="00EF1F7E">
            <w:pPr>
              <w:pStyle w:val="naisc"/>
              <w:spacing w:before="0" w:after="0"/>
              <w:jc w:val="both"/>
              <w:rPr>
                <w:sz w:val="20"/>
                <w:szCs w:val="20"/>
              </w:rPr>
            </w:pPr>
            <w:r w:rsidRPr="00EB5FC5">
              <w:rPr>
                <w:sz w:val="20"/>
                <w:szCs w:val="20"/>
              </w:rPr>
              <w:t>27.5. precizēt atsevišķas budžeta pozīcijas atbilstoši noteiktajiem izmaksu ierobežojumiem;</w:t>
            </w:r>
          </w:p>
          <w:p w14:paraId="3C64B389" w14:textId="77777777" w:rsidR="00EF1F7E" w:rsidRPr="00EB5FC5" w:rsidRDefault="00EF1F7E" w:rsidP="00EF1F7E">
            <w:pPr>
              <w:pStyle w:val="naisc"/>
              <w:spacing w:before="0" w:after="0"/>
              <w:jc w:val="both"/>
              <w:rPr>
                <w:sz w:val="20"/>
                <w:szCs w:val="20"/>
              </w:rPr>
            </w:pPr>
            <w:r w:rsidRPr="00EB5FC5">
              <w:rPr>
                <w:sz w:val="20"/>
                <w:szCs w:val="20"/>
              </w:rPr>
              <w:lastRenderedPageBreak/>
              <w:t>27.6. samazināt izmaksas, kas pārsniedz vidējās tirgus cenas;</w:t>
            </w:r>
          </w:p>
          <w:p w14:paraId="7E485FEA" w14:textId="77777777" w:rsidR="00EF1F7E" w:rsidRPr="00EB5FC5" w:rsidRDefault="00EF1F7E" w:rsidP="00EF1F7E">
            <w:pPr>
              <w:pStyle w:val="naisc"/>
              <w:spacing w:before="0" w:after="0"/>
              <w:jc w:val="both"/>
              <w:rPr>
                <w:sz w:val="20"/>
                <w:szCs w:val="20"/>
              </w:rPr>
            </w:pPr>
            <w:r w:rsidRPr="00EB5FC5">
              <w:rPr>
                <w:sz w:val="20"/>
                <w:szCs w:val="20"/>
              </w:rPr>
              <w:t>27.7. izslēgt neattiecināmās izmaksas vai izmaksas, kas nav nepieciešamas projekta aktivitāšu īstenošanai;</w:t>
            </w:r>
          </w:p>
          <w:p w14:paraId="39948959" w14:textId="77777777" w:rsidR="00EF1F7E" w:rsidRPr="00EB5FC5" w:rsidRDefault="00EF1F7E" w:rsidP="00EF1F7E">
            <w:pPr>
              <w:pStyle w:val="naisc"/>
              <w:spacing w:before="0" w:after="0"/>
              <w:jc w:val="both"/>
              <w:rPr>
                <w:sz w:val="20"/>
                <w:szCs w:val="20"/>
              </w:rPr>
            </w:pPr>
            <w:r w:rsidRPr="00EB5FC5">
              <w:rPr>
                <w:sz w:val="20"/>
                <w:szCs w:val="20"/>
              </w:rPr>
              <w:t>27.8. sniegt papildu informāciju, skaidrojumu vai pamatojumu, ja projekta pieteikumā iekļautā informācija ir nepilnīga, neskaidra vai pretrunīga;</w:t>
            </w:r>
          </w:p>
          <w:p w14:paraId="1265E032" w14:textId="77777777" w:rsidR="00EF1F7E" w:rsidRPr="00EB5FC5" w:rsidRDefault="00EF1F7E" w:rsidP="00EF1F7E">
            <w:pPr>
              <w:pStyle w:val="naisc"/>
              <w:spacing w:before="0" w:after="0"/>
              <w:jc w:val="both"/>
              <w:rPr>
                <w:sz w:val="20"/>
                <w:szCs w:val="20"/>
              </w:rPr>
            </w:pPr>
            <w:r w:rsidRPr="00EB5FC5">
              <w:rPr>
                <w:sz w:val="20"/>
                <w:szCs w:val="20"/>
              </w:rPr>
              <w:t>27.9. veikt citus labojumus, lai nodrošinātu projekta pieteikuma atbilstību konkursa nolikumā minētajiem nosacījumiem.</w:t>
            </w:r>
          </w:p>
          <w:p w14:paraId="305CB1CA" w14:textId="69568EDE" w:rsidR="00EF1F7E" w:rsidRPr="00EB5FC5" w:rsidRDefault="00EF1F7E" w:rsidP="00EF1F7E">
            <w:pPr>
              <w:pStyle w:val="naisc"/>
              <w:spacing w:before="0" w:after="0"/>
              <w:jc w:val="both"/>
              <w:rPr>
                <w:sz w:val="20"/>
                <w:szCs w:val="20"/>
              </w:rPr>
            </w:pPr>
            <w:r w:rsidRPr="00EB5FC5">
              <w:rPr>
                <w:sz w:val="20"/>
                <w:szCs w:val="20"/>
              </w:rPr>
              <w:t>28. Projekta iesniedzējs precizēto projekta pieteikumu iesniedz lēmumā norādītajā termiņā. Ministrija izskata precizēto projekta pieteikumu un sagatavo atzinumu par lēmumā iekļauto nosacījumu izpildi. Ja ministrijas atzinums ir pozitīvs, ministrija nosūta projekta iesniedzējam piedāvājumu slēgt granta līgumu. Ja atzinums ir negatīvs vai projekta iesniedzējs nav nodrošinājis lēmumā iekļauto nosacījumu izpildi noteiktajā termiņā, ministrija atceļ iepriekš pieņemto lēmumu par granta piešķiršanu ar nosacījumiem un pieņem lēmumu par projekta pieteikuma noraidīšanu. Lēmumu nosūta projekta iesniedzējam atbilstoši šo noteikumu 22.punktam.</w:t>
            </w:r>
          </w:p>
        </w:tc>
        <w:tc>
          <w:tcPr>
            <w:tcW w:w="1501" w:type="pct"/>
            <w:tcBorders>
              <w:left w:val="single" w:sz="6" w:space="0" w:color="000000"/>
              <w:bottom w:val="single" w:sz="4" w:space="0" w:color="auto"/>
              <w:right w:val="single" w:sz="6" w:space="0" w:color="000000"/>
            </w:tcBorders>
          </w:tcPr>
          <w:p w14:paraId="271FD3C4" w14:textId="144F07BF" w:rsidR="00EF1F7E" w:rsidRPr="0000669F" w:rsidRDefault="00EF1F7E" w:rsidP="00EF1F7E">
            <w:pPr>
              <w:pStyle w:val="naisc"/>
              <w:spacing w:before="0" w:after="0"/>
              <w:jc w:val="both"/>
              <w:rPr>
                <w:b/>
                <w:sz w:val="20"/>
                <w:szCs w:val="20"/>
              </w:rPr>
            </w:pPr>
            <w:r w:rsidRPr="0000669F">
              <w:rPr>
                <w:b/>
                <w:sz w:val="20"/>
                <w:szCs w:val="20"/>
              </w:rPr>
              <w:lastRenderedPageBreak/>
              <w:t>26.03.2018.</w:t>
            </w:r>
          </w:p>
          <w:p w14:paraId="38B3B709" w14:textId="399F161B" w:rsidR="00EF1F7E" w:rsidRPr="00EB5FC5" w:rsidRDefault="00EF1F7E" w:rsidP="00EF1F7E">
            <w:pPr>
              <w:pStyle w:val="naisc"/>
              <w:spacing w:before="0" w:after="0"/>
              <w:jc w:val="both"/>
              <w:rPr>
                <w:sz w:val="20"/>
                <w:szCs w:val="20"/>
              </w:rPr>
            </w:pPr>
            <w:r w:rsidRPr="00EB5FC5">
              <w:rPr>
                <w:sz w:val="20"/>
                <w:szCs w:val="20"/>
              </w:rPr>
              <w:t xml:space="preserve">Noteikumu projekta VII nodaļas "Granta līguma slēgšana" 27. un 28. punkts paredz projekta iesniedzēja tiesības precizēt projekta pieteikumu pēc lēmuma pieņemšanas par granta piešķiršanu ar nosacījumiem, t.sk., neatbilstošu aktivitāšu izslēgšanu, neattiecināmo izmaksu vai izmaksu, kas nav nepieciešamas projekta aktivitāšu īstenošanai, izslēgšanu, kā arī veikt citus labojumus, lai nodrošinātu projekta pieteikuma atbilstību projektu konkursa nolikumā minētajiem nosacījumiem. Uzskatām, ka minētās izmaiņas projekta pieteikumā ir būtiskas. Proti, tās ir tādas, kas būtu varējušas ietekmēt komisijas veikto projekta pieteikuma vērtējumu. Turklāt Tieslietu ministrijas ieskatā šiem nosacījumiem ir jābūt iekļautiem noteikumu projekta V nodaļā "Projektu pieteikumu izvērtēšana". </w:t>
            </w:r>
          </w:p>
          <w:p w14:paraId="6F1D5DC2" w14:textId="6181ACAF" w:rsidR="00EF1F7E" w:rsidRPr="00EB5FC5" w:rsidRDefault="00EF1F7E" w:rsidP="00EF1F7E">
            <w:pPr>
              <w:ind w:right="13"/>
              <w:jc w:val="both"/>
              <w:rPr>
                <w:sz w:val="20"/>
                <w:szCs w:val="20"/>
              </w:rPr>
            </w:pPr>
            <w:r w:rsidRPr="00EB5FC5">
              <w:rPr>
                <w:sz w:val="20"/>
                <w:szCs w:val="20"/>
              </w:rPr>
              <w:t xml:space="preserve">Norādām, ka piemērotāk būtu noteikt minēto kārtību līdzīgu publiskajos iepirkumos esošajai kārtībai, proti, ka komisija izvērtē projekta iesniegumu un šajā stadijā pretendents var precizēt piedāvājumu. Taču, ja piedāvājums netiek precizēts līdz komisijas ziņojuma sagatavošanai vai arī pēc precizēšanas tas </w:t>
            </w:r>
            <w:r w:rsidRPr="00EB5FC5">
              <w:rPr>
                <w:sz w:val="20"/>
                <w:szCs w:val="20"/>
              </w:rPr>
              <w:lastRenderedPageBreak/>
              <w:t>joprojām neatbilst prasībām, tad projekta iesniegums tiek noraidīts. Savukārt no piedāvātās noteikumu projekta redakcijas izriet, ka granta pretendents var precizēt iesniegto projekta iesniegumu arī pēc komisijas ziņojuma sagatavošanas jeb stadijā, kad projektu iesniegumus vērtē ministrija, kas Tieslietu ministrijas ieskatā nebūtu atbalstāmi. Turklāt norādām, ka spēkā esošajos noteikumos šāda iespēja netika paredzēta, t.i., komisijas vērtēšanas laikā viss tika novērsts un ministrija tikai slēdza līgumu un veica projekta īstenošanas uzraudzības funkciju. Tādējādi Tieslietu ministrijas ieskatā nepieciešams izvērtēt, vai uz līguma slēgšanu būtu jāvirza nepilnīgi izstrādāti projektu pieteikumi, un lūdzam attiecīgi precizēt noteikumu projektu.</w:t>
            </w:r>
          </w:p>
        </w:tc>
        <w:tc>
          <w:tcPr>
            <w:tcW w:w="872" w:type="pct"/>
            <w:tcBorders>
              <w:left w:val="single" w:sz="6" w:space="0" w:color="000000"/>
              <w:bottom w:val="single" w:sz="4" w:space="0" w:color="auto"/>
              <w:right w:val="single" w:sz="6" w:space="0" w:color="000000"/>
            </w:tcBorders>
            <w:shd w:val="clear" w:color="auto" w:fill="auto"/>
          </w:tcPr>
          <w:p w14:paraId="524449E6" w14:textId="78CC7B5D" w:rsidR="00EF1F7E" w:rsidRDefault="00EF1F7E" w:rsidP="00C53895">
            <w:pPr>
              <w:pStyle w:val="naisc"/>
              <w:spacing w:before="0" w:after="0"/>
              <w:rPr>
                <w:b/>
                <w:sz w:val="20"/>
                <w:szCs w:val="20"/>
              </w:rPr>
            </w:pPr>
            <w:r>
              <w:rPr>
                <w:b/>
                <w:sz w:val="20"/>
                <w:szCs w:val="20"/>
              </w:rPr>
              <w:lastRenderedPageBreak/>
              <w:t>Iebildums ņemts vērā</w:t>
            </w:r>
          </w:p>
          <w:p w14:paraId="1B9B8EE6" w14:textId="77777777" w:rsidR="00F94253" w:rsidRPr="005F4974" w:rsidRDefault="00F94253" w:rsidP="00F94253">
            <w:pPr>
              <w:pStyle w:val="naisc"/>
              <w:jc w:val="both"/>
              <w:rPr>
                <w:sz w:val="20"/>
                <w:szCs w:val="20"/>
              </w:rPr>
            </w:pPr>
            <w:r w:rsidRPr="005F4974">
              <w:rPr>
                <w:sz w:val="20"/>
                <w:szCs w:val="20"/>
              </w:rPr>
              <w:t xml:space="preserve">Ņemot vērā panākto izpratni par to, ka projekta III sadaļas jautājumi, t.sk. 13.punktā paredzētās darbības ir nosakāmas konkursa nolikumā nevis Ministru kabineta noteikumos, tika veikti grozījumi “Starptautiskās palīdzības likumā” svītrojot pilnvarojumu Ministru kabinetam noteikt “kārtību kādā izvērtē projekta iesniegumus”. </w:t>
            </w:r>
          </w:p>
          <w:p w14:paraId="39C5DCFB" w14:textId="77777777" w:rsidR="00F94253" w:rsidRPr="005F4974" w:rsidRDefault="00F94253">
            <w:pPr>
              <w:pStyle w:val="naisc"/>
              <w:jc w:val="both"/>
              <w:rPr>
                <w:sz w:val="20"/>
                <w:szCs w:val="20"/>
              </w:rPr>
            </w:pPr>
            <w:r w:rsidRPr="005F4974">
              <w:rPr>
                <w:sz w:val="20"/>
                <w:szCs w:val="20"/>
              </w:rPr>
              <w:t>Grozījumi “Starptautiskās palīdzības likumā” 9. panta 7.daļu izsaka šādā redakcijā:</w:t>
            </w:r>
          </w:p>
          <w:p w14:paraId="57A5A37B" w14:textId="76BB5156" w:rsidR="00F94253" w:rsidRDefault="00F94253" w:rsidP="00C53895">
            <w:pPr>
              <w:pStyle w:val="naisc"/>
              <w:spacing w:before="0" w:after="0"/>
              <w:jc w:val="both"/>
              <w:rPr>
                <w:b/>
                <w:sz w:val="20"/>
                <w:szCs w:val="20"/>
              </w:rPr>
            </w:pPr>
            <w:r w:rsidRPr="005F4974">
              <w:rPr>
                <w:sz w:val="20"/>
                <w:szCs w:val="20"/>
              </w:rPr>
              <w:t xml:space="preserve">“(7) Kārtību, kādā sagatavo un izsludina granta projektu konkursus, pieņem lēmumus par grantu piešķiršanu, granta līgumu </w:t>
            </w:r>
            <w:r w:rsidRPr="005F4974">
              <w:rPr>
                <w:sz w:val="20"/>
                <w:szCs w:val="20"/>
              </w:rPr>
              <w:lastRenderedPageBreak/>
              <w:t>noslēgšanu un konkursa noslēgšanu, uzrauga un kontrolē projektu īstenošanu, kā arī gadījumus, kad granta saņēmējs atmaksā piešķirtos finanšu līdzekļus, nosaka Ministru kabinets.”</w:t>
            </w:r>
          </w:p>
          <w:p w14:paraId="54A2D156" w14:textId="3899191E" w:rsidR="00EF1F7E" w:rsidRPr="00201A5C" w:rsidRDefault="00EF1F7E" w:rsidP="00EF1F7E">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0545C5CF" w14:textId="3C9F06B9" w:rsidR="00EF1F7E" w:rsidRDefault="00F94253" w:rsidP="00EF1F7E">
            <w:pPr>
              <w:pStyle w:val="naisc"/>
              <w:spacing w:before="0" w:after="0"/>
              <w:jc w:val="both"/>
              <w:rPr>
                <w:sz w:val="20"/>
                <w:szCs w:val="20"/>
              </w:rPr>
            </w:pPr>
            <w:r>
              <w:rPr>
                <w:sz w:val="20"/>
                <w:szCs w:val="20"/>
              </w:rPr>
              <w:lastRenderedPageBreak/>
              <w:t>24. un 25. punkts ir sv</w:t>
            </w:r>
            <w:r w:rsidR="00953DC0">
              <w:rPr>
                <w:sz w:val="20"/>
                <w:szCs w:val="20"/>
              </w:rPr>
              <w:t>ītrots</w:t>
            </w:r>
            <w:r>
              <w:rPr>
                <w:sz w:val="20"/>
                <w:szCs w:val="20"/>
              </w:rPr>
              <w:t xml:space="preserve"> no Ministru kabineta noteikumu projekta. </w:t>
            </w:r>
          </w:p>
        </w:tc>
      </w:tr>
      <w:tr w:rsidR="00EF1F7E" w:rsidRPr="00EB5FC5" w14:paraId="57EFED8D" w14:textId="77777777" w:rsidTr="00DB11EB">
        <w:trPr>
          <w:trHeight w:val="65"/>
        </w:trPr>
        <w:tc>
          <w:tcPr>
            <w:tcW w:w="184" w:type="pct"/>
            <w:tcBorders>
              <w:left w:val="single" w:sz="6" w:space="0" w:color="000000"/>
              <w:bottom w:val="single" w:sz="4" w:space="0" w:color="auto"/>
              <w:right w:val="single" w:sz="6" w:space="0" w:color="000000"/>
            </w:tcBorders>
          </w:tcPr>
          <w:p w14:paraId="41126ACE" w14:textId="2572B758" w:rsidR="00EF1F7E" w:rsidRDefault="00F94253" w:rsidP="00EF1F7E">
            <w:pPr>
              <w:pStyle w:val="Numuri"/>
            </w:pPr>
            <w:r>
              <w:t>19.</w:t>
            </w:r>
          </w:p>
        </w:tc>
        <w:tc>
          <w:tcPr>
            <w:tcW w:w="1233" w:type="pct"/>
            <w:tcBorders>
              <w:left w:val="single" w:sz="6" w:space="0" w:color="000000"/>
              <w:bottom w:val="single" w:sz="4" w:space="0" w:color="auto"/>
              <w:right w:val="single" w:sz="6" w:space="0" w:color="000000"/>
            </w:tcBorders>
          </w:tcPr>
          <w:p w14:paraId="1A4B73A0" w14:textId="77777777" w:rsidR="00EF1F7E" w:rsidRPr="00EC166F" w:rsidRDefault="00EF1F7E" w:rsidP="00EF1F7E">
            <w:pPr>
              <w:pStyle w:val="naisc"/>
              <w:spacing w:before="0" w:after="0"/>
              <w:jc w:val="both"/>
              <w:rPr>
                <w:sz w:val="20"/>
                <w:szCs w:val="20"/>
              </w:rPr>
            </w:pPr>
            <w:r w:rsidRPr="00EC166F">
              <w:rPr>
                <w:sz w:val="20"/>
                <w:szCs w:val="20"/>
              </w:rPr>
              <w:t xml:space="preserve">16. Ja ministrija, izskatot projekta iesnieguma atbilstību atlases prasībām, konstatē, ka iesniegtajā projekta iesniegumā trūkst  konkursa nolikumā prasītās informācijas, ministrija projekta iesniedzējam vienu reizi pieprasa papildu informāciju projekta iesnieguma precizēšanai, nosūtot pieprasījumu uz projekta iesniegumā norādīto </w:t>
            </w:r>
            <w:r w:rsidRPr="00EC166F">
              <w:rPr>
                <w:sz w:val="20"/>
                <w:szCs w:val="20"/>
              </w:rPr>
              <w:lastRenderedPageBreak/>
              <w:t>elektroniskā pasta adresi vai oficiālo elektronisko adresi, ja tāda ir izveidota. Ja ministrijas noteiktajā termiņā projekta iesniedzējs pieprasīto informāciju neiesniedz vai sniegtā informācija ir nepilnīga, ministrija projekta iesniegumu noraida un to tālāk nevērtē.</w:t>
            </w:r>
          </w:p>
          <w:p w14:paraId="5B9F7965" w14:textId="77777777" w:rsidR="00EF1F7E" w:rsidRPr="00EC166F" w:rsidRDefault="00EF1F7E" w:rsidP="00EF1F7E">
            <w:pPr>
              <w:pStyle w:val="naisc"/>
              <w:spacing w:before="0" w:after="0"/>
              <w:jc w:val="both"/>
              <w:rPr>
                <w:sz w:val="20"/>
                <w:szCs w:val="20"/>
              </w:rPr>
            </w:pPr>
            <w:r w:rsidRPr="00EC166F">
              <w:rPr>
                <w:sz w:val="20"/>
                <w:szCs w:val="20"/>
              </w:rPr>
              <w:t>27. Ja vērtēšanas gaitā projekta iesniegumā ir konstatētas kļūdas vai nepilnības, taču projekta iesniegumam piešķirto punktu skaits ir bijis pietiekams, lai to apstiprinātu, pēc lēmuma pieņemšanas par granta piešķiršanu ar nosacījumiem un pirms granta līguma noslēgšanas ministrija var lūgt projekta iesniedzējam veikt precizējumus projekta iesniegumā, ar kuriem nedrīkst tikt izdarītas tādas izmaiņas projekta iesniegumā, kas būtu varējušas ietekmēt komisijas veikto projekta iesnieguma vērtējumu. Pieļaujamie precizējumi ir šādi:</w:t>
            </w:r>
          </w:p>
          <w:p w14:paraId="7A983966" w14:textId="10010158" w:rsidR="00EF1F7E" w:rsidRPr="00EC166F" w:rsidRDefault="00EF1F7E" w:rsidP="00EF1F7E">
            <w:pPr>
              <w:pStyle w:val="naisc"/>
              <w:spacing w:before="0" w:after="0"/>
              <w:jc w:val="both"/>
              <w:rPr>
                <w:sz w:val="20"/>
                <w:szCs w:val="20"/>
              </w:rPr>
            </w:pPr>
            <w:r w:rsidRPr="00EC166F">
              <w:rPr>
                <w:sz w:val="20"/>
                <w:szCs w:val="20"/>
              </w:rPr>
              <w:t>27.8. precizēt projekta iesniegumu un sniegt papildu informāciju, skaidrojumu vai pamatojumu, ja projekta iesniegumā iekļautā informācija ir nepilnīga, neskaidra vai pretrunīga, lai nodrošinātu projekta iesnieguma atbilstību konkursa nolikumā minētajiem nosacījumiem.</w:t>
            </w:r>
          </w:p>
        </w:tc>
        <w:tc>
          <w:tcPr>
            <w:tcW w:w="1501" w:type="pct"/>
            <w:tcBorders>
              <w:left w:val="single" w:sz="6" w:space="0" w:color="000000"/>
              <w:bottom w:val="single" w:sz="4" w:space="0" w:color="auto"/>
              <w:right w:val="single" w:sz="6" w:space="0" w:color="000000"/>
            </w:tcBorders>
          </w:tcPr>
          <w:p w14:paraId="119D44CB" w14:textId="77777777" w:rsidR="00EF1F7E" w:rsidRPr="00EC166F" w:rsidRDefault="00EF1F7E" w:rsidP="00EF1F7E">
            <w:pPr>
              <w:ind w:right="13"/>
              <w:jc w:val="both"/>
              <w:rPr>
                <w:b/>
                <w:sz w:val="20"/>
                <w:szCs w:val="20"/>
              </w:rPr>
            </w:pPr>
            <w:r w:rsidRPr="00EC166F">
              <w:rPr>
                <w:b/>
                <w:sz w:val="20"/>
                <w:szCs w:val="20"/>
              </w:rPr>
              <w:lastRenderedPageBreak/>
              <w:t>17.12.2018.</w:t>
            </w:r>
          </w:p>
          <w:p w14:paraId="3CDEF2B8" w14:textId="5964DF95" w:rsidR="00EF1F7E" w:rsidRPr="00EC166F" w:rsidRDefault="00EF1F7E" w:rsidP="00EF1F7E">
            <w:pPr>
              <w:pStyle w:val="naisc"/>
              <w:spacing w:before="0" w:after="0"/>
              <w:jc w:val="both"/>
              <w:rPr>
                <w:b/>
                <w:sz w:val="20"/>
                <w:szCs w:val="20"/>
              </w:rPr>
            </w:pPr>
            <w:r w:rsidRPr="00EC166F">
              <w:rPr>
                <w:sz w:val="20"/>
                <w:szCs w:val="20"/>
              </w:rPr>
              <w:t>Projekta 16. punktā un 27.8. apakšpunktā ietverts regulējums par papildu informācijas pieprasīšanu. Norādām, ka jau Administratīvā procesa likuma 59. pants paredz vispārīgu regulējumu par informācijas iegūšanu. Lūdzam izvērtēt, vai projektā ietvertais regulējums nedublē likumā noteikto. Atbilstoši izvērtējumam nepieciešams precizēt projektu vai anotācijā sniegt skaidrojumu.</w:t>
            </w:r>
          </w:p>
        </w:tc>
        <w:tc>
          <w:tcPr>
            <w:tcW w:w="872" w:type="pct"/>
            <w:tcBorders>
              <w:left w:val="single" w:sz="6" w:space="0" w:color="000000"/>
              <w:bottom w:val="single" w:sz="4" w:space="0" w:color="auto"/>
              <w:right w:val="single" w:sz="6" w:space="0" w:color="000000"/>
            </w:tcBorders>
            <w:shd w:val="clear" w:color="auto" w:fill="auto"/>
          </w:tcPr>
          <w:p w14:paraId="40150143" w14:textId="77777777" w:rsidR="00953DC0" w:rsidRDefault="00953DC0" w:rsidP="00C53895">
            <w:pPr>
              <w:pStyle w:val="naisc"/>
              <w:spacing w:before="0" w:after="0"/>
              <w:rPr>
                <w:b/>
                <w:sz w:val="20"/>
                <w:szCs w:val="20"/>
              </w:rPr>
            </w:pPr>
            <w:r>
              <w:rPr>
                <w:b/>
                <w:sz w:val="20"/>
                <w:szCs w:val="20"/>
              </w:rPr>
              <w:t>Iebildums ņemts vērā</w:t>
            </w:r>
          </w:p>
          <w:p w14:paraId="00DE3C17" w14:textId="77777777" w:rsidR="00953DC0" w:rsidRPr="005F4974" w:rsidRDefault="00953DC0" w:rsidP="00953DC0">
            <w:pPr>
              <w:pStyle w:val="naisc"/>
              <w:jc w:val="both"/>
              <w:rPr>
                <w:sz w:val="20"/>
                <w:szCs w:val="20"/>
              </w:rPr>
            </w:pPr>
            <w:r w:rsidRPr="005F4974">
              <w:rPr>
                <w:sz w:val="20"/>
                <w:szCs w:val="20"/>
              </w:rPr>
              <w:t xml:space="preserve">Ņemot vērā panākto izpratni par to, ka projekta III sadaļas jautājumi, t.sk. 13.punktā paredzētās darbības ir nosakāmas konkursa nolikumā nevis Ministru kabineta noteikumos, tika veikti </w:t>
            </w:r>
            <w:r w:rsidRPr="005F4974">
              <w:rPr>
                <w:sz w:val="20"/>
                <w:szCs w:val="20"/>
              </w:rPr>
              <w:lastRenderedPageBreak/>
              <w:t xml:space="preserve">grozījumi “Starptautiskās palīdzības likumā” svītrojot pilnvarojumu Ministru kabinetam noteikt “kārtību kādā izvērtē projekta iesniegumus”. </w:t>
            </w:r>
          </w:p>
          <w:p w14:paraId="68B3DC2D" w14:textId="77777777" w:rsidR="00953DC0" w:rsidRPr="005F4974" w:rsidRDefault="00953DC0" w:rsidP="00953DC0">
            <w:pPr>
              <w:pStyle w:val="naisc"/>
              <w:jc w:val="both"/>
              <w:rPr>
                <w:sz w:val="20"/>
                <w:szCs w:val="20"/>
              </w:rPr>
            </w:pPr>
            <w:r w:rsidRPr="005F4974">
              <w:rPr>
                <w:sz w:val="20"/>
                <w:szCs w:val="20"/>
              </w:rPr>
              <w:t>Grozījumi “Starptautiskās palīdzības likumā” 9. panta 7.daļu izsaka šādā redakcijā:</w:t>
            </w:r>
          </w:p>
          <w:p w14:paraId="50124FA4" w14:textId="54B95D8E" w:rsidR="00EF1F7E" w:rsidRPr="00EC166F" w:rsidRDefault="00953DC0" w:rsidP="00EC166F">
            <w:pPr>
              <w:pStyle w:val="naisc"/>
              <w:spacing w:before="0" w:after="0"/>
              <w:jc w:val="both"/>
              <w:rPr>
                <w:b/>
                <w:sz w:val="20"/>
                <w:szCs w:val="20"/>
              </w:rPr>
            </w:pPr>
            <w:r w:rsidRPr="005F4974">
              <w:rPr>
                <w:sz w:val="20"/>
                <w:szCs w:val="20"/>
              </w:rPr>
              <w:t>“(7)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w:t>
            </w:r>
          </w:p>
        </w:tc>
        <w:tc>
          <w:tcPr>
            <w:tcW w:w="1210" w:type="pct"/>
            <w:tcBorders>
              <w:top w:val="single" w:sz="4" w:space="0" w:color="auto"/>
              <w:left w:val="single" w:sz="4" w:space="0" w:color="auto"/>
              <w:bottom w:val="single" w:sz="4" w:space="0" w:color="auto"/>
            </w:tcBorders>
          </w:tcPr>
          <w:p w14:paraId="69861567" w14:textId="5C52119A" w:rsidR="00EF1F7E" w:rsidRPr="00EC166F" w:rsidRDefault="00953DC0" w:rsidP="00EF1F7E">
            <w:pPr>
              <w:jc w:val="both"/>
              <w:rPr>
                <w:sz w:val="20"/>
                <w:szCs w:val="20"/>
              </w:rPr>
            </w:pPr>
            <w:r>
              <w:rPr>
                <w:sz w:val="20"/>
                <w:szCs w:val="20"/>
              </w:rPr>
              <w:lastRenderedPageBreak/>
              <w:t xml:space="preserve">13. un </w:t>
            </w:r>
            <w:r w:rsidRPr="00953DC0">
              <w:rPr>
                <w:sz w:val="20"/>
                <w:szCs w:val="20"/>
              </w:rPr>
              <w:t xml:space="preserve">24. </w:t>
            </w:r>
            <w:r>
              <w:rPr>
                <w:sz w:val="20"/>
                <w:szCs w:val="20"/>
              </w:rPr>
              <w:t>punkts ir svītrots</w:t>
            </w:r>
            <w:r w:rsidRPr="00953DC0">
              <w:rPr>
                <w:sz w:val="20"/>
                <w:szCs w:val="20"/>
              </w:rPr>
              <w:t xml:space="preserve"> no Ministru kabineta noteikumu projekta.</w:t>
            </w:r>
          </w:p>
        </w:tc>
      </w:tr>
      <w:tr w:rsidR="00EF1F7E" w:rsidRPr="00EB5FC5" w14:paraId="3D379696" w14:textId="77777777" w:rsidTr="00DB11EB">
        <w:trPr>
          <w:trHeight w:val="65"/>
        </w:trPr>
        <w:tc>
          <w:tcPr>
            <w:tcW w:w="184" w:type="pct"/>
            <w:tcBorders>
              <w:left w:val="single" w:sz="6" w:space="0" w:color="000000"/>
              <w:bottom w:val="single" w:sz="4" w:space="0" w:color="auto"/>
              <w:right w:val="single" w:sz="6" w:space="0" w:color="000000"/>
            </w:tcBorders>
          </w:tcPr>
          <w:p w14:paraId="12933251" w14:textId="41EF1C9F" w:rsidR="00EF1F7E" w:rsidRDefault="00953DC0" w:rsidP="00EF1F7E">
            <w:pPr>
              <w:pStyle w:val="Numuri"/>
            </w:pPr>
            <w:r>
              <w:t>20.</w:t>
            </w:r>
          </w:p>
        </w:tc>
        <w:tc>
          <w:tcPr>
            <w:tcW w:w="1233" w:type="pct"/>
            <w:tcBorders>
              <w:left w:val="single" w:sz="6" w:space="0" w:color="000000"/>
              <w:bottom w:val="single" w:sz="4" w:space="0" w:color="auto"/>
              <w:right w:val="single" w:sz="6" w:space="0" w:color="000000"/>
            </w:tcBorders>
          </w:tcPr>
          <w:p w14:paraId="65AF948F" w14:textId="6408BF07" w:rsidR="00EF1F7E" w:rsidRPr="00EC166F" w:rsidRDefault="00EF1F7E" w:rsidP="00EF1F7E">
            <w:pPr>
              <w:pStyle w:val="naisc"/>
              <w:spacing w:before="0" w:after="0"/>
              <w:jc w:val="both"/>
              <w:rPr>
                <w:sz w:val="20"/>
                <w:szCs w:val="20"/>
              </w:rPr>
            </w:pPr>
            <w:r w:rsidRPr="00EC166F">
              <w:rPr>
                <w:sz w:val="20"/>
                <w:szCs w:val="20"/>
              </w:rPr>
              <w:t>13.</w:t>
            </w:r>
            <w:r w:rsidRPr="00EC166F">
              <w:rPr>
                <w:sz w:val="20"/>
                <w:szCs w:val="20"/>
              </w:rPr>
              <w:tab/>
              <w:t xml:space="preserve">Ja ministrija, izskatot projekta iesnieguma atbilstību atlases prasībām, konstatē, ka iesniegtajā projekta iesniegumā trūkst  konkursa nolikumā prasītās informācijas, ministrija projekta iesniedzējam vienu reizi pieprasa papildu informāciju projekta iesnieguma precizēšanai, nosūtot pieprasījumu uz projekta iesniegumā norādīto elektroniskā pasta adresi vai oficiālo elektronisko adresi, ja tāda ir izveidota. </w:t>
            </w:r>
            <w:r w:rsidRPr="00EC166F">
              <w:rPr>
                <w:sz w:val="20"/>
                <w:szCs w:val="20"/>
              </w:rPr>
              <w:lastRenderedPageBreak/>
              <w:t>Ja ministrijas noteiktajā termiņā projekta iesniedzējs pieprasīto informāciju neiesniedz vai sniegtā informācija ir nepilnīga, ministrija projekta iesniegumu noraida un to tālāk nevērtē.</w:t>
            </w:r>
          </w:p>
          <w:p w14:paraId="6AFDBF74" w14:textId="77777777" w:rsidR="00EF1F7E" w:rsidRPr="00EC166F" w:rsidRDefault="00EF1F7E" w:rsidP="00EF1F7E">
            <w:pPr>
              <w:pStyle w:val="naisc"/>
              <w:spacing w:before="0" w:after="0"/>
              <w:jc w:val="both"/>
              <w:rPr>
                <w:sz w:val="20"/>
                <w:szCs w:val="20"/>
              </w:rPr>
            </w:pPr>
          </w:p>
          <w:p w14:paraId="741F29D3" w14:textId="16B2F8C1" w:rsidR="00EF1F7E" w:rsidRPr="00EC166F" w:rsidRDefault="00EF1F7E" w:rsidP="00EF1F7E">
            <w:pPr>
              <w:pStyle w:val="naisc"/>
              <w:spacing w:before="0" w:after="0"/>
              <w:jc w:val="both"/>
              <w:rPr>
                <w:sz w:val="20"/>
                <w:szCs w:val="20"/>
              </w:rPr>
            </w:pPr>
            <w:r w:rsidRPr="00EC166F">
              <w:rPr>
                <w:sz w:val="20"/>
                <w:szCs w:val="20"/>
              </w:rPr>
              <w:t>24.</w:t>
            </w:r>
            <w:r w:rsidRPr="00EC166F">
              <w:rPr>
                <w:sz w:val="20"/>
                <w:szCs w:val="20"/>
              </w:rPr>
              <w:tab/>
              <w:t>Ja vērtēšanas gaitā projekta iesniegumā ir konstatētas kļūdas vai nepilnības, taču projekta iesniegumam piešķirto punktu skaits ir bijis pietiekams, lai to apstiprinātu, pēc lēmuma pieņemšanas par granta piešķiršanu ar nosacījumiem un pirms granta līguma noslēgšanas ministrija var lūgt projekta iesniedzējam veikt precizējumus projekta iesniegumā, ar kuriem nedrīkst tikt izdarītas tādas izmaiņas projekta iesniegumā, kas būtu varējušas ietekmēt komisijas veikto projekta iesnieguma vērtējumu. Pieļaujamie precizējumi ir šādi:</w:t>
            </w:r>
          </w:p>
          <w:p w14:paraId="33FDFEBB" w14:textId="6A946714" w:rsidR="00EF1F7E" w:rsidRPr="00EC166F" w:rsidRDefault="00EF1F7E" w:rsidP="00EF1F7E">
            <w:pPr>
              <w:pStyle w:val="naisc"/>
              <w:spacing w:before="0" w:after="0"/>
              <w:jc w:val="both"/>
              <w:rPr>
                <w:sz w:val="20"/>
                <w:szCs w:val="20"/>
              </w:rPr>
            </w:pPr>
            <w:r w:rsidRPr="00EC166F">
              <w:rPr>
                <w:sz w:val="20"/>
                <w:szCs w:val="20"/>
              </w:rPr>
              <w:t>24.8.</w:t>
            </w:r>
            <w:r w:rsidRPr="00EC166F">
              <w:rPr>
                <w:sz w:val="20"/>
                <w:szCs w:val="20"/>
              </w:rPr>
              <w:tab/>
              <w:t>precizēt projekta iesniegumu un sniegt papildu informāciju, skaidrojumu vai pamatojumu, ja projekta iesniegumā iekļautā informācija ir nepilnīga, neskaidra vai pretrunīga, lai nodrošinātu projekta iesnieguma atbilstību konkursa nolikumā minētajiem nosacījumiem.”</w:t>
            </w:r>
          </w:p>
        </w:tc>
        <w:tc>
          <w:tcPr>
            <w:tcW w:w="1501" w:type="pct"/>
            <w:tcBorders>
              <w:left w:val="single" w:sz="6" w:space="0" w:color="000000"/>
              <w:bottom w:val="single" w:sz="4" w:space="0" w:color="auto"/>
              <w:right w:val="single" w:sz="6" w:space="0" w:color="000000"/>
            </w:tcBorders>
          </w:tcPr>
          <w:p w14:paraId="1F7DD6EA" w14:textId="77777777" w:rsidR="00EF1F7E" w:rsidRPr="00EC166F" w:rsidRDefault="00EF1F7E" w:rsidP="00EF1F7E">
            <w:pPr>
              <w:ind w:right="13"/>
              <w:jc w:val="both"/>
              <w:rPr>
                <w:b/>
                <w:sz w:val="20"/>
                <w:szCs w:val="20"/>
              </w:rPr>
            </w:pPr>
            <w:r w:rsidRPr="00EC166F">
              <w:rPr>
                <w:b/>
                <w:sz w:val="20"/>
                <w:szCs w:val="20"/>
              </w:rPr>
              <w:lastRenderedPageBreak/>
              <w:t>22.03.2019.</w:t>
            </w:r>
          </w:p>
          <w:p w14:paraId="39AA9D02" w14:textId="77777777" w:rsidR="00EF1F7E" w:rsidRPr="00EC166F" w:rsidRDefault="00EF1F7E" w:rsidP="00EF1F7E">
            <w:pPr>
              <w:ind w:right="13"/>
              <w:jc w:val="both"/>
              <w:rPr>
                <w:sz w:val="20"/>
                <w:szCs w:val="20"/>
              </w:rPr>
            </w:pPr>
            <w:r w:rsidRPr="00EC166F">
              <w:rPr>
                <w:sz w:val="20"/>
                <w:szCs w:val="20"/>
              </w:rPr>
              <w:t xml:space="preserve">Projekta 13. punktā un 24.8. apakšpunktā ir ietverts regulējums par papildu informācijas pieprasīšanu. Atkārtoti norādām uz to, ka jau Administratīvā procesa likuma 59. pants paredz vispārīgu regulējumu par informācijas iegūšanu.  Vēršam uzmanību, ka atbilstoši Ministru kabineta 2009. gada 3. februāra noteikumu Nr. 108 „Normatīvo aktu projektu sagatavošanas noteikumi” 3.2. apakšpunktam normatīvā akta projektā neietver normas, kas dublē augstāka vai </w:t>
            </w:r>
            <w:r w:rsidRPr="00EC166F">
              <w:rPr>
                <w:sz w:val="20"/>
                <w:szCs w:val="20"/>
              </w:rPr>
              <w:lastRenderedPageBreak/>
              <w:t>tāda paša spēka normatīvā akta tiesību normās ietverto normatīvo regulējumu. Līdz ar to atkārtoti lūdzam izvērtēt, vai projektā ietvertais regulējums nedublē likumā noteikto. Atbilstoši izvērtējumam nepieciešams precizēt projektu vai anotācijā sniegt attiecīgu skaidrojumu.</w:t>
            </w:r>
          </w:p>
          <w:p w14:paraId="32221357" w14:textId="77777777" w:rsidR="00EF1F7E" w:rsidRPr="00EC166F" w:rsidRDefault="00EF1F7E" w:rsidP="00EF1F7E">
            <w:pPr>
              <w:pStyle w:val="naisc"/>
              <w:spacing w:before="0" w:after="0"/>
              <w:jc w:val="both"/>
              <w:rPr>
                <w:b/>
                <w:sz w:val="20"/>
                <w:szCs w:val="20"/>
              </w:rPr>
            </w:pPr>
          </w:p>
        </w:tc>
        <w:tc>
          <w:tcPr>
            <w:tcW w:w="872" w:type="pct"/>
            <w:tcBorders>
              <w:left w:val="single" w:sz="6" w:space="0" w:color="000000"/>
              <w:bottom w:val="single" w:sz="4" w:space="0" w:color="auto"/>
              <w:right w:val="single" w:sz="6" w:space="0" w:color="000000"/>
            </w:tcBorders>
            <w:shd w:val="clear" w:color="auto" w:fill="auto"/>
          </w:tcPr>
          <w:p w14:paraId="6ED4DBB5" w14:textId="77777777" w:rsidR="00953DC0" w:rsidRDefault="00953DC0" w:rsidP="00C53895">
            <w:pPr>
              <w:pStyle w:val="naisc"/>
              <w:spacing w:before="0" w:after="0"/>
              <w:rPr>
                <w:b/>
                <w:sz w:val="20"/>
                <w:szCs w:val="20"/>
              </w:rPr>
            </w:pPr>
            <w:r>
              <w:rPr>
                <w:b/>
                <w:sz w:val="20"/>
                <w:szCs w:val="20"/>
              </w:rPr>
              <w:lastRenderedPageBreak/>
              <w:t>Iebildums ņemts vērā</w:t>
            </w:r>
          </w:p>
          <w:p w14:paraId="76FDA6B6" w14:textId="77777777" w:rsidR="00953DC0" w:rsidRPr="005F4974" w:rsidRDefault="00953DC0" w:rsidP="00953DC0">
            <w:pPr>
              <w:pStyle w:val="naisc"/>
              <w:jc w:val="both"/>
              <w:rPr>
                <w:sz w:val="20"/>
                <w:szCs w:val="20"/>
              </w:rPr>
            </w:pPr>
            <w:r w:rsidRPr="005F4974">
              <w:rPr>
                <w:sz w:val="20"/>
                <w:szCs w:val="20"/>
              </w:rPr>
              <w:t xml:space="preserve">Ņemot vērā panākto izpratni par to, ka projekta III sadaļas jautājumi, t.sk. 13.punktā paredzētās darbības ir nosakāmas konkursa nolikumā nevis Ministru kabineta noteikumos, tika veikti grozījumi “Starptautiskās palīdzības likumā” svītrojot </w:t>
            </w:r>
            <w:r w:rsidRPr="005F4974">
              <w:rPr>
                <w:sz w:val="20"/>
                <w:szCs w:val="20"/>
              </w:rPr>
              <w:lastRenderedPageBreak/>
              <w:t xml:space="preserve">pilnvarojumu Ministru kabinetam noteikt “kārtību kādā izvērtē projekta iesniegumus”. </w:t>
            </w:r>
          </w:p>
          <w:p w14:paraId="7BF18CF9" w14:textId="77777777" w:rsidR="00953DC0" w:rsidRPr="005F4974" w:rsidRDefault="00953DC0" w:rsidP="00953DC0">
            <w:pPr>
              <w:pStyle w:val="naisc"/>
              <w:jc w:val="both"/>
              <w:rPr>
                <w:sz w:val="20"/>
                <w:szCs w:val="20"/>
              </w:rPr>
            </w:pPr>
            <w:r w:rsidRPr="005F4974">
              <w:rPr>
                <w:sz w:val="20"/>
                <w:szCs w:val="20"/>
              </w:rPr>
              <w:t>Grozījumi “Starptautiskās palīdzības likumā” 9. panta 7.daļu izsaka šādā redakcijā:</w:t>
            </w:r>
          </w:p>
          <w:p w14:paraId="604CCE6A" w14:textId="69984E8F" w:rsidR="00EF1F7E" w:rsidRPr="00C53895" w:rsidRDefault="00953DC0" w:rsidP="00C53895">
            <w:pPr>
              <w:pStyle w:val="naisc"/>
              <w:spacing w:before="0" w:after="0"/>
              <w:jc w:val="both"/>
              <w:rPr>
                <w:b/>
                <w:sz w:val="20"/>
                <w:szCs w:val="20"/>
              </w:rPr>
            </w:pPr>
            <w:r w:rsidRPr="005F4974">
              <w:rPr>
                <w:sz w:val="20"/>
                <w:szCs w:val="20"/>
              </w:rPr>
              <w:t>“(7) Kārtību, kādā sagatavo un izsludina granta projektu konkursus, pieņem lēmumus par grantu piešķiršanu, granta līgumu noslēgšanu un konkursa noslēgšanu, uzrauga un kontrolē projektu īstenošanu, kā arī gadījumus, kad granta saņēmējs atmaksā piešķirtos finanšu līdzekļus, nosaka Ministru kabinets.”</w:t>
            </w:r>
          </w:p>
        </w:tc>
        <w:tc>
          <w:tcPr>
            <w:tcW w:w="1210" w:type="pct"/>
            <w:tcBorders>
              <w:top w:val="single" w:sz="4" w:space="0" w:color="auto"/>
              <w:left w:val="single" w:sz="4" w:space="0" w:color="auto"/>
              <w:bottom w:val="single" w:sz="4" w:space="0" w:color="auto"/>
            </w:tcBorders>
          </w:tcPr>
          <w:p w14:paraId="7D97A23A" w14:textId="275BBBDC" w:rsidR="00EF1F7E" w:rsidRPr="00D04122" w:rsidRDefault="00EF1F7E" w:rsidP="00EC166F">
            <w:pPr>
              <w:jc w:val="both"/>
              <w:rPr>
                <w:sz w:val="20"/>
                <w:szCs w:val="20"/>
                <w:highlight w:val="yellow"/>
              </w:rPr>
            </w:pPr>
            <w:r w:rsidRPr="00C53895">
              <w:rPr>
                <w:sz w:val="20"/>
                <w:szCs w:val="20"/>
              </w:rPr>
              <w:lastRenderedPageBreak/>
              <w:t>13. un 24. punkts ir svītrots no Ministru kabineta noteikumu projekta.</w:t>
            </w:r>
          </w:p>
        </w:tc>
      </w:tr>
      <w:tr w:rsidR="00EF1F7E" w:rsidRPr="00EB5FC5" w14:paraId="55916FB2" w14:textId="77777777" w:rsidTr="00DB11EB">
        <w:trPr>
          <w:trHeight w:val="65"/>
        </w:trPr>
        <w:tc>
          <w:tcPr>
            <w:tcW w:w="184" w:type="pct"/>
            <w:tcBorders>
              <w:left w:val="single" w:sz="6" w:space="0" w:color="000000"/>
              <w:bottom w:val="single" w:sz="4" w:space="0" w:color="auto"/>
              <w:right w:val="single" w:sz="6" w:space="0" w:color="000000"/>
            </w:tcBorders>
          </w:tcPr>
          <w:p w14:paraId="0A3C1648" w14:textId="5C4FCEC1" w:rsidR="00EF1F7E" w:rsidRDefault="00953DC0" w:rsidP="00633F99">
            <w:pPr>
              <w:pStyle w:val="Numuri"/>
            </w:pPr>
            <w:r>
              <w:t>21</w:t>
            </w:r>
            <w:r w:rsidR="00EC166F">
              <w:t>.</w:t>
            </w:r>
          </w:p>
        </w:tc>
        <w:tc>
          <w:tcPr>
            <w:tcW w:w="1233" w:type="pct"/>
            <w:tcBorders>
              <w:left w:val="single" w:sz="6" w:space="0" w:color="000000"/>
              <w:bottom w:val="single" w:sz="4" w:space="0" w:color="auto"/>
              <w:right w:val="single" w:sz="6" w:space="0" w:color="000000"/>
            </w:tcBorders>
          </w:tcPr>
          <w:p w14:paraId="3E2F757D" w14:textId="42CE714A" w:rsidR="00EF1F7E" w:rsidRPr="00EB5FC5" w:rsidRDefault="00EF1F7E" w:rsidP="00EF1F7E">
            <w:pPr>
              <w:pStyle w:val="naisc"/>
              <w:spacing w:before="0" w:after="0"/>
              <w:jc w:val="both"/>
              <w:rPr>
                <w:sz w:val="20"/>
                <w:szCs w:val="20"/>
              </w:rPr>
            </w:pPr>
            <w:r w:rsidRPr="00EB5FC5">
              <w:rPr>
                <w:sz w:val="20"/>
                <w:szCs w:val="20"/>
              </w:rPr>
              <w:t xml:space="preserve">28. Projekta iesniedzējs precizēto projekta iesniegumu iesniedz lēmumā norādītajā termiņā. Ministrija izskata precizēto projekta iesniegumu un sagatavo atzinumu par lēmumā iekļauto nosacījumu izpildi. Ja ministrijas atzinums ir pozitīvs, ministrija nosūta projekta iesniedzējam piedāvājumu slēgt granta līgumu. Ja atzinums ir negatīvs vai projekta iesniedzējs nav nodrošinājis lēmumā iekļauto nosacījumu izpildi </w:t>
            </w:r>
            <w:r w:rsidRPr="00EB5FC5">
              <w:rPr>
                <w:sz w:val="20"/>
                <w:szCs w:val="20"/>
              </w:rPr>
              <w:lastRenderedPageBreak/>
              <w:t>noteiktajā termiņā, ministrija atceļ iepriekš pieņemto lēmumu par granta piešķiršanu ar nosacījumiem un pieņem lēmumu par projekta iesnieguma noraidīšanu.</w:t>
            </w:r>
          </w:p>
        </w:tc>
        <w:tc>
          <w:tcPr>
            <w:tcW w:w="1501" w:type="pct"/>
            <w:tcBorders>
              <w:left w:val="single" w:sz="6" w:space="0" w:color="000000"/>
              <w:bottom w:val="single" w:sz="4" w:space="0" w:color="auto"/>
              <w:right w:val="single" w:sz="6" w:space="0" w:color="000000"/>
            </w:tcBorders>
          </w:tcPr>
          <w:p w14:paraId="485C8CAC" w14:textId="77777777" w:rsidR="00EF1F7E" w:rsidRPr="00605CCA" w:rsidRDefault="00EF1F7E" w:rsidP="00EF1F7E">
            <w:pPr>
              <w:pStyle w:val="naisc"/>
              <w:spacing w:before="0" w:after="0"/>
              <w:jc w:val="both"/>
              <w:rPr>
                <w:b/>
                <w:sz w:val="20"/>
                <w:szCs w:val="20"/>
              </w:rPr>
            </w:pPr>
            <w:r w:rsidRPr="00605CCA">
              <w:rPr>
                <w:b/>
                <w:sz w:val="20"/>
                <w:szCs w:val="20"/>
              </w:rPr>
              <w:lastRenderedPageBreak/>
              <w:t>17.12.2018.</w:t>
            </w:r>
            <w:r>
              <w:rPr>
                <w:b/>
                <w:sz w:val="20"/>
                <w:szCs w:val="20"/>
              </w:rPr>
              <w:t xml:space="preserve"> iebildums</w:t>
            </w:r>
          </w:p>
          <w:p w14:paraId="218D749C" w14:textId="77777777" w:rsidR="00EF1F7E" w:rsidRDefault="00EF1F7E" w:rsidP="00EF1F7E">
            <w:pPr>
              <w:pStyle w:val="naisc"/>
              <w:spacing w:before="0" w:after="0"/>
              <w:jc w:val="both"/>
              <w:rPr>
                <w:sz w:val="20"/>
                <w:szCs w:val="20"/>
              </w:rPr>
            </w:pPr>
            <w:r w:rsidRPr="00EB5FC5">
              <w:rPr>
                <w:sz w:val="20"/>
                <w:szCs w:val="20"/>
              </w:rPr>
              <w:t>Projekta 28. punktā cita starpā ietverts regulējums par nelabvēlīga administratīvā akta izdošanu, proti, lēmuma par granta piešķiršanu ar nosacījumiem atcelšanu. Norādām, ka saskaņā ar Administratīvā procesa likuma 11. pantā noteikto privātpersonai nelabvēlīgu administratīvo aktu izdot vai faktisku rīcību veikt iestāde var uz</w:t>
            </w:r>
            <w:r>
              <w:rPr>
                <w:sz w:val="20"/>
                <w:szCs w:val="20"/>
              </w:rPr>
              <w:t xml:space="preserve"> Latvijas Republikas Satversmes</w:t>
            </w:r>
            <w:r w:rsidRPr="00EB5FC5">
              <w:rPr>
                <w:sz w:val="20"/>
                <w:szCs w:val="20"/>
              </w:rPr>
              <w:t xml:space="preserve"> likuma, kā arī uz starptautisko tiesību normas pamata. Ministru kabineta noteikumi vai pašvaldību saistošie </w:t>
            </w:r>
            <w:r w:rsidRPr="00EB5FC5">
              <w:rPr>
                <w:sz w:val="20"/>
                <w:szCs w:val="20"/>
              </w:rPr>
              <w:lastRenderedPageBreak/>
              <w:t xml:space="preserve">noteikumi var būt par pamatu šādam administratīvajam aktam vai faktiskai rīcībai tikai tad, ja Latvijas Republikas Satversmē, likumā vai starptautisko tiesību normā tieši vai netieši ir ietverts pilnvarojums Ministru kabinetam, izdodot noteikumus, vai pašvaldībām, izdodot saistošos noteikumus, tajos paredzēt šādus administratīvos aktus vai faktisko rīcību. </w:t>
            </w:r>
          </w:p>
          <w:p w14:paraId="3DBB1221" w14:textId="4ABF3B25" w:rsidR="00EF1F7E" w:rsidRPr="0000669F" w:rsidRDefault="00EF1F7E" w:rsidP="00EF1F7E">
            <w:pPr>
              <w:pStyle w:val="naisc"/>
              <w:spacing w:before="0" w:after="0"/>
              <w:jc w:val="both"/>
              <w:rPr>
                <w:b/>
                <w:sz w:val="20"/>
                <w:szCs w:val="20"/>
              </w:rPr>
            </w:pPr>
            <w:r w:rsidRPr="00D51E82">
              <w:rPr>
                <w:sz w:val="20"/>
                <w:szCs w:val="20"/>
              </w:rPr>
              <w:t xml:space="preserve">Ņemot vērā minēto, norādām, ka minētā regulējuma ietveršana projektā neatbilst Starptautiskās palīdzības likuma 9. panta septītajā daļā ietvertajam pilnvarojumam. Līdz ar to nepieciešams precizēt projektu vai anotācijā ietvert izvērstu un pamatotu skaidrojumu. </w:t>
            </w:r>
          </w:p>
        </w:tc>
        <w:tc>
          <w:tcPr>
            <w:tcW w:w="872" w:type="pct"/>
            <w:tcBorders>
              <w:left w:val="single" w:sz="6" w:space="0" w:color="000000"/>
              <w:bottom w:val="single" w:sz="4" w:space="0" w:color="auto"/>
              <w:right w:val="single" w:sz="6" w:space="0" w:color="000000"/>
            </w:tcBorders>
            <w:shd w:val="clear" w:color="auto" w:fill="auto"/>
          </w:tcPr>
          <w:p w14:paraId="77BE21AF" w14:textId="404724EC" w:rsidR="00EF1F7E" w:rsidRPr="002F2572" w:rsidRDefault="00EF1F7E" w:rsidP="00EF1F7E">
            <w:pPr>
              <w:pStyle w:val="naisc"/>
              <w:spacing w:before="0" w:after="0"/>
              <w:jc w:val="both"/>
              <w:rPr>
                <w:b/>
                <w:sz w:val="20"/>
                <w:szCs w:val="20"/>
              </w:rPr>
            </w:pPr>
            <w:r w:rsidRPr="002F2572">
              <w:rPr>
                <w:b/>
                <w:sz w:val="20"/>
                <w:szCs w:val="20"/>
              </w:rPr>
              <w:lastRenderedPageBreak/>
              <w:t xml:space="preserve">Iebildums </w:t>
            </w:r>
            <w:r>
              <w:rPr>
                <w:b/>
                <w:sz w:val="20"/>
                <w:szCs w:val="20"/>
              </w:rPr>
              <w:t>ir</w:t>
            </w:r>
            <w:r w:rsidRPr="002F2572">
              <w:rPr>
                <w:b/>
                <w:sz w:val="20"/>
                <w:szCs w:val="20"/>
              </w:rPr>
              <w:t xml:space="preserve"> ņemts vērā</w:t>
            </w:r>
          </w:p>
          <w:p w14:paraId="4CB34E09" w14:textId="5FFC0D16" w:rsidR="00EF1F7E" w:rsidRPr="003C62FA" w:rsidRDefault="00EF1F7E" w:rsidP="00EF1F7E">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15C58524" w14:textId="1917D0D5" w:rsidR="00EF1F7E" w:rsidRDefault="00953DC0" w:rsidP="00EF1F7E">
            <w:pPr>
              <w:jc w:val="both"/>
              <w:rPr>
                <w:sz w:val="20"/>
                <w:szCs w:val="20"/>
              </w:rPr>
            </w:pPr>
            <w:r w:rsidRPr="00C53895">
              <w:rPr>
                <w:sz w:val="20"/>
                <w:szCs w:val="20"/>
              </w:rPr>
              <w:t>25. punkts ir svītrots no Ministru kabineta noteikumu projekta.</w:t>
            </w:r>
          </w:p>
        </w:tc>
      </w:tr>
      <w:tr w:rsidR="00EF1F7E" w:rsidRPr="00EB5FC5" w14:paraId="1C829929" w14:textId="77777777" w:rsidTr="00DB11EB">
        <w:trPr>
          <w:trHeight w:val="65"/>
        </w:trPr>
        <w:tc>
          <w:tcPr>
            <w:tcW w:w="184" w:type="pct"/>
            <w:tcBorders>
              <w:left w:val="single" w:sz="6" w:space="0" w:color="000000"/>
              <w:bottom w:val="single" w:sz="4" w:space="0" w:color="auto"/>
              <w:right w:val="single" w:sz="6" w:space="0" w:color="000000"/>
            </w:tcBorders>
          </w:tcPr>
          <w:p w14:paraId="3738F772" w14:textId="1D748813" w:rsidR="00EF1F7E" w:rsidRDefault="00953DC0" w:rsidP="00EF1F7E">
            <w:pPr>
              <w:pStyle w:val="Numuri"/>
            </w:pPr>
            <w:r>
              <w:t>22.</w:t>
            </w:r>
          </w:p>
        </w:tc>
        <w:tc>
          <w:tcPr>
            <w:tcW w:w="1233" w:type="pct"/>
            <w:tcBorders>
              <w:left w:val="single" w:sz="6" w:space="0" w:color="000000"/>
              <w:bottom w:val="single" w:sz="4" w:space="0" w:color="auto"/>
              <w:right w:val="single" w:sz="6" w:space="0" w:color="000000"/>
            </w:tcBorders>
          </w:tcPr>
          <w:p w14:paraId="1F79A6E2" w14:textId="7F37EF4C" w:rsidR="00EF1F7E" w:rsidRPr="00EB5FC5" w:rsidRDefault="00EF1F7E" w:rsidP="00EF1F7E">
            <w:pPr>
              <w:pStyle w:val="naisc"/>
              <w:spacing w:before="0" w:after="0"/>
              <w:jc w:val="both"/>
              <w:rPr>
                <w:sz w:val="20"/>
                <w:szCs w:val="20"/>
              </w:rPr>
            </w:pPr>
            <w:r>
              <w:rPr>
                <w:sz w:val="20"/>
                <w:szCs w:val="20"/>
              </w:rPr>
              <w:t>25</w:t>
            </w:r>
            <w:r w:rsidRPr="00A75C89">
              <w:rPr>
                <w:sz w:val="20"/>
                <w:szCs w:val="20"/>
              </w:rPr>
              <w:t>.</w:t>
            </w:r>
            <w:r w:rsidRPr="00A75C89">
              <w:rPr>
                <w:sz w:val="20"/>
                <w:szCs w:val="20"/>
              </w:rPr>
              <w:tab/>
              <w:t>Projekta iesniedzējs precizēto projekta iesniegumu iesniedz lēmumā norādītajā termiņā. Ministrija izskata precizēto projekta iesniegumu un sagatavo atzinumu par lēmumā iekļauto nosacījumu izpildi. Ja ministrijas atzinums ir pozitīvs, ministrija nosūta projekta iesniedzējam piedāvājumu slēgt granta līgumu. Ja atzinums ir negatīvs vai projekta iesniedzējs nav nodrošinājis lēmumā iekļauto nosacījumu izpildi noteiktajā termiņā, ministrija atceļ iepriekš pieņemto lēmumu par granta piešķiršanu ar nosacījumiem un pieņem lēmumu par projekta iesnieguma noraidīšanu.</w:t>
            </w:r>
          </w:p>
        </w:tc>
        <w:tc>
          <w:tcPr>
            <w:tcW w:w="1501" w:type="pct"/>
            <w:tcBorders>
              <w:left w:val="single" w:sz="6" w:space="0" w:color="000000"/>
              <w:bottom w:val="single" w:sz="4" w:space="0" w:color="auto"/>
              <w:right w:val="single" w:sz="6" w:space="0" w:color="000000"/>
            </w:tcBorders>
          </w:tcPr>
          <w:p w14:paraId="63FD348B" w14:textId="77777777" w:rsidR="00EF1F7E" w:rsidRPr="00746001" w:rsidRDefault="00EF1F7E" w:rsidP="00EF1F7E">
            <w:pPr>
              <w:pStyle w:val="naisc"/>
              <w:spacing w:before="0" w:after="0"/>
              <w:jc w:val="both"/>
              <w:rPr>
                <w:b/>
                <w:sz w:val="20"/>
                <w:szCs w:val="20"/>
              </w:rPr>
            </w:pPr>
            <w:r w:rsidRPr="00746001">
              <w:rPr>
                <w:b/>
                <w:sz w:val="20"/>
                <w:szCs w:val="20"/>
              </w:rPr>
              <w:t xml:space="preserve">22.03.2019. atkārtots iebildums </w:t>
            </w:r>
          </w:p>
          <w:p w14:paraId="1903F71C" w14:textId="03D59FFA" w:rsidR="00EF1F7E" w:rsidRPr="00605CCA" w:rsidRDefault="00EF1F7E" w:rsidP="00EF1F7E">
            <w:pPr>
              <w:pStyle w:val="naisc"/>
              <w:spacing w:before="0" w:after="0"/>
              <w:jc w:val="both"/>
              <w:rPr>
                <w:b/>
                <w:sz w:val="20"/>
                <w:szCs w:val="20"/>
              </w:rPr>
            </w:pPr>
            <w:r w:rsidRPr="0054253B">
              <w:rPr>
                <w:sz w:val="20"/>
                <w:szCs w:val="20"/>
              </w:rPr>
              <w:t>Projekta 25. punktā cita starpā ietverts regulējums par nelabvēlīga administratīvā akta izdošanu, proti, lēmuma par granta piešķiršanu ar nosacījumiem atcelšanu. Norādām, ka saskaņā ar Administratīvā procesa likuma 11. pantā noteikto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 Ņemot vērā minēto, atkārtoti norādām uz to, ka minētā regulējuma ietveršana projektā neatbilst Starptautiskās palīdzības likuma 9. panta septītajā daļā ietvertajam pilnvarojumam. Līdz ar to nepieciešams precizēt projektu vai anotācijā ietvert izvērstu un pamatotu skaidrojumu.</w:t>
            </w:r>
          </w:p>
        </w:tc>
        <w:tc>
          <w:tcPr>
            <w:tcW w:w="872" w:type="pct"/>
            <w:tcBorders>
              <w:left w:val="single" w:sz="6" w:space="0" w:color="000000"/>
              <w:bottom w:val="single" w:sz="4" w:space="0" w:color="auto"/>
              <w:right w:val="single" w:sz="6" w:space="0" w:color="000000"/>
            </w:tcBorders>
            <w:shd w:val="clear" w:color="auto" w:fill="auto"/>
          </w:tcPr>
          <w:p w14:paraId="34C55239" w14:textId="3E725005" w:rsidR="004F642E" w:rsidRPr="00C53895" w:rsidRDefault="003F4265" w:rsidP="00C53895">
            <w:pPr>
              <w:pStyle w:val="naisc"/>
              <w:spacing w:before="0" w:after="0"/>
              <w:rPr>
                <w:b/>
                <w:sz w:val="20"/>
                <w:szCs w:val="20"/>
              </w:rPr>
            </w:pPr>
            <w:r>
              <w:rPr>
                <w:b/>
                <w:sz w:val="20"/>
                <w:szCs w:val="20"/>
              </w:rPr>
              <w:t>I</w:t>
            </w:r>
            <w:r w:rsidR="00953DC0" w:rsidRPr="00C53895">
              <w:rPr>
                <w:b/>
                <w:sz w:val="20"/>
                <w:szCs w:val="20"/>
              </w:rPr>
              <w:t>ebildums ņemts vērā</w:t>
            </w:r>
          </w:p>
          <w:p w14:paraId="7D9D92F4" w14:textId="77777777" w:rsidR="00EF1F7E" w:rsidRPr="00C53895" w:rsidRDefault="00EF1F7E" w:rsidP="00EF1F7E">
            <w:pPr>
              <w:pStyle w:val="naisc"/>
              <w:spacing w:before="0" w:after="0"/>
              <w:jc w:val="both"/>
              <w:rPr>
                <w:sz w:val="20"/>
                <w:szCs w:val="20"/>
              </w:rPr>
            </w:pPr>
            <w:r w:rsidRPr="00C53895">
              <w:rPr>
                <w:sz w:val="20"/>
                <w:szCs w:val="20"/>
              </w:rPr>
              <w:t>2020.gada 16.janvārī Saeima 3.lasījumā apstiprināja grozījumus “Starptautiskās palīdzības likumā”.</w:t>
            </w:r>
          </w:p>
          <w:p w14:paraId="211B8A5C" w14:textId="77777777" w:rsidR="00EF1F7E" w:rsidRPr="00C53895" w:rsidRDefault="00EF1F7E" w:rsidP="00EF1F7E">
            <w:pPr>
              <w:pStyle w:val="naisc"/>
              <w:spacing w:before="0" w:after="0"/>
              <w:jc w:val="both"/>
              <w:rPr>
                <w:sz w:val="20"/>
                <w:szCs w:val="20"/>
              </w:rPr>
            </w:pPr>
            <w:r w:rsidRPr="00C53895">
              <w:rPr>
                <w:sz w:val="20"/>
                <w:szCs w:val="20"/>
              </w:rPr>
              <w:t xml:space="preserve">TM iebildumā norādītās normas par nelabvēlīga administratīvā akta izdošanu ir noteiktas likuma 9.panta 7. un 8. daļā. </w:t>
            </w:r>
          </w:p>
          <w:p w14:paraId="3897BEAB" w14:textId="77777777" w:rsidR="00EF1F7E" w:rsidRPr="00C53895" w:rsidRDefault="00EF1F7E" w:rsidP="00EF1F7E">
            <w:pPr>
              <w:pStyle w:val="naisc"/>
              <w:spacing w:before="0" w:after="0"/>
              <w:jc w:val="both"/>
              <w:rPr>
                <w:sz w:val="20"/>
                <w:szCs w:val="20"/>
              </w:rPr>
            </w:pPr>
            <w:r w:rsidRPr="00C53895">
              <w:rPr>
                <w:sz w:val="20"/>
                <w:szCs w:val="20"/>
              </w:rPr>
              <w:t>Grozījumi “Starptautiskās palīdzības likumā” 9. panta 7.daļu izsaka šādā redakcijā:</w:t>
            </w:r>
          </w:p>
          <w:p w14:paraId="307A7865" w14:textId="77777777" w:rsidR="00EF1F7E" w:rsidRPr="00C53895" w:rsidRDefault="00EF1F7E" w:rsidP="00EF1F7E">
            <w:pPr>
              <w:pStyle w:val="naisc"/>
              <w:spacing w:before="0" w:after="0"/>
              <w:jc w:val="both"/>
              <w:rPr>
                <w:sz w:val="20"/>
                <w:szCs w:val="20"/>
              </w:rPr>
            </w:pPr>
            <w:r w:rsidRPr="00C53895">
              <w:rPr>
                <w:sz w:val="20"/>
                <w:szCs w:val="20"/>
              </w:rPr>
              <w:t xml:space="preserve">“(7) Kārtību, kādā sagatavo un izsludina granta projektu konkursus, pieņem lēmumus par grantu piešķiršanu, granta līgumu noslēgšanu un konkursa noslēgšanu, uzrauga un kontrolē projektu īstenošanu, kā arī gadījumus, kad granta saņēmējs atmaksā </w:t>
            </w:r>
            <w:r w:rsidRPr="00C53895">
              <w:rPr>
                <w:sz w:val="20"/>
                <w:szCs w:val="20"/>
              </w:rPr>
              <w:lastRenderedPageBreak/>
              <w:t>piešķirtos finanšu līdzekļus, nosaka Ministru kabinets.”</w:t>
            </w:r>
          </w:p>
          <w:p w14:paraId="65697F19" w14:textId="77777777" w:rsidR="00EF1F7E" w:rsidRPr="00C53895" w:rsidRDefault="00EF1F7E" w:rsidP="00EF1F7E">
            <w:pPr>
              <w:pStyle w:val="naisc"/>
              <w:spacing w:before="0" w:after="0"/>
              <w:jc w:val="both"/>
              <w:rPr>
                <w:sz w:val="20"/>
                <w:szCs w:val="20"/>
              </w:rPr>
            </w:pPr>
            <w:r w:rsidRPr="00C53895">
              <w:rPr>
                <w:sz w:val="20"/>
                <w:szCs w:val="20"/>
              </w:rPr>
              <w:t xml:space="preserve"> Grozījumi “Starptautiskās palīdzības likumā” 9. pantu papildina ar 8.daļu šādā redakcijā:</w:t>
            </w:r>
          </w:p>
          <w:p w14:paraId="1B3DDC11" w14:textId="77777777" w:rsidR="00EF1F7E" w:rsidRPr="00C53895" w:rsidRDefault="00EF1F7E" w:rsidP="00EF1F7E">
            <w:pPr>
              <w:pStyle w:val="naisc"/>
              <w:spacing w:before="0" w:after="0"/>
              <w:jc w:val="both"/>
              <w:rPr>
                <w:sz w:val="20"/>
                <w:szCs w:val="20"/>
              </w:rPr>
            </w:pPr>
            <w:r w:rsidRPr="00C53895">
              <w:rPr>
                <w:sz w:val="20"/>
                <w:szCs w:val="20"/>
              </w:rPr>
              <w:t xml:space="preserve"> “(8) Grantu nepiešķir šādos gadījumos:</w:t>
            </w:r>
          </w:p>
          <w:p w14:paraId="2F3046ED" w14:textId="77777777" w:rsidR="00EF1F7E" w:rsidRPr="00C53895" w:rsidRDefault="00EF1F7E" w:rsidP="00EF1F7E">
            <w:pPr>
              <w:pStyle w:val="naisc"/>
              <w:spacing w:before="0" w:after="0"/>
              <w:jc w:val="both"/>
              <w:rPr>
                <w:sz w:val="20"/>
                <w:szCs w:val="20"/>
              </w:rPr>
            </w:pPr>
            <w:r w:rsidRPr="00C53895">
              <w:rPr>
                <w:sz w:val="20"/>
                <w:szCs w:val="20"/>
              </w:rPr>
              <w:t>1)</w:t>
            </w:r>
            <w:r w:rsidRPr="00C53895">
              <w:rPr>
                <w:sz w:val="20"/>
                <w:szCs w:val="20"/>
              </w:rPr>
              <w:tab/>
              <w:t xml:space="preserve">projekta iesniegums neatbilst konkursa nolikumā norādītajam prasībām; </w:t>
            </w:r>
          </w:p>
          <w:p w14:paraId="6A1DC843" w14:textId="77777777" w:rsidR="00EF1F7E" w:rsidRPr="00C53895" w:rsidRDefault="00EF1F7E" w:rsidP="00EF1F7E">
            <w:pPr>
              <w:pStyle w:val="naisc"/>
              <w:spacing w:before="0" w:after="0"/>
              <w:jc w:val="both"/>
              <w:rPr>
                <w:sz w:val="20"/>
                <w:szCs w:val="20"/>
              </w:rPr>
            </w:pPr>
            <w:r w:rsidRPr="00C53895">
              <w:rPr>
                <w:sz w:val="20"/>
                <w:szCs w:val="20"/>
              </w:rPr>
              <w:t>2)</w:t>
            </w:r>
            <w:r w:rsidRPr="00C53895">
              <w:rPr>
                <w:sz w:val="20"/>
                <w:szCs w:val="20"/>
              </w:rPr>
              <w:tab/>
              <w:t>konkursā pieejamais finansējums ir nepietiekams, lai piešķirtu grantu projekta īstenošanai;</w:t>
            </w:r>
          </w:p>
          <w:p w14:paraId="482B99D4" w14:textId="1398AE33" w:rsidR="00EF1F7E" w:rsidRPr="00C53895" w:rsidRDefault="00EF1F7E" w:rsidP="00EF1F7E">
            <w:pPr>
              <w:pStyle w:val="naisc"/>
              <w:spacing w:before="0" w:after="0"/>
              <w:jc w:val="both"/>
              <w:rPr>
                <w:sz w:val="20"/>
                <w:szCs w:val="20"/>
              </w:rPr>
            </w:pPr>
            <w:r w:rsidRPr="00C53895">
              <w:rPr>
                <w:sz w:val="20"/>
                <w:szCs w:val="20"/>
              </w:rPr>
              <w:t>3)</w:t>
            </w:r>
            <w:r w:rsidRPr="00C53895">
              <w:rPr>
                <w:sz w:val="20"/>
                <w:szCs w:val="20"/>
              </w:rPr>
              <w:tab/>
              <w:t xml:space="preserve">ir objektīvs pamatojums, kāpēc ministrija nevar slēgt granta līgumu ar projekta iesniedzēju (piemēram, nepārvaramas varas apstākļi, specifiski apstākļi saņēmējvalstī, kas liedz īstenot projektu).” </w:t>
            </w:r>
          </w:p>
        </w:tc>
        <w:tc>
          <w:tcPr>
            <w:tcW w:w="1210" w:type="pct"/>
            <w:tcBorders>
              <w:top w:val="single" w:sz="4" w:space="0" w:color="auto"/>
              <w:left w:val="single" w:sz="4" w:space="0" w:color="auto"/>
              <w:bottom w:val="single" w:sz="4" w:space="0" w:color="auto"/>
            </w:tcBorders>
          </w:tcPr>
          <w:p w14:paraId="4BB93DBF" w14:textId="7233B8CD" w:rsidR="00EF1F7E" w:rsidRPr="00C53895" w:rsidRDefault="00EF1F7E" w:rsidP="00EF1F7E">
            <w:pPr>
              <w:pStyle w:val="naisc"/>
              <w:spacing w:before="0" w:after="0"/>
              <w:jc w:val="both"/>
              <w:rPr>
                <w:sz w:val="20"/>
                <w:szCs w:val="20"/>
              </w:rPr>
            </w:pPr>
            <w:r w:rsidRPr="00C53895">
              <w:rPr>
                <w:sz w:val="20"/>
                <w:szCs w:val="20"/>
              </w:rPr>
              <w:lastRenderedPageBreak/>
              <w:t>25. punkts ir svītrots no Ministru kabineta noteikumu projekta.</w:t>
            </w:r>
          </w:p>
        </w:tc>
      </w:tr>
      <w:tr w:rsidR="00EF1F7E" w:rsidRPr="00EB5FC5" w14:paraId="2CC4D179" w14:textId="77777777" w:rsidTr="00DB11EB">
        <w:trPr>
          <w:trHeight w:val="65"/>
        </w:trPr>
        <w:tc>
          <w:tcPr>
            <w:tcW w:w="184" w:type="pct"/>
            <w:tcBorders>
              <w:left w:val="single" w:sz="6" w:space="0" w:color="000000"/>
              <w:bottom w:val="single" w:sz="4" w:space="0" w:color="auto"/>
              <w:right w:val="single" w:sz="6" w:space="0" w:color="000000"/>
            </w:tcBorders>
          </w:tcPr>
          <w:p w14:paraId="7C172C38" w14:textId="58A502E5" w:rsidR="00EF1F7E" w:rsidRDefault="00953DC0" w:rsidP="00633F99">
            <w:pPr>
              <w:pStyle w:val="Numuri"/>
            </w:pPr>
            <w:r>
              <w:t>2</w:t>
            </w:r>
            <w:r w:rsidR="00633F99">
              <w:t>3</w:t>
            </w:r>
            <w:r w:rsidR="00EF1F7E">
              <w:t>.</w:t>
            </w:r>
          </w:p>
        </w:tc>
        <w:tc>
          <w:tcPr>
            <w:tcW w:w="1233" w:type="pct"/>
            <w:tcBorders>
              <w:left w:val="single" w:sz="6" w:space="0" w:color="000000"/>
              <w:bottom w:val="single" w:sz="4" w:space="0" w:color="auto"/>
              <w:right w:val="single" w:sz="6" w:space="0" w:color="000000"/>
            </w:tcBorders>
          </w:tcPr>
          <w:p w14:paraId="200853A9" w14:textId="3F8329B7" w:rsidR="00EF1F7E" w:rsidRPr="00EB5FC5" w:rsidRDefault="00EF1F7E" w:rsidP="00EF1F7E">
            <w:pPr>
              <w:pStyle w:val="naisc"/>
              <w:spacing w:before="0" w:after="0"/>
              <w:jc w:val="both"/>
              <w:rPr>
                <w:sz w:val="20"/>
                <w:szCs w:val="20"/>
              </w:rPr>
            </w:pPr>
            <w:r w:rsidRPr="00EB5FC5">
              <w:rPr>
                <w:sz w:val="20"/>
                <w:szCs w:val="20"/>
              </w:rPr>
              <w:t>33. Terminētu projektu konkursu noslēdz ar lēmuma pieņemšanu. Beztermiņa projektu konkursu noslēdz, ja projektu konkursam paredzētais finansējums vairs nav pieejams.</w:t>
            </w:r>
          </w:p>
        </w:tc>
        <w:tc>
          <w:tcPr>
            <w:tcW w:w="1501" w:type="pct"/>
            <w:tcBorders>
              <w:left w:val="single" w:sz="6" w:space="0" w:color="000000"/>
              <w:bottom w:val="single" w:sz="4" w:space="0" w:color="auto"/>
              <w:right w:val="single" w:sz="6" w:space="0" w:color="000000"/>
            </w:tcBorders>
          </w:tcPr>
          <w:p w14:paraId="74C05746" w14:textId="52B17A31" w:rsidR="00EF1F7E" w:rsidRPr="0000669F" w:rsidRDefault="00EF1F7E" w:rsidP="00EF1F7E">
            <w:pPr>
              <w:ind w:right="13"/>
              <w:jc w:val="both"/>
              <w:rPr>
                <w:b/>
                <w:sz w:val="20"/>
                <w:szCs w:val="20"/>
              </w:rPr>
            </w:pPr>
            <w:r w:rsidRPr="0000669F">
              <w:rPr>
                <w:b/>
                <w:sz w:val="20"/>
                <w:szCs w:val="20"/>
              </w:rPr>
              <w:t>26.03.2018.</w:t>
            </w:r>
          </w:p>
          <w:p w14:paraId="7A7E42D9" w14:textId="05A06145" w:rsidR="00EF1F7E" w:rsidRPr="00EB5FC5" w:rsidRDefault="00EF1F7E" w:rsidP="00EF1F7E">
            <w:pPr>
              <w:ind w:right="13"/>
              <w:jc w:val="both"/>
              <w:rPr>
                <w:sz w:val="20"/>
                <w:szCs w:val="20"/>
              </w:rPr>
            </w:pPr>
            <w:r w:rsidRPr="00EB5FC5">
              <w:rPr>
                <w:sz w:val="20"/>
                <w:szCs w:val="20"/>
              </w:rPr>
              <w:t>Vēršam uzmanību, ka noteikumu projekta 33. punktā šobrīd nav ietverta informācija par to, kā tiks paziņots par beztermiņa projektu konkursa noslēgumu, kas savukārt var negatīvi ietekmēt potenciālos projektu iesniedzējus. Līdz ar to lūdzam precizēt noteikumu projekta 33. punktu, skaidri nosakot, kā tiks paziņots par beztermiņa projektu konkursa noslēgumu.</w:t>
            </w:r>
          </w:p>
        </w:tc>
        <w:tc>
          <w:tcPr>
            <w:tcW w:w="872" w:type="pct"/>
            <w:tcBorders>
              <w:left w:val="single" w:sz="6" w:space="0" w:color="000000"/>
              <w:bottom w:val="single" w:sz="4" w:space="0" w:color="auto"/>
              <w:right w:val="single" w:sz="6" w:space="0" w:color="000000"/>
            </w:tcBorders>
            <w:shd w:val="clear" w:color="auto" w:fill="auto"/>
          </w:tcPr>
          <w:p w14:paraId="58D77179" w14:textId="3DBAB653" w:rsidR="00EF1F7E" w:rsidRPr="00201A5C" w:rsidRDefault="00EF1F7E" w:rsidP="00EF1F7E">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3EF156C2" w14:textId="2AD3C66E" w:rsidR="00EF1F7E" w:rsidRPr="00D77608" w:rsidRDefault="00EF1F7E" w:rsidP="00EF1F7E">
            <w:pPr>
              <w:pStyle w:val="naisc"/>
              <w:tabs>
                <w:tab w:val="left" w:pos="383"/>
              </w:tabs>
              <w:spacing w:before="0" w:after="0"/>
              <w:jc w:val="both"/>
              <w:rPr>
                <w:sz w:val="20"/>
                <w:szCs w:val="20"/>
              </w:rPr>
            </w:pPr>
            <w:r w:rsidRPr="00D77608">
              <w:rPr>
                <w:sz w:val="20"/>
                <w:szCs w:val="20"/>
              </w:rPr>
              <w:t xml:space="preserve">Precizēts Ministru kabineta noteikumu </w:t>
            </w:r>
            <w:r w:rsidR="00D77608" w:rsidRPr="00D77608">
              <w:rPr>
                <w:sz w:val="20"/>
                <w:szCs w:val="20"/>
              </w:rPr>
              <w:t>16</w:t>
            </w:r>
            <w:r w:rsidRPr="00D77608">
              <w:rPr>
                <w:sz w:val="20"/>
                <w:szCs w:val="20"/>
              </w:rPr>
              <w:t>.punkts, to izsakot šādā redakcijā:</w:t>
            </w:r>
          </w:p>
          <w:p w14:paraId="5C29057F" w14:textId="64D67038" w:rsidR="00EF1F7E" w:rsidRPr="002C6C90" w:rsidRDefault="00EF1F7E" w:rsidP="00D77608">
            <w:pPr>
              <w:pStyle w:val="naisc"/>
              <w:spacing w:before="0" w:after="0"/>
              <w:jc w:val="both"/>
              <w:rPr>
                <w:sz w:val="20"/>
                <w:szCs w:val="20"/>
                <w:highlight w:val="green"/>
              </w:rPr>
            </w:pPr>
            <w:r w:rsidRPr="00D77608">
              <w:rPr>
                <w:sz w:val="20"/>
                <w:szCs w:val="20"/>
              </w:rPr>
              <w:t>“</w:t>
            </w:r>
            <w:r w:rsidR="00D77608" w:rsidRPr="00D77608">
              <w:rPr>
                <w:sz w:val="20"/>
                <w:szCs w:val="20"/>
              </w:rPr>
              <w:t>16</w:t>
            </w:r>
            <w:r w:rsidRPr="00D77608">
              <w:rPr>
                <w:sz w:val="20"/>
                <w:szCs w:val="20"/>
              </w:rPr>
              <w:t>. Terminētu projektu konkursu noslēdz ar lēmuma pieņemšanu. Beztermiņa projektu konkursu noslēdz, ja projektu konkursam paredzētais finansējums vairs nav pieejams. Beztermiņa projektu konkurss uzskatāms par noslēgtu pēc paziņojuma publicēšanas ministrijas tīmekļa vietnē.”</w:t>
            </w:r>
          </w:p>
        </w:tc>
      </w:tr>
      <w:tr w:rsidR="00EF1F7E" w:rsidRPr="00EB5FC5" w14:paraId="02A672A2" w14:textId="77777777" w:rsidTr="00DB11EB">
        <w:trPr>
          <w:trHeight w:val="65"/>
        </w:trPr>
        <w:tc>
          <w:tcPr>
            <w:tcW w:w="184" w:type="pct"/>
            <w:tcBorders>
              <w:left w:val="single" w:sz="6" w:space="0" w:color="000000"/>
              <w:bottom w:val="single" w:sz="4" w:space="0" w:color="auto"/>
              <w:right w:val="single" w:sz="6" w:space="0" w:color="000000"/>
            </w:tcBorders>
          </w:tcPr>
          <w:p w14:paraId="6147EC7E" w14:textId="53C9AEC6" w:rsidR="00EF1F7E" w:rsidRDefault="00AA604C" w:rsidP="00EF1F7E">
            <w:pPr>
              <w:pStyle w:val="Numuri"/>
            </w:pPr>
            <w:r>
              <w:t>2</w:t>
            </w:r>
            <w:r w:rsidR="00633F99">
              <w:t>4</w:t>
            </w:r>
            <w:r w:rsidR="00EF1F7E">
              <w:t>.</w:t>
            </w:r>
          </w:p>
        </w:tc>
        <w:tc>
          <w:tcPr>
            <w:tcW w:w="1233" w:type="pct"/>
            <w:tcBorders>
              <w:left w:val="single" w:sz="6" w:space="0" w:color="000000"/>
              <w:bottom w:val="single" w:sz="4" w:space="0" w:color="auto"/>
              <w:right w:val="single" w:sz="6" w:space="0" w:color="000000"/>
            </w:tcBorders>
          </w:tcPr>
          <w:p w14:paraId="1F4880E8" w14:textId="1AF7AA36" w:rsidR="00EF1F7E" w:rsidRPr="00EB5FC5" w:rsidRDefault="00EF1F7E" w:rsidP="00EF1F7E">
            <w:pPr>
              <w:pStyle w:val="naisc"/>
              <w:spacing w:before="0" w:after="0"/>
              <w:jc w:val="both"/>
              <w:rPr>
                <w:sz w:val="20"/>
                <w:szCs w:val="20"/>
              </w:rPr>
            </w:pPr>
            <w:r w:rsidRPr="00EB5FC5">
              <w:rPr>
                <w:sz w:val="20"/>
                <w:szCs w:val="20"/>
              </w:rPr>
              <w:t xml:space="preserve">36. Pēc projekta īstenošanas granta saņēmējs iesniedz ministrijai līgumā noteiktās projekta atskaites. Ministrija </w:t>
            </w:r>
            <w:r w:rsidRPr="00EB5FC5">
              <w:rPr>
                <w:sz w:val="20"/>
                <w:szCs w:val="20"/>
              </w:rPr>
              <w:lastRenderedPageBreak/>
              <w:t>izvērtē granta saņēmēja iesniegto atskaiti.</w:t>
            </w:r>
          </w:p>
        </w:tc>
        <w:tc>
          <w:tcPr>
            <w:tcW w:w="1501" w:type="pct"/>
            <w:tcBorders>
              <w:left w:val="single" w:sz="6" w:space="0" w:color="000000"/>
              <w:bottom w:val="single" w:sz="4" w:space="0" w:color="auto"/>
              <w:right w:val="single" w:sz="6" w:space="0" w:color="000000"/>
            </w:tcBorders>
          </w:tcPr>
          <w:p w14:paraId="41D161E2" w14:textId="7EE35F81" w:rsidR="00EF1F7E" w:rsidRPr="0000669F" w:rsidRDefault="00EF1F7E" w:rsidP="00EF1F7E">
            <w:pPr>
              <w:ind w:right="13"/>
              <w:jc w:val="both"/>
              <w:rPr>
                <w:b/>
                <w:sz w:val="20"/>
                <w:szCs w:val="20"/>
              </w:rPr>
            </w:pPr>
            <w:r w:rsidRPr="0000669F">
              <w:rPr>
                <w:b/>
                <w:sz w:val="20"/>
                <w:szCs w:val="20"/>
              </w:rPr>
              <w:lastRenderedPageBreak/>
              <w:t>26.03.2018.</w:t>
            </w:r>
          </w:p>
          <w:p w14:paraId="3B8603AC" w14:textId="4B882A73" w:rsidR="00EF1F7E" w:rsidRPr="00EB5FC5" w:rsidRDefault="00EF1F7E" w:rsidP="00EF1F7E">
            <w:pPr>
              <w:ind w:right="13"/>
              <w:jc w:val="both"/>
              <w:rPr>
                <w:sz w:val="20"/>
                <w:szCs w:val="20"/>
              </w:rPr>
            </w:pPr>
            <w:r w:rsidRPr="00EB5FC5">
              <w:rPr>
                <w:sz w:val="20"/>
                <w:szCs w:val="20"/>
              </w:rPr>
              <w:t xml:space="preserve">Vēršam uzmanību, ka noteikumu projekta 36. punktā nav noteikts termiņš, kādā ministrija izvērtē granta saņēmēja iesniegto atskaiti. Līdz ar </w:t>
            </w:r>
            <w:r w:rsidRPr="00EB5FC5">
              <w:rPr>
                <w:sz w:val="20"/>
                <w:szCs w:val="20"/>
              </w:rPr>
              <w:lastRenderedPageBreak/>
              <w:t>to lūdzam precizēt noteikumu projekta 36. punktu, skaidri nosakot termiņu, kādā ministrija izvērtē minēto atskaiti.</w:t>
            </w:r>
          </w:p>
        </w:tc>
        <w:tc>
          <w:tcPr>
            <w:tcW w:w="872" w:type="pct"/>
            <w:tcBorders>
              <w:left w:val="single" w:sz="6" w:space="0" w:color="000000"/>
              <w:bottom w:val="single" w:sz="4" w:space="0" w:color="auto"/>
              <w:right w:val="single" w:sz="6" w:space="0" w:color="000000"/>
            </w:tcBorders>
            <w:shd w:val="clear" w:color="auto" w:fill="auto"/>
          </w:tcPr>
          <w:p w14:paraId="62C502BE" w14:textId="2AB8CA8D" w:rsidR="00EF1F7E" w:rsidRPr="002F2572" w:rsidRDefault="00EF1F7E" w:rsidP="00EF1F7E">
            <w:pPr>
              <w:pStyle w:val="naisc"/>
              <w:spacing w:before="0" w:after="0"/>
              <w:rPr>
                <w:b/>
                <w:sz w:val="20"/>
                <w:szCs w:val="20"/>
              </w:rPr>
            </w:pPr>
            <w:r w:rsidRPr="003C62FA">
              <w:rPr>
                <w:b/>
                <w:sz w:val="20"/>
                <w:szCs w:val="20"/>
              </w:rPr>
              <w:lastRenderedPageBreak/>
              <w:t>Panākta vienošanās starpministriju sanāksmē</w:t>
            </w:r>
          </w:p>
          <w:p w14:paraId="1F47AA97" w14:textId="3B071E2C" w:rsidR="00EF1F7E" w:rsidRPr="00201A5C" w:rsidRDefault="00EF1F7E" w:rsidP="00EF1F7E">
            <w:pPr>
              <w:pStyle w:val="naisc"/>
              <w:spacing w:before="0" w:after="0"/>
              <w:jc w:val="both"/>
              <w:rPr>
                <w:b/>
                <w:sz w:val="20"/>
                <w:szCs w:val="20"/>
              </w:rPr>
            </w:pPr>
            <w:r>
              <w:rPr>
                <w:sz w:val="20"/>
                <w:szCs w:val="20"/>
              </w:rPr>
              <w:t>V</w:t>
            </w:r>
            <w:r w:rsidRPr="00EB5FC5">
              <w:rPr>
                <w:sz w:val="20"/>
                <w:szCs w:val="20"/>
              </w:rPr>
              <w:t>ienot</w:t>
            </w:r>
            <w:r>
              <w:rPr>
                <w:sz w:val="20"/>
                <w:szCs w:val="20"/>
              </w:rPr>
              <w:t>s termiņš</w:t>
            </w:r>
            <w:r w:rsidRPr="00EB5FC5">
              <w:rPr>
                <w:sz w:val="20"/>
                <w:szCs w:val="20"/>
              </w:rPr>
              <w:t xml:space="preserve"> </w:t>
            </w:r>
            <w:r>
              <w:rPr>
                <w:sz w:val="20"/>
                <w:szCs w:val="20"/>
              </w:rPr>
              <w:t xml:space="preserve">tiek </w:t>
            </w:r>
            <w:r w:rsidRPr="00EB5FC5">
              <w:rPr>
                <w:sz w:val="20"/>
                <w:szCs w:val="20"/>
              </w:rPr>
              <w:t>iestrādāt</w:t>
            </w:r>
            <w:r>
              <w:rPr>
                <w:sz w:val="20"/>
                <w:szCs w:val="20"/>
              </w:rPr>
              <w:t>s</w:t>
            </w:r>
            <w:r w:rsidRPr="00EB5FC5">
              <w:rPr>
                <w:sz w:val="20"/>
                <w:szCs w:val="20"/>
              </w:rPr>
              <w:t xml:space="preserve"> granta līgumā, </w:t>
            </w:r>
            <w:r w:rsidRPr="00EB5FC5">
              <w:rPr>
                <w:sz w:val="20"/>
                <w:szCs w:val="20"/>
              </w:rPr>
              <w:lastRenderedPageBreak/>
              <w:t>kas pēc vienota parauga tiek noslēgts ar visiem granta saņēmējiem. Šis termiņš var būt atšķirīgs atkarībā no konkursa, piemēram, granta projektu konkursam nepieciešams garāks termiņš nekā līdzfinansējuma granta projektu konkursam.</w:t>
            </w:r>
          </w:p>
        </w:tc>
        <w:tc>
          <w:tcPr>
            <w:tcW w:w="1210" w:type="pct"/>
            <w:tcBorders>
              <w:top w:val="single" w:sz="4" w:space="0" w:color="auto"/>
              <w:left w:val="single" w:sz="4" w:space="0" w:color="auto"/>
              <w:bottom w:val="single" w:sz="4" w:space="0" w:color="auto"/>
            </w:tcBorders>
          </w:tcPr>
          <w:p w14:paraId="1B1D4E16" w14:textId="19BC6E7D" w:rsidR="00EF1F7E" w:rsidRDefault="00EF1F7E" w:rsidP="00EF1F7E">
            <w:pPr>
              <w:jc w:val="both"/>
              <w:rPr>
                <w:sz w:val="20"/>
                <w:szCs w:val="20"/>
              </w:rPr>
            </w:pPr>
            <w:r>
              <w:rPr>
                <w:sz w:val="20"/>
                <w:szCs w:val="20"/>
              </w:rPr>
              <w:lastRenderedPageBreak/>
              <w:t xml:space="preserve">Precizēts Ministru kabineta noteikumu </w:t>
            </w:r>
            <w:r w:rsidR="00D77608">
              <w:rPr>
                <w:sz w:val="20"/>
                <w:szCs w:val="20"/>
              </w:rPr>
              <w:t>19</w:t>
            </w:r>
            <w:r w:rsidRPr="00EB5FC5">
              <w:rPr>
                <w:sz w:val="20"/>
                <w:szCs w:val="20"/>
              </w:rPr>
              <w:t>.</w:t>
            </w:r>
            <w:r>
              <w:rPr>
                <w:sz w:val="20"/>
                <w:szCs w:val="20"/>
              </w:rPr>
              <w:t>punkts, to izsakot šādā redakcijā:</w:t>
            </w:r>
            <w:r w:rsidRPr="00EB5FC5">
              <w:rPr>
                <w:sz w:val="20"/>
                <w:szCs w:val="20"/>
              </w:rPr>
              <w:t xml:space="preserve"> </w:t>
            </w:r>
          </w:p>
          <w:p w14:paraId="1B6812D0" w14:textId="74A15CB4" w:rsidR="00EF1F7E" w:rsidRDefault="00EF1F7E" w:rsidP="00D77608">
            <w:pPr>
              <w:pStyle w:val="naisc"/>
              <w:spacing w:before="0" w:after="0"/>
              <w:jc w:val="both"/>
              <w:rPr>
                <w:sz w:val="20"/>
                <w:szCs w:val="20"/>
              </w:rPr>
            </w:pPr>
            <w:r>
              <w:rPr>
                <w:sz w:val="20"/>
                <w:szCs w:val="20"/>
              </w:rPr>
              <w:t>“</w:t>
            </w:r>
            <w:r w:rsidR="00D77608">
              <w:rPr>
                <w:sz w:val="20"/>
                <w:szCs w:val="20"/>
              </w:rPr>
              <w:t>19</w:t>
            </w:r>
            <w:r w:rsidRPr="00EB5FC5">
              <w:rPr>
                <w:sz w:val="20"/>
                <w:szCs w:val="20"/>
              </w:rPr>
              <w:t xml:space="preserve">. Pēc projekta īstenošanas granta saņēmējs iesniedz ministrijai granta </w:t>
            </w:r>
            <w:r w:rsidRPr="00EB5FC5">
              <w:rPr>
                <w:sz w:val="20"/>
                <w:szCs w:val="20"/>
              </w:rPr>
              <w:lastRenderedPageBreak/>
              <w:t>līgumā noteiktās projekta atskaites</w:t>
            </w:r>
            <w:r w:rsidR="001810E6">
              <w:rPr>
                <w:sz w:val="20"/>
                <w:szCs w:val="20"/>
              </w:rPr>
              <w:t xml:space="preserve"> </w:t>
            </w:r>
            <w:r w:rsidR="001810E6" w:rsidRPr="001810E6">
              <w:rPr>
                <w:sz w:val="20"/>
                <w:szCs w:val="20"/>
              </w:rPr>
              <w:t>granta līgumā noteiktajā termiņā</w:t>
            </w:r>
            <w:r w:rsidRPr="00EB5FC5">
              <w:rPr>
                <w:sz w:val="20"/>
                <w:szCs w:val="20"/>
              </w:rPr>
              <w:t>. Ministrija izvērtē granta saņēmēja iesniegto atskaiti granta līgumā noteiktajā termiņā.</w:t>
            </w:r>
            <w:r>
              <w:rPr>
                <w:sz w:val="20"/>
                <w:szCs w:val="20"/>
              </w:rPr>
              <w:t>”</w:t>
            </w:r>
          </w:p>
        </w:tc>
      </w:tr>
      <w:tr w:rsidR="00EF1F7E" w:rsidRPr="00EB5FC5" w14:paraId="1AF235DB" w14:textId="77777777" w:rsidTr="00DB11EB">
        <w:trPr>
          <w:trHeight w:val="65"/>
        </w:trPr>
        <w:tc>
          <w:tcPr>
            <w:tcW w:w="184" w:type="pct"/>
            <w:tcBorders>
              <w:left w:val="single" w:sz="6" w:space="0" w:color="000000"/>
              <w:bottom w:val="single" w:sz="4" w:space="0" w:color="auto"/>
              <w:right w:val="single" w:sz="6" w:space="0" w:color="000000"/>
            </w:tcBorders>
          </w:tcPr>
          <w:p w14:paraId="231D970A" w14:textId="644B6454" w:rsidR="00EF1F7E" w:rsidRDefault="00AA604C" w:rsidP="00633F99">
            <w:pPr>
              <w:pStyle w:val="Numuri"/>
            </w:pPr>
            <w:r>
              <w:lastRenderedPageBreak/>
              <w:t>2</w:t>
            </w:r>
            <w:r w:rsidR="00633F99">
              <w:t>5</w:t>
            </w:r>
            <w:r w:rsidR="00EF1F7E">
              <w:t>.</w:t>
            </w:r>
          </w:p>
        </w:tc>
        <w:tc>
          <w:tcPr>
            <w:tcW w:w="1233" w:type="pct"/>
            <w:tcBorders>
              <w:left w:val="single" w:sz="6" w:space="0" w:color="000000"/>
              <w:bottom w:val="single" w:sz="4" w:space="0" w:color="auto"/>
              <w:right w:val="single" w:sz="6" w:space="0" w:color="000000"/>
            </w:tcBorders>
          </w:tcPr>
          <w:p w14:paraId="41382EA1" w14:textId="3A7B78D3" w:rsidR="00EF1F7E" w:rsidRPr="00EB5FC5" w:rsidRDefault="00EF1F7E" w:rsidP="00EF1F7E">
            <w:pPr>
              <w:pStyle w:val="naisc"/>
              <w:spacing w:before="0" w:after="0"/>
              <w:jc w:val="both"/>
              <w:rPr>
                <w:sz w:val="20"/>
                <w:szCs w:val="20"/>
              </w:rPr>
            </w:pPr>
            <w:r w:rsidRPr="00EB5FC5">
              <w:rPr>
                <w:sz w:val="20"/>
                <w:szCs w:val="20"/>
              </w:rPr>
              <w:t>38. Ja pēc iesniegtās atskaites izskatīšanas ministrija konstatē, ka granta saņēmējs finansējumu ir izlietojis neatbilstoši nolikumam un noslēgtajam granta līgumam, ministrija ir tiesīga pieprasīt granta saņēmējam atmaksāt neizlietotos, neatbilstoši un nepamatoti izlietotos finanšu līdzekļus ministrijas noteiktajā termiņā.</w:t>
            </w:r>
          </w:p>
        </w:tc>
        <w:tc>
          <w:tcPr>
            <w:tcW w:w="1501" w:type="pct"/>
            <w:tcBorders>
              <w:left w:val="single" w:sz="6" w:space="0" w:color="000000"/>
              <w:bottom w:val="single" w:sz="4" w:space="0" w:color="auto"/>
              <w:right w:val="single" w:sz="6" w:space="0" w:color="000000"/>
            </w:tcBorders>
          </w:tcPr>
          <w:p w14:paraId="159ACE99" w14:textId="07FE724B" w:rsidR="00EF1F7E" w:rsidRPr="0000669F" w:rsidRDefault="00EF1F7E" w:rsidP="00EF1F7E">
            <w:pPr>
              <w:ind w:right="13"/>
              <w:jc w:val="both"/>
              <w:rPr>
                <w:b/>
                <w:sz w:val="20"/>
                <w:szCs w:val="20"/>
              </w:rPr>
            </w:pPr>
            <w:r w:rsidRPr="0000669F">
              <w:rPr>
                <w:b/>
                <w:sz w:val="20"/>
                <w:szCs w:val="20"/>
              </w:rPr>
              <w:t>26.03.2018.</w:t>
            </w:r>
          </w:p>
          <w:p w14:paraId="2361A1B8" w14:textId="336DC7E8" w:rsidR="00EF1F7E" w:rsidRPr="00EB5FC5" w:rsidRDefault="00EF1F7E" w:rsidP="00EF1F7E">
            <w:pPr>
              <w:ind w:right="13"/>
              <w:jc w:val="both"/>
              <w:rPr>
                <w:sz w:val="20"/>
                <w:szCs w:val="20"/>
              </w:rPr>
            </w:pPr>
            <w:r w:rsidRPr="00EB5FC5">
              <w:rPr>
                <w:sz w:val="20"/>
                <w:szCs w:val="20"/>
              </w:rPr>
              <w:t>Norādām, ka no noteikumu projekta neizriet, pēc kādiem principiem paredzēts noteikt noteikumu projekta 38. punktā minēto termiņu, kādā granta saņēmējam būs jāatmaksā neizlietotos vai nepamatoti un neatbilstoši izlietotos finanšu līdzekļus. Uzskatām, ka tādējādi var tikt radīta situācija, ka nepamatoti izlietotu finanšu līdzekļu atmaksas gadījumā dažādiem granta saņēmējiem var tikt noteikts dažāds finanšu līdzekļu atmaksas termiņš, kas nebalstās vienotā pieejā un nav noteikts pēc vienotiem noteikumiem. Līdz ar to lūdzam izvērtēt iespēju noteikumu projekta 38. punktā noteikt vienotu pārmaksāto finanšu līdzekļu atmaksas termiņu vai arī identificēt šāda termiņa noteikšanas kritērijus.</w:t>
            </w:r>
          </w:p>
        </w:tc>
        <w:tc>
          <w:tcPr>
            <w:tcW w:w="872" w:type="pct"/>
            <w:tcBorders>
              <w:left w:val="single" w:sz="6" w:space="0" w:color="000000"/>
              <w:bottom w:val="single" w:sz="4" w:space="0" w:color="auto"/>
              <w:right w:val="single" w:sz="6" w:space="0" w:color="000000"/>
            </w:tcBorders>
            <w:shd w:val="clear" w:color="auto" w:fill="auto"/>
          </w:tcPr>
          <w:p w14:paraId="2AC3AFEF" w14:textId="3127FCC0" w:rsidR="00EF1F7E" w:rsidRPr="002F2572" w:rsidRDefault="00EF1F7E" w:rsidP="00EF1F7E">
            <w:pPr>
              <w:pStyle w:val="naisc"/>
              <w:spacing w:before="0" w:after="0"/>
              <w:rPr>
                <w:b/>
                <w:sz w:val="20"/>
                <w:szCs w:val="20"/>
              </w:rPr>
            </w:pPr>
            <w:r w:rsidRPr="003C62FA">
              <w:rPr>
                <w:b/>
                <w:sz w:val="20"/>
                <w:szCs w:val="20"/>
              </w:rPr>
              <w:t>Panākta vienošanās starpministriju sanāksmē</w:t>
            </w:r>
            <w:r w:rsidRPr="00201A5C">
              <w:rPr>
                <w:b/>
                <w:sz w:val="20"/>
                <w:szCs w:val="20"/>
              </w:rPr>
              <w:t xml:space="preserve"> </w:t>
            </w:r>
          </w:p>
          <w:p w14:paraId="7385D167" w14:textId="30413B6B" w:rsidR="00EF1F7E" w:rsidRPr="00201A5C" w:rsidRDefault="00EF1F7E" w:rsidP="00EF1F7E">
            <w:pPr>
              <w:pStyle w:val="naisc"/>
              <w:spacing w:before="0" w:after="0"/>
              <w:jc w:val="both"/>
              <w:rPr>
                <w:b/>
                <w:sz w:val="20"/>
                <w:szCs w:val="20"/>
              </w:rPr>
            </w:pPr>
            <w:r w:rsidRPr="00EB5FC5">
              <w:rPr>
                <w:sz w:val="20"/>
                <w:szCs w:val="20"/>
              </w:rPr>
              <w:t>Skaidrojam, ka konkursa nolikuma pielikumā esošajā granta lī</w:t>
            </w:r>
            <w:r>
              <w:rPr>
                <w:sz w:val="20"/>
                <w:szCs w:val="20"/>
              </w:rPr>
              <w:t>guma paraugā ir noteikts 10 darb</w:t>
            </w:r>
            <w:r w:rsidRPr="00EB5FC5">
              <w:rPr>
                <w:sz w:val="20"/>
                <w:szCs w:val="20"/>
              </w:rPr>
              <w:t>dienas. Vēlamies šo termiņu atstāt līgumā, nevis M</w:t>
            </w:r>
            <w:r>
              <w:rPr>
                <w:sz w:val="20"/>
                <w:szCs w:val="20"/>
              </w:rPr>
              <w:t>inistru kabineta</w:t>
            </w:r>
            <w:r w:rsidRPr="00EB5FC5">
              <w:rPr>
                <w:sz w:val="20"/>
                <w:szCs w:val="20"/>
              </w:rPr>
              <w:t xml:space="preserve"> noteikumos, lai gadījumā, ja ministrijai tiks lūgts pagarināt līdzekļu atmaksas termiņu, ministrijai būtu iespēja ļaut to pagarināt.</w:t>
            </w:r>
          </w:p>
        </w:tc>
        <w:tc>
          <w:tcPr>
            <w:tcW w:w="1210" w:type="pct"/>
            <w:tcBorders>
              <w:top w:val="single" w:sz="4" w:space="0" w:color="auto"/>
              <w:left w:val="single" w:sz="4" w:space="0" w:color="auto"/>
              <w:bottom w:val="single" w:sz="4" w:space="0" w:color="auto"/>
            </w:tcBorders>
          </w:tcPr>
          <w:p w14:paraId="5191384F" w14:textId="566C277A" w:rsidR="00EF1F7E" w:rsidRDefault="00EF1F7E" w:rsidP="00EF1F7E">
            <w:pPr>
              <w:jc w:val="both"/>
              <w:rPr>
                <w:sz w:val="20"/>
                <w:szCs w:val="20"/>
              </w:rPr>
            </w:pPr>
            <w:r>
              <w:rPr>
                <w:sz w:val="20"/>
                <w:szCs w:val="20"/>
              </w:rPr>
              <w:t xml:space="preserve">Precizēts Ministru kabineta noteikumu  projekta </w:t>
            </w:r>
            <w:r w:rsidR="00D77608">
              <w:rPr>
                <w:sz w:val="20"/>
                <w:szCs w:val="20"/>
              </w:rPr>
              <w:t>21</w:t>
            </w:r>
            <w:r w:rsidRPr="00EB5FC5">
              <w:rPr>
                <w:sz w:val="20"/>
                <w:szCs w:val="20"/>
              </w:rPr>
              <w:t>.</w:t>
            </w:r>
            <w:r>
              <w:rPr>
                <w:sz w:val="20"/>
                <w:szCs w:val="20"/>
              </w:rPr>
              <w:t>punkts, to izsakot šādā redakcijā:</w:t>
            </w:r>
            <w:r w:rsidRPr="00EB5FC5">
              <w:rPr>
                <w:sz w:val="20"/>
                <w:szCs w:val="20"/>
              </w:rPr>
              <w:t xml:space="preserve"> </w:t>
            </w:r>
          </w:p>
          <w:p w14:paraId="6FBF5A25" w14:textId="6F7D3492" w:rsidR="00EF1F7E" w:rsidRDefault="00EF1F7E" w:rsidP="001810E6">
            <w:pPr>
              <w:pStyle w:val="naisc"/>
              <w:spacing w:before="0" w:after="0"/>
              <w:jc w:val="both"/>
              <w:rPr>
                <w:sz w:val="20"/>
                <w:szCs w:val="20"/>
              </w:rPr>
            </w:pPr>
            <w:r>
              <w:rPr>
                <w:sz w:val="20"/>
                <w:szCs w:val="20"/>
              </w:rPr>
              <w:t>“</w:t>
            </w:r>
            <w:r w:rsidR="00D77608">
              <w:rPr>
                <w:sz w:val="20"/>
                <w:szCs w:val="20"/>
              </w:rPr>
              <w:t>21</w:t>
            </w:r>
            <w:r w:rsidRPr="00EB5FC5">
              <w:rPr>
                <w:sz w:val="20"/>
                <w:szCs w:val="20"/>
              </w:rPr>
              <w:t xml:space="preserve">. Ja pēc iesniegtās atskaites izskatīšanas ministrija konstatē, ka granta saņēmējs finansējumu ir izlietojis neatbilstoši konkursa nolikumam un noslēgtajam granta līgumam, ministrija pieprasa granta saņēmējam atmaksāt neizlietotos, neatbilstoši </w:t>
            </w:r>
            <w:r w:rsidR="001810E6">
              <w:rPr>
                <w:sz w:val="20"/>
                <w:szCs w:val="20"/>
              </w:rPr>
              <w:t>vai</w:t>
            </w:r>
            <w:r w:rsidRPr="00EB5FC5">
              <w:rPr>
                <w:sz w:val="20"/>
                <w:szCs w:val="20"/>
              </w:rPr>
              <w:t xml:space="preserve"> nepamatoti izlietotos finanšu līdzekļus granta līgumā noteiktajā termiņā.</w:t>
            </w:r>
            <w:r>
              <w:rPr>
                <w:sz w:val="20"/>
                <w:szCs w:val="20"/>
              </w:rPr>
              <w:t>”</w:t>
            </w:r>
          </w:p>
        </w:tc>
      </w:tr>
      <w:tr w:rsidR="00EF1F7E" w:rsidRPr="00EB5FC5" w14:paraId="261C25BF" w14:textId="77777777" w:rsidTr="00DB11EB">
        <w:trPr>
          <w:trHeight w:val="65"/>
        </w:trPr>
        <w:tc>
          <w:tcPr>
            <w:tcW w:w="184" w:type="pct"/>
            <w:tcBorders>
              <w:left w:val="single" w:sz="6" w:space="0" w:color="000000"/>
              <w:bottom w:val="single" w:sz="4" w:space="0" w:color="auto"/>
              <w:right w:val="single" w:sz="6" w:space="0" w:color="000000"/>
            </w:tcBorders>
          </w:tcPr>
          <w:p w14:paraId="1E0300D3" w14:textId="24620803" w:rsidR="00EF1F7E" w:rsidRDefault="00AA604C" w:rsidP="00633F99">
            <w:pPr>
              <w:pStyle w:val="Numuri"/>
            </w:pPr>
            <w:r>
              <w:t>2</w:t>
            </w:r>
            <w:r w:rsidR="00633F99">
              <w:t>6</w:t>
            </w:r>
            <w:r w:rsidR="00EF1F7E">
              <w:t>.</w:t>
            </w:r>
          </w:p>
        </w:tc>
        <w:tc>
          <w:tcPr>
            <w:tcW w:w="1233" w:type="pct"/>
            <w:tcBorders>
              <w:left w:val="single" w:sz="6" w:space="0" w:color="000000"/>
              <w:bottom w:val="single" w:sz="4" w:space="0" w:color="auto"/>
              <w:right w:val="single" w:sz="6" w:space="0" w:color="000000"/>
            </w:tcBorders>
          </w:tcPr>
          <w:p w14:paraId="744366A8" w14:textId="4D896B5C" w:rsidR="00EF1F7E" w:rsidRPr="00EB5FC5" w:rsidRDefault="00EF1F7E" w:rsidP="00EF1F7E">
            <w:pPr>
              <w:pStyle w:val="naisc"/>
              <w:spacing w:before="0" w:after="0"/>
              <w:jc w:val="both"/>
              <w:rPr>
                <w:sz w:val="20"/>
                <w:szCs w:val="20"/>
              </w:rPr>
            </w:pPr>
            <w:r w:rsidRPr="00EB5FC5">
              <w:rPr>
                <w:sz w:val="20"/>
                <w:szCs w:val="20"/>
              </w:rPr>
              <w:t>40. Atalgojuma apmēru personai, kura ir iesaistīta attīstības sadarbības projekta īstenošanā, dienas naudas un viesnīcas izdevumu apmēru aprēķina saskaņā ar Ministru kabineta 2010.gada 27.jūlija noteikumiem Nr. 672 “Noteikumi par attīstības sadarbības projekta īstenošanā iesaistītās personas maksimālo atlīdzību, dienas naudu un viesnīcas (naktsmītnes) izdevumu apmēru”.</w:t>
            </w:r>
          </w:p>
        </w:tc>
        <w:tc>
          <w:tcPr>
            <w:tcW w:w="1501" w:type="pct"/>
            <w:tcBorders>
              <w:left w:val="single" w:sz="6" w:space="0" w:color="000000"/>
              <w:bottom w:val="single" w:sz="4" w:space="0" w:color="auto"/>
              <w:right w:val="single" w:sz="6" w:space="0" w:color="000000"/>
            </w:tcBorders>
          </w:tcPr>
          <w:p w14:paraId="27A646F9" w14:textId="436DF2AE" w:rsidR="00EF1F7E" w:rsidRPr="0000669F" w:rsidRDefault="00EF1F7E" w:rsidP="00EF1F7E">
            <w:pPr>
              <w:ind w:right="13"/>
              <w:jc w:val="both"/>
              <w:rPr>
                <w:b/>
                <w:sz w:val="20"/>
                <w:szCs w:val="20"/>
              </w:rPr>
            </w:pPr>
            <w:r w:rsidRPr="0000669F">
              <w:rPr>
                <w:b/>
                <w:sz w:val="20"/>
                <w:szCs w:val="20"/>
              </w:rPr>
              <w:t>26.03.2018.</w:t>
            </w:r>
          </w:p>
          <w:p w14:paraId="58C62A39" w14:textId="10DA7424" w:rsidR="00EF1F7E" w:rsidRPr="00EB5FC5" w:rsidRDefault="00EF1F7E" w:rsidP="00EF1F7E">
            <w:pPr>
              <w:ind w:right="13"/>
              <w:jc w:val="both"/>
              <w:rPr>
                <w:sz w:val="20"/>
                <w:szCs w:val="20"/>
              </w:rPr>
            </w:pPr>
            <w:r w:rsidRPr="00EB5FC5">
              <w:rPr>
                <w:sz w:val="20"/>
                <w:szCs w:val="20"/>
              </w:rPr>
              <w:t xml:space="preserve">Vēršam uzmanību, ka atbilstoši MK noteikumu Nr. 108 115. punktam noslēguma jautājumos nosaka pārejas kārtību no pastāvošā tiesiskā regulējuma uz jauno tiesisko regulējumu, taču noslēguma jautājumos neietver normas, kas darbojas pastāvīgi. Tieslietu ministrijas ieskatā  noteikumu projekta 40. punkts nav uzskatāms par noslēguma jautājumu, jo tā ir pastāvīgi darbojošās norma, līdz ar to tā nebūtu iekļaujama noteikumu projekta IX nodaļā "Noslēguma jautājumi". Ievērojot minēto, lūdzam precizēt noteikumu projektu, tā 40. punktu ietverot kādā citā noteikumu projekta nodaļā.  </w:t>
            </w:r>
          </w:p>
        </w:tc>
        <w:tc>
          <w:tcPr>
            <w:tcW w:w="872" w:type="pct"/>
            <w:tcBorders>
              <w:left w:val="single" w:sz="6" w:space="0" w:color="000000"/>
              <w:bottom w:val="single" w:sz="4" w:space="0" w:color="auto"/>
              <w:right w:val="single" w:sz="6" w:space="0" w:color="000000"/>
            </w:tcBorders>
            <w:shd w:val="clear" w:color="auto" w:fill="auto"/>
          </w:tcPr>
          <w:p w14:paraId="454EBBD3" w14:textId="14219BC3" w:rsidR="00EF1F7E" w:rsidRPr="00201A5C" w:rsidRDefault="00EF1F7E" w:rsidP="00EF1F7E">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788875CD" w14:textId="68614248" w:rsidR="00EF1F7E" w:rsidRDefault="00EF1F7E" w:rsidP="00EF1F7E">
            <w:pPr>
              <w:pStyle w:val="naisc"/>
              <w:spacing w:before="0" w:after="0"/>
              <w:jc w:val="both"/>
              <w:rPr>
                <w:sz w:val="20"/>
                <w:szCs w:val="20"/>
              </w:rPr>
            </w:pPr>
            <w:r>
              <w:rPr>
                <w:sz w:val="20"/>
                <w:szCs w:val="20"/>
              </w:rPr>
              <w:t>40. punkts ir svītrots no Ministru kabineta noteikumu projekta.</w:t>
            </w:r>
          </w:p>
        </w:tc>
      </w:tr>
      <w:tr w:rsidR="00EF1F7E" w:rsidRPr="00EB5FC5" w14:paraId="4E59C768" w14:textId="77777777" w:rsidTr="00DB11EB">
        <w:trPr>
          <w:trHeight w:val="65"/>
        </w:trPr>
        <w:tc>
          <w:tcPr>
            <w:tcW w:w="184" w:type="pct"/>
            <w:tcBorders>
              <w:left w:val="single" w:sz="6" w:space="0" w:color="000000"/>
              <w:bottom w:val="single" w:sz="4" w:space="0" w:color="auto"/>
              <w:right w:val="single" w:sz="6" w:space="0" w:color="000000"/>
            </w:tcBorders>
          </w:tcPr>
          <w:p w14:paraId="0E25D31C" w14:textId="2E50ED71" w:rsidR="00EF1F7E" w:rsidRDefault="005F0A88" w:rsidP="00633F99">
            <w:pPr>
              <w:pStyle w:val="Numuri"/>
            </w:pPr>
            <w:r>
              <w:lastRenderedPageBreak/>
              <w:t>2</w:t>
            </w:r>
            <w:r w:rsidR="00633F99">
              <w:t>7</w:t>
            </w:r>
            <w:r w:rsidR="00EF1F7E">
              <w:t>.</w:t>
            </w:r>
          </w:p>
        </w:tc>
        <w:tc>
          <w:tcPr>
            <w:tcW w:w="1233" w:type="pct"/>
            <w:tcBorders>
              <w:left w:val="single" w:sz="6" w:space="0" w:color="000000"/>
              <w:bottom w:val="single" w:sz="4" w:space="0" w:color="auto"/>
              <w:right w:val="single" w:sz="6" w:space="0" w:color="000000"/>
            </w:tcBorders>
          </w:tcPr>
          <w:p w14:paraId="44E91138" w14:textId="77777777" w:rsidR="00EF1F7E" w:rsidRDefault="00EF1F7E" w:rsidP="00EF1F7E">
            <w:pPr>
              <w:pStyle w:val="naisc"/>
              <w:spacing w:before="0" w:after="0"/>
              <w:jc w:val="both"/>
              <w:rPr>
                <w:sz w:val="20"/>
                <w:szCs w:val="20"/>
              </w:rPr>
            </w:pPr>
            <w:r w:rsidRPr="00A60B9C">
              <w:rPr>
                <w:sz w:val="20"/>
                <w:szCs w:val="20"/>
              </w:rPr>
              <w:t>2.</w:t>
            </w:r>
            <w:r w:rsidRPr="00A60B9C">
              <w:rPr>
                <w:sz w:val="20"/>
                <w:szCs w:val="20"/>
              </w:rPr>
              <w:tab/>
              <w:t>Ārlietu ministrija (turpmāk – ministrija) izstrādā Latvijas Republikā vai saņēmējvalstī izsludināma projektu konkursa nolikumu finansējuma vai līdzfinansējuma piešķiršanai vai projektu konkursa nolikumu finansējuma piešķiršanai priekšizpētes vizīšu īstenošanai (turpmāk – nolikums).</w:t>
            </w:r>
          </w:p>
          <w:p w14:paraId="5C208694" w14:textId="1F4DA196" w:rsidR="00EF1F7E" w:rsidRPr="00EB5FC5" w:rsidRDefault="00EF1F7E" w:rsidP="00EF1F7E">
            <w:pPr>
              <w:pStyle w:val="naisc"/>
              <w:spacing w:before="0" w:after="0"/>
              <w:jc w:val="both"/>
              <w:rPr>
                <w:sz w:val="20"/>
                <w:szCs w:val="20"/>
              </w:rPr>
            </w:pPr>
            <w:r w:rsidRPr="00A60B9C">
              <w:rPr>
                <w:sz w:val="20"/>
                <w:szCs w:val="20"/>
              </w:rPr>
              <w:t>3.</w:t>
            </w:r>
            <w:r w:rsidRPr="00A60B9C">
              <w:rPr>
                <w:sz w:val="20"/>
                <w:szCs w:val="20"/>
              </w:rPr>
              <w:tab/>
              <w:t>Konkursa nolikumā norāda:</w:t>
            </w:r>
            <w:r>
              <w:rPr>
                <w:sz w:val="20"/>
                <w:szCs w:val="20"/>
              </w:rPr>
              <w:t xml:space="preserve"> [...].</w:t>
            </w:r>
          </w:p>
        </w:tc>
        <w:tc>
          <w:tcPr>
            <w:tcW w:w="1501" w:type="pct"/>
            <w:tcBorders>
              <w:left w:val="single" w:sz="6" w:space="0" w:color="000000"/>
              <w:bottom w:val="single" w:sz="4" w:space="0" w:color="auto"/>
              <w:right w:val="single" w:sz="6" w:space="0" w:color="000000"/>
            </w:tcBorders>
          </w:tcPr>
          <w:p w14:paraId="3C5E7E58" w14:textId="77777777" w:rsidR="00EF1F7E" w:rsidRPr="0000669F" w:rsidRDefault="00EF1F7E" w:rsidP="00EF1F7E">
            <w:pPr>
              <w:ind w:right="13"/>
              <w:jc w:val="both"/>
              <w:rPr>
                <w:b/>
                <w:sz w:val="20"/>
                <w:szCs w:val="20"/>
              </w:rPr>
            </w:pPr>
            <w:r w:rsidRPr="0000669F">
              <w:rPr>
                <w:b/>
                <w:sz w:val="20"/>
                <w:szCs w:val="20"/>
              </w:rPr>
              <w:t>26.03.2018.</w:t>
            </w:r>
          </w:p>
          <w:p w14:paraId="66D7B873" w14:textId="564D83C5" w:rsidR="00EF1F7E" w:rsidRPr="00CF0333" w:rsidRDefault="00EF1F7E" w:rsidP="00EF1F7E">
            <w:pPr>
              <w:ind w:right="13"/>
              <w:jc w:val="both"/>
              <w:rPr>
                <w:sz w:val="20"/>
                <w:szCs w:val="20"/>
              </w:rPr>
            </w:pPr>
            <w:r>
              <w:rPr>
                <w:sz w:val="20"/>
                <w:szCs w:val="20"/>
              </w:rPr>
              <w:t>Vienlaikus, lai nodrošinātu vienveidīgu terminu lietošanu, izsakām priekšlikumus precizēt noteikumu projektu. Proti, noteikumu projekta 2. punktā noteikts turpmāk lietojamais termins “nolikums”, savukārt noteikumu projekta 3. punktā lietots termins “konkursa nolikums”.</w:t>
            </w:r>
          </w:p>
        </w:tc>
        <w:tc>
          <w:tcPr>
            <w:tcW w:w="872" w:type="pct"/>
            <w:tcBorders>
              <w:left w:val="single" w:sz="6" w:space="0" w:color="000000"/>
              <w:bottom w:val="single" w:sz="4" w:space="0" w:color="auto"/>
              <w:right w:val="single" w:sz="6" w:space="0" w:color="000000"/>
            </w:tcBorders>
            <w:shd w:val="clear" w:color="auto" w:fill="auto"/>
          </w:tcPr>
          <w:p w14:paraId="7CCC0810" w14:textId="2699E1F3" w:rsidR="00EF1F7E" w:rsidRPr="002F2572" w:rsidRDefault="00EF1F7E" w:rsidP="00EF1F7E">
            <w:pPr>
              <w:pStyle w:val="naisc"/>
              <w:spacing w:before="0" w:after="0"/>
              <w:rPr>
                <w:b/>
                <w:sz w:val="20"/>
                <w:szCs w:val="20"/>
              </w:rPr>
            </w:pPr>
            <w:r>
              <w:rPr>
                <w:b/>
                <w:sz w:val="20"/>
                <w:szCs w:val="20"/>
              </w:rPr>
              <w:t>Priekšlikums ņemts vērā</w:t>
            </w:r>
          </w:p>
        </w:tc>
        <w:tc>
          <w:tcPr>
            <w:tcW w:w="1210" w:type="pct"/>
            <w:tcBorders>
              <w:top w:val="single" w:sz="4" w:space="0" w:color="auto"/>
              <w:left w:val="single" w:sz="4" w:space="0" w:color="auto"/>
              <w:bottom w:val="single" w:sz="4" w:space="0" w:color="auto"/>
            </w:tcBorders>
          </w:tcPr>
          <w:p w14:paraId="285FA06F" w14:textId="77777777" w:rsidR="00EF1F7E" w:rsidRDefault="00EF1F7E" w:rsidP="00EF1F7E">
            <w:pPr>
              <w:pStyle w:val="naisc"/>
              <w:spacing w:before="0" w:after="0"/>
              <w:jc w:val="both"/>
              <w:rPr>
                <w:sz w:val="20"/>
                <w:szCs w:val="20"/>
              </w:rPr>
            </w:pPr>
            <w:r w:rsidRPr="00A60B9C">
              <w:rPr>
                <w:sz w:val="20"/>
                <w:szCs w:val="20"/>
              </w:rPr>
              <w:t xml:space="preserve">Precizēts Ministru kabineta noteikumu projekta </w:t>
            </w:r>
            <w:r>
              <w:rPr>
                <w:sz w:val="20"/>
                <w:szCs w:val="20"/>
              </w:rPr>
              <w:t>2</w:t>
            </w:r>
            <w:r w:rsidRPr="00A60B9C">
              <w:rPr>
                <w:sz w:val="20"/>
                <w:szCs w:val="20"/>
              </w:rPr>
              <w:t>.punkts, to izsakot šādā redakcijā:</w:t>
            </w:r>
          </w:p>
          <w:p w14:paraId="3A5E4A6B" w14:textId="5D87702B" w:rsidR="00EF1F7E" w:rsidRDefault="00EF1F7E" w:rsidP="00EF1F7E">
            <w:pPr>
              <w:pStyle w:val="naisc"/>
              <w:spacing w:before="0" w:after="0"/>
              <w:jc w:val="both"/>
              <w:rPr>
                <w:sz w:val="20"/>
                <w:szCs w:val="20"/>
              </w:rPr>
            </w:pPr>
            <w:r>
              <w:rPr>
                <w:sz w:val="20"/>
                <w:szCs w:val="20"/>
              </w:rPr>
              <w:t>“</w:t>
            </w:r>
            <w:r w:rsidRPr="00A60B9C">
              <w:rPr>
                <w:sz w:val="20"/>
                <w:szCs w:val="20"/>
              </w:rPr>
              <w:t>2.</w:t>
            </w:r>
            <w:r w:rsidRPr="00A60B9C">
              <w:rPr>
                <w:sz w:val="20"/>
                <w:szCs w:val="20"/>
              </w:rPr>
              <w:tab/>
              <w:t>Ārlietu ministrija (turpmāk – ministrija) izstrādā Latvijas Republikā vai saņēmējvalstī izsludināma projektu konkursa nolikumu finansējuma vai līdzfinansējuma piešķiršanai vai projektu konkursa nolikumu finansējuma piešķiršanai priekšizpētes vizīšu īstenošanai (turpmāk – konkursa nolikums).</w:t>
            </w:r>
            <w:r>
              <w:rPr>
                <w:sz w:val="20"/>
                <w:szCs w:val="20"/>
              </w:rPr>
              <w:t>”</w:t>
            </w:r>
          </w:p>
        </w:tc>
      </w:tr>
      <w:tr w:rsidR="00EF1F7E" w:rsidRPr="00EB5FC5" w14:paraId="3DA2D71E" w14:textId="77777777" w:rsidTr="00DB11EB">
        <w:trPr>
          <w:trHeight w:val="65"/>
        </w:trPr>
        <w:tc>
          <w:tcPr>
            <w:tcW w:w="184" w:type="pct"/>
            <w:tcBorders>
              <w:left w:val="single" w:sz="6" w:space="0" w:color="000000"/>
              <w:bottom w:val="single" w:sz="4" w:space="0" w:color="auto"/>
              <w:right w:val="single" w:sz="6" w:space="0" w:color="000000"/>
            </w:tcBorders>
          </w:tcPr>
          <w:p w14:paraId="724B1AEC" w14:textId="54E83908" w:rsidR="00EF1F7E" w:rsidRDefault="005F0A88" w:rsidP="00633F99">
            <w:pPr>
              <w:pStyle w:val="Numuri"/>
            </w:pPr>
            <w:r>
              <w:t>2</w:t>
            </w:r>
            <w:r w:rsidR="00633F99">
              <w:t>8</w:t>
            </w:r>
            <w:r w:rsidR="00EF1F7E">
              <w:t>.</w:t>
            </w:r>
          </w:p>
        </w:tc>
        <w:tc>
          <w:tcPr>
            <w:tcW w:w="1233" w:type="pct"/>
            <w:tcBorders>
              <w:left w:val="single" w:sz="6" w:space="0" w:color="000000"/>
              <w:bottom w:val="single" w:sz="4" w:space="0" w:color="auto"/>
              <w:right w:val="single" w:sz="6" w:space="0" w:color="000000"/>
            </w:tcBorders>
          </w:tcPr>
          <w:p w14:paraId="4654B796" w14:textId="259C9066" w:rsidR="00EF1F7E" w:rsidRPr="00EB5FC5" w:rsidRDefault="00EF1F7E" w:rsidP="00EF1F7E">
            <w:pPr>
              <w:pStyle w:val="naisc"/>
              <w:spacing w:before="0" w:after="0"/>
              <w:jc w:val="both"/>
              <w:rPr>
                <w:sz w:val="20"/>
                <w:szCs w:val="20"/>
              </w:rPr>
            </w:pPr>
            <w:r w:rsidRPr="00A60B9C">
              <w:rPr>
                <w:sz w:val="20"/>
                <w:szCs w:val="20"/>
              </w:rPr>
              <w:t>10.</w:t>
            </w:r>
            <w:r w:rsidRPr="00A60B9C">
              <w:rPr>
                <w:sz w:val="20"/>
                <w:szCs w:val="20"/>
              </w:rPr>
              <w:tab/>
              <w:t>Ja ir izsludināts terminēts projektu konkurss, projektu pieteikumus līdz projektu pieteikumu izvērtēšanas uzsākšanai glabā neatvērtus. Projektu pieteikumus atver izvērtēšanai nākamajā darbdienā pēc projektu konkursā noteiktā projektu pieteikumu iesniegšanas termiņa beigām. Projekta pieteikumu, kas saņemts pēc projektu konkursa nolikumā noteiktā termiņa, nevērtē un neatvērtu nosūta atpakaļ pieteikuma iesniedzējam.</w:t>
            </w:r>
          </w:p>
        </w:tc>
        <w:tc>
          <w:tcPr>
            <w:tcW w:w="1501" w:type="pct"/>
            <w:tcBorders>
              <w:left w:val="single" w:sz="6" w:space="0" w:color="000000"/>
              <w:bottom w:val="single" w:sz="4" w:space="0" w:color="auto"/>
              <w:right w:val="single" w:sz="6" w:space="0" w:color="000000"/>
            </w:tcBorders>
          </w:tcPr>
          <w:p w14:paraId="1B53716D" w14:textId="27B69750" w:rsidR="00EF1F7E" w:rsidRPr="0000669F" w:rsidRDefault="00EF1F7E" w:rsidP="00EF1F7E">
            <w:pPr>
              <w:ind w:right="13"/>
              <w:jc w:val="both"/>
              <w:rPr>
                <w:b/>
                <w:sz w:val="20"/>
                <w:szCs w:val="20"/>
              </w:rPr>
            </w:pPr>
            <w:r w:rsidRPr="0000669F">
              <w:rPr>
                <w:b/>
                <w:sz w:val="20"/>
                <w:szCs w:val="20"/>
              </w:rPr>
              <w:t>26.03.2018.</w:t>
            </w:r>
          </w:p>
          <w:p w14:paraId="3B13C60A" w14:textId="7EFF1848" w:rsidR="00EF1F7E" w:rsidRDefault="00EF1F7E" w:rsidP="00EF1F7E">
            <w:pPr>
              <w:ind w:right="13"/>
              <w:jc w:val="both"/>
              <w:rPr>
                <w:sz w:val="20"/>
                <w:szCs w:val="20"/>
              </w:rPr>
            </w:pPr>
            <w:r w:rsidRPr="00A60B9C">
              <w:rPr>
                <w:sz w:val="20"/>
                <w:szCs w:val="20"/>
              </w:rPr>
              <w:t>Tāpat iesakām precizēt noteikumu projekta 10. punktu, terminu “pieteikuma iesniedzējs” aizstājot ar pārējos noteikumu projekta punktos lietoto terminu “projekta iesniedzējs”.</w:t>
            </w:r>
          </w:p>
        </w:tc>
        <w:tc>
          <w:tcPr>
            <w:tcW w:w="872" w:type="pct"/>
            <w:tcBorders>
              <w:left w:val="single" w:sz="6" w:space="0" w:color="000000"/>
              <w:bottom w:val="single" w:sz="4" w:space="0" w:color="auto"/>
              <w:right w:val="single" w:sz="6" w:space="0" w:color="000000"/>
            </w:tcBorders>
            <w:shd w:val="clear" w:color="auto" w:fill="auto"/>
          </w:tcPr>
          <w:p w14:paraId="00A15197" w14:textId="1E0CA7F4" w:rsidR="00EF1F7E" w:rsidRDefault="00EF1F7E" w:rsidP="00EF1F7E">
            <w:pPr>
              <w:pStyle w:val="naisc"/>
              <w:spacing w:before="0" w:after="0"/>
              <w:rPr>
                <w:b/>
                <w:sz w:val="20"/>
                <w:szCs w:val="20"/>
              </w:rPr>
            </w:pPr>
            <w:r w:rsidRPr="00A60B9C">
              <w:rPr>
                <w:b/>
                <w:sz w:val="20"/>
                <w:szCs w:val="20"/>
              </w:rPr>
              <w:t>Priekšlikums ņemts vērā</w:t>
            </w:r>
          </w:p>
        </w:tc>
        <w:tc>
          <w:tcPr>
            <w:tcW w:w="1210" w:type="pct"/>
            <w:tcBorders>
              <w:top w:val="single" w:sz="4" w:space="0" w:color="auto"/>
              <w:left w:val="single" w:sz="4" w:space="0" w:color="auto"/>
              <w:bottom w:val="single" w:sz="4" w:space="0" w:color="auto"/>
            </w:tcBorders>
          </w:tcPr>
          <w:p w14:paraId="35086F8B" w14:textId="6F7FDA3E" w:rsidR="00D77608" w:rsidRDefault="00D77608" w:rsidP="00D77608">
            <w:pPr>
              <w:pStyle w:val="naisc"/>
              <w:spacing w:before="0" w:after="0"/>
              <w:jc w:val="both"/>
              <w:rPr>
                <w:sz w:val="20"/>
                <w:szCs w:val="20"/>
              </w:rPr>
            </w:pPr>
            <w:r>
              <w:rPr>
                <w:sz w:val="20"/>
                <w:szCs w:val="20"/>
              </w:rPr>
              <w:t>10</w:t>
            </w:r>
            <w:r w:rsidRPr="00D77608">
              <w:rPr>
                <w:sz w:val="20"/>
                <w:szCs w:val="20"/>
              </w:rPr>
              <w:t>. punkts ir svītrots no Ministru kabineta noteikumu projekta.</w:t>
            </w:r>
          </w:p>
          <w:p w14:paraId="47C3CD2B" w14:textId="6D09F0B5" w:rsidR="00EF1F7E" w:rsidRDefault="00EF1F7E" w:rsidP="00EF1F7E">
            <w:pPr>
              <w:pStyle w:val="naisc"/>
              <w:spacing w:before="0" w:after="0"/>
              <w:jc w:val="both"/>
              <w:rPr>
                <w:sz w:val="20"/>
                <w:szCs w:val="20"/>
              </w:rPr>
            </w:pPr>
          </w:p>
        </w:tc>
      </w:tr>
      <w:tr w:rsidR="00D77608" w:rsidRPr="00EB5FC5" w14:paraId="429496B5" w14:textId="77777777" w:rsidTr="00DB11EB">
        <w:trPr>
          <w:trHeight w:val="65"/>
        </w:trPr>
        <w:tc>
          <w:tcPr>
            <w:tcW w:w="184" w:type="pct"/>
            <w:tcBorders>
              <w:left w:val="single" w:sz="6" w:space="0" w:color="000000"/>
              <w:bottom w:val="single" w:sz="4" w:space="0" w:color="auto"/>
              <w:right w:val="single" w:sz="6" w:space="0" w:color="000000"/>
            </w:tcBorders>
          </w:tcPr>
          <w:p w14:paraId="27C04C1D" w14:textId="754754C3" w:rsidR="00D77608" w:rsidRDefault="005F0A88" w:rsidP="00D77608">
            <w:pPr>
              <w:pStyle w:val="Numuri"/>
            </w:pPr>
            <w:r>
              <w:t>29</w:t>
            </w:r>
            <w:r w:rsidR="00D77608">
              <w:t>.</w:t>
            </w:r>
          </w:p>
        </w:tc>
        <w:tc>
          <w:tcPr>
            <w:tcW w:w="1233" w:type="pct"/>
            <w:tcBorders>
              <w:left w:val="single" w:sz="6" w:space="0" w:color="000000"/>
              <w:bottom w:val="single" w:sz="4" w:space="0" w:color="auto"/>
              <w:right w:val="single" w:sz="6" w:space="0" w:color="000000"/>
            </w:tcBorders>
          </w:tcPr>
          <w:p w14:paraId="1734B9FF" w14:textId="5E3E14EB" w:rsidR="00D77608" w:rsidRPr="007C521A" w:rsidRDefault="00D77608" w:rsidP="00D77608">
            <w:pPr>
              <w:pStyle w:val="naisc"/>
              <w:spacing w:before="0" w:after="0"/>
              <w:jc w:val="both"/>
              <w:rPr>
                <w:sz w:val="20"/>
                <w:szCs w:val="20"/>
              </w:rPr>
            </w:pPr>
            <w:r w:rsidRPr="00EB5FC5">
              <w:rPr>
                <w:sz w:val="20"/>
                <w:szCs w:val="20"/>
              </w:rPr>
              <w:t>10. Ja ir izsludināts terminēts projektu konkurss, projektu pieteikumus līdz projektu pieteikumu izvērtēšanas uzsākšanai glabā neatvērtus. Projektu pieteikumus atver izvērtēšanai nākamajā darbdienā pēc projektu konkursā noteiktā projektu pieteikumu iesniegšanas termiņa beigām. Projekta pieteikumu, kas saņemts pēc projektu konkursa nolikumā noteiktā termiņa, nevērtē un neatvērtu nosūta atpakaļ pieteikuma iesniedzējam.</w:t>
            </w:r>
          </w:p>
        </w:tc>
        <w:tc>
          <w:tcPr>
            <w:tcW w:w="1501" w:type="pct"/>
            <w:tcBorders>
              <w:left w:val="single" w:sz="6" w:space="0" w:color="000000"/>
              <w:bottom w:val="single" w:sz="4" w:space="0" w:color="auto"/>
              <w:right w:val="single" w:sz="6" w:space="0" w:color="000000"/>
            </w:tcBorders>
          </w:tcPr>
          <w:p w14:paraId="0EB5658C" w14:textId="77777777" w:rsidR="00D77608" w:rsidRPr="0000669F" w:rsidRDefault="00D77608" w:rsidP="00D77608">
            <w:pPr>
              <w:pStyle w:val="naisc"/>
              <w:spacing w:before="0" w:after="0"/>
              <w:jc w:val="both"/>
              <w:rPr>
                <w:b/>
                <w:sz w:val="20"/>
                <w:szCs w:val="20"/>
              </w:rPr>
            </w:pPr>
            <w:r w:rsidRPr="0000669F">
              <w:rPr>
                <w:b/>
                <w:sz w:val="20"/>
                <w:szCs w:val="20"/>
              </w:rPr>
              <w:t>26.03.2018.</w:t>
            </w:r>
          </w:p>
          <w:p w14:paraId="5CD02DB9" w14:textId="60056E18" w:rsidR="00D77608" w:rsidRDefault="00D77608" w:rsidP="00D77608">
            <w:pPr>
              <w:ind w:right="13"/>
              <w:jc w:val="both"/>
              <w:rPr>
                <w:sz w:val="20"/>
                <w:szCs w:val="20"/>
              </w:rPr>
            </w:pPr>
            <w:r w:rsidRPr="00EB5FC5">
              <w:rPr>
                <w:sz w:val="20"/>
                <w:szCs w:val="20"/>
              </w:rPr>
              <w:t>Tāpat iesakām precizēt noteikumu projekta 10. punktu, terminu "pieteikuma iesniedzējs" aizstājot ar pārējos noteikumu projekta punktos lietoto terminu "projekta iesniedzējs".</w:t>
            </w:r>
          </w:p>
        </w:tc>
        <w:tc>
          <w:tcPr>
            <w:tcW w:w="872" w:type="pct"/>
            <w:tcBorders>
              <w:left w:val="single" w:sz="6" w:space="0" w:color="000000"/>
              <w:bottom w:val="single" w:sz="4" w:space="0" w:color="auto"/>
              <w:right w:val="single" w:sz="6" w:space="0" w:color="000000"/>
            </w:tcBorders>
            <w:shd w:val="clear" w:color="auto" w:fill="auto"/>
          </w:tcPr>
          <w:p w14:paraId="3976F3FD" w14:textId="5C95DE08" w:rsidR="00D77608" w:rsidRDefault="00D77608" w:rsidP="00D77608">
            <w:pPr>
              <w:pStyle w:val="naisc"/>
              <w:spacing w:before="0" w:after="0"/>
              <w:rPr>
                <w:b/>
                <w:sz w:val="20"/>
                <w:szCs w:val="20"/>
              </w:rPr>
            </w:pPr>
            <w:r w:rsidRPr="002F2572">
              <w:rPr>
                <w:b/>
                <w:sz w:val="20"/>
                <w:szCs w:val="20"/>
              </w:rPr>
              <w:t>Priekšlikums ņemts vērā</w:t>
            </w:r>
          </w:p>
        </w:tc>
        <w:tc>
          <w:tcPr>
            <w:tcW w:w="1210" w:type="pct"/>
            <w:tcBorders>
              <w:top w:val="single" w:sz="4" w:space="0" w:color="auto"/>
              <w:left w:val="single" w:sz="4" w:space="0" w:color="auto"/>
              <w:bottom w:val="single" w:sz="4" w:space="0" w:color="auto"/>
            </w:tcBorders>
          </w:tcPr>
          <w:p w14:paraId="4754A669" w14:textId="555C6980" w:rsidR="00D77608" w:rsidRDefault="00D77608" w:rsidP="00D77608">
            <w:pPr>
              <w:pStyle w:val="naisc"/>
              <w:spacing w:before="0" w:after="0"/>
              <w:jc w:val="both"/>
              <w:rPr>
                <w:sz w:val="20"/>
                <w:szCs w:val="20"/>
              </w:rPr>
            </w:pPr>
            <w:r>
              <w:rPr>
                <w:sz w:val="20"/>
                <w:szCs w:val="20"/>
              </w:rPr>
              <w:t>10</w:t>
            </w:r>
            <w:r w:rsidRPr="00D77608">
              <w:rPr>
                <w:sz w:val="20"/>
                <w:szCs w:val="20"/>
              </w:rPr>
              <w:t>. punkts ir svītrots no Ministru kabineta noteikumu projekta.</w:t>
            </w:r>
          </w:p>
          <w:p w14:paraId="237B0C53" w14:textId="2B49BFED" w:rsidR="00D77608" w:rsidRPr="003155C8" w:rsidRDefault="00D77608" w:rsidP="00D77608">
            <w:pPr>
              <w:pStyle w:val="naisc"/>
              <w:spacing w:before="0" w:after="0"/>
              <w:jc w:val="both"/>
              <w:rPr>
                <w:sz w:val="20"/>
                <w:szCs w:val="20"/>
              </w:rPr>
            </w:pPr>
          </w:p>
        </w:tc>
      </w:tr>
      <w:tr w:rsidR="00D77608" w:rsidRPr="00EB5FC5" w14:paraId="109C5AFA" w14:textId="77777777" w:rsidTr="00DB11EB">
        <w:trPr>
          <w:trHeight w:val="65"/>
        </w:trPr>
        <w:tc>
          <w:tcPr>
            <w:tcW w:w="184" w:type="pct"/>
            <w:tcBorders>
              <w:left w:val="single" w:sz="6" w:space="0" w:color="000000"/>
              <w:bottom w:val="single" w:sz="4" w:space="0" w:color="auto"/>
              <w:right w:val="single" w:sz="6" w:space="0" w:color="000000"/>
            </w:tcBorders>
          </w:tcPr>
          <w:p w14:paraId="0971545C" w14:textId="33577946" w:rsidR="00D77608" w:rsidRDefault="005F0A88" w:rsidP="00D77608">
            <w:pPr>
              <w:pStyle w:val="Numuri"/>
            </w:pPr>
            <w:r>
              <w:t>30</w:t>
            </w:r>
            <w:r w:rsidR="00D77608">
              <w:t>.</w:t>
            </w:r>
          </w:p>
        </w:tc>
        <w:tc>
          <w:tcPr>
            <w:tcW w:w="1233" w:type="pct"/>
            <w:tcBorders>
              <w:left w:val="single" w:sz="6" w:space="0" w:color="000000"/>
              <w:bottom w:val="single" w:sz="4" w:space="0" w:color="auto"/>
              <w:right w:val="single" w:sz="6" w:space="0" w:color="000000"/>
            </w:tcBorders>
          </w:tcPr>
          <w:p w14:paraId="5BBDF3C9" w14:textId="24B1ED90" w:rsidR="00D77608" w:rsidRPr="00713817" w:rsidRDefault="00D77608" w:rsidP="00D77608">
            <w:pPr>
              <w:pStyle w:val="naisc"/>
              <w:spacing w:before="0" w:after="0"/>
              <w:jc w:val="both"/>
              <w:rPr>
                <w:sz w:val="20"/>
                <w:szCs w:val="20"/>
              </w:rPr>
            </w:pPr>
            <w:r w:rsidRPr="00EB5FC5">
              <w:rPr>
                <w:sz w:val="20"/>
                <w:szCs w:val="20"/>
              </w:rPr>
              <w:t>IV. Lēmuma pieņemšana par konkursa rezultātiem</w:t>
            </w:r>
          </w:p>
        </w:tc>
        <w:tc>
          <w:tcPr>
            <w:tcW w:w="1501" w:type="pct"/>
            <w:tcBorders>
              <w:left w:val="single" w:sz="6" w:space="0" w:color="000000"/>
              <w:bottom w:val="single" w:sz="4" w:space="0" w:color="auto"/>
              <w:right w:val="single" w:sz="6" w:space="0" w:color="000000"/>
            </w:tcBorders>
          </w:tcPr>
          <w:p w14:paraId="1ADB49C7" w14:textId="50E773A0" w:rsidR="00D77608" w:rsidRPr="002346B9" w:rsidRDefault="00D77608" w:rsidP="00D77608">
            <w:pPr>
              <w:pStyle w:val="naisc"/>
              <w:spacing w:before="0" w:after="0"/>
              <w:jc w:val="both"/>
              <w:rPr>
                <w:b/>
                <w:sz w:val="20"/>
                <w:szCs w:val="20"/>
              </w:rPr>
            </w:pPr>
            <w:r w:rsidRPr="002346B9">
              <w:rPr>
                <w:b/>
                <w:sz w:val="20"/>
                <w:szCs w:val="20"/>
              </w:rPr>
              <w:t>17.12.2018.</w:t>
            </w:r>
          </w:p>
          <w:p w14:paraId="213E3FDC" w14:textId="2174D9FC" w:rsidR="00D77608" w:rsidRPr="002021BD" w:rsidRDefault="00D77608" w:rsidP="00D77608">
            <w:pPr>
              <w:pStyle w:val="naisc"/>
              <w:spacing w:before="0" w:after="0"/>
              <w:jc w:val="both"/>
              <w:rPr>
                <w:sz w:val="20"/>
                <w:szCs w:val="20"/>
              </w:rPr>
            </w:pPr>
            <w:r w:rsidRPr="00EB5FC5">
              <w:rPr>
                <w:sz w:val="20"/>
                <w:szCs w:val="20"/>
              </w:rPr>
              <w:t xml:space="preserve">Lūdzam precizēt projekta IV nodaļas nosaukumu atbilstoši Starptautiskās palīdzības likuma 9. panta </w:t>
            </w:r>
            <w:r w:rsidRPr="00EB5FC5">
              <w:rPr>
                <w:sz w:val="20"/>
                <w:szCs w:val="20"/>
              </w:rPr>
              <w:lastRenderedPageBreak/>
              <w:t>septītajā daļā ietvertajam pilnvarojumam (proti, lēmuma pieņemšana par konkursu uzvarētājiem).</w:t>
            </w:r>
          </w:p>
        </w:tc>
        <w:tc>
          <w:tcPr>
            <w:tcW w:w="872" w:type="pct"/>
            <w:tcBorders>
              <w:left w:val="single" w:sz="6" w:space="0" w:color="000000"/>
              <w:bottom w:val="single" w:sz="4" w:space="0" w:color="auto"/>
              <w:right w:val="single" w:sz="6" w:space="0" w:color="000000"/>
            </w:tcBorders>
            <w:shd w:val="clear" w:color="auto" w:fill="auto"/>
          </w:tcPr>
          <w:p w14:paraId="09CD4AA4" w14:textId="2DFC2455" w:rsidR="00D77608" w:rsidRPr="005F0A88" w:rsidRDefault="00D77608" w:rsidP="00C53895">
            <w:pPr>
              <w:pStyle w:val="naisc"/>
              <w:rPr>
                <w:b/>
                <w:sz w:val="20"/>
                <w:szCs w:val="20"/>
              </w:rPr>
            </w:pPr>
            <w:r w:rsidRPr="005F0A88">
              <w:rPr>
                <w:b/>
                <w:sz w:val="20"/>
                <w:szCs w:val="20"/>
              </w:rPr>
              <w:lastRenderedPageBreak/>
              <w:t>Iebildums ņemts vērā</w:t>
            </w:r>
          </w:p>
          <w:p w14:paraId="6C24AC97" w14:textId="07D86E2B" w:rsidR="00D77608" w:rsidRPr="005F0A88" w:rsidRDefault="00D77608" w:rsidP="001810E6">
            <w:pPr>
              <w:pStyle w:val="naisc"/>
              <w:spacing w:before="0" w:after="0"/>
              <w:jc w:val="both"/>
              <w:rPr>
                <w:b/>
                <w:sz w:val="20"/>
                <w:szCs w:val="20"/>
              </w:rPr>
            </w:pPr>
            <w:r w:rsidRPr="00C53895">
              <w:rPr>
                <w:sz w:val="20"/>
                <w:szCs w:val="20"/>
              </w:rPr>
              <w:t xml:space="preserve">Saskaņā ar grozījumiem “Starptautiskās palīdzības </w:t>
            </w:r>
            <w:r w:rsidRPr="00C53895">
              <w:rPr>
                <w:sz w:val="20"/>
                <w:szCs w:val="20"/>
              </w:rPr>
              <w:lastRenderedPageBreak/>
              <w:t xml:space="preserve">likuma” 9.panta 7.daļā precizēts projekta </w:t>
            </w:r>
            <w:r w:rsidR="001810E6">
              <w:rPr>
                <w:sz w:val="20"/>
                <w:szCs w:val="20"/>
              </w:rPr>
              <w:t>II</w:t>
            </w:r>
            <w:r w:rsidRPr="00C53895">
              <w:rPr>
                <w:sz w:val="20"/>
                <w:szCs w:val="20"/>
              </w:rPr>
              <w:t>I nodaļas nosaukums.</w:t>
            </w:r>
          </w:p>
        </w:tc>
        <w:tc>
          <w:tcPr>
            <w:tcW w:w="1210" w:type="pct"/>
            <w:tcBorders>
              <w:top w:val="single" w:sz="4" w:space="0" w:color="auto"/>
              <w:left w:val="single" w:sz="4" w:space="0" w:color="auto"/>
              <w:bottom w:val="single" w:sz="4" w:space="0" w:color="auto"/>
            </w:tcBorders>
          </w:tcPr>
          <w:p w14:paraId="55FE1C9B" w14:textId="65BC3981" w:rsidR="00D77608" w:rsidRDefault="00D77608" w:rsidP="001810E6">
            <w:pPr>
              <w:jc w:val="both"/>
              <w:rPr>
                <w:sz w:val="20"/>
                <w:szCs w:val="20"/>
              </w:rPr>
            </w:pPr>
            <w:r w:rsidRPr="00890949">
              <w:rPr>
                <w:sz w:val="20"/>
                <w:szCs w:val="20"/>
              </w:rPr>
              <w:lastRenderedPageBreak/>
              <w:t>Ministru kabineta noteikumu projekta.</w:t>
            </w:r>
            <w:r>
              <w:rPr>
                <w:sz w:val="20"/>
                <w:szCs w:val="20"/>
              </w:rPr>
              <w:t xml:space="preserve"> </w:t>
            </w:r>
            <w:r w:rsidRPr="00EB5FC5">
              <w:rPr>
                <w:sz w:val="20"/>
                <w:szCs w:val="20"/>
              </w:rPr>
              <w:t>I</w:t>
            </w:r>
            <w:r w:rsidR="001810E6">
              <w:rPr>
                <w:sz w:val="20"/>
                <w:szCs w:val="20"/>
              </w:rPr>
              <w:t>II</w:t>
            </w:r>
            <w:r w:rsidRPr="00EB5FC5">
              <w:rPr>
                <w:sz w:val="20"/>
                <w:szCs w:val="20"/>
              </w:rPr>
              <w:t>.</w:t>
            </w:r>
            <w:r>
              <w:rPr>
                <w:sz w:val="20"/>
                <w:szCs w:val="20"/>
              </w:rPr>
              <w:t xml:space="preserve"> nodaļas nosaukums izteikts jaunā redakcijā: “</w:t>
            </w:r>
            <w:r w:rsidRPr="00EB5FC5">
              <w:rPr>
                <w:sz w:val="20"/>
                <w:szCs w:val="20"/>
              </w:rPr>
              <w:t>I</w:t>
            </w:r>
            <w:r w:rsidR="001810E6">
              <w:rPr>
                <w:sz w:val="20"/>
                <w:szCs w:val="20"/>
              </w:rPr>
              <w:t>II</w:t>
            </w:r>
            <w:r w:rsidRPr="00EB5FC5">
              <w:rPr>
                <w:sz w:val="20"/>
                <w:szCs w:val="20"/>
              </w:rPr>
              <w:t xml:space="preserve">. </w:t>
            </w:r>
            <w:r w:rsidRPr="00D77608">
              <w:rPr>
                <w:sz w:val="20"/>
                <w:szCs w:val="20"/>
              </w:rPr>
              <w:t xml:space="preserve">Lēmuma pieņemšana </w:t>
            </w:r>
            <w:r w:rsidRPr="00D77608">
              <w:rPr>
                <w:sz w:val="20"/>
                <w:szCs w:val="20"/>
              </w:rPr>
              <w:lastRenderedPageBreak/>
              <w:t xml:space="preserve">par grantu piešķiršanu, granta līgumu noslēgšanu un konkursa </w:t>
            </w:r>
            <w:r w:rsidR="001810E6">
              <w:rPr>
                <w:sz w:val="20"/>
                <w:szCs w:val="20"/>
              </w:rPr>
              <w:t>pabeigšanu</w:t>
            </w:r>
            <w:r>
              <w:rPr>
                <w:sz w:val="20"/>
                <w:szCs w:val="20"/>
              </w:rPr>
              <w:t>”.</w:t>
            </w:r>
          </w:p>
        </w:tc>
      </w:tr>
      <w:tr w:rsidR="00D77608" w:rsidRPr="00EB5FC5" w14:paraId="4D9A106F" w14:textId="77777777" w:rsidTr="00DB11EB">
        <w:trPr>
          <w:trHeight w:val="65"/>
        </w:trPr>
        <w:tc>
          <w:tcPr>
            <w:tcW w:w="184" w:type="pct"/>
            <w:tcBorders>
              <w:left w:val="single" w:sz="6" w:space="0" w:color="000000"/>
              <w:bottom w:val="single" w:sz="4" w:space="0" w:color="auto"/>
              <w:right w:val="single" w:sz="6" w:space="0" w:color="000000"/>
            </w:tcBorders>
          </w:tcPr>
          <w:p w14:paraId="41FE5DF4" w14:textId="27A40487" w:rsidR="00D77608" w:rsidRDefault="005F0A88" w:rsidP="00633F99">
            <w:pPr>
              <w:pStyle w:val="Numuri"/>
            </w:pPr>
            <w:r>
              <w:lastRenderedPageBreak/>
              <w:t>31</w:t>
            </w:r>
            <w:r w:rsidR="00D77608">
              <w:t>.</w:t>
            </w:r>
          </w:p>
        </w:tc>
        <w:tc>
          <w:tcPr>
            <w:tcW w:w="1233" w:type="pct"/>
            <w:tcBorders>
              <w:left w:val="single" w:sz="6" w:space="0" w:color="000000"/>
              <w:bottom w:val="single" w:sz="4" w:space="0" w:color="auto"/>
              <w:right w:val="single" w:sz="6" w:space="0" w:color="000000"/>
            </w:tcBorders>
          </w:tcPr>
          <w:p w14:paraId="56673A72" w14:textId="407122ED" w:rsidR="00D77608" w:rsidRPr="00383844" w:rsidRDefault="00D77608" w:rsidP="00D77608">
            <w:pPr>
              <w:pStyle w:val="naisc"/>
              <w:spacing w:before="0" w:after="0"/>
              <w:jc w:val="both"/>
              <w:rPr>
                <w:sz w:val="20"/>
                <w:szCs w:val="20"/>
              </w:rPr>
            </w:pPr>
            <w:r w:rsidRPr="008D524C">
              <w:rPr>
                <w:sz w:val="20"/>
                <w:szCs w:val="20"/>
              </w:rPr>
              <w:t>14.</w:t>
            </w:r>
            <w:r w:rsidRPr="008D524C">
              <w:rPr>
                <w:sz w:val="20"/>
                <w:szCs w:val="20"/>
              </w:rPr>
              <w:tab/>
              <w:t>Ministrija apstiprina komisijas sastāvu. Ministrijai ir tiesības komisijas sastāvā iekļaut neatkarīgus ekspertus, ņemot vērā projektu konkursa specifiku.</w:t>
            </w:r>
          </w:p>
        </w:tc>
        <w:tc>
          <w:tcPr>
            <w:tcW w:w="1501" w:type="pct"/>
            <w:tcBorders>
              <w:left w:val="single" w:sz="6" w:space="0" w:color="000000"/>
              <w:bottom w:val="single" w:sz="4" w:space="0" w:color="auto"/>
              <w:right w:val="single" w:sz="6" w:space="0" w:color="000000"/>
            </w:tcBorders>
          </w:tcPr>
          <w:p w14:paraId="4F55B64A" w14:textId="77777777" w:rsidR="00D77608" w:rsidRPr="002346B9" w:rsidRDefault="00D77608" w:rsidP="00D77608">
            <w:pPr>
              <w:pStyle w:val="naisc"/>
              <w:spacing w:before="0" w:after="0"/>
              <w:jc w:val="both"/>
              <w:rPr>
                <w:b/>
                <w:sz w:val="20"/>
                <w:szCs w:val="20"/>
              </w:rPr>
            </w:pPr>
            <w:r w:rsidRPr="002346B9">
              <w:rPr>
                <w:b/>
                <w:sz w:val="20"/>
                <w:szCs w:val="20"/>
              </w:rPr>
              <w:t>22.03.2019.</w:t>
            </w:r>
          </w:p>
          <w:p w14:paraId="513A1B54" w14:textId="263F06B5" w:rsidR="00D77608" w:rsidRPr="00142E03" w:rsidRDefault="00D77608" w:rsidP="00D77608">
            <w:pPr>
              <w:jc w:val="both"/>
              <w:rPr>
                <w:sz w:val="20"/>
                <w:szCs w:val="20"/>
              </w:rPr>
            </w:pPr>
            <w:r w:rsidRPr="00FF7B33">
              <w:rPr>
                <w:sz w:val="20"/>
                <w:szCs w:val="20"/>
              </w:rPr>
              <w:t>Projekta 14. punktā ietverts regulējums p</w:t>
            </w:r>
            <w:r w:rsidRPr="00891DCD">
              <w:rPr>
                <w:sz w:val="20"/>
                <w:szCs w:val="20"/>
              </w:rPr>
              <w:t>ar Ārlietu ministrijas apstiprinātu komisijas sastāvu. Atkārtoti norādām uz to, ka nepieciešams precizēt projektu, jo komisijas sastāvu visdrīzāk apstiprina ārlietu ministrs, nevis Ārlietu ministrija.</w:t>
            </w:r>
          </w:p>
        </w:tc>
        <w:tc>
          <w:tcPr>
            <w:tcW w:w="872" w:type="pct"/>
            <w:tcBorders>
              <w:left w:val="single" w:sz="6" w:space="0" w:color="000000"/>
              <w:bottom w:val="single" w:sz="4" w:space="0" w:color="auto"/>
              <w:right w:val="single" w:sz="6" w:space="0" w:color="000000"/>
            </w:tcBorders>
            <w:shd w:val="clear" w:color="auto" w:fill="auto"/>
          </w:tcPr>
          <w:p w14:paraId="5AF10EB7" w14:textId="78948231" w:rsidR="00D77608" w:rsidRDefault="00D77608" w:rsidP="00D77608">
            <w:pPr>
              <w:pStyle w:val="naisc"/>
              <w:spacing w:before="0" w:after="0"/>
              <w:rPr>
                <w:b/>
                <w:sz w:val="20"/>
                <w:szCs w:val="20"/>
              </w:rPr>
            </w:pPr>
            <w:r>
              <w:rPr>
                <w:b/>
                <w:sz w:val="20"/>
                <w:szCs w:val="20"/>
              </w:rPr>
              <w:t>Iebildums ņemts vērā</w:t>
            </w:r>
          </w:p>
          <w:p w14:paraId="3D373F48" w14:textId="4FC37CBF" w:rsidR="00D77608" w:rsidRPr="00383844" w:rsidRDefault="00D77608" w:rsidP="00D77608">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0B8377DD" w14:textId="1762DF0C" w:rsidR="00D77608" w:rsidRDefault="00D77608" w:rsidP="00D77608">
            <w:pPr>
              <w:pStyle w:val="naisc"/>
              <w:spacing w:before="0" w:after="0"/>
              <w:jc w:val="both"/>
              <w:rPr>
                <w:sz w:val="20"/>
                <w:szCs w:val="20"/>
              </w:rPr>
            </w:pPr>
            <w:r w:rsidRPr="00D77608">
              <w:rPr>
                <w:sz w:val="20"/>
                <w:szCs w:val="20"/>
              </w:rPr>
              <w:t>1</w:t>
            </w:r>
            <w:r>
              <w:rPr>
                <w:sz w:val="20"/>
                <w:szCs w:val="20"/>
              </w:rPr>
              <w:t>4</w:t>
            </w:r>
            <w:r w:rsidRPr="00D77608">
              <w:rPr>
                <w:sz w:val="20"/>
                <w:szCs w:val="20"/>
              </w:rPr>
              <w:t>. punkts ir svītrots no Ministru kabineta noteikumu projekta.</w:t>
            </w:r>
          </w:p>
        </w:tc>
      </w:tr>
      <w:tr w:rsidR="00D77608" w:rsidRPr="00EB5FC5" w14:paraId="1C96E7F6"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7D901C34" w14:textId="32021B51" w:rsidR="00D77608" w:rsidRPr="00A570B6" w:rsidRDefault="00D77608" w:rsidP="00D77608">
            <w:pPr>
              <w:keepNext/>
              <w:rPr>
                <w:b/>
                <w:sz w:val="20"/>
                <w:szCs w:val="20"/>
              </w:rPr>
            </w:pPr>
            <w:r w:rsidRPr="00A570B6">
              <w:rPr>
                <w:b/>
                <w:sz w:val="20"/>
                <w:szCs w:val="20"/>
              </w:rPr>
              <w:t xml:space="preserve">Finanšu ministrija </w:t>
            </w:r>
          </w:p>
        </w:tc>
      </w:tr>
      <w:tr w:rsidR="00D77608" w:rsidRPr="00EB5FC5" w14:paraId="0F915ED0" w14:textId="77777777" w:rsidTr="00DB11EB">
        <w:trPr>
          <w:trHeight w:val="65"/>
        </w:trPr>
        <w:tc>
          <w:tcPr>
            <w:tcW w:w="184" w:type="pct"/>
            <w:tcBorders>
              <w:left w:val="single" w:sz="6" w:space="0" w:color="000000"/>
              <w:bottom w:val="single" w:sz="4" w:space="0" w:color="auto"/>
              <w:right w:val="single" w:sz="6" w:space="0" w:color="000000"/>
            </w:tcBorders>
          </w:tcPr>
          <w:p w14:paraId="2E22F015" w14:textId="153A5462" w:rsidR="00D77608" w:rsidRPr="00EB5FC5" w:rsidRDefault="005F0A88" w:rsidP="00633F99">
            <w:pPr>
              <w:pStyle w:val="Numuri"/>
            </w:pPr>
            <w:r>
              <w:t>32</w:t>
            </w:r>
            <w:r w:rsidR="00D77608">
              <w:t>.</w:t>
            </w:r>
          </w:p>
        </w:tc>
        <w:tc>
          <w:tcPr>
            <w:tcW w:w="1233" w:type="pct"/>
            <w:tcBorders>
              <w:left w:val="single" w:sz="6" w:space="0" w:color="000000"/>
              <w:bottom w:val="single" w:sz="4" w:space="0" w:color="auto"/>
              <w:right w:val="single" w:sz="6" w:space="0" w:color="000000"/>
            </w:tcBorders>
          </w:tcPr>
          <w:p w14:paraId="0D6119BE" w14:textId="622DFCAC" w:rsidR="00D77608" w:rsidRPr="00EB5FC5" w:rsidRDefault="00D77608" w:rsidP="00D77608">
            <w:pPr>
              <w:pStyle w:val="naisc"/>
              <w:spacing w:before="0" w:after="0"/>
              <w:jc w:val="both"/>
              <w:rPr>
                <w:sz w:val="20"/>
                <w:szCs w:val="20"/>
              </w:rPr>
            </w:pPr>
            <w:r>
              <w:rPr>
                <w:sz w:val="20"/>
                <w:szCs w:val="20"/>
              </w:rPr>
              <w:t>Ministru kabineta noteikumu “</w:t>
            </w:r>
            <w:r w:rsidRPr="00632F7B">
              <w:rPr>
                <w:sz w:val="20"/>
                <w:szCs w:val="20"/>
              </w:rPr>
              <w:t>Kārtība, kādā īsteno granta projektu konkursus” projekta sākotnējās ietekmes novērtējuma ziņojums (anotācija)</w:t>
            </w:r>
          </w:p>
        </w:tc>
        <w:tc>
          <w:tcPr>
            <w:tcW w:w="1501" w:type="pct"/>
            <w:tcBorders>
              <w:left w:val="single" w:sz="6" w:space="0" w:color="000000"/>
              <w:bottom w:val="single" w:sz="4" w:space="0" w:color="auto"/>
              <w:right w:val="single" w:sz="6" w:space="0" w:color="000000"/>
            </w:tcBorders>
          </w:tcPr>
          <w:p w14:paraId="6D471F3B" w14:textId="76A4DC8D" w:rsidR="00D77608" w:rsidRPr="002346B9" w:rsidRDefault="00D77608" w:rsidP="00D77608">
            <w:pPr>
              <w:pStyle w:val="naisc"/>
              <w:spacing w:before="0" w:after="0"/>
              <w:jc w:val="both"/>
              <w:rPr>
                <w:b/>
                <w:sz w:val="20"/>
                <w:szCs w:val="20"/>
              </w:rPr>
            </w:pPr>
            <w:r w:rsidRPr="002346B9">
              <w:rPr>
                <w:b/>
                <w:sz w:val="20"/>
                <w:szCs w:val="20"/>
              </w:rPr>
              <w:t>23.03.2018.</w:t>
            </w:r>
          </w:p>
          <w:p w14:paraId="612545C5" w14:textId="2D13D7B6" w:rsidR="00D77608" w:rsidRPr="00EB5FC5" w:rsidRDefault="00D77608" w:rsidP="00D77608">
            <w:pPr>
              <w:pStyle w:val="naisc"/>
              <w:spacing w:before="0" w:after="0"/>
              <w:jc w:val="both"/>
              <w:rPr>
                <w:sz w:val="20"/>
                <w:szCs w:val="20"/>
              </w:rPr>
            </w:pPr>
            <w:r w:rsidRPr="00EB5FC5">
              <w:rPr>
                <w:sz w:val="20"/>
                <w:szCs w:val="20"/>
              </w:rPr>
              <w:t>Ierosinām papildināt anotācijas VII sadaļas 3.punktu ar informāciju, ka finansējums granta projektu īstenošanai tiek nodrošināts Ārlietu ministrijas budžeta programmā 07.00.00 “Attīstības sadarbības projekti un starptautiskā palīdzība” paredzēto līdzekļu ietvaros.</w:t>
            </w:r>
          </w:p>
        </w:tc>
        <w:tc>
          <w:tcPr>
            <w:tcW w:w="872" w:type="pct"/>
            <w:tcBorders>
              <w:left w:val="single" w:sz="6" w:space="0" w:color="000000"/>
              <w:bottom w:val="single" w:sz="4" w:space="0" w:color="auto"/>
              <w:right w:val="single" w:sz="6" w:space="0" w:color="000000"/>
            </w:tcBorders>
          </w:tcPr>
          <w:p w14:paraId="6DF275CC" w14:textId="57B16758" w:rsidR="00D77608" w:rsidRPr="002F2572" w:rsidRDefault="00D77608" w:rsidP="00D77608">
            <w:pPr>
              <w:pStyle w:val="naisc"/>
              <w:spacing w:before="0" w:after="0"/>
              <w:rPr>
                <w:b/>
                <w:sz w:val="20"/>
                <w:szCs w:val="20"/>
              </w:rPr>
            </w:pPr>
            <w:r w:rsidRPr="002F2572">
              <w:rPr>
                <w:b/>
                <w:sz w:val="20"/>
                <w:szCs w:val="20"/>
              </w:rPr>
              <w:t>Priekšlikums ņemts vērā</w:t>
            </w:r>
          </w:p>
        </w:tc>
        <w:tc>
          <w:tcPr>
            <w:tcW w:w="1210" w:type="pct"/>
            <w:tcBorders>
              <w:top w:val="single" w:sz="4" w:space="0" w:color="auto"/>
              <w:left w:val="single" w:sz="4" w:space="0" w:color="auto"/>
              <w:bottom w:val="single" w:sz="4" w:space="0" w:color="auto"/>
            </w:tcBorders>
          </w:tcPr>
          <w:p w14:paraId="5D929667" w14:textId="56DD0677" w:rsidR="00D77608" w:rsidRPr="00EB5FC5" w:rsidRDefault="00D77608" w:rsidP="00D77608">
            <w:pPr>
              <w:jc w:val="both"/>
              <w:rPr>
                <w:sz w:val="20"/>
                <w:szCs w:val="20"/>
              </w:rPr>
            </w:pPr>
            <w:r>
              <w:rPr>
                <w:sz w:val="20"/>
                <w:szCs w:val="20"/>
              </w:rPr>
              <w:t>P</w:t>
            </w:r>
            <w:r w:rsidRPr="00EB5FC5">
              <w:rPr>
                <w:sz w:val="20"/>
                <w:szCs w:val="20"/>
              </w:rPr>
              <w:t>apildināt</w:t>
            </w:r>
            <w:r>
              <w:rPr>
                <w:sz w:val="20"/>
                <w:szCs w:val="20"/>
              </w:rPr>
              <w:t xml:space="preserve">s anotācijas VII sadaļas 3.punkts: </w:t>
            </w:r>
            <w:r w:rsidRPr="00EB5FC5">
              <w:rPr>
                <w:sz w:val="20"/>
                <w:szCs w:val="20"/>
              </w:rPr>
              <w:t xml:space="preserve"> </w:t>
            </w:r>
            <w:r>
              <w:rPr>
                <w:sz w:val="20"/>
                <w:szCs w:val="20"/>
              </w:rPr>
              <w:t>“</w:t>
            </w:r>
            <w:r w:rsidRPr="00EB5FC5">
              <w:rPr>
                <w:sz w:val="20"/>
                <w:szCs w:val="20"/>
              </w:rPr>
              <w:t>3. Cita informācija</w:t>
            </w:r>
          </w:p>
          <w:p w14:paraId="099E0E25" w14:textId="032004AC" w:rsidR="00D77608" w:rsidRPr="00EB5FC5" w:rsidRDefault="00D77608" w:rsidP="00D77608">
            <w:pPr>
              <w:jc w:val="both"/>
              <w:rPr>
                <w:sz w:val="20"/>
                <w:szCs w:val="20"/>
              </w:rPr>
            </w:pPr>
            <w:r w:rsidRPr="00EB5FC5">
              <w:rPr>
                <w:sz w:val="20"/>
                <w:szCs w:val="20"/>
              </w:rPr>
              <w:t>Finansējums granta projektu īstenošanai tiek nodrošināts Ārlietu ministrijas budžeta programmā 07.00.00 “Attīstības sadarbības projekti un starptautiskā palīdzība” paredzēto līdzekļu ietvaros.</w:t>
            </w:r>
            <w:r>
              <w:rPr>
                <w:sz w:val="20"/>
                <w:szCs w:val="20"/>
              </w:rPr>
              <w:t>”</w:t>
            </w:r>
          </w:p>
        </w:tc>
      </w:tr>
      <w:tr w:rsidR="00D77608" w:rsidRPr="00EB5FC5" w14:paraId="7DD6DE07"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7D248A34" w14:textId="43604DEF" w:rsidR="00D77608" w:rsidRPr="00A570B6" w:rsidRDefault="00D77608" w:rsidP="00D77608">
            <w:pPr>
              <w:keepNext/>
              <w:rPr>
                <w:b/>
                <w:sz w:val="20"/>
                <w:szCs w:val="20"/>
              </w:rPr>
            </w:pPr>
            <w:r w:rsidRPr="00A570B6">
              <w:rPr>
                <w:b/>
                <w:sz w:val="20"/>
                <w:szCs w:val="20"/>
              </w:rPr>
              <w:t>Iekšlietu ministrija</w:t>
            </w:r>
          </w:p>
        </w:tc>
      </w:tr>
      <w:tr w:rsidR="00D77608" w:rsidRPr="00EB5FC5" w14:paraId="348C8470" w14:textId="77777777" w:rsidTr="00DB11EB">
        <w:trPr>
          <w:trHeight w:val="65"/>
        </w:trPr>
        <w:tc>
          <w:tcPr>
            <w:tcW w:w="184" w:type="pct"/>
            <w:tcBorders>
              <w:left w:val="single" w:sz="6" w:space="0" w:color="000000"/>
              <w:bottom w:val="single" w:sz="4" w:space="0" w:color="auto"/>
              <w:right w:val="single" w:sz="6" w:space="0" w:color="000000"/>
            </w:tcBorders>
          </w:tcPr>
          <w:p w14:paraId="227DD82D" w14:textId="5F36E292" w:rsidR="00D77608" w:rsidRPr="00EB5FC5" w:rsidRDefault="005F0A88" w:rsidP="00D77608">
            <w:pPr>
              <w:pStyle w:val="Numuri"/>
            </w:pPr>
            <w:r>
              <w:t>33</w:t>
            </w:r>
            <w:r w:rsidR="00D77608">
              <w:t>.</w:t>
            </w:r>
          </w:p>
        </w:tc>
        <w:tc>
          <w:tcPr>
            <w:tcW w:w="1233" w:type="pct"/>
            <w:tcBorders>
              <w:left w:val="single" w:sz="6" w:space="0" w:color="000000"/>
              <w:bottom w:val="single" w:sz="4" w:space="0" w:color="auto"/>
              <w:right w:val="single" w:sz="6" w:space="0" w:color="000000"/>
            </w:tcBorders>
          </w:tcPr>
          <w:p w14:paraId="50DAFE47" w14:textId="498EA1D6" w:rsidR="00D77608" w:rsidRPr="00EB5FC5" w:rsidRDefault="00D77608" w:rsidP="00D77608">
            <w:pPr>
              <w:pStyle w:val="naisc"/>
              <w:spacing w:before="0" w:after="0"/>
              <w:jc w:val="both"/>
              <w:rPr>
                <w:sz w:val="20"/>
                <w:szCs w:val="20"/>
              </w:rPr>
            </w:pPr>
            <w:r w:rsidRPr="00EB5FC5">
              <w:rPr>
                <w:sz w:val="20"/>
                <w:szCs w:val="20"/>
              </w:rPr>
              <w:t>6. Nākamajā dienā pēc paziņojuma par konkursa izsludināšanu publicēšanas oficiālajā izdevumā "Latvijas Vēstnesis" ministrija savā mājaslapā un, ja projektu konkurss izsludināts saņēmējvalstī, vēstniecības mājaslapā ievieto detalizētu informāciju par projektu konkursu.</w:t>
            </w:r>
          </w:p>
        </w:tc>
        <w:tc>
          <w:tcPr>
            <w:tcW w:w="1501" w:type="pct"/>
            <w:tcBorders>
              <w:left w:val="single" w:sz="6" w:space="0" w:color="000000"/>
              <w:bottom w:val="single" w:sz="4" w:space="0" w:color="auto"/>
              <w:right w:val="single" w:sz="6" w:space="0" w:color="000000"/>
            </w:tcBorders>
          </w:tcPr>
          <w:p w14:paraId="376B35DE" w14:textId="434D16F2" w:rsidR="00D77608" w:rsidRPr="002346B9" w:rsidRDefault="00D77608" w:rsidP="00D77608">
            <w:pPr>
              <w:pStyle w:val="naisc"/>
              <w:spacing w:before="0" w:after="0"/>
              <w:jc w:val="both"/>
              <w:rPr>
                <w:b/>
                <w:sz w:val="20"/>
                <w:szCs w:val="20"/>
              </w:rPr>
            </w:pPr>
            <w:r w:rsidRPr="002346B9">
              <w:rPr>
                <w:b/>
                <w:sz w:val="20"/>
                <w:szCs w:val="20"/>
              </w:rPr>
              <w:t>26.03.2018.</w:t>
            </w:r>
          </w:p>
          <w:p w14:paraId="7C59D204" w14:textId="6A50C38F" w:rsidR="00D77608" w:rsidRPr="00EB5FC5" w:rsidRDefault="00D77608" w:rsidP="00D77608">
            <w:pPr>
              <w:pStyle w:val="naisc"/>
              <w:spacing w:before="0" w:after="0"/>
              <w:jc w:val="both"/>
              <w:rPr>
                <w:sz w:val="20"/>
                <w:szCs w:val="20"/>
              </w:rPr>
            </w:pPr>
            <w:r w:rsidRPr="00EB5FC5">
              <w:rPr>
                <w:sz w:val="20"/>
                <w:szCs w:val="20"/>
              </w:rPr>
              <w:t>Aizstāt projekta 6. punktā vārdu “dienā” ar vārdu “darbdienā”, ņemot vērā projekta 5. punktā noteikto, ka projektu konkurss uzskatāms par izsludinātu nākamajā darbdienā pēc paziņojuma par konkursa izsludināšanu publicēšanas oficiālajā izdevumā “Latvijas Vēstnesis”.</w:t>
            </w:r>
          </w:p>
        </w:tc>
        <w:tc>
          <w:tcPr>
            <w:tcW w:w="872" w:type="pct"/>
            <w:tcBorders>
              <w:left w:val="single" w:sz="6" w:space="0" w:color="000000"/>
              <w:bottom w:val="single" w:sz="4" w:space="0" w:color="auto"/>
              <w:right w:val="single" w:sz="6" w:space="0" w:color="000000"/>
            </w:tcBorders>
          </w:tcPr>
          <w:p w14:paraId="1CDAD6B2" w14:textId="39B03BA6" w:rsidR="00D77608" w:rsidRPr="002F2572" w:rsidRDefault="00D77608" w:rsidP="00D77608">
            <w:pPr>
              <w:pStyle w:val="naisc"/>
              <w:spacing w:before="0" w:after="0"/>
              <w:rPr>
                <w:b/>
                <w:sz w:val="20"/>
                <w:szCs w:val="20"/>
              </w:rPr>
            </w:pPr>
            <w:r w:rsidRPr="002F2572">
              <w:rPr>
                <w:b/>
                <w:sz w:val="20"/>
                <w:szCs w:val="20"/>
              </w:rPr>
              <w:t>Priekšlikums ņemts vērā</w:t>
            </w:r>
          </w:p>
        </w:tc>
        <w:tc>
          <w:tcPr>
            <w:tcW w:w="1210" w:type="pct"/>
            <w:tcBorders>
              <w:top w:val="single" w:sz="4" w:space="0" w:color="auto"/>
              <w:left w:val="single" w:sz="4" w:space="0" w:color="auto"/>
              <w:bottom w:val="single" w:sz="4" w:space="0" w:color="auto"/>
            </w:tcBorders>
          </w:tcPr>
          <w:p w14:paraId="1C884F79" w14:textId="062C9139" w:rsidR="00D77608" w:rsidRDefault="00D77608" w:rsidP="00D77608">
            <w:pPr>
              <w:pStyle w:val="naisc"/>
              <w:tabs>
                <w:tab w:val="left" w:pos="383"/>
              </w:tabs>
              <w:spacing w:before="0" w:after="0"/>
              <w:jc w:val="both"/>
              <w:rPr>
                <w:sz w:val="20"/>
                <w:szCs w:val="20"/>
              </w:rPr>
            </w:pPr>
            <w:r>
              <w:rPr>
                <w:sz w:val="20"/>
                <w:szCs w:val="20"/>
              </w:rPr>
              <w:t>Precizēts Ministru kabineta noteikumu 7.punkts, to izsakot šādā redakcijā:</w:t>
            </w:r>
          </w:p>
          <w:p w14:paraId="126B2C3B" w14:textId="1FD58A1F" w:rsidR="00D77608" w:rsidRPr="00EB5FC5" w:rsidRDefault="00D77608" w:rsidP="001810E6">
            <w:pPr>
              <w:jc w:val="both"/>
              <w:rPr>
                <w:sz w:val="20"/>
                <w:szCs w:val="20"/>
              </w:rPr>
            </w:pPr>
            <w:r>
              <w:rPr>
                <w:sz w:val="20"/>
                <w:szCs w:val="20"/>
              </w:rPr>
              <w:t>“</w:t>
            </w:r>
            <w:r w:rsidR="001810E6">
              <w:rPr>
                <w:sz w:val="20"/>
                <w:szCs w:val="20"/>
              </w:rPr>
              <w:t xml:space="preserve">7. </w:t>
            </w:r>
            <w:r w:rsidR="001810E6" w:rsidRPr="001810E6">
              <w:rPr>
                <w:sz w:val="20"/>
                <w:szCs w:val="20"/>
              </w:rPr>
              <w:t>Ministrija informāciju par konkursa izsludināšanu nākamajā darbdienā pēc paziņojuma par konkursa izsludināšanu publicēšanas oficiālajā izdevumā "Latvijas Vēstnesis" izplata ministrijas tīmekļa vietnē un, ja projektu konkurss izsludināts saņēmējvalstī, attiecīgās valsts vēstniecības tīmekļa vietnē ievieto detalizētu informāciju par projektu konkursu</w:t>
            </w:r>
            <w:r w:rsidRPr="00EB5FC5">
              <w:rPr>
                <w:sz w:val="20"/>
                <w:szCs w:val="20"/>
              </w:rPr>
              <w:t>.</w:t>
            </w:r>
            <w:r>
              <w:rPr>
                <w:sz w:val="20"/>
                <w:szCs w:val="20"/>
              </w:rPr>
              <w:t>”</w:t>
            </w:r>
          </w:p>
        </w:tc>
      </w:tr>
      <w:tr w:rsidR="00D77608" w:rsidRPr="00EB5FC5" w14:paraId="364B2702" w14:textId="77777777" w:rsidTr="00DB11EB">
        <w:trPr>
          <w:trHeight w:val="65"/>
        </w:trPr>
        <w:tc>
          <w:tcPr>
            <w:tcW w:w="184" w:type="pct"/>
            <w:tcBorders>
              <w:left w:val="single" w:sz="6" w:space="0" w:color="000000"/>
              <w:bottom w:val="single" w:sz="4" w:space="0" w:color="auto"/>
              <w:right w:val="single" w:sz="6" w:space="0" w:color="000000"/>
            </w:tcBorders>
          </w:tcPr>
          <w:p w14:paraId="58722DA1" w14:textId="042D33CB" w:rsidR="00D77608" w:rsidRPr="00EB5FC5" w:rsidRDefault="005F0A88" w:rsidP="00633F99">
            <w:pPr>
              <w:pStyle w:val="Numuri"/>
            </w:pPr>
            <w:r>
              <w:t>34</w:t>
            </w:r>
            <w:r w:rsidR="00D77608">
              <w:t>.</w:t>
            </w:r>
          </w:p>
        </w:tc>
        <w:tc>
          <w:tcPr>
            <w:tcW w:w="1233" w:type="pct"/>
            <w:tcBorders>
              <w:left w:val="single" w:sz="6" w:space="0" w:color="000000"/>
              <w:bottom w:val="single" w:sz="4" w:space="0" w:color="auto"/>
              <w:right w:val="single" w:sz="6" w:space="0" w:color="000000"/>
            </w:tcBorders>
          </w:tcPr>
          <w:p w14:paraId="2F4D6011" w14:textId="491A004B" w:rsidR="00D77608" w:rsidRPr="00EB5FC5" w:rsidRDefault="00D77608" w:rsidP="00D77608">
            <w:pPr>
              <w:pStyle w:val="naisc"/>
              <w:spacing w:before="0" w:after="0"/>
              <w:jc w:val="both"/>
              <w:rPr>
                <w:sz w:val="20"/>
                <w:szCs w:val="20"/>
              </w:rPr>
            </w:pPr>
            <w:r w:rsidRPr="00EB5FC5">
              <w:rPr>
                <w:sz w:val="20"/>
                <w:szCs w:val="20"/>
              </w:rPr>
              <w:t xml:space="preserve">40. Atalgojuma apmēru personai, kura ir iesaistīta attīstības sadarbības projekta īstenošanā, dienas naudas un viesnīcas izdevumu apmēru aprēķina saskaņā ar Ministru kabineta 2010.gada 27.jūlija noteikumiem Nr. 672 “Noteikumi par attīstības sadarbības projekta īstenošanā iesaistītās personas maksimālo atlīdzību, </w:t>
            </w:r>
            <w:r w:rsidRPr="00EB5FC5">
              <w:rPr>
                <w:sz w:val="20"/>
                <w:szCs w:val="20"/>
              </w:rPr>
              <w:lastRenderedPageBreak/>
              <w:t>dienas naudu un viesnīcas (naktsmītnes) izdevumu apmēru”.</w:t>
            </w:r>
          </w:p>
        </w:tc>
        <w:tc>
          <w:tcPr>
            <w:tcW w:w="1501" w:type="pct"/>
            <w:tcBorders>
              <w:left w:val="single" w:sz="6" w:space="0" w:color="000000"/>
              <w:bottom w:val="single" w:sz="4" w:space="0" w:color="auto"/>
              <w:right w:val="single" w:sz="6" w:space="0" w:color="000000"/>
            </w:tcBorders>
          </w:tcPr>
          <w:p w14:paraId="667F1BD0" w14:textId="49AF0FD9" w:rsidR="00D77608" w:rsidRPr="002346B9" w:rsidRDefault="00D77608" w:rsidP="00D77608">
            <w:pPr>
              <w:pStyle w:val="naisc"/>
              <w:spacing w:before="0" w:after="0"/>
              <w:jc w:val="both"/>
              <w:rPr>
                <w:b/>
                <w:sz w:val="20"/>
                <w:szCs w:val="20"/>
              </w:rPr>
            </w:pPr>
            <w:r w:rsidRPr="002346B9">
              <w:rPr>
                <w:b/>
                <w:sz w:val="20"/>
                <w:szCs w:val="20"/>
              </w:rPr>
              <w:lastRenderedPageBreak/>
              <w:t>26.03.2018.</w:t>
            </w:r>
          </w:p>
          <w:p w14:paraId="466B3934" w14:textId="082DF791" w:rsidR="00D77608" w:rsidRPr="00EB5FC5" w:rsidRDefault="00D77608" w:rsidP="00D77608">
            <w:pPr>
              <w:pStyle w:val="naisc"/>
              <w:spacing w:before="0" w:after="0"/>
              <w:jc w:val="both"/>
              <w:rPr>
                <w:sz w:val="20"/>
                <w:szCs w:val="20"/>
              </w:rPr>
            </w:pPr>
            <w:r w:rsidRPr="00EB5FC5">
              <w:rPr>
                <w:sz w:val="20"/>
                <w:szCs w:val="20"/>
              </w:rPr>
              <w:t xml:space="preserve">Saskaņā ar Ministru kabineta 2009. gada 3. februāra noteikumu Nr. 108 “Normatīvo aktu projektu sagatavošanas noteikumi” 115. punktu noslēguma jautājumos nosaka pārejas kārtību no pastāvošā tiesiskā regulējuma uz jauno tiesisko regulējumu. Noslēguma jautājumos neietver normas, kas darbojas pastāvīgi. Vēršam uzmanību uz to, ka projekta 40. punkts nosaka saskaņā ar </w:t>
            </w:r>
            <w:r w:rsidRPr="00EB5FC5">
              <w:rPr>
                <w:sz w:val="20"/>
                <w:szCs w:val="20"/>
              </w:rPr>
              <w:lastRenderedPageBreak/>
              <w:t>kādu tiesību aktu personai, kura ir iesaistīta attīstības sadarbības projekta īstenošanā, nosaka atalgojuma apmēru, kā arī aprēķina dienas naudu un viesnīcas izdevumus. Šī projekta norma ir pastāvīga norma un līdz ar to nav iekļaujama projekta noslēguma jautājumos. Ievērojot minēto, precizēt projektu.</w:t>
            </w:r>
          </w:p>
        </w:tc>
        <w:tc>
          <w:tcPr>
            <w:tcW w:w="872" w:type="pct"/>
            <w:tcBorders>
              <w:left w:val="single" w:sz="6" w:space="0" w:color="000000"/>
              <w:bottom w:val="single" w:sz="4" w:space="0" w:color="auto"/>
              <w:right w:val="single" w:sz="6" w:space="0" w:color="000000"/>
            </w:tcBorders>
          </w:tcPr>
          <w:p w14:paraId="1A7E4F3E" w14:textId="63A78BD1" w:rsidR="00D77608" w:rsidRPr="002F2572" w:rsidRDefault="00D77608" w:rsidP="00D77608">
            <w:pPr>
              <w:pStyle w:val="naisc"/>
              <w:spacing w:before="0" w:after="0"/>
              <w:rPr>
                <w:b/>
                <w:sz w:val="20"/>
                <w:szCs w:val="20"/>
              </w:rPr>
            </w:pPr>
            <w:r w:rsidRPr="002F2572">
              <w:rPr>
                <w:b/>
                <w:sz w:val="20"/>
                <w:szCs w:val="20"/>
              </w:rPr>
              <w:lastRenderedPageBreak/>
              <w:t xml:space="preserve">Priekšlikums ņemts vērā </w:t>
            </w:r>
          </w:p>
        </w:tc>
        <w:tc>
          <w:tcPr>
            <w:tcW w:w="1210" w:type="pct"/>
            <w:tcBorders>
              <w:top w:val="single" w:sz="4" w:space="0" w:color="auto"/>
              <w:left w:val="single" w:sz="4" w:space="0" w:color="auto"/>
              <w:bottom w:val="single" w:sz="4" w:space="0" w:color="auto"/>
            </w:tcBorders>
          </w:tcPr>
          <w:p w14:paraId="7AB2BEB5" w14:textId="77E5D5E9" w:rsidR="00D77608" w:rsidRPr="00EB5FC5" w:rsidRDefault="00D77608" w:rsidP="00D77608">
            <w:pPr>
              <w:jc w:val="both"/>
              <w:rPr>
                <w:sz w:val="20"/>
                <w:szCs w:val="20"/>
              </w:rPr>
            </w:pPr>
            <w:r>
              <w:rPr>
                <w:sz w:val="20"/>
                <w:szCs w:val="20"/>
              </w:rPr>
              <w:t>40. punkts ir svītrots no Ministru kabineta noteikumu projekta.</w:t>
            </w:r>
          </w:p>
        </w:tc>
      </w:tr>
      <w:tr w:rsidR="00D77608" w:rsidRPr="00EB5FC5" w14:paraId="76945004" w14:textId="77777777" w:rsidTr="00DB11EB">
        <w:trPr>
          <w:trHeight w:val="65"/>
        </w:trPr>
        <w:tc>
          <w:tcPr>
            <w:tcW w:w="184" w:type="pct"/>
            <w:tcBorders>
              <w:left w:val="single" w:sz="6" w:space="0" w:color="000000"/>
              <w:bottom w:val="single" w:sz="4" w:space="0" w:color="auto"/>
              <w:right w:val="single" w:sz="6" w:space="0" w:color="000000"/>
            </w:tcBorders>
          </w:tcPr>
          <w:p w14:paraId="6EECC907" w14:textId="01DAE7CE" w:rsidR="00D77608" w:rsidRDefault="005F0A88" w:rsidP="00D77608">
            <w:pPr>
              <w:pStyle w:val="Numuri"/>
            </w:pPr>
            <w:r>
              <w:t>35</w:t>
            </w:r>
            <w:r w:rsidR="00D77608">
              <w:t>.</w:t>
            </w:r>
          </w:p>
        </w:tc>
        <w:tc>
          <w:tcPr>
            <w:tcW w:w="1233" w:type="pct"/>
            <w:tcBorders>
              <w:left w:val="single" w:sz="6" w:space="0" w:color="000000"/>
              <w:bottom w:val="single" w:sz="4" w:space="0" w:color="auto"/>
              <w:right w:val="single" w:sz="6" w:space="0" w:color="000000"/>
            </w:tcBorders>
          </w:tcPr>
          <w:p w14:paraId="0CE8FA99" w14:textId="464D8F50" w:rsidR="00D77608" w:rsidRPr="00EB5FC5" w:rsidRDefault="00D77608" w:rsidP="00D77608">
            <w:pPr>
              <w:pStyle w:val="naisc"/>
              <w:spacing w:before="0" w:after="0"/>
              <w:jc w:val="both"/>
              <w:rPr>
                <w:sz w:val="20"/>
                <w:szCs w:val="20"/>
              </w:rPr>
            </w:pPr>
            <w:r w:rsidRPr="00EB5FC5">
              <w:rPr>
                <w:sz w:val="20"/>
                <w:szCs w:val="20"/>
              </w:rPr>
              <w:t>40. Atalgojuma apmēru personai, kura ir iesaistīta attīstības sadarbības projekta īstenošanā, dienas naudas un viesnīcas izdevumu apmēru aprēķina saskaņā ar Ministru kabineta 2010.gada 27.jūlija noteikumiem Nr. 672 “Noteikumi par attīstības sadarbības projekta īstenošanā iesaistītās personas maksimālo atlīdzību, dienas naudu un viesnīcas (naktsmītnes) izdevumu apmēru”.</w:t>
            </w:r>
          </w:p>
        </w:tc>
        <w:tc>
          <w:tcPr>
            <w:tcW w:w="1501" w:type="pct"/>
            <w:tcBorders>
              <w:left w:val="single" w:sz="6" w:space="0" w:color="000000"/>
              <w:bottom w:val="single" w:sz="4" w:space="0" w:color="auto"/>
              <w:right w:val="single" w:sz="6" w:space="0" w:color="000000"/>
            </w:tcBorders>
          </w:tcPr>
          <w:p w14:paraId="5D9E77E3" w14:textId="6D76C497" w:rsidR="00D77608" w:rsidRPr="002346B9" w:rsidRDefault="00D77608" w:rsidP="00D77608">
            <w:pPr>
              <w:pStyle w:val="naisc"/>
              <w:spacing w:before="0" w:after="0"/>
              <w:jc w:val="both"/>
              <w:rPr>
                <w:b/>
                <w:sz w:val="20"/>
                <w:szCs w:val="20"/>
              </w:rPr>
            </w:pPr>
            <w:r w:rsidRPr="002346B9">
              <w:rPr>
                <w:b/>
                <w:sz w:val="20"/>
                <w:szCs w:val="20"/>
              </w:rPr>
              <w:t>26.03.2018.</w:t>
            </w:r>
          </w:p>
          <w:p w14:paraId="60E2662B" w14:textId="3B0C301C" w:rsidR="00D77608" w:rsidRPr="00EB5FC5" w:rsidRDefault="00D77608" w:rsidP="00D77608">
            <w:pPr>
              <w:pStyle w:val="naisc"/>
              <w:spacing w:before="0" w:after="0"/>
              <w:jc w:val="both"/>
              <w:rPr>
                <w:sz w:val="20"/>
                <w:szCs w:val="20"/>
              </w:rPr>
            </w:pPr>
            <w:r w:rsidRPr="00EB5FC5">
              <w:rPr>
                <w:sz w:val="20"/>
                <w:szCs w:val="20"/>
              </w:rPr>
              <w:t>Aizstāt projekta 40. punktā vārdu “Atalgojuma” ar vārdu “Atlīdzības”, ievērojot Ministru kabineta 2010. gada 27. jūlija noteikumos Nr. 672 “Noteikumi par attīstības sadarbības projekta īstenošanā iesaistītās personas maksimālo atlīdzību, dienas naudu un viesnīcas (naktsmītnes) izdevumu apmēru” noteikto.</w:t>
            </w:r>
          </w:p>
        </w:tc>
        <w:tc>
          <w:tcPr>
            <w:tcW w:w="872" w:type="pct"/>
            <w:tcBorders>
              <w:left w:val="single" w:sz="6" w:space="0" w:color="000000"/>
              <w:bottom w:val="single" w:sz="4" w:space="0" w:color="auto"/>
              <w:right w:val="single" w:sz="6" w:space="0" w:color="000000"/>
            </w:tcBorders>
          </w:tcPr>
          <w:p w14:paraId="4B825CCB" w14:textId="029AAD92" w:rsidR="00D77608" w:rsidRPr="002F2572" w:rsidRDefault="00D77608" w:rsidP="00D77608">
            <w:pPr>
              <w:pStyle w:val="naisc"/>
              <w:spacing w:before="0" w:after="0"/>
              <w:rPr>
                <w:b/>
                <w:sz w:val="20"/>
                <w:szCs w:val="20"/>
              </w:rPr>
            </w:pPr>
            <w:r w:rsidRPr="002F2572">
              <w:rPr>
                <w:b/>
                <w:sz w:val="20"/>
                <w:szCs w:val="20"/>
              </w:rPr>
              <w:t>Priekšlikums ņemts vērā</w:t>
            </w:r>
          </w:p>
          <w:p w14:paraId="68766E5D" w14:textId="5584723F" w:rsidR="00D77608" w:rsidRPr="002F2572" w:rsidRDefault="00D77608" w:rsidP="00D77608">
            <w:pPr>
              <w:pStyle w:val="naisc"/>
              <w:spacing w:before="0" w:after="0"/>
              <w:rPr>
                <w:b/>
                <w:sz w:val="20"/>
                <w:szCs w:val="20"/>
              </w:rPr>
            </w:pPr>
          </w:p>
        </w:tc>
        <w:tc>
          <w:tcPr>
            <w:tcW w:w="1210" w:type="pct"/>
            <w:tcBorders>
              <w:top w:val="single" w:sz="4" w:space="0" w:color="auto"/>
              <w:left w:val="single" w:sz="4" w:space="0" w:color="auto"/>
              <w:bottom w:val="single" w:sz="4" w:space="0" w:color="auto"/>
            </w:tcBorders>
          </w:tcPr>
          <w:p w14:paraId="2274D176" w14:textId="57E3BA85" w:rsidR="00D77608" w:rsidRDefault="00D77608" w:rsidP="00D77608">
            <w:pPr>
              <w:jc w:val="both"/>
              <w:rPr>
                <w:sz w:val="20"/>
                <w:szCs w:val="20"/>
              </w:rPr>
            </w:pPr>
            <w:r>
              <w:rPr>
                <w:sz w:val="20"/>
                <w:szCs w:val="20"/>
              </w:rPr>
              <w:t>40. punkts ir svītrots no Ministru kabineta noteikumu projekta.</w:t>
            </w:r>
          </w:p>
        </w:tc>
      </w:tr>
      <w:tr w:rsidR="00D77608" w:rsidRPr="00EB5FC5" w14:paraId="2CD0E40A" w14:textId="77777777" w:rsidTr="00DB11EB">
        <w:trPr>
          <w:trHeight w:val="65"/>
        </w:trPr>
        <w:tc>
          <w:tcPr>
            <w:tcW w:w="184" w:type="pct"/>
            <w:tcBorders>
              <w:left w:val="single" w:sz="6" w:space="0" w:color="000000"/>
              <w:bottom w:val="single" w:sz="4" w:space="0" w:color="auto"/>
              <w:right w:val="single" w:sz="6" w:space="0" w:color="000000"/>
            </w:tcBorders>
          </w:tcPr>
          <w:p w14:paraId="4FAC194E" w14:textId="291A3462" w:rsidR="00D77608" w:rsidRPr="00EB5FC5" w:rsidRDefault="005F0A88" w:rsidP="00D77608">
            <w:pPr>
              <w:pStyle w:val="Numuri"/>
            </w:pPr>
            <w:r>
              <w:t>36</w:t>
            </w:r>
            <w:r w:rsidR="00D77608">
              <w:t>.</w:t>
            </w:r>
          </w:p>
        </w:tc>
        <w:tc>
          <w:tcPr>
            <w:tcW w:w="1233" w:type="pct"/>
            <w:tcBorders>
              <w:left w:val="single" w:sz="6" w:space="0" w:color="000000"/>
              <w:bottom w:val="single" w:sz="4" w:space="0" w:color="auto"/>
              <w:right w:val="single" w:sz="6" w:space="0" w:color="000000"/>
            </w:tcBorders>
          </w:tcPr>
          <w:p w14:paraId="1853A8D8" w14:textId="72B7EB11" w:rsidR="00D77608" w:rsidRPr="00EB5FC5" w:rsidRDefault="00D77608" w:rsidP="00D77608">
            <w:pPr>
              <w:pStyle w:val="naisc"/>
              <w:spacing w:before="0" w:after="0"/>
              <w:jc w:val="both"/>
              <w:rPr>
                <w:sz w:val="20"/>
                <w:szCs w:val="20"/>
              </w:rPr>
            </w:pPr>
            <w:r w:rsidRPr="00EB5FC5">
              <w:rPr>
                <w:sz w:val="20"/>
                <w:szCs w:val="20"/>
              </w:rPr>
              <w:t>41. Atzīt par spēku zaudējušiem Ministru kabineta 2010.gada 5.janvāra noteikumus Nr. 2 “Kārtība, kādā īsteno granta projektu konkursus” (Latvijas Vēstnesis, 08.01.2010., Nr. 4 (4196)).</w:t>
            </w:r>
          </w:p>
        </w:tc>
        <w:tc>
          <w:tcPr>
            <w:tcW w:w="1501" w:type="pct"/>
            <w:tcBorders>
              <w:left w:val="single" w:sz="6" w:space="0" w:color="000000"/>
              <w:bottom w:val="single" w:sz="4" w:space="0" w:color="auto"/>
              <w:right w:val="single" w:sz="6" w:space="0" w:color="000000"/>
            </w:tcBorders>
          </w:tcPr>
          <w:p w14:paraId="06657C3E" w14:textId="16F2D485" w:rsidR="00D77608" w:rsidRPr="002346B9" w:rsidRDefault="00D77608" w:rsidP="00D77608">
            <w:pPr>
              <w:pStyle w:val="naisc"/>
              <w:spacing w:before="0" w:after="0"/>
              <w:jc w:val="both"/>
              <w:rPr>
                <w:b/>
                <w:sz w:val="20"/>
                <w:szCs w:val="20"/>
              </w:rPr>
            </w:pPr>
            <w:r w:rsidRPr="002346B9">
              <w:rPr>
                <w:b/>
                <w:sz w:val="20"/>
                <w:szCs w:val="20"/>
              </w:rPr>
              <w:t>26.03.2018.</w:t>
            </w:r>
          </w:p>
          <w:p w14:paraId="5C812256" w14:textId="18E0E2B2" w:rsidR="00D77608" w:rsidRPr="00EB5FC5" w:rsidRDefault="00D77608" w:rsidP="00D77608">
            <w:pPr>
              <w:pStyle w:val="naisc"/>
              <w:spacing w:before="0" w:after="0"/>
              <w:jc w:val="both"/>
              <w:rPr>
                <w:sz w:val="20"/>
                <w:szCs w:val="20"/>
              </w:rPr>
            </w:pPr>
            <w:r w:rsidRPr="00EB5FC5">
              <w:rPr>
                <w:sz w:val="20"/>
                <w:szCs w:val="20"/>
              </w:rPr>
              <w:t>Precizēt projekta 41. punktā norādi uz noteikumu un to grozījumu publikācijām laikrakstā “Latvijas Vēstnesis” atbilstoši Ministru kabineta 2009. gada 3. februāra noteikumu Nr. 108 “Normatīvo aktu projektu sagatavošanas noteikumi” 159.7. apakšpunktā noteiktajam.</w:t>
            </w:r>
          </w:p>
        </w:tc>
        <w:tc>
          <w:tcPr>
            <w:tcW w:w="872" w:type="pct"/>
            <w:tcBorders>
              <w:left w:val="single" w:sz="6" w:space="0" w:color="000000"/>
              <w:bottom w:val="single" w:sz="4" w:space="0" w:color="auto"/>
              <w:right w:val="single" w:sz="6" w:space="0" w:color="000000"/>
            </w:tcBorders>
          </w:tcPr>
          <w:p w14:paraId="610F1C1A" w14:textId="5F79FB05" w:rsidR="00D77608" w:rsidRPr="002F2572" w:rsidRDefault="00D77608" w:rsidP="00D77608">
            <w:pPr>
              <w:pStyle w:val="naisc"/>
              <w:spacing w:before="0" w:after="0"/>
              <w:rPr>
                <w:b/>
                <w:sz w:val="20"/>
                <w:szCs w:val="20"/>
              </w:rPr>
            </w:pPr>
            <w:r w:rsidRPr="002F2572">
              <w:rPr>
                <w:b/>
                <w:sz w:val="20"/>
                <w:szCs w:val="20"/>
              </w:rPr>
              <w:t>Priekšlikums ņemts vērā</w:t>
            </w:r>
          </w:p>
        </w:tc>
        <w:tc>
          <w:tcPr>
            <w:tcW w:w="1210" w:type="pct"/>
            <w:tcBorders>
              <w:top w:val="single" w:sz="4" w:space="0" w:color="auto"/>
              <w:left w:val="single" w:sz="4" w:space="0" w:color="auto"/>
              <w:bottom w:val="single" w:sz="4" w:space="0" w:color="auto"/>
            </w:tcBorders>
          </w:tcPr>
          <w:p w14:paraId="78BB5CFC" w14:textId="65F1C036" w:rsidR="00D77608" w:rsidRDefault="00D77608" w:rsidP="00D77608">
            <w:pPr>
              <w:pStyle w:val="naisc"/>
              <w:tabs>
                <w:tab w:val="left" w:pos="383"/>
              </w:tabs>
              <w:spacing w:before="0" w:after="0"/>
              <w:jc w:val="both"/>
              <w:rPr>
                <w:sz w:val="20"/>
                <w:szCs w:val="20"/>
              </w:rPr>
            </w:pPr>
            <w:r>
              <w:rPr>
                <w:sz w:val="20"/>
                <w:szCs w:val="20"/>
              </w:rPr>
              <w:t xml:space="preserve">Precizēts Ministru kabineta noteikumu  projekta </w:t>
            </w:r>
            <w:r w:rsidR="00226AD4">
              <w:rPr>
                <w:sz w:val="20"/>
                <w:szCs w:val="20"/>
              </w:rPr>
              <w:t>23</w:t>
            </w:r>
            <w:r>
              <w:rPr>
                <w:sz w:val="20"/>
                <w:szCs w:val="20"/>
              </w:rPr>
              <w:t>.punkts, to izsakot šādā redakcijā:</w:t>
            </w:r>
          </w:p>
          <w:p w14:paraId="1BB5E9A3" w14:textId="20E643E7" w:rsidR="00D77608" w:rsidRPr="00EB5FC5" w:rsidRDefault="00D77608" w:rsidP="00226AD4">
            <w:pPr>
              <w:jc w:val="both"/>
              <w:rPr>
                <w:sz w:val="20"/>
                <w:szCs w:val="20"/>
              </w:rPr>
            </w:pPr>
            <w:r>
              <w:rPr>
                <w:sz w:val="20"/>
                <w:szCs w:val="20"/>
              </w:rPr>
              <w:t>“</w:t>
            </w:r>
            <w:r w:rsidR="00226AD4">
              <w:rPr>
                <w:sz w:val="20"/>
                <w:szCs w:val="20"/>
              </w:rPr>
              <w:t>23</w:t>
            </w:r>
            <w:r w:rsidRPr="00EB5FC5">
              <w:rPr>
                <w:sz w:val="20"/>
                <w:szCs w:val="20"/>
              </w:rPr>
              <w:t>. Atzīt par spēku zaudējušiem Ministru kabineta 2010.gada 5.janvāra noteikumus Nr. 2 “Kārtība, kādā īsteno granta projektu konkursus” (Latvijas Vēstnesis, 2010, 4. nr.; 2013, 58. nr., 163. nr.).</w:t>
            </w:r>
            <w:r>
              <w:rPr>
                <w:sz w:val="20"/>
                <w:szCs w:val="20"/>
              </w:rPr>
              <w:t>”</w:t>
            </w:r>
          </w:p>
        </w:tc>
      </w:tr>
      <w:tr w:rsidR="00D77608" w:rsidRPr="00EB5FC5" w14:paraId="3A21B8C2"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48E952FE" w14:textId="31F0797C" w:rsidR="00D77608" w:rsidRPr="00A570B6" w:rsidRDefault="00D77608" w:rsidP="00D77608">
            <w:pPr>
              <w:keepNext/>
              <w:rPr>
                <w:b/>
                <w:sz w:val="20"/>
                <w:szCs w:val="20"/>
              </w:rPr>
            </w:pPr>
            <w:r>
              <w:rPr>
                <w:b/>
                <w:sz w:val="20"/>
                <w:szCs w:val="20"/>
              </w:rPr>
              <w:t>Labklājības</w:t>
            </w:r>
            <w:r w:rsidRPr="00A570B6">
              <w:rPr>
                <w:b/>
                <w:sz w:val="20"/>
                <w:szCs w:val="20"/>
              </w:rPr>
              <w:t xml:space="preserve"> ministrija</w:t>
            </w:r>
          </w:p>
        </w:tc>
      </w:tr>
      <w:tr w:rsidR="00D77608" w:rsidRPr="00EB5FC5" w14:paraId="62D7C479" w14:textId="77777777" w:rsidTr="00DB11EB">
        <w:trPr>
          <w:trHeight w:val="65"/>
        </w:trPr>
        <w:tc>
          <w:tcPr>
            <w:tcW w:w="184" w:type="pct"/>
            <w:tcBorders>
              <w:left w:val="single" w:sz="6" w:space="0" w:color="000000"/>
              <w:bottom w:val="single" w:sz="4" w:space="0" w:color="auto"/>
              <w:right w:val="single" w:sz="6" w:space="0" w:color="000000"/>
            </w:tcBorders>
          </w:tcPr>
          <w:p w14:paraId="14061ACC" w14:textId="4E92FCA9" w:rsidR="00D77608" w:rsidRDefault="005F0A88" w:rsidP="00D77608">
            <w:pPr>
              <w:pStyle w:val="Numuri"/>
            </w:pPr>
            <w:r>
              <w:t>37</w:t>
            </w:r>
            <w:r w:rsidR="00D77608">
              <w:t>.</w:t>
            </w:r>
          </w:p>
        </w:tc>
        <w:tc>
          <w:tcPr>
            <w:tcW w:w="1233" w:type="pct"/>
            <w:tcBorders>
              <w:left w:val="single" w:sz="6" w:space="0" w:color="000000"/>
              <w:bottom w:val="single" w:sz="4" w:space="0" w:color="auto"/>
              <w:right w:val="single" w:sz="6" w:space="0" w:color="000000"/>
            </w:tcBorders>
          </w:tcPr>
          <w:p w14:paraId="493ED2DC" w14:textId="29A50FB4" w:rsidR="00D77608" w:rsidRPr="00EB5FC5" w:rsidRDefault="00D77608" w:rsidP="00D77608">
            <w:pPr>
              <w:pStyle w:val="naisc"/>
              <w:spacing w:before="0" w:after="0"/>
              <w:jc w:val="both"/>
              <w:rPr>
                <w:sz w:val="20"/>
                <w:szCs w:val="20"/>
              </w:rPr>
            </w:pPr>
            <w:r w:rsidRPr="00EB5FC5">
              <w:rPr>
                <w:sz w:val="20"/>
                <w:szCs w:val="20"/>
              </w:rPr>
              <w:t>1. Noteikumi nosaka kārtību, kādā sagatavo un izsludina granta projektu (turpmāk – projekts) konkursus (turpmāk – konkurss), izvērtē projektu pieteikumus, pieņem lēmumu par konkursu uzvarētājiem un slēdz granta līgumu par projekta īstenošanu.</w:t>
            </w:r>
          </w:p>
        </w:tc>
        <w:tc>
          <w:tcPr>
            <w:tcW w:w="1501" w:type="pct"/>
            <w:tcBorders>
              <w:left w:val="single" w:sz="6" w:space="0" w:color="000000"/>
              <w:bottom w:val="single" w:sz="4" w:space="0" w:color="auto"/>
              <w:right w:val="single" w:sz="6" w:space="0" w:color="000000"/>
            </w:tcBorders>
          </w:tcPr>
          <w:p w14:paraId="0E1B13BA" w14:textId="0D2446E6" w:rsidR="00D77608" w:rsidRPr="002346B9" w:rsidRDefault="00D77608" w:rsidP="00D77608">
            <w:pPr>
              <w:pStyle w:val="naisc"/>
              <w:spacing w:before="0" w:after="0"/>
              <w:jc w:val="both"/>
              <w:rPr>
                <w:b/>
                <w:sz w:val="20"/>
                <w:szCs w:val="20"/>
              </w:rPr>
            </w:pPr>
            <w:r w:rsidRPr="002346B9">
              <w:rPr>
                <w:b/>
                <w:sz w:val="20"/>
                <w:szCs w:val="20"/>
              </w:rPr>
              <w:t>13.03.2018.</w:t>
            </w:r>
          </w:p>
          <w:p w14:paraId="0A2C1818" w14:textId="0B63C8CD" w:rsidR="00D77608" w:rsidRPr="00EB5FC5" w:rsidRDefault="00D77608" w:rsidP="00D77608">
            <w:pPr>
              <w:pStyle w:val="naisc"/>
              <w:spacing w:before="0" w:after="0"/>
              <w:jc w:val="both"/>
              <w:rPr>
                <w:sz w:val="20"/>
                <w:szCs w:val="20"/>
              </w:rPr>
            </w:pPr>
            <w:r w:rsidRPr="00EB5FC5">
              <w:rPr>
                <w:sz w:val="20"/>
                <w:szCs w:val="20"/>
              </w:rPr>
              <w:t>Lūdzam izvērtēt iespēju precizēt noteikumu projekta 1.punktu, vārdus “konkursu uzvarētājiem” aizstājot ar vārdiem “granta saņēmējiem”, lai nodrošinātu vienotas terminoloģijas lietojumu visā noteikumu projektā.</w:t>
            </w:r>
          </w:p>
        </w:tc>
        <w:tc>
          <w:tcPr>
            <w:tcW w:w="872" w:type="pct"/>
            <w:tcBorders>
              <w:left w:val="single" w:sz="6" w:space="0" w:color="000000"/>
              <w:bottom w:val="single" w:sz="4" w:space="0" w:color="auto"/>
              <w:right w:val="single" w:sz="6" w:space="0" w:color="000000"/>
            </w:tcBorders>
          </w:tcPr>
          <w:p w14:paraId="27D7E5A0" w14:textId="4D789A6C" w:rsidR="00D77608" w:rsidRDefault="00D77608" w:rsidP="00D77608">
            <w:pPr>
              <w:pStyle w:val="naisc"/>
              <w:spacing w:before="0" w:after="0"/>
              <w:rPr>
                <w:b/>
                <w:sz w:val="20"/>
                <w:szCs w:val="20"/>
              </w:rPr>
            </w:pPr>
            <w:r w:rsidRPr="002F2572">
              <w:rPr>
                <w:b/>
                <w:sz w:val="20"/>
                <w:szCs w:val="20"/>
              </w:rPr>
              <w:t xml:space="preserve">Priekšlikums </w:t>
            </w:r>
            <w:r w:rsidRPr="005241EE">
              <w:rPr>
                <w:b/>
                <w:sz w:val="20"/>
                <w:szCs w:val="20"/>
              </w:rPr>
              <w:t>atsaukts starpinstitūciju sanāksmē</w:t>
            </w:r>
          </w:p>
          <w:p w14:paraId="58A4FFD9" w14:textId="4893BCE5" w:rsidR="00D77608" w:rsidRPr="002F2572" w:rsidRDefault="00D77608" w:rsidP="00D77608">
            <w:pPr>
              <w:pStyle w:val="naisc"/>
              <w:spacing w:before="0" w:after="0"/>
              <w:jc w:val="both"/>
              <w:rPr>
                <w:b/>
                <w:sz w:val="20"/>
                <w:szCs w:val="20"/>
              </w:rPr>
            </w:pPr>
          </w:p>
        </w:tc>
        <w:tc>
          <w:tcPr>
            <w:tcW w:w="1210" w:type="pct"/>
            <w:tcBorders>
              <w:top w:val="single" w:sz="4" w:space="0" w:color="auto"/>
              <w:left w:val="single" w:sz="4" w:space="0" w:color="auto"/>
              <w:bottom w:val="single" w:sz="4" w:space="0" w:color="auto"/>
            </w:tcBorders>
          </w:tcPr>
          <w:p w14:paraId="74EEC691" w14:textId="77777777" w:rsidR="00D77608" w:rsidRDefault="00D77608" w:rsidP="00D77608">
            <w:pPr>
              <w:pStyle w:val="naisc"/>
              <w:spacing w:before="0" w:after="0"/>
              <w:jc w:val="both"/>
              <w:rPr>
                <w:sz w:val="20"/>
                <w:szCs w:val="20"/>
              </w:rPr>
            </w:pPr>
            <w:r>
              <w:rPr>
                <w:sz w:val="20"/>
                <w:szCs w:val="20"/>
              </w:rPr>
              <w:t>Ministru kabineta noteikumu projekta 1.punkts izteikts šādā redakcijā:</w:t>
            </w:r>
          </w:p>
          <w:p w14:paraId="4CF80B56" w14:textId="2A0434ED" w:rsidR="00D77608" w:rsidRDefault="00D77608" w:rsidP="00D77608">
            <w:pPr>
              <w:pStyle w:val="naisc"/>
              <w:tabs>
                <w:tab w:val="left" w:pos="383"/>
              </w:tabs>
              <w:spacing w:before="0" w:after="0"/>
              <w:jc w:val="both"/>
              <w:rPr>
                <w:sz w:val="20"/>
                <w:szCs w:val="20"/>
              </w:rPr>
            </w:pPr>
            <w:r>
              <w:rPr>
                <w:sz w:val="20"/>
                <w:szCs w:val="20"/>
              </w:rPr>
              <w:t>“</w:t>
            </w:r>
            <w:r w:rsidR="001810E6">
              <w:rPr>
                <w:sz w:val="20"/>
                <w:szCs w:val="20"/>
              </w:rPr>
              <w:t xml:space="preserve">1. </w:t>
            </w:r>
            <w:r w:rsidR="005F0A88" w:rsidRPr="005F0A88">
              <w:rPr>
                <w:sz w:val="20"/>
                <w:szCs w:val="20"/>
              </w:rPr>
              <w:t>Noteikumi nosaka kārtību, kādā sagatavo un izsludina granta projektu (turpmāk – projekts) konkursu (turpmāk – konkurss), pieņem lēmumus par grantu piešķiršanu, granta līgumu noslēgšanu un konkursa noslēgšanu, uzrauga un kontrolē projektu īstenošanu</w:t>
            </w:r>
            <w:r w:rsidR="001810E6">
              <w:rPr>
                <w:sz w:val="20"/>
                <w:szCs w:val="20"/>
              </w:rPr>
              <w:t xml:space="preserve">, </w:t>
            </w:r>
            <w:r w:rsidR="001810E6" w:rsidRPr="001810E6">
              <w:rPr>
                <w:sz w:val="20"/>
                <w:szCs w:val="20"/>
              </w:rPr>
              <w:t>kā arī gadījumus, kad granta saņēmējs atmaksā piešķirtos finanšu līdzekļ</w:t>
            </w:r>
            <w:r w:rsidR="001810E6">
              <w:rPr>
                <w:sz w:val="20"/>
                <w:szCs w:val="20"/>
              </w:rPr>
              <w:t>us</w:t>
            </w:r>
            <w:r w:rsidR="005F0A88" w:rsidRPr="005F0A88">
              <w:rPr>
                <w:sz w:val="20"/>
                <w:szCs w:val="20"/>
              </w:rPr>
              <w:t>.</w:t>
            </w:r>
            <w:r>
              <w:rPr>
                <w:sz w:val="20"/>
                <w:szCs w:val="20"/>
              </w:rPr>
              <w:t>”</w:t>
            </w:r>
          </w:p>
        </w:tc>
      </w:tr>
      <w:tr w:rsidR="00D77608" w:rsidRPr="00EB5FC5" w14:paraId="4B3EE0E8" w14:textId="77777777" w:rsidTr="00DB11EB">
        <w:trPr>
          <w:trHeight w:val="65"/>
        </w:trPr>
        <w:tc>
          <w:tcPr>
            <w:tcW w:w="184" w:type="pct"/>
            <w:tcBorders>
              <w:left w:val="single" w:sz="6" w:space="0" w:color="000000"/>
              <w:bottom w:val="single" w:sz="4" w:space="0" w:color="auto"/>
              <w:right w:val="single" w:sz="6" w:space="0" w:color="000000"/>
            </w:tcBorders>
          </w:tcPr>
          <w:p w14:paraId="01F1E559" w14:textId="76C7808E" w:rsidR="00D77608" w:rsidRDefault="005F0A88" w:rsidP="00D77608">
            <w:pPr>
              <w:pStyle w:val="Numuri"/>
            </w:pPr>
            <w:r>
              <w:lastRenderedPageBreak/>
              <w:t>38</w:t>
            </w:r>
            <w:r w:rsidR="00D77608">
              <w:t>.</w:t>
            </w:r>
          </w:p>
        </w:tc>
        <w:tc>
          <w:tcPr>
            <w:tcW w:w="1233" w:type="pct"/>
            <w:tcBorders>
              <w:left w:val="single" w:sz="6" w:space="0" w:color="000000"/>
              <w:bottom w:val="single" w:sz="4" w:space="0" w:color="auto"/>
              <w:right w:val="single" w:sz="6" w:space="0" w:color="000000"/>
            </w:tcBorders>
          </w:tcPr>
          <w:p w14:paraId="37F846F2" w14:textId="412064F7" w:rsidR="00D77608" w:rsidRPr="00EB5FC5" w:rsidRDefault="00D77608" w:rsidP="00D77608">
            <w:pPr>
              <w:pStyle w:val="naisc"/>
              <w:spacing w:before="0" w:after="0"/>
              <w:jc w:val="both"/>
              <w:rPr>
                <w:sz w:val="20"/>
                <w:szCs w:val="20"/>
              </w:rPr>
            </w:pPr>
            <w:r w:rsidRPr="00EB5FC5">
              <w:rPr>
                <w:sz w:val="20"/>
                <w:szCs w:val="20"/>
              </w:rPr>
              <w:t>15. Ministrija izstrādā un apstiprina projektu pieteikumu atvēršanas, pārbaudes un reģistrēšanas kārtību, projektu pieteikumu izvērtēšanas komisijas (turpmāk – komisija) izveidošanas un interešu konflikta novēršanas kārtību, pieteikumu izvērtēšanas, kā arī komisijas izvērtēšanas ziņojuma sagatavošanas, iesniegšanas un apstiprināšanas kārtību.</w:t>
            </w:r>
          </w:p>
        </w:tc>
        <w:tc>
          <w:tcPr>
            <w:tcW w:w="1501" w:type="pct"/>
            <w:tcBorders>
              <w:left w:val="single" w:sz="6" w:space="0" w:color="000000"/>
              <w:bottom w:val="single" w:sz="4" w:space="0" w:color="auto"/>
              <w:right w:val="single" w:sz="6" w:space="0" w:color="000000"/>
            </w:tcBorders>
          </w:tcPr>
          <w:p w14:paraId="55A666B9" w14:textId="2CF87CBD" w:rsidR="00D77608" w:rsidRPr="002346B9" w:rsidRDefault="00D77608" w:rsidP="00D77608">
            <w:pPr>
              <w:pStyle w:val="naisc"/>
              <w:spacing w:before="0" w:after="0"/>
              <w:jc w:val="both"/>
              <w:rPr>
                <w:b/>
                <w:sz w:val="20"/>
                <w:szCs w:val="20"/>
              </w:rPr>
            </w:pPr>
            <w:r w:rsidRPr="002346B9">
              <w:rPr>
                <w:b/>
                <w:sz w:val="20"/>
                <w:szCs w:val="20"/>
              </w:rPr>
              <w:t>13.03.2018.</w:t>
            </w:r>
          </w:p>
          <w:p w14:paraId="4AC693EC" w14:textId="37DDDE50" w:rsidR="00D77608" w:rsidRPr="00EB5FC5" w:rsidRDefault="00D77608" w:rsidP="00D77608">
            <w:pPr>
              <w:pStyle w:val="naisc"/>
              <w:spacing w:before="0" w:after="0"/>
              <w:jc w:val="both"/>
              <w:rPr>
                <w:sz w:val="20"/>
                <w:szCs w:val="20"/>
              </w:rPr>
            </w:pPr>
            <w:r w:rsidRPr="00EB5FC5">
              <w:rPr>
                <w:sz w:val="20"/>
                <w:szCs w:val="20"/>
              </w:rPr>
              <w:t>Aicinām precizēt noteikumu projekta 15.punktu, strukturējot to ar apakšpunktiem, lai uzskatāmi uzskaitītu kārtības, kādas plānots izstrādāt, jo šobrīd nav skaidri saprotams, cik kārtības kopumā plānots izstrādāt.</w:t>
            </w:r>
          </w:p>
        </w:tc>
        <w:tc>
          <w:tcPr>
            <w:tcW w:w="872" w:type="pct"/>
            <w:tcBorders>
              <w:left w:val="single" w:sz="6" w:space="0" w:color="000000"/>
              <w:bottom w:val="single" w:sz="4" w:space="0" w:color="auto"/>
              <w:right w:val="single" w:sz="6" w:space="0" w:color="000000"/>
            </w:tcBorders>
          </w:tcPr>
          <w:p w14:paraId="0A9887FE" w14:textId="5255A567" w:rsidR="00D77608" w:rsidRDefault="00D77608" w:rsidP="00D77608">
            <w:pPr>
              <w:pStyle w:val="naisc"/>
              <w:spacing w:before="0" w:after="0"/>
              <w:rPr>
                <w:sz w:val="20"/>
                <w:szCs w:val="20"/>
              </w:rPr>
            </w:pPr>
            <w:r w:rsidRPr="002F2572">
              <w:rPr>
                <w:b/>
                <w:sz w:val="20"/>
                <w:szCs w:val="20"/>
              </w:rPr>
              <w:t>Priekšlikums ņemts vērā</w:t>
            </w:r>
          </w:p>
          <w:p w14:paraId="3F25A5B1" w14:textId="286456B8" w:rsidR="00D77608" w:rsidRPr="002F2572" w:rsidRDefault="00D77608" w:rsidP="00D77608">
            <w:pPr>
              <w:pStyle w:val="naisc"/>
              <w:spacing w:before="0" w:after="0"/>
              <w:rPr>
                <w:b/>
                <w:sz w:val="20"/>
                <w:szCs w:val="20"/>
              </w:rPr>
            </w:pPr>
          </w:p>
        </w:tc>
        <w:tc>
          <w:tcPr>
            <w:tcW w:w="1210" w:type="pct"/>
            <w:tcBorders>
              <w:top w:val="single" w:sz="4" w:space="0" w:color="auto"/>
              <w:left w:val="single" w:sz="4" w:space="0" w:color="auto"/>
              <w:bottom w:val="single" w:sz="4" w:space="0" w:color="auto"/>
            </w:tcBorders>
          </w:tcPr>
          <w:p w14:paraId="6DD0AB59" w14:textId="58100FA8" w:rsidR="00226AD4" w:rsidRDefault="00D77608" w:rsidP="00226AD4">
            <w:pPr>
              <w:pStyle w:val="naisc"/>
              <w:spacing w:before="0" w:after="0"/>
              <w:jc w:val="both"/>
              <w:rPr>
                <w:sz w:val="20"/>
                <w:szCs w:val="20"/>
              </w:rPr>
            </w:pPr>
            <w:r w:rsidRPr="00EB5FC5">
              <w:rPr>
                <w:sz w:val="20"/>
                <w:szCs w:val="20"/>
              </w:rPr>
              <w:t>9.</w:t>
            </w:r>
            <w:r>
              <w:rPr>
                <w:sz w:val="20"/>
                <w:szCs w:val="20"/>
              </w:rPr>
              <w:t>punkts</w:t>
            </w:r>
            <w:r w:rsidR="00226AD4" w:rsidRPr="00226AD4">
              <w:rPr>
                <w:sz w:val="20"/>
                <w:szCs w:val="20"/>
              </w:rPr>
              <w:t xml:space="preserve"> ir svītrots no Ministru kabineta noteikumu projekta.</w:t>
            </w:r>
            <w:r w:rsidR="00226AD4">
              <w:rPr>
                <w:sz w:val="20"/>
                <w:szCs w:val="20"/>
              </w:rPr>
              <w:t xml:space="preserve"> </w:t>
            </w:r>
          </w:p>
          <w:p w14:paraId="225252CA" w14:textId="74C848D2" w:rsidR="00D77608" w:rsidRDefault="00D77608" w:rsidP="00D77608">
            <w:pPr>
              <w:pStyle w:val="naisc"/>
              <w:tabs>
                <w:tab w:val="left" w:pos="383"/>
              </w:tabs>
              <w:spacing w:before="0" w:after="0"/>
              <w:jc w:val="both"/>
              <w:rPr>
                <w:sz w:val="20"/>
                <w:szCs w:val="20"/>
              </w:rPr>
            </w:pPr>
          </w:p>
        </w:tc>
      </w:tr>
      <w:tr w:rsidR="00D77608" w:rsidRPr="00EB5FC5" w14:paraId="5797DCC1" w14:textId="77777777" w:rsidTr="00DB11EB">
        <w:trPr>
          <w:trHeight w:val="65"/>
        </w:trPr>
        <w:tc>
          <w:tcPr>
            <w:tcW w:w="184" w:type="pct"/>
            <w:tcBorders>
              <w:left w:val="single" w:sz="6" w:space="0" w:color="000000"/>
              <w:bottom w:val="single" w:sz="4" w:space="0" w:color="auto"/>
              <w:right w:val="single" w:sz="6" w:space="0" w:color="000000"/>
            </w:tcBorders>
          </w:tcPr>
          <w:p w14:paraId="44A1E68A" w14:textId="03F3D599" w:rsidR="00D77608" w:rsidRDefault="005F0A88" w:rsidP="00633F99">
            <w:pPr>
              <w:pStyle w:val="Numuri"/>
            </w:pPr>
            <w:r>
              <w:t>39</w:t>
            </w:r>
            <w:r w:rsidR="00D77608">
              <w:t>.</w:t>
            </w:r>
          </w:p>
        </w:tc>
        <w:tc>
          <w:tcPr>
            <w:tcW w:w="1233" w:type="pct"/>
            <w:tcBorders>
              <w:left w:val="single" w:sz="6" w:space="0" w:color="000000"/>
              <w:bottom w:val="single" w:sz="4" w:space="0" w:color="auto"/>
              <w:right w:val="single" w:sz="6" w:space="0" w:color="000000"/>
            </w:tcBorders>
          </w:tcPr>
          <w:p w14:paraId="42B4F1AC" w14:textId="77777777" w:rsidR="00D77608" w:rsidRPr="007C0D98" w:rsidRDefault="00D77608" w:rsidP="00D77608">
            <w:pPr>
              <w:pStyle w:val="naisc"/>
              <w:spacing w:before="0" w:after="0"/>
              <w:jc w:val="both"/>
              <w:rPr>
                <w:sz w:val="20"/>
                <w:szCs w:val="20"/>
              </w:rPr>
            </w:pPr>
            <w:r>
              <w:rPr>
                <w:sz w:val="20"/>
                <w:szCs w:val="20"/>
              </w:rPr>
              <w:t xml:space="preserve">24. </w:t>
            </w:r>
            <w:r w:rsidRPr="007C0D98">
              <w:rPr>
                <w:sz w:val="20"/>
                <w:szCs w:val="20"/>
              </w:rPr>
              <w:t>Ja vērtēšanas gaitā projekta iesniegumā ir konstatētas kļūdas vai nepilnības, taču projekta iesniegumam piešķirto punktu skaits ir bijis pietiekams, lai to apstiprinātu, pēc lēmuma pieņemšanas par granta piešķiršanu ar nosacījumiem un pirms granta līguma noslēgšanas ministrija var lūgt projekta iesniedzējam veikt precizējumus projekta iesniegumā, ar kuriem nedrīkst tikt izdarītas tādas izmaiņas projekta iesniegumā, kas būtu varējušas ietekmēt komisijas veikto projekta iesnieguma vērtējumu. Pieļaujamie precizējumi ir šādi:</w:t>
            </w:r>
          </w:p>
          <w:p w14:paraId="12162184" w14:textId="32A8344B" w:rsidR="00D77608" w:rsidRPr="00EB5FC5" w:rsidRDefault="00D77608" w:rsidP="00D77608">
            <w:pPr>
              <w:pStyle w:val="naisc"/>
              <w:spacing w:before="0" w:after="0"/>
              <w:jc w:val="both"/>
              <w:rPr>
                <w:sz w:val="20"/>
                <w:szCs w:val="20"/>
              </w:rPr>
            </w:pPr>
            <w:r>
              <w:rPr>
                <w:sz w:val="20"/>
                <w:szCs w:val="20"/>
              </w:rPr>
              <w:t>24.2.</w:t>
            </w:r>
            <w:r w:rsidRPr="007C0D98">
              <w:rPr>
                <w:sz w:val="20"/>
                <w:szCs w:val="20"/>
              </w:rPr>
              <w:tab/>
              <w:t>izslēgt neatbilstošas aktivitātes atbilstoši konkursa nolikumā norādītajam;</w:t>
            </w:r>
          </w:p>
        </w:tc>
        <w:tc>
          <w:tcPr>
            <w:tcW w:w="1501" w:type="pct"/>
            <w:tcBorders>
              <w:left w:val="single" w:sz="6" w:space="0" w:color="000000"/>
              <w:bottom w:val="single" w:sz="4" w:space="0" w:color="auto"/>
              <w:right w:val="single" w:sz="6" w:space="0" w:color="000000"/>
            </w:tcBorders>
          </w:tcPr>
          <w:p w14:paraId="79EAEECB" w14:textId="77777777" w:rsidR="00D77608" w:rsidRPr="002346B9" w:rsidRDefault="00D77608" w:rsidP="00D77608">
            <w:pPr>
              <w:pStyle w:val="naisc"/>
              <w:spacing w:before="0" w:after="0"/>
              <w:jc w:val="both"/>
              <w:rPr>
                <w:b/>
                <w:sz w:val="20"/>
                <w:szCs w:val="20"/>
              </w:rPr>
            </w:pPr>
            <w:r w:rsidRPr="002346B9">
              <w:rPr>
                <w:b/>
                <w:sz w:val="20"/>
                <w:szCs w:val="20"/>
              </w:rPr>
              <w:t>19.03.2019.</w:t>
            </w:r>
          </w:p>
          <w:p w14:paraId="44D7E1E0" w14:textId="77777777" w:rsidR="00D77608" w:rsidRPr="00FF7B33" w:rsidRDefault="00D77608" w:rsidP="00D77608">
            <w:pPr>
              <w:pStyle w:val="naisc"/>
              <w:spacing w:before="0" w:after="0"/>
              <w:jc w:val="both"/>
              <w:rPr>
                <w:sz w:val="20"/>
                <w:szCs w:val="20"/>
              </w:rPr>
            </w:pPr>
            <w:r w:rsidRPr="00FF7B33">
              <w:rPr>
                <w:sz w:val="20"/>
                <w:szCs w:val="20"/>
              </w:rPr>
              <w:t xml:space="preserve">Vienlaikus izsakām priekšlikumu izvērtēt iespēju precizēt noteikumu projekta 24.2.apakšpunktu, izsakot to šādā redakcijā: </w:t>
            </w:r>
          </w:p>
          <w:p w14:paraId="76106F36" w14:textId="2901193B" w:rsidR="00D77608" w:rsidRPr="00CF0333" w:rsidRDefault="00D77608" w:rsidP="00D77608">
            <w:pPr>
              <w:pStyle w:val="naisc"/>
              <w:spacing w:before="0" w:after="0"/>
              <w:jc w:val="both"/>
              <w:rPr>
                <w:sz w:val="20"/>
                <w:szCs w:val="20"/>
              </w:rPr>
            </w:pPr>
            <w:r w:rsidRPr="00FF7B33">
              <w:rPr>
                <w:sz w:val="20"/>
                <w:szCs w:val="20"/>
              </w:rPr>
              <w:t>"24.2. izslēgt aktivitātes, kas neatbilst konkursa nolikumā norādītajam", ņemot vērā, ka konkursa nolikumā netiek norādītas neatbilstošas aktivitātes.</w:t>
            </w:r>
          </w:p>
        </w:tc>
        <w:tc>
          <w:tcPr>
            <w:tcW w:w="872" w:type="pct"/>
            <w:tcBorders>
              <w:left w:val="single" w:sz="6" w:space="0" w:color="000000"/>
              <w:bottom w:val="single" w:sz="4" w:space="0" w:color="auto"/>
              <w:right w:val="single" w:sz="6" w:space="0" w:color="000000"/>
            </w:tcBorders>
          </w:tcPr>
          <w:p w14:paraId="6F87558A" w14:textId="37603F50" w:rsidR="00D77608" w:rsidRPr="002F2572" w:rsidRDefault="00D77608" w:rsidP="00D04961">
            <w:pPr>
              <w:pStyle w:val="naisc"/>
              <w:spacing w:before="0" w:after="0"/>
              <w:rPr>
                <w:b/>
                <w:sz w:val="20"/>
                <w:szCs w:val="20"/>
              </w:rPr>
            </w:pPr>
            <w:r>
              <w:rPr>
                <w:b/>
                <w:sz w:val="20"/>
                <w:szCs w:val="20"/>
              </w:rPr>
              <w:t>Priekšlikums ņemts vērā</w:t>
            </w:r>
          </w:p>
        </w:tc>
        <w:tc>
          <w:tcPr>
            <w:tcW w:w="1210" w:type="pct"/>
            <w:tcBorders>
              <w:top w:val="single" w:sz="4" w:space="0" w:color="auto"/>
              <w:left w:val="single" w:sz="4" w:space="0" w:color="auto"/>
              <w:bottom w:val="single" w:sz="4" w:space="0" w:color="auto"/>
            </w:tcBorders>
          </w:tcPr>
          <w:p w14:paraId="4F7400ED" w14:textId="482EDBC0" w:rsidR="00226AD4" w:rsidRDefault="00226AD4" w:rsidP="00226AD4">
            <w:pPr>
              <w:pStyle w:val="naisc"/>
              <w:spacing w:before="0" w:after="0"/>
              <w:jc w:val="both"/>
              <w:rPr>
                <w:sz w:val="20"/>
                <w:szCs w:val="20"/>
              </w:rPr>
            </w:pPr>
            <w:r>
              <w:rPr>
                <w:sz w:val="20"/>
                <w:szCs w:val="20"/>
              </w:rPr>
              <w:t>24</w:t>
            </w:r>
            <w:r w:rsidRPr="00226AD4">
              <w:rPr>
                <w:sz w:val="20"/>
                <w:szCs w:val="20"/>
              </w:rPr>
              <w:t xml:space="preserve">.punkts ir svītrots no Ministru kabineta noteikumu projekta. </w:t>
            </w:r>
          </w:p>
          <w:p w14:paraId="35E970C4" w14:textId="60C9DB37" w:rsidR="00D77608" w:rsidRDefault="00D77608" w:rsidP="00D77608">
            <w:pPr>
              <w:pStyle w:val="naisc"/>
              <w:spacing w:before="0" w:after="0"/>
              <w:jc w:val="both"/>
              <w:rPr>
                <w:sz w:val="20"/>
                <w:szCs w:val="20"/>
              </w:rPr>
            </w:pPr>
          </w:p>
        </w:tc>
      </w:tr>
      <w:tr w:rsidR="00D77608" w:rsidRPr="00EB5FC5" w14:paraId="3344E254"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2E55F92C" w14:textId="0EC038EE" w:rsidR="00D77608" w:rsidRPr="00A570B6" w:rsidRDefault="00D77608" w:rsidP="00D77608">
            <w:pPr>
              <w:keepNext/>
              <w:rPr>
                <w:b/>
                <w:sz w:val="20"/>
                <w:szCs w:val="20"/>
              </w:rPr>
            </w:pPr>
            <w:r w:rsidRPr="00A570B6">
              <w:rPr>
                <w:b/>
                <w:sz w:val="20"/>
                <w:szCs w:val="20"/>
              </w:rPr>
              <w:t>Kultūras ministrija</w:t>
            </w:r>
          </w:p>
        </w:tc>
      </w:tr>
      <w:tr w:rsidR="00D77608" w:rsidRPr="00EB5FC5" w14:paraId="52B50583" w14:textId="77777777" w:rsidTr="00DB11EB">
        <w:trPr>
          <w:trHeight w:val="65"/>
        </w:trPr>
        <w:tc>
          <w:tcPr>
            <w:tcW w:w="184" w:type="pct"/>
            <w:tcBorders>
              <w:left w:val="single" w:sz="6" w:space="0" w:color="000000"/>
              <w:bottom w:val="single" w:sz="4" w:space="0" w:color="auto"/>
              <w:right w:val="single" w:sz="6" w:space="0" w:color="000000"/>
            </w:tcBorders>
          </w:tcPr>
          <w:p w14:paraId="3BFFBD10" w14:textId="375BAE1C" w:rsidR="00D77608" w:rsidRPr="00EB5FC5" w:rsidRDefault="005F0A88" w:rsidP="00D77608">
            <w:pPr>
              <w:pStyle w:val="Numuri"/>
            </w:pPr>
            <w:r>
              <w:t>40</w:t>
            </w:r>
            <w:r w:rsidR="00D77608">
              <w:t>.</w:t>
            </w:r>
          </w:p>
        </w:tc>
        <w:tc>
          <w:tcPr>
            <w:tcW w:w="1233" w:type="pct"/>
            <w:tcBorders>
              <w:left w:val="single" w:sz="6" w:space="0" w:color="000000"/>
              <w:bottom w:val="single" w:sz="4" w:space="0" w:color="auto"/>
              <w:right w:val="single" w:sz="6" w:space="0" w:color="000000"/>
            </w:tcBorders>
          </w:tcPr>
          <w:p w14:paraId="5D04D505" w14:textId="1A7683FD" w:rsidR="00D77608" w:rsidRPr="00EB5FC5" w:rsidRDefault="00D77608" w:rsidP="00D77608">
            <w:pPr>
              <w:pStyle w:val="naisc"/>
              <w:spacing w:before="0" w:after="0"/>
              <w:jc w:val="both"/>
              <w:rPr>
                <w:sz w:val="20"/>
                <w:szCs w:val="20"/>
              </w:rPr>
            </w:pPr>
            <w:r w:rsidRPr="00EB5FC5">
              <w:rPr>
                <w:sz w:val="20"/>
                <w:szCs w:val="20"/>
              </w:rPr>
              <w:t>24. Ja ir izsludināts beztermiņa projektu konkurss, grantu projektu pieteikumu iesniegšanas secībā piešķir visiem projektu pieteikumiem, kas atzīti par atbilstošiem konkursa nosacījumiem, kamēr ir pieejams projektu konkursam paredzētais finansējums.</w:t>
            </w:r>
          </w:p>
        </w:tc>
        <w:tc>
          <w:tcPr>
            <w:tcW w:w="1501" w:type="pct"/>
            <w:tcBorders>
              <w:left w:val="single" w:sz="6" w:space="0" w:color="000000"/>
              <w:bottom w:val="single" w:sz="4" w:space="0" w:color="auto"/>
              <w:right w:val="single" w:sz="6" w:space="0" w:color="000000"/>
            </w:tcBorders>
          </w:tcPr>
          <w:p w14:paraId="27238F7A" w14:textId="3031A9D7" w:rsidR="00D77608" w:rsidRPr="002346B9" w:rsidRDefault="00D77608" w:rsidP="00D77608">
            <w:pPr>
              <w:pStyle w:val="naisc"/>
              <w:spacing w:before="0" w:after="0"/>
              <w:jc w:val="both"/>
              <w:rPr>
                <w:b/>
                <w:sz w:val="20"/>
                <w:szCs w:val="20"/>
              </w:rPr>
            </w:pPr>
            <w:r w:rsidRPr="002346B9">
              <w:rPr>
                <w:b/>
                <w:sz w:val="20"/>
                <w:szCs w:val="20"/>
              </w:rPr>
              <w:t>27.03.2018.</w:t>
            </w:r>
          </w:p>
          <w:p w14:paraId="1D6D023A" w14:textId="6A9D1460" w:rsidR="00D77608" w:rsidRPr="00EB5FC5" w:rsidRDefault="00D77608" w:rsidP="00D77608">
            <w:pPr>
              <w:pStyle w:val="naisc"/>
              <w:spacing w:before="0" w:after="0"/>
              <w:jc w:val="both"/>
              <w:rPr>
                <w:sz w:val="20"/>
                <w:szCs w:val="20"/>
              </w:rPr>
            </w:pPr>
            <w:r w:rsidRPr="00EB5FC5">
              <w:rPr>
                <w:sz w:val="20"/>
                <w:szCs w:val="20"/>
              </w:rPr>
              <w:t>Ņemot vērā to, ka noteikumu projekta 24.punktā noteiktais finansējuma piešķiršanas veids esošajā redakcijā pēc savas būtības nav konkurss, precizēt noteikumu projekta 24.punkta redakciju, paredzot atšķirīgu finansēšanas kārtību no noteikumu projekta 23.punkta.</w:t>
            </w:r>
          </w:p>
        </w:tc>
        <w:tc>
          <w:tcPr>
            <w:tcW w:w="872" w:type="pct"/>
            <w:tcBorders>
              <w:left w:val="single" w:sz="6" w:space="0" w:color="000000"/>
              <w:bottom w:val="single" w:sz="4" w:space="0" w:color="auto"/>
              <w:right w:val="single" w:sz="6" w:space="0" w:color="000000"/>
            </w:tcBorders>
            <w:shd w:val="clear" w:color="auto" w:fill="auto"/>
          </w:tcPr>
          <w:p w14:paraId="79FB23A3" w14:textId="64B1791B" w:rsidR="00D77608" w:rsidRPr="002F2572" w:rsidRDefault="00D77608" w:rsidP="00D77608">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120F114C" w14:textId="7D1C7E58" w:rsidR="00D77608" w:rsidRDefault="00D77608" w:rsidP="00D77608">
            <w:pPr>
              <w:pStyle w:val="naisc"/>
              <w:tabs>
                <w:tab w:val="left" w:pos="383"/>
              </w:tabs>
              <w:spacing w:before="0" w:after="0"/>
              <w:jc w:val="both"/>
              <w:rPr>
                <w:sz w:val="20"/>
                <w:szCs w:val="20"/>
              </w:rPr>
            </w:pPr>
            <w:r>
              <w:rPr>
                <w:sz w:val="20"/>
                <w:szCs w:val="20"/>
              </w:rPr>
              <w:t xml:space="preserve">Precizēts Ministru kabineta noteikumu projekta </w:t>
            </w:r>
            <w:r w:rsidR="00226AD4">
              <w:rPr>
                <w:sz w:val="20"/>
                <w:szCs w:val="20"/>
              </w:rPr>
              <w:t>1</w:t>
            </w:r>
            <w:r>
              <w:rPr>
                <w:sz w:val="20"/>
                <w:szCs w:val="20"/>
              </w:rPr>
              <w:t>0.punkts, to izsakot šādā redakcijā:</w:t>
            </w:r>
          </w:p>
          <w:p w14:paraId="329329BD" w14:textId="72305990" w:rsidR="00D77608" w:rsidRPr="00EB5FC5" w:rsidRDefault="00D77608" w:rsidP="001810E6">
            <w:pPr>
              <w:jc w:val="both"/>
              <w:rPr>
                <w:sz w:val="20"/>
                <w:szCs w:val="20"/>
              </w:rPr>
            </w:pPr>
            <w:r>
              <w:rPr>
                <w:sz w:val="20"/>
                <w:szCs w:val="20"/>
              </w:rPr>
              <w:t>“</w:t>
            </w:r>
            <w:r w:rsidR="00226AD4">
              <w:rPr>
                <w:sz w:val="20"/>
                <w:szCs w:val="20"/>
              </w:rPr>
              <w:t>1</w:t>
            </w:r>
            <w:r>
              <w:rPr>
                <w:sz w:val="20"/>
                <w:szCs w:val="20"/>
              </w:rPr>
              <w:t>0</w:t>
            </w:r>
            <w:r w:rsidR="001810E6">
              <w:rPr>
                <w:sz w:val="20"/>
                <w:szCs w:val="20"/>
              </w:rPr>
              <w:t xml:space="preserve">. </w:t>
            </w:r>
            <w:r w:rsidR="001810E6" w:rsidRPr="001810E6">
              <w:rPr>
                <w:sz w:val="20"/>
                <w:szCs w:val="20"/>
              </w:rPr>
              <w:t xml:space="preserve">Ja ir izsludināts beztermiņa projektu konkurss, lēmumu pieņem projektu iesniegumu iesniegšanas secībā visiem projektu iesniegumiem, kas ir saņēmuši pietiekamu punktu skaitu, lai projekta iesniegumu atzītu par atbilstošu konkursa nolikuma </w:t>
            </w:r>
            <w:r w:rsidR="001810E6" w:rsidRPr="001810E6">
              <w:rPr>
                <w:sz w:val="20"/>
                <w:szCs w:val="20"/>
              </w:rPr>
              <w:lastRenderedPageBreak/>
              <w:t>prasībām, kamēr ir pieejams projektu konkursam paredzētais finansējums</w:t>
            </w:r>
            <w:r w:rsidRPr="00EB5FC5">
              <w:rPr>
                <w:sz w:val="20"/>
                <w:szCs w:val="20"/>
              </w:rPr>
              <w:t>.</w:t>
            </w:r>
            <w:r>
              <w:rPr>
                <w:sz w:val="20"/>
                <w:szCs w:val="20"/>
              </w:rPr>
              <w:t>”</w:t>
            </w:r>
          </w:p>
        </w:tc>
      </w:tr>
      <w:tr w:rsidR="00D77608" w:rsidRPr="00EB5FC5" w14:paraId="6BE3F6F5"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4B252AB3" w14:textId="36D21549" w:rsidR="00D77608" w:rsidRPr="00A570B6" w:rsidRDefault="00D77608" w:rsidP="00D77608">
            <w:pPr>
              <w:keepNext/>
              <w:rPr>
                <w:b/>
                <w:sz w:val="20"/>
                <w:szCs w:val="20"/>
              </w:rPr>
            </w:pPr>
            <w:r w:rsidRPr="00A570B6">
              <w:rPr>
                <w:b/>
                <w:sz w:val="20"/>
                <w:szCs w:val="20"/>
              </w:rPr>
              <w:lastRenderedPageBreak/>
              <w:t>Vides aizsardzības un reģionālās attīstības ministrija</w:t>
            </w:r>
          </w:p>
        </w:tc>
      </w:tr>
      <w:tr w:rsidR="00D77608" w:rsidRPr="00EB5FC5" w14:paraId="03DA3693" w14:textId="77777777" w:rsidTr="00DB11EB">
        <w:trPr>
          <w:trHeight w:val="65"/>
        </w:trPr>
        <w:tc>
          <w:tcPr>
            <w:tcW w:w="184" w:type="pct"/>
            <w:tcBorders>
              <w:left w:val="single" w:sz="6" w:space="0" w:color="000000"/>
              <w:bottom w:val="single" w:sz="4" w:space="0" w:color="auto"/>
              <w:right w:val="single" w:sz="6" w:space="0" w:color="000000"/>
            </w:tcBorders>
          </w:tcPr>
          <w:p w14:paraId="184A6343" w14:textId="6B51CDB3" w:rsidR="00D77608" w:rsidRPr="00EB5FC5" w:rsidRDefault="005F0A88" w:rsidP="00D77608">
            <w:pPr>
              <w:pStyle w:val="Numuri"/>
            </w:pPr>
            <w:r>
              <w:t>41</w:t>
            </w:r>
            <w:r w:rsidR="00D77608">
              <w:t>.</w:t>
            </w:r>
          </w:p>
        </w:tc>
        <w:tc>
          <w:tcPr>
            <w:tcW w:w="1233" w:type="pct"/>
            <w:tcBorders>
              <w:left w:val="single" w:sz="6" w:space="0" w:color="000000"/>
              <w:bottom w:val="single" w:sz="4" w:space="0" w:color="auto"/>
              <w:right w:val="single" w:sz="6" w:space="0" w:color="000000"/>
            </w:tcBorders>
          </w:tcPr>
          <w:p w14:paraId="78CEC7FE" w14:textId="1FF1A106" w:rsidR="00D77608" w:rsidRPr="00EB5FC5" w:rsidRDefault="00D77608" w:rsidP="00D77608">
            <w:pPr>
              <w:pStyle w:val="naisc"/>
              <w:spacing w:before="0" w:after="0"/>
              <w:jc w:val="both"/>
              <w:rPr>
                <w:sz w:val="20"/>
                <w:szCs w:val="20"/>
              </w:rPr>
            </w:pPr>
            <w:r w:rsidRPr="00EB5FC5">
              <w:rPr>
                <w:sz w:val="20"/>
                <w:szCs w:val="20"/>
              </w:rPr>
              <w:t>16. Ja ministrija, izskatot projekta pieteikuma atbilstību atlases prasībām, konstatē, ka iesniegtajā projekta pieteikumā trūkst  konkursa nolikumā prasītās informācijas, ministrija projekta iesniedzējam vienu reizi pieprasa papildu informāciju projekta pieteikuma precizēšanai, nosūtot pieprasījumu uz projekta iesniegumā norādīto elektroniskā pasta adresi. Ja ministrijas noteiktajā termiņā projekta iesniedzējs pieprasīto informāciju neiesniedz vai sniegtā informācija ir nepilnīga, ministrija projekta pieteikumu noraida un to tālāk nevērtē.</w:t>
            </w:r>
          </w:p>
        </w:tc>
        <w:tc>
          <w:tcPr>
            <w:tcW w:w="1501" w:type="pct"/>
            <w:tcBorders>
              <w:left w:val="single" w:sz="6" w:space="0" w:color="000000"/>
              <w:bottom w:val="single" w:sz="4" w:space="0" w:color="auto"/>
              <w:right w:val="single" w:sz="6" w:space="0" w:color="000000"/>
            </w:tcBorders>
          </w:tcPr>
          <w:p w14:paraId="4D718D48" w14:textId="52C3DA95" w:rsidR="00D77608" w:rsidRPr="002346B9" w:rsidRDefault="00D77608" w:rsidP="00D77608">
            <w:pPr>
              <w:pStyle w:val="naisc"/>
              <w:spacing w:before="0" w:after="0"/>
              <w:jc w:val="both"/>
              <w:rPr>
                <w:b/>
                <w:sz w:val="20"/>
                <w:szCs w:val="20"/>
              </w:rPr>
            </w:pPr>
            <w:r w:rsidRPr="002346B9">
              <w:rPr>
                <w:b/>
                <w:sz w:val="20"/>
                <w:szCs w:val="20"/>
              </w:rPr>
              <w:t>26.03.2018.</w:t>
            </w:r>
          </w:p>
          <w:p w14:paraId="2FDB667E" w14:textId="5C4490BD" w:rsidR="00D77608" w:rsidRPr="00EB5FC5" w:rsidRDefault="00D77608" w:rsidP="00D77608">
            <w:pPr>
              <w:pStyle w:val="naisc"/>
              <w:spacing w:before="0" w:after="0"/>
              <w:jc w:val="both"/>
              <w:rPr>
                <w:sz w:val="20"/>
                <w:szCs w:val="20"/>
              </w:rPr>
            </w:pPr>
            <w:r w:rsidRPr="00EB5FC5">
              <w:rPr>
                <w:sz w:val="20"/>
                <w:szCs w:val="20"/>
              </w:rPr>
              <w:t>Lūdzam Noteikumu projekta 5. nodaļas 16. punkta pirmo teikumu aiz vārdiem “elektroniskā pasta adresi” papildināt ar vārdiem “vai uz oficiālo elektronisko adresi, ja tāda ir izveidota”, ievērojot to, ka 2018. gada 1. martā stājās spēkā Oficiālās elektroniskās adreses likums, kas paredz, ka oficiālā elektroniskā adrese (turpmāk - e-adrese) kā valsts pārvaldē vienots risinājums ir ieviests, lai elektroniskā vidē nodrošinātu garantētu, drošu un ērtu oficiālo saziņu starp valsts iestādēm un privātpersonām, tai skaitā, to nodrošinot vienotas sistēmas ietvaros, un Noteikumu projektā tiek izcelti (atrunāti) konkrēti dokumentu paziņošanas veidi.</w:t>
            </w:r>
          </w:p>
        </w:tc>
        <w:tc>
          <w:tcPr>
            <w:tcW w:w="872" w:type="pct"/>
            <w:tcBorders>
              <w:left w:val="single" w:sz="6" w:space="0" w:color="000000"/>
              <w:bottom w:val="single" w:sz="4" w:space="0" w:color="auto"/>
              <w:right w:val="single" w:sz="6" w:space="0" w:color="000000"/>
            </w:tcBorders>
            <w:shd w:val="clear" w:color="auto" w:fill="auto"/>
          </w:tcPr>
          <w:p w14:paraId="0EF7B622" w14:textId="077FFF4B" w:rsidR="00D77608" w:rsidRPr="002F2572" w:rsidRDefault="00D77608" w:rsidP="00D77608">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5012FF55" w14:textId="596B7136" w:rsidR="00D77608" w:rsidRPr="00EB5FC5" w:rsidRDefault="00226AD4" w:rsidP="001810E6">
            <w:pPr>
              <w:pStyle w:val="naisc"/>
              <w:tabs>
                <w:tab w:val="left" w:pos="383"/>
              </w:tabs>
              <w:spacing w:before="0" w:after="0"/>
              <w:jc w:val="both"/>
              <w:rPr>
                <w:sz w:val="20"/>
                <w:szCs w:val="20"/>
              </w:rPr>
            </w:pPr>
            <w:r>
              <w:rPr>
                <w:sz w:val="20"/>
                <w:szCs w:val="20"/>
              </w:rPr>
              <w:t>16. punkts ir svītrots no Ministru kabineta noteikumu projekta.</w:t>
            </w:r>
          </w:p>
        </w:tc>
      </w:tr>
      <w:tr w:rsidR="00D77608" w:rsidRPr="00EB5FC5" w14:paraId="33D72FB7" w14:textId="77777777" w:rsidTr="00DB11EB">
        <w:trPr>
          <w:trHeight w:val="65"/>
        </w:trPr>
        <w:tc>
          <w:tcPr>
            <w:tcW w:w="184" w:type="pct"/>
            <w:tcBorders>
              <w:left w:val="single" w:sz="6" w:space="0" w:color="000000"/>
              <w:bottom w:val="single" w:sz="4" w:space="0" w:color="auto"/>
              <w:right w:val="single" w:sz="6" w:space="0" w:color="000000"/>
            </w:tcBorders>
          </w:tcPr>
          <w:p w14:paraId="5BF3EEA2" w14:textId="63D4B371" w:rsidR="00D77608" w:rsidRPr="00EB5FC5" w:rsidRDefault="005F0A88" w:rsidP="00D77608">
            <w:pPr>
              <w:pStyle w:val="Numuri"/>
            </w:pPr>
            <w:r>
              <w:t>42</w:t>
            </w:r>
            <w:r w:rsidR="00D77608">
              <w:t>.</w:t>
            </w:r>
          </w:p>
        </w:tc>
        <w:tc>
          <w:tcPr>
            <w:tcW w:w="1233" w:type="pct"/>
            <w:tcBorders>
              <w:left w:val="single" w:sz="6" w:space="0" w:color="000000"/>
              <w:bottom w:val="single" w:sz="4" w:space="0" w:color="auto"/>
              <w:right w:val="single" w:sz="6" w:space="0" w:color="000000"/>
            </w:tcBorders>
          </w:tcPr>
          <w:p w14:paraId="3816A946" w14:textId="19D7E24B" w:rsidR="00D77608" w:rsidRPr="00EB5FC5" w:rsidRDefault="00D77608" w:rsidP="00D77608">
            <w:pPr>
              <w:pStyle w:val="naisc"/>
              <w:spacing w:before="0" w:after="0"/>
              <w:jc w:val="both"/>
              <w:rPr>
                <w:sz w:val="20"/>
                <w:szCs w:val="20"/>
              </w:rPr>
            </w:pPr>
            <w:r w:rsidRPr="00EB5FC5">
              <w:rPr>
                <w:sz w:val="20"/>
                <w:szCs w:val="20"/>
              </w:rPr>
              <w:t>22. Lēmumu nosūta projekta iesniedzējam pa pastu vai uz projekta iesniedzēja norādīto elektronisko pasta adresi.</w:t>
            </w:r>
          </w:p>
        </w:tc>
        <w:tc>
          <w:tcPr>
            <w:tcW w:w="1501" w:type="pct"/>
            <w:tcBorders>
              <w:left w:val="single" w:sz="6" w:space="0" w:color="000000"/>
              <w:bottom w:val="single" w:sz="4" w:space="0" w:color="auto"/>
              <w:right w:val="single" w:sz="6" w:space="0" w:color="000000"/>
            </w:tcBorders>
          </w:tcPr>
          <w:p w14:paraId="5957FDED" w14:textId="70F9F5CB" w:rsidR="00D77608" w:rsidRPr="002346B9" w:rsidRDefault="00D77608" w:rsidP="00D77608">
            <w:pPr>
              <w:pStyle w:val="naisc"/>
              <w:spacing w:before="0" w:after="0"/>
              <w:jc w:val="both"/>
              <w:rPr>
                <w:b/>
                <w:sz w:val="20"/>
                <w:szCs w:val="20"/>
              </w:rPr>
            </w:pPr>
            <w:r w:rsidRPr="002346B9">
              <w:rPr>
                <w:b/>
                <w:sz w:val="20"/>
                <w:szCs w:val="20"/>
              </w:rPr>
              <w:t>26.03.2018.</w:t>
            </w:r>
          </w:p>
          <w:p w14:paraId="5868B5E6" w14:textId="3BFFA489" w:rsidR="00D77608" w:rsidRPr="00EB5FC5" w:rsidRDefault="00D77608" w:rsidP="00D77608">
            <w:pPr>
              <w:pStyle w:val="naisc"/>
              <w:spacing w:before="0" w:after="0"/>
              <w:jc w:val="both"/>
              <w:rPr>
                <w:sz w:val="20"/>
                <w:szCs w:val="20"/>
              </w:rPr>
            </w:pPr>
            <w:r w:rsidRPr="00EB5FC5">
              <w:rPr>
                <w:sz w:val="20"/>
                <w:szCs w:val="20"/>
              </w:rPr>
              <w:t>Papildus lūdzam Noteikumu projekta 6. nodaļas 22. punktā neparedzēt konkrētu likuma paziņošanas veidu, jo šobrīd to nosaka Paziņošanas likums. Vienlaicīgi atgādinām, ka saskaņā ar Oficiālās elektroniskās adreses likuma spēkā stāšanos, tiek paredzēts vēl viens dokumentu paziņošanas kanāls – e-adrese.</w:t>
            </w:r>
          </w:p>
        </w:tc>
        <w:tc>
          <w:tcPr>
            <w:tcW w:w="872" w:type="pct"/>
            <w:tcBorders>
              <w:left w:val="single" w:sz="6" w:space="0" w:color="000000"/>
              <w:bottom w:val="single" w:sz="4" w:space="0" w:color="auto"/>
              <w:right w:val="single" w:sz="6" w:space="0" w:color="000000"/>
            </w:tcBorders>
            <w:shd w:val="clear" w:color="auto" w:fill="auto"/>
          </w:tcPr>
          <w:p w14:paraId="44171FBB" w14:textId="21FE0BBF" w:rsidR="00D77608" w:rsidRPr="002F2572" w:rsidRDefault="00D77608" w:rsidP="00D77608">
            <w:pPr>
              <w:pStyle w:val="naisc"/>
              <w:spacing w:before="0" w:after="0"/>
              <w:rPr>
                <w:b/>
                <w:sz w:val="20"/>
                <w:szCs w:val="20"/>
              </w:rPr>
            </w:pPr>
            <w:r w:rsidRPr="002F2572">
              <w:rPr>
                <w:b/>
                <w:sz w:val="20"/>
                <w:szCs w:val="20"/>
              </w:rPr>
              <w:t xml:space="preserve">Iebildums ņemts vērā </w:t>
            </w:r>
          </w:p>
        </w:tc>
        <w:tc>
          <w:tcPr>
            <w:tcW w:w="1210" w:type="pct"/>
            <w:tcBorders>
              <w:top w:val="single" w:sz="4" w:space="0" w:color="auto"/>
              <w:left w:val="single" w:sz="4" w:space="0" w:color="auto"/>
              <w:bottom w:val="single" w:sz="4" w:space="0" w:color="auto"/>
            </w:tcBorders>
          </w:tcPr>
          <w:p w14:paraId="46292758" w14:textId="42AFCF2B" w:rsidR="00D77608" w:rsidRPr="00EB5FC5" w:rsidRDefault="00D77608" w:rsidP="00D77608">
            <w:pPr>
              <w:jc w:val="both"/>
              <w:rPr>
                <w:sz w:val="20"/>
                <w:szCs w:val="20"/>
              </w:rPr>
            </w:pPr>
            <w:r>
              <w:rPr>
                <w:sz w:val="20"/>
                <w:szCs w:val="20"/>
              </w:rPr>
              <w:t>22. punkts ir svītrots no Ministru kabineta noteikumu projekta.</w:t>
            </w:r>
          </w:p>
        </w:tc>
      </w:tr>
      <w:tr w:rsidR="00D77608" w:rsidRPr="00EB5FC5" w14:paraId="06946574"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77E0CFE4" w14:textId="438241AC" w:rsidR="00D77608" w:rsidRPr="00A570B6" w:rsidRDefault="00D77608" w:rsidP="00D77608">
            <w:pPr>
              <w:keepNext/>
              <w:rPr>
                <w:b/>
                <w:sz w:val="20"/>
                <w:szCs w:val="20"/>
              </w:rPr>
            </w:pPr>
            <w:r w:rsidRPr="00A570B6">
              <w:rPr>
                <w:b/>
                <w:sz w:val="20"/>
                <w:szCs w:val="20"/>
              </w:rPr>
              <w:t xml:space="preserve">Valsts kanceleja </w:t>
            </w:r>
          </w:p>
        </w:tc>
      </w:tr>
      <w:tr w:rsidR="00D77608" w:rsidRPr="00EB5FC5" w14:paraId="41FEFE1C" w14:textId="77777777" w:rsidTr="00DB11EB">
        <w:trPr>
          <w:trHeight w:val="65"/>
        </w:trPr>
        <w:tc>
          <w:tcPr>
            <w:tcW w:w="184" w:type="pct"/>
            <w:tcBorders>
              <w:left w:val="single" w:sz="6" w:space="0" w:color="000000"/>
              <w:bottom w:val="single" w:sz="4" w:space="0" w:color="auto"/>
              <w:right w:val="single" w:sz="6" w:space="0" w:color="000000"/>
            </w:tcBorders>
          </w:tcPr>
          <w:p w14:paraId="796A8C69" w14:textId="21B9A7D6" w:rsidR="00D77608" w:rsidRPr="00EB5FC5" w:rsidRDefault="005F0A88" w:rsidP="00633F99">
            <w:pPr>
              <w:pStyle w:val="Numuri"/>
            </w:pPr>
            <w:r>
              <w:t>43</w:t>
            </w:r>
            <w:r w:rsidR="00D77608">
              <w:t>.</w:t>
            </w:r>
          </w:p>
        </w:tc>
        <w:tc>
          <w:tcPr>
            <w:tcW w:w="1233" w:type="pct"/>
            <w:tcBorders>
              <w:left w:val="single" w:sz="6" w:space="0" w:color="000000"/>
              <w:bottom w:val="single" w:sz="4" w:space="0" w:color="auto"/>
              <w:right w:val="single" w:sz="6" w:space="0" w:color="000000"/>
            </w:tcBorders>
          </w:tcPr>
          <w:p w14:paraId="07999594" w14:textId="50DD1D1B" w:rsidR="00D77608" w:rsidRPr="00EB5FC5" w:rsidRDefault="00D77608" w:rsidP="00D77608">
            <w:pPr>
              <w:pStyle w:val="naisc"/>
              <w:spacing w:before="0" w:after="0"/>
              <w:jc w:val="both"/>
              <w:rPr>
                <w:sz w:val="20"/>
                <w:szCs w:val="20"/>
              </w:rPr>
            </w:pPr>
            <w:r w:rsidRPr="00EB5FC5">
              <w:rPr>
                <w:sz w:val="20"/>
                <w:szCs w:val="20"/>
              </w:rPr>
              <w:t>6. Nākamajā dienā pēc paziņojuma par konkursa izsludināšanu publicēšanas oficiālajā izdevumā "Latvijas Vēstnesis" ministrija savā mājaslapā un, ja projektu konkurss izsludināts saņēmējvalstī, vēstniecības mājaslapā ievieto detalizētu informāciju par projektu konkursu.</w:t>
            </w:r>
          </w:p>
        </w:tc>
        <w:tc>
          <w:tcPr>
            <w:tcW w:w="1501" w:type="pct"/>
            <w:tcBorders>
              <w:left w:val="single" w:sz="6" w:space="0" w:color="000000"/>
              <w:bottom w:val="single" w:sz="4" w:space="0" w:color="auto"/>
              <w:right w:val="single" w:sz="6" w:space="0" w:color="000000"/>
            </w:tcBorders>
          </w:tcPr>
          <w:p w14:paraId="462202B3" w14:textId="257731FE" w:rsidR="00D77608" w:rsidRPr="002346B9" w:rsidRDefault="00D77608" w:rsidP="00D77608">
            <w:pPr>
              <w:pStyle w:val="naisc"/>
              <w:spacing w:before="0" w:after="0"/>
              <w:jc w:val="both"/>
              <w:rPr>
                <w:b/>
                <w:sz w:val="20"/>
                <w:szCs w:val="20"/>
              </w:rPr>
            </w:pPr>
            <w:r w:rsidRPr="002346B9">
              <w:rPr>
                <w:b/>
                <w:sz w:val="20"/>
                <w:szCs w:val="20"/>
              </w:rPr>
              <w:t>23.03.2018.</w:t>
            </w:r>
          </w:p>
          <w:p w14:paraId="5DB98987" w14:textId="2E81D701" w:rsidR="00D77608" w:rsidRPr="00EB5FC5" w:rsidRDefault="00D77608" w:rsidP="00D77608">
            <w:pPr>
              <w:pStyle w:val="naisc"/>
              <w:spacing w:before="0" w:after="0"/>
              <w:jc w:val="both"/>
              <w:rPr>
                <w:sz w:val="20"/>
                <w:szCs w:val="20"/>
              </w:rPr>
            </w:pPr>
            <w:r w:rsidRPr="00EB5FC5">
              <w:rPr>
                <w:sz w:val="20"/>
                <w:szCs w:val="20"/>
              </w:rPr>
              <w:t xml:space="preserve">Lai nodrošinātu viegli un plaši pieejamu informāciju par iespēju piedalīties granta konkursos dažādām ieinteresētajām pusēm valsts pārvaldē un sabiedrībā, aicinām noteikumu projekta 6.punktu izteikt šādā vai līdzīgā redakcijā: </w:t>
            </w:r>
          </w:p>
          <w:p w14:paraId="2A0C04F1" w14:textId="31DDF6CE" w:rsidR="00D77608" w:rsidRPr="00EB5FC5" w:rsidRDefault="00D77608" w:rsidP="00D77608">
            <w:pPr>
              <w:pStyle w:val="naisc"/>
              <w:spacing w:before="0" w:after="0"/>
              <w:jc w:val="both"/>
              <w:rPr>
                <w:sz w:val="20"/>
                <w:szCs w:val="20"/>
              </w:rPr>
            </w:pPr>
            <w:r w:rsidRPr="00EB5FC5">
              <w:rPr>
                <w:sz w:val="20"/>
                <w:szCs w:val="20"/>
              </w:rPr>
              <w:t xml:space="preserve">6. Ministrija izplata informāciju par konkursa izsludināšanu, tajā skaitā nākamajā dienā pēc paziņojuma par konkursa izsludināšanu publicēšanas oficiālajā izdevumā "Latvijas Vēstnesis" ministrija savā mājaslapā un, ja projektu konkurss izsludināts saņēmējvalstī, </w:t>
            </w:r>
            <w:r w:rsidRPr="00EB5FC5">
              <w:rPr>
                <w:sz w:val="20"/>
                <w:szCs w:val="20"/>
              </w:rPr>
              <w:lastRenderedPageBreak/>
              <w:t>vēstniecības mājaslapā ievieto detalizētu informāciju par projektu konkursu.</w:t>
            </w:r>
          </w:p>
        </w:tc>
        <w:tc>
          <w:tcPr>
            <w:tcW w:w="872" w:type="pct"/>
            <w:tcBorders>
              <w:left w:val="single" w:sz="6" w:space="0" w:color="000000"/>
              <w:bottom w:val="single" w:sz="4" w:space="0" w:color="auto"/>
              <w:right w:val="single" w:sz="6" w:space="0" w:color="000000"/>
            </w:tcBorders>
          </w:tcPr>
          <w:p w14:paraId="2A26518B" w14:textId="2A1563FF" w:rsidR="00D77608" w:rsidRPr="002F2572" w:rsidRDefault="00D77608" w:rsidP="00D77608">
            <w:pPr>
              <w:pStyle w:val="naisc"/>
              <w:spacing w:before="0" w:after="0"/>
              <w:rPr>
                <w:b/>
                <w:sz w:val="20"/>
                <w:szCs w:val="20"/>
              </w:rPr>
            </w:pPr>
            <w:r w:rsidRPr="002F2572">
              <w:rPr>
                <w:b/>
                <w:sz w:val="20"/>
                <w:szCs w:val="20"/>
              </w:rPr>
              <w:lastRenderedPageBreak/>
              <w:t>Priekšlikums ņemts vērā</w:t>
            </w:r>
          </w:p>
        </w:tc>
        <w:tc>
          <w:tcPr>
            <w:tcW w:w="1210" w:type="pct"/>
            <w:tcBorders>
              <w:top w:val="single" w:sz="4" w:space="0" w:color="auto"/>
              <w:left w:val="single" w:sz="4" w:space="0" w:color="auto"/>
              <w:bottom w:val="single" w:sz="4" w:space="0" w:color="auto"/>
            </w:tcBorders>
          </w:tcPr>
          <w:p w14:paraId="36E6A9BE" w14:textId="19461E33" w:rsidR="00D77608" w:rsidRDefault="00D77608" w:rsidP="00D77608">
            <w:pPr>
              <w:pStyle w:val="naisc"/>
              <w:tabs>
                <w:tab w:val="left" w:pos="383"/>
              </w:tabs>
              <w:spacing w:before="0" w:after="0"/>
              <w:jc w:val="both"/>
              <w:rPr>
                <w:sz w:val="20"/>
                <w:szCs w:val="20"/>
              </w:rPr>
            </w:pPr>
            <w:r>
              <w:rPr>
                <w:sz w:val="20"/>
                <w:szCs w:val="20"/>
              </w:rPr>
              <w:t>Precizēts Ministru kabineta noteikumu projekta 7.punkts, to izsakot šādā redakcijā:</w:t>
            </w:r>
          </w:p>
          <w:p w14:paraId="1B12F99F" w14:textId="1962DA25" w:rsidR="00D77608" w:rsidRPr="00EB5FC5" w:rsidRDefault="00D77608" w:rsidP="00D77608">
            <w:pPr>
              <w:jc w:val="both"/>
              <w:rPr>
                <w:sz w:val="20"/>
                <w:szCs w:val="20"/>
              </w:rPr>
            </w:pPr>
            <w:r>
              <w:rPr>
                <w:sz w:val="20"/>
                <w:szCs w:val="20"/>
              </w:rPr>
              <w:t>“</w:t>
            </w:r>
            <w:r w:rsidR="001810E6">
              <w:rPr>
                <w:sz w:val="20"/>
                <w:szCs w:val="20"/>
              </w:rPr>
              <w:t xml:space="preserve">7. </w:t>
            </w:r>
            <w:r w:rsidR="001810E6" w:rsidRPr="001810E6">
              <w:rPr>
                <w:sz w:val="20"/>
                <w:szCs w:val="20"/>
              </w:rPr>
              <w:t>Ministrija informāciju par konkursa izsludināšanu nākamajā darbdienā pēc paziņojuma par konkursa izsludināšanu publicēšanas oficiālajā izdevumā "Latvijas Vēstnesis" izplata ministrijas tīmekļa vietnē un, ja projektu konkurss izsludināts saņēmējvalstī, attiecīgās valsts vēstniecības tīmekļa vietnē ievieto detalizētu informāciju par projektu konkursu</w:t>
            </w:r>
            <w:r w:rsidRPr="00EB5FC5">
              <w:rPr>
                <w:sz w:val="20"/>
                <w:szCs w:val="20"/>
              </w:rPr>
              <w:t>.</w:t>
            </w:r>
            <w:r>
              <w:rPr>
                <w:sz w:val="20"/>
                <w:szCs w:val="20"/>
              </w:rPr>
              <w:t>”</w:t>
            </w:r>
          </w:p>
        </w:tc>
      </w:tr>
      <w:tr w:rsidR="00D77608" w:rsidRPr="00EB5FC5" w14:paraId="2E2625A1" w14:textId="77777777" w:rsidTr="00DB11EB">
        <w:trPr>
          <w:trHeight w:val="65"/>
        </w:trPr>
        <w:tc>
          <w:tcPr>
            <w:tcW w:w="5000" w:type="pct"/>
            <w:gridSpan w:val="5"/>
            <w:tcBorders>
              <w:left w:val="single" w:sz="6" w:space="0" w:color="000000"/>
              <w:bottom w:val="single" w:sz="4" w:space="0" w:color="auto"/>
            </w:tcBorders>
            <w:shd w:val="clear" w:color="auto" w:fill="D9D9D9" w:themeFill="background1" w:themeFillShade="D9"/>
          </w:tcPr>
          <w:p w14:paraId="4A6F6297" w14:textId="22751AED" w:rsidR="00D77608" w:rsidRPr="00A570B6" w:rsidRDefault="00D77608" w:rsidP="00D77608">
            <w:pPr>
              <w:keepNext/>
              <w:rPr>
                <w:b/>
                <w:sz w:val="20"/>
                <w:szCs w:val="20"/>
              </w:rPr>
            </w:pPr>
            <w:r w:rsidRPr="00A570B6">
              <w:rPr>
                <w:b/>
                <w:sz w:val="20"/>
                <w:szCs w:val="20"/>
              </w:rPr>
              <w:t>Biedrība “Latvijas Platforma attīstības sadarbībai” (LAPAS)</w:t>
            </w:r>
          </w:p>
        </w:tc>
      </w:tr>
      <w:tr w:rsidR="00D77608" w:rsidRPr="00EB5FC5" w14:paraId="3B02DBDF" w14:textId="77777777" w:rsidTr="00DB11EB">
        <w:trPr>
          <w:trHeight w:val="65"/>
        </w:trPr>
        <w:tc>
          <w:tcPr>
            <w:tcW w:w="184" w:type="pct"/>
            <w:tcBorders>
              <w:left w:val="single" w:sz="6" w:space="0" w:color="000000"/>
              <w:bottom w:val="single" w:sz="4" w:space="0" w:color="auto"/>
              <w:right w:val="single" w:sz="6" w:space="0" w:color="000000"/>
            </w:tcBorders>
          </w:tcPr>
          <w:p w14:paraId="67C9387C" w14:textId="05CD12EA" w:rsidR="00D77608" w:rsidRDefault="005F0A88" w:rsidP="00633F99">
            <w:pPr>
              <w:pStyle w:val="Numuri"/>
            </w:pPr>
            <w:r>
              <w:t>44</w:t>
            </w:r>
            <w:r w:rsidR="00D77608">
              <w:t>.</w:t>
            </w:r>
          </w:p>
        </w:tc>
        <w:tc>
          <w:tcPr>
            <w:tcW w:w="1233" w:type="pct"/>
            <w:tcBorders>
              <w:left w:val="single" w:sz="6" w:space="0" w:color="000000"/>
              <w:bottom w:val="single" w:sz="4" w:space="0" w:color="auto"/>
              <w:right w:val="single" w:sz="6" w:space="0" w:color="000000"/>
            </w:tcBorders>
          </w:tcPr>
          <w:p w14:paraId="46187C54" w14:textId="77777777" w:rsidR="00D77608" w:rsidRPr="00EB5FC5" w:rsidRDefault="00D77608" w:rsidP="00D77608">
            <w:pPr>
              <w:pStyle w:val="naisc"/>
              <w:spacing w:before="0" w:after="0"/>
              <w:jc w:val="both"/>
              <w:rPr>
                <w:sz w:val="20"/>
                <w:szCs w:val="20"/>
              </w:rPr>
            </w:pPr>
            <w:r w:rsidRPr="00EB5FC5">
              <w:rPr>
                <w:sz w:val="20"/>
                <w:szCs w:val="20"/>
              </w:rPr>
              <w:t>3. Konkursa nolikumā norāda:</w:t>
            </w:r>
          </w:p>
          <w:p w14:paraId="34666AE6" w14:textId="77777777" w:rsidR="00D77608" w:rsidRPr="00EB5FC5" w:rsidRDefault="00D77608" w:rsidP="00D77608">
            <w:pPr>
              <w:pStyle w:val="naisc"/>
              <w:spacing w:before="0" w:after="0"/>
              <w:jc w:val="both"/>
              <w:rPr>
                <w:sz w:val="20"/>
                <w:szCs w:val="20"/>
              </w:rPr>
            </w:pPr>
            <w:r w:rsidRPr="00EB5FC5">
              <w:rPr>
                <w:sz w:val="20"/>
                <w:szCs w:val="20"/>
              </w:rPr>
              <w:t>3.1. konkursa mērķi un prioritārās jomas;</w:t>
            </w:r>
          </w:p>
          <w:p w14:paraId="581FBEDD" w14:textId="77777777" w:rsidR="00D77608" w:rsidRPr="00EB5FC5" w:rsidRDefault="00D77608" w:rsidP="00D77608">
            <w:pPr>
              <w:pStyle w:val="naisc"/>
              <w:spacing w:before="0" w:after="0"/>
              <w:jc w:val="both"/>
              <w:rPr>
                <w:sz w:val="20"/>
                <w:szCs w:val="20"/>
              </w:rPr>
            </w:pPr>
            <w:r w:rsidRPr="00EB5FC5">
              <w:rPr>
                <w:sz w:val="20"/>
                <w:szCs w:val="20"/>
              </w:rPr>
              <w:t>3.2. konkursam pieejamo finansējumu un katra projekta minimālo un maksimālo granta apmēru, kā arī citus finansējuma piešķiršanas nosacījumus;</w:t>
            </w:r>
          </w:p>
          <w:p w14:paraId="54E9FECC" w14:textId="77777777" w:rsidR="00D77608" w:rsidRPr="00EB5FC5" w:rsidRDefault="00D77608" w:rsidP="00D77608">
            <w:pPr>
              <w:pStyle w:val="naisc"/>
              <w:spacing w:before="0" w:after="0"/>
              <w:jc w:val="both"/>
              <w:rPr>
                <w:sz w:val="20"/>
                <w:szCs w:val="20"/>
              </w:rPr>
            </w:pPr>
            <w:r w:rsidRPr="00EB5FC5">
              <w:rPr>
                <w:sz w:val="20"/>
                <w:szCs w:val="20"/>
              </w:rPr>
              <w:t>3.3. prasības projekta iesniedzējam, kas var pretendēt uz finansējumu;</w:t>
            </w:r>
          </w:p>
          <w:p w14:paraId="2FE0C222" w14:textId="77777777" w:rsidR="00D77608" w:rsidRPr="00EB5FC5" w:rsidRDefault="00D77608" w:rsidP="00D77608">
            <w:pPr>
              <w:pStyle w:val="naisc"/>
              <w:spacing w:before="0" w:after="0"/>
              <w:jc w:val="both"/>
              <w:rPr>
                <w:sz w:val="20"/>
                <w:szCs w:val="20"/>
              </w:rPr>
            </w:pPr>
            <w:r w:rsidRPr="00EB5FC5">
              <w:rPr>
                <w:sz w:val="20"/>
                <w:szCs w:val="20"/>
              </w:rPr>
              <w:t xml:space="preserve">3.4. projekta īstenošanas laiku (terminēts vai beztermiņa konkurss) un/vai izmaksu attiecināmības periodu; </w:t>
            </w:r>
          </w:p>
          <w:p w14:paraId="5C846D03" w14:textId="77777777" w:rsidR="00D77608" w:rsidRPr="00EB5FC5" w:rsidRDefault="00D77608" w:rsidP="00D77608">
            <w:pPr>
              <w:pStyle w:val="naisc"/>
              <w:spacing w:before="0" w:after="0"/>
              <w:jc w:val="both"/>
              <w:rPr>
                <w:sz w:val="20"/>
                <w:szCs w:val="20"/>
              </w:rPr>
            </w:pPr>
            <w:r w:rsidRPr="00EB5FC5">
              <w:rPr>
                <w:sz w:val="20"/>
                <w:szCs w:val="20"/>
              </w:rPr>
              <w:t>3.5. projekta īstenošanas vietu;</w:t>
            </w:r>
          </w:p>
          <w:p w14:paraId="5F57040C" w14:textId="77777777" w:rsidR="00D77608" w:rsidRPr="00EB5FC5" w:rsidRDefault="00D77608" w:rsidP="00D77608">
            <w:pPr>
              <w:pStyle w:val="naisc"/>
              <w:spacing w:before="0" w:after="0"/>
              <w:jc w:val="both"/>
              <w:rPr>
                <w:sz w:val="20"/>
                <w:szCs w:val="20"/>
              </w:rPr>
            </w:pPr>
            <w:r w:rsidRPr="00EB5FC5">
              <w:rPr>
                <w:sz w:val="20"/>
                <w:szCs w:val="20"/>
              </w:rPr>
              <w:t>3.6. izmaksu attiecināmības nosacījumus;</w:t>
            </w:r>
          </w:p>
          <w:p w14:paraId="28433925" w14:textId="77777777" w:rsidR="00D77608" w:rsidRPr="00EB5FC5" w:rsidRDefault="00D77608" w:rsidP="00D77608">
            <w:pPr>
              <w:pStyle w:val="naisc"/>
              <w:spacing w:before="0" w:after="0"/>
              <w:jc w:val="both"/>
              <w:rPr>
                <w:sz w:val="20"/>
                <w:szCs w:val="20"/>
              </w:rPr>
            </w:pPr>
            <w:r w:rsidRPr="00EB5FC5">
              <w:rPr>
                <w:sz w:val="20"/>
                <w:szCs w:val="20"/>
              </w:rPr>
              <w:t>3.7. prasības projekta pieteikuma sagatavošanai un iesniegšanai;</w:t>
            </w:r>
          </w:p>
          <w:p w14:paraId="35F412CA" w14:textId="77777777" w:rsidR="00D77608" w:rsidRPr="00EB5FC5" w:rsidRDefault="00D77608" w:rsidP="00D77608">
            <w:pPr>
              <w:pStyle w:val="naisc"/>
              <w:spacing w:before="0" w:after="0"/>
              <w:jc w:val="both"/>
              <w:rPr>
                <w:sz w:val="20"/>
                <w:szCs w:val="20"/>
              </w:rPr>
            </w:pPr>
            <w:r w:rsidRPr="00EB5FC5">
              <w:rPr>
                <w:sz w:val="20"/>
                <w:szCs w:val="20"/>
              </w:rPr>
              <w:t>3.8. projekta atlases prasības un izvērtēšanas kritērijus;</w:t>
            </w:r>
          </w:p>
          <w:p w14:paraId="6F819AC2" w14:textId="77777777" w:rsidR="00D77608" w:rsidRPr="00EB5FC5" w:rsidRDefault="00D77608" w:rsidP="00D77608">
            <w:pPr>
              <w:pStyle w:val="naisc"/>
              <w:spacing w:before="0" w:after="0"/>
              <w:jc w:val="both"/>
              <w:rPr>
                <w:sz w:val="20"/>
                <w:szCs w:val="20"/>
              </w:rPr>
            </w:pPr>
            <w:r w:rsidRPr="00EB5FC5">
              <w:rPr>
                <w:sz w:val="20"/>
                <w:szCs w:val="20"/>
              </w:rPr>
              <w:t>3.9. projekta pieteikuma noraidīšanas vai precizēšanas nosacījumus atbilstoši projektu pieteikumu atlases prasībām un minimālo punktu skaitu atbilstoši izvērtēšanas kritērijiem, kas nepieciešams, lai projekta pieteikums varētu pretendēt uz granta saņemšanu;</w:t>
            </w:r>
          </w:p>
          <w:p w14:paraId="5A1AFA56" w14:textId="77777777" w:rsidR="00D77608" w:rsidRPr="00EB5FC5" w:rsidRDefault="00D77608" w:rsidP="00D77608">
            <w:pPr>
              <w:pStyle w:val="naisc"/>
              <w:spacing w:before="0" w:after="0"/>
              <w:jc w:val="both"/>
              <w:rPr>
                <w:sz w:val="20"/>
                <w:szCs w:val="20"/>
              </w:rPr>
            </w:pPr>
            <w:r w:rsidRPr="00EB5FC5">
              <w:rPr>
                <w:sz w:val="20"/>
                <w:szCs w:val="20"/>
              </w:rPr>
              <w:t>3.10. citu informāciju (ja nepieciešams).</w:t>
            </w:r>
          </w:p>
          <w:p w14:paraId="5802AACE" w14:textId="77777777" w:rsidR="00D77608" w:rsidRPr="00EB5FC5" w:rsidRDefault="00D77608" w:rsidP="00D77608">
            <w:pPr>
              <w:pStyle w:val="naisc"/>
              <w:spacing w:before="0" w:after="0"/>
              <w:jc w:val="both"/>
              <w:rPr>
                <w:sz w:val="20"/>
                <w:szCs w:val="20"/>
              </w:rPr>
            </w:pPr>
            <w:r w:rsidRPr="00EB5FC5">
              <w:rPr>
                <w:sz w:val="20"/>
                <w:szCs w:val="20"/>
              </w:rPr>
              <w:t>27.</w:t>
            </w:r>
            <w:r w:rsidRPr="00EB5FC5">
              <w:rPr>
                <w:sz w:val="20"/>
                <w:szCs w:val="20"/>
              </w:rPr>
              <w:tab/>
              <w:t xml:space="preserve">Ja vērtēšanas gaitā projekta pieteikumā ir konstatētas kļūdas vai nepilnības, taču projekta pieteikumam piešķirto punktu skaits ir bijis pietiekams, lai to apstiprinātu, pēc lēmuma pieņemšanas par granta piešķiršanu ar nosacījumiem un pirms granta līguma noslēgšanas ministrija var lūgt projekta iesniedzējam veikt precizējumus projekta pieteikumā, ar </w:t>
            </w:r>
            <w:r w:rsidRPr="00EB5FC5">
              <w:rPr>
                <w:sz w:val="20"/>
                <w:szCs w:val="20"/>
              </w:rPr>
              <w:lastRenderedPageBreak/>
              <w:t xml:space="preserve">kuriem nedrīkst tikt izdarītas tādas izmaiņas projekta pieteikumā, kas būtu varējušas ietekmēt komisijas veikto projekta pieteikuma vērtējumu. Pieļaujamie precizējumi ir šādi: </w:t>
            </w:r>
          </w:p>
          <w:p w14:paraId="2D88E349" w14:textId="795F7A72" w:rsidR="00D77608" w:rsidRPr="00EB5FC5" w:rsidRDefault="00D77608" w:rsidP="00D77608">
            <w:pPr>
              <w:pStyle w:val="naisc"/>
              <w:spacing w:before="0" w:after="0"/>
              <w:jc w:val="both"/>
              <w:rPr>
                <w:sz w:val="20"/>
                <w:szCs w:val="20"/>
              </w:rPr>
            </w:pPr>
            <w:r w:rsidRPr="00EB5FC5">
              <w:rPr>
                <w:sz w:val="20"/>
                <w:szCs w:val="20"/>
              </w:rPr>
              <w:t>27.2. izslēgt neatbilstošas aktivitātes;</w:t>
            </w:r>
          </w:p>
        </w:tc>
        <w:tc>
          <w:tcPr>
            <w:tcW w:w="1501" w:type="pct"/>
            <w:tcBorders>
              <w:left w:val="single" w:sz="6" w:space="0" w:color="000000"/>
              <w:bottom w:val="single" w:sz="4" w:space="0" w:color="auto"/>
              <w:right w:val="single" w:sz="6" w:space="0" w:color="000000"/>
            </w:tcBorders>
          </w:tcPr>
          <w:p w14:paraId="2A538666" w14:textId="163FAEE4" w:rsidR="00D77608" w:rsidRPr="002346B9" w:rsidRDefault="00D77608" w:rsidP="00D77608">
            <w:pPr>
              <w:pStyle w:val="naisc"/>
              <w:spacing w:before="0" w:after="0"/>
              <w:jc w:val="both"/>
              <w:rPr>
                <w:b/>
                <w:sz w:val="20"/>
                <w:szCs w:val="20"/>
              </w:rPr>
            </w:pPr>
            <w:r w:rsidRPr="002346B9">
              <w:rPr>
                <w:b/>
                <w:sz w:val="20"/>
                <w:szCs w:val="20"/>
              </w:rPr>
              <w:lastRenderedPageBreak/>
              <w:t>23.03.2018.</w:t>
            </w:r>
          </w:p>
          <w:p w14:paraId="7784331E" w14:textId="3D70C572" w:rsidR="00D77608" w:rsidRPr="00EB5FC5" w:rsidRDefault="00D77608" w:rsidP="00D77608">
            <w:pPr>
              <w:pStyle w:val="naisc"/>
              <w:spacing w:before="0" w:after="0"/>
              <w:jc w:val="both"/>
              <w:rPr>
                <w:sz w:val="20"/>
                <w:szCs w:val="20"/>
              </w:rPr>
            </w:pPr>
            <w:r w:rsidRPr="00EB5FC5">
              <w:rPr>
                <w:sz w:val="20"/>
                <w:szCs w:val="20"/>
              </w:rPr>
              <w:t>Lūdzam papildināt 3.punktu ar attiecināmo aktivitāšu norādīšanu konkursa nolikumā, vienlaikus svītrojot 27.2.apakšpunktu par neatbilstošu aktivitāšu svītrošanu pēc ministrijas pieprasījuma. Uzskatām, ka projekta iesniedzējam ir jābūt skaidrībai par attiecināmajām aktivitātēm pirms projekta iesniegšanas, un tās nevar tikt pakļautas ministrijas interpretācijai.</w:t>
            </w:r>
          </w:p>
        </w:tc>
        <w:tc>
          <w:tcPr>
            <w:tcW w:w="872" w:type="pct"/>
            <w:tcBorders>
              <w:left w:val="single" w:sz="6" w:space="0" w:color="000000"/>
              <w:bottom w:val="single" w:sz="4" w:space="0" w:color="auto"/>
              <w:right w:val="single" w:sz="6" w:space="0" w:color="000000"/>
            </w:tcBorders>
            <w:shd w:val="clear" w:color="auto" w:fill="auto"/>
          </w:tcPr>
          <w:p w14:paraId="3C9D5A1C" w14:textId="4138CD84" w:rsidR="00D77608" w:rsidRPr="002F2572" w:rsidRDefault="00D77608" w:rsidP="00D77608">
            <w:pPr>
              <w:pStyle w:val="naisc"/>
              <w:spacing w:before="0" w:after="0"/>
              <w:rPr>
                <w:b/>
                <w:sz w:val="20"/>
                <w:szCs w:val="20"/>
              </w:rPr>
            </w:pPr>
            <w:r w:rsidRPr="002F2572">
              <w:rPr>
                <w:b/>
                <w:sz w:val="20"/>
                <w:szCs w:val="20"/>
              </w:rPr>
              <w:t>Iebildums ņemts vērā</w:t>
            </w:r>
          </w:p>
          <w:p w14:paraId="25AA10AB" w14:textId="315E9877" w:rsidR="00D77608" w:rsidRPr="002F2572" w:rsidRDefault="00D77608" w:rsidP="00226AD4">
            <w:pPr>
              <w:pStyle w:val="naisc"/>
              <w:spacing w:before="0" w:after="0"/>
              <w:jc w:val="both"/>
              <w:rPr>
                <w:b/>
                <w:sz w:val="20"/>
                <w:szCs w:val="20"/>
              </w:rPr>
            </w:pPr>
            <w:r w:rsidRPr="00EB5FC5">
              <w:rPr>
                <w:sz w:val="20"/>
                <w:szCs w:val="20"/>
              </w:rPr>
              <w:t xml:space="preserve"> </w:t>
            </w:r>
          </w:p>
        </w:tc>
        <w:tc>
          <w:tcPr>
            <w:tcW w:w="1210" w:type="pct"/>
            <w:tcBorders>
              <w:top w:val="single" w:sz="4" w:space="0" w:color="auto"/>
              <w:left w:val="single" w:sz="4" w:space="0" w:color="auto"/>
              <w:bottom w:val="single" w:sz="4" w:space="0" w:color="auto"/>
            </w:tcBorders>
          </w:tcPr>
          <w:p w14:paraId="2599EF4E" w14:textId="568E30CA" w:rsidR="00D77608" w:rsidRDefault="00D77608" w:rsidP="00D77608">
            <w:pPr>
              <w:pStyle w:val="naisc"/>
              <w:spacing w:before="0" w:after="0"/>
              <w:jc w:val="both"/>
              <w:rPr>
                <w:sz w:val="20"/>
                <w:szCs w:val="20"/>
              </w:rPr>
            </w:pPr>
            <w:r>
              <w:rPr>
                <w:sz w:val="20"/>
                <w:szCs w:val="20"/>
              </w:rPr>
              <w:t>Ministru kabineta noteikumu projekt</w:t>
            </w:r>
            <w:r w:rsidR="00226AD4">
              <w:rPr>
                <w:sz w:val="20"/>
                <w:szCs w:val="20"/>
              </w:rPr>
              <w:t>s</w:t>
            </w:r>
            <w:r>
              <w:rPr>
                <w:sz w:val="20"/>
                <w:szCs w:val="20"/>
              </w:rPr>
              <w:t xml:space="preserve"> </w:t>
            </w:r>
            <w:r w:rsidR="00226AD4">
              <w:rPr>
                <w:sz w:val="20"/>
                <w:szCs w:val="20"/>
              </w:rPr>
              <w:t xml:space="preserve">papildināts ar </w:t>
            </w:r>
            <w:r>
              <w:rPr>
                <w:sz w:val="20"/>
                <w:szCs w:val="20"/>
              </w:rPr>
              <w:t>3</w:t>
            </w:r>
            <w:r w:rsidR="00226AD4">
              <w:rPr>
                <w:sz w:val="20"/>
                <w:szCs w:val="20"/>
              </w:rPr>
              <w:t>.7</w:t>
            </w:r>
            <w:r w:rsidRPr="00EB5FC5">
              <w:rPr>
                <w:sz w:val="20"/>
                <w:szCs w:val="20"/>
              </w:rPr>
              <w:t>.</w:t>
            </w:r>
            <w:r w:rsidR="00226AD4">
              <w:rPr>
                <w:sz w:val="20"/>
                <w:szCs w:val="20"/>
              </w:rPr>
              <w:t xml:space="preserve"> un 3.8. apakš</w:t>
            </w:r>
            <w:r>
              <w:rPr>
                <w:sz w:val="20"/>
                <w:szCs w:val="20"/>
              </w:rPr>
              <w:t>punkt</w:t>
            </w:r>
            <w:r w:rsidR="00226AD4">
              <w:rPr>
                <w:sz w:val="20"/>
                <w:szCs w:val="20"/>
              </w:rPr>
              <w:t>iem</w:t>
            </w:r>
            <w:r>
              <w:rPr>
                <w:sz w:val="20"/>
                <w:szCs w:val="20"/>
              </w:rPr>
              <w:t>, to</w:t>
            </w:r>
            <w:r w:rsidR="00226AD4">
              <w:rPr>
                <w:sz w:val="20"/>
                <w:szCs w:val="20"/>
              </w:rPr>
              <w:t>s</w:t>
            </w:r>
            <w:r>
              <w:rPr>
                <w:sz w:val="20"/>
                <w:szCs w:val="20"/>
              </w:rPr>
              <w:t xml:space="preserve"> izsakot šādā redakcijā:</w:t>
            </w:r>
            <w:r w:rsidRPr="00EB5FC5">
              <w:rPr>
                <w:sz w:val="20"/>
                <w:szCs w:val="20"/>
              </w:rPr>
              <w:t xml:space="preserve"> </w:t>
            </w:r>
          </w:p>
          <w:p w14:paraId="1D7E443A" w14:textId="77777777" w:rsidR="00D77608" w:rsidRPr="00C44F14" w:rsidRDefault="00D77608" w:rsidP="00D77608">
            <w:pPr>
              <w:pStyle w:val="naisc"/>
              <w:tabs>
                <w:tab w:val="left" w:pos="348"/>
              </w:tabs>
              <w:spacing w:before="0" w:after="0"/>
              <w:jc w:val="both"/>
              <w:rPr>
                <w:sz w:val="20"/>
                <w:szCs w:val="20"/>
              </w:rPr>
            </w:pPr>
            <w:r>
              <w:rPr>
                <w:sz w:val="20"/>
                <w:szCs w:val="20"/>
              </w:rPr>
              <w:t>“</w:t>
            </w:r>
            <w:r w:rsidRPr="00C44F14">
              <w:rPr>
                <w:sz w:val="20"/>
                <w:szCs w:val="20"/>
              </w:rPr>
              <w:t>3.</w:t>
            </w:r>
            <w:r w:rsidRPr="00C44F14">
              <w:rPr>
                <w:sz w:val="20"/>
                <w:szCs w:val="20"/>
              </w:rPr>
              <w:tab/>
              <w:t>Konkursa nolikumā norāda:</w:t>
            </w:r>
          </w:p>
          <w:p w14:paraId="6C2AC5B4" w14:textId="77777777" w:rsidR="00D77608" w:rsidRPr="00C44F14" w:rsidRDefault="00D77608" w:rsidP="00D77608">
            <w:pPr>
              <w:pStyle w:val="naisc"/>
              <w:tabs>
                <w:tab w:val="left" w:pos="348"/>
              </w:tabs>
              <w:spacing w:before="0" w:after="0"/>
              <w:jc w:val="both"/>
              <w:rPr>
                <w:sz w:val="20"/>
                <w:szCs w:val="20"/>
              </w:rPr>
            </w:pPr>
            <w:r w:rsidRPr="00C44F14">
              <w:rPr>
                <w:sz w:val="20"/>
                <w:szCs w:val="20"/>
              </w:rPr>
              <w:t>3.7.</w:t>
            </w:r>
            <w:r w:rsidRPr="00C44F14">
              <w:rPr>
                <w:sz w:val="20"/>
                <w:szCs w:val="20"/>
              </w:rPr>
              <w:tab/>
              <w:t>attiecināmās izmaksas;</w:t>
            </w:r>
          </w:p>
          <w:p w14:paraId="537795E0" w14:textId="2B4845A1" w:rsidR="00D77608" w:rsidRDefault="00D77608" w:rsidP="00D77608">
            <w:pPr>
              <w:pStyle w:val="naisc"/>
              <w:tabs>
                <w:tab w:val="left" w:pos="348"/>
              </w:tabs>
              <w:spacing w:before="0" w:after="0"/>
              <w:jc w:val="both"/>
              <w:rPr>
                <w:sz w:val="20"/>
                <w:szCs w:val="20"/>
              </w:rPr>
            </w:pPr>
            <w:r w:rsidRPr="00C44F14">
              <w:rPr>
                <w:sz w:val="20"/>
                <w:szCs w:val="20"/>
              </w:rPr>
              <w:t>3</w:t>
            </w:r>
            <w:r w:rsidR="00226AD4">
              <w:rPr>
                <w:sz w:val="20"/>
                <w:szCs w:val="20"/>
              </w:rPr>
              <w:t>.8.</w:t>
            </w:r>
            <w:r w:rsidR="00226AD4">
              <w:rPr>
                <w:sz w:val="20"/>
                <w:szCs w:val="20"/>
              </w:rPr>
              <w:tab/>
              <w:t>neattiecināmās aktivitātes;</w:t>
            </w:r>
            <w:r>
              <w:rPr>
                <w:sz w:val="20"/>
                <w:szCs w:val="20"/>
              </w:rPr>
              <w:t>”</w:t>
            </w:r>
          </w:p>
          <w:p w14:paraId="334AA90E" w14:textId="77777777" w:rsidR="00226AD4" w:rsidRDefault="00226AD4" w:rsidP="00D77608">
            <w:pPr>
              <w:jc w:val="both"/>
              <w:rPr>
                <w:sz w:val="20"/>
                <w:szCs w:val="20"/>
              </w:rPr>
            </w:pPr>
          </w:p>
          <w:p w14:paraId="084E32E3" w14:textId="20F93455" w:rsidR="00D77608" w:rsidRPr="00EB5FC5" w:rsidRDefault="00226AD4" w:rsidP="00226AD4">
            <w:pPr>
              <w:jc w:val="both"/>
              <w:rPr>
                <w:sz w:val="20"/>
                <w:szCs w:val="20"/>
              </w:rPr>
            </w:pPr>
            <w:r>
              <w:rPr>
                <w:sz w:val="20"/>
                <w:szCs w:val="20"/>
              </w:rPr>
              <w:t>27.2 apakšpunkts ir svītrots no Ministru kabineta noteikumu projekta.</w:t>
            </w:r>
          </w:p>
        </w:tc>
      </w:tr>
      <w:tr w:rsidR="00D77608" w:rsidRPr="00EB5FC5" w14:paraId="382B2919" w14:textId="77777777" w:rsidTr="00DB11EB">
        <w:trPr>
          <w:trHeight w:val="65"/>
        </w:trPr>
        <w:tc>
          <w:tcPr>
            <w:tcW w:w="184" w:type="pct"/>
            <w:tcBorders>
              <w:left w:val="single" w:sz="6" w:space="0" w:color="000000"/>
              <w:bottom w:val="single" w:sz="4" w:space="0" w:color="auto"/>
              <w:right w:val="single" w:sz="6" w:space="0" w:color="000000"/>
            </w:tcBorders>
          </w:tcPr>
          <w:p w14:paraId="46BEA850" w14:textId="475FD02D" w:rsidR="00D77608" w:rsidRPr="00EB5FC5" w:rsidRDefault="003F4265" w:rsidP="00D77608">
            <w:pPr>
              <w:pStyle w:val="Numuri"/>
            </w:pPr>
            <w:r>
              <w:t>45</w:t>
            </w:r>
            <w:r w:rsidR="00D77608">
              <w:t>.</w:t>
            </w:r>
          </w:p>
        </w:tc>
        <w:tc>
          <w:tcPr>
            <w:tcW w:w="1233" w:type="pct"/>
            <w:tcBorders>
              <w:left w:val="single" w:sz="6" w:space="0" w:color="000000"/>
              <w:bottom w:val="single" w:sz="4" w:space="0" w:color="auto"/>
              <w:right w:val="single" w:sz="6" w:space="0" w:color="000000"/>
            </w:tcBorders>
          </w:tcPr>
          <w:p w14:paraId="1B4BCCFF" w14:textId="5BB8CD0F" w:rsidR="00D77608" w:rsidRPr="00EB5FC5" w:rsidRDefault="00D77608" w:rsidP="00D77608">
            <w:pPr>
              <w:pStyle w:val="naisc"/>
              <w:spacing w:before="0" w:after="0"/>
              <w:jc w:val="both"/>
              <w:rPr>
                <w:sz w:val="20"/>
                <w:szCs w:val="20"/>
              </w:rPr>
            </w:pPr>
            <w:r w:rsidRPr="00EB5FC5">
              <w:rPr>
                <w:sz w:val="20"/>
                <w:szCs w:val="20"/>
              </w:rPr>
              <w:t>9. Ja projektu konkursu izsludina saņēmējvalstī, konkursam drīkst iesniegt tikai tādus projektu pieteikumus, kuros paredzēta palīdzības sniegšana attiecīgajai saņēmējvalstij.</w:t>
            </w:r>
          </w:p>
        </w:tc>
        <w:tc>
          <w:tcPr>
            <w:tcW w:w="1501" w:type="pct"/>
            <w:tcBorders>
              <w:left w:val="single" w:sz="6" w:space="0" w:color="000000"/>
              <w:bottom w:val="single" w:sz="4" w:space="0" w:color="auto"/>
              <w:right w:val="single" w:sz="6" w:space="0" w:color="000000"/>
            </w:tcBorders>
          </w:tcPr>
          <w:p w14:paraId="249EEFEF" w14:textId="7B46BB94" w:rsidR="00D77608" w:rsidRPr="002346B9" w:rsidRDefault="00D77608" w:rsidP="00D77608">
            <w:pPr>
              <w:pStyle w:val="naisc"/>
              <w:spacing w:before="0" w:after="0"/>
              <w:jc w:val="both"/>
              <w:rPr>
                <w:b/>
                <w:sz w:val="20"/>
                <w:szCs w:val="20"/>
              </w:rPr>
            </w:pPr>
            <w:r w:rsidRPr="002346B9">
              <w:rPr>
                <w:b/>
                <w:sz w:val="20"/>
                <w:szCs w:val="20"/>
              </w:rPr>
              <w:t>23.03.2018.</w:t>
            </w:r>
          </w:p>
          <w:p w14:paraId="46041480" w14:textId="7787824E" w:rsidR="00D77608" w:rsidRPr="00EB5FC5" w:rsidRDefault="00D77608" w:rsidP="00D77608">
            <w:pPr>
              <w:pStyle w:val="naisc"/>
              <w:spacing w:before="0" w:after="0"/>
              <w:jc w:val="both"/>
              <w:rPr>
                <w:sz w:val="20"/>
                <w:szCs w:val="20"/>
              </w:rPr>
            </w:pPr>
            <w:r w:rsidRPr="00EB5FC5">
              <w:rPr>
                <w:sz w:val="20"/>
                <w:szCs w:val="20"/>
              </w:rPr>
              <w:t>Lūdzam svītrot 9.punktu, jo Starptautiskās palīdzības likums nosaka finansējuma mērķi.</w:t>
            </w:r>
          </w:p>
        </w:tc>
        <w:tc>
          <w:tcPr>
            <w:tcW w:w="872" w:type="pct"/>
            <w:tcBorders>
              <w:left w:val="single" w:sz="6" w:space="0" w:color="000000"/>
              <w:bottom w:val="single" w:sz="4" w:space="0" w:color="auto"/>
              <w:right w:val="single" w:sz="6" w:space="0" w:color="000000"/>
            </w:tcBorders>
            <w:shd w:val="clear" w:color="auto" w:fill="auto"/>
          </w:tcPr>
          <w:p w14:paraId="25933F61" w14:textId="503A5998" w:rsidR="00D77608" w:rsidRPr="002F2572" w:rsidRDefault="003F4265" w:rsidP="00D77608">
            <w:pPr>
              <w:pStyle w:val="naisc"/>
              <w:spacing w:before="0" w:after="0"/>
              <w:rPr>
                <w:b/>
                <w:sz w:val="20"/>
                <w:szCs w:val="20"/>
              </w:rPr>
            </w:pPr>
            <w:r>
              <w:rPr>
                <w:b/>
                <w:sz w:val="20"/>
                <w:szCs w:val="20"/>
              </w:rPr>
              <w:t>Iebildums ņemts vērā</w:t>
            </w:r>
          </w:p>
        </w:tc>
        <w:tc>
          <w:tcPr>
            <w:tcW w:w="1210" w:type="pct"/>
            <w:tcBorders>
              <w:top w:val="single" w:sz="4" w:space="0" w:color="auto"/>
              <w:left w:val="single" w:sz="4" w:space="0" w:color="auto"/>
              <w:bottom w:val="single" w:sz="4" w:space="0" w:color="auto"/>
            </w:tcBorders>
          </w:tcPr>
          <w:p w14:paraId="1CF32DA7" w14:textId="1480E61B" w:rsidR="00D77608" w:rsidRPr="00EB5FC5" w:rsidRDefault="00D77608" w:rsidP="00D77608">
            <w:pPr>
              <w:jc w:val="both"/>
              <w:rPr>
                <w:sz w:val="20"/>
                <w:szCs w:val="20"/>
              </w:rPr>
            </w:pPr>
            <w:r w:rsidRPr="00EB5FC5">
              <w:rPr>
                <w:sz w:val="20"/>
                <w:szCs w:val="20"/>
              </w:rPr>
              <w:t xml:space="preserve">9. punkts </w:t>
            </w:r>
            <w:r>
              <w:rPr>
                <w:sz w:val="20"/>
                <w:szCs w:val="20"/>
              </w:rPr>
              <w:t>ir svītrots no Ministru kabineta noteikumu projekta.</w:t>
            </w:r>
          </w:p>
        </w:tc>
      </w:tr>
      <w:tr w:rsidR="00D77608" w:rsidRPr="00EB5FC5" w14:paraId="71987B1E" w14:textId="77777777" w:rsidTr="00DB11EB">
        <w:trPr>
          <w:trHeight w:val="65"/>
        </w:trPr>
        <w:tc>
          <w:tcPr>
            <w:tcW w:w="184" w:type="pct"/>
            <w:tcBorders>
              <w:left w:val="single" w:sz="6" w:space="0" w:color="000000"/>
              <w:bottom w:val="single" w:sz="4" w:space="0" w:color="auto"/>
              <w:right w:val="single" w:sz="6" w:space="0" w:color="000000"/>
            </w:tcBorders>
          </w:tcPr>
          <w:p w14:paraId="6E8C3B5B" w14:textId="0BF9FC69" w:rsidR="00D77608" w:rsidRPr="00EB5FC5" w:rsidRDefault="003F4265" w:rsidP="00D77608">
            <w:pPr>
              <w:pStyle w:val="Numuri"/>
            </w:pPr>
            <w:r>
              <w:t>46</w:t>
            </w:r>
            <w:r w:rsidR="00D77608">
              <w:t>.</w:t>
            </w:r>
          </w:p>
        </w:tc>
        <w:tc>
          <w:tcPr>
            <w:tcW w:w="1233" w:type="pct"/>
            <w:tcBorders>
              <w:left w:val="single" w:sz="6" w:space="0" w:color="000000"/>
              <w:bottom w:val="single" w:sz="4" w:space="0" w:color="auto"/>
              <w:right w:val="single" w:sz="6" w:space="0" w:color="000000"/>
            </w:tcBorders>
          </w:tcPr>
          <w:p w14:paraId="14CDF5F1" w14:textId="14E6041F" w:rsidR="00D77608" w:rsidRPr="00EB5FC5" w:rsidRDefault="00D77608" w:rsidP="00D77608">
            <w:pPr>
              <w:pStyle w:val="naisc"/>
              <w:spacing w:before="0" w:after="0"/>
              <w:jc w:val="both"/>
              <w:rPr>
                <w:sz w:val="20"/>
                <w:szCs w:val="20"/>
              </w:rPr>
            </w:pPr>
            <w:r w:rsidRPr="00EB5FC5">
              <w:rPr>
                <w:sz w:val="20"/>
                <w:szCs w:val="20"/>
              </w:rPr>
              <w:t>16. Ja ministrija, izskatot projekta pieteikuma atbilstību atlases prasībām, konstatē, ka iesniegtajā projekta pieteikumā trūkst konkursa nolikumā prasītās informācijas, ministrija projekta iesniedzējam vienu reizi pieprasa papildu informāciju projekta pieteikuma precizēšanai, nosūtot pieprasījumu uz projekta iesniegumā norādīto elektroniskā pasta adresi. Ja ministrijas noteiktajā termiņā projekta iesniedzējs pieprasīto informāciju neiesniedz vai sniegtā informācija ir nepilnīga, ministrija projekta pieteikumu noraida un to tālāk nevērtē.</w:t>
            </w:r>
          </w:p>
        </w:tc>
        <w:tc>
          <w:tcPr>
            <w:tcW w:w="1501" w:type="pct"/>
            <w:tcBorders>
              <w:left w:val="single" w:sz="6" w:space="0" w:color="000000"/>
              <w:bottom w:val="single" w:sz="4" w:space="0" w:color="auto"/>
              <w:right w:val="single" w:sz="6" w:space="0" w:color="000000"/>
            </w:tcBorders>
          </w:tcPr>
          <w:p w14:paraId="26F9B05F" w14:textId="53DDABE2" w:rsidR="00D77608" w:rsidRPr="002346B9" w:rsidRDefault="00D77608" w:rsidP="00D77608">
            <w:pPr>
              <w:pStyle w:val="naisc"/>
              <w:spacing w:before="0" w:after="0"/>
              <w:jc w:val="both"/>
              <w:rPr>
                <w:b/>
                <w:sz w:val="20"/>
                <w:szCs w:val="20"/>
              </w:rPr>
            </w:pPr>
            <w:r w:rsidRPr="002346B9">
              <w:rPr>
                <w:b/>
                <w:sz w:val="20"/>
                <w:szCs w:val="20"/>
              </w:rPr>
              <w:t>23.03.2018.</w:t>
            </w:r>
          </w:p>
          <w:p w14:paraId="3C60D6F9" w14:textId="61236C2C" w:rsidR="00D77608" w:rsidRPr="00EB5FC5" w:rsidRDefault="00D77608" w:rsidP="00D77608">
            <w:pPr>
              <w:pStyle w:val="naisc"/>
              <w:spacing w:before="0" w:after="0"/>
              <w:jc w:val="both"/>
              <w:rPr>
                <w:sz w:val="20"/>
                <w:szCs w:val="20"/>
              </w:rPr>
            </w:pPr>
            <w:r w:rsidRPr="00EB5FC5">
              <w:rPr>
                <w:sz w:val="20"/>
                <w:szCs w:val="20"/>
              </w:rPr>
              <w:t>Lai novērstu interpretācijas vērtēšanas procesā, lūdzam precizēt 16.punktā, kādu informāciju ministrija var papildus pieprasīt pirms projekta nodošanas vērtēšanai.</w:t>
            </w:r>
          </w:p>
        </w:tc>
        <w:tc>
          <w:tcPr>
            <w:tcW w:w="872" w:type="pct"/>
            <w:tcBorders>
              <w:left w:val="single" w:sz="6" w:space="0" w:color="000000"/>
              <w:bottom w:val="single" w:sz="4" w:space="0" w:color="auto"/>
              <w:right w:val="single" w:sz="6" w:space="0" w:color="000000"/>
            </w:tcBorders>
            <w:shd w:val="clear" w:color="auto" w:fill="auto"/>
          </w:tcPr>
          <w:p w14:paraId="6A23DFAD" w14:textId="417515EF" w:rsidR="00D77608" w:rsidRPr="002F2572" w:rsidRDefault="00D77608" w:rsidP="00D77608">
            <w:pPr>
              <w:pStyle w:val="naisc"/>
              <w:spacing w:before="0" w:after="0"/>
              <w:rPr>
                <w:b/>
                <w:sz w:val="20"/>
                <w:szCs w:val="20"/>
              </w:rPr>
            </w:pPr>
            <w:r w:rsidRPr="002F2572">
              <w:rPr>
                <w:b/>
                <w:sz w:val="20"/>
                <w:szCs w:val="20"/>
              </w:rPr>
              <w:t>Iebildums atsaukts starpinstitūciju sanāksmē</w:t>
            </w:r>
          </w:p>
        </w:tc>
        <w:tc>
          <w:tcPr>
            <w:tcW w:w="1210" w:type="pct"/>
            <w:tcBorders>
              <w:top w:val="single" w:sz="4" w:space="0" w:color="auto"/>
              <w:left w:val="single" w:sz="4" w:space="0" w:color="auto"/>
              <w:bottom w:val="single" w:sz="4" w:space="0" w:color="auto"/>
            </w:tcBorders>
          </w:tcPr>
          <w:p w14:paraId="1F768FC6" w14:textId="59419443" w:rsidR="00226AD4" w:rsidRDefault="00226AD4" w:rsidP="00D77608">
            <w:pPr>
              <w:jc w:val="both"/>
              <w:rPr>
                <w:sz w:val="20"/>
                <w:szCs w:val="20"/>
              </w:rPr>
            </w:pPr>
            <w:r>
              <w:rPr>
                <w:sz w:val="20"/>
                <w:szCs w:val="20"/>
              </w:rPr>
              <w:t>16</w:t>
            </w:r>
            <w:r w:rsidRPr="00EB5FC5">
              <w:rPr>
                <w:sz w:val="20"/>
                <w:szCs w:val="20"/>
              </w:rPr>
              <w:t xml:space="preserve">. punkts </w:t>
            </w:r>
            <w:r>
              <w:rPr>
                <w:sz w:val="20"/>
                <w:szCs w:val="20"/>
              </w:rPr>
              <w:t>ir svītrots no Ministru kabineta noteikumu projekta.</w:t>
            </w:r>
          </w:p>
          <w:p w14:paraId="7D48EC26" w14:textId="5DFF0194" w:rsidR="00D77608" w:rsidRPr="00EB5FC5" w:rsidRDefault="00D77608" w:rsidP="007D05A0">
            <w:pPr>
              <w:jc w:val="both"/>
              <w:rPr>
                <w:sz w:val="20"/>
                <w:szCs w:val="20"/>
              </w:rPr>
            </w:pPr>
          </w:p>
        </w:tc>
      </w:tr>
      <w:tr w:rsidR="007D05A0" w:rsidRPr="00EB5FC5" w14:paraId="17E0EBBE" w14:textId="77777777" w:rsidTr="00DB11EB">
        <w:trPr>
          <w:trHeight w:val="65"/>
        </w:trPr>
        <w:tc>
          <w:tcPr>
            <w:tcW w:w="184" w:type="pct"/>
            <w:tcBorders>
              <w:left w:val="single" w:sz="6" w:space="0" w:color="000000"/>
              <w:bottom w:val="single" w:sz="4" w:space="0" w:color="auto"/>
              <w:right w:val="single" w:sz="6" w:space="0" w:color="000000"/>
            </w:tcBorders>
          </w:tcPr>
          <w:p w14:paraId="02C40297" w14:textId="59969ABD" w:rsidR="007D05A0" w:rsidRPr="00EB5FC5" w:rsidRDefault="003F4265" w:rsidP="007D05A0">
            <w:pPr>
              <w:pStyle w:val="Numuri"/>
            </w:pPr>
            <w:r>
              <w:t>47</w:t>
            </w:r>
            <w:r w:rsidR="007D05A0">
              <w:t>.</w:t>
            </w:r>
          </w:p>
        </w:tc>
        <w:tc>
          <w:tcPr>
            <w:tcW w:w="1233" w:type="pct"/>
            <w:tcBorders>
              <w:left w:val="single" w:sz="6" w:space="0" w:color="000000"/>
              <w:bottom w:val="single" w:sz="4" w:space="0" w:color="auto"/>
              <w:right w:val="single" w:sz="6" w:space="0" w:color="000000"/>
            </w:tcBorders>
          </w:tcPr>
          <w:p w14:paraId="34A400C5" w14:textId="2AF1F253" w:rsidR="007D05A0" w:rsidRPr="00EB5FC5" w:rsidRDefault="007D05A0" w:rsidP="007D05A0">
            <w:pPr>
              <w:pStyle w:val="naisc"/>
              <w:spacing w:before="0" w:after="0"/>
              <w:jc w:val="both"/>
              <w:rPr>
                <w:sz w:val="20"/>
                <w:szCs w:val="20"/>
              </w:rPr>
            </w:pPr>
            <w:r w:rsidRPr="00EB5FC5">
              <w:rPr>
                <w:sz w:val="20"/>
                <w:szCs w:val="20"/>
              </w:rPr>
              <w:t>20. Ministrija, pamatojoties uz komisijas iesniegto ziņojumu, pieņem lēmumu par granta piešķiršanu, piešķiršanu ar nosacījumiem, granta nepiešķiršanu finansējuma trūkuma dēļ vai noraidīšanu (turpmāk – lēmums). Ministrija var pieņemt lēmumu nodot projekta pieteikumu atkārtotai izvērtēšanai komisijai, ja konstatē, ka projekta pieteikums nav ticis izvērtēts atbilstoši visiem izvērtēšanas kritērijiem vai kādā izvērtēšanas kritērijā ir novērtēts acīmredzami neatbilstoši projekta pieteikumā norādītajam.</w:t>
            </w:r>
          </w:p>
        </w:tc>
        <w:tc>
          <w:tcPr>
            <w:tcW w:w="1501" w:type="pct"/>
            <w:tcBorders>
              <w:left w:val="single" w:sz="6" w:space="0" w:color="000000"/>
              <w:bottom w:val="single" w:sz="4" w:space="0" w:color="auto"/>
              <w:right w:val="single" w:sz="6" w:space="0" w:color="000000"/>
            </w:tcBorders>
          </w:tcPr>
          <w:p w14:paraId="3DE16D3B" w14:textId="58F8D914" w:rsidR="007D05A0" w:rsidRPr="002346B9" w:rsidRDefault="007D05A0" w:rsidP="007D05A0">
            <w:pPr>
              <w:pStyle w:val="naisc"/>
              <w:spacing w:before="0" w:after="0"/>
              <w:jc w:val="both"/>
              <w:rPr>
                <w:b/>
                <w:sz w:val="20"/>
                <w:szCs w:val="20"/>
              </w:rPr>
            </w:pPr>
            <w:r w:rsidRPr="002346B9">
              <w:rPr>
                <w:b/>
                <w:sz w:val="20"/>
                <w:szCs w:val="20"/>
              </w:rPr>
              <w:t>23.03.2018.</w:t>
            </w:r>
          </w:p>
          <w:p w14:paraId="12BE5BF7" w14:textId="38E17F67" w:rsidR="007D05A0" w:rsidRPr="00EB5FC5" w:rsidRDefault="007D05A0" w:rsidP="007D05A0">
            <w:pPr>
              <w:pStyle w:val="naisc"/>
              <w:spacing w:before="0" w:after="0"/>
              <w:jc w:val="both"/>
              <w:rPr>
                <w:sz w:val="20"/>
                <w:szCs w:val="20"/>
              </w:rPr>
            </w:pPr>
            <w:r w:rsidRPr="00EB5FC5">
              <w:rPr>
                <w:sz w:val="20"/>
                <w:szCs w:val="20"/>
              </w:rPr>
              <w:t>Lūdzam pamatot, kāpēc ministrijai ir nepieciešamas tiesības ietekmēt komisijas lēmumus 20.punktā paredzētajā kārtībā.</w:t>
            </w:r>
          </w:p>
        </w:tc>
        <w:tc>
          <w:tcPr>
            <w:tcW w:w="872" w:type="pct"/>
            <w:tcBorders>
              <w:left w:val="single" w:sz="6" w:space="0" w:color="000000"/>
              <w:bottom w:val="single" w:sz="4" w:space="0" w:color="auto"/>
              <w:right w:val="single" w:sz="6" w:space="0" w:color="000000"/>
            </w:tcBorders>
            <w:shd w:val="clear" w:color="auto" w:fill="auto"/>
          </w:tcPr>
          <w:p w14:paraId="2BDAC768" w14:textId="43D74DFC" w:rsidR="007D05A0" w:rsidRPr="002F2572" w:rsidRDefault="007D05A0" w:rsidP="007D05A0">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4128B3CE" w14:textId="4A29E648" w:rsidR="007D05A0" w:rsidRDefault="007D05A0" w:rsidP="007D05A0">
            <w:pPr>
              <w:jc w:val="both"/>
              <w:rPr>
                <w:sz w:val="20"/>
                <w:szCs w:val="20"/>
              </w:rPr>
            </w:pPr>
            <w:r>
              <w:rPr>
                <w:sz w:val="20"/>
                <w:szCs w:val="20"/>
              </w:rPr>
              <w:t>20</w:t>
            </w:r>
            <w:r w:rsidRPr="00EB5FC5">
              <w:rPr>
                <w:sz w:val="20"/>
                <w:szCs w:val="20"/>
              </w:rPr>
              <w:t xml:space="preserve">. punkts </w:t>
            </w:r>
            <w:r>
              <w:rPr>
                <w:sz w:val="20"/>
                <w:szCs w:val="20"/>
              </w:rPr>
              <w:t>ir svītrots no Ministru kabineta noteikumu projekta.</w:t>
            </w:r>
          </w:p>
          <w:p w14:paraId="0320AEDC" w14:textId="00831E29" w:rsidR="007D05A0" w:rsidRPr="00EB5FC5" w:rsidRDefault="007D05A0" w:rsidP="007D05A0">
            <w:pPr>
              <w:jc w:val="both"/>
              <w:rPr>
                <w:sz w:val="20"/>
                <w:szCs w:val="20"/>
              </w:rPr>
            </w:pPr>
          </w:p>
        </w:tc>
      </w:tr>
      <w:tr w:rsidR="007D05A0" w:rsidRPr="00EB5FC5" w14:paraId="06F2781E" w14:textId="77777777" w:rsidTr="00DB11EB">
        <w:trPr>
          <w:trHeight w:val="65"/>
        </w:trPr>
        <w:tc>
          <w:tcPr>
            <w:tcW w:w="184" w:type="pct"/>
            <w:tcBorders>
              <w:left w:val="single" w:sz="6" w:space="0" w:color="000000"/>
              <w:bottom w:val="single" w:sz="4" w:space="0" w:color="auto"/>
              <w:right w:val="single" w:sz="6" w:space="0" w:color="000000"/>
            </w:tcBorders>
          </w:tcPr>
          <w:p w14:paraId="3C38C0A0" w14:textId="302D02D7" w:rsidR="007D05A0" w:rsidRPr="00EB5FC5" w:rsidRDefault="003F4265" w:rsidP="007D05A0">
            <w:pPr>
              <w:pStyle w:val="Numuri"/>
            </w:pPr>
            <w:r>
              <w:lastRenderedPageBreak/>
              <w:t>48</w:t>
            </w:r>
            <w:r w:rsidR="007D05A0">
              <w:t>.</w:t>
            </w:r>
          </w:p>
        </w:tc>
        <w:tc>
          <w:tcPr>
            <w:tcW w:w="1233" w:type="pct"/>
            <w:tcBorders>
              <w:left w:val="single" w:sz="6" w:space="0" w:color="000000"/>
              <w:bottom w:val="single" w:sz="4" w:space="0" w:color="auto"/>
              <w:right w:val="single" w:sz="6" w:space="0" w:color="000000"/>
            </w:tcBorders>
          </w:tcPr>
          <w:p w14:paraId="684290AA" w14:textId="7805ACB5" w:rsidR="007D05A0" w:rsidRPr="00EB5FC5" w:rsidRDefault="007D05A0" w:rsidP="007D05A0">
            <w:pPr>
              <w:pStyle w:val="naisc"/>
              <w:spacing w:before="0" w:after="0"/>
              <w:jc w:val="both"/>
              <w:rPr>
                <w:sz w:val="20"/>
                <w:szCs w:val="20"/>
              </w:rPr>
            </w:pPr>
            <w:r w:rsidRPr="00EB5FC5">
              <w:rPr>
                <w:sz w:val="20"/>
                <w:szCs w:val="20"/>
              </w:rPr>
              <w:t>17. Ministrija apstiprina komisijas sastāvu. Ministrijai ir tiesības komisijas sastāvā iekļaut neatkarīgus ekspertus, ņemot vērā projektu konkursa specifiku.</w:t>
            </w:r>
          </w:p>
        </w:tc>
        <w:tc>
          <w:tcPr>
            <w:tcW w:w="1501" w:type="pct"/>
            <w:tcBorders>
              <w:left w:val="single" w:sz="6" w:space="0" w:color="000000"/>
              <w:bottom w:val="single" w:sz="4" w:space="0" w:color="auto"/>
              <w:right w:val="single" w:sz="6" w:space="0" w:color="000000"/>
            </w:tcBorders>
          </w:tcPr>
          <w:p w14:paraId="59CA1672" w14:textId="0ED230BA" w:rsidR="007D05A0" w:rsidRPr="002346B9" w:rsidRDefault="007D05A0" w:rsidP="007D05A0">
            <w:pPr>
              <w:pStyle w:val="naisc"/>
              <w:spacing w:before="0" w:after="0"/>
              <w:jc w:val="both"/>
              <w:rPr>
                <w:b/>
                <w:sz w:val="20"/>
                <w:szCs w:val="20"/>
              </w:rPr>
            </w:pPr>
            <w:r w:rsidRPr="002346B9">
              <w:rPr>
                <w:b/>
                <w:sz w:val="20"/>
                <w:szCs w:val="20"/>
              </w:rPr>
              <w:t>23.03.2018.</w:t>
            </w:r>
          </w:p>
          <w:p w14:paraId="5CB4C217" w14:textId="4A091727" w:rsidR="007D05A0" w:rsidRPr="00EB5FC5" w:rsidRDefault="007D05A0" w:rsidP="007D05A0">
            <w:pPr>
              <w:pStyle w:val="naisc"/>
              <w:spacing w:before="0" w:after="0"/>
              <w:jc w:val="both"/>
              <w:rPr>
                <w:sz w:val="20"/>
                <w:szCs w:val="20"/>
              </w:rPr>
            </w:pPr>
            <w:r w:rsidRPr="00EB5FC5">
              <w:rPr>
                <w:sz w:val="20"/>
                <w:szCs w:val="20"/>
              </w:rPr>
              <w:t>Lūdzam papildināt 17.punktu ar komisijas locekļu skaitu, kā arī nevalstiskā sektora pārstāvi konkursa komisijā atklāta procesa nodrošināšanai.</w:t>
            </w:r>
          </w:p>
        </w:tc>
        <w:tc>
          <w:tcPr>
            <w:tcW w:w="872" w:type="pct"/>
            <w:tcBorders>
              <w:left w:val="single" w:sz="6" w:space="0" w:color="000000"/>
              <w:bottom w:val="single" w:sz="4" w:space="0" w:color="auto"/>
              <w:right w:val="single" w:sz="6" w:space="0" w:color="000000"/>
            </w:tcBorders>
            <w:shd w:val="clear" w:color="auto" w:fill="auto"/>
          </w:tcPr>
          <w:p w14:paraId="1D86E19F" w14:textId="17DA3C36" w:rsidR="007D05A0" w:rsidRPr="002F2572" w:rsidRDefault="007D05A0" w:rsidP="007D05A0">
            <w:pPr>
              <w:pStyle w:val="naisc"/>
              <w:spacing w:before="0" w:after="0"/>
              <w:rPr>
                <w:b/>
                <w:sz w:val="20"/>
                <w:szCs w:val="20"/>
              </w:rPr>
            </w:pPr>
            <w:r w:rsidRPr="002F2572">
              <w:rPr>
                <w:b/>
                <w:sz w:val="20"/>
                <w:szCs w:val="20"/>
              </w:rPr>
              <w:t>Iebildums atsaukts starpinstitūciju sanāksmē</w:t>
            </w:r>
          </w:p>
        </w:tc>
        <w:tc>
          <w:tcPr>
            <w:tcW w:w="1210" w:type="pct"/>
            <w:tcBorders>
              <w:top w:val="single" w:sz="4" w:space="0" w:color="auto"/>
              <w:left w:val="single" w:sz="4" w:space="0" w:color="auto"/>
              <w:bottom w:val="single" w:sz="4" w:space="0" w:color="auto"/>
            </w:tcBorders>
          </w:tcPr>
          <w:p w14:paraId="0FF26613" w14:textId="03838BBC" w:rsidR="007D05A0" w:rsidRDefault="007D05A0" w:rsidP="007D05A0">
            <w:pPr>
              <w:jc w:val="both"/>
              <w:rPr>
                <w:sz w:val="20"/>
                <w:szCs w:val="20"/>
              </w:rPr>
            </w:pPr>
            <w:r>
              <w:rPr>
                <w:sz w:val="20"/>
                <w:szCs w:val="20"/>
              </w:rPr>
              <w:t>17</w:t>
            </w:r>
            <w:r w:rsidRPr="00EB5FC5">
              <w:rPr>
                <w:sz w:val="20"/>
                <w:szCs w:val="20"/>
              </w:rPr>
              <w:t xml:space="preserve">. punkts </w:t>
            </w:r>
            <w:r>
              <w:rPr>
                <w:sz w:val="20"/>
                <w:szCs w:val="20"/>
              </w:rPr>
              <w:t>ir svītrots no Ministru kabineta noteikumu projekta.</w:t>
            </w:r>
          </w:p>
          <w:p w14:paraId="5A8A4E80" w14:textId="45BB84C9" w:rsidR="007D05A0" w:rsidRPr="00EB5FC5" w:rsidRDefault="007D05A0" w:rsidP="007D05A0">
            <w:pPr>
              <w:jc w:val="both"/>
              <w:rPr>
                <w:sz w:val="20"/>
                <w:szCs w:val="20"/>
              </w:rPr>
            </w:pPr>
          </w:p>
        </w:tc>
      </w:tr>
      <w:tr w:rsidR="007D05A0" w:rsidRPr="00EB5FC5" w14:paraId="582F9699" w14:textId="77777777" w:rsidTr="00DB11EB">
        <w:trPr>
          <w:trHeight w:val="65"/>
        </w:trPr>
        <w:tc>
          <w:tcPr>
            <w:tcW w:w="184" w:type="pct"/>
            <w:tcBorders>
              <w:left w:val="single" w:sz="6" w:space="0" w:color="000000"/>
              <w:bottom w:val="single" w:sz="4" w:space="0" w:color="auto"/>
              <w:right w:val="single" w:sz="6" w:space="0" w:color="000000"/>
            </w:tcBorders>
          </w:tcPr>
          <w:p w14:paraId="621442D9" w14:textId="6ABA612C" w:rsidR="007D05A0" w:rsidRPr="00EB5FC5" w:rsidRDefault="003F4265" w:rsidP="007D05A0">
            <w:pPr>
              <w:pStyle w:val="Numuri"/>
            </w:pPr>
            <w:r>
              <w:t>49</w:t>
            </w:r>
            <w:r w:rsidR="007D05A0">
              <w:t>.</w:t>
            </w:r>
          </w:p>
        </w:tc>
        <w:tc>
          <w:tcPr>
            <w:tcW w:w="1233" w:type="pct"/>
            <w:tcBorders>
              <w:left w:val="single" w:sz="6" w:space="0" w:color="000000"/>
              <w:bottom w:val="single" w:sz="4" w:space="0" w:color="auto"/>
              <w:right w:val="single" w:sz="6" w:space="0" w:color="000000"/>
            </w:tcBorders>
          </w:tcPr>
          <w:p w14:paraId="3E5566FC" w14:textId="5E7932BF" w:rsidR="007D05A0" w:rsidRPr="00EB5FC5" w:rsidRDefault="007D05A0" w:rsidP="007D05A0">
            <w:pPr>
              <w:pStyle w:val="naisc"/>
              <w:spacing w:before="0" w:after="0"/>
              <w:jc w:val="both"/>
              <w:rPr>
                <w:sz w:val="20"/>
                <w:szCs w:val="20"/>
              </w:rPr>
            </w:pPr>
            <w:r w:rsidRPr="00EB5FC5">
              <w:rPr>
                <w:sz w:val="20"/>
                <w:szCs w:val="20"/>
              </w:rPr>
              <w:t>18. Ja ir izsludināts terminēts projektu konkurss, komisija pēc visu projektu pieteikumu izvērtēšanas sagatavo ziņojumu par saņemto projektu pieteikumu atbilstību izvērtēšanas kritērijiem (turpmāk – ziņojums).</w:t>
            </w:r>
          </w:p>
        </w:tc>
        <w:tc>
          <w:tcPr>
            <w:tcW w:w="1501" w:type="pct"/>
            <w:tcBorders>
              <w:left w:val="single" w:sz="6" w:space="0" w:color="000000"/>
              <w:bottom w:val="single" w:sz="4" w:space="0" w:color="auto"/>
              <w:right w:val="single" w:sz="6" w:space="0" w:color="000000"/>
            </w:tcBorders>
          </w:tcPr>
          <w:p w14:paraId="26124B5D" w14:textId="0E870376" w:rsidR="007D05A0" w:rsidRPr="002346B9" w:rsidRDefault="007D05A0" w:rsidP="007D05A0">
            <w:pPr>
              <w:pStyle w:val="naisc"/>
              <w:spacing w:before="0" w:after="0"/>
              <w:jc w:val="both"/>
              <w:rPr>
                <w:b/>
                <w:sz w:val="20"/>
                <w:szCs w:val="20"/>
              </w:rPr>
            </w:pPr>
            <w:r w:rsidRPr="002346B9">
              <w:rPr>
                <w:b/>
                <w:sz w:val="20"/>
                <w:szCs w:val="20"/>
              </w:rPr>
              <w:t>23.03.2018.</w:t>
            </w:r>
          </w:p>
          <w:p w14:paraId="6D5C9774" w14:textId="5233BE24" w:rsidR="007D05A0" w:rsidRPr="00EB5FC5" w:rsidRDefault="007D05A0" w:rsidP="007D05A0">
            <w:pPr>
              <w:pStyle w:val="naisc"/>
              <w:spacing w:before="0" w:after="0"/>
              <w:jc w:val="both"/>
              <w:rPr>
                <w:sz w:val="20"/>
                <w:szCs w:val="20"/>
              </w:rPr>
            </w:pPr>
            <w:r w:rsidRPr="00EB5FC5">
              <w:rPr>
                <w:sz w:val="20"/>
                <w:szCs w:val="20"/>
              </w:rPr>
              <w:t>Lūdzam papildināt 18.punktu, norādot, ka ziņojumā projektu pieteikumi tiek kārtoti prioritārā secībā, atbilstoši iegūtajam punktu skaitam.</w:t>
            </w:r>
          </w:p>
        </w:tc>
        <w:tc>
          <w:tcPr>
            <w:tcW w:w="872" w:type="pct"/>
            <w:tcBorders>
              <w:left w:val="single" w:sz="6" w:space="0" w:color="000000"/>
              <w:bottom w:val="single" w:sz="4" w:space="0" w:color="auto"/>
              <w:right w:val="single" w:sz="6" w:space="0" w:color="000000"/>
            </w:tcBorders>
          </w:tcPr>
          <w:p w14:paraId="142B290A" w14:textId="2A448EED" w:rsidR="007D05A0" w:rsidRPr="002F2572" w:rsidRDefault="007D05A0" w:rsidP="007D05A0">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2D73ADFA" w14:textId="4568267F" w:rsidR="007D05A0" w:rsidRDefault="007D05A0" w:rsidP="007D05A0">
            <w:pPr>
              <w:pStyle w:val="naisc"/>
              <w:tabs>
                <w:tab w:val="left" w:pos="383"/>
              </w:tabs>
              <w:spacing w:before="0" w:after="0"/>
              <w:jc w:val="both"/>
              <w:rPr>
                <w:sz w:val="20"/>
                <w:szCs w:val="20"/>
              </w:rPr>
            </w:pPr>
            <w:r>
              <w:rPr>
                <w:sz w:val="20"/>
                <w:szCs w:val="20"/>
              </w:rPr>
              <w:t>Precizēts Ministru kabineta noteikumu  projekta 9.punkts, to izsakot šādā redakcijā:</w:t>
            </w:r>
          </w:p>
          <w:p w14:paraId="56D22DB0" w14:textId="152DCA94" w:rsidR="007D05A0" w:rsidRPr="00EB5FC5" w:rsidRDefault="007D05A0" w:rsidP="001810E6">
            <w:pPr>
              <w:jc w:val="both"/>
              <w:rPr>
                <w:sz w:val="20"/>
                <w:szCs w:val="20"/>
              </w:rPr>
            </w:pPr>
            <w:r>
              <w:rPr>
                <w:sz w:val="20"/>
                <w:szCs w:val="20"/>
              </w:rPr>
              <w:t>“9</w:t>
            </w:r>
            <w:r w:rsidRPr="00EB5FC5">
              <w:rPr>
                <w:sz w:val="20"/>
                <w:szCs w:val="20"/>
              </w:rPr>
              <w:t>.</w:t>
            </w:r>
            <w:r w:rsidR="001810E6">
              <w:rPr>
                <w:sz w:val="20"/>
                <w:szCs w:val="20"/>
              </w:rPr>
              <w:t xml:space="preserve"> </w:t>
            </w:r>
            <w:r w:rsidR="001810E6" w:rsidRPr="001810E6">
              <w:rPr>
                <w:sz w:val="20"/>
                <w:szCs w:val="20"/>
              </w:rPr>
              <w:t>Ja ir izsludināts terminēts projektu konkurss, lēmumu par grantu piešķiršanu un granta līguma noslēgšanu (turpmāk – lēmums) pieņem to projektu īstenošanai, kuru projektu iesniegumi atzīti par atbilstošiem konkursa nolikuma prasībām un izvērtēšanā ir ieguvuši augstāko punktu skaitu. Grantu piešķir, kamēr ir pietiekams projektu konkursam paredzētais finansējums</w:t>
            </w:r>
            <w:r w:rsidR="001810E6">
              <w:rPr>
                <w:sz w:val="20"/>
                <w:szCs w:val="20"/>
              </w:rPr>
              <w:t>.</w:t>
            </w:r>
            <w:r w:rsidR="003F4265">
              <w:rPr>
                <w:sz w:val="20"/>
                <w:szCs w:val="20"/>
              </w:rPr>
              <w:t>”</w:t>
            </w:r>
          </w:p>
        </w:tc>
      </w:tr>
      <w:tr w:rsidR="007D05A0" w:rsidRPr="00EB5FC5" w14:paraId="0CC3A3CF" w14:textId="77777777" w:rsidTr="00DB11EB">
        <w:trPr>
          <w:trHeight w:val="65"/>
        </w:trPr>
        <w:tc>
          <w:tcPr>
            <w:tcW w:w="184" w:type="pct"/>
            <w:tcBorders>
              <w:left w:val="single" w:sz="6" w:space="0" w:color="000000"/>
              <w:bottom w:val="single" w:sz="4" w:space="0" w:color="auto"/>
              <w:right w:val="single" w:sz="6" w:space="0" w:color="000000"/>
            </w:tcBorders>
          </w:tcPr>
          <w:p w14:paraId="3598721D" w14:textId="12032AAD" w:rsidR="007D05A0" w:rsidRPr="00EB5FC5" w:rsidRDefault="003F4265" w:rsidP="007D05A0">
            <w:pPr>
              <w:pStyle w:val="Numuri"/>
            </w:pPr>
            <w:r>
              <w:t>50</w:t>
            </w:r>
            <w:r w:rsidR="007D05A0">
              <w:t>.</w:t>
            </w:r>
          </w:p>
        </w:tc>
        <w:tc>
          <w:tcPr>
            <w:tcW w:w="1233" w:type="pct"/>
            <w:tcBorders>
              <w:left w:val="single" w:sz="6" w:space="0" w:color="000000"/>
              <w:bottom w:val="single" w:sz="4" w:space="0" w:color="auto"/>
              <w:right w:val="single" w:sz="6" w:space="0" w:color="000000"/>
            </w:tcBorders>
          </w:tcPr>
          <w:p w14:paraId="384AF733" w14:textId="0AB0AC26" w:rsidR="007D05A0" w:rsidRPr="00EB5FC5" w:rsidRDefault="007D05A0" w:rsidP="007D05A0">
            <w:pPr>
              <w:pStyle w:val="naisc"/>
              <w:spacing w:before="0" w:after="0"/>
              <w:jc w:val="both"/>
              <w:rPr>
                <w:sz w:val="20"/>
                <w:szCs w:val="20"/>
              </w:rPr>
            </w:pPr>
            <w:r w:rsidRPr="00EB5FC5">
              <w:rPr>
                <w:sz w:val="20"/>
                <w:szCs w:val="20"/>
              </w:rPr>
              <w:t>27. Ja vērtēšanas gaitā projekta pieteikumā ir konstatētas kļūdas vai nepilnības, taču projekta pieteikumam piešķirto punktu skaits ir bijis pietiekams, lai to apstiprinātu, pēc lēmuma pieņemšanas par granta piešķiršanu ar nosacījumiem un pirms granta līguma noslēgšanas ministrija var lūgt projekta iesniedzējam veikt precizējumus projekta pieteikumā, ar kuriem nedrīkst tikt izdarītas tādas izmaiņas projekta pieteikumā, kas būtu varējušas ietekmēt komisijas veikto projekta pieteikuma vērtējumu. Pieļaujamie precizējumi ir šādi:</w:t>
            </w:r>
          </w:p>
          <w:p w14:paraId="2EFA328D" w14:textId="139FC644" w:rsidR="007D05A0" w:rsidRPr="00EB5FC5" w:rsidRDefault="007D05A0" w:rsidP="007D05A0">
            <w:pPr>
              <w:pStyle w:val="naisc"/>
              <w:spacing w:before="0" w:after="0"/>
              <w:jc w:val="both"/>
              <w:rPr>
                <w:sz w:val="20"/>
                <w:szCs w:val="20"/>
              </w:rPr>
            </w:pPr>
            <w:r w:rsidRPr="00EB5FC5">
              <w:rPr>
                <w:sz w:val="20"/>
                <w:szCs w:val="20"/>
              </w:rPr>
              <w:t>27.1. novērst informācijas pretrunas dažādās projekta pieteikuma sadaļās;</w:t>
            </w:r>
          </w:p>
          <w:p w14:paraId="4F720897" w14:textId="567A26F4" w:rsidR="007D05A0" w:rsidRPr="00EB5FC5" w:rsidRDefault="007D05A0" w:rsidP="007D05A0">
            <w:pPr>
              <w:pStyle w:val="naisc"/>
              <w:spacing w:before="0" w:after="0"/>
              <w:jc w:val="both"/>
              <w:rPr>
                <w:sz w:val="20"/>
                <w:szCs w:val="20"/>
              </w:rPr>
            </w:pPr>
            <w:r w:rsidRPr="00EB5FC5">
              <w:rPr>
                <w:sz w:val="20"/>
                <w:szCs w:val="20"/>
              </w:rPr>
              <w:t>27.2. izslēgt neatbilstošas aktivitātes;</w:t>
            </w:r>
          </w:p>
          <w:p w14:paraId="64C059A0" w14:textId="368E246D" w:rsidR="007D05A0" w:rsidRPr="00EB5FC5" w:rsidRDefault="007D05A0" w:rsidP="007D05A0">
            <w:pPr>
              <w:pStyle w:val="naisc"/>
              <w:spacing w:before="0" w:after="0"/>
              <w:jc w:val="both"/>
              <w:rPr>
                <w:sz w:val="20"/>
                <w:szCs w:val="20"/>
              </w:rPr>
            </w:pPr>
            <w:r w:rsidRPr="00EB5FC5">
              <w:rPr>
                <w:sz w:val="20"/>
                <w:szCs w:val="20"/>
              </w:rPr>
              <w:t>27.3. precizēt projekta īstenošanas laika grafiku;</w:t>
            </w:r>
          </w:p>
          <w:p w14:paraId="423B47FC" w14:textId="7FBFD668" w:rsidR="007D05A0" w:rsidRPr="00EB5FC5" w:rsidRDefault="007D05A0" w:rsidP="007D05A0">
            <w:pPr>
              <w:pStyle w:val="naisc"/>
              <w:spacing w:before="0" w:after="0"/>
              <w:jc w:val="both"/>
              <w:rPr>
                <w:sz w:val="20"/>
                <w:szCs w:val="20"/>
              </w:rPr>
            </w:pPr>
            <w:r w:rsidRPr="00EB5FC5">
              <w:rPr>
                <w:sz w:val="20"/>
                <w:szCs w:val="20"/>
              </w:rPr>
              <w:t>27.4. novērst aritmētiskās kļūdas projekta budžetā;</w:t>
            </w:r>
          </w:p>
          <w:p w14:paraId="774567DC" w14:textId="1E872FE1" w:rsidR="007D05A0" w:rsidRPr="00EB5FC5" w:rsidRDefault="007D05A0" w:rsidP="007D05A0">
            <w:pPr>
              <w:pStyle w:val="naisc"/>
              <w:spacing w:before="0" w:after="0"/>
              <w:jc w:val="both"/>
              <w:rPr>
                <w:sz w:val="20"/>
                <w:szCs w:val="20"/>
              </w:rPr>
            </w:pPr>
            <w:r w:rsidRPr="00EB5FC5">
              <w:rPr>
                <w:sz w:val="20"/>
                <w:szCs w:val="20"/>
              </w:rPr>
              <w:lastRenderedPageBreak/>
              <w:t>27.5. precizēt atsevišķas budžeta pozīcijas atbilstoši noteiktajiem izmaksu ierobežojumiem;</w:t>
            </w:r>
          </w:p>
          <w:p w14:paraId="3CAE508B" w14:textId="20C40DCE" w:rsidR="007D05A0" w:rsidRPr="00EB5FC5" w:rsidRDefault="007D05A0" w:rsidP="007D05A0">
            <w:pPr>
              <w:pStyle w:val="naisc"/>
              <w:spacing w:before="0" w:after="0"/>
              <w:jc w:val="both"/>
              <w:rPr>
                <w:sz w:val="20"/>
                <w:szCs w:val="20"/>
              </w:rPr>
            </w:pPr>
            <w:r w:rsidRPr="00EB5FC5">
              <w:rPr>
                <w:sz w:val="20"/>
                <w:szCs w:val="20"/>
              </w:rPr>
              <w:t>27.6. samazināt izmaksas, kas pārsniedz vidējās tirgus cenas;</w:t>
            </w:r>
          </w:p>
          <w:p w14:paraId="0654B473" w14:textId="7764AB6C" w:rsidR="007D05A0" w:rsidRPr="00EB5FC5" w:rsidRDefault="007D05A0" w:rsidP="007D05A0">
            <w:pPr>
              <w:pStyle w:val="naisc"/>
              <w:spacing w:before="0" w:after="0"/>
              <w:jc w:val="both"/>
              <w:rPr>
                <w:sz w:val="20"/>
                <w:szCs w:val="20"/>
              </w:rPr>
            </w:pPr>
            <w:r w:rsidRPr="00EB5FC5">
              <w:rPr>
                <w:sz w:val="20"/>
                <w:szCs w:val="20"/>
              </w:rPr>
              <w:t>27.7. izslēgt neattiecināmās izmaksas vai izmaksas, kas nav nepieciešamas projekta aktivitāšu īstenošanai;</w:t>
            </w:r>
          </w:p>
          <w:p w14:paraId="7A9B4BFB" w14:textId="0CF0CECC" w:rsidR="007D05A0" w:rsidRPr="00EB5FC5" w:rsidRDefault="007D05A0" w:rsidP="007D05A0">
            <w:pPr>
              <w:pStyle w:val="naisc"/>
              <w:spacing w:before="0" w:after="0"/>
              <w:jc w:val="both"/>
              <w:rPr>
                <w:sz w:val="20"/>
                <w:szCs w:val="20"/>
              </w:rPr>
            </w:pPr>
            <w:r w:rsidRPr="00EB5FC5">
              <w:rPr>
                <w:sz w:val="20"/>
                <w:szCs w:val="20"/>
              </w:rPr>
              <w:t>27.8. sniegt papildu informāciju, skaidrojumu vai pamatojumu, ja projekta pieteikumā iekļautā informācija ir nepilnīga, neskaidra vai pretrunīga;</w:t>
            </w:r>
          </w:p>
          <w:p w14:paraId="345E8080" w14:textId="529B0849" w:rsidR="007D05A0" w:rsidRPr="00EB5FC5" w:rsidRDefault="007D05A0" w:rsidP="007D05A0">
            <w:pPr>
              <w:pStyle w:val="naisc"/>
              <w:spacing w:before="0" w:after="0"/>
              <w:jc w:val="both"/>
              <w:rPr>
                <w:sz w:val="20"/>
                <w:szCs w:val="20"/>
              </w:rPr>
            </w:pPr>
            <w:r w:rsidRPr="00EB5FC5">
              <w:rPr>
                <w:sz w:val="20"/>
                <w:szCs w:val="20"/>
              </w:rPr>
              <w:t>27.9. veikt citus labojumus, lai nodrošinātu projekta pieteikuma atbilstību konkursa nolikumā minētajiem nosacījumiem.</w:t>
            </w:r>
          </w:p>
        </w:tc>
        <w:tc>
          <w:tcPr>
            <w:tcW w:w="1501" w:type="pct"/>
            <w:tcBorders>
              <w:left w:val="single" w:sz="6" w:space="0" w:color="000000"/>
              <w:bottom w:val="single" w:sz="4" w:space="0" w:color="auto"/>
              <w:right w:val="single" w:sz="6" w:space="0" w:color="000000"/>
            </w:tcBorders>
          </w:tcPr>
          <w:p w14:paraId="63042A6D" w14:textId="47A2D426" w:rsidR="007D05A0" w:rsidRPr="002346B9" w:rsidRDefault="007D05A0" w:rsidP="007D05A0">
            <w:pPr>
              <w:pStyle w:val="naisc"/>
              <w:spacing w:before="0" w:after="0"/>
              <w:jc w:val="both"/>
              <w:rPr>
                <w:b/>
                <w:sz w:val="20"/>
                <w:szCs w:val="20"/>
              </w:rPr>
            </w:pPr>
            <w:r w:rsidRPr="002346B9">
              <w:rPr>
                <w:b/>
                <w:sz w:val="20"/>
                <w:szCs w:val="20"/>
              </w:rPr>
              <w:lastRenderedPageBreak/>
              <w:t>23.03.2018.</w:t>
            </w:r>
          </w:p>
          <w:p w14:paraId="287490A8" w14:textId="69865F55" w:rsidR="007D05A0" w:rsidRPr="00EB5FC5" w:rsidRDefault="007D05A0" w:rsidP="007D05A0">
            <w:pPr>
              <w:pStyle w:val="naisc"/>
              <w:spacing w:before="0" w:after="0"/>
              <w:jc w:val="both"/>
              <w:rPr>
                <w:sz w:val="20"/>
                <w:szCs w:val="20"/>
              </w:rPr>
            </w:pPr>
            <w:r w:rsidRPr="00EB5FC5">
              <w:rPr>
                <w:sz w:val="20"/>
                <w:szCs w:val="20"/>
              </w:rPr>
              <w:t>Lūdzam svītrot no noteikumu projekta 27.1., 27.2., 27.5., 27.7., 27.8., 27.9.apakšpunktus, jo uzskatām, ka šādi precizējumi norāda uz projekta neatbilstību konkursa nolikumam lielā apjomā, kā arī pakļauj pieteikumu ministrijas interpretācijai.</w:t>
            </w:r>
          </w:p>
        </w:tc>
        <w:tc>
          <w:tcPr>
            <w:tcW w:w="872" w:type="pct"/>
            <w:tcBorders>
              <w:left w:val="single" w:sz="6" w:space="0" w:color="000000"/>
              <w:bottom w:val="single" w:sz="4" w:space="0" w:color="auto"/>
              <w:right w:val="single" w:sz="6" w:space="0" w:color="000000"/>
            </w:tcBorders>
            <w:shd w:val="clear" w:color="auto" w:fill="auto"/>
          </w:tcPr>
          <w:p w14:paraId="1ADE54ED" w14:textId="232BF37D" w:rsidR="007D05A0" w:rsidRPr="002F2572" w:rsidRDefault="007D05A0" w:rsidP="007D05A0">
            <w:pPr>
              <w:pStyle w:val="naisc"/>
              <w:spacing w:before="0" w:after="0"/>
              <w:rPr>
                <w:b/>
                <w:sz w:val="20"/>
                <w:szCs w:val="20"/>
              </w:rPr>
            </w:pPr>
            <w:r w:rsidRPr="002F2572">
              <w:rPr>
                <w:b/>
                <w:sz w:val="20"/>
                <w:szCs w:val="20"/>
              </w:rPr>
              <w:t>Iebildums atsaukts starpinstitūciju sanāksmē</w:t>
            </w:r>
          </w:p>
        </w:tc>
        <w:tc>
          <w:tcPr>
            <w:tcW w:w="1210" w:type="pct"/>
            <w:tcBorders>
              <w:top w:val="single" w:sz="4" w:space="0" w:color="auto"/>
              <w:left w:val="single" w:sz="4" w:space="0" w:color="auto"/>
              <w:bottom w:val="single" w:sz="4" w:space="0" w:color="auto"/>
            </w:tcBorders>
          </w:tcPr>
          <w:p w14:paraId="0406CB82" w14:textId="48D69911" w:rsidR="007D05A0" w:rsidRDefault="007D05A0" w:rsidP="007D05A0">
            <w:pPr>
              <w:jc w:val="both"/>
              <w:rPr>
                <w:sz w:val="20"/>
                <w:szCs w:val="20"/>
              </w:rPr>
            </w:pPr>
            <w:r>
              <w:rPr>
                <w:sz w:val="20"/>
                <w:szCs w:val="20"/>
              </w:rPr>
              <w:t>27</w:t>
            </w:r>
            <w:r w:rsidRPr="00EB5FC5">
              <w:rPr>
                <w:sz w:val="20"/>
                <w:szCs w:val="20"/>
              </w:rPr>
              <w:t xml:space="preserve">. punkts </w:t>
            </w:r>
            <w:r>
              <w:rPr>
                <w:sz w:val="20"/>
                <w:szCs w:val="20"/>
              </w:rPr>
              <w:t>ir svītrots no Ministru kabineta noteikumu projekta.</w:t>
            </w:r>
          </w:p>
          <w:p w14:paraId="612B5324" w14:textId="77777777" w:rsidR="007D05A0" w:rsidRDefault="007D05A0" w:rsidP="007D05A0">
            <w:pPr>
              <w:jc w:val="both"/>
              <w:rPr>
                <w:sz w:val="20"/>
                <w:szCs w:val="20"/>
              </w:rPr>
            </w:pPr>
          </w:p>
          <w:p w14:paraId="5E6CBE0B" w14:textId="635C097E" w:rsidR="007D05A0" w:rsidRPr="00EB5FC5" w:rsidRDefault="007D05A0" w:rsidP="007D05A0">
            <w:pPr>
              <w:jc w:val="both"/>
              <w:rPr>
                <w:sz w:val="20"/>
                <w:szCs w:val="20"/>
              </w:rPr>
            </w:pPr>
          </w:p>
        </w:tc>
      </w:tr>
      <w:tr w:rsidR="007D05A0" w:rsidRPr="00EB5FC5" w14:paraId="4CD6B149" w14:textId="77777777" w:rsidTr="00DB11EB">
        <w:trPr>
          <w:trHeight w:val="65"/>
        </w:trPr>
        <w:tc>
          <w:tcPr>
            <w:tcW w:w="184" w:type="pct"/>
            <w:tcBorders>
              <w:left w:val="single" w:sz="6" w:space="0" w:color="000000"/>
              <w:bottom w:val="single" w:sz="4" w:space="0" w:color="auto"/>
              <w:right w:val="single" w:sz="6" w:space="0" w:color="000000"/>
            </w:tcBorders>
          </w:tcPr>
          <w:p w14:paraId="4A551A77" w14:textId="65E6B17E" w:rsidR="007D05A0" w:rsidRPr="00EB5FC5" w:rsidRDefault="003F4265" w:rsidP="00633F99">
            <w:pPr>
              <w:pStyle w:val="Numuri"/>
            </w:pPr>
            <w:r>
              <w:t>51</w:t>
            </w:r>
            <w:r w:rsidR="007D05A0">
              <w:t>.</w:t>
            </w:r>
          </w:p>
        </w:tc>
        <w:tc>
          <w:tcPr>
            <w:tcW w:w="1233" w:type="pct"/>
            <w:tcBorders>
              <w:left w:val="single" w:sz="6" w:space="0" w:color="000000"/>
              <w:bottom w:val="single" w:sz="4" w:space="0" w:color="auto"/>
              <w:right w:val="single" w:sz="6" w:space="0" w:color="000000"/>
            </w:tcBorders>
          </w:tcPr>
          <w:p w14:paraId="3DE52724" w14:textId="1EB88B40" w:rsidR="007D05A0" w:rsidRPr="00EB5FC5" w:rsidRDefault="007D05A0" w:rsidP="007D05A0">
            <w:pPr>
              <w:pStyle w:val="naisc"/>
              <w:spacing w:before="0" w:after="0"/>
              <w:jc w:val="both"/>
              <w:rPr>
                <w:sz w:val="20"/>
                <w:szCs w:val="20"/>
              </w:rPr>
            </w:pPr>
            <w:r w:rsidRPr="00EB5FC5">
              <w:rPr>
                <w:sz w:val="20"/>
                <w:szCs w:val="20"/>
              </w:rPr>
              <w:t>35. Ministrijai ir tiesības veikt projekta īstenošanas pārbaudi projekta īstenošanas vietās. Pārbaudi uz vietas var veikt, par to iepriekš nebrīdinot granta saņēmēju.</w:t>
            </w:r>
          </w:p>
        </w:tc>
        <w:tc>
          <w:tcPr>
            <w:tcW w:w="1501" w:type="pct"/>
            <w:tcBorders>
              <w:left w:val="single" w:sz="6" w:space="0" w:color="000000"/>
              <w:bottom w:val="single" w:sz="4" w:space="0" w:color="auto"/>
              <w:right w:val="single" w:sz="6" w:space="0" w:color="000000"/>
            </w:tcBorders>
          </w:tcPr>
          <w:p w14:paraId="52481C5C" w14:textId="11389481" w:rsidR="007D05A0" w:rsidRPr="002346B9" w:rsidRDefault="007D05A0" w:rsidP="007D05A0">
            <w:pPr>
              <w:pStyle w:val="naisc"/>
              <w:spacing w:before="0" w:after="0"/>
              <w:jc w:val="both"/>
              <w:rPr>
                <w:b/>
                <w:sz w:val="20"/>
                <w:szCs w:val="20"/>
              </w:rPr>
            </w:pPr>
            <w:r w:rsidRPr="002346B9">
              <w:rPr>
                <w:b/>
                <w:sz w:val="20"/>
                <w:szCs w:val="20"/>
              </w:rPr>
              <w:t>23.03.2018.</w:t>
            </w:r>
          </w:p>
          <w:p w14:paraId="1B1B56BD" w14:textId="5BBF3B05" w:rsidR="007D05A0" w:rsidRPr="00EB5FC5" w:rsidRDefault="007D05A0" w:rsidP="007D05A0">
            <w:pPr>
              <w:pStyle w:val="naisc"/>
              <w:spacing w:before="0" w:after="0"/>
              <w:jc w:val="both"/>
              <w:rPr>
                <w:sz w:val="20"/>
                <w:szCs w:val="20"/>
              </w:rPr>
            </w:pPr>
            <w:r w:rsidRPr="00EB5FC5">
              <w:rPr>
                <w:sz w:val="20"/>
                <w:szCs w:val="20"/>
              </w:rPr>
              <w:t>Lūdzam papildināt 35.punktu ar brīdinājumu pirms pārbaudes samērīgā termiņā, piemēram 1-3 dienas, jo NVO darbības specifika nevar nodrošināt pieejamību 24 h diennaktī.</w:t>
            </w:r>
          </w:p>
        </w:tc>
        <w:tc>
          <w:tcPr>
            <w:tcW w:w="872" w:type="pct"/>
            <w:tcBorders>
              <w:left w:val="single" w:sz="6" w:space="0" w:color="000000"/>
              <w:bottom w:val="single" w:sz="4" w:space="0" w:color="auto"/>
              <w:right w:val="single" w:sz="6" w:space="0" w:color="000000"/>
            </w:tcBorders>
            <w:shd w:val="clear" w:color="auto" w:fill="auto"/>
          </w:tcPr>
          <w:p w14:paraId="02DB4F28" w14:textId="6828D0A2" w:rsidR="007D05A0" w:rsidRPr="002F2572" w:rsidRDefault="007D05A0" w:rsidP="007D05A0">
            <w:pPr>
              <w:pStyle w:val="naisc"/>
              <w:spacing w:before="0" w:after="0"/>
              <w:rPr>
                <w:b/>
                <w:sz w:val="20"/>
                <w:szCs w:val="20"/>
              </w:rPr>
            </w:pPr>
            <w:r w:rsidRPr="002F2572">
              <w:rPr>
                <w:b/>
                <w:sz w:val="20"/>
                <w:szCs w:val="20"/>
              </w:rPr>
              <w:t>Iebildums atsaukts starpinstitūciju sanāksmē</w:t>
            </w:r>
          </w:p>
        </w:tc>
        <w:tc>
          <w:tcPr>
            <w:tcW w:w="1210" w:type="pct"/>
            <w:tcBorders>
              <w:top w:val="single" w:sz="4" w:space="0" w:color="auto"/>
              <w:left w:val="single" w:sz="4" w:space="0" w:color="auto"/>
              <w:bottom w:val="single" w:sz="4" w:space="0" w:color="auto"/>
            </w:tcBorders>
          </w:tcPr>
          <w:p w14:paraId="15E242A0" w14:textId="5DBB96F8" w:rsidR="007D05A0" w:rsidRDefault="007D05A0" w:rsidP="007D05A0">
            <w:pPr>
              <w:pStyle w:val="naisc"/>
              <w:tabs>
                <w:tab w:val="left" w:pos="383"/>
              </w:tabs>
              <w:spacing w:before="0" w:after="0"/>
              <w:jc w:val="both"/>
              <w:rPr>
                <w:sz w:val="20"/>
                <w:szCs w:val="20"/>
              </w:rPr>
            </w:pPr>
            <w:r>
              <w:rPr>
                <w:sz w:val="20"/>
                <w:szCs w:val="20"/>
              </w:rPr>
              <w:t>Precizēts Ministru kabineta noteikumu  projekta 18.punkts, to izsakot šādā redakcijā:</w:t>
            </w:r>
          </w:p>
          <w:p w14:paraId="32785160" w14:textId="7DDDE957" w:rsidR="007D05A0" w:rsidRPr="00EB5FC5" w:rsidRDefault="007D05A0" w:rsidP="007D05A0">
            <w:pPr>
              <w:jc w:val="both"/>
              <w:rPr>
                <w:sz w:val="20"/>
                <w:szCs w:val="20"/>
              </w:rPr>
            </w:pPr>
            <w:r>
              <w:rPr>
                <w:sz w:val="20"/>
                <w:szCs w:val="20"/>
              </w:rPr>
              <w:t>“18</w:t>
            </w:r>
            <w:r w:rsidR="001810E6">
              <w:rPr>
                <w:sz w:val="20"/>
                <w:szCs w:val="20"/>
              </w:rPr>
              <w:t xml:space="preserve">. </w:t>
            </w:r>
            <w:r w:rsidR="001810E6" w:rsidRPr="001810E6">
              <w:rPr>
                <w:sz w:val="20"/>
                <w:szCs w:val="20"/>
              </w:rPr>
              <w:t>Ministrijai ir tiesības veikt projekta īstenošanas pārbaudi projekta īstenošanas vietās. Pārbaudi uz vietas var veikt, par to brīdinot granta saņēmēju ne vēlāk kā 2 stundas pirms pārbaudes</w:t>
            </w:r>
            <w:r w:rsidRPr="00EB5FC5">
              <w:rPr>
                <w:sz w:val="20"/>
                <w:szCs w:val="20"/>
              </w:rPr>
              <w:t>.</w:t>
            </w:r>
            <w:r>
              <w:rPr>
                <w:sz w:val="20"/>
                <w:szCs w:val="20"/>
              </w:rPr>
              <w:t>”</w:t>
            </w:r>
          </w:p>
        </w:tc>
      </w:tr>
      <w:tr w:rsidR="007D05A0" w:rsidRPr="00EB5FC5" w14:paraId="5FEEE756" w14:textId="77777777" w:rsidTr="00DB11EB">
        <w:trPr>
          <w:trHeight w:val="65"/>
        </w:trPr>
        <w:tc>
          <w:tcPr>
            <w:tcW w:w="184" w:type="pct"/>
            <w:tcBorders>
              <w:left w:val="single" w:sz="6" w:space="0" w:color="000000"/>
              <w:bottom w:val="single" w:sz="4" w:space="0" w:color="auto"/>
              <w:right w:val="single" w:sz="6" w:space="0" w:color="000000"/>
            </w:tcBorders>
          </w:tcPr>
          <w:p w14:paraId="0DB5ED86" w14:textId="2B1005F3" w:rsidR="007D05A0" w:rsidRPr="00EB5FC5" w:rsidRDefault="003F4265" w:rsidP="00633F99">
            <w:pPr>
              <w:pStyle w:val="Numuri"/>
            </w:pPr>
            <w:r>
              <w:t>52</w:t>
            </w:r>
            <w:r w:rsidR="007D05A0">
              <w:t>.</w:t>
            </w:r>
          </w:p>
        </w:tc>
        <w:tc>
          <w:tcPr>
            <w:tcW w:w="1233" w:type="pct"/>
            <w:tcBorders>
              <w:left w:val="single" w:sz="6" w:space="0" w:color="000000"/>
              <w:bottom w:val="single" w:sz="4" w:space="0" w:color="auto"/>
              <w:right w:val="single" w:sz="6" w:space="0" w:color="000000"/>
            </w:tcBorders>
          </w:tcPr>
          <w:p w14:paraId="1765E607" w14:textId="3BEF800E" w:rsidR="007D05A0" w:rsidRPr="00EB5FC5" w:rsidRDefault="007D05A0" w:rsidP="007D05A0">
            <w:pPr>
              <w:pStyle w:val="naisc"/>
              <w:spacing w:before="0" w:after="0"/>
              <w:jc w:val="both"/>
              <w:rPr>
                <w:sz w:val="20"/>
                <w:szCs w:val="20"/>
              </w:rPr>
            </w:pPr>
            <w:r>
              <w:rPr>
                <w:sz w:val="20"/>
                <w:szCs w:val="20"/>
              </w:rPr>
              <w:t>Ministru kabineta noteikumu projekts</w:t>
            </w:r>
          </w:p>
        </w:tc>
        <w:tc>
          <w:tcPr>
            <w:tcW w:w="1501" w:type="pct"/>
            <w:tcBorders>
              <w:left w:val="single" w:sz="6" w:space="0" w:color="000000"/>
              <w:bottom w:val="single" w:sz="4" w:space="0" w:color="auto"/>
              <w:right w:val="single" w:sz="6" w:space="0" w:color="000000"/>
            </w:tcBorders>
          </w:tcPr>
          <w:p w14:paraId="74CD67C8" w14:textId="24E1EBEF" w:rsidR="007D05A0" w:rsidRPr="002346B9" w:rsidRDefault="007D05A0" w:rsidP="007D05A0">
            <w:pPr>
              <w:pStyle w:val="naisc"/>
              <w:spacing w:before="0" w:after="0"/>
              <w:jc w:val="both"/>
              <w:rPr>
                <w:b/>
                <w:sz w:val="20"/>
                <w:szCs w:val="20"/>
              </w:rPr>
            </w:pPr>
            <w:r w:rsidRPr="002346B9">
              <w:rPr>
                <w:b/>
                <w:sz w:val="20"/>
                <w:szCs w:val="20"/>
              </w:rPr>
              <w:t>23.03.2018.</w:t>
            </w:r>
          </w:p>
          <w:p w14:paraId="3B3664CC" w14:textId="3FA695CB" w:rsidR="007D05A0" w:rsidRPr="00EB5FC5" w:rsidRDefault="007D05A0" w:rsidP="007D05A0">
            <w:pPr>
              <w:pStyle w:val="naisc"/>
              <w:spacing w:before="0" w:after="0"/>
              <w:jc w:val="both"/>
              <w:rPr>
                <w:sz w:val="20"/>
                <w:szCs w:val="20"/>
              </w:rPr>
            </w:pPr>
            <w:r w:rsidRPr="00EB5FC5">
              <w:rPr>
                <w:sz w:val="20"/>
                <w:szCs w:val="20"/>
              </w:rPr>
              <w:t>Lūdzam izvērtēt iespēju iekļaut atsevišķu punktu par līdzfinansējuma konkursa nolikumā iekļaujamo informāciju vai precizēt noteikumu projektu, atbilstoši konkursa specifikai. Vēršam uzmanību, ka līdzfinansējuma nodrošināšana paredz specifiskus apstākļus, piemēram, budžeta, laika grafika un citu aspektu precizēšanai, ja tos jau ir apstiprinājis vadošais finansētājs. Tāpat iepriekšējos gados organizācijas ir identificējušas sarežģījumus, veicot budžeta aprēķinus pēc ĀM noteiktās kārtības, jo tie atšķiras no vadošā finansētāja nosacījumiem.</w:t>
            </w:r>
          </w:p>
        </w:tc>
        <w:tc>
          <w:tcPr>
            <w:tcW w:w="872" w:type="pct"/>
            <w:tcBorders>
              <w:left w:val="single" w:sz="6" w:space="0" w:color="000000"/>
              <w:bottom w:val="single" w:sz="4" w:space="0" w:color="auto"/>
              <w:right w:val="single" w:sz="6" w:space="0" w:color="000000"/>
            </w:tcBorders>
          </w:tcPr>
          <w:p w14:paraId="30C5C02D" w14:textId="00D8C8F9" w:rsidR="007D05A0" w:rsidRPr="002F2572" w:rsidRDefault="007D05A0" w:rsidP="007D05A0">
            <w:pPr>
              <w:pStyle w:val="naisc"/>
              <w:spacing w:before="0" w:after="0"/>
              <w:rPr>
                <w:b/>
                <w:sz w:val="20"/>
                <w:szCs w:val="20"/>
              </w:rPr>
            </w:pPr>
            <w:r w:rsidRPr="002F2572">
              <w:rPr>
                <w:b/>
                <w:sz w:val="20"/>
                <w:szCs w:val="20"/>
              </w:rPr>
              <w:t>Iebildums ņemts vērā</w:t>
            </w:r>
          </w:p>
        </w:tc>
        <w:tc>
          <w:tcPr>
            <w:tcW w:w="1210" w:type="pct"/>
            <w:tcBorders>
              <w:top w:val="single" w:sz="4" w:space="0" w:color="auto"/>
              <w:left w:val="single" w:sz="4" w:space="0" w:color="auto"/>
              <w:bottom w:val="single" w:sz="4" w:space="0" w:color="auto"/>
            </w:tcBorders>
          </w:tcPr>
          <w:p w14:paraId="43E6F7BC" w14:textId="20DBFCE8" w:rsidR="007D05A0" w:rsidRDefault="007D05A0" w:rsidP="007D05A0">
            <w:pPr>
              <w:pStyle w:val="naisc"/>
              <w:tabs>
                <w:tab w:val="left" w:pos="383"/>
              </w:tabs>
              <w:spacing w:before="0" w:after="0"/>
              <w:jc w:val="both"/>
              <w:rPr>
                <w:sz w:val="20"/>
                <w:szCs w:val="20"/>
              </w:rPr>
            </w:pPr>
            <w:r>
              <w:rPr>
                <w:sz w:val="20"/>
                <w:szCs w:val="20"/>
              </w:rPr>
              <w:t>Precizēts Ministru kabineta noteikumu  projekts – papildināts ar 4.punktu, to izsakot šādā redakcijā:</w:t>
            </w:r>
          </w:p>
          <w:p w14:paraId="2D6A3E90" w14:textId="4F64D9C0" w:rsidR="007D05A0" w:rsidRPr="00EB5FC5" w:rsidRDefault="007D05A0" w:rsidP="001810E6">
            <w:pPr>
              <w:pStyle w:val="naisc"/>
              <w:tabs>
                <w:tab w:val="left" w:pos="383"/>
              </w:tabs>
              <w:spacing w:before="0" w:after="0"/>
              <w:jc w:val="both"/>
              <w:rPr>
                <w:sz w:val="20"/>
                <w:szCs w:val="20"/>
              </w:rPr>
            </w:pPr>
            <w:r>
              <w:rPr>
                <w:sz w:val="20"/>
                <w:szCs w:val="20"/>
              </w:rPr>
              <w:t>“</w:t>
            </w:r>
            <w:r w:rsidRPr="00EB5FC5">
              <w:rPr>
                <w:sz w:val="20"/>
                <w:szCs w:val="20"/>
              </w:rPr>
              <w:t>4. Uz konkursu līdzfinansējuma piešķiršanai neattiecas šo noteikumu 3.3. un 3.1</w:t>
            </w:r>
            <w:r>
              <w:rPr>
                <w:sz w:val="20"/>
                <w:szCs w:val="20"/>
              </w:rPr>
              <w:t>3</w:t>
            </w:r>
            <w:r w:rsidRPr="00EB5FC5">
              <w:rPr>
                <w:sz w:val="20"/>
                <w:szCs w:val="20"/>
              </w:rPr>
              <w:t>. punkts.</w:t>
            </w:r>
            <w:r>
              <w:rPr>
                <w:sz w:val="20"/>
                <w:szCs w:val="20"/>
              </w:rPr>
              <w:t>”</w:t>
            </w:r>
          </w:p>
        </w:tc>
      </w:tr>
      <w:tr w:rsidR="007D05A0" w:rsidRPr="00EB5FC5" w14:paraId="3E5C58AB" w14:textId="77777777" w:rsidTr="00DB11EB">
        <w:trPr>
          <w:trHeight w:val="65"/>
        </w:trPr>
        <w:tc>
          <w:tcPr>
            <w:tcW w:w="184" w:type="pct"/>
            <w:tcBorders>
              <w:left w:val="single" w:sz="6" w:space="0" w:color="000000"/>
              <w:bottom w:val="single" w:sz="4" w:space="0" w:color="auto"/>
              <w:right w:val="single" w:sz="6" w:space="0" w:color="000000"/>
            </w:tcBorders>
          </w:tcPr>
          <w:p w14:paraId="76E53E3C" w14:textId="5E18C172" w:rsidR="007D05A0" w:rsidRDefault="003F4265" w:rsidP="007D05A0">
            <w:pPr>
              <w:pStyle w:val="Numuri"/>
            </w:pPr>
            <w:r>
              <w:t>53</w:t>
            </w:r>
            <w:r w:rsidR="007D05A0">
              <w:t>.</w:t>
            </w:r>
          </w:p>
        </w:tc>
        <w:tc>
          <w:tcPr>
            <w:tcW w:w="1233" w:type="pct"/>
            <w:tcBorders>
              <w:left w:val="single" w:sz="6" w:space="0" w:color="000000"/>
              <w:bottom w:val="single" w:sz="4" w:space="0" w:color="auto"/>
              <w:right w:val="single" w:sz="6" w:space="0" w:color="000000"/>
            </w:tcBorders>
          </w:tcPr>
          <w:p w14:paraId="5391698D" w14:textId="77777777" w:rsidR="007D05A0" w:rsidRPr="00EB5FC5" w:rsidRDefault="007D05A0" w:rsidP="007D05A0">
            <w:pPr>
              <w:pStyle w:val="naisc"/>
              <w:spacing w:before="0" w:after="0"/>
              <w:jc w:val="both"/>
              <w:rPr>
                <w:sz w:val="20"/>
                <w:szCs w:val="20"/>
              </w:rPr>
            </w:pPr>
          </w:p>
        </w:tc>
        <w:tc>
          <w:tcPr>
            <w:tcW w:w="1501" w:type="pct"/>
            <w:tcBorders>
              <w:left w:val="single" w:sz="6" w:space="0" w:color="000000"/>
              <w:bottom w:val="single" w:sz="4" w:space="0" w:color="auto"/>
              <w:right w:val="single" w:sz="6" w:space="0" w:color="000000"/>
            </w:tcBorders>
          </w:tcPr>
          <w:p w14:paraId="0E076961" w14:textId="52D8C97C" w:rsidR="007D05A0" w:rsidRPr="002346B9" w:rsidRDefault="007D05A0" w:rsidP="007D05A0">
            <w:pPr>
              <w:pStyle w:val="naisc"/>
              <w:spacing w:before="0" w:after="0"/>
              <w:jc w:val="both"/>
              <w:rPr>
                <w:b/>
                <w:sz w:val="20"/>
                <w:szCs w:val="20"/>
              </w:rPr>
            </w:pPr>
            <w:r w:rsidRPr="002346B9">
              <w:rPr>
                <w:b/>
                <w:sz w:val="20"/>
                <w:szCs w:val="20"/>
              </w:rPr>
              <w:t>23.03.2018.</w:t>
            </w:r>
          </w:p>
          <w:p w14:paraId="0C8B1EDE" w14:textId="49D86780" w:rsidR="007D05A0" w:rsidRPr="00EB5FC5" w:rsidRDefault="007D05A0" w:rsidP="007D05A0">
            <w:pPr>
              <w:pStyle w:val="naisc"/>
              <w:spacing w:before="0" w:after="0"/>
              <w:jc w:val="both"/>
              <w:rPr>
                <w:sz w:val="20"/>
                <w:szCs w:val="20"/>
              </w:rPr>
            </w:pPr>
            <w:r w:rsidRPr="00EB5FC5">
              <w:rPr>
                <w:sz w:val="20"/>
                <w:szCs w:val="20"/>
              </w:rPr>
              <w:lastRenderedPageBreak/>
              <w:t>Lūdzam izvērtēt iespēju vienlaikus pārskatīt Ministru kabineta 2010.gada 27.jūlija noteikumos Nr. 672 “Noteikumi par attīstības sadarbības projekta īstenošanā iesaistītās personas maksimālo atlīdzību, dienas naudu un viesnīcas (naktsmītnes) izdevumu apmēru” minētās atlīdzības, kas nav mainītas kopš 2015.gada.</w:t>
            </w:r>
          </w:p>
        </w:tc>
        <w:tc>
          <w:tcPr>
            <w:tcW w:w="872" w:type="pct"/>
            <w:tcBorders>
              <w:left w:val="single" w:sz="6" w:space="0" w:color="000000"/>
              <w:bottom w:val="single" w:sz="4" w:space="0" w:color="auto"/>
              <w:right w:val="single" w:sz="6" w:space="0" w:color="000000"/>
            </w:tcBorders>
          </w:tcPr>
          <w:p w14:paraId="6D234B31" w14:textId="65A4290D" w:rsidR="007D05A0" w:rsidRDefault="007D05A0" w:rsidP="007D05A0">
            <w:pPr>
              <w:pStyle w:val="naisc"/>
              <w:spacing w:before="0" w:after="0"/>
              <w:rPr>
                <w:sz w:val="20"/>
                <w:szCs w:val="20"/>
              </w:rPr>
            </w:pPr>
            <w:r w:rsidRPr="002F2572">
              <w:rPr>
                <w:b/>
                <w:sz w:val="20"/>
                <w:szCs w:val="20"/>
              </w:rPr>
              <w:lastRenderedPageBreak/>
              <w:t>Iebildums atsaukts starpinstitūciju sanāksmē</w:t>
            </w:r>
          </w:p>
          <w:p w14:paraId="502BD98E" w14:textId="757A3A81" w:rsidR="007D05A0" w:rsidRPr="002F2572" w:rsidRDefault="007D05A0" w:rsidP="007D05A0">
            <w:pPr>
              <w:pStyle w:val="naisc"/>
              <w:spacing w:before="0" w:after="0"/>
              <w:jc w:val="both"/>
              <w:rPr>
                <w:b/>
                <w:sz w:val="20"/>
                <w:szCs w:val="20"/>
              </w:rPr>
            </w:pPr>
            <w:r>
              <w:rPr>
                <w:sz w:val="20"/>
                <w:szCs w:val="20"/>
              </w:rPr>
              <w:lastRenderedPageBreak/>
              <w:t>Iebildums</w:t>
            </w:r>
            <w:r w:rsidRPr="00EB5FC5">
              <w:rPr>
                <w:sz w:val="20"/>
                <w:szCs w:val="20"/>
              </w:rPr>
              <w:t xml:space="preserve"> neattiecas uz šo Ministru kabineta noteikumu projektu, bet </w:t>
            </w:r>
            <w:r>
              <w:rPr>
                <w:sz w:val="20"/>
                <w:szCs w:val="20"/>
              </w:rPr>
              <w:t xml:space="preserve">ir </w:t>
            </w:r>
            <w:r w:rsidRPr="00EB5FC5">
              <w:rPr>
                <w:sz w:val="20"/>
                <w:szCs w:val="20"/>
              </w:rPr>
              <w:t>pieņemts zināšanai.</w:t>
            </w:r>
          </w:p>
        </w:tc>
        <w:tc>
          <w:tcPr>
            <w:tcW w:w="1210" w:type="pct"/>
            <w:tcBorders>
              <w:top w:val="single" w:sz="4" w:space="0" w:color="auto"/>
              <w:left w:val="single" w:sz="4" w:space="0" w:color="auto"/>
              <w:bottom w:val="single" w:sz="4" w:space="0" w:color="auto"/>
            </w:tcBorders>
          </w:tcPr>
          <w:p w14:paraId="3D45EB30" w14:textId="77777777" w:rsidR="007D05A0" w:rsidRDefault="007D05A0" w:rsidP="007D05A0">
            <w:pPr>
              <w:pStyle w:val="naisc"/>
              <w:tabs>
                <w:tab w:val="left" w:pos="383"/>
              </w:tabs>
              <w:spacing w:before="0" w:after="0"/>
              <w:jc w:val="both"/>
              <w:rPr>
                <w:sz w:val="20"/>
                <w:szCs w:val="20"/>
              </w:rPr>
            </w:pPr>
          </w:p>
        </w:tc>
      </w:tr>
      <w:tr w:rsidR="007D05A0" w:rsidRPr="00EB5FC5" w14:paraId="79675697" w14:textId="77777777" w:rsidTr="00DB11EB">
        <w:trPr>
          <w:trHeight w:val="850"/>
        </w:trPr>
        <w:tc>
          <w:tcPr>
            <w:tcW w:w="1417" w:type="pct"/>
            <w:gridSpan w:val="2"/>
            <w:tcBorders>
              <w:top w:val="single" w:sz="4" w:space="0" w:color="auto"/>
              <w:left w:val="nil"/>
              <w:bottom w:val="nil"/>
              <w:right w:val="nil"/>
            </w:tcBorders>
            <w:vAlign w:val="bottom"/>
          </w:tcPr>
          <w:p w14:paraId="1495511C" w14:textId="657E560C" w:rsidR="007D05A0" w:rsidRPr="002A5F62" w:rsidRDefault="007D05A0" w:rsidP="007D05A0">
            <w:pPr>
              <w:pStyle w:val="naisc"/>
              <w:spacing w:before="0" w:after="0"/>
            </w:pPr>
            <w:r w:rsidRPr="002A5F62">
              <w:t>Atbildīgā amatpersona</w:t>
            </w:r>
          </w:p>
        </w:tc>
        <w:tc>
          <w:tcPr>
            <w:tcW w:w="1501" w:type="pct"/>
            <w:tcBorders>
              <w:top w:val="single" w:sz="4" w:space="0" w:color="auto"/>
              <w:left w:val="nil"/>
              <w:bottom w:val="single" w:sz="4" w:space="0" w:color="auto"/>
              <w:right w:val="nil"/>
            </w:tcBorders>
          </w:tcPr>
          <w:p w14:paraId="3F554BE8" w14:textId="77777777" w:rsidR="007D05A0" w:rsidRPr="00EB5FC5" w:rsidRDefault="007D05A0" w:rsidP="007D05A0">
            <w:pPr>
              <w:pStyle w:val="naisc"/>
              <w:spacing w:before="0" w:after="0"/>
              <w:jc w:val="left"/>
              <w:rPr>
                <w:sz w:val="20"/>
                <w:szCs w:val="20"/>
              </w:rPr>
            </w:pPr>
          </w:p>
        </w:tc>
        <w:tc>
          <w:tcPr>
            <w:tcW w:w="872" w:type="pct"/>
            <w:tcBorders>
              <w:top w:val="single" w:sz="4" w:space="0" w:color="auto"/>
              <w:left w:val="nil"/>
              <w:bottom w:val="single" w:sz="4" w:space="0" w:color="auto"/>
              <w:right w:val="nil"/>
            </w:tcBorders>
          </w:tcPr>
          <w:p w14:paraId="464DC79E" w14:textId="77777777" w:rsidR="007D05A0" w:rsidRPr="00EB5FC5" w:rsidRDefault="007D05A0" w:rsidP="007D05A0">
            <w:pPr>
              <w:pStyle w:val="naisc"/>
              <w:spacing w:before="0" w:after="0"/>
              <w:jc w:val="left"/>
              <w:rPr>
                <w:sz w:val="20"/>
                <w:szCs w:val="20"/>
              </w:rPr>
            </w:pPr>
          </w:p>
        </w:tc>
        <w:tc>
          <w:tcPr>
            <w:tcW w:w="1210" w:type="pct"/>
            <w:tcBorders>
              <w:top w:val="single" w:sz="4" w:space="0" w:color="auto"/>
              <w:left w:val="nil"/>
              <w:bottom w:val="single" w:sz="4" w:space="0" w:color="auto"/>
              <w:right w:val="nil"/>
            </w:tcBorders>
          </w:tcPr>
          <w:p w14:paraId="30EFC50D" w14:textId="77777777" w:rsidR="007D05A0" w:rsidRPr="00EB5FC5" w:rsidRDefault="007D05A0" w:rsidP="007D05A0">
            <w:pPr>
              <w:rPr>
                <w:sz w:val="20"/>
                <w:szCs w:val="20"/>
              </w:rPr>
            </w:pPr>
          </w:p>
        </w:tc>
      </w:tr>
      <w:tr w:rsidR="007D05A0" w:rsidRPr="00EB5FC5" w14:paraId="1AF9661C" w14:textId="77777777" w:rsidTr="00DB11EB">
        <w:trPr>
          <w:trHeight w:val="65"/>
        </w:trPr>
        <w:tc>
          <w:tcPr>
            <w:tcW w:w="1417" w:type="pct"/>
            <w:gridSpan w:val="2"/>
            <w:tcBorders>
              <w:top w:val="nil"/>
              <w:left w:val="nil"/>
              <w:bottom w:val="nil"/>
              <w:right w:val="nil"/>
            </w:tcBorders>
          </w:tcPr>
          <w:p w14:paraId="55938A22" w14:textId="77777777" w:rsidR="007D05A0" w:rsidRPr="00EB5FC5" w:rsidRDefault="007D05A0" w:rsidP="007D05A0">
            <w:pPr>
              <w:pStyle w:val="naisc"/>
              <w:spacing w:before="0" w:after="0"/>
              <w:jc w:val="left"/>
              <w:rPr>
                <w:sz w:val="20"/>
                <w:szCs w:val="20"/>
              </w:rPr>
            </w:pPr>
          </w:p>
        </w:tc>
        <w:tc>
          <w:tcPr>
            <w:tcW w:w="3583" w:type="pct"/>
            <w:gridSpan w:val="3"/>
            <w:tcBorders>
              <w:top w:val="nil"/>
              <w:left w:val="nil"/>
              <w:bottom w:val="nil"/>
              <w:right w:val="nil"/>
            </w:tcBorders>
          </w:tcPr>
          <w:p w14:paraId="78F2F04B" w14:textId="3ED3839E" w:rsidR="007D05A0" w:rsidRPr="002A5F62" w:rsidRDefault="007D05A0" w:rsidP="007D05A0">
            <w:pPr>
              <w:jc w:val="center"/>
            </w:pPr>
            <w:r w:rsidRPr="002A5F62">
              <w:t>(paraksts)</w:t>
            </w:r>
          </w:p>
        </w:tc>
      </w:tr>
    </w:tbl>
    <w:p w14:paraId="46814DC1" w14:textId="2932A2B9" w:rsidR="007116C7" w:rsidRDefault="007116C7" w:rsidP="00DB7395">
      <w:pPr>
        <w:pStyle w:val="naisf"/>
        <w:spacing w:before="0" w:after="0"/>
        <w:ind w:firstLine="720"/>
      </w:pPr>
    </w:p>
    <w:p w14:paraId="16996EC6" w14:textId="77777777" w:rsidR="00EA60E7" w:rsidRDefault="00EA60E7" w:rsidP="00DB7395">
      <w:pPr>
        <w:pStyle w:val="naisf"/>
        <w:spacing w:before="0" w:after="0"/>
        <w:ind w:firstLine="720"/>
      </w:pPr>
    </w:p>
    <w:tbl>
      <w:tblPr>
        <w:tblW w:w="0" w:type="auto"/>
        <w:tblLook w:val="00A0" w:firstRow="1" w:lastRow="0" w:firstColumn="1" w:lastColumn="0" w:noHBand="0" w:noVBand="0"/>
      </w:tblPr>
      <w:tblGrid>
        <w:gridCol w:w="8268"/>
      </w:tblGrid>
      <w:tr w:rsidR="002A5F62" w:rsidRPr="00712B66" w14:paraId="647BA5F1" w14:textId="77777777" w:rsidTr="002A5F62">
        <w:tc>
          <w:tcPr>
            <w:tcW w:w="8268" w:type="dxa"/>
            <w:tcBorders>
              <w:bottom w:val="single" w:sz="4" w:space="0" w:color="000000"/>
            </w:tcBorders>
          </w:tcPr>
          <w:p w14:paraId="4226C5B6" w14:textId="3D2F33DC" w:rsidR="002A5F62" w:rsidRDefault="00EC7317" w:rsidP="00184479">
            <w:pPr>
              <w:jc w:val="center"/>
            </w:pPr>
            <w:r>
              <w:t>Marija Gordina</w:t>
            </w:r>
          </w:p>
        </w:tc>
      </w:tr>
      <w:tr w:rsidR="008655A2" w:rsidRPr="00712B66" w14:paraId="7872A04F" w14:textId="77777777" w:rsidTr="002A5F62">
        <w:tc>
          <w:tcPr>
            <w:tcW w:w="8268" w:type="dxa"/>
            <w:tcBorders>
              <w:top w:val="single" w:sz="4" w:space="0" w:color="000000"/>
            </w:tcBorders>
          </w:tcPr>
          <w:p w14:paraId="3337A2F0" w14:textId="77777777"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14:paraId="3404DA15" w14:textId="77777777">
        <w:tc>
          <w:tcPr>
            <w:tcW w:w="8268" w:type="dxa"/>
            <w:tcBorders>
              <w:bottom w:val="single" w:sz="4" w:space="0" w:color="000000"/>
            </w:tcBorders>
          </w:tcPr>
          <w:p w14:paraId="607CEFB5" w14:textId="07366F05" w:rsidR="008655A2" w:rsidRPr="00712B66" w:rsidRDefault="00F07875" w:rsidP="00F07875">
            <w:pPr>
              <w:spacing w:before="120"/>
              <w:jc w:val="center"/>
            </w:pPr>
            <w:r>
              <w:t xml:space="preserve">trešā sekretāre </w:t>
            </w:r>
          </w:p>
        </w:tc>
      </w:tr>
      <w:tr w:rsidR="008655A2" w:rsidRPr="00712B66" w14:paraId="5F8FDC89" w14:textId="77777777">
        <w:tc>
          <w:tcPr>
            <w:tcW w:w="8268" w:type="dxa"/>
            <w:tcBorders>
              <w:top w:val="single" w:sz="4" w:space="0" w:color="000000"/>
            </w:tcBorders>
          </w:tcPr>
          <w:p w14:paraId="392F1D9D" w14:textId="77777777" w:rsidR="008655A2" w:rsidRPr="00712B66" w:rsidRDefault="00184479" w:rsidP="00184479">
            <w:pPr>
              <w:jc w:val="center"/>
            </w:pPr>
            <w:r>
              <w:t>(</w:t>
            </w:r>
            <w:r w:rsidR="008655A2" w:rsidRPr="00712B66">
              <w:t>amats</w:t>
            </w:r>
            <w:r>
              <w:t>)</w:t>
            </w:r>
          </w:p>
        </w:tc>
      </w:tr>
      <w:tr w:rsidR="008655A2" w:rsidRPr="00712B66" w14:paraId="4EA7ED36" w14:textId="77777777">
        <w:tc>
          <w:tcPr>
            <w:tcW w:w="8268" w:type="dxa"/>
            <w:tcBorders>
              <w:bottom w:val="single" w:sz="4" w:space="0" w:color="000000"/>
            </w:tcBorders>
          </w:tcPr>
          <w:p w14:paraId="2D0C5F11" w14:textId="61058C9A" w:rsidR="008655A2" w:rsidRPr="00712B66" w:rsidRDefault="00EC7317" w:rsidP="00F07875">
            <w:pPr>
              <w:spacing w:before="120"/>
              <w:jc w:val="center"/>
            </w:pPr>
            <w:r>
              <w:t>6</w:t>
            </w:r>
            <w:r w:rsidR="00393491">
              <w:t>7015967</w:t>
            </w:r>
          </w:p>
        </w:tc>
      </w:tr>
      <w:tr w:rsidR="008655A2" w:rsidRPr="00712B66" w14:paraId="1C159EE5" w14:textId="77777777">
        <w:tc>
          <w:tcPr>
            <w:tcW w:w="8268" w:type="dxa"/>
            <w:tcBorders>
              <w:top w:val="single" w:sz="4" w:space="0" w:color="000000"/>
            </w:tcBorders>
          </w:tcPr>
          <w:p w14:paraId="1B4408E3" w14:textId="77777777" w:rsidR="008655A2" w:rsidRPr="00712B66" w:rsidRDefault="00184479" w:rsidP="00184479">
            <w:pPr>
              <w:jc w:val="center"/>
            </w:pPr>
            <w:r>
              <w:t>(</w:t>
            </w:r>
            <w:r w:rsidR="008655A2" w:rsidRPr="00712B66">
              <w:t>tālruņa un faksa numurs</w:t>
            </w:r>
            <w:r>
              <w:t>)</w:t>
            </w:r>
          </w:p>
        </w:tc>
      </w:tr>
      <w:tr w:rsidR="008655A2" w:rsidRPr="00712B66" w14:paraId="5BD943A0" w14:textId="77777777">
        <w:tc>
          <w:tcPr>
            <w:tcW w:w="8268" w:type="dxa"/>
            <w:tcBorders>
              <w:bottom w:val="single" w:sz="4" w:space="0" w:color="000000"/>
            </w:tcBorders>
          </w:tcPr>
          <w:p w14:paraId="047D740A" w14:textId="14B17C5E" w:rsidR="008655A2" w:rsidRPr="00712B66" w:rsidRDefault="00393491" w:rsidP="00F07875">
            <w:pPr>
              <w:spacing w:before="120"/>
              <w:jc w:val="center"/>
            </w:pPr>
            <w:r>
              <w:t>marija.gordina@mfa.gov.lv</w:t>
            </w:r>
          </w:p>
        </w:tc>
      </w:tr>
      <w:tr w:rsidR="008655A2" w:rsidRPr="00712B66" w14:paraId="732A1248" w14:textId="77777777">
        <w:tc>
          <w:tcPr>
            <w:tcW w:w="8268" w:type="dxa"/>
            <w:tcBorders>
              <w:top w:val="single" w:sz="4" w:space="0" w:color="000000"/>
            </w:tcBorders>
          </w:tcPr>
          <w:p w14:paraId="39044078" w14:textId="77777777" w:rsidR="008655A2" w:rsidRPr="00712B66" w:rsidRDefault="00184479" w:rsidP="00184479">
            <w:pPr>
              <w:jc w:val="center"/>
            </w:pPr>
            <w:r>
              <w:t>(</w:t>
            </w:r>
            <w:r w:rsidR="008655A2" w:rsidRPr="00712B66">
              <w:t>e-pasta adrese</w:t>
            </w:r>
            <w:r>
              <w:t>)</w:t>
            </w:r>
          </w:p>
        </w:tc>
      </w:tr>
    </w:tbl>
    <w:p w14:paraId="300C5A6E" w14:textId="77777777" w:rsidR="007116C7" w:rsidRPr="00F07875" w:rsidRDefault="007116C7" w:rsidP="00015C84">
      <w:pPr>
        <w:pStyle w:val="naisf"/>
        <w:spacing w:before="0" w:after="0"/>
        <w:ind w:firstLine="0"/>
        <w:jc w:val="left"/>
        <w:rPr>
          <w:sz w:val="16"/>
          <w:szCs w:val="16"/>
        </w:rPr>
      </w:pPr>
    </w:p>
    <w:sectPr w:rsidR="007116C7" w:rsidRPr="00F07875" w:rsidSect="00F5359C">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D2B5" w14:textId="77777777" w:rsidR="001810E6" w:rsidRDefault="001810E6">
      <w:r>
        <w:separator/>
      </w:r>
    </w:p>
  </w:endnote>
  <w:endnote w:type="continuationSeparator" w:id="0">
    <w:p w14:paraId="32DCAA76" w14:textId="77777777" w:rsidR="001810E6" w:rsidRDefault="0018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FE40C" w14:textId="2731DD80" w:rsidR="001810E6" w:rsidRPr="00A570B6" w:rsidRDefault="006421C4">
    <w:pPr>
      <w:pStyle w:val="Footer"/>
      <w:rPr>
        <w:sz w:val="20"/>
        <w:szCs w:val="20"/>
      </w:rPr>
    </w:pPr>
    <w:r>
      <w:rPr>
        <w:sz w:val="20"/>
        <w:szCs w:val="20"/>
      </w:rPr>
      <w:t>AMIzz_</w:t>
    </w:r>
    <w:r w:rsidRPr="006421C4">
      <w:rPr>
        <w:sz w:val="20"/>
        <w:szCs w:val="20"/>
      </w:rPr>
      <w:t>1</w:t>
    </w:r>
    <w:r w:rsidR="00ED15F2">
      <w:rPr>
        <w:sz w:val="20"/>
        <w:szCs w:val="20"/>
      </w:rPr>
      <w:t>1</w:t>
    </w:r>
    <w:r w:rsidRPr="006421C4">
      <w:rPr>
        <w:sz w:val="20"/>
        <w:szCs w:val="20"/>
      </w:rPr>
      <w:t>0220</w:t>
    </w:r>
    <w:r>
      <w:rPr>
        <w:sz w:val="20"/>
        <w:szCs w:val="20"/>
      </w:rPr>
      <w:t>_</w:t>
    </w:r>
    <w:r w:rsidR="001810E6" w:rsidRPr="007D05A0">
      <w:rPr>
        <w:sz w:val="20"/>
        <w:szCs w:val="20"/>
      </w:rPr>
      <w:t>granti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5EA3" w14:textId="2CE5DBA9" w:rsidR="001810E6" w:rsidRPr="00015C84" w:rsidRDefault="001810E6" w:rsidP="00364BB6">
    <w:pPr>
      <w:pStyle w:val="Footer"/>
      <w:rPr>
        <w:sz w:val="20"/>
        <w:szCs w:val="20"/>
      </w:rPr>
    </w:pPr>
    <w:r>
      <w:rPr>
        <w:sz w:val="20"/>
        <w:szCs w:val="20"/>
      </w:rPr>
      <w:t>AMIzz_</w:t>
    </w:r>
    <w:r w:rsidR="00ED15F2">
      <w:rPr>
        <w:sz w:val="20"/>
        <w:szCs w:val="20"/>
      </w:rPr>
      <w:t>11</w:t>
    </w:r>
    <w:r w:rsidR="006421C4" w:rsidRPr="006421C4">
      <w:rPr>
        <w:sz w:val="20"/>
        <w:szCs w:val="20"/>
      </w:rPr>
      <w:t>0220</w:t>
    </w:r>
    <w:r w:rsidRPr="007D05A0">
      <w:rPr>
        <w:sz w:val="20"/>
        <w:szCs w:val="20"/>
      </w:rPr>
      <w:t>_granti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DEE1" w14:textId="77777777" w:rsidR="001810E6" w:rsidRDefault="001810E6">
      <w:r>
        <w:separator/>
      </w:r>
    </w:p>
  </w:footnote>
  <w:footnote w:type="continuationSeparator" w:id="0">
    <w:p w14:paraId="59C139A9" w14:textId="77777777" w:rsidR="001810E6" w:rsidRDefault="0018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6FF4" w14:textId="77777777" w:rsidR="001810E6" w:rsidRDefault="001810E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FBE4D" w14:textId="77777777" w:rsidR="001810E6" w:rsidRDefault="0018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FAE53" w14:textId="49ABE600" w:rsidR="001810E6" w:rsidRDefault="001810E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5F2">
      <w:rPr>
        <w:rStyle w:val="PageNumber"/>
        <w:noProof/>
      </w:rPr>
      <w:t>20</w:t>
    </w:r>
    <w:r>
      <w:rPr>
        <w:rStyle w:val="PageNumber"/>
      </w:rPr>
      <w:fldChar w:fldCharType="end"/>
    </w:r>
  </w:p>
  <w:p w14:paraId="043F591C" w14:textId="77777777" w:rsidR="001810E6" w:rsidRDefault="0018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93B"/>
    <w:multiLevelType w:val="hybridMultilevel"/>
    <w:tmpl w:val="56627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81AD9"/>
    <w:multiLevelType w:val="hybridMultilevel"/>
    <w:tmpl w:val="6D2CC1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421B05"/>
    <w:multiLevelType w:val="hybridMultilevel"/>
    <w:tmpl w:val="41AA6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A265F"/>
    <w:multiLevelType w:val="hybridMultilevel"/>
    <w:tmpl w:val="678850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97425F"/>
    <w:multiLevelType w:val="hybridMultilevel"/>
    <w:tmpl w:val="94FAC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967EF"/>
    <w:multiLevelType w:val="hybridMultilevel"/>
    <w:tmpl w:val="C90442A6"/>
    <w:lvl w:ilvl="0" w:tplc="7D8265D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9E5773"/>
    <w:multiLevelType w:val="hybridMultilevel"/>
    <w:tmpl w:val="1D884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751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4C5B7A"/>
    <w:multiLevelType w:val="hybridMultilevel"/>
    <w:tmpl w:val="D8A4C81A"/>
    <w:lvl w:ilvl="0" w:tplc="24C6327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220D0B"/>
    <w:multiLevelType w:val="hybridMultilevel"/>
    <w:tmpl w:val="3E860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482BF0"/>
    <w:multiLevelType w:val="hybridMultilevel"/>
    <w:tmpl w:val="E9CAA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A61488"/>
    <w:multiLevelType w:val="hybridMultilevel"/>
    <w:tmpl w:val="E00E3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7C1BDA"/>
    <w:multiLevelType w:val="hybridMultilevel"/>
    <w:tmpl w:val="67FC85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03C02"/>
    <w:multiLevelType w:val="hybridMultilevel"/>
    <w:tmpl w:val="1B54B1D2"/>
    <w:lvl w:ilvl="0" w:tplc="42A088B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B65163"/>
    <w:multiLevelType w:val="hybridMultilevel"/>
    <w:tmpl w:val="E0F6C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D46CF5"/>
    <w:multiLevelType w:val="hybridMultilevel"/>
    <w:tmpl w:val="FCF87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D71C8"/>
    <w:multiLevelType w:val="hybridMultilevel"/>
    <w:tmpl w:val="50E86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9"/>
  </w:num>
  <w:num w:numId="3">
    <w:abstractNumId w:val="16"/>
  </w:num>
  <w:num w:numId="4">
    <w:abstractNumId w:val="11"/>
  </w:num>
  <w:num w:numId="5">
    <w:abstractNumId w:val="9"/>
  </w:num>
  <w:num w:numId="6">
    <w:abstractNumId w:val="18"/>
  </w:num>
  <w:num w:numId="7">
    <w:abstractNumId w:val="7"/>
  </w:num>
  <w:num w:numId="8">
    <w:abstractNumId w:val="8"/>
  </w:num>
  <w:num w:numId="9">
    <w:abstractNumId w:val="5"/>
  </w:num>
  <w:num w:numId="10">
    <w:abstractNumId w:val="17"/>
  </w:num>
  <w:num w:numId="11">
    <w:abstractNumId w:val="12"/>
  </w:num>
  <w:num w:numId="12">
    <w:abstractNumId w:val="13"/>
  </w:num>
  <w:num w:numId="13">
    <w:abstractNumId w:val="2"/>
  </w:num>
  <w:num w:numId="14">
    <w:abstractNumId w:val="21"/>
  </w:num>
  <w:num w:numId="15">
    <w:abstractNumId w:val="4"/>
  </w:num>
  <w:num w:numId="16">
    <w:abstractNumId w:val="6"/>
  </w:num>
  <w:num w:numId="17">
    <w:abstractNumId w:val="15"/>
  </w:num>
  <w:num w:numId="18">
    <w:abstractNumId w:val="10"/>
  </w:num>
  <w:num w:numId="19">
    <w:abstractNumId w:val="1"/>
  </w:num>
  <w:num w:numId="20">
    <w:abstractNumId w:val="14"/>
  </w:num>
  <w:num w:numId="21">
    <w:abstractNumId w:val="0"/>
  </w:num>
  <w:num w:numId="22">
    <w:abstractNumId w:val="3"/>
  </w:num>
  <w:num w:numId="23">
    <w:abstractNumId w:val="15"/>
    <w:lvlOverride w:ilvl="0">
      <w:startOverride w:val="1"/>
    </w:lvlOverride>
  </w:num>
  <w:num w:numId="2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39A"/>
    <w:rsid w:val="00001F89"/>
    <w:rsid w:val="00003C53"/>
    <w:rsid w:val="0000456E"/>
    <w:rsid w:val="000051D9"/>
    <w:rsid w:val="000055EA"/>
    <w:rsid w:val="0000669F"/>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143A"/>
    <w:rsid w:val="00022338"/>
    <w:rsid w:val="0002296A"/>
    <w:rsid w:val="00022B0F"/>
    <w:rsid w:val="00022B9A"/>
    <w:rsid w:val="00023FD6"/>
    <w:rsid w:val="0002416A"/>
    <w:rsid w:val="00024CCD"/>
    <w:rsid w:val="00024D20"/>
    <w:rsid w:val="000253DB"/>
    <w:rsid w:val="0002706D"/>
    <w:rsid w:val="000278E7"/>
    <w:rsid w:val="00027A63"/>
    <w:rsid w:val="00027F9D"/>
    <w:rsid w:val="000307B5"/>
    <w:rsid w:val="00032457"/>
    <w:rsid w:val="0003413A"/>
    <w:rsid w:val="000349CA"/>
    <w:rsid w:val="00034AA6"/>
    <w:rsid w:val="0003557A"/>
    <w:rsid w:val="00035C06"/>
    <w:rsid w:val="000366DF"/>
    <w:rsid w:val="000376CD"/>
    <w:rsid w:val="00040A5C"/>
    <w:rsid w:val="00043005"/>
    <w:rsid w:val="0004345F"/>
    <w:rsid w:val="00044026"/>
    <w:rsid w:val="00046075"/>
    <w:rsid w:val="00046C75"/>
    <w:rsid w:val="00046CAD"/>
    <w:rsid w:val="00046F5C"/>
    <w:rsid w:val="00047385"/>
    <w:rsid w:val="00050554"/>
    <w:rsid w:val="00053706"/>
    <w:rsid w:val="00053E04"/>
    <w:rsid w:val="000579E6"/>
    <w:rsid w:val="0006059D"/>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1D5"/>
    <w:rsid w:val="0008656F"/>
    <w:rsid w:val="00086961"/>
    <w:rsid w:val="00086AB9"/>
    <w:rsid w:val="00086BCE"/>
    <w:rsid w:val="00086F36"/>
    <w:rsid w:val="00090168"/>
    <w:rsid w:val="00090BE8"/>
    <w:rsid w:val="00090C76"/>
    <w:rsid w:val="00091033"/>
    <w:rsid w:val="0009191E"/>
    <w:rsid w:val="00091F10"/>
    <w:rsid w:val="0009302B"/>
    <w:rsid w:val="00093EC2"/>
    <w:rsid w:val="00094353"/>
    <w:rsid w:val="000958A2"/>
    <w:rsid w:val="0009618E"/>
    <w:rsid w:val="000965E7"/>
    <w:rsid w:val="000A0041"/>
    <w:rsid w:val="000A06FC"/>
    <w:rsid w:val="000A1A02"/>
    <w:rsid w:val="000A4035"/>
    <w:rsid w:val="000A483A"/>
    <w:rsid w:val="000A4D8D"/>
    <w:rsid w:val="000A55D2"/>
    <w:rsid w:val="000A5931"/>
    <w:rsid w:val="000A64D3"/>
    <w:rsid w:val="000A69CF"/>
    <w:rsid w:val="000A77B9"/>
    <w:rsid w:val="000A7EA7"/>
    <w:rsid w:val="000B0062"/>
    <w:rsid w:val="000B0403"/>
    <w:rsid w:val="000B057B"/>
    <w:rsid w:val="000B06E7"/>
    <w:rsid w:val="000B0C94"/>
    <w:rsid w:val="000B15E5"/>
    <w:rsid w:val="000B2382"/>
    <w:rsid w:val="000B2F76"/>
    <w:rsid w:val="000B3171"/>
    <w:rsid w:val="000B34A5"/>
    <w:rsid w:val="000B4746"/>
    <w:rsid w:val="000B5502"/>
    <w:rsid w:val="000B7966"/>
    <w:rsid w:val="000B7CB1"/>
    <w:rsid w:val="000B7E60"/>
    <w:rsid w:val="000C0AE6"/>
    <w:rsid w:val="000C0D0D"/>
    <w:rsid w:val="000C2555"/>
    <w:rsid w:val="000C3545"/>
    <w:rsid w:val="000C3765"/>
    <w:rsid w:val="000C416A"/>
    <w:rsid w:val="000C498A"/>
    <w:rsid w:val="000C4C16"/>
    <w:rsid w:val="000C56FC"/>
    <w:rsid w:val="000C7907"/>
    <w:rsid w:val="000C7A11"/>
    <w:rsid w:val="000C7F5E"/>
    <w:rsid w:val="000D00AC"/>
    <w:rsid w:val="000D0AED"/>
    <w:rsid w:val="000D3602"/>
    <w:rsid w:val="000D3B7B"/>
    <w:rsid w:val="000D4D89"/>
    <w:rsid w:val="000D6BBD"/>
    <w:rsid w:val="000D7751"/>
    <w:rsid w:val="000D7C23"/>
    <w:rsid w:val="000E0A16"/>
    <w:rsid w:val="000E1BFA"/>
    <w:rsid w:val="000E2142"/>
    <w:rsid w:val="000E21D0"/>
    <w:rsid w:val="000E2A38"/>
    <w:rsid w:val="000E2ACC"/>
    <w:rsid w:val="000E5509"/>
    <w:rsid w:val="000E585F"/>
    <w:rsid w:val="000E66F8"/>
    <w:rsid w:val="000E6EBD"/>
    <w:rsid w:val="000F054F"/>
    <w:rsid w:val="000F079D"/>
    <w:rsid w:val="000F0D9D"/>
    <w:rsid w:val="000F1D56"/>
    <w:rsid w:val="000F2534"/>
    <w:rsid w:val="000F28B0"/>
    <w:rsid w:val="000F28D9"/>
    <w:rsid w:val="000F2D43"/>
    <w:rsid w:val="000F2F9A"/>
    <w:rsid w:val="000F3AA0"/>
    <w:rsid w:val="000F3F01"/>
    <w:rsid w:val="000F4AEB"/>
    <w:rsid w:val="000F4B40"/>
    <w:rsid w:val="000F4C3B"/>
    <w:rsid w:val="000F4E7B"/>
    <w:rsid w:val="000F57C3"/>
    <w:rsid w:val="000F5C37"/>
    <w:rsid w:val="000F5DF0"/>
    <w:rsid w:val="000F6A0B"/>
    <w:rsid w:val="000F7695"/>
    <w:rsid w:val="001012E3"/>
    <w:rsid w:val="00101576"/>
    <w:rsid w:val="00101EEB"/>
    <w:rsid w:val="00102FD9"/>
    <w:rsid w:val="0010375A"/>
    <w:rsid w:val="001038ED"/>
    <w:rsid w:val="001042B0"/>
    <w:rsid w:val="00106F4F"/>
    <w:rsid w:val="001071D3"/>
    <w:rsid w:val="001075A8"/>
    <w:rsid w:val="00110259"/>
    <w:rsid w:val="00110AA9"/>
    <w:rsid w:val="0011254D"/>
    <w:rsid w:val="001139C2"/>
    <w:rsid w:val="00114559"/>
    <w:rsid w:val="00114EA9"/>
    <w:rsid w:val="00115ED0"/>
    <w:rsid w:val="001163DE"/>
    <w:rsid w:val="001164A9"/>
    <w:rsid w:val="0011683C"/>
    <w:rsid w:val="00117827"/>
    <w:rsid w:val="001179E8"/>
    <w:rsid w:val="0012021B"/>
    <w:rsid w:val="0012222D"/>
    <w:rsid w:val="001255E6"/>
    <w:rsid w:val="00125B23"/>
    <w:rsid w:val="0013053A"/>
    <w:rsid w:val="0013066A"/>
    <w:rsid w:val="00130BB3"/>
    <w:rsid w:val="001315EF"/>
    <w:rsid w:val="00131F39"/>
    <w:rsid w:val="00132375"/>
    <w:rsid w:val="00132E73"/>
    <w:rsid w:val="00133505"/>
    <w:rsid w:val="00134188"/>
    <w:rsid w:val="00137403"/>
    <w:rsid w:val="00140706"/>
    <w:rsid w:val="00141184"/>
    <w:rsid w:val="0014122A"/>
    <w:rsid w:val="0014186D"/>
    <w:rsid w:val="00141E85"/>
    <w:rsid w:val="00142E03"/>
    <w:rsid w:val="0014319C"/>
    <w:rsid w:val="001436B3"/>
    <w:rsid w:val="00143976"/>
    <w:rsid w:val="00143DAC"/>
    <w:rsid w:val="00144622"/>
    <w:rsid w:val="00144781"/>
    <w:rsid w:val="00144917"/>
    <w:rsid w:val="0014702D"/>
    <w:rsid w:val="00147596"/>
    <w:rsid w:val="001505D7"/>
    <w:rsid w:val="00151650"/>
    <w:rsid w:val="00152718"/>
    <w:rsid w:val="001530CF"/>
    <w:rsid w:val="001530E7"/>
    <w:rsid w:val="00153A5C"/>
    <w:rsid w:val="00153F12"/>
    <w:rsid w:val="001543DB"/>
    <w:rsid w:val="00155473"/>
    <w:rsid w:val="00155C68"/>
    <w:rsid w:val="00155DC2"/>
    <w:rsid w:val="0015646E"/>
    <w:rsid w:val="00156D90"/>
    <w:rsid w:val="00156E9F"/>
    <w:rsid w:val="00157A57"/>
    <w:rsid w:val="00157DB6"/>
    <w:rsid w:val="00157EC2"/>
    <w:rsid w:val="001621C5"/>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8AF"/>
    <w:rsid w:val="001761FD"/>
    <w:rsid w:val="001765DF"/>
    <w:rsid w:val="001767C4"/>
    <w:rsid w:val="00176E86"/>
    <w:rsid w:val="001779FC"/>
    <w:rsid w:val="00177D61"/>
    <w:rsid w:val="00180125"/>
    <w:rsid w:val="001808CA"/>
    <w:rsid w:val="00180923"/>
    <w:rsid w:val="00180CE5"/>
    <w:rsid w:val="001810E6"/>
    <w:rsid w:val="00181BAA"/>
    <w:rsid w:val="00181D2D"/>
    <w:rsid w:val="0018210A"/>
    <w:rsid w:val="001822E4"/>
    <w:rsid w:val="00182DE0"/>
    <w:rsid w:val="00182EAF"/>
    <w:rsid w:val="0018386C"/>
    <w:rsid w:val="00183FD2"/>
    <w:rsid w:val="00184479"/>
    <w:rsid w:val="0018472C"/>
    <w:rsid w:val="00184838"/>
    <w:rsid w:val="00185755"/>
    <w:rsid w:val="00187398"/>
    <w:rsid w:val="00187F73"/>
    <w:rsid w:val="00187FB0"/>
    <w:rsid w:val="001902E9"/>
    <w:rsid w:val="00190327"/>
    <w:rsid w:val="00190A0A"/>
    <w:rsid w:val="0019110F"/>
    <w:rsid w:val="00191932"/>
    <w:rsid w:val="001926F2"/>
    <w:rsid w:val="00193BCE"/>
    <w:rsid w:val="00194B87"/>
    <w:rsid w:val="0019569A"/>
    <w:rsid w:val="00195962"/>
    <w:rsid w:val="00197533"/>
    <w:rsid w:val="001977E7"/>
    <w:rsid w:val="00197CCA"/>
    <w:rsid w:val="001A0D8A"/>
    <w:rsid w:val="001A192D"/>
    <w:rsid w:val="001A3664"/>
    <w:rsid w:val="001A7C72"/>
    <w:rsid w:val="001B0538"/>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963"/>
    <w:rsid w:val="001D3BA6"/>
    <w:rsid w:val="001D5564"/>
    <w:rsid w:val="001D6FAA"/>
    <w:rsid w:val="001D70FA"/>
    <w:rsid w:val="001D7A5D"/>
    <w:rsid w:val="001D7BA9"/>
    <w:rsid w:val="001E039D"/>
    <w:rsid w:val="001E22E7"/>
    <w:rsid w:val="001E2714"/>
    <w:rsid w:val="001E398C"/>
    <w:rsid w:val="001E4456"/>
    <w:rsid w:val="001E4DDC"/>
    <w:rsid w:val="001E71F5"/>
    <w:rsid w:val="001E774F"/>
    <w:rsid w:val="001E7C1D"/>
    <w:rsid w:val="001F073F"/>
    <w:rsid w:val="001F3009"/>
    <w:rsid w:val="001F3358"/>
    <w:rsid w:val="001F35CB"/>
    <w:rsid w:val="001F390F"/>
    <w:rsid w:val="001F4F3B"/>
    <w:rsid w:val="001F5181"/>
    <w:rsid w:val="001F5CD1"/>
    <w:rsid w:val="001F6D0A"/>
    <w:rsid w:val="001F7257"/>
    <w:rsid w:val="001F7739"/>
    <w:rsid w:val="0020011B"/>
    <w:rsid w:val="0020187E"/>
    <w:rsid w:val="00201A5C"/>
    <w:rsid w:val="00201DC6"/>
    <w:rsid w:val="002021BD"/>
    <w:rsid w:val="00202375"/>
    <w:rsid w:val="002025EA"/>
    <w:rsid w:val="00202884"/>
    <w:rsid w:val="00202E44"/>
    <w:rsid w:val="00203556"/>
    <w:rsid w:val="00203CBE"/>
    <w:rsid w:val="00204D0F"/>
    <w:rsid w:val="00204DB6"/>
    <w:rsid w:val="002056ED"/>
    <w:rsid w:val="00205C3A"/>
    <w:rsid w:val="00211793"/>
    <w:rsid w:val="00211C11"/>
    <w:rsid w:val="00212345"/>
    <w:rsid w:val="00214809"/>
    <w:rsid w:val="002149A1"/>
    <w:rsid w:val="00214E7A"/>
    <w:rsid w:val="00215BFE"/>
    <w:rsid w:val="00215C44"/>
    <w:rsid w:val="00216D82"/>
    <w:rsid w:val="00216E73"/>
    <w:rsid w:val="0021774C"/>
    <w:rsid w:val="00217FF6"/>
    <w:rsid w:val="00222386"/>
    <w:rsid w:val="00222F51"/>
    <w:rsid w:val="002230E1"/>
    <w:rsid w:val="00223361"/>
    <w:rsid w:val="002244BA"/>
    <w:rsid w:val="002247AA"/>
    <w:rsid w:val="00224DA7"/>
    <w:rsid w:val="002261CB"/>
    <w:rsid w:val="00226548"/>
    <w:rsid w:val="002268BF"/>
    <w:rsid w:val="00226AD4"/>
    <w:rsid w:val="00227BDE"/>
    <w:rsid w:val="00230045"/>
    <w:rsid w:val="0023014E"/>
    <w:rsid w:val="002308FA"/>
    <w:rsid w:val="00230CBF"/>
    <w:rsid w:val="0023132F"/>
    <w:rsid w:val="0023147E"/>
    <w:rsid w:val="00231AA5"/>
    <w:rsid w:val="00232F90"/>
    <w:rsid w:val="0023339B"/>
    <w:rsid w:val="002341F9"/>
    <w:rsid w:val="0023469C"/>
    <w:rsid w:val="002346B9"/>
    <w:rsid w:val="00234C71"/>
    <w:rsid w:val="00235511"/>
    <w:rsid w:val="002366E0"/>
    <w:rsid w:val="00236DE1"/>
    <w:rsid w:val="002372EE"/>
    <w:rsid w:val="002372FD"/>
    <w:rsid w:val="0023764D"/>
    <w:rsid w:val="0024137B"/>
    <w:rsid w:val="002415BC"/>
    <w:rsid w:val="002434B2"/>
    <w:rsid w:val="002442F4"/>
    <w:rsid w:val="002445EA"/>
    <w:rsid w:val="00244ECE"/>
    <w:rsid w:val="00244FC5"/>
    <w:rsid w:val="00245D1D"/>
    <w:rsid w:val="0024755A"/>
    <w:rsid w:val="00250EDA"/>
    <w:rsid w:val="00251502"/>
    <w:rsid w:val="002518E8"/>
    <w:rsid w:val="002519DD"/>
    <w:rsid w:val="00251C10"/>
    <w:rsid w:val="00252E1E"/>
    <w:rsid w:val="002538BA"/>
    <w:rsid w:val="0025469D"/>
    <w:rsid w:val="002552B1"/>
    <w:rsid w:val="00255D01"/>
    <w:rsid w:val="002566AF"/>
    <w:rsid w:val="00256B13"/>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0EC7"/>
    <w:rsid w:val="00271103"/>
    <w:rsid w:val="002721FA"/>
    <w:rsid w:val="0027230C"/>
    <w:rsid w:val="00272B99"/>
    <w:rsid w:val="0027348C"/>
    <w:rsid w:val="0027380D"/>
    <w:rsid w:val="0027468E"/>
    <w:rsid w:val="00274826"/>
    <w:rsid w:val="00275005"/>
    <w:rsid w:val="002752AB"/>
    <w:rsid w:val="002756D6"/>
    <w:rsid w:val="0027573C"/>
    <w:rsid w:val="002815D0"/>
    <w:rsid w:val="002820A7"/>
    <w:rsid w:val="00283B82"/>
    <w:rsid w:val="00283E13"/>
    <w:rsid w:val="00284F6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5F62"/>
    <w:rsid w:val="002A6AD6"/>
    <w:rsid w:val="002A72CC"/>
    <w:rsid w:val="002A76AB"/>
    <w:rsid w:val="002A7A4F"/>
    <w:rsid w:val="002A7AFE"/>
    <w:rsid w:val="002A7EE9"/>
    <w:rsid w:val="002B01DB"/>
    <w:rsid w:val="002B09C0"/>
    <w:rsid w:val="002B13B3"/>
    <w:rsid w:val="002B15F2"/>
    <w:rsid w:val="002B183D"/>
    <w:rsid w:val="002B1DBF"/>
    <w:rsid w:val="002B207F"/>
    <w:rsid w:val="002B2A48"/>
    <w:rsid w:val="002B2BEE"/>
    <w:rsid w:val="002B31AD"/>
    <w:rsid w:val="002B3EA7"/>
    <w:rsid w:val="002B4BAE"/>
    <w:rsid w:val="002B538B"/>
    <w:rsid w:val="002B581B"/>
    <w:rsid w:val="002B6A02"/>
    <w:rsid w:val="002C05E8"/>
    <w:rsid w:val="002C2892"/>
    <w:rsid w:val="002C4AAB"/>
    <w:rsid w:val="002C4EA9"/>
    <w:rsid w:val="002C58AB"/>
    <w:rsid w:val="002C680B"/>
    <w:rsid w:val="002C6C90"/>
    <w:rsid w:val="002C6D84"/>
    <w:rsid w:val="002C7455"/>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3F93"/>
    <w:rsid w:val="002E4B11"/>
    <w:rsid w:val="002E4C18"/>
    <w:rsid w:val="002E4F70"/>
    <w:rsid w:val="002E5886"/>
    <w:rsid w:val="002E5AD3"/>
    <w:rsid w:val="002E635D"/>
    <w:rsid w:val="002E63D3"/>
    <w:rsid w:val="002E7562"/>
    <w:rsid w:val="002F071F"/>
    <w:rsid w:val="002F16D5"/>
    <w:rsid w:val="002F1A90"/>
    <w:rsid w:val="002F1C2F"/>
    <w:rsid w:val="002F2572"/>
    <w:rsid w:val="002F3D1C"/>
    <w:rsid w:val="002F4EA1"/>
    <w:rsid w:val="002F52DE"/>
    <w:rsid w:val="002F545F"/>
    <w:rsid w:val="002F55C1"/>
    <w:rsid w:val="002F74FC"/>
    <w:rsid w:val="002F797A"/>
    <w:rsid w:val="00300483"/>
    <w:rsid w:val="00301B9D"/>
    <w:rsid w:val="00301C91"/>
    <w:rsid w:val="00303F2B"/>
    <w:rsid w:val="00304607"/>
    <w:rsid w:val="0030467A"/>
    <w:rsid w:val="00304D4E"/>
    <w:rsid w:val="00304FFD"/>
    <w:rsid w:val="00305608"/>
    <w:rsid w:val="00305B72"/>
    <w:rsid w:val="00305B7B"/>
    <w:rsid w:val="0030610A"/>
    <w:rsid w:val="00306574"/>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5C8"/>
    <w:rsid w:val="003165DF"/>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7BE"/>
    <w:rsid w:val="00334951"/>
    <w:rsid w:val="00334F28"/>
    <w:rsid w:val="00336411"/>
    <w:rsid w:val="0033678D"/>
    <w:rsid w:val="0033720D"/>
    <w:rsid w:val="003373E8"/>
    <w:rsid w:val="00337B76"/>
    <w:rsid w:val="0034145D"/>
    <w:rsid w:val="0034185F"/>
    <w:rsid w:val="003443DD"/>
    <w:rsid w:val="00344D5A"/>
    <w:rsid w:val="00346EB6"/>
    <w:rsid w:val="00347EDB"/>
    <w:rsid w:val="00350797"/>
    <w:rsid w:val="00351A85"/>
    <w:rsid w:val="00352017"/>
    <w:rsid w:val="003522E8"/>
    <w:rsid w:val="003525CB"/>
    <w:rsid w:val="00353989"/>
    <w:rsid w:val="00354C1E"/>
    <w:rsid w:val="003558D2"/>
    <w:rsid w:val="00355B7A"/>
    <w:rsid w:val="00355F7F"/>
    <w:rsid w:val="0035617C"/>
    <w:rsid w:val="00356E7E"/>
    <w:rsid w:val="00356EB8"/>
    <w:rsid w:val="00357B83"/>
    <w:rsid w:val="003600E4"/>
    <w:rsid w:val="003607F8"/>
    <w:rsid w:val="003614A8"/>
    <w:rsid w:val="0036160E"/>
    <w:rsid w:val="00362610"/>
    <w:rsid w:val="00363830"/>
    <w:rsid w:val="00363D2D"/>
    <w:rsid w:val="00364BB6"/>
    <w:rsid w:val="00364D6B"/>
    <w:rsid w:val="00365408"/>
    <w:rsid w:val="00365CC0"/>
    <w:rsid w:val="003668DF"/>
    <w:rsid w:val="0036703A"/>
    <w:rsid w:val="00367688"/>
    <w:rsid w:val="00372221"/>
    <w:rsid w:val="00372CF2"/>
    <w:rsid w:val="00374C7E"/>
    <w:rsid w:val="00377353"/>
    <w:rsid w:val="0037736B"/>
    <w:rsid w:val="0037789A"/>
    <w:rsid w:val="00381F57"/>
    <w:rsid w:val="0038216E"/>
    <w:rsid w:val="003822E5"/>
    <w:rsid w:val="003830B8"/>
    <w:rsid w:val="00383163"/>
    <w:rsid w:val="00383262"/>
    <w:rsid w:val="00383844"/>
    <w:rsid w:val="00390388"/>
    <w:rsid w:val="00390710"/>
    <w:rsid w:val="00393491"/>
    <w:rsid w:val="00397804"/>
    <w:rsid w:val="003A05C8"/>
    <w:rsid w:val="003A157A"/>
    <w:rsid w:val="003A2262"/>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2FA"/>
    <w:rsid w:val="003C6809"/>
    <w:rsid w:val="003C7019"/>
    <w:rsid w:val="003C7304"/>
    <w:rsid w:val="003C7897"/>
    <w:rsid w:val="003C7E94"/>
    <w:rsid w:val="003D0937"/>
    <w:rsid w:val="003D17E6"/>
    <w:rsid w:val="003D1A20"/>
    <w:rsid w:val="003D1AC9"/>
    <w:rsid w:val="003D2AC9"/>
    <w:rsid w:val="003D2CD8"/>
    <w:rsid w:val="003D3724"/>
    <w:rsid w:val="003D46A7"/>
    <w:rsid w:val="003D52A7"/>
    <w:rsid w:val="003D6077"/>
    <w:rsid w:val="003D6376"/>
    <w:rsid w:val="003D63B8"/>
    <w:rsid w:val="003D6623"/>
    <w:rsid w:val="003D7167"/>
    <w:rsid w:val="003E11B0"/>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4265"/>
    <w:rsid w:val="003F52B2"/>
    <w:rsid w:val="003F5C02"/>
    <w:rsid w:val="003F716E"/>
    <w:rsid w:val="00400061"/>
    <w:rsid w:val="0040068A"/>
    <w:rsid w:val="00400813"/>
    <w:rsid w:val="004013AD"/>
    <w:rsid w:val="00402215"/>
    <w:rsid w:val="00402C35"/>
    <w:rsid w:val="00402F21"/>
    <w:rsid w:val="0040405B"/>
    <w:rsid w:val="00404195"/>
    <w:rsid w:val="00404211"/>
    <w:rsid w:val="004042A4"/>
    <w:rsid w:val="00404346"/>
    <w:rsid w:val="004043F3"/>
    <w:rsid w:val="004046E4"/>
    <w:rsid w:val="00404DAA"/>
    <w:rsid w:val="00404DDD"/>
    <w:rsid w:val="0040578B"/>
    <w:rsid w:val="00405B4A"/>
    <w:rsid w:val="004065D6"/>
    <w:rsid w:val="0040687D"/>
    <w:rsid w:val="0040709D"/>
    <w:rsid w:val="0040713F"/>
    <w:rsid w:val="004075A3"/>
    <w:rsid w:val="00407C07"/>
    <w:rsid w:val="00410C48"/>
    <w:rsid w:val="00412EA8"/>
    <w:rsid w:val="004160D0"/>
    <w:rsid w:val="00416277"/>
    <w:rsid w:val="00416E24"/>
    <w:rsid w:val="00416E8A"/>
    <w:rsid w:val="0042063D"/>
    <w:rsid w:val="00420923"/>
    <w:rsid w:val="00422B23"/>
    <w:rsid w:val="00423A60"/>
    <w:rsid w:val="0042651C"/>
    <w:rsid w:val="00426E9B"/>
    <w:rsid w:val="00427D55"/>
    <w:rsid w:val="0043233C"/>
    <w:rsid w:val="004345A6"/>
    <w:rsid w:val="004356B1"/>
    <w:rsid w:val="00435B2F"/>
    <w:rsid w:val="00435E03"/>
    <w:rsid w:val="004373E1"/>
    <w:rsid w:val="004374A3"/>
    <w:rsid w:val="00437A7E"/>
    <w:rsid w:val="00437B6C"/>
    <w:rsid w:val="00437E8C"/>
    <w:rsid w:val="00440144"/>
    <w:rsid w:val="0044064E"/>
    <w:rsid w:val="00440805"/>
    <w:rsid w:val="004412E1"/>
    <w:rsid w:val="00441554"/>
    <w:rsid w:val="00441AA2"/>
    <w:rsid w:val="00442E48"/>
    <w:rsid w:val="00443DCD"/>
    <w:rsid w:val="00443E7E"/>
    <w:rsid w:val="00444726"/>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62A"/>
    <w:rsid w:val="00455FB6"/>
    <w:rsid w:val="00457197"/>
    <w:rsid w:val="00457555"/>
    <w:rsid w:val="00457971"/>
    <w:rsid w:val="00457DD8"/>
    <w:rsid w:val="004603D0"/>
    <w:rsid w:val="00461451"/>
    <w:rsid w:val="004624AE"/>
    <w:rsid w:val="0046250E"/>
    <w:rsid w:val="00462E9C"/>
    <w:rsid w:val="00464B48"/>
    <w:rsid w:val="00465140"/>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4C0E"/>
    <w:rsid w:val="00485C56"/>
    <w:rsid w:val="00486B79"/>
    <w:rsid w:val="00486CA2"/>
    <w:rsid w:val="0049061E"/>
    <w:rsid w:val="00490862"/>
    <w:rsid w:val="00490B25"/>
    <w:rsid w:val="00490FD6"/>
    <w:rsid w:val="00491105"/>
    <w:rsid w:val="004911C4"/>
    <w:rsid w:val="00491F38"/>
    <w:rsid w:val="0049206B"/>
    <w:rsid w:val="00494CC8"/>
    <w:rsid w:val="00494D4A"/>
    <w:rsid w:val="004955E7"/>
    <w:rsid w:val="0049589C"/>
    <w:rsid w:val="00495EF1"/>
    <w:rsid w:val="004968F9"/>
    <w:rsid w:val="00496ED4"/>
    <w:rsid w:val="00497D4A"/>
    <w:rsid w:val="004A0441"/>
    <w:rsid w:val="004A084C"/>
    <w:rsid w:val="004A15B3"/>
    <w:rsid w:val="004A1D01"/>
    <w:rsid w:val="004A2A54"/>
    <w:rsid w:val="004A2E45"/>
    <w:rsid w:val="004A2EF3"/>
    <w:rsid w:val="004A3B0D"/>
    <w:rsid w:val="004A52F5"/>
    <w:rsid w:val="004A54C5"/>
    <w:rsid w:val="004A5D3A"/>
    <w:rsid w:val="004A6897"/>
    <w:rsid w:val="004A692B"/>
    <w:rsid w:val="004A6EB6"/>
    <w:rsid w:val="004A794C"/>
    <w:rsid w:val="004B287F"/>
    <w:rsid w:val="004B2E01"/>
    <w:rsid w:val="004B3EC7"/>
    <w:rsid w:val="004B5664"/>
    <w:rsid w:val="004B743E"/>
    <w:rsid w:val="004C2107"/>
    <w:rsid w:val="004C5FC6"/>
    <w:rsid w:val="004C6435"/>
    <w:rsid w:val="004C649B"/>
    <w:rsid w:val="004C7B9C"/>
    <w:rsid w:val="004C7D55"/>
    <w:rsid w:val="004D089A"/>
    <w:rsid w:val="004D0C2D"/>
    <w:rsid w:val="004D2825"/>
    <w:rsid w:val="004D3184"/>
    <w:rsid w:val="004D5030"/>
    <w:rsid w:val="004D6045"/>
    <w:rsid w:val="004D7546"/>
    <w:rsid w:val="004D7EC5"/>
    <w:rsid w:val="004E02B0"/>
    <w:rsid w:val="004E0B29"/>
    <w:rsid w:val="004E0E11"/>
    <w:rsid w:val="004E0F08"/>
    <w:rsid w:val="004E1546"/>
    <w:rsid w:val="004E19DC"/>
    <w:rsid w:val="004E2C44"/>
    <w:rsid w:val="004E35E8"/>
    <w:rsid w:val="004E50F0"/>
    <w:rsid w:val="004E5EB9"/>
    <w:rsid w:val="004E6A03"/>
    <w:rsid w:val="004F0070"/>
    <w:rsid w:val="004F0200"/>
    <w:rsid w:val="004F0468"/>
    <w:rsid w:val="004F0C51"/>
    <w:rsid w:val="004F0F5A"/>
    <w:rsid w:val="004F263C"/>
    <w:rsid w:val="004F2BB1"/>
    <w:rsid w:val="004F2EC7"/>
    <w:rsid w:val="004F3CE8"/>
    <w:rsid w:val="004F48D9"/>
    <w:rsid w:val="004F4992"/>
    <w:rsid w:val="004F5341"/>
    <w:rsid w:val="004F642E"/>
    <w:rsid w:val="004F6BFB"/>
    <w:rsid w:val="004F7E4A"/>
    <w:rsid w:val="005009D8"/>
    <w:rsid w:val="0050147C"/>
    <w:rsid w:val="0050182B"/>
    <w:rsid w:val="00502579"/>
    <w:rsid w:val="005029E8"/>
    <w:rsid w:val="005029F7"/>
    <w:rsid w:val="00503D4C"/>
    <w:rsid w:val="00504C0C"/>
    <w:rsid w:val="00504E48"/>
    <w:rsid w:val="005070FF"/>
    <w:rsid w:val="00512BBC"/>
    <w:rsid w:val="00513360"/>
    <w:rsid w:val="005134FB"/>
    <w:rsid w:val="005135FD"/>
    <w:rsid w:val="0051366C"/>
    <w:rsid w:val="0051400F"/>
    <w:rsid w:val="0051684F"/>
    <w:rsid w:val="00516A92"/>
    <w:rsid w:val="00516B9F"/>
    <w:rsid w:val="00517693"/>
    <w:rsid w:val="005205AB"/>
    <w:rsid w:val="00523378"/>
    <w:rsid w:val="00523433"/>
    <w:rsid w:val="005241EE"/>
    <w:rsid w:val="00525472"/>
    <w:rsid w:val="0052550F"/>
    <w:rsid w:val="00526C0F"/>
    <w:rsid w:val="0052702A"/>
    <w:rsid w:val="00527E69"/>
    <w:rsid w:val="00530397"/>
    <w:rsid w:val="00530F73"/>
    <w:rsid w:val="00533B8E"/>
    <w:rsid w:val="00535417"/>
    <w:rsid w:val="00535833"/>
    <w:rsid w:val="00536D28"/>
    <w:rsid w:val="005372C5"/>
    <w:rsid w:val="00537A26"/>
    <w:rsid w:val="00540E47"/>
    <w:rsid w:val="00542486"/>
    <w:rsid w:val="0054253B"/>
    <w:rsid w:val="00543283"/>
    <w:rsid w:val="0054364C"/>
    <w:rsid w:val="00546747"/>
    <w:rsid w:val="00547510"/>
    <w:rsid w:val="00547ECC"/>
    <w:rsid w:val="00551D5A"/>
    <w:rsid w:val="00551EC3"/>
    <w:rsid w:val="00554A44"/>
    <w:rsid w:val="00554A98"/>
    <w:rsid w:val="00554C53"/>
    <w:rsid w:val="00554F18"/>
    <w:rsid w:val="00555089"/>
    <w:rsid w:val="00555220"/>
    <w:rsid w:val="005555F0"/>
    <w:rsid w:val="00555739"/>
    <w:rsid w:val="0055680C"/>
    <w:rsid w:val="00556E75"/>
    <w:rsid w:val="00556F2D"/>
    <w:rsid w:val="0056069A"/>
    <w:rsid w:val="00560C3B"/>
    <w:rsid w:val="00561D3C"/>
    <w:rsid w:val="00561EA1"/>
    <w:rsid w:val="005622BF"/>
    <w:rsid w:val="00562799"/>
    <w:rsid w:val="00564804"/>
    <w:rsid w:val="00565598"/>
    <w:rsid w:val="00565B5A"/>
    <w:rsid w:val="00567E8F"/>
    <w:rsid w:val="005702D6"/>
    <w:rsid w:val="00572588"/>
    <w:rsid w:val="00573A50"/>
    <w:rsid w:val="005746D2"/>
    <w:rsid w:val="00574E8A"/>
    <w:rsid w:val="0057505F"/>
    <w:rsid w:val="005762EF"/>
    <w:rsid w:val="00577775"/>
    <w:rsid w:val="00577A6B"/>
    <w:rsid w:val="0058121A"/>
    <w:rsid w:val="00581863"/>
    <w:rsid w:val="00581EA3"/>
    <w:rsid w:val="0058205A"/>
    <w:rsid w:val="0058260B"/>
    <w:rsid w:val="00583898"/>
    <w:rsid w:val="00584D1E"/>
    <w:rsid w:val="00586795"/>
    <w:rsid w:val="00586B82"/>
    <w:rsid w:val="00587224"/>
    <w:rsid w:val="00587E13"/>
    <w:rsid w:val="00590199"/>
    <w:rsid w:val="005933AA"/>
    <w:rsid w:val="005940AA"/>
    <w:rsid w:val="00594614"/>
    <w:rsid w:val="00594D90"/>
    <w:rsid w:val="00594E10"/>
    <w:rsid w:val="00596306"/>
    <w:rsid w:val="00596487"/>
    <w:rsid w:val="00596594"/>
    <w:rsid w:val="005A0809"/>
    <w:rsid w:val="005A0B91"/>
    <w:rsid w:val="005A1494"/>
    <w:rsid w:val="005A287E"/>
    <w:rsid w:val="005A3590"/>
    <w:rsid w:val="005A4A1C"/>
    <w:rsid w:val="005A53BA"/>
    <w:rsid w:val="005A5BD8"/>
    <w:rsid w:val="005A692A"/>
    <w:rsid w:val="005A6AB8"/>
    <w:rsid w:val="005B11C2"/>
    <w:rsid w:val="005B180A"/>
    <w:rsid w:val="005B382C"/>
    <w:rsid w:val="005B3C11"/>
    <w:rsid w:val="005B40DA"/>
    <w:rsid w:val="005B4226"/>
    <w:rsid w:val="005B500A"/>
    <w:rsid w:val="005B5AA4"/>
    <w:rsid w:val="005B656B"/>
    <w:rsid w:val="005B71B3"/>
    <w:rsid w:val="005B76A4"/>
    <w:rsid w:val="005C04A7"/>
    <w:rsid w:val="005C078B"/>
    <w:rsid w:val="005C17A4"/>
    <w:rsid w:val="005C27CC"/>
    <w:rsid w:val="005C370D"/>
    <w:rsid w:val="005C504E"/>
    <w:rsid w:val="005C518F"/>
    <w:rsid w:val="005C60D4"/>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835"/>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A88"/>
    <w:rsid w:val="005F1EAC"/>
    <w:rsid w:val="005F308F"/>
    <w:rsid w:val="005F4869"/>
    <w:rsid w:val="005F4BFD"/>
    <w:rsid w:val="005F5748"/>
    <w:rsid w:val="005F5834"/>
    <w:rsid w:val="005F5E11"/>
    <w:rsid w:val="006003E5"/>
    <w:rsid w:val="00600495"/>
    <w:rsid w:val="00600E63"/>
    <w:rsid w:val="00601561"/>
    <w:rsid w:val="00601E55"/>
    <w:rsid w:val="00602037"/>
    <w:rsid w:val="006029DD"/>
    <w:rsid w:val="00602C6A"/>
    <w:rsid w:val="00602D28"/>
    <w:rsid w:val="00603AF5"/>
    <w:rsid w:val="00605CCA"/>
    <w:rsid w:val="00606C66"/>
    <w:rsid w:val="00610145"/>
    <w:rsid w:val="00610D1F"/>
    <w:rsid w:val="00611B2E"/>
    <w:rsid w:val="006123C6"/>
    <w:rsid w:val="00612C02"/>
    <w:rsid w:val="00612CDD"/>
    <w:rsid w:val="0061562E"/>
    <w:rsid w:val="00616D41"/>
    <w:rsid w:val="00617292"/>
    <w:rsid w:val="006200A9"/>
    <w:rsid w:val="00622225"/>
    <w:rsid w:val="00622D03"/>
    <w:rsid w:val="00622DCD"/>
    <w:rsid w:val="00622F57"/>
    <w:rsid w:val="00623DD5"/>
    <w:rsid w:val="00623FAB"/>
    <w:rsid w:val="00624269"/>
    <w:rsid w:val="00624A34"/>
    <w:rsid w:val="0062568D"/>
    <w:rsid w:val="006256D3"/>
    <w:rsid w:val="00626502"/>
    <w:rsid w:val="006267F5"/>
    <w:rsid w:val="00627337"/>
    <w:rsid w:val="00630069"/>
    <w:rsid w:val="00630366"/>
    <w:rsid w:val="00630583"/>
    <w:rsid w:val="00630D2E"/>
    <w:rsid w:val="00630D39"/>
    <w:rsid w:val="00631E19"/>
    <w:rsid w:val="00632F7B"/>
    <w:rsid w:val="00633E76"/>
    <w:rsid w:val="00633EC9"/>
    <w:rsid w:val="00633F99"/>
    <w:rsid w:val="006340F5"/>
    <w:rsid w:val="00634542"/>
    <w:rsid w:val="00635E4D"/>
    <w:rsid w:val="0063620C"/>
    <w:rsid w:val="00636C34"/>
    <w:rsid w:val="00637E18"/>
    <w:rsid w:val="0064032E"/>
    <w:rsid w:val="0064038D"/>
    <w:rsid w:val="00641A0B"/>
    <w:rsid w:val="00641D5A"/>
    <w:rsid w:val="00641E06"/>
    <w:rsid w:val="006421C4"/>
    <w:rsid w:val="00643007"/>
    <w:rsid w:val="006431D0"/>
    <w:rsid w:val="006432C5"/>
    <w:rsid w:val="006436FA"/>
    <w:rsid w:val="00643852"/>
    <w:rsid w:val="00643C27"/>
    <w:rsid w:val="00644AC7"/>
    <w:rsid w:val="006455E7"/>
    <w:rsid w:val="00645758"/>
    <w:rsid w:val="00645CB7"/>
    <w:rsid w:val="006461A1"/>
    <w:rsid w:val="00647422"/>
    <w:rsid w:val="00647E59"/>
    <w:rsid w:val="00647E6B"/>
    <w:rsid w:val="00650E84"/>
    <w:rsid w:val="0065198B"/>
    <w:rsid w:val="006525AF"/>
    <w:rsid w:val="0065266A"/>
    <w:rsid w:val="00653F9C"/>
    <w:rsid w:val="00655470"/>
    <w:rsid w:val="00655BF0"/>
    <w:rsid w:val="006560B2"/>
    <w:rsid w:val="00656FEE"/>
    <w:rsid w:val="0065758F"/>
    <w:rsid w:val="00660897"/>
    <w:rsid w:val="00661028"/>
    <w:rsid w:val="006617BD"/>
    <w:rsid w:val="0066194D"/>
    <w:rsid w:val="00662F97"/>
    <w:rsid w:val="00664695"/>
    <w:rsid w:val="00664840"/>
    <w:rsid w:val="00664B44"/>
    <w:rsid w:val="006652BF"/>
    <w:rsid w:val="00665967"/>
    <w:rsid w:val="0066630C"/>
    <w:rsid w:val="00667BBD"/>
    <w:rsid w:val="00671149"/>
    <w:rsid w:val="00671615"/>
    <w:rsid w:val="00671741"/>
    <w:rsid w:val="00671766"/>
    <w:rsid w:val="00672914"/>
    <w:rsid w:val="00672E98"/>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1A7"/>
    <w:rsid w:val="006A5375"/>
    <w:rsid w:val="006A5537"/>
    <w:rsid w:val="006A5B5E"/>
    <w:rsid w:val="006A67CB"/>
    <w:rsid w:val="006B0368"/>
    <w:rsid w:val="006B0F6E"/>
    <w:rsid w:val="006B1225"/>
    <w:rsid w:val="006B1D7B"/>
    <w:rsid w:val="006B1E10"/>
    <w:rsid w:val="006B27D4"/>
    <w:rsid w:val="006B2C9C"/>
    <w:rsid w:val="006B4106"/>
    <w:rsid w:val="006B48EB"/>
    <w:rsid w:val="006B4C00"/>
    <w:rsid w:val="006B56FC"/>
    <w:rsid w:val="006B6DDA"/>
    <w:rsid w:val="006B73D9"/>
    <w:rsid w:val="006B7DF0"/>
    <w:rsid w:val="006B7E74"/>
    <w:rsid w:val="006C0D75"/>
    <w:rsid w:val="006C1C48"/>
    <w:rsid w:val="006C3C1D"/>
    <w:rsid w:val="006C4021"/>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2F6"/>
    <w:rsid w:val="006E04C6"/>
    <w:rsid w:val="006E0A65"/>
    <w:rsid w:val="006E0BB0"/>
    <w:rsid w:val="006E1B01"/>
    <w:rsid w:val="006E3E3D"/>
    <w:rsid w:val="006E4836"/>
    <w:rsid w:val="006E5DDD"/>
    <w:rsid w:val="006E7811"/>
    <w:rsid w:val="006F04DA"/>
    <w:rsid w:val="006F0557"/>
    <w:rsid w:val="006F0EA3"/>
    <w:rsid w:val="006F1B5D"/>
    <w:rsid w:val="006F212B"/>
    <w:rsid w:val="006F2925"/>
    <w:rsid w:val="006F37F7"/>
    <w:rsid w:val="006F4A61"/>
    <w:rsid w:val="006F4ADC"/>
    <w:rsid w:val="006F5115"/>
    <w:rsid w:val="006F643D"/>
    <w:rsid w:val="006F675C"/>
    <w:rsid w:val="006F6D13"/>
    <w:rsid w:val="006F7759"/>
    <w:rsid w:val="006F7D95"/>
    <w:rsid w:val="006F7EC5"/>
    <w:rsid w:val="007001AC"/>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53B"/>
    <w:rsid w:val="00713817"/>
    <w:rsid w:val="00713C31"/>
    <w:rsid w:val="0071428D"/>
    <w:rsid w:val="007144C9"/>
    <w:rsid w:val="00715403"/>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A33"/>
    <w:rsid w:val="00741B21"/>
    <w:rsid w:val="00741DD8"/>
    <w:rsid w:val="00741E49"/>
    <w:rsid w:val="0074250D"/>
    <w:rsid w:val="007445E2"/>
    <w:rsid w:val="00745063"/>
    <w:rsid w:val="00745496"/>
    <w:rsid w:val="00746001"/>
    <w:rsid w:val="0074600B"/>
    <w:rsid w:val="007460DA"/>
    <w:rsid w:val="007468F0"/>
    <w:rsid w:val="0074705B"/>
    <w:rsid w:val="007470EC"/>
    <w:rsid w:val="00750094"/>
    <w:rsid w:val="0075020B"/>
    <w:rsid w:val="00751017"/>
    <w:rsid w:val="00751960"/>
    <w:rsid w:val="007535B9"/>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57F"/>
    <w:rsid w:val="007776CC"/>
    <w:rsid w:val="00777CE9"/>
    <w:rsid w:val="00780BFA"/>
    <w:rsid w:val="00780D05"/>
    <w:rsid w:val="00783C7B"/>
    <w:rsid w:val="0078556C"/>
    <w:rsid w:val="007855C5"/>
    <w:rsid w:val="007856D3"/>
    <w:rsid w:val="00785ABD"/>
    <w:rsid w:val="007860C6"/>
    <w:rsid w:val="00786254"/>
    <w:rsid w:val="00786DB0"/>
    <w:rsid w:val="00787D47"/>
    <w:rsid w:val="0079001F"/>
    <w:rsid w:val="00790122"/>
    <w:rsid w:val="0079014E"/>
    <w:rsid w:val="0079148B"/>
    <w:rsid w:val="00792971"/>
    <w:rsid w:val="00792FA4"/>
    <w:rsid w:val="007935C6"/>
    <w:rsid w:val="00794129"/>
    <w:rsid w:val="00794516"/>
    <w:rsid w:val="00794878"/>
    <w:rsid w:val="007952C0"/>
    <w:rsid w:val="00795512"/>
    <w:rsid w:val="00795AB7"/>
    <w:rsid w:val="00795E37"/>
    <w:rsid w:val="0079694C"/>
    <w:rsid w:val="00796D89"/>
    <w:rsid w:val="00796DA2"/>
    <w:rsid w:val="00797A1E"/>
    <w:rsid w:val="007A0415"/>
    <w:rsid w:val="007A06BA"/>
    <w:rsid w:val="007A1781"/>
    <w:rsid w:val="007A1D84"/>
    <w:rsid w:val="007A27BD"/>
    <w:rsid w:val="007A294A"/>
    <w:rsid w:val="007A4C96"/>
    <w:rsid w:val="007A51A6"/>
    <w:rsid w:val="007A523D"/>
    <w:rsid w:val="007A5629"/>
    <w:rsid w:val="007A56E5"/>
    <w:rsid w:val="007A60CA"/>
    <w:rsid w:val="007A6F0F"/>
    <w:rsid w:val="007A708C"/>
    <w:rsid w:val="007A75B5"/>
    <w:rsid w:val="007A7985"/>
    <w:rsid w:val="007A7A94"/>
    <w:rsid w:val="007A7ABE"/>
    <w:rsid w:val="007B03C5"/>
    <w:rsid w:val="007B26E1"/>
    <w:rsid w:val="007B3045"/>
    <w:rsid w:val="007B4C0F"/>
    <w:rsid w:val="007B5E25"/>
    <w:rsid w:val="007B6E0E"/>
    <w:rsid w:val="007B7572"/>
    <w:rsid w:val="007B7C14"/>
    <w:rsid w:val="007C0D98"/>
    <w:rsid w:val="007C2391"/>
    <w:rsid w:val="007C27FB"/>
    <w:rsid w:val="007C2CBB"/>
    <w:rsid w:val="007C3050"/>
    <w:rsid w:val="007C309C"/>
    <w:rsid w:val="007C3870"/>
    <w:rsid w:val="007C4209"/>
    <w:rsid w:val="007C521A"/>
    <w:rsid w:val="007C5EB9"/>
    <w:rsid w:val="007C6E59"/>
    <w:rsid w:val="007C7449"/>
    <w:rsid w:val="007C7EA5"/>
    <w:rsid w:val="007D05A0"/>
    <w:rsid w:val="007D1A95"/>
    <w:rsid w:val="007D245E"/>
    <w:rsid w:val="007D3764"/>
    <w:rsid w:val="007D485A"/>
    <w:rsid w:val="007D54FF"/>
    <w:rsid w:val="007D57D4"/>
    <w:rsid w:val="007D6315"/>
    <w:rsid w:val="007D724A"/>
    <w:rsid w:val="007D742E"/>
    <w:rsid w:val="007D75A3"/>
    <w:rsid w:val="007E16E2"/>
    <w:rsid w:val="007E19FE"/>
    <w:rsid w:val="007E1A68"/>
    <w:rsid w:val="007E1AAC"/>
    <w:rsid w:val="007E3B9C"/>
    <w:rsid w:val="007E4A2F"/>
    <w:rsid w:val="007E5C4A"/>
    <w:rsid w:val="007E6915"/>
    <w:rsid w:val="007E74CA"/>
    <w:rsid w:val="007E7AD3"/>
    <w:rsid w:val="007F0070"/>
    <w:rsid w:val="007F0441"/>
    <w:rsid w:val="007F0E99"/>
    <w:rsid w:val="007F1A03"/>
    <w:rsid w:val="007F20F1"/>
    <w:rsid w:val="007F4224"/>
    <w:rsid w:val="007F4DD2"/>
    <w:rsid w:val="007F4FB9"/>
    <w:rsid w:val="007F53C0"/>
    <w:rsid w:val="007F6851"/>
    <w:rsid w:val="007F696F"/>
    <w:rsid w:val="007F7022"/>
    <w:rsid w:val="007F7690"/>
    <w:rsid w:val="008011CC"/>
    <w:rsid w:val="00801404"/>
    <w:rsid w:val="008017AA"/>
    <w:rsid w:val="00801CBA"/>
    <w:rsid w:val="00801D92"/>
    <w:rsid w:val="00804BCF"/>
    <w:rsid w:val="00804FA4"/>
    <w:rsid w:val="00805275"/>
    <w:rsid w:val="00806A62"/>
    <w:rsid w:val="00806E55"/>
    <w:rsid w:val="008075CE"/>
    <w:rsid w:val="00810B7A"/>
    <w:rsid w:val="00812179"/>
    <w:rsid w:val="008124E2"/>
    <w:rsid w:val="00813928"/>
    <w:rsid w:val="00815321"/>
    <w:rsid w:val="008156C8"/>
    <w:rsid w:val="008166DB"/>
    <w:rsid w:val="008173E0"/>
    <w:rsid w:val="008175C1"/>
    <w:rsid w:val="008200D4"/>
    <w:rsid w:val="00820370"/>
    <w:rsid w:val="00820CC6"/>
    <w:rsid w:val="00822726"/>
    <w:rsid w:val="008228CE"/>
    <w:rsid w:val="00822C41"/>
    <w:rsid w:val="00825043"/>
    <w:rsid w:val="00825267"/>
    <w:rsid w:val="008264EC"/>
    <w:rsid w:val="00827C0D"/>
    <w:rsid w:val="00830642"/>
    <w:rsid w:val="00831250"/>
    <w:rsid w:val="00831D8D"/>
    <w:rsid w:val="00832DF8"/>
    <w:rsid w:val="008333B7"/>
    <w:rsid w:val="008336EC"/>
    <w:rsid w:val="008337B9"/>
    <w:rsid w:val="00833A7B"/>
    <w:rsid w:val="00834FD2"/>
    <w:rsid w:val="00835084"/>
    <w:rsid w:val="00835184"/>
    <w:rsid w:val="00835569"/>
    <w:rsid w:val="00835802"/>
    <w:rsid w:val="00836295"/>
    <w:rsid w:val="008370EE"/>
    <w:rsid w:val="008406EF"/>
    <w:rsid w:val="0084093F"/>
    <w:rsid w:val="0084098A"/>
    <w:rsid w:val="00840DB0"/>
    <w:rsid w:val="00840EDE"/>
    <w:rsid w:val="008418A5"/>
    <w:rsid w:val="00843548"/>
    <w:rsid w:val="00843657"/>
    <w:rsid w:val="0084383C"/>
    <w:rsid w:val="00843CC0"/>
    <w:rsid w:val="008444FD"/>
    <w:rsid w:val="00844ADD"/>
    <w:rsid w:val="00844C91"/>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40A"/>
    <w:rsid w:val="00862741"/>
    <w:rsid w:val="00862BBD"/>
    <w:rsid w:val="00862D86"/>
    <w:rsid w:val="00863C9F"/>
    <w:rsid w:val="008645D6"/>
    <w:rsid w:val="0086552B"/>
    <w:rsid w:val="008655A2"/>
    <w:rsid w:val="0086584F"/>
    <w:rsid w:val="008671C7"/>
    <w:rsid w:val="008678E4"/>
    <w:rsid w:val="00867EB8"/>
    <w:rsid w:val="00870335"/>
    <w:rsid w:val="00870AA2"/>
    <w:rsid w:val="00873D88"/>
    <w:rsid w:val="0087433B"/>
    <w:rsid w:val="0087621E"/>
    <w:rsid w:val="008767B2"/>
    <w:rsid w:val="00877328"/>
    <w:rsid w:val="0087787A"/>
    <w:rsid w:val="00877AAB"/>
    <w:rsid w:val="008802F0"/>
    <w:rsid w:val="00880992"/>
    <w:rsid w:val="00880D1A"/>
    <w:rsid w:val="00881692"/>
    <w:rsid w:val="00883143"/>
    <w:rsid w:val="0088333A"/>
    <w:rsid w:val="00884EC8"/>
    <w:rsid w:val="00884FD8"/>
    <w:rsid w:val="00886154"/>
    <w:rsid w:val="00890277"/>
    <w:rsid w:val="0089061A"/>
    <w:rsid w:val="00890949"/>
    <w:rsid w:val="008915C6"/>
    <w:rsid w:val="00891677"/>
    <w:rsid w:val="00891DCD"/>
    <w:rsid w:val="00892DB5"/>
    <w:rsid w:val="00894B61"/>
    <w:rsid w:val="00895255"/>
    <w:rsid w:val="00895DF1"/>
    <w:rsid w:val="00896645"/>
    <w:rsid w:val="0089739A"/>
    <w:rsid w:val="008975D2"/>
    <w:rsid w:val="008A035B"/>
    <w:rsid w:val="008A0459"/>
    <w:rsid w:val="008A1218"/>
    <w:rsid w:val="008A15B6"/>
    <w:rsid w:val="008A1A6E"/>
    <w:rsid w:val="008A202A"/>
    <w:rsid w:val="008A36C9"/>
    <w:rsid w:val="008A4007"/>
    <w:rsid w:val="008A5AF9"/>
    <w:rsid w:val="008A6489"/>
    <w:rsid w:val="008A667B"/>
    <w:rsid w:val="008B0C70"/>
    <w:rsid w:val="008B16DE"/>
    <w:rsid w:val="008B251F"/>
    <w:rsid w:val="008B2602"/>
    <w:rsid w:val="008B2727"/>
    <w:rsid w:val="008B316B"/>
    <w:rsid w:val="008B5059"/>
    <w:rsid w:val="008B5BF2"/>
    <w:rsid w:val="008B637E"/>
    <w:rsid w:val="008B6934"/>
    <w:rsid w:val="008B6CF8"/>
    <w:rsid w:val="008B72F6"/>
    <w:rsid w:val="008C119E"/>
    <w:rsid w:val="008C1E24"/>
    <w:rsid w:val="008C296B"/>
    <w:rsid w:val="008C2A46"/>
    <w:rsid w:val="008C4278"/>
    <w:rsid w:val="008C520E"/>
    <w:rsid w:val="008C563B"/>
    <w:rsid w:val="008C567E"/>
    <w:rsid w:val="008C5DEE"/>
    <w:rsid w:val="008C601F"/>
    <w:rsid w:val="008C61AC"/>
    <w:rsid w:val="008C6285"/>
    <w:rsid w:val="008C6DC7"/>
    <w:rsid w:val="008C7182"/>
    <w:rsid w:val="008C7268"/>
    <w:rsid w:val="008C7CA5"/>
    <w:rsid w:val="008C7D9D"/>
    <w:rsid w:val="008D0362"/>
    <w:rsid w:val="008D0416"/>
    <w:rsid w:val="008D0BF7"/>
    <w:rsid w:val="008D13C6"/>
    <w:rsid w:val="008D1B04"/>
    <w:rsid w:val="008D1E79"/>
    <w:rsid w:val="008D30FD"/>
    <w:rsid w:val="008D3235"/>
    <w:rsid w:val="008D33C8"/>
    <w:rsid w:val="008D3893"/>
    <w:rsid w:val="008D45CD"/>
    <w:rsid w:val="008D524C"/>
    <w:rsid w:val="008D55F1"/>
    <w:rsid w:val="008D5CD7"/>
    <w:rsid w:val="008D718E"/>
    <w:rsid w:val="008E09C5"/>
    <w:rsid w:val="008E0AA7"/>
    <w:rsid w:val="008E2355"/>
    <w:rsid w:val="008E3151"/>
    <w:rsid w:val="008E3386"/>
    <w:rsid w:val="008E4FCB"/>
    <w:rsid w:val="008E5410"/>
    <w:rsid w:val="008E5A3F"/>
    <w:rsid w:val="008E7209"/>
    <w:rsid w:val="008E7448"/>
    <w:rsid w:val="008F11BB"/>
    <w:rsid w:val="008F16FF"/>
    <w:rsid w:val="008F182F"/>
    <w:rsid w:val="008F1E95"/>
    <w:rsid w:val="008F2304"/>
    <w:rsid w:val="008F57DD"/>
    <w:rsid w:val="008F5AEE"/>
    <w:rsid w:val="008F6EAA"/>
    <w:rsid w:val="008F7800"/>
    <w:rsid w:val="008F7BCA"/>
    <w:rsid w:val="008F7C93"/>
    <w:rsid w:val="009000AD"/>
    <w:rsid w:val="00900F4D"/>
    <w:rsid w:val="0090167B"/>
    <w:rsid w:val="00902DEC"/>
    <w:rsid w:val="0090342E"/>
    <w:rsid w:val="00903D3A"/>
    <w:rsid w:val="009044B9"/>
    <w:rsid w:val="009047B1"/>
    <w:rsid w:val="00904C86"/>
    <w:rsid w:val="00904CCD"/>
    <w:rsid w:val="0090680D"/>
    <w:rsid w:val="0091045D"/>
    <w:rsid w:val="0091281A"/>
    <w:rsid w:val="00912B24"/>
    <w:rsid w:val="009139B5"/>
    <w:rsid w:val="00914514"/>
    <w:rsid w:val="00914549"/>
    <w:rsid w:val="00914C08"/>
    <w:rsid w:val="00914F2F"/>
    <w:rsid w:val="00915DD8"/>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35B"/>
    <w:rsid w:val="00947C5D"/>
    <w:rsid w:val="00947CA9"/>
    <w:rsid w:val="00950478"/>
    <w:rsid w:val="00950888"/>
    <w:rsid w:val="00950AF9"/>
    <w:rsid w:val="00950B5F"/>
    <w:rsid w:val="00950D35"/>
    <w:rsid w:val="0095144C"/>
    <w:rsid w:val="0095165B"/>
    <w:rsid w:val="00951B17"/>
    <w:rsid w:val="00951B8D"/>
    <w:rsid w:val="00952F0F"/>
    <w:rsid w:val="0095304A"/>
    <w:rsid w:val="009536A8"/>
    <w:rsid w:val="00953DC0"/>
    <w:rsid w:val="00954596"/>
    <w:rsid w:val="00955851"/>
    <w:rsid w:val="00955C63"/>
    <w:rsid w:val="00957E23"/>
    <w:rsid w:val="00960656"/>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6C3"/>
    <w:rsid w:val="00972E28"/>
    <w:rsid w:val="00973030"/>
    <w:rsid w:val="009733F3"/>
    <w:rsid w:val="00974384"/>
    <w:rsid w:val="009748E4"/>
    <w:rsid w:val="00975EC7"/>
    <w:rsid w:val="00976097"/>
    <w:rsid w:val="00976D65"/>
    <w:rsid w:val="00977CE6"/>
    <w:rsid w:val="009807AC"/>
    <w:rsid w:val="00980C18"/>
    <w:rsid w:val="009810E9"/>
    <w:rsid w:val="0098141C"/>
    <w:rsid w:val="00981AA9"/>
    <w:rsid w:val="00981C91"/>
    <w:rsid w:val="00983132"/>
    <w:rsid w:val="00983314"/>
    <w:rsid w:val="00983DF2"/>
    <w:rsid w:val="0098433A"/>
    <w:rsid w:val="009850B0"/>
    <w:rsid w:val="00985675"/>
    <w:rsid w:val="00985939"/>
    <w:rsid w:val="00985C01"/>
    <w:rsid w:val="0098637F"/>
    <w:rsid w:val="00986A9B"/>
    <w:rsid w:val="00986B9C"/>
    <w:rsid w:val="00987087"/>
    <w:rsid w:val="00987BAB"/>
    <w:rsid w:val="009906BF"/>
    <w:rsid w:val="009913F3"/>
    <w:rsid w:val="00991DA1"/>
    <w:rsid w:val="00992241"/>
    <w:rsid w:val="009927F1"/>
    <w:rsid w:val="009936C4"/>
    <w:rsid w:val="00994065"/>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7CDF"/>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C93"/>
    <w:rsid w:val="009C058F"/>
    <w:rsid w:val="009C2B3E"/>
    <w:rsid w:val="009C2EA2"/>
    <w:rsid w:val="009C3721"/>
    <w:rsid w:val="009C4141"/>
    <w:rsid w:val="009C4B55"/>
    <w:rsid w:val="009C5FCC"/>
    <w:rsid w:val="009C61A2"/>
    <w:rsid w:val="009C6DF6"/>
    <w:rsid w:val="009C6E92"/>
    <w:rsid w:val="009D04F7"/>
    <w:rsid w:val="009D127B"/>
    <w:rsid w:val="009D1589"/>
    <w:rsid w:val="009D2003"/>
    <w:rsid w:val="009D38C2"/>
    <w:rsid w:val="009D417F"/>
    <w:rsid w:val="009D45E5"/>
    <w:rsid w:val="009D4B85"/>
    <w:rsid w:val="009D535B"/>
    <w:rsid w:val="009D630B"/>
    <w:rsid w:val="009D6CAA"/>
    <w:rsid w:val="009D6CF6"/>
    <w:rsid w:val="009D6E69"/>
    <w:rsid w:val="009E02DC"/>
    <w:rsid w:val="009E07FE"/>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64A6"/>
    <w:rsid w:val="00A065FC"/>
    <w:rsid w:val="00A07DCF"/>
    <w:rsid w:val="00A107D0"/>
    <w:rsid w:val="00A12979"/>
    <w:rsid w:val="00A131A9"/>
    <w:rsid w:val="00A13D46"/>
    <w:rsid w:val="00A1496E"/>
    <w:rsid w:val="00A14F84"/>
    <w:rsid w:val="00A16D6D"/>
    <w:rsid w:val="00A173F2"/>
    <w:rsid w:val="00A17C75"/>
    <w:rsid w:val="00A211C8"/>
    <w:rsid w:val="00A2121E"/>
    <w:rsid w:val="00A2137B"/>
    <w:rsid w:val="00A21C8C"/>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5BF7"/>
    <w:rsid w:val="00A4148D"/>
    <w:rsid w:val="00A4156F"/>
    <w:rsid w:val="00A44D0E"/>
    <w:rsid w:val="00A4621D"/>
    <w:rsid w:val="00A464B6"/>
    <w:rsid w:val="00A4741C"/>
    <w:rsid w:val="00A509FB"/>
    <w:rsid w:val="00A51C19"/>
    <w:rsid w:val="00A51E04"/>
    <w:rsid w:val="00A522B5"/>
    <w:rsid w:val="00A52C31"/>
    <w:rsid w:val="00A52F37"/>
    <w:rsid w:val="00A533C5"/>
    <w:rsid w:val="00A5388C"/>
    <w:rsid w:val="00A5397B"/>
    <w:rsid w:val="00A53BE1"/>
    <w:rsid w:val="00A54644"/>
    <w:rsid w:val="00A5586A"/>
    <w:rsid w:val="00A55921"/>
    <w:rsid w:val="00A560E3"/>
    <w:rsid w:val="00A5628F"/>
    <w:rsid w:val="00A564AF"/>
    <w:rsid w:val="00A56613"/>
    <w:rsid w:val="00A566A8"/>
    <w:rsid w:val="00A56D0B"/>
    <w:rsid w:val="00A570B6"/>
    <w:rsid w:val="00A5775C"/>
    <w:rsid w:val="00A60B9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4B0F"/>
    <w:rsid w:val="00A75C89"/>
    <w:rsid w:val="00A75E02"/>
    <w:rsid w:val="00A76E79"/>
    <w:rsid w:val="00A7771B"/>
    <w:rsid w:val="00A77B53"/>
    <w:rsid w:val="00A811F1"/>
    <w:rsid w:val="00A82887"/>
    <w:rsid w:val="00A83010"/>
    <w:rsid w:val="00A83BF5"/>
    <w:rsid w:val="00A84CD1"/>
    <w:rsid w:val="00A85E2E"/>
    <w:rsid w:val="00A861F3"/>
    <w:rsid w:val="00A86AA6"/>
    <w:rsid w:val="00A8728F"/>
    <w:rsid w:val="00A8756A"/>
    <w:rsid w:val="00A87F7D"/>
    <w:rsid w:val="00A906B7"/>
    <w:rsid w:val="00A9070E"/>
    <w:rsid w:val="00A92DD4"/>
    <w:rsid w:val="00A94610"/>
    <w:rsid w:val="00A94D0F"/>
    <w:rsid w:val="00A94F13"/>
    <w:rsid w:val="00A9568C"/>
    <w:rsid w:val="00A95BED"/>
    <w:rsid w:val="00A95EA2"/>
    <w:rsid w:val="00A9787E"/>
    <w:rsid w:val="00A97AF9"/>
    <w:rsid w:val="00A97BAB"/>
    <w:rsid w:val="00AA08E8"/>
    <w:rsid w:val="00AA0DB4"/>
    <w:rsid w:val="00AA11C5"/>
    <w:rsid w:val="00AA17E2"/>
    <w:rsid w:val="00AA21B7"/>
    <w:rsid w:val="00AA22D4"/>
    <w:rsid w:val="00AA3827"/>
    <w:rsid w:val="00AA382D"/>
    <w:rsid w:val="00AA4A2C"/>
    <w:rsid w:val="00AA59A6"/>
    <w:rsid w:val="00AA604C"/>
    <w:rsid w:val="00AA6299"/>
    <w:rsid w:val="00AA6E05"/>
    <w:rsid w:val="00AB0262"/>
    <w:rsid w:val="00AB14A1"/>
    <w:rsid w:val="00AB202A"/>
    <w:rsid w:val="00AB22D6"/>
    <w:rsid w:val="00AB3223"/>
    <w:rsid w:val="00AB5555"/>
    <w:rsid w:val="00AB55AD"/>
    <w:rsid w:val="00AB5D1B"/>
    <w:rsid w:val="00AB5D81"/>
    <w:rsid w:val="00AB6918"/>
    <w:rsid w:val="00AB6B40"/>
    <w:rsid w:val="00AB740A"/>
    <w:rsid w:val="00AC0E87"/>
    <w:rsid w:val="00AC1DA5"/>
    <w:rsid w:val="00AC216B"/>
    <w:rsid w:val="00AC26B1"/>
    <w:rsid w:val="00AC2ABB"/>
    <w:rsid w:val="00AC3D59"/>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071C8"/>
    <w:rsid w:val="00B11D2D"/>
    <w:rsid w:val="00B123F0"/>
    <w:rsid w:val="00B12891"/>
    <w:rsid w:val="00B146C1"/>
    <w:rsid w:val="00B146E7"/>
    <w:rsid w:val="00B156DF"/>
    <w:rsid w:val="00B15ABB"/>
    <w:rsid w:val="00B16973"/>
    <w:rsid w:val="00B2036A"/>
    <w:rsid w:val="00B203D4"/>
    <w:rsid w:val="00B21057"/>
    <w:rsid w:val="00B2202B"/>
    <w:rsid w:val="00B23422"/>
    <w:rsid w:val="00B24948"/>
    <w:rsid w:val="00B24CBD"/>
    <w:rsid w:val="00B250BF"/>
    <w:rsid w:val="00B25CA3"/>
    <w:rsid w:val="00B26FC5"/>
    <w:rsid w:val="00B30028"/>
    <w:rsid w:val="00B31E8D"/>
    <w:rsid w:val="00B3282E"/>
    <w:rsid w:val="00B3313B"/>
    <w:rsid w:val="00B331E8"/>
    <w:rsid w:val="00B331EA"/>
    <w:rsid w:val="00B34732"/>
    <w:rsid w:val="00B353B8"/>
    <w:rsid w:val="00B35C56"/>
    <w:rsid w:val="00B36972"/>
    <w:rsid w:val="00B36F17"/>
    <w:rsid w:val="00B372ED"/>
    <w:rsid w:val="00B40603"/>
    <w:rsid w:val="00B40AF6"/>
    <w:rsid w:val="00B41071"/>
    <w:rsid w:val="00B425C0"/>
    <w:rsid w:val="00B42DB6"/>
    <w:rsid w:val="00B46957"/>
    <w:rsid w:val="00B47B54"/>
    <w:rsid w:val="00B50E99"/>
    <w:rsid w:val="00B51926"/>
    <w:rsid w:val="00B51F9A"/>
    <w:rsid w:val="00B541DD"/>
    <w:rsid w:val="00B54DA7"/>
    <w:rsid w:val="00B600C6"/>
    <w:rsid w:val="00B60167"/>
    <w:rsid w:val="00B60EEB"/>
    <w:rsid w:val="00B60FC0"/>
    <w:rsid w:val="00B614FE"/>
    <w:rsid w:val="00B61665"/>
    <w:rsid w:val="00B63528"/>
    <w:rsid w:val="00B637E4"/>
    <w:rsid w:val="00B63DAF"/>
    <w:rsid w:val="00B63E98"/>
    <w:rsid w:val="00B65754"/>
    <w:rsid w:val="00B661AA"/>
    <w:rsid w:val="00B66242"/>
    <w:rsid w:val="00B670D3"/>
    <w:rsid w:val="00B67958"/>
    <w:rsid w:val="00B701D1"/>
    <w:rsid w:val="00B70697"/>
    <w:rsid w:val="00B716BB"/>
    <w:rsid w:val="00B716FD"/>
    <w:rsid w:val="00B72B0B"/>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A68D7"/>
    <w:rsid w:val="00BB0F31"/>
    <w:rsid w:val="00BB15AB"/>
    <w:rsid w:val="00BB189B"/>
    <w:rsid w:val="00BB1D21"/>
    <w:rsid w:val="00BB263A"/>
    <w:rsid w:val="00BB2E51"/>
    <w:rsid w:val="00BB4BBC"/>
    <w:rsid w:val="00BB4BEA"/>
    <w:rsid w:val="00BB4C1A"/>
    <w:rsid w:val="00BB50AB"/>
    <w:rsid w:val="00BB59F3"/>
    <w:rsid w:val="00BB6664"/>
    <w:rsid w:val="00BC01FC"/>
    <w:rsid w:val="00BC08DF"/>
    <w:rsid w:val="00BC1F79"/>
    <w:rsid w:val="00BC2201"/>
    <w:rsid w:val="00BC3C7A"/>
    <w:rsid w:val="00BC7CEC"/>
    <w:rsid w:val="00BC7DC6"/>
    <w:rsid w:val="00BD09E2"/>
    <w:rsid w:val="00BD1039"/>
    <w:rsid w:val="00BD13B5"/>
    <w:rsid w:val="00BD2EFC"/>
    <w:rsid w:val="00BD340E"/>
    <w:rsid w:val="00BD60AD"/>
    <w:rsid w:val="00BD6C02"/>
    <w:rsid w:val="00BE1244"/>
    <w:rsid w:val="00BE165D"/>
    <w:rsid w:val="00BE2394"/>
    <w:rsid w:val="00BE2702"/>
    <w:rsid w:val="00BE4326"/>
    <w:rsid w:val="00BE4EBB"/>
    <w:rsid w:val="00BE5F4F"/>
    <w:rsid w:val="00BE60DB"/>
    <w:rsid w:val="00BF0191"/>
    <w:rsid w:val="00BF13EC"/>
    <w:rsid w:val="00BF1C07"/>
    <w:rsid w:val="00BF307B"/>
    <w:rsid w:val="00BF3995"/>
    <w:rsid w:val="00BF3DEE"/>
    <w:rsid w:val="00BF54AC"/>
    <w:rsid w:val="00BF54BD"/>
    <w:rsid w:val="00BF6B8E"/>
    <w:rsid w:val="00C008C6"/>
    <w:rsid w:val="00C025A5"/>
    <w:rsid w:val="00C0263E"/>
    <w:rsid w:val="00C03C78"/>
    <w:rsid w:val="00C04652"/>
    <w:rsid w:val="00C04FD3"/>
    <w:rsid w:val="00C065A2"/>
    <w:rsid w:val="00C07919"/>
    <w:rsid w:val="00C103F9"/>
    <w:rsid w:val="00C104AC"/>
    <w:rsid w:val="00C10D48"/>
    <w:rsid w:val="00C110E1"/>
    <w:rsid w:val="00C1198F"/>
    <w:rsid w:val="00C11FA1"/>
    <w:rsid w:val="00C12CE0"/>
    <w:rsid w:val="00C12E21"/>
    <w:rsid w:val="00C12E65"/>
    <w:rsid w:val="00C13C20"/>
    <w:rsid w:val="00C13F74"/>
    <w:rsid w:val="00C146D3"/>
    <w:rsid w:val="00C16BE0"/>
    <w:rsid w:val="00C21C39"/>
    <w:rsid w:val="00C22632"/>
    <w:rsid w:val="00C2325C"/>
    <w:rsid w:val="00C239ED"/>
    <w:rsid w:val="00C24D9D"/>
    <w:rsid w:val="00C25CF3"/>
    <w:rsid w:val="00C263E9"/>
    <w:rsid w:val="00C26B1D"/>
    <w:rsid w:val="00C2775A"/>
    <w:rsid w:val="00C3063A"/>
    <w:rsid w:val="00C30BAD"/>
    <w:rsid w:val="00C31E8F"/>
    <w:rsid w:val="00C33192"/>
    <w:rsid w:val="00C335DA"/>
    <w:rsid w:val="00C33D3E"/>
    <w:rsid w:val="00C35CAA"/>
    <w:rsid w:val="00C362E0"/>
    <w:rsid w:val="00C367FF"/>
    <w:rsid w:val="00C36ED4"/>
    <w:rsid w:val="00C376CC"/>
    <w:rsid w:val="00C400F7"/>
    <w:rsid w:val="00C4059F"/>
    <w:rsid w:val="00C40EC6"/>
    <w:rsid w:val="00C419AD"/>
    <w:rsid w:val="00C41B5F"/>
    <w:rsid w:val="00C4338A"/>
    <w:rsid w:val="00C437BA"/>
    <w:rsid w:val="00C44395"/>
    <w:rsid w:val="00C443B3"/>
    <w:rsid w:val="00C44F14"/>
    <w:rsid w:val="00C456CA"/>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895"/>
    <w:rsid w:val="00C53A4C"/>
    <w:rsid w:val="00C5448D"/>
    <w:rsid w:val="00C5477F"/>
    <w:rsid w:val="00C547B7"/>
    <w:rsid w:val="00C5503B"/>
    <w:rsid w:val="00C55A32"/>
    <w:rsid w:val="00C564F2"/>
    <w:rsid w:val="00C56E94"/>
    <w:rsid w:val="00C56F11"/>
    <w:rsid w:val="00C60437"/>
    <w:rsid w:val="00C60F8A"/>
    <w:rsid w:val="00C61F3A"/>
    <w:rsid w:val="00C629CB"/>
    <w:rsid w:val="00C62B75"/>
    <w:rsid w:val="00C657B5"/>
    <w:rsid w:val="00C661E1"/>
    <w:rsid w:val="00C66686"/>
    <w:rsid w:val="00C678C4"/>
    <w:rsid w:val="00C71215"/>
    <w:rsid w:val="00C7216B"/>
    <w:rsid w:val="00C727BE"/>
    <w:rsid w:val="00C732A9"/>
    <w:rsid w:val="00C73448"/>
    <w:rsid w:val="00C73DDF"/>
    <w:rsid w:val="00C73E2E"/>
    <w:rsid w:val="00C74546"/>
    <w:rsid w:val="00C748E2"/>
    <w:rsid w:val="00C7776C"/>
    <w:rsid w:val="00C82C50"/>
    <w:rsid w:val="00C8398D"/>
    <w:rsid w:val="00C84BC2"/>
    <w:rsid w:val="00C85139"/>
    <w:rsid w:val="00C85657"/>
    <w:rsid w:val="00C91C88"/>
    <w:rsid w:val="00C939C3"/>
    <w:rsid w:val="00C94228"/>
    <w:rsid w:val="00C96D56"/>
    <w:rsid w:val="00C977E6"/>
    <w:rsid w:val="00CA001B"/>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B6309"/>
    <w:rsid w:val="00CB7E46"/>
    <w:rsid w:val="00CC0FAC"/>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01F5"/>
    <w:rsid w:val="00CE18FC"/>
    <w:rsid w:val="00CE2184"/>
    <w:rsid w:val="00CE3B7F"/>
    <w:rsid w:val="00CE3FA2"/>
    <w:rsid w:val="00CE41A0"/>
    <w:rsid w:val="00CE4958"/>
    <w:rsid w:val="00CE68E2"/>
    <w:rsid w:val="00CE706E"/>
    <w:rsid w:val="00CE70B1"/>
    <w:rsid w:val="00CE7AE4"/>
    <w:rsid w:val="00CF0333"/>
    <w:rsid w:val="00CF0A4C"/>
    <w:rsid w:val="00CF121D"/>
    <w:rsid w:val="00CF150A"/>
    <w:rsid w:val="00CF2225"/>
    <w:rsid w:val="00CF25E7"/>
    <w:rsid w:val="00CF3C77"/>
    <w:rsid w:val="00CF45A2"/>
    <w:rsid w:val="00CF52E7"/>
    <w:rsid w:val="00CF64B5"/>
    <w:rsid w:val="00CF6774"/>
    <w:rsid w:val="00CF706E"/>
    <w:rsid w:val="00CF73A5"/>
    <w:rsid w:val="00CF7853"/>
    <w:rsid w:val="00D0015E"/>
    <w:rsid w:val="00D004ED"/>
    <w:rsid w:val="00D0260F"/>
    <w:rsid w:val="00D03708"/>
    <w:rsid w:val="00D03835"/>
    <w:rsid w:val="00D03C8D"/>
    <w:rsid w:val="00D04122"/>
    <w:rsid w:val="00D04961"/>
    <w:rsid w:val="00D05B9A"/>
    <w:rsid w:val="00D06776"/>
    <w:rsid w:val="00D06E46"/>
    <w:rsid w:val="00D06F95"/>
    <w:rsid w:val="00D1158C"/>
    <w:rsid w:val="00D11600"/>
    <w:rsid w:val="00D119A2"/>
    <w:rsid w:val="00D129A7"/>
    <w:rsid w:val="00D12E31"/>
    <w:rsid w:val="00D137F9"/>
    <w:rsid w:val="00D1458C"/>
    <w:rsid w:val="00D14C57"/>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05A3"/>
    <w:rsid w:val="00D3257F"/>
    <w:rsid w:val="00D3395A"/>
    <w:rsid w:val="00D340E2"/>
    <w:rsid w:val="00D3411B"/>
    <w:rsid w:val="00D36887"/>
    <w:rsid w:val="00D37563"/>
    <w:rsid w:val="00D379EB"/>
    <w:rsid w:val="00D37CEF"/>
    <w:rsid w:val="00D400B8"/>
    <w:rsid w:val="00D4022C"/>
    <w:rsid w:val="00D41023"/>
    <w:rsid w:val="00D41C6C"/>
    <w:rsid w:val="00D42268"/>
    <w:rsid w:val="00D42465"/>
    <w:rsid w:val="00D42E5B"/>
    <w:rsid w:val="00D439D1"/>
    <w:rsid w:val="00D43C68"/>
    <w:rsid w:val="00D444B2"/>
    <w:rsid w:val="00D44FAF"/>
    <w:rsid w:val="00D453E4"/>
    <w:rsid w:val="00D47226"/>
    <w:rsid w:val="00D47C7C"/>
    <w:rsid w:val="00D50B21"/>
    <w:rsid w:val="00D51349"/>
    <w:rsid w:val="00D51E82"/>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3FEF"/>
    <w:rsid w:val="00D7416C"/>
    <w:rsid w:val="00D7416F"/>
    <w:rsid w:val="00D74D14"/>
    <w:rsid w:val="00D7544C"/>
    <w:rsid w:val="00D755F2"/>
    <w:rsid w:val="00D75625"/>
    <w:rsid w:val="00D762AC"/>
    <w:rsid w:val="00D775E7"/>
    <w:rsid w:val="00D77608"/>
    <w:rsid w:val="00D77B9E"/>
    <w:rsid w:val="00D81CA9"/>
    <w:rsid w:val="00D839D8"/>
    <w:rsid w:val="00D83F9E"/>
    <w:rsid w:val="00D840C2"/>
    <w:rsid w:val="00D84562"/>
    <w:rsid w:val="00D85005"/>
    <w:rsid w:val="00D85C16"/>
    <w:rsid w:val="00D86169"/>
    <w:rsid w:val="00D8732E"/>
    <w:rsid w:val="00D87CD7"/>
    <w:rsid w:val="00D90944"/>
    <w:rsid w:val="00D91294"/>
    <w:rsid w:val="00D9186A"/>
    <w:rsid w:val="00D91EF5"/>
    <w:rsid w:val="00D92A0E"/>
    <w:rsid w:val="00D92D47"/>
    <w:rsid w:val="00D94213"/>
    <w:rsid w:val="00D94BEB"/>
    <w:rsid w:val="00D94EA5"/>
    <w:rsid w:val="00D95C94"/>
    <w:rsid w:val="00D95F32"/>
    <w:rsid w:val="00D96971"/>
    <w:rsid w:val="00DA024A"/>
    <w:rsid w:val="00DA07EE"/>
    <w:rsid w:val="00DA0A58"/>
    <w:rsid w:val="00DA1C85"/>
    <w:rsid w:val="00DA1CC9"/>
    <w:rsid w:val="00DA2E58"/>
    <w:rsid w:val="00DA317F"/>
    <w:rsid w:val="00DA328E"/>
    <w:rsid w:val="00DA3AA6"/>
    <w:rsid w:val="00DA46C1"/>
    <w:rsid w:val="00DA5F14"/>
    <w:rsid w:val="00DA70DD"/>
    <w:rsid w:val="00DB0533"/>
    <w:rsid w:val="00DB088F"/>
    <w:rsid w:val="00DB0B4A"/>
    <w:rsid w:val="00DB11EB"/>
    <w:rsid w:val="00DB1487"/>
    <w:rsid w:val="00DB19B4"/>
    <w:rsid w:val="00DB19F1"/>
    <w:rsid w:val="00DB26AE"/>
    <w:rsid w:val="00DB287D"/>
    <w:rsid w:val="00DB4411"/>
    <w:rsid w:val="00DB466D"/>
    <w:rsid w:val="00DB5FD0"/>
    <w:rsid w:val="00DB7395"/>
    <w:rsid w:val="00DB75C2"/>
    <w:rsid w:val="00DB7E2C"/>
    <w:rsid w:val="00DC027B"/>
    <w:rsid w:val="00DC0A64"/>
    <w:rsid w:val="00DC0FC4"/>
    <w:rsid w:val="00DC1364"/>
    <w:rsid w:val="00DC1B9A"/>
    <w:rsid w:val="00DC1F7A"/>
    <w:rsid w:val="00DC2344"/>
    <w:rsid w:val="00DC2E4F"/>
    <w:rsid w:val="00DC330A"/>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3FAE"/>
    <w:rsid w:val="00DE447F"/>
    <w:rsid w:val="00DE48F0"/>
    <w:rsid w:val="00DE4A77"/>
    <w:rsid w:val="00DE68EE"/>
    <w:rsid w:val="00DE6D24"/>
    <w:rsid w:val="00DE7285"/>
    <w:rsid w:val="00DE7C40"/>
    <w:rsid w:val="00DF0EA5"/>
    <w:rsid w:val="00DF1F1D"/>
    <w:rsid w:val="00DF23A5"/>
    <w:rsid w:val="00DF4C6E"/>
    <w:rsid w:val="00DF5E21"/>
    <w:rsid w:val="00DF6666"/>
    <w:rsid w:val="00DF745E"/>
    <w:rsid w:val="00DF762E"/>
    <w:rsid w:val="00E0044E"/>
    <w:rsid w:val="00E00816"/>
    <w:rsid w:val="00E0239F"/>
    <w:rsid w:val="00E0267B"/>
    <w:rsid w:val="00E03064"/>
    <w:rsid w:val="00E04441"/>
    <w:rsid w:val="00E0595D"/>
    <w:rsid w:val="00E05F03"/>
    <w:rsid w:val="00E06370"/>
    <w:rsid w:val="00E06B7B"/>
    <w:rsid w:val="00E06E20"/>
    <w:rsid w:val="00E07DD9"/>
    <w:rsid w:val="00E102F8"/>
    <w:rsid w:val="00E111EA"/>
    <w:rsid w:val="00E12FCF"/>
    <w:rsid w:val="00E13273"/>
    <w:rsid w:val="00E13379"/>
    <w:rsid w:val="00E13566"/>
    <w:rsid w:val="00E139EE"/>
    <w:rsid w:val="00E14D83"/>
    <w:rsid w:val="00E14FA6"/>
    <w:rsid w:val="00E15A0D"/>
    <w:rsid w:val="00E16640"/>
    <w:rsid w:val="00E1740F"/>
    <w:rsid w:val="00E200CF"/>
    <w:rsid w:val="00E24287"/>
    <w:rsid w:val="00E269FA"/>
    <w:rsid w:val="00E31367"/>
    <w:rsid w:val="00E3181C"/>
    <w:rsid w:val="00E32EF3"/>
    <w:rsid w:val="00E33E21"/>
    <w:rsid w:val="00E34BC4"/>
    <w:rsid w:val="00E3540C"/>
    <w:rsid w:val="00E36187"/>
    <w:rsid w:val="00E36332"/>
    <w:rsid w:val="00E36C9B"/>
    <w:rsid w:val="00E37638"/>
    <w:rsid w:val="00E37E9D"/>
    <w:rsid w:val="00E40DBC"/>
    <w:rsid w:val="00E4187C"/>
    <w:rsid w:val="00E41B71"/>
    <w:rsid w:val="00E42569"/>
    <w:rsid w:val="00E434A0"/>
    <w:rsid w:val="00E44D30"/>
    <w:rsid w:val="00E4597F"/>
    <w:rsid w:val="00E46CB7"/>
    <w:rsid w:val="00E4723D"/>
    <w:rsid w:val="00E47F94"/>
    <w:rsid w:val="00E5077C"/>
    <w:rsid w:val="00E50EC8"/>
    <w:rsid w:val="00E5159B"/>
    <w:rsid w:val="00E515C6"/>
    <w:rsid w:val="00E52E0D"/>
    <w:rsid w:val="00E52FE2"/>
    <w:rsid w:val="00E535E1"/>
    <w:rsid w:val="00E54629"/>
    <w:rsid w:val="00E54715"/>
    <w:rsid w:val="00E54D6B"/>
    <w:rsid w:val="00E54E6F"/>
    <w:rsid w:val="00E55338"/>
    <w:rsid w:val="00E569AF"/>
    <w:rsid w:val="00E57149"/>
    <w:rsid w:val="00E5774E"/>
    <w:rsid w:val="00E57EEB"/>
    <w:rsid w:val="00E60318"/>
    <w:rsid w:val="00E60BA8"/>
    <w:rsid w:val="00E61E25"/>
    <w:rsid w:val="00E61E28"/>
    <w:rsid w:val="00E628E4"/>
    <w:rsid w:val="00E630A4"/>
    <w:rsid w:val="00E647F7"/>
    <w:rsid w:val="00E65FF5"/>
    <w:rsid w:val="00E66857"/>
    <w:rsid w:val="00E67556"/>
    <w:rsid w:val="00E7252F"/>
    <w:rsid w:val="00E73FC2"/>
    <w:rsid w:val="00E74481"/>
    <w:rsid w:val="00E74517"/>
    <w:rsid w:val="00E755D7"/>
    <w:rsid w:val="00E7566D"/>
    <w:rsid w:val="00E75ECC"/>
    <w:rsid w:val="00E76E91"/>
    <w:rsid w:val="00E774B4"/>
    <w:rsid w:val="00E778F5"/>
    <w:rsid w:val="00E779EF"/>
    <w:rsid w:val="00E80E7C"/>
    <w:rsid w:val="00E81779"/>
    <w:rsid w:val="00E8205B"/>
    <w:rsid w:val="00E82444"/>
    <w:rsid w:val="00E8341C"/>
    <w:rsid w:val="00E855D4"/>
    <w:rsid w:val="00E8602B"/>
    <w:rsid w:val="00E86B5F"/>
    <w:rsid w:val="00E87CF5"/>
    <w:rsid w:val="00E87D05"/>
    <w:rsid w:val="00E912C9"/>
    <w:rsid w:val="00E91F96"/>
    <w:rsid w:val="00E92E99"/>
    <w:rsid w:val="00E968FD"/>
    <w:rsid w:val="00E96D55"/>
    <w:rsid w:val="00E97993"/>
    <w:rsid w:val="00EA0D5D"/>
    <w:rsid w:val="00EA1192"/>
    <w:rsid w:val="00EA153F"/>
    <w:rsid w:val="00EA2788"/>
    <w:rsid w:val="00EA2C6E"/>
    <w:rsid w:val="00EA4964"/>
    <w:rsid w:val="00EA4F1A"/>
    <w:rsid w:val="00EA60E7"/>
    <w:rsid w:val="00EB02DE"/>
    <w:rsid w:val="00EB0A07"/>
    <w:rsid w:val="00EB1AE9"/>
    <w:rsid w:val="00EB1B69"/>
    <w:rsid w:val="00EB1C78"/>
    <w:rsid w:val="00EB3B46"/>
    <w:rsid w:val="00EB4F08"/>
    <w:rsid w:val="00EB5FC5"/>
    <w:rsid w:val="00EC166F"/>
    <w:rsid w:val="00EC2D88"/>
    <w:rsid w:val="00EC2E07"/>
    <w:rsid w:val="00EC43C7"/>
    <w:rsid w:val="00EC465D"/>
    <w:rsid w:val="00EC5C89"/>
    <w:rsid w:val="00EC66D2"/>
    <w:rsid w:val="00EC67E7"/>
    <w:rsid w:val="00EC6F9B"/>
    <w:rsid w:val="00EC7317"/>
    <w:rsid w:val="00ED0A1B"/>
    <w:rsid w:val="00ED15F2"/>
    <w:rsid w:val="00ED21BC"/>
    <w:rsid w:val="00ED2FEC"/>
    <w:rsid w:val="00ED30B8"/>
    <w:rsid w:val="00ED3F67"/>
    <w:rsid w:val="00ED440A"/>
    <w:rsid w:val="00ED67A7"/>
    <w:rsid w:val="00ED7971"/>
    <w:rsid w:val="00EE0748"/>
    <w:rsid w:val="00EE156C"/>
    <w:rsid w:val="00EE29A0"/>
    <w:rsid w:val="00EE2CEA"/>
    <w:rsid w:val="00EE3365"/>
    <w:rsid w:val="00EE3912"/>
    <w:rsid w:val="00EE48DF"/>
    <w:rsid w:val="00EE4AB3"/>
    <w:rsid w:val="00EE7405"/>
    <w:rsid w:val="00EF033E"/>
    <w:rsid w:val="00EF06EC"/>
    <w:rsid w:val="00EF14FF"/>
    <w:rsid w:val="00EF1F7E"/>
    <w:rsid w:val="00EF2BFE"/>
    <w:rsid w:val="00EF2D85"/>
    <w:rsid w:val="00EF402C"/>
    <w:rsid w:val="00EF45E0"/>
    <w:rsid w:val="00EF4E6F"/>
    <w:rsid w:val="00EF5C82"/>
    <w:rsid w:val="00EF5CA6"/>
    <w:rsid w:val="00EF7A15"/>
    <w:rsid w:val="00F01B3A"/>
    <w:rsid w:val="00F01F8C"/>
    <w:rsid w:val="00F035A6"/>
    <w:rsid w:val="00F0366C"/>
    <w:rsid w:val="00F04AD0"/>
    <w:rsid w:val="00F07875"/>
    <w:rsid w:val="00F10033"/>
    <w:rsid w:val="00F10848"/>
    <w:rsid w:val="00F10B68"/>
    <w:rsid w:val="00F11F55"/>
    <w:rsid w:val="00F12DEC"/>
    <w:rsid w:val="00F13151"/>
    <w:rsid w:val="00F15523"/>
    <w:rsid w:val="00F16391"/>
    <w:rsid w:val="00F171DD"/>
    <w:rsid w:val="00F2062B"/>
    <w:rsid w:val="00F20E68"/>
    <w:rsid w:val="00F21A18"/>
    <w:rsid w:val="00F21E61"/>
    <w:rsid w:val="00F220EA"/>
    <w:rsid w:val="00F222CD"/>
    <w:rsid w:val="00F24470"/>
    <w:rsid w:val="00F24EA4"/>
    <w:rsid w:val="00F2625A"/>
    <w:rsid w:val="00F31A03"/>
    <w:rsid w:val="00F31E6F"/>
    <w:rsid w:val="00F3283C"/>
    <w:rsid w:val="00F32D0F"/>
    <w:rsid w:val="00F3390A"/>
    <w:rsid w:val="00F343F0"/>
    <w:rsid w:val="00F34620"/>
    <w:rsid w:val="00F34AAB"/>
    <w:rsid w:val="00F34C4D"/>
    <w:rsid w:val="00F350CF"/>
    <w:rsid w:val="00F35582"/>
    <w:rsid w:val="00F3682E"/>
    <w:rsid w:val="00F37004"/>
    <w:rsid w:val="00F376A1"/>
    <w:rsid w:val="00F37B8E"/>
    <w:rsid w:val="00F41746"/>
    <w:rsid w:val="00F41E79"/>
    <w:rsid w:val="00F4315F"/>
    <w:rsid w:val="00F445F6"/>
    <w:rsid w:val="00F4512F"/>
    <w:rsid w:val="00F45763"/>
    <w:rsid w:val="00F45BCF"/>
    <w:rsid w:val="00F45BEA"/>
    <w:rsid w:val="00F45CFE"/>
    <w:rsid w:val="00F45E98"/>
    <w:rsid w:val="00F46877"/>
    <w:rsid w:val="00F47F3E"/>
    <w:rsid w:val="00F51ADE"/>
    <w:rsid w:val="00F51BAC"/>
    <w:rsid w:val="00F523D7"/>
    <w:rsid w:val="00F530E6"/>
    <w:rsid w:val="00F532C7"/>
    <w:rsid w:val="00F5359C"/>
    <w:rsid w:val="00F54EE5"/>
    <w:rsid w:val="00F55358"/>
    <w:rsid w:val="00F5603C"/>
    <w:rsid w:val="00F5605C"/>
    <w:rsid w:val="00F564B9"/>
    <w:rsid w:val="00F56F52"/>
    <w:rsid w:val="00F57909"/>
    <w:rsid w:val="00F612D6"/>
    <w:rsid w:val="00F61B93"/>
    <w:rsid w:val="00F63400"/>
    <w:rsid w:val="00F636C6"/>
    <w:rsid w:val="00F6433D"/>
    <w:rsid w:val="00F654D8"/>
    <w:rsid w:val="00F6573E"/>
    <w:rsid w:val="00F662EB"/>
    <w:rsid w:val="00F67606"/>
    <w:rsid w:val="00F67815"/>
    <w:rsid w:val="00F70327"/>
    <w:rsid w:val="00F70FEF"/>
    <w:rsid w:val="00F72FA7"/>
    <w:rsid w:val="00F72FA8"/>
    <w:rsid w:val="00F75415"/>
    <w:rsid w:val="00F773F9"/>
    <w:rsid w:val="00F77B40"/>
    <w:rsid w:val="00F8101C"/>
    <w:rsid w:val="00F81756"/>
    <w:rsid w:val="00F817B9"/>
    <w:rsid w:val="00F81CB7"/>
    <w:rsid w:val="00F82280"/>
    <w:rsid w:val="00F8235F"/>
    <w:rsid w:val="00F83A22"/>
    <w:rsid w:val="00F83A97"/>
    <w:rsid w:val="00F844F0"/>
    <w:rsid w:val="00F84895"/>
    <w:rsid w:val="00F84E9D"/>
    <w:rsid w:val="00F8659E"/>
    <w:rsid w:val="00F86CE4"/>
    <w:rsid w:val="00F86F42"/>
    <w:rsid w:val="00F90EC1"/>
    <w:rsid w:val="00F91941"/>
    <w:rsid w:val="00F92E3F"/>
    <w:rsid w:val="00F938D2"/>
    <w:rsid w:val="00F94253"/>
    <w:rsid w:val="00F9606F"/>
    <w:rsid w:val="00F96389"/>
    <w:rsid w:val="00F9650E"/>
    <w:rsid w:val="00F96B73"/>
    <w:rsid w:val="00F977C7"/>
    <w:rsid w:val="00FA04C9"/>
    <w:rsid w:val="00FA0890"/>
    <w:rsid w:val="00FA12DB"/>
    <w:rsid w:val="00FA164A"/>
    <w:rsid w:val="00FA3F3E"/>
    <w:rsid w:val="00FA4272"/>
    <w:rsid w:val="00FA4855"/>
    <w:rsid w:val="00FA4ACD"/>
    <w:rsid w:val="00FA6428"/>
    <w:rsid w:val="00FA6BC0"/>
    <w:rsid w:val="00FA7144"/>
    <w:rsid w:val="00FA7184"/>
    <w:rsid w:val="00FB1D9D"/>
    <w:rsid w:val="00FB3304"/>
    <w:rsid w:val="00FB37D9"/>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3D89"/>
    <w:rsid w:val="00FC4052"/>
    <w:rsid w:val="00FC5252"/>
    <w:rsid w:val="00FC6356"/>
    <w:rsid w:val="00FC6448"/>
    <w:rsid w:val="00FC6D03"/>
    <w:rsid w:val="00FC7D01"/>
    <w:rsid w:val="00FD0130"/>
    <w:rsid w:val="00FD0373"/>
    <w:rsid w:val="00FD0582"/>
    <w:rsid w:val="00FD0C93"/>
    <w:rsid w:val="00FD1062"/>
    <w:rsid w:val="00FD2589"/>
    <w:rsid w:val="00FD4876"/>
    <w:rsid w:val="00FD4A59"/>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75C"/>
    <w:rsid w:val="00FF1070"/>
    <w:rsid w:val="00FF13E2"/>
    <w:rsid w:val="00FF2237"/>
    <w:rsid w:val="00FF3611"/>
    <w:rsid w:val="00FF4953"/>
    <w:rsid w:val="00FF507B"/>
    <w:rsid w:val="00FF5FA3"/>
    <w:rsid w:val="00FF5FCE"/>
    <w:rsid w:val="00FF6177"/>
    <w:rsid w:val="00FF6AD9"/>
    <w:rsid w:val="00FF7B33"/>
    <w:rsid w:val="00FF7B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91B9D"/>
  <w15:docId w15:val="{CD6E5C28-1190-4308-9237-A5B284F7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E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umuri">
    <w:name w:val="Numuri"/>
    <w:basedOn w:val="naisc"/>
    <w:autoRedefine/>
    <w:qFormat/>
    <w:rsid w:val="0000669F"/>
    <w:pPr>
      <w:spacing w:before="0" w:after="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927">
      <w:bodyDiv w:val="1"/>
      <w:marLeft w:val="0"/>
      <w:marRight w:val="0"/>
      <w:marTop w:val="0"/>
      <w:marBottom w:val="0"/>
      <w:divBdr>
        <w:top w:val="none" w:sz="0" w:space="0" w:color="auto"/>
        <w:left w:val="none" w:sz="0" w:space="0" w:color="auto"/>
        <w:bottom w:val="none" w:sz="0" w:space="0" w:color="auto"/>
        <w:right w:val="none" w:sz="0" w:space="0" w:color="auto"/>
      </w:divBdr>
    </w:div>
    <w:div w:id="103426628">
      <w:bodyDiv w:val="1"/>
      <w:marLeft w:val="0"/>
      <w:marRight w:val="0"/>
      <w:marTop w:val="0"/>
      <w:marBottom w:val="0"/>
      <w:divBdr>
        <w:top w:val="none" w:sz="0" w:space="0" w:color="auto"/>
        <w:left w:val="none" w:sz="0" w:space="0" w:color="auto"/>
        <w:bottom w:val="none" w:sz="0" w:space="0" w:color="auto"/>
        <w:right w:val="none" w:sz="0" w:space="0" w:color="auto"/>
      </w:divBdr>
    </w:div>
    <w:div w:id="231474275">
      <w:bodyDiv w:val="1"/>
      <w:marLeft w:val="0"/>
      <w:marRight w:val="0"/>
      <w:marTop w:val="0"/>
      <w:marBottom w:val="0"/>
      <w:divBdr>
        <w:top w:val="none" w:sz="0" w:space="0" w:color="auto"/>
        <w:left w:val="none" w:sz="0" w:space="0" w:color="auto"/>
        <w:bottom w:val="none" w:sz="0" w:space="0" w:color="auto"/>
        <w:right w:val="none" w:sz="0" w:space="0" w:color="auto"/>
      </w:divBdr>
    </w:div>
    <w:div w:id="35219133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6580928">
      <w:bodyDiv w:val="1"/>
      <w:marLeft w:val="0"/>
      <w:marRight w:val="0"/>
      <w:marTop w:val="0"/>
      <w:marBottom w:val="0"/>
      <w:divBdr>
        <w:top w:val="none" w:sz="0" w:space="0" w:color="auto"/>
        <w:left w:val="none" w:sz="0" w:space="0" w:color="auto"/>
        <w:bottom w:val="none" w:sz="0" w:space="0" w:color="auto"/>
        <w:right w:val="none" w:sz="0" w:space="0" w:color="auto"/>
      </w:divBdr>
      <w:divsChild>
        <w:div w:id="1884058516">
          <w:marLeft w:val="0"/>
          <w:marRight w:val="0"/>
          <w:marTop w:val="0"/>
          <w:marBottom w:val="105"/>
          <w:divBdr>
            <w:top w:val="none" w:sz="0" w:space="0" w:color="auto"/>
            <w:left w:val="none" w:sz="0" w:space="0" w:color="auto"/>
            <w:bottom w:val="none" w:sz="0" w:space="0" w:color="auto"/>
            <w:right w:val="none" w:sz="0" w:space="0" w:color="auto"/>
          </w:divBdr>
        </w:div>
      </w:divsChild>
    </w:div>
    <w:div w:id="579945719">
      <w:bodyDiv w:val="1"/>
      <w:marLeft w:val="0"/>
      <w:marRight w:val="0"/>
      <w:marTop w:val="0"/>
      <w:marBottom w:val="0"/>
      <w:divBdr>
        <w:top w:val="none" w:sz="0" w:space="0" w:color="auto"/>
        <w:left w:val="none" w:sz="0" w:space="0" w:color="auto"/>
        <w:bottom w:val="none" w:sz="0" w:space="0" w:color="auto"/>
        <w:right w:val="none" w:sz="0" w:space="0" w:color="auto"/>
      </w:divBdr>
    </w:div>
    <w:div w:id="59416830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06755258">
      <w:bodyDiv w:val="1"/>
      <w:marLeft w:val="0"/>
      <w:marRight w:val="0"/>
      <w:marTop w:val="0"/>
      <w:marBottom w:val="0"/>
      <w:divBdr>
        <w:top w:val="none" w:sz="0" w:space="0" w:color="auto"/>
        <w:left w:val="none" w:sz="0" w:space="0" w:color="auto"/>
        <w:bottom w:val="none" w:sz="0" w:space="0" w:color="auto"/>
        <w:right w:val="none" w:sz="0" w:space="0" w:color="auto"/>
      </w:divBdr>
    </w:div>
    <w:div w:id="830290664">
      <w:bodyDiv w:val="1"/>
      <w:marLeft w:val="0"/>
      <w:marRight w:val="0"/>
      <w:marTop w:val="0"/>
      <w:marBottom w:val="0"/>
      <w:divBdr>
        <w:top w:val="none" w:sz="0" w:space="0" w:color="auto"/>
        <w:left w:val="none" w:sz="0" w:space="0" w:color="auto"/>
        <w:bottom w:val="none" w:sz="0" w:space="0" w:color="auto"/>
        <w:right w:val="none" w:sz="0" w:space="0" w:color="auto"/>
      </w:divBdr>
    </w:div>
    <w:div w:id="846864186">
      <w:bodyDiv w:val="1"/>
      <w:marLeft w:val="0"/>
      <w:marRight w:val="0"/>
      <w:marTop w:val="0"/>
      <w:marBottom w:val="0"/>
      <w:divBdr>
        <w:top w:val="none" w:sz="0" w:space="0" w:color="auto"/>
        <w:left w:val="none" w:sz="0" w:space="0" w:color="auto"/>
        <w:bottom w:val="none" w:sz="0" w:space="0" w:color="auto"/>
        <w:right w:val="none" w:sz="0" w:space="0" w:color="auto"/>
      </w:divBdr>
    </w:div>
    <w:div w:id="882449971">
      <w:bodyDiv w:val="1"/>
      <w:marLeft w:val="0"/>
      <w:marRight w:val="0"/>
      <w:marTop w:val="0"/>
      <w:marBottom w:val="0"/>
      <w:divBdr>
        <w:top w:val="none" w:sz="0" w:space="0" w:color="auto"/>
        <w:left w:val="none" w:sz="0" w:space="0" w:color="auto"/>
        <w:bottom w:val="none" w:sz="0" w:space="0" w:color="auto"/>
        <w:right w:val="none" w:sz="0" w:space="0" w:color="auto"/>
      </w:divBdr>
    </w:div>
    <w:div w:id="928662793">
      <w:bodyDiv w:val="1"/>
      <w:marLeft w:val="0"/>
      <w:marRight w:val="0"/>
      <w:marTop w:val="0"/>
      <w:marBottom w:val="0"/>
      <w:divBdr>
        <w:top w:val="none" w:sz="0" w:space="0" w:color="auto"/>
        <w:left w:val="none" w:sz="0" w:space="0" w:color="auto"/>
        <w:bottom w:val="none" w:sz="0" w:space="0" w:color="auto"/>
        <w:right w:val="none" w:sz="0" w:space="0" w:color="auto"/>
      </w:divBdr>
    </w:div>
    <w:div w:id="934095923">
      <w:bodyDiv w:val="1"/>
      <w:marLeft w:val="0"/>
      <w:marRight w:val="0"/>
      <w:marTop w:val="0"/>
      <w:marBottom w:val="0"/>
      <w:divBdr>
        <w:top w:val="none" w:sz="0" w:space="0" w:color="auto"/>
        <w:left w:val="none" w:sz="0" w:space="0" w:color="auto"/>
        <w:bottom w:val="none" w:sz="0" w:space="0" w:color="auto"/>
        <w:right w:val="none" w:sz="0" w:space="0" w:color="auto"/>
      </w:divBdr>
    </w:div>
    <w:div w:id="105500691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0005382">
      <w:bodyDiv w:val="1"/>
      <w:marLeft w:val="0"/>
      <w:marRight w:val="0"/>
      <w:marTop w:val="0"/>
      <w:marBottom w:val="0"/>
      <w:divBdr>
        <w:top w:val="none" w:sz="0" w:space="0" w:color="auto"/>
        <w:left w:val="none" w:sz="0" w:space="0" w:color="auto"/>
        <w:bottom w:val="none" w:sz="0" w:space="0" w:color="auto"/>
        <w:right w:val="none" w:sz="0" w:space="0" w:color="auto"/>
      </w:divBdr>
    </w:div>
    <w:div w:id="1091707574">
      <w:bodyDiv w:val="1"/>
      <w:marLeft w:val="0"/>
      <w:marRight w:val="0"/>
      <w:marTop w:val="0"/>
      <w:marBottom w:val="0"/>
      <w:divBdr>
        <w:top w:val="none" w:sz="0" w:space="0" w:color="auto"/>
        <w:left w:val="none" w:sz="0" w:space="0" w:color="auto"/>
        <w:bottom w:val="none" w:sz="0" w:space="0" w:color="auto"/>
        <w:right w:val="none" w:sz="0" w:space="0" w:color="auto"/>
      </w:divBdr>
    </w:div>
    <w:div w:id="1092897886">
      <w:bodyDiv w:val="1"/>
      <w:marLeft w:val="0"/>
      <w:marRight w:val="0"/>
      <w:marTop w:val="0"/>
      <w:marBottom w:val="0"/>
      <w:divBdr>
        <w:top w:val="none" w:sz="0" w:space="0" w:color="auto"/>
        <w:left w:val="none" w:sz="0" w:space="0" w:color="auto"/>
        <w:bottom w:val="none" w:sz="0" w:space="0" w:color="auto"/>
        <w:right w:val="none" w:sz="0" w:space="0" w:color="auto"/>
      </w:divBdr>
    </w:div>
    <w:div w:id="109335494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5768211">
      <w:bodyDiv w:val="1"/>
      <w:marLeft w:val="0"/>
      <w:marRight w:val="0"/>
      <w:marTop w:val="0"/>
      <w:marBottom w:val="0"/>
      <w:divBdr>
        <w:top w:val="none" w:sz="0" w:space="0" w:color="auto"/>
        <w:left w:val="none" w:sz="0" w:space="0" w:color="auto"/>
        <w:bottom w:val="none" w:sz="0" w:space="0" w:color="auto"/>
        <w:right w:val="none" w:sz="0" w:space="0" w:color="auto"/>
      </w:divBdr>
    </w:div>
    <w:div w:id="1352535054">
      <w:bodyDiv w:val="1"/>
      <w:marLeft w:val="0"/>
      <w:marRight w:val="0"/>
      <w:marTop w:val="0"/>
      <w:marBottom w:val="0"/>
      <w:divBdr>
        <w:top w:val="none" w:sz="0" w:space="0" w:color="auto"/>
        <w:left w:val="none" w:sz="0" w:space="0" w:color="auto"/>
        <w:bottom w:val="none" w:sz="0" w:space="0" w:color="auto"/>
        <w:right w:val="none" w:sz="0" w:space="0" w:color="auto"/>
      </w:divBdr>
    </w:div>
    <w:div w:id="1391493095">
      <w:bodyDiv w:val="1"/>
      <w:marLeft w:val="0"/>
      <w:marRight w:val="0"/>
      <w:marTop w:val="0"/>
      <w:marBottom w:val="0"/>
      <w:divBdr>
        <w:top w:val="none" w:sz="0" w:space="0" w:color="auto"/>
        <w:left w:val="none" w:sz="0" w:space="0" w:color="auto"/>
        <w:bottom w:val="none" w:sz="0" w:space="0" w:color="auto"/>
        <w:right w:val="none" w:sz="0" w:space="0" w:color="auto"/>
      </w:divBdr>
    </w:div>
    <w:div w:id="1426919863">
      <w:bodyDiv w:val="1"/>
      <w:marLeft w:val="0"/>
      <w:marRight w:val="0"/>
      <w:marTop w:val="0"/>
      <w:marBottom w:val="0"/>
      <w:divBdr>
        <w:top w:val="none" w:sz="0" w:space="0" w:color="auto"/>
        <w:left w:val="none" w:sz="0" w:space="0" w:color="auto"/>
        <w:bottom w:val="none" w:sz="0" w:space="0" w:color="auto"/>
        <w:right w:val="none" w:sz="0" w:space="0" w:color="auto"/>
      </w:divBdr>
    </w:div>
    <w:div w:id="1506551071">
      <w:bodyDiv w:val="1"/>
      <w:marLeft w:val="0"/>
      <w:marRight w:val="0"/>
      <w:marTop w:val="0"/>
      <w:marBottom w:val="0"/>
      <w:divBdr>
        <w:top w:val="none" w:sz="0" w:space="0" w:color="auto"/>
        <w:left w:val="none" w:sz="0" w:space="0" w:color="auto"/>
        <w:bottom w:val="none" w:sz="0" w:space="0" w:color="auto"/>
        <w:right w:val="none" w:sz="0" w:space="0" w:color="auto"/>
      </w:divBdr>
    </w:div>
    <w:div w:id="154490694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9503150">
      <w:bodyDiv w:val="1"/>
      <w:marLeft w:val="0"/>
      <w:marRight w:val="0"/>
      <w:marTop w:val="0"/>
      <w:marBottom w:val="0"/>
      <w:divBdr>
        <w:top w:val="none" w:sz="0" w:space="0" w:color="auto"/>
        <w:left w:val="none" w:sz="0" w:space="0" w:color="auto"/>
        <w:bottom w:val="none" w:sz="0" w:space="0" w:color="auto"/>
        <w:right w:val="none" w:sz="0" w:space="0" w:color="auto"/>
      </w:divBdr>
    </w:div>
    <w:div w:id="1615938717">
      <w:bodyDiv w:val="1"/>
      <w:marLeft w:val="0"/>
      <w:marRight w:val="0"/>
      <w:marTop w:val="0"/>
      <w:marBottom w:val="0"/>
      <w:divBdr>
        <w:top w:val="none" w:sz="0" w:space="0" w:color="auto"/>
        <w:left w:val="none" w:sz="0" w:space="0" w:color="auto"/>
        <w:bottom w:val="none" w:sz="0" w:space="0" w:color="auto"/>
        <w:right w:val="none" w:sz="0" w:space="0" w:color="auto"/>
      </w:divBdr>
    </w:div>
    <w:div w:id="162419563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8971050">
      <w:bodyDiv w:val="1"/>
      <w:marLeft w:val="0"/>
      <w:marRight w:val="0"/>
      <w:marTop w:val="0"/>
      <w:marBottom w:val="0"/>
      <w:divBdr>
        <w:top w:val="none" w:sz="0" w:space="0" w:color="auto"/>
        <w:left w:val="none" w:sz="0" w:space="0" w:color="auto"/>
        <w:bottom w:val="none" w:sz="0" w:space="0" w:color="auto"/>
        <w:right w:val="none" w:sz="0" w:space="0" w:color="auto"/>
      </w:divBdr>
    </w:div>
    <w:div w:id="1725906400">
      <w:bodyDiv w:val="1"/>
      <w:marLeft w:val="0"/>
      <w:marRight w:val="0"/>
      <w:marTop w:val="0"/>
      <w:marBottom w:val="0"/>
      <w:divBdr>
        <w:top w:val="none" w:sz="0" w:space="0" w:color="auto"/>
        <w:left w:val="none" w:sz="0" w:space="0" w:color="auto"/>
        <w:bottom w:val="none" w:sz="0" w:space="0" w:color="auto"/>
        <w:right w:val="none" w:sz="0" w:space="0" w:color="auto"/>
      </w:divBdr>
    </w:div>
    <w:div w:id="1737899200">
      <w:bodyDiv w:val="1"/>
      <w:marLeft w:val="0"/>
      <w:marRight w:val="0"/>
      <w:marTop w:val="0"/>
      <w:marBottom w:val="0"/>
      <w:divBdr>
        <w:top w:val="none" w:sz="0" w:space="0" w:color="auto"/>
        <w:left w:val="none" w:sz="0" w:space="0" w:color="auto"/>
        <w:bottom w:val="none" w:sz="0" w:space="0" w:color="auto"/>
        <w:right w:val="none" w:sz="0" w:space="0" w:color="auto"/>
      </w:divBdr>
    </w:div>
    <w:div w:id="1802574879">
      <w:bodyDiv w:val="1"/>
      <w:marLeft w:val="0"/>
      <w:marRight w:val="0"/>
      <w:marTop w:val="0"/>
      <w:marBottom w:val="0"/>
      <w:divBdr>
        <w:top w:val="none" w:sz="0" w:space="0" w:color="auto"/>
        <w:left w:val="none" w:sz="0" w:space="0" w:color="auto"/>
        <w:bottom w:val="none" w:sz="0" w:space="0" w:color="auto"/>
        <w:right w:val="none" w:sz="0" w:space="0" w:color="auto"/>
      </w:divBdr>
    </w:div>
    <w:div w:id="1873838036">
      <w:bodyDiv w:val="1"/>
      <w:marLeft w:val="0"/>
      <w:marRight w:val="0"/>
      <w:marTop w:val="0"/>
      <w:marBottom w:val="0"/>
      <w:divBdr>
        <w:top w:val="none" w:sz="0" w:space="0" w:color="auto"/>
        <w:left w:val="none" w:sz="0" w:space="0" w:color="auto"/>
        <w:bottom w:val="none" w:sz="0" w:space="0" w:color="auto"/>
        <w:right w:val="none" w:sz="0" w:space="0" w:color="auto"/>
      </w:divBdr>
    </w:div>
    <w:div w:id="1882789610">
      <w:bodyDiv w:val="1"/>
      <w:marLeft w:val="0"/>
      <w:marRight w:val="0"/>
      <w:marTop w:val="0"/>
      <w:marBottom w:val="0"/>
      <w:divBdr>
        <w:top w:val="none" w:sz="0" w:space="0" w:color="auto"/>
        <w:left w:val="none" w:sz="0" w:space="0" w:color="auto"/>
        <w:bottom w:val="none" w:sz="0" w:space="0" w:color="auto"/>
        <w:right w:val="none" w:sz="0" w:space="0" w:color="auto"/>
      </w:divBdr>
    </w:div>
    <w:div w:id="1891500166">
      <w:bodyDiv w:val="1"/>
      <w:marLeft w:val="0"/>
      <w:marRight w:val="0"/>
      <w:marTop w:val="0"/>
      <w:marBottom w:val="0"/>
      <w:divBdr>
        <w:top w:val="none" w:sz="0" w:space="0" w:color="auto"/>
        <w:left w:val="none" w:sz="0" w:space="0" w:color="auto"/>
        <w:bottom w:val="none" w:sz="0" w:space="0" w:color="auto"/>
        <w:right w:val="none" w:sz="0" w:space="0" w:color="auto"/>
      </w:divBdr>
    </w:div>
    <w:div w:id="2037152514">
      <w:bodyDiv w:val="1"/>
      <w:marLeft w:val="0"/>
      <w:marRight w:val="0"/>
      <w:marTop w:val="0"/>
      <w:marBottom w:val="0"/>
      <w:divBdr>
        <w:top w:val="none" w:sz="0" w:space="0" w:color="auto"/>
        <w:left w:val="none" w:sz="0" w:space="0" w:color="auto"/>
        <w:bottom w:val="none" w:sz="0" w:space="0" w:color="auto"/>
        <w:right w:val="none" w:sz="0" w:space="0" w:color="auto"/>
      </w:divBdr>
    </w:div>
    <w:div w:id="2040860210">
      <w:bodyDiv w:val="1"/>
      <w:marLeft w:val="0"/>
      <w:marRight w:val="0"/>
      <w:marTop w:val="0"/>
      <w:marBottom w:val="0"/>
      <w:divBdr>
        <w:top w:val="none" w:sz="0" w:space="0" w:color="auto"/>
        <w:left w:val="none" w:sz="0" w:space="0" w:color="auto"/>
        <w:bottom w:val="none" w:sz="0" w:space="0" w:color="auto"/>
        <w:right w:val="none" w:sz="0" w:space="0" w:color="auto"/>
      </w:divBdr>
    </w:div>
    <w:div w:id="2057927332">
      <w:bodyDiv w:val="1"/>
      <w:marLeft w:val="0"/>
      <w:marRight w:val="0"/>
      <w:marTop w:val="0"/>
      <w:marBottom w:val="0"/>
      <w:divBdr>
        <w:top w:val="none" w:sz="0" w:space="0" w:color="auto"/>
        <w:left w:val="none" w:sz="0" w:space="0" w:color="auto"/>
        <w:bottom w:val="none" w:sz="0" w:space="0" w:color="auto"/>
        <w:right w:val="none" w:sz="0" w:space="0" w:color="auto"/>
      </w:divBdr>
    </w:div>
    <w:div w:id="2119761956">
      <w:bodyDiv w:val="1"/>
      <w:marLeft w:val="0"/>
      <w:marRight w:val="0"/>
      <w:marTop w:val="0"/>
      <w:marBottom w:val="0"/>
      <w:divBdr>
        <w:top w:val="none" w:sz="0" w:space="0" w:color="auto"/>
        <w:left w:val="none" w:sz="0" w:space="0" w:color="auto"/>
        <w:bottom w:val="none" w:sz="0" w:space="0" w:color="auto"/>
        <w:right w:val="none" w:sz="0" w:space="0" w:color="auto"/>
      </w:divBdr>
    </w:div>
    <w:div w:id="21305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DAFB-6AD1-4FFE-AE80-04A2B153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30</Pages>
  <Words>9204</Words>
  <Characters>66796</Characters>
  <Application>Microsoft Office Word</Application>
  <DocSecurity>0</DocSecurity>
  <Lines>556</Lines>
  <Paragraphs>151</Paragraphs>
  <ScaleCrop>false</ScaleCrop>
  <HeadingPairs>
    <vt:vector size="2" baseType="variant">
      <vt:variant>
        <vt:lpstr>Title</vt:lpstr>
      </vt:variant>
      <vt:variant>
        <vt:i4>1</vt:i4>
      </vt:variant>
    </vt:vector>
  </HeadingPairs>
  <TitlesOfParts>
    <vt:vector size="1" baseType="lpstr">
      <vt:lpstr>Ministru kabineta noteikumi "Granta projektu konkursu īstenošanas kārtība"</vt:lpstr>
    </vt:vector>
  </TitlesOfParts>
  <Company>Ārlietu ministrija</Company>
  <LinksUpToDate>false</LinksUpToDate>
  <CharactersWithSpaces>75849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"Granta projektu konkursu īstenošanas kārtība"</dc:title>
  <dc:subject>Izziņa</dc:subject>
  <dc:creator>Marija Gordina</dc:creator>
  <cp:keywords/>
  <dc:description>67015967, marija.gordina@mfa.gov.lv</dc:description>
  <cp:lastModifiedBy>Marija Gordina</cp:lastModifiedBy>
  <cp:revision>20</cp:revision>
  <cp:lastPrinted>2020-01-21T14:38:00Z</cp:lastPrinted>
  <dcterms:created xsi:type="dcterms:W3CDTF">2020-01-16T13:23:00Z</dcterms:created>
  <dcterms:modified xsi:type="dcterms:W3CDTF">2020-02-11T11:51:00Z</dcterms:modified>
</cp:coreProperties>
</file>