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AA" w:rsidRDefault="002E2F83" w:rsidP="00E72CA3">
      <w:pPr>
        <w:jc w:val="center"/>
        <w:rPr>
          <w:rFonts w:ascii="Times New Roman" w:hAnsi="Times New Roman"/>
          <w:b/>
          <w:bCs/>
          <w:sz w:val="24"/>
          <w:szCs w:val="24"/>
        </w:rPr>
      </w:pPr>
      <w:r w:rsidRPr="002E2F83">
        <w:rPr>
          <w:rFonts w:ascii="Times New Roman" w:hAnsi="Times New Roman"/>
          <w:b/>
          <w:sz w:val="24"/>
          <w:szCs w:val="24"/>
        </w:rPr>
        <w:t>Ministru kabi</w:t>
      </w:r>
      <w:r>
        <w:rPr>
          <w:rFonts w:ascii="Times New Roman" w:hAnsi="Times New Roman"/>
          <w:b/>
          <w:sz w:val="24"/>
          <w:szCs w:val="24"/>
        </w:rPr>
        <w:t>neta 2020.gada 12.marta rīkojuma</w:t>
      </w:r>
      <w:r w:rsidRPr="002E2F83">
        <w:rPr>
          <w:rFonts w:ascii="Times New Roman" w:hAnsi="Times New Roman"/>
          <w:b/>
          <w:sz w:val="24"/>
          <w:szCs w:val="24"/>
        </w:rPr>
        <w:t xml:space="preserve"> Nr.103 “Par ārkār</w:t>
      </w:r>
      <w:r>
        <w:rPr>
          <w:rFonts w:ascii="Times New Roman" w:hAnsi="Times New Roman"/>
          <w:b/>
          <w:sz w:val="24"/>
          <w:szCs w:val="24"/>
        </w:rPr>
        <w:t>tējās situācijas izsludināšanu”</w:t>
      </w:r>
      <w:r w:rsidRPr="002E2F83">
        <w:rPr>
          <w:rFonts w:ascii="Times New Roman" w:hAnsi="Times New Roman"/>
          <w:b/>
          <w:sz w:val="24"/>
          <w:szCs w:val="24"/>
        </w:rPr>
        <w:t xml:space="preserve"> gro</w:t>
      </w:r>
      <w:r>
        <w:rPr>
          <w:rFonts w:ascii="Times New Roman" w:hAnsi="Times New Roman"/>
          <w:b/>
          <w:sz w:val="24"/>
          <w:szCs w:val="24"/>
        </w:rPr>
        <w:t xml:space="preserve">zījumu </w:t>
      </w:r>
      <w:r w:rsidR="00637C54" w:rsidRPr="00120DD2">
        <w:rPr>
          <w:rFonts w:ascii="Times New Roman" w:hAnsi="Times New Roman"/>
          <w:b/>
          <w:bCs/>
          <w:sz w:val="24"/>
          <w:szCs w:val="24"/>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35"/>
        <w:gridCol w:w="5603"/>
      </w:tblGrid>
      <w:tr w:rsidR="006A6FB1" w:rsidRPr="00D02706" w:rsidTr="006A6FB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Tiesību akta projekta anotācijas kopsavilkums</w:t>
            </w:r>
          </w:p>
        </w:tc>
      </w:tr>
      <w:tr w:rsidR="006A6FB1" w:rsidRPr="00D02706" w:rsidTr="006A6FB1">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B46DF2"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Ministru kabineta rīkojuma </w:t>
            </w:r>
            <w:r w:rsidR="002E2F83">
              <w:rPr>
                <w:rFonts w:ascii="Times New Roman" w:eastAsia="Times New Roman" w:hAnsi="Times New Roman"/>
                <w:color w:val="000000"/>
                <w:sz w:val="24"/>
                <w:szCs w:val="24"/>
                <w:lang w:eastAsia="lv-LV"/>
              </w:rPr>
              <w:t xml:space="preserve">grozījuma </w:t>
            </w:r>
            <w:r w:rsidRPr="00D02706">
              <w:rPr>
                <w:rFonts w:ascii="Times New Roman" w:eastAsia="Times New Roman" w:hAnsi="Times New Roman"/>
                <w:color w:val="000000"/>
                <w:sz w:val="24"/>
                <w:szCs w:val="24"/>
                <w:lang w:eastAsia="lv-LV"/>
              </w:rPr>
              <w:t xml:space="preserve">projekta (turpmāk – projekts) mērķis ir </w:t>
            </w:r>
            <w:r w:rsidR="002E2F83">
              <w:rPr>
                <w:rFonts w:ascii="Times New Roman" w:eastAsia="Times New Roman" w:hAnsi="Times New Roman"/>
                <w:color w:val="000000"/>
                <w:sz w:val="24"/>
                <w:szCs w:val="24"/>
                <w:lang w:eastAsia="lv-LV"/>
              </w:rPr>
              <w:t xml:space="preserve">papildināt </w:t>
            </w:r>
            <w:r w:rsidRPr="00D02706">
              <w:rPr>
                <w:rFonts w:ascii="Times New Roman" w:eastAsia="Times New Roman" w:hAnsi="Times New Roman"/>
                <w:color w:val="000000"/>
                <w:sz w:val="24"/>
                <w:szCs w:val="24"/>
                <w:lang w:eastAsia="lv-LV"/>
              </w:rPr>
              <w:t xml:space="preserve"> </w:t>
            </w:r>
            <w:r w:rsidR="002E2F83" w:rsidRPr="002E2F83">
              <w:rPr>
                <w:rFonts w:ascii="Times New Roman" w:eastAsia="Times New Roman" w:hAnsi="Times New Roman"/>
                <w:color w:val="000000"/>
                <w:sz w:val="24"/>
                <w:szCs w:val="24"/>
                <w:lang w:eastAsia="lv-LV"/>
              </w:rPr>
              <w:t>Ministru kabi</w:t>
            </w:r>
            <w:r w:rsidR="002E2F83">
              <w:rPr>
                <w:rFonts w:ascii="Times New Roman" w:eastAsia="Times New Roman" w:hAnsi="Times New Roman"/>
                <w:color w:val="000000"/>
                <w:sz w:val="24"/>
                <w:szCs w:val="24"/>
                <w:lang w:eastAsia="lv-LV"/>
              </w:rPr>
              <w:t>neta 2020.gada 12.marta rīkojumu</w:t>
            </w:r>
            <w:r w:rsidR="002E2F83" w:rsidRPr="002E2F83">
              <w:rPr>
                <w:rFonts w:ascii="Times New Roman" w:eastAsia="Times New Roman" w:hAnsi="Times New Roman"/>
                <w:color w:val="000000"/>
                <w:sz w:val="24"/>
                <w:szCs w:val="24"/>
                <w:lang w:eastAsia="lv-LV"/>
              </w:rPr>
              <w:t xml:space="preserve"> Nr.103 “Par ārkārtējās situācijas izsludināšanu”</w:t>
            </w:r>
            <w:r w:rsidR="002E2F83">
              <w:rPr>
                <w:rFonts w:ascii="Times New Roman" w:eastAsia="Times New Roman" w:hAnsi="Times New Roman"/>
                <w:color w:val="000000"/>
                <w:sz w:val="24"/>
                <w:szCs w:val="24"/>
                <w:lang w:eastAsia="lv-LV"/>
              </w:rPr>
              <w:t>, ņemot vērā infekcijas slimības ietekmi un nepieciešamos papildus pasākumus ārkārtējās situācijas pārvarēšanai.</w:t>
            </w:r>
          </w:p>
        </w:tc>
      </w:tr>
    </w:tbl>
    <w:p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 Tiesību akta projekta izstrādes nepieciešamība</w:t>
            </w:r>
          </w:p>
        </w:tc>
      </w:tr>
      <w:tr w:rsidR="006A6FB1" w:rsidRPr="00D02706"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2E2F83" w:rsidP="005A49C1">
            <w:pPr>
              <w:spacing w:after="0" w:line="240" w:lineRule="auto"/>
              <w:jc w:val="both"/>
              <w:rPr>
                <w:rFonts w:ascii="Times New Roman" w:eastAsia="Times New Roman" w:hAnsi="Times New Roman"/>
                <w:color w:val="000000"/>
                <w:sz w:val="24"/>
                <w:szCs w:val="24"/>
                <w:lang w:eastAsia="lv-LV"/>
              </w:rPr>
            </w:pPr>
            <w:r w:rsidRPr="00B53FBE">
              <w:rPr>
                <w:rFonts w:ascii="Times New Roman" w:eastAsia="Times New Roman" w:hAnsi="Times New Roman"/>
                <w:sz w:val="24"/>
                <w:szCs w:val="24"/>
                <w:lang w:eastAsia="lv-LV"/>
              </w:rPr>
              <w:t>Civilās aizsardzības un kat</w:t>
            </w:r>
            <w:r>
              <w:rPr>
                <w:rFonts w:ascii="Times New Roman" w:eastAsia="Times New Roman" w:hAnsi="Times New Roman"/>
                <w:sz w:val="24"/>
                <w:szCs w:val="24"/>
                <w:lang w:eastAsia="lv-LV"/>
              </w:rPr>
              <w:t>astrofu pārvaldīšanas likuma 4.panta pirmās daļas 1.</w:t>
            </w:r>
            <w:r w:rsidRPr="00B53FBE">
              <w:rPr>
                <w:rFonts w:ascii="Times New Roman" w:eastAsia="Times New Roman" w:hAnsi="Times New Roman"/>
                <w:sz w:val="24"/>
                <w:szCs w:val="24"/>
                <w:lang w:eastAsia="lv-LV"/>
              </w:rPr>
              <w:t>punkta "e" apakšpunktu, likuma "Par ārkārtējo sit</w:t>
            </w:r>
            <w:r>
              <w:rPr>
                <w:rFonts w:ascii="Times New Roman" w:eastAsia="Times New Roman" w:hAnsi="Times New Roman"/>
                <w:sz w:val="24"/>
                <w:szCs w:val="24"/>
                <w:lang w:eastAsia="lv-LV"/>
              </w:rPr>
              <w:t>uāciju un izņēmuma stāvokli" 4.pantu, 5.panta pirmo daļu un 6.panta pirmās daļas 1.punktu un otro daļu, 7.panta 1.punktu un 8.</w:t>
            </w:r>
            <w:r w:rsidRPr="00B53FBE">
              <w:rPr>
                <w:rFonts w:ascii="Times New Roman" w:eastAsia="Times New Roman" w:hAnsi="Times New Roman"/>
                <w:sz w:val="24"/>
                <w:szCs w:val="24"/>
                <w:lang w:eastAsia="lv-LV"/>
              </w:rPr>
              <w:t>pantu, Epid</w:t>
            </w:r>
            <w:r>
              <w:rPr>
                <w:rFonts w:ascii="Times New Roman" w:eastAsia="Times New Roman" w:hAnsi="Times New Roman"/>
                <w:sz w:val="24"/>
                <w:szCs w:val="24"/>
                <w:lang w:eastAsia="lv-LV"/>
              </w:rPr>
              <w:t>emioloģiskās drošības likuma 3.panta otro daļu.</w:t>
            </w:r>
          </w:p>
        </w:tc>
      </w:tr>
      <w:tr w:rsidR="006A6FB1" w:rsidRPr="00D02706"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D15AE6" w:rsidRDefault="00B53FBE" w:rsidP="005A49C1">
            <w:pPr>
              <w:spacing w:after="0" w:line="240" w:lineRule="auto"/>
              <w:jc w:val="both"/>
              <w:rPr>
                <w:rFonts w:ascii="Times New Roman" w:eastAsia="Times New Roman" w:hAnsi="Times New Roman"/>
                <w:sz w:val="24"/>
                <w:szCs w:val="24"/>
                <w:lang w:eastAsia="lv-LV"/>
              </w:rPr>
            </w:pPr>
            <w:r w:rsidRPr="00B53FBE">
              <w:rPr>
                <w:rFonts w:ascii="Times New Roman" w:eastAsia="Times New Roman" w:hAnsi="Times New Roman"/>
                <w:sz w:val="24"/>
                <w:szCs w:val="24"/>
                <w:lang w:eastAsia="lv-LV"/>
              </w:rPr>
              <w:t>Ņemot vērā Pasaule</w:t>
            </w:r>
            <w:r>
              <w:rPr>
                <w:rFonts w:ascii="Times New Roman" w:eastAsia="Times New Roman" w:hAnsi="Times New Roman"/>
                <w:sz w:val="24"/>
                <w:szCs w:val="24"/>
                <w:lang w:eastAsia="lv-LV"/>
              </w:rPr>
              <w:t>s veselības organizācijas 2020.gada 11.</w:t>
            </w:r>
            <w:r w:rsidRPr="00B53FBE">
              <w:rPr>
                <w:rFonts w:ascii="Times New Roman" w:eastAsia="Times New Roman" w:hAnsi="Times New Roman"/>
                <w:sz w:val="24"/>
                <w:szCs w:val="24"/>
                <w:lang w:eastAsia="lv-LV"/>
              </w:rPr>
              <w:t>marta paziņojumu, ka Covid-19 ir sasniegusi pandēmijas apmērus, un pamatojoties uz Civilās aizsardzības un kat</w:t>
            </w:r>
            <w:r>
              <w:rPr>
                <w:rFonts w:ascii="Times New Roman" w:eastAsia="Times New Roman" w:hAnsi="Times New Roman"/>
                <w:sz w:val="24"/>
                <w:szCs w:val="24"/>
                <w:lang w:eastAsia="lv-LV"/>
              </w:rPr>
              <w:t>astrofu pārvaldīšanas likuma 4.panta pirmās daļas 1.</w:t>
            </w:r>
            <w:r w:rsidRPr="00B53FBE">
              <w:rPr>
                <w:rFonts w:ascii="Times New Roman" w:eastAsia="Times New Roman" w:hAnsi="Times New Roman"/>
                <w:sz w:val="24"/>
                <w:szCs w:val="24"/>
                <w:lang w:eastAsia="lv-LV"/>
              </w:rPr>
              <w:t>punkta "e" apakšpunktu, likuma "Par ārkārtējo sit</w:t>
            </w:r>
            <w:r>
              <w:rPr>
                <w:rFonts w:ascii="Times New Roman" w:eastAsia="Times New Roman" w:hAnsi="Times New Roman"/>
                <w:sz w:val="24"/>
                <w:szCs w:val="24"/>
                <w:lang w:eastAsia="lv-LV"/>
              </w:rPr>
              <w:t>uāciju un izņēmuma stāvokli" 4.pantu, 5.panta pirmo daļu un 6.panta pirmās daļas 1.punktu un otro daļu, 7.panta 1.punktu un 8.</w:t>
            </w:r>
            <w:r w:rsidRPr="00B53FBE">
              <w:rPr>
                <w:rFonts w:ascii="Times New Roman" w:eastAsia="Times New Roman" w:hAnsi="Times New Roman"/>
                <w:sz w:val="24"/>
                <w:szCs w:val="24"/>
                <w:lang w:eastAsia="lv-LV"/>
              </w:rPr>
              <w:t>pantu, Epid</w:t>
            </w:r>
            <w:r>
              <w:rPr>
                <w:rFonts w:ascii="Times New Roman" w:eastAsia="Times New Roman" w:hAnsi="Times New Roman"/>
                <w:sz w:val="24"/>
                <w:szCs w:val="24"/>
                <w:lang w:eastAsia="lv-LV"/>
              </w:rPr>
              <w:t>emioloģiskās drošības likuma 3.</w:t>
            </w:r>
            <w:r w:rsidRPr="00B53FBE">
              <w:rPr>
                <w:rFonts w:ascii="Times New Roman" w:eastAsia="Times New Roman" w:hAnsi="Times New Roman"/>
                <w:sz w:val="24"/>
                <w:szCs w:val="24"/>
                <w:lang w:eastAsia="lv-LV"/>
              </w:rPr>
              <w:t>panta otro daļu, lai noteiktu epidemioloģis</w:t>
            </w:r>
            <w:r>
              <w:rPr>
                <w:rFonts w:ascii="Times New Roman" w:eastAsia="Times New Roman" w:hAnsi="Times New Roman"/>
                <w:sz w:val="24"/>
                <w:szCs w:val="24"/>
                <w:lang w:eastAsia="lv-LV"/>
              </w:rPr>
              <w:t>kās drošības un citus pasākumus, Ministru kabinets ir izsludi</w:t>
            </w:r>
            <w:r w:rsidR="00740FAA">
              <w:rPr>
                <w:rFonts w:ascii="Times New Roman" w:eastAsia="Times New Roman" w:hAnsi="Times New Roman"/>
                <w:sz w:val="24"/>
                <w:szCs w:val="24"/>
                <w:lang w:eastAsia="lv-LV"/>
              </w:rPr>
              <w:t>nāji</w:t>
            </w:r>
            <w:r>
              <w:rPr>
                <w:rFonts w:ascii="Times New Roman" w:eastAsia="Times New Roman" w:hAnsi="Times New Roman"/>
                <w:sz w:val="24"/>
                <w:szCs w:val="24"/>
                <w:lang w:eastAsia="lv-LV"/>
              </w:rPr>
              <w:t>s ārkārtējo situāciju - Ministru kabineta 2020.gada 12.</w:t>
            </w:r>
            <w:r w:rsidRPr="00B53FBE">
              <w:rPr>
                <w:rFonts w:ascii="Times New Roman" w:eastAsia="Times New Roman" w:hAnsi="Times New Roman"/>
                <w:sz w:val="24"/>
                <w:szCs w:val="24"/>
                <w:lang w:eastAsia="lv-LV"/>
              </w:rPr>
              <w:t>mart</w:t>
            </w:r>
            <w:r>
              <w:rPr>
                <w:rFonts w:ascii="Times New Roman" w:eastAsia="Times New Roman" w:hAnsi="Times New Roman"/>
                <w:sz w:val="24"/>
                <w:szCs w:val="24"/>
                <w:lang w:eastAsia="lv-LV"/>
              </w:rPr>
              <w:t>a</w:t>
            </w:r>
            <w:r w:rsidRPr="00B53FB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rīkojums Nr.103 “</w:t>
            </w:r>
            <w:r w:rsidRPr="00B53FBE">
              <w:rPr>
                <w:rFonts w:ascii="Times New Roman" w:eastAsia="Times New Roman" w:hAnsi="Times New Roman"/>
                <w:sz w:val="24"/>
                <w:szCs w:val="24"/>
                <w:lang w:eastAsia="lv-LV"/>
              </w:rPr>
              <w:t>Par ārkārtējās situācijas izsludināšanu</w:t>
            </w:r>
            <w:r>
              <w:rPr>
                <w:rFonts w:ascii="Times New Roman" w:eastAsia="Times New Roman" w:hAnsi="Times New Roman"/>
                <w:sz w:val="24"/>
                <w:szCs w:val="24"/>
                <w:lang w:eastAsia="lv-LV"/>
              </w:rPr>
              <w:t>”, grozījumus.</w:t>
            </w:r>
          </w:p>
          <w:p w:rsidR="00FF184B" w:rsidRPr="00630442" w:rsidRDefault="00FF184B" w:rsidP="005A49C1">
            <w:pPr>
              <w:spacing w:after="0" w:line="240" w:lineRule="auto"/>
              <w:jc w:val="both"/>
              <w:rPr>
                <w:rFonts w:ascii="Times New Roman" w:hAnsi="Times New Roman"/>
                <w:sz w:val="24"/>
                <w:szCs w:val="24"/>
              </w:rPr>
            </w:pPr>
          </w:p>
          <w:p w:rsidR="00630442" w:rsidRPr="00630442" w:rsidRDefault="00630442" w:rsidP="005A49C1">
            <w:pPr>
              <w:spacing w:after="0" w:line="240" w:lineRule="auto"/>
              <w:jc w:val="both"/>
              <w:rPr>
                <w:rFonts w:ascii="Times New Roman" w:hAnsi="Times New Roman"/>
                <w:b/>
                <w:sz w:val="24"/>
                <w:szCs w:val="24"/>
              </w:rPr>
            </w:pPr>
            <w:r w:rsidRPr="00630442">
              <w:rPr>
                <w:rFonts w:ascii="Times New Roman" w:hAnsi="Times New Roman"/>
                <w:b/>
                <w:sz w:val="24"/>
                <w:szCs w:val="24"/>
              </w:rPr>
              <w:t>“2.</w:t>
            </w:r>
            <w:r w:rsidRPr="00630442">
              <w:rPr>
                <w:rFonts w:ascii="Times New Roman" w:hAnsi="Times New Roman"/>
                <w:b/>
                <w:sz w:val="24"/>
                <w:szCs w:val="24"/>
                <w:vertAlign w:val="superscript"/>
              </w:rPr>
              <w:t>1</w:t>
            </w:r>
            <w:r w:rsidRPr="00630442">
              <w:rPr>
                <w:rFonts w:ascii="Times New Roman" w:hAnsi="Times New Roman"/>
                <w:b/>
                <w:sz w:val="24"/>
                <w:szCs w:val="24"/>
              </w:rPr>
              <w:t xml:space="preserve"> Atbilstoši epidemioloģiskās situācijas attīstībai valstī,  veselības ministram ir tiesības:</w:t>
            </w:r>
          </w:p>
          <w:p w:rsidR="00630442" w:rsidRDefault="00630442" w:rsidP="005A49C1">
            <w:pPr>
              <w:spacing w:after="0" w:line="240" w:lineRule="auto"/>
              <w:jc w:val="both"/>
              <w:rPr>
                <w:rFonts w:ascii="Times New Roman" w:hAnsi="Times New Roman"/>
                <w:b/>
                <w:sz w:val="24"/>
                <w:szCs w:val="24"/>
              </w:rPr>
            </w:pPr>
            <w:r w:rsidRPr="00630442">
              <w:rPr>
                <w:rFonts w:ascii="Times New Roman" w:hAnsi="Times New Roman"/>
                <w:b/>
                <w:sz w:val="24"/>
                <w:szCs w:val="24"/>
              </w:rPr>
              <w:t xml:space="preserve"> 2.</w:t>
            </w:r>
            <w:r w:rsidRPr="00630442">
              <w:rPr>
                <w:rFonts w:ascii="Times New Roman" w:hAnsi="Times New Roman"/>
                <w:b/>
                <w:sz w:val="24"/>
                <w:szCs w:val="24"/>
                <w:vertAlign w:val="superscript"/>
              </w:rPr>
              <w:t>1</w:t>
            </w:r>
            <w:r w:rsidRPr="00B934EF">
              <w:rPr>
                <w:rFonts w:ascii="Times New Roman" w:hAnsi="Times New Roman"/>
                <w:b/>
                <w:sz w:val="24"/>
                <w:szCs w:val="24"/>
              </w:rPr>
              <w:t>1</w:t>
            </w:r>
            <w:r w:rsidRPr="00630442">
              <w:rPr>
                <w:rFonts w:ascii="Times New Roman" w:hAnsi="Times New Roman"/>
                <w:b/>
                <w:sz w:val="24"/>
                <w:szCs w:val="24"/>
              </w:rPr>
              <w:t>. ierobežot veselības aprūpes pakalpojumu sniegšanu, tajā skaitā ierobežot ārstniecības personas tiesības sniegt veselības aprūpes pakalpojumus vairākās ārstniecības iestādēs;”</w:t>
            </w:r>
          </w:p>
          <w:p w:rsidR="00630442" w:rsidRPr="00630442" w:rsidRDefault="00630442" w:rsidP="005A49C1">
            <w:pPr>
              <w:spacing w:after="0" w:line="240" w:lineRule="auto"/>
              <w:jc w:val="both"/>
              <w:rPr>
                <w:rFonts w:ascii="Times New Roman" w:hAnsi="Times New Roman"/>
                <w:i/>
                <w:sz w:val="24"/>
                <w:szCs w:val="24"/>
              </w:rPr>
            </w:pPr>
            <w:r w:rsidRPr="00630442">
              <w:rPr>
                <w:rFonts w:ascii="Times New Roman" w:hAnsi="Times New Roman"/>
                <w:i/>
                <w:sz w:val="24"/>
                <w:szCs w:val="24"/>
              </w:rPr>
              <w:t xml:space="preserve">Pamatojums - </w:t>
            </w:r>
            <w:r w:rsidRPr="00630442">
              <w:rPr>
                <w:rFonts w:ascii="Times New Roman" w:hAnsi="Times New Roman"/>
                <w:bCs/>
                <w:i/>
                <w:iCs/>
                <w:sz w:val="24"/>
                <w:szCs w:val="24"/>
              </w:rPr>
              <w:t>Minētās tiesību normas nepieciešamas, lai attīstoties epidemioloģiskajai situācijai un strauji pieaugot Covid-19 pacientu skaitam, nepieciešamības gadījumā varētu tikt pieņemti lēmumi attiecībā uz kādu veselības aprūpes pakalpojumu sniegšanu, tai skaitā ārstniecības personu piesaisti/novirzīšanu darbam kādā konkrētā ārstniecības iestādē.</w:t>
            </w:r>
          </w:p>
          <w:p w:rsidR="00630442" w:rsidRDefault="00630442" w:rsidP="005A49C1">
            <w:pPr>
              <w:spacing w:after="0" w:line="240" w:lineRule="auto"/>
              <w:jc w:val="both"/>
              <w:rPr>
                <w:rFonts w:ascii="Times New Roman" w:hAnsi="Times New Roman"/>
                <w:b/>
                <w:sz w:val="24"/>
                <w:szCs w:val="24"/>
              </w:rPr>
            </w:pPr>
            <w:r w:rsidRPr="00630442">
              <w:rPr>
                <w:rFonts w:ascii="Times New Roman" w:hAnsi="Times New Roman"/>
                <w:b/>
                <w:sz w:val="24"/>
                <w:szCs w:val="24"/>
              </w:rPr>
              <w:lastRenderedPageBreak/>
              <w:t>“2.</w:t>
            </w:r>
            <w:r w:rsidRPr="00630442">
              <w:rPr>
                <w:rFonts w:ascii="Times New Roman" w:hAnsi="Times New Roman"/>
                <w:b/>
                <w:sz w:val="24"/>
                <w:szCs w:val="24"/>
                <w:vertAlign w:val="superscript"/>
              </w:rPr>
              <w:t>1</w:t>
            </w:r>
            <w:r w:rsidRPr="00630442">
              <w:rPr>
                <w:rFonts w:ascii="Times New Roman" w:hAnsi="Times New Roman"/>
                <w:b/>
                <w:sz w:val="24"/>
                <w:szCs w:val="24"/>
              </w:rPr>
              <w:t xml:space="preserve">2. </w:t>
            </w:r>
            <w:r w:rsidRPr="00630442">
              <w:rPr>
                <w:rFonts w:ascii="Times New Roman" w:hAnsi="Times New Roman"/>
                <w:b/>
                <w:bCs/>
                <w:sz w:val="24"/>
                <w:szCs w:val="24"/>
              </w:rPr>
              <w:t>aizliegt zāļu vairumtirgotājam jebkādu Latvijas tirgum paredzētu zāļu eksportu uz trešajām valstīm, kā arī to zāļu izvešanu uz Eiropas Ekonomikas zonas valstīm, kuras minētas Zāļu valsts aģentūras tīmekļa vietnē publicētajā sarakstā.”;</w:t>
            </w:r>
            <w:r w:rsidRPr="00630442">
              <w:rPr>
                <w:rFonts w:ascii="Times New Roman" w:hAnsi="Times New Roman"/>
                <w:b/>
                <w:sz w:val="24"/>
                <w:szCs w:val="24"/>
              </w:rPr>
              <w:t>”</w:t>
            </w:r>
          </w:p>
          <w:p w:rsidR="00630442" w:rsidRDefault="00630442" w:rsidP="005A49C1">
            <w:pPr>
              <w:spacing w:after="0" w:line="240" w:lineRule="auto"/>
              <w:jc w:val="both"/>
              <w:rPr>
                <w:rFonts w:ascii="Times New Roman" w:hAnsi="Times New Roman"/>
                <w:i/>
                <w:sz w:val="24"/>
                <w:szCs w:val="24"/>
              </w:rPr>
            </w:pPr>
            <w:r>
              <w:rPr>
                <w:rFonts w:ascii="Times New Roman" w:hAnsi="Times New Roman"/>
                <w:i/>
                <w:sz w:val="24"/>
                <w:szCs w:val="24"/>
              </w:rPr>
              <w:t xml:space="preserve">Pamatojums - </w:t>
            </w:r>
            <w:r w:rsidRPr="00630442">
              <w:rPr>
                <w:rFonts w:ascii="Times New Roman" w:hAnsi="Times New Roman"/>
                <w:i/>
                <w:sz w:val="24"/>
                <w:szCs w:val="24"/>
              </w:rPr>
              <w:t>Minētā tiesību norma nodrošinās nepieciešamo zāļu pieejamību Latvijas ārstniecības iestādēm, kā arī sabiedrībai (aptiekās)</w:t>
            </w:r>
          </w:p>
          <w:p w:rsidR="0041623E" w:rsidRDefault="0041623E" w:rsidP="005A49C1">
            <w:pPr>
              <w:spacing w:after="0" w:line="240" w:lineRule="auto"/>
              <w:jc w:val="both"/>
              <w:rPr>
                <w:rFonts w:ascii="Times New Roman" w:hAnsi="Times New Roman"/>
                <w:i/>
                <w:sz w:val="24"/>
                <w:szCs w:val="24"/>
              </w:rPr>
            </w:pPr>
          </w:p>
          <w:p w:rsidR="0041623E" w:rsidRPr="0041623E" w:rsidRDefault="0041623E" w:rsidP="005A49C1">
            <w:pPr>
              <w:spacing w:after="0" w:line="240" w:lineRule="auto"/>
              <w:jc w:val="both"/>
              <w:rPr>
                <w:rFonts w:ascii="Times New Roman" w:hAnsi="Times New Roman"/>
                <w:b/>
                <w:sz w:val="24"/>
                <w:szCs w:val="24"/>
              </w:rPr>
            </w:pPr>
            <w:r w:rsidRPr="0041623E">
              <w:rPr>
                <w:rFonts w:ascii="Times New Roman" w:hAnsi="Times New Roman"/>
                <w:b/>
                <w:sz w:val="24"/>
                <w:szCs w:val="24"/>
              </w:rPr>
              <w:t xml:space="preserve">“4.3. pārtraukt mācību procesa norisi klātienē visās izglītības iestādēs un nodrošināt mācības attālināti. Pārtraukt valsts centralizēto pārbaudījumu darbu norisi. Nodrošināt svešvalodu eksāmenu norisi laikposmā no 2020. gada 12. maija līdz 15. maijam. Par mācību procesa norisi militārajās izglītības iestādēs lēmumu pieņem aizsardzības ministrs. Par mācību procesa norisi </w:t>
            </w:r>
            <w:proofErr w:type="spellStart"/>
            <w:r w:rsidRPr="0041623E">
              <w:rPr>
                <w:rFonts w:ascii="Times New Roman" w:hAnsi="Times New Roman"/>
                <w:b/>
                <w:sz w:val="24"/>
                <w:szCs w:val="24"/>
              </w:rPr>
              <w:t>iekšlietu</w:t>
            </w:r>
            <w:proofErr w:type="spellEnd"/>
            <w:r w:rsidRPr="0041623E">
              <w:rPr>
                <w:rFonts w:ascii="Times New Roman" w:hAnsi="Times New Roman"/>
                <w:b/>
                <w:sz w:val="24"/>
                <w:szCs w:val="24"/>
              </w:rPr>
              <w:t xml:space="preserve"> sistēmas izglītības </w:t>
            </w:r>
            <w:proofErr w:type="spellStart"/>
            <w:r w:rsidRPr="0041623E">
              <w:rPr>
                <w:rFonts w:ascii="Times New Roman" w:hAnsi="Times New Roman"/>
                <w:b/>
                <w:sz w:val="24"/>
                <w:szCs w:val="24"/>
              </w:rPr>
              <w:t>istādēs</w:t>
            </w:r>
            <w:proofErr w:type="spellEnd"/>
            <w:r w:rsidRPr="0041623E">
              <w:rPr>
                <w:rFonts w:ascii="Times New Roman" w:hAnsi="Times New Roman"/>
                <w:b/>
                <w:sz w:val="24"/>
                <w:szCs w:val="24"/>
              </w:rPr>
              <w:t xml:space="preserve"> lēmumu pieņem </w:t>
            </w:r>
            <w:proofErr w:type="spellStart"/>
            <w:r w:rsidRPr="0041623E">
              <w:rPr>
                <w:rFonts w:ascii="Times New Roman" w:hAnsi="Times New Roman"/>
                <w:b/>
                <w:sz w:val="24"/>
                <w:szCs w:val="24"/>
              </w:rPr>
              <w:t>iekšlietu</w:t>
            </w:r>
            <w:proofErr w:type="spellEnd"/>
            <w:r w:rsidRPr="0041623E">
              <w:rPr>
                <w:rFonts w:ascii="Times New Roman" w:hAnsi="Times New Roman"/>
                <w:b/>
                <w:sz w:val="24"/>
                <w:szCs w:val="24"/>
              </w:rPr>
              <w:t xml:space="preserve"> ministrs. Sociālās korekcijas izglītības iestādei "Naukšēni" turpināt savu darbību. Bērniem, attiecībā uz kuriem laikposmā pēc ārkārtējās situācijas izsludināšanas ir pieņemts lēmums par audzinoša rakstura piespiedu līdzekļa – ievietošana sociālās korekcijas izglītības iestādē – piemērošanu, minētā lēmuma izpildi atliek līdz ārkārtējās situācijas atcelšanai;"</w:t>
            </w:r>
          </w:p>
          <w:p w:rsidR="0041623E" w:rsidRDefault="0041623E" w:rsidP="005A49C1">
            <w:pPr>
              <w:spacing w:after="0" w:line="240" w:lineRule="auto"/>
              <w:jc w:val="both"/>
              <w:rPr>
                <w:rFonts w:ascii="Times New Roman" w:hAnsi="Times New Roman"/>
                <w:i/>
                <w:sz w:val="24"/>
                <w:szCs w:val="24"/>
              </w:rPr>
            </w:pPr>
            <w:r>
              <w:rPr>
                <w:rFonts w:ascii="Times New Roman" w:hAnsi="Times New Roman"/>
                <w:i/>
                <w:sz w:val="24"/>
                <w:szCs w:val="24"/>
              </w:rPr>
              <w:t xml:space="preserve">Pamatojums </w:t>
            </w:r>
            <w:r w:rsidR="00B934EF">
              <w:rPr>
                <w:rFonts w:ascii="Times New Roman" w:hAnsi="Times New Roman"/>
                <w:i/>
                <w:sz w:val="24"/>
                <w:szCs w:val="24"/>
              </w:rPr>
              <w:t>–</w:t>
            </w:r>
            <w:r>
              <w:rPr>
                <w:rFonts w:ascii="Times New Roman" w:hAnsi="Times New Roman"/>
                <w:i/>
                <w:sz w:val="24"/>
                <w:szCs w:val="24"/>
              </w:rPr>
              <w:t xml:space="preserve"> </w:t>
            </w:r>
            <w:r w:rsidR="00B934EF">
              <w:rPr>
                <w:rFonts w:ascii="Times New Roman" w:hAnsi="Times New Roman"/>
                <w:i/>
                <w:sz w:val="24"/>
                <w:szCs w:val="24"/>
              </w:rPr>
              <w:t>Lai nodrošinātu nepārtrauktu jaunu nodarbināto iesaisti notikumu likvidēšanā darbam riska un bīstamās zonās.</w:t>
            </w:r>
          </w:p>
          <w:p w:rsidR="0041623E" w:rsidRDefault="0041623E" w:rsidP="005A49C1">
            <w:pPr>
              <w:spacing w:after="0" w:line="240" w:lineRule="auto"/>
              <w:jc w:val="both"/>
              <w:rPr>
                <w:rFonts w:ascii="Times New Roman" w:hAnsi="Times New Roman"/>
                <w:i/>
                <w:sz w:val="24"/>
                <w:szCs w:val="24"/>
              </w:rPr>
            </w:pPr>
          </w:p>
          <w:p w:rsidR="00630442" w:rsidRPr="00630442" w:rsidRDefault="00630442" w:rsidP="005A49C1">
            <w:pPr>
              <w:spacing w:after="0" w:line="240" w:lineRule="auto"/>
              <w:jc w:val="both"/>
              <w:rPr>
                <w:rFonts w:ascii="Times New Roman" w:hAnsi="Times New Roman"/>
                <w:b/>
                <w:sz w:val="24"/>
                <w:szCs w:val="24"/>
              </w:rPr>
            </w:pPr>
            <w:r w:rsidRPr="00630442">
              <w:rPr>
                <w:rFonts w:ascii="Times New Roman" w:hAnsi="Times New Roman"/>
                <w:b/>
                <w:sz w:val="24"/>
                <w:szCs w:val="24"/>
              </w:rPr>
              <w:t>“4.4. Pārtraukt visu veidu izglītības procesu klātienes formā ārpus izglītības iestādēm, tai skaitā pārtraukt visu kultūrizglītības un sporta profesionālās ievirzes un interešu izglītības programmu mācību procesu (treniņu, sacensību un mēģinājumu norisi), kā arī slēgto (telpās) sporta norišu vietu un bērnu nometņu darbību;”</w:t>
            </w:r>
          </w:p>
          <w:p w:rsidR="00630442" w:rsidRDefault="00630442" w:rsidP="005A49C1">
            <w:pPr>
              <w:spacing w:after="0" w:line="240" w:lineRule="auto"/>
              <w:jc w:val="both"/>
              <w:rPr>
                <w:rFonts w:ascii="Times New Roman" w:hAnsi="Times New Roman"/>
                <w:i/>
                <w:sz w:val="24"/>
                <w:szCs w:val="24"/>
              </w:rPr>
            </w:pPr>
            <w:r w:rsidRPr="00630442">
              <w:rPr>
                <w:rFonts w:ascii="Times New Roman" w:hAnsi="Times New Roman"/>
                <w:i/>
                <w:sz w:val="24"/>
                <w:szCs w:val="24"/>
              </w:rPr>
              <w:t>Pamatojums - Tiek precizēta informācija attiecībā uz sporta norises pārtraukšanu.</w:t>
            </w:r>
          </w:p>
          <w:p w:rsidR="00630442" w:rsidRDefault="00630442" w:rsidP="005A49C1">
            <w:pPr>
              <w:spacing w:after="0" w:line="240" w:lineRule="auto"/>
              <w:jc w:val="both"/>
              <w:rPr>
                <w:rFonts w:ascii="Times New Roman" w:hAnsi="Times New Roman"/>
                <w:i/>
                <w:sz w:val="24"/>
                <w:szCs w:val="24"/>
              </w:rPr>
            </w:pPr>
          </w:p>
          <w:p w:rsidR="00630442" w:rsidRDefault="00630442" w:rsidP="005A49C1">
            <w:pPr>
              <w:spacing w:after="0" w:line="240" w:lineRule="auto"/>
              <w:jc w:val="both"/>
              <w:rPr>
                <w:rFonts w:ascii="Times New Roman" w:hAnsi="Times New Roman"/>
                <w:b/>
                <w:sz w:val="24"/>
                <w:szCs w:val="24"/>
              </w:rPr>
            </w:pPr>
            <w:r w:rsidRPr="00541D6F">
              <w:rPr>
                <w:rFonts w:ascii="Times New Roman" w:hAnsi="Times New Roman"/>
                <w:b/>
                <w:sz w:val="24"/>
                <w:szCs w:val="24"/>
              </w:rPr>
              <w:t>“</w:t>
            </w:r>
            <w:r w:rsidR="00541D6F" w:rsidRPr="00541D6F">
              <w:rPr>
                <w:rFonts w:ascii="Times New Roman" w:hAnsi="Times New Roman"/>
                <w:b/>
                <w:sz w:val="24"/>
                <w:szCs w:val="24"/>
              </w:rPr>
              <w:t xml:space="preserve">4.5. neatkarīgi no apmeklētāju skaita atcelt un aizliegt visus sabiedrībai publiski pieejamos svētku, piemiņas, izklaides, kultūras, sporta un atpūtas pasākumus (tai skaitā sporta klubos, naktsklubos, diskotēkās), sapulces, gājienus un piketus (atbilstoši likumā "Par sapulcēm, gājieniem un piketiem" minētajām definīcijām), reliģiskās darbības, kas veicamas pulcējoties. Ierobežot neorganizētu pulcēšanos kultūras, izklaides, atpūtas, ārpus telpu sporta un reliģisko norišu vietās, ja tajās vienlaikus pulcējas vairāk par 50 cilvēkiem. Noteikt, ka kultūras, izklaides, ārpus telpu sporta un citas atpūtas vietas </w:t>
            </w:r>
            <w:r w:rsidR="00541D6F" w:rsidRPr="00541D6F">
              <w:rPr>
                <w:rFonts w:ascii="Times New Roman" w:hAnsi="Times New Roman"/>
                <w:b/>
                <w:sz w:val="24"/>
                <w:szCs w:val="24"/>
              </w:rPr>
              <w:lastRenderedPageBreak/>
              <w:t>darbu uzsāk ne agrāk kā plkst. 8.00 un beidz ne vēlāk kā plkst. 23.00;</w:t>
            </w:r>
            <w:r w:rsidRPr="00541D6F">
              <w:rPr>
                <w:rFonts w:ascii="Times New Roman" w:hAnsi="Times New Roman"/>
                <w:b/>
                <w:sz w:val="24"/>
                <w:szCs w:val="24"/>
              </w:rPr>
              <w:t>”</w:t>
            </w:r>
          </w:p>
          <w:p w:rsidR="00541D6F" w:rsidRPr="00541D6F" w:rsidRDefault="00541D6F" w:rsidP="005A49C1">
            <w:pPr>
              <w:spacing w:after="0" w:line="240" w:lineRule="auto"/>
              <w:jc w:val="both"/>
              <w:rPr>
                <w:rFonts w:ascii="Times New Roman" w:hAnsi="Times New Roman"/>
                <w:bCs/>
                <w:i/>
                <w:sz w:val="24"/>
                <w:szCs w:val="24"/>
              </w:rPr>
            </w:pPr>
            <w:r w:rsidRPr="00541D6F">
              <w:rPr>
                <w:rFonts w:ascii="Times New Roman" w:hAnsi="Times New Roman"/>
                <w:i/>
                <w:sz w:val="24"/>
                <w:szCs w:val="24"/>
              </w:rPr>
              <w:t>Pamatojums - Minētās tiesību normas paredz aizliegt sporta klubu darbību, ņemot vērā Slimību profilakses un kontroles centra rīcībā esošu informāciju par epidemioloģisko situāciju ar Covid-19 sporta klubos. Tāpat precizēta informācija attiecībā uz sporta norises pārtraukšanu.</w:t>
            </w:r>
          </w:p>
          <w:p w:rsidR="00630442" w:rsidRDefault="00630442" w:rsidP="005A49C1">
            <w:pPr>
              <w:spacing w:after="0" w:line="240" w:lineRule="auto"/>
              <w:jc w:val="both"/>
            </w:pPr>
          </w:p>
          <w:p w:rsidR="00B934EF" w:rsidRDefault="00B934EF" w:rsidP="005A49C1">
            <w:pPr>
              <w:spacing w:after="0" w:line="240" w:lineRule="auto"/>
              <w:jc w:val="both"/>
              <w:rPr>
                <w:rFonts w:ascii="Times New Roman" w:eastAsia="Times New Roman" w:hAnsi="Times New Roman"/>
                <w:b/>
                <w:sz w:val="24"/>
                <w:szCs w:val="28"/>
                <w:lang w:eastAsia="lv-LV"/>
              </w:rPr>
            </w:pPr>
            <w:r w:rsidRPr="00B934EF">
              <w:rPr>
                <w:rFonts w:ascii="Times New Roman" w:eastAsia="Times New Roman" w:hAnsi="Times New Roman"/>
                <w:b/>
                <w:sz w:val="24"/>
                <w:szCs w:val="28"/>
                <w:lang w:eastAsia="lv-LV"/>
              </w:rPr>
              <w:t xml:space="preserve">“4.13. atļaut valsts un pašvaldību ārstniecības iestādēs, kuras sniedz stacionāros veselības aprūpes pakalpojumus, kā arī Neatliekamās medicīniskās palīdzības dienestā nodarbinātajiem, Veselības ministrijas, Slimību profilakses un kontroles centra, Valsts ieņēmumu dienesta, Nacionālā veselības dienesta, Aizsardzības ministrijas resora, Izglītības un zinātnes ministrijas resora, </w:t>
            </w:r>
            <w:proofErr w:type="spellStart"/>
            <w:r w:rsidRPr="00B934EF">
              <w:rPr>
                <w:rFonts w:ascii="Times New Roman" w:eastAsia="Times New Roman" w:hAnsi="Times New Roman"/>
                <w:b/>
                <w:sz w:val="24"/>
                <w:szCs w:val="28"/>
                <w:lang w:eastAsia="lv-LV"/>
              </w:rPr>
              <w:t>Iekšlietu</w:t>
            </w:r>
            <w:proofErr w:type="spellEnd"/>
            <w:r w:rsidRPr="00B934EF">
              <w:rPr>
                <w:rFonts w:ascii="Times New Roman" w:eastAsia="Times New Roman" w:hAnsi="Times New Roman"/>
                <w:b/>
                <w:sz w:val="24"/>
                <w:szCs w:val="28"/>
                <w:lang w:eastAsia="lv-LV"/>
              </w:rPr>
              <w:t xml:space="preserve"> ministrijas resora un Ārlietu ministrijas ierēdņiem un darbiniekiem noteikt tādu virsstundu darba laiku, kas pārsniedz Darba likumā un Ārstniecības likuma 53.1 panta otrajā daļā noteikto maksimālo virsstundu laiku, bet nepārsniedz 60 stundas nedēļā. Šajā punktā minētajos gadījumos nav attiecināmi Darba likuma 136.panta ceturtās daļas noteikumi. Veselības ministrijai, Finanšu ministrijai, Aizsardzības ministrijai, Izglītības un zinātnes ministrijai, </w:t>
            </w:r>
            <w:proofErr w:type="spellStart"/>
            <w:r w:rsidRPr="00B934EF">
              <w:rPr>
                <w:rFonts w:ascii="Times New Roman" w:eastAsia="Times New Roman" w:hAnsi="Times New Roman"/>
                <w:b/>
                <w:sz w:val="24"/>
                <w:szCs w:val="28"/>
                <w:lang w:eastAsia="lv-LV"/>
              </w:rPr>
              <w:t>Iekšlietu</w:t>
            </w:r>
            <w:proofErr w:type="spellEnd"/>
            <w:r w:rsidRPr="00B934EF">
              <w:rPr>
                <w:rFonts w:ascii="Times New Roman" w:eastAsia="Times New Roman" w:hAnsi="Times New Roman"/>
                <w:b/>
                <w:sz w:val="24"/>
                <w:szCs w:val="28"/>
                <w:lang w:eastAsia="lv-LV"/>
              </w:rPr>
              <w:t xml:space="preserve"> ministrijai un Ārlietu ministrijai virsstundu darba apmaksai nepieciešamos papildu finanšu līdzekļus pieprasīt no valsts budžeta programmas "Līdzekļi neparedzētiem gadījumiem";”</w:t>
            </w:r>
          </w:p>
          <w:p w:rsidR="00FF184B" w:rsidRDefault="00243C30" w:rsidP="005A49C1">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Pamatojums – Lai nebūtu nepieciešama DL 136.p. ceturtā daļā minētā Valsts darba inspekcijas atļauja;</w:t>
            </w:r>
          </w:p>
          <w:p w:rsidR="00243C30" w:rsidRDefault="00243C30" w:rsidP="005A49C1">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Lai nodrošinātu ārstniecības pieejamību un ārstniecības personu virsstundu darbu, bet kas nepārsnie</w:t>
            </w:r>
            <w:r w:rsidR="006E4DDB">
              <w:rPr>
                <w:rFonts w:ascii="Times New Roman" w:eastAsia="Times New Roman" w:hAnsi="Times New Roman"/>
                <w:i/>
                <w:sz w:val="24"/>
                <w:szCs w:val="24"/>
                <w:lang w:eastAsia="lv-LV"/>
              </w:rPr>
              <w:t>d</w:t>
            </w:r>
            <w:r>
              <w:rPr>
                <w:rFonts w:ascii="Times New Roman" w:eastAsia="Times New Roman" w:hAnsi="Times New Roman"/>
                <w:i/>
                <w:sz w:val="24"/>
                <w:szCs w:val="24"/>
                <w:lang w:eastAsia="lv-LV"/>
              </w:rPr>
              <w:t xml:space="preserve">z 60 stundas nedēļā nepieciešams neattiecināt </w:t>
            </w:r>
            <w:r w:rsidRPr="00243C30">
              <w:rPr>
                <w:rFonts w:ascii="Times New Roman" w:eastAsia="Times New Roman" w:hAnsi="Times New Roman"/>
                <w:i/>
                <w:sz w:val="24"/>
                <w:szCs w:val="24"/>
                <w:lang w:eastAsia="lv-LV"/>
              </w:rPr>
              <w:t>Ārst</w:t>
            </w:r>
            <w:r>
              <w:rPr>
                <w:rFonts w:ascii="Times New Roman" w:eastAsia="Times New Roman" w:hAnsi="Times New Roman"/>
                <w:i/>
                <w:sz w:val="24"/>
                <w:szCs w:val="24"/>
                <w:lang w:eastAsia="lv-LV"/>
              </w:rPr>
              <w:t>niecības likuma 53.1 panta otro daļu</w:t>
            </w:r>
            <w:r w:rsidR="00630442">
              <w:rPr>
                <w:rFonts w:ascii="Times New Roman" w:eastAsia="Times New Roman" w:hAnsi="Times New Roman"/>
                <w:i/>
                <w:sz w:val="24"/>
                <w:szCs w:val="24"/>
                <w:lang w:eastAsia="lv-LV"/>
              </w:rPr>
              <w:t>.</w:t>
            </w:r>
          </w:p>
          <w:p w:rsidR="0041623E" w:rsidRDefault="0041623E" w:rsidP="005A49C1">
            <w:pPr>
              <w:spacing w:after="0" w:line="240" w:lineRule="auto"/>
              <w:jc w:val="both"/>
              <w:rPr>
                <w:rFonts w:ascii="Times New Roman" w:eastAsia="Times New Roman" w:hAnsi="Times New Roman"/>
                <w:i/>
                <w:sz w:val="24"/>
                <w:szCs w:val="24"/>
                <w:lang w:eastAsia="lv-LV"/>
              </w:rPr>
            </w:pPr>
          </w:p>
          <w:p w:rsidR="0041623E" w:rsidRPr="0041623E" w:rsidRDefault="0041623E" w:rsidP="005A49C1">
            <w:pPr>
              <w:spacing w:after="0" w:line="240" w:lineRule="auto"/>
              <w:jc w:val="both"/>
              <w:rPr>
                <w:rFonts w:ascii="Times New Roman" w:eastAsia="Times New Roman" w:hAnsi="Times New Roman"/>
                <w:b/>
                <w:sz w:val="24"/>
                <w:szCs w:val="24"/>
                <w:lang w:eastAsia="lv-LV"/>
              </w:rPr>
            </w:pPr>
            <w:r w:rsidRPr="0041623E">
              <w:rPr>
                <w:rFonts w:ascii="Times New Roman" w:eastAsia="Times New Roman" w:hAnsi="Times New Roman"/>
                <w:b/>
                <w:sz w:val="24"/>
                <w:szCs w:val="24"/>
                <w:lang w:eastAsia="lv-LV"/>
              </w:rPr>
              <w:t xml:space="preserve">“4.14. atļaut valsts kapitālsabiedrībām, stacionārajām ārstniecības iestādēm, Neatliekamās medicīniskās palīdzības dienestam, Nacionālajam veselības dienestam, Nodrošinājuma valsts aģentūrai, Valsts policijai, Valsts ugunsdzēsības un glābšanas dienestam, Valsts robežsardzei, </w:t>
            </w:r>
            <w:proofErr w:type="spellStart"/>
            <w:r w:rsidRPr="0041623E">
              <w:rPr>
                <w:rFonts w:ascii="Times New Roman" w:eastAsia="Times New Roman" w:hAnsi="Times New Roman"/>
                <w:b/>
                <w:sz w:val="24"/>
                <w:szCs w:val="24"/>
                <w:lang w:eastAsia="lv-LV"/>
              </w:rPr>
              <w:t>Iekšlietu</w:t>
            </w:r>
            <w:proofErr w:type="spellEnd"/>
            <w:r w:rsidRPr="0041623E">
              <w:rPr>
                <w:rFonts w:ascii="Times New Roman" w:eastAsia="Times New Roman" w:hAnsi="Times New Roman"/>
                <w:b/>
                <w:sz w:val="24"/>
                <w:szCs w:val="24"/>
                <w:lang w:eastAsia="lv-LV"/>
              </w:rPr>
              <w:t xml:space="preserve"> ministrijas Informācijas centram, Ieslodzījuma vietu pārvaldei, Valsts probācijas dienestam, Valsts zemes dienestam, </w:t>
            </w:r>
            <w:proofErr w:type="spellStart"/>
            <w:r w:rsidRPr="0041623E">
              <w:rPr>
                <w:rFonts w:ascii="Times New Roman" w:eastAsia="Times New Roman" w:hAnsi="Times New Roman"/>
                <w:b/>
                <w:sz w:val="24"/>
                <w:szCs w:val="24"/>
                <w:lang w:eastAsia="lv-LV"/>
              </w:rPr>
              <w:t>Iekšlietu</w:t>
            </w:r>
            <w:proofErr w:type="spellEnd"/>
            <w:r w:rsidRPr="0041623E">
              <w:rPr>
                <w:rFonts w:ascii="Times New Roman" w:eastAsia="Times New Roman" w:hAnsi="Times New Roman"/>
                <w:b/>
                <w:sz w:val="24"/>
                <w:szCs w:val="24"/>
                <w:lang w:eastAsia="lv-LV"/>
              </w:rPr>
              <w:t xml:space="preserve"> ministrijas Pilsonības un migrācijas lietu pārvaldei, Valsts kancelejai, Slimību profilakses un kontroles centram, Valsts ieņēmumu dienestam, Ārlietu ministrijai, Izglītības un zinātnes ministrijas resoram, Tiesu administrācijai, sociālo pakalpojumu sniedzējiem, kuri nodrošina izmitināšanu, aprūpi un uzraudzību un Aizsardzības ministrijas resoram </w:t>
            </w:r>
            <w:r w:rsidRPr="0041623E">
              <w:rPr>
                <w:rFonts w:ascii="Times New Roman" w:eastAsia="Times New Roman" w:hAnsi="Times New Roman"/>
                <w:b/>
                <w:sz w:val="24"/>
                <w:szCs w:val="24"/>
                <w:lang w:eastAsia="lv-LV"/>
              </w:rPr>
              <w:lastRenderedPageBreak/>
              <w:t>nepiemērot Publisko iepirkumu likumu iegādēm (precēm un pakalpojumiem), kas nepieciešamas Covid-19 uzliesmojuma izplatības ierobežošanai, ārstniecībai un attiecīgo pasākumu organizēšanai, kā arī attālinātā mācību procesa nodrošināšanai. Ministrijām veikt papildu finanšu līdzekļu uzskaiti, kas nepieciešami izdevumu segšanai par minētajām iegādēm, un pieprasīt tos no valsts budžeta programmas "Līdzekļi neparedzētiem gadījumiem;”</w:t>
            </w:r>
          </w:p>
          <w:p w:rsidR="0041623E" w:rsidRDefault="0041623E" w:rsidP="0041623E">
            <w:pPr>
              <w:tabs>
                <w:tab w:val="left" w:pos="1950"/>
              </w:tabs>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Pamatojums</w:t>
            </w:r>
            <w:r w:rsidR="00DB37D4">
              <w:rPr>
                <w:rFonts w:ascii="Times New Roman" w:eastAsia="Times New Roman" w:hAnsi="Times New Roman"/>
                <w:i/>
                <w:sz w:val="24"/>
                <w:szCs w:val="24"/>
                <w:lang w:eastAsia="lv-LV"/>
              </w:rPr>
              <w:t xml:space="preserve"> (Tiesu administrācijas iekļaušanai)</w:t>
            </w:r>
            <w:r>
              <w:rPr>
                <w:rFonts w:ascii="Times New Roman" w:eastAsia="Times New Roman" w:hAnsi="Times New Roman"/>
                <w:i/>
                <w:sz w:val="24"/>
                <w:szCs w:val="24"/>
                <w:lang w:eastAsia="lv-LV"/>
              </w:rPr>
              <w:t xml:space="preserve"> – </w:t>
            </w:r>
            <w:r w:rsidR="000D6289">
              <w:rPr>
                <w:rFonts w:ascii="Times New Roman" w:eastAsia="Times New Roman" w:hAnsi="Times New Roman"/>
                <w:i/>
                <w:sz w:val="24"/>
                <w:szCs w:val="24"/>
                <w:lang w:eastAsia="lv-LV"/>
              </w:rPr>
              <w:t>L</w:t>
            </w:r>
            <w:r>
              <w:rPr>
                <w:rFonts w:ascii="Times New Roman" w:eastAsia="Times New Roman" w:hAnsi="Times New Roman"/>
                <w:i/>
                <w:sz w:val="24"/>
                <w:szCs w:val="24"/>
                <w:lang w:eastAsia="lv-LV"/>
              </w:rPr>
              <w:t>ai</w:t>
            </w:r>
            <w:r w:rsidR="000D6289">
              <w:rPr>
                <w:rFonts w:ascii="Times New Roman" w:eastAsia="Times New Roman" w:hAnsi="Times New Roman"/>
                <w:i/>
                <w:sz w:val="24"/>
                <w:szCs w:val="24"/>
                <w:lang w:eastAsia="lv-LV"/>
              </w:rPr>
              <w:t xml:space="preserve"> nodrošinātu</w:t>
            </w:r>
            <w:r w:rsidRPr="0041623E">
              <w:rPr>
                <w:rFonts w:ascii="Times New Roman" w:eastAsia="Times New Roman" w:hAnsi="Times New Roman"/>
                <w:i/>
                <w:sz w:val="24"/>
                <w:szCs w:val="24"/>
                <w:lang w:eastAsia="lv-LV"/>
              </w:rPr>
              <w:t xml:space="preserve"> rajonu (pilsētu) tiesu un apgabaltiesu administratīvo darbu, veiktu neplānotus un ārkārtējās situācijas ietvaros nepieciešamos pasākumus Covid-19 uzliesmojuma izplatības ierobežošanai un a</w:t>
            </w:r>
            <w:r>
              <w:rPr>
                <w:rFonts w:ascii="Times New Roman" w:eastAsia="Times New Roman" w:hAnsi="Times New Roman"/>
                <w:i/>
                <w:sz w:val="24"/>
                <w:szCs w:val="24"/>
                <w:lang w:eastAsia="lv-LV"/>
              </w:rPr>
              <w:t>ttiecīgo pasākumu organizēšanai,</w:t>
            </w:r>
            <w:r w:rsidR="000D6289">
              <w:rPr>
                <w:rFonts w:ascii="Times New Roman" w:eastAsia="Times New Roman" w:hAnsi="Times New Roman"/>
                <w:i/>
                <w:sz w:val="24"/>
                <w:szCs w:val="24"/>
                <w:lang w:eastAsia="lv-LV"/>
              </w:rPr>
              <w:t xml:space="preserve"> nepieciešams</w:t>
            </w:r>
            <w:r>
              <w:rPr>
                <w:rFonts w:ascii="Times New Roman" w:eastAsia="Times New Roman" w:hAnsi="Times New Roman"/>
                <w:i/>
                <w:sz w:val="24"/>
                <w:szCs w:val="24"/>
                <w:lang w:eastAsia="lv-LV"/>
              </w:rPr>
              <w:t xml:space="preserve"> atļaut Tiesu administrācijai nepiemērot </w:t>
            </w:r>
            <w:r w:rsidRPr="0041623E">
              <w:rPr>
                <w:rFonts w:ascii="Times New Roman" w:eastAsia="Times New Roman" w:hAnsi="Times New Roman"/>
                <w:i/>
                <w:sz w:val="24"/>
                <w:szCs w:val="24"/>
                <w:lang w:eastAsia="lv-LV"/>
              </w:rPr>
              <w:t>Publisko iepirkumu likumu iegādēm (precēm un pakalpojumiem)</w:t>
            </w:r>
            <w:r w:rsidR="000D6289">
              <w:rPr>
                <w:rFonts w:ascii="Times New Roman" w:eastAsia="Times New Roman" w:hAnsi="Times New Roman"/>
                <w:i/>
                <w:sz w:val="24"/>
                <w:szCs w:val="24"/>
                <w:lang w:eastAsia="lv-LV"/>
              </w:rPr>
              <w:t xml:space="preserve"> </w:t>
            </w:r>
            <w:r w:rsidRPr="0041623E">
              <w:rPr>
                <w:rFonts w:ascii="Times New Roman" w:eastAsia="Times New Roman" w:hAnsi="Times New Roman"/>
                <w:i/>
                <w:sz w:val="24"/>
                <w:szCs w:val="24"/>
                <w:lang w:eastAsia="lv-LV"/>
              </w:rPr>
              <w:t>un Tiesu administrācijai veikt papildu finanšu līdzekļu uzskaiti, kas nepieciešami izdevumu segšanai par minētajām iegādēm, un pieprasīt tos no valsts budžeta programmas "Līdzekļi neparedzētiem gadījumiem</w:t>
            </w:r>
            <w:r>
              <w:rPr>
                <w:rFonts w:ascii="Times New Roman" w:eastAsia="Times New Roman" w:hAnsi="Times New Roman"/>
                <w:i/>
                <w:sz w:val="24"/>
                <w:szCs w:val="24"/>
                <w:lang w:eastAsia="lv-LV"/>
              </w:rPr>
              <w:t>.</w:t>
            </w:r>
            <w:r w:rsidR="000D6289">
              <w:rPr>
                <w:rFonts w:ascii="Times New Roman" w:eastAsia="Times New Roman" w:hAnsi="Times New Roman"/>
                <w:i/>
                <w:sz w:val="24"/>
                <w:szCs w:val="24"/>
                <w:lang w:eastAsia="lv-LV"/>
              </w:rPr>
              <w:t xml:space="preserve"> Tiesu administrācija jau ir iegādājusies un plāno iegādāties papildus </w:t>
            </w:r>
            <w:r w:rsidR="000D6289" w:rsidRPr="000D6289">
              <w:rPr>
                <w:rFonts w:ascii="Times New Roman" w:eastAsia="Times New Roman" w:hAnsi="Times New Roman"/>
                <w:i/>
                <w:sz w:val="24"/>
                <w:szCs w:val="24"/>
                <w:lang w:eastAsia="lv-LV"/>
              </w:rPr>
              <w:t>darba aizsardzības līdzekļu, lai nodrošinātu rajona (pilsētu) tiesu un apgabaltiesu darbu</w:t>
            </w:r>
            <w:r w:rsidR="000D6289">
              <w:rPr>
                <w:rFonts w:ascii="Times New Roman" w:eastAsia="Times New Roman" w:hAnsi="Times New Roman"/>
                <w:i/>
                <w:sz w:val="24"/>
                <w:szCs w:val="24"/>
                <w:lang w:eastAsia="lv-LV"/>
              </w:rPr>
              <w:t xml:space="preserve">, kas </w:t>
            </w:r>
            <w:r w:rsidR="000D6289" w:rsidRPr="000D6289">
              <w:rPr>
                <w:rFonts w:ascii="Times New Roman" w:eastAsia="Times New Roman" w:hAnsi="Times New Roman"/>
                <w:i/>
                <w:sz w:val="24"/>
                <w:szCs w:val="24"/>
                <w:lang w:eastAsia="lv-LV"/>
              </w:rPr>
              <w:t>summāri pārsniegs Publisko iepirkumu likumā noteikto ierobežojumu</w:t>
            </w:r>
            <w:r w:rsidR="000D6289">
              <w:rPr>
                <w:rFonts w:ascii="Times New Roman" w:eastAsia="Times New Roman" w:hAnsi="Times New Roman"/>
                <w:i/>
                <w:sz w:val="24"/>
                <w:szCs w:val="24"/>
                <w:lang w:eastAsia="lv-LV"/>
              </w:rPr>
              <w:t>s.</w:t>
            </w:r>
          </w:p>
          <w:p w:rsidR="00DB37D4" w:rsidRDefault="00DB37D4" w:rsidP="0041623E">
            <w:pPr>
              <w:tabs>
                <w:tab w:val="left" w:pos="1950"/>
              </w:tabs>
              <w:spacing w:after="0" w:line="240" w:lineRule="auto"/>
              <w:jc w:val="both"/>
              <w:rPr>
                <w:rFonts w:ascii="Times New Roman" w:eastAsia="Times New Roman" w:hAnsi="Times New Roman"/>
                <w:i/>
                <w:sz w:val="24"/>
                <w:szCs w:val="24"/>
                <w:lang w:eastAsia="lv-LV"/>
              </w:rPr>
            </w:pPr>
          </w:p>
          <w:p w:rsidR="00DB37D4" w:rsidRPr="00DB37D4" w:rsidRDefault="00DB37D4" w:rsidP="00DB37D4">
            <w:pPr>
              <w:tabs>
                <w:tab w:val="left" w:pos="1950"/>
              </w:tabs>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Pamatojums (“</w:t>
            </w:r>
            <w:r w:rsidRPr="00DB37D4">
              <w:rPr>
                <w:rFonts w:ascii="Times New Roman" w:eastAsia="Times New Roman" w:hAnsi="Times New Roman"/>
                <w:i/>
                <w:sz w:val="24"/>
                <w:szCs w:val="24"/>
                <w:lang w:eastAsia="lv-LV"/>
              </w:rPr>
              <w:t>sociālo pakalpojumu sniedzējiem, kuri nodrošina izmitināšanu, aprūpi un uzraudzību</w:t>
            </w:r>
            <w:r>
              <w:rPr>
                <w:rFonts w:ascii="Times New Roman" w:eastAsia="Times New Roman" w:hAnsi="Times New Roman"/>
                <w:i/>
                <w:sz w:val="24"/>
                <w:szCs w:val="24"/>
                <w:lang w:eastAsia="lv-LV"/>
              </w:rPr>
              <w:t xml:space="preserve">” iekļaušanai) - </w:t>
            </w:r>
            <w:r w:rsidRPr="00DB37D4">
              <w:rPr>
                <w:rFonts w:ascii="Times New Roman" w:eastAsia="Times New Roman" w:hAnsi="Times New Roman"/>
                <w:i/>
                <w:sz w:val="24"/>
                <w:szCs w:val="24"/>
                <w:lang w:eastAsia="lv-LV"/>
              </w:rPr>
              <w:t xml:space="preserve">Sakarā ar to, ka šobrīd piegādātāji dažādu apstākļu dēļ nevar izpildīt ar iepirkuma rezultātā noslēgto līgumu uzņemtās saistības pret valsts ilgstošas sociālās aprūpes un sociālās rehabilitācijas institūcijām, ir apdraudēta regulāra pārtikas preču (tai skaitā speciālie maisījumi bērniem vai diētiskie produkti) vai ēdināšanas, medikamentu, higiēnas līdzekļu piegāde, u.c. Līdz ar to, lai nodrošinātu nepārtrauktu preču un pakalpojumu pieejamību, neapdraudot šajās institūcijās dzīvojošo personu ar hroniskām saslimšanām veselību un dzīvību </w:t>
            </w:r>
            <w:proofErr w:type="spellStart"/>
            <w:r w:rsidRPr="00DB37D4">
              <w:rPr>
                <w:rFonts w:ascii="Times New Roman" w:eastAsia="Times New Roman" w:hAnsi="Times New Roman"/>
                <w:i/>
                <w:sz w:val="24"/>
                <w:szCs w:val="24"/>
                <w:lang w:eastAsia="lv-LV"/>
              </w:rPr>
              <w:t>koronavīrusa</w:t>
            </w:r>
            <w:proofErr w:type="spellEnd"/>
            <w:r w:rsidRPr="00DB37D4">
              <w:rPr>
                <w:rFonts w:ascii="Times New Roman" w:eastAsia="Times New Roman" w:hAnsi="Times New Roman"/>
                <w:i/>
                <w:sz w:val="24"/>
                <w:szCs w:val="24"/>
                <w:lang w:eastAsia="lv-LV"/>
              </w:rPr>
              <w:t xml:space="preserve"> izraisītās infekcijas COVID-19 pandēmijas laikā, ir nepieciešama iespēja iegādāties preces un pakalpojumus, nepiemērojot iepirkuma procedūru. </w:t>
            </w:r>
          </w:p>
          <w:p w:rsidR="00DB37D4" w:rsidRPr="00DB37D4" w:rsidRDefault="00DB37D4" w:rsidP="00DB37D4">
            <w:pPr>
              <w:tabs>
                <w:tab w:val="left" w:pos="1950"/>
              </w:tabs>
              <w:spacing w:after="0" w:line="240" w:lineRule="auto"/>
              <w:jc w:val="both"/>
              <w:rPr>
                <w:rFonts w:ascii="Times New Roman" w:eastAsia="Times New Roman" w:hAnsi="Times New Roman"/>
                <w:i/>
                <w:sz w:val="24"/>
                <w:szCs w:val="24"/>
                <w:lang w:eastAsia="lv-LV"/>
              </w:rPr>
            </w:pPr>
            <w:r w:rsidRPr="00DB37D4">
              <w:rPr>
                <w:rFonts w:ascii="Times New Roman" w:eastAsia="Times New Roman" w:hAnsi="Times New Roman"/>
                <w:i/>
                <w:sz w:val="24"/>
                <w:szCs w:val="24"/>
                <w:lang w:eastAsia="lv-LV"/>
              </w:rPr>
              <w:t>Vienlaikus saistībā ar augsto COVID-19 izplatības risku ilgstošas sociālās aprūpes un sociālās rehabilitācijas institūcijās, kā arī citās institūcijās, kurās tiek sniegti sociālie pakalpojumi ar izmitināšanu, aprūpi un uzraudzību, ir radusies nepieciešamība iegādāties tādas preces (piemēram, sejas maskas, respiratori, aizsargbrilles, dezinfekcijas līdzekļi, un ar drošības nodrošināšanu saistītās preces (piemēram trauksmes pogas), pēc kurām iepriekš nebija nepieciešamības.</w:t>
            </w:r>
          </w:p>
          <w:p w:rsidR="0041623E" w:rsidRDefault="0041623E" w:rsidP="005A49C1">
            <w:pPr>
              <w:spacing w:after="0" w:line="240" w:lineRule="auto"/>
              <w:jc w:val="both"/>
              <w:rPr>
                <w:rFonts w:ascii="Times New Roman" w:eastAsia="Times New Roman" w:hAnsi="Times New Roman"/>
                <w:i/>
                <w:sz w:val="24"/>
                <w:szCs w:val="24"/>
                <w:lang w:eastAsia="lv-LV"/>
              </w:rPr>
            </w:pPr>
          </w:p>
          <w:p w:rsidR="00020495" w:rsidRDefault="00020495" w:rsidP="00020495">
            <w:pPr>
              <w:tabs>
                <w:tab w:val="left" w:pos="945"/>
              </w:tabs>
              <w:spacing w:after="0" w:line="240" w:lineRule="auto"/>
              <w:jc w:val="both"/>
              <w:rPr>
                <w:rFonts w:ascii="Times New Roman" w:eastAsia="Times New Roman" w:hAnsi="Times New Roman"/>
                <w:b/>
                <w:sz w:val="24"/>
                <w:szCs w:val="24"/>
                <w:lang w:eastAsia="lv-LV"/>
              </w:rPr>
            </w:pPr>
            <w:r w:rsidRPr="00020495">
              <w:rPr>
                <w:rFonts w:ascii="Times New Roman" w:eastAsia="Times New Roman" w:hAnsi="Times New Roman"/>
                <w:b/>
                <w:sz w:val="24"/>
                <w:szCs w:val="24"/>
                <w:lang w:eastAsia="lv-LV"/>
              </w:rPr>
              <w:lastRenderedPageBreak/>
              <w:t>“4.16. ar 2020. gada 17. martu atcelt starptautiskos pasažieru pārvadājumus caur lidostām, ostām, ar autobusiem un dzelzceļa transportu, izņemot pasažieru pārvadājumus ar valsts gaisa kuģiem un militāro transportu. Satiksmes ministram atļaut izdarīt izņēmumus attiecībā uz starptautisko pasažieru pārvadājumu, kas tiek veikti repatriācijas nolūkā vai valsts interešu nodrošināšanai, izpildi. Satiksmes ministrs pieņem lēmumu pēc atti</w:t>
            </w:r>
            <w:r>
              <w:rPr>
                <w:rFonts w:ascii="Times New Roman" w:eastAsia="Times New Roman" w:hAnsi="Times New Roman"/>
                <w:b/>
                <w:sz w:val="24"/>
                <w:szCs w:val="24"/>
                <w:lang w:eastAsia="lv-LV"/>
              </w:rPr>
              <w:t>ecīga pieprasījuma saņemšanas;”</w:t>
            </w:r>
          </w:p>
          <w:p w:rsidR="000E22A4" w:rsidRPr="000E22A4" w:rsidRDefault="000E22A4" w:rsidP="000E22A4">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xml:space="preserve">Paskaidrojums - </w:t>
            </w:r>
            <w:r w:rsidRPr="000E22A4">
              <w:rPr>
                <w:rFonts w:ascii="Times New Roman" w:eastAsia="Times New Roman" w:hAnsi="Times New Roman"/>
                <w:i/>
                <w:sz w:val="24"/>
                <w:szCs w:val="24"/>
                <w:lang w:eastAsia="lv-LV"/>
              </w:rPr>
              <w:t xml:space="preserve">Ārkārtējas situācijas ietvaros lidostā “Rīga” tiek organizēti pasažieru pārvadājumi gan uz ne-Šengenas, gan uz Šengenas valstīm. Valsts robežsardze </w:t>
            </w:r>
            <w:proofErr w:type="spellStart"/>
            <w:r w:rsidRPr="000E22A4">
              <w:rPr>
                <w:rFonts w:ascii="Times New Roman" w:eastAsia="Times New Roman" w:hAnsi="Times New Roman"/>
                <w:i/>
                <w:sz w:val="24"/>
                <w:szCs w:val="24"/>
                <w:lang w:eastAsia="lv-LV"/>
              </w:rPr>
              <w:t>robežpārbaudes</w:t>
            </w:r>
            <w:proofErr w:type="spellEnd"/>
            <w:r w:rsidRPr="000E22A4">
              <w:rPr>
                <w:rFonts w:ascii="Times New Roman" w:eastAsia="Times New Roman" w:hAnsi="Times New Roman"/>
                <w:i/>
                <w:sz w:val="24"/>
                <w:szCs w:val="24"/>
                <w:lang w:eastAsia="lv-LV"/>
              </w:rPr>
              <w:t xml:space="preserve"> ietvaros veic pasākumus, lai nodrošinātu MK Rīkojuma Nr.103 prasību stingru izpildi attiecībā uz ārējās robežas šķērsošanu. Minētie pasākumi tiek nodrošināti tikai pārvadājumiem no/uz ne Šengenas reisiem.</w:t>
            </w:r>
          </w:p>
          <w:p w:rsidR="000E22A4" w:rsidRPr="000E22A4" w:rsidRDefault="000E22A4" w:rsidP="000E22A4">
            <w:pPr>
              <w:spacing w:after="0" w:line="240" w:lineRule="auto"/>
              <w:jc w:val="both"/>
              <w:rPr>
                <w:rFonts w:ascii="Times New Roman" w:eastAsia="Times New Roman" w:hAnsi="Times New Roman"/>
                <w:i/>
                <w:sz w:val="24"/>
                <w:szCs w:val="24"/>
                <w:lang w:eastAsia="lv-LV"/>
              </w:rPr>
            </w:pPr>
            <w:r w:rsidRPr="000E22A4">
              <w:rPr>
                <w:rFonts w:ascii="Times New Roman" w:eastAsia="Times New Roman" w:hAnsi="Times New Roman"/>
                <w:i/>
                <w:sz w:val="24"/>
                <w:szCs w:val="24"/>
                <w:lang w:eastAsia="lv-LV"/>
              </w:rPr>
              <w:t xml:space="preserve">Jāatzīmē, ka pārvadājumu pieteikumi tiek izsniegti uz vairākiem reisiem starp Eiropas Savienības valstīm. Subjektu atbildība repatriācijas nosacījumiem faktiski ir pārvadātāja atbildība, jo </w:t>
            </w:r>
            <w:proofErr w:type="spellStart"/>
            <w:r w:rsidRPr="000E22A4">
              <w:rPr>
                <w:rFonts w:ascii="Times New Roman" w:eastAsia="Times New Roman" w:hAnsi="Times New Roman"/>
                <w:i/>
                <w:sz w:val="24"/>
                <w:szCs w:val="24"/>
                <w:lang w:eastAsia="lv-LV"/>
              </w:rPr>
              <w:t>robežpārbaude</w:t>
            </w:r>
            <w:proofErr w:type="spellEnd"/>
            <w:r w:rsidRPr="000E22A4">
              <w:rPr>
                <w:rFonts w:ascii="Times New Roman" w:eastAsia="Times New Roman" w:hAnsi="Times New Roman"/>
                <w:i/>
                <w:sz w:val="24"/>
                <w:szCs w:val="24"/>
                <w:lang w:eastAsia="lv-LV"/>
              </w:rPr>
              <w:t xml:space="preserve"> šiem reisiem netiek veikta. Tādējādi pārvadātājam pirms braukšanas dokumenta (biļetes) pārdošanas ir jāveic virkni pasākumu, lai nodrošinātu MK Rīkojuma Nr.103 prasību ievērošanu.</w:t>
            </w:r>
          </w:p>
          <w:p w:rsidR="000E22A4" w:rsidRPr="000E22A4" w:rsidRDefault="000E22A4" w:rsidP="000E22A4">
            <w:pPr>
              <w:spacing w:after="0" w:line="240" w:lineRule="auto"/>
              <w:jc w:val="both"/>
              <w:rPr>
                <w:rFonts w:ascii="Times New Roman" w:eastAsia="Times New Roman" w:hAnsi="Times New Roman"/>
                <w:i/>
                <w:sz w:val="24"/>
                <w:szCs w:val="24"/>
                <w:lang w:eastAsia="lv-LV"/>
              </w:rPr>
            </w:pPr>
            <w:r w:rsidRPr="000E22A4">
              <w:rPr>
                <w:rFonts w:ascii="Times New Roman" w:eastAsia="Times New Roman" w:hAnsi="Times New Roman"/>
                <w:i/>
                <w:sz w:val="24"/>
                <w:szCs w:val="24"/>
                <w:lang w:eastAsia="lv-LV"/>
              </w:rPr>
              <w:t>Sociālajos tīklos tika konstatēti vairāki paziņojumi par aviobiļešu pārdošanu uz Eiropas Savienības valstīm, nenorādot uz noteiktajiem pārvietošanās ierobežojumiem. Faktiski pastāv riski, ka pārvadājuma ietvaros tiek veikts pasažieru pārvadājums ne tikai repatriācijas ietvaros. Valsts robežsardzē ar iesniegumiem bija vērsušies atsevišķi komersanti, kuri vēlējās savus darbiniekus pārvietot uz kādu no Eiropas Savienības valstīm konkrētu darbu nodrošināšanai, kas nav saistīts ar repatriāciju.</w:t>
            </w:r>
          </w:p>
          <w:p w:rsidR="00020495" w:rsidRPr="000E22A4" w:rsidRDefault="000E22A4" w:rsidP="000E22A4">
            <w:pPr>
              <w:spacing w:after="0" w:line="240" w:lineRule="auto"/>
              <w:jc w:val="both"/>
              <w:rPr>
                <w:rFonts w:ascii="Times New Roman" w:eastAsia="Times New Roman" w:hAnsi="Times New Roman"/>
                <w:i/>
                <w:sz w:val="24"/>
                <w:szCs w:val="24"/>
                <w:lang w:eastAsia="lv-LV"/>
              </w:rPr>
            </w:pPr>
            <w:r w:rsidRPr="000E22A4">
              <w:rPr>
                <w:rFonts w:ascii="Times New Roman" w:eastAsia="Times New Roman" w:hAnsi="Times New Roman"/>
                <w:i/>
                <w:sz w:val="24"/>
                <w:szCs w:val="24"/>
                <w:lang w:eastAsia="lv-LV"/>
              </w:rPr>
              <w:t>Uzskatām, ka pārvadātājam, satiksmes ministram iesniedzot pieteikumu veikt pasažieru pārvadājumu, ir jāapņemas nodrošināt pārvadājumu tikai repatriācijas nolūkos vai valsts interešu nodrošināšanai. Minētais ir jāiekļauj arī izsniegtajā atļaujā</w:t>
            </w:r>
          </w:p>
          <w:p w:rsidR="00020495" w:rsidRDefault="00020495" w:rsidP="005A49C1">
            <w:pPr>
              <w:spacing w:after="0" w:line="240" w:lineRule="auto"/>
              <w:jc w:val="both"/>
              <w:rPr>
                <w:rFonts w:ascii="Times New Roman" w:eastAsia="Times New Roman" w:hAnsi="Times New Roman"/>
                <w:b/>
                <w:sz w:val="24"/>
                <w:szCs w:val="24"/>
                <w:lang w:eastAsia="lv-LV"/>
              </w:rPr>
            </w:pPr>
          </w:p>
          <w:p w:rsidR="00243C30" w:rsidRPr="00630442" w:rsidRDefault="00243C30" w:rsidP="005A49C1">
            <w:pPr>
              <w:spacing w:after="0" w:line="240" w:lineRule="auto"/>
              <w:jc w:val="both"/>
              <w:rPr>
                <w:rFonts w:ascii="Times New Roman" w:eastAsia="Times New Roman" w:hAnsi="Times New Roman"/>
                <w:b/>
                <w:sz w:val="24"/>
                <w:szCs w:val="24"/>
                <w:lang w:eastAsia="lv-LV"/>
              </w:rPr>
            </w:pPr>
            <w:r w:rsidRPr="00243C30">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4.20.</w:t>
            </w:r>
            <w:r w:rsidR="00555CBA">
              <w:rPr>
                <w:rFonts w:ascii="Times New Roman" w:eastAsia="Times New Roman" w:hAnsi="Times New Roman"/>
                <w:b/>
                <w:sz w:val="24"/>
                <w:szCs w:val="24"/>
                <w:lang w:eastAsia="lv-LV"/>
              </w:rPr>
              <w:t xml:space="preserve"> </w:t>
            </w:r>
            <w:r w:rsidRPr="00243C30">
              <w:rPr>
                <w:rFonts w:ascii="Times New Roman" w:eastAsia="Times New Roman" w:hAnsi="Times New Roman"/>
                <w:b/>
                <w:sz w:val="24"/>
                <w:szCs w:val="24"/>
                <w:lang w:eastAsia="lv-LV"/>
              </w:rPr>
              <w:t>atļaut ārvalstu diplomātiem, kas strādā Latvijā, kā arī personām, kas ierodas Latvijā humānu apsvērumu dēļ un valsts interešu nodrošināšanai, ieceļot Latvijas Re</w:t>
            </w:r>
            <w:r w:rsidR="00555CBA">
              <w:rPr>
                <w:rFonts w:ascii="Times New Roman" w:eastAsia="Times New Roman" w:hAnsi="Times New Roman"/>
                <w:b/>
                <w:sz w:val="24"/>
                <w:szCs w:val="24"/>
                <w:lang w:eastAsia="lv-LV"/>
              </w:rPr>
              <w:t>publikā un izceļot no Latvijas R</w:t>
            </w:r>
            <w:r w:rsidRPr="00243C30">
              <w:rPr>
                <w:rFonts w:ascii="Times New Roman" w:eastAsia="Times New Roman" w:hAnsi="Times New Roman"/>
                <w:b/>
                <w:sz w:val="24"/>
                <w:szCs w:val="24"/>
                <w:lang w:eastAsia="lv-LV"/>
              </w:rPr>
              <w:t xml:space="preserve">epublikas, šķērsojot šā rīkojuma 4.17.punktā noteiktās </w:t>
            </w:r>
            <w:proofErr w:type="spellStart"/>
            <w:r w:rsidRPr="00243C30">
              <w:rPr>
                <w:rFonts w:ascii="Times New Roman" w:eastAsia="Times New Roman" w:hAnsi="Times New Roman"/>
                <w:b/>
                <w:sz w:val="24"/>
                <w:szCs w:val="24"/>
                <w:lang w:eastAsia="lv-LV"/>
              </w:rPr>
              <w:t>robežšķērsošanas</w:t>
            </w:r>
            <w:proofErr w:type="spellEnd"/>
            <w:r w:rsidRPr="00243C30">
              <w:rPr>
                <w:rFonts w:ascii="Times New Roman" w:eastAsia="Times New Roman" w:hAnsi="Times New Roman"/>
                <w:b/>
                <w:sz w:val="24"/>
                <w:szCs w:val="24"/>
                <w:lang w:eastAsia="lv-LV"/>
              </w:rPr>
              <w:t xml:space="preserve"> vietas un 4.16.pun</w:t>
            </w:r>
            <w:r w:rsidR="00630442">
              <w:rPr>
                <w:rFonts w:ascii="Times New Roman" w:eastAsia="Times New Roman" w:hAnsi="Times New Roman"/>
                <w:b/>
                <w:sz w:val="24"/>
                <w:szCs w:val="24"/>
                <w:lang w:eastAsia="lv-LV"/>
              </w:rPr>
              <w:t>ktā minētajos izņēmuma veidos.”</w:t>
            </w:r>
          </w:p>
          <w:p w:rsidR="00243C30" w:rsidRDefault="00243C30" w:rsidP="005A49C1">
            <w:pPr>
              <w:spacing w:after="0" w:line="240" w:lineRule="auto"/>
              <w:jc w:val="both"/>
              <w:rPr>
                <w:rFonts w:ascii="Times New Roman" w:eastAsia="Times New Roman" w:hAnsi="Times New Roman"/>
                <w:i/>
                <w:sz w:val="24"/>
                <w:szCs w:val="24"/>
                <w:lang w:eastAsia="lv-LV"/>
              </w:rPr>
            </w:pPr>
            <w:r w:rsidRPr="00243C30">
              <w:rPr>
                <w:rFonts w:ascii="Times New Roman" w:eastAsia="Times New Roman" w:hAnsi="Times New Roman"/>
                <w:i/>
                <w:sz w:val="24"/>
                <w:szCs w:val="24"/>
                <w:lang w:eastAsia="lv-LV"/>
              </w:rPr>
              <w:t>* 4.16.punktā minētie izņēmumi ir pasažieru pārvadājumi ar valsts gaisa kuģiem un militāro transportu.</w:t>
            </w:r>
          </w:p>
          <w:p w:rsidR="00243C30" w:rsidRPr="00555CBA" w:rsidRDefault="00243C30" w:rsidP="005A49C1">
            <w:pPr>
              <w:spacing w:after="0" w:line="240" w:lineRule="auto"/>
              <w:jc w:val="both"/>
              <w:rPr>
                <w:rFonts w:ascii="Times New Roman" w:eastAsia="Times New Roman" w:hAnsi="Times New Roman"/>
                <w:sz w:val="24"/>
                <w:szCs w:val="24"/>
                <w:lang w:eastAsia="lv-LV"/>
              </w:rPr>
            </w:pPr>
          </w:p>
          <w:p w:rsidR="00243C30" w:rsidRPr="005C3CA3" w:rsidRDefault="00541D6F" w:rsidP="005A49C1">
            <w:pPr>
              <w:spacing w:after="0" w:line="240" w:lineRule="auto"/>
              <w:jc w:val="both"/>
              <w:rPr>
                <w:rFonts w:ascii="Times New Roman" w:eastAsia="Times New Roman" w:hAnsi="Times New Roman"/>
                <w:b/>
                <w:sz w:val="24"/>
                <w:szCs w:val="24"/>
                <w:highlight w:val="yellow"/>
                <w:lang w:eastAsia="lv-LV"/>
              </w:rPr>
            </w:pPr>
            <w:r w:rsidRPr="005C3CA3">
              <w:rPr>
                <w:rFonts w:ascii="Times New Roman" w:eastAsia="Times New Roman" w:hAnsi="Times New Roman"/>
                <w:b/>
                <w:sz w:val="24"/>
                <w:szCs w:val="24"/>
                <w:highlight w:val="yellow"/>
                <w:lang w:eastAsia="lv-LV"/>
              </w:rPr>
              <w:lastRenderedPageBreak/>
              <w:t>“4.22.</w:t>
            </w:r>
            <w:r w:rsidRPr="005C3CA3">
              <w:rPr>
                <w:rFonts w:ascii="Times New Roman" w:eastAsia="Times New Roman" w:hAnsi="Times New Roman"/>
                <w:b/>
                <w:sz w:val="24"/>
                <w:szCs w:val="24"/>
                <w:highlight w:val="yellow"/>
                <w:vertAlign w:val="superscript"/>
                <w:lang w:eastAsia="lv-LV"/>
              </w:rPr>
              <w:t>1</w:t>
            </w:r>
            <w:r w:rsidRPr="005C3CA3">
              <w:rPr>
                <w:rFonts w:ascii="Times New Roman" w:eastAsia="Times New Roman" w:hAnsi="Times New Roman"/>
                <w:b/>
                <w:sz w:val="24"/>
                <w:szCs w:val="24"/>
                <w:highlight w:val="yellow"/>
                <w:lang w:eastAsia="lv-LV"/>
              </w:rPr>
              <w:t xml:space="preserve"> Ekonomikas ministrijai  sadarbībā ar Zemkopības ministriju un ēdināšanas jomas pārstāvjiem sagatavot un ekonomikas ministram apstiprināt </w:t>
            </w:r>
            <w:r w:rsidR="00535AE2">
              <w:rPr>
                <w:rFonts w:ascii="Times New Roman" w:eastAsia="Times New Roman" w:hAnsi="Times New Roman"/>
                <w:b/>
                <w:sz w:val="24"/>
                <w:szCs w:val="24"/>
                <w:highlight w:val="yellow"/>
                <w:lang w:eastAsia="lv-LV"/>
              </w:rPr>
              <w:t>pasākumus</w:t>
            </w:r>
            <w:r w:rsidRPr="005C3CA3">
              <w:rPr>
                <w:rFonts w:ascii="Times New Roman" w:eastAsia="Times New Roman" w:hAnsi="Times New Roman"/>
                <w:b/>
                <w:sz w:val="24"/>
                <w:szCs w:val="24"/>
                <w:highlight w:val="yellow"/>
                <w:lang w:eastAsia="lv-LV"/>
              </w:rPr>
              <w:t xml:space="preserve"> sociālās </w:t>
            </w:r>
            <w:proofErr w:type="spellStart"/>
            <w:r w:rsidRPr="005C3CA3">
              <w:rPr>
                <w:rFonts w:ascii="Times New Roman" w:eastAsia="Times New Roman" w:hAnsi="Times New Roman"/>
                <w:b/>
                <w:sz w:val="24"/>
                <w:szCs w:val="24"/>
                <w:highlight w:val="yellow"/>
                <w:lang w:eastAsia="lv-LV"/>
              </w:rPr>
              <w:t>distancēšanās</w:t>
            </w:r>
            <w:proofErr w:type="spellEnd"/>
            <w:r w:rsidRPr="005C3CA3">
              <w:rPr>
                <w:rFonts w:ascii="Times New Roman" w:eastAsia="Times New Roman" w:hAnsi="Times New Roman"/>
                <w:b/>
                <w:sz w:val="24"/>
                <w:szCs w:val="24"/>
                <w:highlight w:val="yellow"/>
                <w:lang w:eastAsia="lv-LV"/>
              </w:rPr>
              <w:t xml:space="preserve"> nodrošināšanai sabiedriskās ēdināšanas vietās;”</w:t>
            </w:r>
          </w:p>
          <w:p w:rsidR="00541D6F" w:rsidRPr="005C3CA3" w:rsidRDefault="00541D6F" w:rsidP="005A49C1">
            <w:pPr>
              <w:spacing w:after="0" w:line="240" w:lineRule="auto"/>
              <w:jc w:val="both"/>
              <w:rPr>
                <w:rFonts w:ascii="Times New Roman" w:eastAsia="Times New Roman" w:hAnsi="Times New Roman"/>
                <w:i/>
                <w:sz w:val="24"/>
                <w:szCs w:val="24"/>
                <w:highlight w:val="yellow"/>
                <w:lang w:eastAsia="lv-LV"/>
              </w:rPr>
            </w:pPr>
            <w:r w:rsidRPr="005C3CA3">
              <w:rPr>
                <w:rFonts w:ascii="Times New Roman" w:eastAsia="Times New Roman" w:hAnsi="Times New Roman"/>
                <w:i/>
                <w:sz w:val="24"/>
                <w:szCs w:val="24"/>
                <w:highlight w:val="yellow"/>
                <w:lang w:eastAsia="lv-LV"/>
              </w:rPr>
              <w:t xml:space="preserve">Pamatojums - Minētā tiesību norma nodrošinās sociālās </w:t>
            </w:r>
            <w:proofErr w:type="spellStart"/>
            <w:r w:rsidRPr="005C3CA3">
              <w:rPr>
                <w:rFonts w:ascii="Times New Roman" w:eastAsia="Times New Roman" w:hAnsi="Times New Roman"/>
                <w:i/>
                <w:sz w:val="24"/>
                <w:szCs w:val="24"/>
                <w:highlight w:val="yellow"/>
                <w:lang w:eastAsia="lv-LV"/>
              </w:rPr>
              <w:t>distancēšanās</w:t>
            </w:r>
            <w:proofErr w:type="spellEnd"/>
            <w:r w:rsidRPr="005C3CA3">
              <w:rPr>
                <w:rFonts w:ascii="Times New Roman" w:eastAsia="Times New Roman" w:hAnsi="Times New Roman"/>
                <w:i/>
                <w:sz w:val="24"/>
                <w:szCs w:val="24"/>
                <w:highlight w:val="yellow"/>
                <w:lang w:eastAsia="lv-LV"/>
              </w:rPr>
              <w:t xml:space="preserve"> pasākumu ieviešanu, tādējādi īstenojot epidemioloģiskās drošības pasākumus un Covid-19 izplatības ierobežošanu.</w:t>
            </w:r>
          </w:p>
          <w:p w:rsidR="00541D6F" w:rsidRPr="005C3CA3" w:rsidRDefault="00541D6F" w:rsidP="005A49C1">
            <w:pPr>
              <w:spacing w:after="0" w:line="240" w:lineRule="auto"/>
              <w:jc w:val="both"/>
              <w:rPr>
                <w:rFonts w:ascii="Times New Roman" w:eastAsia="Times New Roman" w:hAnsi="Times New Roman"/>
                <w:i/>
                <w:sz w:val="24"/>
                <w:szCs w:val="24"/>
                <w:highlight w:val="yellow"/>
                <w:lang w:eastAsia="lv-LV"/>
              </w:rPr>
            </w:pPr>
          </w:p>
          <w:p w:rsidR="00541D6F" w:rsidRPr="005C3CA3" w:rsidRDefault="00541D6F" w:rsidP="005A49C1">
            <w:pPr>
              <w:spacing w:after="0" w:line="240" w:lineRule="auto"/>
              <w:jc w:val="both"/>
              <w:rPr>
                <w:rFonts w:ascii="Times New Roman" w:eastAsia="Times New Roman" w:hAnsi="Times New Roman"/>
                <w:b/>
                <w:sz w:val="24"/>
                <w:szCs w:val="24"/>
                <w:highlight w:val="yellow"/>
                <w:lang w:eastAsia="lv-LV"/>
              </w:rPr>
            </w:pPr>
            <w:r w:rsidRPr="005C3CA3">
              <w:rPr>
                <w:rFonts w:ascii="Times New Roman" w:eastAsia="Times New Roman" w:hAnsi="Times New Roman"/>
                <w:b/>
                <w:sz w:val="24"/>
                <w:szCs w:val="24"/>
                <w:highlight w:val="yellow"/>
                <w:lang w:eastAsia="lv-LV"/>
              </w:rPr>
              <w:t>“4.22.</w:t>
            </w:r>
            <w:r w:rsidRPr="005C3CA3">
              <w:rPr>
                <w:rFonts w:ascii="Times New Roman" w:eastAsia="Times New Roman" w:hAnsi="Times New Roman"/>
                <w:b/>
                <w:sz w:val="24"/>
                <w:szCs w:val="24"/>
                <w:highlight w:val="yellow"/>
                <w:vertAlign w:val="superscript"/>
                <w:lang w:eastAsia="lv-LV"/>
              </w:rPr>
              <w:t>2</w:t>
            </w:r>
            <w:r w:rsidRPr="005C3CA3">
              <w:rPr>
                <w:rFonts w:ascii="Times New Roman" w:eastAsia="Times New Roman" w:hAnsi="Times New Roman"/>
                <w:b/>
                <w:sz w:val="24"/>
                <w:szCs w:val="24"/>
                <w:highlight w:val="yellow"/>
                <w:lang w:eastAsia="lv-LV"/>
              </w:rPr>
              <w:t xml:space="preserve"> Veselības ministrijai sadarbībā ar attiecīgās jomas pārstāvjiem sagatavot un veselības ministram apstiprināt </w:t>
            </w:r>
            <w:r w:rsidR="00535AE2">
              <w:rPr>
                <w:rFonts w:ascii="Times New Roman" w:eastAsia="Times New Roman" w:hAnsi="Times New Roman"/>
                <w:b/>
                <w:sz w:val="24"/>
                <w:szCs w:val="24"/>
                <w:highlight w:val="yellow"/>
                <w:lang w:eastAsia="lv-LV"/>
              </w:rPr>
              <w:t>pasākumus</w:t>
            </w:r>
            <w:r w:rsidRPr="005C3CA3">
              <w:rPr>
                <w:rFonts w:ascii="Times New Roman" w:eastAsia="Times New Roman" w:hAnsi="Times New Roman"/>
                <w:b/>
                <w:sz w:val="24"/>
                <w:szCs w:val="24"/>
                <w:highlight w:val="yellow"/>
                <w:lang w:eastAsia="lv-LV"/>
              </w:rPr>
              <w:t xml:space="preserve"> tetovēšanas, </w:t>
            </w:r>
            <w:proofErr w:type="spellStart"/>
            <w:r w:rsidRPr="005C3CA3">
              <w:rPr>
                <w:rFonts w:ascii="Times New Roman" w:eastAsia="Times New Roman" w:hAnsi="Times New Roman"/>
                <w:b/>
                <w:sz w:val="24"/>
                <w:szCs w:val="24"/>
                <w:highlight w:val="yellow"/>
                <w:lang w:eastAsia="lv-LV"/>
              </w:rPr>
              <w:t>pīrsinga</w:t>
            </w:r>
            <w:proofErr w:type="spellEnd"/>
            <w:r w:rsidRPr="005C3CA3">
              <w:rPr>
                <w:rFonts w:ascii="Times New Roman" w:eastAsia="Times New Roman" w:hAnsi="Times New Roman"/>
                <w:b/>
                <w:sz w:val="24"/>
                <w:szCs w:val="24"/>
                <w:highlight w:val="yellow"/>
                <w:lang w:eastAsia="lv-LV"/>
              </w:rPr>
              <w:t xml:space="preserve"> un </w:t>
            </w:r>
            <w:proofErr w:type="spellStart"/>
            <w:r w:rsidRPr="005C3CA3">
              <w:rPr>
                <w:rFonts w:ascii="Times New Roman" w:eastAsia="Times New Roman" w:hAnsi="Times New Roman"/>
                <w:b/>
                <w:sz w:val="24"/>
                <w:szCs w:val="24"/>
                <w:highlight w:val="yellow"/>
                <w:lang w:eastAsia="lv-LV"/>
              </w:rPr>
              <w:t>skaistumkopšanas</w:t>
            </w:r>
            <w:proofErr w:type="spellEnd"/>
            <w:r w:rsidRPr="005C3CA3">
              <w:rPr>
                <w:rFonts w:ascii="Times New Roman" w:eastAsia="Times New Roman" w:hAnsi="Times New Roman"/>
                <w:b/>
                <w:sz w:val="24"/>
                <w:szCs w:val="24"/>
                <w:highlight w:val="yellow"/>
                <w:lang w:eastAsia="lv-LV"/>
              </w:rPr>
              <w:t xml:space="preserve"> pakalpojumu sniedzējiem sociālās </w:t>
            </w:r>
            <w:proofErr w:type="spellStart"/>
            <w:r w:rsidRPr="005C3CA3">
              <w:rPr>
                <w:rFonts w:ascii="Times New Roman" w:eastAsia="Times New Roman" w:hAnsi="Times New Roman"/>
                <w:b/>
                <w:sz w:val="24"/>
                <w:szCs w:val="24"/>
                <w:highlight w:val="yellow"/>
                <w:lang w:eastAsia="lv-LV"/>
              </w:rPr>
              <w:t>distancēšanās</w:t>
            </w:r>
            <w:proofErr w:type="spellEnd"/>
            <w:r w:rsidRPr="005C3CA3">
              <w:rPr>
                <w:rFonts w:ascii="Times New Roman" w:eastAsia="Times New Roman" w:hAnsi="Times New Roman"/>
                <w:b/>
                <w:sz w:val="24"/>
                <w:szCs w:val="24"/>
                <w:highlight w:val="yellow"/>
                <w:lang w:eastAsia="lv-LV"/>
              </w:rPr>
              <w:t xml:space="preserve"> nodrošināšanai. Epidemioloģiskās uzraudzības nodrošināšanai, tetovēšanas, </w:t>
            </w:r>
            <w:proofErr w:type="spellStart"/>
            <w:r w:rsidRPr="005C3CA3">
              <w:rPr>
                <w:rFonts w:ascii="Times New Roman" w:eastAsia="Times New Roman" w:hAnsi="Times New Roman"/>
                <w:b/>
                <w:sz w:val="24"/>
                <w:szCs w:val="24"/>
                <w:highlight w:val="yellow"/>
                <w:lang w:eastAsia="lv-LV"/>
              </w:rPr>
              <w:t>pīrsinga</w:t>
            </w:r>
            <w:proofErr w:type="spellEnd"/>
            <w:r w:rsidRPr="005C3CA3">
              <w:rPr>
                <w:rFonts w:ascii="Times New Roman" w:eastAsia="Times New Roman" w:hAnsi="Times New Roman"/>
                <w:b/>
                <w:sz w:val="24"/>
                <w:szCs w:val="24"/>
                <w:highlight w:val="yellow"/>
                <w:lang w:eastAsia="lv-LV"/>
              </w:rPr>
              <w:t xml:space="preserve"> un </w:t>
            </w:r>
            <w:proofErr w:type="spellStart"/>
            <w:r w:rsidRPr="005C3CA3">
              <w:rPr>
                <w:rFonts w:ascii="Times New Roman" w:eastAsia="Times New Roman" w:hAnsi="Times New Roman"/>
                <w:b/>
                <w:sz w:val="24"/>
                <w:szCs w:val="24"/>
                <w:highlight w:val="yellow"/>
                <w:lang w:eastAsia="lv-LV"/>
              </w:rPr>
              <w:t>skaistumkopšanas</w:t>
            </w:r>
            <w:proofErr w:type="spellEnd"/>
            <w:r w:rsidRPr="005C3CA3">
              <w:rPr>
                <w:rFonts w:ascii="Times New Roman" w:eastAsia="Times New Roman" w:hAnsi="Times New Roman"/>
                <w:b/>
                <w:sz w:val="24"/>
                <w:szCs w:val="24"/>
                <w:highlight w:val="yellow"/>
                <w:lang w:eastAsia="lv-LV"/>
              </w:rPr>
              <w:t xml:space="preserve"> pakalpojumu sniedzējiem saglabāt šādu informāciju par klientu – vārds, uzvārds, tālrunis;”</w:t>
            </w:r>
          </w:p>
          <w:p w:rsidR="00541D6F" w:rsidRPr="005C3CA3" w:rsidRDefault="00541D6F" w:rsidP="005A49C1">
            <w:pPr>
              <w:spacing w:after="0" w:line="240" w:lineRule="auto"/>
              <w:jc w:val="both"/>
              <w:rPr>
                <w:rFonts w:ascii="Times New Roman" w:eastAsia="Times New Roman" w:hAnsi="Times New Roman"/>
                <w:bCs/>
                <w:i/>
                <w:iCs/>
                <w:sz w:val="24"/>
                <w:szCs w:val="24"/>
                <w:highlight w:val="yellow"/>
                <w:lang w:eastAsia="lv-LV"/>
              </w:rPr>
            </w:pPr>
            <w:r w:rsidRPr="005C3CA3">
              <w:rPr>
                <w:rFonts w:ascii="Times New Roman" w:eastAsia="Times New Roman" w:hAnsi="Times New Roman"/>
                <w:i/>
                <w:sz w:val="24"/>
                <w:szCs w:val="24"/>
                <w:highlight w:val="yellow"/>
                <w:lang w:eastAsia="lv-LV"/>
              </w:rPr>
              <w:t xml:space="preserve">Pamatojums - </w:t>
            </w:r>
            <w:r w:rsidRPr="005C3CA3">
              <w:rPr>
                <w:rFonts w:ascii="Times New Roman" w:eastAsia="Times New Roman" w:hAnsi="Times New Roman"/>
                <w:bCs/>
                <w:i/>
                <w:iCs/>
                <w:sz w:val="24"/>
                <w:szCs w:val="24"/>
                <w:highlight w:val="yellow"/>
                <w:lang w:eastAsia="lv-LV"/>
              </w:rPr>
              <w:t>Minētā tiesību norma ļaus nodrošināt, ka personas lielā daudzumā vienā laika periodā neatrastos vienā iestādē (piemēram, pieraksti pie speciālistiem), kā arī nepieciešamības gadījumā epidemioloģiskās izmeklēšanas veikšanai būtu pieejama nepieciešamā informācija kontaktpersonu apzināšanai.</w:t>
            </w:r>
          </w:p>
          <w:p w:rsidR="00DB37D4" w:rsidRPr="005C3CA3" w:rsidRDefault="00DB37D4" w:rsidP="005A49C1">
            <w:pPr>
              <w:spacing w:after="0" w:line="240" w:lineRule="auto"/>
              <w:jc w:val="both"/>
              <w:rPr>
                <w:rFonts w:ascii="Times New Roman" w:eastAsia="Times New Roman" w:hAnsi="Times New Roman"/>
                <w:bCs/>
                <w:i/>
                <w:iCs/>
                <w:sz w:val="24"/>
                <w:szCs w:val="24"/>
                <w:highlight w:val="yellow"/>
                <w:lang w:eastAsia="lv-LV"/>
              </w:rPr>
            </w:pPr>
          </w:p>
          <w:p w:rsidR="00541D6F" w:rsidRPr="005C3CA3" w:rsidRDefault="00541D6F" w:rsidP="005A49C1">
            <w:pPr>
              <w:spacing w:after="0" w:line="240" w:lineRule="auto"/>
              <w:jc w:val="both"/>
              <w:rPr>
                <w:rFonts w:ascii="Times New Roman" w:eastAsia="Times New Roman" w:hAnsi="Times New Roman"/>
                <w:b/>
                <w:sz w:val="24"/>
                <w:szCs w:val="24"/>
                <w:highlight w:val="yellow"/>
                <w:lang w:eastAsia="lv-LV"/>
              </w:rPr>
            </w:pPr>
            <w:r w:rsidRPr="005C3CA3">
              <w:rPr>
                <w:rFonts w:ascii="Times New Roman" w:eastAsia="Times New Roman" w:hAnsi="Times New Roman"/>
                <w:b/>
                <w:sz w:val="24"/>
                <w:szCs w:val="24"/>
                <w:highlight w:val="yellow"/>
                <w:lang w:eastAsia="lv-LV"/>
              </w:rPr>
              <w:t>“4.22.</w:t>
            </w:r>
            <w:r w:rsidRPr="005C3CA3">
              <w:rPr>
                <w:rFonts w:ascii="Times New Roman" w:eastAsia="Times New Roman" w:hAnsi="Times New Roman"/>
                <w:b/>
                <w:sz w:val="24"/>
                <w:szCs w:val="24"/>
                <w:highlight w:val="yellow"/>
                <w:vertAlign w:val="superscript"/>
                <w:lang w:eastAsia="lv-LV"/>
              </w:rPr>
              <w:t>3</w:t>
            </w:r>
            <w:r w:rsidRPr="005C3CA3">
              <w:rPr>
                <w:rFonts w:ascii="Times New Roman" w:eastAsia="Times New Roman" w:hAnsi="Times New Roman"/>
                <w:b/>
                <w:sz w:val="24"/>
                <w:szCs w:val="24"/>
                <w:highlight w:val="yellow"/>
                <w:lang w:eastAsia="lv-LV"/>
              </w:rPr>
              <w:t xml:space="preserve"> atļaut visos tirdzniecības centros brīvdienās un svētku dienās darboties tikai pārtikas veikaliem, aptiekām (t.sk. veterinārajām aptiekām), dzīvnieku barības veikaliem, higiēnas preču veikaliem un dārzkopības preču veikaliem;” </w:t>
            </w:r>
          </w:p>
          <w:p w:rsidR="00541D6F" w:rsidRPr="005C3CA3" w:rsidRDefault="00541D6F" w:rsidP="005A49C1">
            <w:pPr>
              <w:spacing w:after="0" w:line="240" w:lineRule="auto"/>
              <w:jc w:val="both"/>
              <w:rPr>
                <w:rFonts w:ascii="Times New Roman" w:eastAsia="Times New Roman" w:hAnsi="Times New Roman"/>
                <w:i/>
                <w:iCs/>
                <w:sz w:val="24"/>
                <w:szCs w:val="24"/>
                <w:highlight w:val="yellow"/>
                <w:lang w:eastAsia="lv-LV"/>
              </w:rPr>
            </w:pPr>
            <w:r w:rsidRPr="005C3CA3">
              <w:rPr>
                <w:rFonts w:ascii="Times New Roman" w:eastAsia="Times New Roman" w:hAnsi="Times New Roman"/>
                <w:i/>
                <w:sz w:val="24"/>
                <w:szCs w:val="24"/>
                <w:highlight w:val="yellow"/>
                <w:lang w:eastAsia="lv-LV"/>
              </w:rPr>
              <w:t xml:space="preserve">Pamatojums - </w:t>
            </w:r>
            <w:r w:rsidRPr="005C3CA3">
              <w:rPr>
                <w:rFonts w:ascii="Times New Roman" w:eastAsia="Times New Roman" w:hAnsi="Times New Roman"/>
                <w:i/>
                <w:iCs/>
                <w:sz w:val="24"/>
                <w:szCs w:val="24"/>
                <w:highlight w:val="yellow"/>
                <w:lang w:eastAsia="lv-LV"/>
              </w:rPr>
              <w:t>Minētā tiesību norma nodrošinās mazāku pulcēšanās iespējamību un  nodrošinās Covid-19 infekcijas izplatības ierobežošanu.</w:t>
            </w:r>
          </w:p>
          <w:p w:rsidR="00DB37D4" w:rsidRDefault="00DB37D4" w:rsidP="005A49C1">
            <w:pPr>
              <w:spacing w:after="0" w:line="240" w:lineRule="auto"/>
              <w:jc w:val="both"/>
              <w:rPr>
                <w:rFonts w:ascii="Times New Roman" w:eastAsia="Times New Roman" w:hAnsi="Times New Roman"/>
                <w:i/>
                <w:iCs/>
                <w:sz w:val="24"/>
                <w:szCs w:val="24"/>
                <w:lang w:eastAsia="lv-LV"/>
              </w:rPr>
            </w:pPr>
          </w:p>
          <w:p w:rsidR="004C2123" w:rsidRDefault="004C2123" w:rsidP="005A49C1">
            <w:pPr>
              <w:spacing w:after="0" w:line="240" w:lineRule="auto"/>
              <w:jc w:val="both"/>
              <w:rPr>
                <w:rFonts w:ascii="Times New Roman" w:eastAsia="Times New Roman" w:hAnsi="Times New Roman"/>
                <w:b/>
                <w:sz w:val="24"/>
                <w:szCs w:val="24"/>
                <w:lang w:eastAsia="lv-LV"/>
              </w:rPr>
            </w:pPr>
            <w:r w:rsidRPr="004C2123">
              <w:rPr>
                <w:rFonts w:ascii="Times New Roman" w:eastAsia="Times New Roman" w:hAnsi="Times New Roman"/>
                <w:b/>
                <w:sz w:val="24"/>
                <w:szCs w:val="24"/>
                <w:lang w:eastAsia="lv-LV"/>
              </w:rPr>
              <w:t xml:space="preserve">“4.37. Satiksmes ministrijai sagatavot un satiksmes ministram apstiprināt pasākumus, lai samazinātu personu skaitu sabiedriskajā transportā, tādējādi nodrošinot sociālo </w:t>
            </w:r>
            <w:proofErr w:type="spellStart"/>
            <w:r w:rsidRPr="004C2123">
              <w:rPr>
                <w:rFonts w:ascii="Times New Roman" w:eastAsia="Times New Roman" w:hAnsi="Times New Roman"/>
                <w:b/>
                <w:sz w:val="24"/>
                <w:szCs w:val="24"/>
                <w:lang w:eastAsia="lv-LV"/>
              </w:rPr>
              <w:t>distancēšanos</w:t>
            </w:r>
            <w:proofErr w:type="spellEnd"/>
            <w:r w:rsidRPr="004C2123">
              <w:rPr>
                <w:rFonts w:ascii="Times New Roman" w:eastAsia="Times New Roman" w:hAnsi="Times New Roman"/>
                <w:b/>
                <w:sz w:val="24"/>
                <w:szCs w:val="24"/>
                <w:lang w:eastAsia="lv-LV"/>
              </w:rPr>
              <w:t>. Vienlaicīgi nodrošinot iespēju personām nokļūt darbā;”</w:t>
            </w:r>
          </w:p>
          <w:p w:rsidR="00541D6F" w:rsidRPr="00541D6F" w:rsidRDefault="00541D6F" w:rsidP="005A49C1">
            <w:pPr>
              <w:spacing w:after="0" w:line="240" w:lineRule="auto"/>
              <w:jc w:val="both"/>
              <w:rPr>
                <w:rFonts w:ascii="Times New Roman" w:eastAsia="Times New Roman" w:hAnsi="Times New Roman"/>
                <w:i/>
                <w:iCs/>
                <w:sz w:val="24"/>
                <w:szCs w:val="24"/>
                <w:lang w:eastAsia="lv-LV"/>
              </w:rPr>
            </w:pPr>
            <w:bookmarkStart w:id="0" w:name="_GoBack"/>
            <w:bookmarkEnd w:id="0"/>
            <w:r>
              <w:rPr>
                <w:rFonts w:ascii="Times New Roman" w:eastAsia="Times New Roman" w:hAnsi="Times New Roman"/>
                <w:i/>
                <w:iCs/>
                <w:sz w:val="24"/>
                <w:szCs w:val="24"/>
                <w:lang w:eastAsia="lv-LV"/>
              </w:rPr>
              <w:t xml:space="preserve">Pamatojums - </w:t>
            </w:r>
            <w:r w:rsidRPr="00541D6F">
              <w:rPr>
                <w:rFonts w:ascii="Times New Roman" w:eastAsia="Times New Roman" w:hAnsi="Times New Roman"/>
                <w:i/>
                <w:iCs/>
                <w:sz w:val="24"/>
                <w:szCs w:val="24"/>
                <w:lang w:eastAsia="lv-LV"/>
              </w:rPr>
              <w:t>Ņemot vērā to, ka vīruss izplatās no cilvēka uz cilvēku un sabiedriskais transports ir slēgta vide, kurā personas atrodas nelielā distancē tuvu viena otrai. Būtu nepieciešams ierobežot mikroautobusu izmantošanu</w:t>
            </w:r>
            <w:r>
              <w:rPr>
                <w:rFonts w:ascii="Times New Roman" w:eastAsia="Times New Roman" w:hAnsi="Times New Roman"/>
                <w:i/>
                <w:iCs/>
                <w:sz w:val="24"/>
                <w:szCs w:val="24"/>
                <w:lang w:eastAsia="lv-LV"/>
              </w:rPr>
              <w:t>, sam</w:t>
            </w:r>
            <w:r w:rsidRPr="00541D6F">
              <w:rPr>
                <w:rFonts w:ascii="Times New Roman" w:eastAsia="Times New Roman" w:hAnsi="Times New Roman"/>
                <w:i/>
                <w:iCs/>
                <w:sz w:val="24"/>
                <w:szCs w:val="24"/>
                <w:lang w:eastAsia="lv-LV"/>
              </w:rPr>
              <w:t>azinot pasažieru skaitu.</w:t>
            </w:r>
          </w:p>
          <w:p w:rsidR="00541D6F" w:rsidRDefault="00541D6F" w:rsidP="005A49C1">
            <w:pPr>
              <w:spacing w:after="0" w:line="240" w:lineRule="auto"/>
              <w:jc w:val="both"/>
              <w:rPr>
                <w:rFonts w:ascii="Times New Roman" w:eastAsia="Times New Roman" w:hAnsi="Times New Roman"/>
                <w:i/>
                <w:sz w:val="24"/>
                <w:szCs w:val="24"/>
                <w:lang w:eastAsia="lv-LV"/>
              </w:rPr>
            </w:pPr>
          </w:p>
          <w:p w:rsidR="006E4DDB" w:rsidRPr="006E4DDB" w:rsidRDefault="00DE69BE" w:rsidP="006E4DDB">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“4.38</w:t>
            </w:r>
            <w:r w:rsidR="006E4DDB" w:rsidRPr="006E4DDB">
              <w:rPr>
                <w:rFonts w:ascii="Times New Roman" w:eastAsia="Times New Roman" w:hAnsi="Times New Roman"/>
                <w:b/>
                <w:sz w:val="24"/>
                <w:szCs w:val="24"/>
                <w:lang w:eastAsia="lv-LV"/>
              </w:rPr>
              <w:t xml:space="preserve">. Saņemot Valsts ugunsdzēsības un glābšanas dienesta paziņojumu par sabiedrības informēšanu ārkārtējās situācijas laikā, mobilo sakaru operators tehnisko iespēju robežās pēc iespējas ātrāk </w:t>
            </w:r>
            <w:proofErr w:type="spellStart"/>
            <w:r w:rsidR="006E4DDB" w:rsidRPr="006E4DDB">
              <w:rPr>
                <w:rFonts w:ascii="Times New Roman" w:eastAsia="Times New Roman" w:hAnsi="Times New Roman"/>
                <w:b/>
                <w:sz w:val="24"/>
                <w:szCs w:val="24"/>
                <w:lang w:eastAsia="lv-LV"/>
              </w:rPr>
              <w:t>nosūta</w:t>
            </w:r>
            <w:proofErr w:type="spellEnd"/>
            <w:r w:rsidR="006E4DDB" w:rsidRPr="006E4DDB">
              <w:rPr>
                <w:rFonts w:ascii="Times New Roman" w:eastAsia="Times New Roman" w:hAnsi="Times New Roman"/>
                <w:b/>
                <w:sz w:val="24"/>
                <w:szCs w:val="24"/>
                <w:lang w:eastAsia="lv-LV"/>
              </w:rPr>
              <w:t xml:space="preserve"> īsziņā saviem sakaru lietotājiem un abonentiem Valsts </w:t>
            </w:r>
            <w:r w:rsidR="006E4DDB" w:rsidRPr="006E4DDB">
              <w:rPr>
                <w:rFonts w:ascii="Times New Roman" w:eastAsia="Times New Roman" w:hAnsi="Times New Roman"/>
                <w:b/>
                <w:sz w:val="24"/>
                <w:szCs w:val="24"/>
                <w:lang w:eastAsia="lv-LV"/>
              </w:rPr>
              <w:lastRenderedPageBreak/>
              <w:t>ugunsdzēsības un glābšanas dienesta sagatavoto informāciju par nepieciešamo rīcību ārkārtējā situācijā. Izpildot šī apakšpunkta norādīto uzdevumu, mobilo sakaru operators apstrādā elektronisko sakaru lietotāju un abonentu atrašanās vietas un citus personas datus.”</w:t>
            </w:r>
          </w:p>
          <w:p w:rsidR="00990712" w:rsidRDefault="006E4DDB" w:rsidP="00B934EF">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xml:space="preserve">Pamatojums - </w:t>
            </w:r>
            <w:r w:rsidR="00B934EF" w:rsidRPr="00B934EF">
              <w:rPr>
                <w:rFonts w:ascii="Times New Roman" w:eastAsia="Times New Roman" w:hAnsi="Times New Roman"/>
                <w:i/>
                <w:sz w:val="24"/>
                <w:szCs w:val="24"/>
                <w:lang w:eastAsia="lv-LV"/>
              </w:rPr>
              <w:t>Katastrofas vai to draudu gadījumā pastāv nepieciešamība izmantot mūsdienīgu un pēc iespējas efektīvāku sabiedrības informēšanas risinājumu. Ņemot vērā, ka 98% sabied</w:t>
            </w:r>
            <w:r w:rsidR="00B934EF">
              <w:rPr>
                <w:rFonts w:ascii="Times New Roman" w:eastAsia="Times New Roman" w:hAnsi="Times New Roman"/>
                <w:i/>
                <w:sz w:val="24"/>
                <w:szCs w:val="24"/>
                <w:lang w:eastAsia="lv-LV"/>
              </w:rPr>
              <w:t>rības izmanto mobilos telefonu</w:t>
            </w:r>
            <w:r w:rsidR="00B934EF" w:rsidRPr="00B934EF">
              <w:rPr>
                <w:rFonts w:ascii="Times New Roman" w:eastAsia="Times New Roman" w:hAnsi="Times New Roman"/>
                <w:i/>
                <w:sz w:val="24"/>
                <w:szCs w:val="24"/>
                <w:lang w:eastAsia="lv-LV"/>
              </w:rPr>
              <w:t>, tad īsziņu risinājums ir vispiemērotākais veids kā Valsts ugunsdzēsības un glābšanas dienests var nogādāt vienotu informāciju sabiedrībai par nepieciešamo rīcību.</w:t>
            </w:r>
          </w:p>
          <w:p w:rsidR="00DE69BE" w:rsidRDefault="00DE69BE" w:rsidP="00B934EF">
            <w:pPr>
              <w:spacing w:after="0" w:line="240" w:lineRule="auto"/>
              <w:jc w:val="both"/>
              <w:rPr>
                <w:rFonts w:ascii="Times New Roman" w:eastAsia="Times New Roman" w:hAnsi="Times New Roman"/>
                <w:i/>
                <w:sz w:val="24"/>
                <w:szCs w:val="24"/>
                <w:lang w:eastAsia="lv-LV"/>
              </w:rPr>
            </w:pPr>
          </w:p>
          <w:p w:rsidR="00951D19" w:rsidRPr="00951D19" w:rsidRDefault="00951D19" w:rsidP="00951D19">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Pr="00951D19">
              <w:rPr>
                <w:rFonts w:ascii="Times New Roman" w:eastAsia="Times New Roman" w:hAnsi="Times New Roman"/>
                <w:b/>
                <w:sz w:val="24"/>
                <w:szCs w:val="24"/>
                <w:lang w:eastAsia="lv-LV"/>
              </w:rPr>
              <w:t>4.39. attiecībā uz transportlīdzekļu vadīšanas darba un atpūtas laiku noteikt, ka:</w:t>
            </w:r>
          </w:p>
          <w:p w:rsidR="00951D19" w:rsidRPr="00951D19" w:rsidRDefault="00951D19" w:rsidP="00951D19">
            <w:pPr>
              <w:spacing w:after="0" w:line="240" w:lineRule="auto"/>
              <w:jc w:val="both"/>
              <w:rPr>
                <w:rFonts w:ascii="Times New Roman" w:eastAsia="Times New Roman" w:hAnsi="Times New Roman"/>
                <w:b/>
                <w:sz w:val="24"/>
                <w:szCs w:val="24"/>
                <w:lang w:eastAsia="lv-LV"/>
              </w:rPr>
            </w:pPr>
            <w:r w:rsidRPr="00951D19">
              <w:rPr>
                <w:rFonts w:ascii="Times New Roman" w:eastAsia="Times New Roman" w:hAnsi="Times New Roman"/>
                <w:b/>
                <w:sz w:val="24"/>
                <w:szCs w:val="24"/>
                <w:lang w:eastAsia="lv-LV"/>
              </w:rPr>
              <w:t>4.39.1. ikdienas transportlīdzekļu vadīšanas laikposms nedrīkst pārsniegt 11 stundas (esošo deviņu stundu vietā);</w:t>
            </w:r>
          </w:p>
          <w:p w:rsidR="00951D19" w:rsidRPr="00951D19" w:rsidRDefault="00951D19" w:rsidP="00951D19">
            <w:pPr>
              <w:spacing w:after="0" w:line="240" w:lineRule="auto"/>
              <w:jc w:val="both"/>
              <w:rPr>
                <w:rFonts w:ascii="Times New Roman" w:eastAsia="Times New Roman" w:hAnsi="Times New Roman"/>
                <w:b/>
                <w:sz w:val="24"/>
                <w:szCs w:val="24"/>
                <w:lang w:eastAsia="lv-LV"/>
              </w:rPr>
            </w:pPr>
            <w:r w:rsidRPr="00951D19">
              <w:rPr>
                <w:rFonts w:ascii="Times New Roman" w:eastAsia="Times New Roman" w:hAnsi="Times New Roman"/>
                <w:b/>
                <w:sz w:val="24"/>
                <w:szCs w:val="24"/>
                <w:lang w:eastAsia="lv-LV"/>
              </w:rPr>
              <w:t>4.39.2. iknedēļas transportlīdzekļa vadīšanas laikposms nepārsniedz 60 stundas (esošo 56 stundu vietā);</w:t>
            </w:r>
          </w:p>
          <w:p w:rsidR="00951D19" w:rsidRPr="00951D19" w:rsidRDefault="00951D19" w:rsidP="00951D19">
            <w:pPr>
              <w:spacing w:after="0" w:line="240" w:lineRule="auto"/>
              <w:jc w:val="both"/>
              <w:rPr>
                <w:rFonts w:ascii="Times New Roman" w:eastAsia="Times New Roman" w:hAnsi="Times New Roman"/>
                <w:b/>
                <w:sz w:val="24"/>
                <w:szCs w:val="24"/>
                <w:lang w:eastAsia="lv-LV"/>
              </w:rPr>
            </w:pPr>
            <w:r w:rsidRPr="00951D19">
              <w:rPr>
                <w:rFonts w:ascii="Times New Roman" w:eastAsia="Times New Roman" w:hAnsi="Times New Roman"/>
                <w:b/>
                <w:sz w:val="24"/>
                <w:szCs w:val="24"/>
                <w:lang w:eastAsia="lv-LV"/>
              </w:rPr>
              <w:t>4.39.3. kopējais uzkrātais transportlīdzekļa vadīšanas laikposms divu secīgu nedēļu laikā nepārsniedz 96 stundas (esošo 90 stundu vietā);</w:t>
            </w:r>
          </w:p>
          <w:p w:rsidR="00951D19" w:rsidRPr="00951D19" w:rsidRDefault="00951D19" w:rsidP="00951D19">
            <w:pPr>
              <w:spacing w:after="0" w:line="240" w:lineRule="auto"/>
              <w:jc w:val="both"/>
              <w:rPr>
                <w:rFonts w:ascii="Times New Roman" w:eastAsia="Times New Roman" w:hAnsi="Times New Roman"/>
                <w:b/>
                <w:sz w:val="24"/>
                <w:szCs w:val="24"/>
                <w:lang w:eastAsia="lv-LV"/>
              </w:rPr>
            </w:pPr>
            <w:r w:rsidRPr="00951D19">
              <w:rPr>
                <w:rFonts w:ascii="Times New Roman" w:eastAsia="Times New Roman" w:hAnsi="Times New Roman"/>
                <w:b/>
                <w:sz w:val="24"/>
                <w:szCs w:val="24"/>
                <w:lang w:eastAsia="lv-LV"/>
              </w:rPr>
              <w:t xml:space="preserve">4.39.4. pēc </w:t>
            </w:r>
            <w:proofErr w:type="spellStart"/>
            <w:r w:rsidRPr="00951D19">
              <w:rPr>
                <w:rFonts w:ascii="Times New Roman" w:eastAsia="Times New Roman" w:hAnsi="Times New Roman"/>
                <w:b/>
                <w:sz w:val="24"/>
                <w:szCs w:val="24"/>
                <w:lang w:eastAsia="lv-LV"/>
              </w:rPr>
              <w:t>piecarpus</w:t>
            </w:r>
            <w:proofErr w:type="spellEnd"/>
            <w:r w:rsidRPr="00951D19">
              <w:rPr>
                <w:rFonts w:ascii="Times New Roman" w:eastAsia="Times New Roman" w:hAnsi="Times New Roman"/>
                <w:b/>
                <w:sz w:val="24"/>
                <w:szCs w:val="24"/>
                <w:lang w:eastAsia="lv-LV"/>
              </w:rPr>
              <w:t xml:space="preserve"> stundu vietā transportlīdzekļa vadīšanas stundām (esošo četrarpus stundu vietā) transportlīdzekļa vadītājs ņem vismaz 45 minūšu pārtraukumu, izņemot gadījumu, ja viņš sāk atpūtas laikposmu;</w:t>
            </w:r>
          </w:p>
          <w:p w:rsidR="00951D19" w:rsidRPr="00894CFC" w:rsidRDefault="00951D19" w:rsidP="00951D19">
            <w:pPr>
              <w:spacing w:after="0" w:line="240" w:lineRule="auto"/>
              <w:jc w:val="both"/>
              <w:rPr>
                <w:rFonts w:ascii="Times New Roman" w:eastAsia="Times New Roman" w:hAnsi="Times New Roman"/>
                <w:b/>
                <w:sz w:val="24"/>
                <w:szCs w:val="24"/>
                <w:lang w:eastAsia="lv-LV"/>
              </w:rPr>
            </w:pPr>
            <w:r w:rsidRPr="00951D19">
              <w:rPr>
                <w:rFonts w:ascii="Times New Roman" w:eastAsia="Times New Roman" w:hAnsi="Times New Roman"/>
                <w:b/>
                <w:sz w:val="24"/>
                <w:szCs w:val="24"/>
                <w:lang w:eastAsia="lv-LV"/>
              </w:rPr>
              <w:t>4.39.5 45 stundu regulāro iknedēļas atpūtu var saīsināt līdz 24 stundām, neprasot to kompensēt;</w:t>
            </w:r>
            <w:r>
              <w:rPr>
                <w:rFonts w:ascii="Times New Roman" w:eastAsia="Times New Roman" w:hAnsi="Times New Roman"/>
                <w:b/>
                <w:sz w:val="24"/>
                <w:szCs w:val="24"/>
                <w:lang w:eastAsia="lv-LV"/>
              </w:rPr>
              <w:t>”</w:t>
            </w:r>
          </w:p>
          <w:p w:rsidR="00951D19" w:rsidRDefault="00951D19" w:rsidP="00951D19">
            <w:pPr>
              <w:spacing w:after="0" w:line="240" w:lineRule="auto"/>
              <w:jc w:val="both"/>
              <w:rPr>
                <w:rFonts w:ascii="Times New Roman" w:eastAsia="Times New Roman" w:hAnsi="Times New Roman"/>
                <w:i/>
                <w:sz w:val="24"/>
                <w:szCs w:val="24"/>
                <w:lang w:eastAsia="lv-LV"/>
              </w:rPr>
            </w:pPr>
            <w:r w:rsidRPr="00951D19">
              <w:rPr>
                <w:rFonts w:ascii="Times New Roman" w:eastAsia="Times New Roman" w:hAnsi="Times New Roman"/>
                <w:i/>
                <w:sz w:val="24"/>
                <w:szCs w:val="24"/>
                <w:lang w:eastAsia="lv-LV"/>
              </w:rPr>
              <w:t xml:space="preserve">Pamatojums </w:t>
            </w:r>
            <w:r>
              <w:rPr>
                <w:rFonts w:ascii="Times New Roman" w:eastAsia="Times New Roman" w:hAnsi="Times New Roman"/>
                <w:i/>
                <w:sz w:val="24"/>
                <w:szCs w:val="24"/>
                <w:lang w:eastAsia="lv-LV"/>
              </w:rPr>
              <w:t>-</w:t>
            </w:r>
            <w:r w:rsidRPr="00951D19">
              <w:rPr>
                <w:rFonts w:ascii="Times New Roman" w:eastAsia="Times New Roman" w:hAnsi="Times New Roman"/>
                <w:i/>
                <w:sz w:val="24"/>
                <w:szCs w:val="24"/>
                <w:lang w:eastAsia="lv-LV"/>
              </w:rPr>
              <w:t xml:space="preserve"> ZM priekšlikums risināt jautājumu ar autopārvadātāju darba un atpūtas laika noteikšanu - tāpēc ņemot vērā,  ka ar Ministru kabineta 2020. gada 12. marta rīkojuma Nr. 103 "Par ārkārtējās situācijas izsludināšanu" Latvijā ir izsludināta ārkārtējā situācija, kā arī apstākļus, ka vairākas Eiropas Savienības dalībvalstis noteikušas ierobežojumus uz tās robežām, kas būtiski kavē starpvalstu kravas pārvadājumus veicamas izmaiņas autopārvadātāju darba un atpūtais laika nosacījumos. Izmaiņas autopārvadātāju darba un atpūtas laika nosacījumos SM </w:t>
            </w:r>
            <w:proofErr w:type="spellStart"/>
            <w:r w:rsidRPr="00951D19">
              <w:rPr>
                <w:rFonts w:ascii="Times New Roman" w:eastAsia="Times New Roman" w:hAnsi="Times New Roman"/>
                <w:i/>
                <w:sz w:val="24"/>
                <w:szCs w:val="24"/>
                <w:lang w:eastAsia="lv-LV"/>
              </w:rPr>
              <w:t>notificēs</w:t>
            </w:r>
            <w:proofErr w:type="spellEnd"/>
            <w:r w:rsidRPr="00951D19">
              <w:rPr>
                <w:rFonts w:ascii="Times New Roman" w:eastAsia="Times New Roman" w:hAnsi="Times New Roman"/>
                <w:i/>
                <w:sz w:val="24"/>
                <w:szCs w:val="24"/>
                <w:lang w:eastAsia="lv-LV"/>
              </w:rPr>
              <w:t xml:space="preserve"> EK.</w:t>
            </w:r>
          </w:p>
          <w:p w:rsidR="00766A76" w:rsidRDefault="00766A76" w:rsidP="00766A76">
            <w:pPr>
              <w:spacing w:after="0" w:line="240" w:lineRule="auto"/>
              <w:jc w:val="both"/>
              <w:rPr>
                <w:rFonts w:ascii="Times New Roman" w:eastAsia="Times New Roman" w:hAnsi="Times New Roman"/>
                <w:i/>
                <w:sz w:val="24"/>
                <w:szCs w:val="24"/>
                <w:lang w:eastAsia="lv-LV"/>
              </w:rPr>
            </w:pPr>
          </w:p>
          <w:p w:rsidR="00766A76" w:rsidRPr="00117344" w:rsidRDefault="00894CFC" w:rsidP="00766A76">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766A76" w:rsidRPr="00117344">
              <w:rPr>
                <w:rFonts w:ascii="Times New Roman" w:eastAsia="Times New Roman" w:hAnsi="Times New Roman"/>
                <w:b/>
                <w:sz w:val="24"/>
                <w:szCs w:val="24"/>
                <w:lang w:eastAsia="lv-LV"/>
              </w:rPr>
              <w:t xml:space="preserve">4.42. vides normatīvajos aktos noteikto sabiedrisko apspriešanu organizēt neklātienes formā (attālināti). Dabas resursu ieguves veicējam, piesārņojošās darbības operatoram, paredzētās darbības ierosinātājam vai plānošanas dokumenta vides pārskata izstrādātājam nepieciešams sagatavot video prezentāciju par piesārņojošo darbību (tai skaitā tās </w:t>
            </w:r>
            <w:r w:rsidR="00766A76" w:rsidRPr="00117344">
              <w:rPr>
                <w:rFonts w:ascii="Times New Roman" w:eastAsia="Times New Roman" w:hAnsi="Times New Roman"/>
                <w:b/>
                <w:sz w:val="24"/>
                <w:szCs w:val="24"/>
                <w:lang w:eastAsia="lv-LV"/>
              </w:rPr>
              <w:lastRenderedPageBreak/>
              <w:t>būtiskām izmaiņām), paredzēto darbību vai plānošanas dokumenta vides pārskatu, un attiecīgi ievietot to savā un vietējās pašvaldības tīmekļvietnē. Neklātienes sanāksmes notiek ne mazāk kā piecas darbdienas, kuru laikā ieinteresētās puses var sūtīt jautājumus un saņemt atbildes dabas resursu ieguves veicēja, piesārņojošās darbības operatora, paredzētās darbības ierosinātāja vai plānošanas dokumenta vides pārskata izstrādātāja norādītajā e-pasta adresē;</w:t>
            </w:r>
            <w:r>
              <w:rPr>
                <w:rFonts w:ascii="Times New Roman" w:eastAsia="Times New Roman" w:hAnsi="Times New Roman"/>
                <w:b/>
                <w:sz w:val="24"/>
                <w:szCs w:val="24"/>
                <w:lang w:eastAsia="lv-LV"/>
              </w:rPr>
              <w:t>”</w:t>
            </w:r>
          </w:p>
          <w:p w:rsidR="00766A76" w:rsidRPr="00766A76" w:rsidRDefault="00117344" w:rsidP="00766A76">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xml:space="preserve">Pamatojums - </w:t>
            </w:r>
            <w:r w:rsidR="00766A76" w:rsidRPr="00766A76">
              <w:rPr>
                <w:rFonts w:ascii="Times New Roman" w:eastAsia="Times New Roman" w:hAnsi="Times New Roman"/>
                <w:i/>
                <w:sz w:val="24"/>
                <w:szCs w:val="24"/>
                <w:lang w:eastAsia="lv-LV"/>
              </w:rPr>
              <w:t>Ņemot vērā valstī izsludināto ārkārtas situāciju saistībā ar Covid-19 pandēmiju, ir problemātiski noorganizēt klātienes sabiedriskās (publiskās) apspriešanas sanāksmes, jo tajās var piedalīties plašs sabiedrības pārstāvju loks (tai skaitā, riska grupu cilvēki). Līdz ar to ir nepieciešams risinājums sabiedrības iesaistei citā formā, kas nodrošina iespēju iepazīties ar informāciju par piesārņojošo darbību (tās būtiskām izmaiņām), paredzēto darbību vai plānošanas dokumentu, uzdot jautājumus un saņemt atbildes. Regulējums attiecas uz Ministru kabineta 2010.gada 30.novembra noteikumiem Nr.1082 "Kārtība, kādā piesakāmas A, B un C kategorijas piesārņojošas darbības un izsniedzamas atļaujas A un B kategorijas piesārņojošo darbību veikšanai", Ministru kabineta 2015.gada 13.janvāra noteikumiem  Nr. 18 "Kārtība, kādā novērtē paredzētās darbības ietekmi uz vidi un akceptē paredzēto darbību", Ministru kabineta 2004.gada 23.marta noteikumiem Nr.157 "Kārtība, kādā veicams ietekmes uz vidi stratēģiskais novērtējums" un Ministru kabineta 2011.gada 19.aprīļa noteikumiem Nr.300 "Kārtība, kādā novērtējama ietekme uz Eiropas nozīmes īpaši aizsargājamo dabas teritoriju (</w:t>
            </w:r>
            <w:proofErr w:type="spellStart"/>
            <w:r w:rsidR="00766A76" w:rsidRPr="00766A76">
              <w:rPr>
                <w:rFonts w:ascii="Times New Roman" w:eastAsia="Times New Roman" w:hAnsi="Times New Roman"/>
                <w:i/>
                <w:sz w:val="24"/>
                <w:szCs w:val="24"/>
                <w:lang w:eastAsia="lv-LV"/>
              </w:rPr>
              <w:t>Natura</w:t>
            </w:r>
            <w:proofErr w:type="spellEnd"/>
            <w:r w:rsidR="00766A76" w:rsidRPr="00766A76">
              <w:rPr>
                <w:rFonts w:ascii="Times New Roman" w:eastAsia="Times New Roman" w:hAnsi="Times New Roman"/>
                <w:i/>
                <w:sz w:val="24"/>
                <w:szCs w:val="24"/>
                <w:lang w:eastAsia="lv-LV"/>
              </w:rPr>
              <w:t xml:space="preserve"> 2000)".</w:t>
            </w:r>
          </w:p>
          <w:p w:rsidR="00766A76" w:rsidRDefault="00766A76" w:rsidP="00766A76">
            <w:pPr>
              <w:spacing w:after="0" w:line="240" w:lineRule="auto"/>
              <w:jc w:val="both"/>
              <w:rPr>
                <w:rFonts w:ascii="Times New Roman" w:eastAsia="Times New Roman" w:hAnsi="Times New Roman"/>
                <w:i/>
                <w:sz w:val="24"/>
                <w:szCs w:val="24"/>
                <w:lang w:eastAsia="lv-LV"/>
              </w:rPr>
            </w:pPr>
          </w:p>
          <w:p w:rsidR="00117344" w:rsidRPr="00117344" w:rsidRDefault="00894CFC" w:rsidP="00766A76">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117344" w:rsidRPr="00117344">
              <w:rPr>
                <w:rFonts w:ascii="Times New Roman" w:eastAsia="Times New Roman" w:hAnsi="Times New Roman"/>
                <w:b/>
                <w:sz w:val="24"/>
                <w:szCs w:val="24"/>
                <w:lang w:eastAsia="lv-LV"/>
              </w:rPr>
              <w:t>4.43. noteikt, ka no teritorijas attīstības plānošanas  normatīvajiem aktiem izrietošo un līdz 2020. gada 23.martam uzsākto sabiedrisko vai publisko apspriešanu termiņos netiek ieskaitīts laiks, kad valsts teritorija ir spēkā ārkārtējā situācija;</w:t>
            </w:r>
            <w:r w:rsidR="00117344">
              <w:rPr>
                <w:rFonts w:ascii="Times New Roman" w:eastAsia="Times New Roman" w:hAnsi="Times New Roman"/>
                <w:b/>
                <w:sz w:val="24"/>
                <w:szCs w:val="24"/>
                <w:lang w:eastAsia="lv-LV"/>
              </w:rPr>
              <w:t>”</w:t>
            </w:r>
          </w:p>
          <w:p w:rsidR="00766A76" w:rsidRPr="00766A76" w:rsidRDefault="00117344" w:rsidP="00766A76">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 xml:space="preserve">Pamatojums - </w:t>
            </w:r>
            <w:r w:rsidR="00766A76" w:rsidRPr="00766A76">
              <w:rPr>
                <w:rFonts w:ascii="Times New Roman" w:eastAsia="Times New Roman" w:hAnsi="Times New Roman"/>
                <w:i/>
                <w:sz w:val="24"/>
                <w:szCs w:val="24"/>
                <w:lang w:eastAsia="lv-LV"/>
              </w:rPr>
              <w:t>Ņemot vērā, ka šobrīd atbilstoši teritorijas attīstības plānošanas  normatīvajiem aktiem ir uzsāktas sabiedriskās vai publiskās apspriešanas, tad nepieciešams noteikt, ka to norises termiņos netiek ieskaitīts laiks, kamēr valsts teritorijā ir spēkā ārkārtējā situācija.</w:t>
            </w:r>
          </w:p>
          <w:p w:rsidR="00766A76" w:rsidRDefault="00766A76" w:rsidP="00766A76">
            <w:pPr>
              <w:spacing w:after="0" w:line="240" w:lineRule="auto"/>
              <w:jc w:val="both"/>
              <w:rPr>
                <w:rFonts w:ascii="Times New Roman" w:eastAsia="Times New Roman" w:hAnsi="Times New Roman"/>
                <w:i/>
                <w:sz w:val="24"/>
                <w:szCs w:val="24"/>
                <w:lang w:eastAsia="lv-LV"/>
              </w:rPr>
            </w:pPr>
          </w:p>
          <w:p w:rsidR="00117344" w:rsidRPr="00117344" w:rsidRDefault="00117344" w:rsidP="00766A76">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Pr="00117344">
              <w:rPr>
                <w:rFonts w:ascii="Times New Roman" w:eastAsia="Times New Roman" w:hAnsi="Times New Roman"/>
                <w:b/>
                <w:sz w:val="24"/>
                <w:szCs w:val="24"/>
                <w:lang w:eastAsia="lv-LV"/>
              </w:rPr>
              <w:t>4.44. īpaši aizsargājamo dabas teritoriju dabas aizsardzības plānu izstrādātājiem atbilstoši Ministru kabineta 2007. gada 9. oktobra noteikumiem Nr.686 "Noteikumi par īpaši aizsargājamās dabas teritorijas dabas aizsardzības plāna saturu un izstrādes kārtību" atcelt vai atlikt sabiedriskās apspriešanas sanāksmes klātienē.</w:t>
            </w:r>
            <w:r>
              <w:rPr>
                <w:rFonts w:ascii="Times New Roman" w:eastAsia="Times New Roman" w:hAnsi="Times New Roman"/>
                <w:b/>
                <w:sz w:val="24"/>
                <w:szCs w:val="24"/>
                <w:lang w:eastAsia="lv-LV"/>
              </w:rPr>
              <w:t>”</w:t>
            </w:r>
          </w:p>
          <w:p w:rsidR="00DE69BE" w:rsidRPr="00766A76" w:rsidRDefault="00117344" w:rsidP="00766A76">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lastRenderedPageBreak/>
              <w:t>Pamatojums- s</w:t>
            </w:r>
            <w:r w:rsidR="00766A76" w:rsidRPr="00766A76">
              <w:rPr>
                <w:rFonts w:ascii="Times New Roman" w:eastAsia="Times New Roman" w:hAnsi="Times New Roman"/>
                <w:i/>
                <w:sz w:val="24"/>
                <w:szCs w:val="24"/>
                <w:lang w:eastAsia="lv-LV"/>
              </w:rPr>
              <w:t>askaņā Ministru kabineta 2007. gada 9. oktobra noteikumiem Nr.686 "Noteikumi par īpaši aizsargājamās dabas teritorijas dabas aizsardzības plāna saturu un izstrādes kārtību" īpaši aizsargājamo dabas teritoriju dabas aizsardzības plāna izstrādātājs rīko sabiedriskās apspriešanas sanāksmi šajos noteikumos noteiktajā termiņā.  Šādās sanāksmēs var piedalīties jebkurš sabiedrības pārstāvis un tajās var pulcēties liels skaits cilvēku, līdz ar to minētās sanāksmes klātienē nepieciešams atcelt vai atlikt līdz ārkārtējās situācijas beigām."</w:t>
            </w:r>
          </w:p>
          <w:p w:rsidR="00DE69BE" w:rsidRDefault="00DE69BE" w:rsidP="00B934EF">
            <w:pPr>
              <w:spacing w:after="0" w:line="240" w:lineRule="auto"/>
              <w:jc w:val="both"/>
              <w:rPr>
                <w:rFonts w:ascii="Times New Roman" w:eastAsia="Times New Roman" w:hAnsi="Times New Roman"/>
                <w:i/>
                <w:sz w:val="24"/>
                <w:szCs w:val="24"/>
                <w:lang w:eastAsia="lv-LV"/>
              </w:rPr>
            </w:pPr>
          </w:p>
          <w:p w:rsidR="00DE69BE" w:rsidRPr="00AE2A20" w:rsidRDefault="00DE69BE" w:rsidP="00B934EF">
            <w:pPr>
              <w:spacing w:after="0" w:line="240" w:lineRule="auto"/>
              <w:jc w:val="both"/>
              <w:rPr>
                <w:rFonts w:ascii="Times New Roman" w:eastAsia="Times New Roman" w:hAnsi="Times New Roman"/>
                <w:i/>
                <w:sz w:val="24"/>
                <w:szCs w:val="24"/>
                <w:lang w:eastAsia="lv-LV"/>
              </w:rPr>
            </w:pPr>
          </w:p>
        </w:tc>
      </w:tr>
      <w:tr w:rsidR="006A6FB1" w:rsidRPr="00D02706"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proofErr w:type="spellStart"/>
            <w:r w:rsidRPr="00D02706">
              <w:rPr>
                <w:rFonts w:ascii="Times New Roman" w:eastAsia="Times New Roman" w:hAnsi="Times New Roman"/>
                <w:color w:val="000000"/>
                <w:sz w:val="24"/>
                <w:szCs w:val="24"/>
                <w:lang w:eastAsia="lv-LV"/>
              </w:rPr>
              <w:t>Iekšlietu</w:t>
            </w:r>
            <w:proofErr w:type="spellEnd"/>
            <w:r w:rsidRPr="00D02706">
              <w:rPr>
                <w:rFonts w:ascii="Times New Roman" w:eastAsia="Times New Roman" w:hAnsi="Times New Roman"/>
                <w:color w:val="000000"/>
                <w:sz w:val="24"/>
                <w:szCs w:val="24"/>
                <w:lang w:eastAsia="lv-LV"/>
              </w:rPr>
              <w:t xml:space="preserve"> ministrija, Valsts ugunsdzēsības un glābšanas dienests</w:t>
            </w:r>
            <w:r w:rsidR="00D05BCD">
              <w:rPr>
                <w:rFonts w:ascii="Times New Roman" w:eastAsia="Times New Roman" w:hAnsi="Times New Roman"/>
                <w:color w:val="000000"/>
                <w:sz w:val="24"/>
                <w:szCs w:val="24"/>
                <w:lang w:eastAsia="lv-LV"/>
              </w:rPr>
              <w:t>, Aizsardzības ministrija</w:t>
            </w:r>
          </w:p>
        </w:tc>
      </w:tr>
      <w:tr w:rsidR="006A6FB1" w:rsidRPr="00D02706"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Nav</w:t>
            </w:r>
          </w:p>
        </w:tc>
      </w:tr>
    </w:tbl>
    <w:p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B46DF2" w:rsidRPr="00D02706" w:rsidTr="00B46DF2">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46DF2" w:rsidRPr="00D02706" w:rsidRDefault="00B46DF2" w:rsidP="00B46DF2">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rsidR="00B53FBE" w:rsidRDefault="006A6FB1" w:rsidP="006A6FB1">
      <w:pPr>
        <w:spacing w:after="0" w:line="240" w:lineRule="auto"/>
        <w:rPr>
          <w:rFonts w:ascii="Times New Roman" w:eastAsia="Times New Roman" w:hAnsi="Times New Roman"/>
          <w:color w:val="000000"/>
          <w:sz w:val="24"/>
          <w:szCs w:val="24"/>
          <w:shd w:val="clear" w:color="auto" w:fill="FFFFFF"/>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B53FBE" w:rsidRPr="00D02706" w:rsidTr="007B1CF5">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53FBE" w:rsidRPr="00D02706" w:rsidRDefault="00B53FBE" w:rsidP="007B1CF5">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valsts budžetu un pašvaldību budžetiem</w:t>
            </w:r>
          </w:p>
        </w:tc>
      </w:tr>
      <w:tr w:rsidR="00B53FBE" w:rsidRPr="00D02706" w:rsidTr="007B1CF5">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B53FBE" w:rsidRPr="005A49C1" w:rsidRDefault="00B53FBE" w:rsidP="005A49C1">
            <w:pPr>
              <w:spacing w:after="0" w:line="240" w:lineRule="auto"/>
              <w:jc w:val="both"/>
              <w:rPr>
                <w:rFonts w:ascii="Times New Roman" w:eastAsia="Times New Roman" w:hAnsi="Times New Roman"/>
                <w:color w:val="FF0000"/>
                <w:sz w:val="24"/>
                <w:szCs w:val="24"/>
                <w:lang w:eastAsia="lv-LV"/>
              </w:rPr>
            </w:pPr>
            <w:r w:rsidRPr="00B53FBE">
              <w:rPr>
                <w:rFonts w:ascii="Times New Roman" w:eastAsia="Times New Roman" w:hAnsi="Times New Roman"/>
                <w:color w:val="FF0000"/>
                <w:sz w:val="24"/>
                <w:szCs w:val="24"/>
                <w:lang w:eastAsia="lv-LV"/>
              </w:rPr>
              <w:t>Projekts šo jomu neskar</w:t>
            </w:r>
            <w:r w:rsidR="00740FAA">
              <w:rPr>
                <w:rFonts w:ascii="Times New Roman" w:eastAsia="Times New Roman" w:hAnsi="Times New Roman"/>
                <w:color w:val="FF0000"/>
                <w:sz w:val="24"/>
                <w:szCs w:val="24"/>
                <w:lang w:eastAsia="lv-LV"/>
              </w:rPr>
              <w:t xml:space="preserve"> vai</w:t>
            </w:r>
            <w:r w:rsidR="005A49C1">
              <w:rPr>
                <w:rFonts w:ascii="Times New Roman" w:eastAsia="Times New Roman" w:hAnsi="Times New Roman"/>
                <w:color w:val="FF0000"/>
                <w:sz w:val="24"/>
                <w:szCs w:val="24"/>
                <w:lang w:eastAsia="lv-LV"/>
              </w:rPr>
              <w:t xml:space="preserve"> i</w:t>
            </w:r>
            <w:r w:rsidRPr="00740FAA">
              <w:rPr>
                <w:rFonts w:ascii="Times New Roman" w:eastAsia="Times New Roman" w:hAnsi="Times New Roman"/>
                <w:color w:val="FF0000"/>
                <w:sz w:val="24"/>
                <w:szCs w:val="24"/>
                <w:lang w:eastAsia="lv-LV"/>
              </w:rPr>
              <w:t>zdevumus paredzēts segt no valsts budžeta programmas 02.00.00 „Līdzekļi neparedzētiem gadījumiem” atbilstoši faktiskajām izmaksām. Izdevumu apmērs sadalījumā pa izdevumu veidiem var tikt precizēts atkarībā no valsts iepirkuma rezultātiem un faktiskajām transportēšanas izmaksām. Paredzams, ka papildu izdevumi no valsts budžeta programmas  02.00.00 „Līdzekļi neparedzētiem gadījumiem” būs nepieciešami 2020. gadā</w:t>
            </w:r>
            <w:r>
              <w:rPr>
                <w:rFonts w:ascii="Times New Roman" w:eastAsia="Times New Roman" w:hAnsi="Times New Roman"/>
                <w:color w:val="000000"/>
                <w:sz w:val="24"/>
                <w:szCs w:val="24"/>
                <w:lang w:eastAsia="lv-LV"/>
              </w:rPr>
              <w:t xml:space="preserve">. </w:t>
            </w:r>
          </w:p>
          <w:p w:rsidR="00B53FBE" w:rsidRPr="00B53FBE" w:rsidRDefault="00B53FBE" w:rsidP="007B1CF5">
            <w:pPr>
              <w:spacing w:after="0" w:line="240" w:lineRule="auto"/>
              <w:jc w:val="center"/>
              <w:rPr>
                <w:rFonts w:ascii="Times New Roman" w:eastAsia="Times New Roman" w:hAnsi="Times New Roman"/>
                <w:color w:val="FF0000"/>
                <w:sz w:val="24"/>
                <w:szCs w:val="24"/>
                <w:lang w:eastAsia="lv-LV"/>
              </w:rPr>
            </w:pPr>
          </w:p>
        </w:tc>
      </w:tr>
    </w:tbl>
    <w:p w:rsidR="00B53FBE" w:rsidRDefault="00B53FBE" w:rsidP="006A6FB1">
      <w:pPr>
        <w:spacing w:after="0" w:line="240" w:lineRule="auto"/>
        <w:rPr>
          <w:rFonts w:ascii="Times New Roman" w:eastAsia="Times New Roman" w:hAnsi="Times New Roman"/>
          <w:color w:val="000000"/>
          <w:sz w:val="24"/>
          <w:szCs w:val="24"/>
          <w:shd w:val="clear" w:color="auto" w:fill="FFFFFF"/>
          <w:lang w:eastAsia="lv-LV"/>
        </w:rPr>
      </w:pPr>
    </w:p>
    <w:p w:rsidR="00B53FBE" w:rsidRPr="00D02706" w:rsidRDefault="00B53FBE" w:rsidP="006A6FB1">
      <w:pPr>
        <w:spacing w:after="0" w:line="240" w:lineRule="auto"/>
        <w:rPr>
          <w:rFonts w:ascii="Times New Roman" w:eastAsia="Times New Roman" w:hAnsi="Times New Roman"/>
          <w:color w:val="000000"/>
          <w:sz w:val="24"/>
          <w:szCs w:val="24"/>
          <w:lang w:eastAsia="lv-LV"/>
        </w:rPr>
      </w:pPr>
    </w:p>
    <w:p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IV. Tiesību akta projekta ietekme uz spēkā esošo tiesību normu sistēmu</w:t>
            </w:r>
          </w:p>
        </w:tc>
      </w:tr>
      <w:tr w:rsidR="00464200" w:rsidRPr="00D02706"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 Tiesību akta projekta atbilstība Latvijas Republikas starptautiskajām saistībām</w:t>
            </w:r>
          </w:p>
        </w:tc>
      </w:tr>
      <w:tr w:rsidR="00464200" w:rsidRPr="00D02706"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 Sabiedrības līdzdalība un komunikācijas aktivitātes</w:t>
            </w:r>
          </w:p>
        </w:tc>
      </w:tr>
      <w:tr w:rsidR="00464200" w:rsidRPr="00D02706"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VII. Tiesību akta projekta izpildes nodrošināšana un tās ietekme uz institūcijām</w:t>
            </w:r>
          </w:p>
        </w:tc>
      </w:tr>
      <w:tr w:rsidR="006A6FB1" w:rsidRPr="00D02706"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7D7BFA" w:rsidP="005A49C1">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Valsts ugunsdzēsības un glābšanas dienests, </w:t>
            </w:r>
            <w:proofErr w:type="spellStart"/>
            <w:r w:rsidR="00464200" w:rsidRPr="00D02706">
              <w:rPr>
                <w:rFonts w:ascii="Times New Roman" w:eastAsia="Times New Roman" w:hAnsi="Times New Roman"/>
                <w:color w:val="000000"/>
                <w:sz w:val="24"/>
                <w:szCs w:val="24"/>
                <w:lang w:eastAsia="lv-LV"/>
              </w:rPr>
              <w:t>Iekšlietu</w:t>
            </w:r>
            <w:proofErr w:type="spellEnd"/>
            <w:r w:rsidR="00464200" w:rsidRPr="00D02706">
              <w:rPr>
                <w:rFonts w:ascii="Times New Roman" w:eastAsia="Times New Roman" w:hAnsi="Times New Roman"/>
                <w:color w:val="000000"/>
                <w:sz w:val="24"/>
                <w:szCs w:val="24"/>
                <w:lang w:eastAsia="lv-LV"/>
              </w:rPr>
              <w:t xml:space="preserve"> ministrija, </w:t>
            </w:r>
            <w:r w:rsidR="00740FAA">
              <w:rPr>
                <w:rFonts w:ascii="Times New Roman" w:eastAsia="Times New Roman" w:hAnsi="Times New Roman"/>
                <w:color w:val="000000"/>
                <w:sz w:val="24"/>
                <w:szCs w:val="24"/>
                <w:lang w:eastAsia="lv-LV"/>
              </w:rPr>
              <w:t xml:space="preserve">Veselības ministrija, Ekonomikas ministrija, Tieslietu Ministrija, Finanšu Ministrija, Zemkopības Ministrija, Izglītības Ministrija, </w:t>
            </w:r>
            <w:r w:rsidR="00D05BCD">
              <w:rPr>
                <w:rFonts w:ascii="Times New Roman" w:eastAsia="Times New Roman" w:hAnsi="Times New Roman"/>
                <w:color w:val="000000"/>
                <w:sz w:val="24"/>
                <w:szCs w:val="24"/>
                <w:lang w:eastAsia="lv-LV"/>
              </w:rPr>
              <w:t xml:space="preserve">Aizsardzības ministrija </w:t>
            </w:r>
          </w:p>
        </w:tc>
      </w:tr>
      <w:tr w:rsidR="006A6FB1" w:rsidRPr="00D02706"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izpildes ietekme uz pārvaldes funkcijām un institucionālo struktūru.</w:t>
            </w:r>
            <w:r w:rsidRPr="00D02706">
              <w:rPr>
                <w:rFonts w:ascii="Times New Roman" w:eastAsia="Times New Roman" w:hAnsi="Times New Roman"/>
                <w:color w:val="000000"/>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B1792C"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r w:rsidR="006A6FB1" w:rsidRPr="00D02706"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6FB1" w:rsidRPr="00D02706" w:rsidRDefault="00A2520D"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Nav </w:t>
            </w:r>
          </w:p>
        </w:tc>
      </w:tr>
    </w:tbl>
    <w:p w:rsidR="001813AA" w:rsidRPr="00120DD2" w:rsidRDefault="001813AA" w:rsidP="001813AA">
      <w:pPr>
        <w:spacing w:after="0" w:line="240" w:lineRule="auto"/>
        <w:rPr>
          <w:rFonts w:ascii="Times New Roman" w:eastAsia="Times New Roman" w:hAnsi="Times New Roman"/>
          <w:vanish/>
          <w:sz w:val="24"/>
          <w:szCs w:val="24"/>
          <w:lang w:eastAsia="lv-LV"/>
        </w:rPr>
      </w:pPr>
    </w:p>
    <w:p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rsidR="001813AA" w:rsidRPr="00120DD2" w:rsidRDefault="001813AA" w:rsidP="001813AA">
      <w:pPr>
        <w:spacing w:after="0" w:line="240" w:lineRule="auto"/>
        <w:rPr>
          <w:rFonts w:ascii="Times New Roman" w:eastAsia="Times New Roman" w:hAnsi="Times New Roman"/>
          <w:vanish/>
          <w:sz w:val="24"/>
          <w:szCs w:val="24"/>
          <w:lang w:eastAsia="lv-LV"/>
        </w:rPr>
      </w:pPr>
    </w:p>
    <w:p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rsidR="001813AA" w:rsidRPr="00120DD2" w:rsidRDefault="001813AA" w:rsidP="001813AA">
      <w:pPr>
        <w:spacing w:after="0" w:line="240" w:lineRule="auto"/>
        <w:jc w:val="center"/>
        <w:rPr>
          <w:rFonts w:ascii="Times New Roman" w:eastAsia="Times New Roman" w:hAnsi="Times New Roman"/>
          <w:vanish/>
          <w:sz w:val="24"/>
          <w:szCs w:val="24"/>
          <w:lang w:eastAsia="lv-LV"/>
        </w:rPr>
      </w:pPr>
    </w:p>
    <w:p w:rsidR="00637C54" w:rsidRPr="00120DD2" w:rsidRDefault="00637C54" w:rsidP="00CE33FC">
      <w:pPr>
        <w:tabs>
          <w:tab w:val="left" w:pos="6521"/>
        </w:tabs>
        <w:spacing w:after="0" w:line="240" w:lineRule="auto"/>
        <w:rPr>
          <w:rFonts w:ascii="Times New Roman" w:hAnsi="Times New Roman"/>
          <w:sz w:val="24"/>
          <w:szCs w:val="24"/>
        </w:rPr>
      </w:pPr>
    </w:p>
    <w:p w:rsidR="0069411E" w:rsidRPr="00120DD2" w:rsidRDefault="0069411E" w:rsidP="001813AA">
      <w:pPr>
        <w:spacing w:after="0" w:line="240" w:lineRule="auto"/>
        <w:rPr>
          <w:rFonts w:ascii="Times New Roman" w:hAnsi="Times New Roman"/>
          <w:sz w:val="24"/>
          <w:szCs w:val="24"/>
        </w:rPr>
      </w:pPr>
    </w:p>
    <w:p w:rsidR="001813AA" w:rsidRPr="00D02706" w:rsidRDefault="00161919" w:rsidP="001813AA">
      <w:pPr>
        <w:tabs>
          <w:tab w:val="left" w:pos="6521"/>
        </w:tabs>
        <w:spacing w:after="0" w:line="240" w:lineRule="auto"/>
        <w:rPr>
          <w:rFonts w:ascii="Times New Roman" w:hAnsi="Times New Roman"/>
          <w:sz w:val="24"/>
          <w:szCs w:val="24"/>
        </w:rPr>
      </w:pPr>
      <w:proofErr w:type="spellStart"/>
      <w:r w:rsidRPr="00D02706">
        <w:rPr>
          <w:rFonts w:ascii="Times New Roman" w:hAnsi="Times New Roman"/>
          <w:sz w:val="24"/>
          <w:szCs w:val="24"/>
        </w:rPr>
        <w:t>Iekšlietu</w:t>
      </w:r>
      <w:proofErr w:type="spellEnd"/>
      <w:r w:rsidRPr="00D02706">
        <w:rPr>
          <w:rFonts w:ascii="Times New Roman" w:hAnsi="Times New Roman"/>
          <w:sz w:val="24"/>
          <w:szCs w:val="24"/>
        </w:rPr>
        <w:t xml:space="preserve"> </w:t>
      </w:r>
      <w:r w:rsidR="001813AA" w:rsidRPr="00D02706">
        <w:rPr>
          <w:rFonts w:ascii="Times New Roman" w:hAnsi="Times New Roman"/>
          <w:sz w:val="24"/>
          <w:szCs w:val="24"/>
        </w:rPr>
        <w:t xml:space="preserve">ministrs </w:t>
      </w:r>
      <w:r w:rsidR="001813AA" w:rsidRPr="00D02706">
        <w:rPr>
          <w:rFonts w:ascii="Times New Roman" w:hAnsi="Times New Roman"/>
          <w:sz w:val="24"/>
          <w:szCs w:val="24"/>
        </w:rPr>
        <w:tab/>
      </w:r>
      <w:r w:rsidR="00B46DF2" w:rsidRPr="00D02706">
        <w:rPr>
          <w:rFonts w:ascii="Times New Roman" w:hAnsi="Times New Roman"/>
          <w:sz w:val="24"/>
          <w:szCs w:val="24"/>
        </w:rPr>
        <w:t xml:space="preserve">Sandis </w:t>
      </w:r>
      <w:proofErr w:type="spellStart"/>
      <w:r w:rsidR="00B46DF2" w:rsidRPr="00D02706">
        <w:rPr>
          <w:rFonts w:ascii="Times New Roman" w:hAnsi="Times New Roman"/>
          <w:sz w:val="24"/>
          <w:szCs w:val="24"/>
        </w:rPr>
        <w:t>Ģirģens</w:t>
      </w:r>
      <w:proofErr w:type="spellEnd"/>
    </w:p>
    <w:p w:rsidR="005A49C1" w:rsidRPr="00D02706" w:rsidRDefault="005A49C1" w:rsidP="001813AA">
      <w:pPr>
        <w:tabs>
          <w:tab w:val="left" w:pos="6521"/>
        </w:tabs>
        <w:spacing w:after="0" w:line="240" w:lineRule="auto"/>
        <w:rPr>
          <w:rFonts w:ascii="Times New Roman" w:hAnsi="Times New Roman"/>
          <w:sz w:val="24"/>
          <w:szCs w:val="24"/>
        </w:rPr>
      </w:pPr>
    </w:p>
    <w:p w:rsidR="001813AA" w:rsidRPr="00D02706" w:rsidRDefault="001813AA" w:rsidP="001813AA">
      <w:pPr>
        <w:tabs>
          <w:tab w:val="left" w:pos="6521"/>
        </w:tabs>
        <w:spacing w:after="0" w:line="240" w:lineRule="auto"/>
        <w:rPr>
          <w:rFonts w:ascii="Times New Roman" w:hAnsi="Times New Roman"/>
          <w:sz w:val="24"/>
          <w:szCs w:val="24"/>
        </w:rPr>
      </w:pPr>
    </w:p>
    <w:p w:rsidR="00CE33FC" w:rsidRPr="00D02706" w:rsidRDefault="00161919" w:rsidP="001813AA">
      <w:pPr>
        <w:tabs>
          <w:tab w:val="left" w:pos="6521"/>
        </w:tabs>
        <w:spacing w:after="0" w:line="240" w:lineRule="auto"/>
        <w:rPr>
          <w:rFonts w:ascii="Times New Roman" w:hAnsi="Times New Roman"/>
          <w:sz w:val="24"/>
          <w:szCs w:val="24"/>
        </w:rPr>
      </w:pPr>
      <w:r w:rsidRPr="00D02706">
        <w:rPr>
          <w:rFonts w:ascii="Times New Roman" w:hAnsi="Times New Roman"/>
          <w:sz w:val="24"/>
          <w:szCs w:val="24"/>
        </w:rPr>
        <w:t>Vīza: valsts sekretār</w:t>
      </w:r>
      <w:r w:rsidR="00B46DF2" w:rsidRPr="00D02706">
        <w:rPr>
          <w:rFonts w:ascii="Times New Roman" w:hAnsi="Times New Roman"/>
          <w:sz w:val="24"/>
          <w:szCs w:val="24"/>
        </w:rPr>
        <w:t>s</w:t>
      </w:r>
      <w:r w:rsidR="001813AA" w:rsidRPr="00D02706">
        <w:rPr>
          <w:rFonts w:ascii="Times New Roman" w:hAnsi="Times New Roman"/>
          <w:sz w:val="24"/>
          <w:szCs w:val="24"/>
        </w:rPr>
        <w:t xml:space="preserve"> </w:t>
      </w:r>
      <w:r w:rsidR="001813AA" w:rsidRPr="00D02706">
        <w:rPr>
          <w:rFonts w:ascii="Times New Roman" w:hAnsi="Times New Roman"/>
          <w:sz w:val="24"/>
          <w:szCs w:val="24"/>
        </w:rPr>
        <w:tab/>
      </w:r>
      <w:r w:rsidR="00B46DF2" w:rsidRPr="00D02706">
        <w:rPr>
          <w:rFonts w:ascii="Times New Roman" w:hAnsi="Times New Roman"/>
          <w:sz w:val="24"/>
          <w:szCs w:val="24"/>
        </w:rPr>
        <w:t>Dimitrijs Trofimovs</w:t>
      </w:r>
    </w:p>
    <w:p w:rsidR="00637C54" w:rsidRPr="00D02706" w:rsidRDefault="00637C54" w:rsidP="00637C54">
      <w:pPr>
        <w:pStyle w:val="Header"/>
        <w:tabs>
          <w:tab w:val="center" w:pos="900"/>
        </w:tabs>
        <w:contextualSpacing/>
        <w:jc w:val="both"/>
        <w:rPr>
          <w:rFonts w:ascii="Times New Roman" w:hAnsi="Times New Roman"/>
          <w:bCs/>
          <w:sz w:val="24"/>
          <w:szCs w:val="24"/>
        </w:rPr>
      </w:pPr>
    </w:p>
    <w:p w:rsidR="000876AF" w:rsidRDefault="000876AF" w:rsidP="000D6A0E">
      <w:pPr>
        <w:contextualSpacing/>
        <w:jc w:val="both"/>
        <w:rPr>
          <w:rFonts w:ascii="Times New Roman" w:hAnsi="Times New Roman"/>
          <w:sz w:val="20"/>
          <w:szCs w:val="20"/>
        </w:rPr>
      </w:pPr>
    </w:p>
    <w:sectPr w:rsidR="000876AF" w:rsidSect="00120DD2">
      <w:headerReference w:type="default" r:id="rId7"/>
      <w:footerReference w:type="default" r:id="rId8"/>
      <w:foot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8F" w:rsidRDefault="002D298F" w:rsidP="00295D39">
      <w:pPr>
        <w:spacing w:after="0" w:line="240" w:lineRule="auto"/>
      </w:pPr>
      <w:r>
        <w:separator/>
      </w:r>
    </w:p>
  </w:endnote>
  <w:endnote w:type="continuationSeparator" w:id="0">
    <w:p w:rsidR="002D298F" w:rsidRDefault="002D298F"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0E5" w:rsidRPr="00A2520D" w:rsidRDefault="000876AF" w:rsidP="00A2520D">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243C30" w:rsidRPr="00243C30">
      <w:rPr>
        <w:rFonts w:ascii="Times New Roman" w:hAnsi="Times New Roman"/>
        <w:noProof/>
        <w:sz w:val="20"/>
        <w:szCs w:val="20"/>
      </w:rPr>
      <w:t>IEMAnot_23032020_ arkartsit</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AF" w:rsidRDefault="000876AF" w:rsidP="000876AF">
    <w:pPr>
      <w:pStyle w:val="Header"/>
    </w:pPr>
  </w:p>
  <w:p w:rsidR="000876AF" w:rsidRDefault="000876AF" w:rsidP="000876AF"/>
  <w:p w:rsidR="000876AF" w:rsidRDefault="000876AF" w:rsidP="000876AF">
    <w:pPr>
      <w:pStyle w:val="Footer"/>
    </w:pPr>
  </w:p>
  <w:p w:rsidR="000876AF" w:rsidRDefault="000876AF" w:rsidP="000876AF"/>
  <w:p w:rsidR="000140E5" w:rsidRPr="00E72CA3" w:rsidRDefault="000876AF" w:rsidP="000876AF">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IEMAnot_</w:t>
    </w:r>
    <w:r w:rsidR="00243C30">
      <w:rPr>
        <w:rFonts w:ascii="Times New Roman" w:hAnsi="Times New Roman"/>
        <w:noProof/>
        <w:sz w:val="20"/>
        <w:szCs w:val="20"/>
      </w:rPr>
      <w:t>23032020</w:t>
    </w:r>
    <w:r>
      <w:rPr>
        <w:rFonts w:ascii="Times New Roman" w:hAnsi="Times New Roman"/>
        <w:noProof/>
        <w:sz w:val="20"/>
        <w:szCs w:val="20"/>
      </w:rPr>
      <w:t>_</w:t>
    </w:r>
    <w:r w:rsidR="00243C30">
      <w:rPr>
        <w:rFonts w:ascii="Times New Roman" w:hAnsi="Times New Roman"/>
        <w:noProof/>
        <w:sz w:val="20"/>
        <w:szCs w:val="20"/>
      </w:rPr>
      <w:t xml:space="preserve"> arkartsit</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8F" w:rsidRDefault="002D298F" w:rsidP="00295D39">
      <w:pPr>
        <w:spacing w:after="0" w:line="240" w:lineRule="auto"/>
      </w:pPr>
      <w:r>
        <w:separator/>
      </w:r>
    </w:p>
  </w:footnote>
  <w:footnote w:type="continuationSeparator" w:id="0">
    <w:p w:rsidR="002D298F" w:rsidRDefault="002D298F"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0E5" w:rsidRPr="00710AC2" w:rsidRDefault="000140E5">
    <w:pPr>
      <w:pStyle w:val="Header"/>
      <w:jc w:val="center"/>
      <w:rPr>
        <w:rFonts w:ascii="Times New Roman" w:hAnsi="Times New Roman"/>
      </w:rPr>
    </w:pPr>
    <w:r w:rsidRPr="00710AC2">
      <w:rPr>
        <w:rFonts w:ascii="Times New Roman" w:hAnsi="Times New Roman"/>
      </w:rPr>
      <w:fldChar w:fldCharType="begin"/>
    </w:r>
    <w:r w:rsidRPr="00710AC2">
      <w:rPr>
        <w:rFonts w:ascii="Times New Roman" w:hAnsi="Times New Roman"/>
      </w:rPr>
      <w:instrText xml:space="preserve"> PAGE   \* MERGEFORMAT </w:instrText>
    </w:r>
    <w:r w:rsidRPr="00710AC2">
      <w:rPr>
        <w:rFonts w:ascii="Times New Roman" w:hAnsi="Times New Roman"/>
      </w:rPr>
      <w:fldChar w:fldCharType="separate"/>
    </w:r>
    <w:r w:rsidR="00AD56B9">
      <w:rPr>
        <w:rFonts w:ascii="Times New Roman" w:hAnsi="Times New Roman"/>
        <w:noProof/>
      </w:rPr>
      <w:t>2</w:t>
    </w:r>
    <w:r w:rsidRPr="00710AC2">
      <w:rPr>
        <w:rFonts w:ascii="Times New Roman" w:hAnsi="Times New Roman"/>
        <w:noProof/>
      </w:rPr>
      <w:fldChar w:fldCharType="end"/>
    </w:r>
  </w:p>
  <w:p w:rsidR="000140E5" w:rsidRDefault="00014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4C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ED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B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9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29C5"/>
    <w:rsid w:val="000140E5"/>
    <w:rsid w:val="00020495"/>
    <w:rsid w:val="000205BB"/>
    <w:rsid w:val="000238AE"/>
    <w:rsid w:val="00043E86"/>
    <w:rsid w:val="00056F72"/>
    <w:rsid w:val="00060EEE"/>
    <w:rsid w:val="00063DB1"/>
    <w:rsid w:val="00071077"/>
    <w:rsid w:val="0007271F"/>
    <w:rsid w:val="000829D9"/>
    <w:rsid w:val="000876AF"/>
    <w:rsid w:val="000A5A05"/>
    <w:rsid w:val="000D1A27"/>
    <w:rsid w:val="000D6289"/>
    <w:rsid w:val="000D6A0E"/>
    <w:rsid w:val="000E22A4"/>
    <w:rsid w:val="00105D51"/>
    <w:rsid w:val="00117344"/>
    <w:rsid w:val="00120DD2"/>
    <w:rsid w:val="001321BF"/>
    <w:rsid w:val="0014354C"/>
    <w:rsid w:val="00154952"/>
    <w:rsid w:val="00161919"/>
    <w:rsid w:val="001813AA"/>
    <w:rsid w:val="001943CF"/>
    <w:rsid w:val="00194ADC"/>
    <w:rsid w:val="001A17D5"/>
    <w:rsid w:val="001B1C90"/>
    <w:rsid w:val="001D4FEA"/>
    <w:rsid w:val="001D6C45"/>
    <w:rsid w:val="001E2E16"/>
    <w:rsid w:val="001F1A83"/>
    <w:rsid w:val="001F2418"/>
    <w:rsid w:val="00202A1B"/>
    <w:rsid w:val="00207162"/>
    <w:rsid w:val="002243D7"/>
    <w:rsid w:val="002377AC"/>
    <w:rsid w:val="00243C30"/>
    <w:rsid w:val="00246D54"/>
    <w:rsid w:val="00256AC2"/>
    <w:rsid w:val="00257E30"/>
    <w:rsid w:val="00270BFB"/>
    <w:rsid w:val="00284F49"/>
    <w:rsid w:val="00285585"/>
    <w:rsid w:val="002860EE"/>
    <w:rsid w:val="00295D39"/>
    <w:rsid w:val="002D298F"/>
    <w:rsid w:val="002D353E"/>
    <w:rsid w:val="002D3B49"/>
    <w:rsid w:val="002E2F83"/>
    <w:rsid w:val="002E3E65"/>
    <w:rsid w:val="002E4BB8"/>
    <w:rsid w:val="002E7627"/>
    <w:rsid w:val="003117CB"/>
    <w:rsid w:val="00314A8C"/>
    <w:rsid w:val="00316D80"/>
    <w:rsid w:val="00333D1D"/>
    <w:rsid w:val="0035153F"/>
    <w:rsid w:val="003622CF"/>
    <w:rsid w:val="00372D95"/>
    <w:rsid w:val="00377470"/>
    <w:rsid w:val="00380E60"/>
    <w:rsid w:val="003A2716"/>
    <w:rsid w:val="003C0DA0"/>
    <w:rsid w:val="003E3B48"/>
    <w:rsid w:val="004008F1"/>
    <w:rsid w:val="0041623E"/>
    <w:rsid w:val="00456485"/>
    <w:rsid w:val="0046132A"/>
    <w:rsid w:val="00464200"/>
    <w:rsid w:val="00470A88"/>
    <w:rsid w:val="00474B11"/>
    <w:rsid w:val="00475D66"/>
    <w:rsid w:val="00475E5A"/>
    <w:rsid w:val="00496EED"/>
    <w:rsid w:val="004B0616"/>
    <w:rsid w:val="004C2123"/>
    <w:rsid w:val="004C37F6"/>
    <w:rsid w:val="004C66C4"/>
    <w:rsid w:val="004E47BA"/>
    <w:rsid w:val="004F1EB8"/>
    <w:rsid w:val="00535AE2"/>
    <w:rsid w:val="00541D6F"/>
    <w:rsid w:val="005469DE"/>
    <w:rsid w:val="00555CBA"/>
    <w:rsid w:val="00563FA3"/>
    <w:rsid w:val="00565104"/>
    <w:rsid w:val="00576CB1"/>
    <w:rsid w:val="0058394E"/>
    <w:rsid w:val="005A49C1"/>
    <w:rsid w:val="005B61A4"/>
    <w:rsid w:val="005C33B4"/>
    <w:rsid w:val="005C3CA3"/>
    <w:rsid w:val="005D4A8D"/>
    <w:rsid w:val="005E0422"/>
    <w:rsid w:val="00630442"/>
    <w:rsid w:val="00637C54"/>
    <w:rsid w:val="00642320"/>
    <w:rsid w:val="0064440E"/>
    <w:rsid w:val="00645684"/>
    <w:rsid w:val="0064678E"/>
    <w:rsid w:val="0069411E"/>
    <w:rsid w:val="00696805"/>
    <w:rsid w:val="006A6FB1"/>
    <w:rsid w:val="006E4DDB"/>
    <w:rsid w:val="006F5CE4"/>
    <w:rsid w:val="00704AA3"/>
    <w:rsid w:val="00707F4C"/>
    <w:rsid w:val="00710AC2"/>
    <w:rsid w:val="007159EF"/>
    <w:rsid w:val="00721C05"/>
    <w:rsid w:val="00740FAA"/>
    <w:rsid w:val="0074141D"/>
    <w:rsid w:val="00742AD9"/>
    <w:rsid w:val="00751F19"/>
    <w:rsid w:val="00755514"/>
    <w:rsid w:val="00766A76"/>
    <w:rsid w:val="00776BFC"/>
    <w:rsid w:val="007B0D2B"/>
    <w:rsid w:val="007B1CF5"/>
    <w:rsid w:val="007B6A32"/>
    <w:rsid w:val="007B6B60"/>
    <w:rsid w:val="007D7BFA"/>
    <w:rsid w:val="00803C1A"/>
    <w:rsid w:val="00813D3F"/>
    <w:rsid w:val="0081574A"/>
    <w:rsid w:val="00820E4D"/>
    <w:rsid w:val="00830E95"/>
    <w:rsid w:val="00833FDF"/>
    <w:rsid w:val="00841BDC"/>
    <w:rsid w:val="00851453"/>
    <w:rsid w:val="00856543"/>
    <w:rsid w:val="00864D53"/>
    <w:rsid w:val="00884ECE"/>
    <w:rsid w:val="00890D51"/>
    <w:rsid w:val="00894CFC"/>
    <w:rsid w:val="008960E0"/>
    <w:rsid w:val="008A0C58"/>
    <w:rsid w:val="008A1822"/>
    <w:rsid w:val="00900430"/>
    <w:rsid w:val="00910162"/>
    <w:rsid w:val="00927319"/>
    <w:rsid w:val="00951D19"/>
    <w:rsid w:val="00973D1C"/>
    <w:rsid w:val="009750B7"/>
    <w:rsid w:val="00975D8B"/>
    <w:rsid w:val="00976FD2"/>
    <w:rsid w:val="00983A9F"/>
    <w:rsid w:val="00985A16"/>
    <w:rsid w:val="00990712"/>
    <w:rsid w:val="00992B5F"/>
    <w:rsid w:val="009C2EDC"/>
    <w:rsid w:val="009D16D1"/>
    <w:rsid w:val="009E7529"/>
    <w:rsid w:val="009F4E8C"/>
    <w:rsid w:val="00A059BB"/>
    <w:rsid w:val="00A24FAD"/>
    <w:rsid w:val="00A2520D"/>
    <w:rsid w:val="00A30CD0"/>
    <w:rsid w:val="00A44B8C"/>
    <w:rsid w:val="00A45DA4"/>
    <w:rsid w:val="00A55F2D"/>
    <w:rsid w:val="00A73512"/>
    <w:rsid w:val="00A764F0"/>
    <w:rsid w:val="00A85D7E"/>
    <w:rsid w:val="00A940B5"/>
    <w:rsid w:val="00AA262D"/>
    <w:rsid w:val="00AA4507"/>
    <w:rsid w:val="00AB5024"/>
    <w:rsid w:val="00AC5710"/>
    <w:rsid w:val="00AD56B9"/>
    <w:rsid w:val="00AE0F5D"/>
    <w:rsid w:val="00AE2A20"/>
    <w:rsid w:val="00AF002E"/>
    <w:rsid w:val="00AF2F60"/>
    <w:rsid w:val="00B10371"/>
    <w:rsid w:val="00B1086F"/>
    <w:rsid w:val="00B10A9C"/>
    <w:rsid w:val="00B1341E"/>
    <w:rsid w:val="00B1792C"/>
    <w:rsid w:val="00B217B9"/>
    <w:rsid w:val="00B2726E"/>
    <w:rsid w:val="00B34E01"/>
    <w:rsid w:val="00B46DF2"/>
    <w:rsid w:val="00B5114B"/>
    <w:rsid w:val="00B53FBE"/>
    <w:rsid w:val="00B60A12"/>
    <w:rsid w:val="00B77241"/>
    <w:rsid w:val="00B82452"/>
    <w:rsid w:val="00B865FE"/>
    <w:rsid w:val="00B934EF"/>
    <w:rsid w:val="00BA77D1"/>
    <w:rsid w:val="00BC0E09"/>
    <w:rsid w:val="00BD0BD4"/>
    <w:rsid w:val="00BF5CBF"/>
    <w:rsid w:val="00C01821"/>
    <w:rsid w:val="00C03CC8"/>
    <w:rsid w:val="00C07AFF"/>
    <w:rsid w:val="00C25DF3"/>
    <w:rsid w:val="00C52645"/>
    <w:rsid w:val="00C54523"/>
    <w:rsid w:val="00C60D6D"/>
    <w:rsid w:val="00C646F7"/>
    <w:rsid w:val="00C6601D"/>
    <w:rsid w:val="00C8255F"/>
    <w:rsid w:val="00C846B8"/>
    <w:rsid w:val="00C84FB9"/>
    <w:rsid w:val="00CD2F94"/>
    <w:rsid w:val="00CE33FC"/>
    <w:rsid w:val="00CE6393"/>
    <w:rsid w:val="00CE6DBB"/>
    <w:rsid w:val="00CF017E"/>
    <w:rsid w:val="00CF0D14"/>
    <w:rsid w:val="00CF3FFC"/>
    <w:rsid w:val="00D02706"/>
    <w:rsid w:val="00D05BCD"/>
    <w:rsid w:val="00D10A1B"/>
    <w:rsid w:val="00D15AE6"/>
    <w:rsid w:val="00D41D40"/>
    <w:rsid w:val="00D65552"/>
    <w:rsid w:val="00D7289C"/>
    <w:rsid w:val="00DB37D4"/>
    <w:rsid w:val="00DE69BE"/>
    <w:rsid w:val="00DE7F4E"/>
    <w:rsid w:val="00E07D69"/>
    <w:rsid w:val="00E1011F"/>
    <w:rsid w:val="00E2539A"/>
    <w:rsid w:val="00E42312"/>
    <w:rsid w:val="00E55FBC"/>
    <w:rsid w:val="00E72CA3"/>
    <w:rsid w:val="00EA3703"/>
    <w:rsid w:val="00EA61AA"/>
    <w:rsid w:val="00EC4341"/>
    <w:rsid w:val="00ED427D"/>
    <w:rsid w:val="00F167C6"/>
    <w:rsid w:val="00F5545B"/>
    <w:rsid w:val="00F61F03"/>
    <w:rsid w:val="00FA6DC2"/>
    <w:rsid w:val="00FB16FA"/>
    <w:rsid w:val="00FE1CEA"/>
    <w:rsid w:val="00FE2DFD"/>
    <w:rsid w:val="00FF184B"/>
    <w:rsid w:val="00FF4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B10371"/>
    <w:pPr>
      <w:spacing w:line="240" w:lineRule="auto"/>
    </w:pPr>
    <w:rPr>
      <w:sz w:val="20"/>
      <w:szCs w:val="20"/>
    </w:rPr>
  </w:style>
  <w:style w:type="character" w:customStyle="1" w:styleId="CommentTextChar">
    <w:name w:val="Comment Text Char"/>
    <w:link w:val="CommentText"/>
    <w:uiPriority w:val="99"/>
    <w:semiHidden/>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3219</Words>
  <Characters>18352</Characters>
  <Application>Microsoft Office Word</Application>
  <DocSecurity>0</DocSecurity>
  <Lines>152</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humānās palīdzības sniegšanu Ukrainai” sākotnējās ietekmes novērtējuma ziņojums (anotācija)</vt:lpstr>
      <vt:lpstr>Ministru kabineta rīkojuma projekta „Par humānās palīdzības sniegšanu Ukrainai” sākotnējās ietekmes novērtējuma ziņojums (anotācija)</vt:lpstr>
    </vt:vector>
  </TitlesOfParts>
  <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humānās palīdzības sniegšanu Ukrainai” sākotnējās ietekmes novērtējuma ziņojums (anotācija)</dc:title>
  <dc:subject/>
  <dc:creator>Martins Baltmanis</dc:creator>
  <cp:keywords/>
  <cp:lastModifiedBy>Vunders</cp:lastModifiedBy>
  <cp:revision>5</cp:revision>
  <cp:lastPrinted>2014-10-06T07:36:00Z</cp:lastPrinted>
  <dcterms:created xsi:type="dcterms:W3CDTF">2020-03-23T15:20:00Z</dcterms:created>
  <dcterms:modified xsi:type="dcterms:W3CDTF">2020-03-24T07:00:00Z</dcterms:modified>
</cp:coreProperties>
</file>