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36EFA" w14:textId="72C41F57" w:rsidR="007E1421" w:rsidRPr="00D71539" w:rsidRDefault="007E1421" w:rsidP="00F01D29">
      <w:pPr>
        <w:tabs>
          <w:tab w:val="left" w:pos="9020"/>
        </w:tabs>
        <w:spacing w:after="0" w:line="240" w:lineRule="auto"/>
        <w:jc w:val="right"/>
        <w:rPr>
          <w:rFonts w:ascii="Times New Roman" w:hAnsi="Times New Roman" w:cs="Times New Roman"/>
          <w:sz w:val="28"/>
          <w:szCs w:val="28"/>
        </w:rPr>
      </w:pPr>
      <w:bookmarkStart w:id="0" w:name="_GoBack"/>
      <w:bookmarkEnd w:id="0"/>
      <w:r w:rsidRPr="0006140B">
        <w:rPr>
          <w:rFonts w:ascii="Times New Roman" w:hAnsi="Times New Roman" w:cs="Times New Roman"/>
          <w:i/>
          <w:sz w:val="28"/>
          <w:szCs w:val="28"/>
        </w:rPr>
        <w:t xml:space="preserve">  </w:t>
      </w:r>
      <w:r w:rsidRPr="00D71539">
        <w:rPr>
          <w:rFonts w:ascii="Times New Roman" w:hAnsi="Times New Roman" w:cs="Times New Roman"/>
          <w:sz w:val="28"/>
          <w:szCs w:val="28"/>
        </w:rPr>
        <w:t>Projekts</w:t>
      </w:r>
    </w:p>
    <w:p w14:paraId="6915442F" w14:textId="77777777" w:rsidR="007E1421" w:rsidRPr="00D71539" w:rsidRDefault="007E1421" w:rsidP="00F01D29">
      <w:pPr>
        <w:pStyle w:val="ListParagraph"/>
        <w:spacing w:line="240" w:lineRule="auto"/>
        <w:ind w:left="502"/>
        <w:jc w:val="right"/>
        <w:rPr>
          <w:rFonts w:ascii="Times New Roman" w:hAnsi="Times New Roman" w:cs="Times New Roman"/>
          <w:sz w:val="28"/>
          <w:szCs w:val="28"/>
          <w:lang w:val="de-DE"/>
        </w:rPr>
      </w:pPr>
    </w:p>
    <w:p w14:paraId="6FE5B755" w14:textId="77777777" w:rsidR="007E1421" w:rsidRPr="00D71539" w:rsidRDefault="007E1421" w:rsidP="00F01D29">
      <w:pPr>
        <w:pStyle w:val="ListParagraph"/>
        <w:spacing w:line="240" w:lineRule="auto"/>
        <w:ind w:left="502"/>
        <w:jc w:val="right"/>
        <w:rPr>
          <w:rFonts w:ascii="Times New Roman" w:hAnsi="Times New Roman" w:cs="Times New Roman"/>
          <w:sz w:val="28"/>
          <w:szCs w:val="28"/>
          <w:lang w:val="pt-BR"/>
        </w:rPr>
      </w:pPr>
      <w:r w:rsidRPr="00D71539">
        <w:rPr>
          <w:rFonts w:ascii="Times New Roman" w:hAnsi="Times New Roman" w:cs="Times New Roman"/>
          <w:sz w:val="28"/>
          <w:szCs w:val="28"/>
          <w:lang w:val="pt-BR"/>
        </w:rPr>
        <w:t xml:space="preserve">(Ministru kabineta </w:t>
      </w:r>
    </w:p>
    <w:p w14:paraId="5AB7262C" w14:textId="2192887B" w:rsidR="007E1421" w:rsidRPr="00D71539" w:rsidRDefault="007E1421" w:rsidP="00F01D29">
      <w:pPr>
        <w:pStyle w:val="ListParagraph"/>
        <w:spacing w:line="240" w:lineRule="auto"/>
        <w:ind w:left="284"/>
        <w:jc w:val="right"/>
        <w:rPr>
          <w:rFonts w:ascii="Times New Roman" w:hAnsi="Times New Roman" w:cs="Times New Roman"/>
          <w:sz w:val="28"/>
          <w:szCs w:val="28"/>
          <w:lang w:val="pt-BR"/>
        </w:rPr>
      </w:pPr>
      <w:r w:rsidRPr="00D71539">
        <w:rPr>
          <w:rFonts w:ascii="Times New Roman" w:hAnsi="Times New Roman" w:cs="Times New Roman"/>
          <w:sz w:val="28"/>
          <w:szCs w:val="28"/>
          <w:lang w:val="pt-BR"/>
        </w:rPr>
        <w:t>20</w:t>
      </w:r>
      <w:r w:rsidR="00167195">
        <w:rPr>
          <w:rFonts w:ascii="Times New Roman" w:hAnsi="Times New Roman" w:cs="Times New Roman"/>
          <w:sz w:val="28"/>
          <w:szCs w:val="28"/>
          <w:lang w:val="pt-BR"/>
        </w:rPr>
        <w:t>20</w:t>
      </w:r>
      <w:r w:rsidRPr="00D71539">
        <w:rPr>
          <w:rFonts w:ascii="Times New Roman" w:hAnsi="Times New Roman" w:cs="Times New Roman"/>
          <w:sz w:val="28"/>
          <w:szCs w:val="28"/>
          <w:lang w:val="pt-BR"/>
        </w:rPr>
        <w:t>.gada___._________</w:t>
      </w:r>
    </w:p>
    <w:p w14:paraId="3F404E36" w14:textId="77777777" w:rsidR="007E1421" w:rsidRPr="00D71539" w:rsidRDefault="007E1421" w:rsidP="00F01D29">
      <w:pPr>
        <w:pStyle w:val="ListParagraph"/>
        <w:spacing w:line="240" w:lineRule="auto"/>
        <w:ind w:left="502"/>
        <w:jc w:val="right"/>
        <w:rPr>
          <w:rFonts w:ascii="Times New Roman" w:hAnsi="Times New Roman" w:cs="Times New Roman"/>
          <w:sz w:val="28"/>
          <w:szCs w:val="28"/>
          <w:lang w:val="pt-BR"/>
        </w:rPr>
      </w:pPr>
      <w:r w:rsidRPr="00D71539">
        <w:rPr>
          <w:rFonts w:ascii="Times New Roman" w:hAnsi="Times New Roman" w:cs="Times New Roman"/>
          <w:sz w:val="28"/>
          <w:szCs w:val="28"/>
          <w:lang w:val="pt-BR"/>
        </w:rPr>
        <w:t>rīkojums Nr.____)</w:t>
      </w:r>
    </w:p>
    <w:p w14:paraId="0A9421EF" w14:textId="77777777" w:rsidR="004F3480" w:rsidRPr="00D71539" w:rsidRDefault="00CD5ED2" w:rsidP="00F01D29">
      <w:pPr>
        <w:shd w:val="clear" w:color="auto" w:fill="FFFFFF"/>
        <w:spacing w:line="240" w:lineRule="auto"/>
        <w:jc w:val="center"/>
        <w:rPr>
          <w:rFonts w:ascii="Times New Roman" w:eastAsia="Times New Roman" w:hAnsi="Times New Roman" w:cs="Times New Roman"/>
          <w:b/>
          <w:bCs/>
          <w:sz w:val="28"/>
          <w:szCs w:val="28"/>
          <w:lang w:eastAsia="lv-LV"/>
        </w:rPr>
      </w:pPr>
      <w:r w:rsidRPr="00D71539">
        <w:rPr>
          <w:rFonts w:ascii="Times New Roman" w:eastAsia="Times New Roman" w:hAnsi="Times New Roman" w:cs="Times New Roman"/>
          <w:b/>
          <w:bCs/>
          <w:sz w:val="28"/>
          <w:szCs w:val="28"/>
          <w:lang w:eastAsia="lv-LV"/>
        </w:rPr>
        <w:t xml:space="preserve"> </w:t>
      </w:r>
    </w:p>
    <w:p w14:paraId="6FE67A1B" w14:textId="77777777" w:rsidR="004F3480" w:rsidRPr="00D71539" w:rsidRDefault="004F3480" w:rsidP="00F01D29">
      <w:pPr>
        <w:shd w:val="clear" w:color="auto" w:fill="FFFFFF"/>
        <w:spacing w:line="240" w:lineRule="auto"/>
        <w:jc w:val="center"/>
        <w:rPr>
          <w:rFonts w:ascii="Times New Roman" w:eastAsia="Times New Roman" w:hAnsi="Times New Roman" w:cs="Times New Roman"/>
          <w:b/>
          <w:bCs/>
          <w:sz w:val="28"/>
          <w:szCs w:val="28"/>
          <w:lang w:eastAsia="lv-LV"/>
        </w:rPr>
      </w:pPr>
    </w:p>
    <w:p w14:paraId="77E7450F" w14:textId="77777777" w:rsidR="004F3480" w:rsidRPr="00D71539" w:rsidRDefault="004F3480" w:rsidP="00F01D29">
      <w:pPr>
        <w:shd w:val="clear" w:color="auto" w:fill="FFFFFF"/>
        <w:spacing w:line="240" w:lineRule="auto"/>
        <w:jc w:val="center"/>
        <w:rPr>
          <w:rFonts w:ascii="Times New Roman" w:eastAsia="Times New Roman" w:hAnsi="Times New Roman" w:cs="Times New Roman"/>
          <w:b/>
          <w:bCs/>
          <w:sz w:val="28"/>
          <w:szCs w:val="28"/>
          <w:lang w:eastAsia="lv-LV"/>
        </w:rPr>
      </w:pPr>
    </w:p>
    <w:p w14:paraId="7E5135F9" w14:textId="77777777" w:rsidR="004F3480" w:rsidRPr="00D71539" w:rsidRDefault="004F3480" w:rsidP="00F01D29">
      <w:pPr>
        <w:shd w:val="clear" w:color="auto" w:fill="FFFFFF"/>
        <w:spacing w:line="240" w:lineRule="auto"/>
        <w:jc w:val="center"/>
        <w:rPr>
          <w:rFonts w:ascii="Times New Roman" w:eastAsia="Times New Roman" w:hAnsi="Times New Roman" w:cs="Times New Roman"/>
          <w:b/>
          <w:bCs/>
          <w:sz w:val="28"/>
          <w:szCs w:val="28"/>
          <w:lang w:eastAsia="lv-LV"/>
        </w:rPr>
      </w:pPr>
    </w:p>
    <w:p w14:paraId="0C909675" w14:textId="77777777" w:rsidR="004F3480" w:rsidRPr="00D71539" w:rsidRDefault="004F3480" w:rsidP="00F01D29">
      <w:pPr>
        <w:shd w:val="clear" w:color="auto" w:fill="FFFFFF"/>
        <w:spacing w:line="240" w:lineRule="auto"/>
        <w:jc w:val="center"/>
        <w:rPr>
          <w:rFonts w:ascii="Times New Roman" w:eastAsia="Times New Roman" w:hAnsi="Times New Roman" w:cs="Times New Roman"/>
          <w:b/>
          <w:bCs/>
          <w:sz w:val="40"/>
          <w:szCs w:val="40"/>
          <w:lang w:eastAsia="lv-LV"/>
        </w:rPr>
      </w:pPr>
    </w:p>
    <w:p w14:paraId="21E8C9DE" w14:textId="01F1E05A" w:rsidR="001C34AD" w:rsidRPr="00167195" w:rsidRDefault="00D938FD" w:rsidP="00F01D29">
      <w:pPr>
        <w:shd w:val="clear" w:color="auto" w:fill="FFFFFF"/>
        <w:spacing w:line="240" w:lineRule="auto"/>
        <w:jc w:val="center"/>
        <w:rPr>
          <w:rFonts w:ascii="Times New Roman" w:eastAsia="Times New Roman" w:hAnsi="Times New Roman" w:cs="Times New Roman"/>
          <w:b/>
          <w:bCs/>
          <w:sz w:val="32"/>
          <w:szCs w:val="40"/>
          <w:lang w:eastAsia="lv-LV"/>
        </w:rPr>
      </w:pPr>
      <w:r w:rsidRPr="00167195">
        <w:rPr>
          <w:rFonts w:ascii="Times New Roman" w:eastAsia="Times New Roman" w:hAnsi="Times New Roman" w:cs="Times New Roman"/>
          <w:b/>
          <w:bCs/>
          <w:sz w:val="32"/>
          <w:szCs w:val="40"/>
          <w:lang w:eastAsia="lv-LV"/>
        </w:rPr>
        <w:t xml:space="preserve">ES finanšu interešu aizsardzības koordinācijas </w:t>
      </w:r>
      <w:r w:rsidR="003C483C" w:rsidRPr="00167195">
        <w:rPr>
          <w:rFonts w:ascii="Times New Roman" w:eastAsia="Times New Roman" w:hAnsi="Times New Roman" w:cs="Times New Roman"/>
          <w:b/>
          <w:bCs/>
          <w:sz w:val="32"/>
          <w:szCs w:val="40"/>
          <w:lang w:eastAsia="lv-LV"/>
        </w:rPr>
        <w:t xml:space="preserve">dienesta (AFCOS) </w:t>
      </w:r>
      <w:r w:rsidR="00431DF7" w:rsidRPr="00167195">
        <w:rPr>
          <w:rFonts w:ascii="Times New Roman" w:eastAsia="Times New Roman" w:hAnsi="Times New Roman" w:cs="Times New Roman"/>
          <w:b/>
          <w:bCs/>
          <w:sz w:val="32"/>
          <w:szCs w:val="40"/>
          <w:lang w:eastAsia="lv-LV"/>
        </w:rPr>
        <w:t xml:space="preserve">darbības </w:t>
      </w:r>
      <w:r w:rsidR="003C483C" w:rsidRPr="00167195">
        <w:rPr>
          <w:rFonts w:ascii="Times New Roman" w:eastAsia="Times New Roman" w:hAnsi="Times New Roman" w:cs="Times New Roman"/>
          <w:b/>
          <w:bCs/>
          <w:sz w:val="32"/>
          <w:szCs w:val="40"/>
          <w:lang w:eastAsia="lv-LV"/>
        </w:rPr>
        <w:t xml:space="preserve">stratēģija un </w:t>
      </w:r>
      <w:r w:rsidRPr="00167195">
        <w:rPr>
          <w:rFonts w:ascii="Times New Roman" w:eastAsia="Times New Roman" w:hAnsi="Times New Roman" w:cs="Times New Roman"/>
          <w:b/>
          <w:bCs/>
          <w:sz w:val="32"/>
          <w:szCs w:val="40"/>
          <w:lang w:eastAsia="lv-LV"/>
        </w:rPr>
        <w:t>pasākumu p</w:t>
      </w:r>
      <w:r w:rsidR="001C34AD" w:rsidRPr="00167195">
        <w:rPr>
          <w:rFonts w:ascii="Times New Roman" w:eastAsia="Times New Roman" w:hAnsi="Times New Roman" w:cs="Times New Roman"/>
          <w:b/>
          <w:bCs/>
          <w:sz w:val="32"/>
          <w:szCs w:val="40"/>
          <w:lang w:eastAsia="lv-LV"/>
        </w:rPr>
        <w:t>lāns</w:t>
      </w:r>
      <w:r w:rsidR="00431DF7" w:rsidRPr="00167195">
        <w:rPr>
          <w:rFonts w:ascii="Times New Roman" w:eastAsia="Times New Roman" w:hAnsi="Times New Roman" w:cs="Times New Roman"/>
          <w:b/>
          <w:bCs/>
          <w:sz w:val="32"/>
          <w:szCs w:val="40"/>
          <w:lang w:eastAsia="lv-LV"/>
        </w:rPr>
        <w:t xml:space="preserve"> 20</w:t>
      </w:r>
      <w:r w:rsidR="00D71539" w:rsidRPr="00167195">
        <w:rPr>
          <w:rFonts w:ascii="Times New Roman" w:eastAsia="Times New Roman" w:hAnsi="Times New Roman" w:cs="Times New Roman"/>
          <w:b/>
          <w:bCs/>
          <w:sz w:val="32"/>
          <w:szCs w:val="40"/>
          <w:lang w:eastAsia="lv-LV"/>
        </w:rPr>
        <w:t>20</w:t>
      </w:r>
      <w:r w:rsidR="00431DF7" w:rsidRPr="00167195">
        <w:rPr>
          <w:rFonts w:ascii="Times New Roman" w:eastAsia="Times New Roman" w:hAnsi="Times New Roman" w:cs="Times New Roman"/>
          <w:b/>
          <w:bCs/>
          <w:sz w:val="32"/>
          <w:szCs w:val="40"/>
          <w:lang w:eastAsia="lv-LV"/>
        </w:rPr>
        <w:t>.-20</w:t>
      </w:r>
      <w:r w:rsidR="00D71539" w:rsidRPr="00167195">
        <w:rPr>
          <w:rFonts w:ascii="Times New Roman" w:eastAsia="Times New Roman" w:hAnsi="Times New Roman" w:cs="Times New Roman"/>
          <w:b/>
          <w:bCs/>
          <w:sz w:val="32"/>
          <w:szCs w:val="40"/>
          <w:lang w:eastAsia="lv-LV"/>
        </w:rPr>
        <w:t>22</w:t>
      </w:r>
      <w:r w:rsidR="00431DF7" w:rsidRPr="00167195">
        <w:rPr>
          <w:rFonts w:ascii="Times New Roman" w:eastAsia="Times New Roman" w:hAnsi="Times New Roman" w:cs="Times New Roman"/>
          <w:b/>
          <w:bCs/>
          <w:sz w:val="32"/>
          <w:szCs w:val="40"/>
          <w:lang w:eastAsia="lv-LV"/>
        </w:rPr>
        <w:t>.gadam</w:t>
      </w:r>
    </w:p>
    <w:p w14:paraId="7A95086F" w14:textId="77777777" w:rsidR="006F2804" w:rsidRPr="00D603E6" w:rsidRDefault="006F2804" w:rsidP="00F01D29">
      <w:pPr>
        <w:shd w:val="clear" w:color="auto" w:fill="FFFFFF"/>
        <w:spacing w:line="240" w:lineRule="auto"/>
        <w:jc w:val="center"/>
        <w:rPr>
          <w:rFonts w:ascii="Times New Roman" w:eastAsia="Times New Roman" w:hAnsi="Times New Roman" w:cs="Times New Roman"/>
          <w:b/>
          <w:bCs/>
          <w:sz w:val="28"/>
          <w:szCs w:val="28"/>
          <w:highlight w:val="yellow"/>
          <w:lang w:eastAsia="lv-LV"/>
        </w:rPr>
      </w:pPr>
    </w:p>
    <w:p w14:paraId="427192C5" w14:textId="77777777" w:rsidR="00BC4D4C" w:rsidRPr="00D603E6" w:rsidRDefault="00BC4D4C" w:rsidP="00F01D29">
      <w:pPr>
        <w:shd w:val="clear" w:color="auto" w:fill="FFFFFF"/>
        <w:spacing w:line="240" w:lineRule="auto"/>
        <w:jc w:val="center"/>
        <w:rPr>
          <w:rFonts w:ascii="Times New Roman" w:eastAsia="Times New Roman" w:hAnsi="Times New Roman" w:cs="Times New Roman"/>
          <w:b/>
          <w:bCs/>
          <w:sz w:val="28"/>
          <w:szCs w:val="28"/>
          <w:highlight w:val="yellow"/>
          <w:lang w:eastAsia="lv-LV"/>
        </w:rPr>
      </w:pPr>
    </w:p>
    <w:p w14:paraId="1A186091" w14:textId="77777777" w:rsidR="004F3480" w:rsidRPr="00D603E6" w:rsidRDefault="004F3480" w:rsidP="00F01D29">
      <w:pPr>
        <w:shd w:val="clear" w:color="auto" w:fill="FFFFFF"/>
        <w:spacing w:line="240" w:lineRule="auto"/>
        <w:jc w:val="center"/>
        <w:rPr>
          <w:rFonts w:ascii="Times New Roman" w:eastAsia="Times New Roman" w:hAnsi="Times New Roman" w:cs="Times New Roman"/>
          <w:b/>
          <w:bCs/>
          <w:sz w:val="28"/>
          <w:szCs w:val="28"/>
          <w:highlight w:val="yellow"/>
          <w:lang w:eastAsia="lv-LV"/>
        </w:rPr>
      </w:pPr>
    </w:p>
    <w:p w14:paraId="343D5BB7" w14:textId="77777777" w:rsidR="004F3480" w:rsidRPr="00D603E6" w:rsidRDefault="004F3480" w:rsidP="00F01D29">
      <w:pPr>
        <w:spacing w:line="240" w:lineRule="auto"/>
        <w:rPr>
          <w:rFonts w:ascii="Times New Roman" w:eastAsia="Times New Roman" w:hAnsi="Times New Roman" w:cs="Times New Roman"/>
          <w:b/>
          <w:bCs/>
          <w:sz w:val="28"/>
          <w:szCs w:val="28"/>
          <w:highlight w:val="yellow"/>
          <w:lang w:eastAsia="lv-LV"/>
        </w:rPr>
      </w:pPr>
    </w:p>
    <w:p w14:paraId="30F4486F" w14:textId="77777777" w:rsidR="004F3480" w:rsidRPr="00D603E6" w:rsidRDefault="004F3480" w:rsidP="00F01D29">
      <w:pPr>
        <w:spacing w:line="240" w:lineRule="auto"/>
        <w:rPr>
          <w:rFonts w:ascii="Times New Roman" w:eastAsia="Times New Roman" w:hAnsi="Times New Roman" w:cs="Times New Roman"/>
          <w:b/>
          <w:bCs/>
          <w:sz w:val="28"/>
          <w:szCs w:val="28"/>
          <w:highlight w:val="yellow"/>
          <w:lang w:eastAsia="lv-LV"/>
        </w:rPr>
      </w:pPr>
    </w:p>
    <w:p w14:paraId="268B92B5" w14:textId="77777777" w:rsidR="004F3480" w:rsidRPr="00D603E6" w:rsidRDefault="004F3480" w:rsidP="00F01D29">
      <w:pPr>
        <w:spacing w:line="240" w:lineRule="auto"/>
        <w:rPr>
          <w:rFonts w:ascii="Times New Roman" w:eastAsia="Times New Roman" w:hAnsi="Times New Roman" w:cs="Times New Roman"/>
          <w:b/>
          <w:bCs/>
          <w:sz w:val="28"/>
          <w:szCs w:val="28"/>
          <w:highlight w:val="yellow"/>
          <w:lang w:eastAsia="lv-LV"/>
        </w:rPr>
      </w:pPr>
    </w:p>
    <w:p w14:paraId="5387EF10" w14:textId="77777777" w:rsidR="004F3480" w:rsidRPr="00D603E6" w:rsidRDefault="004F3480" w:rsidP="00F01D29">
      <w:pPr>
        <w:spacing w:line="240" w:lineRule="auto"/>
        <w:rPr>
          <w:rFonts w:ascii="Times New Roman" w:eastAsia="Times New Roman" w:hAnsi="Times New Roman" w:cs="Times New Roman"/>
          <w:b/>
          <w:bCs/>
          <w:sz w:val="28"/>
          <w:szCs w:val="28"/>
          <w:highlight w:val="yellow"/>
          <w:lang w:eastAsia="lv-LV"/>
        </w:rPr>
      </w:pPr>
    </w:p>
    <w:p w14:paraId="20EB1354" w14:textId="77777777" w:rsidR="004F3480" w:rsidRPr="00D603E6" w:rsidRDefault="004F3480" w:rsidP="00F01D29">
      <w:pPr>
        <w:spacing w:line="240" w:lineRule="auto"/>
        <w:rPr>
          <w:rFonts w:ascii="Times New Roman" w:eastAsia="Times New Roman" w:hAnsi="Times New Roman" w:cs="Times New Roman"/>
          <w:b/>
          <w:bCs/>
          <w:sz w:val="28"/>
          <w:szCs w:val="28"/>
          <w:highlight w:val="yellow"/>
          <w:lang w:eastAsia="lv-LV"/>
        </w:rPr>
      </w:pPr>
    </w:p>
    <w:p w14:paraId="7551412C" w14:textId="77777777" w:rsidR="004F3480" w:rsidRPr="00D603E6" w:rsidRDefault="004F3480" w:rsidP="00F01D29">
      <w:pPr>
        <w:spacing w:line="240" w:lineRule="auto"/>
        <w:rPr>
          <w:rFonts w:ascii="Times New Roman" w:eastAsia="Times New Roman" w:hAnsi="Times New Roman" w:cs="Times New Roman"/>
          <w:b/>
          <w:bCs/>
          <w:sz w:val="28"/>
          <w:szCs w:val="28"/>
          <w:highlight w:val="yellow"/>
          <w:lang w:eastAsia="lv-LV"/>
        </w:rPr>
      </w:pPr>
    </w:p>
    <w:p w14:paraId="493E3603" w14:textId="77777777" w:rsidR="004F3480" w:rsidRPr="00D603E6" w:rsidRDefault="004F3480" w:rsidP="00F01D29">
      <w:pPr>
        <w:spacing w:line="240" w:lineRule="auto"/>
        <w:rPr>
          <w:rFonts w:ascii="Times New Roman" w:eastAsia="Times New Roman" w:hAnsi="Times New Roman" w:cs="Times New Roman"/>
          <w:b/>
          <w:bCs/>
          <w:sz w:val="28"/>
          <w:szCs w:val="28"/>
          <w:highlight w:val="yellow"/>
          <w:lang w:eastAsia="lv-LV"/>
        </w:rPr>
      </w:pPr>
    </w:p>
    <w:p w14:paraId="37D5D515" w14:textId="77777777" w:rsidR="004F3480" w:rsidRPr="00D603E6" w:rsidRDefault="004F3480" w:rsidP="00F01D29">
      <w:pPr>
        <w:spacing w:line="240" w:lineRule="auto"/>
        <w:rPr>
          <w:rFonts w:ascii="Times New Roman" w:eastAsia="Times New Roman" w:hAnsi="Times New Roman" w:cs="Times New Roman"/>
          <w:b/>
          <w:bCs/>
          <w:sz w:val="28"/>
          <w:szCs w:val="28"/>
          <w:highlight w:val="yellow"/>
          <w:lang w:eastAsia="lv-LV"/>
        </w:rPr>
      </w:pPr>
    </w:p>
    <w:p w14:paraId="215C6198" w14:textId="77777777" w:rsidR="004F3480" w:rsidRPr="00D603E6" w:rsidRDefault="004F3480" w:rsidP="00F01D29">
      <w:pPr>
        <w:spacing w:line="240" w:lineRule="auto"/>
        <w:rPr>
          <w:rFonts w:ascii="Times New Roman" w:eastAsia="Times New Roman" w:hAnsi="Times New Roman" w:cs="Times New Roman"/>
          <w:b/>
          <w:bCs/>
          <w:sz w:val="28"/>
          <w:szCs w:val="28"/>
          <w:highlight w:val="yellow"/>
          <w:lang w:eastAsia="lv-LV"/>
        </w:rPr>
      </w:pPr>
    </w:p>
    <w:p w14:paraId="7018D6CA" w14:textId="77777777" w:rsidR="004F3480" w:rsidRPr="00D603E6" w:rsidRDefault="004F3480" w:rsidP="00F01D29">
      <w:pPr>
        <w:spacing w:line="240" w:lineRule="auto"/>
        <w:rPr>
          <w:rFonts w:ascii="Times New Roman" w:eastAsia="Times New Roman" w:hAnsi="Times New Roman" w:cs="Times New Roman"/>
          <w:b/>
          <w:bCs/>
          <w:sz w:val="28"/>
          <w:szCs w:val="28"/>
          <w:highlight w:val="yellow"/>
          <w:lang w:eastAsia="lv-LV"/>
        </w:rPr>
      </w:pPr>
    </w:p>
    <w:p w14:paraId="03F4E3AB" w14:textId="77777777" w:rsidR="004F3480" w:rsidRPr="00D603E6" w:rsidRDefault="004F3480" w:rsidP="00F01D29">
      <w:pPr>
        <w:spacing w:line="240" w:lineRule="auto"/>
        <w:rPr>
          <w:rFonts w:ascii="Times New Roman" w:eastAsia="Times New Roman" w:hAnsi="Times New Roman" w:cs="Times New Roman"/>
          <w:b/>
          <w:bCs/>
          <w:sz w:val="28"/>
          <w:szCs w:val="28"/>
          <w:highlight w:val="yellow"/>
          <w:lang w:eastAsia="lv-LV"/>
        </w:rPr>
      </w:pPr>
    </w:p>
    <w:p w14:paraId="64CEDA54" w14:textId="77777777" w:rsidR="004F3480" w:rsidRPr="00D603E6" w:rsidRDefault="004F3480" w:rsidP="00F01D29">
      <w:pPr>
        <w:autoSpaceDE w:val="0"/>
        <w:autoSpaceDN w:val="0"/>
        <w:adjustRightInd w:val="0"/>
        <w:spacing w:after="0" w:line="240" w:lineRule="auto"/>
        <w:rPr>
          <w:rFonts w:ascii="Times New Roman" w:hAnsi="Times New Roman" w:cs="Times New Roman"/>
          <w:sz w:val="28"/>
          <w:szCs w:val="28"/>
          <w:highlight w:val="yellow"/>
        </w:rPr>
      </w:pPr>
    </w:p>
    <w:p w14:paraId="3403B38E" w14:textId="77777777" w:rsidR="004A6DF4" w:rsidRPr="00D603E6" w:rsidRDefault="004A6DF4" w:rsidP="00F01D29">
      <w:pPr>
        <w:autoSpaceDE w:val="0"/>
        <w:autoSpaceDN w:val="0"/>
        <w:adjustRightInd w:val="0"/>
        <w:spacing w:after="0" w:line="240" w:lineRule="auto"/>
        <w:rPr>
          <w:rFonts w:ascii="Times New Roman" w:hAnsi="Times New Roman" w:cs="Times New Roman"/>
          <w:sz w:val="28"/>
          <w:szCs w:val="28"/>
          <w:highlight w:val="yellow"/>
        </w:rPr>
      </w:pPr>
    </w:p>
    <w:p w14:paraId="0D0C1DA4" w14:textId="77777777" w:rsidR="004A6DF4" w:rsidRPr="00D603E6" w:rsidRDefault="004A6DF4" w:rsidP="00F01D29">
      <w:pPr>
        <w:autoSpaceDE w:val="0"/>
        <w:autoSpaceDN w:val="0"/>
        <w:adjustRightInd w:val="0"/>
        <w:spacing w:after="0" w:line="240" w:lineRule="auto"/>
        <w:rPr>
          <w:rFonts w:ascii="Times New Roman" w:hAnsi="Times New Roman" w:cs="Times New Roman"/>
          <w:sz w:val="28"/>
          <w:szCs w:val="28"/>
          <w:highlight w:val="yellow"/>
        </w:rPr>
      </w:pPr>
    </w:p>
    <w:p w14:paraId="6E9AC618" w14:textId="77777777" w:rsidR="004F3480" w:rsidRPr="00D71539" w:rsidRDefault="004F3480" w:rsidP="00F01D29">
      <w:pPr>
        <w:autoSpaceDE w:val="0"/>
        <w:autoSpaceDN w:val="0"/>
        <w:adjustRightInd w:val="0"/>
        <w:spacing w:after="0" w:line="240" w:lineRule="auto"/>
        <w:jc w:val="center"/>
        <w:rPr>
          <w:rFonts w:ascii="Times New Roman" w:hAnsi="Times New Roman" w:cs="Times New Roman"/>
          <w:sz w:val="24"/>
          <w:szCs w:val="24"/>
        </w:rPr>
      </w:pPr>
      <w:r w:rsidRPr="00D71539">
        <w:rPr>
          <w:rFonts w:ascii="Times New Roman" w:hAnsi="Times New Roman" w:cs="Times New Roman"/>
          <w:sz w:val="24"/>
          <w:szCs w:val="24"/>
        </w:rPr>
        <w:t>AFCOS darba grupa</w:t>
      </w:r>
    </w:p>
    <w:p w14:paraId="42AE710B" w14:textId="5903F602" w:rsidR="004F3480" w:rsidRPr="00D603E6" w:rsidRDefault="004F3480" w:rsidP="00F01D29">
      <w:pPr>
        <w:spacing w:line="240" w:lineRule="auto"/>
        <w:jc w:val="center"/>
        <w:rPr>
          <w:rFonts w:ascii="Times New Roman" w:eastAsia="Times New Roman" w:hAnsi="Times New Roman" w:cs="Times New Roman"/>
          <w:b/>
          <w:bCs/>
          <w:sz w:val="28"/>
          <w:szCs w:val="28"/>
          <w:highlight w:val="yellow"/>
          <w:lang w:eastAsia="lv-LV"/>
        </w:rPr>
      </w:pPr>
      <w:r w:rsidRPr="00D71539">
        <w:rPr>
          <w:rFonts w:ascii="Times New Roman" w:hAnsi="Times New Roman" w:cs="Times New Roman"/>
          <w:sz w:val="24"/>
          <w:szCs w:val="24"/>
        </w:rPr>
        <w:t>Rīga, 20</w:t>
      </w:r>
      <w:r w:rsidR="00167195">
        <w:rPr>
          <w:rFonts w:ascii="Times New Roman" w:hAnsi="Times New Roman" w:cs="Times New Roman"/>
          <w:sz w:val="24"/>
          <w:szCs w:val="24"/>
        </w:rPr>
        <w:t>20</w:t>
      </w:r>
      <w:r w:rsidRPr="00D71539">
        <w:rPr>
          <w:rFonts w:ascii="Times New Roman" w:hAnsi="Times New Roman" w:cs="Times New Roman"/>
          <w:sz w:val="28"/>
          <w:szCs w:val="28"/>
        </w:rPr>
        <w:t xml:space="preserve"> </w:t>
      </w:r>
      <w:r w:rsidRPr="00D603E6">
        <w:rPr>
          <w:rFonts w:ascii="Times New Roman" w:eastAsia="Times New Roman" w:hAnsi="Times New Roman" w:cs="Times New Roman"/>
          <w:b/>
          <w:bCs/>
          <w:sz w:val="28"/>
          <w:szCs w:val="28"/>
          <w:highlight w:val="yellow"/>
          <w:lang w:eastAsia="lv-LV"/>
        </w:rPr>
        <w:br w:type="page"/>
      </w:r>
    </w:p>
    <w:sdt>
      <w:sdtPr>
        <w:rPr>
          <w:rFonts w:ascii="Times New Roman" w:eastAsiaTheme="minorEastAsia" w:hAnsi="Times New Roman" w:cs="Times New Roman"/>
          <w:b/>
          <w:caps w:val="0"/>
          <w:sz w:val="24"/>
          <w:szCs w:val="24"/>
        </w:rPr>
        <w:id w:val="-1268849309"/>
        <w:docPartObj>
          <w:docPartGallery w:val="Table of Contents"/>
          <w:docPartUnique/>
        </w:docPartObj>
      </w:sdtPr>
      <w:sdtEndPr>
        <w:rPr>
          <w:bCs/>
          <w:noProof/>
          <w:color w:val="FF0000"/>
        </w:rPr>
      </w:sdtEndPr>
      <w:sdtContent>
        <w:p w14:paraId="3933833F" w14:textId="745F1333" w:rsidR="00E918BC" w:rsidRPr="004C6FB8" w:rsidRDefault="007345D4" w:rsidP="00F01D29">
          <w:pPr>
            <w:pStyle w:val="TOCHeading"/>
            <w:rPr>
              <w:rFonts w:ascii="Times New Roman" w:eastAsiaTheme="minorEastAsia" w:hAnsi="Times New Roman" w:cs="Times New Roman"/>
              <w:b/>
              <w:caps w:val="0"/>
              <w:sz w:val="24"/>
              <w:szCs w:val="24"/>
            </w:rPr>
          </w:pPr>
          <w:r w:rsidRPr="004C6FB8">
            <w:rPr>
              <w:rFonts w:ascii="Times New Roman" w:eastAsiaTheme="minorEastAsia" w:hAnsi="Times New Roman" w:cs="Times New Roman"/>
              <w:b/>
              <w:caps w:val="0"/>
              <w:sz w:val="24"/>
              <w:szCs w:val="24"/>
            </w:rPr>
            <w:t>SATURS</w:t>
          </w:r>
        </w:p>
        <w:p w14:paraId="4B7E1EC4" w14:textId="23EC6AC9" w:rsidR="00713ACD" w:rsidRPr="004C6FB8" w:rsidRDefault="00E918BC" w:rsidP="004C6FB8">
          <w:pPr>
            <w:pStyle w:val="TOC2"/>
            <w:rPr>
              <w:rFonts w:ascii="Times New Roman" w:hAnsi="Times New Roman" w:cs="Times New Roman"/>
              <w:b/>
              <w:noProof/>
              <w:sz w:val="24"/>
              <w:szCs w:val="24"/>
            </w:rPr>
          </w:pPr>
          <w:r w:rsidRPr="004C6FB8">
            <w:rPr>
              <w:rFonts w:ascii="Times New Roman" w:hAnsi="Times New Roman" w:cs="Times New Roman"/>
              <w:b/>
              <w:sz w:val="24"/>
              <w:szCs w:val="24"/>
            </w:rPr>
            <w:fldChar w:fldCharType="begin"/>
          </w:r>
          <w:r w:rsidRPr="004C6FB8">
            <w:rPr>
              <w:rFonts w:ascii="Times New Roman" w:hAnsi="Times New Roman" w:cs="Times New Roman"/>
              <w:b/>
              <w:sz w:val="24"/>
              <w:szCs w:val="24"/>
            </w:rPr>
            <w:instrText xml:space="preserve"> TOC \o "1-3" \h \z \u </w:instrText>
          </w:r>
          <w:r w:rsidRPr="004C6FB8">
            <w:rPr>
              <w:rFonts w:ascii="Times New Roman" w:hAnsi="Times New Roman" w:cs="Times New Roman"/>
              <w:b/>
              <w:sz w:val="24"/>
              <w:szCs w:val="24"/>
            </w:rPr>
            <w:fldChar w:fldCharType="separate"/>
          </w:r>
          <w:hyperlink w:anchor="_Toc29368948" w:history="1">
            <w:r w:rsidR="00713ACD" w:rsidRPr="004C6FB8">
              <w:rPr>
                <w:rFonts w:ascii="Times New Roman" w:hAnsi="Times New Roman" w:cs="Times New Roman"/>
                <w:b/>
                <w:noProof/>
                <w:sz w:val="24"/>
                <w:szCs w:val="24"/>
              </w:rPr>
              <w:t>Saīsinājumu tabula</w:t>
            </w:r>
            <w:r w:rsidR="00713ACD" w:rsidRPr="004C6FB8">
              <w:rPr>
                <w:rFonts w:ascii="Times New Roman" w:hAnsi="Times New Roman" w:cs="Times New Roman"/>
                <w:b/>
                <w:noProof/>
                <w:webHidden/>
                <w:sz w:val="24"/>
                <w:szCs w:val="24"/>
              </w:rPr>
              <w:tab/>
            </w:r>
            <w:r w:rsidR="00713ACD" w:rsidRPr="004C6FB8">
              <w:rPr>
                <w:rFonts w:ascii="Times New Roman" w:hAnsi="Times New Roman" w:cs="Times New Roman"/>
                <w:b/>
                <w:noProof/>
                <w:webHidden/>
                <w:sz w:val="24"/>
                <w:szCs w:val="24"/>
              </w:rPr>
              <w:fldChar w:fldCharType="begin"/>
            </w:r>
            <w:r w:rsidR="00713ACD" w:rsidRPr="004C6FB8">
              <w:rPr>
                <w:rFonts w:ascii="Times New Roman" w:hAnsi="Times New Roman" w:cs="Times New Roman"/>
                <w:b/>
                <w:noProof/>
                <w:webHidden/>
                <w:sz w:val="24"/>
                <w:szCs w:val="24"/>
              </w:rPr>
              <w:instrText xml:space="preserve"> PAGEREF _Toc29368948 \h </w:instrText>
            </w:r>
            <w:r w:rsidR="00713ACD" w:rsidRPr="004C6FB8">
              <w:rPr>
                <w:rFonts w:ascii="Times New Roman" w:hAnsi="Times New Roman" w:cs="Times New Roman"/>
                <w:b/>
                <w:noProof/>
                <w:webHidden/>
                <w:sz w:val="24"/>
                <w:szCs w:val="24"/>
              </w:rPr>
            </w:r>
            <w:r w:rsidR="00713ACD" w:rsidRPr="004C6FB8">
              <w:rPr>
                <w:rFonts w:ascii="Times New Roman" w:hAnsi="Times New Roman" w:cs="Times New Roman"/>
                <w:b/>
                <w:noProof/>
                <w:webHidden/>
                <w:sz w:val="24"/>
                <w:szCs w:val="24"/>
              </w:rPr>
              <w:fldChar w:fldCharType="separate"/>
            </w:r>
            <w:r w:rsidR="007F4D24">
              <w:rPr>
                <w:rFonts w:ascii="Times New Roman" w:hAnsi="Times New Roman" w:cs="Times New Roman"/>
                <w:b/>
                <w:noProof/>
                <w:webHidden/>
                <w:sz w:val="24"/>
                <w:szCs w:val="24"/>
              </w:rPr>
              <w:t>3</w:t>
            </w:r>
            <w:r w:rsidR="00713ACD" w:rsidRPr="004C6FB8">
              <w:rPr>
                <w:rFonts w:ascii="Times New Roman" w:hAnsi="Times New Roman" w:cs="Times New Roman"/>
                <w:b/>
                <w:noProof/>
                <w:webHidden/>
                <w:sz w:val="24"/>
                <w:szCs w:val="24"/>
              </w:rPr>
              <w:fldChar w:fldCharType="end"/>
            </w:r>
          </w:hyperlink>
        </w:p>
        <w:p w14:paraId="406F1B5F" w14:textId="766A5DDB" w:rsidR="00713ACD" w:rsidRPr="004C6FB8" w:rsidRDefault="00C562C8" w:rsidP="004C6FB8">
          <w:pPr>
            <w:pStyle w:val="TOC2"/>
            <w:rPr>
              <w:rFonts w:ascii="Times New Roman" w:hAnsi="Times New Roman" w:cs="Times New Roman"/>
              <w:b/>
              <w:noProof/>
              <w:sz w:val="24"/>
              <w:szCs w:val="24"/>
            </w:rPr>
          </w:pPr>
          <w:hyperlink w:anchor="_Toc29368949" w:history="1">
            <w:r w:rsidR="00713ACD" w:rsidRPr="004C6FB8">
              <w:rPr>
                <w:rFonts w:ascii="Times New Roman" w:hAnsi="Times New Roman" w:cs="Times New Roman"/>
                <w:b/>
                <w:noProof/>
                <w:sz w:val="24"/>
                <w:szCs w:val="24"/>
              </w:rPr>
              <w:t>Terminu skaidrojums</w:t>
            </w:r>
            <w:r w:rsidR="00713ACD" w:rsidRPr="004C6FB8">
              <w:rPr>
                <w:rFonts w:ascii="Times New Roman" w:hAnsi="Times New Roman" w:cs="Times New Roman"/>
                <w:b/>
                <w:noProof/>
                <w:webHidden/>
                <w:sz w:val="24"/>
                <w:szCs w:val="24"/>
              </w:rPr>
              <w:tab/>
            </w:r>
            <w:r w:rsidR="00713ACD" w:rsidRPr="004C6FB8">
              <w:rPr>
                <w:rFonts w:ascii="Times New Roman" w:hAnsi="Times New Roman" w:cs="Times New Roman"/>
                <w:b/>
                <w:noProof/>
                <w:webHidden/>
                <w:sz w:val="24"/>
                <w:szCs w:val="24"/>
              </w:rPr>
              <w:fldChar w:fldCharType="begin"/>
            </w:r>
            <w:r w:rsidR="00713ACD" w:rsidRPr="004C6FB8">
              <w:rPr>
                <w:rFonts w:ascii="Times New Roman" w:hAnsi="Times New Roman" w:cs="Times New Roman"/>
                <w:b/>
                <w:noProof/>
                <w:webHidden/>
                <w:sz w:val="24"/>
                <w:szCs w:val="24"/>
              </w:rPr>
              <w:instrText xml:space="preserve"> PAGEREF _Toc29368949 \h </w:instrText>
            </w:r>
            <w:r w:rsidR="00713ACD" w:rsidRPr="004C6FB8">
              <w:rPr>
                <w:rFonts w:ascii="Times New Roman" w:hAnsi="Times New Roman" w:cs="Times New Roman"/>
                <w:b/>
                <w:noProof/>
                <w:webHidden/>
                <w:sz w:val="24"/>
                <w:szCs w:val="24"/>
              </w:rPr>
            </w:r>
            <w:r w:rsidR="00713ACD" w:rsidRPr="004C6FB8">
              <w:rPr>
                <w:rFonts w:ascii="Times New Roman" w:hAnsi="Times New Roman" w:cs="Times New Roman"/>
                <w:b/>
                <w:noProof/>
                <w:webHidden/>
                <w:sz w:val="24"/>
                <w:szCs w:val="24"/>
              </w:rPr>
              <w:fldChar w:fldCharType="separate"/>
            </w:r>
            <w:r w:rsidR="007F4D24">
              <w:rPr>
                <w:rFonts w:ascii="Times New Roman" w:hAnsi="Times New Roman" w:cs="Times New Roman"/>
                <w:b/>
                <w:noProof/>
                <w:webHidden/>
                <w:sz w:val="24"/>
                <w:szCs w:val="24"/>
              </w:rPr>
              <w:t>4</w:t>
            </w:r>
            <w:r w:rsidR="00713ACD" w:rsidRPr="004C6FB8">
              <w:rPr>
                <w:rFonts w:ascii="Times New Roman" w:hAnsi="Times New Roman" w:cs="Times New Roman"/>
                <w:b/>
                <w:noProof/>
                <w:webHidden/>
                <w:sz w:val="24"/>
                <w:szCs w:val="24"/>
              </w:rPr>
              <w:fldChar w:fldCharType="end"/>
            </w:r>
          </w:hyperlink>
        </w:p>
        <w:p w14:paraId="0179E102" w14:textId="2A462512" w:rsidR="00713ACD" w:rsidRPr="004C6FB8" w:rsidRDefault="00C562C8" w:rsidP="004C6FB8">
          <w:pPr>
            <w:pStyle w:val="TOC2"/>
            <w:rPr>
              <w:rFonts w:ascii="Times New Roman" w:hAnsi="Times New Roman" w:cs="Times New Roman"/>
              <w:b/>
              <w:noProof/>
              <w:sz w:val="24"/>
              <w:szCs w:val="24"/>
            </w:rPr>
          </w:pPr>
          <w:hyperlink w:anchor="_Toc29368950" w:history="1">
            <w:r w:rsidR="00713ACD" w:rsidRPr="004C6FB8">
              <w:rPr>
                <w:rFonts w:ascii="Times New Roman" w:hAnsi="Times New Roman" w:cs="Times New Roman"/>
                <w:b/>
                <w:noProof/>
                <w:sz w:val="24"/>
                <w:szCs w:val="24"/>
              </w:rPr>
              <w:t>I.</w:t>
            </w:r>
            <w:r w:rsidR="00713ACD" w:rsidRPr="004C6FB8">
              <w:rPr>
                <w:rFonts w:ascii="Times New Roman" w:hAnsi="Times New Roman" w:cs="Times New Roman"/>
                <w:b/>
                <w:noProof/>
                <w:sz w:val="24"/>
                <w:szCs w:val="24"/>
              </w:rPr>
              <w:tab/>
              <w:t>Kopsavilkums</w:t>
            </w:r>
            <w:r w:rsidR="00713ACD" w:rsidRPr="004C6FB8">
              <w:rPr>
                <w:rFonts w:ascii="Times New Roman" w:hAnsi="Times New Roman" w:cs="Times New Roman"/>
                <w:b/>
                <w:noProof/>
                <w:webHidden/>
                <w:sz w:val="24"/>
                <w:szCs w:val="24"/>
              </w:rPr>
              <w:tab/>
            </w:r>
            <w:r w:rsidR="00713ACD" w:rsidRPr="004C6FB8">
              <w:rPr>
                <w:rFonts w:ascii="Times New Roman" w:hAnsi="Times New Roman" w:cs="Times New Roman"/>
                <w:b/>
                <w:noProof/>
                <w:webHidden/>
                <w:sz w:val="24"/>
                <w:szCs w:val="24"/>
              </w:rPr>
              <w:fldChar w:fldCharType="begin"/>
            </w:r>
            <w:r w:rsidR="00713ACD" w:rsidRPr="004C6FB8">
              <w:rPr>
                <w:rFonts w:ascii="Times New Roman" w:hAnsi="Times New Roman" w:cs="Times New Roman"/>
                <w:b/>
                <w:noProof/>
                <w:webHidden/>
                <w:sz w:val="24"/>
                <w:szCs w:val="24"/>
              </w:rPr>
              <w:instrText xml:space="preserve"> PAGEREF _Toc29368950 \h </w:instrText>
            </w:r>
            <w:r w:rsidR="00713ACD" w:rsidRPr="004C6FB8">
              <w:rPr>
                <w:rFonts w:ascii="Times New Roman" w:hAnsi="Times New Roman" w:cs="Times New Roman"/>
                <w:b/>
                <w:noProof/>
                <w:webHidden/>
                <w:sz w:val="24"/>
                <w:szCs w:val="24"/>
              </w:rPr>
            </w:r>
            <w:r w:rsidR="00713ACD" w:rsidRPr="004C6FB8">
              <w:rPr>
                <w:rFonts w:ascii="Times New Roman" w:hAnsi="Times New Roman" w:cs="Times New Roman"/>
                <w:b/>
                <w:noProof/>
                <w:webHidden/>
                <w:sz w:val="24"/>
                <w:szCs w:val="24"/>
              </w:rPr>
              <w:fldChar w:fldCharType="separate"/>
            </w:r>
            <w:r w:rsidR="007F4D24">
              <w:rPr>
                <w:rFonts w:ascii="Times New Roman" w:hAnsi="Times New Roman" w:cs="Times New Roman"/>
                <w:b/>
                <w:noProof/>
                <w:webHidden/>
                <w:sz w:val="24"/>
                <w:szCs w:val="24"/>
              </w:rPr>
              <w:t>5</w:t>
            </w:r>
            <w:r w:rsidR="00713ACD" w:rsidRPr="004C6FB8">
              <w:rPr>
                <w:rFonts w:ascii="Times New Roman" w:hAnsi="Times New Roman" w:cs="Times New Roman"/>
                <w:b/>
                <w:noProof/>
                <w:webHidden/>
                <w:sz w:val="24"/>
                <w:szCs w:val="24"/>
              </w:rPr>
              <w:fldChar w:fldCharType="end"/>
            </w:r>
          </w:hyperlink>
        </w:p>
        <w:p w14:paraId="3BB9C6DE" w14:textId="50191002" w:rsidR="00713ACD" w:rsidRPr="004C6FB8" w:rsidRDefault="00C562C8" w:rsidP="004C6FB8">
          <w:pPr>
            <w:pStyle w:val="TOC2"/>
            <w:rPr>
              <w:rFonts w:ascii="Times New Roman" w:hAnsi="Times New Roman" w:cs="Times New Roman"/>
              <w:b/>
              <w:noProof/>
              <w:sz w:val="24"/>
              <w:szCs w:val="24"/>
            </w:rPr>
          </w:pPr>
          <w:hyperlink w:anchor="_Toc29368951" w:history="1">
            <w:r w:rsidR="00713ACD" w:rsidRPr="004C6FB8">
              <w:rPr>
                <w:rFonts w:ascii="Times New Roman" w:hAnsi="Times New Roman" w:cs="Times New Roman"/>
                <w:b/>
                <w:noProof/>
                <w:sz w:val="24"/>
                <w:szCs w:val="24"/>
              </w:rPr>
              <w:t>II.</w:t>
            </w:r>
            <w:r w:rsidR="00713ACD" w:rsidRPr="004C6FB8">
              <w:rPr>
                <w:rFonts w:ascii="Times New Roman" w:hAnsi="Times New Roman" w:cs="Times New Roman"/>
                <w:b/>
                <w:noProof/>
                <w:sz w:val="24"/>
                <w:szCs w:val="24"/>
              </w:rPr>
              <w:tab/>
              <w:t>Esošās situācijas raksturojums</w:t>
            </w:r>
            <w:r w:rsidR="00713ACD" w:rsidRPr="004C6FB8">
              <w:rPr>
                <w:rFonts w:ascii="Times New Roman" w:hAnsi="Times New Roman" w:cs="Times New Roman"/>
                <w:b/>
                <w:noProof/>
                <w:webHidden/>
                <w:sz w:val="24"/>
                <w:szCs w:val="24"/>
              </w:rPr>
              <w:tab/>
            </w:r>
            <w:r w:rsidR="00713ACD" w:rsidRPr="004C6FB8">
              <w:rPr>
                <w:rFonts w:ascii="Times New Roman" w:hAnsi="Times New Roman" w:cs="Times New Roman"/>
                <w:b/>
                <w:noProof/>
                <w:webHidden/>
                <w:sz w:val="24"/>
                <w:szCs w:val="24"/>
              </w:rPr>
              <w:fldChar w:fldCharType="begin"/>
            </w:r>
            <w:r w:rsidR="00713ACD" w:rsidRPr="004C6FB8">
              <w:rPr>
                <w:rFonts w:ascii="Times New Roman" w:hAnsi="Times New Roman" w:cs="Times New Roman"/>
                <w:b/>
                <w:noProof/>
                <w:webHidden/>
                <w:sz w:val="24"/>
                <w:szCs w:val="24"/>
              </w:rPr>
              <w:instrText xml:space="preserve"> PAGEREF _Toc29368951 \h </w:instrText>
            </w:r>
            <w:r w:rsidR="00713ACD" w:rsidRPr="004C6FB8">
              <w:rPr>
                <w:rFonts w:ascii="Times New Roman" w:hAnsi="Times New Roman" w:cs="Times New Roman"/>
                <w:b/>
                <w:noProof/>
                <w:webHidden/>
                <w:sz w:val="24"/>
                <w:szCs w:val="24"/>
              </w:rPr>
            </w:r>
            <w:r w:rsidR="00713ACD" w:rsidRPr="004C6FB8">
              <w:rPr>
                <w:rFonts w:ascii="Times New Roman" w:hAnsi="Times New Roman" w:cs="Times New Roman"/>
                <w:b/>
                <w:noProof/>
                <w:webHidden/>
                <w:sz w:val="24"/>
                <w:szCs w:val="24"/>
              </w:rPr>
              <w:fldChar w:fldCharType="separate"/>
            </w:r>
            <w:r w:rsidR="007F4D24">
              <w:rPr>
                <w:rFonts w:ascii="Times New Roman" w:hAnsi="Times New Roman" w:cs="Times New Roman"/>
                <w:b/>
                <w:noProof/>
                <w:webHidden/>
                <w:sz w:val="24"/>
                <w:szCs w:val="24"/>
              </w:rPr>
              <w:t>5</w:t>
            </w:r>
            <w:r w:rsidR="00713ACD" w:rsidRPr="004C6FB8">
              <w:rPr>
                <w:rFonts w:ascii="Times New Roman" w:hAnsi="Times New Roman" w:cs="Times New Roman"/>
                <w:b/>
                <w:noProof/>
                <w:webHidden/>
                <w:sz w:val="24"/>
                <w:szCs w:val="24"/>
              </w:rPr>
              <w:fldChar w:fldCharType="end"/>
            </w:r>
          </w:hyperlink>
        </w:p>
        <w:p w14:paraId="610F14E1" w14:textId="3A9A215A" w:rsidR="00713ACD" w:rsidRPr="004C6FB8" w:rsidRDefault="00C562C8" w:rsidP="004C6FB8">
          <w:pPr>
            <w:pStyle w:val="TOC2"/>
            <w:rPr>
              <w:rFonts w:ascii="Times New Roman" w:hAnsi="Times New Roman" w:cs="Times New Roman"/>
              <w:b/>
              <w:noProof/>
              <w:sz w:val="24"/>
              <w:szCs w:val="24"/>
            </w:rPr>
          </w:pPr>
          <w:hyperlink w:anchor="_Toc29368952" w:history="1">
            <w:r w:rsidR="00713ACD" w:rsidRPr="004C6FB8">
              <w:rPr>
                <w:rFonts w:ascii="Times New Roman" w:hAnsi="Times New Roman" w:cs="Times New Roman"/>
                <w:b/>
                <w:noProof/>
                <w:sz w:val="24"/>
                <w:szCs w:val="24"/>
              </w:rPr>
              <w:t xml:space="preserve">Mērķi un </w:t>
            </w:r>
            <w:r w:rsidR="004C6FB8" w:rsidRPr="004C6FB8">
              <w:rPr>
                <w:rFonts w:ascii="Times New Roman" w:hAnsi="Times New Roman" w:cs="Times New Roman"/>
                <w:b/>
                <w:noProof/>
                <w:sz w:val="24"/>
                <w:szCs w:val="24"/>
              </w:rPr>
              <w:t>rīcības</w:t>
            </w:r>
            <w:r w:rsidR="00713ACD" w:rsidRPr="004C6FB8">
              <w:rPr>
                <w:rFonts w:ascii="Times New Roman" w:hAnsi="Times New Roman" w:cs="Times New Roman"/>
                <w:b/>
                <w:noProof/>
                <w:sz w:val="24"/>
                <w:szCs w:val="24"/>
              </w:rPr>
              <w:t xml:space="preserve"> virzieni</w:t>
            </w:r>
            <w:r w:rsidR="00713ACD" w:rsidRPr="004C6FB8">
              <w:rPr>
                <w:rFonts w:ascii="Times New Roman" w:hAnsi="Times New Roman" w:cs="Times New Roman"/>
                <w:b/>
                <w:noProof/>
                <w:webHidden/>
                <w:sz w:val="24"/>
                <w:szCs w:val="24"/>
              </w:rPr>
              <w:tab/>
            </w:r>
            <w:r w:rsidR="00713ACD" w:rsidRPr="004C6FB8">
              <w:rPr>
                <w:rFonts w:ascii="Times New Roman" w:hAnsi="Times New Roman" w:cs="Times New Roman"/>
                <w:b/>
                <w:noProof/>
                <w:webHidden/>
                <w:sz w:val="24"/>
                <w:szCs w:val="24"/>
              </w:rPr>
              <w:fldChar w:fldCharType="begin"/>
            </w:r>
            <w:r w:rsidR="00713ACD" w:rsidRPr="004C6FB8">
              <w:rPr>
                <w:rFonts w:ascii="Times New Roman" w:hAnsi="Times New Roman" w:cs="Times New Roman"/>
                <w:b/>
                <w:noProof/>
                <w:webHidden/>
                <w:sz w:val="24"/>
                <w:szCs w:val="24"/>
              </w:rPr>
              <w:instrText xml:space="preserve"> PAGEREF _Toc29368952 \h </w:instrText>
            </w:r>
            <w:r w:rsidR="00713ACD" w:rsidRPr="004C6FB8">
              <w:rPr>
                <w:rFonts w:ascii="Times New Roman" w:hAnsi="Times New Roman" w:cs="Times New Roman"/>
                <w:b/>
                <w:noProof/>
                <w:webHidden/>
                <w:sz w:val="24"/>
                <w:szCs w:val="24"/>
              </w:rPr>
            </w:r>
            <w:r w:rsidR="00713ACD" w:rsidRPr="004C6FB8">
              <w:rPr>
                <w:rFonts w:ascii="Times New Roman" w:hAnsi="Times New Roman" w:cs="Times New Roman"/>
                <w:b/>
                <w:noProof/>
                <w:webHidden/>
                <w:sz w:val="24"/>
                <w:szCs w:val="24"/>
              </w:rPr>
              <w:fldChar w:fldCharType="separate"/>
            </w:r>
            <w:r w:rsidR="007F4D24">
              <w:rPr>
                <w:rFonts w:ascii="Times New Roman" w:hAnsi="Times New Roman" w:cs="Times New Roman"/>
                <w:b/>
                <w:noProof/>
                <w:webHidden/>
                <w:sz w:val="24"/>
                <w:szCs w:val="24"/>
              </w:rPr>
              <w:t>5</w:t>
            </w:r>
            <w:r w:rsidR="00713ACD" w:rsidRPr="004C6FB8">
              <w:rPr>
                <w:rFonts w:ascii="Times New Roman" w:hAnsi="Times New Roman" w:cs="Times New Roman"/>
                <w:b/>
                <w:noProof/>
                <w:webHidden/>
                <w:sz w:val="24"/>
                <w:szCs w:val="24"/>
              </w:rPr>
              <w:fldChar w:fldCharType="end"/>
            </w:r>
          </w:hyperlink>
        </w:p>
        <w:p w14:paraId="1AA0E610" w14:textId="487B8494" w:rsidR="00713ACD" w:rsidRPr="004C6FB8" w:rsidRDefault="00C562C8" w:rsidP="004C6FB8">
          <w:pPr>
            <w:pStyle w:val="TOC2"/>
            <w:rPr>
              <w:rFonts w:ascii="Times New Roman" w:hAnsi="Times New Roman" w:cs="Times New Roman"/>
              <w:b/>
              <w:noProof/>
              <w:sz w:val="24"/>
              <w:szCs w:val="24"/>
            </w:rPr>
          </w:pPr>
          <w:hyperlink w:anchor="_Toc29368953" w:history="1">
            <w:r w:rsidR="00713ACD" w:rsidRPr="004C6FB8">
              <w:rPr>
                <w:rFonts w:ascii="Times New Roman" w:hAnsi="Times New Roman" w:cs="Times New Roman"/>
                <w:b/>
                <w:noProof/>
                <w:sz w:val="24"/>
                <w:szCs w:val="24"/>
              </w:rPr>
              <w:t>Stratēģijas izstrādes pamatojums</w:t>
            </w:r>
            <w:r w:rsidR="00713ACD" w:rsidRPr="004C6FB8">
              <w:rPr>
                <w:rFonts w:ascii="Times New Roman" w:hAnsi="Times New Roman" w:cs="Times New Roman"/>
                <w:b/>
                <w:noProof/>
                <w:webHidden/>
                <w:sz w:val="24"/>
                <w:szCs w:val="24"/>
              </w:rPr>
              <w:tab/>
            </w:r>
            <w:r w:rsidR="00713ACD" w:rsidRPr="004C6FB8">
              <w:rPr>
                <w:rFonts w:ascii="Times New Roman" w:hAnsi="Times New Roman" w:cs="Times New Roman"/>
                <w:b/>
                <w:noProof/>
                <w:webHidden/>
                <w:sz w:val="24"/>
                <w:szCs w:val="24"/>
              </w:rPr>
              <w:fldChar w:fldCharType="begin"/>
            </w:r>
            <w:r w:rsidR="00713ACD" w:rsidRPr="004C6FB8">
              <w:rPr>
                <w:rFonts w:ascii="Times New Roman" w:hAnsi="Times New Roman" w:cs="Times New Roman"/>
                <w:b/>
                <w:noProof/>
                <w:webHidden/>
                <w:sz w:val="24"/>
                <w:szCs w:val="24"/>
              </w:rPr>
              <w:instrText xml:space="preserve"> PAGEREF _Toc29368953 \h </w:instrText>
            </w:r>
            <w:r w:rsidR="00713ACD" w:rsidRPr="004C6FB8">
              <w:rPr>
                <w:rFonts w:ascii="Times New Roman" w:hAnsi="Times New Roman" w:cs="Times New Roman"/>
                <w:b/>
                <w:noProof/>
                <w:webHidden/>
                <w:sz w:val="24"/>
                <w:szCs w:val="24"/>
              </w:rPr>
            </w:r>
            <w:r w:rsidR="00713ACD" w:rsidRPr="004C6FB8">
              <w:rPr>
                <w:rFonts w:ascii="Times New Roman" w:hAnsi="Times New Roman" w:cs="Times New Roman"/>
                <w:b/>
                <w:noProof/>
                <w:webHidden/>
                <w:sz w:val="24"/>
                <w:szCs w:val="24"/>
              </w:rPr>
              <w:fldChar w:fldCharType="separate"/>
            </w:r>
            <w:r w:rsidR="007F4D24">
              <w:rPr>
                <w:rFonts w:ascii="Times New Roman" w:hAnsi="Times New Roman" w:cs="Times New Roman"/>
                <w:b/>
                <w:noProof/>
                <w:webHidden/>
                <w:sz w:val="24"/>
                <w:szCs w:val="24"/>
              </w:rPr>
              <w:t>6</w:t>
            </w:r>
            <w:r w:rsidR="00713ACD" w:rsidRPr="004C6FB8">
              <w:rPr>
                <w:rFonts w:ascii="Times New Roman" w:hAnsi="Times New Roman" w:cs="Times New Roman"/>
                <w:b/>
                <w:noProof/>
                <w:webHidden/>
                <w:sz w:val="24"/>
                <w:szCs w:val="24"/>
              </w:rPr>
              <w:fldChar w:fldCharType="end"/>
            </w:r>
          </w:hyperlink>
        </w:p>
        <w:p w14:paraId="29A6C3FD" w14:textId="41C8DECA" w:rsidR="00713ACD" w:rsidRPr="004C6FB8" w:rsidRDefault="00C562C8" w:rsidP="004C6FB8">
          <w:pPr>
            <w:pStyle w:val="TOC2"/>
            <w:rPr>
              <w:rFonts w:ascii="Times New Roman" w:hAnsi="Times New Roman" w:cs="Times New Roman"/>
              <w:b/>
              <w:noProof/>
              <w:sz w:val="24"/>
              <w:szCs w:val="24"/>
            </w:rPr>
          </w:pPr>
          <w:hyperlink w:anchor="_Toc29368954" w:history="1">
            <w:r w:rsidR="00713ACD" w:rsidRPr="004C6FB8">
              <w:rPr>
                <w:rFonts w:ascii="Times New Roman" w:hAnsi="Times New Roman" w:cs="Times New Roman"/>
                <w:b/>
                <w:noProof/>
                <w:sz w:val="24"/>
                <w:szCs w:val="24"/>
              </w:rPr>
              <w:t>ES finanšu interešu aizsardzības mehānisms un institucionālais ietvars</w:t>
            </w:r>
            <w:r w:rsidR="00713ACD" w:rsidRPr="004C6FB8">
              <w:rPr>
                <w:rFonts w:ascii="Times New Roman" w:hAnsi="Times New Roman" w:cs="Times New Roman"/>
                <w:b/>
                <w:noProof/>
                <w:webHidden/>
                <w:sz w:val="24"/>
                <w:szCs w:val="24"/>
              </w:rPr>
              <w:tab/>
            </w:r>
            <w:r w:rsidR="00713ACD" w:rsidRPr="004C6FB8">
              <w:rPr>
                <w:rFonts w:ascii="Times New Roman" w:hAnsi="Times New Roman" w:cs="Times New Roman"/>
                <w:b/>
                <w:noProof/>
                <w:webHidden/>
                <w:sz w:val="24"/>
                <w:szCs w:val="24"/>
              </w:rPr>
              <w:fldChar w:fldCharType="begin"/>
            </w:r>
            <w:r w:rsidR="00713ACD" w:rsidRPr="004C6FB8">
              <w:rPr>
                <w:rFonts w:ascii="Times New Roman" w:hAnsi="Times New Roman" w:cs="Times New Roman"/>
                <w:b/>
                <w:noProof/>
                <w:webHidden/>
                <w:sz w:val="24"/>
                <w:szCs w:val="24"/>
              </w:rPr>
              <w:instrText xml:space="preserve"> PAGEREF _Toc29368954 \h </w:instrText>
            </w:r>
            <w:r w:rsidR="00713ACD" w:rsidRPr="004C6FB8">
              <w:rPr>
                <w:rFonts w:ascii="Times New Roman" w:hAnsi="Times New Roman" w:cs="Times New Roman"/>
                <w:b/>
                <w:noProof/>
                <w:webHidden/>
                <w:sz w:val="24"/>
                <w:szCs w:val="24"/>
              </w:rPr>
            </w:r>
            <w:r w:rsidR="00713ACD" w:rsidRPr="004C6FB8">
              <w:rPr>
                <w:rFonts w:ascii="Times New Roman" w:hAnsi="Times New Roman" w:cs="Times New Roman"/>
                <w:b/>
                <w:noProof/>
                <w:webHidden/>
                <w:sz w:val="24"/>
                <w:szCs w:val="24"/>
              </w:rPr>
              <w:fldChar w:fldCharType="separate"/>
            </w:r>
            <w:r w:rsidR="007F4D24">
              <w:rPr>
                <w:rFonts w:ascii="Times New Roman" w:hAnsi="Times New Roman" w:cs="Times New Roman"/>
                <w:b/>
                <w:noProof/>
                <w:webHidden/>
                <w:sz w:val="24"/>
                <w:szCs w:val="24"/>
              </w:rPr>
              <w:t>13</w:t>
            </w:r>
            <w:r w:rsidR="00713ACD" w:rsidRPr="004C6FB8">
              <w:rPr>
                <w:rFonts w:ascii="Times New Roman" w:hAnsi="Times New Roman" w:cs="Times New Roman"/>
                <w:b/>
                <w:noProof/>
                <w:webHidden/>
                <w:sz w:val="24"/>
                <w:szCs w:val="24"/>
              </w:rPr>
              <w:fldChar w:fldCharType="end"/>
            </w:r>
          </w:hyperlink>
        </w:p>
        <w:p w14:paraId="7DB98205" w14:textId="727D89D4" w:rsidR="00713ACD" w:rsidRPr="004C6FB8" w:rsidRDefault="00C562C8" w:rsidP="004C6FB8">
          <w:pPr>
            <w:pStyle w:val="TOC2"/>
            <w:rPr>
              <w:rFonts w:ascii="Times New Roman" w:hAnsi="Times New Roman" w:cs="Times New Roman"/>
              <w:b/>
              <w:noProof/>
              <w:sz w:val="24"/>
              <w:szCs w:val="24"/>
            </w:rPr>
          </w:pPr>
          <w:hyperlink w:anchor="_Toc29368955" w:history="1">
            <w:r w:rsidR="00713ACD" w:rsidRPr="004C6FB8">
              <w:rPr>
                <w:rFonts w:ascii="Times New Roman" w:hAnsi="Times New Roman" w:cs="Times New Roman"/>
                <w:b/>
                <w:noProof/>
                <w:sz w:val="24"/>
                <w:szCs w:val="24"/>
              </w:rPr>
              <w:t>Pasākumu plāns</w:t>
            </w:r>
            <w:r w:rsidR="00713ACD" w:rsidRPr="004C6FB8">
              <w:rPr>
                <w:rFonts w:ascii="Times New Roman" w:hAnsi="Times New Roman" w:cs="Times New Roman"/>
                <w:b/>
                <w:noProof/>
                <w:webHidden/>
                <w:sz w:val="24"/>
                <w:szCs w:val="24"/>
              </w:rPr>
              <w:tab/>
            </w:r>
            <w:r w:rsidR="00713ACD" w:rsidRPr="004C6FB8">
              <w:rPr>
                <w:rFonts w:ascii="Times New Roman" w:hAnsi="Times New Roman" w:cs="Times New Roman"/>
                <w:b/>
                <w:noProof/>
                <w:webHidden/>
                <w:sz w:val="24"/>
                <w:szCs w:val="24"/>
              </w:rPr>
              <w:fldChar w:fldCharType="begin"/>
            </w:r>
            <w:r w:rsidR="00713ACD" w:rsidRPr="004C6FB8">
              <w:rPr>
                <w:rFonts w:ascii="Times New Roman" w:hAnsi="Times New Roman" w:cs="Times New Roman"/>
                <w:b/>
                <w:noProof/>
                <w:webHidden/>
                <w:sz w:val="24"/>
                <w:szCs w:val="24"/>
              </w:rPr>
              <w:instrText xml:space="preserve"> PAGEREF _Toc29368955 \h </w:instrText>
            </w:r>
            <w:r w:rsidR="00713ACD" w:rsidRPr="004C6FB8">
              <w:rPr>
                <w:rFonts w:ascii="Times New Roman" w:hAnsi="Times New Roman" w:cs="Times New Roman"/>
                <w:b/>
                <w:noProof/>
                <w:webHidden/>
                <w:sz w:val="24"/>
                <w:szCs w:val="24"/>
              </w:rPr>
            </w:r>
            <w:r w:rsidR="00713ACD" w:rsidRPr="004C6FB8">
              <w:rPr>
                <w:rFonts w:ascii="Times New Roman" w:hAnsi="Times New Roman" w:cs="Times New Roman"/>
                <w:b/>
                <w:noProof/>
                <w:webHidden/>
                <w:sz w:val="24"/>
                <w:szCs w:val="24"/>
              </w:rPr>
              <w:fldChar w:fldCharType="separate"/>
            </w:r>
            <w:r w:rsidR="007F4D24">
              <w:rPr>
                <w:rFonts w:ascii="Times New Roman" w:hAnsi="Times New Roman" w:cs="Times New Roman"/>
                <w:b/>
                <w:noProof/>
                <w:webHidden/>
                <w:sz w:val="24"/>
                <w:szCs w:val="24"/>
              </w:rPr>
              <w:t>14</w:t>
            </w:r>
            <w:r w:rsidR="00713ACD" w:rsidRPr="004C6FB8">
              <w:rPr>
                <w:rFonts w:ascii="Times New Roman" w:hAnsi="Times New Roman" w:cs="Times New Roman"/>
                <w:b/>
                <w:noProof/>
                <w:webHidden/>
                <w:sz w:val="24"/>
                <w:szCs w:val="24"/>
              </w:rPr>
              <w:fldChar w:fldCharType="end"/>
            </w:r>
          </w:hyperlink>
        </w:p>
        <w:p w14:paraId="50BDF419" w14:textId="671EB12D" w:rsidR="00713ACD" w:rsidRPr="004C6FB8" w:rsidRDefault="00C562C8" w:rsidP="004C6FB8">
          <w:pPr>
            <w:pStyle w:val="TOC2"/>
            <w:rPr>
              <w:rFonts w:ascii="Times New Roman" w:hAnsi="Times New Roman" w:cs="Times New Roman"/>
              <w:b/>
              <w:noProof/>
              <w:sz w:val="24"/>
              <w:szCs w:val="24"/>
            </w:rPr>
          </w:pPr>
          <w:hyperlink w:anchor="_Toc29368956" w:history="1">
            <w:r w:rsidR="00713ACD" w:rsidRPr="004C6FB8">
              <w:rPr>
                <w:rFonts w:ascii="Times New Roman" w:hAnsi="Times New Roman" w:cs="Times New Roman"/>
                <w:b/>
                <w:noProof/>
                <w:sz w:val="24"/>
                <w:szCs w:val="24"/>
              </w:rPr>
              <w:t>III.</w:t>
            </w:r>
            <w:r w:rsidR="00713ACD" w:rsidRPr="004C6FB8">
              <w:rPr>
                <w:rFonts w:ascii="Times New Roman" w:hAnsi="Times New Roman" w:cs="Times New Roman"/>
                <w:b/>
                <w:noProof/>
                <w:sz w:val="24"/>
                <w:szCs w:val="24"/>
              </w:rPr>
              <w:tab/>
              <w:t>Teritoriālā perspektīva</w:t>
            </w:r>
            <w:r w:rsidR="00713ACD" w:rsidRPr="004C6FB8">
              <w:rPr>
                <w:rFonts w:ascii="Times New Roman" w:hAnsi="Times New Roman" w:cs="Times New Roman"/>
                <w:b/>
                <w:noProof/>
                <w:webHidden/>
                <w:sz w:val="24"/>
                <w:szCs w:val="24"/>
              </w:rPr>
              <w:tab/>
            </w:r>
            <w:r w:rsidR="00713ACD" w:rsidRPr="004C6FB8">
              <w:rPr>
                <w:rFonts w:ascii="Times New Roman" w:hAnsi="Times New Roman" w:cs="Times New Roman"/>
                <w:b/>
                <w:noProof/>
                <w:webHidden/>
                <w:sz w:val="24"/>
                <w:szCs w:val="24"/>
              </w:rPr>
              <w:fldChar w:fldCharType="begin"/>
            </w:r>
            <w:r w:rsidR="00713ACD" w:rsidRPr="004C6FB8">
              <w:rPr>
                <w:rFonts w:ascii="Times New Roman" w:hAnsi="Times New Roman" w:cs="Times New Roman"/>
                <w:b/>
                <w:noProof/>
                <w:webHidden/>
                <w:sz w:val="24"/>
                <w:szCs w:val="24"/>
              </w:rPr>
              <w:instrText xml:space="preserve"> PAGEREF _Toc29368956 \h </w:instrText>
            </w:r>
            <w:r w:rsidR="00713ACD" w:rsidRPr="004C6FB8">
              <w:rPr>
                <w:rFonts w:ascii="Times New Roman" w:hAnsi="Times New Roman" w:cs="Times New Roman"/>
                <w:b/>
                <w:noProof/>
                <w:webHidden/>
                <w:sz w:val="24"/>
                <w:szCs w:val="24"/>
              </w:rPr>
            </w:r>
            <w:r w:rsidR="00713ACD" w:rsidRPr="004C6FB8">
              <w:rPr>
                <w:rFonts w:ascii="Times New Roman" w:hAnsi="Times New Roman" w:cs="Times New Roman"/>
                <w:b/>
                <w:noProof/>
                <w:webHidden/>
                <w:sz w:val="24"/>
                <w:szCs w:val="24"/>
              </w:rPr>
              <w:fldChar w:fldCharType="separate"/>
            </w:r>
            <w:r w:rsidR="007F4D24">
              <w:rPr>
                <w:rFonts w:ascii="Times New Roman" w:hAnsi="Times New Roman" w:cs="Times New Roman"/>
                <w:b/>
                <w:noProof/>
                <w:webHidden/>
                <w:sz w:val="24"/>
                <w:szCs w:val="24"/>
              </w:rPr>
              <w:t>17</w:t>
            </w:r>
            <w:r w:rsidR="00713ACD" w:rsidRPr="004C6FB8">
              <w:rPr>
                <w:rFonts w:ascii="Times New Roman" w:hAnsi="Times New Roman" w:cs="Times New Roman"/>
                <w:b/>
                <w:noProof/>
                <w:webHidden/>
                <w:sz w:val="24"/>
                <w:szCs w:val="24"/>
              </w:rPr>
              <w:fldChar w:fldCharType="end"/>
            </w:r>
          </w:hyperlink>
        </w:p>
        <w:p w14:paraId="224A4DB5" w14:textId="0E565140" w:rsidR="00713ACD" w:rsidRPr="004C6FB8" w:rsidRDefault="00C562C8" w:rsidP="004C6FB8">
          <w:pPr>
            <w:pStyle w:val="TOC2"/>
            <w:rPr>
              <w:rFonts w:ascii="Times New Roman" w:hAnsi="Times New Roman" w:cs="Times New Roman"/>
              <w:b/>
              <w:noProof/>
              <w:sz w:val="24"/>
              <w:szCs w:val="24"/>
            </w:rPr>
          </w:pPr>
          <w:hyperlink w:anchor="_Toc29368957" w:history="1">
            <w:r w:rsidR="00713ACD" w:rsidRPr="004C6FB8">
              <w:rPr>
                <w:rFonts w:ascii="Times New Roman" w:hAnsi="Times New Roman" w:cs="Times New Roman"/>
                <w:b/>
                <w:noProof/>
                <w:sz w:val="24"/>
                <w:szCs w:val="24"/>
              </w:rPr>
              <w:t>IV.</w:t>
            </w:r>
            <w:r w:rsidR="00713ACD" w:rsidRPr="004C6FB8">
              <w:rPr>
                <w:rFonts w:ascii="Times New Roman" w:hAnsi="Times New Roman" w:cs="Times New Roman"/>
                <w:b/>
                <w:noProof/>
                <w:sz w:val="24"/>
                <w:szCs w:val="24"/>
              </w:rPr>
              <w:tab/>
              <w:t>Ietekmes novērtējums uz valsts un pašvaldību budžetu</w:t>
            </w:r>
            <w:r w:rsidR="00713ACD" w:rsidRPr="004C6FB8">
              <w:rPr>
                <w:rFonts w:ascii="Times New Roman" w:hAnsi="Times New Roman" w:cs="Times New Roman"/>
                <w:b/>
                <w:noProof/>
                <w:webHidden/>
                <w:sz w:val="24"/>
                <w:szCs w:val="24"/>
              </w:rPr>
              <w:tab/>
            </w:r>
            <w:r w:rsidR="00713ACD" w:rsidRPr="004C6FB8">
              <w:rPr>
                <w:rFonts w:ascii="Times New Roman" w:hAnsi="Times New Roman" w:cs="Times New Roman"/>
                <w:b/>
                <w:noProof/>
                <w:webHidden/>
                <w:sz w:val="24"/>
                <w:szCs w:val="24"/>
              </w:rPr>
              <w:fldChar w:fldCharType="begin"/>
            </w:r>
            <w:r w:rsidR="00713ACD" w:rsidRPr="004C6FB8">
              <w:rPr>
                <w:rFonts w:ascii="Times New Roman" w:hAnsi="Times New Roman" w:cs="Times New Roman"/>
                <w:b/>
                <w:noProof/>
                <w:webHidden/>
                <w:sz w:val="24"/>
                <w:szCs w:val="24"/>
              </w:rPr>
              <w:instrText xml:space="preserve"> PAGEREF _Toc29368957 \h </w:instrText>
            </w:r>
            <w:r w:rsidR="00713ACD" w:rsidRPr="004C6FB8">
              <w:rPr>
                <w:rFonts w:ascii="Times New Roman" w:hAnsi="Times New Roman" w:cs="Times New Roman"/>
                <w:b/>
                <w:noProof/>
                <w:webHidden/>
                <w:sz w:val="24"/>
                <w:szCs w:val="24"/>
              </w:rPr>
            </w:r>
            <w:r w:rsidR="00713ACD" w:rsidRPr="004C6FB8">
              <w:rPr>
                <w:rFonts w:ascii="Times New Roman" w:hAnsi="Times New Roman" w:cs="Times New Roman"/>
                <w:b/>
                <w:noProof/>
                <w:webHidden/>
                <w:sz w:val="24"/>
                <w:szCs w:val="24"/>
              </w:rPr>
              <w:fldChar w:fldCharType="separate"/>
            </w:r>
            <w:r w:rsidR="007F4D24">
              <w:rPr>
                <w:rFonts w:ascii="Times New Roman" w:hAnsi="Times New Roman" w:cs="Times New Roman"/>
                <w:b/>
                <w:noProof/>
                <w:webHidden/>
                <w:sz w:val="24"/>
                <w:szCs w:val="24"/>
              </w:rPr>
              <w:t>17</w:t>
            </w:r>
            <w:r w:rsidR="00713ACD" w:rsidRPr="004C6FB8">
              <w:rPr>
                <w:rFonts w:ascii="Times New Roman" w:hAnsi="Times New Roman" w:cs="Times New Roman"/>
                <w:b/>
                <w:noProof/>
                <w:webHidden/>
                <w:sz w:val="24"/>
                <w:szCs w:val="24"/>
              </w:rPr>
              <w:fldChar w:fldCharType="end"/>
            </w:r>
          </w:hyperlink>
        </w:p>
        <w:p w14:paraId="26BFBCCB" w14:textId="78192BC3" w:rsidR="007345D4" w:rsidRPr="004C6FB8" w:rsidRDefault="00E918BC" w:rsidP="007345D4">
          <w:pPr>
            <w:ind w:left="284"/>
            <w:rPr>
              <w:rFonts w:ascii="Times New Roman" w:hAnsi="Times New Roman" w:cs="Times New Roman"/>
              <w:b/>
              <w:sz w:val="24"/>
              <w:szCs w:val="24"/>
            </w:rPr>
          </w:pPr>
          <w:r w:rsidRPr="004C6FB8">
            <w:rPr>
              <w:rFonts w:ascii="Times New Roman" w:hAnsi="Times New Roman" w:cs="Times New Roman"/>
              <w:b/>
              <w:sz w:val="24"/>
              <w:szCs w:val="24"/>
            </w:rPr>
            <w:fldChar w:fldCharType="end"/>
          </w:r>
          <w:r w:rsidR="007345D4" w:rsidRPr="004C6FB8">
            <w:rPr>
              <w:rFonts w:ascii="Times New Roman" w:hAnsi="Times New Roman" w:cs="Times New Roman"/>
              <w:b/>
              <w:sz w:val="24"/>
              <w:szCs w:val="24"/>
            </w:rPr>
            <w:t xml:space="preserve">1. Pielikums: AFCOS </w:t>
          </w:r>
          <w:r w:rsidR="00960991" w:rsidRPr="004C6FB8">
            <w:rPr>
              <w:rFonts w:ascii="Times New Roman" w:hAnsi="Times New Roman" w:cs="Times New Roman"/>
              <w:b/>
              <w:sz w:val="24"/>
              <w:szCs w:val="24"/>
            </w:rPr>
            <w:t xml:space="preserve">funkcijas un uzdevumi </w:t>
          </w:r>
        </w:p>
        <w:p w14:paraId="15CA7AC0" w14:textId="18517808" w:rsidR="00115389" w:rsidRPr="00960991" w:rsidRDefault="007345D4" w:rsidP="00960991">
          <w:pPr>
            <w:ind w:left="284"/>
            <w:rPr>
              <w:rFonts w:ascii="Times New Roman" w:hAnsi="Times New Roman" w:cs="Times New Roman"/>
              <w:b/>
              <w:sz w:val="24"/>
              <w:szCs w:val="24"/>
            </w:rPr>
          </w:pPr>
          <w:r w:rsidRPr="004C6FB8">
            <w:rPr>
              <w:rFonts w:ascii="Times New Roman" w:hAnsi="Times New Roman" w:cs="Times New Roman"/>
              <w:b/>
              <w:sz w:val="24"/>
              <w:szCs w:val="24"/>
            </w:rPr>
            <w:t>2. Pielikums: AFCOS</w:t>
          </w:r>
          <w:r w:rsidR="00960991">
            <w:rPr>
              <w:rFonts w:ascii="Times New Roman" w:hAnsi="Times New Roman" w:cs="Times New Roman"/>
              <w:b/>
              <w:sz w:val="24"/>
              <w:szCs w:val="24"/>
            </w:rPr>
            <w:t xml:space="preserve"> padomes </w:t>
          </w:r>
          <w:r w:rsidR="00960991" w:rsidRPr="004C6FB8">
            <w:rPr>
              <w:rFonts w:ascii="Times New Roman" w:hAnsi="Times New Roman" w:cs="Times New Roman"/>
              <w:b/>
              <w:sz w:val="24"/>
              <w:szCs w:val="24"/>
            </w:rPr>
            <w:t>struktūra</w:t>
          </w:r>
        </w:p>
      </w:sdtContent>
    </w:sdt>
    <w:p w14:paraId="13D3CC6D" w14:textId="77777777" w:rsidR="00115389" w:rsidRPr="00D603E6" w:rsidRDefault="00115389" w:rsidP="004C6FB8">
      <w:pPr>
        <w:pStyle w:val="TOC2"/>
        <w:rPr>
          <w:noProof/>
          <w:highlight w:val="yellow"/>
        </w:rPr>
      </w:pPr>
      <w:r w:rsidRPr="00D603E6">
        <w:rPr>
          <w:noProof/>
          <w:highlight w:val="yellow"/>
        </w:rPr>
        <w:br w:type="page"/>
      </w:r>
    </w:p>
    <w:p w14:paraId="3F563FAC" w14:textId="77777777" w:rsidR="00312C9D" w:rsidRPr="00CA7BB6" w:rsidRDefault="00312C9D" w:rsidP="00F01D29">
      <w:pPr>
        <w:pStyle w:val="Heading2"/>
        <w:rPr>
          <w:rFonts w:ascii="Times New Roman" w:eastAsia="Times New Roman" w:hAnsi="Times New Roman" w:cs="Times New Roman"/>
          <w:b/>
          <w:lang w:eastAsia="lv-LV"/>
        </w:rPr>
      </w:pPr>
      <w:bookmarkStart w:id="1" w:name="_Toc29368948"/>
      <w:r w:rsidRPr="00CA7BB6">
        <w:rPr>
          <w:rFonts w:ascii="Times New Roman" w:eastAsia="Times New Roman" w:hAnsi="Times New Roman" w:cs="Times New Roman"/>
          <w:b/>
          <w:lang w:eastAsia="lv-LV"/>
        </w:rPr>
        <w:lastRenderedPageBreak/>
        <w:t>Saīsinājumu tabula</w:t>
      </w:r>
      <w:bookmarkEnd w:id="1"/>
    </w:p>
    <w:tbl>
      <w:tblPr>
        <w:tblStyle w:val="TableGrid"/>
        <w:tblW w:w="0" w:type="auto"/>
        <w:tblLook w:val="04A0" w:firstRow="1" w:lastRow="0" w:firstColumn="1" w:lastColumn="0" w:noHBand="0" w:noVBand="1"/>
      </w:tblPr>
      <w:tblGrid>
        <w:gridCol w:w="1585"/>
        <w:gridCol w:w="6653"/>
      </w:tblGrid>
      <w:tr w:rsidR="00343D29" w:rsidRPr="00CA7BB6" w14:paraId="654F04F4" w14:textId="77777777" w:rsidTr="00A91CAC">
        <w:tc>
          <w:tcPr>
            <w:tcW w:w="1585" w:type="dxa"/>
            <w:vAlign w:val="center"/>
          </w:tcPr>
          <w:p w14:paraId="6AD58DA9" w14:textId="77777777" w:rsidR="00343D29" w:rsidRPr="00CA7BB6" w:rsidRDefault="00343D29" w:rsidP="00F01D29">
            <w:pPr>
              <w:spacing w:line="240" w:lineRule="auto"/>
              <w:rPr>
                <w:rFonts w:ascii="Times New Roman" w:eastAsia="Times New Roman" w:hAnsi="Times New Roman" w:cs="Times New Roman"/>
                <w:b/>
                <w:bCs/>
                <w:sz w:val="28"/>
                <w:szCs w:val="28"/>
                <w:lang w:eastAsia="lv-LV"/>
              </w:rPr>
            </w:pPr>
            <w:r w:rsidRPr="00CA7BB6">
              <w:rPr>
                <w:rFonts w:ascii="Times New Roman" w:hAnsi="Times New Roman" w:cs="Times New Roman"/>
                <w:b/>
                <w:bCs/>
                <w:sz w:val="28"/>
                <w:szCs w:val="28"/>
              </w:rPr>
              <w:t xml:space="preserve">AFCOS </w:t>
            </w:r>
          </w:p>
        </w:tc>
        <w:tc>
          <w:tcPr>
            <w:tcW w:w="6653" w:type="dxa"/>
            <w:vAlign w:val="center"/>
          </w:tcPr>
          <w:p w14:paraId="1DA886FB" w14:textId="77777777" w:rsidR="00343D29" w:rsidRPr="00CA7BB6" w:rsidRDefault="00343D29" w:rsidP="00F01D29">
            <w:pPr>
              <w:spacing w:line="240" w:lineRule="auto"/>
              <w:rPr>
                <w:rFonts w:ascii="Times New Roman" w:eastAsia="Times New Roman" w:hAnsi="Times New Roman" w:cs="Times New Roman"/>
                <w:bCs/>
                <w:sz w:val="28"/>
                <w:szCs w:val="28"/>
                <w:lang w:eastAsia="lv-LV"/>
              </w:rPr>
            </w:pPr>
            <w:r w:rsidRPr="00CA7BB6">
              <w:rPr>
                <w:rFonts w:ascii="Times New Roman" w:hAnsi="Times New Roman" w:cs="Times New Roman"/>
                <w:sz w:val="28"/>
                <w:szCs w:val="28"/>
              </w:rPr>
              <w:t>ES finanšu interešu aizsardzības koordinācijas dienests (</w:t>
            </w:r>
            <w:r w:rsidRPr="00CA7BB6">
              <w:rPr>
                <w:rFonts w:ascii="Times New Roman" w:hAnsi="Times New Roman" w:cs="Times New Roman"/>
                <w:i/>
                <w:sz w:val="28"/>
                <w:szCs w:val="28"/>
              </w:rPr>
              <w:t>Anti Fraud Coordination Service</w:t>
            </w:r>
            <w:r w:rsidRPr="00CA7BB6">
              <w:rPr>
                <w:rFonts w:ascii="Times New Roman" w:hAnsi="Times New Roman" w:cs="Times New Roman"/>
                <w:sz w:val="28"/>
                <w:szCs w:val="28"/>
              </w:rPr>
              <w:t xml:space="preserve">) </w:t>
            </w:r>
          </w:p>
        </w:tc>
      </w:tr>
      <w:tr w:rsidR="00343D29" w:rsidRPr="00CA7BB6" w14:paraId="1C122399" w14:textId="77777777" w:rsidTr="00A91CAC">
        <w:tc>
          <w:tcPr>
            <w:tcW w:w="1585" w:type="dxa"/>
            <w:vAlign w:val="center"/>
          </w:tcPr>
          <w:p w14:paraId="4CAEE0AA" w14:textId="77777777" w:rsidR="00343D29" w:rsidRPr="00CA7BB6" w:rsidRDefault="00343D29" w:rsidP="00F01D29">
            <w:pPr>
              <w:spacing w:line="240" w:lineRule="auto"/>
              <w:rPr>
                <w:rFonts w:ascii="Times New Roman" w:eastAsia="Times New Roman" w:hAnsi="Times New Roman" w:cs="Times New Roman"/>
                <w:b/>
                <w:bCs/>
                <w:sz w:val="28"/>
                <w:szCs w:val="28"/>
                <w:lang w:eastAsia="lv-LV"/>
              </w:rPr>
            </w:pPr>
            <w:r w:rsidRPr="00CA7BB6">
              <w:rPr>
                <w:rFonts w:ascii="Times New Roman" w:hAnsi="Times New Roman" w:cs="Times New Roman"/>
                <w:b/>
                <w:bCs/>
                <w:sz w:val="28"/>
                <w:szCs w:val="28"/>
              </w:rPr>
              <w:t>EK</w:t>
            </w:r>
          </w:p>
        </w:tc>
        <w:tc>
          <w:tcPr>
            <w:tcW w:w="6653" w:type="dxa"/>
            <w:vAlign w:val="center"/>
          </w:tcPr>
          <w:p w14:paraId="6BEDC7AD" w14:textId="18656D32" w:rsidR="00343D29" w:rsidRPr="00CA7BB6" w:rsidRDefault="00D753B1" w:rsidP="00F01D29">
            <w:pPr>
              <w:spacing w:line="240" w:lineRule="auto"/>
              <w:rPr>
                <w:rFonts w:ascii="Times New Roman" w:eastAsia="Times New Roman" w:hAnsi="Times New Roman" w:cs="Times New Roman"/>
                <w:bCs/>
                <w:sz w:val="28"/>
                <w:szCs w:val="28"/>
                <w:lang w:eastAsia="lv-LV"/>
              </w:rPr>
            </w:pPr>
            <w:r>
              <w:rPr>
                <w:rFonts w:ascii="Times New Roman" w:hAnsi="Times New Roman" w:cs="Times New Roman"/>
                <w:sz w:val="28"/>
                <w:szCs w:val="28"/>
              </w:rPr>
              <w:t>Eiropas K</w:t>
            </w:r>
            <w:r w:rsidR="00343D29" w:rsidRPr="00CA7BB6">
              <w:rPr>
                <w:rFonts w:ascii="Times New Roman" w:hAnsi="Times New Roman" w:cs="Times New Roman"/>
                <w:sz w:val="28"/>
                <w:szCs w:val="28"/>
              </w:rPr>
              <w:t>omisija</w:t>
            </w:r>
          </w:p>
        </w:tc>
      </w:tr>
      <w:tr w:rsidR="00D753B1" w:rsidRPr="00CA7BB6" w14:paraId="269B51D4" w14:textId="77777777" w:rsidTr="00A91CAC">
        <w:tc>
          <w:tcPr>
            <w:tcW w:w="1585" w:type="dxa"/>
            <w:vAlign w:val="center"/>
          </w:tcPr>
          <w:p w14:paraId="1FAF199D" w14:textId="190A9008" w:rsidR="00D753B1" w:rsidRPr="00CA7BB6" w:rsidRDefault="00D753B1" w:rsidP="00F01D29">
            <w:pPr>
              <w:spacing w:line="240" w:lineRule="auto"/>
              <w:rPr>
                <w:rFonts w:ascii="Times New Roman" w:hAnsi="Times New Roman" w:cs="Times New Roman"/>
                <w:b/>
                <w:bCs/>
                <w:sz w:val="28"/>
                <w:szCs w:val="28"/>
              </w:rPr>
            </w:pPr>
            <w:r>
              <w:rPr>
                <w:rFonts w:ascii="Times New Roman" w:hAnsi="Times New Roman" w:cs="Times New Roman"/>
                <w:b/>
                <w:bCs/>
                <w:sz w:val="28"/>
                <w:szCs w:val="28"/>
              </w:rPr>
              <w:t>EPPO</w:t>
            </w:r>
          </w:p>
        </w:tc>
        <w:tc>
          <w:tcPr>
            <w:tcW w:w="6653" w:type="dxa"/>
            <w:vAlign w:val="center"/>
          </w:tcPr>
          <w:p w14:paraId="1B765B5A" w14:textId="6C881ED0" w:rsidR="00D753B1" w:rsidRPr="00CA7BB6" w:rsidRDefault="00D753B1" w:rsidP="00F01D29">
            <w:pPr>
              <w:spacing w:line="240" w:lineRule="auto"/>
              <w:rPr>
                <w:rFonts w:ascii="Times New Roman" w:hAnsi="Times New Roman" w:cs="Times New Roman"/>
                <w:sz w:val="28"/>
                <w:szCs w:val="28"/>
              </w:rPr>
            </w:pPr>
            <w:r>
              <w:rPr>
                <w:rFonts w:ascii="Times New Roman" w:hAnsi="Times New Roman" w:cs="Times New Roman"/>
                <w:sz w:val="28"/>
                <w:szCs w:val="28"/>
              </w:rPr>
              <w:t>Eiropas Prokuratūra</w:t>
            </w:r>
          </w:p>
        </w:tc>
      </w:tr>
      <w:tr w:rsidR="00343D29" w:rsidRPr="00CA7BB6" w14:paraId="4534C86E" w14:textId="77777777" w:rsidTr="00A91CAC">
        <w:tc>
          <w:tcPr>
            <w:tcW w:w="1585" w:type="dxa"/>
            <w:vAlign w:val="center"/>
          </w:tcPr>
          <w:p w14:paraId="7EEC5FD9" w14:textId="77777777" w:rsidR="00343D29" w:rsidRPr="00CA7BB6" w:rsidRDefault="00343D29" w:rsidP="00F01D29">
            <w:pPr>
              <w:spacing w:line="240" w:lineRule="auto"/>
              <w:rPr>
                <w:rFonts w:ascii="Times New Roman" w:eastAsia="Times New Roman" w:hAnsi="Times New Roman" w:cs="Times New Roman"/>
                <w:b/>
                <w:bCs/>
                <w:sz w:val="28"/>
                <w:szCs w:val="28"/>
                <w:lang w:eastAsia="lv-LV"/>
              </w:rPr>
            </w:pPr>
            <w:r w:rsidRPr="00CA7BB6">
              <w:rPr>
                <w:rFonts w:ascii="Times New Roman" w:hAnsi="Times New Roman" w:cs="Times New Roman"/>
                <w:b/>
                <w:bCs/>
                <w:sz w:val="28"/>
                <w:szCs w:val="28"/>
              </w:rPr>
              <w:t>ES</w:t>
            </w:r>
          </w:p>
        </w:tc>
        <w:tc>
          <w:tcPr>
            <w:tcW w:w="6653" w:type="dxa"/>
            <w:vAlign w:val="center"/>
          </w:tcPr>
          <w:p w14:paraId="4D25FBAC" w14:textId="77777777" w:rsidR="00343D29" w:rsidRPr="00CA7BB6" w:rsidRDefault="00343D29" w:rsidP="00F01D29">
            <w:pPr>
              <w:spacing w:line="240" w:lineRule="auto"/>
              <w:rPr>
                <w:rFonts w:ascii="Times New Roman" w:eastAsia="Times New Roman" w:hAnsi="Times New Roman" w:cs="Times New Roman"/>
                <w:bCs/>
                <w:sz w:val="28"/>
                <w:szCs w:val="28"/>
                <w:lang w:eastAsia="lv-LV"/>
              </w:rPr>
            </w:pPr>
            <w:r w:rsidRPr="00CA7BB6">
              <w:rPr>
                <w:rFonts w:ascii="Times New Roman" w:hAnsi="Times New Roman" w:cs="Times New Roman"/>
                <w:sz w:val="28"/>
                <w:szCs w:val="28"/>
              </w:rPr>
              <w:t xml:space="preserve">Eiropas Savienība </w:t>
            </w:r>
          </w:p>
        </w:tc>
      </w:tr>
      <w:tr w:rsidR="00343D29" w:rsidRPr="00CA7BB6" w14:paraId="082A4D92" w14:textId="77777777" w:rsidTr="00A91CAC">
        <w:tc>
          <w:tcPr>
            <w:tcW w:w="1585" w:type="dxa"/>
            <w:vAlign w:val="center"/>
          </w:tcPr>
          <w:p w14:paraId="14FA00BA" w14:textId="77777777" w:rsidR="00343D29" w:rsidRPr="00CA7BB6" w:rsidRDefault="00343D29" w:rsidP="00F01D29">
            <w:pPr>
              <w:spacing w:line="240" w:lineRule="auto"/>
              <w:rPr>
                <w:rFonts w:ascii="Times New Roman" w:eastAsia="Times New Roman" w:hAnsi="Times New Roman" w:cs="Times New Roman"/>
                <w:b/>
                <w:bCs/>
                <w:sz w:val="28"/>
                <w:szCs w:val="28"/>
                <w:lang w:eastAsia="lv-LV"/>
              </w:rPr>
            </w:pPr>
            <w:r w:rsidRPr="00CA7BB6">
              <w:rPr>
                <w:rFonts w:ascii="Times New Roman" w:hAnsi="Times New Roman" w:cs="Times New Roman"/>
                <w:b/>
                <w:bCs/>
                <w:sz w:val="28"/>
                <w:szCs w:val="28"/>
              </w:rPr>
              <w:t>ES fondi</w:t>
            </w:r>
          </w:p>
        </w:tc>
        <w:tc>
          <w:tcPr>
            <w:tcW w:w="6653" w:type="dxa"/>
            <w:vAlign w:val="center"/>
          </w:tcPr>
          <w:p w14:paraId="55FA8E1A" w14:textId="3E7BB58B" w:rsidR="00343D29" w:rsidRPr="00CA7BB6" w:rsidRDefault="00343D29" w:rsidP="0089125D">
            <w:pPr>
              <w:spacing w:line="240" w:lineRule="auto"/>
              <w:jc w:val="both"/>
              <w:rPr>
                <w:rFonts w:ascii="Times New Roman" w:eastAsia="Times New Roman" w:hAnsi="Times New Roman" w:cs="Times New Roman"/>
                <w:bCs/>
                <w:sz w:val="28"/>
                <w:szCs w:val="28"/>
                <w:lang w:eastAsia="lv-LV"/>
              </w:rPr>
            </w:pPr>
            <w:r w:rsidRPr="00CA7BB6">
              <w:rPr>
                <w:rFonts w:ascii="Times New Roman" w:hAnsi="Times New Roman" w:cs="Times New Roman"/>
                <w:sz w:val="28"/>
                <w:szCs w:val="28"/>
              </w:rPr>
              <w:t>Eiropas strukturālie un investīciju fondi (Eiropas Reģionālās attīstības fonds (ERAF), Eiropas Sociāl</w:t>
            </w:r>
            <w:r w:rsidR="00697A6F" w:rsidRPr="00CA7BB6">
              <w:rPr>
                <w:rFonts w:ascii="Times New Roman" w:hAnsi="Times New Roman" w:cs="Times New Roman"/>
                <w:sz w:val="28"/>
                <w:szCs w:val="28"/>
              </w:rPr>
              <w:t>ais</w:t>
            </w:r>
            <w:r w:rsidRPr="00CA7BB6">
              <w:rPr>
                <w:rFonts w:ascii="Times New Roman" w:hAnsi="Times New Roman" w:cs="Times New Roman"/>
                <w:sz w:val="28"/>
                <w:szCs w:val="28"/>
              </w:rPr>
              <w:t xml:space="preserve"> fonds (ESF) un Kohēzijas fond</w:t>
            </w:r>
            <w:r w:rsidR="00697A6F" w:rsidRPr="00CA7BB6">
              <w:rPr>
                <w:rFonts w:ascii="Times New Roman" w:hAnsi="Times New Roman" w:cs="Times New Roman"/>
                <w:sz w:val="28"/>
                <w:szCs w:val="28"/>
              </w:rPr>
              <w:t>s</w:t>
            </w:r>
            <w:r w:rsidRPr="00CA7BB6">
              <w:rPr>
                <w:rFonts w:ascii="Times New Roman" w:hAnsi="Times New Roman" w:cs="Times New Roman"/>
                <w:sz w:val="28"/>
                <w:szCs w:val="28"/>
              </w:rPr>
              <w:t>, Eiropas Lauksaimniecības fonds lauku attīstībai (ELFLA)</w:t>
            </w:r>
            <w:r w:rsidR="00697A6F" w:rsidRPr="00CA7BB6">
              <w:rPr>
                <w:rFonts w:ascii="Times New Roman" w:hAnsi="Times New Roman" w:cs="Times New Roman"/>
                <w:sz w:val="28"/>
                <w:szCs w:val="28"/>
              </w:rPr>
              <w:t>,</w:t>
            </w:r>
            <w:r w:rsidRPr="00CA7BB6">
              <w:rPr>
                <w:rFonts w:ascii="Times New Roman" w:hAnsi="Times New Roman" w:cs="Times New Roman"/>
                <w:sz w:val="28"/>
                <w:szCs w:val="28"/>
              </w:rPr>
              <w:t xml:space="preserve"> Eiropas Jūrlietu un zivsaimniecības fonds (EJZF), Eiropas teritoriālās sadarbības fonds</w:t>
            </w:r>
            <w:r w:rsidR="00E13021" w:rsidRPr="00CA7BB6">
              <w:rPr>
                <w:rFonts w:ascii="Times New Roman" w:hAnsi="Times New Roman" w:cs="Times New Roman"/>
                <w:sz w:val="28"/>
                <w:szCs w:val="28"/>
              </w:rPr>
              <w:t xml:space="preserve"> (ETC), Iekšējās drošības fonds (ISF), Patvēruma, migrācijas un integrācijas fonds (PMIF), Eiropas </w:t>
            </w:r>
            <w:r w:rsidR="0089125D" w:rsidRPr="00CA7BB6">
              <w:rPr>
                <w:rFonts w:ascii="Times New Roman" w:hAnsi="Times New Roman" w:cs="Times New Roman"/>
                <w:sz w:val="28"/>
                <w:szCs w:val="28"/>
              </w:rPr>
              <w:t>Atbalsta fonds vistrūcīgākajām</w:t>
            </w:r>
            <w:r w:rsidR="00E13021" w:rsidRPr="00CA7BB6">
              <w:rPr>
                <w:rFonts w:ascii="Times New Roman" w:hAnsi="Times New Roman" w:cs="Times New Roman"/>
                <w:sz w:val="28"/>
                <w:szCs w:val="28"/>
              </w:rPr>
              <w:t xml:space="preserve"> person</w:t>
            </w:r>
            <w:r w:rsidR="0089125D" w:rsidRPr="00CA7BB6">
              <w:rPr>
                <w:rFonts w:ascii="Times New Roman" w:hAnsi="Times New Roman" w:cs="Times New Roman"/>
                <w:sz w:val="28"/>
                <w:szCs w:val="28"/>
              </w:rPr>
              <w:t>ām</w:t>
            </w:r>
            <w:r w:rsidR="00E13021" w:rsidRPr="00CA7BB6">
              <w:rPr>
                <w:rFonts w:ascii="Times New Roman" w:hAnsi="Times New Roman" w:cs="Times New Roman"/>
                <w:sz w:val="28"/>
                <w:szCs w:val="28"/>
              </w:rPr>
              <w:t xml:space="preserve"> (</w:t>
            </w:r>
            <w:r w:rsidR="0089125D" w:rsidRPr="00CA7BB6">
              <w:rPr>
                <w:rFonts w:ascii="Times New Roman" w:hAnsi="Times New Roman" w:cs="Times New Roman"/>
                <w:sz w:val="28"/>
                <w:szCs w:val="28"/>
              </w:rPr>
              <w:t>EAFVP</w:t>
            </w:r>
            <w:r w:rsidR="00E13021" w:rsidRPr="00CA7BB6">
              <w:rPr>
                <w:rFonts w:ascii="Times New Roman" w:hAnsi="Times New Roman" w:cs="Times New Roman"/>
                <w:sz w:val="28"/>
                <w:szCs w:val="28"/>
              </w:rPr>
              <w:t>)</w:t>
            </w:r>
          </w:p>
        </w:tc>
      </w:tr>
      <w:tr w:rsidR="00343D29" w:rsidRPr="00CA7BB6" w14:paraId="7518A923" w14:textId="77777777" w:rsidTr="00A91CAC">
        <w:tc>
          <w:tcPr>
            <w:tcW w:w="1585" w:type="dxa"/>
            <w:vAlign w:val="center"/>
          </w:tcPr>
          <w:p w14:paraId="59EE9083" w14:textId="77777777" w:rsidR="00343D29" w:rsidRPr="00CA7BB6" w:rsidRDefault="00343D29" w:rsidP="00F01D29">
            <w:pPr>
              <w:spacing w:line="240" w:lineRule="auto"/>
              <w:rPr>
                <w:rFonts w:ascii="Times New Roman" w:eastAsia="Times New Roman" w:hAnsi="Times New Roman" w:cs="Times New Roman"/>
                <w:b/>
                <w:bCs/>
                <w:sz w:val="28"/>
                <w:szCs w:val="28"/>
                <w:lang w:eastAsia="lv-LV"/>
              </w:rPr>
            </w:pPr>
            <w:r w:rsidRPr="00CA7BB6">
              <w:rPr>
                <w:rFonts w:ascii="Times New Roman" w:hAnsi="Times New Roman" w:cs="Times New Roman"/>
                <w:b/>
                <w:bCs/>
                <w:sz w:val="28"/>
                <w:szCs w:val="28"/>
              </w:rPr>
              <w:t>FM</w:t>
            </w:r>
          </w:p>
        </w:tc>
        <w:tc>
          <w:tcPr>
            <w:tcW w:w="6653" w:type="dxa"/>
            <w:vAlign w:val="center"/>
          </w:tcPr>
          <w:p w14:paraId="302ACD74" w14:textId="77777777" w:rsidR="00343D29" w:rsidRPr="00CA7BB6" w:rsidRDefault="00343D29" w:rsidP="00F01D29">
            <w:pPr>
              <w:spacing w:line="240" w:lineRule="auto"/>
              <w:rPr>
                <w:rFonts w:ascii="Times New Roman" w:eastAsia="Times New Roman" w:hAnsi="Times New Roman" w:cs="Times New Roman"/>
                <w:bCs/>
                <w:sz w:val="28"/>
                <w:szCs w:val="28"/>
                <w:lang w:eastAsia="lv-LV"/>
              </w:rPr>
            </w:pPr>
            <w:r w:rsidRPr="00CA7BB6">
              <w:rPr>
                <w:rFonts w:ascii="Times New Roman" w:hAnsi="Times New Roman" w:cs="Times New Roman"/>
                <w:sz w:val="28"/>
                <w:szCs w:val="28"/>
              </w:rPr>
              <w:t xml:space="preserve">Finanšu ministrija </w:t>
            </w:r>
          </w:p>
        </w:tc>
      </w:tr>
      <w:tr w:rsidR="00343D29" w:rsidRPr="00CA7BB6" w14:paraId="52D45C77" w14:textId="77777777" w:rsidTr="00A91CAC">
        <w:tc>
          <w:tcPr>
            <w:tcW w:w="1585" w:type="dxa"/>
            <w:vAlign w:val="center"/>
          </w:tcPr>
          <w:p w14:paraId="4E1DA74A" w14:textId="77777777" w:rsidR="00343D29" w:rsidRPr="00CA7BB6" w:rsidDel="00A840C5" w:rsidRDefault="00343D29" w:rsidP="00F01D29">
            <w:pPr>
              <w:spacing w:line="240" w:lineRule="auto"/>
              <w:rPr>
                <w:rFonts w:ascii="Times New Roman" w:eastAsia="Times New Roman" w:hAnsi="Times New Roman" w:cs="Times New Roman"/>
                <w:b/>
                <w:bCs/>
                <w:sz w:val="28"/>
                <w:szCs w:val="28"/>
                <w:lang w:eastAsia="lv-LV"/>
              </w:rPr>
            </w:pPr>
            <w:r w:rsidRPr="00CA7BB6">
              <w:rPr>
                <w:rFonts w:ascii="Times New Roman" w:hAnsi="Times New Roman" w:cs="Times New Roman"/>
                <w:b/>
                <w:bCs/>
                <w:sz w:val="28"/>
                <w:szCs w:val="28"/>
              </w:rPr>
              <w:t>KNAB</w:t>
            </w:r>
          </w:p>
        </w:tc>
        <w:tc>
          <w:tcPr>
            <w:tcW w:w="6653" w:type="dxa"/>
            <w:vAlign w:val="center"/>
          </w:tcPr>
          <w:p w14:paraId="62A79A39" w14:textId="77777777" w:rsidR="00343D29" w:rsidRPr="00CA7BB6" w:rsidRDefault="00343D29" w:rsidP="00F01D29">
            <w:pPr>
              <w:spacing w:line="240" w:lineRule="auto"/>
              <w:rPr>
                <w:rFonts w:ascii="Times New Roman" w:eastAsia="Times New Roman" w:hAnsi="Times New Roman" w:cs="Times New Roman"/>
                <w:bCs/>
                <w:sz w:val="28"/>
                <w:szCs w:val="28"/>
                <w:lang w:eastAsia="lv-LV"/>
              </w:rPr>
            </w:pPr>
            <w:r w:rsidRPr="00CA7BB6">
              <w:rPr>
                <w:rFonts w:ascii="Times New Roman" w:hAnsi="Times New Roman" w:cs="Times New Roman"/>
                <w:sz w:val="28"/>
                <w:szCs w:val="28"/>
              </w:rPr>
              <w:t>Korupcijas novēršanas un apkarošanas birojs</w:t>
            </w:r>
          </w:p>
        </w:tc>
      </w:tr>
      <w:tr w:rsidR="00AD05C2" w:rsidRPr="00CA7BB6" w14:paraId="394AF229" w14:textId="77777777" w:rsidTr="00A91CAC">
        <w:tc>
          <w:tcPr>
            <w:tcW w:w="1585" w:type="dxa"/>
            <w:vAlign w:val="center"/>
          </w:tcPr>
          <w:p w14:paraId="71A3C138" w14:textId="77777777" w:rsidR="00AD05C2" w:rsidRPr="00CA7BB6" w:rsidRDefault="00AD05C2" w:rsidP="00F01D29">
            <w:pPr>
              <w:spacing w:line="240" w:lineRule="auto"/>
              <w:rPr>
                <w:rFonts w:ascii="Times New Roman" w:hAnsi="Times New Roman" w:cs="Times New Roman"/>
                <w:b/>
                <w:bCs/>
                <w:sz w:val="28"/>
                <w:szCs w:val="28"/>
              </w:rPr>
            </w:pPr>
            <w:r w:rsidRPr="00CA7BB6">
              <w:rPr>
                <w:rFonts w:ascii="Times New Roman" w:hAnsi="Times New Roman" w:cs="Times New Roman"/>
                <w:b/>
                <w:bCs/>
                <w:sz w:val="28"/>
                <w:szCs w:val="28"/>
              </w:rPr>
              <w:t>MK</w:t>
            </w:r>
          </w:p>
        </w:tc>
        <w:tc>
          <w:tcPr>
            <w:tcW w:w="6653" w:type="dxa"/>
            <w:vAlign w:val="center"/>
          </w:tcPr>
          <w:p w14:paraId="32386A18" w14:textId="77777777" w:rsidR="00AD05C2" w:rsidRPr="00CA7BB6" w:rsidRDefault="00AD05C2" w:rsidP="00F01D29">
            <w:pPr>
              <w:spacing w:line="240" w:lineRule="auto"/>
              <w:rPr>
                <w:rFonts w:ascii="Times New Roman" w:hAnsi="Times New Roman" w:cs="Times New Roman"/>
                <w:sz w:val="28"/>
                <w:szCs w:val="28"/>
              </w:rPr>
            </w:pPr>
            <w:r w:rsidRPr="00CA7BB6">
              <w:rPr>
                <w:rFonts w:ascii="Times New Roman" w:hAnsi="Times New Roman" w:cs="Times New Roman"/>
                <w:sz w:val="28"/>
                <w:szCs w:val="28"/>
              </w:rPr>
              <w:t>Ministru kabinets</w:t>
            </w:r>
          </w:p>
        </w:tc>
      </w:tr>
      <w:tr w:rsidR="00343D29" w:rsidRPr="00CA7BB6" w14:paraId="4A8C156B" w14:textId="77777777" w:rsidTr="00A91CAC">
        <w:tc>
          <w:tcPr>
            <w:tcW w:w="1585" w:type="dxa"/>
            <w:vAlign w:val="center"/>
          </w:tcPr>
          <w:p w14:paraId="7C3094A2" w14:textId="77777777" w:rsidR="00343D29" w:rsidRPr="00CA7BB6" w:rsidRDefault="00343D29" w:rsidP="00F01D29">
            <w:pPr>
              <w:spacing w:line="240" w:lineRule="auto"/>
              <w:rPr>
                <w:rFonts w:ascii="Times New Roman" w:eastAsia="Times New Roman" w:hAnsi="Times New Roman" w:cs="Times New Roman"/>
                <w:b/>
                <w:bCs/>
                <w:sz w:val="28"/>
                <w:szCs w:val="28"/>
                <w:lang w:eastAsia="lv-LV"/>
              </w:rPr>
            </w:pPr>
            <w:r w:rsidRPr="00CA7BB6">
              <w:rPr>
                <w:rFonts w:ascii="Times New Roman" w:hAnsi="Times New Roman" w:cs="Times New Roman"/>
                <w:b/>
                <w:bCs/>
                <w:sz w:val="28"/>
                <w:szCs w:val="28"/>
              </w:rPr>
              <w:t>OLAF</w:t>
            </w:r>
          </w:p>
        </w:tc>
        <w:tc>
          <w:tcPr>
            <w:tcW w:w="6653" w:type="dxa"/>
            <w:vAlign w:val="center"/>
          </w:tcPr>
          <w:p w14:paraId="6EC30462" w14:textId="77777777" w:rsidR="00343D29" w:rsidRPr="00CA7BB6" w:rsidRDefault="00343D29" w:rsidP="00F01D29">
            <w:pPr>
              <w:spacing w:line="240" w:lineRule="auto"/>
              <w:rPr>
                <w:rFonts w:ascii="Times New Roman" w:eastAsia="Times New Roman" w:hAnsi="Times New Roman" w:cs="Times New Roman"/>
                <w:bCs/>
                <w:sz w:val="28"/>
                <w:szCs w:val="28"/>
                <w:lang w:eastAsia="lv-LV"/>
              </w:rPr>
            </w:pPr>
            <w:r w:rsidRPr="00CA7BB6">
              <w:rPr>
                <w:rFonts w:ascii="Times New Roman" w:hAnsi="Times New Roman" w:cs="Times New Roman"/>
                <w:sz w:val="28"/>
                <w:szCs w:val="28"/>
              </w:rPr>
              <w:t>Eiropas Komisijas Eiropas Birojs krāpšanas apkarošanai (</w:t>
            </w:r>
            <w:r w:rsidRPr="00CA7BB6">
              <w:rPr>
                <w:rFonts w:ascii="Times New Roman" w:hAnsi="Times New Roman" w:cs="Times New Roman"/>
                <w:i/>
                <w:sz w:val="28"/>
                <w:szCs w:val="28"/>
              </w:rPr>
              <w:t>European Anti-Fraud Office</w:t>
            </w:r>
            <w:r w:rsidRPr="00CA7BB6">
              <w:rPr>
                <w:rFonts w:ascii="Times New Roman" w:hAnsi="Times New Roman" w:cs="Times New Roman"/>
                <w:sz w:val="28"/>
                <w:szCs w:val="28"/>
              </w:rPr>
              <w:t>)</w:t>
            </w:r>
          </w:p>
        </w:tc>
      </w:tr>
    </w:tbl>
    <w:p w14:paraId="1A95F4FA" w14:textId="77777777" w:rsidR="00312C9D" w:rsidRPr="00D603E6" w:rsidRDefault="00312C9D" w:rsidP="00F01D29">
      <w:pPr>
        <w:spacing w:line="240" w:lineRule="auto"/>
        <w:rPr>
          <w:rFonts w:ascii="Times New Roman" w:eastAsia="Times New Roman" w:hAnsi="Times New Roman" w:cs="Times New Roman"/>
          <w:b/>
          <w:bCs/>
          <w:sz w:val="28"/>
          <w:szCs w:val="28"/>
          <w:highlight w:val="yellow"/>
          <w:lang w:eastAsia="lv-LV"/>
        </w:rPr>
      </w:pPr>
      <w:r w:rsidRPr="00D603E6">
        <w:rPr>
          <w:rFonts w:ascii="Times New Roman" w:eastAsia="Times New Roman" w:hAnsi="Times New Roman" w:cs="Times New Roman"/>
          <w:b/>
          <w:bCs/>
          <w:sz w:val="28"/>
          <w:szCs w:val="28"/>
          <w:highlight w:val="yellow"/>
          <w:lang w:eastAsia="lv-LV"/>
        </w:rPr>
        <w:br w:type="page"/>
      </w:r>
    </w:p>
    <w:p w14:paraId="05E3DFD5" w14:textId="439A03FC" w:rsidR="00CC2455" w:rsidRPr="00D71539" w:rsidRDefault="00CC2455" w:rsidP="00F01D29">
      <w:pPr>
        <w:pStyle w:val="Heading2"/>
        <w:rPr>
          <w:rFonts w:ascii="Times New Roman" w:eastAsia="Times New Roman" w:hAnsi="Times New Roman" w:cs="Times New Roman"/>
          <w:b/>
          <w:lang w:eastAsia="lv-LV"/>
        </w:rPr>
      </w:pPr>
      <w:bookmarkStart w:id="2" w:name="_Toc29368949"/>
      <w:r w:rsidRPr="00D71539">
        <w:rPr>
          <w:rFonts w:ascii="Times New Roman" w:eastAsia="Times New Roman" w:hAnsi="Times New Roman" w:cs="Times New Roman"/>
          <w:b/>
          <w:lang w:eastAsia="lv-LV"/>
        </w:rPr>
        <w:lastRenderedPageBreak/>
        <w:t>Terminu skaidrojums</w:t>
      </w:r>
      <w:bookmarkEnd w:id="2"/>
    </w:p>
    <w:p w14:paraId="58106CF6" w14:textId="77777777" w:rsidR="00CC2455" w:rsidRPr="00D71539" w:rsidRDefault="00CC2455" w:rsidP="009124CB">
      <w:pPr>
        <w:shd w:val="clear" w:color="auto" w:fill="FFFFFF"/>
        <w:spacing w:before="100" w:beforeAutospacing="1" w:after="120" w:line="240" w:lineRule="auto"/>
        <w:jc w:val="both"/>
        <w:rPr>
          <w:rFonts w:ascii="Times New Roman" w:eastAsia="Times New Roman" w:hAnsi="Times New Roman" w:cs="Times New Roman"/>
          <w:b/>
          <w:bCs/>
          <w:sz w:val="28"/>
          <w:szCs w:val="28"/>
          <w:lang w:eastAsia="lv-LV"/>
        </w:rPr>
      </w:pPr>
      <w:r w:rsidRPr="00D71539">
        <w:rPr>
          <w:rFonts w:ascii="Times New Roman" w:hAnsi="Times New Roman" w:cs="Times New Roman"/>
          <w:sz w:val="28"/>
          <w:szCs w:val="28"/>
        </w:rPr>
        <w:t>“</w:t>
      </w:r>
      <w:r w:rsidRPr="00D71539">
        <w:rPr>
          <w:rFonts w:ascii="Times New Roman" w:hAnsi="Times New Roman" w:cs="Times New Roman"/>
          <w:b/>
          <w:sz w:val="28"/>
          <w:szCs w:val="28"/>
        </w:rPr>
        <w:t>Eiropas Savienības finanšu intereses</w:t>
      </w:r>
      <w:r w:rsidRPr="00D71539">
        <w:rPr>
          <w:rStyle w:val="FootnoteReference"/>
          <w:rFonts w:ascii="Times New Roman" w:eastAsia="Times New Roman" w:hAnsi="Times New Roman" w:cs="Times New Roman"/>
          <w:sz w:val="28"/>
          <w:szCs w:val="28"/>
          <w:lang w:eastAsia="lv-LV"/>
        </w:rPr>
        <w:footnoteReference w:id="1"/>
      </w:r>
      <w:r w:rsidRPr="00D71539">
        <w:rPr>
          <w:rFonts w:ascii="Times New Roman" w:hAnsi="Times New Roman" w:cs="Times New Roman"/>
          <w:sz w:val="28"/>
          <w:szCs w:val="28"/>
        </w:rPr>
        <w:t>” ietver tos ieņēmumus, izdevumus un aktīvus, kas iekļauti Eiropas Savienības budžetā un iestāžu, struktūru, biroju un aģentūru budžetos, kā arī budžetos, ko tie pārvalda un pārrauga.</w:t>
      </w:r>
    </w:p>
    <w:p w14:paraId="35D52B17" w14:textId="778E3C4B" w:rsidR="00CC2455" w:rsidRPr="00357F4A" w:rsidRDefault="00CC2455" w:rsidP="009124CB">
      <w:pPr>
        <w:shd w:val="clear" w:color="auto" w:fill="FFFFFF"/>
        <w:spacing w:before="100" w:beforeAutospacing="1" w:after="120" w:line="240" w:lineRule="auto"/>
        <w:jc w:val="both"/>
        <w:rPr>
          <w:rFonts w:ascii="Times New Roman" w:eastAsia="Times New Roman" w:hAnsi="Times New Roman" w:cs="Times New Roman"/>
          <w:b/>
          <w:bCs/>
          <w:sz w:val="28"/>
          <w:szCs w:val="28"/>
          <w:lang w:eastAsia="lv-LV"/>
        </w:rPr>
      </w:pPr>
      <w:r w:rsidRPr="00357F4A">
        <w:rPr>
          <w:rFonts w:ascii="Times New Roman" w:hAnsi="Times New Roman" w:cs="Times New Roman"/>
          <w:b/>
          <w:sz w:val="28"/>
          <w:szCs w:val="28"/>
        </w:rPr>
        <w:t>Krāpšana</w:t>
      </w:r>
    </w:p>
    <w:p w14:paraId="13C2A0EC" w14:textId="603549DF" w:rsidR="00BB529B" w:rsidRPr="00BB529B" w:rsidRDefault="00DA74EE" w:rsidP="00BB529B">
      <w:pPr>
        <w:spacing w:after="120" w:line="240" w:lineRule="auto"/>
        <w:ind w:firstLine="720"/>
        <w:jc w:val="both"/>
        <w:rPr>
          <w:rFonts w:ascii="Times New Roman" w:hAnsi="Times New Roman" w:cs="Times New Roman"/>
          <w:sz w:val="28"/>
          <w:szCs w:val="28"/>
        </w:rPr>
      </w:pPr>
      <w:r w:rsidRPr="00357F4A">
        <w:rPr>
          <w:rFonts w:ascii="Times New Roman" w:hAnsi="Times New Roman" w:cs="Times New Roman"/>
          <w:sz w:val="28"/>
          <w:szCs w:val="28"/>
        </w:rPr>
        <w:t>Atbilstoši Konvencija</w:t>
      </w:r>
      <w:r w:rsidR="00201332" w:rsidRPr="00357F4A">
        <w:rPr>
          <w:rFonts w:ascii="Times New Roman" w:hAnsi="Times New Roman" w:cs="Times New Roman"/>
          <w:sz w:val="28"/>
          <w:szCs w:val="28"/>
        </w:rPr>
        <w:t>s</w:t>
      </w:r>
      <w:r w:rsidRPr="00357F4A">
        <w:rPr>
          <w:rFonts w:ascii="Times New Roman" w:hAnsi="Times New Roman" w:cs="Times New Roman"/>
          <w:sz w:val="28"/>
          <w:szCs w:val="28"/>
        </w:rPr>
        <w:t xml:space="preserve"> par Eiropas Kopienu finanšu interešu aizsardzību  1.panta 1.punkt</w:t>
      </w:r>
      <w:r w:rsidR="00201332" w:rsidRPr="00357F4A">
        <w:rPr>
          <w:rFonts w:ascii="Times New Roman" w:hAnsi="Times New Roman" w:cs="Times New Roman"/>
          <w:sz w:val="28"/>
          <w:szCs w:val="28"/>
        </w:rPr>
        <w:t>am</w:t>
      </w:r>
      <w:r w:rsidRPr="00357F4A">
        <w:rPr>
          <w:rFonts w:ascii="Times New Roman" w:hAnsi="Times New Roman" w:cs="Times New Roman"/>
          <w:sz w:val="28"/>
          <w:szCs w:val="28"/>
        </w:rPr>
        <w:t xml:space="preserve"> </w:t>
      </w:r>
      <w:r w:rsidR="00BB529B">
        <w:rPr>
          <w:rFonts w:ascii="Times New Roman" w:hAnsi="Times New Roman" w:cs="Times New Roman"/>
          <w:sz w:val="28"/>
          <w:szCs w:val="28"/>
        </w:rPr>
        <w:t>k</w:t>
      </w:r>
      <w:r w:rsidR="00BB529B" w:rsidRPr="00BB529B">
        <w:rPr>
          <w:rFonts w:ascii="Times New Roman" w:hAnsi="Times New Roman" w:cs="Times New Roman"/>
          <w:sz w:val="28"/>
          <w:szCs w:val="28"/>
        </w:rPr>
        <w:t>rāpšanai, kas ietekmē Eiropas Kopienu finanšu intereses, šīs Konvencijas nozīmē ir jāsatur šādas pazīmes:</w:t>
      </w:r>
    </w:p>
    <w:p w14:paraId="2CA4473E" w14:textId="77777777" w:rsidR="00BB529B" w:rsidRPr="00BB529B" w:rsidRDefault="00BB529B" w:rsidP="00BB529B">
      <w:pPr>
        <w:spacing w:after="0" w:line="240" w:lineRule="auto"/>
        <w:ind w:firstLine="300"/>
        <w:jc w:val="both"/>
        <w:rPr>
          <w:rFonts w:ascii="Times New Roman" w:hAnsi="Times New Roman" w:cs="Times New Roman"/>
          <w:sz w:val="28"/>
          <w:szCs w:val="28"/>
        </w:rPr>
      </w:pPr>
      <w:r w:rsidRPr="00BB529B">
        <w:rPr>
          <w:rFonts w:ascii="Times New Roman" w:hAnsi="Times New Roman" w:cs="Times New Roman"/>
          <w:sz w:val="28"/>
          <w:szCs w:val="28"/>
        </w:rPr>
        <w:t>(a) attiecībā uz izdevumiem, jebkura apzināta darbība vai bezdarbība attiecībā uz:</w:t>
      </w:r>
    </w:p>
    <w:p w14:paraId="354DD045" w14:textId="74063C35" w:rsidR="00BB529B" w:rsidRPr="00BB529B" w:rsidRDefault="00BB529B" w:rsidP="00BB529B">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BB529B">
        <w:rPr>
          <w:rFonts w:ascii="Times New Roman" w:hAnsi="Times New Roman" w:cs="Times New Roman"/>
          <w:sz w:val="28"/>
          <w:szCs w:val="28"/>
        </w:rPr>
        <w:t>viltotu, nepareizu vai nepilnīgu apgalvojumu vai dokumentu lietošanu vai uzrādīšanu, kā rezultātā ir notikusi nelikumīga piesavināšanās vai pretlikumīga līdzekļu paturēšana no Eiropas Kopienu Kopbudžeta fondiem vai budžetiem, kurus administrē Eiropas Kopienas, vai kurus administrē Eiropas Kopienu vārdā,</w:t>
      </w:r>
    </w:p>
    <w:p w14:paraId="053BAA22" w14:textId="113DE042" w:rsidR="00BB529B" w:rsidRPr="00BB529B" w:rsidRDefault="00BB529B" w:rsidP="00BB529B">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BB529B">
        <w:rPr>
          <w:rFonts w:ascii="Times New Roman" w:hAnsi="Times New Roman" w:cs="Times New Roman"/>
          <w:sz w:val="28"/>
          <w:szCs w:val="28"/>
        </w:rPr>
        <w:t>informācijas neizpaušanu, tādējādi pārkāpjot īpašu pienākumu, kam ir tādas pašas sekas,</w:t>
      </w:r>
    </w:p>
    <w:p w14:paraId="5CFA7D44" w14:textId="6F59F993" w:rsidR="00BB529B" w:rsidRPr="00BB529B" w:rsidRDefault="00BB529B" w:rsidP="00BB529B">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BB529B">
        <w:rPr>
          <w:rFonts w:ascii="Times New Roman" w:hAnsi="Times New Roman" w:cs="Times New Roman"/>
          <w:sz w:val="28"/>
          <w:szCs w:val="28"/>
        </w:rPr>
        <w:t>līdzekļu ļaunprātīgu izmantošanu, kas neatbilst mērķiem, kam šie līdzekļi tika sākotnēji piešķirti;</w:t>
      </w:r>
    </w:p>
    <w:p w14:paraId="10A48C46" w14:textId="77777777" w:rsidR="00BB529B" w:rsidRPr="00BB529B" w:rsidRDefault="00BB529B" w:rsidP="00BB529B">
      <w:pPr>
        <w:spacing w:after="0" w:line="240" w:lineRule="auto"/>
        <w:ind w:firstLine="300"/>
        <w:jc w:val="both"/>
        <w:rPr>
          <w:rFonts w:ascii="Times New Roman" w:hAnsi="Times New Roman" w:cs="Times New Roman"/>
          <w:sz w:val="28"/>
          <w:szCs w:val="28"/>
        </w:rPr>
      </w:pPr>
      <w:r w:rsidRPr="00BB529B">
        <w:rPr>
          <w:rFonts w:ascii="Times New Roman" w:hAnsi="Times New Roman" w:cs="Times New Roman"/>
          <w:sz w:val="28"/>
          <w:szCs w:val="28"/>
        </w:rPr>
        <w:t>(b) attiecībā uz ieņēmumiem, jebkura apzināta darbība vai bezdarbība attiecībā uz:</w:t>
      </w:r>
    </w:p>
    <w:p w14:paraId="13A6027E" w14:textId="08DB2DBC" w:rsidR="00BB529B" w:rsidRPr="00BB529B" w:rsidRDefault="00BB529B" w:rsidP="00BB529B">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BB529B">
        <w:rPr>
          <w:rFonts w:ascii="Times New Roman" w:hAnsi="Times New Roman" w:cs="Times New Roman"/>
          <w:sz w:val="28"/>
          <w:szCs w:val="28"/>
        </w:rPr>
        <w:t>viltotu, nepareizu vai nepilnīgu apgalvojumu vai dokumentu lietošanu vai uzrādīšanu, kā rezultātā ir noticis nelikumīgs samazinājums Eiropas Kopienu Kopbudžeta fondos vai budžetos, kurus administrē Eiropas Kopienas, vai kurus administrē Eiropas Kopienu vārdā,</w:t>
      </w:r>
    </w:p>
    <w:p w14:paraId="62BA63ED" w14:textId="412D59A4" w:rsidR="00BB529B" w:rsidRPr="00BB529B" w:rsidRDefault="00BB529B" w:rsidP="00BB529B">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BB529B">
        <w:rPr>
          <w:rFonts w:ascii="Times New Roman" w:hAnsi="Times New Roman" w:cs="Times New Roman"/>
          <w:sz w:val="28"/>
          <w:szCs w:val="28"/>
        </w:rPr>
        <w:t>informācijas neizpaušanu tādējādi pārkāpjot īpašu pienākumu, kam ir tādas pašas sekas,</w:t>
      </w:r>
    </w:p>
    <w:p w14:paraId="09B5AEEB" w14:textId="5CABDAAC" w:rsidR="00DA74EE" w:rsidRDefault="00BB529B" w:rsidP="00BB529B">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BB529B">
        <w:rPr>
          <w:rFonts w:ascii="Times New Roman" w:hAnsi="Times New Roman" w:cs="Times New Roman"/>
          <w:sz w:val="28"/>
          <w:szCs w:val="28"/>
        </w:rPr>
        <w:t>likumīgi iegūtu līdzekļu ļaunprātīgu izmantošanu, kam ir tādas pašas sekas.</w:t>
      </w:r>
      <w:r w:rsidR="00DA74EE" w:rsidRPr="00357F4A">
        <w:rPr>
          <w:rFonts w:ascii="Times New Roman" w:hAnsi="Times New Roman" w:cs="Times New Roman"/>
          <w:sz w:val="28"/>
          <w:szCs w:val="28"/>
        </w:rPr>
        <w:t xml:space="preserve">  </w:t>
      </w:r>
    </w:p>
    <w:p w14:paraId="47F0E67B" w14:textId="5E1F39B3" w:rsidR="007E762C" w:rsidRPr="00357F4A" w:rsidRDefault="007E762C" w:rsidP="007E762C">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P</w:t>
      </w:r>
      <w:r w:rsidRPr="007E762C">
        <w:rPr>
          <w:rFonts w:ascii="Times New Roman" w:hAnsi="Times New Roman" w:cs="Times New Roman"/>
          <w:sz w:val="28"/>
          <w:szCs w:val="28"/>
        </w:rPr>
        <w:t>apildus Konvencijai </w:t>
      </w:r>
      <w:r>
        <w:rPr>
          <w:rFonts w:ascii="Times New Roman" w:hAnsi="Times New Roman" w:cs="Times New Roman"/>
          <w:sz w:val="28"/>
          <w:szCs w:val="28"/>
        </w:rPr>
        <w:t>ir</w:t>
      </w:r>
      <w:r w:rsidRPr="007E762C">
        <w:rPr>
          <w:rFonts w:ascii="Times New Roman" w:hAnsi="Times New Roman" w:cs="Times New Roman"/>
          <w:sz w:val="28"/>
          <w:szCs w:val="28"/>
        </w:rPr>
        <w:t> ņemams</w:t>
      </w:r>
      <w:r>
        <w:rPr>
          <w:rFonts w:ascii="Times New Roman" w:hAnsi="Times New Roman" w:cs="Times New Roman"/>
          <w:sz w:val="28"/>
          <w:szCs w:val="28"/>
        </w:rPr>
        <w:t xml:space="preserve"> </w:t>
      </w:r>
      <w:r w:rsidRPr="007E762C">
        <w:rPr>
          <w:rFonts w:ascii="Times New Roman" w:hAnsi="Times New Roman" w:cs="Times New Roman"/>
          <w:sz w:val="28"/>
          <w:szCs w:val="28"/>
        </w:rPr>
        <w:t>vērā </w:t>
      </w:r>
      <w:r>
        <w:rPr>
          <w:rFonts w:ascii="Times New Roman" w:hAnsi="Times New Roman" w:cs="Times New Roman"/>
          <w:sz w:val="28"/>
          <w:szCs w:val="28"/>
        </w:rPr>
        <w:t xml:space="preserve">arī </w:t>
      </w:r>
      <w:r w:rsidRPr="007E762C">
        <w:rPr>
          <w:rFonts w:ascii="Times New Roman" w:hAnsi="Times New Roman" w:cs="Times New Roman"/>
          <w:sz w:val="28"/>
          <w:szCs w:val="28"/>
        </w:rPr>
        <w:t>E</w:t>
      </w:r>
      <w:r>
        <w:rPr>
          <w:rFonts w:ascii="Times New Roman" w:hAnsi="Times New Roman" w:cs="Times New Roman"/>
          <w:sz w:val="28"/>
          <w:szCs w:val="28"/>
        </w:rPr>
        <w:t>iropas Parlamenta un Padomes</w:t>
      </w:r>
      <w:r w:rsidRPr="007E762C">
        <w:rPr>
          <w:rFonts w:ascii="Times New Roman" w:hAnsi="Times New Roman" w:cs="Times New Roman"/>
          <w:sz w:val="28"/>
          <w:szCs w:val="28"/>
        </w:rPr>
        <w:t xml:space="preserve"> 201</w:t>
      </w:r>
      <w:r>
        <w:rPr>
          <w:rFonts w:ascii="Times New Roman" w:hAnsi="Times New Roman" w:cs="Times New Roman"/>
          <w:sz w:val="28"/>
          <w:szCs w:val="28"/>
        </w:rPr>
        <w:t>7.</w:t>
      </w:r>
      <w:r w:rsidRPr="007E762C">
        <w:rPr>
          <w:rFonts w:ascii="Times New Roman" w:hAnsi="Times New Roman" w:cs="Times New Roman"/>
          <w:sz w:val="28"/>
          <w:szCs w:val="28"/>
        </w:rPr>
        <w:t>gada 5.jūlij</w:t>
      </w:r>
      <w:r>
        <w:rPr>
          <w:rFonts w:ascii="Times New Roman" w:hAnsi="Times New Roman" w:cs="Times New Roman"/>
          <w:sz w:val="28"/>
          <w:szCs w:val="28"/>
        </w:rPr>
        <w:t xml:space="preserve">a Direktīvas (ES) 2017/1371 </w:t>
      </w:r>
      <w:r w:rsidRPr="007E762C">
        <w:rPr>
          <w:rFonts w:ascii="Times New Roman" w:hAnsi="Times New Roman" w:cs="Times New Roman"/>
          <w:sz w:val="28"/>
          <w:szCs w:val="28"/>
        </w:rPr>
        <w:t>par cīņu pret krāpšanu, kas skar Savienības finanšu intereses, izmantojot krimināltiesības</w:t>
      </w:r>
      <w:r>
        <w:rPr>
          <w:rFonts w:ascii="Times New Roman" w:hAnsi="Times New Roman" w:cs="Times New Roman"/>
          <w:sz w:val="28"/>
          <w:szCs w:val="28"/>
        </w:rPr>
        <w:t xml:space="preserve"> </w:t>
      </w:r>
      <w:r w:rsidRPr="007E762C">
        <w:rPr>
          <w:rFonts w:ascii="Times New Roman" w:hAnsi="Times New Roman" w:cs="Times New Roman"/>
          <w:sz w:val="28"/>
          <w:szCs w:val="28"/>
        </w:rPr>
        <w:t>preambulā noteiktais, kā arī 3.pantā paredzētā definīcija krāpšanai, kas skar Savienības finanšu intereses.</w:t>
      </w:r>
    </w:p>
    <w:p w14:paraId="1683E717" w14:textId="77777777" w:rsidR="007913F5" w:rsidRDefault="007913F5" w:rsidP="009124CB">
      <w:pPr>
        <w:shd w:val="clear" w:color="auto" w:fill="FFFFFF"/>
        <w:spacing w:before="100" w:beforeAutospacing="1" w:after="120" w:line="240" w:lineRule="auto"/>
        <w:jc w:val="both"/>
        <w:rPr>
          <w:rFonts w:ascii="Times New Roman" w:hAnsi="Times New Roman" w:cs="Times New Roman"/>
          <w:b/>
          <w:sz w:val="28"/>
          <w:szCs w:val="28"/>
        </w:rPr>
      </w:pPr>
    </w:p>
    <w:p w14:paraId="20315C94" w14:textId="77777777" w:rsidR="00CC2455" w:rsidRPr="000F526A" w:rsidRDefault="00CC2455" w:rsidP="009124CB">
      <w:pPr>
        <w:shd w:val="clear" w:color="auto" w:fill="FFFFFF"/>
        <w:spacing w:before="100" w:beforeAutospacing="1" w:after="120" w:line="240" w:lineRule="auto"/>
        <w:jc w:val="both"/>
        <w:rPr>
          <w:rFonts w:ascii="Times New Roman" w:hAnsi="Times New Roman" w:cs="Times New Roman"/>
          <w:b/>
          <w:bCs/>
          <w:sz w:val="28"/>
          <w:szCs w:val="28"/>
        </w:rPr>
      </w:pPr>
      <w:r w:rsidRPr="000F526A">
        <w:rPr>
          <w:rFonts w:ascii="Times New Roman" w:hAnsi="Times New Roman" w:cs="Times New Roman"/>
          <w:b/>
          <w:sz w:val="28"/>
          <w:szCs w:val="28"/>
        </w:rPr>
        <w:t>Kompetentās iestādes</w:t>
      </w:r>
    </w:p>
    <w:p w14:paraId="20B95D47" w14:textId="77777777" w:rsidR="00CC2455" w:rsidRPr="000F526A" w:rsidRDefault="00CC2455" w:rsidP="00D42250">
      <w:pPr>
        <w:spacing w:after="120" w:line="240" w:lineRule="auto"/>
        <w:ind w:firstLine="720"/>
        <w:jc w:val="both"/>
        <w:rPr>
          <w:rFonts w:ascii="Times New Roman" w:hAnsi="Times New Roman" w:cs="Times New Roman"/>
          <w:sz w:val="28"/>
          <w:szCs w:val="28"/>
        </w:rPr>
      </w:pPr>
      <w:r w:rsidRPr="000F526A">
        <w:rPr>
          <w:rFonts w:ascii="Times New Roman" w:hAnsi="Times New Roman" w:cs="Times New Roman"/>
          <w:sz w:val="28"/>
          <w:szCs w:val="28"/>
        </w:rPr>
        <w:lastRenderedPageBreak/>
        <w:t>Šī dokumenta izpratnē kompetentās iestādes ir:</w:t>
      </w:r>
    </w:p>
    <w:p w14:paraId="023C3986" w14:textId="7DB72CD3" w:rsidR="00804732" w:rsidRPr="000F526A" w:rsidRDefault="00CC2455" w:rsidP="00D42250">
      <w:pPr>
        <w:spacing w:after="120" w:line="240" w:lineRule="auto"/>
        <w:ind w:firstLine="720"/>
        <w:jc w:val="both"/>
        <w:rPr>
          <w:rFonts w:ascii="Times New Roman" w:hAnsi="Times New Roman" w:cs="Times New Roman"/>
          <w:sz w:val="28"/>
          <w:szCs w:val="28"/>
        </w:rPr>
      </w:pPr>
      <w:r w:rsidRPr="000F526A">
        <w:rPr>
          <w:rFonts w:ascii="Times New Roman" w:hAnsi="Times New Roman" w:cs="Times New Roman"/>
          <w:sz w:val="28"/>
          <w:szCs w:val="28"/>
        </w:rPr>
        <w:t xml:space="preserve">- visas </w:t>
      </w:r>
      <w:r w:rsidR="00BA6276">
        <w:rPr>
          <w:rFonts w:ascii="Times New Roman" w:hAnsi="Times New Roman" w:cs="Times New Roman"/>
          <w:sz w:val="28"/>
          <w:szCs w:val="28"/>
        </w:rPr>
        <w:t>iestādes</w:t>
      </w:r>
      <w:r w:rsidRPr="000F526A">
        <w:rPr>
          <w:rFonts w:ascii="Times New Roman" w:hAnsi="Times New Roman" w:cs="Times New Roman"/>
          <w:sz w:val="28"/>
          <w:szCs w:val="28"/>
        </w:rPr>
        <w:t xml:space="preserve">, kuru pārstāvji </w:t>
      </w:r>
      <w:r w:rsidR="00804732" w:rsidRPr="000F526A">
        <w:rPr>
          <w:rFonts w:ascii="Times New Roman" w:hAnsi="Times New Roman" w:cs="Times New Roman"/>
          <w:sz w:val="28"/>
          <w:szCs w:val="28"/>
        </w:rPr>
        <w:t xml:space="preserve">ar </w:t>
      </w:r>
      <w:r w:rsidRPr="000F526A">
        <w:rPr>
          <w:rFonts w:ascii="Times New Roman" w:hAnsi="Times New Roman" w:cs="Times New Roman"/>
          <w:sz w:val="28"/>
          <w:szCs w:val="28"/>
        </w:rPr>
        <w:t xml:space="preserve">MK 2014.gada 16.decembra noteikumu Nr.769 “Eiropas Savienības finanšu interešu aizsardzības koordinācijas padomes nolikums” 5.punktā </w:t>
      </w:r>
      <w:r w:rsidR="00804732" w:rsidRPr="000F526A">
        <w:rPr>
          <w:rFonts w:ascii="Times New Roman" w:hAnsi="Times New Roman" w:cs="Times New Roman"/>
          <w:sz w:val="28"/>
          <w:szCs w:val="28"/>
        </w:rPr>
        <w:t xml:space="preserve">uzskaitīto </w:t>
      </w:r>
      <w:r w:rsidRPr="000F526A">
        <w:rPr>
          <w:rFonts w:ascii="Times New Roman" w:hAnsi="Times New Roman" w:cs="Times New Roman"/>
          <w:sz w:val="28"/>
          <w:szCs w:val="28"/>
        </w:rPr>
        <w:t xml:space="preserve">ir iekļauti </w:t>
      </w:r>
      <w:r w:rsidR="00BA6276">
        <w:rPr>
          <w:rFonts w:ascii="Times New Roman" w:hAnsi="Times New Roman" w:cs="Times New Roman"/>
          <w:sz w:val="28"/>
          <w:szCs w:val="28"/>
        </w:rPr>
        <w:t>ES</w:t>
      </w:r>
      <w:r w:rsidRPr="000F526A">
        <w:rPr>
          <w:rFonts w:ascii="Times New Roman" w:hAnsi="Times New Roman" w:cs="Times New Roman"/>
          <w:sz w:val="28"/>
          <w:szCs w:val="28"/>
        </w:rPr>
        <w:t xml:space="preserve"> finanšu interešu aizsardzības koordinācijas padomē</w:t>
      </w:r>
      <w:r w:rsidR="00804732" w:rsidRPr="000F526A">
        <w:rPr>
          <w:rFonts w:ascii="Times New Roman" w:hAnsi="Times New Roman" w:cs="Times New Roman"/>
          <w:sz w:val="28"/>
          <w:szCs w:val="28"/>
        </w:rPr>
        <w:t xml:space="preserve">. </w:t>
      </w:r>
    </w:p>
    <w:p w14:paraId="5B777D27" w14:textId="75EC33AA" w:rsidR="00CC2455" w:rsidRDefault="00804732" w:rsidP="00D42250">
      <w:pPr>
        <w:spacing w:after="120" w:line="240" w:lineRule="auto"/>
        <w:ind w:firstLine="720"/>
        <w:jc w:val="both"/>
        <w:rPr>
          <w:rFonts w:ascii="Times New Roman" w:hAnsi="Times New Roman" w:cs="Times New Roman"/>
          <w:sz w:val="28"/>
          <w:szCs w:val="28"/>
        </w:rPr>
      </w:pPr>
      <w:r w:rsidRPr="000F526A">
        <w:rPr>
          <w:rFonts w:ascii="Times New Roman" w:hAnsi="Times New Roman" w:cs="Times New Roman"/>
          <w:sz w:val="28"/>
          <w:szCs w:val="28"/>
        </w:rPr>
        <w:t xml:space="preserve">- pastāvīgie eksperti, kas atbilstoši </w:t>
      </w:r>
      <w:r w:rsidR="00CC2455" w:rsidRPr="000F526A">
        <w:rPr>
          <w:rFonts w:ascii="Times New Roman" w:hAnsi="Times New Roman" w:cs="Times New Roman"/>
          <w:sz w:val="28"/>
          <w:szCs w:val="28"/>
        </w:rPr>
        <w:t>FM rīkojum</w:t>
      </w:r>
      <w:r w:rsidRPr="000F526A">
        <w:rPr>
          <w:rFonts w:ascii="Times New Roman" w:hAnsi="Times New Roman" w:cs="Times New Roman"/>
          <w:sz w:val="28"/>
          <w:szCs w:val="28"/>
        </w:rPr>
        <w:t>am</w:t>
      </w:r>
      <w:r w:rsidR="00CC2455" w:rsidRPr="000F526A">
        <w:rPr>
          <w:rFonts w:ascii="Times New Roman" w:hAnsi="Times New Roman" w:cs="Times New Roman"/>
          <w:sz w:val="28"/>
          <w:szCs w:val="28"/>
        </w:rPr>
        <w:t xml:space="preserve"> “Par Eiropas Savienības finanšu interešu aizsardzības koordinācijas padomes sastāvu” uz padomes sēdēm</w:t>
      </w:r>
      <w:r w:rsidRPr="000F526A">
        <w:rPr>
          <w:rFonts w:ascii="Times New Roman" w:hAnsi="Times New Roman" w:cs="Times New Roman"/>
          <w:sz w:val="28"/>
          <w:szCs w:val="28"/>
        </w:rPr>
        <w:t xml:space="preserve"> tiek uzaicināti</w:t>
      </w:r>
      <w:r w:rsidR="00CC2455" w:rsidRPr="000F526A">
        <w:rPr>
          <w:rFonts w:ascii="Times New Roman" w:hAnsi="Times New Roman" w:cs="Times New Roman"/>
          <w:sz w:val="28"/>
          <w:szCs w:val="28"/>
        </w:rPr>
        <w:t xml:space="preserve"> pārstāvēt </w:t>
      </w:r>
      <w:r w:rsidRPr="000F526A">
        <w:rPr>
          <w:rFonts w:ascii="Times New Roman" w:hAnsi="Times New Roman" w:cs="Times New Roman"/>
          <w:sz w:val="28"/>
          <w:szCs w:val="28"/>
        </w:rPr>
        <w:t>attiecīgās</w:t>
      </w:r>
      <w:r w:rsidR="005D6E8F" w:rsidRPr="000F526A">
        <w:rPr>
          <w:rFonts w:ascii="Times New Roman" w:hAnsi="Times New Roman" w:cs="Times New Roman"/>
          <w:sz w:val="28"/>
          <w:szCs w:val="28"/>
        </w:rPr>
        <w:t xml:space="preserve"> ekspertīzes</w:t>
      </w:r>
      <w:r w:rsidRPr="000F526A">
        <w:rPr>
          <w:rFonts w:ascii="Times New Roman" w:hAnsi="Times New Roman" w:cs="Times New Roman"/>
          <w:sz w:val="28"/>
          <w:szCs w:val="28"/>
        </w:rPr>
        <w:t xml:space="preserve"> </w:t>
      </w:r>
      <w:r w:rsidR="00AE43D9" w:rsidRPr="000F526A">
        <w:rPr>
          <w:rFonts w:ascii="Times New Roman" w:hAnsi="Times New Roman" w:cs="Times New Roman"/>
          <w:sz w:val="28"/>
          <w:szCs w:val="28"/>
        </w:rPr>
        <w:t>institūcijas.</w:t>
      </w:r>
    </w:p>
    <w:p w14:paraId="0186ED1C" w14:textId="63CAC010" w:rsidR="00167195" w:rsidRPr="000F526A" w:rsidRDefault="00167195" w:rsidP="00D42250">
      <w:pPr>
        <w:spacing w:after="120" w:line="240" w:lineRule="auto"/>
        <w:ind w:firstLine="720"/>
        <w:jc w:val="both"/>
        <w:rPr>
          <w:rFonts w:ascii="Times New Roman" w:hAnsi="Times New Roman" w:cs="Times New Roman"/>
          <w:sz w:val="28"/>
          <w:szCs w:val="28"/>
        </w:rPr>
      </w:pPr>
      <w:r w:rsidRPr="0006140B">
        <w:rPr>
          <w:rFonts w:ascii="Times New Roman" w:hAnsi="Times New Roman" w:cs="Times New Roman"/>
          <w:i/>
          <w:sz w:val="28"/>
          <w:szCs w:val="28"/>
        </w:rPr>
        <w:t xml:space="preserve">AFCOS struktūra ar kompetentajām iestādēm attēlota </w:t>
      </w:r>
      <w:r w:rsidR="00BA6276">
        <w:rPr>
          <w:rFonts w:ascii="Times New Roman" w:hAnsi="Times New Roman" w:cs="Times New Roman"/>
          <w:i/>
          <w:sz w:val="28"/>
          <w:szCs w:val="28"/>
        </w:rPr>
        <w:t>2</w:t>
      </w:r>
      <w:r w:rsidRPr="0006140B">
        <w:rPr>
          <w:rFonts w:ascii="Times New Roman" w:hAnsi="Times New Roman" w:cs="Times New Roman"/>
          <w:i/>
          <w:sz w:val="28"/>
          <w:szCs w:val="28"/>
        </w:rPr>
        <w:t>.pielikumā.</w:t>
      </w:r>
    </w:p>
    <w:p w14:paraId="149D9816" w14:textId="77777777" w:rsidR="00BC4D4C" w:rsidRPr="0006140B" w:rsidRDefault="007D6B41" w:rsidP="007913F5">
      <w:pPr>
        <w:pStyle w:val="Heading2"/>
        <w:numPr>
          <w:ilvl w:val="0"/>
          <w:numId w:val="34"/>
        </w:numPr>
        <w:spacing w:before="240" w:after="240"/>
        <w:ind w:left="714" w:hanging="357"/>
        <w:rPr>
          <w:rFonts w:ascii="Times New Roman" w:eastAsia="Times New Roman" w:hAnsi="Times New Roman" w:cs="Times New Roman"/>
          <w:b/>
          <w:lang w:eastAsia="lv-LV"/>
        </w:rPr>
      </w:pPr>
      <w:bookmarkStart w:id="3" w:name="_Toc29368950"/>
      <w:r w:rsidRPr="0006140B">
        <w:rPr>
          <w:rFonts w:ascii="Times New Roman" w:eastAsia="Times New Roman" w:hAnsi="Times New Roman" w:cs="Times New Roman"/>
          <w:b/>
          <w:lang w:eastAsia="lv-LV"/>
        </w:rPr>
        <w:t>Kopsavilkums</w:t>
      </w:r>
      <w:bookmarkEnd w:id="3"/>
      <w:r w:rsidR="00550402" w:rsidRPr="0006140B">
        <w:rPr>
          <w:rFonts w:ascii="Times New Roman" w:eastAsia="Times New Roman" w:hAnsi="Times New Roman" w:cs="Times New Roman"/>
          <w:b/>
          <w:lang w:eastAsia="lv-LV"/>
        </w:rPr>
        <w:t xml:space="preserve"> </w:t>
      </w:r>
    </w:p>
    <w:p w14:paraId="565D551F" w14:textId="77D7F507" w:rsidR="0065516A" w:rsidRPr="0006140B" w:rsidRDefault="0065516A" w:rsidP="00D42250">
      <w:pPr>
        <w:spacing w:after="120" w:line="240" w:lineRule="auto"/>
        <w:ind w:firstLine="720"/>
        <w:jc w:val="both"/>
        <w:rPr>
          <w:rFonts w:ascii="Times New Roman" w:eastAsia="Times New Roman" w:hAnsi="Times New Roman" w:cs="Times New Roman"/>
          <w:bCs/>
          <w:sz w:val="28"/>
          <w:szCs w:val="28"/>
          <w:lang w:eastAsia="lv-LV"/>
        </w:rPr>
      </w:pPr>
      <w:r w:rsidRPr="00FE1FBF">
        <w:rPr>
          <w:rFonts w:ascii="Times New Roman" w:eastAsia="Times New Roman" w:hAnsi="Times New Roman" w:cs="Times New Roman"/>
          <w:bCs/>
          <w:sz w:val="28"/>
          <w:szCs w:val="28"/>
          <w:lang w:eastAsia="lv-LV"/>
        </w:rPr>
        <w:t xml:space="preserve">AFCOS darbības stratēģijas mērķis ir </w:t>
      </w:r>
      <w:r w:rsidR="00826D26" w:rsidRPr="00FE1FBF">
        <w:rPr>
          <w:rFonts w:ascii="Times New Roman" w:eastAsia="Times New Roman" w:hAnsi="Times New Roman" w:cs="Times New Roman"/>
          <w:bCs/>
          <w:sz w:val="28"/>
          <w:szCs w:val="28"/>
          <w:lang w:eastAsia="lv-LV"/>
        </w:rPr>
        <w:t xml:space="preserve">definēt </w:t>
      </w:r>
      <w:r w:rsidRPr="00FE1FBF">
        <w:rPr>
          <w:rFonts w:ascii="Times New Roman" w:eastAsia="Times New Roman" w:hAnsi="Times New Roman" w:cs="Times New Roman"/>
          <w:bCs/>
          <w:sz w:val="28"/>
          <w:szCs w:val="28"/>
          <w:lang w:eastAsia="lv-LV"/>
        </w:rPr>
        <w:t>kopējo</w:t>
      </w:r>
      <w:r w:rsidR="00826D26" w:rsidRPr="00FE1FBF">
        <w:rPr>
          <w:rFonts w:ascii="Times New Roman" w:eastAsia="Times New Roman" w:hAnsi="Times New Roman" w:cs="Times New Roman"/>
          <w:bCs/>
          <w:sz w:val="28"/>
          <w:szCs w:val="28"/>
          <w:lang w:eastAsia="lv-LV"/>
        </w:rPr>
        <w:t xml:space="preserve">s </w:t>
      </w:r>
      <w:r w:rsidR="00A15916" w:rsidRPr="00FE1FBF">
        <w:rPr>
          <w:rFonts w:ascii="Times New Roman" w:eastAsia="Times New Roman" w:hAnsi="Times New Roman" w:cs="Times New Roman"/>
          <w:bCs/>
          <w:sz w:val="28"/>
          <w:szCs w:val="28"/>
          <w:lang w:eastAsia="lv-LV"/>
        </w:rPr>
        <w:t xml:space="preserve">sadarbības pamatvirzienus, </w:t>
      </w:r>
      <w:r w:rsidRPr="00FE1FBF">
        <w:rPr>
          <w:rFonts w:ascii="Times New Roman" w:eastAsia="Times New Roman" w:hAnsi="Times New Roman" w:cs="Times New Roman"/>
          <w:bCs/>
          <w:sz w:val="28"/>
          <w:szCs w:val="28"/>
          <w:lang w:eastAsia="lv-LV"/>
        </w:rPr>
        <w:t>mērķu</w:t>
      </w:r>
      <w:r w:rsidR="00826D26" w:rsidRPr="00FE1FBF">
        <w:rPr>
          <w:rFonts w:ascii="Times New Roman" w:eastAsia="Times New Roman" w:hAnsi="Times New Roman" w:cs="Times New Roman"/>
          <w:bCs/>
          <w:sz w:val="28"/>
          <w:szCs w:val="28"/>
          <w:lang w:eastAsia="lv-LV"/>
        </w:rPr>
        <w:t>s</w:t>
      </w:r>
      <w:r w:rsidRPr="00FE1FBF">
        <w:rPr>
          <w:rFonts w:ascii="Times New Roman" w:eastAsia="Times New Roman" w:hAnsi="Times New Roman" w:cs="Times New Roman"/>
          <w:bCs/>
          <w:sz w:val="28"/>
          <w:szCs w:val="28"/>
          <w:lang w:eastAsia="lv-LV"/>
        </w:rPr>
        <w:t xml:space="preserve"> un uzdevumu</w:t>
      </w:r>
      <w:r w:rsidR="005E473A" w:rsidRPr="00FE1FBF">
        <w:rPr>
          <w:rFonts w:ascii="Times New Roman" w:eastAsia="Times New Roman" w:hAnsi="Times New Roman" w:cs="Times New Roman"/>
          <w:bCs/>
          <w:sz w:val="28"/>
          <w:szCs w:val="28"/>
          <w:lang w:eastAsia="lv-LV"/>
        </w:rPr>
        <w:t>s</w:t>
      </w:r>
      <w:r w:rsidRPr="00FE1FBF">
        <w:rPr>
          <w:rFonts w:ascii="Times New Roman" w:eastAsia="Times New Roman" w:hAnsi="Times New Roman" w:cs="Times New Roman"/>
          <w:bCs/>
          <w:sz w:val="28"/>
          <w:szCs w:val="28"/>
          <w:lang w:eastAsia="lv-LV"/>
        </w:rPr>
        <w:t xml:space="preserve"> </w:t>
      </w:r>
      <w:r w:rsidR="00826D26" w:rsidRPr="00FE1FBF">
        <w:rPr>
          <w:rFonts w:ascii="Times New Roman" w:eastAsia="Times New Roman" w:hAnsi="Times New Roman" w:cs="Times New Roman"/>
          <w:bCs/>
          <w:sz w:val="28"/>
          <w:szCs w:val="28"/>
          <w:lang w:eastAsia="lv-LV"/>
        </w:rPr>
        <w:t xml:space="preserve">starp </w:t>
      </w:r>
      <w:r w:rsidR="00A15916" w:rsidRPr="00FE1FBF">
        <w:rPr>
          <w:rFonts w:ascii="Times New Roman" w:eastAsia="Times New Roman" w:hAnsi="Times New Roman" w:cs="Times New Roman"/>
          <w:bCs/>
          <w:sz w:val="28"/>
          <w:szCs w:val="28"/>
          <w:lang w:eastAsia="lv-LV"/>
        </w:rPr>
        <w:t xml:space="preserve">kompetentajām iestādēm </w:t>
      </w:r>
      <w:r w:rsidRPr="00FE1FBF">
        <w:rPr>
          <w:rFonts w:ascii="Times New Roman" w:eastAsia="Times New Roman" w:hAnsi="Times New Roman" w:cs="Times New Roman"/>
          <w:bCs/>
          <w:sz w:val="28"/>
          <w:szCs w:val="28"/>
          <w:lang w:eastAsia="lv-LV"/>
        </w:rPr>
        <w:t xml:space="preserve">krāpšanas novēršanai un apkarošanai, </w:t>
      </w:r>
      <w:r w:rsidR="00A15916" w:rsidRPr="00FE1FBF">
        <w:rPr>
          <w:rFonts w:ascii="Times New Roman" w:eastAsia="Times New Roman" w:hAnsi="Times New Roman" w:cs="Times New Roman"/>
          <w:bCs/>
          <w:sz w:val="28"/>
          <w:szCs w:val="28"/>
          <w:lang w:eastAsia="lv-LV"/>
        </w:rPr>
        <w:t xml:space="preserve">kā arī </w:t>
      </w:r>
      <w:r w:rsidR="00FE1FBF" w:rsidRPr="00FE1FBF">
        <w:rPr>
          <w:rFonts w:ascii="Times New Roman" w:eastAsia="Times New Roman" w:hAnsi="Times New Roman" w:cs="Times New Roman"/>
          <w:bCs/>
          <w:sz w:val="28"/>
          <w:szCs w:val="28"/>
          <w:lang w:eastAsia="lv-LV"/>
        </w:rPr>
        <w:t>stiprināt</w:t>
      </w:r>
      <w:r w:rsidR="00A15916" w:rsidRPr="00FE1FBF">
        <w:rPr>
          <w:rFonts w:ascii="Times New Roman" w:eastAsia="Times New Roman" w:hAnsi="Times New Roman" w:cs="Times New Roman"/>
          <w:bCs/>
          <w:sz w:val="28"/>
          <w:szCs w:val="28"/>
          <w:lang w:eastAsia="lv-LV"/>
        </w:rPr>
        <w:t xml:space="preserve"> </w:t>
      </w:r>
      <w:r w:rsidRPr="00FE1FBF">
        <w:rPr>
          <w:rFonts w:ascii="Times New Roman" w:eastAsia="Times New Roman" w:hAnsi="Times New Roman" w:cs="Times New Roman"/>
          <w:bCs/>
          <w:sz w:val="28"/>
          <w:szCs w:val="28"/>
          <w:lang w:eastAsia="lv-LV"/>
        </w:rPr>
        <w:t>sadarbības mode</w:t>
      </w:r>
      <w:r w:rsidR="00A15916" w:rsidRPr="00FE1FBF">
        <w:rPr>
          <w:rFonts w:ascii="Times New Roman" w:eastAsia="Times New Roman" w:hAnsi="Times New Roman" w:cs="Times New Roman"/>
          <w:bCs/>
          <w:sz w:val="28"/>
          <w:szCs w:val="28"/>
          <w:lang w:eastAsia="lv-LV"/>
        </w:rPr>
        <w:t>li</w:t>
      </w:r>
      <w:r w:rsidRPr="00FE1FBF">
        <w:rPr>
          <w:rFonts w:ascii="Times New Roman" w:eastAsia="Times New Roman" w:hAnsi="Times New Roman" w:cs="Times New Roman"/>
          <w:bCs/>
          <w:sz w:val="28"/>
          <w:szCs w:val="28"/>
          <w:lang w:eastAsia="lv-LV"/>
        </w:rPr>
        <w:t xml:space="preserve"> ES finanšu interešu aizsardzībai,</w:t>
      </w:r>
      <w:r w:rsidR="00A31A50" w:rsidRPr="00FE1FBF">
        <w:rPr>
          <w:rFonts w:ascii="Times New Roman" w:eastAsia="Times New Roman" w:hAnsi="Times New Roman" w:cs="Times New Roman"/>
          <w:bCs/>
          <w:sz w:val="28"/>
          <w:szCs w:val="28"/>
          <w:lang w:eastAsia="lv-LV"/>
        </w:rPr>
        <w:t xml:space="preserve"> lai stiprinātu un </w:t>
      </w:r>
      <w:r w:rsidR="00A31A50" w:rsidRPr="00FE1FBF">
        <w:rPr>
          <w:rFonts w:ascii="Times New Roman" w:hAnsi="Times New Roman" w:cs="Times New Roman"/>
          <w:sz w:val="28"/>
          <w:szCs w:val="28"/>
        </w:rPr>
        <w:t>formalizētu</w:t>
      </w:r>
      <w:r w:rsidR="00A31A50" w:rsidRPr="00FE1FBF">
        <w:rPr>
          <w:rFonts w:ascii="Times New Roman" w:eastAsia="Times New Roman" w:hAnsi="Times New Roman" w:cs="Times New Roman"/>
          <w:bCs/>
          <w:sz w:val="28"/>
          <w:szCs w:val="28"/>
          <w:lang w:eastAsia="lv-LV"/>
        </w:rPr>
        <w:t xml:space="preserve"> </w:t>
      </w:r>
      <w:r w:rsidRPr="00FE1FBF">
        <w:rPr>
          <w:rFonts w:ascii="Times New Roman" w:eastAsia="Times New Roman" w:hAnsi="Times New Roman" w:cs="Times New Roman"/>
          <w:bCs/>
          <w:sz w:val="28"/>
          <w:szCs w:val="28"/>
          <w:lang w:eastAsia="lv-LV"/>
        </w:rPr>
        <w:t>sadarbību starp Latvijas kompetentajām iestādēm un OLAF.</w:t>
      </w:r>
    </w:p>
    <w:p w14:paraId="55976904" w14:textId="6C84D4D2" w:rsidR="004F3480" w:rsidRPr="0006140B" w:rsidRDefault="00300C17" w:rsidP="009124CB">
      <w:pPr>
        <w:spacing w:after="0" w:line="240" w:lineRule="auto"/>
        <w:ind w:firstLine="720"/>
        <w:jc w:val="both"/>
        <w:rPr>
          <w:rFonts w:ascii="Times New Roman" w:eastAsia="Times New Roman" w:hAnsi="Times New Roman" w:cs="Times New Roman"/>
          <w:bCs/>
          <w:sz w:val="28"/>
          <w:szCs w:val="28"/>
          <w:lang w:eastAsia="lv-LV"/>
        </w:rPr>
      </w:pPr>
      <w:r w:rsidRPr="0006140B">
        <w:rPr>
          <w:rFonts w:ascii="Times New Roman" w:eastAsia="Times New Roman" w:hAnsi="Times New Roman" w:cs="Times New Roman"/>
          <w:bCs/>
          <w:sz w:val="28"/>
          <w:szCs w:val="28"/>
          <w:lang w:eastAsia="lv-LV"/>
        </w:rPr>
        <w:t>Galvenie</w:t>
      </w:r>
      <w:r w:rsidR="004F3480" w:rsidRPr="0006140B">
        <w:rPr>
          <w:rFonts w:ascii="Times New Roman" w:eastAsia="Times New Roman" w:hAnsi="Times New Roman" w:cs="Times New Roman"/>
          <w:bCs/>
          <w:sz w:val="28"/>
          <w:szCs w:val="28"/>
          <w:lang w:eastAsia="lv-LV"/>
        </w:rPr>
        <w:t xml:space="preserve"> </w:t>
      </w:r>
      <w:r w:rsidR="004F3480" w:rsidRPr="00D42250">
        <w:rPr>
          <w:rFonts w:ascii="Times New Roman" w:hAnsi="Times New Roman" w:cs="Times New Roman"/>
          <w:sz w:val="28"/>
          <w:szCs w:val="28"/>
        </w:rPr>
        <w:t>identificētie</w:t>
      </w:r>
      <w:r w:rsidRPr="0006140B">
        <w:rPr>
          <w:rFonts w:ascii="Times New Roman" w:eastAsia="Times New Roman" w:hAnsi="Times New Roman" w:cs="Times New Roman"/>
          <w:bCs/>
          <w:sz w:val="28"/>
          <w:szCs w:val="28"/>
          <w:lang w:eastAsia="lv-LV"/>
        </w:rPr>
        <w:t xml:space="preserve"> </w:t>
      </w:r>
      <w:r w:rsidR="00ED37DE" w:rsidRPr="0006140B">
        <w:rPr>
          <w:rFonts w:ascii="Times New Roman" w:eastAsia="Times New Roman" w:hAnsi="Times New Roman" w:cs="Times New Roman"/>
          <w:bCs/>
          <w:sz w:val="28"/>
          <w:szCs w:val="28"/>
          <w:lang w:eastAsia="lv-LV"/>
        </w:rPr>
        <w:t xml:space="preserve">šīs stratēģijas rīcības </w:t>
      </w:r>
      <w:r w:rsidRPr="0006140B">
        <w:rPr>
          <w:rFonts w:ascii="Times New Roman" w:eastAsia="Times New Roman" w:hAnsi="Times New Roman" w:cs="Times New Roman"/>
          <w:bCs/>
          <w:sz w:val="28"/>
          <w:szCs w:val="28"/>
          <w:lang w:eastAsia="lv-LV"/>
        </w:rPr>
        <w:t>virzieni ir</w:t>
      </w:r>
      <w:r w:rsidR="004F3480" w:rsidRPr="0006140B">
        <w:rPr>
          <w:rFonts w:ascii="Times New Roman" w:eastAsia="Times New Roman" w:hAnsi="Times New Roman" w:cs="Times New Roman"/>
          <w:bCs/>
          <w:sz w:val="28"/>
          <w:szCs w:val="28"/>
          <w:lang w:eastAsia="lv-LV"/>
        </w:rPr>
        <w:t>:</w:t>
      </w:r>
    </w:p>
    <w:p w14:paraId="5180F9BF" w14:textId="667E4A05" w:rsidR="00FE1FBF" w:rsidRPr="00FE1FBF" w:rsidRDefault="00FE1FBF" w:rsidP="007913F5">
      <w:pPr>
        <w:pStyle w:val="ListParagraph"/>
        <w:numPr>
          <w:ilvl w:val="0"/>
          <w:numId w:val="28"/>
        </w:numPr>
        <w:shd w:val="clear" w:color="auto" w:fill="FFFFFF"/>
        <w:spacing w:before="120" w:after="0" w:line="240" w:lineRule="auto"/>
        <w:ind w:left="1434" w:hanging="357"/>
        <w:jc w:val="both"/>
        <w:rPr>
          <w:rFonts w:ascii="Times New Roman" w:eastAsia="Times New Roman" w:hAnsi="Times New Roman" w:cs="Times New Roman"/>
          <w:bCs/>
          <w:sz w:val="28"/>
          <w:szCs w:val="28"/>
          <w:lang w:eastAsia="lv-LV"/>
        </w:rPr>
      </w:pPr>
      <w:r w:rsidRPr="00FE1FBF">
        <w:rPr>
          <w:rFonts w:ascii="Times New Roman" w:eastAsia="Times New Roman" w:hAnsi="Times New Roman" w:cs="Times New Roman"/>
          <w:bCs/>
          <w:sz w:val="28"/>
          <w:szCs w:val="28"/>
          <w:lang w:eastAsia="lv-LV"/>
        </w:rPr>
        <w:t>informācijas apmaiņa un sadarbība starp AFCOS</w:t>
      </w:r>
      <w:r w:rsidR="00D753B1">
        <w:rPr>
          <w:rFonts w:ascii="Times New Roman" w:eastAsia="Times New Roman" w:hAnsi="Times New Roman" w:cs="Times New Roman"/>
          <w:bCs/>
          <w:sz w:val="28"/>
          <w:szCs w:val="28"/>
          <w:lang w:eastAsia="lv-LV"/>
        </w:rPr>
        <w:t>,</w:t>
      </w:r>
      <w:r w:rsidRPr="00FE1FBF">
        <w:rPr>
          <w:rFonts w:ascii="Times New Roman" w:eastAsia="Times New Roman" w:hAnsi="Times New Roman" w:cs="Times New Roman"/>
          <w:bCs/>
          <w:sz w:val="28"/>
          <w:szCs w:val="28"/>
          <w:lang w:eastAsia="lv-LV"/>
        </w:rPr>
        <w:t xml:space="preserve"> kompetentajām </w:t>
      </w:r>
      <w:r w:rsidR="00D753B1">
        <w:rPr>
          <w:rFonts w:ascii="Times New Roman" w:eastAsia="Times New Roman" w:hAnsi="Times New Roman" w:cs="Times New Roman"/>
          <w:bCs/>
          <w:sz w:val="28"/>
          <w:szCs w:val="28"/>
          <w:lang w:eastAsia="lv-LV"/>
        </w:rPr>
        <w:t>iestādēm</w:t>
      </w:r>
      <w:r w:rsidRPr="00FE1FBF">
        <w:rPr>
          <w:rFonts w:ascii="Times New Roman" w:eastAsia="Times New Roman" w:hAnsi="Times New Roman" w:cs="Times New Roman"/>
          <w:bCs/>
          <w:sz w:val="28"/>
          <w:szCs w:val="28"/>
          <w:lang w:eastAsia="lv-LV"/>
        </w:rPr>
        <w:t xml:space="preserve"> un OLAF</w:t>
      </w:r>
      <w:r>
        <w:rPr>
          <w:rFonts w:ascii="Times New Roman" w:eastAsia="Times New Roman" w:hAnsi="Times New Roman" w:cs="Times New Roman"/>
          <w:bCs/>
          <w:sz w:val="28"/>
          <w:szCs w:val="28"/>
          <w:lang w:eastAsia="lv-LV"/>
        </w:rPr>
        <w:t>;</w:t>
      </w:r>
    </w:p>
    <w:p w14:paraId="2CA4A7BB" w14:textId="48431B74" w:rsidR="004F3480" w:rsidRPr="00FE1FBF" w:rsidRDefault="00FE1FBF" w:rsidP="00F621A7">
      <w:pPr>
        <w:pStyle w:val="ListParagraph"/>
        <w:numPr>
          <w:ilvl w:val="0"/>
          <w:numId w:val="28"/>
        </w:numPr>
        <w:shd w:val="clear" w:color="auto" w:fill="FFFFFF"/>
        <w:spacing w:before="100" w:beforeAutospacing="1" w:after="100" w:afterAutospacing="1" w:line="240" w:lineRule="auto"/>
        <w:ind w:left="1434" w:hanging="357"/>
        <w:jc w:val="both"/>
        <w:rPr>
          <w:rFonts w:ascii="Times New Roman" w:eastAsia="Times New Roman" w:hAnsi="Times New Roman" w:cs="Times New Roman"/>
          <w:bCs/>
          <w:sz w:val="28"/>
          <w:szCs w:val="28"/>
          <w:lang w:eastAsia="lv-LV"/>
        </w:rPr>
      </w:pPr>
      <w:r w:rsidRPr="00FE1FBF">
        <w:rPr>
          <w:rFonts w:ascii="Times New Roman" w:eastAsia="Times New Roman" w:hAnsi="Times New Roman" w:cs="Times New Roman"/>
          <w:bCs/>
          <w:sz w:val="28"/>
          <w:szCs w:val="28"/>
          <w:lang w:eastAsia="lv-LV"/>
        </w:rPr>
        <w:t>OLAF atbalsta likuma ieviešana</w:t>
      </w:r>
      <w:r w:rsidR="004F3480" w:rsidRPr="00FE1FBF">
        <w:rPr>
          <w:rFonts w:ascii="Times New Roman" w:eastAsia="Times New Roman" w:hAnsi="Times New Roman" w:cs="Times New Roman"/>
          <w:bCs/>
          <w:sz w:val="28"/>
          <w:szCs w:val="28"/>
          <w:lang w:eastAsia="lv-LV"/>
        </w:rPr>
        <w:t>;</w:t>
      </w:r>
    </w:p>
    <w:p w14:paraId="43C36C47" w14:textId="17462647" w:rsidR="004F3480" w:rsidRPr="00FE1FBF" w:rsidRDefault="00FE1FBF" w:rsidP="006B2D8D">
      <w:pPr>
        <w:pStyle w:val="ListParagraph"/>
        <w:numPr>
          <w:ilvl w:val="0"/>
          <w:numId w:val="28"/>
        </w:numPr>
        <w:shd w:val="clear" w:color="auto" w:fill="FFFFFF"/>
        <w:spacing w:before="100" w:beforeAutospacing="1" w:after="0" w:line="240" w:lineRule="auto"/>
        <w:ind w:left="1434" w:hanging="357"/>
        <w:jc w:val="both"/>
        <w:rPr>
          <w:rFonts w:ascii="Times New Roman" w:eastAsia="Times New Roman" w:hAnsi="Times New Roman" w:cs="Times New Roman"/>
          <w:bCs/>
          <w:sz w:val="28"/>
          <w:szCs w:val="28"/>
          <w:lang w:eastAsia="lv-LV"/>
        </w:rPr>
      </w:pPr>
      <w:r w:rsidRPr="00FE1FBF">
        <w:rPr>
          <w:rFonts w:ascii="Times New Roman" w:eastAsia="Times New Roman" w:hAnsi="Times New Roman" w:cs="Times New Roman"/>
          <w:bCs/>
          <w:sz w:val="28"/>
          <w:szCs w:val="28"/>
          <w:lang w:eastAsia="lv-LV"/>
        </w:rPr>
        <w:t>preventīvie pasākumi krāpšanas novēršanai.</w:t>
      </w:r>
    </w:p>
    <w:p w14:paraId="7D9856D5" w14:textId="00764797" w:rsidR="00300C17" w:rsidRPr="0006140B" w:rsidRDefault="006D03ED" w:rsidP="00F621A7">
      <w:pPr>
        <w:spacing w:after="120" w:line="240" w:lineRule="auto"/>
        <w:ind w:left="-84"/>
        <w:jc w:val="both"/>
        <w:rPr>
          <w:rFonts w:ascii="Times New Roman" w:eastAsia="Times New Roman" w:hAnsi="Times New Roman" w:cs="Times New Roman"/>
          <w:bCs/>
          <w:i/>
          <w:sz w:val="28"/>
          <w:szCs w:val="28"/>
          <w:lang w:eastAsia="lv-LV"/>
        </w:rPr>
      </w:pPr>
      <w:r w:rsidRPr="0006140B">
        <w:rPr>
          <w:rFonts w:ascii="Times New Roman" w:eastAsia="Times New Roman" w:hAnsi="Times New Roman" w:cs="Times New Roman"/>
          <w:bCs/>
          <w:i/>
          <w:sz w:val="28"/>
          <w:szCs w:val="28"/>
          <w:lang w:eastAsia="lv-LV"/>
        </w:rPr>
        <w:t>(</w:t>
      </w:r>
      <w:r w:rsidR="005E473A" w:rsidRPr="00D42250">
        <w:rPr>
          <w:rFonts w:ascii="Times New Roman" w:hAnsi="Times New Roman" w:cs="Times New Roman"/>
          <w:sz w:val="28"/>
          <w:szCs w:val="28"/>
        </w:rPr>
        <w:t>D</w:t>
      </w:r>
      <w:r w:rsidRPr="00D42250">
        <w:rPr>
          <w:rFonts w:ascii="Times New Roman" w:hAnsi="Times New Roman" w:cs="Times New Roman"/>
          <w:sz w:val="28"/>
          <w:szCs w:val="28"/>
        </w:rPr>
        <w:t>etalizētāk</w:t>
      </w:r>
      <w:r w:rsidRPr="0006140B">
        <w:rPr>
          <w:rFonts w:ascii="Times New Roman" w:eastAsia="Times New Roman" w:hAnsi="Times New Roman" w:cs="Times New Roman"/>
          <w:bCs/>
          <w:i/>
          <w:sz w:val="28"/>
          <w:szCs w:val="28"/>
          <w:lang w:eastAsia="lv-LV"/>
        </w:rPr>
        <w:t xml:space="preserve"> skatīt </w:t>
      </w:r>
      <w:r w:rsidR="005F7A11" w:rsidRPr="0006140B">
        <w:rPr>
          <w:rFonts w:ascii="Times New Roman" w:eastAsia="Times New Roman" w:hAnsi="Times New Roman" w:cs="Times New Roman"/>
          <w:bCs/>
          <w:i/>
          <w:sz w:val="28"/>
          <w:szCs w:val="28"/>
          <w:lang w:eastAsia="lv-LV"/>
        </w:rPr>
        <w:t>II</w:t>
      </w:r>
      <w:r w:rsidRPr="0006140B">
        <w:rPr>
          <w:rFonts w:ascii="Times New Roman" w:eastAsia="Times New Roman" w:hAnsi="Times New Roman" w:cs="Times New Roman"/>
          <w:bCs/>
          <w:i/>
          <w:sz w:val="28"/>
          <w:szCs w:val="28"/>
          <w:lang w:eastAsia="lv-LV"/>
        </w:rPr>
        <w:t xml:space="preserve"> </w:t>
      </w:r>
      <w:r w:rsidR="005F7A11" w:rsidRPr="0006140B">
        <w:rPr>
          <w:rFonts w:ascii="Times New Roman" w:eastAsia="Times New Roman" w:hAnsi="Times New Roman" w:cs="Times New Roman"/>
          <w:bCs/>
          <w:i/>
          <w:sz w:val="28"/>
          <w:szCs w:val="28"/>
          <w:lang w:eastAsia="lv-LV"/>
        </w:rPr>
        <w:t>daļas sadaļu “Mērķi un fokusa virzieni”</w:t>
      </w:r>
      <w:r w:rsidRPr="0006140B">
        <w:rPr>
          <w:rFonts w:ascii="Times New Roman" w:eastAsia="Times New Roman" w:hAnsi="Times New Roman" w:cs="Times New Roman"/>
          <w:bCs/>
          <w:i/>
          <w:sz w:val="28"/>
          <w:szCs w:val="28"/>
          <w:lang w:eastAsia="lv-LV"/>
        </w:rPr>
        <w:t>).</w:t>
      </w:r>
    </w:p>
    <w:p w14:paraId="58481EF1" w14:textId="4E81DD80" w:rsidR="007D6B41" w:rsidRPr="0006140B" w:rsidRDefault="002D6DB9" w:rsidP="00D42250">
      <w:pPr>
        <w:spacing w:after="120" w:line="240" w:lineRule="auto"/>
        <w:ind w:firstLine="720"/>
        <w:jc w:val="both"/>
        <w:rPr>
          <w:rFonts w:ascii="Times New Roman" w:eastAsia="Times New Roman" w:hAnsi="Times New Roman" w:cs="Times New Roman"/>
          <w:bCs/>
          <w:sz w:val="28"/>
          <w:szCs w:val="28"/>
          <w:lang w:eastAsia="lv-LV"/>
        </w:rPr>
      </w:pPr>
      <w:r w:rsidRPr="0006140B">
        <w:rPr>
          <w:rFonts w:ascii="Times New Roman" w:eastAsia="Times New Roman" w:hAnsi="Times New Roman" w:cs="Times New Roman"/>
          <w:bCs/>
          <w:sz w:val="28"/>
          <w:szCs w:val="28"/>
          <w:lang w:eastAsia="lv-LV"/>
        </w:rPr>
        <w:t xml:space="preserve">AFCOS </w:t>
      </w:r>
      <w:r w:rsidR="00DF2607">
        <w:rPr>
          <w:rFonts w:ascii="Times New Roman" w:eastAsia="Times New Roman" w:hAnsi="Times New Roman" w:cs="Times New Roman"/>
          <w:bCs/>
          <w:sz w:val="28"/>
          <w:szCs w:val="28"/>
          <w:lang w:eastAsia="lv-LV"/>
        </w:rPr>
        <w:t xml:space="preserve">darbības </w:t>
      </w:r>
      <w:r w:rsidRPr="0006140B">
        <w:rPr>
          <w:rFonts w:ascii="Times New Roman" w:eastAsia="Times New Roman" w:hAnsi="Times New Roman" w:cs="Times New Roman"/>
          <w:bCs/>
          <w:sz w:val="28"/>
          <w:szCs w:val="28"/>
          <w:lang w:eastAsia="lv-LV"/>
        </w:rPr>
        <w:t>stratēģija ir paredzēta kā vienojoš</w:t>
      </w:r>
      <w:r w:rsidR="00FA31C5" w:rsidRPr="0006140B">
        <w:rPr>
          <w:rFonts w:ascii="Times New Roman" w:eastAsia="Times New Roman" w:hAnsi="Times New Roman" w:cs="Times New Roman"/>
          <w:bCs/>
          <w:sz w:val="28"/>
          <w:szCs w:val="28"/>
          <w:lang w:eastAsia="lv-LV"/>
        </w:rPr>
        <w:t>s dokuments</w:t>
      </w:r>
      <w:r w:rsidRPr="0006140B">
        <w:rPr>
          <w:rFonts w:ascii="Times New Roman" w:eastAsia="Times New Roman" w:hAnsi="Times New Roman" w:cs="Times New Roman"/>
          <w:bCs/>
          <w:sz w:val="28"/>
          <w:szCs w:val="28"/>
          <w:lang w:eastAsia="lv-LV"/>
        </w:rPr>
        <w:t xml:space="preserve"> krāpšanas apkarošana</w:t>
      </w:r>
      <w:r w:rsidR="00FA31C5" w:rsidRPr="0006140B">
        <w:rPr>
          <w:rFonts w:ascii="Times New Roman" w:eastAsia="Times New Roman" w:hAnsi="Times New Roman" w:cs="Times New Roman"/>
          <w:bCs/>
          <w:sz w:val="28"/>
          <w:szCs w:val="28"/>
          <w:lang w:eastAsia="lv-LV"/>
        </w:rPr>
        <w:t xml:space="preserve">i un </w:t>
      </w:r>
      <w:r w:rsidRPr="0006140B">
        <w:rPr>
          <w:rFonts w:ascii="Times New Roman" w:eastAsia="Times New Roman" w:hAnsi="Times New Roman" w:cs="Times New Roman"/>
          <w:bCs/>
          <w:sz w:val="28"/>
          <w:szCs w:val="28"/>
          <w:lang w:eastAsia="lv-LV"/>
        </w:rPr>
        <w:t>ES finanšu interešu aizsardzīb</w:t>
      </w:r>
      <w:r w:rsidR="00EE489F" w:rsidRPr="0006140B">
        <w:rPr>
          <w:rFonts w:ascii="Times New Roman" w:eastAsia="Times New Roman" w:hAnsi="Times New Roman" w:cs="Times New Roman"/>
          <w:bCs/>
          <w:sz w:val="28"/>
          <w:szCs w:val="28"/>
          <w:lang w:eastAsia="lv-LV"/>
        </w:rPr>
        <w:t>ai</w:t>
      </w:r>
      <w:r w:rsidRPr="0006140B">
        <w:rPr>
          <w:rFonts w:ascii="Times New Roman" w:eastAsia="Times New Roman" w:hAnsi="Times New Roman" w:cs="Times New Roman"/>
          <w:bCs/>
          <w:sz w:val="28"/>
          <w:szCs w:val="28"/>
          <w:lang w:eastAsia="lv-LV"/>
        </w:rPr>
        <w:t xml:space="preserve">, </w:t>
      </w:r>
      <w:r w:rsidR="00FA31C5" w:rsidRPr="0006140B">
        <w:rPr>
          <w:rFonts w:ascii="Times New Roman" w:eastAsia="Times New Roman" w:hAnsi="Times New Roman" w:cs="Times New Roman"/>
          <w:bCs/>
          <w:sz w:val="28"/>
          <w:szCs w:val="28"/>
          <w:lang w:eastAsia="lv-LV"/>
        </w:rPr>
        <w:t>ap</w:t>
      </w:r>
      <w:r w:rsidR="00431DF7" w:rsidRPr="0006140B">
        <w:rPr>
          <w:rFonts w:ascii="Times New Roman" w:eastAsia="Times New Roman" w:hAnsi="Times New Roman" w:cs="Times New Roman"/>
          <w:bCs/>
          <w:sz w:val="28"/>
          <w:szCs w:val="28"/>
          <w:lang w:eastAsia="lv-LV"/>
        </w:rPr>
        <w:t xml:space="preserve">tverot gan </w:t>
      </w:r>
      <w:r w:rsidR="00EE489F" w:rsidRPr="0006140B">
        <w:rPr>
          <w:rFonts w:ascii="Times New Roman" w:eastAsia="Times New Roman" w:hAnsi="Times New Roman" w:cs="Times New Roman"/>
          <w:bCs/>
          <w:sz w:val="28"/>
          <w:szCs w:val="28"/>
          <w:lang w:eastAsia="lv-LV"/>
        </w:rPr>
        <w:t xml:space="preserve">ES </w:t>
      </w:r>
      <w:r w:rsidR="00EE489F" w:rsidRPr="00D42250">
        <w:rPr>
          <w:rFonts w:ascii="Times New Roman" w:hAnsi="Times New Roman" w:cs="Times New Roman"/>
          <w:sz w:val="28"/>
          <w:szCs w:val="28"/>
        </w:rPr>
        <w:t>finanšu</w:t>
      </w:r>
      <w:r w:rsidR="00EE489F" w:rsidRPr="0006140B">
        <w:rPr>
          <w:rFonts w:ascii="Times New Roman" w:eastAsia="Times New Roman" w:hAnsi="Times New Roman" w:cs="Times New Roman"/>
          <w:bCs/>
          <w:sz w:val="28"/>
          <w:szCs w:val="28"/>
          <w:lang w:eastAsia="lv-LV"/>
        </w:rPr>
        <w:t xml:space="preserve"> līdzekļu ieņēmumu</w:t>
      </w:r>
      <w:r w:rsidR="00B60C08" w:rsidRPr="0006140B">
        <w:rPr>
          <w:rFonts w:ascii="Times New Roman" w:eastAsia="Times New Roman" w:hAnsi="Times New Roman" w:cs="Times New Roman"/>
          <w:bCs/>
          <w:sz w:val="28"/>
          <w:szCs w:val="28"/>
          <w:lang w:eastAsia="lv-LV"/>
        </w:rPr>
        <w:t>s</w:t>
      </w:r>
      <w:r w:rsidR="00EE489F" w:rsidRPr="0006140B">
        <w:rPr>
          <w:rFonts w:ascii="Times New Roman" w:eastAsia="Times New Roman" w:hAnsi="Times New Roman" w:cs="Times New Roman"/>
          <w:bCs/>
          <w:sz w:val="28"/>
          <w:szCs w:val="28"/>
          <w:lang w:eastAsia="lv-LV"/>
        </w:rPr>
        <w:t>, gan izdevumu</w:t>
      </w:r>
      <w:r w:rsidR="00B60C08" w:rsidRPr="0006140B">
        <w:rPr>
          <w:rFonts w:ascii="Times New Roman" w:eastAsia="Times New Roman" w:hAnsi="Times New Roman" w:cs="Times New Roman"/>
          <w:bCs/>
          <w:sz w:val="28"/>
          <w:szCs w:val="28"/>
          <w:lang w:eastAsia="lv-LV"/>
        </w:rPr>
        <w:t>s</w:t>
      </w:r>
      <w:r w:rsidR="00EE489F" w:rsidRPr="0006140B">
        <w:rPr>
          <w:rFonts w:ascii="Times New Roman" w:eastAsia="Times New Roman" w:hAnsi="Times New Roman" w:cs="Times New Roman"/>
          <w:bCs/>
          <w:sz w:val="28"/>
          <w:szCs w:val="28"/>
          <w:lang w:eastAsia="lv-LV"/>
        </w:rPr>
        <w:t xml:space="preserve">, </w:t>
      </w:r>
      <w:r w:rsidR="006E7F5F">
        <w:rPr>
          <w:rFonts w:ascii="Times New Roman" w:eastAsia="Times New Roman" w:hAnsi="Times New Roman" w:cs="Times New Roman"/>
          <w:bCs/>
          <w:sz w:val="28"/>
          <w:szCs w:val="28"/>
          <w:lang w:eastAsia="lv-LV"/>
        </w:rPr>
        <w:t>ieskaitot</w:t>
      </w:r>
      <w:r w:rsidR="00EE489F" w:rsidRPr="0006140B">
        <w:rPr>
          <w:rFonts w:ascii="Times New Roman" w:eastAsia="Times New Roman" w:hAnsi="Times New Roman" w:cs="Times New Roman"/>
          <w:bCs/>
          <w:sz w:val="28"/>
          <w:szCs w:val="28"/>
          <w:lang w:eastAsia="lv-LV"/>
        </w:rPr>
        <w:t xml:space="preserve"> arī ES fondu</w:t>
      </w:r>
      <w:r w:rsidR="00BA6276">
        <w:rPr>
          <w:rFonts w:ascii="Times New Roman" w:eastAsia="Times New Roman" w:hAnsi="Times New Roman" w:cs="Times New Roman"/>
          <w:bCs/>
          <w:sz w:val="28"/>
          <w:szCs w:val="28"/>
          <w:lang w:eastAsia="lv-LV"/>
        </w:rPr>
        <w:t>s</w:t>
      </w:r>
      <w:r w:rsidR="00EE489F" w:rsidRPr="0006140B">
        <w:rPr>
          <w:rFonts w:ascii="Times New Roman" w:eastAsia="Times New Roman" w:hAnsi="Times New Roman" w:cs="Times New Roman"/>
          <w:bCs/>
          <w:sz w:val="28"/>
          <w:szCs w:val="28"/>
          <w:vertAlign w:val="superscript"/>
          <w:lang w:eastAsia="lv-LV"/>
        </w:rPr>
        <w:t xml:space="preserve"> </w:t>
      </w:r>
      <w:r w:rsidR="005D3B79" w:rsidRPr="0006140B">
        <w:rPr>
          <w:rFonts w:ascii="Times New Roman" w:eastAsia="Times New Roman" w:hAnsi="Times New Roman" w:cs="Times New Roman"/>
          <w:bCs/>
          <w:i/>
          <w:sz w:val="28"/>
          <w:szCs w:val="28"/>
          <w:lang w:eastAsia="lv-LV"/>
        </w:rPr>
        <w:t xml:space="preserve">(detalizētāk skatīt </w:t>
      </w:r>
      <w:r w:rsidR="00E43280" w:rsidRPr="0006140B">
        <w:rPr>
          <w:rFonts w:ascii="Times New Roman" w:eastAsia="Times New Roman" w:hAnsi="Times New Roman" w:cs="Times New Roman"/>
          <w:bCs/>
          <w:i/>
          <w:sz w:val="28"/>
          <w:szCs w:val="28"/>
          <w:lang w:eastAsia="lv-LV"/>
        </w:rPr>
        <w:t xml:space="preserve">II daļas sadaļu </w:t>
      </w:r>
      <w:r w:rsidR="00A31A50" w:rsidRPr="0006140B">
        <w:rPr>
          <w:rFonts w:ascii="Times New Roman" w:eastAsia="Times New Roman" w:hAnsi="Times New Roman" w:cs="Times New Roman"/>
          <w:bCs/>
          <w:i/>
          <w:sz w:val="28"/>
          <w:szCs w:val="28"/>
          <w:lang w:eastAsia="lv-LV"/>
        </w:rPr>
        <w:t>“Stratēģijas izstrādes pamatojums”</w:t>
      </w:r>
      <w:r w:rsidR="005D3B79" w:rsidRPr="0006140B">
        <w:rPr>
          <w:rFonts w:ascii="Times New Roman" w:eastAsia="Times New Roman" w:hAnsi="Times New Roman" w:cs="Times New Roman"/>
          <w:bCs/>
          <w:i/>
          <w:sz w:val="28"/>
          <w:szCs w:val="28"/>
          <w:lang w:eastAsia="lv-LV"/>
        </w:rPr>
        <w:t>).</w:t>
      </w:r>
    </w:p>
    <w:p w14:paraId="61D7DD3D" w14:textId="2323C99A" w:rsidR="00550402" w:rsidRPr="0006140B" w:rsidRDefault="00ED37DE" w:rsidP="00F621A7">
      <w:pPr>
        <w:spacing w:before="120" w:after="120" w:line="240" w:lineRule="auto"/>
        <w:ind w:firstLine="720"/>
        <w:jc w:val="both"/>
        <w:rPr>
          <w:rFonts w:ascii="Times New Roman" w:eastAsia="Times New Roman" w:hAnsi="Times New Roman" w:cs="Times New Roman"/>
          <w:bCs/>
          <w:sz w:val="28"/>
          <w:szCs w:val="28"/>
          <w:lang w:eastAsia="lv-LV"/>
        </w:rPr>
      </w:pPr>
      <w:r w:rsidRPr="0006140B">
        <w:rPr>
          <w:rFonts w:ascii="Times New Roman" w:eastAsia="Times New Roman" w:hAnsi="Times New Roman" w:cs="Times New Roman"/>
          <w:bCs/>
          <w:sz w:val="28"/>
          <w:szCs w:val="28"/>
          <w:lang w:eastAsia="lv-LV"/>
        </w:rPr>
        <w:t xml:space="preserve">FM ES fondu revīzijas departaments nodrošina </w:t>
      </w:r>
      <w:r w:rsidR="00653F91" w:rsidRPr="0006140B">
        <w:rPr>
          <w:rFonts w:ascii="Times New Roman" w:eastAsia="Times New Roman" w:hAnsi="Times New Roman" w:cs="Times New Roman"/>
          <w:bCs/>
          <w:sz w:val="28"/>
          <w:szCs w:val="28"/>
          <w:lang w:eastAsia="lv-LV"/>
        </w:rPr>
        <w:t xml:space="preserve">AFCOS </w:t>
      </w:r>
      <w:r w:rsidRPr="0006140B">
        <w:rPr>
          <w:rFonts w:ascii="Times New Roman" w:eastAsia="Times New Roman" w:hAnsi="Times New Roman" w:cs="Times New Roman"/>
          <w:bCs/>
          <w:sz w:val="28"/>
          <w:szCs w:val="28"/>
          <w:lang w:eastAsia="lv-LV"/>
        </w:rPr>
        <w:t xml:space="preserve">dienesta funkcijas </w:t>
      </w:r>
      <w:r w:rsidRPr="00F621A7">
        <w:rPr>
          <w:rFonts w:ascii="Times New Roman" w:eastAsia="Times New Roman" w:hAnsi="Times New Roman" w:cs="Times New Roman"/>
          <w:bCs/>
          <w:sz w:val="28"/>
          <w:szCs w:val="28"/>
          <w:lang w:eastAsia="lv-LV"/>
        </w:rPr>
        <w:t>Latvijā</w:t>
      </w:r>
      <w:r w:rsidRPr="0006140B">
        <w:rPr>
          <w:rFonts w:ascii="Times New Roman" w:eastAsia="Times New Roman" w:hAnsi="Times New Roman" w:cs="Times New Roman"/>
          <w:bCs/>
          <w:sz w:val="28"/>
          <w:szCs w:val="28"/>
          <w:lang w:eastAsia="lv-LV"/>
        </w:rPr>
        <w:t xml:space="preserve">, kā arī AFCOS </w:t>
      </w:r>
      <w:r w:rsidRPr="00F621A7">
        <w:rPr>
          <w:rFonts w:ascii="Times New Roman" w:eastAsia="Times New Roman" w:hAnsi="Times New Roman" w:cs="Times New Roman"/>
          <w:bCs/>
          <w:sz w:val="28"/>
          <w:szCs w:val="28"/>
          <w:lang w:eastAsia="lv-LV"/>
        </w:rPr>
        <w:t>padomes</w:t>
      </w:r>
      <w:r w:rsidRPr="0006140B">
        <w:rPr>
          <w:rFonts w:ascii="Times New Roman" w:eastAsia="Times New Roman" w:hAnsi="Times New Roman" w:cs="Times New Roman"/>
          <w:bCs/>
          <w:sz w:val="28"/>
          <w:szCs w:val="28"/>
          <w:lang w:eastAsia="lv-LV"/>
        </w:rPr>
        <w:t xml:space="preserve"> </w:t>
      </w:r>
      <w:r w:rsidR="00DA31D4" w:rsidRPr="0006140B">
        <w:rPr>
          <w:rFonts w:ascii="Times New Roman" w:eastAsia="Times New Roman" w:hAnsi="Times New Roman" w:cs="Times New Roman"/>
          <w:bCs/>
          <w:sz w:val="28"/>
          <w:szCs w:val="28"/>
          <w:lang w:eastAsia="lv-LV"/>
        </w:rPr>
        <w:t xml:space="preserve">sekretariāta </w:t>
      </w:r>
      <w:r w:rsidR="00653F91" w:rsidRPr="0006140B">
        <w:rPr>
          <w:rFonts w:ascii="Times New Roman" w:eastAsia="Times New Roman" w:hAnsi="Times New Roman" w:cs="Times New Roman"/>
          <w:bCs/>
          <w:sz w:val="28"/>
          <w:szCs w:val="28"/>
          <w:lang w:eastAsia="lv-LV"/>
        </w:rPr>
        <w:t>funkcijas</w:t>
      </w:r>
      <w:r w:rsidR="00E63D40" w:rsidRPr="0006140B">
        <w:rPr>
          <w:rFonts w:ascii="Times New Roman" w:eastAsia="Times New Roman" w:hAnsi="Times New Roman" w:cs="Times New Roman"/>
          <w:bCs/>
          <w:sz w:val="28"/>
          <w:szCs w:val="28"/>
          <w:lang w:eastAsia="lv-LV"/>
        </w:rPr>
        <w:t xml:space="preserve">. </w:t>
      </w:r>
    </w:p>
    <w:p w14:paraId="314F5743" w14:textId="4DD6E23F" w:rsidR="005D3B79" w:rsidRPr="0006140B" w:rsidRDefault="005D3B79" w:rsidP="00D42250">
      <w:pPr>
        <w:spacing w:after="120" w:line="240" w:lineRule="auto"/>
        <w:ind w:firstLine="720"/>
        <w:jc w:val="both"/>
        <w:rPr>
          <w:rFonts w:ascii="Times New Roman" w:eastAsia="Times New Roman" w:hAnsi="Times New Roman" w:cs="Times New Roman"/>
          <w:bCs/>
          <w:sz w:val="28"/>
          <w:szCs w:val="28"/>
          <w:lang w:eastAsia="lv-LV"/>
        </w:rPr>
      </w:pPr>
      <w:r w:rsidRPr="0006140B">
        <w:rPr>
          <w:rFonts w:ascii="Times New Roman" w:eastAsia="Times New Roman" w:hAnsi="Times New Roman" w:cs="Times New Roman"/>
          <w:bCs/>
          <w:sz w:val="28"/>
          <w:szCs w:val="28"/>
          <w:lang w:eastAsia="lv-LV"/>
        </w:rPr>
        <w:t xml:space="preserve">Sākot ar 2007.gada februāri ir izveidota AFCOS padome, kas darbojas kā konsultatīva koleģiāla institūcija un tajā </w:t>
      </w:r>
      <w:r w:rsidR="00155A8E" w:rsidRPr="0006140B">
        <w:rPr>
          <w:rFonts w:ascii="Times New Roman" w:eastAsia="Times New Roman" w:hAnsi="Times New Roman" w:cs="Times New Roman"/>
          <w:bCs/>
          <w:sz w:val="28"/>
          <w:szCs w:val="28"/>
          <w:lang w:eastAsia="lv-LV"/>
        </w:rPr>
        <w:t xml:space="preserve">ir </w:t>
      </w:r>
      <w:r w:rsidR="00BA6276">
        <w:rPr>
          <w:rFonts w:ascii="Times New Roman" w:eastAsia="Times New Roman" w:hAnsi="Times New Roman" w:cs="Times New Roman"/>
          <w:bCs/>
          <w:sz w:val="28"/>
          <w:szCs w:val="28"/>
          <w:lang w:eastAsia="lv-LV"/>
        </w:rPr>
        <w:t>iestāžu</w:t>
      </w:r>
      <w:r w:rsidR="00BA6276" w:rsidRPr="0006140B">
        <w:rPr>
          <w:rFonts w:ascii="Times New Roman" w:eastAsia="Times New Roman" w:hAnsi="Times New Roman" w:cs="Times New Roman"/>
          <w:bCs/>
          <w:sz w:val="28"/>
          <w:szCs w:val="28"/>
          <w:lang w:eastAsia="lv-LV"/>
        </w:rPr>
        <w:t xml:space="preserve"> </w:t>
      </w:r>
      <w:r w:rsidR="00BA6276">
        <w:rPr>
          <w:rFonts w:ascii="Times New Roman" w:eastAsia="Times New Roman" w:hAnsi="Times New Roman" w:cs="Times New Roman"/>
          <w:bCs/>
          <w:sz w:val="28"/>
          <w:szCs w:val="28"/>
          <w:lang w:eastAsia="lv-LV"/>
        </w:rPr>
        <w:t>pārstāvji</w:t>
      </w:r>
      <w:r w:rsidR="00155A8E" w:rsidRPr="0006140B">
        <w:rPr>
          <w:rFonts w:ascii="Times New Roman" w:eastAsia="Times New Roman" w:hAnsi="Times New Roman" w:cs="Times New Roman"/>
          <w:bCs/>
          <w:sz w:val="28"/>
          <w:szCs w:val="28"/>
          <w:lang w:eastAsia="lv-LV"/>
        </w:rPr>
        <w:t xml:space="preserve">, kuriem ir zināšanas un pieredze </w:t>
      </w:r>
      <w:r w:rsidR="00C66E90" w:rsidRPr="0006140B">
        <w:rPr>
          <w:rFonts w:ascii="Times New Roman" w:eastAsia="Times New Roman" w:hAnsi="Times New Roman" w:cs="Times New Roman"/>
          <w:bCs/>
          <w:sz w:val="28"/>
          <w:szCs w:val="28"/>
          <w:lang w:eastAsia="lv-LV"/>
        </w:rPr>
        <w:t>ES</w:t>
      </w:r>
      <w:r w:rsidR="00155A8E" w:rsidRPr="0006140B">
        <w:rPr>
          <w:rFonts w:ascii="Times New Roman" w:eastAsia="Times New Roman" w:hAnsi="Times New Roman" w:cs="Times New Roman"/>
          <w:bCs/>
          <w:sz w:val="28"/>
          <w:szCs w:val="28"/>
          <w:lang w:eastAsia="lv-LV"/>
        </w:rPr>
        <w:t xml:space="preserve"> finanšu interešu aizsardzībā vai krāpšanas un korupcijas apkarošanā</w:t>
      </w:r>
      <w:r w:rsidR="00E63D40" w:rsidRPr="0006140B">
        <w:rPr>
          <w:rFonts w:ascii="Times New Roman" w:eastAsia="Times New Roman" w:hAnsi="Times New Roman" w:cs="Times New Roman"/>
          <w:bCs/>
          <w:sz w:val="28"/>
          <w:szCs w:val="28"/>
          <w:lang w:eastAsia="lv-LV"/>
        </w:rPr>
        <w:t xml:space="preserve">. </w:t>
      </w:r>
      <w:r w:rsidR="00155A8E" w:rsidRPr="0006140B">
        <w:rPr>
          <w:rFonts w:ascii="Times New Roman" w:eastAsia="Times New Roman" w:hAnsi="Times New Roman" w:cs="Times New Roman"/>
          <w:bCs/>
          <w:sz w:val="28"/>
          <w:szCs w:val="28"/>
          <w:lang w:eastAsia="lv-LV"/>
        </w:rPr>
        <w:t xml:space="preserve">AFCOS padomes, pastāvīgo ekspertu un iesaistīto sadarbības partneru funkcijas ES finanšu </w:t>
      </w:r>
      <w:r w:rsidR="0095113B" w:rsidRPr="0006140B">
        <w:rPr>
          <w:rFonts w:ascii="Times New Roman" w:eastAsia="Times New Roman" w:hAnsi="Times New Roman" w:cs="Times New Roman"/>
          <w:bCs/>
          <w:sz w:val="28"/>
          <w:szCs w:val="28"/>
          <w:lang w:eastAsia="lv-LV"/>
        </w:rPr>
        <w:t xml:space="preserve">interešu </w:t>
      </w:r>
      <w:r w:rsidR="00155A8E" w:rsidRPr="0006140B">
        <w:rPr>
          <w:rFonts w:ascii="Times New Roman" w:eastAsia="Times New Roman" w:hAnsi="Times New Roman" w:cs="Times New Roman"/>
          <w:bCs/>
          <w:sz w:val="28"/>
          <w:szCs w:val="28"/>
          <w:lang w:eastAsia="lv-LV"/>
        </w:rPr>
        <w:t xml:space="preserve">aizsardzības jomā </w:t>
      </w:r>
      <w:r w:rsidR="00E43280" w:rsidRPr="0006140B">
        <w:rPr>
          <w:rFonts w:ascii="Times New Roman" w:eastAsia="Times New Roman" w:hAnsi="Times New Roman" w:cs="Times New Roman"/>
          <w:bCs/>
          <w:sz w:val="28"/>
          <w:szCs w:val="28"/>
          <w:lang w:eastAsia="lv-LV"/>
        </w:rPr>
        <w:t>detalizētāk skatīt</w:t>
      </w:r>
      <w:r w:rsidR="00E43280" w:rsidRPr="0006140B">
        <w:rPr>
          <w:rFonts w:ascii="Times New Roman" w:eastAsia="Times New Roman" w:hAnsi="Times New Roman" w:cs="Times New Roman"/>
          <w:bCs/>
          <w:i/>
          <w:sz w:val="28"/>
          <w:szCs w:val="28"/>
          <w:lang w:eastAsia="lv-LV"/>
        </w:rPr>
        <w:t xml:space="preserve"> </w:t>
      </w:r>
      <w:r w:rsidR="00E43280" w:rsidRPr="0006140B">
        <w:rPr>
          <w:rFonts w:ascii="Times New Roman" w:eastAsia="Times New Roman" w:hAnsi="Times New Roman" w:cs="Times New Roman"/>
          <w:bCs/>
          <w:sz w:val="28"/>
          <w:szCs w:val="28"/>
          <w:lang w:eastAsia="lv-LV"/>
        </w:rPr>
        <w:t>II</w:t>
      </w:r>
      <w:r w:rsidR="00C66E90" w:rsidRPr="0006140B">
        <w:rPr>
          <w:rFonts w:ascii="Times New Roman" w:eastAsia="Times New Roman" w:hAnsi="Times New Roman" w:cs="Times New Roman"/>
          <w:bCs/>
          <w:sz w:val="28"/>
          <w:szCs w:val="28"/>
          <w:lang w:eastAsia="lv-LV"/>
        </w:rPr>
        <w:t>. daļas sadaļā</w:t>
      </w:r>
      <w:r w:rsidR="00E43280" w:rsidRPr="0006140B">
        <w:rPr>
          <w:rFonts w:ascii="Times New Roman" w:eastAsia="Times New Roman" w:hAnsi="Times New Roman" w:cs="Times New Roman"/>
          <w:bCs/>
          <w:sz w:val="28"/>
          <w:szCs w:val="28"/>
          <w:lang w:eastAsia="lv-LV"/>
        </w:rPr>
        <w:t xml:space="preserve"> </w:t>
      </w:r>
      <w:r w:rsidR="00E43280" w:rsidRPr="0006140B">
        <w:rPr>
          <w:rFonts w:ascii="Times New Roman" w:eastAsia="Times New Roman" w:hAnsi="Times New Roman" w:cs="Times New Roman"/>
          <w:bCs/>
          <w:i/>
          <w:sz w:val="28"/>
          <w:szCs w:val="28"/>
          <w:lang w:eastAsia="lv-LV"/>
        </w:rPr>
        <w:t>“ES finanšu interešu aizsardzības mehānisms un institucionālais ietvars”.</w:t>
      </w:r>
    </w:p>
    <w:p w14:paraId="4BD3609C" w14:textId="59FDD2DE" w:rsidR="00653F91" w:rsidRPr="0006140B" w:rsidRDefault="005A5F66" w:rsidP="00D42250">
      <w:pPr>
        <w:spacing w:after="120" w:line="240" w:lineRule="auto"/>
        <w:ind w:firstLine="720"/>
        <w:jc w:val="both"/>
        <w:rPr>
          <w:rFonts w:ascii="Times New Roman" w:eastAsia="Times New Roman" w:hAnsi="Times New Roman" w:cs="Times New Roman"/>
          <w:bCs/>
          <w:sz w:val="28"/>
          <w:szCs w:val="28"/>
          <w:lang w:eastAsia="lv-LV"/>
        </w:rPr>
      </w:pPr>
      <w:r w:rsidRPr="0006140B">
        <w:rPr>
          <w:rFonts w:ascii="Times New Roman" w:eastAsia="Times New Roman" w:hAnsi="Times New Roman" w:cs="Times New Roman"/>
          <w:bCs/>
          <w:sz w:val="28"/>
          <w:szCs w:val="28"/>
          <w:lang w:eastAsia="lv-LV"/>
        </w:rPr>
        <w:t xml:space="preserve">Par katru no </w:t>
      </w:r>
      <w:r w:rsidR="00ED37DE" w:rsidRPr="0006140B">
        <w:rPr>
          <w:rFonts w:ascii="Times New Roman" w:eastAsia="Times New Roman" w:hAnsi="Times New Roman" w:cs="Times New Roman"/>
          <w:bCs/>
          <w:sz w:val="28"/>
          <w:szCs w:val="28"/>
          <w:lang w:eastAsia="lv-LV"/>
        </w:rPr>
        <w:t xml:space="preserve">rīcības </w:t>
      </w:r>
      <w:r w:rsidRPr="0006140B">
        <w:rPr>
          <w:rFonts w:ascii="Times New Roman" w:eastAsia="Times New Roman" w:hAnsi="Times New Roman" w:cs="Times New Roman"/>
          <w:bCs/>
          <w:sz w:val="28"/>
          <w:szCs w:val="28"/>
          <w:lang w:eastAsia="lv-LV"/>
        </w:rPr>
        <w:t>virzieniem i</w:t>
      </w:r>
      <w:r w:rsidR="00E63D40" w:rsidRPr="0006140B">
        <w:rPr>
          <w:rFonts w:ascii="Times New Roman" w:eastAsia="Times New Roman" w:hAnsi="Times New Roman" w:cs="Times New Roman"/>
          <w:bCs/>
          <w:sz w:val="28"/>
          <w:szCs w:val="28"/>
          <w:lang w:eastAsia="lv-LV"/>
        </w:rPr>
        <w:t>r izstrādāts konkrētu pasākumu plāns ar veicamajiem darbiem</w:t>
      </w:r>
      <w:r w:rsidRPr="0006140B">
        <w:rPr>
          <w:rFonts w:ascii="Times New Roman" w:eastAsia="Times New Roman" w:hAnsi="Times New Roman" w:cs="Times New Roman"/>
          <w:bCs/>
          <w:sz w:val="28"/>
          <w:szCs w:val="28"/>
          <w:lang w:eastAsia="lv-LV"/>
        </w:rPr>
        <w:t>, atbildīgajām institūcijām un izpildes termiņiem (</w:t>
      </w:r>
      <w:r w:rsidR="00F648EA" w:rsidRPr="00F621A7">
        <w:rPr>
          <w:rFonts w:ascii="Times New Roman" w:eastAsia="Times New Roman" w:hAnsi="Times New Roman" w:cs="Times New Roman"/>
          <w:bCs/>
          <w:i/>
          <w:sz w:val="28"/>
          <w:szCs w:val="28"/>
          <w:lang w:eastAsia="lv-LV"/>
        </w:rPr>
        <w:t>detalizētāk skatīt II daļas sadaļu “Pasākumu plāns”</w:t>
      </w:r>
      <w:r w:rsidRPr="0006140B">
        <w:rPr>
          <w:rFonts w:ascii="Times New Roman" w:eastAsia="Times New Roman" w:hAnsi="Times New Roman" w:cs="Times New Roman"/>
          <w:bCs/>
          <w:sz w:val="28"/>
          <w:szCs w:val="28"/>
          <w:lang w:eastAsia="lv-LV"/>
        </w:rPr>
        <w:t>).</w:t>
      </w:r>
    </w:p>
    <w:p w14:paraId="5C9366B3" w14:textId="77777777" w:rsidR="00F95487" w:rsidRPr="0006140B" w:rsidRDefault="00F95487" w:rsidP="002D14E7">
      <w:pPr>
        <w:pStyle w:val="Heading2"/>
        <w:numPr>
          <w:ilvl w:val="0"/>
          <w:numId w:val="34"/>
        </w:numPr>
        <w:spacing w:before="240" w:after="240"/>
        <w:ind w:left="714" w:hanging="357"/>
        <w:rPr>
          <w:rFonts w:ascii="Times New Roman" w:eastAsia="Times New Roman" w:hAnsi="Times New Roman" w:cs="Times New Roman"/>
          <w:b/>
          <w:lang w:eastAsia="lv-LV"/>
        </w:rPr>
      </w:pPr>
      <w:bookmarkStart w:id="4" w:name="_Toc29368951"/>
      <w:r w:rsidRPr="0006140B">
        <w:rPr>
          <w:rFonts w:ascii="Times New Roman" w:eastAsia="Times New Roman" w:hAnsi="Times New Roman" w:cs="Times New Roman"/>
          <w:b/>
          <w:lang w:eastAsia="lv-LV"/>
        </w:rPr>
        <w:lastRenderedPageBreak/>
        <w:t>Esošās situācijas raksturojums</w:t>
      </w:r>
      <w:bookmarkEnd w:id="4"/>
    </w:p>
    <w:p w14:paraId="1DD7D8C4" w14:textId="0CC98A1E" w:rsidR="007D6B41" w:rsidRPr="0006140B" w:rsidRDefault="00550402" w:rsidP="003B39FC">
      <w:pPr>
        <w:pStyle w:val="Heading2"/>
        <w:spacing w:before="0"/>
        <w:rPr>
          <w:rFonts w:ascii="Times New Roman" w:eastAsia="Times New Roman" w:hAnsi="Times New Roman" w:cs="Times New Roman"/>
          <w:b/>
          <w:lang w:eastAsia="lv-LV"/>
        </w:rPr>
      </w:pPr>
      <w:bookmarkStart w:id="5" w:name="_Toc29368952"/>
      <w:r w:rsidRPr="0006140B">
        <w:rPr>
          <w:rFonts w:ascii="Times New Roman" w:eastAsia="Times New Roman" w:hAnsi="Times New Roman" w:cs="Times New Roman"/>
          <w:b/>
          <w:lang w:eastAsia="lv-LV"/>
        </w:rPr>
        <w:t xml:space="preserve">Mērķi un </w:t>
      </w:r>
      <w:r w:rsidR="00F46835" w:rsidRPr="0006140B">
        <w:rPr>
          <w:rFonts w:ascii="Times New Roman" w:eastAsia="Times New Roman" w:hAnsi="Times New Roman" w:cs="Times New Roman"/>
          <w:b/>
          <w:lang w:eastAsia="lv-LV"/>
        </w:rPr>
        <w:t xml:space="preserve">RĪCĪBAS </w:t>
      </w:r>
      <w:r w:rsidRPr="0006140B">
        <w:rPr>
          <w:rFonts w:ascii="Times New Roman" w:eastAsia="Times New Roman" w:hAnsi="Times New Roman" w:cs="Times New Roman"/>
          <w:b/>
          <w:lang w:eastAsia="lv-LV"/>
        </w:rPr>
        <w:t>virzieni</w:t>
      </w:r>
      <w:bookmarkEnd w:id="5"/>
    </w:p>
    <w:p w14:paraId="33269802" w14:textId="19301806" w:rsidR="000C37A7" w:rsidRPr="0006140B" w:rsidRDefault="000C37A7" w:rsidP="00D42250">
      <w:pPr>
        <w:spacing w:after="120" w:line="240" w:lineRule="auto"/>
        <w:ind w:firstLine="720"/>
        <w:jc w:val="both"/>
        <w:rPr>
          <w:rFonts w:ascii="Times New Roman" w:eastAsia="Times New Roman" w:hAnsi="Times New Roman" w:cs="Times New Roman"/>
          <w:bCs/>
          <w:sz w:val="28"/>
          <w:szCs w:val="28"/>
          <w:lang w:eastAsia="lv-LV"/>
        </w:rPr>
      </w:pPr>
      <w:r w:rsidRPr="0006140B">
        <w:rPr>
          <w:rFonts w:ascii="Times New Roman" w:eastAsia="Times New Roman" w:hAnsi="Times New Roman" w:cs="Times New Roman"/>
          <w:bCs/>
          <w:sz w:val="28"/>
          <w:szCs w:val="28"/>
          <w:lang w:eastAsia="lv-LV"/>
        </w:rPr>
        <w:t>AFCOS darbības stratēģijas mērķis ir definēt kopējos sadarbības pamatvirzienus, mērķus un uzdevumu</w:t>
      </w:r>
      <w:r w:rsidR="005E473A" w:rsidRPr="0006140B">
        <w:rPr>
          <w:rFonts w:ascii="Times New Roman" w:eastAsia="Times New Roman" w:hAnsi="Times New Roman" w:cs="Times New Roman"/>
          <w:bCs/>
          <w:sz w:val="28"/>
          <w:szCs w:val="28"/>
          <w:lang w:eastAsia="lv-LV"/>
        </w:rPr>
        <w:t>s</w:t>
      </w:r>
      <w:r w:rsidRPr="0006140B">
        <w:rPr>
          <w:rFonts w:ascii="Times New Roman" w:eastAsia="Times New Roman" w:hAnsi="Times New Roman" w:cs="Times New Roman"/>
          <w:bCs/>
          <w:sz w:val="28"/>
          <w:szCs w:val="28"/>
          <w:lang w:eastAsia="lv-LV"/>
        </w:rPr>
        <w:t xml:space="preserve"> starp kompetentajām iestādēm krāpšanas novēršanai un apkarošanai, kā arī </w:t>
      </w:r>
      <w:r w:rsidR="00A81000">
        <w:rPr>
          <w:rFonts w:ascii="Times New Roman" w:eastAsia="Times New Roman" w:hAnsi="Times New Roman" w:cs="Times New Roman"/>
          <w:bCs/>
          <w:sz w:val="28"/>
          <w:szCs w:val="28"/>
          <w:lang w:eastAsia="lv-LV"/>
        </w:rPr>
        <w:t>stiprināt</w:t>
      </w:r>
      <w:r w:rsidRPr="0006140B">
        <w:rPr>
          <w:rFonts w:ascii="Times New Roman" w:eastAsia="Times New Roman" w:hAnsi="Times New Roman" w:cs="Times New Roman"/>
          <w:bCs/>
          <w:sz w:val="28"/>
          <w:szCs w:val="28"/>
          <w:lang w:eastAsia="lv-LV"/>
        </w:rPr>
        <w:t xml:space="preserve"> sadarbības modeli ES finanšu interešu aizsardzībai, lai stiprinātu un formalizētu sadarbību starp Latvijas kompetentajām iestādēm un OLAF.</w:t>
      </w:r>
    </w:p>
    <w:p w14:paraId="2A8D358E" w14:textId="77777777" w:rsidR="00CF2466" w:rsidRPr="0006140B" w:rsidRDefault="00CF2466" w:rsidP="003B39FC">
      <w:pPr>
        <w:spacing w:before="120" w:after="120" w:line="240" w:lineRule="auto"/>
        <w:ind w:firstLine="720"/>
        <w:jc w:val="both"/>
        <w:rPr>
          <w:rFonts w:ascii="Times New Roman" w:eastAsia="Times New Roman" w:hAnsi="Times New Roman" w:cs="Times New Roman"/>
          <w:bCs/>
          <w:sz w:val="28"/>
          <w:szCs w:val="28"/>
          <w:lang w:eastAsia="lv-LV"/>
        </w:rPr>
      </w:pPr>
      <w:r w:rsidRPr="0006140B">
        <w:rPr>
          <w:rFonts w:ascii="Times New Roman" w:eastAsia="Times New Roman" w:hAnsi="Times New Roman" w:cs="Times New Roman"/>
          <w:sz w:val="28"/>
          <w:szCs w:val="28"/>
          <w:lang w:eastAsia="lv-LV"/>
        </w:rPr>
        <w:t xml:space="preserve">Galvenie </w:t>
      </w:r>
      <w:r w:rsidRPr="00D42250">
        <w:rPr>
          <w:rFonts w:ascii="Times New Roman" w:eastAsia="Times New Roman" w:hAnsi="Times New Roman" w:cs="Times New Roman"/>
          <w:bCs/>
          <w:sz w:val="28"/>
          <w:szCs w:val="28"/>
          <w:lang w:eastAsia="lv-LV"/>
        </w:rPr>
        <w:t>stratēģijas</w:t>
      </w:r>
      <w:r w:rsidRPr="0006140B">
        <w:rPr>
          <w:rFonts w:ascii="Times New Roman" w:eastAsia="Times New Roman" w:hAnsi="Times New Roman" w:cs="Times New Roman"/>
          <w:sz w:val="28"/>
          <w:szCs w:val="28"/>
          <w:lang w:eastAsia="lv-LV"/>
        </w:rPr>
        <w:t xml:space="preserve"> </w:t>
      </w:r>
      <w:r w:rsidR="00B60C08" w:rsidRPr="0006140B">
        <w:rPr>
          <w:rFonts w:ascii="Times New Roman" w:eastAsia="Times New Roman" w:hAnsi="Times New Roman" w:cs="Times New Roman"/>
          <w:sz w:val="28"/>
          <w:szCs w:val="28"/>
          <w:lang w:eastAsia="lv-LV"/>
        </w:rPr>
        <w:t xml:space="preserve">rīcības </w:t>
      </w:r>
      <w:r w:rsidRPr="0006140B">
        <w:rPr>
          <w:rFonts w:ascii="Times New Roman" w:eastAsia="Times New Roman" w:hAnsi="Times New Roman" w:cs="Times New Roman"/>
          <w:sz w:val="28"/>
          <w:szCs w:val="28"/>
          <w:lang w:eastAsia="lv-LV"/>
        </w:rPr>
        <w:t>virzieni ir:</w:t>
      </w:r>
    </w:p>
    <w:p w14:paraId="064C52D8" w14:textId="45159301" w:rsidR="00CF2466" w:rsidRPr="0006140B" w:rsidRDefault="00FE1FBF" w:rsidP="00D753B1">
      <w:pPr>
        <w:pStyle w:val="ListParagraph"/>
        <w:numPr>
          <w:ilvl w:val="0"/>
          <w:numId w:val="28"/>
        </w:numPr>
        <w:shd w:val="clear" w:color="auto" w:fill="FFFFFF"/>
        <w:spacing w:after="100" w:afterAutospacing="1" w:line="240" w:lineRule="auto"/>
        <w:ind w:left="1434" w:hanging="357"/>
        <w:jc w:val="both"/>
        <w:rPr>
          <w:rFonts w:ascii="Times New Roman" w:eastAsia="Times New Roman" w:hAnsi="Times New Roman" w:cs="Times New Roman"/>
          <w:sz w:val="28"/>
          <w:szCs w:val="28"/>
          <w:lang w:eastAsia="lv-LV"/>
        </w:rPr>
      </w:pPr>
      <w:r>
        <w:rPr>
          <w:rFonts w:ascii="Times New Roman" w:eastAsia="Times New Roman" w:hAnsi="Times New Roman" w:cs="Times New Roman"/>
          <w:bCs/>
          <w:sz w:val="28"/>
          <w:szCs w:val="28"/>
          <w:lang w:eastAsia="lv-LV"/>
        </w:rPr>
        <w:t>Informācijas apmaiņa un sadarbība starp AFCOS</w:t>
      </w:r>
      <w:r w:rsidR="00D753B1">
        <w:rPr>
          <w:rFonts w:ascii="Times New Roman" w:eastAsia="Times New Roman" w:hAnsi="Times New Roman" w:cs="Times New Roman"/>
          <w:bCs/>
          <w:sz w:val="28"/>
          <w:szCs w:val="28"/>
          <w:lang w:eastAsia="lv-LV"/>
        </w:rPr>
        <w:t>,</w:t>
      </w:r>
      <w:r>
        <w:rPr>
          <w:rFonts w:ascii="Times New Roman" w:eastAsia="Times New Roman" w:hAnsi="Times New Roman" w:cs="Times New Roman"/>
          <w:bCs/>
          <w:sz w:val="28"/>
          <w:szCs w:val="28"/>
          <w:lang w:eastAsia="lv-LV"/>
        </w:rPr>
        <w:t xml:space="preserve"> kompetentajām </w:t>
      </w:r>
      <w:r w:rsidR="00D753B1">
        <w:rPr>
          <w:rFonts w:ascii="Times New Roman" w:eastAsia="Times New Roman" w:hAnsi="Times New Roman" w:cs="Times New Roman"/>
          <w:bCs/>
          <w:sz w:val="28"/>
          <w:szCs w:val="28"/>
          <w:lang w:eastAsia="lv-LV"/>
        </w:rPr>
        <w:t>iestādēm</w:t>
      </w:r>
      <w:r>
        <w:rPr>
          <w:rFonts w:ascii="Times New Roman" w:eastAsia="Times New Roman" w:hAnsi="Times New Roman" w:cs="Times New Roman"/>
          <w:bCs/>
          <w:sz w:val="28"/>
          <w:szCs w:val="28"/>
          <w:lang w:eastAsia="lv-LV"/>
        </w:rPr>
        <w:t xml:space="preserve"> un OLAF</w:t>
      </w:r>
    </w:p>
    <w:p w14:paraId="23954433" w14:textId="1921BC7E" w:rsidR="00967F2E" w:rsidRPr="00BA7026" w:rsidRDefault="006E7F5F" w:rsidP="00F01D29">
      <w:pPr>
        <w:pStyle w:val="ListParagraph"/>
        <w:numPr>
          <w:ilvl w:val="0"/>
          <w:numId w:val="29"/>
        </w:num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AFCOS pārstāvība un d</w:t>
      </w:r>
      <w:r w:rsidR="00BA7026" w:rsidRPr="00BA7026">
        <w:rPr>
          <w:rFonts w:ascii="Times New Roman" w:eastAsia="Times New Roman" w:hAnsi="Times New Roman" w:cs="Times New Roman"/>
          <w:bCs/>
          <w:sz w:val="28"/>
          <w:szCs w:val="28"/>
          <w:lang w:eastAsia="lv-LV"/>
        </w:rPr>
        <w:t>alība OLAF rīkotajos pasākumos un sanāksmēs</w:t>
      </w:r>
      <w:r w:rsidR="005E473A" w:rsidRPr="00BA7026">
        <w:rPr>
          <w:rFonts w:ascii="Times New Roman" w:eastAsia="Times New Roman" w:hAnsi="Times New Roman" w:cs="Times New Roman"/>
          <w:bCs/>
          <w:sz w:val="28"/>
          <w:szCs w:val="28"/>
          <w:lang w:eastAsia="lv-LV"/>
        </w:rPr>
        <w:t>.</w:t>
      </w:r>
    </w:p>
    <w:p w14:paraId="1612A2DE" w14:textId="1307B462" w:rsidR="00BA7026" w:rsidRPr="0006140B" w:rsidRDefault="00BA7026" w:rsidP="00BA7026">
      <w:pPr>
        <w:pStyle w:val="ListParagraph"/>
        <w:numPr>
          <w:ilvl w:val="0"/>
          <w:numId w:val="2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lv-LV"/>
        </w:rPr>
      </w:pPr>
      <w:r w:rsidRPr="0006140B">
        <w:rPr>
          <w:rFonts w:ascii="Times New Roman" w:eastAsia="Times New Roman" w:hAnsi="Times New Roman" w:cs="Times New Roman"/>
          <w:sz w:val="28"/>
          <w:szCs w:val="28"/>
          <w:lang w:eastAsia="lv-LV"/>
        </w:rPr>
        <w:t>Pas</w:t>
      </w:r>
      <w:r>
        <w:rPr>
          <w:rFonts w:ascii="Times New Roman" w:eastAsia="Times New Roman" w:hAnsi="Times New Roman" w:cs="Times New Roman"/>
          <w:sz w:val="28"/>
          <w:szCs w:val="28"/>
          <w:lang w:eastAsia="lv-LV"/>
        </w:rPr>
        <w:t xml:space="preserve">ākumi sadarbības </w:t>
      </w:r>
      <w:r w:rsidRPr="0006140B">
        <w:rPr>
          <w:rFonts w:ascii="Times New Roman" w:eastAsia="Times New Roman" w:hAnsi="Times New Roman" w:cs="Times New Roman"/>
          <w:sz w:val="28"/>
          <w:szCs w:val="28"/>
          <w:lang w:eastAsia="lv-LV"/>
        </w:rPr>
        <w:t xml:space="preserve">pilnveidošanai </w:t>
      </w:r>
      <w:r w:rsidR="006B2D8D">
        <w:rPr>
          <w:rFonts w:ascii="Times New Roman" w:eastAsia="Times New Roman" w:hAnsi="Times New Roman" w:cs="Times New Roman"/>
          <w:sz w:val="28"/>
          <w:szCs w:val="28"/>
          <w:lang w:eastAsia="lv-LV"/>
        </w:rPr>
        <w:t xml:space="preserve">starp Latvijas </w:t>
      </w:r>
      <w:r w:rsidR="006B2D8D">
        <w:rPr>
          <w:rFonts w:ascii="Times New Roman" w:eastAsia="Times New Roman" w:hAnsi="Times New Roman" w:cs="Times New Roman"/>
          <w:bCs/>
          <w:sz w:val="28"/>
          <w:szCs w:val="28"/>
          <w:lang w:eastAsia="lv-LV"/>
        </w:rPr>
        <w:t xml:space="preserve">kompetentajām </w:t>
      </w:r>
      <w:r w:rsidR="00D753B1">
        <w:rPr>
          <w:rFonts w:ascii="Times New Roman" w:eastAsia="Times New Roman" w:hAnsi="Times New Roman" w:cs="Times New Roman"/>
          <w:bCs/>
          <w:sz w:val="28"/>
          <w:szCs w:val="28"/>
          <w:lang w:eastAsia="lv-LV"/>
        </w:rPr>
        <w:t>iestādēm</w:t>
      </w:r>
      <w:r w:rsidRPr="0006140B">
        <w:rPr>
          <w:rFonts w:ascii="Times New Roman" w:eastAsia="Times New Roman" w:hAnsi="Times New Roman" w:cs="Times New Roman"/>
          <w:sz w:val="28"/>
          <w:szCs w:val="28"/>
          <w:lang w:eastAsia="lv-LV"/>
        </w:rPr>
        <w:t>.</w:t>
      </w:r>
    </w:p>
    <w:p w14:paraId="63FECFCD" w14:textId="0594A271" w:rsidR="00BA7026" w:rsidRPr="00187383" w:rsidRDefault="00187383" w:rsidP="00BA7026">
      <w:pPr>
        <w:pStyle w:val="ListParagraph"/>
        <w:numPr>
          <w:ilvl w:val="0"/>
          <w:numId w:val="29"/>
        </w:num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lv-LV"/>
        </w:rPr>
      </w:pPr>
      <w:r w:rsidRPr="00187383">
        <w:rPr>
          <w:rFonts w:ascii="Times New Roman" w:eastAsia="Times New Roman" w:hAnsi="Times New Roman" w:cs="Times New Roman"/>
          <w:bCs/>
          <w:sz w:val="28"/>
          <w:szCs w:val="28"/>
          <w:lang w:eastAsia="lv-LV"/>
        </w:rPr>
        <w:t>Sadarbības veidošana ar EPPO</w:t>
      </w:r>
      <w:r w:rsidR="00BA7026" w:rsidRPr="00187383">
        <w:rPr>
          <w:rFonts w:ascii="Times New Roman" w:eastAsia="Times New Roman" w:hAnsi="Times New Roman" w:cs="Times New Roman"/>
          <w:bCs/>
          <w:sz w:val="28"/>
          <w:szCs w:val="28"/>
          <w:lang w:eastAsia="lv-LV"/>
        </w:rPr>
        <w:t>.</w:t>
      </w:r>
    </w:p>
    <w:p w14:paraId="59BB87EF" w14:textId="2EEDD2BA" w:rsidR="00CF2466" w:rsidRDefault="00FE1FBF" w:rsidP="00F01D29">
      <w:pPr>
        <w:pStyle w:val="ListParagraph"/>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OLAF atbalsta likuma ieviešana</w:t>
      </w:r>
    </w:p>
    <w:p w14:paraId="74B9F46C" w14:textId="31AFAA7B" w:rsidR="004B3945" w:rsidRPr="004B3945" w:rsidRDefault="004B3945" w:rsidP="004B3945">
      <w:pPr>
        <w:pStyle w:val="ListParagraph"/>
        <w:numPr>
          <w:ilvl w:val="0"/>
          <w:numId w:val="29"/>
        </w:num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lv-LV"/>
        </w:rPr>
      </w:pPr>
      <w:r w:rsidRPr="004B3945">
        <w:rPr>
          <w:rFonts w:ascii="Times New Roman" w:eastAsia="Times New Roman" w:hAnsi="Times New Roman" w:cs="Times New Roman"/>
          <w:bCs/>
          <w:sz w:val="28"/>
          <w:szCs w:val="28"/>
          <w:lang w:eastAsia="lv-LV"/>
        </w:rPr>
        <w:t>Procedūru rokasgrāmatas izstrāde, lai efektīvi īstenotu jauno likumu par sadarbību ar OLAF.</w:t>
      </w:r>
    </w:p>
    <w:p w14:paraId="3B2BF82A" w14:textId="1CF05B19" w:rsidR="004B3945" w:rsidRDefault="004B3945" w:rsidP="004B3945">
      <w:pPr>
        <w:pStyle w:val="ListParagraph"/>
        <w:numPr>
          <w:ilvl w:val="0"/>
          <w:numId w:val="2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Kompetento iestāžu un s</w:t>
      </w:r>
      <w:r w:rsidRPr="0006140B">
        <w:rPr>
          <w:rFonts w:ascii="Times New Roman" w:eastAsia="Times New Roman" w:hAnsi="Times New Roman" w:cs="Times New Roman"/>
          <w:sz w:val="28"/>
          <w:szCs w:val="28"/>
          <w:lang w:eastAsia="lv-LV"/>
        </w:rPr>
        <w:t>abiedrības informētības veicināšana</w:t>
      </w:r>
      <w:r>
        <w:rPr>
          <w:rFonts w:ascii="Times New Roman" w:eastAsia="Times New Roman" w:hAnsi="Times New Roman" w:cs="Times New Roman"/>
          <w:sz w:val="28"/>
          <w:szCs w:val="28"/>
          <w:lang w:eastAsia="lv-LV"/>
        </w:rPr>
        <w:t xml:space="preserve"> </w:t>
      </w:r>
      <w:r w:rsidRPr="004B3945">
        <w:rPr>
          <w:rFonts w:ascii="Times New Roman" w:eastAsia="Times New Roman" w:hAnsi="Times New Roman" w:cs="Times New Roman"/>
          <w:sz w:val="28"/>
          <w:szCs w:val="28"/>
          <w:lang w:eastAsia="lv-LV"/>
        </w:rPr>
        <w:t>par jauno likumu.</w:t>
      </w:r>
    </w:p>
    <w:p w14:paraId="1F576358" w14:textId="79372929" w:rsidR="00CF2466" w:rsidRPr="0006140B" w:rsidRDefault="00FE1FBF" w:rsidP="00F01D29">
      <w:pPr>
        <w:pStyle w:val="ListParagraph"/>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bCs/>
          <w:sz w:val="28"/>
          <w:szCs w:val="28"/>
          <w:lang w:eastAsia="lv-LV"/>
        </w:rPr>
        <w:t>Preventīvie pasākumi krāpšanas novēršanai</w:t>
      </w:r>
    </w:p>
    <w:p w14:paraId="768AED06" w14:textId="34B22F2A" w:rsidR="007B6CCA" w:rsidRPr="0006140B" w:rsidRDefault="007B6CCA" w:rsidP="00F01D29">
      <w:pPr>
        <w:pStyle w:val="ListParagraph"/>
        <w:numPr>
          <w:ilvl w:val="0"/>
          <w:numId w:val="2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lv-LV"/>
        </w:rPr>
      </w:pPr>
      <w:r w:rsidRPr="0006140B">
        <w:rPr>
          <w:rFonts w:ascii="Times New Roman" w:eastAsia="Times New Roman" w:hAnsi="Times New Roman" w:cs="Times New Roman"/>
          <w:sz w:val="28"/>
          <w:szCs w:val="28"/>
          <w:lang w:eastAsia="lv-LV"/>
        </w:rPr>
        <w:t>Sabiedrības informētības</w:t>
      </w:r>
      <w:r w:rsidR="00967F2E" w:rsidRPr="0006140B">
        <w:rPr>
          <w:rFonts w:ascii="Times New Roman" w:eastAsia="Times New Roman" w:hAnsi="Times New Roman" w:cs="Times New Roman"/>
          <w:sz w:val="28"/>
          <w:szCs w:val="28"/>
          <w:lang w:eastAsia="lv-LV"/>
        </w:rPr>
        <w:t xml:space="preserve"> </w:t>
      </w:r>
      <w:r w:rsidRPr="0006140B">
        <w:rPr>
          <w:rFonts w:ascii="Times New Roman" w:eastAsia="Times New Roman" w:hAnsi="Times New Roman" w:cs="Times New Roman"/>
          <w:sz w:val="28"/>
          <w:szCs w:val="28"/>
          <w:lang w:eastAsia="lv-LV"/>
        </w:rPr>
        <w:t>veicināšana.</w:t>
      </w:r>
    </w:p>
    <w:p w14:paraId="06755987" w14:textId="77777777" w:rsidR="006E7F5F" w:rsidRDefault="00CF2466" w:rsidP="006E7F5F">
      <w:pPr>
        <w:pStyle w:val="ListParagraph"/>
        <w:numPr>
          <w:ilvl w:val="0"/>
          <w:numId w:val="2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lv-LV"/>
        </w:rPr>
      </w:pPr>
      <w:r w:rsidRPr="0006140B">
        <w:rPr>
          <w:rFonts w:ascii="Times New Roman" w:eastAsia="Times New Roman" w:hAnsi="Times New Roman" w:cs="Times New Roman"/>
          <w:sz w:val="28"/>
          <w:szCs w:val="28"/>
          <w:lang w:eastAsia="lv-LV"/>
        </w:rPr>
        <w:t>Kapacitātes stiprināšana</w:t>
      </w:r>
      <w:r w:rsidR="00FC0F67" w:rsidRPr="0006140B">
        <w:rPr>
          <w:rFonts w:ascii="Times New Roman" w:eastAsia="Times New Roman" w:hAnsi="Times New Roman" w:cs="Times New Roman"/>
          <w:sz w:val="28"/>
          <w:szCs w:val="28"/>
          <w:lang w:eastAsia="lv-LV"/>
        </w:rPr>
        <w:t xml:space="preserve">, t.sk. </w:t>
      </w:r>
      <w:r w:rsidR="00CF7450">
        <w:rPr>
          <w:rFonts w:ascii="Times New Roman" w:eastAsia="Times New Roman" w:hAnsi="Times New Roman" w:cs="Times New Roman"/>
          <w:sz w:val="28"/>
          <w:szCs w:val="28"/>
          <w:lang w:eastAsia="lv-LV"/>
        </w:rPr>
        <w:t>e-mācību moduļa izstrāde un ieviešana</w:t>
      </w:r>
      <w:r w:rsidR="00DA31D4" w:rsidRPr="0006140B">
        <w:rPr>
          <w:rFonts w:ascii="Times New Roman" w:eastAsia="Times New Roman" w:hAnsi="Times New Roman" w:cs="Times New Roman"/>
          <w:sz w:val="28"/>
          <w:szCs w:val="28"/>
          <w:lang w:eastAsia="lv-LV"/>
        </w:rPr>
        <w:t>.</w:t>
      </w:r>
      <w:r w:rsidR="00C53E8F" w:rsidRPr="0006140B">
        <w:rPr>
          <w:rFonts w:ascii="Times New Roman" w:eastAsia="Times New Roman" w:hAnsi="Times New Roman" w:cs="Times New Roman"/>
          <w:sz w:val="28"/>
          <w:szCs w:val="28"/>
          <w:lang w:eastAsia="lv-LV"/>
        </w:rPr>
        <w:t xml:space="preserve"> </w:t>
      </w:r>
    </w:p>
    <w:p w14:paraId="377601DB" w14:textId="0EBD0A9C" w:rsidR="00F6195C" w:rsidRPr="000129B1" w:rsidRDefault="00B60C08" w:rsidP="006E7F5F">
      <w:pPr>
        <w:spacing w:before="120" w:after="120" w:line="240" w:lineRule="auto"/>
        <w:ind w:firstLine="720"/>
        <w:jc w:val="both"/>
        <w:rPr>
          <w:rFonts w:ascii="Times New Roman" w:eastAsia="Times New Roman" w:hAnsi="Times New Roman" w:cs="Times New Roman"/>
          <w:sz w:val="28"/>
          <w:szCs w:val="28"/>
          <w:lang w:eastAsia="lv-LV"/>
        </w:rPr>
      </w:pPr>
      <w:r w:rsidRPr="0006140B">
        <w:rPr>
          <w:rFonts w:ascii="Times New Roman" w:eastAsia="Times New Roman" w:hAnsi="Times New Roman" w:cs="Times New Roman"/>
          <w:sz w:val="28"/>
          <w:szCs w:val="28"/>
          <w:lang w:eastAsia="lv-LV"/>
        </w:rPr>
        <w:t xml:space="preserve">Identificētie rīcības </w:t>
      </w:r>
      <w:r w:rsidR="009D5F61" w:rsidRPr="0006140B">
        <w:rPr>
          <w:rFonts w:ascii="Times New Roman" w:eastAsia="Times New Roman" w:hAnsi="Times New Roman" w:cs="Times New Roman"/>
          <w:sz w:val="28"/>
          <w:szCs w:val="28"/>
          <w:lang w:eastAsia="lv-LV"/>
        </w:rPr>
        <w:t xml:space="preserve">virzieni aptver visus krāpšanas apkarošanas </w:t>
      </w:r>
      <w:r w:rsidR="009D5F61" w:rsidRPr="00D42250">
        <w:rPr>
          <w:rFonts w:ascii="Times New Roman" w:eastAsia="Times New Roman" w:hAnsi="Times New Roman" w:cs="Times New Roman"/>
          <w:bCs/>
          <w:sz w:val="28"/>
          <w:szCs w:val="28"/>
          <w:lang w:eastAsia="lv-LV"/>
        </w:rPr>
        <w:t>ciklus</w:t>
      </w:r>
      <w:r w:rsidR="009D5F61" w:rsidRPr="0006140B">
        <w:rPr>
          <w:rFonts w:ascii="Times New Roman" w:eastAsia="Times New Roman" w:hAnsi="Times New Roman" w:cs="Times New Roman"/>
          <w:sz w:val="28"/>
          <w:szCs w:val="28"/>
          <w:lang w:eastAsia="lv-LV"/>
        </w:rPr>
        <w:t xml:space="preserve">: </w:t>
      </w:r>
      <w:r w:rsidR="00D92DCF" w:rsidRPr="0006140B">
        <w:rPr>
          <w:rFonts w:ascii="Times New Roman" w:eastAsia="Times New Roman" w:hAnsi="Times New Roman" w:cs="Times New Roman"/>
          <w:sz w:val="28"/>
          <w:szCs w:val="28"/>
          <w:lang w:eastAsia="lv-LV"/>
        </w:rPr>
        <w:t xml:space="preserve">krāpšanas novēršana (prevencija) – atklāšana </w:t>
      </w:r>
      <w:r w:rsidR="00C80ADD">
        <w:rPr>
          <w:rFonts w:ascii="Times New Roman" w:eastAsia="Times New Roman" w:hAnsi="Times New Roman" w:cs="Times New Roman"/>
          <w:sz w:val="28"/>
          <w:szCs w:val="28"/>
          <w:lang w:eastAsia="lv-LV"/>
        </w:rPr>
        <w:t>–</w:t>
      </w:r>
      <w:r w:rsidR="00D92DCF" w:rsidRPr="0006140B">
        <w:rPr>
          <w:rFonts w:ascii="Times New Roman" w:eastAsia="Times New Roman" w:hAnsi="Times New Roman" w:cs="Times New Roman"/>
          <w:sz w:val="28"/>
          <w:szCs w:val="28"/>
          <w:lang w:eastAsia="lv-LV"/>
        </w:rPr>
        <w:t xml:space="preserve"> izmeklēšana</w:t>
      </w:r>
      <w:r w:rsidR="00C80ADD">
        <w:rPr>
          <w:rFonts w:ascii="Times New Roman" w:eastAsia="Times New Roman" w:hAnsi="Times New Roman" w:cs="Times New Roman"/>
          <w:sz w:val="28"/>
          <w:szCs w:val="28"/>
          <w:lang w:eastAsia="lv-LV"/>
        </w:rPr>
        <w:t xml:space="preserve"> </w:t>
      </w:r>
      <w:r w:rsidR="00D92DCF" w:rsidRPr="0006140B">
        <w:rPr>
          <w:rFonts w:ascii="Times New Roman" w:eastAsia="Times New Roman" w:hAnsi="Times New Roman" w:cs="Times New Roman"/>
          <w:sz w:val="28"/>
          <w:szCs w:val="28"/>
          <w:lang w:eastAsia="lv-LV"/>
        </w:rPr>
        <w:t>un kriminālvajāšana – sankcijas.</w:t>
      </w:r>
    </w:p>
    <w:p w14:paraId="4531FB36" w14:textId="77777777" w:rsidR="00550402" w:rsidRPr="00955BC9" w:rsidRDefault="00550402" w:rsidP="003B39FC">
      <w:pPr>
        <w:pStyle w:val="Heading2"/>
        <w:rPr>
          <w:rFonts w:ascii="Times New Roman" w:eastAsia="Times New Roman" w:hAnsi="Times New Roman" w:cs="Times New Roman"/>
          <w:b/>
          <w:lang w:eastAsia="lv-LV"/>
        </w:rPr>
      </w:pPr>
      <w:bookmarkStart w:id="6" w:name="_Toc29368953"/>
      <w:r w:rsidRPr="00955BC9">
        <w:rPr>
          <w:rFonts w:ascii="Times New Roman" w:eastAsia="Times New Roman" w:hAnsi="Times New Roman" w:cs="Times New Roman"/>
          <w:b/>
          <w:lang w:eastAsia="lv-LV"/>
        </w:rPr>
        <w:t>Stratēģijas izstrādes pamatojums</w:t>
      </w:r>
      <w:bookmarkEnd w:id="6"/>
    </w:p>
    <w:p w14:paraId="297F197D" w14:textId="109DC5C6" w:rsidR="00F60518" w:rsidRPr="00955BC9" w:rsidRDefault="00040AAE" w:rsidP="00D42250">
      <w:pPr>
        <w:spacing w:after="120" w:line="240" w:lineRule="auto"/>
        <w:ind w:firstLine="720"/>
        <w:jc w:val="both"/>
        <w:rPr>
          <w:rFonts w:ascii="Times New Roman" w:eastAsia="Times New Roman" w:hAnsi="Times New Roman" w:cs="Times New Roman"/>
          <w:bCs/>
          <w:sz w:val="28"/>
          <w:szCs w:val="28"/>
          <w:lang w:eastAsia="lv-LV"/>
        </w:rPr>
      </w:pPr>
      <w:r w:rsidRPr="000129B1">
        <w:rPr>
          <w:rFonts w:ascii="Times New Roman" w:eastAsia="Times New Roman" w:hAnsi="Times New Roman" w:cs="Times New Roman"/>
          <w:bCs/>
          <w:sz w:val="28"/>
          <w:szCs w:val="28"/>
          <w:lang w:eastAsia="lv-LV"/>
        </w:rPr>
        <w:t>2014</w:t>
      </w:r>
      <w:r w:rsidR="00037B9D" w:rsidRPr="000129B1">
        <w:rPr>
          <w:rFonts w:ascii="Times New Roman" w:eastAsia="Times New Roman" w:hAnsi="Times New Roman" w:cs="Times New Roman"/>
          <w:bCs/>
          <w:sz w:val="28"/>
          <w:szCs w:val="28"/>
          <w:lang w:eastAsia="lv-LV"/>
        </w:rPr>
        <w:t>.</w:t>
      </w:r>
      <w:r w:rsidRPr="000129B1">
        <w:rPr>
          <w:rFonts w:ascii="Times New Roman" w:eastAsia="Times New Roman" w:hAnsi="Times New Roman" w:cs="Times New Roman"/>
          <w:bCs/>
          <w:sz w:val="28"/>
          <w:szCs w:val="28"/>
          <w:lang w:eastAsia="lv-LV"/>
        </w:rPr>
        <w:t>-2020</w:t>
      </w:r>
      <w:r w:rsidR="00037B9D" w:rsidRPr="000129B1">
        <w:rPr>
          <w:rFonts w:ascii="Times New Roman" w:eastAsia="Times New Roman" w:hAnsi="Times New Roman" w:cs="Times New Roman"/>
          <w:bCs/>
          <w:sz w:val="28"/>
          <w:szCs w:val="28"/>
          <w:lang w:eastAsia="lv-LV"/>
        </w:rPr>
        <w:t>.gada</w:t>
      </w:r>
      <w:r w:rsidRPr="000129B1">
        <w:rPr>
          <w:rFonts w:ascii="Times New Roman" w:eastAsia="Times New Roman" w:hAnsi="Times New Roman" w:cs="Times New Roman"/>
          <w:bCs/>
          <w:sz w:val="28"/>
          <w:szCs w:val="28"/>
          <w:lang w:eastAsia="lv-LV"/>
        </w:rPr>
        <w:t xml:space="preserve"> </w:t>
      </w:r>
      <w:r w:rsidR="00C52067" w:rsidRPr="000129B1">
        <w:rPr>
          <w:rFonts w:ascii="Times New Roman" w:eastAsia="Times New Roman" w:hAnsi="Times New Roman" w:cs="Times New Roman"/>
          <w:bCs/>
          <w:sz w:val="28"/>
          <w:szCs w:val="28"/>
          <w:lang w:eastAsia="lv-LV"/>
        </w:rPr>
        <w:t xml:space="preserve">un 2021.-2027.gada </w:t>
      </w:r>
      <w:r w:rsidRPr="000129B1">
        <w:rPr>
          <w:rFonts w:ascii="Times New Roman" w:eastAsia="Times New Roman" w:hAnsi="Times New Roman" w:cs="Times New Roman"/>
          <w:bCs/>
          <w:sz w:val="28"/>
          <w:szCs w:val="28"/>
          <w:lang w:eastAsia="lv-LV"/>
        </w:rPr>
        <w:t xml:space="preserve">plānošanas perioda ES fondu administrēšanā EK ir likusi uzsvaru </w:t>
      </w:r>
      <w:r w:rsidR="00241CAB" w:rsidRPr="000129B1">
        <w:rPr>
          <w:rFonts w:ascii="Times New Roman" w:eastAsia="Times New Roman" w:hAnsi="Times New Roman" w:cs="Times New Roman"/>
          <w:bCs/>
          <w:sz w:val="28"/>
          <w:szCs w:val="28"/>
          <w:lang w:eastAsia="lv-LV"/>
        </w:rPr>
        <w:t xml:space="preserve">uz pasākumiem </w:t>
      </w:r>
      <w:r w:rsidRPr="000129B1">
        <w:rPr>
          <w:rFonts w:ascii="Times New Roman" w:eastAsia="Times New Roman" w:hAnsi="Times New Roman" w:cs="Times New Roman"/>
          <w:bCs/>
          <w:sz w:val="28"/>
          <w:szCs w:val="28"/>
          <w:lang w:eastAsia="lv-LV"/>
        </w:rPr>
        <w:t>ES finanšu līdzekļu krāpšanas apkarošanai. Vispārējā noteikumu regulā</w:t>
      </w:r>
      <w:r w:rsidR="001F0F25">
        <w:rPr>
          <w:rFonts w:ascii="Times New Roman" w:eastAsia="Times New Roman" w:hAnsi="Times New Roman" w:cs="Times New Roman"/>
          <w:bCs/>
          <w:sz w:val="28"/>
          <w:szCs w:val="28"/>
          <w:lang w:eastAsia="lv-LV"/>
        </w:rPr>
        <w:t xml:space="preserve"> 2014.-2020.gada periodam</w:t>
      </w:r>
      <w:r w:rsidR="00F60518" w:rsidRPr="000129B1">
        <w:rPr>
          <w:rStyle w:val="FootnoteReference"/>
          <w:rFonts w:ascii="Times New Roman" w:eastAsia="Times New Roman" w:hAnsi="Times New Roman" w:cs="Times New Roman"/>
          <w:bCs/>
          <w:sz w:val="28"/>
          <w:szCs w:val="28"/>
          <w:lang w:eastAsia="lv-LV"/>
        </w:rPr>
        <w:footnoteReference w:id="2"/>
      </w:r>
      <w:r w:rsidRPr="000129B1">
        <w:rPr>
          <w:rFonts w:ascii="Times New Roman" w:eastAsia="Times New Roman" w:hAnsi="Times New Roman" w:cs="Times New Roman"/>
          <w:bCs/>
          <w:sz w:val="28"/>
          <w:szCs w:val="28"/>
          <w:lang w:eastAsia="lv-LV"/>
        </w:rPr>
        <w:t xml:space="preserve"> </w:t>
      </w:r>
      <w:r w:rsidR="000129B1" w:rsidRPr="000129B1">
        <w:rPr>
          <w:rFonts w:ascii="Times New Roman" w:eastAsia="Times New Roman" w:hAnsi="Times New Roman" w:cs="Times New Roman"/>
          <w:bCs/>
          <w:sz w:val="28"/>
          <w:szCs w:val="28"/>
          <w:lang w:eastAsia="lv-LV"/>
        </w:rPr>
        <w:t xml:space="preserve">un </w:t>
      </w:r>
      <w:r w:rsidR="001E336B">
        <w:rPr>
          <w:rFonts w:ascii="Times New Roman" w:eastAsia="Times New Roman" w:hAnsi="Times New Roman" w:cs="Times New Roman"/>
          <w:bCs/>
          <w:sz w:val="28"/>
          <w:szCs w:val="28"/>
          <w:lang w:eastAsia="lv-LV"/>
        </w:rPr>
        <w:t>p</w:t>
      </w:r>
      <w:r w:rsidR="000129B1" w:rsidRPr="000129B1">
        <w:rPr>
          <w:rFonts w:ascii="Times New Roman" w:eastAsia="Times New Roman" w:hAnsi="Times New Roman" w:cs="Times New Roman"/>
          <w:bCs/>
          <w:sz w:val="28"/>
          <w:szCs w:val="28"/>
          <w:lang w:eastAsia="lv-LV"/>
        </w:rPr>
        <w:t>riekšlikumā Vispārējai noteikumu regulai 2021.-2027.gada</w:t>
      </w:r>
      <w:r w:rsidR="000129B1">
        <w:rPr>
          <w:rFonts w:ascii="Times New Roman" w:eastAsia="Times New Roman" w:hAnsi="Times New Roman" w:cs="Times New Roman"/>
          <w:bCs/>
          <w:sz w:val="28"/>
          <w:szCs w:val="28"/>
          <w:lang w:eastAsia="lv-LV"/>
        </w:rPr>
        <w:t xml:space="preserve"> periodam</w:t>
      </w:r>
      <w:r w:rsidR="000129B1">
        <w:rPr>
          <w:rStyle w:val="FootnoteReference"/>
          <w:rFonts w:ascii="Times New Roman" w:eastAsia="Times New Roman" w:hAnsi="Times New Roman" w:cs="Times New Roman"/>
          <w:bCs/>
          <w:sz w:val="28"/>
          <w:szCs w:val="28"/>
          <w:lang w:eastAsia="lv-LV"/>
        </w:rPr>
        <w:footnoteReference w:id="3"/>
      </w:r>
      <w:r w:rsidR="000129B1">
        <w:rPr>
          <w:rFonts w:ascii="Times New Roman" w:eastAsia="Times New Roman" w:hAnsi="Times New Roman" w:cs="Times New Roman"/>
          <w:bCs/>
          <w:sz w:val="28"/>
          <w:szCs w:val="28"/>
          <w:lang w:eastAsia="lv-LV"/>
        </w:rPr>
        <w:t xml:space="preserve"> </w:t>
      </w:r>
      <w:r w:rsidRPr="00955BC9">
        <w:rPr>
          <w:rFonts w:ascii="Times New Roman" w:eastAsia="Times New Roman" w:hAnsi="Times New Roman" w:cs="Times New Roman"/>
          <w:bCs/>
          <w:sz w:val="28"/>
          <w:szCs w:val="28"/>
          <w:lang w:eastAsia="lv-LV"/>
        </w:rPr>
        <w:t xml:space="preserve">ir noteikts, </w:t>
      </w:r>
      <w:r w:rsidRPr="00955BC9">
        <w:rPr>
          <w:rFonts w:ascii="Times New Roman" w:eastAsia="Times New Roman" w:hAnsi="Times New Roman" w:cs="Times New Roman"/>
          <w:bCs/>
          <w:sz w:val="28"/>
          <w:szCs w:val="28"/>
          <w:lang w:eastAsia="lv-LV"/>
        </w:rPr>
        <w:lastRenderedPageBreak/>
        <w:t>ka dalībvalstīm ir jāievieš efektīvi un samērīgi krāpšanas apkarošanas pasāku</w:t>
      </w:r>
      <w:r w:rsidR="002F7B52">
        <w:rPr>
          <w:rFonts w:ascii="Times New Roman" w:eastAsia="Times New Roman" w:hAnsi="Times New Roman" w:cs="Times New Roman"/>
          <w:bCs/>
          <w:sz w:val="28"/>
          <w:szCs w:val="28"/>
          <w:lang w:eastAsia="lv-LV"/>
        </w:rPr>
        <w:t>mi, ņemot vērā apzinātos riskus</w:t>
      </w:r>
      <w:r w:rsidR="00F60518" w:rsidRPr="00955BC9">
        <w:rPr>
          <w:rFonts w:ascii="Times New Roman" w:eastAsia="Times New Roman" w:hAnsi="Times New Roman" w:cs="Times New Roman"/>
          <w:bCs/>
          <w:sz w:val="28"/>
          <w:szCs w:val="28"/>
          <w:lang w:eastAsia="lv-LV"/>
        </w:rPr>
        <w:t>.</w:t>
      </w:r>
    </w:p>
    <w:p w14:paraId="0C01A635" w14:textId="77777777" w:rsidR="00040AAE" w:rsidRPr="00955BC9" w:rsidRDefault="00F60518" w:rsidP="00D42250">
      <w:pPr>
        <w:spacing w:after="120" w:line="240" w:lineRule="auto"/>
        <w:ind w:firstLine="720"/>
        <w:jc w:val="both"/>
        <w:rPr>
          <w:rFonts w:ascii="Times New Roman" w:eastAsia="Times New Roman" w:hAnsi="Times New Roman" w:cs="Times New Roman"/>
          <w:bCs/>
          <w:sz w:val="28"/>
          <w:szCs w:val="28"/>
          <w:lang w:eastAsia="lv-LV"/>
        </w:rPr>
      </w:pPr>
      <w:r w:rsidRPr="00955BC9">
        <w:rPr>
          <w:rFonts w:ascii="Times New Roman" w:eastAsia="Times New Roman" w:hAnsi="Times New Roman" w:cs="Times New Roman"/>
          <w:bCs/>
          <w:sz w:val="28"/>
          <w:szCs w:val="28"/>
          <w:lang w:eastAsia="lv-LV"/>
        </w:rPr>
        <w:t>T</w:t>
      </w:r>
      <w:r w:rsidR="00040AAE" w:rsidRPr="00955BC9">
        <w:rPr>
          <w:rFonts w:ascii="Times New Roman" w:eastAsia="Times New Roman" w:hAnsi="Times New Roman" w:cs="Times New Roman"/>
          <w:bCs/>
          <w:sz w:val="28"/>
          <w:szCs w:val="28"/>
          <w:lang w:eastAsia="lv-LV"/>
        </w:rPr>
        <w:t xml:space="preserve">iešo regulatīvo prasību papildināšana un krāpšanas apkarošanas pasākumu iekļaušana </w:t>
      </w:r>
      <w:r w:rsidR="005B1139" w:rsidRPr="00955BC9">
        <w:rPr>
          <w:rFonts w:ascii="Times New Roman" w:eastAsia="Times New Roman" w:hAnsi="Times New Roman" w:cs="Times New Roman"/>
          <w:bCs/>
          <w:sz w:val="28"/>
          <w:szCs w:val="28"/>
          <w:lang w:eastAsia="lv-LV"/>
        </w:rPr>
        <w:t xml:space="preserve">nacionālajā </w:t>
      </w:r>
      <w:r w:rsidR="00040AAE" w:rsidRPr="00955BC9">
        <w:rPr>
          <w:rFonts w:ascii="Times New Roman" w:eastAsia="Times New Roman" w:hAnsi="Times New Roman" w:cs="Times New Roman"/>
          <w:bCs/>
          <w:sz w:val="28"/>
          <w:szCs w:val="28"/>
          <w:lang w:eastAsia="lv-LV"/>
        </w:rPr>
        <w:t>krāpšanas apkarošanas stratēģijā</w:t>
      </w:r>
      <w:r w:rsidR="005B1139" w:rsidRPr="00955BC9">
        <w:rPr>
          <w:rFonts w:ascii="Times New Roman" w:eastAsia="Times New Roman" w:hAnsi="Times New Roman" w:cs="Times New Roman"/>
          <w:bCs/>
          <w:sz w:val="28"/>
          <w:szCs w:val="28"/>
          <w:lang w:eastAsia="lv-LV"/>
        </w:rPr>
        <w:t xml:space="preserve"> tiek piedāvāta kā iespēja ES dalībvalstīm</w:t>
      </w:r>
      <w:r w:rsidR="00040AAE" w:rsidRPr="00955BC9">
        <w:rPr>
          <w:rFonts w:ascii="Times New Roman" w:eastAsia="Times New Roman" w:hAnsi="Times New Roman" w:cs="Times New Roman"/>
          <w:bCs/>
          <w:sz w:val="28"/>
          <w:szCs w:val="28"/>
          <w:lang w:eastAsia="lv-LV"/>
        </w:rPr>
        <w:t>, lai nodrošinātu, ka cīņa pret krāpšanu, kas nodara kaitējumu ES un dalībvalstu finanšu interesēm, tiek labāk uzraudzīta.</w:t>
      </w:r>
    </w:p>
    <w:p w14:paraId="3651F1E8" w14:textId="644DC5B2" w:rsidR="005B1139" w:rsidRPr="00955BC9" w:rsidRDefault="005B1139" w:rsidP="005E7BA6">
      <w:pPr>
        <w:spacing w:after="120" w:line="240" w:lineRule="auto"/>
        <w:ind w:firstLine="720"/>
        <w:jc w:val="both"/>
        <w:rPr>
          <w:rFonts w:ascii="Times New Roman" w:eastAsia="Times New Roman" w:hAnsi="Times New Roman" w:cs="Times New Roman"/>
          <w:bCs/>
          <w:sz w:val="28"/>
          <w:szCs w:val="28"/>
          <w:lang w:eastAsia="lv-LV"/>
        </w:rPr>
      </w:pPr>
      <w:r w:rsidRPr="00955BC9">
        <w:rPr>
          <w:rFonts w:ascii="Times New Roman" w:eastAsia="Times New Roman" w:hAnsi="Times New Roman" w:cs="Times New Roman"/>
          <w:bCs/>
          <w:sz w:val="28"/>
          <w:szCs w:val="28"/>
          <w:lang w:eastAsia="lv-LV"/>
        </w:rPr>
        <w:t>EK neizvirza obligātu prasību dalībvalstīm izstrādāt nacionāla līmeņa stratēģijas</w:t>
      </w:r>
      <w:r w:rsidR="00F46835" w:rsidRPr="00955BC9">
        <w:rPr>
          <w:rFonts w:ascii="Times New Roman" w:eastAsia="Times New Roman" w:hAnsi="Times New Roman" w:cs="Times New Roman"/>
          <w:bCs/>
          <w:sz w:val="28"/>
          <w:szCs w:val="28"/>
          <w:lang w:eastAsia="lv-LV"/>
        </w:rPr>
        <w:t xml:space="preserve"> un</w:t>
      </w:r>
      <w:r w:rsidR="0006140B" w:rsidRPr="00955BC9">
        <w:rPr>
          <w:rFonts w:ascii="Times New Roman" w:eastAsia="Times New Roman" w:hAnsi="Times New Roman" w:cs="Times New Roman"/>
          <w:bCs/>
          <w:sz w:val="28"/>
          <w:szCs w:val="28"/>
          <w:lang w:eastAsia="lv-LV"/>
        </w:rPr>
        <w:t xml:space="preserve"> </w:t>
      </w:r>
      <w:r w:rsidRPr="00955BC9">
        <w:rPr>
          <w:rFonts w:ascii="Times New Roman" w:eastAsia="Times New Roman" w:hAnsi="Times New Roman" w:cs="Times New Roman"/>
          <w:bCs/>
          <w:sz w:val="28"/>
          <w:szCs w:val="28"/>
          <w:lang w:eastAsia="lv-LV"/>
        </w:rPr>
        <w:t xml:space="preserve">katra dalībvalsts var izvēlēties, vai </w:t>
      </w:r>
      <w:r w:rsidR="0075389A" w:rsidRPr="00955BC9">
        <w:rPr>
          <w:rFonts w:ascii="Times New Roman" w:eastAsia="Times New Roman" w:hAnsi="Times New Roman" w:cs="Times New Roman"/>
          <w:bCs/>
          <w:sz w:val="28"/>
          <w:szCs w:val="28"/>
          <w:lang w:eastAsia="lv-LV"/>
        </w:rPr>
        <w:t>šāds</w:t>
      </w:r>
      <w:r w:rsidRPr="00955BC9">
        <w:rPr>
          <w:rFonts w:ascii="Times New Roman" w:eastAsia="Times New Roman" w:hAnsi="Times New Roman" w:cs="Times New Roman"/>
          <w:bCs/>
          <w:sz w:val="28"/>
          <w:szCs w:val="28"/>
          <w:lang w:eastAsia="lv-LV"/>
        </w:rPr>
        <w:t xml:space="preserve"> dokuments ir nepieciešams.</w:t>
      </w:r>
      <w:r w:rsidR="005E7BA6">
        <w:rPr>
          <w:rFonts w:ascii="Times New Roman" w:eastAsia="Times New Roman" w:hAnsi="Times New Roman" w:cs="Times New Roman"/>
          <w:bCs/>
          <w:sz w:val="28"/>
          <w:szCs w:val="28"/>
          <w:lang w:eastAsia="lv-LV"/>
        </w:rPr>
        <w:t xml:space="preserve"> Tomēr </w:t>
      </w:r>
      <w:r w:rsidR="005E7BA6" w:rsidRPr="005E7BA6">
        <w:rPr>
          <w:rFonts w:ascii="Times New Roman" w:eastAsia="Times New Roman" w:hAnsi="Times New Roman" w:cs="Times New Roman"/>
          <w:bCs/>
          <w:sz w:val="28"/>
          <w:szCs w:val="28"/>
          <w:lang w:eastAsia="lv-LV"/>
        </w:rPr>
        <w:t>E</w:t>
      </w:r>
      <w:r w:rsidR="005E7BA6">
        <w:rPr>
          <w:rFonts w:ascii="Times New Roman" w:eastAsia="Times New Roman" w:hAnsi="Times New Roman" w:cs="Times New Roman"/>
          <w:bCs/>
          <w:sz w:val="28"/>
          <w:szCs w:val="28"/>
          <w:lang w:eastAsia="lv-LV"/>
        </w:rPr>
        <w:t xml:space="preserve">iropas </w:t>
      </w:r>
      <w:r w:rsidR="005E7BA6" w:rsidRPr="005E7BA6">
        <w:rPr>
          <w:rFonts w:ascii="Times New Roman" w:eastAsia="Times New Roman" w:hAnsi="Times New Roman" w:cs="Times New Roman"/>
          <w:bCs/>
          <w:sz w:val="28"/>
          <w:szCs w:val="28"/>
          <w:lang w:eastAsia="lv-LV"/>
        </w:rPr>
        <w:t>R</w:t>
      </w:r>
      <w:r w:rsidR="005E7BA6">
        <w:rPr>
          <w:rFonts w:ascii="Times New Roman" w:eastAsia="Times New Roman" w:hAnsi="Times New Roman" w:cs="Times New Roman"/>
          <w:bCs/>
          <w:sz w:val="28"/>
          <w:szCs w:val="28"/>
          <w:lang w:eastAsia="lv-LV"/>
        </w:rPr>
        <w:t>evīzijas palāta savā Īpašajā ziņojumā Nr. 06/2019</w:t>
      </w:r>
      <w:r w:rsidR="005E7BA6" w:rsidRPr="005E7BA6">
        <w:rPr>
          <w:rFonts w:ascii="Times New Roman" w:eastAsia="Times New Roman" w:hAnsi="Times New Roman" w:cs="Times New Roman"/>
          <w:bCs/>
          <w:sz w:val="28"/>
          <w:szCs w:val="28"/>
          <w:lang w:eastAsia="lv-LV"/>
        </w:rPr>
        <w:t xml:space="preserve"> </w:t>
      </w:r>
      <w:r w:rsidR="005E7BA6">
        <w:rPr>
          <w:rFonts w:ascii="Times New Roman" w:eastAsia="Times New Roman" w:hAnsi="Times New Roman" w:cs="Times New Roman"/>
          <w:bCs/>
          <w:sz w:val="28"/>
          <w:szCs w:val="28"/>
          <w:lang w:eastAsia="lv-LV"/>
        </w:rPr>
        <w:t>“</w:t>
      </w:r>
      <w:r w:rsidR="005E7BA6" w:rsidRPr="005E7BA6">
        <w:rPr>
          <w:rFonts w:ascii="Times New Roman" w:eastAsia="Times New Roman" w:hAnsi="Times New Roman" w:cs="Times New Roman"/>
          <w:bCs/>
          <w:sz w:val="28"/>
          <w:szCs w:val="28"/>
          <w:lang w:eastAsia="lv-LV"/>
        </w:rPr>
        <w:t>Krāpšanas problēmu risināšana ES kohēzijas izdevumos: vadošajām iestādēm jānostiprina at</w:t>
      </w:r>
      <w:r w:rsidR="005E7BA6">
        <w:rPr>
          <w:rFonts w:ascii="Times New Roman" w:eastAsia="Times New Roman" w:hAnsi="Times New Roman" w:cs="Times New Roman"/>
          <w:bCs/>
          <w:sz w:val="28"/>
          <w:szCs w:val="28"/>
          <w:lang w:eastAsia="lv-LV"/>
        </w:rPr>
        <w:t xml:space="preserve">klāšana, rīcība un koordinācija” </w:t>
      </w:r>
      <w:r w:rsidR="005E7BA6" w:rsidRPr="005E7BA6">
        <w:rPr>
          <w:rFonts w:ascii="Times New Roman" w:eastAsia="Times New Roman" w:hAnsi="Times New Roman" w:cs="Times New Roman"/>
          <w:bCs/>
          <w:sz w:val="28"/>
          <w:szCs w:val="28"/>
          <w:lang w:eastAsia="lv-LV"/>
        </w:rPr>
        <w:t xml:space="preserve">ieteica dalībvalstīm, kurām </w:t>
      </w:r>
      <w:r w:rsidR="005E7BA6">
        <w:rPr>
          <w:rFonts w:ascii="Times New Roman" w:eastAsia="Times New Roman" w:hAnsi="Times New Roman" w:cs="Times New Roman"/>
          <w:bCs/>
          <w:sz w:val="28"/>
          <w:szCs w:val="28"/>
          <w:lang w:eastAsia="lv-LV"/>
        </w:rPr>
        <w:t xml:space="preserve">šobrīd </w:t>
      </w:r>
      <w:r w:rsidR="005E7BA6" w:rsidRPr="005E7BA6">
        <w:rPr>
          <w:rFonts w:ascii="Times New Roman" w:eastAsia="Times New Roman" w:hAnsi="Times New Roman" w:cs="Times New Roman"/>
          <w:bCs/>
          <w:sz w:val="28"/>
          <w:szCs w:val="28"/>
          <w:lang w:eastAsia="lv-LV"/>
        </w:rPr>
        <w:t>nav krāpšanas apkarošanas valsts stratēģijas, tādu izstrādāt</w:t>
      </w:r>
      <w:r w:rsidR="005E7BA6">
        <w:rPr>
          <w:rFonts w:ascii="Times New Roman" w:eastAsia="Times New Roman" w:hAnsi="Times New Roman" w:cs="Times New Roman"/>
          <w:bCs/>
          <w:sz w:val="28"/>
          <w:szCs w:val="28"/>
          <w:lang w:eastAsia="lv-LV"/>
        </w:rPr>
        <w:t xml:space="preserve">. </w:t>
      </w:r>
    </w:p>
    <w:p w14:paraId="00BA2308" w14:textId="34FDAB63" w:rsidR="00241CAB" w:rsidRPr="00955BC9" w:rsidRDefault="00241CAB" w:rsidP="00D42250">
      <w:pPr>
        <w:spacing w:after="120" w:line="240" w:lineRule="auto"/>
        <w:ind w:firstLine="720"/>
        <w:jc w:val="both"/>
        <w:rPr>
          <w:rFonts w:ascii="Times New Roman" w:eastAsia="Times New Roman" w:hAnsi="Times New Roman" w:cs="Times New Roman"/>
          <w:bCs/>
          <w:sz w:val="28"/>
          <w:szCs w:val="28"/>
          <w:lang w:eastAsia="lv-LV"/>
        </w:rPr>
      </w:pPr>
      <w:r w:rsidRPr="00955BC9">
        <w:rPr>
          <w:rFonts w:ascii="Times New Roman" w:eastAsia="Times New Roman" w:hAnsi="Times New Roman" w:cs="Times New Roman"/>
          <w:bCs/>
          <w:sz w:val="28"/>
          <w:szCs w:val="28"/>
          <w:lang w:eastAsia="lv-LV"/>
        </w:rPr>
        <w:t>AFCOS padome, kas Latvijā ir nozīmēta kā koordinējošā iestāde krāpšanas apkarošana</w:t>
      </w:r>
      <w:r w:rsidR="00E611CF" w:rsidRPr="00955BC9">
        <w:rPr>
          <w:rFonts w:ascii="Times New Roman" w:eastAsia="Times New Roman" w:hAnsi="Times New Roman" w:cs="Times New Roman"/>
          <w:bCs/>
          <w:sz w:val="28"/>
          <w:szCs w:val="28"/>
          <w:lang w:eastAsia="lv-LV"/>
        </w:rPr>
        <w:t>s koordinēšanai un sadarbībai ar OLAF</w:t>
      </w:r>
      <w:r w:rsidRPr="00955BC9">
        <w:rPr>
          <w:rFonts w:ascii="Times New Roman" w:eastAsia="Times New Roman" w:hAnsi="Times New Roman" w:cs="Times New Roman"/>
          <w:bCs/>
          <w:sz w:val="28"/>
          <w:szCs w:val="28"/>
          <w:lang w:eastAsia="lv-LV"/>
        </w:rPr>
        <w:t xml:space="preserve">, pieņēma lēmumu izstrādāt AFCOS darbības stratēģiju, kuras uzdevums </w:t>
      </w:r>
      <w:r w:rsidR="00F60518" w:rsidRPr="00955BC9">
        <w:rPr>
          <w:rFonts w:ascii="Times New Roman" w:eastAsia="Times New Roman" w:hAnsi="Times New Roman" w:cs="Times New Roman"/>
          <w:bCs/>
          <w:sz w:val="28"/>
          <w:szCs w:val="28"/>
          <w:lang w:eastAsia="lv-LV"/>
        </w:rPr>
        <w:t xml:space="preserve">ir </w:t>
      </w:r>
      <w:r w:rsidRPr="00955BC9">
        <w:rPr>
          <w:rFonts w:ascii="Times New Roman" w:eastAsia="Times New Roman" w:hAnsi="Times New Roman" w:cs="Times New Roman"/>
          <w:bCs/>
          <w:sz w:val="28"/>
          <w:szCs w:val="28"/>
          <w:lang w:eastAsia="lv-LV"/>
        </w:rPr>
        <w:t>ve</w:t>
      </w:r>
      <w:r w:rsidR="00F46835" w:rsidRPr="00955BC9">
        <w:rPr>
          <w:rFonts w:ascii="Times New Roman" w:eastAsia="Times New Roman" w:hAnsi="Times New Roman" w:cs="Times New Roman"/>
          <w:bCs/>
          <w:sz w:val="28"/>
          <w:szCs w:val="28"/>
          <w:lang w:eastAsia="lv-LV"/>
        </w:rPr>
        <w:t>i</w:t>
      </w:r>
      <w:r w:rsidRPr="00955BC9">
        <w:rPr>
          <w:rFonts w:ascii="Times New Roman" w:eastAsia="Times New Roman" w:hAnsi="Times New Roman" w:cs="Times New Roman"/>
          <w:bCs/>
          <w:sz w:val="28"/>
          <w:szCs w:val="28"/>
          <w:lang w:eastAsia="lv-LV"/>
        </w:rPr>
        <w:t>cināt ES fondu vadībā ie</w:t>
      </w:r>
      <w:r w:rsidR="00C23576" w:rsidRPr="00955BC9">
        <w:rPr>
          <w:rFonts w:ascii="Times New Roman" w:eastAsia="Times New Roman" w:hAnsi="Times New Roman" w:cs="Times New Roman"/>
          <w:bCs/>
          <w:sz w:val="28"/>
          <w:szCs w:val="28"/>
          <w:lang w:eastAsia="lv-LV"/>
        </w:rPr>
        <w:t xml:space="preserve">saistīto iestāžu un izmeklēšanā iesaistīto </w:t>
      </w:r>
      <w:r w:rsidRPr="00955BC9">
        <w:rPr>
          <w:rFonts w:ascii="Times New Roman" w:eastAsia="Times New Roman" w:hAnsi="Times New Roman" w:cs="Times New Roman"/>
          <w:bCs/>
          <w:sz w:val="28"/>
          <w:szCs w:val="28"/>
          <w:lang w:eastAsia="lv-LV"/>
        </w:rPr>
        <w:t xml:space="preserve">iestāžu </w:t>
      </w:r>
      <w:r w:rsidR="00BC670A" w:rsidRPr="00955BC9">
        <w:rPr>
          <w:rFonts w:ascii="Times New Roman" w:eastAsia="Times New Roman" w:hAnsi="Times New Roman" w:cs="Times New Roman"/>
          <w:bCs/>
          <w:sz w:val="28"/>
          <w:szCs w:val="28"/>
          <w:lang w:eastAsia="lv-LV"/>
        </w:rPr>
        <w:t>efektīvāku savstarpējo sadarbību</w:t>
      </w:r>
      <w:r w:rsidR="004F6142">
        <w:rPr>
          <w:rFonts w:ascii="Times New Roman" w:eastAsia="Times New Roman" w:hAnsi="Times New Roman" w:cs="Times New Roman"/>
          <w:bCs/>
          <w:sz w:val="28"/>
          <w:szCs w:val="28"/>
          <w:lang w:eastAsia="lv-LV"/>
        </w:rPr>
        <w:t xml:space="preserve"> un kura </w:t>
      </w:r>
      <w:r w:rsidR="004F6142" w:rsidRPr="004F6142">
        <w:rPr>
          <w:rFonts w:ascii="Times New Roman" w:eastAsia="Times New Roman" w:hAnsi="Times New Roman" w:cs="Times New Roman"/>
          <w:bCs/>
          <w:sz w:val="28"/>
          <w:szCs w:val="28"/>
          <w:lang w:eastAsia="lv-LV"/>
        </w:rPr>
        <w:t xml:space="preserve"> ir paredzēt</w:t>
      </w:r>
      <w:r w:rsidR="004F6142">
        <w:rPr>
          <w:rFonts w:ascii="Times New Roman" w:eastAsia="Times New Roman" w:hAnsi="Times New Roman" w:cs="Times New Roman"/>
          <w:bCs/>
          <w:sz w:val="28"/>
          <w:szCs w:val="28"/>
          <w:lang w:eastAsia="lv-LV"/>
        </w:rPr>
        <w:t>a</w:t>
      </w:r>
      <w:r w:rsidR="004F6142" w:rsidRPr="004F6142">
        <w:rPr>
          <w:rFonts w:ascii="Times New Roman" w:eastAsia="Times New Roman" w:hAnsi="Times New Roman" w:cs="Times New Roman"/>
          <w:bCs/>
          <w:sz w:val="28"/>
          <w:szCs w:val="28"/>
          <w:lang w:eastAsia="lv-LV"/>
        </w:rPr>
        <w:t xml:space="preserve"> kā vienojošs dokuments krāpšanas apkarošanai un ES finanšu interešu aizsardzībai</w:t>
      </w:r>
      <w:r w:rsidRPr="00955BC9">
        <w:rPr>
          <w:rFonts w:ascii="Times New Roman" w:eastAsia="Times New Roman" w:hAnsi="Times New Roman" w:cs="Times New Roman"/>
          <w:bCs/>
          <w:sz w:val="28"/>
          <w:szCs w:val="28"/>
          <w:lang w:eastAsia="lv-LV"/>
        </w:rPr>
        <w:t>.</w:t>
      </w:r>
    </w:p>
    <w:p w14:paraId="3F379F9F" w14:textId="77777777" w:rsidR="00C86C26" w:rsidRDefault="004F6142" w:rsidP="00D42250">
      <w:pPr>
        <w:spacing w:after="120" w:line="240" w:lineRule="auto"/>
        <w:ind w:firstLine="72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 xml:space="preserve">Pirmās </w:t>
      </w:r>
      <w:r w:rsidRPr="004F6142">
        <w:rPr>
          <w:rFonts w:ascii="Times New Roman" w:eastAsia="Times New Roman" w:hAnsi="Times New Roman" w:cs="Times New Roman"/>
          <w:bCs/>
          <w:sz w:val="28"/>
          <w:szCs w:val="28"/>
          <w:lang w:eastAsia="lv-LV"/>
        </w:rPr>
        <w:t xml:space="preserve">AFCOS </w:t>
      </w:r>
      <w:r w:rsidRPr="00955BC9">
        <w:rPr>
          <w:rFonts w:ascii="Times New Roman" w:eastAsia="Times New Roman" w:hAnsi="Times New Roman" w:cs="Times New Roman"/>
          <w:bCs/>
          <w:sz w:val="28"/>
          <w:szCs w:val="28"/>
          <w:lang w:eastAsia="lv-LV"/>
        </w:rPr>
        <w:t>darbības stratēģij</w:t>
      </w:r>
      <w:r>
        <w:rPr>
          <w:rFonts w:ascii="Times New Roman" w:eastAsia="Times New Roman" w:hAnsi="Times New Roman" w:cs="Times New Roman"/>
          <w:bCs/>
          <w:sz w:val="28"/>
          <w:szCs w:val="28"/>
          <w:lang w:eastAsia="lv-LV"/>
        </w:rPr>
        <w:t xml:space="preserve">as izstrāde notika 2016.gadā un </w:t>
      </w:r>
      <w:r w:rsidRPr="004F6142">
        <w:rPr>
          <w:rFonts w:ascii="Times New Roman" w:eastAsia="Times New Roman" w:hAnsi="Times New Roman" w:cs="Times New Roman"/>
          <w:bCs/>
          <w:sz w:val="28"/>
          <w:szCs w:val="28"/>
          <w:lang w:eastAsia="lv-LV"/>
        </w:rPr>
        <w:t>2017.</w:t>
      </w:r>
      <w:r>
        <w:rPr>
          <w:rFonts w:ascii="Times New Roman" w:eastAsia="Times New Roman" w:hAnsi="Times New Roman" w:cs="Times New Roman"/>
          <w:bCs/>
          <w:sz w:val="28"/>
          <w:szCs w:val="28"/>
          <w:lang w:eastAsia="lv-LV"/>
        </w:rPr>
        <w:t>gada 16.janvārī</w:t>
      </w:r>
      <w:r w:rsidRPr="004F6142">
        <w:rPr>
          <w:rFonts w:ascii="Times New Roman" w:eastAsia="Times New Roman" w:hAnsi="Times New Roman" w:cs="Times New Roman"/>
          <w:bCs/>
          <w:sz w:val="28"/>
          <w:szCs w:val="28"/>
          <w:lang w:eastAsia="lv-LV"/>
        </w:rPr>
        <w:t xml:space="preserve"> ar Ministru kabineta rīkojumu Nr.26 </w:t>
      </w:r>
      <w:r>
        <w:rPr>
          <w:rFonts w:ascii="Times New Roman" w:eastAsia="Times New Roman" w:hAnsi="Times New Roman" w:cs="Times New Roman"/>
          <w:bCs/>
          <w:sz w:val="28"/>
          <w:szCs w:val="28"/>
          <w:lang w:eastAsia="lv-LV"/>
        </w:rPr>
        <w:t>tika apstiprināt</w:t>
      </w:r>
      <w:r w:rsidRPr="004F6142">
        <w:rPr>
          <w:rFonts w:ascii="Times New Roman" w:eastAsia="Times New Roman" w:hAnsi="Times New Roman" w:cs="Times New Roman"/>
          <w:bCs/>
          <w:sz w:val="28"/>
          <w:szCs w:val="28"/>
          <w:lang w:eastAsia="lv-LV"/>
        </w:rPr>
        <w:t xml:space="preserve">s plāns “ES finanšu interešu aizsardzības koordinācijas dienesta (AFCOS) darbības stratēģija un pasākumu plāns 2017.-2019.gadam”. </w:t>
      </w:r>
    </w:p>
    <w:p w14:paraId="7A2146CB" w14:textId="1E881E95" w:rsidR="00872888" w:rsidRPr="000564F7" w:rsidRDefault="00A620E8" w:rsidP="000564F7">
      <w:pPr>
        <w:spacing w:after="120" w:line="240" w:lineRule="auto"/>
        <w:ind w:firstLine="720"/>
        <w:jc w:val="both"/>
        <w:rPr>
          <w:rFonts w:ascii="Times New Roman" w:eastAsia="Times New Roman" w:hAnsi="Times New Roman" w:cs="Times New Roman"/>
          <w:bCs/>
          <w:sz w:val="28"/>
          <w:szCs w:val="28"/>
          <w:lang w:eastAsia="lv-LV"/>
        </w:rPr>
      </w:pPr>
      <w:r w:rsidRPr="000564F7">
        <w:rPr>
          <w:rFonts w:ascii="Times New Roman" w:eastAsia="Times New Roman" w:hAnsi="Times New Roman" w:cs="Times New Roman"/>
          <w:bCs/>
          <w:sz w:val="28"/>
          <w:szCs w:val="28"/>
          <w:lang w:eastAsia="lv-LV"/>
        </w:rPr>
        <w:t>AFCOS</w:t>
      </w:r>
      <w:r w:rsidR="00872888" w:rsidRPr="000564F7">
        <w:rPr>
          <w:rFonts w:ascii="Times New Roman" w:eastAsia="Times New Roman" w:hAnsi="Times New Roman" w:cs="Times New Roman"/>
          <w:bCs/>
          <w:sz w:val="28"/>
          <w:szCs w:val="28"/>
          <w:lang w:eastAsia="lv-LV"/>
        </w:rPr>
        <w:t xml:space="preserve"> katru gadu ziņo </w:t>
      </w:r>
      <w:r w:rsidR="000564F7" w:rsidRPr="000564F7">
        <w:rPr>
          <w:rFonts w:ascii="Times New Roman" w:eastAsia="Times New Roman" w:hAnsi="Times New Roman" w:cs="Times New Roman"/>
          <w:bCs/>
          <w:sz w:val="28"/>
          <w:szCs w:val="28"/>
          <w:lang w:eastAsia="lv-LV"/>
        </w:rPr>
        <w:t>Ministru kabinetam par veiktajiem krāpšanas apkarošanas un ES finanšu interešu aizsardzības pasākumiem un AFCOS darbības stratēģijas un pasākuma plāna izpildi</w:t>
      </w:r>
      <w:r w:rsidR="00872888" w:rsidRPr="000564F7">
        <w:rPr>
          <w:rFonts w:ascii="Times New Roman" w:eastAsia="Times New Roman" w:hAnsi="Times New Roman" w:cs="Times New Roman"/>
          <w:bCs/>
          <w:sz w:val="28"/>
          <w:szCs w:val="28"/>
          <w:lang w:eastAsia="lv-LV"/>
        </w:rPr>
        <w:t xml:space="preserve">. Lai gan gadu no gada ir vērojamas </w:t>
      </w:r>
      <w:r w:rsidR="0082266E" w:rsidRPr="0082266E">
        <w:rPr>
          <w:rFonts w:ascii="Times New Roman" w:eastAsia="Times New Roman" w:hAnsi="Times New Roman" w:cs="Times New Roman"/>
          <w:bCs/>
          <w:sz w:val="28"/>
          <w:szCs w:val="28"/>
          <w:lang w:eastAsia="lv-LV"/>
        </w:rPr>
        <w:t>ES fondu izlietojumā konstatēt</w:t>
      </w:r>
      <w:r w:rsidR="0082266E">
        <w:rPr>
          <w:rFonts w:ascii="Times New Roman" w:eastAsia="Times New Roman" w:hAnsi="Times New Roman" w:cs="Times New Roman"/>
          <w:bCs/>
          <w:sz w:val="28"/>
          <w:szCs w:val="28"/>
          <w:lang w:eastAsia="lv-LV"/>
        </w:rPr>
        <w:t>o</w:t>
      </w:r>
      <w:r w:rsidR="0082266E" w:rsidRPr="0082266E">
        <w:rPr>
          <w:rFonts w:ascii="Times New Roman" w:eastAsia="Times New Roman" w:hAnsi="Times New Roman" w:cs="Times New Roman"/>
          <w:bCs/>
          <w:sz w:val="28"/>
          <w:szCs w:val="28"/>
          <w:lang w:eastAsia="lv-LV"/>
        </w:rPr>
        <w:t xml:space="preserve"> neatbilstīb</w:t>
      </w:r>
      <w:r w:rsidR="0082266E">
        <w:rPr>
          <w:rFonts w:ascii="Times New Roman" w:eastAsia="Times New Roman" w:hAnsi="Times New Roman" w:cs="Times New Roman"/>
          <w:bCs/>
          <w:sz w:val="28"/>
          <w:szCs w:val="28"/>
          <w:lang w:eastAsia="lv-LV"/>
        </w:rPr>
        <w:t>u</w:t>
      </w:r>
      <w:r w:rsidR="0082266E" w:rsidRPr="000564F7">
        <w:rPr>
          <w:rFonts w:ascii="Times New Roman" w:eastAsia="Times New Roman" w:hAnsi="Times New Roman" w:cs="Times New Roman"/>
          <w:bCs/>
          <w:sz w:val="28"/>
          <w:szCs w:val="28"/>
          <w:lang w:eastAsia="lv-LV"/>
        </w:rPr>
        <w:t xml:space="preserve"> </w:t>
      </w:r>
      <w:r w:rsidR="00872888" w:rsidRPr="000564F7">
        <w:rPr>
          <w:rFonts w:ascii="Times New Roman" w:eastAsia="Times New Roman" w:hAnsi="Times New Roman" w:cs="Times New Roman"/>
          <w:bCs/>
          <w:sz w:val="28"/>
          <w:szCs w:val="28"/>
          <w:lang w:eastAsia="lv-LV"/>
        </w:rPr>
        <w:t xml:space="preserve">summu un skaitļu svārstības, ir skaidrs, ka ir nepieciešama ilgstoša rīcība. </w:t>
      </w:r>
    </w:p>
    <w:p w14:paraId="28A0FF5E" w14:textId="12C2AC5D" w:rsidR="00872888" w:rsidRDefault="0082266E" w:rsidP="002D14E7">
      <w:pPr>
        <w:spacing w:after="0" w:line="240" w:lineRule="auto"/>
        <w:ind w:firstLine="720"/>
        <w:jc w:val="both"/>
        <w:rPr>
          <w:bCs/>
          <w:i/>
        </w:rPr>
      </w:pPr>
      <w:r>
        <w:rPr>
          <w:bCs/>
          <w:i/>
        </w:rPr>
        <w:t>1. tabula “Neatbilstību skaits un summas 2014.-2020. plānošanas periodā visos ES finanšu instrumentos kopā”</w:t>
      </w:r>
    </w:p>
    <w:p w14:paraId="48FA7C46" w14:textId="7F0EE8FA" w:rsidR="0082266E" w:rsidRDefault="0082266E" w:rsidP="0082266E">
      <w:pPr>
        <w:spacing w:after="120" w:line="240" w:lineRule="auto"/>
        <w:jc w:val="both"/>
        <w:rPr>
          <w:rFonts w:ascii="Times New Roman" w:eastAsia="Times New Roman" w:hAnsi="Times New Roman" w:cs="Times New Roman"/>
          <w:bCs/>
          <w:sz w:val="28"/>
          <w:szCs w:val="28"/>
          <w:lang w:eastAsia="lv-LV"/>
        </w:rPr>
      </w:pPr>
      <w:r w:rsidRPr="002D14E7">
        <w:rPr>
          <w:noProof/>
          <w:lang w:eastAsia="lv-LV"/>
        </w:rPr>
        <w:drawing>
          <wp:inline distT="0" distB="0" distL="0" distR="0" wp14:anchorId="7A0CAE89" wp14:editId="5B862569">
            <wp:extent cx="5760085" cy="2724150"/>
            <wp:effectExtent l="0" t="0" r="1206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FDEA3E6" w14:textId="258CE103" w:rsidR="00800486" w:rsidRPr="00480227" w:rsidRDefault="00C86C26" w:rsidP="00C86C26">
      <w:pPr>
        <w:spacing w:after="120" w:line="240" w:lineRule="auto"/>
        <w:ind w:firstLine="720"/>
        <w:jc w:val="both"/>
        <w:rPr>
          <w:rFonts w:ascii="Times New Roman" w:eastAsia="Times New Roman" w:hAnsi="Times New Roman" w:cs="Times New Roman"/>
          <w:bCs/>
          <w:sz w:val="28"/>
          <w:szCs w:val="28"/>
          <w:lang w:eastAsia="lv-LV"/>
        </w:rPr>
      </w:pPr>
      <w:r w:rsidRPr="004F6142">
        <w:rPr>
          <w:rFonts w:ascii="Times New Roman" w:eastAsia="Times New Roman" w:hAnsi="Times New Roman" w:cs="Times New Roman"/>
          <w:bCs/>
          <w:sz w:val="28"/>
          <w:szCs w:val="28"/>
          <w:lang w:eastAsia="lv-LV"/>
        </w:rPr>
        <w:lastRenderedPageBreak/>
        <w:t>2019.gadā AFCOS</w:t>
      </w:r>
      <w:r w:rsidRPr="00955BC9">
        <w:rPr>
          <w:rFonts w:ascii="Times New Roman" w:eastAsia="Times New Roman" w:hAnsi="Times New Roman" w:cs="Times New Roman"/>
          <w:bCs/>
          <w:sz w:val="28"/>
          <w:szCs w:val="28"/>
          <w:lang w:eastAsia="lv-LV"/>
        </w:rPr>
        <w:t xml:space="preserve"> padome</w:t>
      </w:r>
      <w:r>
        <w:rPr>
          <w:rFonts w:ascii="Times New Roman" w:eastAsia="Times New Roman" w:hAnsi="Times New Roman" w:cs="Times New Roman"/>
          <w:bCs/>
          <w:sz w:val="28"/>
          <w:szCs w:val="28"/>
          <w:lang w:eastAsia="lv-LV"/>
        </w:rPr>
        <w:t xml:space="preserve"> nolēma uzsākt darbu pie </w:t>
      </w:r>
      <w:r w:rsidRPr="004F6142">
        <w:rPr>
          <w:rFonts w:ascii="Times New Roman" w:eastAsia="Times New Roman" w:hAnsi="Times New Roman" w:cs="Times New Roman"/>
          <w:bCs/>
          <w:sz w:val="28"/>
          <w:szCs w:val="28"/>
          <w:lang w:eastAsia="lv-LV"/>
        </w:rPr>
        <w:t xml:space="preserve">AFCOS </w:t>
      </w:r>
      <w:r w:rsidRPr="00955BC9">
        <w:rPr>
          <w:rFonts w:ascii="Times New Roman" w:eastAsia="Times New Roman" w:hAnsi="Times New Roman" w:cs="Times New Roman"/>
          <w:bCs/>
          <w:sz w:val="28"/>
          <w:szCs w:val="28"/>
          <w:lang w:eastAsia="lv-LV"/>
        </w:rPr>
        <w:t>darbības stratēģij</w:t>
      </w:r>
      <w:r>
        <w:rPr>
          <w:rFonts w:ascii="Times New Roman" w:eastAsia="Times New Roman" w:hAnsi="Times New Roman" w:cs="Times New Roman"/>
          <w:bCs/>
          <w:sz w:val="28"/>
          <w:szCs w:val="28"/>
          <w:lang w:eastAsia="lv-LV"/>
        </w:rPr>
        <w:t xml:space="preserve">as izstrādes nākamajam periodam – 2020.-2022.gadam. </w:t>
      </w:r>
      <w:r w:rsidR="00480227">
        <w:rPr>
          <w:rFonts w:ascii="Times New Roman" w:eastAsia="Times New Roman" w:hAnsi="Times New Roman" w:cs="Times New Roman"/>
          <w:bCs/>
          <w:sz w:val="28"/>
          <w:szCs w:val="28"/>
          <w:lang w:eastAsia="lv-LV"/>
        </w:rPr>
        <w:t>Jaunā</w:t>
      </w:r>
      <w:r w:rsidR="00480227" w:rsidRPr="00480227">
        <w:rPr>
          <w:rFonts w:ascii="Times New Roman" w:eastAsia="Times New Roman" w:hAnsi="Times New Roman" w:cs="Times New Roman"/>
          <w:bCs/>
          <w:sz w:val="28"/>
          <w:szCs w:val="28"/>
          <w:lang w:eastAsia="lv-LV"/>
        </w:rPr>
        <w:t xml:space="preserve"> </w:t>
      </w:r>
      <w:r w:rsidR="00480227" w:rsidRPr="004F6142">
        <w:rPr>
          <w:rFonts w:ascii="Times New Roman" w:eastAsia="Times New Roman" w:hAnsi="Times New Roman" w:cs="Times New Roman"/>
          <w:bCs/>
          <w:sz w:val="28"/>
          <w:szCs w:val="28"/>
          <w:lang w:eastAsia="lv-LV"/>
        </w:rPr>
        <w:t xml:space="preserve">AFCOS </w:t>
      </w:r>
      <w:r w:rsidR="00480227" w:rsidRPr="00955BC9">
        <w:rPr>
          <w:rFonts w:ascii="Times New Roman" w:eastAsia="Times New Roman" w:hAnsi="Times New Roman" w:cs="Times New Roman"/>
          <w:bCs/>
          <w:sz w:val="28"/>
          <w:szCs w:val="28"/>
          <w:lang w:eastAsia="lv-LV"/>
        </w:rPr>
        <w:t>darbības stratēģij</w:t>
      </w:r>
      <w:r w:rsidR="00480227">
        <w:rPr>
          <w:rFonts w:ascii="Times New Roman" w:eastAsia="Times New Roman" w:hAnsi="Times New Roman" w:cs="Times New Roman"/>
          <w:bCs/>
          <w:sz w:val="28"/>
          <w:szCs w:val="28"/>
          <w:lang w:eastAsia="lv-LV"/>
        </w:rPr>
        <w:t xml:space="preserve">a nodrošinās </w:t>
      </w:r>
      <w:r w:rsidR="00480227" w:rsidRPr="00480227">
        <w:rPr>
          <w:rFonts w:ascii="Times New Roman" w:eastAsia="Times New Roman" w:hAnsi="Times New Roman" w:cs="Times New Roman"/>
          <w:bCs/>
          <w:sz w:val="28"/>
          <w:szCs w:val="28"/>
          <w:lang w:eastAsia="lv-LV"/>
        </w:rPr>
        <w:t xml:space="preserve">pēctecību </w:t>
      </w:r>
      <w:r w:rsidR="00480227" w:rsidRPr="004F6142">
        <w:rPr>
          <w:rFonts w:ascii="Times New Roman" w:eastAsia="Times New Roman" w:hAnsi="Times New Roman" w:cs="Times New Roman"/>
          <w:bCs/>
          <w:sz w:val="28"/>
          <w:szCs w:val="28"/>
          <w:lang w:eastAsia="lv-LV"/>
        </w:rPr>
        <w:t>2017.</w:t>
      </w:r>
      <w:r w:rsidR="00480227">
        <w:rPr>
          <w:rFonts w:ascii="Times New Roman" w:eastAsia="Times New Roman" w:hAnsi="Times New Roman" w:cs="Times New Roman"/>
          <w:bCs/>
          <w:sz w:val="28"/>
          <w:szCs w:val="28"/>
          <w:lang w:eastAsia="lv-LV"/>
        </w:rPr>
        <w:t>gada 16.janvārī</w:t>
      </w:r>
      <w:r w:rsidR="00480227" w:rsidRPr="004F6142">
        <w:rPr>
          <w:rFonts w:ascii="Times New Roman" w:eastAsia="Times New Roman" w:hAnsi="Times New Roman" w:cs="Times New Roman"/>
          <w:bCs/>
          <w:sz w:val="28"/>
          <w:szCs w:val="28"/>
          <w:lang w:eastAsia="lv-LV"/>
        </w:rPr>
        <w:t xml:space="preserve"> </w:t>
      </w:r>
      <w:r w:rsidR="00480227">
        <w:rPr>
          <w:rFonts w:ascii="Times New Roman" w:eastAsia="Times New Roman" w:hAnsi="Times New Roman" w:cs="Times New Roman"/>
          <w:bCs/>
          <w:sz w:val="28"/>
          <w:szCs w:val="28"/>
          <w:lang w:eastAsia="lv-LV"/>
        </w:rPr>
        <w:t xml:space="preserve">apstiprinātajam </w:t>
      </w:r>
      <w:r w:rsidR="00480227" w:rsidRPr="004F6142">
        <w:rPr>
          <w:rFonts w:ascii="Times New Roman" w:eastAsia="Times New Roman" w:hAnsi="Times New Roman" w:cs="Times New Roman"/>
          <w:bCs/>
          <w:sz w:val="28"/>
          <w:szCs w:val="28"/>
          <w:lang w:eastAsia="lv-LV"/>
        </w:rPr>
        <w:t>plān</w:t>
      </w:r>
      <w:r w:rsidR="00480227">
        <w:rPr>
          <w:rFonts w:ascii="Times New Roman" w:eastAsia="Times New Roman" w:hAnsi="Times New Roman" w:cs="Times New Roman"/>
          <w:bCs/>
          <w:sz w:val="28"/>
          <w:szCs w:val="28"/>
          <w:lang w:eastAsia="lv-LV"/>
        </w:rPr>
        <w:t>am</w:t>
      </w:r>
      <w:r w:rsidR="00480227" w:rsidRPr="004F6142">
        <w:rPr>
          <w:rFonts w:ascii="Times New Roman" w:eastAsia="Times New Roman" w:hAnsi="Times New Roman" w:cs="Times New Roman"/>
          <w:bCs/>
          <w:sz w:val="28"/>
          <w:szCs w:val="28"/>
          <w:lang w:eastAsia="lv-LV"/>
        </w:rPr>
        <w:t xml:space="preserve"> “ES finanšu interešu aizsardzības koordinācijas dienesta (AFCOS) darbības stratēģija un pasākumu plāns 2017.-2019.gadam”</w:t>
      </w:r>
      <w:r w:rsidR="00480227" w:rsidRPr="00480227">
        <w:rPr>
          <w:rFonts w:ascii="Times New Roman" w:eastAsia="Times New Roman" w:hAnsi="Times New Roman" w:cs="Times New Roman"/>
          <w:bCs/>
          <w:sz w:val="28"/>
          <w:szCs w:val="28"/>
          <w:lang w:eastAsia="lv-LV"/>
        </w:rPr>
        <w:t>.</w:t>
      </w:r>
    </w:p>
    <w:p w14:paraId="1B429F07" w14:textId="69D4C8EB" w:rsidR="00E611CF" w:rsidRDefault="00E611CF" w:rsidP="00D42250">
      <w:pPr>
        <w:spacing w:after="120" w:line="240" w:lineRule="auto"/>
        <w:ind w:firstLine="720"/>
        <w:jc w:val="both"/>
        <w:rPr>
          <w:rFonts w:ascii="Times New Roman" w:eastAsia="Times New Roman" w:hAnsi="Times New Roman" w:cs="Times New Roman"/>
          <w:bCs/>
          <w:sz w:val="28"/>
          <w:szCs w:val="28"/>
        </w:rPr>
      </w:pPr>
      <w:r w:rsidRPr="00F4239A">
        <w:rPr>
          <w:rFonts w:ascii="Times New Roman" w:eastAsia="Times New Roman" w:hAnsi="Times New Roman" w:cs="Times New Roman"/>
          <w:bCs/>
          <w:sz w:val="28"/>
          <w:szCs w:val="28"/>
        </w:rPr>
        <w:t>Pēc panāktās vienošanās starp iesaistītajam institūcijām par pasākuma plāna uzdevumiem, to ir paredzēts iesniegt Ministru kabinetā apstiprināšanai. Dokumenta juridiskā forma</w:t>
      </w:r>
      <w:r w:rsidR="00C86C26" w:rsidRPr="00F4239A">
        <w:rPr>
          <w:rFonts w:ascii="Times New Roman" w:eastAsia="Times New Roman" w:hAnsi="Times New Roman" w:cs="Times New Roman"/>
          <w:bCs/>
          <w:sz w:val="28"/>
          <w:szCs w:val="28"/>
        </w:rPr>
        <w:t xml:space="preserve"> </w:t>
      </w:r>
      <w:r w:rsidR="00F4239A" w:rsidRPr="00F4239A">
        <w:rPr>
          <w:rFonts w:ascii="Times New Roman" w:eastAsia="Times New Roman" w:hAnsi="Times New Roman" w:cs="Times New Roman"/>
          <w:bCs/>
          <w:sz w:val="28"/>
          <w:szCs w:val="28"/>
        </w:rPr>
        <w:t>tāpat</w:t>
      </w:r>
      <w:r w:rsidR="00C86C26" w:rsidRPr="00F4239A">
        <w:rPr>
          <w:rFonts w:ascii="Times New Roman" w:eastAsia="Times New Roman" w:hAnsi="Times New Roman" w:cs="Times New Roman"/>
          <w:bCs/>
          <w:sz w:val="28"/>
          <w:szCs w:val="28"/>
        </w:rPr>
        <w:t xml:space="preserve"> kā pirmajai </w:t>
      </w:r>
      <w:r w:rsidR="00C86C26" w:rsidRPr="00F4239A">
        <w:rPr>
          <w:rFonts w:ascii="Times New Roman" w:eastAsia="Times New Roman" w:hAnsi="Times New Roman" w:cs="Times New Roman"/>
          <w:bCs/>
          <w:sz w:val="28"/>
          <w:szCs w:val="28"/>
          <w:lang w:eastAsia="lv-LV"/>
        </w:rPr>
        <w:t>AFCOS darbības stratēģijai</w:t>
      </w:r>
      <w:r w:rsidRPr="00F4239A">
        <w:rPr>
          <w:rFonts w:ascii="Times New Roman" w:eastAsia="Times New Roman" w:hAnsi="Times New Roman" w:cs="Times New Roman"/>
          <w:bCs/>
          <w:sz w:val="28"/>
          <w:szCs w:val="28"/>
        </w:rPr>
        <w:t xml:space="preserve"> ir izvēlēta </w:t>
      </w:r>
      <w:r w:rsidR="00967F2E" w:rsidRPr="00F4239A">
        <w:rPr>
          <w:rFonts w:ascii="Times New Roman" w:eastAsia="Times New Roman" w:hAnsi="Times New Roman" w:cs="Times New Roman"/>
          <w:bCs/>
          <w:sz w:val="28"/>
          <w:szCs w:val="28"/>
        </w:rPr>
        <w:t xml:space="preserve">kā </w:t>
      </w:r>
      <w:r w:rsidR="0001648A" w:rsidRPr="00F4239A">
        <w:rPr>
          <w:rFonts w:ascii="Times New Roman" w:eastAsia="Times New Roman" w:hAnsi="Times New Roman" w:cs="Times New Roman"/>
          <w:bCs/>
          <w:sz w:val="28"/>
          <w:szCs w:val="28"/>
        </w:rPr>
        <w:t>politikas plānošanas dokument</w:t>
      </w:r>
      <w:r w:rsidR="00967F2E" w:rsidRPr="00F4239A">
        <w:rPr>
          <w:rFonts w:ascii="Times New Roman" w:eastAsia="Times New Roman" w:hAnsi="Times New Roman" w:cs="Times New Roman"/>
          <w:bCs/>
          <w:sz w:val="28"/>
          <w:szCs w:val="28"/>
        </w:rPr>
        <w:t>am</w:t>
      </w:r>
      <w:r w:rsidR="0001648A" w:rsidRPr="00F4239A">
        <w:rPr>
          <w:rFonts w:ascii="Times New Roman" w:eastAsia="Times New Roman" w:hAnsi="Times New Roman" w:cs="Times New Roman"/>
          <w:bCs/>
          <w:sz w:val="28"/>
          <w:szCs w:val="28"/>
        </w:rPr>
        <w:t xml:space="preserve"> </w:t>
      </w:r>
      <w:r w:rsidR="00BC670A" w:rsidRPr="00F4239A">
        <w:rPr>
          <w:rFonts w:ascii="Times New Roman" w:eastAsia="Times New Roman" w:hAnsi="Times New Roman" w:cs="Times New Roman"/>
          <w:bCs/>
          <w:sz w:val="28"/>
          <w:szCs w:val="28"/>
        </w:rPr>
        <w:t xml:space="preserve">– </w:t>
      </w:r>
      <w:r w:rsidR="0001648A" w:rsidRPr="00F4239A">
        <w:rPr>
          <w:rFonts w:ascii="Times New Roman" w:eastAsia="Times New Roman" w:hAnsi="Times New Roman" w:cs="Times New Roman"/>
          <w:bCs/>
          <w:sz w:val="28"/>
          <w:szCs w:val="28"/>
        </w:rPr>
        <w:t>plān</w:t>
      </w:r>
      <w:r w:rsidR="00642A06" w:rsidRPr="00F4239A">
        <w:rPr>
          <w:rFonts w:ascii="Times New Roman" w:eastAsia="Times New Roman" w:hAnsi="Times New Roman" w:cs="Times New Roman"/>
          <w:bCs/>
          <w:sz w:val="28"/>
          <w:szCs w:val="28"/>
        </w:rPr>
        <w:t>s</w:t>
      </w:r>
      <w:r w:rsidR="00BC670A" w:rsidRPr="00F4239A">
        <w:rPr>
          <w:rFonts w:ascii="Times New Roman" w:eastAsia="Times New Roman" w:hAnsi="Times New Roman" w:cs="Times New Roman"/>
          <w:bCs/>
          <w:sz w:val="28"/>
          <w:szCs w:val="28"/>
        </w:rPr>
        <w:t xml:space="preserve"> </w:t>
      </w:r>
      <w:r w:rsidRPr="00F4239A">
        <w:rPr>
          <w:rFonts w:ascii="Times New Roman" w:eastAsia="Times New Roman" w:hAnsi="Times New Roman" w:cs="Times New Roman"/>
          <w:bCs/>
          <w:sz w:val="28"/>
          <w:szCs w:val="28"/>
        </w:rPr>
        <w:t xml:space="preserve">atbilstoši </w:t>
      </w:r>
      <w:r w:rsidR="00D92DCF" w:rsidRPr="00F4239A">
        <w:rPr>
          <w:rFonts w:ascii="Times New Roman" w:eastAsia="Times New Roman" w:hAnsi="Times New Roman" w:cs="Times New Roman"/>
          <w:bCs/>
          <w:sz w:val="28"/>
          <w:szCs w:val="28"/>
        </w:rPr>
        <w:t>2014.gada 2.decembra</w:t>
      </w:r>
      <w:r w:rsidRPr="00F4239A">
        <w:rPr>
          <w:rFonts w:ascii="Times New Roman" w:eastAsia="Times New Roman" w:hAnsi="Times New Roman" w:cs="Times New Roman"/>
          <w:bCs/>
          <w:sz w:val="28"/>
          <w:szCs w:val="28"/>
        </w:rPr>
        <w:t xml:space="preserve"> MK noteikumiem Nr. </w:t>
      </w:r>
      <w:r w:rsidR="00D92DCF" w:rsidRPr="00F4239A">
        <w:rPr>
          <w:rFonts w:ascii="Times New Roman" w:eastAsia="Times New Roman" w:hAnsi="Times New Roman" w:cs="Times New Roman"/>
          <w:bCs/>
          <w:sz w:val="28"/>
          <w:szCs w:val="28"/>
        </w:rPr>
        <w:t>737</w:t>
      </w:r>
      <w:r w:rsidR="00967F2E" w:rsidRPr="00F4239A">
        <w:rPr>
          <w:rStyle w:val="FootnoteReference"/>
          <w:rFonts w:ascii="Times New Roman" w:eastAsia="Times New Roman" w:hAnsi="Times New Roman" w:cs="Times New Roman"/>
          <w:bCs/>
          <w:sz w:val="28"/>
          <w:szCs w:val="28"/>
        </w:rPr>
        <w:footnoteReference w:id="4"/>
      </w:r>
      <w:r w:rsidRPr="00F4239A">
        <w:rPr>
          <w:rFonts w:ascii="Times New Roman" w:eastAsia="Times New Roman" w:hAnsi="Times New Roman" w:cs="Times New Roman"/>
          <w:bCs/>
          <w:sz w:val="28"/>
          <w:szCs w:val="28"/>
        </w:rPr>
        <w:t>.</w:t>
      </w:r>
    </w:p>
    <w:p w14:paraId="7A9BC3A4" w14:textId="11C4EEC4" w:rsidR="00195420" w:rsidRDefault="00552DCB" w:rsidP="00D42250">
      <w:pPr>
        <w:spacing w:after="120" w:line="240" w:lineRule="auto"/>
        <w:ind w:firstLine="72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 xml:space="preserve">Izstrādājot AFCOS darbības stratēģiju, tika ņemtas vērā </w:t>
      </w:r>
      <w:r w:rsidR="00195420">
        <w:rPr>
          <w:rFonts w:ascii="Times New Roman" w:eastAsia="Times New Roman" w:hAnsi="Times New Roman" w:cs="Times New Roman"/>
          <w:bCs/>
          <w:sz w:val="28"/>
          <w:szCs w:val="28"/>
        </w:rPr>
        <w:t>EK vadlīnij</w:t>
      </w:r>
      <w:r>
        <w:rPr>
          <w:rFonts w:ascii="Times New Roman" w:eastAsia="Times New Roman" w:hAnsi="Times New Roman" w:cs="Times New Roman"/>
          <w:bCs/>
          <w:sz w:val="28"/>
          <w:szCs w:val="28"/>
        </w:rPr>
        <w:t xml:space="preserve">as </w:t>
      </w:r>
      <w:r>
        <w:rPr>
          <w:rFonts w:ascii="Times New Roman" w:eastAsia="Times New Roman" w:hAnsi="Times New Roman" w:cs="Times New Roman"/>
          <w:bCs/>
          <w:sz w:val="28"/>
          <w:szCs w:val="28"/>
          <w:lang w:eastAsia="lv-LV"/>
        </w:rPr>
        <w:t xml:space="preserve">nacionāla līmeņa </w:t>
      </w:r>
      <w:r w:rsidRPr="005E7BA6">
        <w:rPr>
          <w:rFonts w:ascii="Times New Roman" w:eastAsia="Times New Roman" w:hAnsi="Times New Roman" w:cs="Times New Roman"/>
          <w:bCs/>
          <w:sz w:val="28"/>
          <w:szCs w:val="28"/>
          <w:lang w:eastAsia="lv-LV"/>
        </w:rPr>
        <w:t>krāpšanas apkarošanas</w:t>
      </w:r>
      <w:r>
        <w:rPr>
          <w:rFonts w:ascii="Times New Roman" w:eastAsia="Times New Roman" w:hAnsi="Times New Roman" w:cs="Times New Roman"/>
          <w:bCs/>
          <w:sz w:val="28"/>
          <w:szCs w:val="28"/>
          <w:lang w:eastAsia="lv-LV"/>
        </w:rPr>
        <w:t xml:space="preserve"> stratēģiju izstrādei</w:t>
      </w:r>
      <w:r>
        <w:rPr>
          <w:rStyle w:val="FootnoteReference"/>
          <w:rFonts w:ascii="Times New Roman" w:eastAsia="Times New Roman" w:hAnsi="Times New Roman" w:cs="Times New Roman"/>
          <w:bCs/>
          <w:sz w:val="28"/>
          <w:szCs w:val="28"/>
          <w:lang w:eastAsia="lv-LV"/>
        </w:rPr>
        <w:footnoteReference w:id="5"/>
      </w:r>
      <w:r>
        <w:rPr>
          <w:rFonts w:ascii="Times New Roman" w:eastAsia="Times New Roman" w:hAnsi="Times New Roman" w:cs="Times New Roman"/>
          <w:bCs/>
          <w:sz w:val="28"/>
          <w:szCs w:val="28"/>
          <w:lang w:eastAsia="lv-LV"/>
        </w:rPr>
        <w:t xml:space="preserve">, kā arī EK </w:t>
      </w:r>
      <w:r w:rsidRPr="00552DCB">
        <w:rPr>
          <w:rFonts w:ascii="Times New Roman" w:eastAsia="Times New Roman" w:hAnsi="Times New Roman" w:cs="Times New Roman"/>
          <w:bCs/>
          <w:sz w:val="28"/>
          <w:szCs w:val="28"/>
          <w:lang w:eastAsia="lv-LV"/>
        </w:rPr>
        <w:t>stratēģij</w:t>
      </w:r>
      <w:r>
        <w:rPr>
          <w:rFonts w:ascii="Times New Roman" w:eastAsia="Times New Roman" w:hAnsi="Times New Roman" w:cs="Times New Roman"/>
          <w:bCs/>
          <w:sz w:val="28"/>
          <w:szCs w:val="28"/>
          <w:lang w:eastAsia="lv-LV"/>
        </w:rPr>
        <w:t>a</w:t>
      </w:r>
      <w:r w:rsidRPr="00552DCB">
        <w:rPr>
          <w:rFonts w:ascii="Times New Roman" w:eastAsia="Times New Roman" w:hAnsi="Times New Roman" w:cs="Times New Roman"/>
          <w:bCs/>
          <w:sz w:val="28"/>
          <w:szCs w:val="28"/>
          <w:lang w:eastAsia="lv-LV"/>
        </w:rPr>
        <w:t xml:space="preserve"> krāpšanas apkarošanai</w:t>
      </w:r>
      <w:r>
        <w:rPr>
          <w:rStyle w:val="FootnoteReference"/>
          <w:rFonts w:ascii="Times New Roman" w:eastAsia="Times New Roman" w:hAnsi="Times New Roman" w:cs="Times New Roman"/>
          <w:bCs/>
          <w:sz w:val="28"/>
          <w:szCs w:val="28"/>
          <w:lang w:eastAsia="lv-LV"/>
        </w:rPr>
        <w:footnoteReference w:id="6"/>
      </w:r>
      <w:r>
        <w:rPr>
          <w:rFonts w:ascii="Times New Roman" w:eastAsia="Times New Roman" w:hAnsi="Times New Roman" w:cs="Times New Roman"/>
          <w:bCs/>
          <w:sz w:val="28"/>
          <w:szCs w:val="28"/>
          <w:lang w:eastAsia="lv-LV"/>
        </w:rPr>
        <w:t>.</w:t>
      </w:r>
      <w:r w:rsidRPr="00552DCB">
        <w:rPr>
          <w:rFonts w:ascii="Times New Roman" w:eastAsia="Times New Roman" w:hAnsi="Times New Roman" w:cs="Times New Roman"/>
          <w:bCs/>
          <w:sz w:val="28"/>
          <w:szCs w:val="28"/>
          <w:lang w:eastAsia="lv-LV"/>
        </w:rPr>
        <w:t> </w:t>
      </w:r>
      <w:r w:rsidR="00195420">
        <w:rPr>
          <w:rFonts w:ascii="Times New Roman" w:eastAsia="Times New Roman" w:hAnsi="Times New Roman" w:cs="Times New Roman"/>
          <w:bCs/>
          <w:sz w:val="28"/>
          <w:szCs w:val="28"/>
          <w:lang w:eastAsia="lv-LV"/>
        </w:rPr>
        <w:t xml:space="preserve"> </w:t>
      </w:r>
    </w:p>
    <w:p w14:paraId="38D96D62" w14:textId="77777777" w:rsidR="00850E41" w:rsidRDefault="00850E41" w:rsidP="00850E41">
      <w:pPr>
        <w:spacing w:after="120" w:line="240" w:lineRule="auto"/>
        <w:ind w:firstLine="72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Izstrādājot AFCOS darbības stratēģiju, tika ņemtas vērā arī citas izstrādātas nacionālās stratēģijas un plāni, lai novērstu pasākumu dublēšanos un nodrošinātu dokumentu papildinātību:</w:t>
      </w:r>
    </w:p>
    <w:p w14:paraId="0846231E" w14:textId="77777777" w:rsidR="00850E41" w:rsidRPr="00F621A7" w:rsidRDefault="00850E41" w:rsidP="00850E41">
      <w:pPr>
        <w:pStyle w:val="ListParagraph"/>
        <w:numPr>
          <w:ilvl w:val="0"/>
          <w:numId w:val="28"/>
        </w:numPr>
        <w:shd w:val="clear" w:color="auto" w:fill="FFFFFF"/>
        <w:spacing w:before="100" w:beforeAutospacing="1" w:after="100" w:afterAutospacing="1" w:line="240" w:lineRule="auto"/>
        <w:ind w:left="1434" w:hanging="357"/>
        <w:jc w:val="both"/>
        <w:rPr>
          <w:rFonts w:ascii="Times New Roman" w:eastAsia="Times New Roman" w:hAnsi="Times New Roman" w:cs="Times New Roman"/>
          <w:bCs/>
          <w:sz w:val="28"/>
          <w:szCs w:val="28"/>
          <w:lang w:eastAsia="lv-LV"/>
        </w:rPr>
      </w:pPr>
      <w:r w:rsidRPr="00F621A7">
        <w:rPr>
          <w:rFonts w:ascii="Times New Roman" w:eastAsia="Times New Roman" w:hAnsi="Times New Roman" w:cs="Times New Roman"/>
          <w:bCs/>
          <w:sz w:val="28"/>
          <w:szCs w:val="28"/>
          <w:lang w:eastAsia="lv-LV"/>
        </w:rPr>
        <w:t>KNAB izstrādātas un 2015.gada 16.jūlijā Ministru kabinetā apstiprinātas Korupcijas novēršanas un apkarošanas pamatnostādnes 2015.–2020.gadam un to 6.sadaļa “Uzdevumu un pasākumu plāns”</w:t>
      </w:r>
      <w:r w:rsidRPr="00F621A7">
        <w:rPr>
          <w:rFonts w:ascii="Times New Roman" w:hAnsi="Times New Roman" w:cs="Times New Roman"/>
          <w:vertAlign w:val="superscript"/>
          <w:lang w:eastAsia="lv-LV"/>
        </w:rPr>
        <w:footnoteReference w:id="7"/>
      </w:r>
      <w:r w:rsidRPr="00F621A7">
        <w:rPr>
          <w:rFonts w:ascii="Times New Roman" w:eastAsia="Times New Roman" w:hAnsi="Times New Roman" w:cs="Times New Roman"/>
          <w:bCs/>
          <w:sz w:val="28"/>
          <w:szCs w:val="28"/>
          <w:lang w:eastAsia="lv-LV"/>
        </w:rPr>
        <w:t xml:space="preserve">. </w:t>
      </w:r>
    </w:p>
    <w:p w14:paraId="05BDF990" w14:textId="77777777" w:rsidR="00850E41" w:rsidRPr="00F621A7" w:rsidRDefault="00850E41" w:rsidP="00850E41">
      <w:pPr>
        <w:pStyle w:val="ListParagraph"/>
        <w:numPr>
          <w:ilvl w:val="0"/>
          <w:numId w:val="28"/>
        </w:numPr>
        <w:shd w:val="clear" w:color="auto" w:fill="FFFFFF"/>
        <w:spacing w:before="100" w:beforeAutospacing="1" w:after="100" w:afterAutospacing="1" w:line="240" w:lineRule="auto"/>
        <w:ind w:left="1434" w:hanging="357"/>
        <w:jc w:val="both"/>
        <w:rPr>
          <w:rFonts w:ascii="Times New Roman" w:eastAsia="Times New Roman" w:hAnsi="Times New Roman" w:cs="Times New Roman"/>
          <w:bCs/>
          <w:sz w:val="28"/>
          <w:szCs w:val="28"/>
          <w:lang w:eastAsia="lv-LV"/>
        </w:rPr>
      </w:pPr>
      <w:r w:rsidRPr="00F621A7">
        <w:rPr>
          <w:rFonts w:ascii="Times New Roman" w:eastAsia="Times New Roman" w:hAnsi="Times New Roman" w:cs="Times New Roman"/>
          <w:bCs/>
          <w:sz w:val="28"/>
          <w:szCs w:val="28"/>
          <w:lang w:eastAsia="lv-LV"/>
        </w:rPr>
        <w:t>Finanšu ministrijas izstrādāts “Pasākumu plāns krāpšanas un korupcijas risku mazināšanai Eiropas Sociālā fonda, Eiropas Reģionālās attīstības fonda un Kohēzijas fonda 2014.-2020.gada plānošanas periodā” (aktualizēts 28.08.2019.)</w:t>
      </w:r>
      <w:r w:rsidRPr="00F621A7">
        <w:rPr>
          <w:rFonts w:ascii="Times New Roman" w:hAnsi="Times New Roman" w:cs="Times New Roman"/>
          <w:lang w:eastAsia="lv-LV"/>
        </w:rPr>
        <w:t xml:space="preserve"> </w:t>
      </w:r>
      <w:r w:rsidRPr="00F621A7">
        <w:rPr>
          <w:rFonts w:ascii="Times New Roman" w:hAnsi="Times New Roman" w:cs="Times New Roman"/>
          <w:vertAlign w:val="superscript"/>
          <w:lang w:eastAsia="lv-LV"/>
        </w:rPr>
        <w:footnoteReference w:id="8"/>
      </w:r>
      <w:r w:rsidRPr="00F621A7">
        <w:rPr>
          <w:rFonts w:ascii="Times New Roman" w:eastAsia="Times New Roman" w:hAnsi="Times New Roman" w:cs="Times New Roman"/>
          <w:bCs/>
          <w:sz w:val="28"/>
          <w:szCs w:val="28"/>
          <w:lang w:eastAsia="lv-LV"/>
        </w:rPr>
        <w:t>.</w:t>
      </w:r>
    </w:p>
    <w:p w14:paraId="7AC5F553" w14:textId="1854CD89" w:rsidR="00D216B8" w:rsidRPr="00850E41" w:rsidRDefault="00850E41" w:rsidP="00850E41">
      <w:pPr>
        <w:pStyle w:val="ListParagraph"/>
        <w:numPr>
          <w:ilvl w:val="0"/>
          <w:numId w:val="28"/>
        </w:numPr>
        <w:shd w:val="clear" w:color="auto" w:fill="FFFFFF"/>
        <w:spacing w:before="100" w:beforeAutospacing="1" w:after="100" w:afterAutospacing="1" w:line="240" w:lineRule="auto"/>
        <w:ind w:left="1434" w:hanging="357"/>
        <w:jc w:val="both"/>
        <w:rPr>
          <w:rFonts w:ascii="Times New Roman" w:eastAsia="Times New Roman" w:hAnsi="Times New Roman" w:cs="Times New Roman"/>
          <w:bCs/>
          <w:sz w:val="28"/>
          <w:szCs w:val="28"/>
          <w:lang w:eastAsia="lv-LV"/>
        </w:rPr>
      </w:pPr>
      <w:r w:rsidRPr="00F621A7">
        <w:rPr>
          <w:rFonts w:ascii="Times New Roman" w:eastAsia="Times New Roman" w:hAnsi="Times New Roman" w:cs="Times New Roman"/>
          <w:bCs/>
          <w:sz w:val="28"/>
          <w:szCs w:val="28"/>
          <w:lang w:eastAsia="lv-LV"/>
        </w:rPr>
        <w:t>Valsts iestāžu darba plāns ēnu ekonomikas ierobežošanai 2016. – 2020.gadam (</w:t>
      </w:r>
      <w:r w:rsidRPr="00E21851">
        <w:rPr>
          <w:rFonts w:ascii="Times New Roman" w:eastAsia="Times New Roman" w:hAnsi="Times New Roman" w:cs="Times New Roman"/>
          <w:bCs/>
          <w:sz w:val="28"/>
          <w:szCs w:val="28"/>
          <w:lang w:eastAsia="lv-LV"/>
        </w:rPr>
        <w:t>redakcija uz 21.01.2019</w:t>
      </w:r>
      <w:r w:rsidRPr="00F621A7">
        <w:rPr>
          <w:rFonts w:ascii="Times New Roman" w:eastAsia="Times New Roman" w:hAnsi="Times New Roman" w:cs="Times New Roman"/>
          <w:bCs/>
          <w:sz w:val="28"/>
          <w:szCs w:val="28"/>
          <w:lang w:eastAsia="lv-LV"/>
        </w:rPr>
        <w:t>.)</w:t>
      </w:r>
      <w:r w:rsidRPr="00F621A7">
        <w:rPr>
          <w:rFonts w:ascii="Times New Roman" w:hAnsi="Times New Roman" w:cs="Times New Roman"/>
          <w:lang w:eastAsia="lv-LV"/>
        </w:rPr>
        <w:t xml:space="preserve"> </w:t>
      </w:r>
      <w:r w:rsidRPr="00F621A7">
        <w:rPr>
          <w:rFonts w:ascii="Times New Roman" w:hAnsi="Times New Roman" w:cs="Times New Roman"/>
          <w:vertAlign w:val="superscript"/>
          <w:lang w:eastAsia="lv-LV"/>
        </w:rPr>
        <w:footnoteReference w:id="9"/>
      </w:r>
      <w:r w:rsidRPr="00F621A7">
        <w:rPr>
          <w:rFonts w:ascii="Times New Roman" w:eastAsia="Times New Roman" w:hAnsi="Times New Roman" w:cs="Times New Roman"/>
          <w:bCs/>
          <w:sz w:val="28"/>
          <w:szCs w:val="28"/>
          <w:lang w:eastAsia="lv-LV"/>
        </w:rPr>
        <w:t>.</w:t>
      </w:r>
    </w:p>
    <w:p w14:paraId="77D184CB" w14:textId="18051003" w:rsidR="00D5506A" w:rsidRPr="00D5506A" w:rsidRDefault="00D5506A" w:rsidP="00D42250">
      <w:pPr>
        <w:spacing w:after="120" w:line="240" w:lineRule="auto"/>
        <w:ind w:firstLine="72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AFCOS darbības stratēģija</w:t>
      </w:r>
      <w:r w:rsidRPr="00D5506A">
        <w:rPr>
          <w:rFonts w:ascii="Times New Roman" w:eastAsia="Times New Roman" w:hAnsi="Times New Roman" w:cs="Times New Roman"/>
          <w:bCs/>
          <w:sz w:val="28"/>
          <w:szCs w:val="28"/>
          <w:lang w:eastAsia="lv-LV"/>
        </w:rPr>
        <w:t xml:space="preserve"> tiek pielāgota</w:t>
      </w:r>
      <w:r w:rsidR="00A620E8" w:rsidRPr="00D5506A">
        <w:rPr>
          <w:rFonts w:ascii="Times New Roman" w:eastAsia="Times New Roman" w:hAnsi="Times New Roman" w:cs="Times New Roman"/>
          <w:bCs/>
          <w:sz w:val="28"/>
          <w:szCs w:val="28"/>
          <w:lang w:eastAsia="lv-LV"/>
        </w:rPr>
        <w:t xml:space="preserve"> arī diviem būtiskiem ES tiesību aktu papildinājumiem krāpšanas apkaroša</w:t>
      </w:r>
      <w:r w:rsidRPr="00D5506A">
        <w:rPr>
          <w:rFonts w:ascii="Times New Roman" w:eastAsia="Times New Roman" w:hAnsi="Times New Roman" w:cs="Times New Roman"/>
          <w:bCs/>
          <w:sz w:val="28"/>
          <w:szCs w:val="28"/>
          <w:lang w:eastAsia="lv-LV"/>
        </w:rPr>
        <w:t>nas jomā</w:t>
      </w:r>
      <w:r w:rsidR="00A620E8" w:rsidRPr="00D5506A">
        <w:rPr>
          <w:rFonts w:ascii="Times New Roman" w:eastAsia="Times New Roman" w:hAnsi="Times New Roman" w:cs="Times New Roman"/>
          <w:bCs/>
          <w:sz w:val="28"/>
          <w:szCs w:val="28"/>
          <w:lang w:eastAsia="lv-LV"/>
        </w:rPr>
        <w:t xml:space="preserve">: </w:t>
      </w:r>
    </w:p>
    <w:p w14:paraId="24668C08" w14:textId="77777777" w:rsidR="005E1B56" w:rsidRDefault="001D52A0" w:rsidP="005E1B56">
      <w:pPr>
        <w:pStyle w:val="ListParagraph"/>
        <w:numPr>
          <w:ilvl w:val="0"/>
          <w:numId w:val="28"/>
        </w:numPr>
        <w:shd w:val="clear" w:color="auto" w:fill="FFFFFF"/>
        <w:spacing w:before="100" w:beforeAutospacing="1" w:after="100" w:afterAutospacing="1" w:line="240" w:lineRule="auto"/>
        <w:ind w:left="1434" w:hanging="357"/>
        <w:jc w:val="both"/>
        <w:rPr>
          <w:rFonts w:ascii="Times New Roman" w:eastAsia="Times New Roman" w:hAnsi="Times New Roman" w:cs="Times New Roman"/>
          <w:bCs/>
          <w:sz w:val="28"/>
          <w:szCs w:val="28"/>
          <w:lang w:eastAsia="lv-LV"/>
        </w:rPr>
      </w:pPr>
      <w:r w:rsidRPr="001D52A0">
        <w:rPr>
          <w:rFonts w:ascii="Times New Roman" w:eastAsia="Times New Roman" w:hAnsi="Times New Roman" w:cs="Times New Roman"/>
          <w:bCs/>
          <w:sz w:val="28"/>
          <w:szCs w:val="28"/>
          <w:lang w:eastAsia="lv-LV"/>
        </w:rPr>
        <w:t>Padomes Regula</w:t>
      </w:r>
      <w:r>
        <w:rPr>
          <w:rFonts w:ascii="Times New Roman" w:eastAsia="Times New Roman" w:hAnsi="Times New Roman" w:cs="Times New Roman"/>
          <w:bCs/>
          <w:sz w:val="28"/>
          <w:szCs w:val="28"/>
          <w:lang w:eastAsia="lv-LV"/>
        </w:rPr>
        <w:t>i</w:t>
      </w:r>
      <w:r w:rsidRPr="001D52A0">
        <w:rPr>
          <w:rFonts w:ascii="Times New Roman" w:eastAsia="Times New Roman" w:hAnsi="Times New Roman" w:cs="Times New Roman"/>
          <w:bCs/>
          <w:sz w:val="28"/>
          <w:szCs w:val="28"/>
          <w:lang w:eastAsia="lv-LV"/>
        </w:rPr>
        <w:t xml:space="preserve"> (ES) 2017/1939 (2017. gada 12. oktobris), ar ko īsteno ciešāku sadarbību Eiropas Prokuratūras (EPPO) izveidei</w:t>
      </w:r>
      <w:r w:rsidR="00A620E8" w:rsidRPr="00000D5A">
        <w:rPr>
          <w:rFonts w:ascii="Times New Roman" w:eastAsia="Times New Roman" w:hAnsi="Times New Roman" w:cs="Times New Roman"/>
          <w:bCs/>
          <w:sz w:val="28"/>
          <w:szCs w:val="28"/>
          <w:lang w:eastAsia="lv-LV"/>
        </w:rPr>
        <w:t>.</w:t>
      </w:r>
      <w:r w:rsidR="005E1B56" w:rsidRPr="005E1B56">
        <w:rPr>
          <w:rFonts w:ascii="Times New Roman" w:eastAsia="Times New Roman" w:hAnsi="Times New Roman" w:cs="Times New Roman"/>
          <w:bCs/>
          <w:sz w:val="28"/>
          <w:szCs w:val="28"/>
          <w:lang w:eastAsia="lv-LV"/>
        </w:rPr>
        <w:t xml:space="preserve"> </w:t>
      </w:r>
    </w:p>
    <w:p w14:paraId="5A66E0DE" w14:textId="2B28C01D" w:rsidR="006B2D8D" w:rsidRPr="005E1B56" w:rsidRDefault="005E1B56" w:rsidP="005E1B56">
      <w:pPr>
        <w:pStyle w:val="ListParagraph"/>
        <w:numPr>
          <w:ilvl w:val="0"/>
          <w:numId w:val="28"/>
        </w:numPr>
        <w:shd w:val="clear" w:color="auto" w:fill="FFFFFF"/>
        <w:spacing w:before="100" w:beforeAutospacing="1" w:after="100" w:afterAutospacing="1" w:line="240" w:lineRule="auto"/>
        <w:ind w:left="1434" w:hanging="357"/>
        <w:jc w:val="both"/>
        <w:rPr>
          <w:rFonts w:ascii="Times New Roman" w:eastAsia="Times New Roman" w:hAnsi="Times New Roman" w:cs="Times New Roman"/>
          <w:bCs/>
          <w:sz w:val="28"/>
          <w:szCs w:val="28"/>
          <w:lang w:eastAsia="lv-LV"/>
        </w:rPr>
      </w:pPr>
      <w:r w:rsidRPr="001D52A0">
        <w:rPr>
          <w:rFonts w:ascii="Times New Roman" w:eastAsia="Times New Roman" w:hAnsi="Times New Roman" w:cs="Times New Roman"/>
          <w:bCs/>
          <w:sz w:val="28"/>
          <w:szCs w:val="28"/>
          <w:lang w:eastAsia="lv-LV"/>
        </w:rPr>
        <w:t xml:space="preserve">Komisijas 2018. gada 23. maija priekšlikumiem Eiropas Parlamenta un Padomes Regulai, ar kuru groza Regulu (ES, Euratom) Nr. </w:t>
      </w:r>
      <w:r w:rsidRPr="001D52A0">
        <w:rPr>
          <w:rFonts w:ascii="Times New Roman" w:eastAsia="Times New Roman" w:hAnsi="Times New Roman" w:cs="Times New Roman"/>
          <w:bCs/>
          <w:sz w:val="28"/>
          <w:szCs w:val="28"/>
          <w:lang w:eastAsia="lv-LV"/>
        </w:rPr>
        <w:lastRenderedPageBreak/>
        <w:t>883/2013 par izmeklēšanu, ko veic Eiropas Biro</w:t>
      </w:r>
      <w:r>
        <w:rPr>
          <w:rFonts w:ascii="Times New Roman" w:eastAsia="Times New Roman" w:hAnsi="Times New Roman" w:cs="Times New Roman"/>
          <w:bCs/>
          <w:sz w:val="28"/>
          <w:szCs w:val="28"/>
          <w:lang w:eastAsia="lv-LV"/>
        </w:rPr>
        <w:t>js krāpšanas apkarošanai (OLAF)</w:t>
      </w:r>
      <w:r w:rsidRPr="001D52A0">
        <w:rPr>
          <w:rFonts w:ascii="Times New Roman" w:eastAsia="Times New Roman" w:hAnsi="Times New Roman" w:cs="Times New Roman"/>
          <w:bCs/>
          <w:sz w:val="28"/>
          <w:szCs w:val="28"/>
          <w:lang w:eastAsia="lv-LV"/>
        </w:rPr>
        <w:t xml:space="preserve"> (COM (2018) 338)</w:t>
      </w:r>
      <w:r>
        <w:rPr>
          <w:rFonts w:ascii="Times New Roman" w:eastAsia="Times New Roman" w:hAnsi="Times New Roman" w:cs="Times New Roman"/>
          <w:bCs/>
          <w:sz w:val="28"/>
          <w:szCs w:val="28"/>
          <w:lang w:eastAsia="lv-LV"/>
        </w:rPr>
        <w:t>.</w:t>
      </w:r>
      <w:r w:rsidRPr="00000D5A">
        <w:rPr>
          <w:rFonts w:ascii="Times New Roman" w:eastAsia="Times New Roman" w:hAnsi="Times New Roman" w:cs="Times New Roman"/>
          <w:bCs/>
          <w:sz w:val="28"/>
          <w:szCs w:val="28"/>
          <w:lang w:eastAsia="lv-LV"/>
        </w:rPr>
        <w:t xml:space="preserve"> </w:t>
      </w:r>
    </w:p>
    <w:p w14:paraId="0302FA49" w14:textId="0B7459D9" w:rsidR="00162063" w:rsidRDefault="00162063" w:rsidP="00D42250">
      <w:pPr>
        <w:spacing w:after="120" w:line="240" w:lineRule="auto"/>
        <w:ind w:firstLine="720"/>
        <w:jc w:val="both"/>
        <w:rPr>
          <w:rFonts w:ascii="Times New Roman" w:eastAsia="Times New Roman" w:hAnsi="Times New Roman" w:cs="Times New Roman"/>
          <w:bCs/>
          <w:sz w:val="28"/>
          <w:szCs w:val="28"/>
        </w:rPr>
      </w:pPr>
      <w:r w:rsidRPr="00886E15">
        <w:rPr>
          <w:rFonts w:ascii="Times New Roman" w:eastAsia="Times New Roman" w:hAnsi="Times New Roman" w:cs="Times New Roman"/>
          <w:bCs/>
          <w:sz w:val="28"/>
          <w:szCs w:val="28"/>
        </w:rPr>
        <w:t xml:space="preserve">Ar FM 2019. gada </w:t>
      </w:r>
      <w:r w:rsidR="00886E15" w:rsidRPr="00886E15">
        <w:rPr>
          <w:rFonts w:ascii="Times New Roman" w:eastAsia="Times New Roman" w:hAnsi="Times New Roman" w:cs="Times New Roman"/>
          <w:bCs/>
          <w:sz w:val="28"/>
          <w:szCs w:val="28"/>
        </w:rPr>
        <w:t>1</w:t>
      </w:r>
      <w:r w:rsidRPr="00886E15">
        <w:rPr>
          <w:rFonts w:ascii="Times New Roman" w:eastAsia="Times New Roman" w:hAnsi="Times New Roman" w:cs="Times New Roman"/>
          <w:bCs/>
          <w:sz w:val="28"/>
          <w:szCs w:val="28"/>
        </w:rPr>
        <w:t xml:space="preserve">9. </w:t>
      </w:r>
      <w:r w:rsidR="00886E15" w:rsidRPr="00886E15">
        <w:rPr>
          <w:rFonts w:ascii="Times New Roman" w:eastAsia="Times New Roman" w:hAnsi="Times New Roman" w:cs="Times New Roman"/>
          <w:bCs/>
          <w:sz w:val="28"/>
          <w:szCs w:val="28"/>
        </w:rPr>
        <w:t>decembra</w:t>
      </w:r>
      <w:r w:rsidRPr="00886E15">
        <w:rPr>
          <w:rFonts w:ascii="Times New Roman" w:eastAsia="Times New Roman" w:hAnsi="Times New Roman" w:cs="Times New Roman"/>
          <w:bCs/>
          <w:sz w:val="28"/>
          <w:szCs w:val="28"/>
        </w:rPr>
        <w:t xml:space="preserve"> rīkojumu Nr. </w:t>
      </w:r>
      <w:r w:rsidR="00886E15" w:rsidRPr="00886E15">
        <w:rPr>
          <w:rFonts w:ascii="Times New Roman" w:eastAsia="Times New Roman" w:hAnsi="Times New Roman" w:cs="Times New Roman"/>
          <w:bCs/>
          <w:sz w:val="28"/>
          <w:szCs w:val="28"/>
        </w:rPr>
        <w:t>450</w:t>
      </w:r>
      <w:r w:rsidRPr="00886E15">
        <w:rPr>
          <w:rFonts w:ascii="Times New Roman" w:eastAsia="Times New Roman" w:hAnsi="Times New Roman" w:cs="Times New Roman"/>
          <w:bCs/>
          <w:sz w:val="28"/>
          <w:szCs w:val="28"/>
        </w:rPr>
        <w:t xml:space="preserve"> tika izveidota </w:t>
      </w:r>
      <w:r w:rsidR="00886E15" w:rsidRPr="00D216B8">
        <w:rPr>
          <w:rFonts w:ascii="Times New Roman" w:eastAsia="Times New Roman" w:hAnsi="Times New Roman" w:cs="Times New Roman"/>
          <w:bCs/>
          <w:sz w:val="28"/>
          <w:szCs w:val="28"/>
        </w:rPr>
        <w:t xml:space="preserve">starpinstitūciju </w:t>
      </w:r>
      <w:r w:rsidRPr="00886E15">
        <w:rPr>
          <w:rFonts w:ascii="Times New Roman" w:eastAsia="Times New Roman" w:hAnsi="Times New Roman" w:cs="Times New Roman"/>
          <w:bCs/>
          <w:sz w:val="28"/>
          <w:szCs w:val="28"/>
        </w:rPr>
        <w:t xml:space="preserve">darba grupa </w:t>
      </w:r>
      <w:r w:rsidR="00886E15" w:rsidRPr="00886E15">
        <w:rPr>
          <w:rFonts w:ascii="Times New Roman" w:eastAsia="Times New Roman" w:hAnsi="Times New Roman" w:cs="Times New Roman"/>
          <w:bCs/>
          <w:sz w:val="28"/>
          <w:szCs w:val="28"/>
        </w:rPr>
        <w:t>stratēģijas</w:t>
      </w:r>
      <w:r w:rsidRPr="00886E15">
        <w:rPr>
          <w:rFonts w:ascii="Times New Roman" w:eastAsia="Times New Roman" w:hAnsi="Times New Roman" w:cs="Times New Roman"/>
          <w:bCs/>
          <w:sz w:val="28"/>
          <w:szCs w:val="28"/>
        </w:rPr>
        <w:t xml:space="preserve"> izstrādei, kuras sastāvā ietilpst pārstāvji no FM, </w:t>
      </w:r>
      <w:r w:rsidR="001F0F25">
        <w:rPr>
          <w:rFonts w:ascii="Times New Roman" w:eastAsia="Times New Roman" w:hAnsi="Times New Roman" w:cs="Times New Roman"/>
          <w:bCs/>
          <w:sz w:val="28"/>
          <w:szCs w:val="28"/>
        </w:rPr>
        <w:t xml:space="preserve">Zemkopības ministrijas, </w:t>
      </w:r>
      <w:r w:rsidRPr="00886E15">
        <w:rPr>
          <w:rFonts w:ascii="Times New Roman" w:eastAsia="Times New Roman" w:hAnsi="Times New Roman" w:cs="Times New Roman"/>
          <w:bCs/>
          <w:sz w:val="28"/>
          <w:szCs w:val="28"/>
        </w:rPr>
        <w:t>Valsts ieņēmumu dienesta,</w:t>
      </w:r>
      <w:r w:rsidR="00886E15" w:rsidRPr="00886E15">
        <w:rPr>
          <w:rFonts w:ascii="Times New Roman" w:eastAsia="Times New Roman" w:hAnsi="Times New Roman" w:cs="Times New Roman"/>
          <w:bCs/>
          <w:sz w:val="28"/>
          <w:szCs w:val="28"/>
        </w:rPr>
        <w:t xml:space="preserve"> Ģenerālprokuratūras,</w:t>
      </w:r>
      <w:r w:rsidRPr="00886E15">
        <w:rPr>
          <w:rFonts w:ascii="Times New Roman" w:eastAsia="Times New Roman" w:hAnsi="Times New Roman" w:cs="Times New Roman"/>
          <w:bCs/>
          <w:sz w:val="28"/>
          <w:szCs w:val="28"/>
        </w:rPr>
        <w:t xml:space="preserve"> Valsts policijas,  </w:t>
      </w:r>
      <w:r w:rsidR="00886E15" w:rsidRPr="00886E15">
        <w:rPr>
          <w:rFonts w:ascii="Times New Roman" w:eastAsia="Times New Roman" w:hAnsi="Times New Roman" w:cs="Times New Roman"/>
          <w:bCs/>
          <w:sz w:val="28"/>
          <w:szCs w:val="28"/>
        </w:rPr>
        <w:t xml:space="preserve">Centrālās finanšu un līgumu aģentūras, Konkurences padomes, Korupcijas novēršanas un apkarošanas biroja, </w:t>
      </w:r>
      <w:r w:rsidRPr="00886E15">
        <w:rPr>
          <w:rFonts w:ascii="Times New Roman" w:eastAsia="Times New Roman" w:hAnsi="Times New Roman" w:cs="Times New Roman"/>
          <w:bCs/>
          <w:sz w:val="28"/>
          <w:szCs w:val="28"/>
        </w:rPr>
        <w:t xml:space="preserve">Lauku atbalsta dienesta un </w:t>
      </w:r>
      <w:r w:rsidR="00886E15" w:rsidRPr="00886E15">
        <w:rPr>
          <w:rFonts w:ascii="Times New Roman" w:eastAsia="Times New Roman" w:hAnsi="Times New Roman" w:cs="Times New Roman"/>
          <w:bCs/>
          <w:sz w:val="28"/>
          <w:szCs w:val="28"/>
        </w:rPr>
        <w:t>Iepirkumu uzraudzības biroja</w:t>
      </w:r>
      <w:r w:rsidRPr="00886E15">
        <w:rPr>
          <w:rFonts w:ascii="Times New Roman" w:eastAsia="Times New Roman" w:hAnsi="Times New Roman" w:cs="Times New Roman"/>
          <w:bCs/>
          <w:sz w:val="28"/>
          <w:szCs w:val="28"/>
        </w:rPr>
        <w:t>.</w:t>
      </w:r>
    </w:p>
    <w:p w14:paraId="100ADF6A" w14:textId="6AA9CA23" w:rsidR="00E467F0" w:rsidRPr="00D216B8" w:rsidRDefault="009450E5" w:rsidP="00D42250">
      <w:pPr>
        <w:spacing w:after="120" w:line="240"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S</w:t>
      </w:r>
      <w:r w:rsidR="00FC7526" w:rsidRPr="00D216B8">
        <w:rPr>
          <w:rFonts w:ascii="Times New Roman" w:eastAsia="Times New Roman" w:hAnsi="Times New Roman" w:cs="Times New Roman"/>
          <w:bCs/>
          <w:sz w:val="28"/>
          <w:szCs w:val="28"/>
        </w:rPr>
        <w:t xml:space="preserve">tarpinstitūciju darba grupas ietvaros </w:t>
      </w:r>
      <w:r w:rsidR="002962B6" w:rsidRPr="00D216B8">
        <w:rPr>
          <w:rFonts w:ascii="Times New Roman" w:eastAsia="Times New Roman" w:hAnsi="Times New Roman" w:cs="Times New Roman"/>
          <w:bCs/>
          <w:sz w:val="28"/>
          <w:szCs w:val="28"/>
        </w:rPr>
        <w:t xml:space="preserve">diskusiju veidā </w:t>
      </w:r>
      <w:r w:rsidR="00A57B40" w:rsidRPr="00D216B8">
        <w:rPr>
          <w:rFonts w:ascii="Times New Roman" w:eastAsia="Times New Roman" w:hAnsi="Times New Roman" w:cs="Times New Roman"/>
          <w:bCs/>
          <w:sz w:val="28"/>
          <w:szCs w:val="28"/>
        </w:rPr>
        <w:t xml:space="preserve">tika </w:t>
      </w:r>
      <w:r w:rsidR="00FC7526" w:rsidRPr="00D216B8">
        <w:rPr>
          <w:rFonts w:ascii="Times New Roman" w:eastAsia="Times New Roman" w:hAnsi="Times New Roman" w:cs="Times New Roman"/>
          <w:bCs/>
          <w:sz w:val="28"/>
          <w:szCs w:val="28"/>
        </w:rPr>
        <w:t>apzinā</w:t>
      </w:r>
      <w:r w:rsidR="00A57B40" w:rsidRPr="00D216B8">
        <w:rPr>
          <w:rFonts w:ascii="Times New Roman" w:eastAsia="Times New Roman" w:hAnsi="Times New Roman" w:cs="Times New Roman"/>
          <w:bCs/>
          <w:sz w:val="28"/>
          <w:szCs w:val="28"/>
        </w:rPr>
        <w:t>tas</w:t>
      </w:r>
      <w:r w:rsidR="00FC7526" w:rsidRPr="00D216B8">
        <w:rPr>
          <w:rFonts w:ascii="Times New Roman" w:eastAsia="Times New Roman" w:hAnsi="Times New Roman" w:cs="Times New Roman"/>
          <w:bCs/>
          <w:sz w:val="28"/>
          <w:szCs w:val="28"/>
        </w:rPr>
        <w:t xml:space="preserve"> </w:t>
      </w:r>
      <w:r w:rsidR="00A57B40" w:rsidRPr="00D216B8">
        <w:rPr>
          <w:rFonts w:ascii="Times New Roman" w:eastAsia="Times New Roman" w:hAnsi="Times New Roman" w:cs="Times New Roman"/>
          <w:bCs/>
          <w:sz w:val="28"/>
          <w:szCs w:val="28"/>
        </w:rPr>
        <w:t xml:space="preserve">pastāvošās </w:t>
      </w:r>
      <w:r w:rsidR="00FC7526" w:rsidRPr="00D216B8">
        <w:rPr>
          <w:rFonts w:ascii="Times New Roman" w:eastAsia="Times New Roman" w:hAnsi="Times New Roman" w:cs="Times New Roman"/>
          <w:bCs/>
          <w:sz w:val="28"/>
          <w:szCs w:val="28"/>
        </w:rPr>
        <w:t>problēmas</w:t>
      </w:r>
      <w:r w:rsidR="00A57B40" w:rsidRPr="00D216B8">
        <w:rPr>
          <w:rFonts w:ascii="Times New Roman" w:eastAsia="Times New Roman" w:hAnsi="Times New Roman" w:cs="Times New Roman"/>
          <w:bCs/>
          <w:sz w:val="28"/>
          <w:szCs w:val="28"/>
        </w:rPr>
        <w:t xml:space="preserve"> institūcijās un</w:t>
      </w:r>
      <w:r w:rsidR="00FC7526" w:rsidRPr="00D216B8">
        <w:rPr>
          <w:rFonts w:ascii="Times New Roman" w:eastAsia="Times New Roman" w:hAnsi="Times New Roman" w:cs="Times New Roman"/>
          <w:bCs/>
          <w:sz w:val="28"/>
          <w:szCs w:val="28"/>
        </w:rPr>
        <w:t xml:space="preserve"> pilnveidoj</w:t>
      </w:r>
      <w:r w:rsidR="00A57B40" w:rsidRPr="00D216B8">
        <w:rPr>
          <w:rFonts w:ascii="Times New Roman" w:eastAsia="Times New Roman" w:hAnsi="Times New Roman" w:cs="Times New Roman"/>
          <w:bCs/>
          <w:sz w:val="28"/>
          <w:szCs w:val="28"/>
        </w:rPr>
        <w:t>amās jomas</w:t>
      </w:r>
      <w:r w:rsidR="00977784" w:rsidRPr="00D216B8">
        <w:rPr>
          <w:rFonts w:ascii="Times New Roman" w:eastAsia="Times New Roman" w:hAnsi="Times New Roman" w:cs="Times New Roman"/>
          <w:bCs/>
          <w:sz w:val="28"/>
          <w:szCs w:val="28"/>
        </w:rPr>
        <w:t>, kā arī</w:t>
      </w:r>
      <w:r w:rsidR="00FC7526" w:rsidRPr="00D216B8">
        <w:rPr>
          <w:rFonts w:ascii="Times New Roman" w:eastAsia="Times New Roman" w:hAnsi="Times New Roman" w:cs="Times New Roman"/>
          <w:bCs/>
          <w:sz w:val="28"/>
          <w:szCs w:val="28"/>
        </w:rPr>
        <w:t xml:space="preserve"> </w:t>
      </w:r>
      <w:r w:rsidR="00A57B40" w:rsidRPr="00D216B8">
        <w:rPr>
          <w:rFonts w:ascii="Times New Roman" w:eastAsia="Times New Roman" w:hAnsi="Times New Roman" w:cs="Times New Roman"/>
          <w:bCs/>
          <w:sz w:val="28"/>
          <w:szCs w:val="28"/>
        </w:rPr>
        <w:t>tās lietas</w:t>
      </w:r>
      <w:r w:rsidR="00FC7526" w:rsidRPr="00D216B8">
        <w:rPr>
          <w:rFonts w:ascii="Times New Roman" w:eastAsia="Times New Roman" w:hAnsi="Times New Roman" w:cs="Times New Roman"/>
          <w:bCs/>
          <w:sz w:val="28"/>
          <w:szCs w:val="28"/>
        </w:rPr>
        <w:t>, kas ir izveidotas un funkcionē labi</w:t>
      </w:r>
      <w:r w:rsidR="00A57B40" w:rsidRPr="00D216B8">
        <w:rPr>
          <w:rFonts w:ascii="Times New Roman" w:eastAsia="Times New Roman" w:hAnsi="Times New Roman" w:cs="Times New Roman"/>
          <w:bCs/>
          <w:sz w:val="28"/>
          <w:szCs w:val="28"/>
        </w:rPr>
        <w:t xml:space="preserve">. </w:t>
      </w:r>
      <w:r w:rsidR="00642A06" w:rsidRPr="00D216B8">
        <w:rPr>
          <w:rFonts w:ascii="Times New Roman" w:eastAsia="Times New Roman" w:hAnsi="Times New Roman" w:cs="Times New Roman"/>
          <w:bCs/>
          <w:sz w:val="28"/>
          <w:szCs w:val="28"/>
        </w:rPr>
        <w:t xml:space="preserve">Turklāt, </w:t>
      </w:r>
      <w:r w:rsidR="008F293B" w:rsidRPr="00D216B8">
        <w:rPr>
          <w:rFonts w:ascii="Times New Roman" w:eastAsia="Times New Roman" w:hAnsi="Times New Roman" w:cs="Times New Roman"/>
          <w:bCs/>
          <w:sz w:val="28"/>
          <w:szCs w:val="28"/>
        </w:rPr>
        <w:t xml:space="preserve">tika apzināts </w:t>
      </w:r>
      <w:r w:rsidR="00642A06" w:rsidRPr="00D216B8">
        <w:rPr>
          <w:rFonts w:ascii="Times New Roman" w:eastAsia="Times New Roman" w:hAnsi="Times New Roman" w:cs="Times New Roman"/>
          <w:bCs/>
          <w:sz w:val="28"/>
          <w:szCs w:val="28"/>
        </w:rPr>
        <w:t xml:space="preserve">arī </w:t>
      </w:r>
      <w:r w:rsidR="008F293B" w:rsidRPr="00D216B8">
        <w:rPr>
          <w:rFonts w:ascii="Times New Roman" w:eastAsia="Times New Roman" w:hAnsi="Times New Roman" w:cs="Times New Roman"/>
          <w:bCs/>
          <w:sz w:val="28"/>
          <w:szCs w:val="28"/>
        </w:rPr>
        <w:t xml:space="preserve">darba grupas dalībnieku </w:t>
      </w:r>
      <w:r w:rsidR="00311C20" w:rsidRPr="00D216B8">
        <w:rPr>
          <w:rFonts w:ascii="Times New Roman" w:eastAsia="Times New Roman" w:hAnsi="Times New Roman" w:cs="Times New Roman"/>
          <w:bCs/>
          <w:sz w:val="28"/>
          <w:szCs w:val="28"/>
        </w:rPr>
        <w:t>viedoklis</w:t>
      </w:r>
      <w:r w:rsidR="008F293B" w:rsidRPr="00D216B8">
        <w:rPr>
          <w:rFonts w:ascii="Times New Roman" w:eastAsia="Times New Roman" w:hAnsi="Times New Roman" w:cs="Times New Roman"/>
          <w:bCs/>
          <w:sz w:val="28"/>
          <w:szCs w:val="28"/>
        </w:rPr>
        <w:t xml:space="preserve"> par </w:t>
      </w:r>
      <w:r w:rsidR="00A57B40" w:rsidRPr="00D216B8">
        <w:rPr>
          <w:rFonts w:ascii="Times New Roman" w:eastAsia="Times New Roman" w:hAnsi="Times New Roman" w:cs="Times New Roman"/>
          <w:bCs/>
          <w:sz w:val="28"/>
          <w:szCs w:val="28"/>
        </w:rPr>
        <w:t xml:space="preserve">stiprajām un vājajām pusēm, iespējām un draudiem </w:t>
      </w:r>
      <w:r w:rsidR="006D331C" w:rsidRPr="00D216B8">
        <w:rPr>
          <w:rFonts w:ascii="Times New Roman" w:eastAsia="Times New Roman" w:hAnsi="Times New Roman" w:cs="Times New Roman"/>
          <w:bCs/>
          <w:sz w:val="28"/>
          <w:szCs w:val="28"/>
        </w:rPr>
        <w:t>esošajā</w:t>
      </w:r>
      <w:r w:rsidR="008F293B" w:rsidRPr="00D216B8">
        <w:rPr>
          <w:rFonts w:ascii="Times New Roman" w:eastAsia="Times New Roman" w:hAnsi="Times New Roman" w:cs="Times New Roman"/>
          <w:bCs/>
          <w:sz w:val="28"/>
          <w:szCs w:val="28"/>
        </w:rPr>
        <w:t xml:space="preserve"> situācij</w:t>
      </w:r>
      <w:r w:rsidR="006D331C" w:rsidRPr="00D216B8">
        <w:rPr>
          <w:rFonts w:ascii="Times New Roman" w:eastAsia="Times New Roman" w:hAnsi="Times New Roman" w:cs="Times New Roman"/>
          <w:bCs/>
          <w:sz w:val="28"/>
          <w:szCs w:val="28"/>
        </w:rPr>
        <w:t>ā</w:t>
      </w:r>
      <w:r w:rsidR="007930A9">
        <w:rPr>
          <w:rFonts w:ascii="Times New Roman" w:eastAsia="Times New Roman" w:hAnsi="Times New Roman" w:cs="Times New Roman"/>
          <w:bCs/>
          <w:sz w:val="28"/>
          <w:szCs w:val="28"/>
        </w:rPr>
        <w:t xml:space="preserve"> pret</w:t>
      </w:r>
      <w:r w:rsidR="008F293B" w:rsidRPr="00D216B8">
        <w:rPr>
          <w:rFonts w:ascii="Times New Roman" w:eastAsia="Times New Roman" w:hAnsi="Times New Roman" w:cs="Times New Roman"/>
          <w:bCs/>
          <w:sz w:val="28"/>
          <w:szCs w:val="28"/>
        </w:rPr>
        <w:t>krāpšanas jomā</w:t>
      </w:r>
      <w:r w:rsidR="00977784" w:rsidRPr="00D216B8">
        <w:rPr>
          <w:rFonts w:ascii="Times New Roman" w:eastAsia="Times New Roman" w:hAnsi="Times New Roman" w:cs="Times New Roman"/>
          <w:bCs/>
          <w:sz w:val="28"/>
          <w:szCs w:val="28"/>
        </w:rPr>
        <w:t>.</w:t>
      </w:r>
    </w:p>
    <w:p w14:paraId="0C298DF9" w14:textId="54331303" w:rsidR="00BA3ECF" w:rsidRPr="00D216B8" w:rsidRDefault="00BA3ECF" w:rsidP="007930A9">
      <w:pPr>
        <w:spacing w:after="120" w:line="240" w:lineRule="auto"/>
        <w:ind w:firstLine="720"/>
        <w:jc w:val="both"/>
        <w:rPr>
          <w:rFonts w:ascii="Times New Roman" w:hAnsi="Times New Roman" w:cs="Times New Roman"/>
          <w:sz w:val="28"/>
          <w:szCs w:val="28"/>
        </w:rPr>
      </w:pPr>
      <w:r w:rsidRPr="00D216B8">
        <w:rPr>
          <w:rFonts w:ascii="Times New Roman" w:eastAsia="Times New Roman" w:hAnsi="Times New Roman" w:cs="Times New Roman"/>
          <w:bCs/>
          <w:sz w:val="28"/>
          <w:szCs w:val="28"/>
        </w:rPr>
        <w:t xml:space="preserve">Izvērtējot visu AFCOS rīcībā esošo informāciju, tika </w:t>
      </w:r>
      <w:r w:rsidR="00BA0AB7" w:rsidRPr="00D216B8">
        <w:rPr>
          <w:rFonts w:ascii="Times New Roman" w:eastAsia="Times New Roman" w:hAnsi="Times New Roman" w:cs="Times New Roman"/>
          <w:bCs/>
          <w:sz w:val="28"/>
          <w:szCs w:val="28"/>
        </w:rPr>
        <w:t>noteikti</w:t>
      </w:r>
      <w:r w:rsidRPr="00D216B8">
        <w:rPr>
          <w:rFonts w:ascii="Times New Roman" w:eastAsia="Times New Roman" w:hAnsi="Times New Roman" w:cs="Times New Roman"/>
          <w:bCs/>
          <w:sz w:val="28"/>
          <w:szCs w:val="28"/>
        </w:rPr>
        <w:t xml:space="preserve"> 3 rīcības</w:t>
      </w:r>
      <w:r w:rsidR="007930A9">
        <w:rPr>
          <w:rFonts w:ascii="Times New Roman" w:hAnsi="Times New Roman" w:cs="Times New Roman"/>
          <w:sz w:val="28"/>
          <w:szCs w:val="28"/>
        </w:rPr>
        <w:t xml:space="preserve"> virzieni: </w:t>
      </w:r>
      <w:r w:rsidR="007930A9" w:rsidRPr="007930A9">
        <w:rPr>
          <w:rFonts w:ascii="Times New Roman" w:eastAsia="Times New Roman" w:hAnsi="Times New Roman" w:cs="Times New Roman"/>
          <w:bCs/>
          <w:sz w:val="28"/>
          <w:szCs w:val="28"/>
          <w:lang w:eastAsia="lv-LV"/>
        </w:rPr>
        <w:t>informācijas apmaiņa un sadarbība starp AFCOS</w:t>
      </w:r>
      <w:r w:rsidR="00D753B1">
        <w:rPr>
          <w:rFonts w:ascii="Times New Roman" w:eastAsia="Times New Roman" w:hAnsi="Times New Roman" w:cs="Times New Roman"/>
          <w:bCs/>
          <w:sz w:val="28"/>
          <w:szCs w:val="28"/>
          <w:lang w:eastAsia="lv-LV"/>
        </w:rPr>
        <w:t>,</w:t>
      </w:r>
      <w:r w:rsidR="007930A9" w:rsidRPr="007930A9">
        <w:rPr>
          <w:rFonts w:ascii="Times New Roman" w:eastAsia="Times New Roman" w:hAnsi="Times New Roman" w:cs="Times New Roman"/>
          <w:bCs/>
          <w:sz w:val="28"/>
          <w:szCs w:val="28"/>
          <w:lang w:eastAsia="lv-LV"/>
        </w:rPr>
        <w:t xml:space="preserve"> kompetentajām </w:t>
      </w:r>
      <w:r w:rsidR="00D753B1">
        <w:rPr>
          <w:rFonts w:ascii="Times New Roman" w:eastAsia="Times New Roman" w:hAnsi="Times New Roman" w:cs="Times New Roman"/>
          <w:bCs/>
          <w:sz w:val="28"/>
          <w:szCs w:val="28"/>
          <w:lang w:eastAsia="lv-LV"/>
        </w:rPr>
        <w:t>iestādēm</w:t>
      </w:r>
      <w:r w:rsidR="007930A9" w:rsidRPr="007930A9">
        <w:rPr>
          <w:rFonts w:ascii="Times New Roman" w:eastAsia="Times New Roman" w:hAnsi="Times New Roman" w:cs="Times New Roman"/>
          <w:bCs/>
          <w:sz w:val="28"/>
          <w:szCs w:val="28"/>
          <w:lang w:eastAsia="lv-LV"/>
        </w:rPr>
        <w:t xml:space="preserve"> un OLAF;</w:t>
      </w:r>
      <w:r w:rsidR="007930A9">
        <w:rPr>
          <w:rFonts w:ascii="Times New Roman" w:eastAsia="Times New Roman" w:hAnsi="Times New Roman" w:cs="Times New Roman"/>
          <w:bCs/>
          <w:sz w:val="28"/>
          <w:szCs w:val="28"/>
          <w:lang w:eastAsia="lv-LV"/>
        </w:rPr>
        <w:t xml:space="preserve"> </w:t>
      </w:r>
      <w:r w:rsidR="007930A9" w:rsidRPr="007930A9">
        <w:rPr>
          <w:rFonts w:ascii="Times New Roman" w:eastAsia="Times New Roman" w:hAnsi="Times New Roman" w:cs="Times New Roman"/>
          <w:bCs/>
          <w:sz w:val="28"/>
          <w:szCs w:val="28"/>
          <w:lang w:eastAsia="lv-LV"/>
        </w:rPr>
        <w:t>OLAF atbalsta likuma ieviešana;</w:t>
      </w:r>
      <w:r w:rsidR="007930A9">
        <w:rPr>
          <w:rFonts w:ascii="Times New Roman" w:eastAsia="Times New Roman" w:hAnsi="Times New Roman" w:cs="Times New Roman"/>
          <w:bCs/>
          <w:sz w:val="28"/>
          <w:szCs w:val="28"/>
          <w:lang w:eastAsia="lv-LV"/>
        </w:rPr>
        <w:t xml:space="preserve"> </w:t>
      </w:r>
      <w:r w:rsidR="007930A9" w:rsidRPr="007930A9">
        <w:rPr>
          <w:rFonts w:ascii="Times New Roman" w:eastAsia="Times New Roman" w:hAnsi="Times New Roman" w:cs="Times New Roman"/>
          <w:bCs/>
          <w:sz w:val="28"/>
          <w:szCs w:val="28"/>
          <w:lang w:eastAsia="lv-LV"/>
        </w:rPr>
        <w:t>preventīvie pasākumi krāpšanas novēršanai</w:t>
      </w:r>
      <w:r w:rsidR="007930A9">
        <w:rPr>
          <w:rFonts w:ascii="Times New Roman" w:hAnsi="Times New Roman" w:cs="Times New Roman"/>
          <w:sz w:val="28"/>
          <w:szCs w:val="28"/>
        </w:rPr>
        <w:t>.</w:t>
      </w:r>
      <w:r w:rsidRPr="00D216B8">
        <w:rPr>
          <w:rFonts w:ascii="Times New Roman" w:hAnsi="Times New Roman" w:cs="Times New Roman"/>
          <w:sz w:val="28"/>
          <w:szCs w:val="28"/>
        </w:rPr>
        <w:t xml:space="preserve"> Katram rīcības virzienam </w:t>
      </w:r>
      <w:r w:rsidR="001751DD" w:rsidRPr="00D216B8">
        <w:rPr>
          <w:rFonts w:ascii="Times New Roman" w:hAnsi="Times New Roman" w:cs="Times New Roman"/>
          <w:sz w:val="28"/>
          <w:szCs w:val="28"/>
        </w:rPr>
        <w:t>p</w:t>
      </w:r>
      <w:r w:rsidRPr="00D216B8">
        <w:rPr>
          <w:rFonts w:ascii="Times New Roman" w:hAnsi="Times New Roman" w:cs="Times New Roman"/>
          <w:sz w:val="28"/>
          <w:szCs w:val="28"/>
        </w:rPr>
        <w:t>asākuma plānā ir noteikti specifiski pasākumi un darbības rezultāts, kā arī rezultatīvie rādītāji</w:t>
      </w:r>
      <w:r w:rsidR="00BA0AB7" w:rsidRPr="00D216B8">
        <w:rPr>
          <w:rFonts w:ascii="Times New Roman" w:hAnsi="Times New Roman" w:cs="Times New Roman"/>
          <w:sz w:val="28"/>
          <w:szCs w:val="28"/>
        </w:rPr>
        <w:t>, atbildīgie un izpildes termiņi</w:t>
      </w:r>
      <w:r w:rsidRPr="00D216B8">
        <w:rPr>
          <w:rFonts w:ascii="Times New Roman" w:hAnsi="Times New Roman" w:cs="Times New Roman"/>
          <w:sz w:val="28"/>
          <w:szCs w:val="28"/>
        </w:rPr>
        <w:t xml:space="preserve">. </w:t>
      </w:r>
    </w:p>
    <w:p w14:paraId="3138403B" w14:textId="23ACBEC2" w:rsidR="001751DD" w:rsidRPr="00D216B8" w:rsidRDefault="001751DD" w:rsidP="007F7347">
      <w:pPr>
        <w:pStyle w:val="ListParagraph"/>
        <w:spacing w:before="240" w:after="240" w:line="240" w:lineRule="auto"/>
        <w:ind w:left="0"/>
        <w:contextualSpacing w:val="0"/>
        <w:rPr>
          <w:rFonts w:ascii="Times New Roman" w:hAnsi="Times New Roman" w:cs="Times New Roman"/>
          <w:b/>
          <w:sz w:val="28"/>
          <w:szCs w:val="28"/>
        </w:rPr>
      </w:pPr>
      <w:r w:rsidRPr="00D216B8">
        <w:rPr>
          <w:rFonts w:ascii="Times New Roman" w:hAnsi="Times New Roman" w:cs="Times New Roman"/>
          <w:b/>
          <w:sz w:val="28"/>
          <w:szCs w:val="28"/>
        </w:rPr>
        <w:t xml:space="preserve">Rīcības virziens: </w:t>
      </w:r>
      <w:r w:rsidR="007930A9">
        <w:rPr>
          <w:rFonts w:ascii="Times New Roman" w:hAnsi="Times New Roman" w:cs="Times New Roman"/>
          <w:b/>
          <w:sz w:val="28"/>
          <w:szCs w:val="28"/>
        </w:rPr>
        <w:t>I</w:t>
      </w:r>
      <w:r w:rsidR="007930A9" w:rsidRPr="007930A9">
        <w:rPr>
          <w:rFonts w:ascii="Times New Roman" w:hAnsi="Times New Roman" w:cs="Times New Roman"/>
          <w:b/>
          <w:sz w:val="28"/>
          <w:szCs w:val="28"/>
        </w:rPr>
        <w:t>nformācijas apmaiņa un sadarbība starp AFCOS</w:t>
      </w:r>
      <w:r w:rsidR="00D753B1">
        <w:rPr>
          <w:rFonts w:ascii="Times New Roman" w:hAnsi="Times New Roman" w:cs="Times New Roman"/>
          <w:b/>
          <w:sz w:val="28"/>
          <w:szCs w:val="28"/>
        </w:rPr>
        <w:t>,</w:t>
      </w:r>
      <w:r w:rsidR="007930A9" w:rsidRPr="007930A9">
        <w:rPr>
          <w:rFonts w:ascii="Times New Roman" w:hAnsi="Times New Roman" w:cs="Times New Roman"/>
          <w:b/>
          <w:sz w:val="28"/>
          <w:szCs w:val="28"/>
        </w:rPr>
        <w:t xml:space="preserve"> kompetentajām </w:t>
      </w:r>
      <w:r w:rsidR="00D753B1">
        <w:rPr>
          <w:rFonts w:ascii="Times New Roman" w:hAnsi="Times New Roman" w:cs="Times New Roman"/>
          <w:b/>
          <w:sz w:val="28"/>
          <w:szCs w:val="28"/>
        </w:rPr>
        <w:t>iestādēm</w:t>
      </w:r>
      <w:r w:rsidR="007930A9" w:rsidRPr="007930A9">
        <w:rPr>
          <w:rFonts w:ascii="Times New Roman" w:hAnsi="Times New Roman" w:cs="Times New Roman"/>
          <w:b/>
          <w:sz w:val="28"/>
          <w:szCs w:val="28"/>
        </w:rPr>
        <w:t xml:space="preserve"> un OLAF</w:t>
      </w:r>
    </w:p>
    <w:p w14:paraId="6491C279" w14:textId="07E7C3EC" w:rsidR="00500189" w:rsidRDefault="00500189" w:rsidP="00195420">
      <w:pPr>
        <w:spacing w:after="120" w:line="240" w:lineRule="auto"/>
        <w:ind w:firstLine="720"/>
        <w:jc w:val="both"/>
        <w:rPr>
          <w:rFonts w:ascii="Times New Roman" w:hAnsi="Times New Roman" w:cs="Times New Roman"/>
          <w:sz w:val="28"/>
          <w:szCs w:val="28"/>
        </w:rPr>
      </w:pPr>
      <w:r w:rsidRPr="009F1837">
        <w:rPr>
          <w:rFonts w:ascii="Times New Roman" w:hAnsi="Times New Roman" w:cs="Times New Roman"/>
          <w:sz w:val="28"/>
          <w:szCs w:val="28"/>
        </w:rPr>
        <w:t xml:space="preserve">Viens no stratēģijas mērķiem ir uzlabot sadarbību krāpšanas apkarošanas jomā un darbplūsmas kopumā, piemēram, </w:t>
      </w:r>
      <w:r w:rsidR="009F1837">
        <w:rPr>
          <w:rFonts w:ascii="Times New Roman" w:hAnsi="Times New Roman" w:cs="Times New Roman"/>
          <w:sz w:val="28"/>
          <w:szCs w:val="28"/>
        </w:rPr>
        <w:t>AFCOS</w:t>
      </w:r>
      <w:r w:rsidRPr="009F1837">
        <w:rPr>
          <w:rFonts w:ascii="Times New Roman" w:hAnsi="Times New Roman" w:cs="Times New Roman"/>
          <w:sz w:val="28"/>
          <w:szCs w:val="28"/>
        </w:rPr>
        <w:t xml:space="preserve"> un </w:t>
      </w:r>
      <w:r w:rsidR="009F1837">
        <w:rPr>
          <w:rFonts w:ascii="Times New Roman" w:hAnsi="Times New Roman" w:cs="Times New Roman"/>
          <w:sz w:val="28"/>
          <w:szCs w:val="28"/>
        </w:rPr>
        <w:t>Kompetento iestāžu</w:t>
      </w:r>
      <w:r w:rsidRPr="009F1837">
        <w:rPr>
          <w:rFonts w:ascii="Times New Roman" w:hAnsi="Times New Roman" w:cs="Times New Roman"/>
          <w:sz w:val="28"/>
          <w:szCs w:val="28"/>
        </w:rPr>
        <w:t xml:space="preserve"> sadarbību ar OLAF un ar pašlaik veidojamo </w:t>
      </w:r>
      <w:r w:rsidR="001E336B">
        <w:rPr>
          <w:rFonts w:ascii="Times New Roman" w:hAnsi="Times New Roman" w:cs="Times New Roman"/>
          <w:sz w:val="28"/>
          <w:szCs w:val="28"/>
        </w:rPr>
        <w:t>EPPO</w:t>
      </w:r>
      <w:r w:rsidRPr="009F1837">
        <w:rPr>
          <w:rFonts w:ascii="Times New Roman" w:hAnsi="Times New Roman" w:cs="Times New Roman"/>
          <w:sz w:val="28"/>
          <w:szCs w:val="28"/>
        </w:rPr>
        <w:t>.</w:t>
      </w:r>
    </w:p>
    <w:p w14:paraId="7E57DD3B" w14:textId="523B6668" w:rsidR="008A43B6" w:rsidRPr="008A43B6" w:rsidRDefault="008E4553" w:rsidP="008A43B6">
      <w:pPr>
        <w:spacing w:after="120" w:line="240" w:lineRule="auto"/>
        <w:ind w:firstLine="720"/>
        <w:jc w:val="both"/>
        <w:rPr>
          <w:rFonts w:ascii="Times New Roman" w:hAnsi="Times New Roman" w:cs="Times New Roman"/>
          <w:sz w:val="28"/>
          <w:szCs w:val="28"/>
        </w:rPr>
      </w:pPr>
      <w:r>
        <w:rPr>
          <w:rFonts w:ascii="Times New Roman" w:eastAsia="Times New Roman" w:hAnsi="Times New Roman" w:cs="Times New Roman"/>
          <w:bCs/>
          <w:sz w:val="28"/>
          <w:szCs w:val="28"/>
          <w:lang w:eastAsia="lv-LV"/>
        </w:rPr>
        <w:t>AFCOS darbības stratēģijā</w:t>
      </w:r>
      <w:r w:rsidRPr="004F6142">
        <w:rPr>
          <w:rFonts w:ascii="Times New Roman" w:eastAsia="Times New Roman" w:hAnsi="Times New Roman" w:cs="Times New Roman"/>
          <w:bCs/>
          <w:sz w:val="28"/>
          <w:szCs w:val="28"/>
          <w:lang w:eastAsia="lv-LV"/>
        </w:rPr>
        <w:t xml:space="preserve"> 2017.-2019.gadam</w:t>
      </w:r>
      <w:r>
        <w:rPr>
          <w:rFonts w:ascii="Times New Roman" w:eastAsia="Times New Roman" w:hAnsi="Times New Roman" w:cs="Times New Roman"/>
          <w:lang w:eastAsia="lv-LV"/>
        </w:rPr>
        <w:t xml:space="preserve"> </w:t>
      </w:r>
      <w:r>
        <w:rPr>
          <w:rFonts w:ascii="Times New Roman" w:eastAsia="Times New Roman" w:hAnsi="Times New Roman" w:cs="Times New Roman"/>
          <w:bCs/>
          <w:sz w:val="28"/>
          <w:szCs w:val="28"/>
          <w:lang w:eastAsia="lv-LV"/>
        </w:rPr>
        <w:t xml:space="preserve">bija ietverta </w:t>
      </w:r>
      <w:r w:rsidRPr="008E4553">
        <w:rPr>
          <w:rFonts w:ascii="Times New Roman" w:eastAsia="Times New Roman" w:hAnsi="Times New Roman" w:cs="Times New Roman"/>
          <w:bCs/>
          <w:sz w:val="28"/>
          <w:szCs w:val="28"/>
          <w:lang w:eastAsia="lv-LV"/>
        </w:rPr>
        <w:t>AFCOS pārstāvība un dalība OLAF sanāksmēs</w:t>
      </w:r>
      <w:r w:rsidR="00597895" w:rsidRPr="008E4553">
        <w:rPr>
          <w:rFonts w:ascii="Times New Roman" w:eastAsia="Times New Roman" w:hAnsi="Times New Roman" w:cs="Times New Roman"/>
          <w:bCs/>
          <w:sz w:val="28"/>
          <w:szCs w:val="28"/>
          <w:lang w:eastAsia="lv-LV"/>
        </w:rPr>
        <w:t>.</w:t>
      </w:r>
      <w:r w:rsidR="009169DB">
        <w:rPr>
          <w:rFonts w:ascii="Times New Roman" w:eastAsia="Times New Roman" w:hAnsi="Times New Roman" w:cs="Times New Roman"/>
          <w:bCs/>
          <w:sz w:val="28"/>
          <w:szCs w:val="28"/>
          <w:lang w:eastAsia="lv-LV"/>
        </w:rPr>
        <w:t xml:space="preserve"> Kopumā laika periodā no </w:t>
      </w:r>
      <w:r w:rsidR="009169DB" w:rsidRPr="004F6142">
        <w:rPr>
          <w:rFonts w:ascii="Times New Roman" w:eastAsia="Times New Roman" w:hAnsi="Times New Roman" w:cs="Times New Roman"/>
          <w:bCs/>
          <w:sz w:val="28"/>
          <w:szCs w:val="28"/>
          <w:lang w:eastAsia="lv-LV"/>
        </w:rPr>
        <w:t>2017.-2019.gadam</w:t>
      </w:r>
      <w:r w:rsidR="009169DB" w:rsidRPr="009169DB">
        <w:rPr>
          <w:rFonts w:ascii="Times New Roman" w:eastAsia="Times New Roman" w:hAnsi="Times New Roman" w:cs="Times New Roman"/>
          <w:bCs/>
          <w:sz w:val="28"/>
          <w:szCs w:val="28"/>
          <w:lang w:eastAsia="lv-LV"/>
        </w:rPr>
        <w:t xml:space="preserve"> </w:t>
      </w:r>
      <w:r w:rsidR="009169DB" w:rsidRPr="008E4553">
        <w:rPr>
          <w:rFonts w:ascii="Times New Roman" w:eastAsia="Times New Roman" w:hAnsi="Times New Roman" w:cs="Times New Roman"/>
          <w:bCs/>
          <w:sz w:val="28"/>
          <w:szCs w:val="28"/>
          <w:lang w:eastAsia="lv-LV"/>
        </w:rPr>
        <w:t>AFCOS</w:t>
      </w:r>
      <w:r w:rsidR="009169DB">
        <w:rPr>
          <w:rFonts w:ascii="Times New Roman" w:eastAsia="Times New Roman" w:hAnsi="Times New Roman" w:cs="Times New Roman"/>
          <w:bCs/>
          <w:sz w:val="28"/>
          <w:szCs w:val="28"/>
          <w:lang w:eastAsia="lv-LV"/>
        </w:rPr>
        <w:t xml:space="preserve"> un Kompetento iestāžu pārstāvji nodrošināja pārstāvību vairāk nekā 40 </w:t>
      </w:r>
      <w:r w:rsidR="009169DB" w:rsidRPr="008E4553">
        <w:rPr>
          <w:rFonts w:ascii="Times New Roman" w:eastAsia="Times New Roman" w:hAnsi="Times New Roman" w:cs="Times New Roman"/>
          <w:bCs/>
          <w:sz w:val="28"/>
          <w:szCs w:val="28"/>
          <w:lang w:eastAsia="lv-LV"/>
        </w:rPr>
        <w:t>OLAF sanāksmēs</w:t>
      </w:r>
      <w:r w:rsidR="009169DB">
        <w:rPr>
          <w:rFonts w:ascii="Times New Roman" w:eastAsia="Times New Roman" w:hAnsi="Times New Roman" w:cs="Times New Roman"/>
          <w:bCs/>
          <w:sz w:val="28"/>
          <w:szCs w:val="28"/>
          <w:lang w:eastAsia="lv-LV"/>
        </w:rPr>
        <w:t xml:space="preserve">, ieskaitot pārstāvību </w:t>
      </w:r>
      <w:r w:rsidR="009169DB" w:rsidRPr="009169DB">
        <w:rPr>
          <w:rFonts w:ascii="Times New Roman" w:eastAsia="Times New Roman" w:hAnsi="Times New Roman" w:cs="Times New Roman"/>
          <w:bCs/>
          <w:sz w:val="28"/>
          <w:szCs w:val="28"/>
          <w:lang w:eastAsia="lv-LV"/>
        </w:rPr>
        <w:t>COCOLAF (Krāpšanas novēršanas koordinēšanas padomdevēja komitejas) darba grupā, GAF (Krāpniecības apkarošanas darba grupa) sanāksmēs, AFCOS grupas sanāksmēs</w:t>
      </w:r>
      <w:r w:rsidR="001F0F25" w:rsidRPr="001F0F25">
        <w:rPr>
          <w:rFonts w:ascii="Times New Roman" w:eastAsia="Times New Roman" w:hAnsi="Times New Roman" w:cs="Times New Roman"/>
          <w:bCs/>
          <w:sz w:val="28"/>
          <w:szCs w:val="28"/>
          <w:lang w:eastAsia="lv-LV"/>
        </w:rPr>
        <w:t xml:space="preserve"> </w:t>
      </w:r>
      <w:r w:rsidR="001F0F25" w:rsidRPr="009169DB">
        <w:rPr>
          <w:rFonts w:ascii="Times New Roman" w:eastAsia="Times New Roman" w:hAnsi="Times New Roman" w:cs="Times New Roman"/>
          <w:bCs/>
          <w:sz w:val="28"/>
          <w:szCs w:val="28"/>
          <w:lang w:eastAsia="lv-LV"/>
        </w:rPr>
        <w:t>un</w:t>
      </w:r>
      <w:r w:rsidR="009169DB" w:rsidRPr="009169DB">
        <w:rPr>
          <w:rFonts w:ascii="Times New Roman" w:eastAsia="Times New Roman" w:hAnsi="Times New Roman" w:cs="Times New Roman"/>
          <w:bCs/>
          <w:sz w:val="28"/>
          <w:szCs w:val="28"/>
          <w:lang w:eastAsia="lv-LV"/>
        </w:rPr>
        <w:t xml:space="preserve"> OLAF komunikatoru ikgadējās sanāksmēs</w:t>
      </w:r>
      <w:r w:rsidR="00597895" w:rsidRPr="009169DB">
        <w:rPr>
          <w:rFonts w:ascii="Times New Roman" w:eastAsia="Times New Roman" w:hAnsi="Times New Roman" w:cs="Times New Roman"/>
          <w:bCs/>
          <w:sz w:val="28"/>
          <w:szCs w:val="28"/>
          <w:lang w:eastAsia="lv-LV"/>
        </w:rPr>
        <w:t xml:space="preserve">. </w:t>
      </w:r>
      <w:r w:rsidR="009169DB" w:rsidRPr="009169DB">
        <w:rPr>
          <w:rFonts w:ascii="Times New Roman" w:eastAsia="Times New Roman" w:hAnsi="Times New Roman" w:cs="Times New Roman"/>
          <w:bCs/>
          <w:sz w:val="28"/>
          <w:szCs w:val="28"/>
          <w:lang w:eastAsia="lv-LV"/>
        </w:rPr>
        <w:t xml:space="preserve">Sanāksmju un darba grupu laikā AFCOS </w:t>
      </w:r>
      <w:r w:rsidR="009169DB">
        <w:rPr>
          <w:rFonts w:ascii="Times New Roman" w:eastAsia="Times New Roman" w:hAnsi="Times New Roman" w:cs="Times New Roman"/>
          <w:bCs/>
          <w:sz w:val="28"/>
          <w:szCs w:val="28"/>
          <w:lang w:eastAsia="lv-LV"/>
        </w:rPr>
        <w:t xml:space="preserve">un </w:t>
      </w:r>
      <w:r w:rsidR="001E336B">
        <w:rPr>
          <w:rFonts w:ascii="Times New Roman" w:eastAsia="Times New Roman" w:hAnsi="Times New Roman" w:cs="Times New Roman"/>
          <w:bCs/>
          <w:sz w:val="28"/>
          <w:szCs w:val="28"/>
          <w:lang w:eastAsia="lv-LV"/>
        </w:rPr>
        <w:t>k</w:t>
      </w:r>
      <w:r w:rsidR="009169DB">
        <w:rPr>
          <w:rFonts w:ascii="Times New Roman" w:eastAsia="Times New Roman" w:hAnsi="Times New Roman" w:cs="Times New Roman"/>
          <w:bCs/>
          <w:sz w:val="28"/>
          <w:szCs w:val="28"/>
          <w:lang w:eastAsia="lv-LV"/>
        </w:rPr>
        <w:t xml:space="preserve">ompetento iestāžu pārstāvji </w:t>
      </w:r>
      <w:r w:rsidR="009169DB" w:rsidRPr="009169DB">
        <w:rPr>
          <w:rFonts w:ascii="Times New Roman" w:eastAsia="Times New Roman" w:hAnsi="Times New Roman" w:cs="Times New Roman"/>
          <w:bCs/>
          <w:sz w:val="28"/>
          <w:szCs w:val="28"/>
          <w:lang w:eastAsia="lv-LV"/>
        </w:rPr>
        <w:t>tiek informēti par aktualitātēm, kā arī tiek aicināti izteikt savu viedokli.</w:t>
      </w:r>
      <w:r w:rsidR="009169DB">
        <w:rPr>
          <w:rFonts w:ascii="Times New Roman" w:eastAsia="Times New Roman" w:hAnsi="Times New Roman" w:cs="Times New Roman"/>
          <w:bCs/>
          <w:sz w:val="28"/>
          <w:szCs w:val="28"/>
          <w:lang w:eastAsia="lv-LV"/>
        </w:rPr>
        <w:t xml:space="preserve"> </w:t>
      </w:r>
      <w:r w:rsidR="009169DB" w:rsidRPr="009169DB">
        <w:rPr>
          <w:rFonts w:ascii="Times New Roman" w:eastAsia="Times New Roman" w:hAnsi="Times New Roman" w:cs="Times New Roman"/>
          <w:bCs/>
          <w:sz w:val="28"/>
          <w:szCs w:val="28"/>
          <w:lang w:eastAsia="lv-LV"/>
        </w:rPr>
        <w:t>Lai nodrošinātu darba grupu un sanāksmju laikā pārrunātās informācijas apriti, komandējumu pārskati, kā arī izskatāmie dokumenti tika izsūtīti visām AFCOS padomes darbā iesaistītajām institūcijām izmantošanai savu pienākumu veikšanā.</w:t>
      </w:r>
      <w:r w:rsidR="001F0F25">
        <w:rPr>
          <w:rFonts w:ascii="Times New Roman" w:eastAsia="Times New Roman" w:hAnsi="Times New Roman" w:cs="Times New Roman"/>
          <w:bCs/>
          <w:sz w:val="28"/>
          <w:szCs w:val="28"/>
          <w:lang w:eastAsia="lv-LV"/>
        </w:rPr>
        <w:t xml:space="preserve"> </w:t>
      </w:r>
      <w:r w:rsidR="008A43B6" w:rsidRPr="008A43B6">
        <w:rPr>
          <w:rFonts w:ascii="Times New Roman" w:hAnsi="Times New Roman" w:cs="Times New Roman"/>
          <w:sz w:val="28"/>
          <w:szCs w:val="28"/>
        </w:rPr>
        <w:t xml:space="preserve">Ņemot vērā </w:t>
      </w:r>
      <w:r w:rsidR="008A43B6" w:rsidRPr="008E4553">
        <w:rPr>
          <w:rFonts w:ascii="Times New Roman" w:eastAsia="Times New Roman" w:hAnsi="Times New Roman" w:cs="Times New Roman"/>
          <w:bCs/>
          <w:sz w:val="28"/>
          <w:szCs w:val="28"/>
          <w:lang w:eastAsia="lv-LV"/>
        </w:rPr>
        <w:t>AFCOS pārstāvīb</w:t>
      </w:r>
      <w:r w:rsidR="008A43B6">
        <w:rPr>
          <w:rFonts w:ascii="Times New Roman" w:eastAsia="Times New Roman" w:hAnsi="Times New Roman" w:cs="Times New Roman"/>
          <w:bCs/>
          <w:sz w:val="28"/>
          <w:szCs w:val="28"/>
          <w:lang w:eastAsia="lv-LV"/>
        </w:rPr>
        <w:t>u</w:t>
      </w:r>
      <w:r w:rsidR="008A43B6" w:rsidRPr="008E4553">
        <w:rPr>
          <w:rFonts w:ascii="Times New Roman" w:eastAsia="Times New Roman" w:hAnsi="Times New Roman" w:cs="Times New Roman"/>
          <w:bCs/>
          <w:sz w:val="28"/>
          <w:szCs w:val="28"/>
          <w:lang w:eastAsia="lv-LV"/>
        </w:rPr>
        <w:t xml:space="preserve"> un dalīb</w:t>
      </w:r>
      <w:r w:rsidR="008A43B6">
        <w:rPr>
          <w:rFonts w:ascii="Times New Roman" w:eastAsia="Times New Roman" w:hAnsi="Times New Roman" w:cs="Times New Roman"/>
          <w:bCs/>
          <w:sz w:val="28"/>
          <w:szCs w:val="28"/>
          <w:lang w:eastAsia="lv-LV"/>
        </w:rPr>
        <w:t>u</w:t>
      </w:r>
      <w:r w:rsidR="008A43B6" w:rsidRPr="008E4553">
        <w:rPr>
          <w:rFonts w:ascii="Times New Roman" w:eastAsia="Times New Roman" w:hAnsi="Times New Roman" w:cs="Times New Roman"/>
          <w:bCs/>
          <w:sz w:val="28"/>
          <w:szCs w:val="28"/>
          <w:lang w:eastAsia="lv-LV"/>
        </w:rPr>
        <w:t xml:space="preserve"> OLAF sanāksmēs</w:t>
      </w:r>
      <w:r w:rsidR="008A43B6" w:rsidRPr="008A43B6">
        <w:rPr>
          <w:rFonts w:ascii="Times New Roman" w:hAnsi="Times New Roman" w:cs="Times New Roman"/>
          <w:sz w:val="28"/>
          <w:szCs w:val="28"/>
        </w:rPr>
        <w:t xml:space="preserve"> ir uzlabojusies </w:t>
      </w:r>
      <w:r w:rsidR="001F0F25">
        <w:rPr>
          <w:rFonts w:ascii="Times New Roman" w:hAnsi="Times New Roman" w:cs="Times New Roman"/>
          <w:sz w:val="28"/>
          <w:szCs w:val="28"/>
        </w:rPr>
        <w:t xml:space="preserve">arī </w:t>
      </w:r>
      <w:r w:rsidR="008A43B6" w:rsidRPr="008A43B6">
        <w:rPr>
          <w:rFonts w:ascii="Times New Roman" w:hAnsi="Times New Roman" w:cs="Times New Roman"/>
          <w:sz w:val="28"/>
          <w:szCs w:val="28"/>
        </w:rPr>
        <w:t xml:space="preserve">sadarbība ar OLAF. </w:t>
      </w:r>
    </w:p>
    <w:p w14:paraId="45C32DC0" w14:textId="6C855B26" w:rsidR="00DA00A4" w:rsidRDefault="001F0F25" w:rsidP="00DA00A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Arī nākamajā periodā</w:t>
      </w:r>
      <w:r w:rsidR="00DA00A4" w:rsidRPr="00DA00A4">
        <w:rPr>
          <w:rFonts w:ascii="Times New Roman" w:hAnsi="Times New Roman" w:cs="Times New Roman"/>
          <w:sz w:val="28"/>
          <w:szCs w:val="28"/>
        </w:rPr>
        <w:t xml:space="preserve"> </w:t>
      </w:r>
      <w:r w:rsidR="00DA00A4" w:rsidRPr="0006140B">
        <w:rPr>
          <w:rFonts w:ascii="Times New Roman" w:hAnsi="Times New Roman" w:cs="Times New Roman"/>
          <w:sz w:val="28"/>
          <w:szCs w:val="28"/>
        </w:rPr>
        <w:t>AFCOS</w:t>
      </w:r>
      <w:r w:rsidR="00DA00A4">
        <w:rPr>
          <w:rFonts w:ascii="Times New Roman" w:hAnsi="Times New Roman" w:cs="Times New Roman"/>
          <w:sz w:val="28"/>
          <w:szCs w:val="28"/>
        </w:rPr>
        <w:t xml:space="preserve"> </w:t>
      </w:r>
      <w:r w:rsidR="00DA00A4" w:rsidRPr="0006140B">
        <w:rPr>
          <w:rFonts w:ascii="Times New Roman" w:hAnsi="Times New Roman" w:cs="Times New Roman"/>
          <w:sz w:val="28"/>
          <w:szCs w:val="28"/>
        </w:rPr>
        <w:t xml:space="preserve">sadarbībā ar citām kompetentajām iestādēm </w:t>
      </w:r>
      <w:r w:rsidR="00DA00A4" w:rsidRPr="00DA00A4">
        <w:rPr>
          <w:rFonts w:ascii="Times New Roman" w:hAnsi="Times New Roman" w:cs="Times New Roman"/>
          <w:sz w:val="28"/>
          <w:szCs w:val="28"/>
        </w:rPr>
        <w:t xml:space="preserve">jāturpina </w:t>
      </w:r>
      <w:r w:rsidR="00DA00A4">
        <w:rPr>
          <w:rFonts w:ascii="Times New Roman" w:hAnsi="Times New Roman" w:cs="Times New Roman"/>
          <w:sz w:val="28"/>
          <w:szCs w:val="28"/>
        </w:rPr>
        <w:t>piedalīties</w:t>
      </w:r>
      <w:r w:rsidR="00DA00A4" w:rsidRPr="0006140B">
        <w:rPr>
          <w:rFonts w:ascii="Times New Roman" w:hAnsi="Times New Roman" w:cs="Times New Roman"/>
          <w:sz w:val="28"/>
          <w:szCs w:val="28"/>
        </w:rPr>
        <w:t xml:space="preserve"> OLAF organizētajās sanāksmēs un </w:t>
      </w:r>
      <w:r w:rsidR="00DA00A4">
        <w:rPr>
          <w:rFonts w:ascii="Times New Roman" w:hAnsi="Times New Roman" w:cs="Times New Roman"/>
          <w:sz w:val="28"/>
          <w:szCs w:val="28"/>
        </w:rPr>
        <w:t xml:space="preserve">jāsniedz savs </w:t>
      </w:r>
      <w:r w:rsidR="00DA00A4" w:rsidRPr="0006140B">
        <w:rPr>
          <w:rFonts w:ascii="Times New Roman" w:hAnsi="Times New Roman" w:cs="Times New Roman"/>
          <w:sz w:val="28"/>
          <w:szCs w:val="28"/>
        </w:rPr>
        <w:t>profesionāl</w:t>
      </w:r>
      <w:r w:rsidR="00DA00A4">
        <w:rPr>
          <w:rFonts w:ascii="Times New Roman" w:hAnsi="Times New Roman" w:cs="Times New Roman"/>
          <w:sz w:val="28"/>
          <w:szCs w:val="28"/>
        </w:rPr>
        <w:t>ais</w:t>
      </w:r>
      <w:r w:rsidR="00DA00A4" w:rsidRPr="0006140B">
        <w:rPr>
          <w:rFonts w:ascii="Times New Roman" w:hAnsi="Times New Roman" w:cs="Times New Roman"/>
          <w:sz w:val="28"/>
          <w:szCs w:val="28"/>
        </w:rPr>
        <w:t xml:space="preserve"> viedok</w:t>
      </w:r>
      <w:r w:rsidR="00DA00A4">
        <w:rPr>
          <w:rFonts w:ascii="Times New Roman" w:hAnsi="Times New Roman" w:cs="Times New Roman"/>
          <w:sz w:val="28"/>
          <w:szCs w:val="28"/>
        </w:rPr>
        <w:t>lis</w:t>
      </w:r>
      <w:r w:rsidR="00DA00A4" w:rsidRPr="0006140B">
        <w:rPr>
          <w:rFonts w:ascii="Times New Roman" w:hAnsi="Times New Roman" w:cs="Times New Roman"/>
          <w:sz w:val="28"/>
          <w:szCs w:val="28"/>
        </w:rPr>
        <w:t xml:space="preserve"> par ES finanšu interešu aizsardzības stiprināšanu. </w:t>
      </w:r>
    </w:p>
    <w:p w14:paraId="792E6F6D" w14:textId="62EAED23" w:rsidR="00195420" w:rsidRDefault="008A43B6" w:rsidP="00195420">
      <w:pPr>
        <w:spacing w:after="120" w:line="240" w:lineRule="auto"/>
        <w:ind w:firstLine="720"/>
        <w:jc w:val="both"/>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 xml:space="preserve"> </w:t>
      </w:r>
      <w:r w:rsidR="008E4553" w:rsidRPr="0006140B">
        <w:rPr>
          <w:rFonts w:ascii="Times New Roman" w:hAnsi="Times New Roman" w:cs="Times New Roman"/>
          <w:sz w:val="28"/>
          <w:szCs w:val="28"/>
        </w:rPr>
        <w:t>(</w:t>
      </w:r>
      <w:r w:rsidR="009366E9">
        <w:rPr>
          <w:rFonts w:ascii="Times New Roman" w:hAnsi="Times New Roman" w:cs="Times New Roman"/>
          <w:i/>
          <w:sz w:val="28"/>
          <w:szCs w:val="28"/>
        </w:rPr>
        <w:t>Pasākums Nr.1.1</w:t>
      </w:r>
      <w:r w:rsidR="008E4553" w:rsidRPr="0006140B">
        <w:rPr>
          <w:rFonts w:ascii="Times New Roman" w:hAnsi="Times New Roman" w:cs="Times New Roman"/>
          <w:i/>
          <w:sz w:val="28"/>
          <w:szCs w:val="28"/>
        </w:rPr>
        <w:t>. stratēģijas II.sadaļā “Pasākumu plāns”</w:t>
      </w:r>
      <w:r w:rsidR="008E4553" w:rsidRPr="0006140B">
        <w:rPr>
          <w:rFonts w:ascii="Times New Roman" w:hAnsi="Times New Roman" w:cs="Times New Roman"/>
          <w:sz w:val="28"/>
          <w:szCs w:val="28"/>
        </w:rPr>
        <w:t>).</w:t>
      </w:r>
    </w:p>
    <w:p w14:paraId="401CEF21" w14:textId="5FC372C0" w:rsidR="00195420" w:rsidRDefault="00195420" w:rsidP="00DA00A4">
      <w:pPr>
        <w:spacing w:after="0" w:line="240" w:lineRule="auto"/>
        <w:ind w:firstLine="720"/>
        <w:jc w:val="both"/>
        <w:rPr>
          <w:rFonts w:ascii="Times New Roman" w:eastAsia="Times New Roman" w:hAnsi="Times New Roman" w:cs="Times New Roman"/>
          <w:sz w:val="28"/>
          <w:szCs w:val="28"/>
          <w:lang w:eastAsia="lv-LV"/>
        </w:rPr>
      </w:pPr>
      <w:r w:rsidRPr="00DA00A4">
        <w:rPr>
          <w:rFonts w:ascii="Times New Roman" w:eastAsia="Times New Roman" w:hAnsi="Times New Roman" w:cs="Times New Roman"/>
          <w:sz w:val="28"/>
          <w:szCs w:val="28"/>
          <w:lang w:eastAsia="lv-LV"/>
        </w:rPr>
        <w:t xml:space="preserve">Lai nodrošinātu efektīvu un savlaicīgu krāpniecisku darbību identificēšanu, atklāšanu un pierādīšanu, svarīga loma ir informācijas apritei un informācijas pieejamībai. Latvijā nacionālā līmenī ir daudz un dažādas valsts uzturētas datu bāzes, kuras izmantojot potenciāli varētu operatīvāk veikt kontroles un izmeklēšanas darbu, kā arī samazināt administratīvo slogu. </w:t>
      </w:r>
      <w:r w:rsidR="00E33C92">
        <w:rPr>
          <w:rFonts w:ascii="Times New Roman" w:eastAsia="Times New Roman" w:hAnsi="Times New Roman" w:cs="Times New Roman"/>
          <w:sz w:val="28"/>
          <w:szCs w:val="28"/>
          <w:lang w:eastAsia="lv-LV"/>
        </w:rPr>
        <w:t xml:space="preserve">Kaut arī </w:t>
      </w:r>
      <w:r w:rsidR="00E33C92">
        <w:rPr>
          <w:rFonts w:ascii="Times New Roman" w:eastAsia="Times New Roman" w:hAnsi="Times New Roman" w:cs="Times New Roman"/>
          <w:bCs/>
          <w:sz w:val="28"/>
          <w:szCs w:val="28"/>
          <w:lang w:eastAsia="lv-LV"/>
        </w:rPr>
        <w:t>AFCOS darbības stratēģijā</w:t>
      </w:r>
      <w:r w:rsidR="00E33C92" w:rsidRPr="004F6142">
        <w:rPr>
          <w:rFonts w:ascii="Times New Roman" w:eastAsia="Times New Roman" w:hAnsi="Times New Roman" w:cs="Times New Roman"/>
          <w:bCs/>
          <w:sz w:val="28"/>
          <w:szCs w:val="28"/>
          <w:lang w:eastAsia="lv-LV"/>
        </w:rPr>
        <w:t xml:space="preserve"> 2017.-2019.</w:t>
      </w:r>
      <w:r w:rsidR="00E33C92" w:rsidRPr="00E33C92">
        <w:rPr>
          <w:rFonts w:ascii="Times New Roman" w:eastAsia="Times New Roman" w:hAnsi="Times New Roman" w:cs="Times New Roman"/>
          <w:sz w:val="28"/>
          <w:szCs w:val="28"/>
          <w:lang w:eastAsia="lv-LV"/>
        </w:rPr>
        <w:t xml:space="preserve">gadam jau </w:t>
      </w:r>
      <w:r w:rsidR="00E33C92">
        <w:rPr>
          <w:rFonts w:ascii="Times New Roman" w:eastAsia="Times New Roman" w:hAnsi="Times New Roman" w:cs="Times New Roman"/>
          <w:sz w:val="28"/>
          <w:szCs w:val="28"/>
          <w:lang w:eastAsia="lv-LV"/>
        </w:rPr>
        <w:t xml:space="preserve">bija ietverts pasākums </w:t>
      </w:r>
      <w:r w:rsidR="00E33C92" w:rsidRPr="00E33C92">
        <w:rPr>
          <w:rFonts w:ascii="Times New Roman" w:eastAsia="Times New Roman" w:hAnsi="Times New Roman" w:cs="Times New Roman"/>
          <w:sz w:val="28"/>
          <w:szCs w:val="28"/>
          <w:lang w:eastAsia="lv-LV"/>
        </w:rPr>
        <w:t>pieejas tiesīb</w:t>
      </w:r>
      <w:r w:rsidR="00E33C92">
        <w:rPr>
          <w:rFonts w:ascii="Times New Roman" w:eastAsia="Times New Roman" w:hAnsi="Times New Roman" w:cs="Times New Roman"/>
          <w:sz w:val="28"/>
          <w:szCs w:val="28"/>
          <w:lang w:eastAsia="lv-LV"/>
        </w:rPr>
        <w:t>u</w:t>
      </w:r>
      <w:r w:rsidR="00E33C92" w:rsidRPr="00E33C92">
        <w:rPr>
          <w:rFonts w:ascii="Times New Roman" w:eastAsia="Times New Roman" w:hAnsi="Times New Roman" w:cs="Times New Roman"/>
          <w:sz w:val="28"/>
          <w:szCs w:val="28"/>
          <w:lang w:eastAsia="lv-LV"/>
        </w:rPr>
        <w:t xml:space="preserve"> </w:t>
      </w:r>
      <w:r w:rsidR="00E33C92">
        <w:rPr>
          <w:rFonts w:ascii="Times New Roman" w:eastAsia="Times New Roman" w:hAnsi="Times New Roman" w:cs="Times New Roman"/>
          <w:sz w:val="28"/>
          <w:szCs w:val="28"/>
          <w:lang w:eastAsia="lv-LV"/>
        </w:rPr>
        <w:t xml:space="preserve">nodrošināšanai </w:t>
      </w:r>
      <w:r w:rsidR="00E33C92" w:rsidRPr="00E33C92">
        <w:rPr>
          <w:rFonts w:ascii="Times New Roman" w:eastAsia="Times New Roman" w:hAnsi="Times New Roman" w:cs="Times New Roman"/>
          <w:sz w:val="28"/>
          <w:szCs w:val="28"/>
          <w:lang w:eastAsia="lv-LV"/>
        </w:rPr>
        <w:t>dažādām</w:t>
      </w:r>
      <w:r w:rsidR="00E33C92">
        <w:rPr>
          <w:rFonts w:ascii="Times New Roman" w:eastAsia="Times New Roman" w:hAnsi="Times New Roman" w:cs="Times New Roman"/>
          <w:sz w:val="28"/>
          <w:szCs w:val="28"/>
          <w:lang w:eastAsia="lv-LV"/>
        </w:rPr>
        <w:t xml:space="preserve"> </w:t>
      </w:r>
      <w:r w:rsidR="00E33C92" w:rsidRPr="00E33C92">
        <w:rPr>
          <w:rFonts w:ascii="Times New Roman" w:eastAsia="Times New Roman" w:hAnsi="Times New Roman" w:cs="Times New Roman"/>
          <w:sz w:val="28"/>
          <w:szCs w:val="28"/>
          <w:lang w:eastAsia="lv-LV"/>
        </w:rPr>
        <w:t>valsts līmeņa datu bāzēm</w:t>
      </w:r>
      <w:r w:rsidR="00E33C92">
        <w:rPr>
          <w:rFonts w:ascii="Times New Roman" w:eastAsia="Times New Roman" w:hAnsi="Times New Roman" w:cs="Times New Roman"/>
          <w:sz w:val="28"/>
          <w:szCs w:val="28"/>
          <w:lang w:eastAsia="lv-LV"/>
        </w:rPr>
        <w:t xml:space="preserve">, kas tika arī izpildīts, tomēr datu bāzes nemitīgi attīstās un ar katru gadu sniedz arvien jaunās iespējas </w:t>
      </w:r>
      <w:r w:rsidR="00E33C92" w:rsidRPr="00DA00A4">
        <w:rPr>
          <w:rFonts w:ascii="Times New Roman" w:eastAsia="Times New Roman" w:hAnsi="Times New Roman" w:cs="Times New Roman"/>
          <w:sz w:val="28"/>
          <w:szCs w:val="28"/>
          <w:lang w:eastAsia="lv-LV"/>
        </w:rPr>
        <w:t>administratīv</w:t>
      </w:r>
      <w:r w:rsidR="00E33C92">
        <w:rPr>
          <w:rFonts w:ascii="Times New Roman" w:eastAsia="Times New Roman" w:hAnsi="Times New Roman" w:cs="Times New Roman"/>
          <w:sz w:val="28"/>
          <w:szCs w:val="28"/>
          <w:lang w:eastAsia="lv-LV"/>
        </w:rPr>
        <w:t>ā sloga mazināšanai.</w:t>
      </w:r>
      <w:r w:rsidR="00E33C92" w:rsidRPr="00DA00A4">
        <w:rPr>
          <w:rFonts w:ascii="Times New Roman" w:eastAsia="Times New Roman" w:hAnsi="Times New Roman" w:cs="Times New Roman"/>
          <w:sz w:val="28"/>
          <w:szCs w:val="28"/>
          <w:lang w:eastAsia="lv-LV"/>
        </w:rPr>
        <w:t xml:space="preserve"> </w:t>
      </w:r>
      <w:r w:rsidR="00E33C92">
        <w:rPr>
          <w:rFonts w:ascii="Times New Roman" w:eastAsia="Times New Roman" w:hAnsi="Times New Roman" w:cs="Times New Roman"/>
          <w:sz w:val="28"/>
          <w:szCs w:val="28"/>
          <w:lang w:eastAsia="lv-LV"/>
        </w:rPr>
        <w:t>Līdz ar to ir plānots a</w:t>
      </w:r>
      <w:r w:rsidR="00DA00A4" w:rsidRPr="00DA00A4">
        <w:rPr>
          <w:rFonts w:ascii="Times New Roman" w:eastAsia="Times New Roman" w:hAnsi="Times New Roman" w:cs="Times New Roman"/>
          <w:sz w:val="28"/>
          <w:szCs w:val="28"/>
          <w:lang w:eastAsia="lv-LV"/>
        </w:rPr>
        <w:t>pzināt kompetentām iestādēm pieejamās datu bāzes un noteikt kādām datu bāzēm ir nepieciešamas papildus pieejas, lai nodrošinātu efektīvāku informācijas apmaiņu ES finanšu interešu aizsardzības jautājumos.</w:t>
      </w:r>
    </w:p>
    <w:p w14:paraId="0F233846" w14:textId="2A7E1941" w:rsidR="00E33C92" w:rsidRPr="008A43B6" w:rsidRDefault="00E33C92" w:rsidP="00E33C92">
      <w:pPr>
        <w:spacing w:after="120" w:line="240" w:lineRule="auto"/>
        <w:ind w:firstLine="720"/>
        <w:jc w:val="both"/>
        <w:rPr>
          <w:rFonts w:ascii="Times New Roman" w:eastAsia="Times New Roman" w:hAnsi="Times New Roman" w:cs="Times New Roman"/>
          <w:sz w:val="28"/>
          <w:szCs w:val="28"/>
          <w:lang w:eastAsia="lv-LV"/>
        </w:rPr>
      </w:pPr>
      <w:r w:rsidRPr="0006140B">
        <w:rPr>
          <w:rFonts w:ascii="Times New Roman" w:hAnsi="Times New Roman" w:cs="Times New Roman"/>
          <w:sz w:val="28"/>
          <w:szCs w:val="28"/>
        </w:rPr>
        <w:t>(</w:t>
      </w:r>
      <w:r>
        <w:rPr>
          <w:rFonts w:ascii="Times New Roman" w:hAnsi="Times New Roman" w:cs="Times New Roman"/>
          <w:i/>
          <w:sz w:val="28"/>
          <w:szCs w:val="28"/>
        </w:rPr>
        <w:t>Pasākums Nr.1.</w:t>
      </w:r>
      <w:r w:rsidR="00E42CB5">
        <w:rPr>
          <w:rFonts w:ascii="Times New Roman" w:hAnsi="Times New Roman" w:cs="Times New Roman"/>
          <w:i/>
          <w:sz w:val="28"/>
          <w:szCs w:val="28"/>
        </w:rPr>
        <w:t>2</w:t>
      </w:r>
      <w:r w:rsidRPr="0006140B">
        <w:rPr>
          <w:rFonts w:ascii="Times New Roman" w:hAnsi="Times New Roman" w:cs="Times New Roman"/>
          <w:i/>
          <w:sz w:val="28"/>
          <w:szCs w:val="28"/>
        </w:rPr>
        <w:t>. stratēģijas II.sadaļā “Pasākumu plāns”</w:t>
      </w:r>
      <w:r w:rsidRPr="0006140B">
        <w:rPr>
          <w:rFonts w:ascii="Times New Roman" w:hAnsi="Times New Roman" w:cs="Times New Roman"/>
          <w:sz w:val="28"/>
          <w:szCs w:val="28"/>
        </w:rPr>
        <w:t>).</w:t>
      </w:r>
    </w:p>
    <w:p w14:paraId="3051FBE3" w14:textId="50B38E4A" w:rsidR="00C36885" w:rsidRPr="00C36885" w:rsidRDefault="00F13893" w:rsidP="00C36885">
      <w:pPr>
        <w:tabs>
          <w:tab w:val="left" w:pos="2025"/>
        </w:tabs>
        <w:spacing w:after="0" w:line="240" w:lineRule="auto"/>
        <w:ind w:firstLine="811"/>
        <w:jc w:val="both"/>
        <w:rPr>
          <w:rFonts w:ascii="Times New Roman" w:eastAsia="Times New Roman" w:hAnsi="Times New Roman" w:cs="Times New Roman"/>
          <w:bCs/>
          <w:sz w:val="28"/>
          <w:szCs w:val="28"/>
          <w:lang w:eastAsia="lv-LV"/>
        </w:rPr>
      </w:pPr>
      <w:r>
        <w:rPr>
          <w:rFonts w:ascii="Times New Roman" w:hAnsi="Times New Roman" w:cs="Times New Roman"/>
          <w:sz w:val="28"/>
          <w:szCs w:val="28"/>
        </w:rPr>
        <w:t xml:space="preserve">Kā atsevišķs pasākums AFCOS darbības stratēģijā ir ietverta arī sadarbības veidošana ar </w:t>
      </w:r>
      <w:r w:rsidR="00EE7981" w:rsidRPr="00E33C92">
        <w:rPr>
          <w:rFonts w:ascii="Times New Roman" w:hAnsi="Times New Roman" w:cs="Times New Roman"/>
          <w:sz w:val="28"/>
          <w:szCs w:val="28"/>
        </w:rPr>
        <w:t>EPPO</w:t>
      </w:r>
      <w:r w:rsidR="00C36885">
        <w:rPr>
          <w:rFonts w:ascii="Times New Roman" w:hAnsi="Times New Roman" w:cs="Times New Roman"/>
          <w:sz w:val="28"/>
          <w:szCs w:val="28"/>
        </w:rPr>
        <w:t>, kas sāks darboties 2020.gada beigās</w:t>
      </w:r>
      <w:r w:rsidR="00735F1E">
        <w:rPr>
          <w:rFonts w:ascii="Times New Roman" w:hAnsi="Times New Roman" w:cs="Times New Roman"/>
          <w:sz w:val="28"/>
          <w:szCs w:val="28"/>
        </w:rPr>
        <w:t xml:space="preserve">. </w:t>
      </w:r>
      <w:r w:rsidR="00735F1E" w:rsidRPr="00735F1E">
        <w:rPr>
          <w:rFonts w:ascii="Times New Roman" w:hAnsi="Times New Roman" w:cs="Times New Roman"/>
          <w:sz w:val="28"/>
          <w:szCs w:val="28"/>
        </w:rPr>
        <w:t xml:space="preserve">2017. gada 12. oktobrī Eiropas Savienības Padome pieņēma Padomes regulu (ES) 2017/1939, ar ko īsteno ciešāku sadarbību Eiropas Prokuratūras (EPPO) izveidei, uz kuras pamata tiks izveidota Eiropas Prokuratūra. Eiropas Prokuratūra tiek veidota ar mērķi aizsargāt </w:t>
      </w:r>
      <w:r w:rsidR="00C36885">
        <w:rPr>
          <w:rFonts w:ascii="Times New Roman" w:hAnsi="Times New Roman" w:cs="Times New Roman"/>
          <w:sz w:val="28"/>
          <w:szCs w:val="28"/>
        </w:rPr>
        <w:t>ES finanšu intereses</w:t>
      </w:r>
      <w:r w:rsidR="00735F1E" w:rsidRPr="00735F1E">
        <w:rPr>
          <w:rFonts w:ascii="Times New Roman" w:hAnsi="Times New Roman" w:cs="Times New Roman"/>
          <w:sz w:val="28"/>
          <w:szCs w:val="28"/>
        </w:rPr>
        <w:t xml:space="preserve"> </w:t>
      </w:r>
      <w:r w:rsidR="00C36885">
        <w:rPr>
          <w:rFonts w:ascii="Times New Roman" w:hAnsi="Times New Roman" w:cs="Times New Roman"/>
          <w:sz w:val="28"/>
          <w:szCs w:val="28"/>
        </w:rPr>
        <w:t>un</w:t>
      </w:r>
      <w:r w:rsidR="00735F1E" w:rsidRPr="00735F1E">
        <w:rPr>
          <w:rFonts w:ascii="Times New Roman" w:hAnsi="Times New Roman" w:cs="Times New Roman"/>
          <w:sz w:val="28"/>
          <w:szCs w:val="28"/>
        </w:rPr>
        <w:t xml:space="preserve"> būs galvenā iestāde, kas būs atbildīga par izmeklēšanu, kriminālvajāšanu un apsūdzības uzturēšanu tiesā par tādiem noziedzīgajiem nodarījumiem, kas skar </w:t>
      </w:r>
      <w:r w:rsidR="00C36885">
        <w:rPr>
          <w:rFonts w:ascii="Times New Roman" w:hAnsi="Times New Roman" w:cs="Times New Roman"/>
          <w:sz w:val="28"/>
          <w:szCs w:val="28"/>
        </w:rPr>
        <w:t>ES</w:t>
      </w:r>
      <w:r w:rsidR="00735F1E" w:rsidRPr="00735F1E">
        <w:rPr>
          <w:rFonts w:ascii="Times New Roman" w:hAnsi="Times New Roman" w:cs="Times New Roman"/>
          <w:sz w:val="28"/>
          <w:szCs w:val="28"/>
        </w:rPr>
        <w:t xml:space="preserve"> finanšu intereses.</w:t>
      </w:r>
      <w:r w:rsidR="00C36885" w:rsidRPr="00C36885">
        <w:rPr>
          <w:rFonts w:ascii="Times New Roman" w:hAnsi="Times New Roman" w:cs="Times New Roman"/>
          <w:sz w:val="28"/>
          <w:szCs w:val="28"/>
        </w:rPr>
        <w:t xml:space="preserve"> </w:t>
      </w:r>
      <w:r w:rsidR="00C36885" w:rsidRPr="00735F1E">
        <w:rPr>
          <w:rFonts w:ascii="Times New Roman" w:hAnsi="Times New Roman" w:cs="Times New Roman"/>
          <w:sz w:val="28"/>
          <w:szCs w:val="28"/>
        </w:rPr>
        <w:t>Eiropas Prokuratūra</w:t>
      </w:r>
      <w:r w:rsidR="00C36885">
        <w:rPr>
          <w:rFonts w:ascii="Times New Roman" w:hAnsi="Times New Roman" w:cs="Times New Roman"/>
          <w:sz w:val="28"/>
          <w:szCs w:val="28"/>
        </w:rPr>
        <w:t xml:space="preserve"> sāks darboties 2020.gada beigās, kur </w:t>
      </w:r>
      <w:r w:rsidR="00C36885" w:rsidRPr="00C36885">
        <w:rPr>
          <w:rFonts w:ascii="Times New Roman" w:eastAsia="Times New Roman" w:hAnsi="Times New Roman" w:cs="Times New Roman"/>
          <w:bCs/>
          <w:sz w:val="28"/>
          <w:szCs w:val="28"/>
          <w:lang w:eastAsia="lv-LV"/>
        </w:rPr>
        <w:t>Eiropas deleģētie prokurori būs integrēti katras dalībvalsts tiesību sistēmā, un kur</w:t>
      </w:r>
      <w:r w:rsidR="00A00AE1">
        <w:rPr>
          <w:rFonts w:ascii="Times New Roman" w:eastAsia="Times New Roman" w:hAnsi="Times New Roman" w:cs="Times New Roman"/>
          <w:bCs/>
          <w:sz w:val="28"/>
          <w:szCs w:val="28"/>
          <w:lang w:eastAsia="lv-LV"/>
        </w:rPr>
        <w:t>i</w:t>
      </w:r>
      <w:r w:rsidR="00C36885" w:rsidRPr="00C36885">
        <w:rPr>
          <w:rFonts w:ascii="Times New Roman" w:eastAsia="Times New Roman" w:hAnsi="Times New Roman" w:cs="Times New Roman"/>
          <w:bCs/>
          <w:sz w:val="28"/>
          <w:szCs w:val="28"/>
          <w:lang w:eastAsia="lv-LV"/>
        </w:rPr>
        <w:t xml:space="preserve"> </w:t>
      </w:r>
      <w:r w:rsidR="00A00AE1">
        <w:rPr>
          <w:rFonts w:ascii="Times New Roman" w:eastAsia="Times New Roman" w:hAnsi="Times New Roman" w:cs="Times New Roman"/>
          <w:bCs/>
          <w:sz w:val="28"/>
          <w:szCs w:val="28"/>
          <w:lang w:eastAsia="lv-LV"/>
        </w:rPr>
        <w:t>būs atbildīgi par izmeklēšanu un kriminālvajāšanu, kā arī pilnvaroti uzturēt apsūdzību tiesā</w:t>
      </w:r>
      <w:r w:rsidR="00C36885" w:rsidRPr="00C36885">
        <w:rPr>
          <w:rFonts w:ascii="Times New Roman" w:eastAsia="Times New Roman" w:hAnsi="Times New Roman" w:cs="Times New Roman"/>
          <w:bCs/>
          <w:sz w:val="28"/>
          <w:szCs w:val="28"/>
          <w:lang w:eastAsia="lv-LV"/>
        </w:rPr>
        <w:t>.</w:t>
      </w:r>
      <w:r w:rsidR="00C36885">
        <w:rPr>
          <w:rFonts w:ascii="Times New Roman" w:eastAsia="Times New Roman" w:hAnsi="Times New Roman" w:cs="Times New Roman"/>
          <w:bCs/>
          <w:sz w:val="28"/>
          <w:szCs w:val="28"/>
          <w:lang w:eastAsia="lv-LV"/>
        </w:rPr>
        <w:t xml:space="preserve"> Pēc </w:t>
      </w:r>
      <w:r w:rsidR="00C36885" w:rsidRPr="00735F1E">
        <w:rPr>
          <w:rFonts w:ascii="Times New Roman" w:hAnsi="Times New Roman" w:cs="Times New Roman"/>
          <w:sz w:val="28"/>
          <w:szCs w:val="28"/>
        </w:rPr>
        <w:t>Eiropas Prokuratūra</w:t>
      </w:r>
      <w:r w:rsidR="00C36885">
        <w:rPr>
          <w:rFonts w:ascii="Times New Roman" w:hAnsi="Times New Roman" w:cs="Times New Roman"/>
          <w:sz w:val="28"/>
          <w:szCs w:val="28"/>
        </w:rPr>
        <w:t>s darbības uzsākšanas ir svarīgi izveidot sadarbību starp EPPO un AFCOS, kā arī citām kompetent</w:t>
      </w:r>
      <w:r w:rsidR="001E336B">
        <w:rPr>
          <w:rFonts w:ascii="Times New Roman" w:hAnsi="Times New Roman" w:cs="Times New Roman"/>
          <w:sz w:val="28"/>
          <w:szCs w:val="28"/>
        </w:rPr>
        <w:t>aj</w:t>
      </w:r>
      <w:r w:rsidR="00C36885">
        <w:rPr>
          <w:rFonts w:ascii="Times New Roman" w:hAnsi="Times New Roman" w:cs="Times New Roman"/>
          <w:sz w:val="28"/>
          <w:szCs w:val="28"/>
        </w:rPr>
        <w:t xml:space="preserve">ām iestādēm. </w:t>
      </w:r>
    </w:p>
    <w:p w14:paraId="57E01F0D" w14:textId="3EA75EE3" w:rsidR="00C36885" w:rsidRPr="008A43B6" w:rsidRDefault="00C36885" w:rsidP="00C36885">
      <w:pPr>
        <w:spacing w:after="120" w:line="240" w:lineRule="auto"/>
        <w:ind w:firstLine="720"/>
        <w:jc w:val="both"/>
        <w:rPr>
          <w:rFonts w:ascii="Times New Roman" w:eastAsia="Times New Roman" w:hAnsi="Times New Roman" w:cs="Times New Roman"/>
          <w:sz w:val="28"/>
          <w:szCs w:val="28"/>
          <w:lang w:eastAsia="lv-LV"/>
        </w:rPr>
      </w:pPr>
      <w:r w:rsidRPr="0006140B">
        <w:rPr>
          <w:rFonts w:ascii="Times New Roman" w:hAnsi="Times New Roman" w:cs="Times New Roman"/>
          <w:sz w:val="28"/>
          <w:szCs w:val="28"/>
        </w:rPr>
        <w:t>(</w:t>
      </w:r>
      <w:r>
        <w:rPr>
          <w:rFonts w:ascii="Times New Roman" w:hAnsi="Times New Roman" w:cs="Times New Roman"/>
          <w:i/>
          <w:sz w:val="28"/>
          <w:szCs w:val="28"/>
        </w:rPr>
        <w:t>Pasākums Nr.1.</w:t>
      </w:r>
      <w:r w:rsidR="00E42CB5">
        <w:rPr>
          <w:rFonts w:ascii="Times New Roman" w:hAnsi="Times New Roman" w:cs="Times New Roman"/>
          <w:i/>
          <w:sz w:val="28"/>
          <w:szCs w:val="28"/>
        </w:rPr>
        <w:t>3</w:t>
      </w:r>
      <w:r w:rsidRPr="0006140B">
        <w:rPr>
          <w:rFonts w:ascii="Times New Roman" w:hAnsi="Times New Roman" w:cs="Times New Roman"/>
          <w:i/>
          <w:sz w:val="28"/>
          <w:szCs w:val="28"/>
        </w:rPr>
        <w:t>. stratēģijas II.sadaļā “Pasākumu plāns”</w:t>
      </w:r>
      <w:r w:rsidRPr="0006140B">
        <w:rPr>
          <w:rFonts w:ascii="Times New Roman" w:hAnsi="Times New Roman" w:cs="Times New Roman"/>
          <w:sz w:val="28"/>
          <w:szCs w:val="28"/>
        </w:rPr>
        <w:t>).</w:t>
      </w:r>
    </w:p>
    <w:p w14:paraId="6F8F3261" w14:textId="45BAC22A" w:rsidR="00FA1D14" w:rsidRDefault="00FA1D14" w:rsidP="00D42250">
      <w:pPr>
        <w:pStyle w:val="ListParagraph"/>
        <w:spacing w:line="240" w:lineRule="auto"/>
        <w:ind w:left="0"/>
        <w:contextualSpacing w:val="0"/>
        <w:jc w:val="both"/>
        <w:rPr>
          <w:rFonts w:ascii="Times New Roman" w:hAnsi="Times New Roman" w:cs="Times New Roman"/>
          <w:b/>
          <w:sz w:val="28"/>
          <w:szCs w:val="28"/>
        </w:rPr>
      </w:pPr>
      <w:r w:rsidRPr="00D216B8">
        <w:rPr>
          <w:rFonts w:ascii="Times New Roman" w:hAnsi="Times New Roman" w:cs="Times New Roman"/>
          <w:b/>
          <w:sz w:val="28"/>
          <w:szCs w:val="28"/>
        </w:rPr>
        <w:t xml:space="preserve">Rīcības virziens: </w:t>
      </w:r>
      <w:r w:rsidR="00D216B8" w:rsidRPr="00D216B8">
        <w:rPr>
          <w:rFonts w:ascii="Times New Roman" w:hAnsi="Times New Roman" w:cs="Times New Roman"/>
          <w:b/>
          <w:sz w:val="28"/>
          <w:szCs w:val="28"/>
        </w:rPr>
        <w:t>OLAF atbalsta likuma ieviešana</w:t>
      </w:r>
    </w:p>
    <w:p w14:paraId="119D24AF" w14:textId="6165D6C4" w:rsidR="00257D3C" w:rsidRPr="003923C6" w:rsidRDefault="00257D3C" w:rsidP="003923C6">
      <w:pPr>
        <w:tabs>
          <w:tab w:val="left" w:pos="2025"/>
        </w:tabs>
        <w:spacing w:after="0" w:line="240" w:lineRule="auto"/>
        <w:ind w:firstLine="811"/>
        <w:jc w:val="both"/>
        <w:rPr>
          <w:rFonts w:ascii="Times New Roman" w:hAnsi="Times New Roman" w:cs="Times New Roman"/>
          <w:sz w:val="28"/>
          <w:szCs w:val="28"/>
        </w:rPr>
      </w:pPr>
      <w:r w:rsidRPr="003923C6">
        <w:rPr>
          <w:rFonts w:ascii="Times New Roman" w:hAnsi="Times New Roman" w:cs="Times New Roman"/>
          <w:sz w:val="28"/>
          <w:szCs w:val="28"/>
        </w:rPr>
        <w:t xml:space="preserve">Lai </w:t>
      </w:r>
      <w:r w:rsidR="003923C6" w:rsidRPr="003923C6">
        <w:rPr>
          <w:rFonts w:ascii="Times New Roman" w:hAnsi="Times New Roman" w:cs="Times New Roman"/>
          <w:sz w:val="28"/>
          <w:szCs w:val="28"/>
        </w:rPr>
        <w:t>noregulētu</w:t>
      </w:r>
      <w:r w:rsidRPr="003923C6">
        <w:rPr>
          <w:rFonts w:ascii="Times New Roman" w:hAnsi="Times New Roman" w:cs="Times New Roman"/>
          <w:sz w:val="28"/>
          <w:szCs w:val="28"/>
        </w:rPr>
        <w:t xml:space="preserve"> veidu kā tiek sniegts atbalsts OLAF veiktajās administratīvajās izmeklēšanās, AFCOS 2019.gadā sāka izstrādāt </w:t>
      </w:r>
      <w:r w:rsidR="001E336B">
        <w:rPr>
          <w:rFonts w:ascii="Times New Roman" w:hAnsi="Times New Roman" w:cs="Times New Roman"/>
          <w:sz w:val="28"/>
          <w:szCs w:val="28"/>
        </w:rPr>
        <w:t>l</w:t>
      </w:r>
      <w:r w:rsidR="001F0F25">
        <w:rPr>
          <w:rFonts w:ascii="Times New Roman" w:hAnsi="Times New Roman" w:cs="Times New Roman"/>
          <w:sz w:val="28"/>
          <w:szCs w:val="28"/>
        </w:rPr>
        <w:t>ikumprojektu “</w:t>
      </w:r>
      <w:r w:rsidRPr="003923C6">
        <w:rPr>
          <w:rFonts w:ascii="Times New Roman" w:hAnsi="Times New Roman" w:cs="Times New Roman"/>
          <w:sz w:val="28"/>
          <w:szCs w:val="28"/>
        </w:rPr>
        <w:t>Eiropas biroja krāpša</w:t>
      </w:r>
      <w:r w:rsidR="001F0F25">
        <w:rPr>
          <w:rFonts w:ascii="Times New Roman" w:hAnsi="Times New Roman" w:cs="Times New Roman"/>
          <w:sz w:val="28"/>
          <w:szCs w:val="28"/>
        </w:rPr>
        <w:t>nas apkarošanai atbalsta likums”</w:t>
      </w:r>
      <w:r w:rsidR="003923C6">
        <w:rPr>
          <w:rFonts w:ascii="Times New Roman" w:hAnsi="Times New Roman" w:cs="Times New Roman"/>
          <w:sz w:val="28"/>
          <w:szCs w:val="28"/>
        </w:rPr>
        <w:t>. Likumprojekts ir</w:t>
      </w:r>
      <w:r w:rsidRPr="003923C6">
        <w:rPr>
          <w:rFonts w:ascii="Times New Roman" w:hAnsi="Times New Roman" w:cs="Times New Roman"/>
          <w:sz w:val="28"/>
          <w:szCs w:val="28"/>
        </w:rPr>
        <w:t xml:space="preserve"> izstrādāts, lai  nodrošinātu efektīvu atbalstu </w:t>
      </w:r>
      <w:r w:rsidR="003923C6">
        <w:rPr>
          <w:rFonts w:ascii="Times New Roman" w:hAnsi="Times New Roman" w:cs="Times New Roman"/>
          <w:sz w:val="28"/>
          <w:szCs w:val="28"/>
        </w:rPr>
        <w:t xml:space="preserve">OLAF </w:t>
      </w:r>
      <w:r w:rsidRPr="003923C6">
        <w:rPr>
          <w:rFonts w:ascii="Times New Roman" w:hAnsi="Times New Roman" w:cs="Times New Roman"/>
          <w:sz w:val="28"/>
          <w:szCs w:val="28"/>
        </w:rPr>
        <w:t xml:space="preserve">tā veiktajās administratīvajās izmeklēšanās, ar mērķi aizsargāt </w:t>
      </w:r>
      <w:r w:rsidR="003923C6">
        <w:rPr>
          <w:rFonts w:ascii="Times New Roman" w:hAnsi="Times New Roman" w:cs="Times New Roman"/>
          <w:sz w:val="28"/>
          <w:szCs w:val="28"/>
        </w:rPr>
        <w:t>ES</w:t>
      </w:r>
      <w:r w:rsidRPr="003923C6">
        <w:rPr>
          <w:rFonts w:ascii="Times New Roman" w:hAnsi="Times New Roman" w:cs="Times New Roman"/>
          <w:sz w:val="28"/>
          <w:szCs w:val="28"/>
        </w:rPr>
        <w:t xml:space="preserve"> finanšu intereses pret krāpšanu, korupciju un citām nelikumīgām darbībām. </w:t>
      </w:r>
      <w:r w:rsidR="005E1B56" w:rsidRPr="005E1B56">
        <w:rPr>
          <w:rFonts w:ascii="Times New Roman" w:hAnsi="Times New Roman" w:cs="Times New Roman"/>
          <w:sz w:val="28"/>
          <w:szCs w:val="28"/>
        </w:rPr>
        <w:t xml:space="preserve">Likumprojekta izstrāde </w:t>
      </w:r>
      <w:r w:rsidR="001E336B">
        <w:rPr>
          <w:rFonts w:ascii="Times New Roman" w:hAnsi="Times New Roman" w:cs="Times New Roman"/>
          <w:sz w:val="28"/>
          <w:szCs w:val="28"/>
        </w:rPr>
        <w:t xml:space="preserve">bija </w:t>
      </w:r>
      <w:r w:rsidR="005E1B56" w:rsidRPr="005E1B56">
        <w:rPr>
          <w:rFonts w:ascii="Times New Roman" w:hAnsi="Times New Roman" w:cs="Times New Roman"/>
          <w:sz w:val="28"/>
          <w:szCs w:val="28"/>
        </w:rPr>
        <w:t xml:space="preserve">nepieciešama, </w:t>
      </w:r>
      <w:r w:rsidR="00D82F4A" w:rsidRPr="00D82F4A">
        <w:rPr>
          <w:rFonts w:ascii="Times New Roman" w:hAnsi="Times New Roman" w:cs="Times New Roman"/>
          <w:sz w:val="28"/>
          <w:szCs w:val="28"/>
        </w:rPr>
        <w:t>lai nodrošinātu Eiropas Parlamenta un Padomes 2013. gada 11. septembra Regulā (ES, Euratom) Nr. 883/2013 par izmeklēšanu, ko veic Eiropas Birojs krāpšanas apkarošanai (OLAF), un ar ko atceļ Eiropas Parlamenta un Padomes Regulu (EK) Nr. 1073/1999 dalībvalstij uzlikto pienākumu sniegt atbalstu OLAF veiktajās administratīvajās izmeklēšanās.</w:t>
      </w:r>
    </w:p>
    <w:p w14:paraId="64CE2CAD" w14:textId="44296E85" w:rsidR="001E7202" w:rsidRPr="003923C6" w:rsidRDefault="00257D3C" w:rsidP="003923C6">
      <w:pPr>
        <w:tabs>
          <w:tab w:val="left" w:pos="2025"/>
        </w:tabs>
        <w:spacing w:after="0" w:line="240" w:lineRule="auto"/>
        <w:ind w:firstLine="811"/>
        <w:jc w:val="both"/>
        <w:rPr>
          <w:rFonts w:ascii="Times New Roman" w:hAnsi="Times New Roman" w:cs="Times New Roman"/>
          <w:sz w:val="28"/>
          <w:szCs w:val="28"/>
        </w:rPr>
      </w:pPr>
      <w:r w:rsidRPr="003923C6">
        <w:rPr>
          <w:rFonts w:ascii="Times New Roman" w:hAnsi="Times New Roman" w:cs="Times New Roman"/>
          <w:sz w:val="28"/>
          <w:szCs w:val="28"/>
        </w:rPr>
        <w:t xml:space="preserve">Ar likumprojektu tiks nostiprinātas FM tiesības un pienākumi atbalsta sniegšanai OLAF, tai skaitā nostiprinātas FM tiesības (pēc OLAF pieprasījuma) </w:t>
      </w:r>
      <w:r w:rsidRPr="003923C6">
        <w:rPr>
          <w:rFonts w:ascii="Times New Roman" w:hAnsi="Times New Roman" w:cs="Times New Roman"/>
          <w:sz w:val="28"/>
          <w:szCs w:val="28"/>
        </w:rPr>
        <w:lastRenderedPageBreak/>
        <w:t xml:space="preserve">pieprasīt dokumentus un citu informāciju (tai skaitā informāciju Kontu reģistrā un no kredītiestādēm) un piedalīties  pārbaudēs uz vietas uzņēmumos, kā arī piedalīties sanāksmēs ar nacionālajām institūcijām. Papildus </w:t>
      </w:r>
      <w:r w:rsidR="001F0F25">
        <w:rPr>
          <w:rFonts w:ascii="Times New Roman" w:hAnsi="Times New Roman" w:cs="Times New Roman"/>
          <w:sz w:val="28"/>
          <w:szCs w:val="28"/>
        </w:rPr>
        <w:t>tiks</w:t>
      </w:r>
      <w:r w:rsidRPr="003923C6">
        <w:rPr>
          <w:rFonts w:ascii="Times New Roman" w:hAnsi="Times New Roman" w:cs="Times New Roman"/>
          <w:sz w:val="28"/>
          <w:szCs w:val="28"/>
        </w:rPr>
        <w:t xml:space="preserve"> paredzēt</w:t>
      </w:r>
      <w:r w:rsidR="001F0F25">
        <w:rPr>
          <w:rFonts w:ascii="Times New Roman" w:hAnsi="Times New Roman" w:cs="Times New Roman"/>
          <w:sz w:val="28"/>
          <w:szCs w:val="28"/>
        </w:rPr>
        <w:t>as</w:t>
      </w:r>
      <w:r w:rsidRPr="003923C6">
        <w:rPr>
          <w:rFonts w:ascii="Times New Roman" w:hAnsi="Times New Roman" w:cs="Times New Roman"/>
          <w:sz w:val="28"/>
          <w:szCs w:val="28"/>
        </w:rPr>
        <w:t xml:space="preserve"> FM tiesības Administratīvā procesa likumā noteiktajā kārtībā pieņemt lēmumu par tiesiska pienākuma uzlikšanu un tā piespiedu izpildi, lai nodrošinātu efektīvu informācijas saņemšanu, kā arī pārbaužu veikšanu uz vietas uzņēmumos.</w:t>
      </w:r>
    </w:p>
    <w:p w14:paraId="31903AE2" w14:textId="6896CEB9" w:rsidR="00876104" w:rsidRDefault="00257D3C" w:rsidP="00876104">
      <w:pPr>
        <w:spacing w:after="0" w:line="240" w:lineRule="auto"/>
        <w:ind w:firstLine="720"/>
        <w:jc w:val="both"/>
        <w:rPr>
          <w:rFonts w:ascii="Times New Roman" w:hAnsi="Times New Roman" w:cs="Times New Roman"/>
          <w:sz w:val="28"/>
          <w:szCs w:val="28"/>
        </w:rPr>
      </w:pPr>
      <w:r w:rsidRPr="0006140B">
        <w:rPr>
          <w:rFonts w:ascii="Times New Roman" w:hAnsi="Times New Roman" w:cs="Times New Roman"/>
          <w:sz w:val="28"/>
          <w:szCs w:val="28"/>
        </w:rPr>
        <w:t xml:space="preserve">Pēc </w:t>
      </w:r>
      <w:r>
        <w:rPr>
          <w:rFonts w:ascii="Times New Roman" w:hAnsi="Times New Roman" w:cs="Times New Roman"/>
          <w:sz w:val="28"/>
          <w:szCs w:val="28"/>
        </w:rPr>
        <w:t xml:space="preserve">likumprojekta </w:t>
      </w:r>
      <w:r w:rsidR="00162063">
        <w:rPr>
          <w:rFonts w:ascii="Times New Roman" w:hAnsi="Times New Roman" w:cs="Times New Roman"/>
          <w:sz w:val="28"/>
          <w:szCs w:val="28"/>
        </w:rPr>
        <w:t>spēkā stāšanas</w:t>
      </w:r>
      <w:r w:rsidRPr="0006140B">
        <w:rPr>
          <w:rFonts w:ascii="Times New Roman" w:hAnsi="Times New Roman" w:cs="Times New Roman"/>
          <w:sz w:val="28"/>
          <w:szCs w:val="28"/>
        </w:rPr>
        <w:t xml:space="preserve"> tiks </w:t>
      </w:r>
      <w:r w:rsidR="00876104">
        <w:rPr>
          <w:rFonts w:ascii="Times New Roman" w:hAnsi="Times New Roman" w:cs="Times New Roman"/>
          <w:sz w:val="28"/>
          <w:szCs w:val="28"/>
        </w:rPr>
        <w:t>izstrādāta p</w:t>
      </w:r>
      <w:r w:rsidR="00876104" w:rsidRPr="00876104">
        <w:rPr>
          <w:rFonts w:ascii="Times New Roman" w:hAnsi="Times New Roman" w:cs="Times New Roman"/>
          <w:sz w:val="28"/>
          <w:szCs w:val="28"/>
        </w:rPr>
        <w:t>rocedūru rokasgrāmata, lai efektīvi īstenotu jauno likumu, kā arī tiks veicināta kompetento iestāžu un sabiedrības informētība par jauno likumu</w:t>
      </w:r>
      <w:r w:rsidRPr="0006140B">
        <w:rPr>
          <w:rFonts w:ascii="Times New Roman" w:hAnsi="Times New Roman" w:cs="Times New Roman"/>
          <w:sz w:val="28"/>
          <w:szCs w:val="28"/>
        </w:rPr>
        <w:t xml:space="preserve">. </w:t>
      </w:r>
    </w:p>
    <w:p w14:paraId="2F5DB711" w14:textId="2649437B" w:rsidR="00DA4EC3" w:rsidRDefault="00BB2A70" w:rsidP="0087610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Š</w:t>
      </w:r>
      <w:r w:rsidRPr="00BB2A70">
        <w:rPr>
          <w:rFonts w:ascii="Times New Roman" w:hAnsi="Times New Roman" w:cs="Times New Roman"/>
          <w:sz w:val="28"/>
          <w:szCs w:val="28"/>
        </w:rPr>
        <w:t xml:space="preserve">obrīd EK norit </w:t>
      </w:r>
      <w:r>
        <w:rPr>
          <w:rFonts w:ascii="Times New Roman" w:hAnsi="Times New Roman" w:cs="Times New Roman"/>
          <w:sz w:val="28"/>
          <w:szCs w:val="28"/>
        </w:rPr>
        <w:t xml:space="preserve">arī </w:t>
      </w:r>
      <w:r w:rsidRPr="00BB2A70">
        <w:rPr>
          <w:rFonts w:ascii="Times New Roman" w:hAnsi="Times New Roman" w:cs="Times New Roman"/>
          <w:sz w:val="28"/>
          <w:szCs w:val="28"/>
        </w:rPr>
        <w:t>diskusijas par Regulas 883/2013 grozījumu projektu</w:t>
      </w:r>
      <w:r w:rsidR="005E1B56">
        <w:rPr>
          <w:rFonts w:ascii="Times New Roman" w:hAnsi="Times New Roman" w:cs="Times New Roman"/>
          <w:sz w:val="28"/>
          <w:szCs w:val="28"/>
        </w:rPr>
        <w:t xml:space="preserve"> un ir sagatavoti </w:t>
      </w:r>
      <w:r w:rsidR="005E1B56">
        <w:rPr>
          <w:rFonts w:ascii="Times New Roman" w:eastAsia="Times New Roman" w:hAnsi="Times New Roman" w:cs="Times New Roman"/>
          <w:bCs/>
          <w:sz w:val="28"/>
          <w:szCs w:val="28"/>
          <w:lang w:eastAsia="lv-LV"/>
        </w:rPr>
        <w:t xml:space="preserve">EK 2018. gada 23. maija priekšlikumi grozījumiem Eiropas Parlamenta un Padomes Regulai, ar kuru groza Regulu (ES, Euratom) Nr. 883/2013 par izmeklēšanu, ko veic Eiropas Birojs krāpšanas apkarošanai (OLAF), attiecībā uz sadarbību ar </w:t>
      </w:r>
      <w:r w:rsidR="001E336B">
        <w:rPr>
          <w:rFonts w:ascii="Times New Roman" w:eastAsia="Times New Roman" w:hAnsi="Times New Roman" w:cs="Times New Roman"/>
          <w:bCs/>
          <w:sz w:val="28"/>
          <w:szCs w:val="28"/>
          <w:lang w:eastAsia="lv-LV"/>
        </w:rPr>
        <w:t>EPPO</w:t>
      </w:r>
      <w:r w:rsidR="005E1B56">
        <w:rPr>
          <w:rFonts w:ascii="Times New Roman" w:eastAsia="Times New Roman" w:hAnsi="Times New Roman" w:cs="Times New Roman"/>
          <w:bCs/>
          <w:sz w:val="28"/>
          <w:szCs w:val="28"/>
          <w:lang w:eastAsia="lv-LV"/>
        </w:rPr>
        <w:t xml:space="preserve"> un OLAF izmeklēšanas efektivitāti. Minētie EK priekšlikumi Regulas </w:t>
      </w:r>
      <w:r w:rsidR="005E1B56" w:rsidRPr="00BB2A70">
        <w:rPr>
          <w:rFonts w:ascii="Times New Roman" w:hAnsi="Times New Roman" w:cs="Times New Roman"/>
          <w:sz w:val="28"/>
          <w:szCs w:val="28"/>
        </w:rPr>
        <w:t>883/2013</w:t>
      </w:r>
      <w:r w:rsidR="005E1B56">
        <w:rPr>
          <w:rFonts w:ascii="Times New Roman" w:hAnsi="Times New Roman" w:cs="Times New Roman"/>
          <w:sz w:val="28"/>
          <w:szCs w:val="28"/>
        </w:rPr>
        <w:t xml:space="preserve"> grozījumi</w:t>
      </w:r>
      <w:r w:rsidR="00D82F4A">
        <w:rPr>
          <w:rFonts w:ascii="Times New Roman" w:hAnsi="Times New Roman" w:cs="Times New Roman"/>
          <w:sz w:val="28"/>
          <w:szCs w:val="28"/>
        </w:rPr>
        <w:t>em</w:t>
      </w:r>
      <w:r w:rsidR="005E1B56">
        <w:rPr>
          <w:rFonts w:ascii="Times New Roman" w:hAnsi="Times New Roman" w:cs="Times New Roman"/>
          <w:sz w:val="28"/>
          <w:szCs w:val="28"/>
        </w:rPr>
        <w:t xml:space="preserve"> </w:t>
      </w:r>
      <w:r w:rsidR="00A00AE1">
        <w:rPr>
          <w:rFonts w:ascii="Times New Roman" w:hAnsi="Times New Roman" w:cs="Times New Roman"/>
          <w:sz w:val="28"/>
          <w:szCs w:val="28"/>
        </w:rPr>
        <w:t>tiks ņemti</w:t>
      </w:r>
      <w:r w:rsidR="005E1B56">
        <w:rPr>
          <w:rFonts w:ascii="Times New Roman" w:hAnsi="Times New Roman" w:cs="Times New Roman"/>
          <w:sz w:val="28"/>
          <w:szCs w:val="28"/>
        </w:rPr>
        <w:t xml:space="preserve"> vērā</w:t>
      </w:r>
      <w:r w:rsidR="00D82F4A">
        <w:rPr>
          <w:rFonts w:ascii="Times New Roman" w:hAnsi="Times New Roman" w:cs="Times New Roman"/>
          <w:sz w:val="28"/>
          <w:szCs w:val="28"/>
        </w:rPr>
        <w:t>,</w:t>
      </w:r>
      <w:r w:rsidR="005E1B56">
        <w:rPr>
          <w:rFonts w:ascii="Times New Roman" w:hAnsi="Times New Roman" w:cs="Times New Roman"/>
          <w:sz w:val="28"/>
          <w:szCs w:val="28"/>
        </w:rPr>
        <w:t xml:space="preserve"> izstrādājot p</w:t>
      </w:r>
      <w:r w:rsidR="005E1B56" w:rsidRPr="00876104">
        <w:rPr>
          <w:rFonts w:ascii="Times New Roman" w:hAnsi="Times New Roman" w:cs="Times New Roman"/>
          <w:sz w:val="28"/>
          <w:szCs w:val="28"/>
        </w:rPr>
        <w:t>rocedūru rokasgrāmat</w:t>
      </w:r>
      <w:r w:rsidR="00A00AE1">
        <w:rPr>
          <w:rFonts w:ascii="Times New Roman" w:hAnsi="Times New Roman" w:cs="Times New Roman"/>
          <w:sz w:val="28"/>
          <w:szCs w:val="28"/>
        </w:rPr>
        <w:t>u</w:t>
      </w:r>
      <w:r w:rsidR="005E1B56">
        <w:rPr>
          <w:rFonts w:ascii="Times New Roman" w:hAnsi="Times New Roman" w:cs="Times New Roman"/>
          <w:sz w:val="28"/>
          <w:szCs w:val="28"/>
        </w:rPr>
        <w:t xml:space="preserve"> likuma īstenošanai. </w:t>
      </w:r>
    </w:p>
    <w:p w14:paraId="2F751F95" w14:textId="0439303F" w:rsidR="00BB2A70" w:rsidRPr="00DA4EC3" w:rsidRDefault="00DA4EC3" w:rsidP="00876104">
      <w:pPr>
        <w:spacing w:after="0" w:line="240" w:lineRule="auto"/>
        <w:ind w:firstLine="720"/>
        <w:jc w:val="both"/>
        <w:rPr>
          <w:rFonts w:ascii="Times New Roman" w:eastAsia="Times New Roman" w:hAnsi="Times New Roman" w:cs="Times New Roman"/>
          <w:bCs/>
          <w:sz w:val="28"/>
          <w:szCs w:val="28"/>
          <w:lang w:eastAsia="lv-LV"/>
        </w:rPr>
      </w:pPr>
      <w:r>
        <w:rPr>
          <w:rFonts w:ascii="Times New Roman" w:hAnsi="Times New Roman" w:cs="Times New Roman"/>
          <w:sz w:val="28"/>
          <w:szCs w:val="28"/>
        </w:rPr>
        <w:t>Izstrādājot p</w:t>
      </w:r>
      <w:r w:rsidRPr="00876104">
        <w:rPr>
          <w:rFonts w:ascii="Times New Roman" w:hAnsi="Times New Roman" w:cs="Times New Roman"/>
          <w:sz w:val="28"/>
          <w:szCs w:val="28"/>
        </w:rPr>
        <w:t>rocedūru rokasgrāmat</w:t>
      </w:r>
      <w:r>
        <w:rPr>
          <w:rFonts w:ascii="Times New Roman" w:hAnsi="Times New Roman" w:cs="Times New Roman"/>
          <w:sz w:val="28"/>
          <w:szCs w:val="28"/>
        </w:rPr>
        <w:t>u likuma īstenošanai, tiks ņemta vērā arī</w:t>
      </w:r>
      <w:r w:rsidRPr="00DA4EC3">
        <w:rPr>
          <w:rFonts w:ascii="Times New Roman" w:eastAsia="Times New Roman" w:hAnsi="Times New Roman" w:cs="Times New Roman"/>
          <w:bCs/>
          <w:sz w:val="28"/>
          <w:szCs w:val="28"/>
          <w:lang w:eastAsia="lv-LV"/>
        </w:rPr>
        <w:t xml:space="preserve"> Padomes </w:t>
      </w:r>
      <w:r>
        <w:rPr>
          <w:rFonts w:ascii="Times New Roman" w:eastAsia="Times New Roman" w:hAnsi="Times New Roman" w:cs="Times New Roman"/>
          <w:bCs/>
          <w:sz w:val="28"/>
          <w:szCs w:val="28"/>
          <w:lang w:eastAsia="lv-LV"/>
        </w:rPr>
        <w:t>2017.gada 12.oktobra R</w:t>
      </w:r>
      <w:r w:rsidRPr="00DA4EC3">
        <w:rPr>
          <w:rFonts w:ascii="Times New Roman" w:eastAsia="Times New Roman" w:hAnsi="Times New Roman" w:cs="Times New Roman"/>
          <w:bCs/>
          <w:sz w:val="28"/>
          <w:szCs w:val="28"/>
          <w:lang w:eastAsia="lv-LV"/>
        </w:rPr>
        <w:t>egul</w:t>
      </w:r>
      <w:r>
        <w:rPr>
          <w:rFonts w:ascii="Times New Roman" w:eastAsia="Times New Roman" w:hAnsi="Times New Roman" w:cs="Times New Roman"/>
          <w:bCs/>
          <w:sz w:val="28"/>
          <w:szCs w:val="28"/>
          <w:lang w:eastAsia="lv-LV"/>
        </w:rPr>
        <w:t>as</w:t>
      </w:r>
      <w:r w:rsidRPr="00DA4EC3">
        <w:rPr>
          <w:rFonts w:ascii="Times New Roman" w:eastAsia="Times New Roman" w:hAnsi="Times New Roman" w:cs="Times New Roman"/>
          <w:bCs/>
          <w:sz w:val="28"/>
          <w:szCs w:val="28"/>
          <w:lang w:eastAsia="lv-LV"/>
        </w:rPr>
        <w:t xml:space="preserve"> (ES) 2017/1939, ar ko īsteno ciešāku sadarbību Eirop</w:t>
      </w:r>
      <w:r>
        <w:rPr>
          <w:rFonts w:ascii="Times New Roman" w:eastAsia="Times New Roman" w:hAnsi="Times New Roman" w:cs="Times New Roman"/>
          <w:bCs/>
          <w:sz w:val="28"/>
          <w:szCs w:val="28"/>
          <w:lang w:eastAsia="lv-LV"/>
        </w:rPr>
        <w:t>as Prokuratūras (EPPO) izveidei</w:t>
      </w:r>
      <w:r w:rsidRPr="00DA4EC3">
        <w:rPr>
          <w:rFonts w:ascii="Times New Roman" w:eastAsia="Times New Roman" w:hAnsi="Times New Roman" w:cs="Times New Roman"/>
          <w:bCs/>
          <w:sz w:val="28"/>
          <w:szCs w:val="28"/>
          <w:lang w:eastAsia="lv-LV"/>
        </w:rPr>
        <w:t xml:space="preserve"> 101.pants, kas regulē EPPO attiecības ar OLAF. </w:t>
      </w:r>
    </w:p>
    <w:p w14:paraId="5BE6BF77" w14:textId="6EF24BC8" w:rsidR="00257D3C" w:rsidRPr="0006140B" w:rsidRDefault="00257D3C" w:rsidP="00257D3C">
      <w:pPr>
        <w:spacing w:after="120" w:line="240" w:lineRule="auto"/>
        <w:ind w:firstLine="720"/>
        <w:jc w:val="both"/>
        <w:rPr>
          <w:rFonts w:ascii="Times New Roman" w:hAnsi="Times New Roman" w:cs="Times New Roman"/>
          <w:sz w:val="28"/>
          <w:szCs w:val="28"/>
        </w:rPr>
      </w:pPr>
      <w:r w:rsidRPr="0006140B">
        <w:rPr>
          <w:rFonts w:ascii="Times New Roman" w:hAnsi="Times New Roman" w:cs="Times New Roman"/>
          <w:sz w:val="28"/>
          <w:szCs w:val="28"/>
        </w:rPr>
        <w:t>(</w:t>
      </w:r>
      <w:r w:rsidRPr="0006140B">
        <w:rPr>
          <w:rFonts w:ascii="Times New Roman" w:hAnsi="Times New Roman" w:cs="Times New Roman"/>
          <w:i/>
          <w:sz w:val="28"/>
          <w:szCs w:val="28"/>
        </w:rPr>
        <w:t>Pasākum</w:t>
      </w:r>
      <w:r w:rsidR="00876104">
        <w:rPr>
          <w:rFonts w:ascii="Times New Roman" w:hAnsi="Times New Roman" w:cs="Times New Roman"/>
          <w:i/>
          <w:sz w:val="28"/>
          <w:szCs w:val="28"/>
        </w:rPr>
        <w:t>i</w:t>
      </w:r>
      <w:r w:rsidRPr="0006140B">
        <w:rPr>
          <w:rFonts w:ascii="Times New Roman" w:hAnsi="Times New Roman" w:cs="Times New Roman"/>
          <w:i/>
          <w:sz w:val="28"/>
          <w:szCs w:val="28"/>
        </w:rPr>
        <w:t xml:space="preserve"> Nr.</w:t>
      </w:r>
      <w:r w:rsidR="00876104">
        <w:rPr>
          <w:rFonts w:ascii="Times New Roman" w:hAnsi="Times New Roman" w:cs="Times New Roman"/>
          <w:i/>
          <w:sz w:val="28"/>
          <w:szCs w:val="28"/>
        </w:rPr>
        <w:t>2</w:t>
      </w:r>
      <w:r w:rsidRPr="0006140B">
        <w:rPr>
          <w:rFonts w:ascii="Times New Roman" w:hAnsi="Times New Roman" w:cs="Times New Roman"/>
          <w:i/>
          <w:sz w:val="28"/>
          <w:szCs w:val="28"/>
        </w:rPr>
        <w:t>.</w:t>
      </w:r>
      <w:r w:rsidR="00876104">
        <w:rPr>
          <w:rFonts w:ascii="Times New Roman" w:hAnsi="Times New Roman" w:cs="Times New Roman"/>
          <w:i/>
          <w:sz w:val="28"/>
          <w:szCs w:val="28"/>
        </w:rPr>
        <w:t>1</w:t>
      </w:r>
      <w:r w:rsidRPr="0006140B">
        <w:rPr>
          <w:rFonts w:ascii="Times New Roman" w:hAnsi="Times New Roman" w:cs="Times New Roman"/>
          <w:i/>
          <w:sz w:val="28"/>
          <w:szCs w:val="28"/>
        </w:rPr>
        <w:t>.</w:t>
      </w:r>
      <w:r w:rsidR="00876104">
        <w:rPr>
          <w:rFonts w:ascii="Times New Roman" w:hAnsi="Times New Roman" w:cs="Times New Roman"/>
          <w:i/>
          <w:sz w:val="28"/>
          <w:szCs w:val="28"/>
        </w:rPr>
        <w:t xml:space="preserve"> un 2.2.</w:t>
      </w:r>
      <w:r w:rsidRPr="0006140B">
        <w:rPr>
          <w:rFonts w:ascii="Times New Roman" w:hAnsi="Times New Roman" w:cs="Times New Roman"/>
          <w:i/>
          <w:sz w:val="28"/>
          <w:szCs w:val="28"/>
        </w:rPr>
        <w:t xml:space="preserve"> stratēģijas II.sadaļā “Pasākumu plāns”</w:t>
      </w:r>
      <w:r w:rsidRPr="0006140B">
        <w:rPr>
          <w:rFonts w:ascii="Times New Roman" w:hAnsi="Times New Roman" w:cs="Times New Roman"/>
          <w:sz w:val="28"/>
          <w:szCs w:val="28"/>
        </w:rPr>
        <w:t>).</w:t>
      </w:r>
    </w:p>
    <w:p w14:paraId="32467223" w14:textId="466D4384" w:rsidR="00FA1D14" w:rsidRPr="001E7202" w:rsidRDefault="00FA1D14" w:rsidP="00D42250">
      <w:pPr>
        <w:pStyle w:val="ListParagraph"/>
        <w:spacing w:line="240" w:lineRule="auto"/>
        <w:ind w:left="0"/>
        <w:contextualSpacing w:val="0"/>
        <w:jc w:val="both"/>
        <w:rPr>
          <w:rFonts w:ascii="Times New Roman" w:hAnsi="Times New Roman" w:cs="Times New Roman"/>
          <w:b/>
          <w:sz w:val="28"/>
          <w:szCs w:val="28"/>
        </w:rPr>
      </w:pPr>
      <w:r w:rsidRPr="001E7202">
        <w:rPr>
          <w:rFonts w:ascii="Times New Roman" w:hAnsi="Times New Roman" w:cs="Times New Roman"/>
          <w:b/>
          <w:sz w:val="28"/>
          <w:szCs w:val="28"/>
        </w:rPr>
        <w:t xml:space="preserve">Rīcības virziens: </w:t>
      </w:r>
      <w:r w:rsidR="00D216B8" w:rsidRPr="001E7202">
        <w:rPr>
          <w:rFonts w:ascii="Times New Roman" w:hAnsi="Times New Roman" w:cs="Times New Roman"/>
          <w:b/>
          <w:sz w:val="28"/>
          <w:szCs w:val="28"/>
        </w:rPr>
        <w:t>Preventīvie pasākumi krāpšanas novēršanai</w:t>
      </w:r>
    </w:p>
    <w:p w14:paraId="55ACAEF2" w14:textId="576F712A" w:rsidR="00EB3507" w:rsidRPr="00EB3507" w:rsidRDefault="00CC421E" w:rsidP="00765BDC">
      <w:pPr>
        <w:spacing w:after="0" w:line="240" w:lineRule="auto"/>
        <w:ind w:firstLine="720"/>
        <w:jc w:val="both"/>
        <w:rPr>
          <w:rFonts w:ascii="Times New Roman" w:eastAsia="Times New Roman" w:hAnsi="Times New Roman" w:cs="Times New Roman"/>
          <w:bCs/>
          <w:sz w:val="28"/>
          <w:szCs w:val="28"/>
          <w:lang w:eastAsia="lv-LV"/>
        </w:rPr>
      </w:pPr>
      <w:r w:rsidRPr="00CC421E">
        <w:rPr>
          <w:rFonts w:ascii="Times New Roman" w:eastAsia="Times New Roman" w:hAnsi="Times New Roman" w:cs="Times New Roman"/>
          <w:bCs/>
          <w:sz w:val="28"/>
          <w:szCs w:val="28"/>
          <w:lang w:eastAsia="lv-LV"/>
        </w:rPr>
        <w:t>Viens no svarīgākajiem preventīv</w:t>
      </w:r>
      <w:r w:rsidR="00D82F4A">
        <w:rPr>
          <w:rFonts w:ascii="Times New Roman" w:eastAsia="Times New Roman" w:hAnsi="Times New Roman" w:cs="Times New Roman"/>
          <w:bCs/>
          <w:sz w:val="28"/>
          <w:szCs w:val="28"/>
          <w:lang w:eastAsia="lv-LV"/>
        </w:rPr>
        <w:t>aj</w:t>
      </w:r>
      <w:r w:rsidRPr="00CC421E">
        <w:rPr>
          <w:rFonts w:ascii="Times New Roman" w:eastAsia="Times New Roman" w:hAnsi="Times New Roman" w:cs="Times New Roman"/>
          <w:bCs/>
          <w:sz w:val="28"/>
          <w:szCs w:val="28"/>
          <w:lang w:eastAsia="lv-LV"/>
        </w:rPr>
        <w:t xml:space="preserve">iem pasākumiem ir komunikācija ar sabiedrību un sabiedrības informētības uzlabošana. </w:t>
      </w:r>
      <w:r w:rsidR="00EB3507">
        <w:rPr>
          <w:rFonts w:ascii="Times New Roman" w:eastAsia="Times New Roman" w:hAnsi="Times New Roman" w:cs="Times New Roman"/>
          <w:bCs/>
          <w:sz w:val="28"/>
          <w:szCs w:val="28"/>
          <w:lang w:eastAsia="lv-LV"/>
        </w:rPr>
        <w:t>AFCOS darbības stratēģijā</w:t>
      </w:r>
      <w:r w:rsidR="00EB3507" w:rsidRPr="004F6142">
        <w:rPr>
          <w:rFonts w:ascii="Times New Roman" w:eastAsia="Times New Roman" w:hAnsi="Times New Roman" w:cs="Times New Roman"/>
          <w:bCs/>
          <w:sz w:val="28"/>
          <w:szCs w:val="28"/>
          <w:lang w:eastAsia="lv-LV"/>
        </w:rPr>
        <w:t xml:space="preserve"> 2017.-2019.gadam</w:t>
      </w:r>
      <w:r w:rsidR="00EB3507" w:rsidRPr="00EB3507">
        <w:rPr>
          <w:rFonts w:ascii="Times New Roman" w:eastAsia="Times New Roman" w:hAnsi="Times New Roman" w:cs="Times New Roman"/>
          <w:bCs/>
          <w:sz w:val="28"/>
          <w:szCs w:val="28"/>
          <w:lang w:eastAsia="lv-LV"/>
        </w:rPr>
        <w:t xml:space="preserve"> arī </w:t>
      </w:r>
      <w:r w:rsidR="00EB3507">
        <w:rPr>
          <w:rFonts w:ascii="Times New Roman" w:eastAsia="Times New Roman" w:hAnsi="Times New Roman" w:cs="Times New Roman"/>
          <w:bCs/>
          <w:sz w:val="28"/>
          <w:szCs w:val="28"/>
          <w:lang w:eastAsia="lv-LV"/>
        </w:rPr>
        <w:t>bija ietverta k</w:t>
      </w:r>
      <w:r w:rsidR="00EB3507" w:rsidRPr="00EB3507">
        <w:rPr>
          <w:rFonts w:ascii="Times New Roman" w:eastAsia="Times New Roman" w:hAnsi="Times New Roman" w:cs="Times New Roman"/>
          <w:bCs/>
          <w:sz w:val="28"/>
          <w:szCs w:val="28"/>
          <w:lang w:eastAsia="lv-LV"/>
        </w:rPr>
        <w:t>omunikācija ar sabiedrību</w:t>
      </w:r>
      <w:r w:rsidR="00EB3507">
        <w:rPr>
          <w:rFonts w:ascii="Times New Roman" w:eastAsia="Times New Roman" w:hAnsi="Times New Roman" w:cs="Times New Roman"/>
          <w:bCs/>
          <w:sz w:val="28"/>
          <w:szCs w:val="28"/>
          <w:lang w:eastAsia="lv-LV"/>
        </w:rPr>
        <w:t xml:space="preserve"> </w:t>
      </w:r>
      <w:r w:rsidR="00EB3507" w:rsidRPr="00EB3507">
        <w:rPr>
          <w:rFonts w:ascii="Times New Roman" w:eastAsia="Times New Roman" w:hAnsi="Times New Roman" w:cs="Times New Roman"/>
          <w:bCs/>
          <w:sz w:val="28"/>
          <w:szCs w:val="28"/>
          <w:lang w:eastAsia="lv-LV"/>
        </w:rPr>
        <w:t>par krāpšanas apkarošanas jautājumiem</w:t>
      </w:r>
      <w:r w:rsidR="00EB3507">
        <w:rPr>
          <w:rFonts w:ascii="Times New Roman" w:eastAsia="Times New Roman" w:hAnsi="Times New Roman" w:cs="Times New Roman"/>
          <w:bCs/>
          <w:sz w:val="28"/>
          <w:szCs w:val="28"/>
          <w:lang w:eastAsia="lv-LV"/>
        </w:rPr>
        <w:t xml:space="preserve"> un </w:t>
      </w:r>
      <w:r w:rsidR="001E336B">
        <w:rPr>
          <w:rFonts w:ascii="Times New Roman" w:eastAsia="Times New Roman" w:hAnsi="Times New Roman" w:cs="Times New Roman"/>
          <w:bCs/>
          <w:sz w:val="28"/>
          <w:szCs w:val="28"/>
          <w:lang w:eastAsia="lv-LV"/>
        </w:rPr>
        <w:t>2017.gad</w:t>
      </w:r>
      <w:r w:rsidR="00A97371" w:rsidRPr="00EB3507">
        <w:rPr>
          <w:rFonts w:ascii="Times New Roman" w:eastAsia="Times New Roman" w:hAnsi="Times New Roman" w:cs="Times New Roman"/>
          <w:bCs/>
          <w:sz w:val="28"/>
          <w:szCs w:val="28"/>
          <w:lang w:eastAsia="lv-LV"/>
        </w:rPr>
        <w:t>ā</w:t>
      </w:r>
      <w:r w:rsidR="00EB3507" w:rsidRPr="00EB3507">
        <w:rPr>
          <w:rFonts w:ascii="Times New Roman" w:eastAsia="Times New Roman" w:hAnsi="Times New Roman" w:cs="Times New Roman"/>
          <w:bCs/>
          <w:sz w:val="28"/>
          <w:szCs w:val="28"/>
          <w:lang w:eastAsia="lv-LV"/>
        </w:rPr>
        <w:t>,</w:t>
      </w:r>
      <w:r w:rsidR="00A97371" w:rsidRPr="00EB3507">
        <w:rPr>
          <w:rFonts w:ascii="Times New Roman" w:eastAsia="Times New Roman" w:hAnsi="Times New Roman" w:cs="Times New Roman"/>
          <w:bCs/>
          <w:sz w:val="28"/>
          <w:szCs w:val="28"/>
          <w:lang w:eastAsia="lv-LV"/>
        </w:rPr>
        <w:t xml:space="preserve"> </w:t>
      </w:r>
      <w:r w:rsidR="00EB3507" w:rsidRPr="00EB3507">
        <w:rPr>
          <w:rFonts w:ascii="Times New Roman" w:eastAsia="Times New Roman" w:hAnsi="Times New Roman" w:cs="Times New Roman"/>
          <w:bCs/>
          <w:sz w:val="28"/>
          <w:szCs w:val="28"/>
          <w:lang w:eastAsia="lv-LV"/>
        </w:rPr>
        <w:t xml:space="preserve">apvienojoties vairāk nekā 20 iestādēm, </w:t>
      </w:r>
      <w:r w:rsidR="00A97371" w:rsidRPr="00EB3507">
        <w:rPr>
          <w:rFonts w:ascii="Times New Roman" w:eastAsia="Times New Roman" w:hAnsi="Times New Roman" w:cs="Times New Roman"/>
          <w:bCs/>
          <w:sz w:val="28"/>
          <w:szCs w:val="28"/>
          <w:lang w:eastAsia="lv-LV"/>
        </w:rPr>
        <w:t>tika uzsākta ilgtermiņa kampaņa</w:t>
      </w:r>
      <w:r w:rsidR="00EB3507" w:rsidRPr="00EB3507">
        <w:rPr>
          <w:rFonts w:ascii="Times New Roman" w:eastAsia="Times New Roman" w:hAnsi="Times New Roman" w:cs="Times New Roman"/>
          <w:bCs/>
          <w:sz w:val="28"/>
          <w:szCs w:val="28"/>
          <w:lang w:eastAsia="lv-LV"/>
        </w:rPr>
        <w:t xml:space="preserve"> #Atkrāpies!</w:t>
      </w:r>
      <w:r w:rsidR="00A97371" w:rsidRPr="00EB3507">
        <w:rPr>
          <w:rFonts w:ascii="Times New Roman" w:eastAsia="Times New Roman" w:hAnsi="Times New Roman" w:cs="Times New Roman"/>
          <w:bCs/>
          <w:sz w:val="28"/>
          <w:szCs w:val="28"/>
          <w:lang w:eastAsia="lv-LV"/>
        </w:rPr>
        <w:t xml:space="preserve">, lai sabiedrībā veicinātu </w:t>
      </w:r>
      <w:r w:rsidR="00EB3507">
        <w:rPr>
          <w:rFonts w:ascii="Times New Roman" w:eastAsia="Times New Roman" w:hAnsi="Times New Roman" w:cs="Times New Roman"/>
          <w:bCs/>
          <w:sz w:val="28"/>
          <w:szCs w:val="28"/>
          <w:lang w:eastAsia="lv-LV"/>
        </w:rPr>
        <w:t>“</w:t>
      </w:r>
      <w:r w:rsidR="00A97371" w:rsidRPr="00EB3507">
        <w:rPr>
          <w:rFonts w:ascii="Times New Roman" w:eastAsia="Times New Roman" w:hAnsi="Times New Roman" w:cs="Times New Roman"/>
          <w:bCs/>
          <w:sz w:val="28"/>
          <w:szCs w:val="28"/>
          <w:lang w:eastAsia="lv-LV"/>
        </w:rPr>
        <w:t xml:space="preserve">nulles” toleranci pret krāpšanos un tās dažādām izpausmēm. </w:t>
      </w:r>
      <w:r w:rsidR="00EB3507" w:rsidRPr="00EB3507">
        <w:rPr>
          <w:rFonts w:ascii="Times New Roman" w:eastAsia="Times New Roman" w:hAnsi="Times New Roman" w:cs="Times New Roman"/>
          <w:bCs/>
          <w:sz w:val="28"/>
          <w:szCs w:val="28"/>
          <w:lang w:eastAsia="lv-LV"/>
        </w:rPr>
        <w:t>#Atkrāpies! kampaņ</w:t>
      </w:r>
      <w:r w:rsidR="001E336B">
        <w:rPr>
          <w:rFonts w:ascii="Times New Roman" w:eastAsia="Times New Roman" w:hAnsi="Times New Roman" w:cs="Times New Roman"/>
          <w:bCs/>
          <w:sz w:val="28"/>
          <w:szCs w:val="28"/>
          <w:lang w:eastAsia="lv-LV"/>
        </w:rPr>
        <w:t>ai</w:t>
      </w:r>
      <w:r w:rsidR="00EB3507" w:rsidRPr="00EB3507">
        <w:rPr>
          <w:rFonts w:ascii="Times New Roman" w:eastAsia="Times New Roman" w:hAnsi="Times New Roman" w:cs="Times New Roman"/>
          <w:bCs/>
          <w:sz w:val="28"/>
          <w:szCs w:val="28"/>
          <w:lang w:eastAsia="lv-LV"/>
        </w:rPr>
        <w:t xml:space="preserve"> katru gadu tika izvēlēta sava fokusa tēma: 2017.</w:t>
      </w:r>
      <w:r w:rsidR="00EB3507">
        <w:rPr>
          <w:rFonts w:ascii="Times New Roman" w:eastAsia="Times New Roman" w:hAnsi="Times New Roman" w:cs="Times New Roman"/>
          <w:bCs/>
          <w:sz w:val="28"/>
          <w:szCs w:val="28"/>
          <w:lang w:eastAsia="lv-LV"/>
        </w:rPr>
        <w:t>gadā</w:t>
      </w:r>
      <w:r w:rsidR="00EB3507" w:rsidRPr="00EB3507">
        <w:rPr>
          <w:rFonts w:ascii="Times New Roman" w:eastAsia="Times New Roman" w:hAnsi="Times New Roman" w:cs="Times New Roman"/>
          <w:bCs/>
          <w:sz w:val="28"/>
          <w:szCs w:val="28"/>
          <w:lang w:eastAsia="lv-LV"/>
        </w:rPr>
        <w:t xml:space="preserve"> – </w:t>
      </w:r>
      <w:r w:rsidR="00EB3507">
        <w:rPr>
          <w:rFonts w:ascii="Times New Roman" w:eastAsia="Times New Roman" w:hAnsi="Times New Roman" w:cs="Times New Roman"/>
          <w:bCs/>
          <w:sz w:val="28"/>
          <w:szCs w:val="28"/>
          <w:lang w:eastAsia="lv-LV"/>
        </w:rPr>
        <w:t>v</w:t>
      </w:r>
      <w:r w:rsidR="00EB3507" w:rsidRPr="00EB3507">
        <w:rPr>
          <w:rFonts w:ascii="Times New Roman" w:eastAsia="Times New Roman" w:hAnsi="Times New Roman" w:cs="Times New Roman"/>
          <w:bCs/>
          <w:sz w:val="28"/>
          <w:szCs w:val="28"/>
          <w:lang w:eastAsia="lv-LV"/>
        </w:rPr>
        <w:t>iltotās un kontrabandas preces; 2018.</w:t>
      </w:r>
      <w:r w:rsidR="00EB3507">
        <w:rPr>
          <w:rFonts w:ascii="Times New Roman" w:eastAsia="Times New Roman" w:hAnsi="Times New Roman" w:cs="Times New Roman"/>
          <w:bCs/>
          <w:sz w:val="28"/>
          <w:szCs w:val="28"/>
          <w:lang w:eastAsia="lv-LV"/>
        </w:rPr>
        <w:t>gadā –</w:t>
      </w:r>
      <w:r w:rsidR="00EB3507" w:rsidRPr="00EB3507">
        <w:rPr>
          <w:rFonts w:ascii="Times New Roman" w:eastAsia="Times New Roman" w:hAnsi="Times New Roman" w:cs="Times New Roman"/>
          <w:bCs/>
          <w:sz w:val="28"/>
          <w:szCs w:val="28"/>
          <w:lang w:eastAsia="lv-LV"/>
        </w:rPr>
        <w:t xml:space="preserve"> darba kultūra jauniešu vidū; 2019.</w:t>
      </w:r>
      <w:r w:rsidR="00EB3507">
        <w:rPr>
          <w:rFonts w:ascii="Times New Roman" w:eastAsia="Times New Roman" w:hAnsi="Times New Roman" w:cs="Times New Roman"/>
          <w:bCs/>
          <w:sz w:val="28"/>
          <w:szCs w:val="28"/>
          <w:lang w:eastAsia="lv-LV"/>
        </w:rPr>
        <w:t>gadā</w:t>
      </w:r>
      <w:r w:rsidR="00EB3507" w:rsidRPr="00EB3507">
        <w:rPr>
          <w:rFonts w:ascii="Times New Roman" w:eastAsia="Times New Roman" w:hAnsi="Times New Roman" w:cs="Times New Roman"/>
          <w:bCs/>
          <w:sz w:val="28"/>
          <w:szCs w:val="28"/>
          <w:lang w:eastAsia="lv-LV"/>
        </w:rPr>
        <w:t xml:space="preserve"> – ziņošanas kultūra. </w:t>
      </w:r>
      <w:r w:rsidR="00A97371" w:rsidRPr="00EB3507">
        <w:rPr>
          <w:rFonts w:ascii="Times New Roman" w:eastAsia="Times New Roman" w:hAnsi="Times New Roman" w:cs="Times New Roman"/>
          <w:bCs/>
          <w:sz w:val="28"/>
          <w:szCs w:val="28"/>
          <w:lang w:eastAsia="lv-LV"/>
        </w:rPr>
        <w:t>Kampaņa sasniedza augstus rādītājus attiecībā uz sasniegto auditoriju</w:t>
      </w:r>
      <w:r w:rsidR="00EB3507">
        <w:rPr>
          <w:rFonts w:ascii="Times New Roman" w:eastAsia="Times New Roman" w:hAnsi="Times New Roman" w:cs="Times New Roman"/>
          <w:bCs/>
          <w:sz w:val="28"/>
          <w:szCs w:val="28"/>
          <w:lang w:eastAsia="lv-LV"/>
        </w:rPr>
        <w:t xml:space="preserve"> un kļuvusi atpazīstamā Latvijā</w:t>
      </w:r>
      <w:r w:rsidR="00A97371" w:rsidRPr="00EB3507">
        <w:rPr>
          <w:rFonts w:ascii="Times New Roman" w:eastAsia="Times New Roman" w:hAnsi="Times New Roman" w:cs="Times New Roman"/>
          <w:bCs/>
          <w:sz w:val="28"/>
          <w:szCs w:val="28"/>
          <w:lang w:eastAsia="lv-LV"/>
        </w:rPr>
        <w:t xml:space="preserve">. </w:t>
      </w:r>
      <w:r w:rsidR="00EB3507">
        <w:rPr>
          <w:rFonts w:ascii="Times New Roman" w:eastAsia="Times New Roman" w:hAnsi="Times New Roman" w:cs="Times New Roman"/>
          <w:bCs/>
          <w:sz w:val="28"/>
          <w:szCs w:val="28"/>
          <w:lang w:eastAsia="lv-LV"/>
        </w:rPr>
        <w:t>2018.</w:t>
      </w:r>
      <w:r w:rsidR="00EB3507" w:rsidRPr="00EB3507">
        <w:rPr>
          <w:rFonts w:ascii="Times New Roman" w:eastAsia="Times New Roman" w:hAnsi="Times New Roman" w:cs="Times New Roman"/>
          <w:bCs/>
          <w:sz w:val="28"/>
          <w:szCs w:val="28"/>
          <w:lang w:eastAsia="lv-LV"/>
        </w:rPr>
        <w:t xml:space="preserve">gadā </w:t>
      </w:r>
      <w:r w:rsidR="00EB3507" w:rsidRPr="001F0F25">
        <w:rPr>
          <w:rFonts w:ascii="Times New Roman" w:eastAsia="Times New Roman" w:hAnsi="Times New Roman" w:cs="Times New Roman"/>
          <w:bCs/>
          <w:sz w:val="28"/>
          <w:szCs w:val="28"/>
          <w:lang w:eastAsia="lv-LV"/>
        </w:rPr>
        <w:t>kampaņa saņēma arī vairākus starptautiskus apbalvojumus. Nākamajā periodā no 2020.gada līdz 2022.gadam ir jāuztur #Atkrāpies! kampaņas rezultāti, uzturot kampaņas mājaslapu un piedaloties</w:t>
      </w:r>
      <w:r w:rsidR="00EB3507">
        <w:rPr>
          <w:rFonts w:ascii="Times New Roman" w:eastAsia="Times New Roman" w:hAnsi="Times New Roman" w:cs="Times New Roman"/>
          <w:bCs/>
          <w:sz w:val="28"/>
          <w:szCs w:val="28"/>
          <w:lang w:eastAsia="lv-LV"/>
        </w:rPr>
        <w:t xml:space="preserve"> dažādos pasākumos (piemēram </w:t>
      </w:r>
      <w:r w:rsidR="00EB3507" w:rsidRPr="00EB3507">
        <w:rPr>
          <w:rFonts w:ascii="Times New Roman" w:eastAsia="Times New Roman" w:hAnsi="Times New Roman" w:cs="Times New Roman"/>
          <w:bCs/>
          <w:sz w:val="28"/>
          <w:szCs w:val="28"/>
          <w:lang w:eastAsia="lv-LV"/>
        </w:rPr>
        <w:t xml:space="preserve">sarunu festivālā LAMPA, #Konferencē UzdrīkstiesUzvarēt). </w:t>
      </w:r>
    </w:p>
    <w:p w14:paraId="7BCA8189" w14:textId="323D1981" w:rsidR="00CC421E" w:rsidRPr="00CC421E" w:rsidRDefault="00765BDC" w:rsidP="00CC421E">
      <w:pPr>
        <w:spacing w:after="120" w:line="240" w:lineRule="auto"/>
        <w:ind w:firstLine="720"/>
        <w:jc w:val="both"/>
        <w:rPr>
          <w:rFonts w:ascii="Times New Roman" w:eastAsia="Times New Roman" w:hAnsi="Times New Roman" w:cs="Times New Roman"/>
          <w:bCs/>
          <w:sz w:val="28"/>
          <w:szCs w:val="28"/>
          <w:lang w:eastAsia="lv-LV"/>
        </w:rPr>
      </w:pPr>
      <w:r w:rsidRPr="00CC421E">
        <w:rPr>
          <w:rFonts w:ascii="Times New Roman" w:eastAsia="Times New Roman" w:hAnsi="Times New Roman" w:cs="Times New Roman"/>
          <w:bCs/>
          <w:i/>
          <w:sz w:val="28"/>
          <w:szCs w:val="28"/>
          <w:lang w:eastAsia="lv-LV"/>
        </w:rPr>
        <w:t xml:space="preserve"> </w:t>
      </w:r>
      <w:r w:rsidR="00CC421E" w:rsidRPr="00CC421E">
        <w:rPr>
          <w:rFonts w:ascii="Times New Roman" w:eastAsia="Times New Roman" w:hAnsi="Times New Roman" w:cs="Times New Roman"/>
          <w:bCs/>
          <w:i/>
          <w:sz w:val="28"/>
          <w:szCs w:val="28"/>
          <w:lang w:eastAsia="lv-LV"/>
        </w:rPr>
        <w:t>(Pasākums Nr.3.1. stratēģijas II.sadaļā “Pasākumu plāns”)</w:t>
      </w:r>
      <w:r w:rsidR="00CC421E" w:rsidRPr="00CC421E">
        <w:rPr>
          <w:rFonts w:ascii="Times New Roman" w:eastAsia="Times New Roman" w:hAnsi="Times New Roman" w:cs="Times New Roman"/>
          <w:bCs/>
          <w:sz w:val="28"/>
          <w:szCs w:val="28"/>
          <w:lang w:eastAsia="lv-LV"/>
        </w:rPr>
        <w:t xml:space="preserve">. </w:t>
      </w:r>
    </w:p>
    <w:p w14:paraId="6BBADF02" w14:textId="2AC37E18" w:rsidR="00A76B81" w:rsidRPr="00075926" w:rsidRDefault="004F3A62" w:rsidP="00F727F1">
      <w:pPr>
        <w:spacing w:after="0" w:line="240" w:lineRule="auto"/>
        <w:ind w:firstLine="720"/>
        <w:jc w:val="both"/>
        <w:rPr>
          <w:rFonts w:ascii="Times New Roman" w:hAnsi="Times New Roman" w:cs="Times New Roman"/>
          <w:sz w:val="28"/>
          <w:szCs w:val="28"/>
        </w:rPr>
      </w:pPr>
      <w:r w:rsidRPr="00075926">
        <w:rPr>
          <w:rFonts w:ascii="Times New Roman" w:hAnsi="Times New Roman" w:cs="Times New Roman"/>
          <w:sz w:val="28"/>
          <w:szCs w:val="28"/>
        </w:rPr>
        <w:t>Vēl viens svarīgs preventīvs pasākums ir kapacitātes stiprināšana</w:t>
      </w:r>
      <w:r w:rsidR="004B10C9" w:rsidRPr="00075926">
        <w:rPr>
          <w:rFonts w:ascii="Times New Roman" w:hAnsi="Times New Roman" w:cs="Times New Roman"/>
          <w:sz w:val="28"/>
          <w:szCs w:val="28"/>
        </w:rPr>
        <w:t>,</w:t>
      </w:r>
      <w:r w:rsidRPr="00075926">
        <w:rPr>
          <w:rFonts w:ascii="Times New Roman" w:hAnsi="Times New Roman" w:cs="Times New Roman"/>
          <w:sz w:val="28"/>
          <w:szCs w:val="28"/>
        </w:rPr>
        <w:t xml:space="preserve"> nodrošinot </w:t>
      </w:r>
      <w:r w:rsidR="004B10C9" w:rsidRPr="00075926">
        <w:rPr>
          <w:rFonts w:ascii="Times New Roman" w:hAnsi="Times New Roman" w:cs="Times New Roman"/>
          <w:sz w:val="28"/>
          <w:szCs w:val="28"/>
        </w:rPr>
        <w:t xml:space="preserve">pieredzes apmaiņas iespējas </w:t>
      </w:r>
      <w:r w:rsidR="00981782" w:rsidRPr="00075926">
        <w:rPr>
          <w:rFonts w:ascii="Times New Roman" w:hAnsi="Times New Roman" w:cs="Times New Roman"/>
          <w:sz w:val="28"/>
          <w:szCs w:val="28"/>
        </w:rPr>
        <w:t xml:space="preserve">gan pieaicinot ekspertus vai apmeklējot starptautiskus pasākumus, gan sadarbojoties ar citu valstu </w:t>
      </w:r>
      <w:r w:rsidR="004B10C9" w:rsidRPr="00075926">
        <w:rPr>
          <w:rFonts w:ascii="Times New Roman" w:hAnsi="Times New Roman" w:cs="Times New Roman"/>
          <w:sz w:val="28"/>
          <w:szCs w:val="28"/>
        </w:rPr>
        <w:t>AFCOS struktūrvienībām un izmeklētājiem</w:t>
      </w:r>
      <w:r w:rsidRPr="00075926">
        <w:rPr>
          <w:rFonts w:ascii="Times New Roman" w:hAnsi="Times New Roman" w:cs="Times New Roman"/>
          <w:sz w:val="28"/>
          <w:szCs w:val="28"/>
        </w:rPr>
        <w:t xml:space="preserve">. </w:t>
      </w:r>
      <w:r w:rsidR="004B10C9" w:rsidRPr="00075926">
        <w:rPr>
          <w:rFonts w:ascii="Times New Roman" w:hAnsi="Times New Roman" w:cs="Times New Roman"/>
          <w:sz w:val="28"/>
          <w:szCs w:val="28"/>
        </w:rPr>
        <w:t>Pieredzes apmaiņa</w:t>
      </w:r>
      <w:r w:rsidRPr="00075926">
        <w:rPr>
          <w:rFonts w:ascii="Times New Roman" w:hAnsi="Times New Roman" w:cs="Times New Roman"/>
          <w:sz w:val="28"/>
          <w:szCs w:val="28"/>
        </w:rPr>
        <w:t xml:space="preserve"> ne tikai veicina profesionālo zināšanu pilnveidošanu, bet arī dalīšanos personīgajā pieredzē</w:t>
      </w:r>
      <w:r w:rsidR="004B58D9" w:rsidRPr="00075926">
        <w:rPr>
          <w:rFonts w:ascii="Times New Roman" w:hAnsi="Times New Roman" w:cs="Times New Roman"/>
          <w:sz w:val="28"/>
          <w:szCs w:val="28"/>
        </w:rPr>
        <w:t>, kas</w:t>
      </w:r>
      <w:r w:rsidRPr="00075926">
        <w:rPr>
          <w:rFonts w:ascii="Times New Roman" w:hAnsi="Times New Roman" w:cs="Times New Roman"/>
          <w:sz w:val="28"/>
          <w:szCs w:val="28"/>
        </w:rPr>
        <w:t xml:space="preserve"> </w:t>
      </w:r>
      <w:r w:rsidR="009128EE" w:rsidRPr="00075926">
        <w:rPr>
          <w:rFonts w:ascii="Times New Roman" w:hAnsi="Times New Roman" w:cs="Times New Roman"/>
          <w:sz w:val="28"/>
          <w:szCs w:val="28"/>
        </w:rPr>
        <w:t>sekmē</w:t>
      </w:r>
      <w:r w:rsidRPr="00075926">
        <w:rPr>
          <w:rFonts w:ascii="Times New Roman" w:hAnsi="Times New Roman" w:cs="Times New Roman"/>
          <w:sz w:val="28"/>
          <w:szCs w:val="28"/>
        </w:rPr>
        <w:t xml:space="preserve"> </w:t>
      </w:r>
      <w:r w:rsidR="009128EE" w:rsidRPr="00075926">
        <w:rPr>
          <w:rFonts w:ascii="Times New Roman" w:hAnsi="Times New Roman" w:cs="Times New Roman"/>
          <w:sz w:val="28"/>
          <w:szCs w:val="28"/>
        </w:rPr>
        <w:t>efektīvu</w:t>
      </w:r>
      <w:r w:rsidRPr="00075926">
        <w:rPr>
          <w:rFonts w:ascii="Times New Roman" w:hAnsi="Times New Roman" w:cs="Times New Roman"/>
          <w:sz w:val="28"/>
          <w:szCs w:val="28"/>
        </w:rPr>
        <w:t xml:space="preserve"> risinājumu</w:t>
      </w:r>
      <w:r w:rsidR="009128EE" w:rsidRPr="00075926">
        <w:rPr>
          <w:rFonts w:ascii="Times New Roman" w:hAnsi="Times New Roman" w:cs="Times New Roman"/>
          <w:sz w:val="28"/>
          <w:szCs w:val="28"/>
        </w:rPr>
        <w:t xml:space="preserve"> meklējumus</w:t>
      </w:r>
      <w:r w:rsidRPr="00075926">
        <w:rPr>
          <w:rFonts w:ascii="Times New Roman" w:hAnsi="Times New Roman" w:cs="Times New Roman"/>
          <w:sz w:val="28"/>
          <w:szCs w:val="28"/>
        </w:rPr>
        <w:t xml:space="preserve"> </w:t>
      </w:r>
      <w:r w:rsidR="009128EE" w:rsidRPr="00075926">
        <w:rPr>
          <w:rFonts w:ascii="Times New Roman" w:hAnsi="Times New Roman" w:cs="Times New Roman"/>
          <w:sz w:val="28"/>
          <w:szCs w:val="28"/>
        </w:rPr>
        <w:t>ikdienas</w:t>
      </w:r>
      <w:r w:rsidRPr="00075926">
        <w:rPr>
          <w:rFonts w:ascii="Times New Roman" w:hAnsi="Times New Roman" w:cs="Times New Roman"/>
          <w:sz w:val="28"/>
          <w:szCs w:val="28"/>
        </w:rPr>
        <w:t xml:space="preserve"> darba </w:t>
      </w:r>
      <w:r w:rsidR="004B10C9" w:rsidRPr="00075926">
        <w:rPr>
          <w:rFonts w:ascii="Times New Roman" w:hAnsi="Times New Roman" w:cs="Times New Roman"/>
          <w:sz w:val="28"/>
          <w:szCs w:val="28"/>
        </w:rPr>
        <w:t>optimizēšanai</w:t>
      </w:r>
      <w:r w:rsidR="009128EE" w:rsidRPr="00075926">
        <w:rPr>
          <w:rFonts w:ascii="Times New Roman" w:hAnsi="Times New Roman" w:cs="Times New Roman"/>
          <w:sz w:val="28"/>
          <w:szCs w:val="28"/>
        </w:rPr>
        <w:t xml:space="preserve"> un uzlabošanai</w:t>
      </w:r>
      <w:r w:rsidRPr="00075926">
        <w:rPr>
          <w:rFonts w:ascii="Times New Roman" w:hAnsi="Times New Roman" w:cs="Times New Roman"/>
          <w:sz w:val="28"/>
          <w:szCs w:val="28"/>
        </w:rPr>
        <w:t xml:space="preserve">. </w:t>
      </w:r>
      <w:r w:rsidR="004B10C9" w:rsidRPr="00075926">
        <w:rPr>
          <w:rFonts w:ascii="Times New Roman" w:hAnsi="Times New Roman" w:cs="Times New Roman"/>
          <w:sz w:val="28"/>
          <w:szCs w:val="28"/>
        </w:rPr>
        <w:t xml:space="preserve">Iestāžu sagatavotie apmācību plāni ir ierobežoti ar pieejamām finansēm un nodrošina </w:t>
      </w:r>
      <w:r w:rsidR="004B10C9" w:rsidRPr="00075926">
        <w:rPr>
          <w:rFonts w:ascii="Times New Roman" w:hAnsi="Times New Roman" w:cs="Times New Roman"/>
          <w:sz w:val="28"/>
          <w:szCs w:val="28"/>
        </w:rPr>
        <w:lastRenderedPageBreak/>
        <w:t>atsevišķas iestādes attīstību konkrētajā kompetences jomā. AFCOS piedāvā sadarboties, lai izmantotu dažādus finansēšanas instrumentus, piemēram, TAIEX</w:t>
      </w:r>
      <w:r w:rsidR="004B10C9" w:rsidRPr="00075926">
        <w:rPr>
          <w:rStyle w:val="FootnoteReference"/>
          <w:rFonts w:ascii="Times New Roman" w:hAnsi="Times New Roman" w:cs="Times New Roman"/>
          <w:sz w:val="28"/>
          <w:szCs w:val="28"/>
        </w:rPr>
        <w:footnoteReference w:id="10"/>
      </w:r>
      <w:r w:rsidR="00765BDC" w:rsidRPr="00075926">
        <w:rPr>
          <w:rFonts w:ascii="Times New Roman" w:hAnsi="Times New Roman" w:cs="Times New Roman"/>
          <w:sz w:val="28"/>
          <w:szCs w:val="28"/>
        </w:rPr>
        <w:t>, Hercule</w:t>
      </w:r>
      <w:r w:rsidR="00B8797B" w:rsidRPr="00075926">
        <w:rPr>
          <w:rStyle w:val="FootnoteReference"/>
          <w:rFonts w:ascii="Times New Roman" w:hAnsi="Times New Roman" w:cs="Times New Roman"/>
          <w:sz w:val="28"/>
          <w:szCs w:val="28"/>
        </w:rPr>
        <w:footnoteReference w:id="11"/>
      </w:r>
      <w:r w:rsidR="00B8797B" w:rsidRPr="00075926">
        <w:rPr>
          <w:rFonts w:ascii="Times New Roman" w:hAnsi="Times New Roman" w:cs="Times New Roman"/>
          <w:sz w:val="28"/>
          <w:szCs w:val="28"/>
        </w:rPr>
        <w:t xml:space="preserve"> un dažād</w:t>
      </w:r>
      <w:r w:rsidR="00555AA1" w:rsidRPr="00075926">
        <w:rPr>
          <w:rFonts w:ascii="Times New Roman" w:hAnsi="Times New Roman" w:cs="Times New Roman"/>
          <w:sz w:val="28"/>
          <w:szCs w:val="28"/>
        </w:rPr>
        <w:t>us citus</w:t>
      </w:r>
      <w:r w:rsidR="00B8797B" w:rsidRPr="00075926">
        <w:rPr>
          <w:rFonts w:ascii="Times New Roman" w:hAnsi="Times New Roman" w:cs="Times New Roman"/>
          <w:sz w:val="28"/>
          <w:szCs w:val="28"/>
        </w:rPr>
        <w:t xml:space="preserve"> atba</w:t>
      </w:r>
      <w:r w:rsidRPr="00075926">
        <w:rPr>
          <w:rFonts w:ascii="Times New Roman" w:hAnsi="Times New Roman" w:cs="Times New Roman"/>
          <w:sz w:val="28"/>
          <w:szCs w:val="28"/>
        </w:rPr>
        <w:t>lsta mehānism</w:t>
      </w:r>
      <w:r w:rsidR="00555AA1" w:rsidRPr="00075926">
        <w:rPr>
          <w:rFonts w:ascii="Times New Roman" w:hAnsi="Times New Roman" w:cs="Times New Roman"/>
          <w:sz w:val="28"/>
          <w:szCs w:val="28"/>
        </w:rPr>
        <w:t>us</w:t>
      </w:r>
      <w:r w:rsidRPr="00075926">
        <w:rPr>
          <w:rFonts w:ascii="Times New Roman" w:hAnsi="Times New Roman" w:cs="Times New Roman"/>
          <w:sz w:val="28"/>
          <w:szCs w:val="28"/>
        </w:rPr>
        <w:t xml:space="preserve"> dalībvalstu kapacitātes stiprināšanai</w:t>
      </w:r>
      <w:r w:rsidR="006578C4" w:rsidRPr="00075926">
        <w:rPr>
          <w:rFonts w:ascii="Times New Roman" w:hAnsi="Times New Roman" w:cs="Times New Roman"/>
          <w:sz w:val="28"/>
          <w:szCs w:val="28"/>
        </w:rPr>
        <w:t>.</w:t>
      </w:r>
      <w:r w:rsidR="00375F74" w:rsidRPr="00075926">
        <w:rPr>
          <w:rFonts w:ascii="Times New Roman" w:hAnsi="Times New Roman" w:cs="Times New Roman"/>
          <w:sz w:val="28"/>
          <w:szCs w:val="28"/>
        </w:rPr>
        <w:t xml:space="preserve"> AFCOS piedāvā arī kopējo pieredzes apmaiņas pasākumu organizēšanu, izmantojot jau esošo sadarbības tīklu</w:t>
      </w:r>
      <w:r w:rsidR="00765BDC" w:rsidRPr="00075926">
        <w:rPr>
          <w:rFonts w:ascii="Times New Roman" w:hAnsi="Times New Roman" w:cs="Times New Roman"/>
          <w:sz w:val="28"/>
          <w:szCs w:val="28"/>
        </w:rPr>
        <w:t xml:space="preserve"> ar citām dalībvalstīm. Liel</w:t>
      </w:r>
      <w:r w:rsidR="00375F74" w:rsidRPr="00075926">
        <w:rPr>
          <w:rFonts w:ascii="Times New Roman" w:hAnsi="Times New Roman" w:cs="Times New Roman"/>
          <w:sz w:val="28"/>
          <w:szCs w:val="28"/>
        </w:rPr>
        <w:t xml:space="preserve">s uzsvars </w:t>
      </w:r>
      <w:r w:rsidR="00765BDC" w:rsidRPr="00075926">
        <w:rPr>
          <w:rFonts w:ascii="Times New Roman" w:hAnsi="Times New Roman" w:cs="Times New Roman"/>
          <w:sz w:val="28"/>
          <w:szCs w:val="28"/>
        </w:rPr>
        <w:t>šajā</w:t>
      </w:r>
      <w:r w:rsidR="00375F74" w:rsidRPr="00075926">
        <w:rPr>
          <w:rFonts w:ascii="Times New Roman" w:hAnsi="Times New Roman" w:cs="Times New Roman"/>
          <w:sz w:val="28"/>
          <w:szCs w:val="28"/>
        </w:rPr>
        <w:t xml:space="preserve"> </w:t>
      </w:r>
      <w:r w:rsidR="00765BDC" w:rsidRPr="00075926">
        <w:rPr>
          <w:rFonts w:ascii="Times New Roman" w:hAnsi="Times New Roman" w:cs="Times New Roman"/>
          <w:sz w:val="28"/>
          <w:szCs w:val="28"/>
        </w:rPr>
        <w:t>periodā</w:t>
      </w:r>
      <w:r w:rsidR="00375F74" w:rsidRPr="00075926">
        <w:rPr>
          <w:rFonts w:ascii="Times New Roman" w:hAnsi="Times New Roman" w:cs="Times New Roman"/>
          <w:sz w:val="28"/>
          <w:szCs w:val="28"/>
        </w:rPr>
        <w:t xml:space="preserve"> tiks likts </w:t>
      </w:r>
      <w:r w:rsidR="00765BDC" w:rsidRPr="00075926">
        <w:rPr>
          <w:rFonts w:ascii="Times New Roman" w:hAnsi="Times New Roman" w:cs="Times New Roman"/>
          <w:sz w:val="28"/>
          <w:szCs w:val="28"/>
        </w:rPr>
        <w:t xml:space="preserve">arī </w:t>
      </w:r>
      <w:r w:rsidR="00375F74" w:rsidRPr="00075926">
        <w:rPr>
          <w:rFonts w:ascii="Times New Roman" w:hAnsi="Times New Roman" w:cs="Times New Roman"/>
          <w:sz w:val="28"/>
          <w:szCs w:val="28"/>
        </w:rPr>
        <w:t xml:space="preserve">uz </w:t>
      </w:r>
      <w:r w:rsidR="00075926" w:rsidRPr="00075926">
        <w:rPr>
          <w:rFonts w:ascii="Times New Roman" w:hAnsi="Times New Roman" w:cs="Times New Roman"/>
          <w:sz w:val="28"/>
          <w:szCs w:val="28"/>
        </w:rPr>
        <w:t>e-apmācību moduļa izstrādi, ar kura palīdzību tiešsaistē internetā nodrošinātu valsts amatpersonu izglītošanu, kā arī zināšanu pārbaudi ES finanšu interešu aizsardzības jautājumos</w:t>
      </w:r>
      <w:r w:rsidR="00081C39" w:rsidRPr="00075926">
        <w:rPr>
          <w:rFonts w:ascii="Times New Roman" w:hAnsi="Times New Roman" w:cs="Times New Roman"/>
          <w:sz w:val="28"/>
          <w:szCs w:val="28"/>
        </w:rPr>
        <w:t xml:space="preserve">. </w:t>
      </w:r>
    </w:p>
    <w:p w14:paraId="7C42BB68" w14:textId="0A2C9773" w:rsidR="00F727F1" w:rsidRPr="00075926" w:rsidRDefault="006578C4" w:rsidP="00075926">
      <w:pPr>
        <w:spacing w:after="120" w:line="240" w:lineRule="auto"/>
        <w:ind w:firstLine="720"/>
        <w:jc w:val="both"/>
        <w:rPr>
          <w:rFonts w:ascii="Times New Roman" w:eastAsia="Times New Roman" w:hAnsi="Times New Roman" w:cs="Times New Roman"/>
          <w:bCs/>
          <w:i/>
          <w:sz w:val="28"/>
          <w:szCs w:val="28"/>
          <w:lang w:eastAsia="lv-LV"/>
        </w:rPr>
      </w:pPr>
      <w:r w:rsidRPr="00075926">
        <w:rPr>
          <w:rFonts w:ascii="Times New Roman" w:eastAsia="Times New Roman" w:hAnsi="Times New Roman" w:cs="Times New Roman"/>
          <w:bCs/>
          <w:i/>
          <w:sz w:val="28"/>
          <w:szCs w:val="28"/>
          <w:lang w:eastAsia="lv-LV"/>
        </w:rPr>
        <w:t>(Pasākum</w:t>
      </w:r>
      <w:r w:rsidR="0034150A" w:rsidRPr="00075926">
        <w:rPr>
          <w:rFonts w:ascii="Times New Roman" w:eastAsia="Times New Roman" w:hAnsi="Times New Roman" w:cs="Times New Roman"/>
          <w:bCs/>
          <w:i/>
          <w:sz w:val="28"/>
          <w:szCs w:val="28"/>
          <w:lang w:eastAsia="lv-LV"/>
        </w:rPr>
        <w:t>i</w:t>
      </w:r>
      <w:r w:rsidRPr="00075926">
        <w:rPr>
          <w:rFonts w:ascii="Times New Roman" w:eastAsia="Times New Roman" w:hAnsi="Times New Roman" w:cs="Times New Roman"/>
          <w:bCs/>
          <w:i/>
          <w:sz w:val="28"/>
          <w:szCs w:val="28"/>
          <w:lang w:eastAsia="lv-LV"/>
        </w:rPr>
        <w:t xml:space="preserve"> Nr.3.2.</w:t>
      </w:r>
      <w:r w:rsidR="0034150A" w:rsidRPr="00075926">
        <w:rPr>
          <w:rFonts w:ascii="Times New Roman" w:eastAsia="Times New Roman" w:hAnsi="Times New Roman" w:cs="Times New Roman"/>
          <w:bCs/>
          <w:i/>
          <w:sz w:val="28"/>
          <w:szCs w:val="28"/>
          <w:lang w:eastAsia="lv-LV"/>
        </w:rPr>
        <w:t>-3.3.</w:t>
      </w:r>
      <w:r w:rsidR="00081C39" w:rsidRPr="00075926">
        <w:rPr>
          <w:rFonts w:ascii="Times New Roman" w:eastAsia="Times New Roman" w:hAnsi="Times New Roman" w:cs="Times New Roman"/>
          <w:bCs/>
          <w:i/>
          <w:sz w:val="28"/>
          <w:szCs w:val="28"/>
          <w:lang w:eastAsia="lv-LV"/>
        </w:rPr>
        <w:t xml:space="preserve"> </w:t>
      </w:r>
      <w:r w:rsidRPr="00075926">
        <w:rPr>
          <w:rFonts w:ascii="Times New Roman" w:eastAsia="Times New Roman" w:hAnsi="Times New Roman" w:cs="Times New Roman"/>
          <w:bCs/>
          <w:i/>
          <w:sz w:val="28"/>
          <w:szCs w:val="28"/>
          <w:lang w:eastAsia="lv-LV"/>
        </w:rPr>
        <w:t xml:space="preserve">stratēģijas </w:t>
      </w:r>
      <w:r w:rsidR="00F8789A" w:rsidRPr="00075926">
        <w:rPr>
          <w:rFonts w:ascii="Times New Roman" w:eastAsia="Times New Roman" w:hAnsi="Times New Roman" w:cs="Times New Roman"/>
          <w:bCs/>
          <w:i/>
          <w:sz w:val="28"/>
          <w:szCs w:val="28"/>
          <w:lang w:eastAsia="lv-LV"/>
        </w:rPr>
        <w:t xml:space="preserve">II.sadaļā </w:t>
      </w:r>
      <w:r w:rsidRPr="00075926">
        <w:rPr>
          <w:rFonts w:ascii="Times New Roman" w:eastAsia="Times New Roman" w:hAnsi="Times New Roman" w:cs="Times New Roman"/>
          <w:bCs/>
          <w:i/>
          <w:sz w:val="28"/>
          <w:szCs w:val="28"/>
          <w:lang w:eastAsia="lv-LV"/>
        </w:rPr>
        <w:t>“Pasākumu plāns”).</w:t>
      </w:r>
      <w:r w:rsidR="00F727F1" w:rsidRPr="00075926">
        <w:rPr>
          <w:rFonts w:ascii="Times New Roman" w:eastAsia="Times New Roman" w:hAnsi="Times New Roman" w:cs="Times New Roman"/>
          <w:bCs/>
          <w:i/>
          <w:sz w:val="28"/>
          <w:szCs w:val="28"/>
          <w:lang w:eastAsia="lv-LV"/>
        </w:rPr>
        <w:t xml:space="preserve"> </w:t>
      </w:r>
    </w:p>
    <w:p w14:paraId="6278B322" w14:textId="77777777" w:rsidR="00550402" w:rsidRPr="00075926" w:rsidRDefault="00550402" w:rsidP="001E336B">
      <w:pPr>
        <w:pStyle w:val="Heading2"/>
        <w:spacing w:before="240" w:after="240"/>
        <w:rPr>
          <w:rFonts w:ascii="Times New Roman" w:eastAsia="Times New Roman" w:hAnsi="Times New Roman" w:cs="Times New Roman"/>
          <w:b/>
          <w:lang w:eastAsia="lv-LV"/>
        </w:rPr>
      </w:pPr>
      <w:bookmarkStart w:id="7" w:name="_Toc29368954"/>
      <w:r w:rsidRPr="00075926">
        <w:rPr>
          <w:rFonts w:ascii="Times New Roman" w:eastAsia="Times New Roman" w:hAnsi="Times New Roman" w:cs="Times New Roman"/>
          <w:b/>
          <w:lang w:eastAsia="lv-LV"/>
        </w:rPr>
        <w:t>ES finanšu interešu aizsardzības mehānisms un institucionālais ietvars</w:t>
      </w:r>
      <w:bookmarkEnd w:id="7"/>
    </w:p>
    <w:p w14:paraId="161FCB14" w14:textId="4A8058B5" w:rsidR="00B17469" w:rsidRPr="00075926" w:rsidRDefault="00B17469" w:rsidP="00CA13D4">
      <w:pPr>
        <w:spacing w:after="120" w:line="240" w:lineRule="auto"/>
        <w:ind w:firstLine="720"/>
        <w:jc w:val="both"/>
        <w:rPr>
          <w:rFonts w:ascii="Times New Roman" w:hAnsi="Times New Roman" w:cs="Times New Roman"/>
          <w:sz w:val="28"/>
          <w:szCs w:val="28"/>
        </w:rPr>
      </w:pPr>
      <w:r w:rsidRPr="00075926">
        <w:rPr>
          <w:rFonts w:ascii="Times New Roman" w:hAnsi="Times New Roman" w:cs="Times New Roman"/>
          <w:sz w:val="28"/>
          <w:szCs w:val="28"/>
        </w:rPr>
        <w:t>Lai izpildītu vienu no Latvijas iestāšanās ES sarunu 28.pozīcijas "Finanšu kontrole" slēgšanas priekšnosacījumiem, kas noteica kontaktpunkta izveidi Latvijā sadarbībai ar OLAF, ar MK 2002.gada 11.septembra rīkojumu Nr.495</w:t>
      </w:r>
      <w:r w:rsidRPr="00075926">
        <w:rPr>
          <w:rStyle w:val="FootnoteReference"/>
          <w:rFonts w:ascii="Times New Roman" w:hAnsi="Times New Roman" w:cs="Times New Roman"/>
          <w:sz w:val="28"/>
          <w:szCs w:val="28"/>
        </w:rPr>
        <w:footnoteReference w:id="12"/>
      </w:r>
      <w:r w:rsidRPr="00075926">
        <w:rPr>
          <w:rFonts w:ascii="Times New Roman" w:hAnsi="Times New Roman" w:cs="Times New Roman"/>
          <w:sz w:val="28"/>
          <w:szCs w:val="28"/>
        </w:rPr>
        <w:t xml:space="preserve"> par kontaktiestādi sadarbībai ar OLAF</w:t>
      </w:r>
      <w:r w:rsidR="00981782" w:rsidRPr="00075926">
        <w:rPr>
          <w:rFonts w:ascii="Times New Roman" w:hAnsi="Times New Roman" w:cs="Times New Roman"/>
          <w:sz w:val="28"/>
          <w:szCs w:val="28"/>
        </w:rPr>
        <w:t xml:space="preserve"> apstiprināja FM</w:t>
      </w:r>
      <w:r w:rsidRPr="00075926">
        <w:rPr>
          <w:rFonts w:ascii="Times New Roman" w:hAnsi="Times New Roman" w:cs="Times New Roman"/>
          <w:sz w:val="28"/>
          <w:szCs w:val="28"/>
        </w:rPr>
        <w:t>. Saskaņā ar FM reglamentu</w:t>
      </w:r>
      <w:r w:rsidRPr="00075926">
        <w:rPr>
          <w:rStyle w:val="FootnoteReference"/>
          <w:rFonts w:ascii="Times New Roman" w:hAnsi="Times New Roman" w:cs="Times New Roman"/>
          <w:sz w:val="28"/>
          <w:szCs w:val="28"/>
        </w:rPr>
        <w:footnoteReference w:id="13"/>
      </w:r>
      <w:r w:rsidRPr="00075926">
        <w:rPr>
          <w:rFonts w:ascii="Times New Roman" w:hAnsi="Times New Roman" w:cs="Times New Roman"/>
          <w:sz w:val="28"/>
          <w:szCs w:val="28"/>
        </w:rPr>
        <w:t xml:space="preserve"> AFCOS funkcijas veic FM ES fondu revīzijas departaments (viena amata vieta). </w:t>
      </w:r>
      <w:r w:rsidR="00C40426" w:rsidRPr="00075926">
        <w:rPr>
          <w:rFonts w:ascii="Times New Roman" w:hAnsi="Times New Roman" w:cs="Times New Roman"/>
          <w:i/>
          <w:sz w:val="28"/>
          <w:szCs w:val="28"/>
        </w:rPr>
        <w:t xml:space="preserve">Pielikumā  </w:t>
      </w:r>
      <w:r w:rsidR="00B67940" w:rsidRPr="00075926">
        <w:rPr>
          <w:rFonts w:ascii="Times New Roman" w:hAnsi="Times New Roman" w:cs="Times New Roman"/>
          <w:i/>
          <w:sz w:val="28"/>
          <w:szCs w:val="28"/>
        </w:rPr>
        <w:t>Nr.1</w:t>
      </w:r>
      <w:r w:rsidR="00C40426" w:rsidRPr="00075926">
        <w:rPr>
          <w:rFonts w:ascii="Times New Roman" w:hAnsi="Times New Roman" w:cs="Times New Roman"/>
          <w:sz w:val="28"/>
          <w:szCs w:val="28"/>
        </w:rPr>
        <w:t xml:space="preserve"> </w:t>
      </w:r>
      <w:r w:rsidR="00037C26" w:rsidRPr="00075926">
        <w:rPr>
          <w:rFonts w:ascii="Times New Roman" w:hAnsi="Times New Roman" w:cs="Times New Roman"/>
          <w:sz w:val="28"/>
          <w:szCs w:val="28"/>
        </w:rPr>
        <w:t>ir apkopot</w:t>
      </w:r>
      <w:r w:rsidR="00C93B87">
        <w:rPr>
          <w:rFonts w:ascii="Times New Roman" w:hAnsi="Times New Roman" w:cs="Times New Roman"/>
          <w:sz w:val="28"/>
          <w:szCs w:val="28"/>
        </w:rPr>
        <w:t xml:space="preserve">i </w:t>
      </w:r>
      <w:r w:rsidR="00C93B87" w:rsidRPr="00075926">
        <w:rPr>
          <w:rFonts w:ascii="Times New Roman" w:hAnsi="Times New Roman" w:cs="Times New Roman"/>
          <w:sz w:val="28"/>
          <w:szCs w:val="28"/>
        </w:rPr>
        <w:t>FM ES fondu revīzijas departament</w:t>
      </w:r>
      <w:r w:rsidR="00C93B87">
        <w:rPr>
          <w:rFonts w:ascii="Times New Roman" w:hAnsi="Times New Roman" w:cs="Times New Roman"/>
          <w:sz w:val="28"/>
          <w:szCs w:val="28"/>
        </w:rPr>
        <w:t>a kā</w:t>
      </w:r>
      <w:r w:rsidR="00037C26" w:rsidRPr="00075926">
        <w:rPr>
          <w:rFonts w:ascii="Times New Roman" w:hAnsi="Times New Roman" w:cs="Times New Roman"/>
          <w:sz w:val="28"/>
          <w:szCs w:val="28"/>
        </w:rPr>
        <w:t xml:space="preserve"> </w:t>
      </w:r>
      <w:r w:rsidRPr="00075926">
        <w:rPr>
          <w:rFonts w:ascii="Times New Roman" w:hAnsi="Times New Roman" w:cs="Times New Roman"/>
          <w:sz w:val="28"/>
          <w:szCs w:val="28"/>
        </w:rPr>
        <w:t xml:space="preserve">AFCOS </w:t>
      </w:r>
      <w:r w:rsidR="00C93B87">
        <w:rPr>
          <w:rFonts w:ascii="Times New Roman" w:hAnsi="Times New Roman" w:cs="Times New Roman"/>
          <w:sz w:val="28"/>
          <w:szCs w:val="28"/>
        </w:rPr>
        <w:t xml:space="preserve">veicamie </w:t>
      </w:r>
      <w:r w:rsidRPr="00075926">
        <w:rPr>
          <w:rFonts w:ascii="Times New Roman" w:hAnsi="Times New Roman" w:cs="Times New Roman"/>
          <w:sz w:val="28"/>
          <w:szCs w:val="28"/>
        </w:rPr>
        <w:t>uzdevum</w:t>
      </w:r>
      <w:r w:rsidR="00C93B87">
        <w:rPr>
          <w:rFonts w:ascii="Times New Roman" w:hAnsi="Times New Roman" w:cs="Times New Roman"/>
          <w:sz w:val="28"/>
          <w:szCs w:val="28"/>
        </w:rPr>
        <w:t>i</w:t>
      </w:r>
      <w:r w:rsidRPr="00075926">
        <w:rPr>
          <w:rFonts w:ascii="Times New Roman" w:hAnsi="Times New Roman" w:cs="Times New Roman"/>
          <w:sz w:val="28"/>
          <w:szCs w:val="28"/>
        </w:rPr>
        <w:t>.</w:t>
      </w:r>
    </w:p>
    <w:p w14:paraId="10665FFA" w14:textId="39BB5430" w:rsidR="00B17469" w:rsidRPr="00075926" w:rsidRDefault="00037C26" w:rsidP="00CA13D4">
      <w:pPr>
        <w:spacing w:after="120" w:line="240" w:lineRule="auto"/>
        <w:ind w:firstLine="720"/>
        <w:jc w:val="both"/>
        <w:rPr>
          <w:rFonts w:ascii="Times New Roman" w:hAnsi="Times New Roman" w:cs="Times New Roman"/>
          <w:bCs/>
          <w:sz w:val="28"/>
          <w:szCs w:val="28"/>
        </w:rPr>
      </w:pPr>
      <w:r w:rsidRPr="00075926">
        <w:rPr>
          <w:rFonts w:ascii="Times New Roman" w:hAnsi="Times New Roman" w:cs="Times New Roman"/>
          <w:bCs/>
          <w:sz w:val="28"/>
          <w:szCs w:val="28"/>
        </w:rPr>
        <w:t xml:space="preserve">Kopš </w:t>
      </w:r>
      <w:r w:rsidR="00B17469" w:rsidRPr="00075926">
        <w:rPr>
          <w:rFonts w:ascii="Times New Roman" w:hAnsi="Times New Roman" w:cs="Times New Roman"/>
          <w:bCs/>
          <w:sz w:val="28"/>
          <w:szCs w:val="28"/>
        </w:rPr>
        <w:t>2007.gada februār</w:t>
      </w:r>
      <w:r w:rsidRPr="00075926">
        <w:rPr>
          <w:rFonts w:ascii="Times New Roman" w:hAnsi="Times New Roman" w:cs="Times New Roman"/>
          <w:bCs/>
          <w:sz w:val="28"/>
          <w:szCs w:val="28"/>
        </w:rPr>
        <w:t>a</w:t>
      </w:r>
      <w:r w:rsidR="00B17469" w:rsidRPr="00075926">
        <w:rPr>
          <w:rFonts w:ascii="Times New Roman" w:hAnsi="Times New Roman" w:cs="Times New Roman"/>
          <w:bCs/>
          <w:sz w:val="28"/>
          <w:szCs w:val="28"/>
        </w:rPr>
        <w:t xml:space="preserve"> ir izveidota AFCOS padome, kas darbojas kā konsultatīva koleģiāla i</w:t>
      </w:r>
      <w:r w:rsidR="000D68D9" w:rsidRPr="00075926">
        <w:rPr>
          <w:rFonts w:ascii="Times New Roman" w:hAnsi="Times New Roman" w:cs="Times New Roman"/>
          <w:bCs/>
          <w:sz w:val="28"/>
          <w:szCs w:val="28"/>
        </w:rPr>
        <w:t>nstitūcija un tajā ir pārstāvji no</w:t>
      </w:r>
      <w:r w:rsidR="00B17469" w:rsidRPr="00075926">
        <w:rPr>
          <w:rFonts w:ascii="Times New Roman" w:hAnsi="Times New Roman" w:cs="Times New Roman"/>
          <w:bCs/>
          <w:sz w:val="28"/>
          <w:szCs w:val="28"/>
        </w:rPr>
        <w:t xml:space="preserve"> </w:t>
      </w:r>
      <w:r w:rsidR="000D68D9" w:rsidRPr="00075926">
        <w:rPr>
          <w:rFonts w:ascii="Times New Roman" w:hAnsi="Times New Roman" w:cs="Times New Roman"/>
          <w:bCs/>
          <w:sz w:val="28"/>
          <w:szCs w:val="28"/>
        </w:rPr>
        <w:t xml:space="preserve">valsts pārvaldes iestādēm, tiesu varas institūcijām un konstitucionālajām institūcijām, </w:t>
      </w:r>
      <w:r w:rsidR="000D68D9" w:rsidRPr="00075926">
        <w:rPr>
          <w:rFonts w:ascii="Times New Roman" w:hAnsi="Times New Roman" w:cs="Times New Roman"/>
          <w:sz w:val="28"/>
          <w:szCs w:val="28"/>
        </w:rPr>
        <w:t>kur</w:t>
      </w:r>
      <w:r w:rsidR="007A7CB3" w:rsidRPr="00075926">
        <w:rPr>
          <w:rFonts w:ascii="Times New Roman" w:hAnsi="Times New Roman" w:cs="Times New Roman"/>
          <w:sz w:val="28"/>
          <w:szCs w:val="28"/>
        </w:rPr>
        <w:t>ā</w:t>
      </w:r>
      <w:r w:rsidR="000D68D9" w:rsidRPr="00075926">
        <w:rPr>
          <w:rFonts w:ascii="Times New Roman" w:hAnsi="Times New Roman" w:cs="Times New Roman"/>
          <w:sz w:val="28"/>
          <w:szCs w:val="28"/>
        </w:rPr>
        <w:t>m</w:t>
      </w:r>
      <w:r w:rsidR="000D68D9" w:rsidRPr="00075926">
        <w:rPr>
          <w:rFonts w:ascii="Times New Roman" w:hAnsi="Times New Roman" w:cs="Times New Roman"/>
          <w:bCs/>
          <w:sz w:val="28"/>
          <w:szCs w:val="28"/>
        </w:rPr>
        <w:t xml:space="preserve"> ir zināšanas un pieredze </w:t>
      </w:r>
      <w:r w:rsidR="007A7CB3" w:rsidRPr="00075926">
        <w:rPr>
          <w:rFonts w:ascii="Times New Roman" w:hAnsi="Times New Roman" w:cs="Times New Roman"/>
          <w:bCs/>
          <w:sz w:val="28"/>
          <w:szCs w:val="28"/>
        </w:rPr>
        <w:t>ES</w:t>
      </w:r>
      <w:r w:rsidR="000D68D9" w:rsidRPr="00075926">
        <w:rPr>
          <w:rFonts w:ascii="Times New Roman" w:hAnsi="Times New Roman" w:cs="Times New Roman"/>
          <w:bCs/>
          <w:sz w:val="28"/>
          <w:szCs w:val="28"/>
        </w:rPr>
        <w:t xml:space="preserve"> finanšu interešu aizsardzībā vai krāpšanas un korupcijas apkarošanā</w:t>
      </w:r>
      <w:r w:rsidR="00B17469" w:rsidRPr="00075926">
        <w:rPr>
          <w:rStyle w:val="FootnoteReference"/>
          <w:rFonts w:ascii="Times New Roman" w:hAnsi="Times New Roman" w:cs="Times New Roman"/>
          <w:bCs/>
          <w:sz w:val="28"/>
          <w:szCs w:val="28"/>
        </w:rPr>
        <w:footnoteReference w:id="14"/>
      </w:r>
      <w:r w:rsidR="00B17469" w:rsidRPr="00075926">
        <w:rPr>
          <w:rFonts w:ascii="Times New Roman" w:hAnsi="Times New Roman" w:cs="Times New Roman"/>
          <w:bCs/>
          <w:sz w:val="28"/>
          <w:szCs w:val="28"/>
        </w:rPr>
        <w:t xml:space="preserve">. </w:t>
      </w:r>
      <w:r w:rsidR="00C93B87" w:rsidRPr="00075926">
        <w:rPr>
          <w:rFonts w:ascii="Times New Roman" w:hAnsi="Times New Roman" w:cs="Times New Roman"/>
          <w:i/>
          <w:sz w:val="28"/>
          <w:szCs w:val="28"/>
        </w:rPr>
        <w:t>Pielikumā  Nr.</w:t>
      </w:r>
      <w:r w:rsidR="00C93B87">
        <w:rPr>
          <w:rFonts w:ascii="Times New Roman" w:hAnsi="Times New Roman" w:cs="Times New Roman"/>
          <w:i/>
          <w:sz w:val="28"/>
          <w:szCs w:val="28"/>
        </w:rPr>
        <w:t>2</w:t>
      </w:r>
      <w:r w:rsidR="00C93B87" w:rsidRPr="00075926">
        <w:rPr>
          <w:rFonts w:ascii="Times New Roman" w:hAnsi="Times New Roman" w:cs="Times New Roman"/>
          <w:sz w:val="28"/>
          <w:szCs w:val="28"/>
        </w:rPr>
        <w:t xml:space="preserve"> </w:t>
      </w:r>
      <w:r w:rsidR="00C93B87">
        <w:rPr>
          <w:rFonts w:ascii="Times New Roman" w:hAnsi="Times New Roman" w:cs="Times New Roman"/>
          <w:sz w:val="28"/>
          <w:szCs w:val="28"/>
        </w:rPr>
        <w:t>ir AFCOS struktūra Latvijā.</w:t>
      </w:r>
    </w:p>
    <w:p w14:paraId="19832799" w14:textId="625E1095" w:rsidR="00395D17" w:rsidRDefault="00B17469" w:rsidP="00C93B87">
      <w:pPr>
        <w:spacing w:after="120" w:line="240" w:lineRule="auto"/>
        <w:ind w:firstLine="720"/>
        <w:jc w:val="both"/>
        <w:rPr>
          <w:rFonts w:ascii="Times New Roman" w:eastAsia="Times New Roman" w:hAnsi="Times New Roman" w:cs="Times New Roman"/>
          <w:b/>
          <w:lang w:eastAsia="lv-LV"/>
        </w:rPr>
        <w:sectPr w:rsidR="00395D17" w:rsidSect="003B39FC">
          <w:headerReference w:type="default" r:id="rId12"/>
          <w:footerReference w:type="default" r:id="rId13"/>
          <w:footerReference w:type="first" r:id="rId14"/>
          <w:pgSz w:w="11906" w:h="16838"/>
          <w:pgMar w:top="1276" w:right="851" w:bottom="993" w:left="1797" w:header="709" w:footer="300" w:gutter="0"/>
          <w:cols w:space="708"/>
          <w:titlePg/>
          <w:docGrid w:linePitch="360"/>
        </w:sectPr>
      </w:pPr>
      <w:r w:rsidRPr="00075926">
        <w:rPr>
          <w:rFonts w:ascii="Times New Roman" w:hAnsi="Times New Roman" w:cs="Times New Roman"/>
          <w:bCs/>
          <w:sz w:val="28"/>
          <w:szCs w:val="28"/>
        </w:rPr>
        <w:t xml:space="preserve">Padomes galvenais uzdevums ir veicināt vienotas valsts politikas </w:t>
      </w:r>
      <w:r w:rsidRPr="00075926">
        <w:rPr>
          <w:rFonts w:ascii="Times New Roman" w:hAnsi="Times New Roman" w:cs="Times New Roman"/>
          <w:sz w:val="28"/>
          <w:szCs w:val="28"/>
        </w:rPr>
        <w:t>ieviešanu, lai aizsargātu ES finanšu intereses. Padomei ir tiesības ierosināt grozījumus normatīvajos aktos, bet katra iestāde ir atbildīga par politikas īstenošanu attiecīgajā kompetences jomā.</w:t>
      </w:r>
    </w:p>
    <w:p w14:paraId="43BDE8EA" w14:textId="76DCCFB6" w:rsidR="00122756" w:rsidRPr="0006140B" w:rsidRDefault="000E4776" w:rsidP="00F01D29">
      <w:pPr>
        <w:pStyle w:val="Heading2"/>
        <w:rPr>
          <w:rFonts w:ascii="Times New Roman" w:eastAsia="Times New Roman" w:hAnsi="Times New Roman" w:cs="Times New Roman"/>
          <w:b/>
          <w:lang w:eastAsia="lv-LV"/>
        </w:rPr>
      </w:pPr>
      <w:bookmarkStart w:id="8" w:name="_Toc29368955"/>
      <w:r w:rsidRPr="0006140B">
        <w:rPr>
          <w:rFonts w:ascii="Times New Roman" w:eastAsia="Times New Roman" w:hAnsi="Times New Roman" w:cs="Times New Roman"/>
          <w:b/>
          <w:lang w:eastAsia="lv-LV"/>
        </w:rPr>
        <w:lastRenderedPageBreak/>
        <w:t>P</w:t>
      </w:r>
      <w:r w:rsidR="00CF4A62">
        <w:rPr>
          <w:rFonts w:ascii="Times New Roman" w:eastAsia="Times New Roman" w:hAnsi="Times New Roman" w:cs="Times New Roman"/>
          <w:b/>
          <w:lang w:eastAsia="lv-LV"/>
        </w:rPr>
        <w:t>asā</w:t>
      </w:r>
      <w:r w:rsidR="00122756" w:rsidRPr="0006140B">
        <w:rPr>
          <w:rFonts w:ascii="Times New Roman" w:eastAsia="Times New Roman" w:hAnsi="Times New Roman" w:cs="Times New Roman"/>
          <w:b/>
          <w:lang w:eastAsia="lv-LV"/>
        </w:rPr>
        <w:t>kumu plāns</w:t>
      </w:r>
      <w:bookmarkEnd w:id="8"/>
    </w:p>
    <w:tbl>
      <w:tblPr>
        <w:tblW w:w="4911" w:type="pct"/>
        <w:tblInd w:w="7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63"/>
        <w:gridCol w:w="2246"/>
        <w:gridCol w:w="2931"/>
        <w:gridCol w:w="2432"/>
        <w:gridCol w:w="1578"/>
        <w:gridCol w:w="1835"/>
        <w:gridCol w:w="1909"/>
      </w:tblGrid>
      <w:tr w:rsidR="00074443" w14:paraId="324B0AF8" w14:textId="77777777" w:rsidTr="006B2D8D">
        <w:tc>
          <w:tcPr>
            <w:tcW w:w="1099" w:type="pct"/>
            <w:gridSpan w:val="2"/>
            <w:tcBorders>
              <w:top w:val="outset" w:sz="6" w:space="0" w:color="414142"/>
              <w:left w:val="outset" w:sz="6" w:space="0" w:color="414142"/>
              <w:bottom w:val="outset" w:sz="6" w:space="0" w:color="414142"/>
              <w:right w:val="outset" w:sz="6" w:space="0" w:color="414142"/>
            </w:tcBorders>
            <w:hideMark/>
          </w:tcPr>
          <w:p w14:paraId="6D3DC621" w14:textId="77777777" w:rsidR="00074443" w:rsidRDefault="00074443" w:rsidP="006B2D8D">
            <w:pPr>
              <w:spacing w:line="240" w:lineRule="auto"/>
              <w:rPr>
                <w:rFonts w:ascii="Times New Roman" w:eastAsia="Times New Roman" w:hAnsi="Times New Roman" w:cs="Times New Roman"/>
                <w:b/>
                <w:bCs/>
                <w:lang w:eastAsia="lv-LV"/>
              </w:rPr>
            </w:pPr>
            <w:r>
              <w:rPr>
                <w:rFonts w:ascii="Times New Roman" w:eastAsia="Times New Roman" w:hAnsi="Times New Roman" w:cs="Times New Roman"/>
                <w:b/>
                <w:bCs/>
                <w:lang w:eastAsia="lv-LV"/>
              </w:rPr>
              <w:t>Plāna mērķis</w:t>
            </w:r>
          </w:p>
        </w:tc>
        <w:tc>
          <w:tcPr>
            <w:tcW w:w="3901" w:type="pct"/>
            <w:gridSpan w:val="5"/>
            <w:tcBorders>
              <w:top w:val="outset" w:sz="6" w:space="0" w:color="414142"/>
              <w:left w:val="outset" w:sz="6" w:space="0" w:color="414142"/>
              <w:bottom w:val="outset" w:sz="6" w:space="0" w:color="414142"/>
              <w:right w:val="outset" w:sz="6" w:space="0" w:color="414142"/>
            </w:tcBorders>
            <w:vAlign w:val="center"/>
            <w:hideMark/>
          </w:tcPr>
          <w:p w14:paraId="75E6CCC8" w14:textId="24A2FEE0" w:rsidR="00424296" w:rsidRDefault="00074443" w:rsidP="00424296">
            <w:pPr>
              <w:spacing w:before="60" w:after="6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 xml:space="preserve">Noteikt </w:t>
            </w:r>
            <w:r w:rsidR="00424296" w:rsidRPr="003153C5">
              <w:rPr>
                <w:rFonts w:ascii="Times New Roman" w:eastAsia="Times New Roman" w:hAnsi="Times New Roman" w:cs="Times New Roman"/>
                <w:b/>
                <w:lang w:eastAsia="lv-LV"/>
              </w:rPr>
              <w:t>galvenos pasākumus krāpšanas apkarošanas galvenajos ciklos (krāpšanas novēršana (prevencija), atklāšana, izmeklēšana un kriminālvajāšana (sankcijas)), nodrošinot ES finanšu interešu aizsardzību</w:t>
            </w:r>
          </w:p>
        </w:tc>
      </w:tr>
      <w:tr w:rsidR="00074443" w14:paraId="36319306" w14:textId="77777777" w:rsidTr="006B2D8D">
        <w:tc>
          <w:tcPr>
            <w:tcW w:w="1099" w:type="pct"/>
            <w:gridSpan w:val="2"/>
            <w:tcBorders>
              <w:top w:val="outset" w:sz="6" w:space="0" w:color="414142"/>
              <w:left w:val="outset" w:sz="6" w:space="0" w:color="414142"/>
              <w:bottom w:val="outset" w:sz="6" w:space="0" w:color="414142"/>
              <w:right w:val="outset" w:sz="6" w:space="0" w:color="414142"/>
            </w:tcBorders>
            <w:hideMark/>
          </w:tcPr>
          <w:p w14:paraId="03F09EBE" w14:textId="77777777" w:rsidR="00074443" w:rsidRDefault="00074443" w:rsidP="006B2D8D">
            <w:pPr>
              <w:spacing w:line="240" w:lineRule="auto"/>
              <w:rPr>
                <w:rFonts w:ascii="Times New Roman" w:eastAsia="Times New Roman" w:hAnsi="Times New Roman" w:cs="Times New Roman"/>
                <w:b/>
                <w:bCs/>
                <w:lang w:eastAsia="lv-LV"/>
              </w:rPr>
            </w:pPr>
            <w:r>
              <w:rPr>
                <w:rFonts w:ascii="Times New Roman" w:eastAsia="Times New Roman" w:hAnsi="Times New Roman" w:cs="Times New Roman"/>
                <w:b/>
                <w:bCs/>
                <w:lang w:eastAsia="lv-LV"/>
              </w:rPr>
              <w:t>Politikas rezultāts un rezultatīvais rādītāji</w:t>
            </w:r>
          </w:p>
        </w:tc>
        <w:tc>
          <w:tcPr>
            <w:tcW w:w="3901" w:type="pct"/>
            <w:gridSpan w:val="5"/>
            <w:tcBorders>
              <w:top w:val="outset" w:sz="6" w:space="0" w:color="414142"/>
              <w:left w:val="outset" w:sz="6" w:space="0" w:color="414142"/>
              <w:bottom w:val="outset" w:sz="6" w:space="0" w:color="414142"/>
              <w:right w:val="outset" w:sz="6" w:space="0" w:color="414142"/>
            </w:tcBorders>
            <w:vAlign w:val="center"/>
            <w:hideMark/>
          </w:tcPr>
          <w:p w14:paraId="41069FE9" w14:textId="4490BFD9" w:rsidR="00074443" w:rsidRDefault="003153C5" w:rsidP="003153C5">
            <w:pPr>
              <w:spacing w:before="60" w:after="60" w:line="240" w:lineRule="auto"/>
              <w:jc w:val="center"/>
              <w:rPr>
                <w:rFonts w:ascii="Times New Roman" w:eastAsia="Times New Roman" w:hAnsi="Times New Roman" w:cs="Times New Roman"/>
                <w:b/>
                <w:lang w:eastAsia="lv-LV"/>
              </w:rPr>
            </w:pPr>
            <w:r w:rsidRPr="003153C5">
              <w:rPr>
                <w:rFonts w:ascii="Times New Roman" w:eastAsia="Times New Roman" w:hAnsi="Times New Roman" w:cs="Times New Roman"/>
                <w:b/>
                <w:lang w:eastAsia="lv-LV"/>
              </w:rPr>
              <w:t>Paaugstināta ES finanšu interešu aizsardzīb</w:t>
            </w:r>
            <w:r>
              <w:rPr>
                <w:rFonts w:ascii="Times New Roman" w:eastAsia="Times New Roman" w:hAnsi="Times New Roman" w:cs="Times New Roman"/>
                <w:b/>
                <w:lang w:eastAsia="lv-LV"/>
              </w:rPr>
              <w:t>as</w:t>
            </w:r>
            <w:r w:rsidRPr="003153C5">
              <w:rPr>
                <w:rFonts w:ascii="Times New Roman" w:eastAsia="Times New Roman" w:hAnsi="Times New Roman" w:cs="Times New Roman"/>
                <w:b/>
                <w:lang w:eastAsia="lv-LV"/>
              </w:rPr>
              <w:t xml:space="preserve"> sistēmas efektivitāte Latvijā</w:t>
            </w:r>
          </w:p>
        </w:tc>
      </w:tr>
      <w:tr w:rsidR="00074443" w14:paraId="0E1A0040" w14:textId="77777777" w:rsidTr="006B2D8D">
        <w:trPr>
          <w:trHeight w:val="409"/>
        </w:trPr>
        <w:tc>
          <w:tcPr>
            <w:tcW w:w="1099" w:type="pct"/>
            <w:gridSpan w:val="2"/>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14:paraId="26E21DCE" w14:textId="77777777" w:rsidR="00074443" w:rsidRDefault="00074443" w:rsidP="006B2D8D">
            <w:pPr>
              <w:spacing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1. Rīcības virziens</w:t>
            </w:r>
          </w:p>
        </w:tc>
        <w:tc>
          <w:tcPr>
            <w:tcW w:w="3901" w:type="pct"/>
            <w:gridSpan w:val="5"/>
            <w:tcBorders>
              <w:top w:val="outset" w:sz="6" w:space="0" w:color="414142"/>
              <w:left w:val="outset" w:sz="6" w:space="0" w:color="414142"/>
              <w:bottom w:val="outset" w:sz="6" w:space="0" w:color="414142"/>
              <w:right w:val="outset" w:sz="6" w:space="0" w:color="414142"/>
            </w:tcBorders>
            <w:shd w:val="clear" w:color="auto" w:fill="BFBFBF" w:themeFill="background1" w:themeFillShade="BF"/>
            <w:vAlign w:val="center"/>
            <w:hideMark/>
          </w:tcPr>
          <w:p w14:paraId="4B9E2C65" w14:textId="77777777" w:rsidR="00074443" w:rsidRDefault="00074443" w:rsidP="006B2D8D">
            <w:pPr>
              <w:spacing w:before="60" w:after="6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Politikas veidošana</w:t>
            </w:r>
          </w:p>
        </w:tc>
      </w:tr>
      <w:tr w:rsidR="00074443" w14:paraId="6953E789" w14:textId="77777777" w:rsidTr="006B2D8D">
        <w:trPr>
          <w:trHeight w:val="586"/>
        </w:trPr>
        <w:tc>
          <w:tcPr>
            <w:tcW w:w="279" w:type="pct"/>
            <w:tcBorders>
              <w:top w:val="outset" w:sz="6" w:space="0" w:color="414142"/>
              <w:left w:val="outset" w:sz="6" w:space="0" w:color="414142"/>
              <w:bottom w:val="outset" w:sz="6" w:space="0" w:color="414142"/>
              <w:right w:val="outset" w:sz="6" w:space="0" w:color="414142"/>
            </w:tcBorders>
            <w:vAlign w:val="center"/>
            <w:hideMark/>
          </w:tcPr>
          <w:p w14:paraId="16885DC3" w14:textId="77777777" w:rsidR="00074443" w:rsidRDefault="00074443" w:rsidP="006B2D8D">
            <w:pPr>
              <w:spacing w:after="6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Nr. p. k.</w:t>
            </w:r>
          </w:p>
        </w:tc>
        <w:tc>
          <w:tcPr>
            <w:tcW w:w="820" w:type="pct"/>
            <w:tcBorders>
              <w:top w:val="outset" w:sz="6" w:space="0" w:color="414142"/>
              <w:left w:val="outset" w:sz="6" w:space="0" w:color="414142"/>
              <w:bottom w:val="outset" w:sz="6" w:space="0" w:color="414142"/>
              <w:right w:val="outset" w:sz="6" w:space="0" w:color="414142"/>
            </w:tcBorders>
            <w:vAlign w:val="center"/>
            <w:hideMark/>
          </w:tcPr>
          <w:p w14:paraId="0881B266" w14:textId="77777777" w:rsidR="00074443" w:rsidRDefault="00074443" w:rsidP="006B2D8D">
            <w:pPr>
              <w:spacing w:after="6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Pasākums</w:t>
            </w:r>
          </w:p>
        </w:tc>
        <w:tc>
          <w:tcPr>
            <w:tcW w:w="1070" w:type="pct"/>
            <w:tcBorders>
              <w:top w:val="outset" w:sz="6" w:space="0" w:color="414142"/>
              <w:left w:val="outset" w:sz="6" w:space="0" w:color="414142"/>
              <w:bottom w:val="outset" w:sz="6" w:space="0" w:color="414142"/>
              <w:right w:val="outset" w:sz="6" w:space="0" w:color="414142"/>
            </w:tcBorders>
            <w:vAlign w:val="center"/>
            <w:hideMark/>
          </w:tcPr>
          <w:p w14:paraId="72A59B23" w14:textId="77777777" w:rsidR="00074443" w:rsidRDefault="00074443" w:rsidP="006B2D8D">
            <w:pPr>
              <w:spacing w:after="6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Darbības rezultāts</w:t>
            </w:r>
          </w:p>
        </w:tc>
        <w:tc>
          <w:tcPr>
            <w:tcW w:w="888" w:type="pct"/>
            <w:tcBorders>
              <w:top w:val="outset" w:sz="6" w:space="0" w:color="414142"/>
              <w:left w:val="outset" w:sz="6" w:space="0" w:color="414142"/>
              <w:bottom w:val="outset" w:sz="6" w:space="0" w:color="414142"/>
              <w:right w:val="outset" w:sz="6" w:space="0" w:color="414142"/>
            </w:tcBorders>
            <w:vAlign w:val="center"/>
            <w:hideMark/>
          </w:tcPr>
          <w:p w14:paraId="563D94BC" w14:textId="77777777" w:rsidR="00074443" w:rsidRDefault="00074443" w:rsidP="006B2D8D">
            <w:pPr>
              <w:spacing w:after="6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Rezultatīvais rādītājs</w:t>
            </w:r>
          </w:p>
        </w:tc>
        <w:tc>
          <w:tcPr>
            <w:tcW w:w="576" w:type="pct"/>
            <w:tcBorders>
              <w:top w:val="outset" w:sz="6" w:space="0" w:color="414142"/>
              <w:left w:val="outset" w:sz="6" w:space="0" w:color="414142"/>
              <w:bottom w:val="outset" w:sz="6" w:space="0" w:color="414142"/>
              <w:right w:val="outset" w:sz="6" w:space="0" w:color="414142"/>
            </w:tcBorders>
            <w:vAlign w:val="center"/>
            <w:hideMark/>
          </w:tcPr>
          <w:p w14:paraId="137FD66D" w14:textId="77777777" w:rsidR="00074443" w:rsidRDefault="00074443" w:rsidP="006B2D8D">
            <w:pPr>
              <w:spacing w:after="6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Atbildīgā institūcija</w:t>
            </w:r>
          </w:p>
        </w:tc>
        <w:tc>
          <w:tcPr>
            <w:tcW w:w="670" w:type="pct"/>
            <w:tcBorders>
              <w:top w:val="outset" w:sz="6" w:space="0" w:color="414142"/>
              <w:left w:val="outset" w:sz="6" w:space="0" w:color="414142"/>
              <w:bottom w:val="outset" w:sz="6" w:space="0" w:color="414142"/>
              <w:right w:val="outset" w:sz="6" w:space="0" w:color="414142"/>
            </w:tcBorders>
            <w:vAlign w:val="center"/>
            <w:hideMark/>
          </w:tcPr>
          <w:p w14:paraId="2A51DD2E" w14:textId="77777777" w:rsidR="00074443" w:rsidRDefault="00074443" w:rsidP="006B2D8D">
            <w:pPr>
              <w:spacing w:after="6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Līdzatbildīgās institūcijas</w:t>
            </w:r>
          </w:p>
        </w:tc>
        <w:tc>
          <w:tcPr>
            <w:tcW w:w="697" w:type="pct"/>
            <w:tcBorders>
              <w:top w:val="outset" w:sz="6" w:space="0" w:color="414142"/>
              <w:left w:val="outset" w:sz="6" w:space="0" w:color="414142"/>
              <w:bottom w:val="outset" w:sz="6" w:space="0" w:color="414142"/>
              <w:right w:val="outset" w:sz="6" w:space="0" w:color="414142"/>
            </w:tcBorders>
            <w:vAlign w:val="center"/>
            <w:hideMark/>
          </w:tcPr>
          <w:p w14:paraId="219EEF6D" w14:textId="05DB74D8" w:rsidR="00074443" w:rsidRDefault="007119E1" w:rsidP="007119E1">
            <w:pPr>
              <w:spacing w:after="6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Izpildes termiņš</w:t>
            </w:r>
          </w:p>
        </w:tc>
      </w:tr>
      <w:tr w:rsidR="00074443" w14:paraId="533962CF" w14:textId="77777777" w:rsidTr="006B2D8D">
        <w:tc>
          <w:tcPr>
            <w:tcW w:w="279" w:type="pct"/>
            <w:tcBorders>
              <w:top w:val="outset" w:sz="6" w:space="0" w:color="414142"/>
              <w:left w:val="outset" w:sz="6" w:space="0" w:color="414142"/>
              <w:bottom w:val="outset" w:sz="6" w:space="0" w:color="414142"/>
              <w:right w:val="outset" w:sz="6" w:space="0" w:color="414142"/>
            </w:tcBorders>
          </w:tcPr>
          <w:p w14:paraId="52E662C9" w14:textId="77777777" w:rsidR="00074443" w:rsidRDefault="00074443" w:rsidP="00074443">
            <w:pPr>
              <w:pStyle w:val="ListParagraph"/>
              <w:numPr>
                <w:ilvl w:val="1"/>
                <w:numId w:val="43"/>
              </w:numPr>
              <w:spacing w:line="240" w:lineRule="auto"/>
              <w:ind w:left="28" w:hanging="45"/>
              <w:rPr>
                <w:rFonts w:eastAsia="Times New Roman"/>
                <w:lang w:eastAsia="lv-LV"/>
              </w:rPr>
            </w:pPr>
          </w:p>
        </w:tc>
        <w:tc>
          <w:tcPr>
            <w:tcW w:w="820" w:type="pct"/>
            <w:tcBorders>
              <w:top w:val="outset" w:sz="6" w:space="0" w:color="414142"/>
              <w:left w:val="outset" w:sz="6" w:space="0" w:color="414142"/>
              <w:bottom w:val="outset" w:sz="6" w:space="0" w:color="414142"/>
              <w:right w:val="outset" w:sz="6" w:space="0" w:color="414142"/>
            </w:tcBorders>
            <w:hideMark/>
          </w:tcPr>
          <w:p w14:paraId="6B68A810" w14:textId="77777777" w:rsidR="00074443" w:rsidRDefault="00074443" w:rsidP="006B2D8D">
            <w:pPr>
              <w:spacing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AFCOS pārstāvība un dalība OLAF sanāksmēs, nodrošinot nacionālo līdzdalību un pārstāvību attiecīga līmeņa sanāksmēs.</w:t>
            </w:r>
          </w:p>
        </w:tc>
        <w:tc>
          <w:tcPr>
            <w:tcW w:w="1070" w:type="pct"/>
            <w:tcBorders>
              <w:top w:val="outset" w:sz="6" w:space="0" w:color="414142"/>
              <w:left w:val="outset" w:sz="6" w:space="0" w:color="414142"/>
              <w:bottom w:val="outset" w:sz="6" w:space="0" w:color="414142"/>
              <w:right w:val="outset" w:sz="6" w:space="0" w:color="414142"/>
            </w:tcBorders>
            <w:hideMark/>
          </w:tcPr>
          <w:p w14:paraId="29044EFF" w14:textId="77777777" w:rsidR="00074443" w:rsidRDefault="00074443" w:rsidP="006B2D8D">
            <w:pPr>
              <w:spacing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Ir pausts pamatots dalībvalsts viedoklis un sniegti komentāri, kā arī nacionālā līmenī tiek veicināta kompetento iestāžu vienota pieeja OLAF komunikācijas iniciatīvu ieviešanai.</w:t>
            </w:r>
          </w:p>
        </w:tc>
        <w:tc>
          <w:tcPr>
            <w:tcW w:w="888" w:type="pct"/>
            <w:tcBorders>
              <w:top w:val="outset" w:sz="6" w:space="0" w:color="414142"/>
              <w:left w:val="outset" w:sz="6" w:space="0" w:color="414142"/>
              <w:bottom w:val="outset" w:sz="6" w:space="0" w:color="414142"/>
              <w:right w:val="outset" w:sz="6" w:space="0" w:color="414142"/>
            </w:tcBorders>
            <w:hideMark/>
          </w:tcPr>
          <w:p w14:paraId="255756BE" w14:textId="46F16420" w:rsidR="00074443" w:rsidRDefault="00074443" w:rsidP="008C1CF7">
            <w:pPr>
              <w:spacing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Iesniegts pārskats AFCOS padomei par Latvijas ieguldījumu un ieguvumiem no dalības OLAF un EK organizētajos pasākumos un sanāksmēs.</w:t>
            </w:r>
          </w:p>
        </w:tc>
        <w:tc>
          <w:tcPr>
            <w:tcW w:w="576" w:type="pct"/>
            <w:tcBorders>
              <w:top w:val="outset" w:sz="6" w:space="0" w:color="414142"/>
              <w:left w:val="outset" w:sz="6" w:space="0" w:color="414142"/>
              <w:bottom w:val="outset" w:sz="6" w:space="0" w:color="414142"/>
              <w:right w:val="outset" w:sz="6" w:space="0" w:color="414142"/>
            </w:tcBorders>
            <w:hideMark/>
          </w:tcPr>
          <w:p w14:paraId="22A78327" w14:textId="77777777" w:rsidR="00074443" w:rsidRDefault="00074443" w:rsidP="006B2D8D">
            <w:pPr>
              <w:spacing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AFCOS</w:t>
            </w:r>
          </w:p>
        </w:tc>
        <w:tc>
          <w:tcPr>
            <w:tcW w:w="670" w:type="pct"/>
            <w:tcBorders>
              <w:top w:val="outset" w:sz="6" w:space="0" w:color="414142"/>
              <w:left w:val="outset" w:sz="6" w:space="0" w:color="414142"/>
              <w:bottom w:val="outset" w:sz="6" w:space="0" w:color="414142"/>
              <w:right w:val="outset" w:sz="6" w:space="0" w:color="414142"/>
            </w:tcBorders>
            <w:hideMark/>
          </w:tcPr>
          <w:p w14:paraId="0F5F37A0" w14:textId="77777777" w:rsidR="00074443" w:rsidRDefault="00074443" w:rsidP="006B2D8D">
            <w:pPr>
              <w:spacing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Kompetentās iestādes</w:t>
            </w:r>
          </w:p>
        </w:tc>
        <w:tc>
          <w:tcPr>
            <w:tcW w:w="697" w:type="pct"/>
            <w:tcBorders>
              <w:top w:val="outset" w:sz="6" w:space="0" w:color="414142"/>
              <w:left w:val="outset" w:sz="6" w:space="0" w:color="414142"/>
              <w:bottom w:val="outset" w:sz="6" w:space="0" w:color="414142"/>
              <w:right w:val="outset" w:sz="6" w:space="0" w:color="414142"/>
            </w:tcBorders>
            <w:hideMark/>
          </w:tcPr>
          <w:p w14:paraId="52E5C167" w14:textId="77777777" w:rsidR="00074443" w:rsidRDefault="00074443" w:rsidP="006B2D8D">
            <w:pPr>
              <w:spacing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Pastāvīgi</w:t>
            </w:r>
          </w:p>
        </w:tc>
      </w:tr>
      <w:tr w:rsidR="00E24883" w14:paraId="5534E3A0" w14:textId="77777777" w:rsidTr="006B2D8D">
        <w:trPr>
          <w:trHeight w:val="523"/>
        </w:trPr>
        <w:tc>
          <w:tcPr>
            <w:tcW w:w="279" w:type="pct"/>
            <w:tcBorders>
              <w:top w:val="outset" w:sz="6" w:space="0" w:color="414142"/>
              <w:left w:val="outset" w:sz="6" w:space="0" w:color="414142"/>
              <w:bottom w:val="outset" w:sz="6" w:space="0" w:color="414142"/>
              <w:right w:val="outset" w:sz="6" w:space="0" w:color="414142"/>
            </w:tcBorders>
          </w:tcPr>
          <w:p w14:paraId="5B908999" w14:textId="77777777" w:rsidR="00E24883" w:rsidRDefault="00E24883" w:rsidP="00E24883">
            <w:pPr>
              <w:pStyle w:val="ListParagraph"/>
              <w:numPr>
                <w:ilvl w:val="1"/>
                <w:numId w:val="43"/>
              </w:numPr>
              <w:spacing w:line="240" w:lineRule="auto"/>
              <w:ind w:left="28" w:hanging="45"/>
              <w:rPr>
                <w:rFonts w:eastAsia="Times New Roman"/>
                <w:lang w:eastAsia="lv-LV"/>
              </w:rPr>
            </w:pPr>
          </w:p>
        </w:tc>
        <w:tc>
          <w:tcPr>
            <w:tcW w:w="820" w:type="pct"/>
            <w:tcBorders>
              <w:top w:val="outset" w:sz="6" w:space="0" w:color="414142"/>
              <w:left w:val="outset" w:sz="6" w:space="0" w:color="414142"/>
              <w:bottom w:val="outset" w:sz="6" w:space="0" w:color="414142"/>
              <w:right w:val="outset" w:sz="6" w:space="0" w:color="414142"/>
            </w:tcBorders>
            <w:hideMark/>
          </w:tcPr>
          <w:p w14:paraId="52FB89B9" w14:textId="77FB6912" w:rsidR="00E24883" w:rsidRDefault="001B73E1" w:rsidP="001B73E1">
            <w:pPr>
              <w:spacing w:line="240" w:lineRule="auto"/>
              <w:rPr>
                <w:rFonts w:ascii="Times New Roman" w:eastAsia="Times New Roman" w:hAnsi="Times New Roman" w:cs="Times New Roman"/>
                <w:lang w:eastAsia="lv-LV"/>
              </w:rPr>
            </w:pPr>
            <w:r w:rsidRPr="001B73E1">
              <w:rPr>
                <w:rFonts w:ascii="Times New Roman" w:eastAsia="Times New Roman" w:hAnsi="Times New Roman" w:cs="Times New Roman"/>
                <w:lang w:eastAsia="lv-LV"/>
              </w:rPr>
              <w:t>Sadarbības starp Latvijas kompetentajām iestādēm pilnveidošana un efektivizēšana.</w:t>
            </w:r>
          </w:p>
        </w:tc>
        <w:tc>
          <w:tcPr>
            <w:tcW w:w="1070" w:type="pct"/>
            <w:tcBorders>
              <w:top w:val="outset" w:sz="6" w:space="0" w:color="414142"/>
              <w:left w:val="outset" w:sz="6" w:space="0" w:color="414142"/>
              <w:bottom w:val="outset" w:sz="6" w:space="0" w:color="414142"/>
              <w:right w:val="outset" w:sz="6" w:space="0" w:color="414142"/>
            </w:tcBorders>
          </w:tcPr>
          <w:p w14:paraId="16DF6191" w14:textId="4E4671A0" w:rsidR="00E24883" w:rsidRDefault="001B73E1" w:rsidP="00E24883">
            <w:pPr>
              <w:spacing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Apzinātas kompetentām iestādēm pieejamās datu bāzes un noteikts kādām datu bāzēm ir nepieciešamas papildus pieejas, lai nodrošinātu efektīvāku informācijas apmaiņu ES finanšu interešu aizsardzības jautājumos. </w:t>
            </w:r>
            <w:r>
              <w:t xml:space="preserve"> </w:t>
            </w:r>
          </w:p>
          <w:p w14:paraId="12AEA59C" w14:textId="77777777" w:rsidR="00E24883" w:rsidRDefault="00E24883" w:rsidP="00E24883">
            <w:pPr>
              <w:spacing w:line="240" w:lineRule="auto"/>
              <w:rPr>
                <w:rFonts w:ascii="Times New Roman" w:eastAsia="Times New Roman" w:hAnsi="Times New Roman" w:cs="Times New Roman"/>
                <w:lang w:eastAsia="lv-LV"/>
              </w:rPr>
            </w:pPr>
          </w:p>
        </w:tc>
        <w:tc>
          <w:tcPr>
            <w:tcW w:w="888" w:type="pct"/>
            <w:tcBorders>
              <w:top w:val="outset" w:sz="6" w:space="0" w:color="414142"/>
              <w:left w:val="outset" w:sz="6" w:space="0" w:color="414142"/>
              <w:bottom w:val="outset" w:sz="6" w:space="0" w:color="414142"/>
              <w:right w:val="outset" w:sz="6" w:space="0" w:color="414142"/>
            </w:tcBorders>
            <w:hideMark/>
          </w:tcPr>
          <w:p w14:paraId="51141269" w14:textId="77777777" w:rsidR="00E24883" w:rsidRDefault="00E24883" w:rsidP="00E24883">
            <w:pPr>
              <w:spacing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Kopsavilkums par datu bāžu analīzi un nepieciešamajām papildus pieejām iesniegts AFCOS padomei.</w:t>
            </w:r>
          </w:p>
        </w:tc>
        <w:tc>
          <w:tcPr>
            <w:tcW w:w="576" w:type="pct"/>
            <w:tcBorders>
              <w:top w:val="outset" w:sz="6" w:space="0" w:color="414142"/>
              <w:left w:val="outset" w:sz="6" w:space="0" w:color="414142"/>
              <w:bottom w:val="outset" w:sz="6" w:space="0" w:color="414142"/>
              <w:right w:val="outset" w:sz="6" w:space="0" w:color="414142"/>
            </w:tcBorders>
          </w:tcPr>
          <w:p w14:paraId="0A131D97" w14:textId="3D21651A" w:rsidR="00E24883" w:rsidRDefault="00E24883" w:rsidP="00E24883">
            <w:pPr>
              <w:spacing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AFCOS </w:t>
            </w:r>
          </w:p>
          <w:p w14:paraId="1A62DC5C" w14:textId="77777777" w:rsidR="00E24883" w:rsidRDefault="00E24883" w:rsidP="00E24883">
            <w:pPr>
              <w:spacing w:line="240" w:lineRule="auto"/>
              <w:rPr>
                <w:rFonts w:ascii="Times New Roman" w:eastAsia="Times New Roman" w:hAnsi="Times New Roman" w:cs="Times New Roman"/>
                <w:lang w:eastAsia="lv-LV"/>
              </w:rPr>
            </w:pPr>
          </w:p>
        </w:tc>
        <w:tc>
          <w:tcPr>
            <w:tcW w:w="670" w:type="pct"/>
            <w:tcBorders>
              <w:top w:val="outset" w:sz="6" w:space="0" w:color="414142"/>
              <w:left w:val="outset" w:sz="6" w:space="0" w:color="414142"/>
              <w:bottom w:val="outset" w:sz="6" w:space="0" w:color="414142"/>
              <w:right w:val="outset" w:sz="6" w:space="0" w:color="414142"/>
            </w:tcBorders>
            <w:hideMark/>
          </w:tcPr>
          <w:p w14:paraId="5DAC793B" w14:textId="1508A104" w:rsidR="00E24883" w:rsidRDefault="00E24883" w:rsidP="00E24883">
            <w:pPr>
              <w:spacing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Kompetentās iestādes</w:t>
            </w:r>
          </w:p>
        </w:tc>
        <w:tc>
          <w:tcPr>
            <w:tcW w:w="697" w:type="pct"/>
            <w:tcBorders>
              <w:top w:val="outset" w:sz="6" w:space="0" w:color="414142"/>
              <w:left w:val="outset" w:sz="6" w:space="0" w:color="414142"/>
              <w:bottom w:val="outset" w:sz="6" w:space="0" w:color="414142"/>
              <w:right w:val="outset" w:sz="6" w:space="0" w:color="414142"/>
            </w:tcBorders>
            <w:hideMark/>
          </w:tcPr>
          <w:p w14:paraId="3CB3B509" w14:textId="4BC2C3BB" w:rsidR="00E24883" w:rsidRDefault="001F0F25" w:rsidP="00E24883">
            <w:pPr>
              <w:spacing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30.06.2021</w:t>
            </w:r>
          </w:p>
        </w:tc>
      </w:tr>
      <w:tr w:rsidR="00B34718" w14:paraId="1336E758" w14:textId="77777777" w:rsidTr="00E21ED4">
        <w:trPr>
          <w:trHeight w:val="790"/>
        </w:trPr>
        <w:tc>
          <w:tcPr>
            <w:tcW w:w="279" w:type="pct"/>
            <w:tcBorders>
              <w:top w:val="outset" w:sz="6" w:space="0" w:color="414142"/>
              <w:left w:val="outset" w:sz="6" w:space="0" w:color="414142"/>
              <w:bottom w:val="outset" w:sz="6" w:space="0" w:color="414142"/>
              <w:right w:val="outset" w:sz="6" w:space="0" w:color="414142"/>
            </w:tcBorders>
          </w:tcPr>
          <w:p w14:paraId="6E4C8149" w14:textId="77777777" w:rsidR="00B34718" w:rsidRDefault="00B34718" w:rsidP="00B34718">
            <w:pPr>
              <w:pStyle w:val="ListParagraph"/>
              <w:numPr>
                <w:ilvl w:val="1"/>
                <w:numId w:val="43"/>
              </w:numPr>
              <w:spacing w:line="240" w:lineRule="auto"/>
              <w:ind w:left="28" w:hanging="45"/>
              <w:rPr>
                <w:rFonts w:eastAsia="Times New Roman"/>
                <w:lang w:eastAsia="lv-LV"/>
              </w:rPr>
            </w:pPr>
          </w:p>
        </w:tc>
        <w:tc>
          <w:tcPr>
            <w:tcW w:w="820" w:type="pct"/>
            <w:tcBorders>
              <w:top w:val="outset" w:sz="6" w:space="0" w:color="414142"/>
              <w:left w:val="outset" w:sz="6" w:space="0" w:color="414142"/>
              <w:bottom w:val="outset" w:sz="6" w:space="0" w:color="414142"/>
              <w:right w:val="outset" w:sz="6" w:space="0" w:color="414142"/>
            </w:tcBorders>
          </w:tcPr>
          <w:p w14:paraId="0808BFA4" w14:textId="75144922" w:rsidR="00B34718" w:rsidRDefault="00B34718" w:rsidP="00B34718">
            <w:pPr>
              <w:spacing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Sadarbības veidošana ar EPPO.</w:t>
            </w:r>
          </w:p>
        </w:tc>
        <w:tc>
          <w:tcPr>
            <w:tcW w:w="1070" w:type="pct"/>
            <w:tcBorders>
              <w:top w:val="outset" w:sz="6" w:space="0" w:color="414142"/>
              <w:left w:val="outset" w:sz="6" w:space="0" w:color="414142"/>
              <w:bottom w:val="outset" w:sz="6" w:space="0" w:color="414142"/>
              <w:right w:val="outset" w:sz="6" w:space="0" w:color="414142"/>
            </w:tcBorders>
          </w:tcPr>
          <w:p w14:paraId="52AC9C44" w14:textId="427CF711" w:rsidR="00B34718" w:rsidRDefault="00B34718" w:rsidP="00B34718">
            <w:pPr>
              <w:spacing w:line="240" w:lineRule="auto"/>
              <w:rPr>
                <w:rFonts w:ascii="Times New Roman" w:eastAsia="Times New Roman" w:hAnsi="Times New Roman" w:cs="Times New Roman"/>
                <w:lang w:eastAsia="lv-LV"/>
              </w:rPr>
            </w:pPr>
            <w:r w:rsidRPr="00E076EE">
              <w:rPr>
                <w:rFonts w:ascii="Times New Roman" w:eastAsia="Times New Roman" w:hAnsi="Times New Roman" w:cs="Times New Roman"/>
                <w:lang w:eastAsia="lv-LV"/>
              </w:rPr>
              <w:t>Nodrošināta Eiropas deleģētā prokurora dalība AFCOS padomē.</w:t>
            </w:r>
            <w:r>
              <w:rPr>
                <w:rFonts w:ascii="Times New Roman" w:eastAsia="Times New Roman" w:hAnsi="Times New Roman" w:cs="Times New Roman"/>
                <w:lang w:eastAsia="lv-LV"/>
              </w:rPr>
              <w:t xml:space="preserve"> </w:t>
            </w:r>
          </w:p>
        </w:tc>
        <w:tc>
          <w:tcPr>
            <w:tcW w:w="888" w:type="pct"/>
            <w:tcBorders>
              <w:top w:val="outset" w:sz="6" w:space="0" w:color="414142"/>
              <w:left w:val="outset" w:sz="6" w:space="0" w:color="414142"/>
              <w:bottom w:val="outset" w:sz="6" w:space="0" w:color="414142"/>
              <w:right w:val="outset" w:sz="6" w:space="0" w:color="414142"/>
            </w:tcBorders>
          </w:tcPr>
          <w:p w14:paraId="42F3C48E" w14:textId="783CA861" w:rsidR="00B34718" w:rsidRDefault="00B34718" w:rsidP="00B34718">
            <w:pPr>
              <w:spacing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Eiropas deleģētais prokurors ir iekļauts AFCOS padomē. </w:t>
            </w:r>
          </w:p>
        </w:tc>
        <w:tc>
          <w:tcPr>
            <w:tcW w:w="576" w:type="pct"/>
            <w:tcBorders>
              <w:top w:val="outset" w:sz="6" w:space="0" w:color="414142"/>
              <w:left w:val="outset" w:sz="6" w:space="0" w:color="414142"/>
              <w:bottom w:val="outset" w:sz="6" w:space="0" w:color="414142"/>
              <w:right w:val="outset" w:sz="6" w:space="0" w:color="414142"/>
            </w:tcBorders>
          </w:tcPr>
          <w:p w14:paraId="1CC84BFD" w14:textId="77777777" w:rsidR="00B34718" w:rsidRDefault="00B34718" w:rsidP="00B34718">
            <w:pPr>
              <w:spacing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AFCOS </w:t>
            </w:r>
          </w:p>
          <w:p w14:paraId="4B17D890" w14:textId="77777777" w:rsidR="00B34718" w:rsidRDefault="00B34718" w:rsidP="00B34718">
            <w:pPr>
              <w:spacing w:line="240" w:lineRule="auto"/>
              <w:rPr>
                <w:rFonts w:ascii="Times New Roman" w:eastAsia="Times New Roman" w:hAnsi="Times New Roman" w:cs="Times New Roman"/>
                <w:lang w:eastAsia="lv-LV"/>
              </w:rPr>
            </w:pPr>
          </w:p>
        </w:tc>
        <w:tc>
          <w:tcPr>
            <w:tcW w:w="670" w:type="pct"/>
            <w:tcBorders>
              <w:top w:val="outset" w:sz="6" w:space="0" w:color="414142"/>
              <w:left w:val="outset" w:sz="6" w:space="0" w:color="414142"/>
              <w:bottom w:val="outset" w:sz="6" w:space="0" w:color="414142"/>
              <w:right w:val="outset" w:sz="6" w:space="0" w:color="414142"/>
            </w:tcBorders>
          </w:tcPr>
          <w:p w14:paraId="6CDBFA3B" w14:textId="77777777" w:rsidR="00B34718" w:rsidRDefault="00B34718" w:rsidP="00B34718">
            <w:pPr>
              <w:spacing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Kompetentās iestādes </w:t>
            </w:r>
          </w:p>
        </w:tc>
        <w:tc>
          <w:tcPr>
            <w:tcW w:w="697" w:type="pct"/>
            <w:tcBorders>
              <w:top w:val="outset" w:sz="6" w:space="0" w:color="414142"/>
              <w:left w:val="outset" w:sz="6" w:space="0" w:color="414142"/>
              <w:bottom w:val="outset" w:sz="6" w:space="0" w:color="414142"/>
              <w:right w:val="outset" w:sz="6" w:space="0" w:color="414142"/>
            </w:tcBorders>
          </w:tcPr>
          <w:p w14:paraId="4E1B952E" w14:textId="77777777" w:rsidR="00B34718" w:rsidRDefault="00B34718" w:rsidP="00B34718">
            <w:pPr>
              <w:spacing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31.12.2022</w:t>
            </w:r>
          </w:p>
        </w:tc>
      </w:tr>
      <w:tr w:rsidR="00E24883" w14:paraId="491D5671" w14:textId="77777777" w:rsidTr="006B2D8D">
        <w:tc>
          <w:tcPr>
            <w:tcW w:w="1099" w:type="pct"/>
            <w:gridSpan w:val="2"/>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14:paraId="3C55E872" w14:textId="77777777" w:rsidR="00E24883" w:rsidRDefault="00E24883" w:rsidP="00E24883">
            <w:pPr>
              <w:spacing w:line="240" w:lineRule="auto"/>
              <w:rPr>
                <w:rFonts w:ascii="Times New Roman" w:eastAsia="Times New Roman" w:hAnsi="Times New Roman" w:cs="Times New Roman"/>
                <w:b/>
                <w:bCs/>
                <w:lang w:eastAsia="lv-LV"/>
              </w:rPr>
            </w:pPr>
            <w:r>
              <w:rPr>
                <w:rFonts w:ascii="Times New Roman" w:eastAsia="Times New Roman" w:hAnsi="Times New Roman" w:cs="Times New Roman"/>
                <w:b/>
                <w:bCs/>
                <w:lang w:eastAsia="lv-LV"/>
              </w:rPr>
              <w:t>2. Rīcības virziens</w:t>
            </w:r>
          </w:p>
        </w:tc>
        <w:tc>
          <w:tcPr>
            <w:tcW w:w="3901" w:type="pct"/>
            <w:gridSpan w:val="5"/>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14:paraId="46C33036" w14:textId="77777777" w:rsidR="00E24883" w:rsidRDefault="00E24883" w:rsidP="00E24883">
            <w:pPr>
              <w:spacing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OLAF atbalsta likuma ieviešana</w:t>
            </w:r>
          </w:p>
        </w:tc>
      </w:tr>
      <w:tr w:rsidR="00E24883" w14:paraId="4314DE31" w14:textId="77777777" w:rsidTr="006B2D8D">
        <w:tc>
          <w:tcPr>
            <w:tcW w:w="279" w:type="pct"/>
            <w:tcBorders>
              <w:top w:val="outset" w:sz="6" w:space="0" w:color="414142"/>
              <w:left w:val="outset" w:sz="6" w:space="0" w:color="414142"/>
              <w:bottom w:val="outset" w:sz="6" w:space="0" w:color="414142"/>
              <w:right w:val="outset" w:sz="6" w:space="0" w:color="414142"/>
            </w:tcBorders>
            <w:vAlign w:val="center"/>
            <w:hideMark/>
          </w:tcPr>
          <w:p w14:paraId="058A0A31" w14:textId="77777777" w:rsidR="00E24883" w:rsidRDefault="00E24883" w:rsidP="00E24883">
            <w:pPr>
              <w:spacing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Nr. p. k.</w:t>
            </w:r>
          </w:p>
        </w:tc>
        <w:tc>
          <w:tcPr>
            <w:tcW w:w="820" w:type="pct"/>
            <w:tcBorders>
              <w:top w:val="outset" w:sz="6" w:space="0" w:color="414142"/>
              <w:left w:val="outset" w:sz="6" w:space="0" w:color="414142"/>
              <w:bottom w:val="outset" w:sz="6" w:space="0" w:color="414142"/>
              <w:right w:val="outset" w:sz="6" w:space="0" w:color="414142"/>
            </w:tcBorders>
            <w:vAlign w:val="center"/>
            <w:hideMark/>
          </w:tcPr>
          <w:p w14:paraId="1BB5A4D0" w14:textId="77777777" w:rsidR="00E24883" w:rsidRDefault="00E24883" w:rsidP="00E24883">
            <w:pPr>
              <w:spacing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Pasākums</w:t>
            </w:r>
          </w:p>
        </w:tc>
        <w:tc>
          <w:tcPr>
            <w:tcW w:w="1070" w:type="pct"/>
            <w:tcBorders>
              <w:top w:val="outset" w:sz="6" w:space="0" w:color="414142"/>
              <w:left w:val="outset" w:sz="6" w:space="0" w:color="414142"/>
              <w:bottom w:val="outset" w:sz="6" w:space="0" w:color="414142"/>
              <w:right w:val="outset" w:sz="6" w:space="0" w:color="414142"/>
            </w:tcBorders>
            <w:vAlign w:val="center"/>
            <w:hideMark/>
          </w:tcPr>
          <w:p w14:paraId="22807D15" w14:textId="77777777" w:rsidR="00E24883" w:rsidRDefault="00E24883" w:rsidP="00E24883">
            <w:pPr>
              <w:spacing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Darbības rezultāts</w:t>
            </w:r>
          </w:p>
        </w:tc>
        <w:tc>
          <w:tcPr>
            <w:tcW w:w="888" w:type="pct"/>
            <w:tcBorders>
              <w:top w:val="outset" w:sz="6" w:space="0" w:color="414142"/>
              <w:left w:val="outset" w:sz="6" w:space="0" w:color="414142"/>
              <w:bottom w:val="outset" w:sz="6" w:space="0" w:color="414142"/>
              <w:right w:val="outset" w:sz="6" w:space="0" w:color="414142"/>
            </w:tcBorders>
            <w:vAlign w:val="center"/>
            <w:hideMark/>
          </w:tcPr>
          <w:p w14:paraId="364B46FA" w14:textId="77777777" w:rsidR="00E24883" w:rsidRDefault="00E24883" w:rsidP="00E24883">
            <w:pPr>
              <w:spacing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Rezultatīvais rādītājs</w:t>
            </w:r>
          </w:p>
        </w:tc>
        <w:tc>
          <w:tcPr>
            <w:tcW w:w="576" w:type="pct"/>
            <w:tcBorders>
              <w:top w:val="outset" w:sz="6" w:space="0" w:color="414142"/>
              <w:left w:val="outset" w:sz="6" w:space="0" w:color="414142"/>
              <w:bottom w:val="outset" w:sz="6" w:space="0" w:color="414142"/>
              <w:right w:val="outset" w:sz="6" w:space="0" w:color="414142"/>
            </w:tcBorders>
            <w:vAlign w:val="center"/>
            <w:hideMark/>
          </w:tcPr>
          <w:p w14:paraId="00EEAF14" w14:textId="77777777" w:rsidR="00E24883" w:rsidRDefault="00E24883" w:rsidP="00E24883">
            <w:pPr>
              <w:spacing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Atbildīgā institūcija</w:t>
            </w:r>
          </w:p>
        </w:tc>
        <w:tc>
          <w:tcPr>
            <w:tcW w:w="670" w:type="pct"/>
            <w:tcBorders>
              <w:top w:val="outset" w:sz="6" w:space="0" w:color="414142"/>
              <w:left w:val="outset" w:sz="6" w:space="0" w:color="414142"/>
              <w:bottom w:val="outset" w:sz="6" w:space="0" w:color="414142"/>
              <w:right w:val="outset" w:sz="6" w:space="0" w:color="414142"/>
            </w:tcBorders>
            <w:vAlign w:val="center"/>
            <w:hideMark/>
          </w:tcPr>
          <w:p w14:paraId="5FBF45F7" w14:textId="77777777" w:rsidR="00E24883" w:rsidRDefault="00E24883" w:rsidP="00E24883">
            <w:pPr>
              <w:spacing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Līdzatbildīgās institūcijas</w:t>
            </w:r>
          </w:p>
        </w:tc>
        <w:tc>
          <w:tcPr>
            <w:tcW w:w="697" w:type="pct"/>
            <w:tcBorders>
              <w:top w:val="outset" w:sz="6" w:space="0" w:color="414142"/>
              <w:left w:val="outset" w:sz="6" w:space="0" w:color="414142"/>
              <w:bottom w:val="outset" w:sz="6" w:space="0" w:color="414142"/>
              <w:right w:val="outset" w:sz="6" w:space="0" w:color="414142"/>
            </w:tcBorders>
            <w:vAlign w:val="center"/>
            <w:hideMark/>
          </w:tcPr>
          <w:p w14:paraId="47EBFB4F" w14:textId="7ABCE5A2" w:rsidR="00E24883" w:rsidRDefault="00E24883" w:rsidP="00E24883">
            <w:pPr>
              <w:spacing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Izpildes termiņš</w:t>
            </w:r>
          </w:p>
        </w:tc>
      </w:tr>
      <w:tr w:rsidR="00E24883" w14:paraId="62CC5BF2" w14:textId="77777777" w:rsidTr="006B2D8D">
        <w:trPr>
          <w:hidden/>
        </w:trPr>
        <w:tc>
          <w:tcPr>
            <w:tcW w:w="279" w:type="pct"/>
            <w:tcBorders>
              <w:top w:val="outset" w:sz="6" w:space="0" w:color="414142"/>
              <w:left w:val="outset" w:sz="6" w:space="0" w:color="414142"/>
              <w:bottom w:val="outset" w:sz="6" w:space="0" w:color="414142"/>
              <w:right w:val="single" w:sz="4" w:space="0" w:color="auto"/>
            </w:tcBorders>
            <w:hideMark/>
          </w:tcPr>
          <w:p w14:paraId="17FE83E5" w14:textId="77777777" w:rsidR="00E21ED4" w:rsidRPr="00E21ED4" w:rsidRDefault="00E21ED4" w:rsidP="00E21ED4">
            <w:pPr>
              <w:pStyle w:val="ListParagraph"/>
              <w:numPr>
                <w:ilvl w:val="0"/>
                <w:numId w:val="43"/>
              </w:numPr>
              <w:spacing w:line="240" w:lineRule="auto"/>
              <w:rPr>
                <w:rFonts w:eastAsia="Times New Roman"/>
                <w:vanish/>
                <w:lang w:eastAsia="lv-LV"/>
              </w:rPr>
            </w:pPr>
          </w:p>
          <w:p w14:paraId="129CC523" w14:textId="03A97BC9" w:rsidR="00E24883" w:rsidRDefault="00E24883" w:rsidP="00E21ED4">
            <w:pPr>
              <w:pStyle w:val="ListParagraph"/>
              <w:numPr>
                <w:ilvl w:val="1"/>
                <w:numId w:val="43"/>
              </w:numPr>
              <w:spacing w:line="240" w:lineRule="auto"/>
              <w:ind w:left="343"/>
              <w:rPr>
                <w:rFonts w:eastAsia="Times New Roman"/>
                <w:lang w:eastAsia="lv-LV"/>
              </w:rPr>
            </w:pPr>
            <w:r>
              <w:rPr>
                <w:rFonts w:eastAsia="Times New Roman"/>
                <w:lang w:eastAsia="lv-LV"/>
              </w:rPr>
              <w:t xml:space="preserve"> </w:t>
            </w:r>
          </w:p>
        </w:tc>
        <w:tc>
          <w:tcPr>
            <w:tcW w:w="820" w:type="pct"/>
            <w:tcBorders>
              <w:top w:val="single" w:sz="4" w:space="0" w:color="auto"/>
              <w:left w:val="single" w:sz="4" w:space="0" w:color="auto"/>
              <w:bottom w:val="single" w:sz="4" w:space="0" w:color="auto"/>
              <w:right w:val="single" w:sz="4" w:space="0" w:color="auto"/>
            </w:tcBorders>
            <w:hideMark/>
          </w:tcPr>
          <w:p w14:paraId="23438032" w14:textId="77777777" w:rsidR="00E24883" w:rsidRDefault="00E24883" w:rsidP="00E24883">
            <w:pPr>
              <w:spacing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Procedūru rokasgrāmatas izstrāde, lai efektīvi īstenotu jauno likumu par sadarbību ar OLAF, paredzot arī kārtību, kā AFCOS vēršas pēc atbalsta pie OLAF.</w:t>
            </w:r>
          </w:p>
        </w:tc>
        <w:tc>
          <w:tcPr>
            <w:tcW w:w="1070" w:type="pct"/>
            <w:tcBorders>
              <w:top w:val="outset" w:sz="6" w:space="0" w:color="414142"/>
              <w:left w:val="single" w:sz="4" w:space="0" w:color="auto"/>
              <w:bottom w:val="outset" w:sz="6" w:space="0" w:color="414142"/>
              <w:right w:val="outset" w:sz="6" w:space="0" w:color="414142"/>
            </w:tcBorders>
            <w:hideMark/>
          </w:tcPr>
          <w:p w14:paraId="6F99C5A5" w14:textId="77777777" w:rsidR="00E24883" w:rsidRDefault="00E24883" w:rsidP="00E24883">
            <w:pPr>
              <w:spacing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Izstrādāta rokasgrāmata, kurā noteikta skaidra procedūra, iestāžu loma un funkcijas, kā arī termiņi informācijas un atbalsta sniegšanai OLAF izmeklēšanas darbībām.</w:t>
            </w:r>
          </w:p>
        </w:tc>
        <w:tc>
          <w:tcPr>
            <w:tcW w:w="888" w:type="pct"/>
            <w:tcBorders>
              <w:top w:val="outset" w:sz="6" w:space="0" w:color="414142"/>
              <w:left w:val="outset" w:sz="6" w:space="0" w:color="414142"/>
              <w:bottom w:val="outset" w:sz="6" w:space="0" w:color="414142"/>
              <w:right w:val="outset" w:sz="6" w:space="0" w:color="414142"/>
            </w:tcBorders>
            <w:hideMark/>
          </w:tcPr>
          <w:p w14:paraId="79402FB7" w14:textId="77777777" w:rsidR="00E24883" w:rsidRDefault="00E24883" w:rsidP="00E24883">
            <w:pPr>
              <w:spacing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Izstrādāta rokasgrāmata ir prezentēta kompetentām iestādēm. </w:t>
            </w:r>
          </w:p>
        </w:tc>
        <w:tc>
          <w:tcPr>
            <w:tcW w:w="576" w:type="pct"/>
            <w:tcBorders>
              <w:top w:val="outset" w:sz="6" w:space="0" w:color="414142"/>
              <w:left w:val="outset" w:sz="6" w:space="0" w:color="414142"/>
              <w:bottom w:val="outset" w:sz="6" w:space="0" w:color="414142"/>
              <w:right w:val="outset" w:sz="6" w:space="0" w:color="414142"/>
            </w:tcBorders>
            <w:hideMark/>
          </w:tcPr>
          <w:p w14:paraId="2E738B86" w14:textId="77777777" w:rsidR="00E24883" w:rsidRDefault="00E24883" w:rsidP="00E24883">
            <w:pPr>
              <w:spacing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AFCOS</w:t>
            </w:r>
          </w:p>
        </w:tc>
        <w:tc>
          <w:tcPr>
            <w:tcW w:w="670" w:type="pct"/>
            <w:tcBorders>
              <w:top w:val="outset" w:sz="6" w:space="0" w:color="414142"/>
              <w:left w:val="outset" w:sz="6" w:space="0" w:color="414142"/>
              <w:bottom w:val="outset" w:sz="6" w:space="0" w:color="414142"/>
              <w:right w:val="outset" w:sz="6" w:space="0" w:color="414142"/>
            </w:tcBorders>
            <w:hideMark/>
          </w:tcPr>
          <w:p w14:paraId="21BC59E4" w14:textId="77777777" w:rsidR="00E24883" w:rsidRDefault="00E24883" w:rsidP="00E24883">
            <w:pPr>
              <w:spacing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Kompetentās iestādes </w:t>
            </w:r>
          </w:p>
        </w:tc>
        <w:tc>
          <w:tcPr>
            <w:tcW w:w="697" w:type="pct"/>
            <w:tcBorders>
              <w:top w:val="outset" w:sz="6" w:space="0" w:color="414142"/>
              <w:left w:val="outset" w:sz="6" w:space="0" w:color="414142"/>
              <w:bottom w:val="outset" w:sz="6" w:space="0" w:color="414142"/>
              <w:right w:val="outset" w:sz="6" w:space="0" w:color="414142"/>
            </w:tcBorders>
            <w:hideMark/>
          </w:tcPr>
          <w:p w14:paraId="51D13ADF" w14:textId="7F5F2816" w:rsidR="00E24883" w:rsidRDefault="00E24883" w:rsidP="00E24883">
            <w:pPr>
              <w:spacing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31.12.2021</w:t>
            </w:r>
          </w:p>
        </w:tc>
      </w:tr>
      <w:tr w:rsidR="00A96762" w14:paraId="66D93D06" w14:textId="77777777" w:rsidTr="00367C43">
        <w:tc>
          <w:tcPr>
            <w:tcW w:w="279" w:type="pct"/>
            <w:vMerge w:val="restart"/>
            <w:tcBorders>
              <w:top w:val="outset" w:sz="6" w:space="0" w:color="414142"/>
              <w:left w:val="outset" w:sz="6" w:space="0" w:color="414142"/>
              <w:right w:val="outset" w:sz="6" w:space="0" w:color="414142"/>
            </w:tcBorders>
            <w:hideMark/>
          </w:tcPr>
          <w:p w14:paraId="54F03212" w14:textId="1F2D57AB" w:rsidR="00A96762" w:rsidRDefault="00A96762" w:rsidP="00A96762">
            <w:pPr>
              <w:pStyle w:val="ListParagraph"/>
              <w:numPr>
                <w:ilvl w:val="1"/>
                <w:numId w:val="43"/>
              </w:numPr>
              <w:spacing w:line="240" w:lineRule="auto"/>
              <w:ind w:left="28" w:hanging="45"/>
              <w:rPr>
                <w:rFonts w:eastAsia="Times New Roman"/>
                <w:lang w:eastAsia="lv-LV"/>
              </w:rPr>
            </w:pPr>
          </w:p>
        </w:tc>
        <w:tc>
          <w:tcPr>
            <w:tcW w:w="820" w:type="pct"/>
            <w:vMerge w:val="restart"/>
            <w:tcBorders>
              <w:top w:val="single" w:sz="4" w:space="0" w:color="auto"/>
              <w:left w:val="outset" w:sz="6" w:space="0" w:color="414142"/>
              <w:right w:val="outset" w:sz="6" w:space="0" w:color="414142"/>
            </w:tcBorders>
            <w:hideMark/>
          </w:tcPr>
          <w:p w14:paraId="1DBDD09B" w14:textId="77777777" w:rsidR="00A96762" w:rsidRDefault="00A96762" w:rsidP="00A96762">
            <w:pPr>
              <w:spacing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Veicināt kompetento iestāžu un sabiedrības informētību par jauno likumu.</w:t>
            </w:r>
          </w:p>
        </w:tc>
        <w:tc>
          <w:tcPr>
            <w:tcW w:w="1070" w:type="pct"/>
            <w:tcBorders>
              <w:top w:val="outset" w:sz="6" w:space="0" w:color="414142"/>
              <w:left w:val="outset" w:sz="6" w:space="0" w:color="414142"/>
              <w:bottom w:val="outset" w:sz="6" w:space="0" w:color="414142"/>
              <w:right w:val="outset" w:sz="6" w:space="0" w:color="414142"/>
            </w:tcBorders>
            <w:hideMark/>
          </w:tcPr>
          <w:p w14:paraId="15F88BA6" w14:textId="76CDA175" w:rsidR="00A96762" w:rsidRDefault="00A96762" w:rsidP="00A96762">
            <w:pPr>
              <w:spacing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Veikti AFCOS tīmekļa vietnes (</w:t>
            </w:r>
            <w:hyperlink r:id="rId15" w:history="1">
              <w:r w:rsidRPr="00DC73A1">
                <w:rPr>
                  <w:rStyle w:val="Hyperlink"/>
                  <w:rFonts w:ascii="Times New Roman" w:eastAsia="Times New Roman" w:hAnsi="Times New Roman" w:cs="Times New Roman"/>
                  <w:lang w:eastAsia="lv-LV"/>
                </w:rPr>
                <w:t>www.atkrapies.lv</w:t>
              </w:r>
            </w:hyperlink>
            <w:r>
              <w:rPr>
                <w:rFonts w:ascii="Times New Roman" w:eastAsia="Times New Roman" w:hAnsi="Times New Roman" w:cs="Times New Roman"/>
                <w:lang w:eastAsia="lv-LV"/>
              </w:rPr>
              <w:t>) uzlabojumi, ietverot informāciju par jauno likumu.</w:t>
            </w:r>
          </w:p>
        </w:tc>
        <w:tc>
          <w:tcPr>
            <w:tcW w:w="888" w:type="pct"/>
            <w:tcBorders>
              <w:top w:val="outset" w:sz="6" w:space="0" w:color="414142"/>
              <w:left w:val="outset" w:sz="6" w:space="0" w:color="414142"/>
              <w:bottom w:val="outset" w:sz="6" w:space="0" w:color="414142"/>
              <w:right w:val="outset" w:sz="6" w:space="0" w:color="414142"/>
            </w:tcBorders>
            <w:hideMark/>
          </w:tcPr>
          <w:p w14:paraId="7B1221C3" w14:textId="44B266D7" w:rsidR="00A96762" w:rsidRDefault="00A96762" w:rsidP="001F0F25">
            <w:pPr>
              <w:spacing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Ziņojums AFCOS padomei par veiktajiem </w:t>
            </w:r>
            <w:r w:rsidR="001F0F25">
              <w:rPr>
                <w:rFonts w:ascii="Times New Roman" w:eastAsia="Times New Roman" w:hAnsi="Times New Roman" w:cs="Times New Roman"/>
                <w:lang w:eastAsia="lv-LV"/>
              </w:rPr>
              <w:t>uzlabojumiem</w:t>
            </w:r>
            <w:r>
              <w:rPr>
                <w:rFonts w:ascii="Times New Roman" w:eastAsia="Times New Roman" w:hAnsi="Times New Roman" w:cs="Times New Roman"/>
                <w:lang w:eastAsia="lv-LV"/>
              </w:rPr>
              <w:t>.</w:t>
            </w:r>
          </w:p>
        </w:tc>
        <w:tc>
          <w:tcPr>
            <w:tcW w:w="576" w:type="pct"/>
            <w:tcBorders>
              <w:top w:val="outset" w:sz="6" w:space="0" w:color="414142"/>
              <w:left w:val="outset" w:sz="6" w:space="0" w:color="414142"/>
              <w:bottom w:val="outset" w:sz="6" w:space="0" w:color="414142"/>
              <w:right w:val="outset" w:sz="6" w:space="0" w:color="414142"/>
            </w:tcBorders>
            <w:hideMark/>
          </w:tcPr>
          <w:p w14:paraId="01A63A78" w14:textId="77777777" w:rsidR="00A96762" w:rsidRDefault="00A96762" w:rsidP="00A96762">
            <w:pPr>
              <w:spacing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AFCOS</w:t>
            </w:r>
          </w:p>
        </w:tc>
        <w:tc>
          <w:tcPr>
            <w:tcW w:w="670" w:type="pct"/>
            <w:tcBorders>
              <w:top w:val="outset" w:sz="6" w:space="0" w:color="414142"/>
              <w:left w:val="outset" w:sz="6" w:space="0" w:color="414142"/>
              <w:bottom w:val="outset" w:sz="6" w:space="0" w:color="414142"/>
              <w:right w:val="outset" w:sz="6" w:space="0" w:color="414142"/>
            </w:tcBorders>
            <w:hideMark/>
          </w:tcPr>
          <w:p w14:paraId="611DAE30" w14:textId="77777777" w:rsidR="00A96762" w:rsidRDefault="00A96762" w:rsidP="00A96762">
            <w:pPr>
              <w:spacing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Kompetentās iestādes </w:t>
            </w:r>
          </w:p>
        </w:tc>
        <w:tc>
          <w:tcPr>
            <w:tcW w:w="697" w:type="pct"/>
            <w:tcBorders>
              <w:top w:val="outset" w:sz="6" w:space="0" w:color="414142"/>
              <w:left w:val="outset" w:sz="6" w:space="0" w:color="414142"/>
              <w:bottom w:val="outset" w:sz="6" w:space="0" w:color="414142"/>
              <w:right w:val="outset" w:sz="6" w:space="0" w:color="414142"/>
            </w:tcBorders>
            <w:hideMark/>
          </w:tcPr>
          <w:p w14:paraId="4AB041CD" w14:textId="62D7A3BA" w:rsidR="00A96762" w:rsidRDefault="00A96762" w:rsidP="00A96762">
            <w:pPr>
              <w:spacing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31.12.2021</w:t>
            </w:r>
          </w:p>
        </w:tc>
      </w:tr>
      <w:tr w:rsidR="00A96762" w14:paraId="6862E776" w14:textId="77777777" w:rsidTr="00367C43">
        <w:tc>
          <w:tcPr>
            <w:tcW w:w="279" w:type="pct"/>
            <w:vMerge/>
            <w:tcBorders>
              <w:left w:val="outset" w:sz="6" w:space="0" w:color="414142"/>
              <w:bottom w:val="outset" w:sz="6" w:space="0" w:color="414142"/>
              <w:right w:val="outset" w:sz="6" w:space="0" w:color="414142"/>
            </w:tcBorders>
          </w:tcPr>
          <w:p w14:paraId="77F40E64" w14:textId="77777777" w:rsidR="00A96762" w:rsidRDefault="00A96762" w:rsidP="00A96762">
            <w:pPr>
              <w:pStyle w:val="ListParagraph"/>
              <w:numPr>
                <w:ilvl w:val="1"/>
                <w:numId w:val="43"/>
              </w:numPr>
              <w:spacing w:line="240" w:lineRule="auto"/>
              <w:ind w:left="28" w:hanging="45"/>
              <w:rPr>
                <w:rFonts w:eastAsia="Times New Roman"/>
                <w:lang w:eastAsia="lv-LV"/>
              </w:rPr>
            </w:pPr>
          </w:p>
        </w:tc>
        <w:tc>
          <w:tcPr>
            <w:tcW w:w="820" w:type="pct"/>
            <w:vMerge/>
            <w:tcBorders>
              <w:left w:val="outset" w:sz="6" w:space="0" w:color="414142"/>
              <w:bottom w:val="nil"/>
              <w:right w:val="outset" w:sz="6" w:space="0" w:color="414142"/>
            </w:tcBorders>
          </w:tcPr>
          <w:p w14:paraId="68D8F9CD" w14:textId="77777777" w:rsidR="00A96762" w:rsidRDefault="00A96762" w:rsidP="00A96762">
            <w:pPr>
              <w:spacing w:line="240" w:lineRule="auto"/>
              <w:rPr>
                <w:rFonts w:ascii="Times New Roman" w:eastAsia="Times New Roman" w:hAnsi="Times New Roman" w:cs="Times New Roman"/>
                <w:lang w:eastAsia="lv-LV"/>
              </w:rPr>
            </w:pPr>
          </w:p>
        </w:tc>
        <w:tc>
          <w:tcPr>
            <w:tcW w:w="1070" w:type="pct"/>
            <w:tcBorders>
              <w:top w:val="outset" w:sz="6" w:space="0" w:color="414142"/>
              <w:left w:val="outset" w:sz="6" w:space="0" w:color="414142"/>
              <w:bottom w:val="outset" w:sz="6" w:space="0" w:color="414142"/>
              <w:right w:val="outset" w:sz="6" w:space="0" w:color="414142"/>
            </w:tcBorders>
          </w:tcPr>
          <w:p w14:paraId="66F427D4" w14:textId="34F5EAD6" w:rsidR="00A96762" w:rsidRDefault="00A96762" w:rsidP="00A96762">
            <w:pPr>
              <w:spacing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Noorganizēta konference ar kompetentām iestādēm, pilsonisko sabiedrību un plašsaziņas līdzekļiem.</w:t>
            </w:r>
          </w:p>
        </w:tc>
        <w:tc>
          <w:tcPr>
            <w:tcW w:w="888" w:type="pct"/>
            <w:tcBorders>
              <w:top w:val="outset" w:sz="6" w:space="0" w:color="414142"/>
              <w:left w:val="outset" w:sz="6" w:space="0" w:color="414142"/>
              <w:bottom w:val="outset" w:sz="6" w:space="0" w:color="414142"/>
              <w:right w:val="outset" w:sz="6" w:space="0" w:color="414142"/>
            </w:tcBorders>
          </w:tcPr>
          <w:p w14:paraId="3FA8E19B" w14:textId="678B401F" w:rsidR="00A96762" w:rsidRDefault="00A96762" w:rsidP="001F0F25">
            <w:pPr>
              <w:spacing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Ziņojums AFCOS padomei par veikt</w:t>
            </w:r>
            <w:r w:rsidR="001F0F25">
              <w:rPr>
                <w:rFonts w:ascii="Times New Roman" w:eastAsia="Times New Roman" w:hAnsi="Times New Roman" w:cs="Times New Roman"/>
                <w:lang w:eastAsia="lv-LV"/>
              </w:rPr>
              <w:t>o</w:t>
            </w:r>
            <w:r>
              <w:rPr>
                <w:rFonts w:ascii="Times New Roman" w:eastAsia="Times New Roman" w:hAnsi="Times New Roman" w:cs="Times New Roman"/>
                <w:lang w:eastAsia="lv-LV"/>
              </w:rPr>
              <w:t xml:space="preserve"> pasākum</w:t>
            </w:r>
            <w:r w:rsidR="001F0F25">
              <w:rPr>
                <w:rFonts w:ascii="Times New Roman" w:eastAsia="Times New Roman" w:hAnsi="Times New Roman" w:cs="Times New Roman"/>
                <w:lang w:eastAsia="lv-LV"/>
              </w:rPr>
              <w:t>u</w:t>
            </w:r>
            <w:r>
              <w:rPr>
                <w:rFonts w:ascii="Times New Roman" w:eastAsia="Times New Roman" w:hAnsi="Times New Roman" w:cs="Times New Roman"/>
                <w:lang w:eastAsia="lv-LV"/>
              </w:rPr>
              <w:t>.</w:t>
            </w:r>
          </w:p>
        </w:tc>
        <w:tc>
          <w:tcPr>
            <w:tcW w:w="576" w:type="pct"/>
            <w:tcBorders>
              <w:top w:val="outset" w:sz="6" w:space="0" w:color="414142"/>
              <w:left w:val="outset" w:sz="6" w:space="0" w:color="414142"/>
              <w:bottom w:val="outset" w:sz="6" w:space="0" w:color="414142"/>
              <w:right w:val="outset" w:sz="6" w:space="0" w:color="414142"/>
            </w:tcBorders>
          </w:tcPr>
          <w:p w14:paraId="4CE3DF3C" w14:textId="081DE63C" w:rsidR="00A96762" w:rsidRDefault="00A96762" w:rsidP="00A96762">
            <w:pPr>
              <w:spacing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AFCOS</w:t>
            </w:r>
          </w:p>
        </w:tc>
        <w:tc>
          <w:tcPr>
            <w:tcW w:w="670" w:type="pct"/>
            <w:tcBorders>
              <w:top w:val="outset" w:sz="6" w:space="0" w:color="414142"/>
              <w:left w:val="outset" w:sz="6" w:space="0" w:color="414142"/>
              <w:bottom w:val="outset" w:sz="6" w:space="0" w:color="414142"/>
              <w:right w:val="outset" w:sz="6" w:space="0" w:color="414142"/>
            </w:tcBorders>
          </w:tcPr>
          <w:p w14:paraId="5CF7D829" w14:textId="7E16500E" w:rsidR="00A96762" w:rsidRDefault="00A96762" w:rsidP="00A96762">
            <w:pPr>
              <w:spacing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Kompetentās iestādes </w:t>
            </w:r>
          </w:p>
        </w:tc>
        <w:tc>
          <w:tcPr>
            <w:tcW w:w="697" w:type="pct"/>
            <w:tcBorders>
              <w:top w:val="outset" w:sz="6" w:space="0" w:color="414142"/>
              <w:left w:val="outset" w:sz="6" w:space="0" w:color="414142"/>
              <w:bottom w:val="outset" w:sz="6" w:space="0" w:color="414142"/>
              <w:right w:val="outset" w:sz="6" w:space="0" w:color="414142"/>
            </w:tcBorders>
          </w:tcPr>
          <w:p w14:paraId="2B2C9528" w14:textId="65D3B523" w:rsidR="00A96762" w:rsidRDefault="00A96762" w:rsidP="00A96762">
            <w:pPr>
              <w:spacing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31.12.2021</w:t>
            </w:r>
          </w:p>
        </w:tc>
      </w:tr>
      <w:tr w:rsidR="00A96762" w14:paraId="1FDEFD45" w14:textId="77777777" w:rsidTr="006B2D8D">
        <w:tc>
          <w:tcPr>
            <w:tcW w:w="1099" w:type="pct"/>
            <w:gridSpan w:val="2"/>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14:paraId="3706EA12" w14:textId="77777777" w:rsidR="00A96762" w:rsidRDefault="00A96762" w:rsidP="00A96762">
            <w:pPr>
              <w:spacing w:line="240" w:lineRule="auto"/>
              <w:rPr>
                <w:rFonts w:ascii="Times New Roman" w:eastAsia="Times New Roman" w:hAnsi="Times New Roman" w:cs="Times New Roman"/>
                <w:b/>
                <w:bCs/>
                <w:lang w:eastAsia="lv-LV"/>
              </w:rPr>
            </w:pPr>
            <w:r>
              <w:rPr>
                <w:rFonts w:ascii="Times New Roman" w:eastAsia="Times New Roman" w:hAnsi="Times New Roman" w:cs="Times New Roman"/>
                <w:b/>
                <w:bCs/>
                <w:lang w:eastAsia="lv-LV"/>
              </w:rPr>
              <w:t>3. Rīcības virziens</w:t>
            </w:r>
          </w:p>
        </w:tc>
        <w:tc>
          <w:tcPr>
            <w:tcW w:w="3901" w:type="pct"/>
            <w:gridSpan w:val="5"/>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14:paraId="1F4E74AE" w14:textId="3E7E4135" w:rsidR="00A96762" w:rsidRDefault="00A96762" w:rsidP="006C104B">
            <w:pPr>
              <w:spacing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bCs/>
                <w:lang w:eastAsia="lv-LV"/>
              </w:rPr>
              <w:t>Preventīvie pasākumi krāpšanas novēršanai</w:t>
            </w:r>
          </w:p>
        </w:tc>
      </w:tr>
      <w:tr w:rsidR="00A96762" w14:paraId="02023512" w14:textId="77777777" w:rsidTr="006B2D8D">
        <w:trPr>
          <w:trHeight w:val="752"/>
        </w:trPr>
        <w:tc>
          <w:tcPr>
            <w:tcW w:w="279" w:type="pct"/>
            <w:tcBorders>
              <w:top w:val="outset" w:sz="6" w:space="0" w:color="414142"/>
              <w:left w:val="outset" w:sz="6" w:space="0" w:color="414142"/>
              <w:bottom w:val="outset" w:sz="6" w:space="0" w:color="414142"/>
              <w:right w:val="outset" w:sz="6" w:space="0" w:color="414142"/>
            </w:tcBorders>
            <w:vAlign w:val="center"/>
            <w:hideMark/>
          </w:tcPr>
          <w:p w14:paraId="48A71389" w14:textId="77777777" w:rsidR="00A96762" w:rsidRDefault="00A96762" w:rsidP="00A96762">
            <w:pPr>
              <w:spacing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Nr. p. k.</w:t>
            </w:r>
          </w:p>
        </w:tc>
        <w:tc>
          <w:tcPr>
            <w:tcW w:w="820" w:type="pct"/>
            <w:tcBorders>
              <w:top w:val="outset" w:sz="6" w:space="0" w:color="414142"/>
              <w:left w:val="outset" w:sz="6" w:space="0" w:color="414142"/>
              <w:bottom w:val="outset" w:sz="6" w:space="0" w:color="414142"/>
              <w:right w:val="outset" w:sz="6" w:space="0" w:color="414142"/>
            </w:tcBorders>
            <w:vAlign w:val="center"/>
            <w:hideMark/>
          </w:tcPr>
          <w:p w14:paraId="4CA555F2" w14:textId="77777777" w:rsidR="00A96762" w:rsidRDefault="00A96762" w:rsidP="00A96762">
            <w:pPr>
              <w:spacing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Pasākums</w:t>
            </w:r>
          </w:p>
        </w:tc>
        <w:tc>
          <w:tcPr>
            <w:tcW w:w="1070" w:type="pct"/>
            <w:tcBorders>
              <w:top w:val="outset" w:sz="6" w:space="0" w:color="414142"/>
              <w:left w:val="outset" w:sz="6" w:space="0" w:color="414142"/>
              <w:bottom w:val="outset" w:sz="6" w:space="0" w:color="414142"/>
              <w:right w:val="outset" w:sz="6" w:space="0" w:color="414142"/>
            </w:tcBorders>
            <w:vAlign w:val="center"/>
            <w:hideMark/>
          </w:tcPr>
          <w:p w14:paraId="7DDF0352" w14:textId="77777777" w:rsidR="00A96762" w:rsidRDefault="00A96762" w:rsidP="00A96762">
            <w:pPr>
              <w:spacing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Darbības rezultāts</w:t>
            </w:r>
          </w:p>
        </w:tc>
        <w:tc>
          <w:tcPr>
            <w:tcW w:w="888" w:type="pct"/>
            <w:tcBorders>
              <w:top w:val="outset" w:sz="6" w:space="0" w:color="414142"/>
              <w:left w:val="outset" w:sz="6" w:space="0" w:color="414142"/>
              <w:bottom w:val="outset" w:sz="6" w:space="0" w:color="414142"/>
              <w:right w:val="outset" w:sz="6" w:space="0" w:color="414142"/>
            </w:tcBorders>
            <w:vAlign w:val="center"/>
            <w:hideMark/>
          </w:tcPr>
          <w:p w14:paraId="6F8F5BE5" w14:textId="77777777" w:rsidR="00A96762" w:rsidRDefault="00A96762" w:rsidP="00A96762">
            <w:pPr>
              <w:spacing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Rezultatīvais rādītājs</w:t>
            </w:r>
          </w:p>
        </w:tc>
        <w:tc>
          <w:tcPr>
            <w:tcW w:w="576" w:type="pct"/>
            <w:tcBorders>
              <w:top w:val="outset" w:sz="6" w:space="0" w:color="414142"/>
              <w:left w:val="outset" w:sz="6" w:space="0" w:color="414142"/>
              <w:bottom w:val="outset" w:sz="6" w:space="0" w:color="414142"/>
              <w:right w:val="outset" w:sz="6" w:space="0" w:color="414142"/>
            </w:tcBorders>
            <w:vAlign w:val="center"/>
            <w:hideMark/>
          </w:tcPr>
          <w:p w14:paraId="69C54AD0" w14:textId="77777777" w:rsidR="00A96762" w:rsidRDefault="00A96762" w:rsidP="00A96762">
            <w:pPr>
              <w:spacing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Atbildīgā institūcija</w:t>
            </w:r>
          </w:p>
        </w:tc>
        <w:tc>
          <w:tcPr>
            <w:tcW w:w="670" w:type="pct"/>
            <w:tcBorders>
              <w:top w:val="outset" w:sz="6" w:space="0" w:color="414142"/>
              <w:left w:val="outset" w:sz="6" w:space="0" w:color="414142"/>
              <w:bottom w:val="outset" w:sz="6" w:space="0" w:color="414142"/>
              <w:right w:val="outset" w:sz="6" w:space="0" w:color="414142"/>
            </w:tcBorders>
            <w:vAlign w:val="center"/>
            <w:hideMark/>
          </w:tcPr>
          <w:p w14:paraId="50D3F9AF" w14:textId="77777777" w:rsidR="00A96762" w:rsidRDefault="00A96762" w:rsidP="00A96762">
            <w:pPr>
              <w:spacing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Līdzatbildīgās institūcijas</w:t>
            </w:r>
          </w:p>
        </w:tc>
        <w:tc>
          <w:tcPr>
            <w:tcW w:w="697" w:type="pct"/>
            <w:tcBorders>
              <w:top w:val="outset" w:sz="6" w:space="0" w:color="414142"/>
              <w:left w:val="outset" w:sz="6" w:space="0" w:color="414142"/>
              <w:bottom w:val="outset" w:sz="6" w:space="0" w:color="414142"/>
              <w:right w:val="outset" w:sz="6" w:space="0" w:color="414142"/>
            </w:tcBorders>
            <w:vAlign w:val="center"/>
            <w:hideMark/>
          </w:tcPr>
          <w:p w14:paraId="6F1E8C88" w14:textId="152AE391" w:rsidR="00A96762" w:rsidRDefault="00A96762" w:rsidP="00A96762">
            <w:pPr>
              <w:spacing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Izpildes termiņš</w:t>
            </w:r>
          </w:p>
        </w:tc>
      </w:tr>
      <w:tr w:rsidR="000C0054" w14:paraId="690E1F83" w14:textId="77777777" w:rsidTr="0086415C">
        <w:trPr>
          <w:trHeight w:val="1678"/>
          <w:hidden/>
        </w:trPr>
        <w:tc>
          <w:tcPr>
            <w:tcW w:w="279" w:type="pct"/>
            <w:tcBorders>
              <w:top w:val="outset" w:sz="6" w:space="0" w:color="414142"/>
              <w:left w:val="outset" w:sz="6" w:space="0" w:color="414142"/>
              <w:right w:val="outset" w:sz="6" w:space="0" w:color="414142"/>
            </w:tcBorders>
            <w:hideMark/>
          </w:tcPr>
          <w:p w14:paraId="70C07FB0" w14:textId="77777777" w:rsidR="000C0054" w:rsidRPr="00E21ED4" w:rsidRDefault="000C0054" w:rsidP="00DF7190">
            <w:pPr>
              <w:pStyle w:val="ListParagraph"/>
              <w:numPr>
                <w:ilvl w:val="0"/>
                <w:numId w:val="43"/>
              </w:numPr>
              <w:spacing w:line="240" w:lineRule="auto"/>
              <w:rPr>
                <w:rFonts w:eastAsia="Times New Roman"/>
                <w:vanish/>
                <w:lang w:eastAsia="lv-LV"/>
              </w:rPr>
            </w:pPr>
          </w:p>
          <w:p w14:paraId="29BAAA2A" w14:textId="77617488" w:rsidR="000C0054" w:rsidRDefault="000C0054" w:rsidP="00DF7190">
            <w:pPr>
              <w:pStyle w:val="ListParagraph"/>
              <w:numPr>
                <w:ilvl w:val="1"/>
                <w:numId w:val="43"/>
              </w:numPr>
              <w:spacing w:line="240" w:lineRule="auto"/>
              <w:ind w:left="343"/>
              <w:rPr>
                <w:rFonts w:eastAsia="Times New Roman"/>
                <w:lang w:eastAsia="lv-LV"/>
              </w:rPr>
            </w:pPr>
          </w:p>
        </w:tc>
        <w:tc>
          <w:tcPr>
            <w:tcW w:w="820" w:type="pct"/>
            <w:tcBorders>
              <w:top w:val="outset" w:sz="6" w:space="0" w:color="414142"/>
              <w:left w:val="outset" w:sz="6" w:space="0" w:color="414142"/>
              <w:right w:val="outset" w:sz="6" w:space="0" w:color="414142"/>
            </w:tcBorders>
            <w:hideMark/>
          </w:tcPr>
          <w:p w14:paraId="791ED0B1" w14:textId="2422EFA4" w:rsidR="000C0054" w:rsidRDefault="000C0054" w:rsidP="00855893">
            <w:pPr>
              <w:spacing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Nodrošināt</w:t>
            </w:r>
            <w:r w:rsidRPr="00025666">
              <w:rPr>
                <w:rFonts w:ascii="Times New Roman" w:eastAsia="Times New Roman" w:hAnsi="Times New Roman" w:cs="Times New Roman"/>
                <w:lang w:eastAsia="lv-LV"/>
              </w:rPr>
              <w:t xml:space="preserve"> k</w:t>
            </w:r>
            <w:r>
              <w:rPr>
                <w:rFonts w:ascii="Times New Roman" w:eastAsia="Times New Roman" w:hAnsi="Times New Roman" w:cs="Times New Roman"/>
                <w:lang w:eastAsia="lv-LV"/>
              </w:rPr>
              <w:t>omunikāciju ar sabiedrību par krāpšanas apkarošanas jautājumiem</w:t>
            </w:r>
          </w:p>
        </w:tc>
        <w:tc>
          <w:tcPr>
            <w:tcW w:w="1070" w:type="pct"/>
            <w:tcBorders>
              <w:top w:val="outset" w:sz="6" w:space="0" w:color="414142"/>
              <w:left w:val="outset" w:sz="6" w:space="0" w:color="414142"/>
              <w:right w:val="outset" w:sz="6" w:space="0" w:color="414142"/>
            </w:tcBorders>
            <w:hideMark/>
          </w:tcPr>
          <w:p w14:paraId="5F913FA4" w14:textId="7351B3D0" w:rsidR="000C0054" w:rsidRDefault="000C0054" w:rsidP="00DF7190">
            <w:pPr>
              <w:spacing w:line="240" w:lineRule="auto"/>
              <w:rPr>
                <w:rFonts w:ascii="Times New Roman" w:eastAsia="Times New Roman" w:hAnsi="Times New Roman" w:cs="Times New Roman"/>
                <w:lang w:eastAsia="lv-LV"/>
              </w:rPr>
            </w:pPr>
            <w:r w:rsidRPr="00DF7190">
              <w:rPr>
                <w:rFonts w:ascii="Times New Roman" w:eastAsia="Times New Roman" w:hAnsi="Times New Roman" w:cs="Times New Roman"/>
                <w:lang w:eastAsia="lv-LV"/>
              </w:rPr>
              <w:t>Palielināta iedzīvotāju informētība un izpratne par ES finanšu interešu aizsardzības jautājumiem.</w:t>
            </w:r>
          </w:p>
        </w:tc>
        <w:tc>
          <w:tcPr>
            <w:tcW w:w="888" w:type="pct"/>
            <w:tcBorders>
              <w:top w:val="outset" w:sz="6" w:space="0" w:color="414142"/>
              <w:left w:val="outset" w:sz="6" w:space="0" w:color="414142"/>
              <w:right w:val="outset" w:sz="6" w:space="0" w:color="414142"/>
            </w:tcBorders>
          </w:tcPr>
          <w:p w14:paraId="624356A2" w14:textId="79A780A2" w:rsidR="000C0054" w:rsidRDefault="000C0054" w:rsidP="00DF7190">
            <w:pPr>
              <w:spacing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AFCOS pārstāvju dalība vismaz divos</w:t>
            </w:r>
            <w:r w:rsidRPr="008C1CF7">
              <w:rPr>
                <w:rFonts w:ascii="Times New Roman" w:eastAsia="Times New Roman" w:hAnsi="Times New Roman" w:cs="Times New Roman"/>
                <w:lang w:eastAsia="lv-LV"/>
              </w:rPr>
              <w:t xml:space="preserve"> pasākumos </w:t>
            </w:r>
            <w:r>
              <w:rPr>
                <w:rFonts w:ascii="Times New Roman" w:eastAsia="Times New Roman" w:hAnsi="Times New Roman" w:cs="Times New Roman"/>
                <w:lang w:eastAsia="lv-LV"/>
              </w:rPr>
              <w:t xml:space="preserve">gadā </w:t>
            </w:r>
            <w:r w:rsidRPr="008C1CF7">
              <w:rPr>
                <w:rFonts w:ascii="Times New Roman" w:eastAsia="Times New Roman" w:hAnsi="Times New Roman" w:cs="Times New Roman"/>
                <w:lang w:eastAsia="lv-LV"/>
              </w:rPr>
              <w:t>(piemēram sarunu festivālā LAMPA, #Konferencē UzdrīkstiesUzvarēt)</w:t>
            </w:r>
            <w:r w:rsidR="001F0F25">
              <w:rPr>
                <w:rFonts w:ascii="Times New Roman" w:eastAsia="Times New Roman" w:hAnsi="Times New Roman" w:cs="Times New Roman"/>
                <w:lang w:eastAsia="lv-LV"/>
              </w:rPr>
              <w:t xml:space="preserve"> kampaņas #Atkrāpies! ietvaros.</w:t>
            </w:r>
          </w:p>
        </w:tc>
        <w:tc>
          <w:tcPr>
            <w:tcW w:w="576" w:type="pct"/>
            <w:tcBorders>
              <w:top w:val="outset" w:sz="6" w:space="0" w:color="414142"/>
              <w:left w:val="outset" w:sz="6" w:space="0" w:color="414142"/>
              <w:right w:val="outset" w:sz="6" w:space="0" w:color="414142"/>
            </w:tcBorders>
            <w:hideMark/>
          </w:tcPr>
          <w:p w14:paraId="4C5F7FCF" w14:textId="06FC6C2D" w:rsidR="000C0054" w:rsidRDefault="000C0054" w:rsidP="00DF7190">
            <w:pPr>
              <w:spacing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AFCOS</w:t>
            </w:r>
          </w:p>
        </w:tc>
        <w:tc>
          <w:tcPr>
            <w:tcW w:w="670" w:type="pct"/>
            <w:tcBorders>
              <w:top w:val="outset" w:sz="6" w:space="0" w:color="414142"/>
              <w:left w:val="outset" w:sz="6" w:space="0" w:color="414142"/>
              <w:right w:val="outset" w:sz="6" w:space="0" w:color="414142"/>
            </w:tcBorders>
          </w:tcPr>
          <w:p w14:paraId="06B704D0" w14:textId="77777777" w:rsidR="000C0054" w:rsidRDefault="000C0054" w:rsidP="00DF7190">
            <w:pPr>
              <w:spacing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Kompetentās iestādes</w:t>
            </w:r>
          </w:p>
          <w:p w14:paraId="36406685" w14:textId="77777777" w:rsidR="000C0054" w:rsidRDefault="000C0054" w:rsidP="00DF7190">
            <w:pPr>
              <w:spacing w:line="240" w:lineRule="auto"/>
              <w:rPr>
                <w:rFonts w:ascii="Times New Roman" w:eastAsia="Times New Roman" w:hAnsi="Times New Roman" w:cs="Times New Roman"/>
                <w:lang w:eastAsia="lv-LV"/>
              </w:rPr>
            </w:pPr>
          </w:p>
          <w:p w14:paraId="5FA9D6AE" w14:textId="77777777" w:rsidR="000C0054" w:rsidRDefault="000C0054" w:rsidP="00DF7190">
            <w:pPr>
              <w:spacing w:line="240" w:lineRule="auto"/>
              <w:rPr>
                <w:rFonts w:ascii="Times New Roman" w:eastAsia="Times New Roman" w:hAnsi="Times New Roman" w:cs="Times New Roman"/>
                <w:b/>
                <w:lang w:eastAsia="lv-LV"/>
              </w:rPr>
            </w:pPr>
          </w:p>
        </w:tc>
        <w:tc>
          <w:tcPr>
            <w:tcW w:w="697" w:type="pct"/>
            <w:tcBorders>
              <w:top w:val="outset" w:sz="6" w:space="0" w:color="414142"/>
              <w:left w:val="outset" w:sz="6" w:space="0" w:color="414142"/>
              <w:right w:val="outset" w:sz="6" w:space="0" w:color="414142"/>
            </w:tcBorders>
            <w:hideMark/>
          </w:tcPr>
          <w:p w14:paraId="119DAD4D" w14:textId="1F7AD5C6" w:rsidR="000C0054" w:rsidRDefault="000C0054" w:rsidP="00DF7190">
            <w:pPr>
              <w:spacing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31.12.2022</w:t>
            </w:r>
          </w:p>
        </w:tc>
      </w:tr>
      <w:tr w:rsidR="00DF7190" w14:paraId="252E0096" w14:textId="77777777" w:rsidTr="006B2D8D">
        <w:trPr>
          <w:trHeight w:val="89"/>
        </w:trPr>
        <w:tc>
          <w:tcPr>
            <w:tcW w:w="279" w:type="pct"/>
            <w:tcBorders>
              <w:top w:val="outset" w:sz="6" w:space="0" w:color="414142"/>
              <w:left w:val="outset" w:sz="6" w:space="0" w:color="414142"/>
              <w:bottom w:val="outset" w:sz="6" w:space="0" w:color="414142"/>
              <w:right w:val="outset" w:sz="6" w:space="0" w:color="414142"/>
            </w:tcBorders>
          </w:tcPr>
          <w:p w14:paraId="5DDBDBCD" w14:textId="645DEF83" w:rsidR="00DF7190" w:rsidRPr="00E21ED4" w:rsidRDefault="00DF7190" w:rsidP="00DF7190">
            <w:pPr>
              <w:pStyle w:val="ListParagraph"/>
              <w:numPr>
                <w:ilvl w:val="1"/>
                <w:numId w:val="43"/>
              </w:numPr>
              <w:spacing w:line="240" w:lineRule="auto"/>
              <w:ind w:left="343"/>
              <w:rPr>
                <w:rFonts w:eastAsia="Times New Roman"/>
                <w:lang w:eastAsia="lv-LV"/>
              </w:rPr>
            </w:pPr>
          </w:p>
        </w:tc>
        <w:tc>
          <w:tcPr>
            <w:tcW w:w="820" w:type="pct"/>
            <w:tcBorders>
              <w:top w:val="outset" w:sz="6" w:space="0" w:color="414142"/>
              <w:left w:val="outset" w:sz="6" w:space="0" w:color="414142"/>
              <w:bottom w:val="single" w:sz="4" w:space="0" w:color="auto"/>
              <w:right w:val="outset" w:sz="6" w:space="0" w:color="414142"/>
            </w:tcBorders>
            <w:hideMark/>
          </w:tcPr>
          <w:p w14:paraId="568C20F0" w14:textId="77777777" w:rsidR="00DF7190" w:rsidRDefault="00DF7190" w:rsidP="00DF7190">
            <w:pPr>
              <w:spacing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Starptautiskā sadarbība ar citu dalībvalstu AFCOS, nodrošinot pieredzes apmaiņu ES finanšu interešu aizsardzības jautājumos.</w:t>
            </w:r>
          </w:p>
        </w:tc>
        <w:tc>
          <w:tcPr>
            <w:tcW w:w="1070" w:type="pct"/>
            <w:tcBorders>
              <w:top w:val="outset" w:sz="6" w:space="0" w:color="414142"/>
              <w:left w:val="outset" w:sz="6" w:space="0" w:color="414142"/>
              <w:bottom w:val="outset" w:sz="6" w:space="0" w:color="414142"/>
              <w:right w:val="outset" w:sz="6" w:space="0" w:color="414142"/>
            </w:tcBorders>
          </w:tcPr>
          <w:p w14:paraId="58D86C61" w14:textId="77777777" w:rsidR="00DF7190" w:rsidRDefault="00DF7190" w:rsidP="00DF7190">
            <w:pPr>
              <w:spacing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Ir pausts dalībvalsts viedoklis un pieredze, iegūta citu valstu pieredze.</w:t>
            </w:r>
          </w:p>
        </w:tc>
        <w:tc>
          <w:tcPr>
            <w:tcW w:w="888" w:type="pct"/>
            <w:tcBorders>
              <w:top w:val="outset" w:sz="6" w:space="0" w:color="414142"/>
              <w:left w:val="outset" w:sz="6" w:space="0" w:color="414142"/>
              <w:bottom w:val="outset" w:sz="6" w:space="0" w:color="414142"/>
              <w:right w:val="outset" w:sz="6" w:space="0" w:color="414142"/>
            </w:tcBorders>
            <w:hideMark/>
          </w:tcPr>
          <w:p w14:paraId="01C2B33D" w14:textId="77777777" w:rsidR="00DF7190" w:rsidRDefault="00DF7190" w:rsidP="00DF7190">
            <w:pPr>
              <w:spacing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Iesniegts pārskats AFCOS padomei par Latvijas ieguldījumu un ieguvumiem no dalības pieredzes apmaiņas pasākumos.</w:t>
            </w:r>
          </w:p>
        </w:tc>
        <w:tc>
          <w:tcPr>
            <w:tcW w:w="576" w:type="pct"/>
            <w:tcBorders>
              <w:top w:val="outset" w:sz="6" w:space="0" w:color="414142"/>
              <w:left w:val="outset" w:sz="6" w:space="0" w:color="414142"/>
              <w:bottom w:val="outset" w:sz="6" w:space="0" w:color="414142"/>
              <w:right w:val="outset" w:sz="6" w:space="0" w:color="414142"/>
            </w:tcBorders>
            <w:hideMark/>
          </w:tcPr>
          <w:p w14:paraId="2562D127" w14:textId="77777777" w:rsidR="00DF7190" w:rsidRDefault="00DF7190" w:rsidP="00DF7190">
            <w:pPr>
              <w:spacing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AFCOS</w:t>
            </w:r>
          </w:p>
        </w:tc>
        <w:tc>
          <w:tcPr>
            <w:tcW w:w="670" w:type="pct"/>
            <w:tcBorders>
              <w:top w:val="outset" w:sz="6" w:space="0" w:color="414142"/>
              <w:left w:val="outset" w:sz="6" w:space="0" w:color="414142"/>
              <w:bottom w:val="outset" w:sz="6" w:space="0" w:color="414142"/>
              <w:right w:val="outset" w:sz="6" w:space="0" w:color="414142"/>
            </w:tcBorders>
            <w:hideMark/>
          </w:tcPr>
          <w:p w14:paraId="5AFE7C2B" w14:textId="77777777" w:rsidR="00DF7190" w:rsidRDefault="00DF7190" w:rsidP="00DF7190">
            <w:pPr>
              <w:spacing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Kompetentās iestādes</w:t>
            </w:r>
          </w:p>
        </w:tc>
        <w:tc>
          <w:tcPr>
            <w:tcW w:w="697" w:type="pct"/>
            <w:tcBorders>
              <w:top w:val="outset" w:sz="6" w:space="0" w:color="414142"/>
              <w:left w:val="outset" w:sz="6" w:space="0" w:color="414142"/>
              <w:bottom w:val="outset" w:sz="6" w:space="0" w:color="414142"/>
              <w:right w:val="outset" w:sz="6" w:space="0" w:color="414142"/>
            </w:tcBorders>
            <w:hideMark/>
          </w:tcPr>
          <w:p w14:paraId="6FEE5489" w14:textId="77777777" w:rsidR="00DF7190" w:rsidRDefault="00DF7190" w:rsidP="00DF7190">
            <w:pPr>
              <w:spacing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Pastāvīgi</w:t>
            </w:r>
          </w:p>
        </w:tc>
      </w:tr>
      <w:tr w:rsidR="00DF7190" w14:paraId="7CDA169C" w14:textId="77777777" w:rsidTr="005272D4">
        <w:tc>
          <w:tcPr>
            <w:tcW w:w="279" w:type="pct"/>
            <w:vMerge w:val="restart"/>
            <w:tcBorders>
              <w:top w:val="outset" w:sz="6" w:space="0" w:color="414142"/>
              <w:left w:val="outset" w:sz="6" w:space="0" w:color="414142"/>
              <w:right w:val="single" w:sz="4" w:space="0" w:color="auto"/>
            </w:tcBorders>
            <w:hideMark/>
          </w:tcPr>
          <w:p w14:paraId="70D934DC" w14:textId="3FB9106B" w:rsidR="00DF7190" w:rsidRPr="00E21ED4" w:rsidRDefault="00DF7190" w:rsidP="00DF7190">
            <w:pPr>
              <w:pStyle w:val="ListParagraph"/>
              <w:numPr>
                <w:ilvl w:val="1"/>
                <w:numId w:val="43"/>
              </w:numPr>
              <w:spacing w:line="240" w:lineRule="auto"/>
              <w:ind w:left="343"/>
              <w:rPr>
                <w:rFonts w:eastAsia="Times New Roman"/>
                <w:lang w:eastAsia="lv-LV"/>
              </w:rPr>
            </w:pPr>
          </w:p>
        </w:tc>
        <w:tc>
          <w:tcPr>
            <w:tcW w:w="820" w:type="pct"/>
            <w:vMerge w:val="restart"/>
            <w:tcBorders>
              <w:top w:val="single" w:sz="4" w:space="0" w:color="auto"/>
              <w:left w:val="single" w:sz="4" w:space="0" w:color="auto"/>
              <w:right w:val="single" w:sz="4" w:space="0" w:color="auto"/>
            </w:tcBorders>
          </w:tcPr>
          <w:p w14:paraId="57CDC8DE" w14:textId="495CDEF0" w:rsidR="00DF7190" w:rsidRDefault="00DF7190" w:rsidP="00DF7190">
            <w:pPr>
              <w:spacing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Veidot vienoto izpratni par ES finanšu interešu aizsardzību / krāpšanas apkarošanu, balstoties uz informāciju par jaunatklātajiem krāpšanas aizdomu gadījumiem</w:t>
            </w:r>
          </w:p>
          <w:p w14:paraId="0C9FCAB0" w14:textId="77777777" w:rsidR="00DF7190" w:rsidRDefault="00DF7190" w:rsidP="00DF7190">
            <w:pPr>
              <w:spacing w:line="240" w:lineRule="auto"/>
              <w:rPr>
                <w:rFonts w:ascii="Times New Roman" w:eastAsia="Times New Roman" w:hAnsi="Times New Roman" w:cs="Times New Roman"/>
                <w:lang w:eastAsia="lv-LV"/>
              </w:rPr>
            </w:pPr>
          </w:p>
          <w:p w14:paraId="692F73D6" w14:textId="77777777" w:rsidR="00DF7190" w:rsidRDefault="00DF7190" w:rsidP="00DF7190">
            <w:pPr>
              <w:spacing w:line="240" w:lineRule="auto"/>
              <w:rPr>
                <w:rFonts w:ascii="Times New Roman" w:eastAsia="Times New Roman" w:hAnsi="Times New Roman" w:cs="Times New Roman"/>
                <w:lang w:eastAsia="lv-LV"/>
              </w:rPr>
            </w:pPr>
          </w:p>
        </w:tc>
        <w:tc>
          <w:tcPr>
            <w:tcW w:w="1070" w:type="pct"/>
            <w:tcBorders>
              <w:top w:val="outset" w:sz="6" w:space="0" w:color="414142"/>
              <w:left w:val="single" w:sz="4" w:space="0" w:color="auto"/>
              <w:bottom w:val="outset" w:sz="6" w:space="0" w:color="414142"/>
              <w:right w:val="outset" w:sz="6" w:space="0" w:color="414142"/>
            </w:tcBorders>
            <w:hideMark/>
          </w:tcPr>
          <w:p w14:paraId="16164F66" w14:textId="703E2485" w:rsidR="00DF7190" w:rsidRPr="0018476F" w:rsidRDefault="00DF7190" w:rsidP="00DF7190">
            <w:pPr>
              <w:pStyle w:val="ListParagraph"/>
              <w:numPr>
                <w:ilvl w:val="0"/>
                <w:numId w:val="48"/>
              </w:numPr>
              <w:spacing w:line="240" w:lineRule="auto"/>
              <w:ind w:left="283" w:hanging="283"/>
              <w:rPr>
                <w:rFonts w:ascii="Times New Roman" w:eastAsia="Times New Roman" w:hAnsi="Times New Roman" w:cs="Times New Roman"/>
                <w:lang w:eastAsia="lv-LV"/>
              </w:rPr>
            </w:pPr>
            <w:r>
              <w:rPr>
                <w:rFonts w:ascii="Times New Roman" w:eastAsia="Times New Roman" w:hAnsi="Times New Roman" w:cs="Times New Roman"/>
                <w:lang w:eastAsia="lv-LV"/>
              </w:rPr>
              <w:t>V</w:t>
            </w:r>
            <w:r w:rsidRPr="0018476F">
              <w:rPr>
                <w:rFonts w:ascii="Times New Roman" w:eastAsia="Times New Roman" w:hAnsi="Times New Roman" w:cs="Times New Roman"/>
                <w:lang w:eastAsia="lv-LV"/>
              </w:rPr>
              <w:t>eikt regulār</w:t>
            </w:r>
            <w:r>
              <w:rPr>
                <w:rFonts w:ascii="Times New Roman" w:eastAsia="Times New Roman" w:hAnsi="Times New Roman" w:cs="Times New Roman"/>
                <w:lang w:eastAsia="lv-LV"/>
              </w:rPr>
              <w:t>u</w:t>
            </w:r>
            <w:r w:rsidRPr="0018476F">
              <w:rPr>
                <w:rFonts w:ascii="Times New Roman" w:eastAsia="Times New Roman" w:hAnsi="Times New Roman" w:cs="Times New Roman"/>
                <w:lang w:eastAsia="lv-LV"/>
              </w:rPr>
              <w:t xml:space="preserve">s </w:t>
            </w:r>
            <w:r>
              <w:rPr>
                <w:rFonts w:ascii="Times New Roman" w:eastAsia="Times New Roman" w:hAnsi="Times New Roman" w:cs="Times New Roman"/>
                <w:lang w:eastAsia="lv-LV"/>
              </w:rPr>
              <w:t>pieredzes apmaiņas pasākumus</w:t>
            </w:r>
            <w:r w:rsidRPr="0018476F">
              <w:rPr>
                <w:rFonts w:ascii="Times New Roman" w:eastAsia="Times New Roman" w:hAnsi="Times New Roman" w:cs="Times New Roman"/>
                <w:lang w:eastAsia="lv-LV"/>
              </w:rPr>
              <w:t xml:space="preserve"> starp Latvijas kompetent</w:t>
            </w:r>
            <w:r>
              <w:rPr>
                <w:rFonts w:ascii="Times New Roman" w:eastAsia="Times New Roman" w:hAnsi="Times New Roman" w:cs="Times New Roman"/>
                <w:lang w:eastAsia="lv-LV"/>
              </w:rPr>
              <w:t>aj</w:t>
            </w:r>
            <w:r w:rsidRPr="0018476F">
              <w:rPr>
                <w:rFonts w:ascii="Times New Roman" w:eastAsia="Times New Roman" w:hAnsi="Times New Roman" w:cs="Times New Roman"/>
                <w:lang w:eastAsia="lv-LV"/>
              </w:rPr>
              <w:t>ām iestādēm.</w:t>
            </w:r>
          </w:p>
        </w:tc>
        <w:tc>
          <w:tcPr>
            <w:tcW w:w="888" w:type="pct"/>
            <w:tcBorders>
              <w:top w:val="outset" w:sz="6" w:space="0" w:color="414142"/>
              <w:left w:val="outset" w:sz="6" w:space="0" w:color="414142"/>
              <w:bottom w:val="outset" w:sz="6" w:space="0" w:color="414142"/>
              <w:right w:val="outset" w:sz="6" w:space="0" w:color="414142"/>
            </w:tcBorders>
            <w:hideMark/>
          </w:tcPr>
          <w:p w14:paraId="5F5F257D" w14:textId="219794EC" w:rsidR="00DF7190" w:rsidRDefault="00DF7190" w:rsidP="00DF7190">
            <w:pPr>
              <w:jc w:val="both"/>
              <w:rPr>
                <w:rFonts w:ascii="Times New Roman" w:eastAsia="Times New Roman" w:hAnsi="Times New Roman" w:cs="Times New Roman"/>
                <w:lang w:eastAsia="lv-LV"/>
              </w:rPr>
            </w:pPr>
            <w:r w:rsidRPr="0018476F">
              <w:rPr>
                <w:rFonts w:ascii="Times New Roman" w:eastAsia="Times New Roman" w:hAnsi="Times New Roman" w:cs="Times New Roman"/>
                <w:lang w:eastAsia="lv-LV"/>
              </w:rPr>
              <w:t xml:space="preserve">2021.gadā un 2022.gadā ir organizēti pa vienam </w:t>
            </w:r>
            <w:r>
              <w:rPr>
                <w:rFonts w:ascii="Times New Roman" w:eastAsia="Times New Roman" w:hAnsi="Times New Roman" w:cs="Times New Roman"/>
                <w:lang w:eastAsia="lv-LV"/>
              </w:rPr>
              <w:t xml:space="preserve">pieredzes apmaiņas pasākumam </w:t>
            </w:r>
            <w:r w:rsidRPr="0018476F">
              <w:rPr>
                <w:rFonts w:ascii="Times New Roman" w:eastAsia="Times New Roman" w:hAnsi="Times New Roman" w:cs="Times New Roman"/>
                <w:lang w:eastAsia="lv-LV"/>
              </w:rPr>
              <w:t>starp Latvijas kompetent</w:t>
            </w:r>
            <w:r>
              <w:rPr>
                <w:rFonts w:ascii="Times New Roman" w:eastAsia="Times New Roman" w:hAnsi="Times New Roman" w:cs="Times New Roman"/>
                <w:lang w:eastAsia="lv-LV"/>
              </w:rPr>
              <w:t>aj</w:t>
            </w:r>
            <w:r w:rsidRPr="0018476F">
              <w:rPr>
                <w:rFonts w:ascii="Times New Roman" w:eastAsia="Times New Roman" w:hAnsi="Times New Roman" w:cs="Times New Roman"/>
                <w:lang w:eastAsia="lv-LV"/>
              </w:rPr>
              <w:t>ām iestādēm.</w:t>
            </w:r>
          </w:p>
        </w:tc>
        <w:tc>
          <w:tcPr>
            <w:tcW w:w="576" w:type="pct"/>
            <w:tcBorders>
              <w:top w:val="outset" w:sz="6" w:space="0" w:color="414142"/>
              <w:left w:val="outset" w:sz="6" w:space="0" w:color="414142"/>
              <w:bottom w:val="outset" w:sz="6" w:space="0" w:color="414142"/>
              <w:right w:val="outset" w:sz="6" w:space="0" w:color="414142"/>
            </w:tcBorders>
            <w:hideMark/>
          </w:tcPr>
          <w:p w14:paraId="602E0340" w14:textId="77777777" w:rsidR="00DF7190" w:rsidRDefault="00DF7190" w:rsidP="00DF7190">
            <w:pPr>
              <w:spacing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AFCOS </w:t>
            </w:r>
          </w:p>
        </w:tc>
        <w:tc>
          <w:tcPr>
            <w:tcW w:w="670" w:type="pct"/>
            <w:tcBorders>
              <w:top w:val="outset" w:sz="6" w:space="0" w:color="414142"/>
              <w:left w:val="outset" w:sz="6" w:space="0" w:color="414142"/>
              <w:bottom w:val="outset" w:sz="6" w:space="0" w:color="414142"/>
              <w:right w:val="outset" w:sz="6" w:space="0" w:color="414142"/>
            </w:tcBorders>
          </w:tcPr>
          <w:p w14:paraId="09498232" w14:textId="1CF63F2B" w:rsidR="00DF7190" w:rsidRDefault="00DF7190" w:rsidP="00DF7190">
            <w:pPr>
              <w:spacing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Kompetentās iestādes</w:t>
            </w:r>
          </w:p>
        </w:tc>
        <w:tc>
          <w:tcPr>
            <w:tcW w:w="697" w:type="pct"/>
            <w:tcBorders>
              <w:top w:val="outset" w:sz="6" w:space="0" w:color="414142"/>
              <w:left w:val="outset" w:sz="6" w:space="0" w:color="414142"/>
              <w:bottom w:val="outset" w:sz="6" w:space="0" w:color="414142"/>
              <w:right w:val="outset" w:sz="6" w:space="0" w:color="414142"/>
            </w:tcBorders>
            <w:hideMark/>
          </w:tcPr>
          <w:p w14:paraId="64146100" w14:textId="77777777" w:rsidR="00DF7190" w:rsidRDefault="00DF7190" w:rsidP="00DF7190">
            <w:pPr>
              <w:spacing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31.12.2022.</w:t>
            </w:r>
          </w:p>
        </w:tc>
      </w:tr>
      <w:tr w:rsidR="00DF7190" w14:paraId="34BD413E" w14:textId="77777777" w:rsidTr="005272D4">
        <w:tc>
          <w:tcPr>
            <w:tcW w:w="279" w:type="pct"/>
            <w:vMerge/>
            <w:tcBorders>
              <w:left w:val="outset" w:sz="6" w:space="0" w:color="414142"/>
              <w:bottom w:val="outset" w:sz="6" w:space="0" w:color="414142"/>
              <w:right w:val="single" w:sz="4" w:space="0" w:color="auto"/>
            </w:tcBorders>
          </w:tcPr>
          <w:p w14:paraId="7A9E7614" w14:textId="77777777" w:rsidR="00DF7190" w:rsidRPr="00466A6A" w:rsidRDefault="00DF7190" w:rsidP="00DF7190">
            <w:pPr>
              <w:spacing w:line="240" w:lineRule="auto"/>
              <w:jc w:val="center"/>
              <w:rPr>
                <w:rFonts w:ascii="Times New Roman" w:eastAsia="Times New Roman" w:hAnsi="Times New Roman" w:cs="Times New Roman"/>
                <w:sz w:val="24"/>
                <w:szCs w:val="24"/>
                <w:lang w:eastAsia="lv-LV"/>
              </w:rPr>
            </w:pPr>
          </w:p>
        </w:tc>
        <w:tc>
          <w:tcPr>
            <w:tcW w:w="820" w:type="pct"/>
            <w:vMerge/>
            <w:tcBorders>
              <w:left w:val="single" w:sz="4" w:space="0" w:color="auto"/>
              <w:bottom w:val="single" w:sz="4" w:space="0" w:color="auto"/>
              <w:right w:val="single" w:sz="4" w:space="0" w:color="auto"/>
            </w:tcBorders>
          </w:tcPr>
          <w:p w14:paraId="2C24C8CA" w14:textId="77777777" w:rsidR="00DF7190" w:rsidRDefault="00DF7190" w:rsidP="00DF7190">
            <w:pPr>
              <w:spacing w:line="240" w:lineRule="auto"/>
              <w:rPr>
                <w:rFonts w:ascii="Times New Roman" w:eastAsia="Times New Roman" w:hAnsi="Times New Roman" w:cs="Times New Roman"/>
                <w:lang w:eastAsia="lv-LV"/>
              </w:rPr>
            </w:pPr>
          </w:p>
        </w:tc>
        <w:tc>
          <w:tcPr>
            <w:tcW w:w="1070" w:type="pct"/>
            <w:tcBorders>
              <w:top w:val="outset" w:sz="6" w:space="0" w:color="414142"/>
              <w:left w:val="single" w:sz="4" w:space="0" w:color="auto"/>
              <w:bottom w:val="outset" w:sz="6" w:space="0" w:color="414142"/>
              <w:right w:val="outset" w:sz="6" w:space="0" w:color="414142"/>
            </w:tcBorders>
          </w:tcPr>
          <w:p w14:paraId="1A37BA09" w14:textId="6683D6A2" w:rsidR="00DF7190" w:rsidRPr="0018476F" w:rsidRDefault="00DF7190" w:rsidP="00DF7190">
            <w:pPr>
              <w:pStyle w:val="ListParagraph"/>
              <w:numPr>
                <w:ilvl w:val="0"/>
                <w:numId w:val="48"/>
              </w:numPr>
              <w:spacing w:line="240" w:lineRule="auto"/>
              <w:ind w:left="283" w:hanging="283"/>
              <w:rPr>
                <w:rFonts w:ascii="Times New Roman" w:eastAsia="Times New Roman" w:hAnsi="Times New Roman" w:cs="Times New Roman"/>
                <w:lang w:eastAsia="lv-LV"/>
              </w:rPr>
            </w:pPr>
            <w:r>
              <w:rPr>
                <w:rFonts w:ascii="Times New Roman" w:eastAsia="Times New Roman" w:hAnsi="Times New Roman" w:cs="Times New Roman"/>
                <w:lang w:eastAsia="lv-LV"/>
              </w:rPr>
              <w:t>Izstrādāts e-apmācību modulis, ar kura palīdzību tiešsaistē internetā nodrošinātu valsts amatpersonu izglītošanu, kā arī zināšanu pārbaudi ES finanšu interešu aizsardzības jautājumos.</w:t>
            </w:r>
          </w:p>
        </w:tc>
        <w:tc>
          <w:tcPr>
            <w:tcW w:w="888" w:type="pct"/>
            <w:tcBorders>
              <w:top w:val="outset" w:sz="6" w:space="0" w:color="414142"/>
              <w:left w:val="outset" w:sz="6" w:space="0" w:color="414142"/>
              <w:bottom w:val="outset" w:sz="6" w:space="0" w:color="414142"/>
              <w:right w:val="outset" w:sz="6" w:space="0" w:color="414142"/>
            </w:tcBorders>
          </w:tcPr>
          <w:p w14:paraId="6E854DC1" w14:textId="77777777" w:rsidR="00DF7190" w:rsidRDefault="00DF7190" w:rsidP="00DF7190">
            <w:pPr>
              <w:spacing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Izstrādāts un ieviests e-apmācību modulis. </w:t>
            </w:r>
          </w:p>
          <w:p w14:paraId="66E8BE23" w14:textId="77777777" w:rsidR="00DF7190" w:rsidRDefault="00DF7190" w:rsidP="00DF7190">
            <w:pPr>
              <w:spacing w:line="240" w:lineRule="auto"/>
              <w:jc w:val="both"/>
              <w:rPr>
                <w:rFonts w:ascii="Times New Roman" w:eastAsia="Times New Roman" w:hAnsi="Times New Roman" w:cs="Times New Roman"/>
                <w:lang w:eastAsia="lv-LV"/>
              </w:rPr>
            </w:pPr>
          </w:p>
        </w:tc>
        <w:tc>
          <w:tcPr>
            <w:tcW w:w="576" w:type="pct"/>
            <w:tcBorders>
              <w:top w:val="outset" w:sz="6" w:space="0" w:color="414142"/>
              <w:left w:val="outset" w:sz="6" w:space="0" w:color="414142"/>
              <w:bottom w:val="outset" w:sz="6" w:space="0" w:color="414142"/>
              <w:right w:val="outset" w:sz="6" w:space="0" w:color="414142"/>
            </w:tcBorders>
          </w:tcPr>
          <w:p w14:paraId="09D340E0" w14:textId="4FD02833" w:rsidR="00DF7190" w:rsidRDefault="00DF7190" w:rsidP="00DF7190">
            <w:pPr>
              <w:spacing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AFCOS </w:t>
            </w:r>
          </w:p>
        </w:tc>
        <w:tc>
          <w:tcPr>
            <w:tcW w:w="670" w:type="pct"/>
            <w:tcBorders>
              <w:top w:val="outset" w:sz="6" w:space="0" w:color="414142"/>
              <w:left w:val="outset" w:sz="6" w:space="0" w:color="414142"/>
              <w:bottom w:val="outset" w:sz="6" w:space="0" w:color="414142"/>
              <w:right w:val="outset" w:sz="6" w:space="0" w:color="414142"/>
            </w:tcBorders>
          </w:tcPr>
          <w:p w14:paraId="086C8408" w14:textId="7FA30025" w:rsidR="00DF7190" w:rsidRDefault="00DF7190" w:rsidP="00DF7190">
            <w:pPr>
              <w:spacing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Kompetentās iestādes</w:t>
            </w:r>
          </w:p>
        </w:tc>
        <w:tc>
          <w:tcPr>
            <w:tcW w:w="697" w:type="pct"/>
            <w:tcBorders>
              <w:top w:val="outset" w:sz="6" w:space="0" w:color="414142"/>
              <w:left w:val="outset" w:sz="6" w:space="0" w:color="414142"/>
              <w:bottom w:val="outset" w:sz="6" w:space="0" w:color="414142"/>
              <w:right w:val="outset" w:sz="6" w:space="0" w:color="414142"/>
            </w:tcBorders>
          </w:tcPr>
          <w:p w14:paraId="4611D24A" w14:textId="2B49808E" w:rsidR="00DF7190" w:rsidRDefault="00DF7190" w:rsidP="00DF7190">
            <w:pPr>
              <w:spacing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31.12.2022.</w:t>
            </w:r>
          </w:p>
        </w:tc>
      </w:tr>
    </w:tbl>
    <w:p w14:paraId="5F40F787" w14:textId="77777777" w:rsidR="00E41556" w:rsidRDefault="00E41556" w:rsidP="00F01D29">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lv-LV"/>
        </w:rPr>
      </w:pPr>
    </w:p>
    <w:p w14:paraId="5A64DE61" w14:textId="77777777" w:rsidR="00E24249" w:rsidRPr="0006140B" w:rsidRDefault="00E24249" w:rsidP="00CA13D4">
      <w:pPr>
        <w:pStyle w:val="Heading2"/>
        <w:numPr>
          <w:ilvl w:val="0"/>
          <w:numId w:val="34"/>
        </w:numPr>
        <w:spacing w:after="120"/>
        <w:ind w:left="714" w:hanging="357"/>
        <w:rPr>
          <w:rFonts w:ascii="Times New Roman" w:eastAsia="Times New Roman" w:hAnsi="Times New Roman" w:cs="Times New Roman"/>
          <w:b/>
          <w:lang w:eastAsia="lv-LV"/>
        </w:rPr>
      </w:pPr>
      <w:bookmarkStart w:id="9" w:name="_Toc29368956"/>
      <w:r w:rsidRPr="0006140B">
        <w:rPr>
          <w:rFonts w:ascii="Times New Roman" w:eastAsia="Times New Roman" w:hAnsi="Times New Roman" w:cs="Times New Roman"/>
          <w:b/>
          <w:lang w:eastAsia="lv-LV"/>
        </w:rPr>
        <w:lastRenderedPageBreak/>
        <w:t>Teritoriālā perspektīva</w:t>
      </w:r>
      <w:bookmarkEnd w:id="9"/>
    </w:p>
    <w:p w14:paraId="6AB419C9" w14:textId="2B6C6C22" w:rsidR="00E24249" w:rsidRPr="0006140B" w:rsidRDefault="00B92F98" w:rsidP="00CA13D4">
      <w:pPr>
        <w:spacing w:line="240" w:lineRule="auto"/>
        <w:ind w:firstLine="720"/>
        <w:jc w:val="both"/>
        <w:rPr>
          <w:rFonts w:ascii="Times New Roman" w:hAnsi="Times New Roman" w:cs="Times New Roman"/>
          <w:sz w:val="28"/>
          <w:szCs w:val="28"/>
          <w:lang w:eastAsia="lv-LV"/>
        </w:rPr>
      </w:pPr>
      <w:r w:rsidRPr="0006140B">
        <w:rPr>
          <w:rFonts w:ascii="Times New Roman" w:hAnsi="Times New Roman" w:cs="Times New Roman"/>
          <w:sz w:val="28"/>
          <w:szCs w:val="28"/>
          <w:lang w:eastAsia="lv-LV"/>
        </w:rPr>
        <w:t>ES finanšu interešu aizsardzības koordinācijas dienesta (AFCOS) darbības stratēģijai un pasākumu plāna 20</w:t>
      </w:r>
      <w:r w:rsidR="00772552">
        <w:rPr>
          <w:rFonts w:ascii="Times New Roman" w:hAnsi="Times New Roman" w:cs="Times New Roman"/>
          <w:sz w:val="28"/>
          <w:szCs w:val="28"/>
          <w:lang w:eastAsia="lv-LV"/>
        </w:rPr>
        <w:t>20</w:t>
      </w:r>
      <w:r w:rsidRPr="0006140B">
        <w:rPr>
          <w:rFonts w:ascii="Times New Roman" w:hAnsi="Times New Roman" w:cs="Times New Roman"/>
          <w:sz w:val="28"/>
          <w:szCs w:val="28"/>
          <w:lang w:eastAsia="lv-LV"/>
        </w:rPr>
        <w:t>.-20</w:t>
      </w:r>
      <w:r w:rsidR="00772552">
        <w:rPr>
          <w:rFonts w:ascii="Times New Roman" w:hAnsi="Times New Roman" w:cs="Times New Roman"/>
          <w:sz w:val="28"/>
          <w:szCs w:val="28"/>
          <w:lang w:eastAsia="lv-LV"/>
        </w:rPr>
        <w:t>22</w:t>
      </w:r>
      <w:r w:rsidRPr="0006140B">
        <w:rPr>
          <w:rFonts w:ascii="Times New Roman" w:hAnsi="Times New Roman" w:cs="Times New Roman"/>
          <w:sz w:val="28"/>
          <w:szCs w:val="28"/>
          <w:lang w:eastAsia="lv-LV"/>
        </w:rPr>
        <w:t>.gadam ieviešanai nav ietekmes uz teritoriālo perspektīvu.</w:t>
      </w:r>
    </w:p>
    <w:p w14:paraId="1A4E191A" w14:textId="77777777" w:rsidR="00122756" w:rsidRPr="0006140B" w:rsidRDefault="00122756" w:rsidP="00CA13D4">
      <w:pPr>
        <w:pStyle w:val="Heading2"/>
        <w:numPr>
          <w:ilvl w:val="0"/>
          <w:numId w:val="34"/>
        </w:numPr>
        <w:spacing w:after="120"/>
        <w:ind w:left="714" w:hanging="357"/>
        <w:rPr>
          <w:rFonts w:ascii="Times New Roman" w:eastAsia="Times New Roman" w:hAnsi="Times New Roman" w:cs="Times New Roman"/>
          <w:b/>
          <w:lang w:eastAsia="lv-LV"/>
        </w:rPr>
      </w:pPr>
      <w:bookmarkStart w:id="10" w:name="_Toc29368957"/>
      <w:r w:rsidRPr="0006140B">
        <w:rPr>
          <w:rFonts w:ascii="Times New Roman" w:eastAsia="Times New Roman" w:hAnsi="Times New Roman" w:cs="Times New Roman"/>
          <w:b/>
          <w:lang w:eastAsia="lv-LV"/>
        </w:rPr>
        <w:t>Ietekmes novērtējums uz valsts un pašvaldību budžetu</w:t>
      </w:r>
      <w:bookmarkEnd w:id="10"/>
    </w:p>
    <w:p w14:paraId="3A7F2390" w14:textId="3B4346C2" w:rsidR="003A5246" w:rsidRPr="000D6073" w:rsidRDefault="00295D53" w:rsidP="00CA13D4">
      <w:pPr>
        <w:spacing w:line="240" w:lineRule="auto"/>
        <w:ind w:firstLine="720"/>
        <w:jc w:val="both"/>
        <w:rPr>
          <w:rFonts w:ascii="Times New Roman" w:hAnsi="Times New Roman" w:cs="Times New Roman"/>
          <w:sz w:val="28"/>
          <w:szCs w:val="28"/>
          <w:lang w:eastAsia="lv-LV"/>
        </w:rPr>
      </w:pPr>
      <w:r w:rsidRPr="00295D53">
        <w:rPr>
          <w:rFonts w:ascii="Times New Roman" w:hAnsi="Times New Roman" w:cs="Times New Roman"/>
          <w:sz w:val="28"/>
          <w:szCs w:val="28"/>
          <w:lang w:eastAsia="lv-LV"/>
        </w:rPr>
        <w:t xml:space="preserve">Visu pasākumu, kas iekļauti </w:t>
      </w:r>
      <w:r w:rsidRPr="0006140B">
        <w:rPr>
          <w:rFonts w:ascii="Times New Roman" w:hAnsi="Times New Roman" w:cs="Times New Roman"/>
          <w:sz w:val="28"/>
          <w:szCs w:val="28"/>
          <w:lang w:eastAsia="lv-LV"/>
        </w:rPr>
        <w:t>ES finanšu interešu aizsardzības koordinācijas dienesta (AFCOS) darbības stratēģijai un pasākumu plān</w:t>
      </w:r>
      <w:r>
        <w:rPr>
          <w:rFonts w:ascii="Times New Roman" w:hAnsi="Times New Roman" w:cs="Times New Roman"/>
          <w:sz w:val="28"/>
          <w:szCs w:val="28"/>
          <w:lang w:eastAsia="lv-LV"/>
        </w:rPr>
        <w:t>ā</w:t>
      </w:r>
      <w:r w:rsidRPr="0006140B">
        <w:rPr>
          <w:rFonts w:ascii="Times New Roman" w:hAnsi="Times New Roman" w:cs="Times New Roman"/>
          <w:sz w:val="28"/>
          <w:szCs w:val="28"/>
          <w:lang w:eastAsia="lv-LV"/>
        </w:rPr>
        <w:t xml:space="preserve"> 20</w:t>
      </w:r>
      <w:r>
        <w:rPr>
          <w:rFonts w:ascii="Times New Roman" w:hAnsi="Times New Roman" w:cs="Times New Roman"/>
          <w:sz w:val="28"/>
          <w:szCs w:val="28"/>
          <w:lang w:eastAsia="lv-LV"/>
        </w:rPr>
        <w:t>20</w:t>
      </w:r>
      <w:r w:rsidRPr="0006140B">
        <w:rPr>
          <w:rFonts w:ascii="Times New Roman" w:hAnsi="Times New Roman" w:cs="Times New Roman"/>
          <w:sz w:val="28"/>
          <w:szCs w:val="28"/>
          <w:lang w:eastAsia="lv-LV"/>
        </w:rPr>
        <w:t>.-20</w:t>
      </w:r>
      <w:r>
        <w:rPr>
          <w:rFonts w:ascii="Times New Roman" w:hAnsi="Times New Roman" w:cs="Times New Roman"/>
          <w:sz w:val="28"/>
          <w:szCs w:val="28"/>
          <w:lang w:eastAsia="lv-LV"/>
        </w:rPr>
        <w:t>22</w:t>
      </w:r>
      <w:r w:rsidRPr="0006140B">
        <w:rPr>
          <w:rFonts w:ascii="Times New Roman" w:hAnsi="Times New Roman" w:cs="Times New Roman"/>
          <w:sz w:val="28"/>
          <w:szCs w:val="28"/>
          <w:lang w:eastAsia="lv-LV"/>
        </w:rPr>
        <w:t>.gadam</w:t>
      </w:r>
      <w:r w:rsidRPr="00295D53">
        <w:rPr>
          <w:rFonts w:ascii="Times New Roman" w:hAnsi="Times New Roman" w:cs="Times New Roman"/>
          <w:sz w:val="28"/>
          <w:szCs w:val="28"/>
          <w:lang w:eastAsia="lv-LV"/>
        </w:rPr>
        <w:t xml:space="preserve">, izpilde paredzēta </w:t>
      </w:r>
      <w:r w:rsidR="006C104B">
        <w:rPr>
          <w:rFonts w:ascii="Times New Roman" w:hAnsi="Times New Roman" w:cs="Times New Roman"/>
          <w:sz w:val="28"/>
          <w:szCs w:val="28"/>
          <w:lang w:eastAsia="lv-LV"/>
        </w:rPr>
        <w:t>resoru valsts budžeta ietvaros.</w:t>
      </w:r>
    </w:p>
    <w:p w14:paraId="38A6B90F" w14:textId="77777777" w:rsidR="00A13951" w:rsidRDefault="00A13951" w:rsidP="00A13951">
      <w:pPr>
        <w:tabs>
          <w:tab w:val="left" w:pos="540"/>
        </w:tabs>
        <w:spacing w:after="0" w:line="240" w:lineRule="auto"/>
        <w:jc w:val="both"/>
        <w:rPr>
          <w:rFonts w:ascii="Times New Roman" w:eastAsiaTheme="minorHAnsi" w:hAnsi="Times New Roman"/>
          <w:sz w:val="28"/>
          <w:szCs w:val="28"/>
        </w:rPr>
      </w:pPr>
    </w:p>
    <w:p w14:paraId="07BC19A7" w14:textId="77777777" w:rsidR="006C104B" w:rsidRDefault="006C104B" w:rsidP="00A13951">
      <w:pPr>
        <w:tabs>
          <w:tab w:val="left" w:pos="540"/>
        </w:tabs>
        <w:spacing w:after="0" w:line="240" w:lineRule="auto"/>
        <w:jc w:val="both"/>
        <w:rPr>
          <w:rFonts w:ascii="Times New Roman" w:eastAsiaTheme="minorHAnsi" w:hAnsi="Times New Roman"/>
          <w:sz w:val="28"/>
          <w:szCs w:val="28"/>
        </w:rPr>
      </w:pPr>
    </w:p>
    <w:p w14:paraId="1EFE45A3" w14:textId="77777777" w:rsidR="006C104B" w:rsidRPr="00A13951" w:rsidRDefault="006C104B" w:rsidP="00A13951">
      <w:pPr>
        <w:tabs>
          <w:tab w:val="left" w:pos="540"/>
        </w:tabs>
        <w:spacing w:after="0" w:line="240" w:lineRule="auto"/>
        <w:jc w:val="both"/>
        <w:rPr>
          <w:rFonts w:ascii="Times New Roman" w:eastAsiaTheme="minorHAnsi" w:hAnsi="Times New Roman"/>
          <w:sz w:val="28"/>
          <w:szCs w:val="28"/>
        </w:rPr>
      </w:pPr>
    </w:p>
    <w:p w14:paraId="6F1633E9" w14:textId="1BC24ACB" w:rsidR="00A13951" w:rsidRPr="00A13951" w:rsidRDefault="00395D17" w:rsidP="00A13951">
      <w:pPr>
        <w:tabs>
          <w:tab w:val="right" w:pos="8931"/>
        </w:tabs>
        <w:spacing w:after="0" w:line="240" w:lineRule="auto"/>
        <w:ind w:right="-1"/>
        <w:rPr>
          <w:rFonts w:ascii="Times New Roman" w:eastAsiaTheme="minorHAnsi" w:hAnsi="Times New Roman"/>
          <w:sz w:val="28"/>
          <w:szCs w:val="28"/>
        </w:rPr>
      </w:pPr>
      <w:r>
        <w:rPr>
          <w:rFonts w:ascii="Times New Roman" w:eastAsiaTheme="minorHAnsi" w:hAnsi="Times New Roman"/>
          <w:sz w:val="28"/>
          <w:szCs w:val="28"/>
        </w:rPr>
        <w:t>Finanšu ministrs</w:t>
      </w:r>
      <w:r w:rsidR="00A13951" w:rsidRPr="00A13951">
        <w:rPr>
          <w:rFonts w:ascii="Times New Roman" w:eastAsiaTheme="minorHAnsi" w:hAnsi="Times New Roman"/>
          <w:sz w:val="28"/>
          <w:szCs w:val="28"/>
        </w:rPr>
        <w:tab/>
      </w:r>
      <w:r w:rsidR="006C104B">
        <w:rPr>
          <w:rFonts w:ascii="Times New Roman" w:eastAsiaTheme="minorHAnsi" w:hAnsi="Times New Roman"/>
          <w:sz w:val="28"/>
          <w:szCs w:val="28"/>
        </w:rPr>
        <w:tab/>
      </w:r>
      <w:r>
        <w:rPr>
          <w:rFonts w:ascii="Times New Roman" w:eastAsiaTheme="minorHAnsi" w:hAnsi="Times New Roman"/>
          <w:sz w:val="28"/>
          <w:szCs w:val="28"/>
        </w:rPr>
        <w:t>J.Reirs</w:t>
      </w:r>
    </w:p>
    <w:p w14:paraId="41D26C14" w14:textId="77777777" w:rsidR="00A13951" w:rsidRPr="00A13951" w:rsidRDefault="00A13951" w:rsidP="00A13951">
      <w:pPr>
        <w:tabs>
          <w:tab w:val="right" w:pos="8931"/>
        </w:tabs>
        <w:spacing w:after="0" w:line="240" w:lineRule="auto"/>
        <w:ind w:right="-1"/>
        <w:rPr>
          <w:rFonts w:ascii="Times New Roman" w:eastAsiaTheme="minorHAnsi" w:hAnsi="Times New Roman"/>
          <w:sz w:val="28"/>
          <w:szCs w:val="28"/>
        </w:rPr>
      </w:pPr>
    </w:p>
    <w:p w14:paraId="40890D9D" w14:textId="77777777" w:rsidR="00A13951" w:rsidRPr="00A13951" w:rsidRDefault="00A13951" w:rsidP="00A13951">
      <w:pPr>
        <w:spacing w:after="0" w:line="240" w:lineRule="auto"/>
        <w:jc w:val="both"/>
        <w:rPr>
          <w:rFonts w:ascii="Times New Roman" w:eastAsiaTheme="minorHAnsi" w:hAnsi="Times New Roman"/>
          <w:sz w:val="28"/>
          <w:szCs w:val="28"/>
        </w:rPr>
      </w:pPr>
    </w:p>
    <w:p w14:paraId="68AEB101" w14:textId="1B97E69B" w:rsidR="00A13951" w:rsidRPr="00A13951" w:rsidRDefault="00A13951" w:rsidP="00A13951">
      <w:pPr>
        <w:tabs>
          <w:tab w:val="left" w:pos="6379"/>
        </w:tabs>
        <w:spacing w:after="0" w:line="240" w:lineRule="auto"/>
        <w:jc w:val="both"/>
        <w:rPr>
          <w:rFonts w:ascii="Times New Roman" w:eastAsiaTheme="minorHAnsi" w:hAnsi="Times New Roman"/>
          <w:sz w:val="28"/>
          <w:szCs w:val="28"/>
        </w:rPr>
      </w:pPr>
      <w:r w:rsidRPr="00A13951">
        <w:rPr>
          <w:rFonts w:ascii="Times New Roman" w:eastAsiaTheme="minorHAnsi" w:hAnsi="Times New Roman"/>
          <w:sz w:val="28"/>
          <w:szCs w:val="28"/>
        </w:rPr>
        <w:tab/>
      </w:r>
      <w:r w:rsidRPr="00A13951">
        <w:rPr>
          <w:rFonts w:ascii="Times New Roman" w:eastAsiaTheme="minorHAnsi" w:hAnsi="Times New Roman"/>
          <w:sz w:val="28"/>
          <w:szCs w:val="28"/>
        </w:rPr>
        <w:tab/>
      </w:r>
      <w:r w:rsidRPr="00A13951">
        <w:rPr>
          <w:rFonts w:ascii="Times New Roman" w:eastAsiaTheme="minorHAnsi" w:hAnsi="Times New Roman"/>
          <w:sz w:val="28"/>
          <w:szCs w:val="28"/>
        </w:rPr>
        <w:tab/>
      </w:r>
      <w:r w:rsidRPr="00A13951">
        <w:rPr>
          <w:rFonts w:ascii="Times New Roman" w:eastAsiaTheme="minorHAnsi" w:hAnsi="Times New Roman"/>
          <w:sz w:val="28"/>
          <w:szCs w:val="28"/>
        </w:rPr>
        <w:tab/>
      </w:r>
      <w:r w:rsidRPr="00A13951">
        <w:rPr>
          <w:rFonts w:ascii="Times New Roman" w:eastAsiaTheme="minorHAnsi" w:hAnsi="Times New Roman"/>
          <w:sz w:val="28"/>
          <w:szCs w:val="28"/>
        </w:rPr>
        <w:tab/>
      </w:r>
      <w:r w:rsidRPr="00A13951">
        <w:rPr>
          <w:rFonts w:ascii="Times New Roman" w:eastAsiaTheme="minorHAnsi" w:hAnsi="Times New Roman"/>
          <w:sz w:val="28"/>
          <w:szCs w:val="28"/>
        </w:rPr>
        <w:tab/>
        <w:t xml:space="preserve">              </w:t>
      </w:r>
    </w:p>
    <w:p w14:paraId="1FD9E7A2" w14:textId="77777777" w:rsidR="00A13951" w:rsidRPr="004F10C6" w:rsidRDefault="00A13951" w:rsidP="004F10C6">
      <w:pPr>
        <w:jc w:val="center"/>
        <w:rPr>
          <w:rFonts w:ascii="Times New Roman" w:hAnsi="Times New Roman" w:cs="Times New Roman"/>
          <w:sz w:val="28"/>
          <w:szCs w:val="28"/>
        </w:rPr>
      </w:pPr>
    </w:p>
    <w:sectPr w:rsidR="00A13951" w:rsidRPr="004F10C6" w:rsidSect="00295D53">
      <w:pgSz w:w="16838" w:h="11906" w:orient="landscape"/>
      <w:pgMar w:top="1797" w:right="1440" w:bottom="155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C468A" w14:textId="77777777" w:rsidR="00C562C8" w:rsidRDefault="00C562C8" w:rsidP="00A64B3F">
      <w:r>
        <w:separator/>
      </w:r>
    </w:p>
  </w:endnote>
  <w:endnote w:type="continuationSeparator" w:id="0">
    <w:p w14:paraId="6EDCFFD6" w14:textId="77777777" w:rsidR="00C562C8" w:rsidRDefault="00C562C8" w:rsidP="00A64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Sitka Small"/>
    <w:panose1 w:val="00000000000000000000"/>
    <w:charset w:val="00"/>
    <w:family w:val="roman"/>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02A5B" w14:textId="2984A5A1" w:rsidR="004C71C8" w:rsidRDefault="004C71C8">
    <w:pPr>
      <w:pStyle w:val="Footer"/>
    </w:pPr>
    <w:r w:rsidRPr="004C71C8">
      <w:t>FMplans_17032020_AFCOS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BBABC" w14:textId="31E14AEC" w:rsidR="004C71C8" w:rsidRDefault="004C71C8">
    <w:pPr>
      <w:pStyle w:val="Footer"/>
    </w:pPr>
    <w:r w:rsidRPr="004C71C8">
      <w:t>FMplans_17032020_AFCOS</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B9C8" w14:textId="77777777" w:rsidR="00C562C8" w:rsidRDefault="00C562C8" w:rsidP="00A64B3F">
      <w:r>
        <w:separator/>
      </w:r>
    </w:p>
  </w:footnote>
  <w:footnote w:type="continuationSeparator" w:id="0">
    <w:p w14:paraId="4E557368" w14:textId="77777777" w:rsidR="00C562C8" w:rsidRDefault="00C562C8" w:rsidP="00A64B3F">
      <w:r>
        <w:continuationSeparator/>
      </w:r>
    </w:p>
  </w:footnote>
  <w:footnote w:id="1">
    <w:p w14:paraId="6541C9D6" w14:textId="40F76A6D" w:rsidR="00713ACD" w:rsidRPr="00343D29" w:rsidRDefault="00713ACD" w:rsidP="006B5A82">
      <w:pPr>
        <w:pStyle w:val="FootnoteText"/>
        <w:spacing w:after="0"/>
        <w:jc w:val="both"/>
        <w:rPr>
          <w:rFonts w:ascii="Times New Roman" w:hAnsi="Times New Roman" w:cs="Times New Roman"/>
        </w:rPr>
      </w:pPr>
      <w:r w:rsidRPr="00343D29">
        <w:rPr>
          <w:rStyle w:val="FootnoteReference"/>
          <w:rFonts w:ascii="Times New Roman" w:hAnsi="Times New Roman" w:cs="Times New Roman"/>
        </w:rPr>
        <w:footnoteRef/>
      </w:r>
      <w:r w:rsidRPr="00343D29">
        <w:rPr>
          <w:rFonts w:ascii="Times New Roman" w:hAnsi="Times New Roman" w:cs="Times New Roman"/>
        </w:rPr>
        <w:t xml:space="preserve"> </w:t>
      </w:r>
      <w:r w:rsidRPr="00F26FAB">
        <w:rPr>
          <w:rFonts w:ascii="Times New Roman" w:hAnsi="Times New Roman" w:cs="Times New Roman"/>
        </w:rPr>
        <w:t xml:space="preserve">Eiropas Parlamenta un Padomes regula (ES, EURATOM) 883/2013 par izmeklēšanu, ko veic Eiropas Birojs krāpšanas apkarošanai (OLAF), kas atceļ Eiropas Parlamenta un Padomes regulas (EK) Nr.1073/1999 un (EUROTAM) Nr. 1074/1999 </w:t>
      </w:r>
      <w:r w:rsidR="00BA6276">
        <w:rPr>
          <w:rFonts w:ascii="Times New Roman" w:hAnsi="Times New Roman" w:cs="Times New Roman"/>
        </w:rPr>
        <w:t>2.panta 1) punkts.</w:t>
      </w:r>
    </w:p>
  </w:footnote>
  <w:footnote w:id="2">
    <w:p w14:paraId="131AB8CB" w14:textId="77777777" w:rsidR="00713ACD" w:rsidRPr="00CC2455" w:rsidRDefault="00713ACD" w:rsidP="000129B1">
      <w:pPr>
        <w:pStyle w:val="FootnoteText"/>
        <w:spacing w:after="0" w:line="240" w:lineRule="auto"/>
        <w:jc w:val="both"/>
        <w:rPr>
          <w:rFonts w:ascii="Times New Roman" w:hAnsi="Times New Roman" w:cs="Times New Roman"/>
        </w:rPr>
      </w:pPr>
      <w:r w:rsidRPr="00CC2455">
        <w:rPr>
          <w:rStyle w:val="FootnoteReference"/>
          <w:rFonts w:ascii="Times New Roman" w:hAnsi="Times New Roman" w:cs="Times New Roman"/>
        </w:rPr>
        <w:footnoteRef/>
      </w:r>
      <w:r w:rsidRPr="00CC2455">
        <w:rPr>
          <w:rFonts w:ascii="Times New Roman" w:hAnsi="Times New Roman" w:cs="Times New Roman"/>
        </w:rPr>
        <w:t xml:space="preserve"> Eiropas Parlamenta un Padomes 2013.gada 17.decembra Regulas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125.panta 4.punkta c) apakšpunkts;</w:t>
      </w:r>
    </w:p>
  </w:footnote>
  <w:footnote w:id="3">
    <w:p w14:paraId="062C9A02" w14:textId="1BDD2256" w:rsidR="00713ACD" w:rsidRPr="000129B1" w:rsidRDefault="00713ACD" w:rsidP="000129B1">
      <w:pPr>
        <w:pStyle w:val="statut"/>
        <w:spacing w:before="0" w:beforeAutospacing="0" w:after="0" w:afterAutospacing="0"/>
        <w:jc w:val="both"/>
        <w:textAlignment w:val="baseline"/>
        <w:rPr>
          <w:rFonts w:eastAsiaTheme="minorEastAsia"/>
          <w:sz w:val="20"/>
          <w:szCs w:val="20"/>
          <w:lang w:eastAsia="en-US"/>
        </w:rPr>
      </w:pPr>
      <w:r>
        <w:rPr>
          <w:rStyle w:val="FootnoteReference"/>
        </w:rPr>
        <w:footnoteRef/>
      </w:r>
      <w:r>
        <w:t xml:space="preserve"> </w:t>
      </w:r>
      <w:r w:rsidRPr="000129B1">
        <w:rPr>
          <w:rFonts w:eastAsiaTheme="minorEastAsia"/>
          <w:sz w:val="20"/>
          <w:szCs w:val="20"/>
          <w:lang w:eastAsia="en-US"/>
        </w:rPr>
        <w:t>Priekšlikums</w:t>
      </w:r>
      <w:r>
        <w:rPr>
          <w:rFonts w:eastAsiaTheme="minorEastAsia"/>
          <w:sz w:val="20"/>
          <w:szCs w:val="20"/>
          <w:lang w:eastAsia="en-US"/>
        </w:rPr>
        <w:t xml:space="preserve"> </w:t>
      </w:r>
      <w:r w:rsidRPr="000129B1">
        <w:rPr>
          <w:rFonts w:eastAsiaTheme="minorEastAsia"/>
          <w:sz w:val="20"/>
          <w:szCs w:val="20"/>
          <w:lang w:eastAsia="en-US"/>
        </w:rPr>
        <w:t xml:space="preserve">Eiropas Parlamenta un Padomes </w:t>
      </w:r>
      <w:r>
        <w:rPr>
          <w:rFonts w:eastAsiaTheme="minorEastAsia"/>
          <w:sz w:val="20"/>
          <w:szCs w:val="20"/>
          <w:lang w:eastAsia="en-US"/>
        </w:rPr>
        <w:t>Regulai</w:t>
      </w:r>
      <w:r w:rsidRPr="000129B1">
        <w:rPr>
          <w:rFonts w:eastAsiaTheme="minorEastAsia"/>
          <w:sz w:val="20"/>
          <w:szCs w:val="20"/>
          <w:lang w:eastAsia="en-US"/>
        </w:rPr>
        <w:t>,</w:t>
      </w:r>
      <w:r>
        <w:rPr>
          <w:rFonts w:eastAsiaTheme="minorEastAsia"/>
          <w:sz w:val="20"/>
          <w:szCs w:val="20"/>
          <w:lang w:eastAsia="en-US"/>
        </w:rPr>
        <w:t xml:space="preserve"> </w:t>
      </w:r>
      <w:r w:rsidRPr="000129B1">
        <w:rPr>
          <w:rFonts w:eastAsiaTheme="minorEastAsia"/>
          <w:sz w:val="20"/>
          <w:szCs w:val="20"/>
          <w:lang w:eastAsia="en-US"/>
        </w:rPr>
        <w:t>ar ko paredz kopīgus noteikumus par Eiropas Reģionālās attīstības fondu, Eiropas Sociālo fondu Plus, Kohēzijas fondu un</w:t>
      </w:r>
      <w:r>
        <w:rPr>
          <w:rFonts w:ascii="inherit" w:hAnsi="inherit"/>
          <w:b/>
          <w:bCs/>
          <w:color w:val="000000"/>
        </w:rPr>
        <w:t xml:space="preserve"> </w:t>
      </w:r>
      <w:r w:rsidRPr="000129B1">
        <w:rPr>
          <w:rFonts w:eastAsiaTheme="minorEastAsia"/>
          <w:sz w:val="20"/>
          <w:szCs w:val="20"/>
          <w:lang w:eastAsia="en-US"/>
        </w:rPr>
        <w:t>Eiropas Jūrlietu un zivsaimniecības fondu un finanšu noteikumus attiecībā uz tiem un uz Patvēruma un migrācijas fondu, Iekšējās drošības fondu un Robežu pārvaldības un vīzu instrumentu</w:t>
      </w:r>
      <w:r>
        <w:rPr>
          <w:rFonts w:eastAsiaTheme="minorEastAsia"/>
          <w:sz w:val="20"/>
          <w:szCs w:val="20"/>
          <w:lang w:eastAsia="en-US"/>
        </w:rPr>
        <w:t xml:space="preserve"> (</w:t>
      </w:r>
      <w:r w:rsidRPr="000129B1">
        <w:rPr>
          <w:rFonts w:eastAsiaTheme="minorEastAsia"/>
          <w:sz w:val="20"/>
          <w:szCs w:val="20"/>
          <w:lang w:eastAsia="en-US"/>
        </w:rPr>
        <w:t>COM(2018) 375 final)</w:t>
      </w:r>
    </w:p>
  </w:footnote>
  <w:footnote w:id="4">
    <w:p w14:paraId="032FFFEB" w14:textId="15D47457" w:rsidR="00713ACD" w:rsidRPr="00967F2E" w:rsidRDefault="00713ACD" w:rsidP="001E336B">
      <w:pPr>
        <w:pStyle w:val="FootnoteText"/>
        <w:spacing w:after="0" w:line="240" w:lineRule="auto"/>
        <w:rPr>
          <w:rFonts w:ascii="Times New Roman" w:hAnsi="Times New Roman" w:cs="Times New Roman"/>
        </w:rPr>
      </w:pPr>
      <w:r w:rsidRPr="00967F2E">
        <w:rPr>
          <w:rStyle w:val="FootnoteReference"/>
          <w:rFonts w:ascii="Times New Roman" w:hAnsi="Times New Roman" w:cs="Times New Roman"/>
        </w:rPr>
        <w:footnoteRef/>
      </w:r>
      <w:r w:rsidRPr="00967F2E">
        <w:rPr>
          <w:rFonts w:ascii="Times New Roman" w:hAnsi="Times New Roman" w:cs="Times New Roman"/>
        </w:rPr>
        <w:t xml:space="preserve"> 02.12.2014 MK noteikumi</w:t>
      </w:r>
      <w:r>
        <w:rPr>
          <w:rFonts w:ascii="Times New Roman" w:hAnsi="Times New Roman" w:cs="Times New Roman"/>
        </w:rPr>
        <w:t xml:space="preserve"> Nr.737</w:t>
      </w:r>
      <w:r w:rsidRPr="00967F2E">
        <w:rPr>
          <w:rFonts w:ascii="Times New Roman" w:hAnsi="Times New Roman" w:cs="Times New Roman"/>
        </w:rPr>
        <w:t xml:space="preserve"> “Attīstības plānošanas dokumentu izstrādes un ietekmes izvērtēšanas noteikumi”</w:t>
      </w:r>
    </w:p>
  </w:footnote>
  <w:footnote w:id="5">
    <w:p w14:paraId="79276056" w14:textId="152EF88B" w:rsidR="00713ACD" w:rsidRPr="00552DCB" w:rsidRDefault="00713ACD" w:rsidP="001E336B">
      <w:pPr>
        <w:pStyle w:val="FootnoteText"/>
        <w:spacing w:after="0" w:line="240" w:lineRule="auto"/>
        <w:rPr>
          <w:rFonts w:ascii="Times New Roman" w:hAnsi="Times New Roman" w:cs="Times New Roman"/>
        </w:rPr>
      </w:pPr>
      <w:r>
        <w:rPr>
          <w:rStyle w:val="FootnoteReference"/>
        </w:rPr>
        <w:footnoteRef/>
      </w:r>
      <w:r>
        <w:t xml:space="preserve"> </w:t>
      </w:r>
      <w:r w:rsidRPr="00552DCB">
        <w:rPr>
          <w:rFonts w:ascii="Times New Roman" w:hAnsi="Times New Roman" w:cs="Times New Roman"/>
        </w:rPr>
        <w:t>EK OLAF 07.12.2015. Praktiskie soļi nacionāla līmeņa krāpšanas apkarošanas stratēģiju izstrādei</w:t>
      </w:r>
      <w:r>
        <w:rPr>
          <w:rFonts w:ascii="Times New Roman" w:hAnsi="Times New Roman" w:cs="Times New Roman"/>
        </w:rPr>
        <w:t xml:space="preserve"> Nr. Ares(2015)5642419</w:t>
      </w:r>
    </w:p>
  </w:footnote>
  <w:footnote w:id="6">
    <w:p w14:paraId="4B089B43" w14:textId="4FE789A7" w:rsidR="00713ACD" w:rsidRPr="00552DCB" w:rsidRDefault="00713ACD" w:rsidP="001E336B">
      <w:pPr>
        <w:pStyle w:val="FootnoteText"/>
        <w:spacing w:after="0" w:line="240" w:lineRule="auto"/>
        <w:rPr>
          <w:rFonts w:ascii="Times New Roman" w:hAnsi="Times New Roman" w:cs="Times New Roman"/>
        </w:rPr>
      </w:pPr>
      <w:r>
        <w:rPr>
          <w:rStyle w:val="FootnoteReference"/>
        </w:rPr>
        <w:footnoteRef/>
      </w:r>
      <w:r w:rsidRPr="00552DCB">
        <w:rPr>
          <w:rStyle w:val="FootnoteReference"/>
        </w:rPr>
        <w:t xml:space="preserve"> </w:t>
      </w:r>
      <w:r w:rsidRPr="00552DCB">
        <w:rPr>
          <w:rFonts w:ascii="Times New Roman" w:hAnsi="Times New Roman" w:cs="Times New Roman"/>
        </w:rPr>
        <w:t>K</w:t>
      </w:r>
      <w:r>
        <w:rPr>
          <w:rFonts w:ascii="Times New Roman" w:hAnsi="Times New Roman" w:cs="Times New Roman"/>
        </w:rPr>
        <w:t>omisijas</w:t>
      </w:r>
      <w:r w:rsidRPr="00552DCB">
        <w:rPr>
          <w:rFonts w:ascii="Times New Roman" w:hAnsi="Times New Roman" w:cs="Times New Roman"/>
        </w:rPr>
        <w:t xml:space="preserve"> </w:t>
      </w:r>
      <w:r>
        <w:rPr>
          <w:rFonts w:ascii="Times New Roman" w:hAnsi="Times New Roman" w:cs="Times New Roman"/>
        </w:rPr>
        <w:t>paziņojums Eiropas Parlamentam</w:t>
      </w:r>
      <w:r w:rsidRPr="00552DCB">
        <w:rPr>
          <w:rFonts w:ascii="Times New Roman" w:hAnsi="Times New Roman" w:cs="Times New Roman"/>
        </w:rPr>
        <w:t>, P</w:t>
      </w:r>
      <w:r>
        <w:rPr>
          <w:rFonts w:ascii="Times New Roman" w:hAnsi="Times New Roman" w:cs="Times New Roman"/>
        </w:rPr>
        <w:t>adomei</w:t>
      </w:r>
      <w:r w:rsidRPr="00552DCB">
        <w:rPr>
          <w:rFonts w:ascii="Times New Roman" w:hAnsi="Times New Roman" w:cs="Times New Roman"/>
        </w:rPr>
        <w:t xml:space="preserve">, </w:t>
      </w:r>
      <w:r>
        <w:rPr>
          <w:rFonts w:ascii="Times New Roman" w:hAnsi="Times New Roman" w:cs="Times New Roman"/>
        </w:rPr>
        <w:t>Eiropas</w:t>
      </w:r>
      <w:r w:rsidRPr="00552DCB">
        <w:rPr>
          <w:rFonts w:ascii="Times New Roman" w:hAnsi="Times New Roman" w:cs="Times New Roman"/>
        </w:rPr>
        <w:t xml:space="preserve"> </w:t>
      </w:r>
      <w:r>
        <w:rPr>
          <w:rFonts w:ascii="Times New Roman" w:hAnsi="Times New Roman" w:cs="Times New Roman"/>
        </w:rPr>
        <w:t>Ekonomikas un sociālo lietu komitejai,</w:t>
      </w:r>
      <w:r w:rsidRPr="00552DCB">
        <w:rPr>
          <w:rFonts w:ascii="Times New Roman" w:hAnsi="Times New Roman" w:cs="Times New Roman"/>
        </w:rPr>
        <w:t xml:space="preserve"> </w:t>
      </w:r>
      <w:r>
        <w:rPr>
          <w:rFonts w:ascii="Times New Roman" w:hAnsi="Times New Roman" w:cs="Times New Roman"/>
        </w:rPr>
        <w:t xml:space="preserve">Reģionu komitejai un Revīzijas palātai: </w:t>
      </w:r>
      <w:r w:rsidRPr="00552DCB">
        <w:rPr>
          <w:rFonts w:ascii="Times New Roman" w:hAnsi="Times New Roman" w:cs="Times New Roman"/>
        </w:rPr>
        <w:t>Komisijas stratēģija krāpšanas apkarošanai – pastiprināta rīcība ES budžeta aizsardzībai (COM/2019/196)</w:t>
      </w:r>
    </w:p>
  </w:footnote>
  <w:footnote w:id="7">
    <w:p w14:paraId="174601A3" w14:textId="77777777" w:rsidR="00713ACD" w:rsidRDefault="00713ACD" w:rsidP="00850E41">
      <w:pPr>
        <w:pStyle w:val="FootnoteText"/>
        <w:spacing w:after="0" w:line="240" w:lineRule="auto"/>
        <w:rPr>
          <w:rFonts w:ascii="Times New Roman" w:hAnsi="Times New Roman" w:cs="Times New Roman"/>
        </w:rPr>
      </w:pPr>
      <w:r>
        <w:rPr>
          <w:rStyle w:val="FootnoteReference"/>
        </w:rPr>
        <w:footnoteRef/>
      </w:r>
      <w:r>
        <w:t xml:space="preserve"> </w:t>
      </w:r>
      <w:hyperlink r:id="rId1" w:history="1">
        <w:r>
          <w:rPr>
            <w:rStyle w:val="Hyperlink"/>
            <w:rFonts w:ascii="Times New Roman" w:hAnsi="Times New Roman" w:cs="Times New Roman"/>
          </w:rPr>
          <w:t>https://www.knab.gov.lv/upload/knab_normativie_akti/knab_pamatnostadnes_2015_2020_gadam.pdf</w:t>
        </w:r>
      </w:hyperlink>
      <w:r>
        <w:rPr>
          <w:rFonts w:ascii="Times New Roman" w:hAnsi="Times New Roman" w:cs="Times New Roman"/>
        </w:rPr>
        <w:t xml:space="preserve"> </w:t>
      </w:r>
    </w:p>
  </w:footnote>
  <w:footnote w:id="8">
    <w:p w14:paraId="73B97645" w14:textId="77777777" w:rsidR="00713ACD" w:rsidRDefault="00713ACD" w:rsidP="00850E41">
      <w:pPr>
        <w:pStyle w:val="FootnoteText"/>
        <w:spacing w:after="0" w:line="240" w:lineRule="auto"/>
      </w:pPr>
      <w:r>
        <w:rPr>
          <w:rStyle w:val="FootnoteReference"/>
        </w:rPr>
        <w:footnoteRef/>
      </w:r>
      <w:r>
        <w:t xml:space="preserve"> </w:t>
      </w:r>
      <w:hyperlink r:id="rId2" w:history="1">
        <w:r>
          <w:rPr>
            <w:rStyle w:val="Hyperlink"/>
            <w:rFonts w:ascii="Times New Roman" w:hAnsi="Times New Roman" w:cs="Times New Roman"/>
          </w:rPr>
          <w:t>https://www.esfondi.lv/upload/Ieviesana/Pasakumu_plans_krapsanas_korupcijas_risku_mazinasanai.pdf</w:t>
        </w:r>
      </w:hyperlink>
      <w:r>
        <w:rPr>
          <w:rFonts w:ascii="Times New Roman" w:hAnsi="Times New Roman" w:cs="Times New Roman"/>
        </w:rPr>
        <w:t xml:space="preserve"> </w:t>
      </w:r>
    </w:p>
  </w:footnote>
  <w:footnote w:id="9">
    <w:p w14:paraId="2CFB2DC7" w14:textId="77777777" w:rsidR="00713ACD" w:rsidRDefault="00713ACD" w:rsidP="00850E41">
      <w:pPr>
        <w:pStyle w:val="FootnoteText"/>
        <w:spacing w:after="0" w:line="240" w:lineRule="auto"/>
        <w:rPr>
          <w:rFonts w:ascii="Times New Roman" w:hAnsi="Times New Roman" w:cs="Times New Roman"/>
        </w:rPr>
      </w:pPr>
      <w:r>
        <w:rPr>
          <w:rStyle w:val="FootnoteReference"/>
        </w:rPr>
        <w:footnoteRef/>
      </w:r>
      <w:r>
        <w:t xml:space="preserve"> </w:t>
      </w:r>
      <w:hyperlink r:id="rId3" w:history="1">
        <w:r>
          <w:rPr>
            <w:rStyle w:val="Hyperlink"/>
            <w:rFonts w:ascii="Times New Roman" w:hAnsi="Times New Roman" w:cs="Times New Roman"/>
          </w:rPr>
          <w:t>https://www.fm.gov.lv/files/nodoklupolitika/EEIP_uz%2021.01.2019%20(2).docx</w:t>
        </w:r>
      </w:hyperlink>
      <w:r>
        <w:rPr>
          <w:rFonts w:ascii="Times New Roman" w:hAnsi="Times New Roman" w:cs="Times New Roman"/>
        </w:rPr>
        <w:t xml:space="preserve"> </w:t>
      </w:r>
    </w:p>
  </w:footnote>
  <w:footnote w:id="10">
    <w:p w14:paraId="2225137E" w14:textId="77777777" w:rsidR="00713ACD" w:rsidRPr="00CC2455" w:rsidRDefault="00713ACD" w:rsidP="00CC2455">
      <w:pPr>
        <w:pStyle w:val="FootnoteText"/>
        <w:spacing w:after="0"/>
        <w:jc w:val="both"/>
        <w:rPr>
          <w:rFonts w:ascii="Times New Roman" w:hAnsi="Times New Roman" w:cs="Times New Roman"/>
        </w:rPr>
      </w:pPr>
      <w:r w:rsidRPr="00CC2455">
        <w:rPr>
          <w:rStyle w:val="FootnoteReference"/>
          <w:rFonts w:ascii="Times New Roman" w:hAnsi="Times New Roman" w:cs="Times New Roman"/>
        </w:rPr>
        <w:footnoteRef/>
      </w:r>
      <w:r w:rsidRPr="00CC2455">
        <w:rPr>
          <w:rFonts w:ascii="Times New Roman" w:hAnsi="Times New Roman" w:cs="Times New Roman"/>
        </w:rPr>
        <w:t xml:space="preserve"> TAIEX</w:t>
      </w:r>
      <w:r>
        <w:rPr>
          <w:rFonts w:ascii="Times New Roman" w:hAnsi="Times New Roman" w:cs="Times New Roman"/>
        </w:rPr>
        <w:t xml:space="preserve"> – EK Tehniskās palīdzības un informācijas apmaiņas vienkāršots instruments  ES valsts pārvaldes kapacitātes stiprināšanai ES normatīvo aktu ieviešanā, piemērošanā un labās prakses pieredzes apmaiņai, sīkāku informāciju skat. EK mājas lapā: </w:t>
      </w:r>
      <w:hyperlink r:id="rId4" w:history="1">
        <w:r w:rsidRPr="00CA5DBE">
          <w:rPr>
            <w:rStyle w:val="Hyperlink"/>
            <w:rFonts w:ascii="Times New Roman" w:hAnsi="Times New Roman" w:cs="Times New Roman"/>
          </w:rPr>
          <w:t>http://ec.europa.eu/enlargement/tenders/taiex/index_en.htm</w:t>
        </w:r>
      </w:hyperlink>
      <w:r>
        <w:rPr>
          <w:rFonts w:ascii="Times New Roman" w:hAnsi="Times New Roman" w:cs="Times New Roman"/>
        </w:rPr>
        <w:t xml:space="preserve"> </w:t>
      </w:r>
    </w:p>
  </w:footnote>
  <w:footnote w:id="11">
    <w:p w14:paraId="03698E03" w14:textId="77777777" w:rsidR="00713ACD" w:rsidRDefault="00713ACD" w:rsidP="00CC2455">
      <w:pPr>
        <w:pStyle w:val="FootnoteText"/>
        <w:spacing w:after="0"/>
        <w:jc w:val="both"/>
      </w:pPr>
      <w:r w:rsidRPr="00CC2455">
        <w:rPr>
          <w:rStyle w:val="FootnoteReference"/>
          <w:rFonts w:ascii="Times New Roman" w:hAnsi="Times New Roman" w:cs="Times New Roman"/>
        </w:rPr>
        <w:footnoteRef/>
      </w:r>
      <w:r w:rsidRPr="00CC2455">
        <w:rPr>
          <w:rFonts w:ascii="Times New Roman" w:hAnsi="Times New Roman" w:cs="Times New Roman"/>
        </w:rPr>
        <w:t xml:space="preserve"> Hercule III Programm</w:t>
      </w:r>
      <w:r>
        <w:rPr>
          <w:rFonts w:ascii="Times New Roman" w:hAnsi="Times New Roman" w:cs="Times New Roman"/>
        </w:rPr>
        <w:t>a</w:t>
      </w:r>
      <w:r w:rsidRPr="00275466">
        <w:rPr>
          <w:rFonts w:ascii="Times New Roman" w:hAnsi="Times New Roman" w:cs="Times New Roman"/>
        </w:rPr>
        <w:t xml:space="preserve"> 2014- 2020: ir EK </w:t>
      </w:r>
      <w:r>
        <w:rPr>
          <w:rFonts w:ascii="Times New Roman" w:hAnsi="Times New Roman" w:cs="Times New Roman"/>
        </w:rPr>
        <w:t xml:space="preserve">izveidota rīcības programma </w:t>
      </w:r>
      <w:r w:rsidRPr="00275466">
        <w:rPr>
          <w:rFonts w:ascii="Times New Roman" w:hAnsi="Times New Roman" w:cs="Times New Roman"/>
        </w:rPr>
        <w:t>(“Programma”), lai veicinātu darbības, kuras vērstas pret krāpšanu, korupciju un jebkādām citām nelikumīgām darbībām, kas ietekmē Savienības finanšu intereses</w:t>
      </w:r>
      <w:r>
        <w:rPr>
          <w:rFonts w:ascii="Times New Roman" w:hAnsi="Times New Roman" w:cs="Times New Roman"/>
        </w:rPr>
        <w:t>, skat. EK regulu Nr.</w:t>
      </w:r>
      <w:r w:rsidRPr="00275466">
        <w:rPr>
          <w:rFonts w:ascii="Times New Roman" w:hAnsi="Times New Roman" w:cs="Times New Roman"/>
        </w:rPr>
        <w:t>250/2014</w:t>
      </w:r>
      <w:r>
        <w:rPr>
          <w:rFonts w:ascii="Times New Roman" w:hAnsi="Times New Roman" w:cs="Times New Roman"/>
        </w:rPr>
        <w:t>.</w:t>
      </w:r>
    </w:p>
  </w:footnote>
  <w:footnote w:id="12">
    <w:p w14:paraId="0379B647" w14:textId="77777777" w:rsidR="00713ACD" w:rsidRPr="00C53E8F" w:rsidRDefault="00713ACD" w:rsidP="001E336B">
      <w:pPr>
        <w:pStyle w:val="FootnoteText"/>
        <w:spacing w:after="0" w:line="240" w:lineRule="auto"/>
        <w:jc w:val="both"/>
        <w:rPr>
          <w:rFonts w:ascii="Times New Roman" w:hAnsi="Times New Roman" w:cs="Times New Roman"/>
        </w:rPr>
      </w:pPr>
      <w:r w:rsidRPr="00C53E8F">
        <w:rPr>
          <w:rStyle w:val="FootnoteReference"/>
          <w:rFonts w:ascii="Times New Roman" w:hAnsi="Times New Roman" w:cs="Times New Roman"/>
        </w:rPr>
        <w:footnoteRef/>
      </w:r>
      <w:r w:rsidRPr="00C53E8F">
        <w:rPr>
          <w:rFonts w:ascii="Times New Roman" w:hAnsi="Times New Roman" w:cs="Times New Roman"/>
        </w:rPr>
        <w:t xml:space="preserve"> MK 2002.gada 11.septembra rīkojums Nr.495 "Par kontaktiestādes noteikšanu sadarbībai ar OLAF - Eiropas Krāpšanas apkarošanas biroju" (“LV”, 131 (2706), 13.09.2002.) [stājās spēkā 11.09.2002.]</w:t>
      </w:r>
    </w:p>
  </w:footnote>
  <w:footnote w:id="13">
    <w:p w14:paraId="6F526335" w14:textId="353E18C7" w:rsidR="00713ACD" w:rsidRPr="00C53E8F" w:rsidRDefault="00713ACD" w:rsidP="001E336B">
      <w:pPr>
        <w:pStyle w:val="FootnoteText"/>
        <w:spacing w:after="0" w:line="240" w:lineRule="auto"/>
        <w:jc w:val="both"/>
        <w:rPr>
          <w:rFonts w:ascii="Times New Roman" w:hAnsi="Times New Roman" w:cs="Times New Roman"/>
        </w:rPr>
      </w:pPr>
      <w:r w:rsidRPr="00C53E8F">
        <w:rPr>
          <w:rStyle w:val="FootnoteReference"/>
          <w:rFonts w:ascii="Times New Roman" w:hAnsi="Times New Roman" w:cs="Times New Roman"/>
        </w:rPr>
        <w:footnoteRef/>
      </w:r>
      <w:r w:rsidRPr="00C53E8F">
        <w:rPr>
          <w:rFonts w:ascii="Times New Roman" w:hAnsi="Times New Roman" w:cs="Times New Roman"/>
        </w:rPr>
        <w:t xml:space="preserve"> FM 201</w:t>
      </w:r>
      <w:r>
        <w:rPr>
          <w:rFonts w:ascii="Times New Roman" w:hAnsi="Times New Roman" w:cs="Times New Roman"/>
        </w:rPr>
        <w:t>8</w:t>
      </w:r>
      <w:r w:rsidRPr="00C53E8F">
        <w:rPr>
          <w:rFonts w:ascii="Times New Roman" w:hAnsi="Times New Roman" w:cs="Times New Roman"/>
        </w:rPr>
        <w:t xml:space="preserve">.gada </w:t>
      </w:r>
      <w:r>
        <w:rPr>
          <w:rFonts w:ascii="Times New Roman" w:hAnsi="Times New Roman" w:cs="Times New Roman"/>
        </w:rPr>
        <w:t>28</w:t>
      </w:r>
      <w:r w:rsidRPr="00C53E8F">
        <w:rPr>
          <w:rFonts w:ascii="Times New Roman" w:hAnsi="Times New Roman" w:cs="Times New Roman"/>
        </w:rPr>
        <w:t>.novembra reglamenta Nr.12-</w:t>
      </w:r>
      <w:r>
        <w:rPr>
          <w:rFonts w:ascii="Times New Roman" w:hAnsi="Times New Roman" w:cs="Times New Roman"/>
        </w:rPr>
        <w:t>4</w:t>
      </w:r>
      <w:r w:rsidRPr="00C53E8F">
        <w:rPr>
          <w:rFonts w:ascii="Times New Roman" w:hAnsi="Times New Roman" w:cs="Times New Roman"/>
        </w:rPr>
        <w:t>/</w:t>
      </w:r>
      <w:r>
        <w:rPr>
          <w:rFonts w:ascii="Times New Roman" w:hAnsi="Times New Roman" w:cs="Times New Roman"/>
        </w:rPr>
        <w:t>12</w:t>
      </w:r>
      <w:r w:rsidRPr="00C53E8F">
        <w:rPr>
          <w:rFonts w:ascii="Times New Roman" w:hAnsi="Times New Roman" w:cs="Times New Roman"/>
        </w:rPr>
        <w:t xml:space="preserve"> "Finanšu ministrijas reglaments" </w:t>
      </w:r>
      <w:r>
        <w:rPr>
          <w:rFonts w:ascii="Times New Roman" w:hAnsi="Times New Roman" w:cs="Times New Roman"/>
        </w:rPr>
        <w:t>40.5</w:t>
      </w:r>
      <w:r w:rsidRPr="00C53E8F">
        <w:rPr>
          <w:rFonts w:ascii="Times New Roman" w:hAnsi="Times New Roman" w:cs="Times New Roman"/>
        </w:rPr>
        <w:t>.punkts</w:t>
      </w:r>
    </w:p>
  </w:footnote>
  <w:footnote w:id="14">
    <w:p w14:paraId="46B4E8E8" w14:textId="77777777" w:rsidR="00713ACD" w:rsidRPr="009E1490" w:rsidRDefault="00713ACD" w:rsidP="001E336B">
      <w:pPr>
        <w:pStyle w:val="FootnoteText"/>
        <w:spacing w:after="0" w:line="240" w:lineRule="auto"/>
      </w:pPr>
      <w:r w:rsidRPr="00C53E8F">
        <w:rPr>
          <w:rStyle w:val="FootnoteReference"/>
          <w:rFonts w:ascii="Times New Roman" w:hAnsi="Times New Roman" w:cs="Times New Roman"/>
        </w:rPr>
        <w:footnoteRef/>
      </w:r>
      <w:r w:rsidRPr="00C53E8F">
        <w:rPr>
          <w:rFonts w:ascii="Times New Roman" w:hAnsi="Times New Roman" w:cs="Times New Roman"/>
        </w:rPr>
        <w:t xml:space="preserve"> MK 2014.gada 16.decembra noteikumu Nr.769 “Eiropas Savienības finanšu interešu aizsardzības koordinācijas padomes nolikums”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5882418"/>
      <w:docPartObj>
        <w:docPartGallery w:val="Page Numbers (Top of Page)"/>
        <w:docPartUnique/>
      </w:docPartObj>
    </w:sdtPr>
    <w:sdtEndPr>
      <w:rPr>
        <w:noProof/>
      </w:rPr>
    </w:sdtEndPr>
    <w:sdtContent>
      <w:p w14:paraId="1D4EEA98" w14:textId="54C9BC4C" w:rsidR="00713ACD" w:rsidRDefault="00713ACD">
        <w:pPr>
          <w:pStyle w:val="Header"/>
          <w:jc w:val="center"/>
        </w:pPr>
        <w:r>
          <w:fldChar w:fldCharType="begin"/>
        </w:r>
        <w:r>
          <w:instrText xml:space="preserve"> PAGE   \* MERGEFORMAT </w:instrText>
        </w:r>
        <w:r>
          <w:fldChar w:fldCharType="separate"/>
        </w:r>
        <w:r w:rsidR="004A3BAA">
          <w:rPr>
            <w:noProof/>
          </w:rPr>
          <w:t>16</w:t>
        </w:r>
        <w:r>
          <w:rPr>
            <w:noProof/>
          </w:rPr>
          <w:fldChar w:fldCharType="end"/>
        </w:r>
      </w:p>
    </w:sdtContent>
  </w:sdt>
  <w:p w14:paraId="70EDD381" w14:textId="77777777" w:rsidR="00713ACD" w:rsidRPr="00382882" w:rsidRDefault="00713ACD">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4E66"/>
    <w:multiLevelType w:val="hybridMultilevel"/>
    <w:tmpl w:val="32F899D0"/>
    <w:lvl w:ilvl="0" w:tplc="DA6050EE">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 w15:restartNumberingAfterBreak="0">
    <w:nsid w:val="04EA368D"/>
    <w:multiLevelType w:val="hybridMultilevel"/>
    <w:tmpl w:val="12F6C28E"/>
    <w:lvl w:ilvl="0" w:tplc="B652D69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8D02A4"/>
    <w:multiLevelType w:val="hybridMultilevel"/>
    <w:tmpl w:val="D7C6766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CE7387F"/>
    <w:multiLevelType w:val="hybridMultilevel"/>
    <w:tmpl w:val="357C46E4"/>
    <w:lvl w:ilvl="0" w:tplc="0E507D30">
      <w:start w:val="1"/>
      <w:numFmt w:val="bullet"/>
      <w:lvlText w:val="•"/>
      <w:lvlJc w:val="left"/>
      <w:pPr>
        <w:tabs>
          <w:tab w:val="num" w:pos="720"/>
        </w:tabs>
        <w:ind w:left="720" w:hanging="360"/>
      </w:pPr>
      <w:rPr>
        <w:rFonts w:ascii="Arial" w:hAnsi="Arial" w:hint="default"/>
      </w:rPr>
    </w:lvl>
    <w:lvl w:ilvl="1" w:tplc="359C1F9C" w:tentative="1">
      <w:start w:val="1"/>
      <w:numFmt w:val="bullet"/>
      <w:lvlText w:val="•"/>
      <w:lvlJc w:val="left"/>
      <w:pPr>
        <w:tabs>
          <w:tab w:val="num" w:pos="1440"/>
        </w:tabs>
        <w:ind w:left="1440" w:hanging="360"/>
      </w:pPr>
      <w:rPr>
        <w:rFonts w:ascii="Arial" w:hAnsi="Arial" w:hint="default"/>
      </w:rPr>
    </w:lvl>
    <w:lvl w:ilvl="2" w:tplc="FA064376" w:tentative="1">
      <w:start w:val="1"/>
      <w:numFmt w:val="bullet"/>
      <w:lvlText w:val="•"/>
      <w:lvlJc w:val="left"/>
      <w:pPr>
        <w:tabs>
          <w:tab w:val="num" w:pos="2160"/>
        </w:tabs>
        <w:ind w:left="2160" w:hanging="360"/>
      </w:pPr>
      <w:rPr>
        <w:rFonts w:ascii="Arial" w:hAnsi="Arial" w:hint="default"/>
      </w:rPr>
    </w:lvl>
    <w:lvl w:ilvl="3" w:tplc="952EB4F8" w:tentative="1">
      <w:start w:val="1"/>
      <w:numFmt w:val="bullet"/>
      <w:lvlText w:val="•"/>
      <w:lvlJc w:val="left"/>
      <w:pPr>
        <w:tabs>
          <w:tab w:val="num" w:pos="2880"/>
        </w:tabs>
        <w:ind w:left="2880" w:hanging="360"/>
      </w:pPr>
      <w:rPr>
        <w:rFonts w:ascii="Arial" w:hAnsi="Arial" w:hint="default"/>
      </w:rPr>
    </w:lvl>
    <w:lvl w:ilvl="4" w:tplc="FD7C1142" w:tentative="1">
      <w:start w:val="1"/>
      <w:numFmt w:val="bullet"/>
      <w:lvlText w:val="•"/>
      <w:lvlJc w:val="left"/>
      <w:pPr>
        <w:tabs>
          <w:tab w:val="num" w:pos="3600"/>
        </w:tabs>
        <w:ind w:left="3600" w:hanging="360"/>
      </w:pPr>
      <w:rPr>
        <w:rFonts w:ascii="Arial" w:hAnsi="Arial" w:hint="default"/>
      </w:rPr>
    </w:lvl>
    <w:lvl w:ilvl="5" w:tplc="70DC0ECC" w:tentative="1">
      <w:start w:val="1"/>
      <w:numFmt w:val="bullet"/>
      <w:lvlText w:val="•"/>
      <w:lvlJc w:val="left"/>
      <w:pPr>
        <w:tabs>
          <w:tab w:val="num" w:pos="4320"/>
        </w:tabs>
        <w:ind w:left="4320" w:hanging="360"/>
      </w:pPr>
      <w:rPr>
        <w:rFonts w:ascii="Arial" w:hAnsi="Arial" w:hint="default"/>
      </w:rPr>
    </w:lvl>
    <w:lvl w:ilvl="6" w:tplc="FC54D8D8" w:tentative="1">
      <w:start w:val="1"/>
      <w:numFmt w:val="bullet"/>
      <w:lvlText w:val="•"/>
      <w:lvlJc w:val="left"/>
      <w:pPr>
        <w:tabs>
          <w:tab w:val="num" w:pos="5040"/>
        </w:tabs>
        <w:ind w:left="5040" w:hanging="360"/>
      </w:pPr>
      <w:rPr>
        <w:rFonts w:ascii="Arial" w:hAnsi="Arial" w:hint="default"/>
      </w:rPr>
    </w:lvl>
    <w:lvl w:ilvl="7" w:tplc="6DB88B78" w:tentative="1">
      <w:start w:val="1"/>
      <w:numFmt w:val="bullet"/>
      <w:lvlText w:val="•"/>
      <w:lvlJc w:val="left"/>
      <w:pPr>
        <w:tabs>
          <w:tab w:val="num" w:pos="5760"/>
        </w:tabs>
        <w:ind w:left="5760" w:hanging="360"/>
      </w:pPr>
      <w:rPr>
        <w:rFonts w:ascii="Arial" w:hAnsi="Arial" w:hint="default"/>
      </w:rPr>
    </w:lvl>
    <w:lvl w:ilvl="8" w:tplc="F7D2F72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172534"/>
    <w:multiLevelType w:val="hybridMultilevel"/>
    <w:tmpl w:val="68B2FD62"/>
    <w:lvl w:ilvl="0" w:tplc="9D5AF87C">
      <w:start w:val="1"/>
      <w:numFmt w:val="decimal"/>
      <w:lvlText w:val="%1."/>
      <w:lvlJc w:val="left"/>
      <w:pPr>
        <w:ind w:left="720" w:hanging="360"/>
      </w:pPr>
      <w:rPr>
        <w:rFonts w:ascii="Times New Roman" w:hAnsi="Times New Roman" w:cs="Times New Roman" w:hint="default"/>
        <w:sz w:val="3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78567F"/>
    <w:multiLevelType w:val="hybridMultilevel"/>
    <w:tmpl w:val="289C31F0"/>
    <w:lvl w:ilvl="0" w:tplc="F7981D44">
      <w:start w:val="3"/>
      <w:numFmt w:val="bullet"/>
      <w:lvlText w:val=""/>
      <w:lvlJc w:val="left"/>
      <w:pPr>
        <w:ind w:left="1800" w:hanging="360"/>
      </w:pPr>
      <w:rPr>
        <w:rFonts w:ascii="Symbol" w:eastAsiaTheme="minorEastAsia" w:hAnsi="Symbol" w:cs="Times New Roman" w:hint="default"/>
        <w:b w:val="0"/>
        <w:color w:val="000000"/>
        <w:sz w:val="22"/>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6" w15:restartNumberingAfterBreak="0">
    <w:nsid w:val="18634E61"/>
    <w:multiLevelType w:val="hybridMultilevel"/>
    <w:tmpl w:val="DC72B7D0"/>
    <w:lvl w:ilvl="0" w:tplc="956CCD7E">
      <w:start w:val="2"/>
      <w:numFmt w:val="bullet"/>
      <w:lvlText w:val="-"/>
      <w:lvlJc w:val="left"/>
      <w:pPr>
        <w:ind w:left="1800" w:hanging="360"/>
      </w:pPr>
      <w:rPr>
        <w:rFonts w:ascii="Times New Roman" w:eastAsia="Times New Roman"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7" w15:restartNumberingAfterBreak="0">
    <w:nsid w:val="1A0C6759"/>
    <w:multiLevelType w:val="hybridMultilevel"/>
    <w:tmpl w:val="F25A30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B6B0F50"/>
    <w:multiLevelType w:val="hybridMultilevel"/>
    <w:tmpl w:val="119E17CC"/>
    <w:lvl w:ilvl="0" w:tplc="AF446938">
      <w:start w:val="3"/>
      <w:numFmt w:val="decimal"/>
      <w:lvlText w:val="%1."/>
      <w:lvlJc w:val="left"/>
      <w:pPr>
        <w:ind w:left="720" w:hanging="360"/>
      </w:pPr>
      <w:rPr>
        <w:rFonts w:ascii="Arial" w:eastAsia="Times New Roman" w:hAnsi="Arial" w:cs="Arial" w:hint="default"/>
        <w:b w:val="0"/>
        <w:color w:val="808080" w:themeColor="background1" w:themeShade="80"/>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4407520"/>
    <w:multiLevelType w:val="hybridMultilevel"/>
    <w:tmpl w:val="1F6A7CAA"/>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0" w15:restartNumberingAfterBreak="0">
    <w:nsid w:val="24ED57B3"/>
    <w:multiLevelType w:val="hybridMultilevel"/>
    <w:tmpl w:val="7F102198"/>
    <w:lvl w:ilvl="0" w:tplc="FE9AE472">
      <w:start w:val="1"/>
      <w:numFmt w:val="bullet"/>
      <w:lvlText w:val="-"/>
      <w:lvlJc w:val="left"/>
      <w:pPr>
        <w:ind w:left="720" w:hanging="360"/>
      </w:pPr>
      <w:rPr>
        <w:rFonts w:ascii="Calibri" w:eastAsiaTheme="minorEastAsia"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70F1169"/>
    <w:multiLevelType w:val="hybridMultilevel"/>
    <w:tmpl w:val="9C4C9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D93925"/>
    <w:multiLevelType w:val="hybridMultilevel"/>
    <w:tmpl w:val="1D18AD20"/>
    <w:lvl w:ilvl="0" w:tplc="5C4E7B5C">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BFB7FD8"/>
    <w:multiLevelType w:val="hybridMultilevel"/>
    <w:tmpl w:val="6EEE3512"/>
    <w:lvl w:ilvl="0" w:tplc="79540EDC">
      <w:start w:val="1"/>
      <w:numFmt w:val="decimal"/>
      <w:lvlText w:val="%1."/>
      <w:lvlJc w:val="left"/>
      <w:pPr>
        <w:ind w:left="661" w:hanging="360"/>
      </w:pPr>
      <w:rPr>
        <w:rFonts w:hint="default"/>
      </w:rPr>
    </w:lvl>
    <w:lvl w:ilvl="1" w:tplc="04260019" w:tentative="1">
      <w:start w:val="1"/>
      <w:numFmt w:val="lowerLetter"/>
      <w:lvlText w:val="%2."/>
      <w:lvlJc w:val="left"/>
      <w:pPr>
        <w:ind w:left="1381" w:hanging="360"/>
      </w:pPr>
    </w:lvl>
    <w:lvl w:ilvl="2" w:tplc="0426001B" w:tentative="1">
      <w:start w:val="1"/>
      <w:numFmt w:val="lowerRoman"/>
      <w:lvlText w:val="%3."/>
      <w:lvlJc w:val="right"/>
      <w:pPr>
        <w:ind w:left="2101" w:hanging="180"/>
      </w:pPr>
    </w:lvl>
    <w:lvl w:ilvl="3" w:tplc="0426000F" w:tentative="1">
      <w:start w:val="1"/>
      <w:numFmt w:val="decimal"/>
      <w:lvlText w:val="%4."/>
      <w:lvlJc w:val="left"/>
      <w:pPr>
        <w:ind w:left="2821" w:hanging="360"/>
      </w:pPr>
    </w:lvl>
    <w:lvl w:ilvl="4" w:tplc="04260019" w:tentative="1">
      <w:start w:val="1"/>
      <w:numFmt w:val="lowerLetter"/>
      <w:lvlText w:val="%5."/>
      <w:lvlJc w:val="left"/>
      <w:pPr>
        <w:ind w:left="3541" w:hanging="360"/>
      </w:pPr>
    </w:lvl>
    <w:lvl w:ilvl="5" w:tplc="0426001B" w:tentative="1">
      <w:start w:val="1"/>
      <w:numFmt w:val="lowerRoman"/>
      <w:lvlText w:val="%6."/>
      <w:lvlJc w:val="right"/>
      <w:pPr>
        <w:ind w:left="4261" w:hanging="180"/>
      </w:pPr>
    </w:lvl>
    <w:lvl w:ilvl="6" w:tplc="0426000F" w:tentative="1">
      <w:start w:val="1"/>
      <w:numFmt w:val="decimal"/>
      <w:lvlText w:val="%7."/>
      <w:lvlJc w:val="left"/>
      <w:pPr>
        <w:ind w:left="4981" w:hanging="360"/>
      </w:pPr>
    </w:lvl>
    <w:lvl w:ilvl="7" w:tplc="04260019" w:tentative="1">
      <w:start w:val="1"/>
      <w:numFmt w:val="lowerLetter"/>
      <w:lvlText w:val="%8."/>
      <w:lvlJc w:val="left"/>
      <w:pPr>
        <w:ind w:left="5701" w:hanging="360"/>
      </w:pPr>
    </w:lvl>
    <w:lvl w:ilvl="8" w:tplc="0426001B" w:tentative="1">
      <w:start w:val="1"/>
      <w:numFmt w:val="lowerRoman"/>
      <w:lvlText w:val="%9."/>
      <w:lvlJc w:val="right"/>
      <w:pPr>
        <w:ind w:left="6421" w:hanging="180"/>
      </w:pPr>
    </w:lvl>
  </w:abstractNum>
  <w:abstractNum w:abstractNumId="14" w15:restartNumberingAfterBreak="0">
    <w:nsid w:val="2E257B14"/>
    <w:multiLevelType w:val="hybridMultilevel"/>
    <w:tmpl w:val="32A06CBC"/>
    <w:lvl w:ilvl="0" w:tplc="3676D8D6">
      <w:start w:val="3"/>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5" w15:restartNumberingAfterBreak="0">
    <w:nsid w:val="2F5C0B0F"/>
    <w:multiLevelType w:val="multilevel"/>
    <w:tmpl w:val="62549226"/>
    <w:lvl w:ilvl="0">
      <w:start w:val="1"/>
      <w:numFmt w:val="upperRoman"/>
      <w:lvlText w:val="%1."/>
      <w:lvlJc w:val="right"/>
      <w:pPr>
        <w:ind w:left="720" w:hanging="360"/>
      </w:pPr>
      <w:rPr>
        <w:rFonts w:hint="default"/>
      </w:rPr>
    </w:lvl>
    <w:lvl w:ilvl="1">
      <w:start w:val="1"/>
      <w:numFmt w:val="decimal"/>
      <w:isLgl/>
      <w:lvlText w:val="%1.%2."/>
      <w:lvlJc w:val="left"/>
      <w:pPr>
        <w:ind w:left="1440" w:hanging="720"/>
      </w:pPr>
      <w:rPr>
        <w:rFonts w:hint="default"/>
        <w:b w:val="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316114D9"/>
    <w:multiLevelType w:val="hybridMultilevel"/>
    <w:tmpl w:val="B1AE12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1F66B33"/>
    <w:multiLevelType w:val="multilevel"/>
    <w:tmpl w:val="E6B6531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5954282"/>
    <w:multiLevelType w:val="multilevel"/>
    <w:tmpl w:val="042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A453A52"/>
    <w:multiLevelType w:val="hybridMultilevel"/>
    <w:tmpl w:val="B85EA600"/>
    <w:lvl w:ilvl="0" w:tplc="FA7C1964">
      <w:start w:val="1"/>
      <w:numFmt w:val="decimal"/>
      <w:lvlText w:val="%1."/>
      <w:lvlJc w:val="left"/>
      <w:pPr>
        <w:ind w:left="5322" w:hanging="360"/>
      </w:pPr>
      <w:rPr>
        <w:b w:val="0"/>
      </w:rPr>
    </w:lvl>
    <w:lvl w:ilvl="1" w:tplc="04260019">
      <w:start w:val="1"/>
      <w:numFmt w:val="lowerLetter"/>
      <w:lvlText w:val="%2."/>
      <w:lvlJc w:val="left"/>
      <w:pPr>
        <w:ind w:left="6042" w:hanging="360"/>
      </w:pPr>
    </w:lvl>
    <w:lvl w:ilvl="2" w:tplc="0426001B">
      <w:start w:val="1"/>
      <w:numFmt w:val="lowerRoman"/>
      <w:lvlText w:val="%3."/>
      <w:lvlJc w:val="right"/>
      <w:pPr>
        <w:ind w:left="6762" w:hanging="180"/>
      </w:pPr>
    </w:lvl>
    <w:lvl w:ilvl="3" w:tplc="0426000F">
      <w:start w:val="1"/>
      <w:numFmt w:val="decimal"/>
      <w:lvlText w:val="%4."/>
      <w:lvlJc w:val="left"/>
      <w:pPr>
        <w:ind w:left="7482" w:hanging="360"/>
      </w:pPr>
    </w:lvl>
    <w:lvl w:ilvl="4" w:tplc="04260019">
      <w:start w:val="1"/>
      <w:numFmt w:val="lowerLetter"/>
      <w:lvlText w:val="%5."/>
      <w:lvlJc w:val="left"/>
      <w:pPr>
        <w:ind w:left="8202" w:hanging="360"/>
      </w:pPr>
    </w:lvl>
    <w:lvl w:ilvl="5" w:tplc="0426001B">
      <w:start w:val="1"/>
      <w:numFmt w:val="lowerRoman"/>
      <w:lvlText w:val="%6."/>
      <w:lvlJc w:val="right"/>
      <w:pPr>
        <w:ind w:left="8922" w:hanging="180"/>
      </w:pPr>
    </w:lvl>
    <w:lvl w:ilvl="6" w:tplc="0426000F">
      <w:start w:val="1"/>
      <w:numFmt w:val="decimal"/>
      <w:lvlText w:val="%7."/>
      <w:lvlJc w:val="left"/>
      <w:pPr>
        <w:ind w:left="9642" w:hanging="360"/>
      </w:pPr>
    </w:lvl>
    <w:lvl w:ilvl="7" w:tplc="04260019">
      <w:start w:val="1"/>
      <w:numFmt w:val="lowerLetter"/>
      <w:lvlText w:val="%8."/>
      <w:lvlJc w:val="left"/>
      <w:pPr>
        <w:ind w:left="10362" w:hanging="360"/>
      </w:pPr>
    </w:lvl>
    <w:lvl w:ilvl="8" w:tplc="0426001B">
      <w:start w:val="1"/>
      <w:numFmt w:val="lowerRoman"/>
      <w:lvlText w:val="%9."/>
      <w:lvlJc w:val="right"/>
      <w:pPr>
        <w:ind w:left="11082" w:hanging="180"/>
      </w:pPr>
    </w:lvl>
  </w:abstractNum>
  <w:abstractNum w:abstractNumId="20" w15:restartNumberingAfterBreak="0">
    <w:nsid w:val="3AD67380"/>
    <w:multiLevelType w:val="hybridMultilevel"/>
    <w:tmpl w:val="5CF21A9A"/>
    <w:lvl w:ilvl="0" w:tplc="E5C2E36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3B921BF7"/>
    <w:multiLevelType w:val="hybridMultilevel"/>
    <w:tmpl w:val="92205CEC"/>
    <w:lvl w:ilvl="0" w:tplc="5D608DFC">
      <w:start w:val="2017"/>
      <w:numFmt w:val="bullet"/>
      <w:lvlText w:val="-"/>
      <w:lvlJc w:val="left"/>
      <w:pPr>
        <w:ind w:left="1080" w:hanging="360"/>
      </w:pPr>
      <w:rPr>
        <w:rFonts w:ascii="Arial" w:eastAsia="Times New Roman" w:hAnsi="Arial" w:cs="Aria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0">
    <w:nsid w:val="3D7F6468"/>
    <w:multiLevelType w:val="multilevel"/>
    <w:tmpl w:val="82322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E3F3BE2"/>
    <w:multiLevelType w:val="multilevel"/>
    <w:tmpl w:val="11CAC732"/>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24D48BD"/>
    <w:multiLevelType w:val="hybridMultilevel"/>
    <w:tmpl w:val="286C33E4"/>
    <w:lvl w:ilvl="0" w:tplc="CB787460">
      <w:start w:val="14"/>
      <w:numFmt w:val="decimal"/>
      <w:lvlText w:val="%1."/>
      <w:lvlJc w:val="left"/>
      <w:pPr>
        <w:ind w:left="660" w:hanging="360"/>
      </w:pPr>
      <w:rPr>
        <w:rFonts w:hint="default"/>
      </w:rPr>
    </w:lvl>
    <w:lvl w:ilvl="1" w:tplc="04260019">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5" w15:restartNumberingAfterBreak="0">
    <w:nsid w:val="47A8382C"/>
    <w:multiLevelType w:val="hybridMultilevel"/>
    <w:tmpl w:val="85DAA3F6"/>
    <w:lvl w:ilvl="0" w:tplc="04260001">
      <w:start w:val="2"/>
      <w:numFmt w:val="bullet"/>
      <w:lvlText w:val=""/>
      <w:lvlJc w:val="left"/>
      <w:pPr>
        <w:ind w:left="1440" w:hanging="360"/>
      </w:pPr>
      <w:rPr>
        <w:rFonts w:ascii="Symbol" w:eastAsia="Times New Roman" w:hAnsi="Symbol" w:cs="Times New Roman"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15:restartNumberingAfterBreak="0">
    <w:nsid w:val="48DE2413"/>
    <w:multiLevelType w:val="multilevel"/>
    <w:tmpl w:val="5F48A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C117047"/>
    <w:multiLevelType w:val="hybridMultilevel"/>
    <w:tmpl w:val="6EC868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0995018"/>
    <w:multiLevelType w:val="hybridMultilevel"/>
    <w:tmpl w:val="3DBCB72C"/>
    <w:lvl w:ilvl="0" w:tplc="E19A94B4">
      <w:start w:val="1"/>
      <w:numFmt w:val="lowerRoman"/>
      <w:lvlText w:val="%1)"/>
      <w:lvlJc w:val="left"/>
      <w:pPr>
        <w:ind w:left="1440" w:hanging="720"/>
      </w:pPr>
      <w:rPr>
        <w:rFonts w:hint="default"/>
        <w:sz w:val="23"/>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522F266C"/>
    <w:multiLevelType w:val="hybridMultilevel"/>
    <w:tmpl w:val="52E0CB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4DA68FF"/>
    <w:multiLevelType w:val="hybridMultilevel"/>
    <w:tmpl w:val="81726788"/>
    <w:lvl w:ilvl="0" w:tplc="0D1EAE24">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31" w15:restartNumberingAfterBreak="0">
    <w:nsid w:val="557105B9"/>
    <w:multiLevelType w:val="hybridMultilevel"/>
    <w:tmpl w:val="02862EB0"/>
    <w:lvl w:ilvl="0" w:tplc="2F66DE56">
      <w:start w:val="2"/>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5FF53E7"/>
    <w:multiLevelType w:val="multilevel"/>
    <w:tmpl w:val="2980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96704B0"/>
    <w:multiLevelType w:val="hybridMultilevel"/>
    <w:tmpl w:val="7C52D4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970684D"/>
    <w:multiLevelType w:val="hybridMultilevel"/>
    <w:tmpl w:val="73B455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0F8534B"/>
    <w:multiLevelType w:val="hybridMultilevel"/>
    <w:tmpl w:val="DE8C20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2DC6BF4"/>
    <w:multiLevelType w:val="multilevel"/>
    <w:tmpl w:val="46ACB824"/>
    <w:lvl w:ilvl="0">
      <w:start w:val="1"/>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7" w15:restartNumberingAfterBreak="0">
    <w:nsid w:val="6B113D3E"/>
    <w:multiLevelType w:val="multilevel"/>
    <w:tmpl w:val="46ACB824"/>
    <w:lvl w:ilvl="0">
      <w:start w:val="1"/>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8" w15:restartNumberingAfterBreak="0">
    <w:nsid w:val="6B6F51B2"/>
    <w:multiLevelType w:val="hybridMultilevel"/>
    <w:tmpl w:val="5E5680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DD25184"/>
    <w:multiLevelType w:val="hybridMultilevel"/>
    <w:tmpl w:val="93521A7A"/>
    <w:lvl w:ilvl="0" w:tplc="B59EF18E">
      <w:start w:val="1"/>
      <w:numFmt w:val="bullet"/>
      <w:lvlText w:val="-"/>
      <w:lvlJc w:val="left"/>
      <w:pPr>
        <w:ind w:left="660" w:hanging="360"/>
      </w:pPr>
      <w:rPr>
        <w:rFonts w:ascii="Arial" w:eastAsia="Times New Roman" w:hAnsi="Arial" w:cs="Arial" w:hint="default"/>
      </w:rPr>
    </w:lvl>
    <w:lvl w:ilvl="1" w:tplc="04260003" w:tentative="1">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abstractNum w:abstractNumId="40" w15:restartNumberingAfterBreak="0">
    <w:nsid w:val="737223D3"/>
    <w:multiLevelType w:val="hybridMultilevel"/>
    <w:tmpl w:val="A718E6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45E19DC"/>
    <w:multiLevelType w:val="hybridMultilevel"/>
    <w:tmpl w:val="DE5065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5645EF1"/>
    <w:multiLevelType w:val="multilevel"/>
    <w:tmpl w:val="276CAABE"/>
    <w:lvl w:ilvl="0">
      <w:start w:val="1"/>
      <w:numFmt w:val="decimal"/>
      <w:lvlText w:val="%1."/>
      <w:lvlJc w:val="left"/>
      <w:pPr>
        <w:ind w:left="420" w:hanging="420"/>
      </w:pPr>
      <w:rPr>
        <w:rFonts w:hint="default"/>
      </w:rPr>
    </w:lvl>
    <w:lvl w:ilvl="1">
      <w:start w:val="1"/>
      <w:numFmt w:val="decimal"/>
      <w:lvlText w:val="%1.%2."/>
      <w:lvlJc w:val="left"/>
      <w:pPr>
        <w:ind w:left="720" w:hanging="4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43" w15:restartNumberingAfterBreak="0">
    <w:nsid w:val="78C041C5"/>
    <w:multiLevelType w:val="hybridMultilevel"/>
    <w:tmpl w:val="CB10C27C"/>
    <w:lvl w:ilvl="0" w:tplc="96AE0B1E">
      <w:start w:val="1"/>
      <w:numFmt w:val="bullet"/>
      <w:lvlText w:val=""/>
      <w:lvlJc w:val="left"/>
      <w:pPr>
        <w:tabs>
          <w:tab w:val="num" w:pos="720"/>
        </w:tabs>
        <w:ind w:left="720" w:hanging="360"/>
      </w:pPr>
      <w:rPr>
        <w:rFonts w:ascii="Wingdings" w:hAnsi="Wingdings" w:hint="default"/>
      </w:rPr>
    </w:lvl>
    <w:lvl w:ilvl="1" w:tplc="CEE00E3E" w:tentative="1">
      <w:start w:val="1"/>
      <w:numFmt w:val="bullet"/>
      <w:lvlText w:val=""/>
      <w:lvlJc w:val="left"/>
      <w:pPr>
        <w:tabs>
          <w:tab w:val="num" w:pos="1440"/>
        </w:tabs>
        <w:ind w:left="1440" w:hanging="360"/>
      </w:pPr>
      <w:rPr>
        <w:rFonts w:ascii="Wingdings" w:hAnsi="Wingdings" w:hint="default"/>
      </w:rPr>
    </w:lvl>
    <w:lvl w:ilvl="2" w:tplc="A24CE39E" w:tentative="1">
      <w:start w:val="1"/>
      <w:numFmt w:val="bullet"/>
      <w:lvlText w:val=""/>
      <w:lvlJc w:val="left"/>
      <w:pPr>
        <w:tabs>
          <w:tab w:val="num" w:pos="2160"/>
        </w:tabs>
        <w:ind w:left="2160" w:hanging="360"/>
      </w:pPr>
      <w:rPr>
        <w:rFonts w:ascii="Wingdings" w:hAnsi="Wingdings" w:hint="default"/>
      </w:rPr>
    </w:lvl>
    <w:lvl w:ilvl="3" w:tplc="DD8E30C4" w:tentative="1">
      <w:start w:val="1"/>
      <w:numFmt w:val="bullet"/>
      <w:lvlText w:val=""/>
      <w:lvlJc w:val="left"/>
      <w:pPr>
        <w:tabs>
          <w:tab w:val="num" w:pos="2880"/>
        </w:tabs>
        <w:ind w:left="2880" w:hanging="360"/>
      </w:pPr>
      <w:rPr>
        <w:rFonts w:ascii="Wingdings" w:hAnsi="Wingdings" w:hint="default"/>
      </w:rPr>
    </w:lvl>
    <w:lvl w:ilvl="4" w:tplc="3796CBA0" w:tentative="1">
      <w:start w:val="1"/>
      <w:numFmt w:val="bullet"/>
      <w:lvlText w:val=""/>
      <w:lvlJc w:val="left"/>
      <w:pPr>
        <w:tabs>
          <w:tab w:val="num" w:pos="3600"/>
        </w:tabs>
        <w:ind w:left="3600" w:hanging="360"/>
      </w:pPr>
      <w:rPr>
        <w:rFonts w:ascii="Wingdings" w:hAnsi="Wingdings" w:hint="default"/>
      </w:rPr>
    </w:lvl>
    <w:lvl w:ilvl="5" w:tplc="599419E2" w:tentative="1">
      <w:start w:val="1"/>
      <w:numFmt w:val="bullet"/>
      <w:lvlText w:val=""/>
      <w:lvlJc w:val="left"/>
      <w:pPr>
        <w:tabs>
          <w:tab w:val="num" w:pos="4320"/>
        </w:tabs>
        <w:ind w:left="4320" w:hanging="360"/>
      </w:pPr>
      <w:rPr>
        <w:rFonts w:ascii="Wingdings" w:hAnsi="Wingdings" w:hint="default"/>
      </w:rPr>
    </w:lvl>
    <w:lvl w:ilvl="6" w:tplc="3904E250" w:tentative="1">
      <w:start w:val="1"/>
      <w:numFmt w:val="bullet"/>
      <w:lvlText w:val=""/>
      <w:lvlJc w:val="left"/>
      <w:pPr>
        <w:tabs>
          <w:tab w:val="num" w:pos="5040"/>
        </w:tabs>
        <w:ind w:left="5040" w:hanging="360"/>
      </w:pPr>
      <w:rPr>
        <w:rFonts w:ascii="Wingdings" w:hAnsi="Wingdings" w:hint="default"/>
      </w:rPr>
    </w:lvl>
    <w:lvl w:ilvl="7" w:tplc="C7129956" w:tentative="1">
      <w:start w:val="1"/>
      <w:numFmt w:val="bullet"/>
      <w:lvlText w:val=""/>
      <w:lvlJc w:val="left"/>
      <w:pPr>
        <w:tabs>
          <w:tab w:val="num" w:pos="5760"/>
        </w:tabs>
        <w:ind w:left="5760" w:hanging="360"/>
      </w:pPr>
      <w:rPr>
        <w:rFonts w:ascii="Wingdings" w:hAnsi="Wingdings" w:hint="default"/>
      </w:rPr>
    </w:lvl>
    <w:lvl w:ilvl="8" w:tplc="06261E16"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BC75FB"/>
    <w:multiLevelType w:val="hybridMultilevel"/>
    <w:tmpl w:val="6B5AEE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9F033ED"/>
    <w:multiLevelType w:val="hybridMultilevel"/>
    <w:tmpl w:val="BC1C14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E6374D7"/>
    <w:multiLevelType w:val="hybridMultilevel"/>
    <w:tmpl w:val="80ACCD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7"/>
  </w:num>
  <w:num w:numId="2">
    <w:abstractNumId w:val="40"/>
  </w:num>
  <w:num w:numId="3">
    <w:abstractNumId w:val="46"/>
  </w:num>
  <w:num w:numId="4">
    <w:abstractNumId w:val="35"/>
  </w:num>
  <w:num w:numId="5">
    <w:abstractNumId w:val="45"/>
  </w:num>
  <w:num w:numId="6">
    <w:abstractNumId w:val="41"/>
  </w:num>
  <w:num w:numId="7">
    <w:abstractNumId w:val="7"/>
  </w:num>
  <w:num w:numId="8">
    <w:abstractNumId w:val="37"/>
  </w:num>
  <w:num w:numId="9">
    <w:abstractNumId w:val="31"/>
  </w:num>
  <w:num w:numId="10">
    <w:abstractNumId w:val="33"/>
  </w:num>
  <w:num w:numId="11">
    <w:abstractNumId w:val="29"/>
  </w:num>
  <w:num w:numId="12">
    <w:abstractNumId w:val="2"/>
  </w:num>
  <w:num w:numId="13">
    <w:abstractNumId w:val="39"/>
  </w:num>
  <w:num w:numId="14">
    <w:abstractNumId w:val="44"/>
  </w:num>
  <w:num w:numId="15">
    <w:abstractNumId w:val="12"/>
  </w:num>
  <w:num w:numId="16">
    <w:abstractNumId w:val="20"/>
  </w:num>
  <w:num w:numId="17">
    <w:abstractNumId w:val="0"/>
  </w:num>
  <w:num w:numId="18">
    <w:abstractNumId w:val="22"/>
  </w:num>
  <w:num w:numId="19">
    <w:abstractNumId w:val="32"/>
  </w:num>
  <w:num w:numId="20">
    <w:abstractNumId w:val="21"/>
  </w:num>
  <w:num w:numId="21">
    <w:abstractNumId w:val="18"/>
  </w:num>
  <w:num w:numId="22">
    <w:abstractNumId w:val="13"/>
  </w:num>
  <w:num w:numId="23">
    <w:abstractNumId w:val="42"/>
  </w:num>
  <w:num w:numId="24">
    <w:abstractNumId w:val="36"/>
  </w:num>
  <w:num w:numId="25">
    <w:abstractNumId w:val="8"/>
  </w:num>
  <w:num w:numId="26">
    <w:abstractNumId w:val="14"/>
  </w:num>
  <w:num w:numId="27">
    <w:abstractNumId w:val="26"/>
  </w:num>
  <w:num w:numId="28">
    <w:abstractNumId w:val="25"/>
  </w:num>
  <w:num w:numId="29">
    <w:abstractNumId w:val="6"/>
  </w:num>
  <w:num w:numId="30">
    <w:abstractNumId w:val="24"/>
  </w:num>
  <w:num w:numId="31">
    <w:abstractNumId w:val="38"/>
  </w:num>
  <w:num w:numId="32">
    <w:abstractNumId w:val="9"/>
  </w:num>
  <w:num w:numId="33">
    <w:abstractNumId w:val="1"/>
  </w:num>
  <w:num w:numId="34">
    <w:abstractNumId w:val="15"/>
  </w:num>
  <w:num w:numId="35">
    <w:abstractNumId w:val="5"/>
  </w:num>
  <w:num w:numId="36">
    <w:abstractNumId w:val="17"/>
  </w:num>
  <w:num w:numId="37">
    <w:abstractNumId w:val="16"/>
  </w:num>
  <w:num w:numId="38">
    <w:abstractNumId w:val="10"/>
  </w:num>
  <w:num w:numId="39">
    <w:abstractNumId w:val="30"/>
  </w:num>
  <w:num w:numId="40">
    <w:abstractNumId w:val="4"/>
  </w:num>
  <w:num w:numId="41">
    <w:abstractNumId w:val="23"/>
  </w:num>
  <w:num w:numId="42">
    <w:abstractNumId w:val="11"/>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num>
  <w:num w:numId="47">
    <w:abstractNumId w:val="3"/>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4AD"/>
    <w:rsid w:val="000000A2"/>
    <w:rsid w:val="0000031B"/>
    <w:rsid w:val="00000D5A"/>
    <w:rsid w:val="000021F0"/>
    <w:rsid w:val="00010021"/>
    <w:rsid w:val="000125F3"/>
    <w:rsid w:val="000129B1"/>
    <w:rsid w:val="00014A16"/>
    <w:rsid w:val="0001648A"/>
    <w:rsid w:val="00016BE8"/>
    <w:rsid w:val="0001737B"/>
    <w:rsid w:val="0001742F"/>
    <w:rsid w:val="000216F4"/>
    <w:rsid w:val="000238E4"/>
    <w:rsid w:val="00025666"/>
    <w:rsid w:val="000273B0"/>
    <w:rsid w:val="00030F64"/>
    <w:rsid w:val="000330AB"/>
    <w:rsid w:val="000333CA"/>
    <w:rsid w:val="00037B9D"/>
    <w:rsid w:val="00037C26"/>
    <w:rsid w:val="00040AAE"/>
    <w:rsid w:val="000418B5"/>
    <w:rsid w:val="00041917"/>
    <w:rsid w:val="00046D83"/>
    <w:rsid w:val="00047C4A"/>
    <w:rsid w:val="000524FC"/>
    <w:rsid w:val="000532BC"/>
    <w:rsid w:val="000564F7"/>
    <w:rsid w:val="000578ED"/>
    <w:rsid w:val="0006140B"/>
    <w:rsid w:val="00063766"/>
    <w:rsid w:val="00067B72"/>
    <w:rsid w:val="00072586"/>
    <w:rsid w:val="00074443"/>
    <w:rsid w:val="00075926"/>
    <w:rsid w:val="00077BD4"/>
    <w:rsid w:val="00081C39"/>
    <w:rsid w:val="00083DF6"/>
    <w:rsid w:val="00085FAE"/>
    <w:rsid w:val="00087802"/>
    <w:rsid w:val="00093721"/>
    <w:rsid w:val="00095D08"/>
    <w:rsid w:val="0009636F"/>
    <w:rsid w:val="000A38C1"/>
    <w:rsid w:val="000A4A94"/>
    <w:rsid w:val="000A4F9D"/>
    <w:rsid w:val="000A6A6D"/>
    <w:rsid w:val="000B3E94"/>
    <w:rsid w:val="000B74F8"/>
    <w:rsid w:val="000B752B"/>
    <w:rsid w:val="000C0054"/>
    <w:rsid w:val="000C37A7"/>
    <w:rsid w:val="000C4140"/>
    <w:rsid w:val="000C5DE8"/>
    <w:rsid w:val="000D3B1C"/>
    <w:rsid w:val="000D3D31"/>
    <w:rsid w:val="000D6073"/>
    <w:rsid w:val="000D68D9"/>
    <w:rsid w:val="000D6B55"/>
    <w:rsid w:val="000E1D82"/>
    <w:rsid w:val="000E40B5"/>
    <w:rsid w:val="000E4776"/>
    <w:rsid w:val="000E50DF"/>
    <w:rsid w:val="000F4215"/>
    <w:rsid w:val="000F526A"/>
    <w:rsid w:val="000F5D73"/>
    <w:rsid w:val="00115389"/>
    <w:rsid w:val="001202EC"/>
    <w:rsid w:val="00121A7F"/>
    <w:rsid w:val="00122756"/>
    <w:rsid w:val="001343D4"/>
    <w:rsid w:val="00135314"/>
    <w:rsid w:val="001357BC"/>
    <w:rsid w:val="0013619B"/>
    <w:rsid w:val="0014339E"/>
    <w:rsid w:val="00144860"/>
    <w:rsid w:val="001465DF"/>
    <w:rsid w:val="0015533D"/>
    <w:rsid w:val="00155446"/>
    <w:rsid w:val="00155A8E"/>
    <w:rsid w:val="00155F70"/>
    <w:rsid w:val="00156EC1"/>
    <w:rsid w:val="001610F0"/>
    <w:rsid w:val="00162063"/>
    <w:rsid w:val="00162AA0"/>
    <w:rsid w:val="00164A48"/>
    <w:rsid w:val="0016689E"/>
    <w:rsid w:val="00167195"/>
    <w:rsid w:val="00167998"/>
    <w:rsid w:val="00171F1F"/>
    <w:rsid w:val="001751DD"/>
    <w:rsid w:val="00177C6A"/>
    <w:rsid w:val="00180A23"/>
    <w:rsid w:val="0018476F"/>
    <w:rsid w:val="00187383"/>
    <w:rsid w:val="00190AAC"/>
    <w:rsid w:val="00191767"/>
    <w:rsid w:val="00191FE1"/>
    <w:rsid w:val="00195420"/>
    <w:rsid w:val="001A0667"/>
    <w:rsid w:val="001A1307"/>
    <w:rsid w:val="001A267E"/>
    <w:rsid w:val="001A327A"/>
    <w:rsid w:val="001B262D"/>
    <w:rsid w:val="001B5924"/>
    <w:rsid w:val="001B73E1"/>
    <w:rsid w:val="001C0E9C"/>
    <w:rsid w:val="001C2CA4"/>
    <w:rsid w:val="001C34AD"/>
    <w:rsid w:val="001D3F0E"/>
    <w:rsid w:val="001D4F30"/>
    <w:rsid w:val="001D52A0"/>
    <w:rsid w:val="001D6C6F"/>
    <w:rsid w:val="001E1D23"/>
    <w:rsid w:val="001E279F"/>
    <w:rsid w:val="001E2ED9"/>
    <w:rsid w:val="001E336B"/>
    <w:rsid w:val="001E34D2"/>
    <w:rsid w:val="001E3B83"/>
    <w:rsid w:val="001E49A5"/>
    <w:rsid w:val="001E4D4E"/>
    <w:rsid w:val="001E5E28"/>
    <w:rsid w:val="001E7202"/>
    <w:rsid w:val="001E7D76"/>
    <w:rsid w:val="001F0F25"/>
    <w:rsid w:val="001F135C"/>
    <w:rsid w:val="001F6A4B"/>
    <w:rsid w:val="00201332"/>
    <w:rsid w:val="00201956"/>
    <w:rsid w:val="00201996"/>
    <w:rsid w:val="00206EB6"/>
    <w:rsid w:val="00210678"/>
    <w:rsid w:val="00210E98"/>
    <w:rsid w:val="002118CF"/>
    <w:rsid w:val="002131EF"/>
    <w:rsid w:val="002174E0"/>
    <w:rsid w:val="00217923"/>
    <w:rsid w:val="00223BE5"/>
    <w:rsid w:val="00226262"/>
    <w:rsid w:val="00226ACF"/>
    <w:rsid w:val="00230459"/>
    <w:rsid w:val="00231CF9"/>
    <w:rsid w:val="00232417"/>
    <w:rsid w:val="002324B2"/>
    <w:rsid w:val="00241CAB"/>
    <w:rsid w:val="002427C0"/>
    <w:rsid w:val="00242CEE"/>
    <w:rsid w:val="002433C7"/>
    <w:rsid w:val="00244C95"/>
    <w:rsid w:val="0024603D"/>
    <w:rsid w:val="00246BA3"/>
    <w:rsid w:val="00250392"/>
    <w:rsid w:val="00253CF7"/>
    <w:rsid w:val="002560D1"/>
    <w:rsid w:val="002574D9"/>
    <w:rsid w:val="00257D3C"/>
    <w:rsid w:val="002631AA"/>
    <w:rsid w:val="00263AD5"/>
    <w:rsid w:val="00264F38"/>
    <w:rsid w:val="002668F6"/>
    <w:rsid w:val="00267113"/>
    <w:rsid w:val="00267D40"/>
    <w:rsid w:val="002729C9"/>
    <w:rsid w:val="00274EF5"/>
    <w:rsid w:val="00275466"/>
    <w:rsid w:val="00276C41"/>
    <w:rsid w:val="002800CB"/>
    <w:rsid w:val="002872FD"/>
    <w:rsid w:val="00290495"/>
    <w:rsid w:val="0029099A"/>
    <w:rsid w:val="00290C5E"/>
    <w:rsid w:val="00291909"/>
    <w:rsid w:val="00295D53"/>
    <w:rsid w:val="002962B6"/>
    <w:rsid w:val="002A1B7C"/>
    <w:rsid w:val="002A1CB0"/>
    <w:rsid w:val="002A37EC"/>
    <w:rsid w:val="002A5986"/>
    <w:rsid w:val="002A614B"/>
    <w:rsid w:val="002B1288"/>
    <w:rsid w:val="002B1544"/>
    <w:rsid w:val="002B6132"/>
    <w:rsid w:val="002B7464"/>
    <w:rsid w:val="002C3737"/>
    <w:rsid w:val="002D14E7"/>
    <w:rsid w:val="002D63E2"/>
    <w:rsid w:val="002D6DB9"/>
    <w:rsid w:val="002D7D4A"/>
    <w:rsid w:val="002E5F48"/>
    <w:rsid w:val="002E6B39"/>
    <w:rsid w:val="002F7B52"/>
    <w:rsid w:val="00300C17"/>
    <w:rsid w:val="00302116"/>
    <w:rsid w:val="00305828"/>
    <w:rsid w:val="00307491"/>
    <w:rsid w:val="00310DE0"/>
    <w:rsid w:val="00311C20"/>
    <w:rsid w:val="00312C9D"/>
    <w:rsid w:val="003153C5"/>
    <w:rsid w:val="00316303"/>
    <w:rsid w:val="00323B4B"/>
    <w:rsid w:val="00326C46"/>
    <w:rsid w:val="00327F2D"/>
    <w:rsid w:val="00331FBD"/>
    <w:rsid w:val="00332F30"/>
    <w:rsid w:val="0033559D"/>
    <w:rsid w:val="00340769"/>
    <w:rsid w:val="0034150A"/>
    <w:rsid w:val="00343C6C"/>
    <w:rsid w:val="00343D29"/>
    <w:rsid w:val="00347F84"/>
    <w:rsid w:val="0035099B"/>
    <w:rsid w:val="003541BC"/>
    <w:rsid w:val="00354AA0"/>
    <w:rsid w:val="003551C4"/>
    <w:rsid w:val="00357F4A"/>
    <w:rsid w:val="0036473B"/>
    <w:rsid w:val="0036582B"/>
    <w:rsid w:val="00366211"/>
    <w:rsid w:val="00375F74"/>
    <w:rsid w:val="00376F1F"/>
    <w:rsid w:val="003809D5"/>
    <w:rsid w:val="00382882"/>
    <w:rsid w:val="00382D93"/>
    <w:rsid w:val="00385782"/>
    <w:rsid w:val="00387D74"/>
    <w:rsid w:val="003923C6"/>
    <w:rsid w:val="00392783"/>
    <w:rsid w:val="00395802"/>
    <w:rsid w:val="00395D17"/>
    <w:rsid w:val="003A0510"/>
    <w:rsid w:val="003A0EB4"/>
    <w:rsid w:val="003A5246"/>
    <w:rsid w:val="003B31AA"/>
    <w:rsid w:val="003B39FC"/>
    <w:rsid w:val="003B55E4"/>
    <w:rsid w:val="003C1FF7"/>
    <w:rsid w:val="003C23E9"/>
    <w:rsid w:val="003C483C"/>
    <w:rsid w:val="003C4D2A"/>
    <w:rsid w:val="003C529D"/>
    <w:rsid w:val="003C7524"/>
    <w:rsid w:val="003C7B4A"/>
    <w:rsid w:val="003D0DDF"/>
    <w:rsid w:val="003D11FC"/>
    <w:rsid w:val="003D7913"/>
    <w:rsid w:val="003E0674"/>
    <w:rsid w:val="003F1260"/>
    <w:rsid w:val="003F3CD8"/>
    <w:rsid w:val="003F7E28"/>
    <w:rsid w:val="00405C26"/>
    <w:rsid w:val="00412148"/>
    <w:rsid w:val="00415959"/>
    <w:rsid w:val="00420D6A"/>
    <w:rsid w:val="004224CC"/>
    <w:rsid w:val="00424296"/>
    <w:rsid w:val="004275F8"/>
    <w:rsid w:val="00427EA7"/>
    <w:rsid w:val="004303A5"/>
    <w:rsid w:val="00431DF7"/>
    <w:rsid w:val="004365BB"/>
    <w:rsid w:val="00440446"/>
    <w:rsid w:val="00440DB7"/>
    <w:rsid w:val="00442C3A"/>
    <w:rsid w:val="00443A92"/>
    <w:rsid w:val="00444554"/>
    <w:rsid w:val="00453C04"/>
    <w:rsid w:val="00453CDD"/>
    <w:rsid w:val="00460D99"/>
    <w:rsid w:val="00461E4F"/>
    <w:rsid w:val="00467CF7"/>
    <w:rsid w:val="00470FF5"/>
    <w:rsid w:val="0047303E"/>
    <w:rsid w:val="00474559"/>
    <w:rsid w:val="004753E5"/>
    <w:rsid w:val="00475A44"/>
    <w:rsid w:val="00476BE1"/>
    <w:rsid w:val="00477329"/>
    <w:rsid w:val="00480227"/>
    <w:rsid w:val="004815DF"/>
    <w:rsid w:val="00484C66"/>
    <w:rsid w:val="0049070B"/>
    <w:rsid w:val="00492775"/>
    <w:rsid w:val="0049283E"/>
    <w:rsid w:val="004970C6"/>
    <w:rsid w:val="004976F6"/>
    <w:rsid w:val="004A3BAA"/>
    <w:rsid w:val="004A4932"/>
    <w:rsid w:val="004A6DF4"/>
    <w:rsid w:val="004B10C9"/>
    <w:rsid w:val="004B3945"/>
    <w:rsid w:val="004B58C2"/>
    <w:rsid w:val="004B58D9"/>
    <w:rsid w:val="004B6339"/>
    <w:rsid w:val="004B65AF"/>
    <w:rsid w:val="004C018F"/>
    <w:rsid w:val="004C6FB8"/>
    <w:rsid w:val="004C71C8"/>
    <w:rsid w:val="004D0D7A"/>
    <w:rsid w:val="004D29FB"/>
    <w:rsid w:val="004D76F6"/>
    <w:rsid w:val="004E0BCA"/>
    <w:rsid w:val="004E21C2"/>
    <w:rsid w:val="004E53ED"/>
    <w:rsid w:val="004F08A2"/>
    <w:rsid w:val="004F10C6"/>
    <w:rsid w:val="004F1AB7"/>
    <w:rsid w:val="004F3480"/>
    <w:rsid w:val="004F3A62"/>
    <w:rsid w:val="004F6142"/>
    <w:rsid w:val="004F6A3A"/>
    <w:rsid w:val="004F7898"/>
    <w:rsid w:val="004F7ACF"/>
    <w:rsid w:val="005000F4"/>
    <w:rsid w:val="00500189"/>
    <w:rsid w:val="00502155"/>
    <w:rsid w:val="005117BF"/>
    <w:rsid w:val="0051311F"/>
    <w:rsid w:val="00515A78"/>
    <w:rsid w:val="0052100A"/>
    <w:rsid w:val="00522C88"/>
    <w:rsid w:val="00525497"/>
    <w:rsid w:val="00530F9C"/>
    <w:rsid w:val="005323E1"/>
    <w:rsid w:val="00532900"/>
    <w:rsid w:val="00532A3E"/>
    <w:rsid w:val="00532E78"/>
    <w:rsid w:val="00533A63"/>
    <w:rsid w:val="0053661D"/>
    <w:rsid w:val="00540FEB"/>
    <w:rsid w:val="005418F5"/>
    <w:rsid w:val="0054242E"/>
    <w:rsid w:val="00543915"/>
    <w:rsid w:val="00547D74"/>
    <w:rsid w:val="00550402"/>
    <w:rsid w:val="005517C1"/>
    <w:rsid w:val="00552DCB"/>
    <w:rsid w:val="00555AA1"/>
    <w:rsid w:val="005575CF"/>
    <w:rsid w:val="00562838"/>
    <w:rsid w:val="00563EF3"/>
    <w:rsid w:val="00574A30"/>
    <w:rsid w:val="00581965"/>
    <w:rsid w:val="00582466"/>
    <w:rsid w:val="00591CDA"/>
    <w:rsid w:val="00592D95"/>
    <w:rsid w:val="00594D7C"/>
    <w:rsid w:val="00596654"/>
    <w:rsid w:val="00597895"/>
    <w:rsid w:val="005A0BCA"/>
    <w:rsid w:val="005A11E8"/>
    <w:rsid w:val="005A4427"/>
    <w:rsid w:val="005A5AC7"/>
    <w:rsid w:val="005A5F66"/>
    <w:rsid w:val="005B1139"/>
    <w:rsid w:val="005B6329"/>
    <w:rsid w:val="005C04B5"/>
    <w:rsid w:val="005C15E4"/>
    <w:rsid w:val="005C285B"/>
    <w:rsid w:val="005C292E"/>
    <w:rsid w:val="005C3818"/>
    <w:rsid w:val="005C45C8"/>
    <w:rsid w:val="005C7D4E"/>
    <w:rsid w:val="005D3B79"/>
    <w:rsid w:val="005D4F97"/>
    <w:rsid w:val="005D6E8F"/>
    <w:rsid w:val="005E13A4"/>
    <w:rsid w:val="005E1B56"/>
    <w:rsid w:val="005E2DD4"/>
    <w:rsid w:val="005E473A"/>
    <w:rsid w:val="005E7756"/>
    <w:rsid w:val="005E7BA6"/>
    <w:rsid w:val="005F4234"/>
    <w:rsid w:val="005F7A11"/>
    <w:rsid w:val="00602EA0"/>
    <w:rsid w:val="0061093A"/>
    <w:rsid w:val="00611C21"/>
    <w:rsid w:val="00614E3D"/>
    <w:rsid w:val="00615C06"/>
    <w:rsid w:val="00621FD6"/>
    <w:rsid w:val="0062706B"/>
    <w:rsid w:val="0062720B"/>
    <w:rsid w:val="00631780"/>
    <w:rsid w:val="00633720"/>
    <w:rsid w:val="00640B79"/>
    <w:rsid w:val="00642A06"/>
    <w:rsid w:val="00647873"/>
    <w:rsid w:val="006515AB"/>
    <w:rsid w:val="00651EE5"/>
    <w:rsid w:val="0065380A"/>
    <w:rsid w:val="00653F91"/>
    <w:rsid w:val="00654AA7"/>
    <w:rsid w:val="0065516A"/>
    <w:rsid w:val="006578C4"/>
    <w:rsid w:val="0068295B"/>
    <w:rsid w:val="006840FA"/>
    <w:rsid w:val="0068768C"/>
    <w:rsid w:val="006927B3"/>
    <w:rsid w:val="006938B0"/>
    <w:rsid w:val="006940A2"/>
    <w:rsid w:val="00694B13"/>
    <w:rsid w:val="00696739"/>
    <w:rsid w:val="00697A6F"/>
    <w:rsid w:val="00697C23"/>
    <w:rsid w:val="006A3A67"/>
    <w:rsid w:val="006A3CEC"/>
    <w:rsid w:val="006B1EB3"/>
    <w:rsid w:val="006B2D8D"/>
    <w:rsid w:val="006B5A82"/>
    <w:rsid w:val="006C104B"/>
    <w:rsid w:val="006C285C"/>
    <w:rsid w:val="006C4C42"/>
    <w:rsid w:val="006C561A"/>
    <w:rsid w:val="006C645E"/>
    <w:rsid w:val="006D03ED"/>
    <w:rsid w:val="006D331C"/>
    <w:rsid w:val="006D42C8"/>
    <w:rsid w:val="006E1A68"/>
    <w:rsid w:val="006E37E5"/>
    <w:rsid w:val="006E5AA4"/>
    <w:rsid w:val="006E6441"/>
    <w:rsid w:val="006E6BC6"/>
    <w:rsid w:val="006E703B"/>
    <w:rsid w:val="006E7F5F"/>
    <w:rsid w:val="006F2697"/>
    <w:rsid w:val="006F2804"/>
    <w:rsid w:val="006F50B0"/>
    <w:rsid w:val="006F5FA2"/>
    <w:rsid w:val="006F6405"/>
    <w:rsid w:val="0070088C"/>
    <w:rsid w:val="00704062"/>
    <w:rsid w:val="00705DF9"/>
    <w:rsid w:val="00710EF8"/>
    <w:rsid w:val="007117D5"/>
    <w:rsid w:val="007119E1"/>
    <w:rsid w:val="00713ACD"/>
    <w:rsid w:val="00717D08"/>
    <w:rsid w:val="0072012E"/>
    <w:rsid w:val="007226C6"/>
    <w:rsid w:val="007233B8"/>
    <w:rsid w:val="007244EE"/>
    <w:rsid w:val="00730441"/>
    <w:rsid w:val="007315F4"/>
    <w:rsid w:val="007345D4"/>
    <w:rsid w:val="00734E7D"/>
    <w:rsid w:val="00735F1E"/>
    <w:rsid w:val="00741102"/>
    <w:rsid w:val="0074118C"/>
    <w:rsid w:val="0074787E"/>
    <w:rsid w:val="00747FA1"/>
    <w:rsid w:val="00751664"/>
    <w:rsid w:val="00753048"/>
    <w:rsid w:val="00753162"/>
    <w:rsid w:val="0075389A"/>
    <w:rsid w:val="00756CB7"/>
    <w:rsid w:val="00757FAA"/>
    <w:rsid w:val="00765BDC"/>
    <w:rsid w:val="007700BD"/>
    <w:rsid w:val="00772552"/>
    <w:rsid w:val="00773230"/>
    <w:rsid w:val="007809A3"/>
    <w:rsid w:val="00781D0C"/>
    <w:rsid w:val="00782656"/>
    <w:rsid w:val="00783641"/>
    <w:rsid w:val="00786363"/>
    <w:rsid w:val="007906BD"/>
    <w:rsid w:val="007913F5"/>
    <w:rsid w:val="0079179E"/>
    <w:rsid w:val="00792342"/>
    <w:rsid w:val="007930A9"/>
    <w:rsid w:val="0079568A"/>
    <w:rsid w:val="00795BFC"/>
    <w:rsid w:val="007A0AC7"/>
    <w:rsid w:val="007A116B"/>
    <w:rsid w:val="007A32A6"/>
    <w:rsid w:val="007A4A7E"/>
    <w:rsid w:val="007A6790"/>
    <w:rsid w:val="007A7CB3"/>
    <w:rsid w:val="007B0F97"/>
    <w:rsid w:val="007B5622"/>
    <w:rsid w:val="007B6CCA"/>
    <w:rsid w:val="007B71FF"/>
    <w:rsid w:val="007B7393"/>
    <w:rsid w:val="007C153D"/>
    <w:rsid w:val="007C23E2"/>
    <w:rsid w:val="007D1940"/>
    <w:rsid w:val="007D6B41"/>
    <w:rsid w:val="007E1421"/>
    <w:rsid w:val="007E16A1"/>
    <w:rsid w:val="007E16AA"/>
    <w:rsid w:val="007E1896"/>
    <w:rsid w:val="007E31D4"/>
    <w:rsid w:val="007E4895"/>
    <w:rsid w:val="007E6B60"/>
    <w:rsid w:val="007E762C"/>
    <w:rsid w:val="007E7C53"/>
    <w:rsid w:val="007F27FC"/>
    <w:rsid w:val="007F3C9F"/>
    <w:rsid w:val="007F450A"/>
    <w:rsid w:val="007F4D24"/>
    <w:rsid w:val="007F7347"/>
    <w:rsid w:val="00800486"/>
    <w:rsid w:val="00800B76"/>
    <w:rsid w:val="00800EB7"/>
    <w:rsid w:val="008014FB"/>
    <w:rsid w:val="00802A40"/>
    <w:rsid w:val="00802EFE"/>
    <w:rsid w:val="00803392"/>
    <w:rsid w:val="00804732"/>
    <w:rsid w:val="00811E09"/>
    <w:rsid w:val="00811E12"/>
    <w:rsid w:val="00814B80"/>
    <w:rsid w:val="008219C6"/>
    <w:rsid w:val="0082266E"/>
    <w:rsid w:val="0082369C"/>
    <w:rsid w:val="00826D26"/>
    <w:rsid w:val="0083429D"/>
    <w:rsid w:val="00836DD2"/>
    <w:rsid w:val="008442D0"/>
    <w:rsid w:val="008500CE"/>
    <w:rsid w:val="00850E41"/>
    <w:rsid w:val="00850EDB"/>
    <w:rsid w:val="00854BD9"/>
    <w:rsid w:val="00854CF1"/>
    <w:rsid w:val="00855893"/>
    <w:rsid w:val="00857004"/>
    <w:rsid w:val="00860748"/>
    <w:rsid w:val="00861FFE"/>
    <w:rsid w:val="00864789"/>
    <w:rsid w:val="00864E7C"/>
    <w:rsid w:val="00864F8E"/>
    <w:rsid w:val="008704C0"/>
    <w:rsid w:val="00872888"/>
    <w:rsid w:val="00874281"/>
    <w:rsid w:val="00874BC9"/>
    <w:rsid w:val="00876104"/>
    <w:rsid w:val="008766AD"/>
    <w:rsid w:val="00882DCD"/>
    <w:rsid w:val="00883669"/>
    <w:rsid w:val="008836DB"/>
    <w:rsid w:val="008856CF"/>
    <w:rsid w:val="00885B3B"/>
    <w:rsid w:val="0088634B"/>
    <w:rsid w:val="00886E15"/>
    <w:rsid w:val="008910AF"/>
    <w:rsid w:val="0089125D"/>
    <w:rsid w:val="00891697"/>
    <w:rsid w:val="00896C43"/>
    <w:rsid w:val="008973C3"/>
    <w:rsid w:val="0089741D"/>
    <w:rsid w:val="008A2384"/>
    <w:rsid w:val="008A43B6"/>
    <w:rsid w:val="008A58E8"/>
    <w:rsid w:val="008A7429"/>
    <w:rsid w:val="008B2179"/>
    <w:rsid w:val="008B746C"/>
    <w:rsid w:val="008B79A4"/>
    <w:rsid w:val="008C1CF7"/>
    <w:rsid w:val="008C22A8"/>
    <w:rsid w:val="008C2E03"/>
    <w:rsid w:val="008C6764"/>
    <w:rsid w:val="008D18C2"/>
    <w:rsid w:val="008D2127"/>
    <w:rsid w:val="008D27BD"/>
    <w:rsid w:val="008D4D85"/>
    <w:rsid w:val="008D62AA"/>
    <w:rsid w:val="008E1BDA"/>
    <w:rsid w:val="008E359B"/>
    <w:rsid w:val="008E3EBE"/>
    <w:rsid w:val="008E4553"/>
    <w:rsid w:val="008E7E43"/>
    <w:rsid w:val="008F293B"/>
    <w:rsid w:val="00900A54"/>
    <w:rsid w:val="00901D3A"/>
    <w:rsid w:val="00910AD8"/>
    <w:rsid w:val="009115C0"/>
    <w:rsid w:val="00911669"/>
    <w:rsid w:val="00911C9A"/>
    <w:rsid w:val="009124CB"/>
    <w:rsid w:val="009128EE"/>
    <w:rsid w:val="00914ECA"/>
    <w:rsid w:val="00915C7D"/>
    <w:rsid w:val="0091688E"/>
    <w:rsid w:val="009169DB"/>
    <w:rsid w:val="009205B5"/>
    <w:rsid w:val="00922AC0"/>
    <w:rsid w:val="009248AF"/>
    <w:rsid w:val="009264CA"/>
    <w:rsid w:val="00931CA3"/>
    <w:rsid w:val="009366E9"/>
    <w:rsid w:val="00936EE5"/>
    <w:rsid w:val="009375CA"/>
    <w:rsid w:val="009412BA"/>
    <w:rsid w:val="00941DB7"/>
    <w:rsid w:val="00943B68"/>
    <w:rsid w:val="009450E5"/>
    <w:rsid w:val="0094690D"/>
    <w:rsid w:val="0095113B"/>
    <w:rsid w:val="0095180B"/>
    <w:rsid w:val="00951F4A"/>
    <w:rsid w:val="009526B3"/>
    <w:rsid w:val="009527CA"/>
    <w:rsid w:val="00955BC9"/>
    <w:rsid w:val="0095664E"/>
    <w:rsid w:val="00957DD3"/>
    <w:rsid w:val="00960991"/>
    <w:rsid w:val="00965F3B"/>
    <w:rsid w:val="00966861"/>
    <w:rsid w:val="00967F2E"/>
    <w:rsid w:val="00970244"/>
    <w:rsid w:val="0097034E"/>
    <w:rsid w:val="00972A38"/>
    <w:rsid w:val="00973451"/>
    <w:rsid w:val="0097394D"/>
    <w:rsid w:val="00974B4A"/>
    <w:rsid w:val="00977784"/>
    <w:rsid w:val="00980C91"/>
    <w:rsid w:val="00981782"/>
    <w:rsid w:val="00981B3E"/>
    <w:rsid w:val="009825A3"/>
    <w:rsid w:val="00982A7A"/>
    <w:rsid w:val="00984A96"/>
    <w:rsid w:val="00984E7F"/>
    <w:rsid w:val="00987864"/>
    <w:rsid w:val="00990A48"/>
    <w:rsid w:val="0099243A"/>
    <w:rsid w:val="009936B2"/>
    <w:rsid w:val="00994EA1"/>
    <w:rsid w:val="009A1AC1"/>
    <w:rsid w:val="009A47E7"/>
    <w:rsid w:val="009A7AC8"/>
    <w:rsid w:val="009B4B2B"/>
    <w:rsid w:val="009C02FF"/>
    <w:rsid w:val="009C1D9D"/>
    <w:rsid w:val="009C31FC"/>
    <w:rsid w:val="009C501B"/>
    <w:rsid w:val="009D03D1"/>
    <w:rsid w:val="009D2665"/>
    <w:rsid w:val="009D5F61"/>
    <w:rsid w:val="009D7513"/>
    <w:rsid w:val="009D78FD"/>
    <w:rsid w:val="009E64A1"/>
    <w:rsid w:val="009E681B"/>
    <w:rsid w:val="009F1837"/>
    <w:rsid w:val="009F4AC0"/>
    <w:rsid w:val="00A00AE1"/>
    <w:rsid w:val="00A01645"/>
    <w:rsid w:val="00A01861"/>
    <w:rsid w:val="00A135BC"/>
    <w:rsid w:val="00A13951"/>
    <w:rsid w:val="00A14262"/>
    <w:rsid w:val="00A15916"/>
    <w:rsid w:val="00A31A50"/>
    <w:rsid w:val="00A33561"/>
    <w:rsid w:val="00A34ABA"/>
    <w:rsid w:val="00A370C9"/>
    <w:rsid w:val="00A4033F"/>
    <w:rsid w:val="00A44C31"/>
    <w:rsid w:val="00A451A5"/>
    <w:rsid w:val="00A50D54"/>
    <w:rsid w:val="00A57B40"/>
    <w:rsid w:val="00A57FED"/>
    <w:rsid w:val="00A61265"/>
    <w:rsid w:val="00A620E8"/>
    <w:rsid w:val="00A631B6"/>
    <w:rsid w:val="00A64B3F"/>
    <w:rsid w:val="00A70967"/>
    <w:rsid w:val="00A70F8E"/>
    <w:rsid w:val="00A72D6E"/>
    <w:rsid w:val="00A75B40"/>
    <w:rsid w:val="00A7638C"/>
    <w:rsid w:val="00A76B81"/>
    <w:rsid w:val="00A77380"/>
    <w:rsid w:val="00A81000"/>
    <w:rsid w:val="00A81069"/>
    <w:rsid w:val="00A81883"/>
    <w:rsid w:val="00A81922"/>
    <w:rsid w:val="00A8232D"/>
    <w:rsid w:val="00A840C5"/>
    <w:rsid w:val="00A840E9"/>
    <w:rsid w:val="00A908ED"/>
    <w:rsid w:val="00A91CAC"/>
    <w:rsid w:val="00A93B73"/>
    <w:rsid w:val="00A9463B"/>
    <w:rsid w:val="00A947E2"/>
    <w:rsid w:val="00A96762"/>
    <w:rsid w:val="00A97371"/>
    <w:rsid w:val="00AA2A75"/>
    <w:rsid w:val="00AA359F"/>
    <w:rsid w:val="00AA4BB4"/>
    <w:rsid w:val="00AA5C49"/>
    <w:rsid w:val="00AA7097"/>
    <w:rsid w:val="00AB12AE"/>
    <w:rsid w:val="00AB206A"/>
    <w:rsid w:val="00AB25F1"/>
    <w:rsid w:val="00AB4340"/>
    <w:rsid w:val="00AB66E6"/>
    <w:rsid w:val="00AC1491"/>
    <w:rsid w:val="00AC2F38"/>
    <w:rsid w:val="00AC3F0E"/>
    <w:rsid w:val="00AD05C2"/>
    <w:rsid w:val="00AD1148"/>
    <w:rsid w:val="00AD1419"/>
    <w:rsid w:val="00AD6404"/>
    <w:rsid w:val="00AD72A7"/>
    <w:rsid w:val="00AD7C92"/>
    <w:rsid w:val="00AE2E26"/>
    <w:rsid w:val="00AE2F2B"/>
    <w:rsid w:val="00AE2FD3"/>
    <w:rsid w:val="00AE3B00"/>
    <w:rsid w:val="00AE43D9"/>
    <w:rsid w:val="00AE665F"/>
    <w:rsid w:val="00AE70A0"/>
    <w:rsid w:val="00AE7822"/>
    <w:rsid w:val="00AF2D33"/>
    <w:rsid w:val="00AF2D66"/>
    <w:rsid w:val="00AF2DB4"/>
    <w:rsid w:val="00AF3F32"/>
    <w:rsid w:val="00AF53BD"/>
    <w:rsid w:val="00AF6DA7"/>
    <w:rsid w:val="00AF7CA9"/>
    <w:rsid w:val="00B00CA0"/>
    <w:rsid w:val="00B01D83"/>
    <w:rsid w:val="00B0351A"/>
    <w:rsid w:val="00B056AD"/>
    <w:rsid w:val="00B12663"/>
    <w:rsid w:val="00B146A8"/>
    <w:rsid w:val="00B14B2A"/>
    <w:rsid w:val="00B15D0F"/>
    <w:rsid w:val="00B17469"/>
    <w:rsid w:val="00B251FE"/>
    <w:rsid w:val="00B27DB0"/>
    <w:rsid w:val="00B306BA"/>
    <w:rsid w:val="00B30A35"/>
    <w:rsid w:val="00B34718"/>
    <w:rsid w:val="00B37996"/>
    <w:rsid w:val="00B41594"/>
    <w:rsid w:val="00B42E57"/>
    <w:rsid w:val="00B4453C"/>
    <w:rsid w:val="00B45955"/>
    <w:rsid w:val="00B46EED"/>
    <w:rsid w:val="00B46FBF"/>
    <w:rsid w:val="00B52015"/>
    <w:rsid w:val="00B52BD7"/>
    <w:rsid w:val="00B56611"/>
    <w:rsid w:val="00B60C08"/>
    <w:rsid w:val="00B62688"/>
    <w:rsid w:val="00B640E3"/>
    <w:rsid w:val="00B643A9"/>
    <w:rsid w:val="00B6461B"/>
    <w:rsid w:val="00B664C8"/>
    <w:rsid w:val="00B67940"/>
    <w:rsid w:val="00B73993"/>
    <w:rsid w:val="00B74AFC"/>
    <w:rsid w:val="00B80F23"/>
    <w:rsid w:val="00B8110A"/>
    <w:rsid w:val="00B83886"/>
    <w:rsid w:val="00B84FE8"/>
    <w:rsid w:val="00B86F71"/>
    <w:rsid w:val="00B872B3"/>
    <w:rsid w:val="00B8797B"/>
    <w:rsid w:val="00B9013C"/>
    <w:rsid w:val="00B904F9"/>
    <w:rsid w:val="00B912A7"/>
    <w:rsid w:val="00B9162F"/>
    <w:rsid w:val="00B91A98"/>
    <w:rsid w:val="00B92F98"/>
    <w:rsid w:val="00B94441"/>
    <w:rsid w:val="00B94A57"/>
    <w:rsid w:val="00B96EC7"/>
    <w:rsid w:val="00BA0AB7"/>
    <w:rsid w:val="00BA3ECF"/>
    <w:rsid w:val="00BA4876"/>
    <w:rsid w:val="00BA6276"/>
    <w:rsid w:val="00BA6F3D"/>
    <w:rsid w:val="00BA7026"/>
    <w:rsid w:val="00BA7218"/>
    <w:rsid w:val="00BB2A70"/>
    <w:rsid w:val="00BB2D2D"/>
    <w:rsid w:val="00BB3386"/>
    <w:rsid w:val="00BB529B"/>
    <w:rsid w:val="00BB720E"/>
    <w:rsid w:val="00BB7514"/>
    <w:rsid w:val="00BC25BF"/>
    <w:rsid w:val="00BC2FCD"/>
    <w:rsid w:val="00BC408C"/>
    <w:rsid w:val="00BC4D4C"/>
    <w:rsid w:val="00BC670A"/>
    <w:rsid w:val="00BC721B"/>
    <w:rsid w:val="00BD089B"/>
    <w:rsid w:val="00BD45DC"/>
    <w:rsid w:val="00BD6687"/>
    <w:rsid w:val="00BE1089"/>
    <w:rsid w:val="00BE30E7"/>
    <w:rsid w:val="00BE3CF9"/>
    <w:rsid w:val="00BE6300"/>
    <w:rsid w:val="00BF08EA"/>
    <w:rsid w:val="00BF52C1"/>
    <w:rsid w:val="00C02174"/>
    <w:rsid w:val="00C04C0F"/>
    <w:rsid w:val="00C05DBE"/>
    <w:rsid w:val="00C1043B"/>
    <w:rsid w:val="00C11091"/>
    <w:rsid w:val="00C13958"/>
    <w:rsid w:val="00C15E28"/>
    <w:rsid w:val="00C20494"/>
    <w:rsid w:val="00C211AB"/>
    <w:rsid w:val="00C215FA"/>
    <w:rsid w:val="00C21CD2"/>
    <w:rsid w:val="00C23576"/>
    <w:rsid w:val="00C25A8D"/>
    <w:rsid w:val="00C31726"/>
    <w:rsid w:val="00C32899"/>
    <w:rsid w:val="00C32F4C"/>
    <w:rsid w:val="00C36885"/>
    <w:rsid w:val="00C40426"/>
    <w:rsid w:val="00C44ABB"/>
    <w:rsid w:val="00C50397"/>
    <w:rsid w:val="00C52067"/>
    <w:rsid w:val="00C53DFB"/>
    <w:rsid w:val="00C53E8F"/>
    <w:rsid w:val="00C562C8"/>
    <w:rsid w:val="00C57811"/>
    <w:rsid w:val="00C57CE1"/>
    <w:rsid w:val="00C660B5"/>
    <w:rsid w:val="00C66E90"/>
    <w:rsid w:val="00C67782"/>
    <w:rsid w:val="00C6785A"/>
    <w:rsid w:val="00C72BA4"/>
    <w:rsid w:val="00C7381C"/>
    <w:rsid w:val="00C753CB"/>
    <w:rsid w:val="00C806AF"/>
    <w:rsid w:val="00C80ADD"/>
    <w:rsid w:val="00C84E3B"/>
    <w:rsid w:val="00C852AE"/>
    <w:rsid w:val="00C852B2"/>
    <w:rsid w:val="00C85E8D"/>
    <w:rsid w:val="00C86C26"/>
    <w:rsid w:val="00C93B87"/>
    <w:rsid w:val="00C96B9F"/>
    <w:rsid w:val="00C96C75"/>
    <w:rsid w:val="00C96F9C"/>
    <w:rsid w:val="00C970B6"/>
    <w:rsid w:val="00CA13D4"/>
    <w:rsid w:val="00CA1C93"/>
    <w:rsid w:val="00CA25CD"/>
    <w:rsid w:val="00CA333E"/>
    <w:rsid w:val="00CA7BB6"/>
    <w:rsid w:val="00CA7D34"/>
    <w:rsid w:val="00CA7ECA"/>
    <w:rsid w:val="00CB364B"/>
    <w:rsid w:val="00CB6674"/>
    <w:rsid w:val="00CC09CD"/>
    <w:rsid w:val="00CC2455"/>
    <w:rsid w:val="00CC421E"/>
    <w:rsid w:val="00CD1F60"/>
    <w:rsid w:val="00CD5ED2"/>
    <w:rsid w:val="00CE40FF"/>
    <w:rsid w:val="00CE4346"/>
    <w:rsid w:val="00CE4BB9"/>
    <w:rsid w:val="00CE7E63"/>
    <w:rsid w:val="00CF2466"/>
    <w:rsid w:val="00CF3B66"/>
    <w:rsid w:val="00CF4A62"/>
    <w:rsid w:val="00CF7450"/>
    <w:rsid w:val="00CF7CC5"/>
    <w:rsid w:val="00D04649"/>
    <w:rsid w:val="00D04D1D"/>
    <w:rsid w:val="00D1076B"/>
    <w:rsid w:val="00D11D2A"/>
    <w:rsid w:val="00D139BD"/>
    <w:rsid w:val="00D16748"/>
    <w:rsid w:val="00D17ADF"/>
    <w:rsid w:val="00D20900"/>
    <w:rsid w:val="00D216B8"/>
    <w:rsid w:val="00D21A74"/>
    <w:rsid w:val="00D23E16"/>
    <w:rsid w:val="00D30244"/>
    <w:rsid w:val="00D319A0"/>
    <w:rsid w:val="00D31AF9"/>
    <w:rsid w:val="00D328AB"/>
    <w:rsid w:val="00D412BF"/>
    <w:rsid w:val="00D42250"/>
    <w:rsid w:val="00D4374E"/>
    <w:rsid w:val="00D43C65"/>
    <w:rsid w:val="00D46320"/>
    <w:rsid w:val="00D51473"/>
    <w:rsid w:val="00D5420C"/>
    <w:rsid w:val="00D54805"/>
    <w:rsid w:val="00D5506A"/>
    <w:rsid w:val="00D6011E"/>
    <w:rsid w:val="00D603E6"/>
    <w:rsid w:val="00D62939"/>
    <w:rsid w:val="00D62BA8"/>
    <w:rsid w:val="00D71539"/>
    <w:rsid w:val="00D753B1"/>
    <w:rsid w:val="00D75479"/>
    <w:rsid w:val="00D75B86"/>
    <w:rsid w:val="00D76A09"/>
    <w:rsid w:val="00D814BF"/>
    <w:rsid w:val="00D82707"/>
    <w:rsid w:val="00D82F4A"/>
    <w:rsid w:val="00D8369D"/>
    <w:rsid w:val="00D92DCF"/>
    <w:rsid w:val="00D938FD"/>
    <w:rsid w:val="00D93935"/>
    <w:rsid w:val="00D960E5"/>
    <w:rsid w:val="00DA00A4"/>
    <w:rsid w:val="00DA04FA"/>
    <w:rsid w:val="00DA31D4"/>
    <w:rsid w:val="00DA3E3E"/>
    <w:rsid w:val="00DA4EC3"/>
    <w:rsid w:val="00DA74EE"/>
    <w:rsid w:val="00DA7A12"/>
    <w:rsid w:val="00DB6605"/>
    <w:rsid w:val="00DB7C7D"/>
    <w:rsid w:val="00DC4637"/>
    <w:rsid w:val="00DC5896"/>
    <w:rsid w:val="00DC621D"/>
    <w:rsid w:val="00DD1551"/>
    <w:rsid w:val="00DD4807"/>
    <w:rsid w:val="00DE1A06"/>
    <w:rsid w:val="00DE1BBE"/>
    <w:rsid w:val="00DE2FCB"/>
    <w:rsid w:val="00DE33C4"/>
    <w:rsid w:val="00DE5738"/>
    <w:rsid w:val="00DE5775"/>
    <w:rsid w:val="00DE5FCC"/>
    <w:rsid w:val="00DE7030"/>
    <w:rsid w:val="00DE7C9C"/>
    <w:rsid w:val="00DF0E7B"/>
    <w:rsid w:val="00DF1287"/>
    <w:rsid w:val="00DF2607"/>
    <w:rsid w:val="00DF7190"/>
    <w:rsid w:val="00E03478"/>
    <w:rsid w:val="00E0486D"/>
    <w:rsid w:val="00E108A8"/>
    <w:rsid w:val="00E13021"/>
    <w:rsid w:val="00E1542C"/>
    <w:rsid w:val="00E21256"/>
    <w:rsid w:val="00E21851"/>
    <w:rsid w:val="00E21E83"/>
    <w:rsid w:val="00E21ED4"/>
    <w:rsid w:val="00E24249"/>
    <w:rsid w:val="00E24883"/>
    <w:rsid w:val="00E24B5D"/>
    <w:rsid w:val="00E30262"/>
    <w:rsid w:val="00E30E01"/>
    <w:rsid w:val="00E3147C"/>
    <w:rsid w:val="00E33C92"/>
    <w:rsid w:val="00E35F42"/>
    <w:rsid w:val="00E368FB"/>
    <w:rsid w:val="00E37233"/>
    <w:rsid w:val="00E41556"/>
    <w:rsid w:val="00E42753"/>
    <w:rsid w:val="00E42CB5"/>
    <w:rsid w:val="00E43280"/>
    <w:rsid w:val="00E44AE6"/>
    <w:rsid w:val="00E467F0"/>
    <w:rsid w:val="00E468FB"/>
    <w:rsid w:val="00E5070C"/>
    <w:rsid w:val="00E52701"/>
    <w:rsid w:val="00E569DF"/>
    <w:rsid w:val="00E57D7E"/>
    <w:rsid w:val="00E611CF"/>
    <w:rsid w:val="00E61ED3"/>
    <w:rsid w:val="00E63B94"/>
    <w:rsid w:val="00E63D40"/>
    <w:rsid w:val="00E645BE"/>
    <w:rsid w:val="00E717BE"/>
    <w:rsid w:val="00E9075F"/>
    <w:rsid w:val="00E918BC"/>
    <w:rsid w:val="00E94982"/>
    <w:rsid w:val="00E96BD6"/>
    <w:rsid w:val="00EA3688"/>
    <w:rsid w:val="00EA4D4D"/>
    <w:rsid w:val="00EA6D1F"/>
    <w:rsid w:val="00EA75D2"/>
    <w:rsid w:val="00EB3507"/>
    <w:rsid w:val="00EB6292"/>
    <w:rsid w:val="00EB6E7D"/>
    <w:rsid w:val="00ED0DB7"/>
    <w:rsid w:val="00ED2CD4"/>
    <w:rsid w:val="00ED358E"/>
    <w:rsid w:val="00ED37DE"/>
    <w:rsid w:val="00ED7E33"/>
    <w:rsid w:val="00ED7ED7"/>
    <w:rsid w:val="00EE1D93"/>
    <w:rsid w:val="00EE489F"/>
    <w:rsid w:val="00EE7981"/>
    <w:rsid w:val="00EF0D5C"/>
    <w:rsid w:val="00EF14C2"/>
    <w:rsid w:val="00EF4338"/>
    <w:rsid w:val="00EF5580"/>
    <w:rsid w:val="00EF7A5D"/>
    <w:rsid w:val="00F00D5A"/>
    <w:rsid w:val="00F01D29"/>
    <w:rsid w:val="00F04EB9"/>
    <w:rsid w:val="00F0558F"/>
    <w:rsid w:val="00F07119"/>
    <w:rsid w:val="00F072B6"/>
    <w:rsid w:val="00F110C4"/>
    <w:rsid w:val="00F13893"/>
    <w:rsid w:val="00F21D1B"/>
    <w:rsid w:val="00F22F75"/>
    <w:rsid w:val="00F26FAB"/>
    <w:rsid w:val="00F2748D"/>
    <w:rsid w:val="00F27568"/>
    <w:rsid w:val="00F3159D"/>
    <w:rsid w:val="00F3240E"/>
    <w:rsid w:val="00F3386F"/>
    <w:rsid w:val="00F346D2"/>
    <w:rsid w:val="00F40BC8"/>
    <w:rsid w:val="00F41500"/>
    <w:rsid w:val="00F4192B"/>
    <w:rsid w:val="00F4239A"/>
    <w:rsid w:val="00F46835"/>
    <w:rsid w:val="00F50B21"/>
    <w:rsid w:val="00F51534"/>
    <w:rsid w:val="00F562B3"/>
    <w:rsid w:val="00F603CF"/>
    <w:rsid w:val="00F60518"/>
    <w:rsid w:val="00F6195C"/>
    <w:rsid w:val="00F621A7"/>
    <w:rsid w:val="00F621C1"/>
    <w:rsid w:val="00F62B29"/>
    <w:rsid w:val="00F648EA"/>
    <w:rsid w:val="00F64DD2"/>
    <w:rsid w:val="00F64F20"/>
    <w:rsid w:val="00F672F5"/>
    <w:rsid w:val="00F6736F"/>
    <w:rsid w:val="00F71EDD"/>
    <w:rsid w:val="00F727F1"/>
    <w:rsid w:val="00F74C23"/>
    <w:rsid w:val="00F76D62"/>
    <w:rsid w:val="00F81606"/>
    <w:rsid w:val="00F81ABA"/>
    <w:rsid w:val="00F85A03"/>
    <w:rsid w:val="00F8789A"/>
    <w:rsid w:val="00F90CBA"/>
    <w:rsid w:val="00F90FD0"/>
    <w:rsid w:val="00F9126D"/>
    <w:rsid w:val="00F92BD2"/>
    <w:rsid w:val="00F949A2"/>
    <w:rsid w:val="00F95487"/>
    <w:rsid w:val="00FA1D14"/>
    <w:rsid w:val="00FA31C5"/>
    <w:rsid w:val="00FB1650"/>
    <w:rsid w:val="00FB7F85"/>
    <w:rsid w:val="00FC0F67"/>
    <w:rsid w:val="00FC2FA6"/>
    <w:rsid w:val="00FC7526"/>
    <w:rsid w:val="00FD3466"/>
    <w:rsid w:val="00FE0896"/>
    <w:rsid w:val="00FE1FBF"/>
    <w:rsid w:val="00FE45C8"/>
    <w:rsid w:val="00FE7FC1"/>
    <w:rsid w:val="00FF0E4A"/>
    <w:rsid w:val="00FF2783"/>
    <w:rsid w:val="00FF54DE"/>
    <w:rsid w:val="00FF55E2"/>
    <w:rsid w:val="00FF7C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FC9FE"/>
  <w15:docId w15:val="{ED6FBE06-7D71-42A5-8C6D-B2F9D2E9A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885"/>
  </w:style>
  <w:style w:type="paragraph" w:styleId="Heading1">
    <w:name w:val="heading 1"/>
    <w:basedOn w:val="Normal"/>
    <w:next w:val="Normal"/>
    <w:link w:val="Heading1Char"/>
    <w:uiPriority w:val="9"/>
    <w:qFormat/>
    <w:rsid w:val="00BC4D4C"/>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BC4D4C"/>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BC4D4C"/>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BC4D4C"/>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BC4D4C"/>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BC4D4C"/>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BC4D4C"/>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BC4D4C"/>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BC4D4C"/>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1C34AD"/>
    <w:pPr>
      <w:spacing w:before="100" w:beforeAutospacing="1" w:after="100" w:afterAutospacing="1"/>
    </w:pPr>
    <w:rPr>
      <w:rFonts w:eastAsia="Times New Roman" w:cs="Times New Roman"/>
      <w:szCs w:val="24"/>
      <w:lang w:eastAsia="lv-LV"/>
    </w:rPr>
  </w:style>
  <w:style w:type="paragraph" w:styleId="ListParagraph">
    <w:name w:val="List Paragraph"/>
    <w:aliases w:val="Heading 2_sj,List Paragraph1,2,Saraksta rindkopa1"/>
    <w:basedOn w:val="Normal"/>
    <w:link w:val="ListParagraphChar"/>
    <w:uiPriority w:val="34"/>
    <w:qFormat/>
    <w:rsid w:val="00492775"/>
    <w:pPr>
      <w:ind w:left="720"/>
      <w:contextualSpacing/>
    </w:pPr>
  </w:style>
  <w:style w:type="paragraph" w:styleId="BalloonText">
    <w:name w:val="Balloon Text"/>
    <w:basedOn w:val="Normal"/>
    <w:link w:val="BalloonTextChar"/>
    <w:uiPriority w:val="99"/>
    <w:semiHidden/>
    <w:unhideWhenUsed/>
    <w:rsid w:val="00DC4637"/>
    <w:rPr>
      <w:rFonts w:ascii="Tahoma" w:hAnsi="Tahoma" w:cs="Tahoma"/>
      <w:sz w:val="16"/>
      <w:szCs w:val="16"/>
    </w:rPr>
  </w:style>
  <w:style w:type="character" w:customStyle="1" w:styleId="BalloonTextChar">
    <w:name w:val="Balloon Text Char"/>
    <w:basedOn w:val="DefaultParagraphFont"/>
    <w:link w:val="BalloonText"/>
    <w:uiPriority w:val="99"/>
    <w:semiHidden/>
    <w:rsid w:val="000C5DE8"/>
    <w:rPr>
      <w:rFonts w:ascii="Tahoma" w:hAnsi="Tahoma" w:cs="Tahoma"/>
      <w:sz w:val="16"/>
      <w:szCs w:val="16"/>
    </w:rPr>
  </w:style>
  <w:style w:type="character" w:styleId="CommentReference">
    <w:name w:val="annotation reference"/>
    <w:basedOn w:val="DefaultParagraphFont"/>
    <w:uiPriority w:val="99"/>
    <w:semiHidden/>
    <w:unhideWhenUsed/>
    <w:rsid w:val="000C5DE8"/>
    <w:rPr>
      <w:sz w:val="16"/>
      <w:szCs w:val="16"/>
    </w:rPr>
  </w:style>
  <w:style w:type="paragraph" w:styleId="CommentText">
    <w:name w:val="annotation text"/>
    <w:basedOn w:val="Normal"/>
    <w:link w:val="CommentTextChar"/>
    <w:uiPriority w:val="99"/>
    <w:unhideWhenUsed/>
    <w:rsid w:val="000C5DE8"/>
    <w:rPr>
      <w:sz w:val="20"/>
      <w:szCs w:val="20"/>
    </w:rPr>
  </w:style>
  <w:style w:type="character" w:customStyle="1" w:styleId="CommentTextChar">
    <w:name w:val="Comment Text Char"/>
    <w:basedOn w:val="DefaultParagraphFont"/>
    <w:link w:val="CommentText"/>
    <w:uiPriority w:val="99"/>
    <w:rsid w:val="000C5DE8"/>
    <w:rPr>
      <w:sz w:val="20"/>
      <w:szCs w:val="20"/>
    </w:rPr>
  </w:style>
  <w:style w:type="paragraph" w:styleId="CommentSubject">
    <w:name w:val="annotation subject"/>
    <w:basedOn w:val="CommentText"/>
    <w:next w:val="CommentText"/>
    <w:link w:val="CommentSubjectChar"/>
    <w:uiPriority w:val="99"/>
    <w:semiHidden/>
    <w:unhideWhenUsed/>
    <w:rsid w:val="000C5DE8"/>
    <w:rPr>
      <w:b/>
      <w:bCs/>
    </w:rPr>
  </w:style>
  <w:style w:type="character" w:customStyle="1" w:styleId="CommentSubjectChar">
    <w:name w:val="Comment Subject Char"/>
    <w:basedOn w:val="CommentTextChar"/>
    <w:link w:val="CommentSubject"/>
    <w:uiPriority w:val="99"/>
    <w:semiHidden/>
    <w:rsid w:val="000C5DE8"/>
    <w:rPr>
      <w:b/>
      <w:bCs/>
      <w:sz w:val="20"/>
      <w:szCs w:val="20"/>
    </w:rPr>
  </w:style>
  <w:style w:type="character" w:customStyle="1" w:styleId="apple-converted-space">
    <w:name w:val="apple-converted-space"/>
    <w:basedOn w:val="DefaultParagraphFont"/>
    <w:rsid w:val="00DC4637"/>
  </w:style>
  <w:style w:type="character" w:styleId="Hyperlink">
    <w:name w:val="Hyperlink"/>
    <w:basedOn w:val="DefaultParagraphFont"/>
    <w:uiPriority w:val="99"/>
    <w:unhideWhenUsed/>
    <w:rsid w:val="00DC4637"/>
    <w:rPr>
      <w:color w:val="0563C1" w:themeColor="hyperlink"/>
      <w:u w:val="single"/>
    </w:rPr>
  </w:style>
  <w:style w:type="paragraph" w:styleId="Revision">
    <w:name w:val="Revision"/>
    <w:hidden/>
    <w:uiPriority w:val="99"/>
    <w:semiHidden/>
    <w:rsid w:val="00DC4637"/>
  </w:style>
  <w:style w:type="paragraph" w:styleId="FootnoteText">
    <w:name w:val="footnote text"/>
    <w:basedOn w:val="Normal"/>
    <w:link w:val="FootnoteTextChar"/>
    <w:uiPriority w:val="99"/>
    <w:unhideWhenUsed/>
    <w:rsid w:val="00A64B3F"/>
    <w:rPr>
      <w:sz w:val="20"/>
      <w:szCs w:val="20"/>
    </w:rPr>
  </w:style>
  <w:style w:type="character" w:customStyle="1" w:styleId="FootnoteTextChar">
    <w:name w:val="Footnote Text Char"/>
    <w:basedOn w:val="DefaultParagraphFont"/>
    <w:link w:val="FootnoteText"/>
    <w:uiPriority w:val="99"/>
    <w:rsid w:val="00A64B3F"/>
    <w:rPr>
      <w:sz w:val="20"/>
      <w:szCs w:val="20"/>
    </w:rPr>
  </w:style>
  <w:style w:type="character" w:styleId="FootnoteReference">
    <w:name w:val="footnote reference"/>
    <w:aliases w:val="Footnote Reference Number,Footnote symbol"/>
    <w:basedOn w:val="DefaultParagraphFont"/>
    <w:unhideWhenUsed/>
    <w:rsid w:val="00A64B3F"/>
    <w:rPr>
      <w:vertAlign w:val="superscript"/>
    </w:rPr>
  </w:style>
  <w:style w:type="paragraph" w:customStyle="1" w:styleId="Default">
    <w:name w:val="Default"/>
    <w:rsid w:val="00874BC9"/>
    <w:pPr>
      <w:autoSpaceDE w:val="0"/>
      <w:autoSpaceDN w:val="0"/>
      <w:adjustRightInd w:val="0"/>
    </w:pPr>
    <w:rPr>
      <w:rFonts w:cs="Times New Roman"/>
      <w:color w:val="000000"/>
      <w:szCs w:val="24"/>
    </w:rPr>
  </w:style>
  <w:style w:type="paragraph" w:customStyle="1" w:styleId="CM1">
    <w:name w:val="CM1"/>
    <w:basedOn w:val="Default"/>
    <w:next w:val="Default"/>
    <w:uiPriority w:val="99"/>
    <w:rsid w:val="00AE70A0"/>
    <w:rPr>
      <w:rFonts w:ascii="EUAlbertina" w:hAnsi="EUAlbertina" w:cstheme="minorBidi"/>
      <w:color w:val="auto"/>
    </w:rPr>
  </w:style>
  <w:style w:type="paragraph" w:customStyle="1" w:styleId="CM3">
    <w:name w:val="CM3"/>
    <w:basedOn w:val="Default"/>
    <w:next w:val="Default"/>
    <w:uiPriority w:val="99"/>
    <w:rsid w:val="00AE70A0"/>
    <w:rPr>
      <w:rFonts w:ascii="EUAlbertina" w:hAnsi="EUAlbertina" w:cstheme="minorBidi"/>
      <w:color w:val="auto"/>
    </w:rPr>
  </w:style>
  <w:style w:type="paragraph" w:styleId="EndnoteText">
    <w:name w:val="endnote text"/>
    <w:basedOn w:val="Normal"/>
    <w:link w:val="EndnoteTextChar"/>
    <w:uiPriority w:val="99"/>
    <w:semiHidden/>
    <w:unhideWhenUsed/>
    <w:rsid w:val="007C153D"/>
    <w:rPr>
      <w:sz w:val="20"/>
      <w:szCs w:val="20"/>
    </w:rPr>
  </w:style>
  <w:style w:type="character" w:customStyle="1" w:styleId="EndnoteTextChar">
    <w:name w:val="Endnote Text Char"/>
    <w:basedOn w:val="DefaultParagraphFont"/>
    <w:link w:val="EndnoteText"/>
    <w:uiPriority w:val="99"/>
    <w:semiHidden/>
    <w:rsid w:val="007C153D"/>
    <w:rPr>
      <w:sz w:val="20"/>
      <w:szCs w:val="20"/>
    </w:rPr>
  </w:style>
  <w:style w:type="character" w:styleId="EndnoteReference">
    <w:name w:val="endnote reference"/>
    <w:basedOn w:val="DefaultParagraphFont"/>
    <w:uiPriority w:val="99"/>
    <w:semiHidden/>
    <w:unhideWhenUsed/>
    <w:rsid w:val="007C153D"/>
    <w:rPr>
      <w:vertAlign w:val="superscript"/>
    </w:rPr>
  </w:style>
  <w:style w:type="table" w:styleId="TableGrid">
    <w:name w:val="Table Grid"/>
    <w:basedOn w:val="TableNormal"/>
    <w:uiPriority w:val="39"/>
    <w:rsid w:val="00201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369D"/>
    <w:pPr>
      <w:tabs>
        <w:tab w:val="center" w:pos="4153"/>
        <w:tab w:val="right" w:pos="8306"/>
      </w:tabs>
    </w:pPr>
  </w:style>
  <w:style w:type="character" w:customStyle="1" w:styleId="HeaderChar">
    <w:name w:val="Header Char"/>
    <w:basedOn w:val="DefaultParagraphFont"/>
    <w:link w:val="Header"/>
    <w:uiPriority w:val="99"/>
    <w:rsid w:val="00D8369D"/>
  </w:style>
  <w:style w:type="paragraph" w:styleId="Footer">
    <w:name w:val="footer"/>
    <w:basedOn w:val="Normal"/>
    <w:link w:val="FooterChar"/>
    <w:uiPriority w:val="99"/>
    <w:unhideWhenUsed/>
    <w:rsid w:val="00D8369D"/>
    <w:pPr>
      <w:tabs>
        <w:tab w:val="center" w:pos="4153"/>
        <w:tab w:val="right" w:pos="8306"/>
      </w:tabs>
    </w:pPr>
  </w:style>
  <w:style w:type="character" w:customStyle="1" w:styleId="FooterChar">
    <w:name w:val="Footer Char"/>
    <w:basedOn w:val="DefaultParagraphFont"/>
    <w:link w:val="Footer"/>
    <w:uiPriority w:val="99"/>
    <w:rsid w:val="00D8369D"/>
  </w:style>
  <w:style w:type="character" w:customStyle="1" w:styleId="Heading1Char">
    <w:name w:val="Heading 1 Char"/>
    <w:basedOn w:val="DefaultParagraphFont"/>
    <w:link w:val="Heading1"/>
    <w:uiPriority w:val="9"/>
    <w:rsid w:val="00BC4D4C"/>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BC4D4C"/>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BC4D4C"/>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BC4D4C"/>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BC4D4C"/>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BC4D4C"/>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BC4D4C"/>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BC4D4C"/>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BC4D4C"/>
    <w:rPr>
      <w:rFonts w:asciiTheme="majorHAnsi" w:eastAsiaTheme="majorEastAsia" w:hAnsiTheme="majorHAnsi" w:cstheme="majorBidi"/>
      <w:b/>
      <w:bCs/>
      <w:i/>
      <w:iCs/>
      <w:caps/>
      <w:color w:val="7F7F7F" w:themeColor="text1" w:themeTint="80"/>
      <w:sz w:val="20"/>
      <w:szCs w:val="20"/>
    </w:rPr>
  </w:style>
  <w:style w:type="character" w:styleId="FollowedHyperlink">
    <w:name w:val="FollowedHyperlink"/>
    <w:basedOn w:val="DefaultParagraphFont"/>
    <w:uiPriority w:val="99"/>
    <w:semiHidden/>
    <w:unhideWhenUsed/>
    <w:rsid w:val="003F7E28"/>
    <w:rPr>
      <w:color w:val="954F72" w:themeColor="followedHyperlink"/>
      <w:u w:val="single"/>
    </w:rPr>
  </w:style>
  <w:style w:type="paragraph" w:styleId="Caption">
    <w:name w:val="caption"/>
    <w:basedOn w:val="Normal"/>
    <w:next w:val="Normal"/>
    <w:uiPriority w:val="35"/>
    <w:semiHidden/>
    <w:unhideWhenUsed/>
    <w:qFormat/>
    <w:rsid w:val="00BC4D4C"/>
    <w:pPr>
      <w:spacing w:line="240" w:lineRule="auto"/>
    </w:pPr>
    <w:rPr>
      <w:b/>
      <w:bCs/>
      <w:smallCaps/>
      <w:color w:val="595959" w:themeColor="text1" w:themeTint="A6"/>
    </w:rPr>
  </w:style>
  <w:style w:type="paragraph" w:styleId="Title">
    <w:name w:val="Title"/>
    <w:basedOn w:val="Normal"/>
    <w:next w:val="Normal"/>
    <w:link w:val="TitleChar"/>
    <w:uiPriority w:val="10"/>
    <w:qFormat/>
    <w:rsid w:val="00BC4D4C"/>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BC4D4C"/>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BC4D4C"/>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BC4D4C"/>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BC4D4C"/>
    <w:rPr>
      <w:b/>
      <w:bCs/>
    </w:rPr>
  </w:style>
  <w:style w:type="character" w:styleId="Emphasis">
    <w:name w:val="Emphasis"/>
    <w:basedOn w:val="DefaultParagraphFont"/>
    <w:uiPriority w:val="20"/>
    <w:qFormat/>
    <w:rsid w:val="00BC4D4C"/>
    <w:rPr>
      <w:i/>
      <w:iCs/>
    </w:rPr>
  </w:style>
  <w:style w:type="paragraph" w:styleId="NoSpacing">
    <w:name w:val="No Spacing"/>
    <w:uiPriority w:val="1"/>
    <w:qFormat/>
    <w:rsid w:val="00BC4D4C"/>
    <w:pPr>
      <w:spacing w:after="0" w:line="240" w:lineRule="auto"/>
    </w:pPr>
  </w:style>
  <w:style w:type="paragraph" w:styleId="Quote">
    <w:name w:val="Quote"/>
    <w:basedOn w:val="Normal"/>
    <w:next w:val="Normal"/>
    <w:link w:val="QuoteChar"/>
    <w:uiPriority w:val="29"/>
    <w:qFormat/>
    <w:rsid w:val="00BC4D4C"/>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BC4D4C"/>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BC4D4C"/>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BC4D4C"/>
    <w:rPr>
      <w:color w:val="404040" w:themeColor="text1" w:themeTint="BF"/>
      <w:sz w:val="32"/>
      <w:szCs w:val="32"/>
    </w:rPr>
  </w:style>
  <w:style w:type="character" w:styleId="SubtleEmphasis">
    <w:name w:val="Subtle Emphasis"/>
    <w:basedOn w:val="DefaultParagraphFont"/>
    <w:uiPriority w:val="19"/>
    <w:qFormat/>
    <w:rsid w:val="00BC4D4C"/>
    <w:rPr>
      <w:i/>
      <w:iCs/>
      <w:color w:val="595959" w:themeColor="text1" w:themeTint="A6"/>
    </w:rPr>
  </w:style>
  <w:style w:type="character" w:styleId="IntenseEmphasis">
    <w:name w:val="Intense Emphasis"/>
    <w:basedOn w:val="DefaultParagraphFont"/>
    <w:uiPriority w:val="21"/>
    <w:qFormat/>
    <w:rsid w:val="00BC4D4C"/>
    <w:rPr>
      <w:b/>
      <w:bCs/>
      <w:i/>
      <w:iCs/>
    </w:rPr>
  </w:style>
  <w:style w:type="character" w:styleId="SubtleReference">
    <w:name w:val="Subtle Reference"/>
    <w:basedOn w:val="DefaultParagraphFont"/>
    <w:uiPriority w:val="31"/>
    <w:qFormat/>
    <w:rsid w:val="00BC4D4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C4D4C"/>
    <w:rPr>
      <w:b/>
      <w:bCs/>
      <w:caps w:val="0"/>
      <w:smallCaps/>
      <w:color w:val="auto"/>
      <w:spacing w:val="3"/>
      <w:u w:val="single"/>
    </w:rPr>
  </w:style>
  <w:style w:type="character" w:styleId="BookTitle">
    <w:name w:val="Book Title"/>
    <w:basedOn w:val="DefaultParagraphFont"/>
    <w:uiPriority w:val="33"/>
    <w:qFormat/>
    <w:rsid w:val="00BC4D4C"/>
    <w:rPr>
      <w:b/>
      <w:bCs/>
      <w:smallCaps/>
      <w:spacing w:val="7"/>
    </w:rPr>
  </w:style>
  <w:style w:type="paragraph" w:styleId="TOCHeading">
    <w:name w:val="TOC Heading"/>
    <w:basedOn w:val="Heading1"/>
    <w:next w:val="Normal"/>
    <w:uiPriority w:val="39"/>
    <w:unhideWhenUsed/>
    <w:qFormat/>
    <w:rsid w:val="00BC4D4C"/>
    <w:pPr>
      <w:outlineLvl w:val="9"/>
    </w:pPr>
  </w:style>
  <w:style w:type="paragraph" w:styleId="TOC2">
    <w:name w:val="toc 2"/>
    <w:basedOn w:val="Normal"/>
    <w:next w:val="Normal"/>
    <w:autoRedefine/>
    <w:uiPriority w:val="39"/>
    <w:unhideWhenUsed/>
    <w:rsid w:val="004C6FB8"/>
    <w:pPr>
      <w:tabs>
        <w:tab w:val="right" w:leader="dot" w:pos="8116"/>
      </w:tabs>
      <w:spacing w:after="100"/>
      <w:ind w:left="709" w:right="1178" w:hanging="425"/>
    </w:pPr>
  </w:style>
  <w:style w:type="character" w:customStyle="1" w:styleId="ListParagraphChar">
    <w:name w:val="List Paragraph Char"/>
    <w:aliases w:val="Heading 2_sj Char,List Paragraph1 Char,2 Char,Saraksta rindkopa1 Char"/>
    <w:link w:val="ListParagraph"/>
    <w:uiPriority w:val="34"/>
    <w:locked/>
    <w:rsid w:val="007E1421"/>
  </w:style>
  <w:style w:type="paragraph" w:customStyle="1" w:styleId="tv2132">
    <w:name w:val="tv2132"/>
    <w:basedOn w:val="Normal"/>
    <w:rsid w:val="00AE43D9"/>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naiskr">
    <w:name w:val="naiskr"/>
    <w:basedOn w:val="Normal"/>
    <w:rsid w:val="001E7202"/>
    <w:pPr>
      <w:spacing w:before="75" w:after="75"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1E7202"/>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statut">
    <w:name w:val="statut"/>
    <w:basedOn w:val="Normal"/>
    <w:rsid w:val="000129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ypedudocumentcp">
    <w:name w:val="typedudocument_cp"/>
    <w:basedOn w:val="Normal"/>
    <w:rsid w:val="000129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reobjetcp">
    <w:name w:val="titreobjet_cp"/>
    <w:basedOn w:val="Normal"/>
    <w:rsid w:val="000129B1"/>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13180">
      <w:bodyDiv w:val="1"/>
      <w:marLeft w:val="0"/>
      <w:marRight w:val="0"/>
      <w:marTop w:val="0"/>
      <w:marBottom w:val="0"/>
      <w:divBdr>
        <w:top w:val="none" w:sz="0" w:space="0" w:color="auto"/>
        <w:left w:val="none" w:sz="0" w:space="0" w:color="auto"/>
        <w:bottom w:val="none" w:sz="0" w:space="0" w:color="auto"/>
        <w:right w:val="none" w:sz="0" w:space="0" w:color="auto"/>
      </w:divBdr>
    </w:div>
    <w:div w:id="179008778">
      <w:bodyDiv w:val="1"/>
      <w:marLeft w:val="0"/>
      <w:marRight w:val="0"/>
      <w:marTop w:val="0"/>
      <w:marBottom w:val="0"/>
      <w:divBdr>
        <w:top w:val="none" w:sz="0" w:space="0" w:color="auto"/>
        <w:left w:val="none" w:sz="0" w:space="0" w:color="auto"/>
        <w:bottom w:val="none" w:sz="0" w:space="0" w:color="auto"/>
        <w:right w:val="none" w:sz="0" w:space="0" w:color="auto"/>
      </w:divBdr>
    </w:div>
    <w:div w:id="231938494">
      <w:bodyDiv w:val="1"/>
      <w:marLeft w:val="0"/>
      <w:marRight w:val="0"/>
      <w:marTop w:val="0"/>
      <w:marBottom w:val="0"/>
      <w:divBdr>
        <w:top w:val="none" w:sz="0" w:space="0" w:color="auto"/>
        <w:left w:val="none" w:sz="0" w:space="0" w:color="auto"/>
        <w:bottom w:val="none" w:sz="0" w:space="0" w:color="auto"/>
        <w:right w:val="none" w:sz="0" w:space="0" w:color="auto"/>
      </w:divBdr>
    </w:div>
    <w:div w:id="235211246">
      <w:bodyDiv w:val="1"/>
      <w:marLeft w:val="0"/>
      <w:marRight w:val="0"/>
      <w:marTop w:val="0"/>
      <w:marBottom w:val="0"/>
      <w:divBdr>
        <w:top w:val="none" w:sz="0" w:space="0" w:color="auto"/>
        <w:left w:val="none" w:sz="0" w:space="0" w:color="auto"/>
        <w:bottom w:val="none" w:sz="0" w:space="0" w:color="auto"/>
        <w:right w:val="none" w:sz="0" w:space="0" w:color="auto"/>
      </w:divBdr>
    </w:div>
    <w:div w:id="238946176">
      <w:bodyDiv w:val="1"/>
      <w:marLeft w:val="0"/>
      <w:marRight w:val="0"/>
      <w:marTop w:val="0"/>
      <w:marBottom w:val="0"/>
      <w:divBdr>
        <w:top w:val="none" w:sz="0" w:space="0" w:color="auto"/>
        <w:left w:val="none" w:sz="0" w:space="0" w:color="auto"/>
        <w:bottom w:val="none" w:sz="0" w:space="0" w:color="auto"/>
        <w:right w:val="none" w:sz="0" w:space="0" w:color="auto"/>
      </w:divBdr>
      <w:divsChild>
        <w:div w:id="968318539">
          <w:marLeft w:val="0"/>
          <w:marRight w:val="0"/>
          <w:marTop w:val="400"/>
          <w:marBottom w:val="0"/>
          <w:divBdr>
            <w:top w:val="none" w:sz="0" w:space="0" w:color="auto"/>
            <w:left w:val="none" w:sz="0" w:space="0" w:color="auto"/>
            <w:bottom w:val="none" w:sz="0" w:space="0" w:color="auto"/>
            <w:right w:val="none" w:sz="0" w:space="0" w:color="auto"/>
          </w:divBdr>
        </w:div>
        <w:div w:id="1736395581">
          <w:marLeft w:val="0"/>
          <w:marRight w:val="0"/>
          <w:marTop w:val="240"/>
          <w:marBottom w:val="0"/>
          <w:divBdr>
            <w:top w:val="none" w:sz="0" w:space="0" w:color="auto"/>
            <w:left w:val="none" w:sz="0" w:space="0" w:color="auto"/>
            <w:bottom w:val="none" w:sz="0" w:space="0" w:color="auto"/>
            <w:right w:val="none" w:sz="0" w:space="0" w:color="auto"/>
          </w:divBdr>
        </w:div>
      </w:divsChild>
    </w:div>
    <w:div w:id="278029407">
      <w:bodyDiv w:val="1"/>
      <w:marLeft w:val="0"/>
      <w:marRight w:val="0"/>
      <w:marTop w:val="0"/>
      <w:marBottom w:val="0"/>
      <w:divBdr>
        <w:top w:val="none" w:sz="0" w:space="0" w:color="auto"/>
        <w:left w:val="none" w:sz="0" w:space="0" w:color="auto"/>
        <w:bottom w:val="none" w:sz="0" w:space="0" w:color="auto"/>
        <w:right w:val="none" w:sz="0" w:space="0" w:color="auto"/>
      </w:divBdr>
    </w:div>
    <w:div w:id="339897214">
      <w:bodyDiv w:val="1"/>
      <w:marLeft w:val="0"/>
      <w:marRight w:val="0"/>
      <w:marTop w:val="0"/>
      <w:marBottom w:val="0"/>
      <w:divBdr>
        <w:top w:val="none" w:sz="0" w:space="0" w:color="auto"/>
        <w:left w:val="none" w:sz="0" w:space="0" w:color="auto"/>
        <w:bottom w:val="none" w:sz="0" w:space="0" w:color="auto"/>
        <w:right w:val="none" w:sz="0" w:space="0" w:color="auto"/>
      </w:divBdr>
    </w:div>
    <w:div w:id="369188409">
      <w:bodyDiv w:val="1"/>
      <w:marLeft w:val="0"/>
      <w:marRight w:val="0"/>
      <w:marTop w:val="0"/>
      <w:marBottom w:val="0"/>
      <w:divBdr>
        <w:top w:val="none" w:sz="0" w:space="0" w:color="auto"/>
        <w:left w:val="none" w:sz="0" w:space="0" w:color="auto"/>
        <w:bottom w:val="none" w:sz="0" w:space="0" w:color="auto"/>
        <w:right w:val="none" w:sz="0" w:space="0" w:color="auto"/>
      </w:divBdr>
    </w:div>
    <w:div w:id="395201003">
      <w:bodyDiv w:val="1"/>
      <w:marLeft w:val="0"/>
      <w:marRight w:val="0"/>
      <w:marTop w:val="0"/>
      <w:marBottom w:val="0"/>
      <w:divBdr>
        <w:top w:val="none" w:sz="0" w:space="0" w:color="auto"/>
        <w:left w:val="none" w:sz="0" w:space="0" w:color="auto"/>
        <w:bottom w:val="none" w:sz="0" w:space="0" w:color="auto"/>
        <w:right w:val="none" w:sz="0" w:space="0" w:color="auto"/>
      </w:divBdr>
    </w:div>
    <w:div w:id="695468373">
      <w:bodyDiv w:val="1"/>
      <w:marLeft w:val="0"/>
      <w:marRight w:val="0"/>
      <w:marTop w:val="0"/>
      <w:marBottom w:val="0"/>
      <w:divBdr>
        <w:top w:val="none" w:sz="0" w:space="0" w:color="auto"/>
        <w:left w:val="none" w:sz="0" w:space="0" w:color="auto"/>
        <w:bottom w:val="none" w:sz="0" w:space="0" w:color="auto"/>
        <w:right w:val="none" w:sz="0" w:space="0" w:color="auto"/>
      </w:divBdr>
    </w:div>
    <w:div w:id="751197393">
      <w:bodyDiv w:val="1"/>
      <w:marLeft w:val="0"/>
      <w:marRight w:val="0"/>
      <w:marTop w:val="0"/>
      <w:marBottom w:val="0"/>
      <w:divBdr>
        <w:top w:val="none" w:sz="0" w:space="0" w:color="auto"/>
        <w:left w:val="none" w:sz="0" w:space="0" w:color="auto"/>
        <w:bottom w:val="none" w:sz="0" w:space="0" w:color="auto"/>
        <w:right w:val="none" w:sz="0" w:space="0" w:color="auto"/>
      </w:divBdr>
    </w:div>
    <w:div w:id="774715214">
      <w:bodyDiv w:val="1"/>
      <w:marLeft w:val="0"/>
      <w:marRight w:val="0"/>
      <w:marTop w:val="0"/>
      <w:marBottom w:val="0"/>
      <w:divBdr>
        <w:top w:val="none" w:sz="0" w:space="0" w:color="auto"/>
        <w:left w:val="none" w:sz="0" w:space="0" w:color="auto"/>
        <w:bottom w:val="none" w:sz="0" w:space="0" w:color="auto"/>
        <w:right w:val="none" w:sz="0" w:space="0" w:color="auto"/>
      </w:divBdr>
    </w:div>
    <w:div w:id="811098713">
      <w:bodyDiv w:val="1"/>
      <w:marLeft w:val="0"/>
      <w:marRight w:val="0"/>
      <w:marTop w:val="0"/>
      <w:marBottom w:val="0"/>
      <w:divBdr>
        <w:top w:val="none" w:sz="0" w:space="0" w:color="auto"/>
        <w:left w:val="none" w:sz="0" w:space="0" w:color="auto"/>
        <w:bottom w:val="none" w:sz="0" w:space="0" w:color="auto"/>
        <w:right w:val="none" w:sz="0" w:space="0" w:color="auto"/>
      </w:divBdr>
    </w:div>
    <w:div w:id="865220062">
      <w:bodyDiv w:val="1"/>
      <w:marLeft w:val="0"/>
      <w:marRight w:val="0"/>
      <w:marTop w:val="0"/>
      <w:marBottom w:val="0"/>
      <w:divBdr>
        <w:top w:val="none" w:sz="0" w:space="0" w:color="auto"/>
        <w:left w:val="none" w:sz="0" w:space="0" w:color="auto"/>
        <w:bottom w:val="none" w:sz="0" w:space="0" w:color="auto"/>
        <w:right w:val="none" w:sz="0" w:space="0" w:color="auto"/>
      </w:divBdr>
      <w:divsChild>
        <w:div w:id="662271607">
          <w:marLeft w:val="907"/>
          <w:marRight w:val="0"/>
          <w:marTop w:val="58"/>
          <w:marBottom w:val="0"/>
          <w:divBdr>
            <w:top w:val="none" w:sz="0" w:space="0" w:color="auto"/>
            <w:left w:val="none" w:sz="0" w:space="0" w:color="auto"/>
            <w:bottom w:val="none" w:sz="0" w:space="0" w:color="auto"/>
            <w:right w:val="none" w:sz="0" w:space="0" w:color="auto"/>
          </w:divBdr>
        </w:div>
        <w:div w:id="904532750">
          <w:marLeft w:val="907"/>
          <w:marRight w:val="0"/>
          <w:marTop w:val="58"/>
          <w:marBottom w:val="0"/>
          <w:divBdr>
            <w:top w:val="none" w:sz="0" w:space="0" w:color="auto"/>
            <w:left w:val="none" w:sz="0" w:space="0" w:color="auto"/>
            <w:bottom w:val="none" w:sz="0" w:space="0" w:color="auto"/>
            <w:right w:val="none" w:sz="0" w:space="0" w:color="auto"/>
          </w:divBdr>
        </w:div>
        <w:div w:id="1516652388">
          <w:marLeft w:val="907"/>
          <w:marRight w:val="0"/>
          <w:marTop w:val="58"/>
          <w:marBottom w:val="0"/>
          <w:divBdr>
            <w:top w:val="none" w:sz="0" w:space="0" w:color="auto"/>
            <w:left w:val="none" w:sz="0" w:space="0" w:color="auto"/>
            <w:bottom w:val="none" w:sz="0" w:space="0" w:color="auto"/>
            <w:right w:val="none" w:sz="0" w:space="0" w:color="auto"/>
          </w:divBdr>
        </w:div>
        <w:div w:id="140389726">
          <w:marLeft w:val="907"/>
          <w:marRight w:val="0"/>
          <w:marTop w:val="58"/>
          <w:marBottom w:val="0"/>
          <w:divBdr>
            <w:top w:val="none" w:sz="0" w:space="0" w:color="auto"/>
            <w:left w:val="none" w:sz="0" w:space="0" w:color="auto"/>
            <w:bottom w:val="none" w:sz="0" w:space="0" w:color="auto"/>
            <w:right w:val="none" w:sz="0" w:space="0" w:color="auto"/>
          </w:divBdr>
        </w:div>
        <w:div w:id="1681929314">
          <w:marLeft w:val="907"/>
          <w:marRight w:val="0"/>
          <w:marTop w:val="58"/>
          <w:marBottom w:val="0"/>
          <w:divBdr>
            <w:top w:val="none" w:sz="0" w:space="0" w:color="auto"/>
            <w:left w:val="none" w:sz="0" w:space="0" w:color="auto"/>
            <w:bottom w:val="none" w:sz="0" w:space="0" w:color="auto"/>
            <w:right w:val="none" w:sz="0" w:space="0" w:color="auto"/>
          </w:divBdr>
        </w:div>
        <w:div w:id="1077748987">
          <w:marLeft w:val="907"/>
          <w:marRight w:val="0"/>
          <w:marTop w:val="58"/>
          <w:marBottom w:val="0"/>
          <w:divBdr>
            <w:top w:val="none" w:sz="0" w:space="0" w:color="auto"/>
            <w:left w:val="none" w:sz="0" w:space="0" w:color="auto"/>
            <w:bottom w:val="none" w:sz="0" w:space="0" w:color="auto"/>
            <w:right w:val="none" w:sz="0" w:space="0" w:color="auto"/>
          </w:divBdr>
        </w:div>
      </w:divsChild>
    </w:div>
    <w:div w:id="906695967">
      <w:bodyDiv w:val="1"/>
      <w:marLeft w:val="0"/>
      <w:marRight w:val="0"/>
      <w:marTop w:val="0"/>
      <w:marBottom w:val="0"/>
      <w:divBdr>
        <w:top w:val="none" w:sz="0" w:space="0" w:color="auto"/>
        <w:left w:val="none" w:sz="0" w:space="0" w:color="auto"/>
        <w:bottom w:val="none" w:sz="0" w:space="0" w:color="auto"/>
        <w:right w:val="none" w:sz="0" w:space="0" w:color="auto"/>
      </w:divBdr>
    </w:div>
    <w:div w:id="912087939">
      <w:bodyDiv w:val="1"/>
      <w:marLeft w:val="0"/>
      <w:marRight w:val="0"/>
      <w:marTop w:val="0"/>
      <w:marBottom w:val="0"/>
      <w:divBdr>
        <w:top w:val="none" w:sz="0" w:space="0" w:color="auto"/>
        <w:left w:val="none" w:sz="0" w:space="0" w:color="auto"/>
        <w:bottom w:val="none" w:sz="0" w:space="0" w:color="auto"/>
        <w:right w:val="none" w:sz="0" w:space="0" w:color="auto"/>
      </w:divBdr>
    </w:div>
    <w:div w:id="1126851440">
      <w:bodyDiv w:val="1"/>
      <w:marLeft w:val="0"/>
      <w:marRight w:val="0"/>
      <w:marTop w:val="0"/>
      <w:marBottom w:val="0"/>
      <w:divBdr>
        <w:top w:val="none" w:sz="0" w:space="0" w:color="auto"/>
        <w:left w:val="none" w:sz="0" w:space="0" w:color="auto"/>
        <w:bottom w:val="none" w:sz="0" w:space="0" w:color="auto"/>
        <w:right w:val="none" w:sz="0" w:space="0" w:color="auto"/>
      </w:divBdr>
      <w:divsChild>
        <w:div w:id="1443569431">
          <w:marLeft w:val="0"/>
          <w:marRight w:val="0"/>
          <w:marTop w:val="0"/>
          <w:marBottom w:val="0"/>
          <w:divBdr>
            <w:top w:val="none" w:sz="0" w:space="0" w:color="auto"/>
            <w:left w:val="none" w:sz="0" w:space="0" w:color="auto"/>
            <w:bottom w:val="none" w:sz="0" w:space="0" w:color="auto"/>
            <w:right w:val="none" w:sz="0" w:space="0" w:color="auto"/>
          </w:divBdr>
          <w:divsChild>
            <w:div w:id="1220240116">
              <w:marLeft w:val="0"/>
              <w:marRight w:val="0"/>
              <w:marTop w:val="0"/>
              <w:marBottom w:val="0"/>
              <w:divBdr>
                <w:top w:val="none" w:sz="0" w:space="0" w:color="auto"/>
                <w:left w:val="none" w:sz="0" w:space="0" w:color="auto"/>
                <w:bottom w:val="none" w:sz="0" w:space="0" w:color="auto"/>
                <w:right w:val="none" w:sz="0" w:space="0" w:color="auto"/>
              </w:divBdr>
              <w:divsChild>
                <w:div w:id="1929532187">
                  <w:marLeft w:val="0"/>
                  <w:marRight w:val="0"/>
                  <w:marTop w:val="0"/>
                  <w:marBottom w:val="0"/>
                  <w:divBdr>
                    <w:top w:val="none" w:sz="0" w:space="0" w:color="auto"/>
                    <w:left w:val="none" w:sz="0" w:space="0" w:color="auto"/>
                    <w:bottom w:val="none" w:sz="0" w:space="0" w:color="auto"/>
                    <w:right w:val="none" w:sz="0" w:space="0" w:color="auto"/>
                  </w:divBdr>
                  <w:divsChild>
                    <w:div w:id="1788281352">
                      <w:marLeft w:val="0"/>
                      <w:marRight w:val="0"/>
                      <w:marTop w:val="0"/>
                      <w:marBottom w:val="0"/>
                      <w:divBdr>
                        <w:top w:val="none" w:sz="0" w:space="0" w:color="auto"/>
                        <w:left w:val="none" w:sz="0" w:space="0" w:color="auto"/>
                        <w:bottom w:val="none" w:sz="0" w:space="0" w:color="auto"/>
                        <w:right w:val="none" w:sz="0" w:space="0" w:color="auto"/>
                      </w:divBdr>
                      <w:divsChild>
                        <w:div w:id="2142847924">
                          <w:marLeft w:val="0"/>
                          <w:marRight w:val="0"/>
                          <w:marTop w:val="0"/>
                          <w:marBottom w:val="0"/>
                          <w:divBdr>
                            <w:top w:val="none" w:sz="0" w:space="0" w:color="auto"/>
                            <w:left w:val="none" w:sz="0" w:space="0" w:color="auto"/>
                            <w:bottom w:val="none" w:sz="0" w:space="0" w:color="auto"/>
                            <w:right w:val="none" w:sz="0" w:space="0" w:color="auto"/>
                          </w:divBdr>
                          <w:divsChild>
                            <w:div w:id="17558575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576605">
      <w:bodyDiv w:val="1"/>
      <w:marLeft w:val="0"/>
      <w:marRight w:val="0"/>
      <w:marTop w:val="0"/>
      <w:marBottom w:val="0"/>
      <w:divBdr>
        <w:top w:val="none" w:sz="0" w:space="0" w:color="auto"/>
        <w:left w:val="none" w:sz="0" w:space="0" w:color="auto"/>
        <w:bottom w:val="none" w:sz="0" w:space="0" w:color="auto"/>
        <w:right w:val="none" w:sz="0" w:space="0" w:color="auto"/>
      </w:divBdr>
    </w:div>
    <w:div w:id="1143427397">
      <w:bodyDiv w:val="1"/>
      <w:marLeft w:val="0"/>
      <w:marRight w:val="0"/>
      <w:marTop w:val="0"/>
      <w:marBottom w:val="0"/>
      <w:divBdr>
        <w:top w:val="none" w:sz="0" w:space="0" w:color="auto"/>
        <w:left w:val="none" w:sz="0" w:space="0" w:color="auto"/>
        <w:bottom w:val="none" w:sz="0" w:space="0" w:color="auto"/>
        <w:right w:val="none" w:sz="0" w:space="0" w:color="auto"/>
      </w:divBdr>
    </w:div>
    <w:div w:id="1161430960">
      <w:bodyDiv w:val="1"/>
      <w:marLeft w:val="0"/>
      <w:marRight w:val="0"/>
      <w:marTop w:val="0"/>
      <w:marBottom w:val="0"/>
      <w:divBdr>
        <w:top w:val="none" w:sz="0" w:space="0" w:color="auto"/>
        <w:left w:val="none" w:sz="0" w:space="0" w:color="auto"/>
        <w:bottom w:val="none" w:sz="0" w:space="0" w:color="auto"/>
        <w:right w:val="none" w:sz="0" w:space="0" w:color="auto"/>
      </w:divBdr>
    </w:div>
    <w:div w:id="1299915394">
      <w:bodyDiv w:val="1"/>
      <w:marLeft w:val="0"/>
      <w:marRight w:val="0"/>
      <w:marTop w:val="0"/>
      <w:marBottom w:val="0"/>
      <w:divBdr>
        <w:top w:val="none" w:sz="0" w:space="0" w:color="auto"/>
        <w:left w:val="none" w:sz="0" w:space="0" w:color="auto"/>
        <w:bottom w:val="none" w:sz="0" w:space="0" w:color="auto"/>
        <w:right w:val="none" w:sz="0" w:space="0" w:color="auto"/>
      </w:divBdr>
    </w:div>
    <w:div w:id="1305550556">
      <w:bodyDiv w:val="1"/>
      <w:marLeft w:val="0"/>
      <w:marRight w:val="0"/>
      <w:marTop w:val="0"/>
      <w:marBottom w:val="0"/>
      <w:divBdr>
        <w:top w:val="none" w:sz="0" w:space="0" w:color="auto"/>
        <w:left w:val="none" w:sz="0" w:space="0" w:color="auto"/>
        <w:bottom w:val="none" w:sz="0" w:space="0" w:color="auto"/>
        <w:right w:val="none" w:sz="0" w:space="0" w:color="auto"/>
      </w:divBdr>
    </w:div>
    <w:div w:id="1313099800">
      <w:bodyDiv w:val="1"/>
      <w:marLeft w:val="0"/>
      <w:marRight w:val="0"/>
      <w:marTop w:val="0"/>
      <w:marBottom w:val="0"/>
      <w:divBdr>
        <w:top w:val="none" w:sz="0" w:space="0" w:color="auto"/>
        <w:left w:val="none" w:sz="0" w:space="0" w:color="auto"/>
        <w:bottom w:val="none" w:sz="0" w:space="0" w:color="auto"/>
        <w:right w:val="none" w:sz="0" w:space="0" w:color="auto"/>
      </w:divBdr>
    </w:div>
    <w:div w:id="1334336023">
      <w:bodyDiv w:val="1"/>
      <w:marLeft w:val="0"/>
      <w:marRight w:val="0"/>
      <w:marTop w:val="0"/>
      <w:marBottom w:val="0"/>
      <w:divBdr>
        <w:top w:val="none" w:sz="0" w:space="0" w:color="auto"/>
        <w:left w:val="none" w:sz="0" w:space="0" w:color="auto"/>
        <w:bottom w:val="none" w:sz="0" w:space="0" w:color="auto"/>
        <w:right w:val="none" w:sz="0" w:space="0" w:color="auto"/>
      </w:divBdr>
    </w:div>
    <w:div w:id="1367636586">
      <w:bodyDiv w:val="1"/>
      <w:marLeft w:val="0"/>
      <w:marRight w:val="0"/>
      <w:marTop w:val="0"/>
      <w:marBottom w:val="0"/>
      <w:divBdr>
        <w:top w:val="none" w:sz="0" w:space="0" w:color="auto"/>
        <w:left w:val="none" w:sz="0" w:space="0" w:color="auto"/>
        <w:bottom w:val="none" w:sz="0" w:space="0" w:color="auto"/>
        <w:right w:val="none" w:sz="0" w:space="0" w:color="auto"/>
      </w:divBdr>
    </w:div>
    <w:div w:id="1376153105">
      <w:bodyDiv w:val="1"/>
      <w:marLeft w:val="0"/>
      <w:marRight w:val="0"/>
      <w:marTop w:val="0"/>
      <w:marBottom w:val="0"/>
      <w:divBdr>
        <w:top w:val="none" w:sz="0" w:space="0" w:color="auto"/>
        <w:left w:val="none" w:sz="0" w:space="0" w:color="auto"/>
        <w:bottom w:val="none" w:sz="0" w:space="0" w:color="auto"/>
        <w:right w:val="none" w:sz="0" w:space="0" w:color="auto"/>
      </w:divBdr>
    </w:div>
    <w:div w:id="1524511005">
      <w:bodyDiv w:val="1"/>
      <w:marLeft w:val="0"/>
      <w:marRight w:val="0"/>
      <w:marTop w:val="0"/>
      <w:marBottom w:val="0"/>
      <w:divBdr>
        <w:top w:val="none" w:sz="0" w:space="0" w:color="auto"/>
        <w:left w:val="none" w:sz="0" w:space="0" w:color="auto"/>
        <w:bottom w:val="none" w:sz="0" w:space="0" w:color="auto"/>
        <w:right w:val="none" w:sz="0" w:space="0" w:color="auto"/>
      </w:divBdr>
      <w:divsChild>
        <w:div w:id="179203385">
          <w:marLeft w:val="0"/>
          <w:marRight w:val="0"/>
          <w:marTop w:val="0"/>
          <w:marBottom w:val="0"/>
          <w:divBdr>
            <w:top w:val="none" w:sz="0" w:space="0" w:color="auto"/>
            <w:left w:val="none" w:sz="0" w:space="0" w:color="auto"/>
            <w:bottom w:val="none" w:sz="0" w:space="0" w:color="auto"/>
            <w:right w:val="none" w:sz="0" w:space="0" w:color="auto"/>
          </w:divBdr>
          <w:divsChild>
            <w:div w:id="910769440">
              <w:marLeft w:val="0"/>
              <w:marRight w:val="0"/>
              <w:marTop w:val="0"/>
              <w:marBottom w:val="0"/>
              <w:divBdr>
                <w:top w:val="none" w:sz="0" w:space="0" w:color="auto"/>
                <w:left w:val="none" w:sz="0" w:space="0" w:color="auto"/>
                <w:bottom w:val="none" w:sz="0" w:space="0" w:color="auto"/>
                <w:right w:val="none" w:sz="0" w:space="0" w:color="auto"/>
              </w:divBdr>
              <w:divsChild>
                <w:div w:id="6250417">
                  <w:marLeft w:val="0"/>
                  <w:marRight w:val="0"/>
                  <w:marTop w:val="0"/>
                  <w:marBottom w:val="0"/>
                  <w:divBdr>
                    <w:top w:val="none" w:sz="0" w:space="0" w:color="auto"/>
                    <w:left w:val="none" w:sz="0" w:space="0" w:color="auto"/>
                    <w:bottom w:val="none" w:sz="0" w:space="0" w:color="auto"/>
                    <w:right w:val="none" w:sz="0" w:space="0" w:color="auto"/>
                  </w:divBdr>
                  <w:divsChild>
                    <w:div w:id="110366324">
                      <w:marLeft w:val="0"/>
                      <w:marRight w:val="0"/>
                      <w:marTop w:val="0"/>
                      <w:marBottom w:val="0"/>
                      <w:divBdr>
                        <w:top w:val="none" w:sz="0" w:space="0" w:color="auto"/>
                        <w:left w:val="none" w:sz="0" w:space="0" w:color="auto"/>
                        <w:bottom w:val="none" w:sz="0" w:space="0" w:color="auto"/>
                        <w:right w:val="none" w:sz="0" w:space="0" w:color="auto"/>
                      </w:divBdr>
                      <w:divsChild>
                        <w:div w:id="1882402466">
                          <w:marLeft w:val="0"/>
                          <w:marRight w:val="0"/>
                          <w:marTop w:val="0"/>
                          <w:marBottom w:val="0"/>
                          <w:divBdr>
                            <w:top w:val="none" w:sz="0" w:space="0" w:color="auto"/>
                            <w:left w:val="none" w:sz="0" w:space="0" w:color="auto"/>
                            <w:bottom w:val="none" w:sz="0" w:space="0" w:color="auto"/>
                            <w:right w:val="none" w:sz="0" w:space="0" w:color="auto"/>
                          </w:divBdr>
                          <w:divsChild>
                            <w:div w:id="21071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731385">
      <w:bodyDiv w:val="1"/>
      <w:marLeft w:val="0"/>
      <w:marRight w:val="0"/>
      <w:marTop w:val="0"/>
      <w:marBottom w:val="0"/>
      <w:divBdr>
        <w:top w:val="none" w:sz="0" w:space="0" w:color="auto"/>
        <w:left w:val="none" w:sz="0" w:space="0" w:color="auto"/>
        <w:bottom w:val="none" w:sz="0" w:space="0" w:color="auto"/>
        <w:right w:val="none" w:sz="0" w:space="0" w:color="auto"/>
      </w:divBdr>
    </w:div>
    <w:div w:id="1713842745">
      <w:bodyDiv w:val="1"/>
      <w:marLeft w:val="0"/>
      <w:marRight w:val="0"/>
      <w:marTop w:val="0"/>
      <w:marBottom w:val="0"/>
      <w:divBdr>
        <w:top w:val="none" w:sz="0" w:space="0" w:color="auto"/>
        <w:left w:val="none" w:sz="0" w:space="0" w:color="auto"/>
        <w:bottom w:val="none" w:sz="0" w:space="0" w:color="auto"/>
        <w:right w:val="none" w:sz="0" w:space="0" w:color="auto"/>
      </w:divBdr>
    </w:div>
    <w:div w:id="1729453677">
      <w:bodyDiv w:val="1"/>
      <w:marLeft w:val="0"/>
      <w:marRight w:val="0"/>
      <w:marTop w:val="0"/>
      <w:marBottom w:val="0"/>
      <w:divBdr>
        <w:top w:val="none" w:sz="0" w:space="0" w:color="auto"/>
        <w:left w:val="none" w:sz="0" w:space="0" w:color="auto"/>
        <w:bottom w:val="none" w:sz="0" w:space="0" w:color="auto"/>
        <w:right w:val="none" w:sz="0" w:space="0" w:color="auto"/>
      </w:divBdr>
    </w:div>
    <w:div w:id="1805803895">
      <w:bodyDiv w:val="1"/>
      <w:marLeft w:val="0"/>
      <w:marRight w:val="0"/>
      <w:marTop w:val="0"/>
      <w:marBottom w:val="0"/>
      <w:divBdr>
        <w:top w:val="none" w:sz="0" w:space="0" w:color="auto"/>
        <w:left w:val="none" w:sz="0" w:space="0" w:color="auto"/>
        <w:bottom w:val="none" w:sz="0" w:space="0" w:color="auto"/>
        <w:right w:val="none" w:sz="0" w:space="0" w:color="auto"/>
      </w:divBdr>
    </w:div>
    <w:div w:id="1858930599">
      <w:bodyDiv w:val="1"/>
      <w:marLeft w:val="0"/>
      <w:marRight w:val="0"/>
      <w:marTop w:val="0"/>
      <w:marBottom w:val="0"/>
      <w:divBdr>
        <w:top w:val="none" w:sz="0" w:space="0" w:color="auto"/>
        <w:left w:val="none" w:sz="0" w:space="0" w:color="auto"/>
        <w:bottom w:val="none" w:sz="0" w:space="0" w:color="auto"/>
        <w:right w:val="none" w:sz="0" w:space="0" w:color="auto"/>
      </w:divBdr>
    </w:div>
    <w:div w:id="1863275350">
      <w:bodyDiv w:val="1"/>
      <w:marLeft w:val="0"/>
      <w:marRight w:val="0"/>
      <w:marTop w:val="0"/>
      <w:marBottom w:val="0"/>
      <w:divBdr>
        <w:top w:val="none" w:sz="0" w:space="0" w:color="auto"/>
        <w:left w:val="none" w:sz="0" w:space="0" w:color="auto"/>
        <w:bottom w:val="none" w:sz="0" w:space="0" w:color="auto"/>
        <w:right w:val="none" w:sz="0" w:space="0" w:color="auto"/>
      </w:divBdr>
      <w:divsChild>
        <w:div w:id="856121213">
          <w:marLeft w:val="360"/>
          <w:marRight w:val="0"/>
          <w:marTop w:val="200"/>
          <w:marBottom w:val="0"/>
          <w:divBdr>
            <w:top w:val="none" w:sz="0" w:space="0" w:color="auto"/>
            <w:left w:val="none" w:sz="0" w:space="0" w:color="auto"/>
            <w:bottom w:val="none" w:sz="0" w:space="0" w:color="auto"/>
            <w:right w:val="none" w:sz="0" w:space="0" w:color="auto"/>
          </w:divBdr>
        </w:div>
        <w:div w:id="916745448">
          <w:marLeft w:val="360"/>
          <w:marRight w:val="0"/>
          <w:marTop w:val="200"/>
          <w:marBottom w:val="0"/>
          <w:divBdr>
            <w:top w:val="none" w:sz="0" w:space="0" w:color="auto"/>
            <w:left w:val="none" w:sz="0" w:space="0" w:color="auto"/>
            <w:bottom w:val="none" w:sz="0" w:space="0" w:color="auto"/>
            <w:right w:val="none" w:sz="0" w:space="0" w:color="auto"/>
          </w:divBdr>
        </w:div>
        <w:div w:id="505902144">
          <w:marLeft w:val="360"/>
          <w:marRight w:val="0"/>
          <w:marTop w:val="200"/>
          <w:marBottom w:val="0"/>
          <w:divBdr>
            <w:top w:val="none" w:sz="0" w:space="0" w:color="auto"/>
            <w:left w:val="none" w:sz="0" w:space="0" w:color="auto"/>
            <w:bottom w:val="none" w:sz="0" w:space="0" w:color="auto"/>
            <w:right w:val="none" w:sz="0" w:space="0" w:color="auto"/>
          </w:divBdr>
        </w:div>
      </w:divsChild>
    </w:div>
    <w:div w:id="2010407354">
      <w:bodyDiv w:val="1"/>
      <w:marLeft w:val="0"/>
      <w:marRight w:val="0"/>
      <w:marTop w:val="0"/>
      <w:marBottom w:val="0"/>
      <w:divBdr>
        <w:top w:val="none" w:sz="0" w:space="0" w:color="auto"/>
        <w:left w:val="none" w:sz="0" w:space="0" w:color="auto"/>
        <w:bottom w:val="none" w:sz="0" w:space="0" w:color="auto"/>
        <w:right w:val="none" w:sz="0" w:space="0" w:color="auto"/>
      </w:divBdr>
    </w:div>
    <w:div w:id="2028872418">
      <w:bodyDiv w:val="1"/>
      <w:marLeft w:val="0"/>
      <w:marRight w:val="0"/>
      <w:marTop w:val="0"/>
      <w:marBottom w:val="0"/>
      <w:divBdr>
        <w:top w:val="none" w:sz="0" w:space="0" w:color="auto"/>
        <w:left w:val="none" w:sz="0" w:space="0" w:color="auto"/>
        <w:bottom w:val="none" w:sz="0" w:space="0" w:color="auto"/>
        <w:right w:val="none" w:sz="0" w:space="0" w:color="auto"/>
      </w:divBdr>
      <w:divsChild>
        <w:div w:id="1291133570">
          <w:marLeft w:val="0"/>
          <w:marRight w:val="0"/>
          <w:marTop w:val="0"/>
          <w:marBottom w:val="0"/>
          <w:divBdr>
            <w:top w:val="none" w:sz="0" w:space="0" w:color="auto"/>
            <w:left w:val="none" w:sz="0" w:space="0" w:color="auto"/>
            <w:bottom w:val="none" w:sz="0" w:space="0" w:color="auto"/>
            <w:right w:val="none" w:sz="0" w:space="0" w:color="auto"/>
          </w:divBdr>
          <w:divsChild>
            <w:div w:id="179392493">
              <w:marLeft w:val="0"/>
              <w:marRight w:val="0"/>
              <w:marTop w:val="0"/>
              <w:marBottom w:val="0"/>
              <w:divBdr>
                <w:top w:val="none" w:sz="0" w:space="0" w:color="auto"/>
                <w:left w:val="none" w:sz="0" w:space="0" w:color="auto"/>
                <w:bottom w:val="none" w:sz="0" w:space="0" w:color="auto"/>
                <w:right w:val="none" w:sz="0" w:space="0" w:color="auto"/>
              </w:divBdr>
              <w:divsChild>
                <w:div w:id="350886827">
                  <w:marLeft w:val="0"/>
                  <w:marRight w:val="0"/>
                  <w:marTop w:val="0"/>
                  <w:marBottom w:val="0"/>
                  <w:divBdr>
                    <w:top w:val="none" w:sz="0" w:space="0" w:color="auto"/>
                    <w:left w:val="none" w:sz="0" w:space="0" w:color="auto"/>
                    <w:bottom w:val="none" w:sz="0" w:space="0" w:color="auto"/>
                    <w:right w:val="none" w:sz="0" w:space="0" w:color="auto"/>
                  </w:divBdr>
                  <w:divsChild>
                    <w:div w:id="1251164275">
                      <w:marLeft w:val="-150"/>
                      <w:marRight w:val="-150"/>
                      <w:marTop w:val="0"/>
                      <w:marBottom w:val="0"/>
                      <w:divBdr>
                        <w:top w:val="none" w:sz="0" w:space="0" w:color="auto"/>
                        <w:left w:val="none" w:sz="0" w:space="0" w:color="auto"/>
                        <w:bottom w:val="none" w:sz="0" w:space="0" w:color="auto"/>
                        <w:right w:val="none" w:sz="0" w:space="0" w:color="auto"/>
                      </w:divBdr>
                      <w:divsChild>
                        <w:div w:id="886450227">
                          <w:marLeft w:val="0"/>
                          <w:marRight w:val="0"/>
                          <w:marTop w:val="0"/>
                          <w:marBottom w:val="0"/>
                          <w:divBdr>
                            <w:top w:val="none" w:sz="0" w:space="0" w:color="auto"/>
                            <w:left w:val="none" w:sz="0" w:space="0" w:color="auto"/>
                            <w:bottom w:val="none" w:sz="0" w:space="0" w:color="auto"/>
                            <w:right w:val="none" w:sz="0" w:space="0" w:color="auto"/>
                          </w:divBdr>
                          <w:divsChild>
                            <w:div w:id="1105923014">
                              <w:marLeft w:val="0"/>
                              <w:marRight w:val="0"/>
                              <w:marTop w:val="0"/>
                              <w:marBottom w:val="0"/>
                              <w:divBdr>
                                <w:top w:val="none" w:sz="0" w:space="0" w:color="auto"/>
                                <w:left w:val="none" w:sz="0" w:space="0" w:color="auto"/>
                                <w:bottom w:val="none" w:sz="0" w:space="0" w:color="auto"/>
                                <w:right w:val="none" w:sz="0" w:space="0" w:color="auto"/>
                              </w:divBdr>
                              <w:divsChild>
                                <w:div w:id="725377566">
                                  <w:marLeft w:val="0"/>
                                  <w:marRight w:val="0"/>
                                  <w:marTop w:val="0"/>
                                  <w:marBottom w:val="300"/>
                                  <w:divBdr>
                                    <w:top w:val="none" w:sz="0" w:space="0" w:color="auto"/>
                                    <w:left w:val="none" w:sz="0" w:space="0" w:color="auto"/>
                                    <w:bottom w:val="none" w:sz="0" w:space="0" w:color="auto"/>
                                    <w:right w:val="none" w:sz="0" w:space="0" w:color="auto"/>
                                  </w:divBdr>
                                  <w:divsChild>
                                    <w:div w:id="1037923734">
                                      <w:marLeft w:val="0"/>
                                      <w:marRight w:val="0"/>
                                      <w:marTop w:val="0"/>
                                      <w:marBottom w:val="0"/>
                                      <w:divBdr>
                                        <w:top w:val="none" w:sz="0" w:space="0" w:color="auto"/>
                                        <w:left w:val="none" w:sz="0" w:space="0" w:color="auto"/>
                                        <w:bottom w:val="none" w:sz="0" w:space="0" w:color="auto"/>
                                        <w:right w:val="none" w:sz="0" w:space="0" w:color="auto"/>
                                      </w:divBdr>
                                      <w:divsChild>
                                        <w:div w:id="266543378">
                                          <w:marLeft w:val="0"/>
                                          <w:marRight w:val="0"/>
                                          <w:marTop w:val="0"/>
                                          <w:marBottom w:val="0"/>
                                          <w:divBdr>
                                            <w:top w:val="none" w:sz="0" w:space="0" w:color="auto"/>
                                            <w:left w:val="none" w:sz="0" w:space="0" w:color="auto"/>
                                            <w:bottom w:val="none" w:sz="0" w:space="0" w:color="auto"/>
                                            <w:right w:val="none" w:sz="0" w:space="0" w:color="auto"/>
                                          </w:divBdr>
                                          <w:divsChild>
                                            <w:div w:id="120914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505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hyperlink" Target="http://www.atkrapies.l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fm.gov.lv/files/nodoklupolitika/EEIP_uz%2021.01.2019%20(2).docx" TargetMode="External"/><Relationship Id="rId2" Type="http://schemas.openxmlformats.org/officeDocument/2006/relationships/hyperlink" Target="https://www.esfondi.lv/upload/Ieviesana/Pasakumu_plans_krapsanas_korupcijas_risku_mazinasanai.pdf" TargetMode="External"/><Relationship Id="rId1" Type="http://schemas.openxmlformats.org/officeDocument/2006/relationships/hyperlink" Target="https://www.knab.gov.lv/upload/knab_normativie_akti/knab_pamatnostadnes_2015_2020_gadam.pdf" TargetMode="External"/><Relationship Id="rId4" Type="http://schemas.openxmlformats.org/officeDocument/2006/relationships/hyperlink" Target="http://ec.europa.eu/enlargement/tenders/taiex/index_en.htm"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677183581219015"/>
          <c:y val="4.3650793650793648E-2"/>
          <c:w val="0.60894776173811616"/>
          <c:h val="0.62872422197225342"/>
        </c:manualLayout>
      </c:layout>
      <c:lineChart>
        <c:grouping val="stacked"/>
        <c:varyColors val="0"/>
        <c:ser>
          <c:idx val="1"/>
          <c:order val="1"/>
          <c:tx>
            <c:strRef>
              <c:f>Sheet1!$C$1</c:f>
              <c:strCache>
                <c:ptCount val="1"/>
                <c:pt idx="0">
                  <c:v>Neatbilstību summa, EUR</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2015</c:v>
                </c:pt>
                <c:pt idx="1">
                  <c:v>2016</c:v>
                </c:pt>
                <c:pt idx="2">
                  <c:v>2017</c:v>
                </c:pt>
                <c:pt idx="3">
                  <c:v>2018</c:v>
                </c:pt>
                <c:pt idx="4">
                  <c:v>2019</c:v>
                </c:pt>
              </c:numCache>
            </c:numRef>
          </c:cat>
          <c:val>
            <c:numRef>
              <c:f>Sheet1!$C$2:$C$6</c:f>
              <c:numCache>
                <c:formatCode>General</c:formatCode>
                <c:ptCount val="5"/>
                <c:pt idx="0">
                  <c:v>151565</c:v>
                </c:pt>
                <c:pt idx="1">
                  <c:v>7016671</c:v>
                </c:pt>
                <c:pt idx="2">
                  <c:v>1360352</c:v>
                </c:pt>
                <c:pt idx="3">
                  <c:v>2720693</c:v>
                </c:pt>
                <c:pt idx="4">
                  <c:v>16547719</c:v>
                </c:pt>
              </c:numCache>
            </c:numRef>
          </c:val>
          <c:smooth val="0"/>
          <c:extLst>
            <c:ext xmlns:c16="http://schemas.microsoft.com/office/drawing/2014/chart" uri="{C3380CC4-5D6E-409C-BE32-E72D297353CC}">
              <c16:uniqueId val="{00000000-EBA8-4F4F-B28B-1ADA8A1990DA}"/>
            </c:ext>
          </c:extLst>
        </c:ser>
        <c:dLbls>
          <c:showLegendKey val="0"/>
          <c:showVal val="0"/>
          <c:showCatName val="0"/>
          <c:showSerName val="0"/>
          <c:showPercent val="0"/>
          <c:showBubbleSize val="0"/>
        </c:dLbls>
        <c:marker val="1"/>
        <c:smooth val="0"/>
        <c:axId val="392103032"/>
        <c:axId val="392108912"/>
      </c:lineChart>
      <c:lineChart>
        <c:grouping val="stacked"/>
        <c:varyColors val="0"/>
        <c:ser>
          <c:idx val="0"/>
          <c:order val="0"/>
          <c:tx>
            <c:strRef>
              <c:f>Sheet1!$B$1</c:f>
              <c:strCache>
                <c:ptCount val="1"/>
                <c:pt idx="0">
                  <c:v>Neatbilstību skaits, gab.</c:v>
                </c:pt>
              </c:strCache>
            </c:strRef>
          </c:tx>
          <c:spPr>
            <a:ln w="28575" cap="rnd">
              <a:solidFill>
                <a:schemeClr val="accent1"/>
              </a:solidFill>
              <a:round/>
            </a:ln>
            <a:effectLst/>
          </c:spPr>
          <c:marker>
            <c:symbol val="none"/>
          </c:marker>
          <c:dLbls>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1-EBA8-4F4F-B28B-1ADA8A1990D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Sheet1!$A$2:$A$6</c:f>
              <c:numCache>
                <c:formatCode>General</c:formatCode>
                <c:ptCount val="5"/>
                <c:pt idx="0">
                  <c:v>2015</c:v>
                </c:pt>
                <c:pt idx="1">
                  <c:v>2016</c:v>
                </c:pt>
                <c:pt idx="2">
                  <c:v>2017</c:v>
                </c:pt>
                <c:pt idx="3">
                  <c:v>2018</c:v>
                </c:pt>
                <c:pt idx="4">
                  <c:v>2019</c:v>
                </c:pt>
              </c:numCache>
            </c:numRef>
          </c:cat>
          <c:val>
            <c:numRef>
              <c:f>Sheet1!$B$2:$B$6</c:f>
              <c:numCache>
                <c:formatCode>General</c:formatCode>
                <c:ptCount val="5"/>
                <c:pt idx="0">
                  <c:v>539</c:v>
                </c:pt>
                <c:pt idx="1">
                  <c:v>1736</c:v>
                </c:pt>
                <c:pt idx="2">
                  <c:v>1983</c:v>
                </c:pt>
                <c:pt idx="3">
                  <c:v>1238</c:v>
                </c:pt>
                <c:pt idx="4">
                  <c:v>1897</c:v>
                </c:pt>
              </c:numCache>
            </c:numRef>
          </c:val>
          <c:smooth val="0"/>
          <c:extLst>
            <c:ext xmlns:c16="http://schemas.microsoft.com/office/drawing/2014/chart" uri="{C3380CC4-5D6E-409C-BE32-E72D297353CC}">
              <c16:uniqueId val="{00000002-EBA8-4F4F-B28B-1ADA8A1990DA}"/>
            </c:ext>
          </c:extLst>
        </c:ser>
        <c:dLbls>
          <c:showLegendKey val="0"/>
          <c:showVal val="0"/>
          <c:showCatName val="0"/>
          <c:showSerName val="0"/>
          <c:showPercent val="0"/>
          <c:showBubbleSize val="0"/>
        </c:dLbls>
        <c:marker val="1"/>
        <c:smooth val="0"/>
        <c:axId val="392103816"/>
        <c:axId val="392109304"/>
      </c:lineChart>
      <c:catAx>
        <c:axId val="392103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92108912"/>
        <c:crosses val="autoZero"/>
        <c:auto val="1"/>
        <c:lblAlgn val="ctr"/>
        <c:lblOffset val="100"/>
        <c:noMultiLvlLbl val="0"/>
      </c:catAx>
      <c:valAx>
        <c:axId val="3921089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92103032"/>
        <c:crosses val="autoZero"/>
        <c:crossBetween val="between"/>
      </c:valAx>
      <c:valAx>
        <c:axId val="392109304"/>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92103816"/>
        <c:crosses val="max"/>
        <c:crossBetween val="between"/>
      </c:valAx>
      <c:catAx>
        <c:axId val="392103816"/>
        <c:scaling>
          <c:orientation val="minMax"/>
        </c:scaling>
        <c:delete val="1"/>
        <c:axPos val="b"/>
        <c:numFmt formatCode="General" sourceLinked="1"/>
        <c:majorTickMark val="out"/>
        <c:minorTickMark val="none"/>
        <c:tickLblPos val="nextTo"/>
        <c:crossAx val="392109304"/>
        <c:crosses val="autoZero"/>
        <c:auto val="1"/>
        <c:lblAlgn val="ctr"/>
        <c:lblOffset val="100"/>
        <c:noMultiLvlLbl val="0"/>
      </c:cat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lv-LV"/>
          </a:p>
        </c:txPr>
      </c:dTable>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N. Lasmane (ESFRD)</Vad_x012b_t_x0101_js>
    <TAP xmlns="8a8406e0-fd3e-4c97-9c6b-df4e1c510b77">22</TAP>
    <Kategorija xmlns="2e5bb04e-596e-45bd-9003-43ca78b1ba16">Plāna projekts</Kategorij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4C378-16AB-4D2C-93D8-A3FBBF41A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89DB2E-D607-4CB3-969D-5C6F5F232C1D}">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customXml/itemProps3.xml><?xml version="1.0" encoding="utf-8"?>
<ds:datastoreItem xmlns:ds="http://schemas.openxmlformats.org/officeDocument/2006/customXml" ds:itemID="{20B69C27-CF9A-4074-8456-D27D106042E4}">
  <ds:schemaRefs>
    <ds:schemaRef ds:uri="http://schemas.microsoft.com/sharepoint/v3/contenttype/forms"/>
  </ds:schemaRefs>
</ds:datastoreItem>
</file>

<file path=customXml/itemProps4.xml><?xml version="1.0" encoding="utf-8"?>
<ds:datastoreItem xmlns:ds="http://schemas.openxmlformats.org/officeDocument/2006/customXml" ds:itemID="{2E84C898-849D-46A6-B261-350216D6C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17231</Words>
  <Characters>9823</Characters>
  <Application>Microsoft Office Word</Application>
  <DocSecurity>0</DocSecurity>
  <Lines>81</Lines>
  <Paragraphs>53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Plāna projekts "ES finanšu interešu aizsardzības koordinācijas dienesta (AFCOS) darbības stratēģija un pasākumu plāns 2020.-2022.gadam"</vt:lpstr>
      <vt:lpstr/>
    </vt:vector>
  </TitlesOfParts>
  <Company>Finanšu ministrija</Company>
  <LinksUpToDate>false</LinksUpToDate>
  <CharactersWithSpaces>27001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Plāna projekts "ES finanšu interešu aizsardzības koordinācijas dienesta (AFCOS) darbības stratēģija un pasākumu plāns 2020.-2022.gadam"</dc:title>
  <dc:subject>Plāna projekts</dc:subject>
  <dc:creator>O. Guza (ESFRD)</dc:creator>
  <cp:keywords/>
  <dc:description>67083864, olga.guza@fm.gov.lv</dc:description>
  <cp:lastModifiedBy>Inguna Dancīte</cp:lastModifiedBy>
  <cp:revision>2</cp:revision>
  <cp:lastPrinted>2020-02-04T08:08:00Z</cp:lastPrinted>
  <dcterms:created xsi:type="dcterms:W3CDTF">2020-03-20T10:49:00Z</dcterms:created>
  <dcterms:modified xsi:type="dcterms:W3CDTF">2020-03-20T10:49:00Z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