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2794" w14:textId="77777777" w:rsidR="004E6DFC" w:rsidRPr="000B5DC1" w:rsidRDefault="004E6DFC" w:rsidP="004E6DFC">
      <w:pPr>
        <w:rPr>
          <w:b/>
          <w:i/>
          <w:color w:val="000000" w:themeColor="text1"/>
        </w:rPr>
      </w:pPr>
    </w:p>
    <w:p w14:paraId="5B0C2B1C" w14:textId="77777777" w:rsidR="004E6DFC" w:rsidRPr="000B5DC1" w:rsidRDefault="004E6DFC" w:rsidP="004E6DFC">
      <w:pPr>
        <w:jc w:val="center"/>
        <w:rPr>
          <w:b/>
          <w:color w:val="000000" w:themeColor="text1"/>
        </w:rPr>
      </w:pPr>
      <w:r w:rsidRPr="000B5DC1">
        <w:rPr>
          <w:b/>
          <w:color w:val="000000" w:themeColor="text1"/>
        </w:rPr>
        <w:t xml:space="preserve">LATVIJAS REPUBLIKAS MINISTRU KABINETS </w:t>
      </w:r>
    </w:p>
    <w:p w14:paraId="7CDEC2E9" w14:textId="77777777" w:rsidR="004E6DFC" w:rsidRPr="000B5DC1" w:rsidRDefault="004E6DFC" w:rsidP="004E6DFC">
      <w:pPr>
        <w:pStyle w:val="naislab"/>
        <w:tabs>
          <w:tab w:val="left" w:pos="6480"/>
        </w:tabs>
        <w:spacing w:before="0" w:after="0"/>
        <w:jc w:val="left"/>
        <w:rPr>
          <w:color w:val="000000" w:themeColor="text1"/>
          <w:sz w:val="28"/>
        </w:rPr>
      </w:pPr>
    </w:p>
    <w:p w14:paraId="08E85A83" w14:textId="0B58C03D" w:rsidR="004E6DFC" w:rsidRPr="000B5DC1" w:rsidRDefault="00B36916" w:rsidP="004E6DFC">
      <w:pPr>
        <w:pStyle w:val="naislab"/>
        <w:tabs>
          <w:tab w:val="left" w:pos="6480"/>
        </w:tabs>
        <w:spacing w:before="0" w:after="0"/>
        <w:jc w:val="left"/>
        <w:rPr>
          <w:color w:val="000000" w:themeColor="text1"/>
          <w:sz w:val="28"/>
        </w:rPr>
      </w:pPr>
      <w:r w:rsidRPr="000B5DC1">
        <w:rPr>
          <w:color w:val="000000" w:themeColor="text1"/>
          <w:sz w:val="28"/>
        </w:rPr>
        <w:t>20</w:t>
      </w:r>
      <w:r w:rsidR="00851ED9">
        <w:rPr>
          <w:color w:val="000000" w:themeColor="text1"/>
          <w:sz w:val="28"/>
        </w:rPr>
        <w:t>20</w:t>
      </w:r>
      <w:r w:rsidR="004E6DFC" w:rsidRPr="000B5DC1">
        <w:rPr>
          <w:color w:val="000000" w:themeColor="text1"/>
          <w:sz w:val="28"/>
        </w:rPr>
        <w:t>.gada</w:t>
      </w:r>
      <w:proofErr w:type="gramStart"/>
      <w:r w:rsidR="004E6DFC" w:rsidRPr="000B5DC1">
        <w:rPr>
          <w:color w:val="000000" w:themeColor="text1"/>
          <w:sz w:val="28"/>
        </w:rPr>
        <w:t xml:space="preserve">           .</w:t>
      </w:r>
      <w:proofErr w:type="gramEnd"/>
      <w:r w:rsidR="004E6DFC" w:rsidRPr="000B5DC1">
        <w:rPr>
          <w:color w:val="000000" w:themeColor="text1"/>
          <w:sz w:val="28"/>
        </w:rPr>
        <w:t>_______</w:t>
      </w:r>
      <w:r w:rsidR="004E6DFC" w:rsidRPr="000B5DC1">
        <w:rPr>
          <w:color w:val="000000" w:themeColor="text1"/>
          <w:sz w:val="28"/>
        </w:rPr>
        <w:tab/>
        <w:t xml:space="preserve"> Noteikumi Nr.</w:t>
      </w:r>
    </w:p>
    <w:p w14:paraId="54E4FC6D" w14:textId="77777777" w:rsidR="004E6DFC" w:rsidRPr="000B5DC1" w:rsidRDefault="004E6DFC" w:rsidP="004E6DFC">
      <w:pPr>
        <w:pStyle w:val="naislab"/>
        <w:tabs>
          <w:tab w:val="left" w:pos="6480"/>
        </w:tabs>
        <w:spacing w:before="0" w:after="0"/>
        <w:jc w:val="left"/>
        <w:rPr>
          <w:color w:val="000000" w:themeColor="text1"/>
          <w:sz w:val="28"/>
        </w:rPr>
      </w:pPr>
    </w:p>
    <w:p w14:paraId="6FB4BB36" w14:textId="77777777" w:rsidR="004E6DFC" w:rsidRPr="000B5DC1" w:rsidRDefault="004E6DFC" w:rsidP="004E6DFC">
      <w:pPr>
        <w:pStyle w:val="naislab"/>
        <w:tabs>
          <w:tab w:val="left" w:pos="6480"/>
        </w:tabs>
        <w:spacing w:before="0" w:after="0"/>
        <w:jc w:val="left"/>
        <w:rPr>
          <w:color w:val="000000" w:themeColor="text1"/>
          <w:sz w:val="28"/>
        </w:rPr>
      </w:pPr>
      <w:r w:rsidRPr="000B5DC1">
        <w:rPr>
          <w:color w:val="000000" w:themeColor="text1"/>
          <w:sz w:val="28"/>
        </w:rPr>
        <w:t xml:space="preserve">Rīgā </w:t>
      </w:r>
      <w:r w:rsidRPr="000B5DC1">
        <w:rPr>
          <w:color w:val="000000" w:themeColor="text1"/>
          <w:sz w:val="28"/>
        </w:rPr>
        <w:tab/>
        <w:t>(prot. Nr.</w:t>
      </w:r>
      <w:proofErr w:type="gramStart"/>
      <w:r w:rsidRPr="000B5DC1">
        <w:rPr>
          <w:color w:val="000000" w:themeColor="text1"/>
          <w:sz w:val="28"/>
        </w:rPr>
        <w:t xml:space="preserve">                 .</w:t>
      </w:r>
      <w:proofErr w:type="gramEnd"/>
      <w:r w:rsidRPr="000B5DC1">
        <w:rPr>
          <w:color w:val="000000" w:themeColor="text1"/>
          <w:sz w:val="28"/>
        </w:rPr>
        <w:t>§)</w:t>
      </w:r>
    </w:p>
    <w:p w14:paraId="037EE9C0" w14:textId="77777777" w:rsidR="004E6DFC" w:rsidRPr="000B5DC1" w:rsidRDefault="004E6DFC" w:rsidP="004E6DFC">
      <w:pPr>
        <w:pStyle w:val="naisnod"/>
        <w:spacing w:before="0" w:beforeAutospacing="0" w:after="0" w:afterAutospacing="0"/>
        <w:jc w:val="center"/>
        <w:rPr>
          <w:color w:val="000000" w:themeColor="text1"/>
          <w:sz w:val="28"/>
          <w:szCs w:val="28"/>
          <w:lang w:val="lv-LV"/>
        </w:rPr>
      </w:pPr>
    </w:p>
    <w:p w14:paraId="4F59428A" w14:textId="5BB315F1" w:rsidR="00AA764C" w:rsidRPr="00AA764C" w:rsidRDefault="004514B9" w:rsidP="00AA764C">
      <w:pPr>
        <w:jc w:val="center"/>
        <w:rPr>
          <w:b/>
          <w:szCs w:val="28"/>
        </w:rPr>
      </w:pPr>
      <w:r>
        <w:rPr>
          <w:b/>
          <w:spacing w:val="2"/>
          <w:position w:val="-12"/>
          <w:szCs w:val="28"/>
        </w:rPr>
        <w:t>Licenču un sertifikātu reģistra noteikumi</w:t>
      </w:r>
    </w:p>
    <w:p w14:paraId="58D259BB" w14:textId="77777777" w:rsidR="004E6DFC" w:rsidRPr="000B5DC1" w:rsidRDefault="004E6DFC" w:rsidP="004514B9">
      <w:pPr>
        <w:jc w:val="both"/>
        <w:rPr>
          <w:color w:val="000000" w:themeColor="text1"/>
          <w:szCs w:val="28"/>
        </w:rPr>
      </w:pPr>
    </w:p>
    <w:p w14:paraId="2FB95342" w14:textId="4A0873A7" w:rsidR="004514B9" w:rsidRPr="004514B9" w:rsidRDefault="004514B9" w:rsidP="00710F42">
      <w:pPr>
        <w:autoSpaceDE w:val="0"/>
        <w:autoSpaceDN w:val="0"/>
        <w:adjustRightInd w:val="0"/>
        <w:ind w:left="3544" w:firstLine="720"/>
        <w:jc w:val="both"/>
        <w:rPr>
          <w:rFonts w:eastAsiaTheme="minorHAnsi"/>
          <w:iCs/>
          <w:szCs w:val="24"/>
          <w:lang w:eastAsia="en-US"/>
        </w:rPr>
      </w:pPr>
      <w:r w:rsidRPr="004514B9">
        <w:rPr>
          <w:rFonts w:eastAsiaTheme="minorHAnsi"/>
          <w:iCs/>
          <w:szCs w:val="24"/>
          <w:lang w:eastAsia="en-US"/>
        </w:rPr>
        <w:t>Izdoti saskaņā ar Apsardzes darbības likuma 5.panta otro daļu,</w:t>
      </w:r>
      <w:r w:rsidR="00057A72">
        <w:rPr>
          <w:rFonts w:eastAsiaTheme="minorHAnsi"/>
          <w:iCs/>
          <w:szCs w:val="24"/>
          <w:lang w:eastAsia="en-US"/>
        </w:rPr>
        <w:t xml:space="preserve"> </w:t>
      </w:r>
      <w:r w:rsidRPr="004514B9">
        <w:rPr>
          <w:rFonts w:eastAsiaTheme="minorHAnsi"/>
          <w:iCs/>
          <w:szCs w:val="24"/>
          <w:lang w:eastAsia="en-US"/>
        </w:rPr>
        <w:t>Civilām vajadzībām paredzētu sprāgstvielu aprites likuma</w:t>
      </w:r>
      <w:r w:rsidR="00057A72">
        <w:rPr>
          <w:rFonts w:eastAsiaTheme="minorHAnsi"/>
          <w:iCs/>
          <w:szCs w:val="24"/>
          <w:lang w:eastAsia="en-US"/>
        </w:rPr>
        <w:t xml:space="preserve"> </w:t>
      </w:r>
      <w:r w:rsidRPr="004514B9">
        <w:rPr>
          <w:rFonts w:eastAsiaTheme="minorHAnsi"/>
          <w:iCs/>
          <w:szCs w:val="24"/>
          <w:lang w:eastAsia="en-US"/>
        </w:rPr>
        <w:t xml:space="preserve">10.panta sesto daļu un 26.panta otro </w:t>
      </w:r>
      <w:r w:rsidRPr="002551B4">
        <w:rPr>
          <w:rFonts w:eastAsiaTheme="minorHAnsi"/>
          <w:iCs/>
          <w:szCs w:val="24"/>
          <w:lang w:eastAsia="en-US"/>
        </w:rPr>
        <w:t xml:space="preserve">daļu, Detektīvdarbības likuma 15.panta otro daļu, Ieroču aprites likuma 27.panta </w:t>
      </w:r>
      <w:r w:rsidR="00091C85" w:rsidRPr="002551B4">
        <w:rPr>
          <w:rFonts w:eastAsiaTheme="minorHAnsi"/>
          <w:iCs/>
          <w:szCs w:val="24"/>
          <w:lang w:eastAsia="en-US"/>
        </w:rPr>
        <w:t xml:space="preserve">sestās </w:t>
      </w:r>
      <w:r w:rsidRPr="002551B4">
        <w:rPr>
          <w:rFonts w:eastAsiaTheme="minorHAnsi"/>
          <w:iCs/>
          <w:szCs w:val="24"/>
          <w:lang w:eastAsia="en-US"/>
        </w:rPr>
        <w:t xml:space="preserve">daļas 3.punktu, 72.panta </w:t>
      </w:r>
      <w:r w:rsidR="00091C85" w:rsidRPr="002551B4">
        <w:rPr>
          <w:rFonts w:eastAsiaTheme="minorHAnsi"/>
          <w:iCs/>
          <w:szCs w:val="24"/>
          <w:lang w:eastAsia="en-US"/>
        </w:rPr>
        <w:t xml:space="preserve">desmito </w:t>
      </w:r>
      <w:r w:rsidRPr="002551B4">
        <w:rPr>
          <w:rFonts w:eastAsiaTheme="minorHAnsi"/>
          <w:iCs/>
          <w:szCs w:val="24"/>
          <w:lang w:eastAsia="en-US"/>
        </w:rPr>
        <w:t>daļu un 73.pant</w:t>
      </w:r>
      <w:r w:rsidR="007D7078">
        <w:rPr>
          <w:rFonts w:eastAsiaTheme="minorHAnsi"/>
          <w:iCs/>
          <w:szCs w:val="24"/>
          <w:lang w:eastAsia="en-US"/>
        </w:rPr>
        <w:t xml:space="preserve">a </w:t>
      </w:r>
      <w:r w:rsidR="00583846">
        <w:rPr>
          <w:rFonts w:eastAsiaTheme="minorHAnsi"/>
          <w:iCs/>
          <w:szCs w:val="24"/>
          <w:lang w:eastAsia="en-US"/>
        </w:rPr>
        <w:t>devīto</w:t>
      </w:r>
      <w:r w:rsidR="003D0C1D">
        <w:rPr>
          <w:rFonts w:eastAsiaTheme="minorHAnsi"/>
          <w:iCs/>
          <w:szCs w:val="24"/>
          <w:lang w:eastAsia="en-US"/>
        </w:rPr>
        <w:t xml:space="preserve"> daļu</w:t>
      </w:r>
      <w:r w:rsidRPr="002551B4">
        <w:rPr>
          <w:rFonts w:eastAsiaTheme="minorHAnsi"/>
          <w:iCs/>
          <w:szCs w:val="24"/>
          <w:lang w:eastAsia="en-US"/>
        </w:rPr>
        <w:t xml:space="preserve"> un Pirotehnisko</w:t>
      </w:r>
      <w:r w:rsidRPr="004514B9">
        <w:rPr>
          <w:rFonts w:eastAsiaTheme="minorHAnsi"/>
          <w:iCs/>
          <w:szCs w:val="24"/>
          <w:lang w:eastAsia="en-US"/>
        </w:rPr>
        <w:t xml:space="preserve"> izstrādājumu aprites likuma</w:t>
      </w:r>
      <w:r w:rsidR="00057A72">
        <w:rPr>
          <w:rFonts w:eastAsiaTheme="minorHAnsi"/>
          <w:iCs/>
          <w:szCs w:val="24"/>
          <w:lang w:eastAsia="en-US"/>
        </w:rPr>
        <w:t xml:space="preserve"> </w:t>
      </w:r>
      <w:r w:rsidRPr="004514B9">
        <w:rPr>
          <w:rFonts w:eastAsiaTheme="minorHAnsi"/>
          <w:iCs/>
          <w:szCs w:val="24"/>
          <w:lang w:eastAsia="en-US"/>
        </w:rPr>
        <w:t>6.panta sesto daļu un 19.panta astoto daļu</w:t>
      </w:r>
    </w:p>
    <w:p w14:paraId="5BC3F320" w14:textId="77777777" w:rsidR="004514B9" w:rsidRPr="004514B9" w:rsidRDefault="004514B9" w:rsidP="004514B9">
      <w:pPr>
        <w:autoSpaceDE w:val="0"/>
        <w:autoSpaceDN w:val="0"/>
        <w:adjustRightInd w:val="0"/>
        <w:ind w:left="3544"/>
        <w:rPr>
          <w:rFonts w:eastAsiaTheme="minorHAnsi"/>
          <w:i/>
          <w:iCs/>
          <w:szCs w:val="28"/>
          <w:lang w:eastAsia="en-US"/>
        </w:rPr>
      </w:pPr>
    </w:p>
    <w:p w14:paraId="3890D7A7" w14:textId="189B9638" w:rsidR="00FD301B" w:rsidRPr="009073DC" w:rsidRDefault="00164D2E" w:rsidP="00FD301B">
      <w:pPr>
        <w:numPr>
          <w:ilvl w:val="0"/>
          <w:numId w:val="10"/>
        </w:numPr>
        <w:ind w:left="862"/>
        <w:contextualSpacing/>
        <w:jc w:val="center"/>
        <w:rPr>
          <w:b/>
          <w:bCs/>
          <w:szCs w:val="28"/>
        </w:rPr>
      </w:pPr>
      <w:bookmarkStart w:id="0" w:name="_Ref29543065"/>
      <w:r>
        <w:rPr>
          <w:b/>
          <w:bCs/>
          <w:szCs w:val="28"/>
        </w:rPr>
        <w:t>Vispārīg</w:t>
      </w:r>
      <w:r w:rsidR="00197177">
        <w:rPr>
          <w:b/>
          <w:bCs/>
          <w:szCs w:val="28"/>
        </w:rPr>
        <w:t>ie</w:t>
      </w:r>
      <w:r w:rsidR="00FD301B" w:rsidRPr="009073DC">
        <w:rPr>
          <w:b/>
          <w:bCs/>
          <w:szCs w:val="28"/>
        </w:rPr>
        <w:t xml:space="preserve"> jautājum</w:t>
      </w:r>
      <w:bookmarkStart w:id="1" w:name="p-419046"/>
      <w:bookmarkStart w:id="2" w:name="p1"/>
      <w:bookmarkEnd w:id="1"/>
      <w:bookmarkEnd w:id="2"/>
      <w:r w:rsidR="00197177">
        <w:rPr>
          <w:b/>
          <w:bCs/>
          <w:szCs w:val="28"/>
        </w:rPr>
        <w:t>i</w:t>
      </w:r>
      <w:bookmarkEnd w:id="0"/>
    </w:p>
    <w:p w14:paraId="545E3F89" w14:textId="77777777" w:rsidR="00FD301B" w:rsidRDefault="00FD301B" w:rsidP="00FD301B">
      <w:pPr>
        <w:pStyle w:val="ListParagraph"/>
        <w:autoSpaceDE w:val="0"/>
        <w:autoSpaceDN w:val="0"/>
        <w:adjustRightInd w:val="0"/>
        <w:ind w:left="360"/>
        <w:jc w:val="both"/>
        <w:rPr>
          <w:rFonts w:eastAsiaTheme="minorHAnsi"/>
          <w:szCs w:val="28"/>
          <w:lang w:eastAsia="en-US"/>
        </w:rPr>
      </w:pPr>
    </w:p>
    <w:p w14:paraId="266828EA" w14:textId="1E793CC2" w:rsidR="00197177" w:rsidRPr="004514B9" w:rsidRDefault="00B33919" w:rsidP="00197177">
      <w:pPr>
        <w:pStyle w:val="ListParagraph"/>
        <w:numPr>
          <w:ilvl w:val="0"/>
          <w:numId w:val="13"/>
        </w:numPr>
        <w:autoSpaceDE w:val="0"/>
        <w:autoSpaceDN w:val="0"/>
        <w:adjustRightInd w:val="0"/>
        <w:ind w:left="0" w:firstLine="0"/>
        <w:jc w:val="both"/>
        <w:rPr>
          <w:rFonts w:eastAsiaTheme="minorHAnsi"/>
          <w:szCs w:val="28"/>
          <w:lang w:eastAsia="en-US"/>
        </w:rPr>
      </w:pPr>
      <w:r w:rsidRPr="003402A0">
        <w:rPr>
          <w:rFonts w:eastAsiaTheme="minorHAnsi"/>
          <w:szCs w:val="28"/>
          <w:lang w:eastAsia="en-US"/>
        </w:rPr>
        <w:t>Noteikumi nosaka Licenču un sertifikātu reģistrā (turpmāk – reģistrs) reģistrējamo ziņu apjomu, šo ziņu iekļaušanas, izmantošanas, glabāšanas un dzēšanas kārtību, kā arī institūcijas, kurām piešķirama piekļuve reģistrā iekļautajām ziņām.</w:t>
      </w:r>
      <w:r w:rsidR="00197177" w:rsidRPr="00197177">
        <w:rPr>
          <w:rFonts w:eastAsiaTheme="minorHAnsi"/>
          <w:szCs w:val="28"/>
          <w:lang w:eastAsia="en-US"/>
        </w:rPr>
        <w:t xml:space="preserve"> </w:t>
      </w:r>
      <w:r w:rsidR="00197177" w:rsidRPr="004514B9">
        <w:rPr>
          <w:rFonts w:eastAsiaTheme="minorHAnsi"/>
          <w:szCs w:val="28"/>
          <w:lang w:eastAsia="en-US"/>
        </w:rPr>
        <w:t>Reģistrā iekļauj ziņas par:</w:t>
      </w:r>
    </w:p>
    <w:p w14:paraId="04F65242" w14:textId="77777777" w:rsidR="00197177" w:rsidRPr="00EA6B43" w:rsidRDefault="00197177"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3" w:name="_Ref24622331"/>
      <w:r w:rsidRPr="00EA6B43">
        <w:rPr>
          <w:rFonts w:eastAsiaTheme="minorHAnsi"/>
          <w:szCs w:val="28"/>
          <w:lang w:eastAsia="en-US"/>
        </w:rPr>
        <w:t>apsardzes darbības veikšanai izsniegtajām speciālajām atļaujām (licencēm), skaidras naudas pārrobežu pārvadājumu atļaujām,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bookmarkEnd w:id="3"/>
    </w:p>
    <w:p w14:paraId="395FFFD1" w14:textId="77777777" w:rsidR="00197177" w:rsidRPr="00EA6B43" w:rsidRDefault="00197177"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4" w:name="_Ref24622352"/>
      <w:r w:rsidRPr="00EA6B43">
        <w:rPr>
          <w:rFonts w:eastAsiaTheme="minorHAnsi"/>
          <w:szCs w:val="28"/>
          <w:lang w:eastAsia="en-US"/>
        </w:rPr>
        <w:t>izsniegtajām speciālajām atļaujām (licencēm) komercdarbībai ar sprāgstvielām un spridzināšanas ietaisēm, licencēto komersantu vadītājiem un personām, kuras ieņem amatus komersantu pārvaldes institūcijās, kā arī komersanta darbiniekiem, uz kuriem attiecas Civilām vajadzībām paredzētu sprāgstvielu aprites likumā noteiktie ierobežojumi, spridzinātāja sertifikātiem un spridzināšanas darbu vadītāja sertifikātiem;</w:t>
      </w:r>
      <w:bookmarkEnd w:id="4"/>
    </w:p>
    <w:p w14:paraId="32152B16" w14:textId="7E97CC4D" w:rsidR="00197177" w:rsidRPr="00EA6B43" w:rsidRDefault="00197177"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5" w:name="_Ref24622373"/>
      <w:r w:rsidRPr="00EA6B43">
        <w:rPr>
          <w:rFonts w:eastAsiaTheme="minorHAnsi"/>
          <w:szCs w:val="28"/>
          <w:lang w:eastAsia="en-US"/>
        </w:rPr>
        <w:t>izsniegtajām speciālajām atļaujām (licencēm) un sertifikātiem detektīvdarbības veikšanai;</w:t>
      </w:r>
      <w:bookmarkEnd w:id="5"/>
    </w:p>
    <w:p w14:paraId="2085AC06" w14:textId="48E820A5" w:rsidR="007703AB" w:rsidRPr="00EA6B43" w:rsidRDefault="007703AB"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EA6B43">
        <w:rPr>
          <w:rFonts w:eastAsiaTheme="minorHAnsi"/>
          <w:szCs w:val="28"/>
          <w:lang w:eastAsia="en-US"/>
        </w:rPr>
        <w:t>personu veselības stāvokļa atbilstību ieroču glabāšanai (nēsāšanai) un darbam ar ieročiem;</w:t>
      </w:r>
    </w:p>
    <w:p w14:paraId="0C392E9D" w14:textId="40E03BDB" w:rsidR="007703AB" w:rsidRPr="00EA6B43" w:rsidRDefault="007703AB"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EA6B43">
        <w:rPr>
          <w:rFonts w:eastAsiaTheme="minorHAnsi"/>
          <w:szCs w:val="28"/>
          <w:lang w:eastAsia="en-US"/>
        </w:rPr>
        <w:t>izsniegtajiem šaušanas instruktoru sertifikātiem;</w:t>
      </w:r>
    </w:p>
    <w:p w14:paraId="37A10886" w14:textId="082CA210" w:rsidR="007703AB" w:rsidRPr="00EA6B43" w:rsidRDefault="007703AB"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6" w:name="_Ref29543073"/>
      <w:r w:rsidRPr="00EA6B43">
        <w:rPr>
          <w:rFonts w:eastAsiaTheme="minorHAnsi"/>
          <w:szCs w:val="28"/>
          <w:lang w:eastAsia="en-US"/>
        </w:rPr>
        <w:t>licencēm ieroču komersantam, tā dalībniekiem, kā arī darbiniekiem, kuriem Ieroču aprites likumā ir paredzēti ierobežojumi;</w:t>
      </w:r>
      <w:bookmarkEnd w:id="6"/>
    </w:p>
    <w:p w14:paraId="7122C760" w14:textId="77777777" w:rsidR="00197177" w:rsidRPr="00EA6B43" w:rsidRDefault="00197177"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7" w:name="_Ref24622386"/>
      <w:r w:rsidRPr="00EA6B43">
        <w:rPr>
          <w:rFonts w:eastAsiaTheme="minorHAnsi"/>
          <w:szCs w:val="28"/>
          <w:lang w:eastAsia="en-US"/>
        </w:rPr>
        <w:lastRenderedPageBreak/>
        <w:t>personām, kuras nokārtojušas kvalifikācijas pārbaudījumu par ieroču un munīcijas aprites kārtību un prasmi rīkoties ar ieroci;</w:t>
      </w:r>
      <w:bookmarkEnd w:id="7"/>
    </w:p>
    <w:p w14:paraId="5D5322A7" w14:textId="41BED8AC" w:rsidR="00197177" w:rsidRPr="00EA6B43" w:rsidRDefault="00197177" w:rsidP="001315A5">
      <w:pPr>
        <w:pStyle w:val="ListParagraph"/>
        <w:numPr>
          <w:ilvl w:val="1"/>
          <w:numId w:val="13"/>
        </w:numPr>
        <w:autoSpaceDE w:val="0"/>
        <w:autoSpaceDN w:val="0"/>
        <w:adjustRightInd w:val="0"/>
        <w:ind w:left="0" w:firstLine="709"/>
        <w:jc w:val="both"/>
        <w:rPr>
          <w:rFonts w:eastAsiaTheme="minorHAnsi"/>
          <w:szCs w:val="28"/>
          <w:lang w:eastAsia="en-US"/>
        </w:rPr>
      </w:pPr>
      <w:r w:rsidRPr="00EA6B43">
        <w:rPr>
          <w:rFonts w:eastAsiaTheme="minorHAnsi"/>
          <w:szCs w:val="28"/>
          <w:lang w:eastAsia="en-US"/>
        </w:rPr>
        <w:t>personām, kuras nokārtojušas praktisko eksāmenu šaušanā ar garstobra–vītņstobra medību šaujamieroci;</w:t>
      </w:r>
    </w:p>
    <w:p w14:paraId="520AE43F" w14:textId="138AD9A0" w:rsidR="00B33919" w:rsidRPr="00EA6B43" w:rsidRDefault="00197177"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8" w:name="_Ref24622398"/>
      <w:r w:rsidRPr="00EA6B43">
        <w:rPr>
          <w:rFonts w:eastAsiaTheme="minorHAnsi"/>
          <w:szCs w:val="28"/>
          <w:lang w:eastAsia="en-US"/>
        </w:rPr>
        <w:t>ieroču brokera licencēm personām, kas ir tiesīgas pārstāvēt komercsabiedrību, tās dalībniekiem, kā arī darbiniekiem, kuriem Ieroču aprites likumā ir paredzēti ierobežojumi</w:t>
      </w:r>
      <w:r w:rsidR="007703AB" w:rsidRPr="00EA6B43">
        <w:rPr>
          <w:rFonts w:eastAsiaTheme="minorHAnsi"/>
          <w:szCs w:val="28"/>
          <w:lang w:eastAsia="en-US"/>
        </w:rPr>
        <w:t>;</w:t>
      </w:r>
      <w:bookmarkEnd w:id="8"/>
    </w:p>
    <w:p w14:paraId="50CB99C1" w14:textId="78EE25A3" w:rsidR="007703AB" w:rsidRPr="00197177" w:rsidRDefault="007703AB" w:rsidP="00197177">
      <w:pPr>
        <w:pStyle w:val="ListParagraph"/>
        <w:numPr>
          <w:ilvl w:val="1"/>
          <w:numId w:val="13"/>
        </w:numPr>
        <w:autoSpaceDE w:val="0"/>
        <w:autoSpaceDN w:val="0"/>
        <w:adjustRightInd w:val="0"/>
        <w:ind w:left="0" w:firstLine="709"/>
        <w:jc w:val="both"/>
        <w:rPr>
          <w:rFonts w:eastAsiaTheme="minorHAnsi"/>
          <w:szCs w:val="28"/>
          <w:lang w:eastAsia="en-US"/>
        </w:rPr>
      </w:pPr>
      <w:bookmarkStart w:id="9" w:name="_Ref29543121"/>
      <w:r w:rsidRPr="00EA6B43">
        <w:rPr>
          <w:rFonts w:eastAsiaTheme="minorHAnsi"/>
          <w:szCs w:val="28"/>
          <w:lang w:eastAsia="en-US"/>
        </w:rPr>
        <w:t>izsniegtajām speciālajām</w:t>
      </w:r>
      <w:r w:rsidRPr="007703AB">
        <w:rPr>
          <w:rFonts w:eastAsiaTheme="minorHAnsi"/>
          <w:szCs w:val="28"/>
          <w:lang w:eastAsia="en-US"/>
        </w:rPr>
        <w:t xml:space="preserve"> atļaujām (licencēm) komercdarbībai ar uguņošanas ierīcēm un skatuves pirotehniskajiem izstrādājumiem, individuālajiem komersantiem un personām, kuras ieņem amatus komersanta pārvaldes institūcijās, kā arī komersanta darbiniekiem, uz kuriem attiecas Pirotehnisko izstrādājumu aprites likumā noteiktie ierobežojumi, un pirotehniķu sertifikātiem</w:t>
      </w:r>
      <w:r>
        <w:rPr>
          <w:rFonts w:eastAsiaTheme="minorHAnsi"/>
          <w:szCs w:val="28"/>
          <w:lang w:eastAsia="en-US"/>
        </w:rPr>
        <w:t>.</w:t>
      </w:r>
      <w:bookmarkEnd w:id="9"/>
    </w:p>
    <w:p w14:paraId="04C46C40" w14:textId="77777777" w:rsidR="00293D82" w:rsidRPr="004514B9" w:rsidRDefault="00293D82" w:rsidP="008D2312">
      <w:pPr>
        <w:pStyle w:val="ListParagraph"/>
        <w:autoSpaceDE w:val="0"/>
        <w:autoSpaceDN w:val="0"/>
        <w:adjustRightInd w:val="0"/>
        <w:ind w:left="360"/>
        <w:jc w:val="both"/>
        <w:rPr>
          <w:rFonts w:eastAsiaTheme="minorHAnsi"/>
          <w:szCs w:val="28"/>
          <w:lang w:eastAsia="en-US"/>
        </w:rPr>
      </w:pPr>
    </w:p>
    <w:p w14:paraId="373EEBB0" w14:textId="194F84B1" w:rsidR="008D2312" w:rsidRPr="009073DC" w:rsidRDefault="00710F42" w:rsidP="008D2312">
      <w:pPr>
        <w:numPr>
          <w:ilvl w:val="0"/>
          <w:numId w:val="10"/>
        </w:numPr>
        <w:ind w:left="862"/>
        <w:contextualSpacing/>
        <w:jc w:val="center"/>
        <w:rPr>
          <w:b/>
          <w:bCs/>
          <w:szCs w:val="28"/>
        </w:rPr>
      </w:pPr>
      <w:bookmarkStart w:id="10" w:name="_Ref24624179"/>
      <w:r>
        <w:rPr>
          <w:b/>
          <w:bCs/>
          <w:szCs w:val="28"/>
        </w:rPr>
        <w:t>Reģistrā iekļaujam</w:t>
      </w:r>
      <w:r w:rsidR="00B26E78">
        <w:rPr>
          <w:b/>
          <w:bCs/>
          <w:szCs w:val="28"/>
        </w:rPr>
        <w:t>ās</w:t>
      </w:r>
      <w:r>
        <w:rPr>
          <w:b/>
          <w:bCs/>
          <w:szCs w:val="28"/>
        </w:rPr>
        <w:t xml:space="preserve"> ziņ</w:t>
      </w:r>
      <w:r w:rsidR="00B26E78">
        <w:rPr>
          <w:b/>
          <w:bCs/>
          <w:szCs w:val="28"/>
        </w:rPr>
        <w:t>as un to</w:t>
      </w:r>
      <w:r>
        <w:rPr>
          <w:b/>
          <w:bCs/>
          <w:szCs w:val="28"/>
        </w:rPr>
        <w:t xml:space="preserve"> </w:t>
      </w:r>
      <w:r w:rsidR="008D2312" w:rsidRPr="009073DC">
        <w:rPr>
          <w:b/>
          <w:bCs/>
          <w:szCs w:val="28"/>
        </w:rPr>
        <w:t>iekļaušanas kārtība</w:t>
      </w:r>
    </w:p>
    <w:bookmarkEnd w:id="10"/>
    <w:p w14:paraId="5AF0059F" w14:textId="7B85FEEF" w:rsidR="00B33919" w:rsidRPr="00197177" w:rsidRDefault="00B33919" w:rsidP="00197177">
      <w:pPr>
        <w:autoSpaceDE w:val="0"/>
        <w:autoSpaceDN w:val="0"/>
        <w:adjustRightInd w:val="0"/>
        <w:jc w:val="both"/>
        <w:rPr>
          <w:rFonts w:eastAsiaTheme="minorHAnsi"/>
          <w:szCs w:val="28"/>
          <w:lang w:eastAsia="en-US"/>
        </w:rPr>
      </w:pPr>
    </w:p>
    <w:p w14:paraId="45148498" w14:textId="51F71840"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Ziņas reģistrā izmanto un apstrādā tiešsaistes datu pārraides režīmā.</w:t>
      </w:r>
    </w:p>
    <w:p w14:paraId="3F2FA145" w14:textId="111D42D3"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 xml:space="preserve">Valsts policija piecu darbdienu laikā pēc šo noteikumu </w:t>
      </w:r>
      <w:r w:rsidR="003402A0">
        <w:rPr>
          <w:rFonts w:eastAsiaTheme="minorHAnsi"/>
          <w:szCs w:val="28"/>
          <w:lang w:eastAsia="en-US"/>
        </w:rPr>
        <w:fldChar w:fldCharType="begin"/>
      </w:r>
      <w:r w:rsidR="003402A0">
        <w:rPr>
          <w:rFonts w:eastAsiaTheme="minorHAnsi"/>
          <w:szCs w:val="28"/>
          <w:lang w:eastAsia="en-US"/>
        </w:rPr>
        <w:instrText xml:space="preserve"> REF _Ref24622331 \r \h </w:instrText>
      </w:r>
      <w:r w:rsidR="003402A0">
        <w:rPr>
          <w:rFonts w:eastAsiaTheme="minorHAnsi"/>
          <w:szCs w:val="28"/>
          <w:lang w:eastAsia="en-US"/>
        </w:rPr>
      </w:r>
      <w:r w:rsidR="003402A0">
        <w:rPr>
          <w:rFonts w:eastAsiaTheme="minorHAnsi"/>
          <w:szCs w:val="28"/>
          <w:lang w:eastAsia="en-US"/>
        </w:rPr>
        <w:fldChar w:fldCharType="separate"/>
      </w:r>
      <w:r w:rsidR="007236E1">
        <w:rPr>
          <w:rFonts w:eastAsiaTheme="minorHAnsi"/>
          <w:szCs w:val="28"/>
          <w:lang w:eastAsia="en-US"/>
        </w:rPr>
        <w:t>1.1</w:t>
      </w:r>
      <w:r w:rsidR="003402A0">
        <w:rPr>
          <w:rFonts w:eastAsiaTheme="minorHAnsi"/>
          <w:szCs w:val="28"/>
          <w:lang w:eastAsia="en-US"/>
        </w:rPr>
        <w:fldChar w:fldCharType="end"/>
      </w:r>
      <w:r w:rsidRPr="004514B9">
        <w:rPr>
          <w:rFonts w:eastAsiaTheme="minorHAnsi"/>
          <w:szCs w:val="28"/>
          <w:lang w:eastAsia="en-US"/>
        </w:rPr>
        <w:t xml:space="preserve">., </w:t>
      </w:r>
      <w:r w:rsidR="003402A0">
        <w:rPr>
          <w:rFonts w:eastAsiaTheme="minorHAnsi"/>
          <w:szCs w:val="28"/>
          <w:lang w:eastAsia="en-US"/>
        </w:rPr>
        <w:fldChar w:fldCharType="begin"/>
      </w:r>
      <w:r w:rsidR="003402A0">
        <w:rPr>
          <w:rFonts w:eastAsiaTheme="minorHAnsi"/>
          <w:szCs w:val="28"/>
          <w:lang w:eastAsia="en-US"/>
        </w:rPr>
        <w:instrText xml:space="preserve"> REF _Ref24622352 \r \h </w:instrText>
      </w:r>
      <w:r w:rsidR="003402A0">
        <w:rPr>
          <w:rFonts w:eastAsiaTheme="minorHAnsi"/>
          <w:szCs w:val="28"/>
          <w:lang w:eastAsia="en-US"/>
        </w:rPr>
      </w:r>
      <w:r w:rsidR="003402A0">
        <w:rPr>
          <w:rFonts w:eastAsiaTheme="minorHAnsi"/>
          <w:szCs w:val="28"/>
          <w:lang w:eastAsia="en-US"/>
        </w:rPr>
        <w:fldChar w:fldCharType="separate"/>
      </w:r>
      <w:r w:rsidR="007236E1">
        <w:rPr>
          <w:rFonts w:eastAsiaTheme="minorHAnsi"/>
          <w:szCs w:val="28"/>
          <w:lang w:eastAsia="en-US"/>
        </w:rPr>
        <w:t>1.2</w:t>
      </w:r>
      <w:r w:rsidR="003402A0">
        <w:rPr>
          <w:rFonts w:eastAsiaTheme="minorHAnsi"/>
          <w:szCs w:val="28"/>
          <w:lang w:eastAsia="en-US"/>
        </w:rPr>
        <w:fldChar w:fldCharType="end"/>
      </w:r>
      <w:r w:rsidRPr="004514B9">
        <w:rPr>
          <w:rFonts w:eastAsiaTheme="minorHAnsi"/>
          <w:szCs w:val="28"/>
          <w:lang w:eastAsia="en-US"/>
        </w:rPr>
        <w:t xml:space="preserve">., </w:t>
      </w:r>
      <w:r w:rsidR="003402A0">
        <w:rPr>
          <w:rFonts w:eastAsiaTheme="minorHAnsi"/>
          <w:szCs w:val="28"/>
          <w:lang w:eastAsia="en-US"/>
        </w:rPr>
        <w:fldChar w:fldCharType="begin"/>
      </w:r>
      <w:r w:rsidR="003402A0">
        <w:rPr>
          <w:rFonts w:eastAsiaTheme="minorHAnsi"/>
          <w:szCs w:val="28"/>
          <w:lang w:eastAsia="en-US"/>
        </w:rPr>
        <w:instrText xml:space="preserve"> REF _Ref24622373 \r \h </w:instrText>
      </w:r>
      <w:r w:rsidR="003402A0">
        <w:rPr>
          <w:rFonts w:eastAsiaTheme="minorHAnsi"/>
          <w:szCs w:val="28"/>
          <w:lang w:eastAsia="en-US"/>
        </w:rPr>
      </w:r>
      <w:r w:rsidR="003402A0">
        <w:rPr>
          <w:rFonts w:eastAsiaTheme="minorHAnsi"/>
          <w:szCs w:val="28"/>
          <w:lang w:eastAsia="en-US"/>
        </w:rPr>
        <w:fldChar w:fldCharType="separate"/>
      </w:r>
      <w:r w:rsidR="007236E1">
        <w:rPr>
          <w:rFonts w:eastAsiaTheme="minorHAnsi"/>
          <w:szCs w:val="28"/>
          <w:lang w:eastAsia="en-US"/>
        </w:rPr>
        <w:t>1.3</w:t>
      </w:r>
      <w:r w:rsidR="003402A0">
        <w:rPr>
          <w:rFonts w:eastAsiaTheme="minorHAnsi"/>
          <w:szCs w:val="28"/>
          <w:lang w:eastAsia="en-US"/>
        </w:rPr>
        <w:fldChar w:fldCharType="end"/>
      </w:r>
      <w:r w:rsidR="003402A0">
        <w:rPr>
          <w:rFonts w:eastAsiaTheme="minorHAnsi"/>
          <w:szCs w:val="28"/>
          <w:lang w:eastAsia="en-US"/>
        </w:rPr>
        <w:t>.</w:t>
      </w:r>
      <w:r w:rsidR="00F856FD">
        <w:rPr>
          <w:rFonts w:eastAsiaTheme="minorHAnsi"/>
          <w:szCs w:val="28"/>
          <w:lang w:eastAsia="en-US"/>
        </w:rPr>
        <w:t>,</w:t>
      </w:r>
      <w:r w:rsidR="00EA6B43">
        <w:rPr>
          <w:rFonts w:eastAsiaTheme="minorHAnsi"/>
          <w:szCs w:val="28"/>
          <w:lang w:eastAsia="en-US"/>
        </w:rPr>
        <w:t xml:space="preserve"> </w:t>
      </w:r>
      <w:r w:rsidR="00EA6B43">
        <w:rPr>
          <w:rFonts w:eastAsiaTheme="minorHAnsi"/>
          <w:szCs w:val="28"/>
          <w:lang w:eastAsia="en-US"/>
        </w:rPr>
        <w:fldChar w:fldCharType="begin"/>
      </w:r>
      <w:r w:rsidR="00EA6B43">
        <w:rPr>
          <w:rFonts w:eastAsiaTheme="minorHAnsi"/>
          <w:szCs w:val="28"/>
          <w:lang w:eastAsia="en-US"/>
        </w:rPr>
        <w:instrText xml:space="preserve"> REF _Ref29543073 \r \h </w:instrText>
      </w:r>
      <w:r w:rsidR="00EA6B43">
        <w:rPr>
          <w:rFonts w:eastAsiaTheme="minorHAnsi"/>
          <w:szCs w:val="28"/>
          <w:lang w:eastAsia="en-US"/>
        </w:rPr>
      </w:r>
      <w:r w:rsidR="00EA6B43">
        <w:rPr>
          <w:rFonts w:eastAsiaTheme="minorHAnsi"/>
          <w:szCs w:val="28"/>
          <w:lang w:eastAsia="en-US"/>
        </w:rPr>
        <w:fldChar w:fldCharType="separate"/>
      </w:r>
      <w:r w:rsidR="007236E1">
        <w:rPr>
          <w:rFonts w:eastAsiaTheme="minorHAnsi"/>
          <w:szCs w:val="28"/>
          <w:lang w:eastAsia="en-US"/>
        </w:rPr>
        <w:t>1.6</w:t>
      </w:r>
      <w:r w:rsidR="00EA6B43">
        <w:rPr>
          <w:rFonts w:eastAsiaTheme="minorHAnsi"/>
          <w:szCs w:val="28"/>
          <w:lang w:eastAsia="en-US"/>
        </w:rPr>
        <w:fldChar w:fldCharType="end"/>
      </w:r>
      <w:r w:rsidR="00EA6B43">
        <w:rPr>
          <w:rFonts w:eastAsiaTheme="minorHAnsi"/>
          <w:szCs w:val="28"/>
          <w:lang w:eastAsia="en-US"/>
        </w:rPr>
        <w:t>.,</w:t>
      </w:r>
      <w:r w:rsidR="00F856FD">
        <w:rPr>
          <w:rFonts w:eastAsiaTheme="minorHAnsi"/>
          <w:szCs w:val="28"/>
          <w:lang w:eastAsia="en-US"/>
        </w:rPr>
        <w:t xml:space="preserve"> </w:t>
      </w:r>
      <w:r w:rsidR="003402A0">
        <w:rPr>
          <w:rFonts w:eastAsiaTheme="minorHAnsi"/>
          <w:szCs w:val="28"/>
          <w:lang w:eastAsia="en-US"/>
        </w:rPr>
        <w:fldChar w:fldCharType="begin"/>
      </w:r>
      <w:r w:rsidR="003402A0">
        <w:rPr>
          <w:rFonts w:eastAsiaTheme="minorHAnsi"/>
          <w:szCs w:val="28"/>
          <w:lang w:eastAsia="en-US"/>
        </w:rPr>
        <w:instrText xml:space="preserve"> REF _Ref24622386 \r \h </w:instrText>
      </w:r>
      <w:r w:rsidR="003402A0">
        <w:rPr>
          <w:rFonts w:eastAsiaTheme="minorHAnsi"/>
          <w:szCs w:val="28"/>
          <w:lang w:eastAsia="en-US"/>
        </w:rPr>
      </w:r>
      <w:r w:rsidR="003402A0">
        <w:rPr>
          <w:rFonts w:eastAsiaTheme="minorHAnsi"/>
          <w:szCs w:val="28"/>
          <w:lang w:eastAsia="en-US"/>
        </w:rPr>
        <w:fldChar w:fldCharType="separate"/>
      </w:r>
      <w:r w:rsidR="007236E1">
        <w:rPr>
          <w:rFonts w:eastAsiaTheme="minorHAnsi"/>
          <w:szCs w:val="28"/>
          <w:lang w:eastAsia="en-US"/>
        </w:rPr>
        <w:t>1.7</w:t>
      </w:r>
      <w:r w:rsidR="003402A0">
        <w:rPr>
          <w:rFonts w:eastAsiaTheme="minorHAnsi"/>
          <w:szCs w:val="28"/>
          <w:lang w:eastAsia="en-US"/>
        </w:rPr>
        <w:fldChar w:fldCharType="end"/>
      </w:r>
      <w:r w:rsidR="003402A0">
        <w:rPr>
          <w:rFonts w:eastAsiaTheme="minorHAnsi"/>
          <w:szCs w:val="28"/>
          <w:lang w:eastAsia="en-US"/>
        </w:rPr>
        <w:t>.</w:t>
      </w:r>
      <w:r w:rsidR="00EA6B43">
        <w:rPr>
          <w:rFonts w:eastAsiaTheme="minorHAnsi"/>
          <w:szCs w:val="28"/>
          <w:lang w:eastAsia="en-US"/>
        </w:rPr>
        <w:t>,</w:t>
      </w:r>
      <w:r w:rsidRPr="004514B9">
        <w:rPr>
          <w:rFonts w:eastAsiaTheme="minorHAnsi"/>
          <w:szCs w:val="28"/>
          <w:lang w:eastAsia="en-US"/>
        </w:rPr>
        <w:t xml:space="preserve"> </w:t>
      </w:r>
      <w:r w:rsidR="003402A0">
        <w:rPr>
          <w:rFonts w:eastAsiaTheme="minorHAnsi"/>
          <w:szCs w:val="28"/>
          <w:lang w:eastAsia="en-US"/>
        </w:rPr>
        <w:fldChar w:fldCharType="begin"/>
      </w:r>
      <w:r w:rsidR="003402A0">
        <w:rPr>
          <w:rFonts w:eastAsiaTheme="minorHAnsi"/>
          <w:szCs w:val="28"/>
          <w:lang w:eastAsia="en-US"/>
        </w:rPr>
        <w:instrText xml:space="preserve"> REF _Ref24622398 \r \h </w:instrText>
      </w:r>
      <w:r w:rsidR="003402A0">
        <w:rPr>
          <w:rFonts w:eastAsiaTheme="minorHAnsi"/>
          <w:szCs w:val="28"/>
          <w:lang w:eastAsia="en-US"/>
        </w:rPr>
      </w:r>
      <w:r w:rsidR="003402A0">
        <w:rPr>
          <w:rFonts w:eastAsiaTheme="minorHAnsi"/>
          <w:szCs w:val="28"/>
          <w:lang w:eastAsia="en-US"/>
        </w:rPr>
        <w:fldChar w:fldCharType="separate"/>
      </w:r>
      <w:r w:rsidR="007236E1">
        <w:rPr>
          <w:rFonts w:eastAsiaTheme="minorHAnsi"/>
          <w:szCs w:val="28"/>
          <w:lang w:eastAsia="en-US"/>
        </w:rPr>
        <w:t>1.9</w:t>
      </w:r>
      <w:r w:rsidR="003402A0">
        <w:rPr>
          <w:rFonts w:eastAsiaTheme="minorHAnsi"/>
          <w:szCs w:val="28"/>
          <w:lang w:eastAsia="en-US"/>
        </w:rPr>
        <w:fldChar w:fldCharType="end"/>
      </w:r>
      <w:r w:rsidR="003402A0">
        <w:rPr>
          <w:rFonts w:eastAsiaTheme="minorHAnsi"/>
          <w:szCs w:val="28"/>
          <w:lang w:eastAsia="en-US"/>
        </w:rPr>
        <w:t>.</w:t>
      </w:r>
      <w:r w:rsidR="00EA6B43">
        <w:rPr>
          <w:rFonts w:eastAsiaTheme="minorHAnsi"/>
          <w:szCs w:val="28"/>
          <w:lang w:eastAsia="en-US"/>
        </w:rPr>
        <w:t xml:space="preserve"> un </w:t>
      </w:r>
      <w:r w:rsidR="00EA6B43">
        <w:rPr>
          <w:rFonts w:eastAsiaTheme="minorHAnsi"/>
          <w:szCs w:val="28"/>
          <w:lang w:eastAsia="en-US"/>
        </w:rPr>
        <w:fldChar w:fldCharType="begin"/>
      </w:r>
      <w:r w:rsidR="00EA6B43">
        <w:rPr>
          <w:rFonts w:eastAsiaTheme="minorHAnsi"/>
          <w:szCs w:val="28"/>
          <w:lang w:eastAsia="en-US"/>
        </w:rPr>
        <w:instrText xml:space="preserve"> REF _Ref29543121 \r \h </w:instrText>
      </w:r>
      <w:r w:rsidR="00EA6B43">
        <w:rPr>
          <w:rFonts w:eastAsiaTheme="minorHAnsi"/>
          <w:szCs w:val="28"/>
          <w:lang w:eastAsia="en-US"/>
        </w:rPr>
      </w:r>
      <w:r w:rsidR="00EA6B43">
        <w:rPr>
          <w:rFonts w:eastAsiaTheme="minorHAnsi"/>
          <w:szCs w:val="28"/>
          <w:lang w:eastAsia="en-US"/>
        </w:rPr>
        <w:fldChar w:fldCharType="separate"/>
      </w:r>
      <w:r w:rsidR="007236E1">
        <w:rPr>
          <w:rFonts w:eastAsiaTheme="minorHAnsi"/>
          <w:szCs w:val="28"/>
          <w:lang w:eastAsia="en-US"/>
        </w:rPr>
        <w:t>1.10</w:t>
      </w:r>
      <w:r w:rsidR="00EA6B43">
        <w:rPr>
          <w:rFonts w:eastAsiaTheme="minorHAnsi"/>
          <w:szCs w:val="28"/>
          <w:lang w:eastAsia="en-US"/>
        </w:rPr>
        <w:fldChar w:fldCharType="end"/>
      </w:r>
      <w:r w:rsidR="00EA6B43">
        <w:rPr>
          <w:rFonts w:eastAsiaTheme="minorHAnsi"/>
          <w:szCs w:val="28"/>
          <w:lang w:eastAsia="en-US"/>
        </w:rPr>
        <w:t>.</w:t>
      </w:r>
      <w:r w:rsidR="003402A0">
        <w:rPr>
          <w:rFonts w:eastAsiaTheme="minorHAnsi"/>
          <w:szCs w:val="28"/>
          <w:lang w:eastAsia="en-US"/>
        </w:rPr>
        <w:t xml:space="preserve"> </w:t>
      </w:r>
      <w:r w:rsidRPr="004514B9">
        <w:rPr>
          <w:rFonts w:eastAsiaTheme="minorHAnsi"/>
          <w:szCs w:val="28"/>
          <w:lang w:eastAsia="en-US"/>
        </w:rPr>
        <w:t>apakšpunktā minētās speciālās atļaujas (licences), atļaujas, apliecības vai sertifikāta izsniegšanas vai kvalifikācijas pārbaudījuma pieņemšanas iekļauj reģistrā ziņas par izsniegto speciālo atļauju (licenci), atļauju, apliecību vai sertifikātu vai par personu, kura nokārtojusi kvalifikācijas pārbaudījumu.</w:t>
      </w:r>
    </w:p>
    <w:p w14:paraId="214ABD0B" w14:textId="1FF44B46"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meža dienests piecu darbdienu laikā pēc praktiskā eksāmena pieņemšanas šaušanā ar garstobra–vītņstobra medību šaujamieroci iekļauj reģistrā ziņas par personu, kura nokārtojusi praktisko eksāmenu šaušanā ar garstobra–vītņstobra medību šaujamieroci.</w:t>
      </w:r>
    </w:p>
    <w:p w14:paraId="4B4314D4" w14:textId="1486F576"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Ārstniecības iestādes divu darbdienu laikā pēc personas veselības pārbaudes iekļauj reģistrā ziņas par personas veselības stāvokļa atbilstību ieroču glabāšanai (nēsāšanai</w:t>
      </w:r>
      <w:r w:rsidRPr="00EA5DBB">
        <w:rPr>
          <w:rFonts w:eastAsiaTheme="minorHAnsi"/>
          <w:szCs w:val="28"/>
          <w:lang w:eastAsia="en-US"/>
        </w:rPr>
        <w:t xml:space="preserve">) </w:t>
      </w:r>
      <w:r w:rsidR="00E92F9C" w:rsidRPr="00EA5DBB">
        <w:rPr>
          <w:rFonts w:eastAsiaTheme="minorHAnsi"/>
          <w:szCs w:val="28"/>
          <w:lang w:eastAsia="en-US"/>
        </w:rPr>
        <w:t xml:space="preserve">vai </w:t>
      </w:r>
      <w:r w:rsidRPr="004514B9">
        <w:rPr>
          <w:rFonts w:eastAsiaTheme="minorHAnsi"/>
          <w:szCs w:val="28"/>
          <w:lang w:eastAsia="en-US"/>
        </w:rPr>
        <w:t>darbam ar ieročiem.</w:t>
      </w:r>
    </w:p>
    <w:p w14:paraId="6782EDF1" w14:textId="29282E2A"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Biedrība „</w:t>
      </w:r>
      <w:r w:rsidRPr="004514B9">
        <w:rPr>
          <w:rFonts w:eastAsiaTheme="minorHAnsi"/>
          <w:szCs w:val="28"/>
          <w:lang w:eastAsia="en-US"/>
        </w:rPr>
        <w:t>Lat</w:t>
      </w:r>
      <w:r>
        <w:rPr>
          <w:rFonts w:eastAsiaTheme="minorHAnsi"/>
          <w:szCs w:val="28"/>
          <w:lang w:eastAsia="en-US"/>
        </w:rPr>
        <w:t xml:space="preserve">vijas Sporta federāciju padome” </w:t>
      </w:r>
      <w:r w:rsidRPr="004514B9">
        <w:rPr>
          <w:rFonts w:eastAsiaTheme="minorHAnsi"/>
          <w:szCs w:val="28"/>
          <w:lang w:eastAsia="en-US"/>
        </w:rPr>
        <w:t>divu darbdienu laikā pēc lēmuma pieņemšanas par šaušanas instruktora sertifikāta piešķiršanu iekļauj reģistrā ziņas par izsniegtajiem šaušanas instruktora sertifikātiem.</w:t>
      </w:r>
    </w:p>
    <w:p w14:paraId="24EF2A18" w14:textId="30337477"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bookmarkStart w:id="11" w:name="_Ref24623983"/>
      <w:r w:rsidRPr="004514B9">
        <w:rPr>
          <w:rFonts w:eastAsiaTheme="minorHAnsi"/>
          <w:szCs w:val="28"/>
          <w:lang w:eastAsia="en-US"/>
        </w:rPr>
        <w:t>Par speciālo atļauju (licenci) apsardzes darbības veikšanai, tās dublikātu vai atkārtoti izsniegtu speciālo atļauju (licenci) apsardzes darbības veikšanai reģistrā iekļauj šādas ziņas:</w:t>
      </w:r>
      <w:bookmarkEnd w:id="11"/>
    </w:p>
    <w:p w14:paraId="062E91A5" w14:textId="64A24498"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43961FE3" w14:textId="0C810239"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speciālajā atļaujā (licencē) norādītā apsardzes pakalpojuma veids:</w:t>
      </w:r>
    </w:p>
    <w:p w14:paraId="71522319" w14:textId="42A4378B"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tehnisko sistēmu ierīkošana;</w:t>
      </w:r>
    </w:p>
    <w:p w14:paraId="77197BE7" w14:textId="157BD44D"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fiziskā apsardze;</w:t>
      </w:r>
    </w:p>
    <w:p w14:paraId="27B336A5" w14:textId="4A8C4412"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tehniskā apsardze;</w:t>
      </w:r>
    </w:p>
    <w:p w14:paraId="214416CF" w14:textId="021C45ED"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inkasācijas apsardze;</w:t>
      </w:r>
    </w:p>
    <w:p w14:paraId="4C2BC5E3" w14:textId="03088B82"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46536244" w14:textId="79DC9E7D"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nosaukums (firma);</w:t>
      </w:r>
    </w:p>
    <w:p w14:paraId="07EDAB84" w14:textId="1FB91E52"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reģistrācijas numurs;</w:t>
      </w:r>
    </w:p>
    <w:p w14:paraId="43D98E24" w14:textId="1BCCF26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lastRenderedPageBreak/>
        <w:t>apsardzes komersanta juridiskā adrese;</w:t>
      </w:r>
    </w:p>
    <w:p w14:paraId="0C2ED4D9" w14:textId="207C1F41"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reģistrācijas valsts;</w:t>
      </w:r>
    </w:p>
    <w:p w14:paraId="7BA82D2B" w14:textId="54C7BF2D"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7DD9CE7E" w14:textId="6DD9160E"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personālsabiedrības vai kapitālsabiedrības pārvaldes institūcijas amatpersona:</w:t>
      </w:r>
    </w:p>
    <w:p w14:paraId="27D3ABFD" w14:textId="419B4539"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7E79D841" w14:textId="7CBB6ECD"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236A4388" w14:textId="557EF9A3"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3EAD6D15" w14:textId="249EE2C9"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1E3E8CB5" w14:textId="1AE12488"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individuālais komersants:</w:t>
      </w:r>
    </w:p>
    <w:p w14:paraId="60A8B991" w14:textId="7C60DD54"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43E3EA42" w14:textId="2B17D8E7"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199EC61D" w14:textId="4CE8D349"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7B22FBBB" w14:textId="21A86D5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noteiktā persona, kas tieši organizēs un vadīs apsardzes darbinieku darbu:</w:t>
      </w:r>
    </w:p>
    <w:p w14:paraId="082033CA" w14:textId="665CD77F"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566F93CA" w14:textId="12C4078B"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11858A32" w14:textId="05622243"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4B136386" w14:textId="489B1261" w:rsidR="00B3391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sertifikāta numurs un izsniegšanas datums.</w:t>
      </w:r>
    </w:p>
    <w:p w14:paraId="41DDF0D5" w14:textId="3DBA3204"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bookmarkStart w:id="12" w:name="_Ref24623996"/>
      <w:r w:rsidRPr="004514B9">
        <w:rPr>
          <w:rFonts w:eastAsiaTheme="minorHAnsi"/>
          <w:szCs w:val="28"/>
          <w:lang w:eastAsia="en-US"/>
        </w:rPr>
        <w:t>Par iekšējās drošības dienesta reģistrācijas apliecību reģistrā iekļauj šādas ziņas:</w:t>
      </w:r>
      <w:bookmarkEnd w:id="12"/>
    </w:p>
    <w:p w14:paraId="7A6CFD75" w14:textId="73116C40"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424468CA" w14:textId="75A3A6C5"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5574EDD1" w14:textId="2241C3BC"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iestādes, komersanta vai organizācijas nosaukums;</w:t>
      </w:r>
    </w:p>
    <w:p w14:paraId="01D43C01" w14:textId="4FFED9FD"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iestādes, komersanta vai organizācijas juridiskā adrese;</w:t>
      </w:r>
    </w:p>
    <w:p w14:paraId="460E9402" w14:textId="7EFD9ED1"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iestādes, komersanta vai organizācijas reģistrācijas valsts;</w:t>
      </w:r>
    </w:p>
    <w:p w14:paraId="3850D98F" w14:textId="62C2A4F2"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iestādes, komersanta vai organizācijas reģistrācijas numurs;</w:t>
      </w:r>
    </w:p>
    <w:p w14:paraId="10B722B6" w14:textId="603EBCD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5CBB58D6" w14:textId="61DF77A5"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iestādes, komersanta vai organizācijas iekšējās drošības dienesta vadītājs:</w:t>
      </w:r>
    </w:p>
    <w:p w14:paraId="1A4BF6D7" w14:textId="72A496DF"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6F495B90" w14:textId="2F3CEED6"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6C4A8BC3" w14:textId="4FA34B1A"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02E099C6" w14:textId="46850999"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sertifikāta numurs un izsniegšanas datums;</w:t>
      </w:r>
    </w:p>
    <w:p w14:paraId="7D7803FD" w14:textId="78CE14A9"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līdz kuram derīgs apsardzes sertifikāts, tā dublikāts vai atkārtoti izsniegtais apsardzes sertifikāts;</w:t>
      </w:r>
    </w:p>
    <w:p w14:paraId="003DF08F" w14:textId="14FB8EAF"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sertifikāta anulēšanas datums.</w:t>
      </w:r>
    </w:p>
    <w:p w14:paraId="63425ADD" w14:textId="49108FC8"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bookmarkStart w:id="13" w:name="_Ref24624005"/>
      <w:r w:rsidRPr="004514B9">
        <w:rPr>
          <w:rFonts w:eastAsiaTheme="minorHAnsi"/>
          <w:szCs w:val="28"/>
          <w:lang w:eastAsia="en-US"/>
        </w:rPr>
        <w:t>Par apsardzes sertifikātu, tā dublikātu vai atkārtoti izsniegtu apsardzes sertifikātu reģistrā iekļauj šādas ziņas:</w:t>
      </w:r>
      <w:bookmarkEnd w:id="13"/>
    </w:p>
    <w:p w14:paraId="03A4C3FB" w14:textId="3F058CE5"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62FF2110" w14:textId="52FB1471"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70A45B72" w14:textId="454149D1" w:rsidR="00B33919" w:rsidRPr="00F53FAF" w:rsidRDefault="006C773C"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F53FAF">
        <w:rPr>
          <w:rFonts w:eastAsiaTheme="minorHAnsi"/>
          <w:szCs w:val="28"/>
          <w:lang w:eastAsia="en-US"/>
        </w:rPr>
        <w:lastRenderedPageBreak/>
        <w:t>personas, kurai izsniegts apsardzes sertifikāts,</w:t>
      </w:r>
      <w:r w:rsidR="00B33919" w:rsidRPr="00F53FAF">
        <w:rPr>
          <w:rFonts w:eastAsiaTheme="minorHAnsi"/>
          <w:szCs w:val="28"/>
          <w:lang w:eastAsia="en-US"/>
        </w:rPr>
        <w:t xml:space="preserve"> vārds un uzvārds;</w:t>
      </w:r>
    </w:p>
    <w:p w14:paraId="6C550F2F" w14:textId="02F9CD69" w:rsidR="00B33919" w:rsidRPr="00F53FAF" w:rsidRDefault="006C773C"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F53FAF">
        <w:rPr>
          <w:rFonts w:eastAsiaTheme="minorHAnsi"/>
          <w:szCs w:val="28"/>
          <w:lang w:eastAsia="en-US"/>
        </w:rPr>
        <w:t>personas, kurai izsniegts apsardzes sertifikāts,</w:t>
      </w:r>
      <w:r w:rsidR="00B33919" w:rsidRPr="00F53FAF">
        <w:rPr>
          <w:rFonts w:eastAsiaTheme="minorHAnsi"/>
          <w:szCs w:val="28"/>
          <w:lang w:eastAsia="en-US"/>
        </w:rPr>
        <w:t xml:space="preserve"> personas kods (ja ziņas par personu nav iekļautas Iedzīvotāju reģistrā, – personas dzimšanas datums);</w:t>
      </w:r>
    </w:p>
    <w:p w14:paraId="16347823" w14:textId="1B28C566" w:rsidR="00B33919" w:rsidRPr="00F53FAF" w:rsidRDefault="006C773C"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F53FAF">
        <w:rPr>
          <w:rFonts w:eastAsiaTheme="minorHAnsi"/>
          <w:szCs w:val="28"/>
          <w:lang w:eastAsia="en-US"/>
        </w:rPr>
        <w:t xml:space="preserve">personas, kurai izsniegts apsardzes sertifikāts </w:t>
      </w:r>
      <w:r w:rsidR="00B33919" w:rsidRPr="00F53FAF">
        <w:rPr>
          <w:rFonts w:eastAsiaTheme="minorHAnsi"/>
          <w:szCs w:val="28"/>
          <w:lang w:eastAsia="en-US"/>
        </w:rPr>
        <w:t>valstiskā piederība un tās veids;</w:t>
      </w:r>
    </w:p>
    <w:p w14:paraId="75F18624" w14:textId="4A831BD1" w:rsidR="00B33919" w:rsidRPr="00F53FAF" w:rsidRDefault="006C773C"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F53FAF">
        <w:rPr>
          <w:rFonts w:eastAsiaTheme="minorHAnsi"/>
          <w:szCs w:val="28"/>
          <w:lang w:eastAsia="en-US"/>
        </w:rPr>
        <w:t xml:space="preserve">personas, kurai izsniegts apsardzes sertifikāts </w:t>
      </w:r>
      <w:r w:rsidR="00B33919" w:rsidRPr="00F53FAF">
        <w:rPr>
          <w:rFonts w:eastAsiaTheme="minorHAnsi"/>
          <w:szCs w:val="28"/>
          <w:lang w:eastAsia="en-US"/>
        </w:rPr>
        <w:t>deklarētās dzīvesvietas adrese vai norādītās dzīvesvietas adrese, ja persona nav deklarējusi dzīvesvietu Latvijā vai dzīvo ārvalstī;</w:t>
      </w:r>
    </w:p>
    <w:p w14:paraId="4DB41275" w14:textId="77DC1FA9"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līdz kuram derīgs apsardzes sertifikāts, tā dublikāts vai atkārtoti izsniegtais apsardzes sertifikāts;</w:t>
      </w:r>
    </w:p>
    <w:p w14:paraId="1034E441" w14:textId="38FA684B" w:rsidR="00B3391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163342C6" w14:textId="77777777" w:rsidR="00283521" w:rsidRPr="004514B9" w:rsidRDefault="00283521" w:rsidP="00283521">
      <w:pPr>
        <w:pStyle w:val="ListParagraph"/>
        <w:numPr>
          <w:ilvl w:val="0"/>
          <w:numId w:val="13"/>
        </w:numPr>
        <w:autoSpaceDE w:val="0"/>
        <w:autoSpaceDN w:val="0"/>
        <w:adjustRightInd w:val="0"/>
        <w:ind w:left="0" w:firstLine="709"/>
        <w:jc w:val="both"/>
        <w:rPr>
          <w:rFonts w:eastAsiaTheme="minorHAnsi"/>
          <w:szCs w:val="28"/>
          <w:lang w:eastAsia="en-US"/>
        </w:rPr>
      </w:pPr>
      <w:bookmarkStart w:id="14" w:name="_Ref24624102"/>
      <w:r w:rsidRPr="004514B9">
        <w:rPr>
          <w:rFonts w:eastAsiaTheme="minorHAnsi"/>
          <w:szCs w:val="28"/>
          <w:lang w:eastAsia="en-US"/>
        </w:rPr>
        <w:t>Par skaidras naudas pārrobežu pārvadājumu atļauju, tās dublikātu vai atkārtoti izsniegtu skaidras naudas pārrobežu pārvadājumu atļauju reģistrā iekļauj šādas ziņas:</w:t>
      </w:r>
      <w:bookmarkEnd w:id="14"/>
    </w:p>
    <w:p w14:paraId="47956FE2"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4AF215A8"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derīguma termiņš;</w:t>
      </w:r>
    </w:p>
    <w:p w14:paraId="44359EBB"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58173776"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nosaukums (firma) vai iekšējās drošības dienesta nosaukums;</w:t>
      </w:r>
    </w:p>
    <w:p w14:paraId="0DB7874E"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vai iekšējās drošības dienesta juridiskā adrese;</w:t>
      </w:r>
    </w:p>
    <w:p w14:paraId="54CE8238"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reģistrācijas numurs;</w:t>
      </w:r>
    </w:p>
    <w:p w14:paraId="116671BE"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apsardzes komersanta speciālās atļaujas (licences) numurs inkasācijas apsardzes pakalpojumu sniegšanai vai iekšējas drošības dienesta reģistrācijas apliecības numurs;</w:t>
      </w:r>
    </w:p>
    <w:p w14:paraId="22263FDF"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306D0A2E"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ziņas par skaidras naudas pārvadājuma apsardzes darbinieku:</w:t>
      </w:r>
    </w:p>
    <w:p w14:paraId="622C5B14" w14:textId="61D37D89" w:rsidR="00283521"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1818B7AD" w14:textId="572358FE" w:rsidR="00B33919" w:rsidRPr="00283521" w:rsidRDefault="00283521" w:rsidP="00136399">
      <w:pPr>
        <w:pStyle w:val="ListParagraph"/>
        <w:numPr>
          <w:ilvl w:val="2"/>
          <w:numId w:val="13"/>
        </w:numPr>
        <w:autoSpaceDE w:val="0"/>
        <w:autoSpaceDN w:val="0"/>
        <w:adjustRightInd w:val="0"/>
        <w:ind w:left="0" w:firstLine="709"/>
        <w:jc w:val="both"/>
        <w:rPr>
          <w:rFonts w:eastAsiaTheme="minorHAnsi"/>
          <w:szCs w:val="28"/>
          <w:lang w:eastAsia="en-US"/>
        </w:rPr>
      </w:pPr>
      <w:r w:rsidRPr="00283521">
        <w:rPr>
          <w:rFonts w:eastAsiaTheme="minorHAnsi"/>
          <w:szCs w:val="28"/>
          <w:lang w:eastAsia="en-US"/>
        </w:rPr>
        <w:t>personas kods (ja ziņas par personu nav iekļautas Iedzīvotāju reģistrā, – personas dzimšanas datums).</w:t>
      </w:r>
    </w:p>
    <w:p w14:paraId="074B36E7" w14:textId="7E7700FA"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bookmarkStart w:id="15" w:name="_Ref24624028"/>
      <w:r w:rsidRPr="004514B9">
        <w:rPr>
          <w:rFonts w:eastAsiaTheme="minorHAnsi"/>
          <w:szCs w:val="28"/>
          <w:lang w:eastAsia="en-US"/>
        </w:rPr>
        <w:t>Par speciālo atļauju (licenci) komercdarbībai ar sprāgstvielām un spridzināšanas ietaisēm, tās dublikātu vai atkārtoti izsniegtu speciālo atļauju (licenci) komercdarbībai ar sprāgstvielām un spridzināšanas ietaisēm reģistrā iekļauj šādas ziņas:</w:t>
      </w:r>
      <w:bookmarkEnd w:id="15"/>
    </w:p>
    <w:p w14:paraId="6B85E13B" w14:textId="5232F3AC"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0A1E7FCF" w14:textId="07BADF89"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4F19E6EA" w14:textId="271E3A4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speciālās atļaujas (licences) veids;</w:t>
      </w:r>
    </w:p>
    <w:p w14:paraId="2FBC7A1F" w14:textId="4DAE6F6A"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nosaukums (firma);</w:t>
      </w:r>
    </w:p>
    <w:p w14:paraId="6CA5CC4E" w14:textId="37F50322"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reģistrācijas numurs;</w:t>
      </w:r>
    </w:p>
    <w:p w14:paraId="2F9BAC65" w14:textId="4D861015"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juridiskā adrese;</w:t>
      </w:r>
    </w:p>
    <w:p w14:paraId="02317370" w14:textId="2B23E294"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reģistrācijas valsts;</w:t>
      </w:r>
    </w:p>
    <w:p w14:paraId="3E2653DF" w14:textId="1AB7FF4A"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noliktavas un ražotnes adrese, kur atļauta sprāgstvielu un spridzināšanas ietaišu glabāšana, realizācija un izgatavošana;</w:t>
      </w:r>
    </w:p>
    <w:p w14:paraId="5F6C7717" w14:textId="1FC9843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sprāgstvielu un spridzināšanas ietaišu maksimālais atļautais daudzums noliktavā;</w:t>
      </w:r>
    </w:p>
    <w:p w14:paraId="5F219F78" w14:textId="10E1ECA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lastRenderedPageBreak/>
        <w:t>anulēšanas datums;</w:t>
      </w:r>
    </w:p>
    <w:p w14:paraId="27EFB0F0" w14:textId="298379A5"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 xml:space="preserve">personālsabiedrību </w:t>
      </w:r>
      <w:r w:rsidR="003402A0" w:rsidRPr="004514B9">
        <w:rPr>
          <w:rFonts w:eastAsiaTheme="minorHAnsi"/>
          <w:szCs w:val="28"/>
          <w:lang w:eastAsia="en-US"/>
        </w:rPr>
        <w:t>pārstāvēt tiesīgais</w:t>
      </w:r>
      <w:r w:rsidRPr="004514B9">
        <w:rPr>
          <w:rFonts w:eastAsiaTheme="minorHAnsi"/>
          <w:szCs w:val="28"/>
          <w:lang w:eastAsia="en-US"/>
        </w:rPr>
        <w:t xml:space="preserve"> biedrs, kapitālsabiedrības valdes un padomes loceklis:</w:t>
      </w:r>
    </w:p>
    <w:p w14:paraId="3163A1B5" w14:textId="7DEE5D82"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563F7146" w14:textId="3C8647E0"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5AE96012" w14:textId="06803BC3"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461783FB" w14:textId="00816416"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0F2F0E2D" w14:textId="79AEFF71"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individuālais komersants:</w:t>
      </w:r>
    </w:p>
    <w:p w14:paraId="1B3F8D98" w14:textId="0C259433"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7027D15D" w14:textId="18B314AA"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4297D21F" w14:textId="292C70B6"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5564DA7C" w14:textId="69E0205A"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personālsabiedrības, kapitālsabiedrības vai individuālā komersanta darbinieks, kurš ir tieši saistīts ar sprāgstvielu un spridzināšanas ietaišu izgatavošanu, glabāšanu, uzskaiti, realizēšanu vai spridzināšanas darbu veikšanu:</w:t>
      </w:r>
    </w:p>
    <w:p w14:paraId="191E9E1E" w14:textId="13C59607"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46A49AEC" w14:textId="1E1940DE"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33D82827" w14:textId="49DA5293"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06892089" w14:textId="579EA7A5" w:rsidR="00B33919" w:rsidRPr="004514B9" w:rsidRDefault="00B33919" w:rsidP="00197177">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55B1DC5E" w14:textId="74126A16" w:rsidR="00B33919" w:rsidRPr="004514B9" w:rsidRDefault="00B33919" w:rsidP="00197177">
      <w:pPr>
        <w:pStyle w:val="ListParagraph"/>
        <w:numPr>
          <w:ilvl w:val="0"/>
          <w:numId w:val="13"/>
        </w:numPr>
        <w:autoSpaceDE w:val="0"/>
        <w:autoSpaceDN w:val="0"/>
        <w:adjustRightInd w:val="0"/>
        <w:ind w:left="0" w:firstLine="709"/>
        <w:jc w:val="both"/>
        <w:rPr>
          <w:rFonts w:eastAsiaTheme="minorHAnsi"/>
          <w:szCs w:val="28"/>
          <w:lang w:eastAsia="en-US"/>
        </w:rPr>
      </w:pPr>
      <w:bookmarkStart w:id="16" w:name="_Ref24624038"/>
      <w:r w:rsidRPr="004514B9">
        <w:rPr>
          <w:rFonts w:eastAsiaTheme="minorHAnsi"/>
          <w:szCs w:val="28"/>
          <w:lang w:eastAsia="en-US"/>
        </w:rPr>
        <w:t>Par spridzinātāja sertifikātu vai spridzināšanas darbu vadītāja sertifikātu, tā dublikātu vai atkārtoti izsniegtu spridzinātāja sertifikātu vai spridzināšanas darbu vadītāja sertifikātu reģistrā iekļauj šādas ziņas:</w:t>
      </w:r>
      <w:bookmarkEnd w:id="16"/>
    </w:p>
    <w:p w14:paraId="235FEF9F" w14:textId="62DCDEEF"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327868B3" w14:textId="4E6173B1"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50556EDF" w14:textId="0BA02F03"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spridzinātāja vai spridzināšanas darbu vadītāja vārds un uzvārds;</w:t>
      </w:r>
    </w:p>
    <w:p w14:paraId="788B44AA" w14:textId="1B38342C"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spridzinātāja vai spridzināšanas darbu vadītāja personas kods (ja ziņas par personu nav iekļautas Iedzīvotāju reģistrā, – personas dzimšanas datums);</w:t>
      </w:r>
    </w:p>
    <w:p w14:paraId="11D61DEE" w14:textId="56364AA8"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spridzinātāja vai spridzināšanas darbu vadītāja deklarētās dzīvesvietas adrese vai norādītās dzīvesvietas adrese, ja persona nav deklarējusi dzīvesvietu Latvijā vai dzīvo ārvalstī;</w:t>
      </w:r>
    </w:p>
    <w:p w14:paraId="5E46E3CA" w14:textId="7BDB0497" w:rsidR="00B33919" w:rsidRPr="004514B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līdz kuram derīgs spridzinātāja sertifikāts vai spridzināšanas darbu vadītāja sertifikāts, tā dublikāts vai atkārtoti izsniegtais sertifikāts;</w:t>
      </w:r>
    </w:p>
    <w:p w14:paraId="609D9C4A" w14:textId="1B09A00B" w:rsidR="00B33919" w:rsidRDefault="00B33919" w:rsidP="00197177">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754650FC" w14:textId="77777777" w:rsidR="00283521" w:rsidRPr="004514B9" w:rsidRDefault="00283521" w:rsidP="00283521">
      <w:pPr>
        <w:pStyle w:val="ListParagraph"/>
        <w:numPr>
          <w:ilvl w:val="0"/>
          <w:numId w:val="13"/>
        </w:numPr>
        <w:autoSpaceDE w:val="0"/>
        <w:autoSpaceDN w:val="0"/>
        <w:adjustRightInd w:val="0"/>
        <w:ind w:left="0" w:firstLine="709"/>
        <w:jc w:val="both"/>
        <w:rPr>
          <w:rFonts w:eastAsiaTheme="minorHAnsi"/>
          <w:szCs w:val="28"/>
          <w:lang w:eastAsia="en-US"/>
        </w:rPr>
      </w:pPr>
      <w:bookmarkStart w:id="17" w:name="_Ref24624063"/>
      <w:r w:rsidRPr="00283521">
        <w:rPr>
          <w:rFonts w:eastAsiaTheme="minorHAnsi"/>
          <w:szCs w:val="28"/>
          <w:lang w:eastAsia="en-US"/>
        </w:rPr>
        <w:t>Par speciālo</w:t>
      </w:r>
      <w:r w:rsidRPr="004514B9">
        <w:rPr>
          <w:rFonts w:eastAsiaTheme="minorHAnsi"/>
          <w:szCs w:val="28"/>
          <w:lang w:eastAsia="en-US"/>
        </w:rPr>
        <w:t xml:space="preserve"> atļauju (licenci) detektīvdarbības veikšanai, tās dublikātu vai atkārtoti izsniegtu speciālo atļauju (licenci) detektīvdarbības veikšanai reģistrā iekļauj šādas ziņas:</w:t>
      </w:r>
      <w:bookmarkEnd w:id="17"/>
    </w:p>
    <w:p w14:paraId="259DD121"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326CA2F3"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0CB41474"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t>detektīvsabiedrības</w:t>
      </w:r>
      <w:proofErr w:type="spellEnd"/>
      <w:r w:rsidRPr="004514B9">
        <w:rPr>
          <w:rFonts w:eastAsiaTheme="minorHAnsi"/>
          <w:szCs w:val="28"/>
          <w:lang w:eastAsia="en-US"/>
        </w:rPr>
        <w:t xml:space="preserve"> nosaukums (firma);</w:t>
      </w:r>
    </w:p>
    <w:p w14:paraId="73816740"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t>detektīvsabiedrības</w:t>
      </w:r>
      <w:proofErr w:type="spellEnd"/>
      <w:r w:rsidRPr="004514B9">
        <w:rPr>
          <w:rFonts w:eastAsiaTheme="minorHAnsi"/>
          <w:szCs w:val="28"/>
          <w:lang w:eastAsia="en-US"/>
        </w:rPr>
        <w:t xml:space="preserve"> reģistrācijas numurs;</w:t>
      </w:r>
    </w:p>
    <w:p w14:paraId="4662FC88"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t>detektīvsabiedrības</w:t>
      </w:r>
      <w:proofErr w:type="spellEnd"/>
      <w:r w:rsidRPr="004514B9">
        <w:rPr>
          <w:rFonts w:eastAsiaTheme="minorHAnsi"/>
          <w:szCs w:val="28"/>
          <w:lang w:eastAsia="en-US"/>
        </w:rPr>
        <w:t xml:space="preserve"> juridiskā adrese;</w:t>
      </w:r>
    </w:p>
    <w:p w14:paraId="5E7ED807"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t>detektīvsabiedrības</w:t>
      </w:r>
      <w:proofErr w:type="spellEnd"/>
      <w:r w:rsidRPr="004514B9">
        <w:rPr>
          <w:rFonts w:eastAsiaTheme="minorHAnsi"/>
          <w:szCs w:val="28"/>
          <w:lang w:eastAsia="en-US"/>
        </w:rPr>
        <w:t xml:space="preserve"> reģistrācijas valsts;</w:t>
      </w:r>
    </w:p>
    <w:p w14:paraId="43327097"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lastRenderedPageBreak/>
        <w:t>detektīvsabiedrībā</w:t>
      </w:r>
      <w:proofErr w:type="spellEnd"/>
      <w:r w:rsidRPr="004514B9">
        <w:rPr>
          <w:rFonts w:eastAsiaTheme="minorHAnsi"/>
          <w:szCs w:val="28"/>
          <w:lang w:eastAsia="en-US"/>
        </w:rPr>
        <w:t xml:space="preserve"> strādājošais detektīvs:</w:t>
      </w:r>
    </w:p>
    <w:p w14:paraId="011627DA"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4A038540"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041BC4CB"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385944D6"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sertifikāta numurs un izsniegšanas datums;</w:t>
      </w:r>
    </w:p>
    <w:p w14:paraId="53B29C35"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061F8EA0"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personālsabiedrību pārstāvēttiesīgais biedrs, kapitālsabiedrības valdes un padomes loceklis:</w:t>
      </w:r>
    </w:p>
    <w:p w14:paraId="03AF3CC9"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74BBA862"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5E37AEBC"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19375B4F"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7BB6A695"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individuālais komersants:</w:t>
      </w:r>
    </w:p>
    <w:p w14:paraId="2921ADDF"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0C1814B7"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12DF55A6" w14:textId="77777777" w:rsidR="00283521" w:rsidRPr="004514B9" w:rsidRDefault="00283521" w:rsidP="00283521">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1CE57861" w14:textId="77777777" w:rsidR="00283521" w:rsidRPr="004514B9" w:rsidRDefault="00283521" w:rsidP="00283521">
      <w:pPr>
        <w:pStyle w:val="ListParagraph"/>
        <w:numPr>
          <w:ilvl w:val="0"/>
          <w:numId w:val="13"/>
        </w:numPr>
        <w:autoSpaceDE w:val="0"/>
        <w:autoSpaceDN w:val="0"/>
        <w:adjustRightInd w:val="0"/>
        <w:ind w:left="0" w:firstLine="709"/>
        <w:jc w:val="both"/>
        <w:rPr>
          <w:rFonts w:eastAsiaTheme="minorHAnsi"/>
          <w:szCs w:val="28"/>
          <w:lang w:eastAsia="en-US"/>
        </w:rPr>
      </w:pPr>
      <w:bookmarkStart w:id="18" w:name="_Ref24624072"/>
      <w:r w:rsidRPr="004514B9">
        <w:rPr>
          <w:rFonts w:eastAsiaTheme="minorHAnsi"/>
          <w:szCs w:val="28"/>
          <w:lang w:eastAsia="en-US"/>
        </w:rPr>
        <w:t>Par sertifikātu detektīvdarbības veikšanai, tā dublikātu vai atkārtoti izsniegtu sertifikātu detektīvdarbības veikšanai reģistrā iekļauj šādas ziņas:</w:t>
      </w:r>
      <w:bookmarkEnd w:id="18"/>
    </w:p>
    <w:p w14:paraId="2A47E81F"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23A0C0A9"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690BCD3D"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detektīva vārds un uzvārds;</w:t>
      </w:r>
    </w:p>
    <w:p w14:paraId="04CD7FB2"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detektīva personas kods (ja ziņas par personu nav iekļautas Iedzīvotāju reģistrā, – personas dzimšanas datums);</w:t>
      </w:r>
    </w:p>
    <w:p w14:paraId="5AA87DAB"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detektīva valstiskā piederība un tās veids;</w:t>
      </w:r>
    </w:p>
    <w:p w14:paraId="0CE9F732" w14:textId="77777777" w:rsidR="00283521" w:rsidRPr="004514B9"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deklarētās dzīvesvietas adrese vai norādītās dzīvesvietas adrese, ja persona nav deklarējusi dzīvesvietu Latvijā vai dzīvo ārvalstī;</w:t>
      </w:r>
    </w:p>
    <w:p w14:paraId="06BCE620" w14:textId="09ADB821" w:rsidR="00283521" w:rsidRDefault="00283521" w:rsidP="00283521">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līdz kuram derīgs sertifikāts detektīvdarbības veikšanai, tā dublikāts vai atkārtots sertifikāts detektīvdarbības veikšanai;</w:t>
      </w:r>
    </w:p>
    <w:p w14:paraId="199F6398" w14:textId="760A16D2" w:rsidR="00B33919" w:rsidRDefault="00283521" w:rsidP="00E36D6E">
      <w:pPr>
        <w:pStyle w:val="ListParagraph"/>
        <w:numPr>
          <w:ilvl w:val="1"/>
          <w:numId w:val="13"/>
        </w:numPr>
        <w:autoSpaceDE w:val="0"/>
        <w:autoSpaceDN w:val="0"/>
        <w:adjustRightInd w:val="0"/>
        <w:ind w:left="0" w:firstLine="709"/>
        <w:jc w:val="both"/>
        <w:rPr>
          <w:rFonts w:eastAsiaTheme="minorHAnsi"/>
          <w:szCs w:val="28"/>
          <w:lang w:eastAsia="en-US"/>
        </w:rPr>
      </w:pPr>
      <w:r w:rsidRPr="00F16152">
        <w:rPr>
          <w:rFonts w:eastAsiaTheme="minorHAnsi"/>
          <w:szCs w:val="28"/>
          <w:lang w:eastAsia="en-US"/>
        </w:rPr>
        <w:t>anulēšanas datums.</w:t>
      </w:r>
    </w:p>
    <w:p w14:paraId="3238A6D2" w14:textId="77777777" w:rsidR="00F16152" w:rsidRPr="004514B9" w:rsidRDefault="00F16152" w:rsidP="00F16152">
      <w:pPr>
        <w:pStyle w:val="ListParagraph"/>
        <w:numPr>
          <w:ilvl w:val="0"/>
          <w:numId w:val="13"/>
        </w:numPr>
        <w:autoSpaceDE w:val="0"/>
        <w:autoSpaceDN w:val="0"/>
        <w:adjustRightInd w:val="0"/>
        <w:ind w:left="0" w:firstLine="709"/>
        <w:jc w:val="both"/>
        <w:rPr>
          <w:rFonts w:eastAsiaTheme="minorHAnsi"/>
          <w:szCs w:val="28"/>
          <w:lang w:eastAsia="en-US"/>
        </w:rPr>
      </w:pPr>
      <w:bookmarkStart w:id="19" w:name="_Ref24624091"/>
      <w:r w:rsidRPr="004514B9">
        <w:rPr>
          <w:rFonts w:eastAsiaTheme="minorHAnsi"/>
          <w:szCs w:val="28"/>
          <w:lang w:eastAsia="en-US"/>
        </w:rPr>
        <w:t>Par personas veselības stāvokļa atbilstību ieroču glabāšanai (nēsāšanai) un darbam ar ieročiem reģistrā iekļauj šādas ziņas:</w:t>
      </w:r>
      <w:bookmarkEnd w:id="19"/>
    </w:p>
    <w:p w14:paraId="426498DC"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kad personai veikta pirmreizējā, kārtējā vai pirmstermiņa veselības pārbaude;</w:t>
      </w:r>
    </w:p>
    <w:p w14:paraId="28491035"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informācija par ārstniecības iestādi, kurā veikta veselības pārbaude, – nosaukums un adrese;</w:t>
      </w:r>
    </w:p>
    <w:p w14:paraId="15FF8464"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to ārstniecības personu vārds un uzvārds, kuras veica veselības pārbaudi, vai ārstu komisijas vadītāja vārds un uzvārds;</w:t>
      </w:r>
    </w:p>
    <w:p w14:paraId="0686C095"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vārds un uzvārds;</w:t>
      </w:r>
    </w:p>
    <w:p w14:paraId="7A96B5D8"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02CB15A2"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lastRenderedPageBreak/>
        <w:t>informācija par personas veselības stāvokļa atbilstību ieroču glabāšanai (nēsāšanai) un darbam ar ieročiem – atbilst, atbilst (nav vērtēti fiziskie trūkumi) vai neatbilst;</w:t>
      </w:r>
    </w:p>
    <w:p w14:paraId="4409AC90"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termiņš, līdz kuram jāveic kārtējā veselības pārbaude;</w:t>
      </w:r>
    </w:p>
    <w:p w14:paraId="422DD972"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informācija par personas nosūtīšanu uz pirmstermiņa veselības pārbaudi:</w:t>
      </w:r>
    </w:p>
    <w:p w14:paraId="73FBBFAE" w14:textId="77777777" w:rsidR="00F16152" w:rsidRPr="004514B9" w:rsidRDefault="00F16152" w:rsidP="00F16152">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tās ārstniecības personas vai Valsts policijas amatpersonas vārds un uzvārds, kura izsniegusi nosūtījumu;</w:t>
      </w:r>
    </w:p>
    <w:p w14:paraId="1BF56B2D" w14:textId="7B01956F" w:rsidR="00F16152" w:rsidRDefault="00F16152" w:rsidP="00F16152">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kad izsniegts nosūtījums uz pirmstermiņa veselības pārbaudi;</w:t>
      </w:r>
    </w:p>
    <w:p w14:paraId="7C1A7B35" w14:textId="145C0CEE" w:rsidR="00F16152" w:rsidRDefault="00F16152" w:rsidP="001639D2">
      <w:pPr>
        <w:pStyle w:val="ListParagraph"/>
        <w:numPr>
          <w:ilvl w:val="2"/>
          <w:numId w:val="13"/>
        </w:numPr>
        <w:autoSpaceDE w:val="0"/>
        <w:autoSpaceDN w:val="0"/>
        <w:adjustRightInd w:val="0"/>
        <w:ind w:left="0" w:firstLine="709"/>
        <w:jc w:val="both"/>
        <w:rPr>
          <w:rFonts w:eastAsiaTheme="minorHAnsi"/>
          <w:szCs w:val="28"/>
          <w:lang w:eastAsia="en-US"/>
        </w:rPr>
      </w:pPr>
      <w:r w:rsidRPr="00F16152">
        <w:rPr>
          <w:rFonts w:eastAsiaTheme="minorHAnsi"/>
          <w:szCs w:val="28"/>
          <w:lang w:eastAsia="en-US"/>
        </w:rPr>
        <w:t>informācija par pirmstermiņa veselības pārbaudē konstatēto personas veselības stāvokļa atbilstību ieroču glabāšanai (nēsāšanai) un darbam ar ieročiem – atbilst, atbilst (nav vērtēti fiziskie trūkumi) vai neatbilst.</w:t>
      </w:r>
    </w:p>
    <w:p w14:paraId="1D97D732" w14:textId="77777777" w:rsidR="00F16152" w:rsidRPr="004514B9" w:rsidRDefault="00F16152" w:rsidP="00F16152">
      <w:pPr>
        <w:pStyle w:val="ListParagraph"/>
        <w:numPr>
          <w:ilvl w:val="0"/>
          <w:numId w:val="13"/>
        </w:numPr>
        <w:autoSpaceDE w:val="0"/>
        <w:autoSpaceDN w:val="0"/>
        <w:adjustRightInd w:val="0"/>
        <w:ind w:left="0" w:firstLine="709"/>
        <w:jc w:val="both"/>
        <w:rPr>
          <w:rFonts w:eastAsiaTheme="minorHAnsi"/>
          <w:szCs w:val="28"/>
          <w:lang w:eastAsia="en-US"/>
        </w:rPr>
      </w:pPr>
      <w:bookmarkStart w:id="20" w:name="_Ref24624112"/>
      <w:r w:rsidRPr="004514B9">
        <w:rPr>
          <w:rFonts w:eastAsiaTheme="minorHAnsi"/>
          <w:szCs w:val="28"/>
          <w:lang w:eastAsia="en-US"/>
        </w:rPr>
        <w:t>Par šaušanas instruktora sertifikātu reģistrā iekļauj šādas ziņas:</w:t>
      </w:r>
      <w:bookmarkEnd w:id="20"/>
    </w:p>
    <w:p w14:paraId="65275781"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3154CE80"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1D82C7CA"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šaušanas instruktora vārds un uzvārds;</w:t>
      </w:r>
    </w:p>
    <w:p w14:paraId="3D374834"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šaušanas instruktora personas kods (ja ziņas par personu nav iekļautas Iedzīvotāju reģistrā, – personas dzimšanas datums);</w:t>
      </w:r>
    </w:p>
    <w:p w14:paraId="0CD9D919" w14:textId="77777777" w:rsidR="00F16152" w:rsidRPr="004514B9" w:rsidRDefault="00F16152" w:rsidP="00F16152">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līdz kuram derīgs šaušanas instruktora sertifikāts vai atkārtots sertifikāts šaušanas instruktora darbības veikšanai;</w:t>
      </w:r>
    </w:p>
    <w:p w14:paraId="2A68B272" w14:textId="339305D1" w:rsidR="00F16152" w:rsidRDefault="00F16152" w:rsidP="00F16152">
      <w:pPr>
        <w:autoSpaceDE w:val="0"/>
        <w:autoSpaceDN w:val="0"/>
        <w:adjustRightInd w:val="0"/>
        <w:jc w:val="both"/>
        <w:rPr>
          <w:rFonts w:eastAsiaTheme="minorHAnsi"/>
          <w:szCs w:val="28"/>
          <w:lang w:eastAsia="en-US"/>
        </w:rPr>
      </w:pPr>
      <w:r>
        <w:rPr>
          <w:rFonts w:eastAsiaTheme="minorHAnsi"/>
          <w:szCs w:val="28"/>
          <w:lang w:eastAsia="en-US"/>
        </w:rPr>
        <w:t>anulēšanas datums</w:t>
      </w:r>
      <w:r w:rsidRPr="00F53FAF">
        <w:rPr>
          <w:rFonts w:eastAsiaTheme="minorHAnsi"/>
          <w:szCs w:val="28"/>
          <w:lang w:eastAsia="en-US"/>
        </w:rPr>
        <w:t>.</w:t>
      </w:r>
    </w:p>
    <w:p w14:paraId="776344B1" w14:textId="77777777" w:rsidR="00F24AD4" w:rsidRPr="004514B9" w:rsidRDefault="00F24AD4"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1" w:name="_Ref24624016"/>
      <w:r w:rsidRPr="00283521">
        <w:rPr>
          <w:rFonts w:eastAsiaTheme="minorHAnsi"/>
          <w:szCs w:val="28"/>
          <w:lang w:eastAsia="en-US"/>
        </w:rPr>
        <w:t>Par licenci</w:t>
      </w:r>
      <w:r w:rsidRPr="00EA5DBB">
        <w:rPr>
          <w:rFonts w:eastAsiaTheme="minorHAnsi"/>
          <w:szCs w:val="28"/>
          <w:lang w:eastAsia="en-US"/>
        </w:rPr>
        <w:t xml:space="preserve"> </w:t>
      </w:r>
      <w:r w:rsidRPr="004514B9">
        <w:rPr>
          <w:rFonts w:eastAsiaTheme="minorHAnsi"/>
          <w:szCs w:val="28"/>
          <w:lang w:eastAsia="en-US"/>
        </w:rPr>
        <w:t>ieroču, munīcijas un speciālo līdzekļu komerciālajai apritei, tās dublikātu vai atkārtoti izsniegtu licenci ieroču, munīcijas un speciālo līdzekļu komerciālajai apritei reģistrā iekļauj šādas ziņas:</w:t>
      </w:r>
      <w:bookmarkEnd w:id="21"/>
    </w:p>
    <w:p w14:paraId="364F34BC"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17A6E2A5"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0F4C6C">
        <w:rPr>
          <w:rFonts w:eastAsiaTheme="minorHAnsi"/>
          <w:szCs w:val="28"/>
          <w:lang w:eastAsia="en-US"/>
        </w:rPr>
        <w:t>derīguma termiņš</w:t>
      </w:r>
      <w:r w:rsidRPr="004514B9">
        <w:rPr>
          <w:rFonts w:eastAsiaTheme="minorHAnsi"/>
          <w:szCs w:val="28"/>
          <w:lang w:eastAsia="en-US"/>
        </w:rPr>
        <w:t>;</w:t>
      </w:r>
    </w:p>
    <w:p w14:paraId="78519F51"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licences veids;</w:t>
      </w:r>
    </w:p>
    <w:p w14:paraId="6E59DC49"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0864D216"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nosaukums (firma);</w:t>
      </w:r>
    </w:p>
    <w:p w14:paraId="1EDC4952"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juridiskā adrese;</w:t>
      </w:r>
    </w:p>
    <w:p w14:paraId="03F59287"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reģistrācijas valsts;</w:t>
      </w:r>
    </w:p>
    <w:p w14:paraId="7F03004F" w14:textId="77777777" w:rsidR="00F24AD4" w:rsidRPr="00851ED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851ED9">
        <w:rPr>
          <w:rFonts w:eastAsiaTheme="minorHAnsi"/>
          <w:szCs w:val="28"/>
          <w:lang w:eastAsia="en-US"/>
        </w:rPr>
        <w:t>komersanta reģistrācijas numurs;</w:t>
      </w:r>
    </w:p>
    <w:p w14:paraId="312FCA8A" w14:textId="77777777" w:rsidR="00F24AD4" w:rsidRPr="00851ED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851ED9">
        <w:rPr>
          <w:rFonts w:eastAsiaTheme="minorHAnsi"/>
          <w:szCs w:val="28"/>
          <w:lang w:eastAsia="en-US"/>
        </w:rPr>
        <w:t>izgatavošanas telpas adrese;</w:t>
      </w:r>
    </w:p>
    <w:p w14:paraId="1179E315" w14:textId="77777777" w:rsidR="00F24AD4" w:rsidRPr="00851ED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851ED9">
        <w:rPr>
          <w:rFonts w:eastAsiaTheme="minorHAnsi"/>
          <w:szCs w:val="28"/>
          <w:lang w:eastAsia="en-US"/>
        </w:rPr>
        <w:t>dezaktivēšanas un pārveidošanas darbnīcas adrese;</w:t>
      </w:r>
    </w:p>
    <w:p w14:paraId="0C095308" w14:textId="77777777" w:rsidR="00F24AD4" w:rsidRPr="00851ED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851ED9">
        <w:rPr>
          <w:rFonts w:eastAsiaTheme="minorHAnsi"/>
          <w:szCs w:val="28"/>
          <w:lang w:eastAsia="en-US"/>
        </w:rPr>
        <w:t>veikala adrese;</w:t>
      </w:r>
    </w:p>
    <w:p w14:paraId="5CC3086F" w14:textId="77777777" w:rsidR="00F24AD4" w:rsidRPr="00851ED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851ED9">
        <w:rPr>
          <w:rFonts w:eastAsiaTheme="minorHAnsi"/>
          <w:szCs w:val="28"/>
          <w:lang w:eastAsia="en-US"/>
        </w:rPr>
        <w:t>remontdarbnīcas adrese;</w:t>
      </w:r>
    </w:p>
    <w:p w14:paraId="412782CF" w14:textId="77777777" w:rsidR="00F24AD4"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23D21C0A"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personālsabiedrību pārstāvēt tiesīgais biedrs, kapitālsabiedrības valdes, padomes loceklis un dalībnieks:</w:t>
      </w:r>
    </w:p>
    <w:p w14:paraId="4E8A6122"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2DBD235A"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4C0210E8"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064F6CA0"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3006EF85"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lastRenderedPageBreak/>
        <w:t>individuālais komersants:</w:t>
      </w:r>
    </w:p>
    <w:p w14:paraId="151FA067"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79595626"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734ADBA0"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19D871A7" w14:textId="77777777" w:rsidR="00F24AD4" w:rsidRPr="004514B9" w:rsidRDefault="00F24AD4"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darbinieks, kuram saskaņā ar darba pienākumiem pieejami ieroči, munīcija, to sastāvdaļas vai speciālie līdzekļi:</w:t>
      </w:r>
    </w:p>
    <w:p w14:paraId="1F8CD622"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78FF8E3F" w14:textId="77777777" w:rsidR="00F24AD4" w:rsidRPr="004514B9"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7F00F40E" w14:textId="6940D150" w:rsidR="00F24AD4" w:rsidRDefault="00F24AD4"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2A52EC6F" w14:textId="72958C01" w:rsidR="00F24AD4" w:rsidRPr="00F24AD4" w:rsidRDefault="00F24AD4" w:rsidP="0090741F">
      <w:pPr>
        <w:pStyle w:val="ListParagraph"/>
        <w:numPr>
          <w:ilvl w:val="2"/>
          <w:numId w:val="13"/>
        </w:numPr>
        <w:autoSpaceDE w:val="0"/>
        <w:autoSpaceDN w:val="0"/>
        <w:adjustRightInd w:val="0"/>
        <w:ind w:left="0" w:firstLine="709"/>
        <w:jc w:val="both"/>
        <w:rPr>
          <w:rFonts w:eastAsiaTheme="minorHAnsi"/>
          <w:szCs w:val="28"/>
          <w:lang w:eastAsia="en-US"/>
        </w:rPr>
      </w:pPr>
      <w:r w:rsidRPr="00F24AD4">
        <w:rPr>
          <w:rFonts w:eastAsiaTheme="minorHAnsi"/>
          <w:szCs w:val="28"/>
          <w:lang w:eastAsia="en-US"/>
        </w:rPr>
        <w:t>valstiskā piederība un tās veids.</w:t>
      </w:r>
    </w:p>
    <w:p w14:paraId="12BC73F2" w14:textId="3883C2D4"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2" w:name="_Ref24624078"/>
      <w:r w:rsidRPr="004514B9">
        <w:rPr>
          <w:rFonts w:eastAsiaTheme="minorHAnsi"/>
          <w:szCs w:val="28"/>
          <w:lang w:eastAsia="en-US"/>
        </w:rPr>
        <w:t>Par personu, kura nokārtojusi kvalifikācijas pārbaudījumu par ieroču un munīcijas aprites kārtību un prasmi rīkoties ar ieroci, reģistrā iekļauj šādas ziņas:</w:t>
      </w:r>
      <w:bookmarkEnd w:id="22"/>
    </w:p>
    <w:p w14:paraId="62B8C774" w14:textId="06FFB7B0"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kad persona nokārtoja kvalifikācijas pārbaudījumu;</w:t>
      </w:r>
    </w:p>
    <w:p w14:paraId="65C8A459" w14:textId="1B367C6F"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vārds un uzvārds;</w:t>
      </w:r>
    </w:p>
    <w:p w14:paraId="5D55EA29" w14:textId="14506939"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4404FC17" w14:textId="06A150AF"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3" w:name="_Ref24624084"/>
      <w:r w:rsidRPr="004514B9">
        <w:rPr>
          <w:rFonts w:eastAsiaTheme="minorHAnsi"/>
          <w:szCs w:val="28"/>
          <w:lang w:eastAsia="en-US"/>
        </w:rPr>
        <w:t>Par personu, kura nokārtojusi praktisko eksāmenu šaušanā ar garstobra–vītņstobra medību šaujamieroci, reģistrā iekļauj šādas ziņas:</w:t>
      </w:r>
      <w:bookmarkEnd w:id="23"/>
    </w:p>
    <w:p w14:paraId="0E47C5FE" w14:textId="3BAA74A2"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datums, kad persona nokārtoja praktisko eksāmenu;</w:t>
      </w:r>
    </w:p>
    <w:p w14:paraId="72834742" w14:textId="1549357C"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vārds un uzvārds;</w:t>
      </w:r>
    </w:p>
    <w:p w14:paraId="1705669A" w14:textId="0C0C51CA" w:rsidR="00B33919" w:rsidRPr="00F16152"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F16152">
        <w:rPr>
          <w:rFonts w:eastAsiaTheme="minorHAnsi"/>
          <w:szCs w:val="28"/>
          <w:lang w:eastAsia="en-US"/>
        </w:rPr>
        <w:t>personas kods (ja ziņas par personu nav iekļautas Iedzīvotāju reģistrā, – personas dzimšanas datums).</w:t>
      </w:r>
    </w:p>
    <w:p w14:paraId="453DE634" w14:textId="3A8B53CC" w:rsidR="00B33919" w:rsidRPr="00232C95"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4" w:name="_Ref24624122"/>
      <w:r w:rsidRPr="00232C95">
        <w:rPr>
          <w:rFonts w:eastAsiaTheme="minorHAnsi"/>
          <w:szCs w:val="28"/>
          <w:lang w:eastAsia="en-US"/>
        </w:rPr>
        <w:t>Par</w:t>
      </w:r>
      <w:r w:rsidR="001214E4">
        <w:rPr>
          <w:rFonts w:eastAsiaTheme="minorHAnsi"/>
          <w:szCs w:val="28"/>
          <w:lang w:eastAsia="en-US"/>
        </w:rPr>
        <w:t xml:space="preserve"> ieroču </w:t>
      </w:r>
      <w:r w:rsidRPr="00232C95">
        <w:rPr>
          <w:rFonts w:eastAsiaTheme="minorHAnsi"/>
          <w:szCs w:val="28"/>
          <w:lang w:eastAsia="en-US"/>
        </w:rPr>
        <w:t xml:space="preserve">brokera licenci </w:t>
      </w:r>
      <w:r w:rsidRPr="003E66BE">
        <w:rPr>
          <w:rFonts w:eastAsiaTheme="minorHAnsi"/>
          <w:szCs w:val="28"/>
          <w:lang w:eastAsia="en-US"/>
        </w:rPr>
        <w:t>komercdarījumiem</w:t>
      </w:r>
      <w:r w:rsidRPr="00232C95">
        <w:rPr>
          <w:rFonts w:eastAsiaTheme="minorHAnsi"/>
          <w:szCs w:val="28"/>
          <w:lang w:eastAsia="en-US"/>
        </w:rPr>
        <w:t xml:space="preserve"> ar ieročiem, munīciju un speciāliem līdzekļiem, tās dublikātu vai atkārtoti izsniegtu </w:t>
      </w:r>
      <w:r w:rsidR="001214E4">
        <w:rPr>
          <w:rFonts w:eastAsiaTheme="minorHAnsi"/>
          <w:szCs w:val="28"/>
          <w:lang w:eastAsia="en-US"/>
        </w:rPr>
        <w:t xml:space="preserve">ieroču </w:t>
      </w:r>
      <w:r w:rsidRPr="00232C95">
        <w:rPr>
          <w:rFonts w:eastAsiaTheme="minorHAnsi"/>
          <w:szCs w:val="28"/>
          <w:lang w:eastAsia="en-US"/>
        </w:rPr>
        <w:t>brokera licenci</w:t>
      </w:r>
      <w:r w:rsidR="001214E4">
        <w:rPr>
          <w:rFonts w:eastAsiaTheme="minorHAnsi"/>
          <w:szCs w:val="28"/>
          <w:lang w:eastAsia="en-US"/>
        </w:rPr>
        <w:t xml:space="preserve"> </w:t>
      </w:r>
      <w:r w:rsidRPr="00232C95">
        <w:rPr>
          <w:szCs w:val="28"/>
          <w:lang w:eastAsia="en-US"/>
        </w:rPr>
        <w:t>komercdarījumiem</w:t>
      </w:r>
      <w:r w:rsidRPr="00232C95">
        <w:rPr>
          <w:rFonts w:eastAsiaTheme="minorHAnsi"/>
          <w:szCs w:val="28"/>
          <w:lang w:eastAsia="en-US"/>
        </w:rPr>
        <w:t xml:space="preserve"> ar ieročiem, munīciju un speciāliem līdzekļiem reģistrā iekļauj šādas ziņas:</w:t>
      </w:r>
      <w:bookmarkEnd w:id="24"/>
    </w:p>
    <w:p w14:paraId="72B544EF" w14:textId="1C3A5BFE"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izsniegšanas datums;</w:t>
      </w:r>
    </w:p>
    <w:p w14:paraId="2F22822E" w14:textId="05E7CFC2" w:rsidR="00B3391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derīguma termiņš;</w:t>
      </w:r>
    </w:p>
    <w:p w14:paraId="59E8F434" w14:textId="2919E699"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speciālās atļaujas (licences) veids;</w:t>
      </w:r>
    </w:p>
    <w:p w14:paraId="58ED5265" w14:textId="61B039FF"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numurs;</w:t>
      </w:r>
    </w:p>
    <w:p w14:paraId="237ECEED" w14:textId="40ADD13D"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komersanta nosaukums (firma);</w:t>
      </w:r>
    </w:p>
    <w:p w14:paraId="52D51298" w14:textId="6740F6B0"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komersanta juridiskā adrese;</w:t>
      </w:r>
    </w:p>
    <w:p w14:paraId="53372969" w14:textId="42449C7F"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komersanta reģistrācijas valsts;</w:t>
      </w:r>
    </w:p>
    <w:p w14:paraId="063C72F8" w14:textId="5D3496D1"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komersanta reģistrācijas numurs;</w:t>
      </w:r>
    </w:p>
    <w:p w14:paraId="5813550E" w14:textId="458AB23B"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anulēšanas datums;</w:t>
      </w:r>
    </w:p>
    <w:p w14:paraId="78B2E66E" w14:textId="185B943B"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 xml:space="preserve">personālsabiedrību </w:t>
      </w:r>
      <w:r w:rsidR="003E66BE" w:rsidRPr="00232C95">
        <w:rPr>
          <w:rFonts w:eastAsiaTheme="minorHAnsi"/>
          <w:szCs w:val="28"/>
          <w:lang w:eastAsia="en-US"/>
        </w:rPr>
        <w:t>pārstāvēt tiesīgais</w:t>
      </w:r>
      <w:r w:rsidRPr="00232C95">
        <w:rPr>
          <w:rFonts w:eastAsiaTheme="minorHAnsi"/>
          <w:szCs w:val="28"/>
          <w:lang w:eastAsia="en-US"/>
        </w:rPr>
        <w:t xml:space="preserve"> biedrs, kapitālsabiedrības valdes, padomes loceklis un dalībnieks:</w:t>
      </w:r>
    </w:p>
    <w:p w14:paraId="023EFCD5" w14:textId="512CE9BC"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vārds, uzvārds;</w:t>
      </w:r>
    </w:p>
    <w:p w14:paraId="45761606" w14:textId="430FB507"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personas kods (ja ziņas par personu nav iekļautas Iedzīvotāju reģistrā, – personas dzimšanas datums);</w:t>
      </w:r>
    </w:p>
    <w:p w14:paraId="5E37C92F" w14:textId="4CA09E51"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amats;</w:t>
      </w:r>
    </w:p>
    <w:p w14:paraId="1D2DFB39" w14:textId="48E65BEC"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valstiskā piederība un tās veids;</w:t>
      </w:r>
    </w:p>
    <w:p w14:paraId="080B89CF" w14:textId="7E0F980E" w:rsidR="00B33919" w:rsidRPr="00232C95"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lastRenderedPageBreak/>
        <w:t>individuālais komersants:</w:t>
      </w:r>
    </w:p>
    <w:p w14:paraId="3DB28458" w14:textId="1F5F4A9F"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vārds, uzvārds;</w:t>
      </w:r>
    </w:p>
    <w:p w14:paraId="048BFC03" w14:textId="25BE856A" w:rsidR="00B33919" w:rsidRPr="00232C95"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personas kods (ja ziņas par personu nav iekļautas Iedzīvotāju reģistrā, – personas dzimšanas datums);</w:t>
      </w:r>
    </w:p>
    <w:p w14:paraId="52765694" w14:textId="72442589" w:rsidR="00283521" w:rsidRPr="00F24AD4" w:rsidRDefault="00B33919"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232C95">
        <w:rPr>
          <w:rFonts w:eastAsiaTheme="minorHAnsi"/>
          <w:szCs w:val="28"/>
          <w:lang w:eastAsia="en-US"/>
        </w:rPr>
        <w:t>v</w:t>
      </w:r>
      <w:r w:rsidR="00283521">
        <w:rPr>
          <w:rFonts w:eastAsiaTheme="minorHAnsi"/>
          <w:szCs w:val="28"/>
          <w:lang w:eastAsia="en-US"/>
        </w:rPr>
        <w:t>alstiskā piederība un tās veids.</w:t>
      </w:r>
    </w:p>
    <w:p w14:paraId="0ADD48E4" w14:textId="77777777" w:rsidR="00F16152" w:rsidRPr="004514B9" w:rsidRDefault="00F16152"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5" w:name="_Ref24624046"/>
      <w:r w:rsidRPr="00F16152">
        <w:rPr>
          <w:rFonts w:eastAsiaTheme="minorHAnsi"/>
          <w:szCs w:val="28"/>
          <w:lang w:eastAsia="en-US"/>
        </w:rPr>
        <w:t>Par speciālo</w:t>
      </w:r>
      <w:r w:rsidRPr="004514B9">
        <w:rPr>
          <w:rFonts w:eastAsiaTheme="minorHAnsi"/>
          <w:szCs w:val="28"/>
          <w:lang w:eastAsia="en-US"/>
        </w:rPr>
        <w:t xml:space="preserve"> atļauju (licenci) komercdarbībai ar uguņošanas ierīcēm un skatuves pirotehniskajiem izstrādājumiem, tās dublikātu vai atkārtoti izsniegtu speciālo atļauju (licenci) komercdarbībai ar uguņošanas ierīcēm un skatuves pirotehniskajiem izstrādājumiem reģistrā iekļauj šādas ziņas:</w:t>
      </w:r>
      <w:bookmarkEnd w:id="25"/>
    </w:p>
    <w:p w14:paraId="66420C72"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0EE46568"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6B130126"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speciālās atļaujas (licences) veids;</w:t>
      </w:r>
    </w:p>
    <w:p w14:paraId="531FFBC0"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nosaukums (firma);</w:t>
      </w:r>
    </w:p>
    <w:p w14:paraId="0D09D2CA"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reģistrācijas numurs;</w:t>
      </w:r>
    </w:p>
    <w:p w14:paraId="4CE84149"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juridiskā adrese;</w:t>
      </w:r>
    </w:p>
    <w:p w14:paraId="051D6650"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reģistrācijas valsts;</w:t>
      </w:r>
    </w:p>
    <w:p w14:paraId="53EAC7E7"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noliktavas un ražotnes adrese;</w:t>
      </w:r>
    </w:p>
    <w:p w14:paraId="7103D5A3"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komersanta veikala adrese;</w:t>
      </w:r>
    </w:p>
    <w:p w14:paraId="3B27BD8F"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proofErr w:type="spellStart"/>
      <w:r w:rsidRPr="004514B9">
        <w:rPr>
          <w:rFonts w:eastAsiaTheme="minorHAnsi"/>
          <w:szCs w:val="28"/>
          <w:lang w:eastAsia="en-US"/>
        </w:rPr>
        <w:t>propelenta</w:t>
      </w:r>
      <w:proofErr w:type="spellEnd"/>
      <w:r w:rsidRPr="004514B9">
        <w:rPr>
          <w:rFonts w:eastAsiaTheme="minorHAnsi"/>
          <w:szCs w:val="28"/>
          <w:lang w:eastAsia="en-US"/>
        </w:rPr>
        <w:t xml:space="preserve"> masas maksimālais atļautais daudzums noliktavā;</w:t>
      </w:r>
    </w:p>
    <w:p w14:paraId="7E9FEDCA"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anulēšanas datums;</w:t>
      </w:r>
    </w:p>
    <w:p w14:paraId="58724C3A"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personālsabiedrību pārstāvēttiesīgais biedrs, kapitālsabiedrības valdes, padomes loceklis un dalībnieks:</w:t>
      </w:r>
    </w:p>
    <w:p w14:paraId="33E33200"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2E01F72D"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1C7456A3"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362C6429"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600B5488"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individuālais komersants:</w:t>
      </w:r>
    </w:p>
    <w:p w14:paraId="2DB6C4DE"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57AB3BDC"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5F243E23"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0C70AF0B"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personālsabiedrības, kapitālsabiedrības vai individuālā komersanta darbinieks, kurš ir tieši saistīts ar pirotehnisko izstrādājumu ražošanu, glabāšanu, realizēšanu vai pirotehnisko pakalpojumu sniegšanu:</w:t>
      </w:r>
    </w:p>
    <w:p w14:paraId="59F7E2CE"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vārds, uzvārds;</w:t>
      </w:r>
    </w:p>
    <w:p w14:paraId="15C4E051"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personas kods (ja ziņas par personu nav iekļautas Iedzīvotāju reģistrā, – personas dzimšanas datums);</w:t>
      </w:r>
    </w:p>
    <w:p w14:paraId="3CDE30FC"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amats;</w:t>
      </w:r>
    </w:p>
    <w:p w14:paraId="3309F7CF" w14:textId="77777777" w:rsidR="00F16152" w:rsidRPr="004514B9" w:rsidRDefault="00F16152" w:rsidP="00F24AD4">
      <w:pPr>
        <w:pStyle w:val="ListParagraph"/>
        <w:numPr>
          <w:ilvl w:val="2"/>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valstiskā piederība un tās veids.</w:t>
      </w:r>
    </w:p>
    <w:p w14:paraId="207485E3" w14:textId="77777777" w:rsidR="00F16152" w:rsidRPr="004514B9" w:rsidRDefault="00F16152"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6" w:name="_Ref24624055"/>
      <w:r w:rsidRPr="00F16152">
        <w:rPr>
          <w:rFonts w:eastAsiaTheme="minorHAnsi"/>
          <w:szCs w:val="28"/>
          <w:lang w:eastAsia="en-US"/>
        </w:rPr>
        <w:t>Par pirotehniķa</w:t>
      </w:r>
      <w:r w:rsidRPr="004514B9">
        <w:rPr>
          <w:rFonts w:eastAsiaTheme="minorHAnsi"/>
          <w:szCs w:val="28"/>
          <w:lang w:eastAsia="en-US"/>
        </w:rPr>
        <w:t xml:space="preserve"> sertifikātu, tā dublikātu vai atkārtoti izsniegtu pirotehniķa sertifikātu reģistrā iekļauj šādas ziņas:</w:t>
      </w:r>
      <w:bookmarkEnd w:id="26"/>
    </w:p>
    <w:p w14:paraId="31410618"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izsniegšanas datums;</w:t>
      </w:r>
    </w:p>
    <w:p w14:paraId="26939C24"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numurs;</w:t>
      </w:r>
    </w:p>
    <w:p w14:paraId="07D9C741"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pirotehniķa vārds un uzvārds;</w:t>
      </w:r>
    </w:p>
    <w:p w14:paraId="48BDC89A"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lastRenderedPageBreak/>
        <w:t>pirotehniķa personas kods (ja ziņas par personu nav iekļautas Iedzīvotāju reģistrā, – personas dzimšanas datums);</w:t>
      </w:r>
    </w:p>
    <w:p w14:paraId="33C59A6E" w14:textId="77777777" w:rsidR="00F16152" w:rsidRPr="004514B9"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pirotehniķa valstiskā piederība un tās veids;</w:t>
      </w:r>
    </w:p>
    <w:p w14:paraId="3EC249AC" w14:textId="3E553514" w:rsidR="00F16152" w:rsidRDefault="00F16152"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pirotehniķa deklarētās dzīvesvietas adrese vai norādītās dzīvesvietas adrese, ja persona nav deklarējusi dzīvesvietu Latvijā vai dzīvo ārvalstī;</w:t>
      </w:r>
    </w:p>
    <w:p w14:paraId="307C86BC" w14:textId="5C4D53EE" w:rsidR="00F16152" w:rsidRPr="00992734" w:rsidRDefault="00F16152" w:rsidP="00530287">
      <w:pPr>
        <w:pStyle w:val="ListParagraph"/>
        <w:numPr>
          <w:ilvl w:val="1"/>
          <w:numId w:val="13"/>
        </w:numPr>
        <w:autoSpaceDE w:val="0"/>
        <w:autoSpaceDN w:val="0"/>
        <w:adjustRightInd w:val="0"/>
        <w:ind w:left="0" w:firstLine="709"/>
        <w:jc w:val="both"/>
        <w:rPr>
          <w:rFonts w:eastAsiaTheme="minorHAnsi"/>
          <w:szCs w:val="28"/>
          <w:lang w:eastAsia="en-US"/>
        </w:rPr>
      </w:pPr>
      <w:r w:rsidRPr="00992734">
        <w:rPr>
          <w:rFonts w:eastAsiaTheme="minorHAnsi"/>
          <w:szCs w:val="28"/>
          <w:lang w:eastAsia="en-US"/>
        </w:rPr>
        <w:t>anulēšanas datums.</w:t>
      </w:r>
    </w:p>
    <w:p w14:paraId="53F7BA06" w14:textId="05241DC4"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 xml:space="preserve">Šo noteikumu </w:t>
      </w:r>
      <w:r w:rsidR="003E66BE">
        <w:rPr>
          <w:rFonts w:eastAsiaTheme="minorHAnsi"/>
          <w:szCs w:val="28"/>
          <w:lang w:eastAsia="en-US"/>
        </w:rPr>
        <w:fldChar w:fldCharType="begin"/>
      </w:r>
      <w:r w:rsidR="003E66BE">
        <w:rPr>
          <w:rFonts w:eastAsiaTheme="minorHAnsi"/>
          <w:szCs w:val="28"/>
          <w:lang w:eastAsia="en-US"/>
        </w:rPr>
        <w:instrText xml:space="preserve"> REF _Ref24623983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7</w:t>
      </w:r>
      <w:r w:rsidR="003E66BE">
        <w:rPr>
          <w:rFonts w:eastAsiaTheme="minorHAnsi"/>
          <w:szCs w:val="28"/>
          <w:lang w:eastAsia="en-US"/>
        </w:rPr>
        <w:fldChar w:fldCharType="end"/>
      </w:r>
      <w:r w:rsidR="003E66BE">
        <w:rPr>
          <w:rFonts w:eastAsiaTheme="minorHAnsi"/>
          <w:szCs w:val="28"/>
          <w:lang w:eastAsia="en-US"/>
        </w:rPr>
        <w:t>.</w:t>
      </w:r>
      <w:r w:rsidRPr="004514B9">
        <w:rPr>
          <w:rFonts w:eastAsiaTheme="minorHAnsi"/>
          <w:szCs w:val="28"/>
          <w:lang w:eastAsia="en-US"/>
        </w:rPr>
        <w:t xml:space="preserve">, </w:t>
      </w:r>
      <w:r w:rsidR="003E66BE">
        <w:rPr>
          <w:rFonts w:eastAsiaTheme="minorHAnsi"/>
          <w:szCs w:val="28"/>
          <w:lang w:eastAsia="en-US"/>
        </w:rPr>
        <w:fldChar w:fldCharType="begin"/>
      </w:r>
      <w:r w:rsidR="003E66BE">
        <w:rPr>
          <w:rFonts w:eastAsiaTheme="minorHAnsi"/>
          <w:szCs w:val="28"/>
          <w:lang w:eastAsia="en-US"/>
        </w:rPr>
        <w:instrText xml:space="preserve"> REF _Ref24623996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8</w:t>
      </w:r>
      <w:r w:rsidR="003E66BE">
        <w:rPr>
          <w:rFonts w:eastAsiaTheme="minorHAnsi"/>
          <w:szCs w:val="28"/>
          <w:lang w:eastAsia="en-US"/>
        </w:rPr>
        <w:fldChar w:fldCharType="end"/>
      </w:r>
      <w:r w:rsidR="003E66BE">
        <w:rPr>
          <w:rFonts w:eastAsiaTheme="minorHAnsi"/>
          <w:szCs w:val="28"/>
          <w:lang w:eastAsia="en-US"/>
        </w:rPr>
        <w:t>.</w:t>
      </w:r>
      <w:r w:rsidRPr="004514B9">
        <w:rPr>
          <w:rFonts w:eastAsiaTheme="minorHAnsi"/>
          <w:szCs w:val="28"/>
          <w:lang w:eastAsia="en-US"/>
        </w:rPr>
        <w:t xml:space="preserve">, </w:t>
      </w:r>
      <w:r w:rsidR="003E66BE">
        <w:rPr>
          <w:rFonts w:eastAsiaTheme="minorHAnsi"/>
          <w:szCs w:val="28"/>
          <w:lang w:eastAsia="en-US"/>
        </w:rPr>
        <w:fldChar w:fldCharType="begin"/>
      </w:r>
      <w:r w:rsidR="003E66BE">
        <w:rPr>
          <w:rFonts w:eastAsiaTheme="minorHAnsi"/>
          <w:szCs w:val="28"/>
          <w:lang w:eastAsia="en-US"/>
        </w:rPr>
        <w:instrText xml:space="preserve"> REF _Ref24624005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9</w:t>
      </w:r>
      <w:r w:rsidR="003E66BE">
        <w:rPr>
          <w:rFonts w:eastAsiaTheme="minorHAnsi"/>
          <w:szCs w:val="28"/>
          <w:lang w:eastAsia="en-US"/>
        </w:rPr>
        <w:fldChar w:fldCharType="end"/>
      </w:r>
      <w:r w:rsidR="003E66BE">
        <w:rPr>
          <w:rFonts w:eastAsiaTheme="minorHAnsi"/>
          <w:szCs w:val="28"/>
          <w:lang w:eastAsia="en-US"/>
        </w:rPr>
        <w:t>.</w:t>
      </w:r>
      <w:r w:rsidRPr="004514B9">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_Ref24624102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10</w:t>
      </w:r>
      <w:r w:rsidR="006B6E84">
        <w:rPr>
          <w:rFonts w:eastAsiaTheme="minorHAnsi"/>
          <w:szCs w:val="28"/>
          <w:lang w:eastAsia="en-US"/>
        </w:rPr>
        <w:fldChar w:fldCharType="end"/>
      </w:r>
      <w:r w:rsidR="006B6E84" w:rsidRPr="004514B9">
        <w:rPr>
          <w:rFonts w:eastAsiaTheme="minorHAnsi"/>
          <w:szCs w:val="28"/>
          <w:lang w:eastAsia="en-US"/>
        </w:rPr>
        <w:t>.</w:t>
      </w:r>
      <w:r w:rsidR="006B6E84">
        <w:rPr>
          <w:rFonts w:eastAsiaTheme="minorHAnsi"/>
          <w:szCs w:val="28"/>
          <w:lang w:eastAsia="en-US"/>
        </w:rPr>
        <w:t>,</w:t>
      </w:r>
      <w:r w:rsidRPr="004514B9">
        <w:rPr>
          <w:rFonts w:eastAsiaTheme="minorHAnsi"/>
          <w:szCs w:val="28"/>
          <w:lang w:eastAsia="en-US"/>
        </w:rPr>
        <w:t xml:space="preserve"> </w:t>
      </w:r>
      <w:r w:rsidR="003E66BE">
        <w:rPr>
          <w:rFonts w:eastAsiaTheme="minorHAnsi"/>
          <w:szCs w:val="28"/>
          <w:lang w:eastAsia="en-US"/>
        </w:rPr>
        <w:fldChar w:fldCharType="begin"/>
      </w:r>
      <w:r w:rsidR="003E66BE">
        <w:rPr>
          <w:rFonts w:eastAsiaTheme="minorHAnsi"/>
          <w:szCs w:val="28"/>
          <w:lang w:eastAsia="en-US"/>
        </w:rPr>
        <w:instrText xml:space="preserve"> REF _Ref24624028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11</w:t>
      </w:r>
      <w:r w:rsidR="003E66BE">
        <w:rPr>
          <w:rFonts w:eastAsiaTheme="minorHAnsi"/>
          <w:szCs w:val="28"/>
          <w:lang w:eastAsia="en-US"/>
        </w:rPr>
        <w:fldChar w:fldCharType="end"/>
      </w:r>
      <w:r w:rsidR="003E66BE">
        <w:rPr>
          <w:rFonts w:eastAsiaTheme="minorHAnsi"/>
          <w:szCs w:val="28"/>
          <w:lang w:eastAsia="en-US"/>
        </w:rPr>
        <w:t>.</w:t>
      </w:r>
      <w:r w:rsidRPr="004514B9">
        <w:rPr>
          <w:rFonts w:eastAsiaTheme="minorHAnsi"/>
          <w:szCs w:val="28"/>
          <w:lang w:eastAsia="en-US"/>
        </w:rPr>
        <w:t xml:space="preserve">, </w:t>
      </w:r>
      <w:r w:rsidR="003E66BE">
        <w:rPr>
          <w:rFonts w:eastAsiaTheme="minorHAnsi"/>
          <w:szCs w:val="28"/>
          <w:lang w:eastAsia="en-US"/>
        </w:rPr>
        <w:fldChar w:fldCharType="begin"/>
      </w:r>
      <w:r w:rsidR="003E66BE">
        <w:rPr>
          <w:rFonts w:eastAsiaTheme="minorHAnsi"/>
          <w:szCs w:val="28"/>
          <w:lang w:eastAsia="en-US"/>
        </w:rPr>
        <w:instrText xml:space="preserve"> REF _Ref24624038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12</w:t>
      </w:r>
      <w:r w:rsidR="003E66BE">
        <w:rPr>
          <w:rFonts w:eastAsiaTheme="minorHAnsi"/>
          <w:szCs w:val="28"/>
          <w:lang w:eastAsia="en-US"/>
        </w:rPr>
        <w:fldChar w:fldCharType="end"/>
      </w:r>
      <w:r w:rsidRPr="004514B9">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_Ref24624063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13</w:t>
      </w:r>
      <w:r w:rsidR="006B6E84">
        <w:rPr>
          <w:rFonts w:eastAsiaTheme="minorHAnsi"/>
          <w:szCs w:val="28"/>
          <w:lang w:eastAsia="en-US"/>
        </w:rPr>
        <w:fldChar w:fldCharType="end"/>
      </w:r>
      <w:r w:rsidR="006B6E84" w:rsidRPr="004514B9">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_Ref24624072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14</w:t>
      </w:r>
      <w:r w:rsidR="006B6E84">
        <w:rPr>
          <w:rFonts w:eastAsiaTheme="minorHAnsi"/>
          <w:szCs w:val="28"/>
          <w:lang w:eastAsia="en-US"/>
        </w:rPr>
        <w:fldChar w:fldCharType="end"/>
      </w:r>
      <w:r w:rsidR="006B6E84" w:rsidRPr="004514B9">
        <w:rPr>
          <w:rFonts w:eastAsiaTheme="minorHAnsi"/>
          <w:szCs w:val="28"/>
          <w:lang w:eastAsia="en-US"/>
        </w:rPr>
        <w:t>.,</w:t>
      </w:r>
      <w:r w:rsidR="006B6E84" w:rsidRPr="006B6E84">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_Ref24624091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15</w:t>
      </w:r>
      <w:r w:rsidR="006B6E84">
        <w:rPr>
          <w:rFonts w:eastAsiaTheme="minorHAnsi"/>
          <w:szCs w:val="28"/>
          <w:lang w:eastAsia="en-US"/>
        </w:rPr>
        <w:fldChar w:fldCharType="end"/>
      </w:r>
      <w:r w:rsidR="006B6E84" w:rsidRPr="004514B9">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_Ref24624112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16</w:t>
      </w:r>
      <w:r w:rsidR="006B6E84">
        <w:rPr>
          <w:rFonts w:eastAsiaTheme="minorHAnsi"/>
          <w:szCs w:val="28"/>
          <w:lang w:eastAsia="en-US"/>
        </w:rPr>
        <w:fldChar w:fldCharType="end"/>
      </w:r>
      <w:r w:rsidR="006B6E84">
        <w:rPr>
          <w:rFonts w:eastAsiaTheme="minorHAnsi"/>
          <w:szCs w:val="28"/>
          <w:lang w:eastAsia="en-US"/>
        </w:rPr>
        <w:t>.</w:t>
      </w:r>
      <w:r w:rsidR="006B6E84">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_Ref24624016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17</w:t>
      </w:r>
      <w:r w:rsidR="006B6E84">
        <w:rPr>
          <w:rFonts w:eastAsiaTheme="minorHAnsi"/>
          <w:szCs w:val="28"/>
          <w:lang w:eastAsia="en-US"/>
        </w:rPr>
        <w:fldChar w:fldCharType="end"/>
      </w:r>
      <w:r w:rsidR="006B6E84">
        <w:rPr>
          <w:rFonts w:eastAsiaTheme="minorHAnsi"/>
          <w:szCs w:val="28"/>
          <w:lang w:eastAsia="en-US"/>
        </w:rPr>
        <w:t>.</w:t>
      </w:r>
      <w:r w:rsidR="006B6E84" w:rsidRPr="004514B9">
        <w:rPr>
          <w:rFonts w:eastAsiaTheme="minorHAnsi"/>
          <w:szCs w:val="28"/>
          <w:lang w:eastAsia="en-US"/>
        </w:rPr>
        <w:t>,</w:t>
      </w:r>
      <w:r w:rsidR="006B6E84" w:rsidRPr="006B6E84">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_Ref24624078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18</w:t>
      </w:r>
      <w:r w:rsidR="006B6E84">
        <w:rPr>
          <w:rFonts w:eastAsiaTheme="minorHAnsi"/>
          <w:szCs w:val="28"/>
          <w:lang w:eastAsia="en-US"/>
        </w:rPr>
        <w:fldChar w:fldCharType="end"/>
      </w:r>
      <w:r w:rsidR="006B6E84" w:rsidRPr="004514B9">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_Ref24624084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19</w:t>
      </w:r>
      <w:r w:rsidR="006B6E84">
        <w:rPr>
          <w:rFonts w:eastAsiaTheme="minorHAnsi"/>
          <w:szCs w:val="28"/>
          <w:lang w:eastAsia="en-US"/>
        </w:rPr>
        <w:fldChar w:fldCharType="end"/>
      </w:r>
      <w:r w:rsidR="006B6E84" w:rsidRPr="004514B9">
        <w:rPr>
          <w:rFonts w:eastAsiaTheme="minorHAnsi"/>
          <w:szCs w:val="28"/>
          <w:lang w:eastAsia="en-US"/>
        </w:rPr>
        <w:t>.,</w:t>
      </w:r>
      <w:r w:rsidR="006B6E84" w:rsidRPr="006B6E84">
        <w:rPr>
          <w:rFonts w:eastAsiaTheme="minorHAnsi"/>
          <w:szCs w:val="28"/>
          <w:lang w:eastAsia="en-US"/>
        </w:rPr>
        <w:t xml:space="preserve"> </w:t>
      </w:r>
      <w:r w:rsidR="006B6E84">
        <w:rPr>
          <w:rFonts w:eastAsiaTheme="minorHAnsi"/>
          <w:szCs w:val="28"/>
          <w:lang w:eastAsia="en-US"/>
        </w:rPr>
        <w:fldChar w:fldCharType="begin"/>
      </w:r>
      <w:r w:rsidR="006B6E84">
        <w:rPr>
          <w:rFonts w:eastAsiaTheme="minorHAnsi"/>
          <w:szCs w:val="28"/>
          <w:lang w:eastAsia="en-US"/>
        </w:rPr>
        <w:instrText xml:space="preserve"> REF _Ref24624122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20</w:t>
      </w:r>
      <w:r w:rsidR="006B6E84">
        <w:rPr>
          <w:rFonts w:eastAsiaTheme="minorHAnsi"/>
          <w:szCs w:val="28"/>
          <w:lang w:eastAsia="en-US"/>
        </w:rPr>
        <w:fldChar w:fldCharType="end"/>
      </w:r>
      <w:r w:rsidR="006B6E84" w:rsidRPr="00D2085E">
        <w:rPr>
          <w:rFonts w:eastAsiaTheme="minorHAnsi"/>
          <w:szCs w:val="28"/>
          <w:lang w:eastAsia="en-US"/>
        </w:rPr>
        <w:t>.</w:t>
      </w:r>
      <w:r w:rsidR="006B6E84">
        <w:rPr>
          <w:rFonts w:eastAsiaTheme="minorHAnsi"/>
          <w:szCs w:val="28"/>
          <w:lang w:eastAsia="en-US"/>
        </w:rPr>
        <w:t xml:space="preserve">, </w:t>
      </w:r>
      <w:r w:rsidR="003E66BE">
        <w:rPr>
          <w:rFonts w:eastAsiaTheme="minorHAnsi"/>
          <w:szCs w:val="28"/>
          <w:lang w:eastAsia="en-US"/>
        </w:rPr>
        <w:fldChar w:fldCharType="begin"/>
      </w:r>
      <w:r w:rsidR="003E66BE">
        <w:rPr>
          <w:rFonts w:eastAsiaTheme="minorHAnsi"/>
          <w:szCs w:val="28"/>
          <w:lang w:eastAsia="en-US"/>
        </w:rPr>
        <w:instrText xml:space="preserve"> REF _Ref24624046 \r \h </w:instrText>
      </w:r>
      <w:r w:rsidR="003E66BE">
        <w:rPr>
          <w:rFonts w:eastAsiaTheme="minorHAnsi"/>
          <w:szCs w:val="28"/>
          <w:lang w:eastAsia="en-US"/>
        </w:rPr>
      </w:r>
      <w:r w:rsidR="003E66BE">
        <w:rPr>
          <w:rFonts w:eastAsiaTheme="minorHAnsi"/>
          <w:szCs w:val="28"/>
          <w:lang w:eastAsia="en-US"/>
        </w:rPr>
        <w:fldChar w:fldCharType="separate"/>
      </w:r>
      <w:r w:rsidR="007236E1">
        <w:rPr>
          <w:rFonts w:eastAsiaTheme="minorHAnsi"/>
          <w:szCs w:val="28"/>
          <w:lang w:eastAsia="en-US"/>
        </w:rPr>
        <w:t>21</w:t>
      </w:r>
      <w:r w:rsidR="003E66BE">
        <w:rPr>
          <w:rFonts w:eastAsiaTheme="minorHAnsi"/>
          <w:szCs w:val="28"/>
          <w:lang w:eastAsia="en-US"/>
        </w:rPr>
        <w:fldChar w:fldCharType="end"/>
      </w:r>
      <w:r w:rsidR="006B6E84">
        <w:rPr>
          <w:rFonts w:eastAsiaTheme="minorHAnsi"/>
          <w:szCs w:val="28"/>
          <w:lang w:eastAsia="en-US"/>
        </w:rPr>
        <w:t>.</w:t>
      </w:r>
      <w:bookmarkStart w:id="27" w:name="_GoBack"/>
      <w:bookmarkEnd w:id="27"/>
      <w:r w:rsidRPr="004514B9">
        <w:rPr>
          <w:rFonts w:eastAsiaTheme="minorHAnsi"/>
          <w:szCs w:val="28"/>
          <w:lang w:eastAsia="en-US"/>
        </w:rPr>
        <w:t xml:space="preserve"> </w:t>
      </w:r>
      <w:r w:rsidRPr="00D2085E">
        <w:rPr>
          <w:rFonts w:eastAsiaTheme="minorHAnsi"/>
          <w:szCs w:val="28"/>
          <w:lang w:eastAsia="en-US"/>
        </w:rPr>
        <w:t xml:space="preserve">un </w:t>
      </w:r>
      <w:r w:rsidR="006B6E84">
        <w:rPr>
          <w:rFonts w:eastAsiaTheme="minorHAnsi"/>
          <w:szCs w:val="28"/>
          <w:lang w:eastAsia="en-US"/>
        </w:rPr>
        <w:fldChar w:fldCharType="begin"/>
      </w:r>
      <w:r w:rsidR="006B6E84">
        <w:rPr>
          <w:rFonts w:eastAsiaTheme="minorHAnsi"/>
          <w:szCs w:val="28"/>
          <w:lang w:eastAsia="en-US"/>
        </w:rPr>
        <w:instrText xml:space="preserve"> REF _Ref24624055 \r \h </w:instrText>
      </w:r>
      <w:r w:rsidR="006B6E84">
        <w:rPr>
          <w:rFonts w:eastAsiaTheme="minorHAnsi"/>
          <w:szCs w:val="28"/>
          <w:lang w:eastAsia="en-US"/>
        </w:rPr>
      </w:r>
      <w:r w:rsidR="006B6E84">
        <w:rPr>
          <w:rFonts w:eastAsiaTheme="minorHAnsi"/>
          <w:szCs w:val="28"/>
          <w:lang w:eastAsia="en-US"/>
        </w:rPr>
        <w:fldChar w:fldCharType="separate"/>
      </w:r>
      <w:r w:rsidR="006B6E84">
        <w:rPr>
          <w:rFonts w:eastAsiaTheme="minorHAnsi"/>
          <w:szCs w:val="28"/>
          <w:lang w:eastAsia="en-US"/>
        </w:rPr>
        <w:t>22</w:t>
      </w:r>
      <w:r w:rsidR="006B6E84">
        <w:rPr>
          <w:rFonts w:eastAsiaTheme="minorHAnsi"/>
          <w:szCs w:val="28"/>
          <w:lang w:eastAsia="en-US"/>
        </w:rPr>
        <w:fldChar w:fldCharType="end"/>
      </w:r>
      <w:r w:rsidR="006B6E84" w:rsidRPr="004514B9">
        <w:rPr>
          <w:rFonts w:eastAsiaTheme="minorHAnsi"/>
          <w:szCs w:val="28"/>
          <w:lang w:eastAsia="en-US"/>
        </w:rPr>
        <w:t>.</w:t>
      </w:r>
      <w:r w:rsidR="006B6E84">
        <w:rPr>
          <w:rFonts w:eastAsiaTheme="minorHAnsi"/>
          <w:szCs w:val="28"/>
          <w:lang w:eastAsia="en-US"/>
        </w:rPr>
        <w:t xml:space="preserve"> </w:t>
      </w:r>
      <w:r w:rsidRPr="00D2085E">
        <w:rPr>
          <w:rFonts w:eastAsiaTheme="minorHAnsi"/>
          <w:szCs w:val="28"/>
          <w:lang w:eastAsia="en-US"/>
        </w:rPr>
        <w:t>punktā</w:t>
      </w:r>
      <w:r w:rsidRPr="004514B9">
        <w:rPr>
          <w:rFonts w:eastAsiaTheme="minorHAnsi"/>
          <w:szCs w:val="28"/>
          <w:lang w:eastAsia="en-US"/>
        </w:rPr>
        <w:t xml:space="preserve"> minētās ziņas, kuras ir pieejamas Iedzīvotāju reģistrā vai Uzņēmumu reģistra informācijas sistēmā, reģistrā iekļauj no minētajām valsts informācijas sistēmām.</w:t>
      </w:r>
    </w:p>
    <w:p w14:paraId="61A863C6" w14:textId="599666FF"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Ja ir notikušas izmaiņas kādās no reģistrā iekļautajām ziņām, attiecīgās ziņas iekļauj reģistrā, bet iepriekš iekļautās ziņas saglabā.</w:t>
      </w:r>
    </w:p>
    <w:p w14:paraId="14089CD7" w14:textId="2A5CE3CB" w:rsidR="00B3391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Ziņu iekļaušanai reģistrā izmanto latviešu un latīņu alfabēta burtus. Ja reģistrā iekļauj ziņas par speciālo atļauju (licenci), kura izsniegta citā Eiropas Savienības dalībvalstī vai Eiropas Ekonomikas zonas valstī, vai par sertifikātu, kurš izsniegts citas Eiropas Savienības dalībvalsts pilsonim vai Eiropas Ekonomikas zonas valsts pilsonim, personas vārdu un uzvārdu ieraksta latīņalfabētiskajā transliterācijā atbilstoši ārvalsts izsniegtajam ceļošanas dokumentam, savukārt komersanta nosaukumu un adresi norāda attiecīgās ārvalsts valodas oriģinālformā (</w:t>
      </w:r>
      <w:proofErr w:type="spellStart"/>
      <w:r w:rsidRPr="004514B9">
        <w:rPr>
          <w:rFonts w:eastAsiaTheme="minorHAnsi"/>
          <w:szCs w:val="28"/>
          <w:lang w:eastAsia="en-US"/>
        </w:rPr>
        <w:t>latīņalfabētiskās</w:t>
      </w:r>
      <w:proofErr w:type="spellEnd"/>
      <w:r w:rsidRPr="004514B9">
        <w:rPr>
          <w:rFonts w:eastAsiaTheme="minorHAnsi"/>
          <w:szCs w:val="28"/>
          <w:lang w:eastAsia="en-US"/>
        </w:rPr>
        <w:t xml:space="preserve"> rakstības valodā) vai oriģinālformas latīņalfabētiskajā transliterācijā (citā valodā).</w:t>
      </w:r>
    </w:p>
    <w:p w14:paraId="07B2EC61" w14:textId="77777777" w:rsidR="008D2312" w:rsidRDefault="008D2312" w:rsidP="008D2312">
      <w:pPr>
        <w:pStyle w:val="ListParagraph"/>
        <w:autoSpaceDE w:val="0"/>
        <w:autoSpaceDN w:val="0"/>
        <w:adjustRightInd w:val="0"/>
        <w:ind w:left="360"/>
        <w:jc w:val="both"/>
        <w:rPr>
          <w:rFonts w:eastAsiaTheme="minorHAnsi"/>
          <w:szCs w:val="28"/>
          <w:lang w:eastAsia="en-US"/>
        </w:rPr>
      </w:pPr>
    </w:p>
    <w:p w14:paraId="449A1E4A" w14:textId="77777777" w:rsidR="008D2312" w:rsidRPr="009073DC" w:rsidRDefault="008D2312" w:rsidP="008D2312">
      <w:pPr>
        <w:numPr>
          <w:ilvl w:val="0"/>
          <w:numId w:val="10"/>
        </w:numPr>
        <w:ind w:left="862"/>
        <w:contextualSpacing/>
        <w:jc w:val="center"/>
        <w:rPr>
          <w:b/>
          <w:bCs/>
          <w:szCs w:val="28"/>
        </w:rPr>
      </w:pPr>
      <w:r w:rsidRPr="009073DC">
        <w:rPr>
          <w:b/>
          <w:bCs/>
          <w:szCs w:val="28"/>
        </w:rPr>
        <w:t>Reģistrā iekļauto ziņu izmantošanas un dzēšanas kārtība</w:t>
      </w:r>
    </w:p>
    <w:p w14:paraId="168FF57D" w14:textId="77777777" w:rsidR="008D2312" w:rsidRDefault="008D2312" w:rsidP="008D2312">
      <w:pPr>
        <w:pStyle w:val="ListParagraph"/>
        <w:autoSpaceDE w:val="0"/>
        <w:autoSpaceDN w:val="0"/>
        <w:adjustRightInd w:val="0"/>
        <w:ind w:left="360"/>
        <w:jc w:val="both"/>
        <w:rPr>
          <w:rFonts w:eastAsiaTheme="minorHAnsi"/>
          <w:szCs w:val="28"/>
          <w:lang w:eastAsia="en-US"/>
        </w:rPr>
      </w:pPr>
    </w:p>
    <w:p w14:paraId="2975ABE3" w14:textId="57B35327"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Piekļūt reģistrā iekļautajām ziņām un izmantot tās normatīvajos aktos noteikto funkciju veikšanai ir tiesīgas šādas institūcijas:</w:t>
      </w:r>
    </w:p>
    <w:p w14:paraId="224FFDC1" w14:textId="727A2CE3"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policija;</w:t>
      </w:r>
    </w:p>
    <w:p w14:paraId="71C6AA3B" w14:textId="5418EEC2"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drošības iestādes;</w:t>
      </w:r>
    </w:p>
    <w:p w14:paraId="6D7D8075" w14:textId="5B8C70B3"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Korupcijas novēršanas un apkarošanas birojs;</w:t>
      </w:r>
    </w:p>
    <w:p w14:paraId="02B5FF6B" w14:textId="35CC7645"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robežsardze;</w:t>
      </w:r>
    </w:p>
    <w:p w14:paraId="1B14698A" w14:textId="7FE1F67A"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prokuratūra;</w:t>
      </w:r>
    </w:p>
    <w:p w14:paraId="7921996A" w14:textId="1AB9961E"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tiesa;</w:t>
      </w:r>
    </w:p>
    <w:p w14:paraId="190776E3" w14:textId="5CC0B0AC"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ieņēmumu dienests;</w:t>
      </w:r>
    </w:p>
    <w:p w14:paraId="4E68B436" w14:textId="6746A407"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darba inspekcija;</w:t>
      </w:r>
    </w:p>
    <w:p w14:paraId="21D65BFA" w14:textId="1C0F8FD0"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Konkurences padome;</w:t>
      </w:r>
    </w:p>
    <w:p w14:paraId="37934FED" w14:textId="484791A2"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pašvaldība</w:t>
      </w:r>
      <w:r>
        <w:rPr>
          <w:rFonts w:eastAsiaTheme="minorHAnsi"/>
          <w:szCs w:val="28"/>
          <w:lang w:eastAsia="en-US"/>
        </w:rPr>
        <w:t>s (šo noteikumu</w:t>
      </w:r>
      <w:r w:rsidR="007840D9">
        <w:rPr>
          <w:rFonts w:eastAsiaTheme="minorHAnsi"/>
          <w:szCs w:val="28"/>
          <w:lang w:eastAsia="en-US"/>
        </w:rPr>
        <w:t xml:space="preserve"> </w:t>
      </w:r>
      <w:r w:rsidR="007840D9" w:rsidRPr="007840D9">
        <w:rPr>
          <w:rFonts w:eastAsiaTheme="minorHAnsi"/>
          <w:szCs w:val="28"/>
          <w:lang w:eastAsia="en-US"/>
        </w:rPr>
        <w:fldChar w:fldCharType="begin"/>
      </w:r>
      <w:r w:rsidR="007840D9" w:rsidRPr="007840D9">
        <w:rPr>
          <w:rFonts w:eastAsiaTheme="minorHAnsi"/>
          <w:szCs w:val="28"/>
          <w:lang w:eastAsia="en-US"/>
        </w:rPr>
        <w:instrText xml:space="preserve"> REF _Ref24624028 \r \h </w:instrText>
      </w:r>
      <w:r w:rsidR="007840D9" w:rsidRPr="007840D9">
        <w:rPr>
          <w:rFonts w:eastAsiaTheme="minorHAnsi"/>
          <w:szCs w:val="28"/>
          <w:lang w:eastAsia="en-US"/>
        </w:rPr>
      </w:r>
      <w:r w:rsidR="007840D9" w:rsidRPr="007840D9">
        <w:rPr>
          <w:rFonts w:eastAsiaTheme="minorHAnsi"/>
          <w:szCs w:val="28"/>
          <w:lang w:eastAsia="en-US"/>
        </w:rPr>
        <w:fldChar w:fldCharType="separate"/>
      </w:r>
      <w:r w:rsidR="007236E1">
        <w:rPr>
          <w:rFonts w:eastAsiaTheme="minorHAnsi"/>
          <w:szCs w:val="28"/>
          <w:lang w:eastAsia="en-US"/>
        </w:rPr>
        <w:t>11</w:t>
      </w:r>
      <w:r w:rsidR="007840D9" w:rsidRPr="007840D9">
        <w:rPr>
          <w:rFonts w:eastAsiaTheme="minorHAnsi"/>
          <w:szCs w:val="28"/>
          <w:lang w:eastAsia="en-US"/>
        </w:rPr>
        <w:fldChar w:fldCharType="end"/>
      </w:r>
      <w:r w:rsidR="007840D9">
        <w:rPr>
          <w:rFonts w:eastAsiaTheme="minorHAnsi"/>
          <w:szCs w:val="28"/>
          <w:lang w:eastAsia="en-US"/>
        </w:rPr>
        <w:t>.,</w:t>
      </w:r>
      <w:r>
        <w:rPr>
          <w:rFonts w:eastAsiaTheme="minorHAnsi"/>
          <w:szCs w:val="28"/>
          <w:lang w:eastAsia="en-US"/>
        </w:rPr>
        <w:t xml:space="preserve"> </w:t>
      </w:r>
      <w:r w:rsidR="00411C37">
        <w:rPr>
          <w:rFonts w:eastAsiaTheme="minorHAnsi"/>
          <w:szCs w:val="28"/>
          <w:lang w:eastAsia="en-US"/>
        </w:rPr>
        <w:fldChar w:fldCharType="begin"/>
      </w:r>
      <w:r w:rsidR="00411C37">
        <w:rPr>
          <w:rFonts w:eastAsiaTheme="minorHAnsi"/>
          <w:szCs w:val="28"/>
          <w:lang w:eastAsia="en-US"/>
        </w:rPr>
        <w:instrText xml:space="preserve"> REF _Ref24624016 \r \h </w:instrText>
      </w:r>
      <w:r w:rsidR="00411C37">
        <w:rPr>
          <w:rFonts w:eastAsiaTheme="minorHAnsi"/>
          <w:szCs w:val="28"/>
          <w:lang w:eastAsia="en-US"/>
        </w:rPr>
      </w:r>
      <w:r w:rsidR="00411C37">
        <w:rPr>
          <w:rFonts w:eastAsiaTheme="minorHAnsi"/>
          <w:szCs w:val="28"/>
          <w:lang w:eastAsia="en-US"/>
        </w:rPr>
        <w:fldChar w:fldCharType="separate"/>
      </w:r>
      <w:r w:rsidR="007236E1">
        <w:rPr>
          <w:rFonts w:eastAsiaTheme="minorHAnsi"/>
          <w:szCs w:val="28"/>
          <w:lang w:eastAsia="en-US"/>
        </w:rPr>
        <w:t>17</w:t>
      </w:r>
      <w:r w:rsidR="00411C37">
        <w:rPr>
          <w:rFonts w:eastAsiaTheme="minorHAnsi"/>
          <w:szCs w:val="28"/>
          <w:lang w:eastAsia="en-US"/>
        </w:rPr>
        <w:fldChar w:fldCharType="end"/>
      </w:r>
      <w:r>
        <w:rPr>
          <w:rFonts w:eastAsiaTheme="minorHAnsi"/>
          <w:szCs w:val="28"/>
          <w:lang w:eastAsia="en-US"/>
        </w:rPr>
        <w:t xml:space="preserve">. un </w:t>
      </w:r>
      <w:r w:rsidR="00411C37">
        <w:rPr>
          <w:rFonts w:eastAsiaTheme="minorHAnsi"/>
          <w:szCs w:val="28"/>
          <w:lang w:eastAsia="en-US"/>
        </w:rPr>
        <w:fldChar w:fldCharType="begin"/>
      </w:r>
      <w:r w:rsidR="00411C37">
        <w:rPr>
          <w:rFonts w:eastAsiaTheme="minorHAnsi"/>
          <w:szCs w:val="28"/>
          <w:lang w:eastAsia="en-US"/>
        </w:rPr>
        <w:instrText xml:space="preserve"> REF _Ref24624046 \r \h </w:instrText>
      </w:r>
      <w:r w:rsidR="00411C37">
        <w:rPr>
          <w:rFonts w:eastAsiaTheme="minorHAnsi"/>
          <w:szCs w:val="28"/>
          <w:lang w:eastAsia="en-US"/>
        </w:rPr>
      </w:r>
      <w:r w:rsidR="00411C37">
        <w:rPr>
          <w:rFonts w:eastAsiaTheme="minorHAnsi"/>
          <w:szCs w:val="28"/>
          <w:lang w:eastAsia="en-US"/>
        </w:rPr>
        <w:fldChar w:fldCharType="separate"/>
      </w:r>
      <w:r w:rsidR="007236E1">
        <w:rPr>
          <w:rFonts w:eastAsiaTheme="minorHAnsi"/>
          <w:szCs w:val="28"/>
          <w:lang w:eastAsia="en-US"/>
        </w:rPr>
        <w:t>21</w:t>
      </w:r>
      <w:r w:rsidR="00411C37">
        <w:rPr>
          <w:rFonts w:eastAsiaTheme="minorHAnsi"/>
          <w:szCs w:val="28"/>
          <w:lang w:eastAsia="en-US"/>
        </w:rPr>
        <w:fldChar w:fldCharType="end"/>
      </w:r>
      <w:r w:rsidR="00411C37">
        <w:rPr>
          <w:rFonts w:eastAsiaTheme="minorHAnsi"/>
          <w:szCs w:val="28"/>
          <w:lang w:eastAsia="en-US"/>
        </w:rPr>
        <w:t xml:space="preserve">. </w:t>
      </w:r>
      <w:r w:rsidRPr="004514B9">
        <w:rPr>
          <w:rFonts w:eastAsiaTheme="minorHAnsi"/>
          <w:szCs w:val="28"/>
          <w:lang w:eastAsia="en-US"/>
        </w:rPr>
        <w:t>punktā minētās ziņas);</w:t>
      </w:r>
    </w:p>
    <w:p w14:paraId="296E033A" w14:textId="371E4A8D"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Valsts meža dienests;</w:t>
      </w:r>
    </w:p>
    <w:p w14:paraId="7C7E9086" w14:textId="14E2246E"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 xml:space="preserve">ārstniecības iestādes (šo noteikumu </w:t>
      </w:r>
      <w:r w:rsidR="00411C37">
        <w:rPr>
          <w:rFonts w:eastAsiaTheme="minorHAnsi"/>
          <w:szCs w:val="28"/>
          <w:lang w:eastAsia="en-US"/>
        </w:rPr>
        <w:fldChar w:fldCharType="begin"/>
      </w:r>
      <w:r w:rsidR="00411C37">
        <w:rPr>
          <w:rFonts w:eastAsiaTheme="minorHAnsi"/>
          <w:szCs w:val="28"/>
          <w:lang w:eastAsia="en-US"/>
        </w:rPr>
        <w:instrText xml:space="preserve"> REF _Ref24624091 \r \h </w:instrText>
      </w:r>
      <w:r w:rsidR="00411C37">
        <w:rPr>
          <w:rFonts w:eastAsiaTheme="minorHAnsi"/>
          <w:szCs w:val="28"/>
          <w:lang w:eastAsia="en-US"/>
        </w:rPr>
      </w:r>
      <w:r w:rsidR="00411C37">
        <w:rPr>
          <w:rFonts w:eastAsiaTheme="minorHAnsi"/>
          <w:szCs w:val="28"/>
          <w:lang w:eastAsia="en-US"/>
        </w:rPr>
        <w:fldChar w:fldCharType="separate"/>
      </w:r>
      <w:r w:rsidR="007236E1">
        <w:rPr>
          <w:rFonts w:eastAsiaTheme="minorHAnsi"/>
          <w:szCs w:val="28"/>
          <w:lang w:eastAsia="en-US"/>
        </w:rPr>
        <w:t>15</w:t>
      </w:r>
      <w:r w:rsidR="00411C37">
        <w:rPr>
          <w:rFonts w:eastAsiaTheme="minorHAnsi"/>
          <w:szCs w:val="28"/>
          <w:lang w:eastAsia="en-US"/>
        </w:rPr>
        <w:fldChar w:fldCharType="end"/>
      </w:r>
      <w:r w:rsidR="00411C37">
        <w:rPr>
          <w:rFonts w:eastAsiaTheme="minorHAnsi"/>
          <w:szCs w:val="28"/>
          <w:lang w:eastAsia="en-US"/>
        </w:rPr>
        <w:t>.</w:t>
      </w:r>
      <w:r w:rsidRPr="004514B9">
        <w:rPr>
          <w:rFonts w:eastAsiaTheme="minorHAnsi"/>
          <w:szCs w:val="28"/>
          <w:lang w:eastAsia="en-US"/>
        </w:rPr>
        <w:t xml:space="preserve"> punktā minētās ziņas);</w:t>
      </w:r>
    </w:p>
    <w:p w14:paraId="1E7B5753" w14:textId="3A237D9F"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biedrība „</w:t>
      </w:r>
      <w:r w:rsidRPr="004514B9">
        <w:rPr>
          <w:rFonts w:eastAsiaTheme="minorHAnsi"/>
          <w:szCs w:val="28"/>
          <w:lang w:eastAsia="en-US"/>
        </w:rPr>
        <w:t>Latvijas Sporta federāciju pa</w:t>
      </w:r>
      <w:r>
        <w:rPr>
          <w:rFonts w:eastAsiaTheme="minorHAnsi"/>
          <w:szCs w:val="28"/>
          <w:lang w:eastAsia="en-US"/>
        </w:rPr>
        <w:t xml:space="preserve">dome” (šo noteikumu </w:t>
      </w:r>
      <w:r w:rsidR="00411C37">
        <w:rPr>
          <w:rFonts w:eastAsiaTheme="minorHAnsi"/>
          <w:szCs w:val="28"/>
          <w:lang w:eastAsia="en-US"/>
        </w:rPr>
        <w:fldChar w:fldCharType="begin"/>
      </w:r>
      <w:r w:rsidR="00411C37">
        <w:rPr>
          <w:rFonts w:eastAsiaTheme="minorHAnsi"/>
          <w:szCs w:val="28"/>
          <w:lang w:eastAsia="en-US"/>
        </w:rPr>
        <w:instrText xml:space="preserve"> REF _Ref24624112 \r \h </w:instrText>
      </w:r>
      <w:r w:rsidR="00411C37">
        <w:rPr>
          <w:rFonts w:eastAsiaTheme="minorHAnsi"/>
          <w:szCs w:val="28"/>
          <w:lang w:eastAsia="en-US"/>
        </w:rPr>
      </w:r>
      <w:r w:rsidR="00411C37">
        <w:rPr>
          <w:rFonts w:eastAsiaTheme="minorHAnsi"/>
          <w:szCs w:val="28"/>
          <w:lang w:eastAsia="en-US"/>
        </w:rPr>
        <w:fldChar w:fldCharType="separate"/>
      </w:r>
      <w:r w:rsidR="007236E1">
        <w:rPr>
          <w:rFonts w:eastAsiaTheme="minorHAnsi"/>
          <w:szCs w:val="28"/>
          <w:lang w:eastAsia="en-US"/>
        </w:rPr>
        <w:t>16</w:t>
      </w:r>
      <w:r w:rsidR="00411C37">
        <w:rPr>
          <w:rFonts w:eastAsiaTheme="minorHAnsi"/>
          <w:szCs w:val="28"/>
          <w:lang w:eastAsia="en-US"/>
        </w:rPr>
        <w:fldChar w:fldCharType="end"/>
      </w:r>
      <w:r>
        <w:rPr>
          <w:rFonts w:eastAsiaTheme="minorHAnsi"/>
          <w:szCs w:val="28"/>
          <w:lang w:eastAsia="en-US"/>
        </w:rPr>
        <w:t>.</w:t>
      </w:r>
      <w:r w:rsidR="00411C37">
        <w:rPr>
          <w:rFonts w:eastAsiaTheme="minorHAnsi"/>
          <w:szCs w:val="28"/>
          <w:lang w:eastAsia="en-US"/>
        </w:rPr>
        <w:t xml:space="preserve"> </w:t>
      </w:r>
      <w:r w:rsidRPr="004514B9">
        <w:rPr>
          <w:rFonts w:eastAsiaTheme="minorHAnsi"/>
          <w:szCs w:val="28"/>
          <w:lang w:eastAsia="en-US"/>
        </w:rPr>
        <w:t>punktā minētās ziņas);</w:t>
      </w:r>
    </w:p>
    <w:p w14:paraId="7CD1BB54" w14:textId="42B982FE"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Militārā policija;</w:t>
      </w:r>
    </w:p>
    <w:p w14:paraId="150C7DDA" w14:textId="01F1C24F" w:rsidR="00B3391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Latvijas Banka</w:t>
      </w:r>
      <w:r w:rsidRPr="004B7734">
        <w:rPr>
          <w:rFonts w:eastAsiaTheme="minorHAnsi"/>
          <w:color w:val="FF0000"/>
          <w:szCs w:val="28"/>
          <w:lang w:eastAsia="en-US"/>
        </w:rPr>
        <w:t xml:space="preserve"> </w:t>
      </w:r>
      <w:r>
        <w:rPr>
          <w:rFonts w:eastAsiaTheme="minorHAnsi"/>
          <w:szCs w:val="28"/>
          <w:lang w:eastAsia="en-US"/>
        </w:rPr>
        <w:t xml:space="preserve">(šo noteikumu </w:t>
      </w:r>
      <w:r w:rsidR="00411C37" w:rsidRPr="0047294D">
        <w:rPr>
          <w:rFonts w:eastAsiaTheme="minorHAnsi"/>
          <w:szCs w:val="28"/>
          <w:lang w:eastAsia="en-US"/>
        </w:rPr>
        <w:fldChar w:fldCharType="begin"/>
      </w:r>
      <w:r w:rsidR="00411C37" w:rsidRPr="0047294D">
        <w:rPr>
          <w:rFonts w:eastAsiaTheme="minorHAnsi"/>
          <w:szCs w:val="28"/>
          <w:lang w:eastAsia="en-US"/>
        </w:rPr>
        <w:instrText xml:space="preserve"> REF _Ref24624016 \r \h </w:instrText>
      </w:r>
      <w:r w:rsidR="00411C37" w:rsidRPr="0047294D">
        <w:rPr>
          <w:rFonts w:eastAsiaTheme="minorHAnsi"/>
          <w:szCs w:val="28"/>
          <w:lang w:eastAsia="en-US"/>
        </w:rPr>
      </w:r>
      <w:r w:rsidR="00411C37" w:rsidRPr="0047294D">
        <w:rPr>
          <w:rFonts w:eastAsiaTheme="minorHAnsi"/>
          <w:szCs w:val="28"/>
          <w:lang w:eastAsia="en-US"/>
        </w:rPr>
        <w:fldChar w:fldCharType="separate"/>
      </w:r>
      <w:r w:rsidR="007236E1">
        <w:rPr>
          <w:rFonts w:eastAsiaTheme="minorHAnsi"/>
          <w:szCs w:val="28"/>
          <w:lang w:eastAsia="en-US"/>
        </w:rPr>
        <w:t>17</w:t>
      </w:r>
      <w:r w:rsidR="00411C37" w:rsidRPr="0047294D">
        <w:rPr>
          <w:rFonts w:eastAsiaTheme="minorHAnsi"/>
          <w:szCs w:val="28"/>
          <w:lang w:eastAsia="en-US"/>
        </w:rPr>
        <w:fldChar w:fldCharType="end"/>
      </w:r>
      <w:r w:rsidR="00411C37" w:rsidRPr="0047294D">
        <w:rPr>
          <w:rFonts w:eastAsiaTheme="minorHAnsi"/>
          <w:szCs w:val="28"/>
          <w:lang w:eastAsia="en-US"/>
        </w:rPr>
        <w:t>.</w:t>
      </w:r>
      <w:r w:rsidR="00411C37">
        <w:rPr>
          <w:rFonts w:eastAsiaTheme="minorHAnsi"/>
          <w:szCs w:val="28"/>
          <w:lang w:eastAsia="en-US"/>
        </w:rPr>
        <w:t xml:space="preserve"> </w:t>
      </w:r>
      <w:r w:rsidR="00FD301B">
        <w:rPr>
          <w:rFonts w:eastAsiaTheme="minorHAnsi"/>
          <w:szCs w:val="28"/>
          <w:lang w:eastAsia="en-US"/>
        </w:rPr>
        <w:t>punktā minētās ziņas);</w:t>
      </w:r>
    </w:p>
    <w:p w14:paraId="56362231" w14:textId="02B4278F" w:rsidR="00FD301B" w:rsidRPr="004514B9" w:rsidRDefault="00FD301B" w:rsidP="00F24AD4">
      <w:pPr>
        <w:pStyle w:val="ListParagraph"/>
        <w:numPr>
          <w:ilvl w:val="1"/>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Aizsardzības ministrija.</w:t>
      </w:r>
    </w:p>
    <w:p w14:paraId="1B44E33F" w14:textId="4FC5A70A"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 xml:space="preserve">Tiesības iekļaut ziņas reģistrā vai izmantot tajā iekļautās ziņas reģistra lietotājam – amatpersonai vai darbiniekam – piešķir un anulē Iekšlietu </w:t>
      </w:r>
      <w:r w:rsidRPr="004514B9">
        <w:rPr>
          <w:rFonts w:eastAsiaTheme="minorHAnsi"/>
          <w:szCs w:val="28"/>
          <w:lang w:eastAsia="en-US"/>
        </w:rPr>
        <w:lastRenderedPageBreak/>
        <w:t>ministrijas Informācijas centrs, pamatojoties uz institūcijas vai iestādes vadītāja pieprasījumu.</w:t>
      </w:r>
    </w:p>
    <w:p w14:paraId="3CCEB391" w14:textId="02509703"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bookmarkStart w:id="28" w:name="_Ref24624615"/>
      <w:r w:rsidRPr="004514B9">
        <w:rPr>
          <w:rFonts w:eastAsiaTheme="minorHAnsi"/>
          <w:szCs w:val="28"/>
          <w:lang w:eastAsia="en-US"/>
        </w:rPr>
        <w:t>Reģistrā iekļautās ziņas glabā 1</w:t>
      </w:r>
      <w:r w:rsidR="001214E4">
        <w:rPr>
          <w:rFonts w:eastAsiaTheme="minorHAnsi"/>
          <w:szCs w:val="28"/>
          <w:lang w:eastAsia="en-US"/>
        </w:rPr>
        <w:t>5</w:t>
      </w:r>
      <w:r w:rsidRPr="004514B9">
        <w:rPr>
          <w:rFonts w:eastAsiaTheme="minorHAnsi"/>
          <w:szCs w:val="28"/>
          <w:lang w:eastAsia="en-US"/>
        </w:rPr>
        <w:t xml:space="preserve"> gadus no dienas:</w:t>
      </w:r>
      <w:bookmarkEnd w:id="28"/>
    </w:p>
    <w:p w14:paraId="60CB86AF" w14:textId="18890B3A"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kad stājies spēkā lēmums par speciālās atļaujas (licences), apliecības vai sertifikāta anulēšanu;</w:t>
      </w:r>
    </w:p>
    <w:p w14:paraId="7AFACC93" w14:textId="46134423"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kad stājies spēkā lēmums par atteikumu pagarināt šo noteikumu 3.punktā minēto sertifikātu;</w:t>
      </w:r>
    </w:p>
    <w:p w14:paraId="02871DEA" w14:textId="54D8B901"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 xml:space="preserve">kad beidzies </w:t>
      </w:r>
      <w:r w:rsidRPr="004514B9">
        <w:rPr>
          <w:rFonts w:eastAsiaTheme="minorHAnsi"/>
          <w:szCs w:val="28"/>
          <w:lang w:eastAsia="en-US"/>
        </w:rPr>
        <w:t>sertifikāta derīguma termiņš un tas nav pagarināts;</w:t>
      </w:r>
    </w:p>
    <w:p w14:paraId="14934CE3" w14:textId="1934C54C" w:rsidR="00B33919" w:rsidRPr="004514B9" w:rsidRDefault="00B33919" w:rsidP="00F24AD4">
      <w:pPr>
        <w:pStyle w:val="ListParagraph"/>
        <w:numPr>
          <w:ilvl w:val="1"/>
          <w:numId w:val="13"/>
        </w:numPr>
        <w:autoSpaceDE w:val="0"/>
        <w:autoSpaceDN w:val="0"/>
        <w:adjustRightInd w:val="0"/>
        <w:ind w:left="0" w:firstLine="709"/>
        <w:jc w:val="both"/>
        <w:rPr>
          <w:rFonts w:eastAsiaTheme="minorHAnsi"/>
          <w:szCs w:val="28"/>
          <w:lang w:eastAsia="en-US"/>
        </w:rPr>
      </w:pPr>
      <w:r w:rsidRPr="004514B9">
        <w:rPr>
          <w:rFonts w:eastAsiaTheme="minorHAnsi"/>
          <w:szCs w:val="28"/>
          <w:lang w:eastAsia="en-US"/>
        </w:rPr>
        <w:t>kad beidzies termiņš, līdz kuram jāveic kārtējā veselības pārbaude vai pirmstermiņa veselības pārbaude, un tā nav veikta vai ir konstatētas medicīniskas pretindikācijas ieroču glabāšanai (nēsāšanai) vai darbam ar ieročiem.</w:t>
      </w:r>
    </w:p>
    <w:p w14:paraId="71F960C1" w14:textId="4B0B4845" w:rsidR="00B33919" w:rsidRPr="004514B9" w:rsidRDefault="00B33919" w:rsidP="00F24AD4">
      <w:pPr>
        <w:pStyle w:val="ListParagraph"/>
        <w:numPr>
          <w:ilvl w:val="0"/>
          <w:numId w:val="13"/>
        </w:numPr>
        <w:autoSpaceDE w:val="0"/>
        <w:autoSpaceDN w:val="0"/>
        <w:adjustRightInd w:val="0"/>
        <w:ind w:left="0" w:firstLine="709"/>
        <w:jc w:val="both"/>
        <w:rPr>
          <w:rFonts w:eastAsiaTheme="minorHAnsi"/>
          <w:szCs w:val="28"/>
          <w:lang w:eastAsia="en-US"/>
        </w:rPr>
      </w:pPr>
      <w:r>
        <w:rPr>
          <w:rFonts w:eastAsiaTheme="minorHAnsi"/>
          <w:szCs w:val="28"/>
          <w:lang w:eastAsia="en-US"/>
        </w:rPr>
        <w:t xml:space="preserve">Pēc šo noteikumu </w:t>
      </w:r>
      <w:r w:rsidR="00411C37">
        <w:rPr>
          <w:rFonts w:eastAsiaTheme="minorHAnsi"/>
          <w:szCs w:val="28"/>
          <w:lang w:eastAsia="en-US"/>
        </w:rPr>
        <w:fldChar w:fldCharType="begin"/>
      </w:r>
      <w:r w:rsidR="00411C37">
        <w:rPr>
          <w:rFonts w:eastAsiaTheme="minorHAnsi"/>
          <w:szCs w:val="28"/>
          <w:lang w:eastAsia="en-US"/>
        </w:rPr>
        <w:instrText xml:space="preserve"> REF _Ref24624615 \r \h </w:instrText>
      </w:r>
      <w:r w:rsidR="00411C37">
        <w:rPr>
          <w:rFonts w:eastAsiaTheme="minorHAnsi"/>
          <w:szCs w:val="28"/>
          <w:lang w:eastAsia="en-US"/>
        </w:rPr>
      </w:r>
      <w:r w:rsidR="00411C37">
        <w:rPr>
          <w:rFonts w:eastAsiaTheme="minorHAnsi"/>
          <w:szCs w:val="28"/>
          <w:lang w:eastAsia="en-US"/>
        </w:rPr>
        <w:fldChar w:fldCharType="separate"/>
      </w:r>
      <w:r w:rsidR="007236E1">
        <w:rPr>
          <w:rFonts w:eastAsiaTheme="minorHAnsi"/>
          <w:szCs w:val="28"/>
          <w:lang w:eastAsia="en-US"/>
        </w:rPr>
        <w:t>28</w:t>
      </w:r>
      <w:r w:rsidR="00411C37">
        <w:rPr>
          <w:rFonts w:eastAsiaTheme="minorHAnsi"/>
          <w:szCs w:val="28"/>
          <w:lang w:eastAsia="en-US"/>
        </w:rPr>
        <w:fldChar w:fldCharType="end"/>
      </w:r>
      <w:r w:rsidR="00411C37">
        <w:rPr>
          <w:rFonts w:eastAsiaTheme="minorHAnsi"/>
          <w:szCs w:val="28"/>
          <w:lang w:eastAsia="en-US"/>
        </w:rPr>
        <w:t xml:space="preserve">. </w:t>
      </w:r>
      <w:r w:rsidRPr="004514B9">
        <w:rPr>
          <w:rFonts w:eastAsiaTheme="minorHAnsi"/>
          <w:szCs w:val="28"/>
          <w:lang w:eastAsia="en-US"/>
        </w:rPr>
        <w:t>punktā minētā termiņa beigām reģistrā iekļautās ziņas dzēš automātiski.</w:t>
      </w:r>
    </w:p>
    <w:p w14:paraId="172F3FF2" w14:textId="77777777" w:rsidR="00240BAF" w:rsidRDefault="00240BAF" w:rsidP="00C43045">
      <w:pPr>
        <w:pStyle w:val="ListParagraph"/>
        <w:autoSpaceDE w:val="0"/>
        <w:autoSpaceDN w:val="0"/>
        <w:adjustRightInd w:val="0"/>
        <w:ind w:left="360" w:right="2692"/>
        <w:jc w:val="right"/>
        <w:rPr>
          <w:rFonts w:eastAsiaTheme="minorHAnsi"/>
          <w:b/>
          <w:szCs w:val="28"/>
          <w:lang w:eastAsia="en-US"/>
        </w:rPr>
      </w:pPr>
    </w:p>
    <w:p w14:paraId="56B31B46" w14:textId="77777777" w:rsidR="007D7078" w:rsidRPr="009073DC" w:rsidRDefault="007D7078" w:rsidP="007D7078">
      <w:pPr>
        <w:pStyle w:val="ListParagraph"/>
        <w:ind w:left="360"/>
        <w:jc w:val="both"/>
        <w:rPr>
          <w:bCs/>
          <w:szCs w:val="28"/>
        </w:rPr>
      </w:pPr>
    </w:p>
    <w:p w14:paraId="302A3F12" w14:textId="77777777" w:rsidR="007D7078" w:rsidRPr="009073DC" w:rsidRDefault="007D7078" w:rsidP="007D7078">
      <w:pPr>
        <w:rPr>
          <w:bCs/>
        </w:rPr>
      </w:pPr>
    </w:p>
    <w:p w14:paraId="5FC26BEE" w14:textId="7BA5151C" w:rsidR="007D7078" w:rsidRPr="009073DC" w:rsidRDefault="007D7078" w:rsidP="007D7078">
      <w:pPr>
        <w:rPr>
          <w:bCs/>
          <w:szCs w:val="28"/>
        </w:rPr>
      </w:pPr>
      <w:r w:rsidRPr="009073DC">
        <w:rPr>
          <w:bCs/>
          <w:szCs w:val="28"/>
        </w:rPr>
        <w:t>Ministru prezidents</w:t>
      </w:r>
      <w:r w:rsidRPr="009073DC">
        <w:rPr>
          <w:bCs/>
          <w:szCs w:val="28"/>
        </w:rPr>
        <w:tab/>
      </w:r>
      <w:r w:rsidRPr="009073DC">
        <w:rPr>
          <w:bCs/>
          <w:szCs w:val="28"/>
        </w:rPr>
        <w:tab/>
      </w:r>
      <w:r w:rsidRPr="009073DC">
        <w:rPr>
          <w:bCs/>
          <w:szCs w:val="28"/>
        </w:rPr>
        <w:tab/>
      </w:r>
      <w:r w:rsidRPr="009073DC">
        <w:rPr>
          <w:bCs/>
          <w:szCs w:val="28"/>
        </w:rPr>
        <w:tab/>
      </w:r>
      <w:proofErr w:type="gramStart"/>
      <w:r w:rsidRPr="009073DC">
        <w:rPr>
          <w:bCs/>
          <w:szCs w:val="28"/>
        </w:rPr>
        <w:t xml:space="preserve">      </w:t>
      </w:r>
      <w:proofErr w:type="gramEnd"/>
      <w:r w:rsidR="00411C37">
        <w:rPr>
          <w:bCs/>
          <w:szCs w:val="28"/>
        </w:rPr>
        <w:tab/>
      </w:r>
      <w:r w:rsidRPr="009073DC">
        <w:rPr>
          <w:bCs/>
          <w:szCs w:val="28"/>
        </w:rPr>
        <w:t xml:space="preserve"> Arturs Krišjānis Kariņš</w:t>
      </w:r>
    </w:p>
    <w:p w14:paraId="40B373DC" w14:textId="77777777" w:rsidR="007D7078" w:rsidRPr="009073DC" w:rsidRDefault="007D7078" w:rsidP="007D7078">
      <w:pPr>
        <w:rPr>
          <w:bCs/>
          <w:szCs w:val="28"/>
        </w:rPr>
      </w:pPr>
    </w:p>
    <w:p w14:paraId="3F709610" w14:textId="77777777" w:rsidR="007D7078" w:rsidRPr="009073DC" w:rsidRDefault="007D7078" w:rsidP="007D7078">
      <w:pPr>
        <w:rPr>
          <w:bCs/>
          <w:szCs w:val="28"/>
        </w:rPr>
      </w:pPr>
    </w:p>
    <w:p w14:paraId="5D39C72A" w14:textId="47A883FA" w:rsidR="007D7078" w:rsidRPr="009073DC" w:rsidRDefault="007D7078" w:rsidP="007D7078">
      <w:pPr>
        <w:rPr>
          <w:bCs/>
          <w:szCs w:val="28"/>
        </w:rPr>
      </w:pPr>
      <w:r w:rsidRPr="009073DC">
        <w:rPr>
          <w:bCs/>
          <w:szCs w:val="28"/>
        </w:rPr>
        <w:t>Iekšlietu ministrs</w:t>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proofErr w:type="gramStart"/>
      <w:r w:rsidR="00411C37">
        <w:rPr>
          <w:bCs/>
          <w:szCs w:val="28"/>
        </w:rPr>
        <w:t xml:space="preserve">   </w:t>
      </w:r>
      <w:proofErr w:type="gramEnd"/>
      <w:r w:rsidRPr="009073DC">
        <w:rPr>
          <w:bCs/>
          <w:szCs w:val="28"/>
        </w:rPr>
        <w:t>Sandis Ģirģens</w:t>
      </w:r>
    </w:p>
    <w:p w14:paraId="0C9A90EB" w14:textId="77777777" w:rsidR="007D7078" w:rsidRPr="009073DC" w:rsidRDefault="007D7078" w:rsidP="007D7078">
      <w:pPr>
        <w:rPr>
          <w:bCs/>
          <w:szCs w:val="28"/>
        </w:rPr>
      </w:pPr>
    </w:p>
    <w:p w14:paraId="20B6481D" w14:textId="77777777" w:rsidR="007D7078" w:rsidRPr="009073DC" w:rsidRDefault="007D7078" w:rsidP="007D7078">
      <w:pPr>
        <w:rPr>
          <w:bCs/>
          <w:szCs w:val="28"/>
        </w:rPr>
      </w:pPr>
      <w:r w:rsidRPr="009073DC">
        <w:rPr>
          <w:bCs/>
          <w:szCs w:val="28"/>
        </w:rPr>
        <w:t>Iesniedzējs:</w:t>
      </w:r>
    </w:p>
    <w:p w14:paraId="0BF9319E" w14:textId="26DBEBA2" w:rsidR="007D7078" w:rsidRPr="009073DC" w:rsidRDefault="007D7078" w:rsidP="007D7078">
      <w:pPr>
        <w:rPr>
          <w:bCs/>
          <w:szCs w:val="28"/>
        </w:rPr>
      </w:pPr>
      <w:r w:rsidRPr="009073DC">
        <w:rPr>
          <w:bCs/>
          <w:szCs w:val="28"/>
        </w:rPr>
        <w:t xml:space="preserve">Iekšlietu ministrs </w:t>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proofErr w:type="gramStart"/>
      <w:r w:rsidRPr="009073DC">
        <w:rPr>
          <w:bCs/>
          <w:szCs w:val="28"/>
        </w:rPr>
        <w:t xml:space="preserve"> </w:t>
      </w:r>
      <w:r w:rsidR="00411C37">
        <w:rPr>
          <w:bCs/>
          <w:szCs w:val="28"/>
        </w:rPr>
        <w:t xml:space="preserve">   </w:t>
      </w:r>
      <w:proofErr w:type="gramEnd"/>
      <w:r w:rsidRPr="009073DC">
        <w:rPr>
          <w:bCs/>
          <w:szCs w:val="28"/>
        </w:rPr>
        <w:t>Sandis Ģirģens</w:t>
      </w:r>
    </w:p>
    <w:p w14:paraId="71F12CE6" w14:textId="77777777" w:rsidR="007D7078" w:rsidRPr="009073DC" w:rsidRDefault="007D7078" w:rsidP="007D7078">
      <w:pPr>
        <w:rPr>
          <w:bCs/>
          <w:szCs w:val="28"/>
        </w:rPr>
      </w:pPr>
    </w:p>
    <w:p w14:paraId="4C545DBA" w14:textId="77777777" w:rsidR="007D7078" w:rsidRPr="009073DC" w:rsidRDefault="007D7078" w:rsidP="007D7078">
      <w:pPr>
        <w:rPr>
          <w:bCs/>
          <w:szCs w:val="28"/>
        </w:rPr>
      </w:pPr>
      <w:r w:rsidRPr="009073DC">
        <w:rPr>
          <w:bCs/>
          <w:szCs w:val="28"/>
        </w:rPr>
        <w:t xml:space="preserve">Vīza: </w:t>
      </w:r>
    </w:p>
    <w:p w14:paraId="5B9C913E" w14:textId="5DEB6936" w:rsidR="007D7078" w:rsidRPr="009073DC" w:rsidRDefault="007D7078" w:rsidP="007D7078">
      <w:pPr>
        <w:rPr>
          <w:bCs/>
          <w:szCs w:val="28"/>
        </w:rPr>
      </w:pPr>
      <w:r w:rsidRPr="009073DC">
        <w:rPr>
          <w:bCs/>
          <w:szCs w:val="28"/>
        </w:rPr>
        <w:t xml:space="preserve">valsts sekretārs </w:t>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r w:rsidRPr="009073DC">
        <w:rPr>
          <w:bCs/>
          <w:szCs w:val="28"/>
        </w:rPr>
        <w:tab/>
      </w:r>
      <w:proofErr w:type="gramStart"/>
      <w:r w:rsidRPr="009073DC">
        <w:rPr>
          <w:bCs/>
          <w:szCs w:val="28"/>
        </w:rPr>
        <w:t xml:space="preserve">    </w:t>
      </w:r>
      <w:r w:rsidR="00411C37">
        <w:rPr>
          <w:bCs/>
          <w:szCs w:val="28"/>
        </w:rPr>
        <w:t xml:space="preserve">   </w:t>
      </w:r>
      <w:proofErr w:type="gramEnd"/>
      <w:r w:rsidRPr="009073DC">
        <w:rPr>
          <w:bCs/>
          <w:szCs w:val="28"/>
        </w:rPr>
        <w:t>Dimitrijs Trofimovs</w:t>
      </w:r>
    </w:p>
    <w:p w14:paraId="5D47EEED" w14:textId="77777777" w:rsidR="003F5DF2" w:rsidRDefault="003F5DF2" w:rsidP="004E6DFC">
      <w:pPr>
        <w:tabs>
          <w:tab w:val="left" w:pos="6379"/>
        </w:tabs>
        <w:jc w:val="both"/>
        <w:rPr>
          <w:color w:val="000000" w:themeColor="text1"/>
          <w:sz w:val="20"/>
        </w:rPr>
      </w:pPr>
    </w:p>
    <w:p w14:paraId="5327EB09" w14:textId="5CE31C0A" w:rsidR="001214E4" w:rsidRDefault="001214E4" w:rsidP="004E6DFC">
      <w:pPr>
        <w:tabs>
          <w:tab w:val="left" w:pos="6379"/>
        </w:tabs>
        <w:jc w:val="both"/>
        <w:rPr>
          <w:color w:val="000000" w:themeColor="text1"/>
          <w:sz w:val="20"/>
        </w:rPr>
      </w:pPr>
    </w:p>
    <w:p w14:paraId="0FB7870C" w14:textId="2BE06824" w:rsidR="004A07CD" w:rsidRDefault="004A07CD" w:rsidP="004E6DFC">
      <w:pPr>
        <w:tabs>
          <w:tab w:val="left" w:pos="6379"/>
        </w:tabs>
        <w:jc w:val="both"/>
        <w:rPr>
          <w:color w:val="000000" w:themeColor="text1"/>
          <w:sz w:val="20"/>
        </w:rPr>
      </w:pPr>
    </w:p>
    <w:p w14:paraId="5B07FE13" w14:textId="0876199B" w:rsidR="004A07CD" w:rsidRDefault="004A07CD" w:rsidP="004E6DFC">
      <w:pPr>
        <w:tabs>
          <w:tab w:val="left" w:pos="6379"/>
        </w:tabs>
        <w:jc w:val="both"/>
        <w:rPr>
          <w:color w:val="000000" w:themeColor="text1"/>
          <w:sz w:val="20"/>
        </w:rPr>
      </w:pPr>
    </w:p>
    <w:p w14:paraId="35C112F8" w14:textId="62FD98E0" w:rsidR="004A07CD" w:rsidRDefault="004A07CD" w:rsidP="004E6DFC">
      <w:pPr>
        <w:tabs>
          <w:tab w:val="left" w:pos="6379"/>
        </w:tabs>
        <w:jc w:val="both"/>
        <w:rPr>
          <w:color w:val="000000" w:themeColor="text1"/>
          <w:sz w:val="20"/>
        </w:rPr>
      </w:pPr>
    </w:p>
    <w:p w14:paraId="35DEBF3D" w14:textId="6822F1AC" w:rsidR="004A07CD" w:rsidRDefault="004A07CD" w:rsidP="004E6DFC">
      <w:pPr>
        <w:tabs>
          <w:tab w:val="left" w:pos="6379"/>
        </w:tabs>
        <w:jc w:val="both"/>
        <w:rPr>
          <w:color w:val="000000" w:themeColor="text1"/>
          <w:sz w:val="20"/>
        </w:rPr>
      </w:pPr>
    </w:p>
    <w:p w14:paraId="1F9E362B" w14:textId="0CA1B5CF" w:rsidR="004A07CD" w:rsidRDefault="004A07CD" w:rsidP="004E6DFC">
      <w:pPr>
        <w:tabs>
          <w:tab w:val="left" w:pos="6379"/>
        </w:tabs>
        <w:jc w:val="both"/>
        <w:rPr>
          <w:color w:val="000000" w:themeColor="text1"/>
          <w:sz w:val="20"/>
        </w:rPr>
      </w:pPr>
    </w:p>
    <w:p w14:paraId="32C87794" w14:textId="4FB654DC" w:rsidR="004A07CD" w:rsidRDefault="004A07CD" w:rsidP="004E6DFC">
      <w:pPr>
        <w:tabs>
          <w:tab w:val="left" w:pos="6379"/>
        </w:tabs>
        <w:jc w:val="both"/>
        <w:rPr>
          <w:color w:val="000000" w:themeColor="text1"/>
          <w:sz w:val="20"/>
        </w:rPr>
      </w:pPr>
    </w:p>
    <w:p w14:paraId="20E255B0" w14:textId="0B044BA1" w:rsidR="004A07CD" w:rsidRDefault="004A07CD" w:rsidP="004E6DFC">
      <w:pPr>
        <w:tabs>
          <w:tab w:val="left" w:pos="6379"/>
        </w:tabs>
        <w:jc w:val="both"/>
        <w:rPr>
          <w:color w:val="000000" w:themeColor="text1"/>
          <w:sz w:val="20"/>
        </w:rPr>
      </w:pPr>
    </w:p>
    <w:p w14:paraId="3ED61822" w14:textId="5DEAF037" w:rsidR="004A07CD" w:rsidRDefault="004A07CD" w:rsidP="004E6DFC">
      <w:pPr>
        <w:tabs>
          <w:tab w:val="left" w:pos="6379"/>
        </w:tabs>
        <w:jc w:val="both"/>
        <w:rPr>
          <w:color w:val="000000" w:themeColor="text1"/>
          <w:sz w:val="20"/>
        </w:rPr>
      </w:pPr>
    </w:p>
    <w:p w14:paraId="190E5D07" w14:textId="381AA0F1" w:rsidR="004A07CD" w:rsidRDefault="004A07CD" w:rsidP="004E6DFC">
      <w:pPr>
        <w:tabs>
          <w:tab w:val="left" w:pos="6379"/>
        </w:tabs>
        <w:jc w:val="both"/>
        <w:rPr>
          <w:color w:val="000000" w:themeColor="text1"/>
          <w:sz w:val="20"/>
        </w:rPr>
      </w:pPr>
    </w:p>
    <w:p w14:paraId="709D1776" w14:textId="5EDFC13E" w:rsidR="004A07CD" w:rsidRDefault="004A07CD" w:rsidP="004E6DFC">
      <w:pPr>
        <w:tabs>
          <w:tab w:val="left" w:pos="6379"/>
        </w:tabs>
        <w:jc w:val="both"/>
        <w:rPr>
          <w:color w:val="000000" w:themeColor="text1"/>
          <w:sz w:val="20"/>
        </w:rPr>
      </w:pPr>
    </w:p>
    <w:p w14:paraId="49054003" w14:textId="463F0FC9" w:rsidR="004A07CD" w:rsidRDefault="004A07CD" w:rsidP="004E6DFC">
      <w:pPr>
        <w:tabs>
          <w:tab w:val="left" w:pos="6379"/>
        </w:tabs>
        <w:jc w:val="both"/>
        <w:rPr>
          <w:color w:val="000000" w:themeColor="text1"/>
          <w:sz w:val="20"/>
        </w:rPr>
      </w:pPr>
    </w:p>
    <w:p w14:paraId="7C4D778B" w14:textId="77777777" w:rsidR="004A07CD" w:rsidRDefault="004A07CD" w:rsidP="004E6DFC">
      <w:pPr>
        <w:tabs>
          <w:tab w:val="left" w:pos="6379"/>
        </w:tabs>
        <w:jc w:val="both"/>
        <w:rPr>
          <w:color w:val="000000" w:themeColor="text1"/>
          <w:sz w:val="20"/>
        </w:rPr>
      </w:pPr>
    </w:p>
    <w:p w14:paraId="1B35D4A0" w14:textId="1BF5CFEB" w:rsidR="00DF0376" w:rsidRDefault="00164468" w:rsidP="00DF0376">
      <w:pPr>
        <w:rPr>
          <w:color w:val="000000" w:themeColor="text1"/>
          <w:sz w:val="20"/>
        </w:rPr>
      </w:pPr>
      <w:r>
        <w:rPr>
          <w:color w:val="000000" w:themeColor="text1"/>
          <w:sz w:val="20"/>
        </w:rPr>
        <w:t>A.Ignatjevs</w:t>
      </w:r>
      <w:r w:rsidR="00DF0376">
        <w:rPr>
          <w:color w:val="000000" w:themeColor="text1"/>
          <w:sz w:val="20"/>
        </w:rPr>
        <w:t>, 6720</w:t>
      </w:r>
      <w:r>
        <w:rPr>
          <w:color w:val="000000" w:themeColor="text1"/>
          <w:sz w:val="20"/>
        </w:rPr>
        <w:t>8531</w:t>
      </w:r>
    </w:p>
    <w:p w14:paraId="27EA3B22" w14:textId="25A82EF2" w:rsidR="00C07C88" w:rsidRPr="003F5DF2" w:rsidRDefault="00164468">
      <w:pPr>
        <w:rPr>
          <w:color w:val="000000" w:themeColor="text1"/>
          <w:sz w:val="20"/>
        </w:rPr>
      </w:pPr>
      <w:r>
        <w:rPr>
          <w:sz w:val="20"/>
        </w:rPr>
        <w:t>Aigars.ignatjevs</w:t>
      </w:r>
      <w:r w:rsidR="004963E7" w:rsidRPr="0067260D">
        <w:rPr>
          <w:sz w:val="20"/>
        </w:rPr>
        <w:t>@ic.iem.gov.lv</w:t>
      </w:r>
    </w:p>
    <w:sectPr w:rsidR="00C07C88" w:rsidRPr="003F5DF2" w:rsidSect="006E4DCE">
      <w:headerReference w:type="even" r:id="rId11"/>
      <w:headerReference w:type="default" r:id="rId12"/>
      <w:footerReference w:type="default" r:id="rId13"/>
      <w:footerReference w:type="first" r:id="rId14"/>
      <w:pgSz w:w="11906" w:h="16838" w:code="9"/>
      <w:pgMar w:top="1134" w:right="1134" w:bottom="1134" w:left="1701"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440FD" w14:textId="77777777" w:rsidR="0004266F" w:rsidRDefault="0004266F">
      <w:r>
        <w:separator/>
      </w:r>
    </w:p>
  </w:endnote>
  <w:endnote w:type="continuationSeparator" w:id="0">
    <w:p w14:paraId="57553305" w14:textId="77777777" w:rsidR="0004266F" w:rsidRDefault="0004266F">
      <w:r>
        <w:continuationSeparator/>
      </w:r>
    </w:p>
  </w:endnote>
  <w:endnote w:type="continuationNotice" w:id="1">
    <w:p w14:paraId="7B94A4F7" w14:textId="77777777" w:rsidR="0004266F" w:rsidRDefault="0004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08F1" w14:textId="22F1232B" w:rsidR="007D7078" w:rsidRPr="007B038E" w:rsidRDefault="001C443B" w:rsidP="007B038E">
    <w:pPr>
      <w:pStyle w:val="naisnod"/>
      <w:spacing w:before="0" w:beforeAutospacing="0" w:after="0" w:afterAutospacing="0"/>
      <w:jc w:val="both"/>
      <w:rPr>
        <w:lang w:val="lv-LV"/>
      </w:rPr>
    </w:pPr>
    <w:r>
      <w:rPr>
        <w:sz w:val="20"/>
        <w:lang w:val="lv-LV"/>
      </w:rPr>
      <w:t>IEMNot_</w:t>
    </w:r>
    <w:r w:rsidR="004F5B75">
      <w:rPr>
        <w:sz w:val="20"/>
        <w:lang w:val="lv-LV"/>
      </w:rPr>
      <w:t>10</w:t>
    </w:r>
    <w:r w:rsidR="00851ED9">
      <w:rPr>
        <w:sz w:val="20"/>
        <w:lang w:val="lv-LV"/>
      </w:rPr>
      <w:t>0120</w:t>
    </w:r>
    <w:r w:rsidR="008F1C75">
      <w:rPr>
        <w:sz w:val="20"/>
        <w:lang w:val="lv-LV"/>
      </w:rPr>
      <w:t>_LUSR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5B71" w14:textId="06246AB0" w:rsidR="007D7078" w:rsidRPr="00193D7B" w:rsidRDefault="007B4686" w:rsidP="00DE7335">
    <w:pPr>
      <w:pStyle w:val="Footer"/>
    </w:pPr>
    <w:r>
      <w:rPr>
        <w:sz w:val="20"/>
        <w:szCs w:val="24"/>
        <w:lang w:eastAsia="en-US"/>
      </w:rPr>
      <w:fldChar w:fldCharType="begin"/>
    </w:r>
    <w:r>
      <w:rPr>
        <w:sz w:val="20"/>
        <w:szCs w:val="24"/>
        <w:lang w:eastAsia="en-US"/>
      </w:rPr>
      <w:instrText xml:space="preserve"> FILENAME   \* MERGEFORMAT </w:instrText>
    </w:r>
    <w:r>
      <w:rPr>
        <w:sz w:val="20"/>
        <w:szCs w:val="24"/>
        <w:lang w:eastAsia="en-US"/>
      </w:rPr>
      <w:fldChar w:fldCharType="separate"/>
    </w:r>
    <w:r w:rsidR="007236E1">
      <w:rPr>
        <w:noProof/>
        <w:sz w:val="20"/>
        <w:szCs w:val="24"/>
        <w:lang w:eastAsia="en-US"/>
      </w:rPr>
      <w:t>IEMNot_10012020_LUSR.docx</w:t>
    </w:r>
    <w:r>
      <w:rPr>
        <w:sz w:val="20"/>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5C65" w14:textId="77777777" w:rsidR="0004266F" w:rsidRDefault="0004266F">
      <w:r>
        <w:separator/>
      </w:r>
    </w:p>
  </w:footnote>
  <w:footnote w:type="continuationSeparator" w:id="0">
    <w:p w14:paraId="4163279F" w14:textId="77777777" w:rsidR="0004266F" w:rsidRDefault="0004266F">
      <w:r>
        <w:continuationSeparator/>
      </w:r>
    </w:p>
  </w:footnote>
  <w:footnote w:type="continuationNotice" w:id="1">
    <w:p w14:paraId="0F222297" w14:textId="77777777" w:rsidR="0004266F" w:rsidRDefault="00042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6FB2" w14:textId="77777777" w:rsidR="007D7078" w:rsidRDefault="007D7078"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BE2DE" w14:textId="77777777" w:rsidR="007D7078" w:rsidRDefault="007D7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4492" w14:textId="465BDF53" w:rsidR="007D7078" w:rsidRPr="007B4686" w:rsidRDefault="007D7078" w:rsidP="00C0423D">
    <w:pPr>
      <w:pStyle w:val="Header"/>
      <w:framePr w:wrap="around" w:vAnchor="text" w:hAnchor="margin" w:xAlign="center" w:y="1"/>
      <w:rPr>
        <w:rStyle w:val="PageNumber"/>
        <w:sz w:val="24"/>
        <w:szCs w:val="24"/>
      </w:rPr>
    </w:pPr>
    <w:r w:rsidRPr="007B4686">
      <w:rPr>
        <w:rStyle w:val="PageNumber"/>
        <w:sz w:val="24"/>
        <w:szCs w:val="24"/>
      </w:rPr>
      <w:fldChar w:fldCharType="begin"/>
    </w:r>
    <w:r w:rsidRPr="007B4686">
      <w:rPr>
        <w:rStyle w:val="PageNumber"/>
        <w:sz w:val="24"/>
        <w:szCs w:val="24"/>
      </w:rPr>
      <w:instrText xml:space="preserve">PAGE  </w:instrText>
    </w:r>
    <w:r w:rsidRPr="007B4686">
      <w:rPr>
        <w:rStyle w:val="PageNumber"/>
        <w:sz w:val="24"/>
        <w:szCs w:val="24"/>
      </w:rPr>
      <w:fldChar w:fldCharType="separate"/>
    </w:r>
    <w:r w:rsidR="006B6E84">
      <w:rPr>
        <w:rStyle w:val="PageNumber"/>
        <w:noProof/>
        <w:sz w:val="24"/>
        <w:szCs w:val="24"/>
      </w:rPr>
      <w:t>11</w:t>
    </w:r>
    <w:r w:rsidRPr="007B4686">
      <w:rPr>
        <w:rStyle w:val="PageNumber"/>
        <w:sz w:val="24"/>
        <w:szCs w:val="24"/>
      </w:rPr>
      <w:fldChar w:fldCharType="end"/>
    </w:r>
  </w:p>
  <w:p w14:paraId="1E7E4C57" w14:textId="77777777" w:rsidR="007D7078" w:rsidRDefault="007D7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669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E2437"/>
    <w:multiLevelType w:val="hybridMultilevel"/>
    <w:tmpl w:val="665A0C0C"/>
    <w:lvl w:ilvl="0" w:tplc="00344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D33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C62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B1ECF"/>
    <w:multiLevelType w:val="multilevel"/>
    <w:tmpl w:val="A2F8863E"/>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2F9A6B47"/>
    <w:multiLevelType w:val="multilevel"/>
    <w:tmpl w:val="B2E80350"/>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1B121E1"/>
    <w:multiLevelType w:val="hybridMultilevel"/>
    <w:tmpl w:val="438EF628"/>
    <w:lvl w:ilvl="0" w:tplc="EA8E0D4E">
      <w:start w:val="1"/>
      <w:numFmt w:val="decimal"/>
      <w:lvlText w:val="%1."/>
      <w:lvlJc w:val="left"/>
      <w:pPr>
        <w:ind w:left="1020" w:hanging="360"/>
      </w:pPr>
      <w:rPr>
        <w:rFonts w:ascii="Times New Roman" w:eastAsia="Times New Roman" w:hAnsi="Times New Roman" w:cs="Times New Roman"/>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325A6C2A"/>
    <w:multiLevelType w:val="hybridMultilevel"/>
    <w:tmpl w:val="AE42A17E"/>
    <w:lvl w:ilvl="0" w:tplc="0E02AC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0FA7B6D"/>
    <w:multiLevelType w:val="hybridMultilevel"/>
    <w:tmpl w:val="FD10DB66"/>
    <w:lvl w:ilvl="0" w:tplc="0C0C7F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9A32584"/>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4C6F01DB"/>
    <w:multiLevelType w:val="hybridMultilevel"/>
    <w:tmpl w:val="D0A01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C17C12"/>
    <w:multiLevelType w:val="hybridMultilevel"/>
    <w:tmpl w:val="45CE723A"/>
    <w:lvl w:ilvl="0" w:tplc="0419000F">
      <w:start w:val="1"/>
      <w:numFmt w:val="decimal"/>
      <w:lvlText w:val="%1."/>
      <w:lvlJc w:val="left"/>
      <w:pPr>
        <w:tabs>
          <w:tab w:val="num" w:pos="723"/>
        </w:tabs>
        <w:ind w:left="723" w:hanging="360"/>
      </w:p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3" w15:restartNumberingAfterBreak="0">
    <w:nsid w:val="6788096E"/>
    <w:multiLevelType w:val="hybridMultilevel"/>
    <w:tmpl w:val="665A0C0C"/>
    <w:lvl w:ilvl="0" w:tplc="00344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12"/>
  </w:num>
  <w:num w:numId="6">
    <w:abstractNumId w:val="10"/>
  </w:num>
  <w:num w:numId="7">
    <w:abstractNumId w:val="8"/>
  </w:num>
  <w:num w:numId="8">
    <w:abstractNumId w:val="4"/>
  </w:num>
  <w:num w:numId="9">
    <w:abstractNumId w:val="6"/>
  </w:num>
  <w:num w:numId="10">
    <w:abstractNumId w:val="1"/>
  </w:num>
  <w:num w:numId="11">
    <w:abstractNumId w:val="9"/>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F8"/>
    <w:rsid w:val="00005B0F"/>
    <w:rsid w:val="00011B1F"/>
    <w:rsid w:val="00014D84"/>
    <w:rsid w:val="00014F08"/>
    <w:rsid w:val="000156D0"/>
    <w:rsid w:val="00017709"/>
    <w:rsid w:val="00037AA1"/>
    <w:rsid w:val="0004266F"/>
    <w:rsid w:val="00044293"/>
    <w:rsid w:val="00045A99"/>
    <w:rsid w:val="00050CFC"/>
    <w:rsid w:val="00055AD7"/>
    <w:rsid w:val="00057A72"/>
    <w:rsid w:val="000637C0"/>
    <w:rsid w:val="000700A3"/>
    <w:rsid w:val="00073F56"/>
    <w:rsid w:val="00080902"/>
    <w:rsid w:val="00083A9B"/>
    <w:rsid w:val="00084184"/>
    <w:rsid w:val="00090CD8"/>
    <w:rsid w:val="0009181C"/>
    <w:rsid w:val="00091C85"/>
    <w:rsid w:val="000B5DC1"/>
    <w:rsid w:val="000C6642"/>
    <w:rsid w:val="000D45CD"/>
    <w:rsid w:val="000D4A9A"/>
    <w:rsid w:val="000D6069"/>
    <w:rsid w:val="000E579D"/>
    <w:rsid w:val="000F4C6C"/>
    <w:rsid w:val="000F66DC"/>
    <w:rsid w:val="00104EA1"/>
    <w:rsid w:val="00106DC4"/>
    <w:rsid w:val="00115077"/>
    <w:rsid w:val="00117034"/>
    <w:rsid w:val="001214E4"/>
    <w:rsid w:val="00127088"/>
    <w:rsid w:val="00130EC2"/>
    <w:rsid w:val="001324B8"/>
    <w:rsid w:val="0013584B"/>
    <w:rsid w:val="00140EB8"/>
    <w:rsid w:val="001455DF"/>
    <w:rsid w:val="00145ABE"/>
    <w:rsid w:val="001558C6"/>
    <w:rsid w:val="00163040"/>
    <w:rsid w:val="00163093"/>
    <w:rsid w:val="00163648"/>
    <w:rsid w:val="00164468"/>
    <w:rsid w:val="00164D2E"/>
    <w:rsid w:val="00174E11"/>
    <w:rsid w:val="001862FC"/>
    <w:rsid w:val="00186E15"/>
    <w:rsid w:val="00187F18"/>
    <w:rsid w:val="0019261C"/>
    <w:rsid w:val="00192D61"/>
    <w:rsid w:val="00193D7B"/>
    <w:rsid w:val="00195EB0"/>
    <w:rsid w:val="00197177"/>
    <w:rsid w:val="001A6558"/>
    <w:rsid w:val="001A7514"/>
    <w:rsid w:val="001B1ED4"/>
    <w:rsid w:val="001C443B"/>
    <w:rsid w:val="001D63BF"/>
    <w:rsid w:val="001D6B37"/>
    <w:rsid w:val="001D7387"/>
    <w:rsid w:val="001E0B4C"/>
    <w:rsid w:val="001E4A31"/>
    <w:rsid w:val="001E4D83"/>
    <w:rsid w:val="001E5CAC"/>
    <w:rsid w:val="001F68F3"/>
    <w:rsid w:val="002051B8"/>
    <w:rsid w:val="00205367"/>
    <w:rsid w:val="002130B7"/>
    <w:rsid w:val="00217154"/>
    <w:rsid w:val="00217608"/>
    <w:rsid w:val="00223B0A"/>
    <w:rsid w:val="00232C95"/>
    <w:rsid w:val="0023423E"/>
    <w:rsid w:val="00240BAF"/>
    <w:rsid w:val="002410B3"/>
    <w:rsid w:val="002418C1"/>
    <w:rsid w:val="00243806"/>
    <w:rsid w:val="00243D19"/>
    <w:rsid w:val="002440BE"/>
    <w:rsid w:val="00255113"/>
    <w:rsid w:val="002551B4"/>
    <w:rsid w:val="0025722A"/>
    <w:rsid w:val="00262AEE"/>
    <w:rsid w:val="00264634"/>
    <w:rsid w:val="00266275"/>
    <w:rsid w:val="00275A9C"/>
    <w:rsid w:val="0028214C"/>
    <w:rsid w:val="00283521"/>
    <w:rsid w:val="00290DB1"/>
    <w:rsid w:val="00291913"/>
    <w:rsid w:val="00293D82"/>
    <w:rsid w:val="00295525"/>
    <w:rsid w:val="00297A2D"/>
    <w:rsid w:val="002B1978"/>
    <w:rsid w:val="002B242A"/>
    <w:rsid w:val="002C569A"/>
    <w:rsid w:val="002D4BCD"/>
    <w:rsid w:val="002D6A86"/>
    <w:rsid w:val="002E6DFB"/>
    <w:rsid w:val="002F3B23"/>
    <w:rsid w:val="00300A82"/>
    <w:rsid w:val="0030659B"/>
    <w:rsid w:val="00320F99"/>
    <w:rsid w:val="003227F3"/>
    <w:rsid w:val="003247D3"/>
    <w:rsid w:val="003249F2"/>
    <w:rsid w:val="00326E48"/>
    <w:rsid w:val="00327A69"/>
    <w:rsid w:val="003402A0"/>
    <w:rsid w:val="00341143"/>
    <w:rsid w:val="00341F25"/>
    <w:rsid w:val="00342C0E"/>
    <w:rsid w:val="0034480B"/>
    <w:rsid w:val="00344E26"/>
    <w:rsid w:val="00352140"/>
    <w:rsid w:val="00355E5B"/>
    <w:rsid w:val="00357A32"/>
    <w:rsid w:val="003637D5"/>
    <w:rsid w:val="003768D6"/>
    <w:rsid w:val="00383424"/>
    <w:rsid w:val="00390F93"/>
    <w:rsid w:val="00395389"/>
    <w:rsid w:val="00395720"/>
    <w:rsid w:val="003A1A43"/>
    <w:rsid w:val="003A5AE0"/>
    <w:rsid w:val="003A6B92"/>
    <w:rsid w:val="003A6C04"/>
    <w:rsid w:val="003A6C1E"/>
    <w:rsid w:val="003A6D2D"/>
    <w:rsid w:val="003A6E53"/>
    <w:rsid w:val="003D0C1D"/>
    <w:rsid w:val="003E068B"/>
    <w:rsid w:val="003E0701"/>
    <w:rsid w:val="003E66BE"/>
    <w:rsid w:val="003F170B"/>
    <w:rsid w:val="003F46FB"/>
    <w:rsid w:val="003F5DF2"/>
    <w:rsid w:val="00411C37"/>
    <w:rsid w:val="00412D95"/>
    <w:rsid w:val="0041309A"/>
    <w:rsid w:val="00420FEB"/>
    <w:rsid w:val="0042785A"/>
    <w:rsid w:val="00431463"/>
    <w:rsid w:val="00431EC3"/>
    <w:rsid w:val="004353F5"/>
    <w:rsid w:val="004362F8"/>
    <w:rsid w:val="00445E9F"/>
    <w:rsid w:val="004514B9"/>
    <w:rsid w:val="00464C45"/>
    <w:rsid w:val="00465258"/>
    <w:rsid w:val="00465490"/>
    <w:rsid w:val="004720D2"/>
    <w:rsid w:val="0047294D"/>
    <w:rsid w:val="0047386B"/>
    <w:rsid w:val="004810D1"/>
    <w:rsid w:val="00486D5A"/>
    <w:rsid w:val="004873B9"/>
    <w:rsid w:val="00493B7A"/>
    <w:rsid w:val="004963E7"/>
    <w:rsid w:val="004A07CD"/>
    <w:rsid w:val="004A20C1"/>
    <w:rsid w:val="004A2121"/>
    <w:rsid w:val="004B280F"/>
    <w:rsid w:val="004B5D0A"/>
    <w:rsid w:val="004B6C5C"/>
    <w:rsid w:val="004B7734"/>
    <w:rsid w:val="004C5823"/>
    <w:rsid w:val="004D419C"/>
    <w:rsid w:val="004D7921"/>
    <w:rsid w:val="004E026A"/>
    <w:rsid w:val="004E6DFC"/>
    <w:rsid w:val="004F25AE"/>
    <w:rsid w:val="004F5B75"/>
    <w:rsid w:val="004F6BDE"/>
    <w:rsid w:val="00502075"/>
    <w:rsid w:val="00505005"/>
    <w:rsid w:val="005061E7"/>
    <w:rsid w:val="00510E5F"/>
    <w:rsid w:val="00511A37"/>
    <w:rsid w:val="00511B14"/>
    <w:rsid w:val="00525B97"/>
    <w:rsid w:val="00535521"/>
    <w:rsid w:val="005405AB"/>
    <w:rsid w:val="00545467"/>
    <w:rsid w:val="00552B69"/>
    <w:rsid w:val="00552FE4"/>
    <w:rsid w:val="00556702"/>
    <w:rsid w:val="00565FDC"/>
    <w:rsid w:val="00570FEC"/>
    <w:rsid w:val="00571186"/>
    <w:rsid w:val="00575D59"/>
    <w:rsid w:val="00582C50"/>
    <w:rsid w:val="00583846"/>
    <w:rsid w:val="005853DB"/>
    <w:rsid w:val="0058771C"/>
    <w:rsid w:val="005A0D2D"/>
    <w:rsid w:val="005A1890"/>
    <w:rsid w:val="005B650E"/>
    <w:rsid w:val="005C2115"/>
    <w:rsid w:val="005C3666"/>
    <w:rsid w:val="005D04DB"/>
    <w:rsid w:val="005D509A"/>
    <w:rsid w:val="005E64AF"/>
    <w:rsid w:val="005F132A"/>
    <w:rsid w:val="005F72F6"/>
    <w:rsid w:val="005F7A28"/>
    <w:rsid w:val="006004AA"/>
    <w:rsid w:val="006068E7"/>
    <w:rsid w:val="0061044D"/>
    <w:rsid w:val="00611C85"/>
    <w:rsid w:val="00622F88"/>
    <w:rsid w:val="00626915"/>
    <w:rsid w:val="00631CE1"/>
    <w:rsid w:val="006376F4"/>
    <w:rsid w:val="00645099"/>
    <w:rsid w:val="006510AC"/>
    <w:rsid w:val="00655058"/>
    <w:rsid w:val="0067260D"/>
    <w:rsid w:val="00674BE9"/>
    <w:rsid w:val="00681483"/>
    <w:rsid w:val="00682531"/>
    <w:rsid w:val="0068440A"/>
    <w:rsid w:val="00685832"/>
    <w:rsid w:val="00685F52"/>
    <w:rsid w:val="00686932"/>
    <w:rsid w:val="00690C09"/>
    <w:rsid w:val="00690C13"/>
    <w:rsid w:val="00693346"/>
    <w:rsid w:val="00694EB0"/>
    <w:rsid w:val="006A4386"/>
    <w:rsid w:val="006B10A8"/>
    <w:rsid w:val="006B323C"/>
    <w:rsid w:val="006B45FD"/>
    <w:rsid w:val="006B6E84"/>
    <w:rsid w:val="006C0A03"/>
    <w:rsid w:val="006C773C"/>
    <w:rsid w:val="006D02A4"/>
    <w:rsid w:val="006D035D"/>
    <w:rsid w:val="006D271C"/>
    <w:rsid w:val="006D2DFC"/>
    <w:rsid w:val="006D5AE9"/>
    <w:rsid w:val="006E1276"/>
    <w:rsid w:val="006E4DCE"/>
    <w:rsid w:val="006F1B14"/>
    <w:rsid w:val="006F7BF9"/>
    <w:rsid w:val="007006BC"/>
    <w:rsid w:val="00700EDD"/>
    <w:rsid w:val="00704376"/>
    <w:rsid w:val="007101C6"/>
    <w:rsid w:val="00710F42"/>
    <w:rsid w:val="00721C75"/>
    <w:rsid w:val="007236E1"/>
    <w:rsid w:val="00724DFD"/>
    <w:rsid w:val="007307DB"/>
    <w:rsid w:val="00735BDD"/>
    <w:rsid w:val="0074091B"/>
    <w:rsid w:val="00740F7C"/>
    <w:rsid w:val="0074662E"/>
    <w:rsid w:val="007528F8"/>
    <w:rsid w:val="007652BD"/>
    <w:rsid w:val="007703AB"/>
    <w:rsid w:val="007816DA"/>
    <w:rsid w:val="007823B1"/>
    <w:rsid w:val="00783878"/>
    <w:rsid w:val="007840D9"/>
    <w:rsid w:val="007845CC"/>
    <w:rsid w:val="00790C53"/>
    <w:rsid w:val="00792A3D"/>
    <w:rsid w:val="00796B1A"/>
    <w:rsid w:val="007A18E2"/>
    <w:rsid w:val="007A44B8"/>
    <w:rsid w:val="007A568B"/>
    <w:rsid w:val="007A77A3"/>
    <w:rsid w:val="007B038E"/>
    <w:rsid w:val="007B4686"/>
    <w:rsid w:val="007C367C"/>
    <w:rsid w:val="007D7078"/>
    <w:rsid w:val="007E2EB5"/>
    <w:rsid w:val="007E76E9"/>
    <w:rsid w:val="007F3330"/>
    <w:rsid w:val="007F3CCA"/>
    <w:rsid w:val="007F5688"/>
    <w:rsid w:val="007F7D88"/>
    <w:rsid w:val="00802C27"/>
    <w:rsid w:val="0080538C"/>
    <w:rsid w:val="008059B8"/>
    <w:rsid w:val="00811B58"/>
    <w:rsid w:val="00823E33"/>
    <w:rsid w:val="0083418E"/>
    <w:rsid w:val="00837E26"/>
    <w:rsid w:val="00846491"/>
    <w:rsid w:val="00846551"/>
    <w:rsid w:val="0085087C"/>
    <w:rsid w:val="00851ED9"/>
    <w:rsid w:val="00857917"/>
    <w:rsid w:val="008627BC"/>
    <w:rsid w:val="008637B2"/>
    <w:rsid w:val="00864795"/>
    <w:rsid w:val="00866153"/>
    <w:rsid w:val="00870DE5"/>
    <w:rsid w:val="0087137D"/>
    <w:rsid w:val="00872DE5"/>
    <w:rsid w:val="00874514"/>
    <w:rsid w:val="00881A32"/>
    <w:rsid w:val="00886F76"/>
    <w:rsid w:val="0089154A"/>
    <w:rsid w:val="00893B84"/>
    <w:rsid w:val="008A00C3"/>
    <w:rsid w:val="008A2CF7"/>
    <w:rsid w:val="008A50C6"/>
    <w:rsid w:val="008A6B2D"/>
    <w:rsid w:val="008A7E21"/>
    <w:rsid w:val="008B5E53"/>
    <w:rsid w:val="008B6C51"/>
    <w:rsid w:val="008B70E4"/>
    <w:rsid w:val="008C3C30"/>
    <w:rsid w:val="008D1450"/>
    <w:rsid w:val="008D2312"/>
    <w:rsid w:val="008D2400"/>
    <w:rsid w:val="008D282A"/>
    <w:rsid w:val="008F1C75"/>
    <w:rsid w:val="00903830"/>
    <w:rsid w:val="00904BDE"/>
    <w:rsid w:val="00905C8F"/>
    <w:rsid w:val="00915806"/>
    <w:rsid w:val="0091604B"/>
    <w:rsid w:val="00921319"/>
    <w:rsid w:val="00935183"/>
    <w:rsid w:val="00941670"/>
    <w:rsid w:val="00941ADD"/>
    <w:rsid w:val="009553A4"/>
    <w:rsid w:val="00965335"/>
    <w:rsid w:val="00966D49"/>
    <w:rsid w:val="009721FE"/>
    <w:rsid w:val="00975593"/>
    <w:rsid w:val="00976955"/>
    <w:rsid w:val="00977250"/>
    <w:rsid w:val="009804E3"/>
    <w:rsid w:val="0098505E"/>
    <w:rsid w:val="00992573"/>
    <w:rsid w:val="00992734"/>
    <w:rsid w:val="009949BC"/>
    <w:rsid w:val="009977C9"/>
    <w:rsid w:val="009A1D5C"/>
    <w:rsid w:val="009A3DEB"/>
    <w:rsid w:val="009B2220"/>
    <w:rsid w:val="009B48E8"/>
    <w:rsid w:val="009D116F"/>
    <w:rsid w:val="009D16A5"/>
    <w:rsid w:val="009D3CB5"/>
    <w:rsid w:val="009E0D4C"/>
    <w:rsid w:val="009E241A"/>
    <w:rsid w:val="009E732C"/>
    <w:rsid w:val="009F1178"/>
    <w:rsid w:val="009F79AE"/>
    <w:rsid w:val="00A01FEB"/>
    <w:rsid w:val="00A02D35"/>
    <w:rsid w:val="00A132FD"/>
    <w:rsid w:val="00A146F2"/>
    <w:rsid w:val="00A154E5"/>
    <w:rsid w:val="00A17F76"/>
    <w:rsid w:val="00A25114"/>
    <w:rsid w:val="00A26DBA"/>
    <w:rsid w:val="00A33305"/>
    <w:rsid w:val="00A349CF"/>
    <w:rsid w:val="00A44D14"/>
    <w:rsid w:val="00A61BD5"/>
    <w:rsid w:val="00A7432C"/>
    <w:rsid w:val="00A74B28"/>
    <w:rsid w:val="00A95C01"/>
    <w:rsid w:val="00AA04F7"/>
    <w:rsid w:val="00AA2608"/>
    <w:rsid w:val="00AA5597"/>
    <w:rsid w:val="00AA764C"/>
    <w:rsid w:val="00AB00C5"/>
    <w:rsid w:val="00AB1F12"/>
    <w:rsid w:val="00AB28E0"/>
    <w:rsid w:val="00AB6488"/>
    <w:rsid w:val="00AC755A"/>
    <w:rsid w:val="00AD21E0"/>
    <w:rsid w:val="00AE30DF"/>
    <w:rsid w:val="00AF04F6"/>
    <w:rsid w:val="00AF1539"/>
    <w:rsid w:val="00B0262A"/>
    <w:rsid w:val="00B06184"/>
    <w:rsid w:val="00B10049"/>
    <w:rsid w:val="00B1689E"/>
    <w:rsid w:val="00B169DA"/>
    <w:rsid w:val="00B202A5"/>
    <w:rsid w:val="00B20588"/>
    <w:rsid w:val="00B22B0D"/>
    <w:rsid w:val="00B25B02"/>
    <w:rsid w:val="00B26E78"/>
    <w:rsid w:val="00B30625"/>
    <w:rsid w:val="00B32A87"/>
    <w:rsid w:val="00B33919"/>
    <w:rsid w:val="00B36916"/>
    <w:rsid w:val="00B44B85"/>
    <w:rsid w:val="00B467AC"/>
    <w:rsid w:val="00B50B85"/>
    <w:rsid w:val="00B52CC7"/>
    <w:rsid w:val="00B56D58"/>
    <w:rsid w:val="00B6102C"/>
    <w:rsid w:val="00B6247B"/>
    <w:rsid w:val="00B632D6"/>
    <w:rsid w:val="00B65BA1"/>
    <w:rsid w:val="00B66986"/>
    <w:rsid w:val="00B66F90"/>
    <w:rsid w:val="00B75237"/>
    <w:rsid w:val="00B7673D"/>
    <w:rsid w:val="00B80B59"/>
    <w:rsid w:val="00B8164E"/>
    <w:rsid w:val="00B8219C"/>
    <w:rsid w:val="00B833BB"/>
    <w:rsid w:val="00BA0686"/>
    <w:rsid w:val="00BA579B"/>
    <w:rsid w:val="00BA5FC3"/>
    <w:rsid w:val="00BB47E1"/>
    <w:rsid w:val="00BB4D4F"/>
    <w:rsid w:val="00BB7727"/>
    <w:rsid w:val="00BC184E"/>
    <w:rsid w:val="00BD16B8"/>
    <w:rsid w:val="00BD5DA3"/>
    <w:rsid w:val="00BE4AC8"/>
    <w:rsid w:val="00BE4DC5"/>
    <w:rsid w:val="00BE68C5"/>
    <w:rsid w:val="00BF0F15"/>
    <w:rsid w:val="00BF16D0"/>
    <w:rsid w:val="00BF5546"/>
    <w:rsid w:val="00C02310"/>
    <w:rsid w:val="00C0423D"/>
    <w:rsid w:val="00C055FA"/>
    <w:rsid w:val="00C07C88"/>
    <w:rsid w:val="00C10BE6"/>
    <w:rsid w:val="00C20A74"/>
    <w:rsid w:val="00C231E2"/>
    <w:rsid w:val="00C241B0"/>
    <w:rsid w:val="00C25936"/>
    <w:rsid w:val="00C304CA"/>
    <w:rsid w:val="00C317AC"/>
    <w:rsid w:val="00C354EE"/>
    <w:rsid w:val="00C37143"/>
    <w:rsid w:val="00C43045"/>
    <w:rsid w:val="00C43EE2"/>
    <w:rsid w:val="00C46157"/>
    <w:rsid w:val="00C46DCD"/>
    <w:rsid w:val="00C503BB"/>
    <w:rsid w:val="00C52787"/>
    <w:rsid w:val="00C565CC"/>
    <w:rsid w:val="00C67502"/>
    <w:rsid w:val="00C81F67"/>
    <w:rsid w:val="00C87EE7"/>
    <w:rsid w:val="00CA3D41"/>
    <w:rsid w:val="00CB2581"/>
    <w:rsid w:val="00CC0B35"/>
    <w:rsid w:val="00CC4527"/>
    <w:rsid w:val="00CC49BC"/>
    <w:rsid w:val="00CD22A3"/>
    <w:rsid w:val="00CD4870"/>
    <w:rsid w:val="00CD4EC0"/>
    <w:rsid w:val="00CD7644"/>
    <w:rsid w:val="00CE0756"/>
    <w:rsid w:val="00CE41C1"/>
    <w:rsid w:val="00CE7B32"/>
    <w:rsid w:val="00D0246D"/>
    <w:rsid w:val="00D149E9"/>
    <w:rsid w:val="00D2085E"/>
    <w:rsid w:val="00D21543"/>
    <w:rsid w:val="00D2552B"/>
    <w:rsid w:val="00D3378D"/>
    <w:rsid w:val="00D55D09"/>
    <w:rsid w:val="00D57E5A"/>
    <w:rsid w:val="00D63A12"/>
    <w:rsid w:val="00D65509"/>
    <w:rsid w:val="00D70A46"/>
    <w:rsid w:val="00D72C84"/>
    <w:rsid w:val="00D72E8F"/>
    <w:rsid w:val="00D7589A"/>
    <w:rsid w:val="00D76F81"/>
    <w:rsid w:val="00D843C9"/>
    <w:rsid w:val="00D855F4"/>
    <w:rsid w:val="00D86A73"/>
    <w:rsid w:val="00D97D23"/>
    <w:rsid w:val="00DA6764"/>
    <w:rsid w:val="00DB74CE"/>
    <w:rsid w:val="00DC11A0"/>
    <w:rsid w:val="00DD5D62"/>
    <w:rsid w:val="00DD5DD9"/>
    <w:rsid w:val="00DD6121"/>
    <w:rsid w:val="00DD7DA4"/>
    <w:rsid w:val="00DD7E9B"/>
    <w:rsid w:val="00DE16A6"/>
    <w:rsid w:val="00DE4C52"/>
    <w:rsid w:val="00DE5ADF"/>
    <w:rsid w:val="00DE606D"/>
    <w:rsid w:val="00DE7335"/>
    <w:rsid w:val="00DF0187"/>
    <w:rsid w:val="00DF0376"/>
    <w:rsid w:val="00DF305C"/>
    <w:rsid w:val="00E05CF1"/>
    <w:rsid w:val="00E06757"/>
    <w:rsid w:val="00E13A1D"/>
    <w:rsid w:val="00E17765"/>
    <w:rsid w:val="00E20F5B"/>
    <w:rsid w:val="00E25A88"/>
    <w:rsid w:val="00E27C71"/>
    <w:rsid w:val="00E32445"/>
    <w:rsid w:val="00E42251"/>
    <w:rsid w:val="00E45274"/>
    <w:rsid w:val="00E46814"/>
    <w:rsid w:val="00E61BD0"/>
    <w:rsid w:val="00E800A6"/>
    <w:rsid w:val="00E8413A"/>
    <w:rsid w:val="00E8427F"/>
    <w:rsid w:val="00E8726F"/>
    <w:rsid w:val="00E92F9C"/>
    <w:rsid w:val="00E93F77"/>
    <w:rsid w:val="00E94047"/>
    <w:rsid w:val="00E94AD7"/>
    <w:rsid w:val="00EA21EB"/>
    <w:rsid w:val="00EA39D2"/>
    <w:rsid w:val="00EA5DBB"/>
    <w:rsid w:val="00EA6B43"/>
    <w:rsid w:val="00EC3128"/>
    <w:rsid w:val="00ED0ACF"/>
    <w:rsid w:val="00ED5BE2"/>
    <w:rsid w:val="00ED6354"/>
    <w:rsid w:val="00EE16E0"/>
    <w:rsid w:val="00EE3793"/>
    <w:rsid w:val="00EE3C37"/>
    <w:rsid w:val="00EE44AD"/>
    <w:rsid w:val="00EF413A"/>
    <w:rsid w:val="00EF4DD3"/>
    <w:rsid w:val="00EF5859"/>
    <w:rsid w:val="00F10D07"/>
    <w:rsid w:val="00F16152"/>
    <w:rsid w:val="00F20706"/>
    <w:rsid w:val="00F24AD4"/>
    <w:rsid w:val="00F30387"/>
    <w:rsid w:val="00F326B1"/>
    <w:rsid w:val="00F35B7E"/>
    <w:rsid w:val="00F43406"/>
    <w:rsid w:val="00F43C57"/>
    <w:rsid w:val="00F44C71"/>
    <w:rsid w:val="00F47997"/>
    <w:rsid w:val="00F50ED8"/>
    <w:rsid w:val="00F53FAF"/>
    <w:rsid w:val="00F5606E"/>
    <w:rsid w:val="00F57F6D"/>
    <w:rsid w:val="00F815ED"/>
    <w:rsid w:val="00F856FD"/>
    <w:rsid w:val="00F91C0B"/>
    <w:rsid w:val="00FB182A"/>
    <w:rsid w:val="00FB7A8F"/>
    <w:rsid w:val="00FC0852"/>
    <w:rsid w:val="00FC555D"/>
    <w:rsid w:val="00FC6F78"/>
    <w:rsid w:val="00FD217B"/>
    <w:rsid w:val="00FD301B"/>
    <w:rsid w:val="00FE0151"/>
    <w:rsid w:val="00FE08E5"/>
    <w:rsid w:val="00FE13A5"/>
    <w:rsid w:val="00FE2356"/>
    <w:rsid w:val="00FE6E38"/>
    <w:rsid w:val="00FE7DA5"/>
    <w:rsid w:val="00FF2C5E"/>
    <w:rsid w:val="00FF5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D961"/>
  <w15:chartTrackingRefBased/>
  <w15:docId w15:val="{E8D98236-0334-46C7-BA3C-040BF6B6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FC"/>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4E6DFC"/>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FC"/>
    <w:rPr>
      <w:rFonts w:ascii="Times New Roman" w:eastAsia="Times New Roman" w:hAnsi="Times New Roman" w:cs="Times New Roman"/>
      <w:sz w:val="28"/>
      <w:szCs w:val="20"/>
    </w:rPr>
  </w:style>
  <w:style w:type="character" w:styleId="Hyperlink">
    <w:name w:val="Hyperlink"/>
    <w:rsid w:val="004E6DFC"/>
    <w:rPr>
      <w:color w:val="0000FF"/>
      <w:u w:val="single"/>
    </w:rPr>
  </w:style>
  <w:style w:type="paragraph" w:styleId="Footer">
    <w:name w:val="footer"/>
    <w:basedOn w:val="Normal"/>
    <w:link w:val="FooterChar"/>
    <w:rsid w:val="004E6DFC"/>
    <w:pPr>
      <w:tabs>
        <w:tab w:val="center" w:pos="4153"/>
        <w:tab w:val="right" w:pos="8306"/>
      </w:tabs>
    </w:pPr>
  </w:style>
  <w:style w:type="character" w:customStyle="1" w:styleId="FooterChar">
    <w:name w:val="Footer Char"/>
    <w:basedOn w:val="DefaultParagraphFont"/>
    <w:link w:val="Footer"/>
    <w:rsid w:val="004E6DFC"/>
    <w:rPr>
      <w:rFonts w:ascii="Times New Roman" w:eastAsia="Times New Roman" w:hAnsi="Times New Roman" w:cs="Times New Roman"/>
      <w:sz w:val="28"/>
      <w:szCs w:val="20"/>
      <w:lang w:eastAsia="lv-LV"/>
    </w:rPr>
  </w:style>
  <w:style w:type="paragraph" w:styleId="Header">
    <w:name w:val="header"/>
    <w:basedOn w:val="Normal"/>
    <w:link w:val="HeaderChar"/>
    <w:rsid w:val="004E6DFC"/>
    <w:pPr>
      <w:tabs>
        <w:tab w:val="center" w:pos="4153"/>
        <w:tab w:val="right" w:pos="8306"/>
      </w:tabs>
    </w:pPr>
  </w:style>
  <w:style w:type="character" w:customStyle="1" w:styleId="HeaderChar">
    <w:name w:val="Header Char"/>
    <w:basedOn w:val="DefaultParagraphFont"/>
    <w:link w:val="Header"/>
    <w:rsid w:val="004E6DFC"/>
    <w:rPr>
      <w:rFonts w:ascii="Times New Roman" w:eastAsia="Times New Roman" w:hAnsi="Times New Roman" w:cs="Times New Roman"/>
      <w:sz w:val="28"/>
      <w:szCs w:val="20"/>
      <w:lang w:eastAsia="lv-LV"/>
    </w:rPr>
  </w:style>
  <w:style w:type="character" w:styleId="PageNumber">
    <w:name w:val="page number"/>
    <w:basedOn w:val="DefaultParagraphFont"/>
    <w:rsid w:val="004E6DFC"/>
  </w:style>
  <w:style w:type="paragraph" w:customStyle="1" w:styleId="naisnod">
    <w:name w:val="naisnod"/>
    <w:basedOn w:val="Normal"/>
    <w:rsid w:val="004E6DFC"/>
    <w:pPr>
      <w:spacing w:before="100" w:beforeAutospacing="1" w:after="100" w:afterAutospacing="1"/>
    </w:pPr>
    <w:rPr>
      <w:sz w:val="24"/>
      <w:szCs w:val="24"/>
      <w:lang w:val="en-US" w:eastAsia="en-US"/>
    </w:rPr>
  </w:style>
  <w:style w:type="paragraph" w:customStyle="1" w:styleId="naislab">
    <w:name w:val="naislab"/>
    <w:basedOn w:val="Normal"/>
    <w:rsid w:val="004E6DFC"/>
    <w:pPr>
      <w:spacing w:before="75" w:after="75"/>
      <w:jc w:val="right"/>
    </w:pPr>
    <w:rPr>
      <w:sz w:val="24"/>
      <w:szCs w:val="24"/>
    </w:rPr>
  </w:style>
  <w:style w:type="paragraph" w:styleId="BalloonText">
    <w:name w:val="Balloon Text"/>
    <w:basedOn w:val="Normal"/>
    <w:link w:val="BalloonTextChar"/>
    <w:uiPriority w:val="99"/>
    <w:semiHidden/>
    <w:unhideWhenUsed/>
    <w:rsid w:val="005B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E"/>
    <w:rPr>
      <w:rFonts w:ascii="Segoe UI" w:eastAsia="Times New Roman" w:hAnsi="Segoe UI" w:cs="Segoe UI"/>
      <w:sz w:val="18"/>
      <w:szCs w:val="18"/>
      <w:lang w:eastAsia="lv-LV"/>
    </w:rPr>
  </w:style>
  <w:style w:type="paragraph" w:styleId="ListParagraph">
    <w:name w:val="List Paragraph"/>
    <w:basedOn w:val="Normal"/>
    <w:uiPriority w:val="34"/>
    <w:qFormat/>
    <w:rsid w:val="00ED0ACF"/>
    <w:pPr>
      <w:ind w:left="720"/>
      <w:contextualSpacing/>
    </w:pPr>
  </w:style>
  <w:style w:type="character" w:styleId="CommentReference">
    <w:name w:val="annotation reference"/>
    <w:basedOn w:val="DefaultParagraphFont"/>
    <w:uiPriority w:val="99"/>
    <w:semiHidden/>
    <w:unhideWhenUsed/>
    <w:rsid w:val="003A6C1E"/>
    <w:rPr>
      <w:sz w:val="16"/>
      <w:szCs w:val="16"/>
    </w:rPr>
  </w:style>
  <w:style w:type="paragraph" w:styleId="CommentText">
    <w:name w:val="annotation text"/>
    <w:basedOn w:val="Normal"/>
    <w:link w:val="CommentTextChar"/>
    <w:uiPriority w:val="99"/>
    <w:semiHidden/>
    <w:unhideWhenUsed/>
    <w:rsid w:val="003A6C1E"/>
    <w:rPr>
      <w:sz w:val="20"/>
    </w:rPr>
  </w:style>
  <w:style w:type="character" w:customStyle="1" w:styleId="CommentTextChar">
    <w:name w:val="Comment Text Char"/>
    <w:basedOn w:val="DefaultParagraphFont"/>
    <w:link w:val="CommentText"/>
    <w:uiPriority w:val="99"/>
    <w:semiHidden/>
    <w:rsid w:val="003A6C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C1E"/>
    <w:rPr>
      <w:b/>
      <w:bCs/>
    </w:rPr>
  </w:style>
  <w:style w:type="character" w:customStyle="1" w:styleId="CommentSubjectChar">
    <w:name w:val="Comment Subject Char"/>
    <w:basedOn w:val="CommentTextChar"/>
    <w:link w:val="CommentSubject"/>
    <w:uiPriority w:val="99"/>
    <w:semiHidden/>
    <w:rsid w:val="003A6C1E"/>
    <w:rPr>
      <w:rFonts w:ascii="Times New Roman" w:eastAsia="Times New Roman" w:hAnsi="Times New Roman" w:cs="Times New Roman"/>
      <w:b/>
      <w:bCs/>
      <w:sz w:val="20"/>
      <w:szCs w:val="20"/>
      <w:lang w:eastAsia="lv-LV"/>
    </w:rPr>
  </w:style>
  <w:style w:type="paragraph" w:styleId="ListBullet">
    <w:name w:val="List Bullet"/>
    <w:basedOn w:val="Normal"/>
    <w:uiPriority w:val="99"/>
    <w:unhideWhenUsed/>
    <w:rsid w:val="000637C0"/>
    <w:pPr>
      <w:numPr>
        <w:numId w:val="2"/>
      </w:numPr>
      <w:contextualSpacing/>
    </w:pPr>
  </w:style>
  <w:style w:type="paragraph" w:customStyle="1" w:styleId="tv213">
    <w:name w:val="tv213"/>
    <w:basedOn w:val="Normal"/>
    <w:rsid w:val="008A00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4559-59E9-4E40-941D-048D72E2FBDA}">
  <ds:schemaRefs>
    <ds:schemaRef ds:uri="http://schemas.openxmlformats.org/officeDocument/2006/bibliography"/>
  </ds:schemaRefs>
</ds:datastoreItem>
</file>

<file path=customXml/itemProps2.xml><?xml version="1.0" encoding="utf-8"?>
<ds:datastoreItem xmlns:ds="http://schemas.openxmlformats.org/officeDocument/2006/customXml" ds:itemID="{C8FBD70C-5BA3-4326-B8FF-8F1A2412CDC5}">
  <ds:schemaRefs>
    <ds:schemaRef ds:uri="http://schemas.openxmlformats.org/officeDocument/2006/bibliography"/>
  </ds:schemaRefs>
</ds:datastoreItem>
</file>

<file path=customXml/itemProps3.xml><?xml version="1.0" encoding="utf-8"?>
<ds:datastoreItem xmlns:ds="http://schemas.openxmlformats.org/officeDocument/2006/customXml" ds:itemID="{255403E0-7A0E-47DB-B0B2-539D70EC0EDD}">
  <ds:schemaRefs>
    <ds:schemaRef ds:uri="http://schemas.openxmlformats.org/officeDocument/2006/bibliography"/>
  </ds:schemaRefs>
</ds:datastoreItem>
</file>

<file path=customXml/itemProps4.xml><?xml version="1.0" encoding="utf-8"?>
<ds:datastoreItem xmlns:ds="http://schemas.openxmlformats.org/officeDocument/2006/customXml" ds:itemID="{574DCD11-BB8C-4741-8E90-2D7279DF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13868</Words>
  <Characters>7905</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"Licenču un sertifikātu reģistra noteikumi"</vt:lpstr>
      <vt:lpstr/>
    </vt:vector>
  </TitlesOfParts>
  <Company>Iekšlietu ministrijas Informācijas centrs</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"Licenču un sertifikātu reģistra noteikumi"</dc:title>
  <dc:subject>Noteikumu projekts</dc:subject>
  <dc:creator>Edgars Rubins</dc:creator>
  <cp:keywords/>
  <dc:description>67208367, edgars.rubins@ic.iem.gov.lv</dc:description>
  <cp:lastModifiedBy>Aigars Ignatjevs</cp:lastModifiedBy>
  <cp:revision>16</cp:revision>
  <cp:lastPrinted>2020-02-03T12:44:00Z</cp:lastPrinted>
  <dcterms:created xsi:type="dcterms:W3CDTF">2020-01-10T07:54:00Z</dcterms:created>
  <dcterms:modified xsi:type="dcterms:W3CDTF">2020-02-07T09:28:00Z</dcterms:modified>
</cp:coreProperties>
</file>