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DBB" w:rsidRPr="003350F2" w:rsidRDefault="007F717E" w:rsidP="009E29B8">
      <w:pPr>
        <w:ind w:left="-284" w:right="-257"/>
        <w:jc w:val="center"/>
        <w:rPr>
          <w:b/>
          <w:sz w:val="26"/>
          <w:szCs w:val="26"/>
        </w:rPr>
      </w:pPr>
      <w:bookmarkStart w:id="0" w:name="OLE_LINK3"/>
      <w:bookmarkStart w:id="1" w:name="OLE_LINK4"/>
      <w:bookmarkStart w:id="2" w:name="OLE_LINK1"/>
      <w:bookmarkStart w:id="3" w:name="_GoBack"/>
      <w:bookmarkEnd w:id="3"/>
      <w:r>
        <w:rPr>
          <w:b/>
          <w:sz w:val="26"/>
          <w:szCs w:val="26"/>
        </w:rPr>
        <w:t>Ministru</w:t>
      </w:r>
      <w:r w:rsidR="00F93DBB" w:rsidRPr="003350F2">
        <w:rPr>
          <w:b/>
          <w:sz w:val="26"/>
          <w:szCs w:val="26"/>
        </w:rPr>
        <w:t xml:space="preserve"> kabineta rīkojuma projekta</w:t>
      </w:r>
    </w:p>
    <w:p w:rsidR="00761B03" w:rsidRDefault="00A95AA2" w:rsidP="009E29B8">
      <w:pPr>
        <w:ind w:left="-284" w:right="-257"/>
        <w:jc w:val="center"/>
        <w:rPr>
          <w:b/>
          <w:sz w:val="26"/>
          <w:szCs w:val="26"/>
        </w:rPr>
      </w:pPr>
      <w:r w:rsidRPr="003350F2">
        <w:rPr>
          <w:b/>
          <w:sz w:val="26"/>
          <w:szCs w:val="26"/>
        </w:rPr>
        <w:t>„</w:t>
      </w:r>
      <w:r w:rsidR="00376610" w:rsidRPr="00376610">
        <w:rPr>
          <w:b/>
          <w:sz w:val="26"/>
          <w:szCs w:val="26"/>
        </w:rPr>
        <w:t>Par iekārtu iegādi un dāvinājuma pieņemšanu attālināta mācību procesa nodrošināšanai</w:t>
      </w:r>
      <w:r w:rsidR="00F93DBB" w:rsidRPr="003350F2">
        <w:rPr>
          <w:b/>
          <w:sz w:val="26"/>
          <w:szCs w:val="26"/>
        </w:rPr>
        <w:t>”</w:t>
      </w:r>
      <w:r w:rsidR="00376610">
        <w:rPr>
          <w:b/>
          <w:sz w:val="26"/>
          <w:szCs w:val="26"/>
        </w:rPr>
        <w:t xml:space="preserve"> </w:t>
      </w:r>
      <w:r w:rsidR="00F93DBB" w:rsidRPr="003350F2">
        <w:rPr>
          <w:b/>
          <w:sz w:val="26"/>
          <w:szCs w:val="26"/>
        </w:rPr>
        <w:t>sākotnējās ietekmes novērtējuma ziņojums (anotācija)</w:t>
      </w:r>
    </w:p>
    <w:p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AE6730" w:rsidRPr="003350F2" w:rsidRDefault="002F1581" w:rsidP="000904DB">
            <w:pPr>
              <w:ind w:left="82" w:right="141"/>
              <w:jc w:val="both"/>
            </w:pPr>
            <w:r w:rsidRPr="003350F2">
              <w:t>Projekta mērķis ir rast risinājumu pašreizējai problemātikai saistībā ar</w:t>
            </w:r>
            <w:r w:rsidR="004A1FB5">
              <w:t xml:space="preserve"> nepietiekamo materiāli tehnisko nodrošinājumu vispārējās pamata un vidējās izglītības iestāžu izglītojamiem, lai Covid-19 izplatības ierobežošanai visā valsts teritorijā izsludinātās ārkārtējās situācijas </w:t>
            </w:r>
            <w:r w:rsidR="00141676" w:rsidRPr="00141676">
              <w:t>(Ministru kabineta 2020.</w:t>
            </w:r>
            <w:r w:rsidR="00141676">
              <w:t xml:space="preserve"> </w:t>
            </w:r>
            <w:r w:rsidR="00141676" w:rsidRPr="00141676">
              <w:t>gada 12.</w:t>
            </w:r>
            <w:r w:rsidR="00141676">
              <w:t xml:space="preserve"> marta rīkojums Nr. 103 „</w:t>
            </w:r>
            <w:r w:rsidR="00141676" w:rsidRPr="00141676">
              <w:t>Par ārkārtas situācijas izsludināšanu”)</w:t>
            </w:r>
            <w:r w:rsidR="00141676">
              <w:t xml:space="preserve"> </w:t>
            </w:r>
            <w:r w:rsidR="004A1FB5">
              <w:t xml:space="preserve">laikā varētu nodrošināt attālinātu mācību procesu. Risinājums paredz nodrošināt 2266 viedtālruņu un 2000 planšetu iegādi, šim mērķim izmantojot Izglītības un zinātnes ministrijas budžetā esošos līdzekļus </w:t>
            </w:r>
            <w:r w:rsidR="000904DB" w:rsidRPr="000904DB">
              <w:t xml:space="preserve">233 572 </w:t>
            </w:r>
            <w:r w:rsidR="004A1FB5" w:rsidRPr="004A1FB5">
              <w:rPr>
                <w:i/>
              </w:rPr>
              <w:t>euro</w:t>
            </w:r>
            <w:r w:rsidR="004A1FB5" w:rsidRPr="004A1FB5">
              <w:t xml:space="preserve"> apmērā</w:t>
            </w:r>
            <w:r w:rsidR="004A1FB5">
              <w:t xml:space="preserve">, kā arī budžeta programmā </w:t>
            </w:r>
            <w:r w:rsidR="004A1FB5" w:rsidRPr="004A1FB5">
              <w:t xml:space="preserve">„Līdzekļi neparedzētiem gadījumiem” </w:t>
            </w:r>
            <w:r w:rsidR="004A1FB5">
              <w:t>paredzētos līdzekļus</w:t>
            </w:r>
            <w:r w:rsidR="004A1FB5" w:rsidRPr="004A1FB5">
              <w:t xml:space="preserve"> </w:t>
            </w:r>
            <w:r w:rsidR="000904DB" w:rsidRPr="000904DB">
              <w:t xml:space="preserve">203 160 </w:t>
            </w:r>
            <w:r w:rsidR="004A1FB5" w:rsidRPr="004A1FB5">
              <w:rPr>
                <w:i/>
              </w:rPr>
              <w:t>euro</w:t>
            </w:r>
            <w:r w:rsidR="004A1FB5">
              <w:t xml:space="preserve"> apmērā</w:t>
            </w:r>
            <w:r w:rsidR="004A1FB5" w:rsidRPr="004A1FB5">
              <w:t>.</w:t>
            </w:r>
            <w:r w:rsidR="004A1FB5">
              <w:t xml:space="preserve"> Kopējā iekārtu iegādes summa </w:t>
            </w:r>
            <w:r w:rsidR="003D725A">
              <w:t xml:space="preserve">ir </w:t>
            </w:r>
            <w:r w:rsidR="004A1FB5">
              <w:t xml:space="preserve">436 732 </w:t>
            </w:r>
            <w:r w:rsidR="004A1FB5" w:rsidRPr="004A1FB5">
              <w:rPr>
                <w:i/>
              </w:rPr>
              <w:t>euro</w:t>
            </w:r>
            <w:r w:rsidR="004A1FB5">
              <w:t xml:space="preserve"> (tai skaitā </w:t>
            </w:r>
            <w:r w:rsidR="004A1FB5" w:rsidRPr="004A1FB5">
              <w:t xml:space="preserve"> </w:t>
            </w:r>
            <w:bdo w:val="ltr">
              <w:r w:rsidR="004A1FB5" w:rsidRPr="004A1FB5">
                <w:t>75 797</w:t>
              </w:r>
              <w:r w:rsidR="004A1FB5" w:rsidRPr="004A1FB5">
                <w:t>‬</w:t>
              </w:r>
              <w:r w:rsidR="004A1FB5">
                <w:t xml:space="preserve"> </w:t>
              </w:r>
              <w:r w:rsidR="004A1FB5" w:rsidRPr="004A1FB5">
                <w:rPr>
                  <w:i/>
                </w:rPr>
                <w:t>euro</w:t>
              </w:r>
              <w:r w:rsidR="004A1FB5">
                <w:t xml:space="preserve"> </w:t>
              </w:r>
              <w:r w:rsidR="004A1FB5" w:rsidRPr="004A1FB5">
                <w:t>pievienotās vērtības nodokļa samaksai</w:t>
              </w:r>
              <w:r w:rsidR="000904DB">
                <w:t>)</w:t>
              </w:r>
              <w:r w:rsidR="004A1FB5">
                <w:t>.</w:t>
              </w:r>
              <w:r w:rsidR="009542E6">
                <w:t>‬</w:t>
              </w:r>
              <w:r w:rsidR="00376610">
                <w:t xml:space="preserve"> Tāpat paredzēts pieņemt dāvinājumā 1000 planšetes.</w:t>
              </w:r>
              <w:r w:rsidR="00283C73">
                <w:t>‬</w:t>
              </w:r>
              <w:r w:rsidR="00F765A2">
                <w:t>‬</w:t>
              </w:r>
              <w:r w:rsidR="00507F85">
                <w:t>‬</w:t>
              </w:r>
              <w:r w:rsidR="00665A14">
                <w:t>‬</w:t>
              </w:r>
              <w:r w:rsidR="007311DB">
                <w:t>‬</w:t>
              </w:r>
            </w:bdo>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159"/>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283C73">
        <w:trPr>
          <w:trHeight w:val="630"/>
        </w:trPr>
        <w:tc>
          <w:tcPr>
            <w:tcW w:w="491" w:type="dxa"/>
          </w:tcPr>
          <w:p w:rsidR="00585B7B" w:rsidRPr="003350F2" w:rsidRDefault="00585B7B" w:rsidP="00BD696A">
            <w:pPr>
              <w:pStyle w:val="naiskr"/>
              <w:spacing w:before="0" w:after="0"/>
              <w:jc w:val="center"/>
            </w:pPr>
            <w:r w:rsidRPr="003350F2">
              <w:t>1.</w:t>
            </w:r>
          </w:p>
        </w:tc>
        <w:tc>
          <w:tcPr>
            <w:tcW w:w="2268" w:type="dxa"/>
          </w:tcPr>
          <w:p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7159" w:type="dxa"/>
          </w:tcPr>
          <w:p w:rsidR="00376610" w:rsidRDefault="00376610" w:rsidP="006F2E8A">
            <w:pPr>
              <w:pStyle w:val="Sarakstarindkopa"/>
              <w:numPr>
                <w:ilvl w:val="0"/>
                <w:numId w:val="26"/>
              </w:numPr>
              <w:ind w:right="142"/>
              <w:jc w:val="both"/>
            </w:pPr>
            <w:r>
              <w:t>Izglītības un zinātnes ministrijas iniciatīva.</w:t>
            </w:r>
          </w:p>
          <w:p w:rsidR="006F2E8A" w:rsidRDefault="006F2E8A" w:rsidP="006F2E8A">
            <w:pPr>
              <w:pStyle w:val="Sarakstarindkopa"/>
              <w:numPr>
                <w:ilvl w:val="0"/>
                <w:numId w:val="26"/>
              </w:numPr>
              <w:ind w:right="142"/>
              <w:jc w:val="both"/>
            </w:pPr>
            <w:r w:rsidRPr="00577F4A">
              <w:t xml:space="preserve">Nepieciešamība </w:t>
            </w:r>
            <w:r w:rsidR="000E2DC8">
              <w:t>Covid-19 izplatības ierobežošanai visā valsts teritorijā izsludinātās ārkārtējās situācijas laikā nodrošināt attālinātu mācību procesu</w:t>
            </w:r>
            <w:r>
              <w:t>.</w:t>
            </w:r>
          </w:p>
          <w:p w:rsidR="000A6188" w:rsidRDefault="000A6188" w:rsidP="006F2E8A">
            <w:pPr>
              <w:pStyle w:val="Sarakstarindkopa"/>
              <w:numPr>
                <w:ilvl w:val="0"/>
                <w:numId w:val="26"/>
              </w:numPr>
              <w:ind w:right="142"/>
              <w:jc w:val="both"/>
            </w:pPr>
            <w:r w:rsidRPr="00141676">
              <w:t>Ministru kabineta 2020.</w:t>
            </w:r>
            <w:r>
              <w:t xml:space="preserve"> </w:t>
            </w:r>
            <w:r w:rsidRPr="00141676">
              <w:t>gada 12.</w:t>
            </w:r>
            <w:r>
              <w:t xml:space="preserve"> marta rīkojums Nr. 103 „</w:t>
            </w:r>
            <w:r w:rsidRPr="00141676">
              <w:t>Par ārkārtas situācijas izsludināšanu”</w:t>
            </w:r>
            <w:r>
              <w:t>.</w:t>
            </w:r>
          </w:p>
          <w:p w:rsidR="00AC06F4" w:rsidRDefault="00AC06F4" w:rsidP="00AC06F4">
            <w:pPr>
              <w:pStyle w:val="Sarakstarindkopa"/>
              <w:numPr>
                <w:ilvl w:val="0"/>
                <w:numId w:val="26"/>
              </w:numPr>
              <w:ind w:right="142"/>
              <w:jc w:val="both"/>
            </w:pPr>
            <w:r>
              <w:t>L</w:t>
            </w:r>
            <w:r w:rsidRPr="00AC06F4">
              <w:t>ikuma „Par ārkārtējo situāciju un izņēmuma stāvokli”</w:t>
            </w:r>
            <w:r>
              <w:t xml:space="preserve"> 8. panta pirmās daļas 4. punkts.</w:t>
            </w:r>
          </w:p>
          <w:p w:rsidR="000A6188" w:rsidRDefault="000A6188" w:rsidP="000A6188">
            <w:pPr>
              <w:pStyle w:val="Sarakstarindkopa"/>
              <w:numPr>
                <w:ilvl w:val="0"/>
                <w:numId w:val="26"/>
              </w:numPr>
              <w:ind w:right="142"/>
              <w:jc w:val="both"/>
            </w:pPr>
            <w:r w:rsidRPr="003350F2">
              <w:t>Ministru kabineta 2018.</w:t>
            </w:r>
            <w:r>
              <w:t xml:space="preserve"> </w:t>
            </w:r>
            <w:r w:rsidRPr="003350F2">
              <w:t>gada 17.</w:t>
            </w:r>
            <w:r>
              <w:t xml:space="preserve"> </w:t>
            </w:r>
            <w:r w:rsidRPr="003350F2">
              <w:t>jūlija noteikumu Nr.</w:t>
            </w:r>
            <w:r>
              <w:t xml:space="preserve"> </w:t>
            </w:r>
            <w:r w:rsidRPr="003350F2">
              <w:t>421 „Kārtība, kādā veic gadskārtējā valsts budžeta likumā noteiktās apropriācijas izmaiņas” 41. un 43.</w:t>
            </w:r>
            <w:r w:rsidR="00376610">
              <w:t xml:space="preserve"> </w:t>
            </w:r>
            <w:r w:rsidRPr="003350F2">
              <w:t>punkts.</w:t>
            </w:r>
          </w:p>
          <w:p w:rsidR="006F2E8A" w:rsidRPr="003350F2" w:rsidRDefault="00376610" w:rsidP="00376610">
            <w:pPr>
              <w:pStyle w:val="Sarakstarindkopa"/>
              <w:numPr>
                <w:ilvl w:val="0"/>
                <w:numId w:val="26"/>
              </w:numPr>
              <w:ind w:right="142"/>
              <w:jc w:val="both"/>
            </w:pPr>
            <w:r>
              <w:t>Nepieciešamība pieņemt dāvinājumu (1000 planšetes).</w:t>
            </w:r>
            <w:r w:rsidRPr="00B24229">
              <w:t xml:space="preserve"> </w:t>
            </w:r>
          </w:p>
        </w:tc>
      </w:tr>
      <w:tr w:rsidR="00585B7B" w:rsidRPr="003350F2" w:rsidTr="00283C73">
        <w:trPr>
          <w:trHeight w:val="562"/>
        </w:trPr>
        <w:tc>
          <w:tcPr>
            <w:tcW w:w="491" w:type="dxa"/>
          </w:tcPr>
          <w:p w:rsidR="00585B7B" w:rsidRPr="003350F2" w:rsidRDefault="00585B7B" w:rsidP="00BD696A">
            <w:pPr>
              <w:pStyle w:val="naiskr"/>
              <w:spacing w:before="0" w:after="0"/>
              <w:jc w:val="center"/>
            </w:pPr>
            <w:r w:rsidRPr="003350F2">
              <w:t>2.</w:t>
            </w:r>
          </w:p>
        </w:tc>
        <w:tc>
          <w:tcPr>
            <w:tcW w:w="2268"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7159" w:type="dxa"/>
          </w:tcPr>
          <w:p w:rsidR="00894C82" w:rsidRDefault="00052555" w:rsidP="00CB4752">
            <w:pPr>
              <w:ind w:left="106" w:right="142"/>
              <w:jc w:val="both"/>
              <w:rPr>
                <w:bCs/>
              </w:rPr>
            </w:pPr>
            <w:r>
              <w:tab/>
            </w:r>
            <w:r w:rsidR="005A30EC">
              <w:t xml:space="preserve">Lai ierobežotu </w:t>
            </w:r>
            <w:r w:rsidR="00501F0F" w:rsidRPr="00501F0F">
              <w:t>Covid-19 izplatību</w:t>
            </w:r>
            <w:r w:rsidR="00501F0F">
              <w:t xml:space="preserve">, ar </w:t>
            </w:r>
            <w:r w:rsidR="00501F0F" w:rsidRPr="00141676">
              <w:t>Ministru kabineta 2020.</w:t>
            </w:r>
            <w:r w:rsidR="00501F0F">
              <w:t xml:space="preserve"> </w:t>
            </w:r>
            <w:r w:rsidR="00501F0F" w:rsidRPr="00141676">
              <w:t>gada 12.</w:t>
            </w:r>
            <w:r w:rsidR="00501F0F">
              <w:t xml:space="preserve"> marta rīkojum</w:t>
            </w:r>
            <w:r w:rsidR="007B0B06">
              <w:t>u</w:t>
            </w:r>
            <w:r w:rsidR="00501F0F">
              <w:t xml:space="preserve"> Nr. 103 „</w:t>
            </w:r>
            <w:r w:rsidR="00501F0F" w:rsidRPr="00141676">
              <w:t>Par ārkārtas situācijas izsludināšanu”</w:t>
            </w:r>
            <w:r w:rsidR="00501F0F">
              <w:t xml:space="preserve"> (turpmāk – Rīkojums) </w:t>
            </w:r>
            <w:r w:rsidR="00501F0F" w:rsidRPr="00501F0F">
              <w:t xml:space="preserve">līdz 2020. gada 14. aprīlim </w:t>
            </w:r>
            <w:r w:rsidR="00501F0F">
              <w:t xml:space="preserve">visā valsts teritorijā ir izsludināta ārkārtējā situācija. </w:t>
            </w:r>
            <w:r w:rsidR="00894C82">
              <w:t>Ar</w:t>
            </w:r>
            <w:r w:rsidR="005A30EC">
              <w:t xml:space="preserve"> </w:t>
            </w:r>
            <w:r w:rsidR="00501F0F">
              <w:t xml:space="preserve">Rīkojuma </w:t>
            </w:r>
            <w:r w:rsidR="00501F0F" w:rsidRPr="00501F0F">
              <w:t>4.3.</w:t>
            </w:r>
            <w:r w:rsidR="005A30EC">
              <w:t xml:space="preserve"> apakšpunktu ārkārtējās situācijas laikā ir </w:t>
            </w:r>
            <w:r w:rsidR="00501F0F" w:rsidRPr="00501F0F">
              <w:t>pārtraukt</w:t>
            </w:r>
            <w:r w:rsidR="005A30EC">
              <w:t>a mācību procesa norise</w:t>
            </w:r>
            <w:r w:rsidR="00501F0F" w:rsidRPr="00501F0F">
              <w:t xml:space="preserve"> klātienē visās izglītības iestādēs un </w:t>
            </w:r>
            <w:r w:rsidR="005A30EC">
              <w:t xml:space="preserve">uzdots </w:t>
            </w:r>
            <w:r w:rsidR="00501F0F" w:rsidRPr="00501F0F">
              <w:t xml:space="preserve">nodrošināt mācības </w:t>
            </w:r>
            <w:r w:rsidR="005A30EC">
              <w:t xml:space="preserve">īstenot </w:t>
            </w:r>
            <w:r w:rsidR="00501F0F" w:rsidRPr="00501F0F">
              <w:t xml:space="preserve">attālināti. </w:t>
            </w:r>
            <w:r w:rsidR="00894C82" w:rsidRPr="00894C82">
              <w:t>Būtisks faktors veiksmīg</w:t>
            </w:r>
            <w:r w:rsidR="00894C82">
              <w:t>a attālināta</w:t>
            </w:r>
            <w:r w:rsidR="00894C82" w:rsidRPr="00894C82">
              <w:t xml:space="preserve"> mācību</w:t>
            </w:r>
            <w:r w:rsidR="00894C82">
              <w:t xml:space="preserve"> procesa īstenošanai ir </w:t>
            </w:r>
            <w:r w:rsidR="00455240">
              <w:t>iekārtu</w:t>
            </w:r>
            <w:r w:rsidR="00894C82" w:rsidRPr="00894C82">
              <w:t xml:space="preserve"> un interneta pieejamība izglītojamiem un pedagogiem.</w:t>
            </w:r>
            <w:r w:rsidR="00894C82">
              <w:t xml:space="preserve"> Lai iegūtu informāciju par faktisko situāciju ar </w:t>
            </w:r>
            <w:r w:rsidR="000D43D0">
              <w:t>datortehnikas</w:t>
            </w:r>
            <w:r w:rsidR="00894C82">
              <w:t xml:space="preserve">, viedierīču un interneta pieejamību </w:t>
            </w:r>
            <w:r w:rsidR="00894C82" w:rsidRPr="006775C2">
              <w:t>izglītojamiem, kuri apgūst vispārējās pamata un vidējās izglītības programmas</w:t>
            </w:r>
            <w:r w:rsidR="00894C82">
              <w:t xml:space="preserve">, 2020. gada 13. martā Izglītības un zinātnes ministrija (turpmāk – ministrija) izveidoja </w:t>
            </w:r>
            <w:r w:rsidR="00894C82" w:rsidRPr="006775C2">
              <w:t xml:space="preserve">un publicēja aptauju vispārējās pamata un vidējās izglītības iestādēm. </w:t>
            </w:r>
            <w:r w:rsidR="00CB4752">
              <w:rPr>
                <w:bCs/>
              </w:rPr>
              <w:t xml:space="preserve">Līdz 2020. gada 17. martam (ieskaitot) </w:t>
            </w:r>
            <w:r w:rsidR="00894C82" w:rsidRPr="00FD120E">
              <w:rPr>
                <w:bCs/>
              </w:rPr>
              <w:t xml:space="preserve">no 702 pamata un vidējās vispārējās izglītības iestādēm </w:t>
            </w:r>
            <w:r w:rsidR="00CB4752">
              <w:rPr>
                <w:bCs/>
              </w:rPr>
              <w:t xml:space="preserve">aptaujā piedalījās un datus aptaujas anketā sniedza </w:t>
            </w:r>
            <w:r w:rsidR="00894C82" w:rsidRPr="00FD120E">
              <w:rPr>
                <w:bCs/>
              </w:rPr>
              <w:t xml:space="preserve">625 izglītības iestādes </w:t>
            </w:r>
            <w:r w:rsidR="00CB4752">
              <w:rPr>
                <w:bCs/>
              </w:rPr>
              <w:t>(</w:t>
            </w:r>
            <w:r w:rsidR="00894C82" w:rsidRPr="00FD120E">
              <w:rPr>
                <w:bCs/>
              </w:rPr>
              <w:t>89,03%</w:t>
            </w:r>
            <w:r w:rsidR="00CB4752">
              <w:rPr>
                <w:bCs/>
              </w:rPr>
              <w:t>)</w:t>
            </w:r>
            <w:r w:rsidR="00894C82" w:rsidRPr="00FD120E">
              <w:rPr>
                <w:bCs/>
              </w:rPr>
              <w:t>.</w:t>
            </w:r>
            <w:r w:rsidR="00CB4752">
              <w:rPr>
                <w:bCs/>
              </w:rPr>
              <w:t xml:space="preserve"> </w:t>
            </w:r>
            <w:r w:rsidR="00894C82" w:rsidRPr="00FD120E">
              <w:rPr>
                <w:bCs/>
              </w:rPr>
              <w:t xml:space="preserve">Apkopojot iegūtos rezultātus, </w:t>
            </w:r>
            <w:r w:rsidR="00CB4752">
              <w:rPr>
                <w:bCs/>
              </w:rPr>
              <w:t>konstatējams, ka 5388 izglītojamo (</w:t>
            </w:r>
            <w:r w:rsidR="00894C82" w:rsidRPr="00FD120E">
              <w:rPr>
                <w:bCs/>
              </w:rPr>
              <w:t>2,87%</w:t>
            </w:r>
            <w:r w:rsidR="00CB4752">
              <w:rPr>
                <w:bCs/>
              </w:rPr>
              <w:t>)</w:t>
            </w:r>
            <w:r w:rsidR="00894C82" w:rsidRPr="00FD120E">
              <w:rPr>
                <w:bCs/>
              </w:rPr>
              <w:t xml:space="preserve"> valstī mājās nav ne datora</w:t>
            </w:r>
            <w:r w:rsidR="00CB4752">
              <w:rPr>
                <w:bCs/>
              </w:rPr>
              <w:t xml:space="preserve"> (tai skaitā </w:t>
            </w:r>
            <w:r w:rsidR="00CB4752">
              <w:rPr>
                <w:bCs/>
              </w:rPr>
              <w:lastRenderedPageBreak/>
              <w:t xml:space="preserve">planšetdatora), ne viedtālruņa ar </w:t>
            </w:r>
            <w:r>
              <w:rPr>
                <w:bCs/>
              </w:rPr>
              <w:t>interneta pieslēg</w:t>
            </w:r>
            <w:r w:rsidR="00894C82" w:rsidRPr="00FD120E">
              <w:rPr>
                <w:bCs/>
              </w:rPr>
              <w:t>umu (skat</w:t>
            </w:r>
            <w:r w:rsidR="00CB4752">
              <w:rPr>
                <w:bCs/>
              </w:rPr>
              <w:t>īt pievienoto attēlu</w:t>
            </w:r>
            <w:r w:rsidR="00894C82" w:rsidRPr="00FD120E">
              <w:rPr>
                <w:bCs/>
              </w:rPr>
              <w:t>)</w:t>
            </w:r>
            <w:r>
              <w:rPr>
                <w:bCs/>
              </w:rPr>
              <w:t>.</w:t>
            </w:r>
          </w:p>
          <w:p w:rsidR="00052555" w:rsidRDefault="00052555" w:rsidP="00CB4752">
            <w:pPr>
              <w:ind w:left="106" w:right="142"/>
              <w:jc w:val="both"/>
              <w:rPr>
                <w:bCs/>
              </w:rPr>
            </w:pPr>
          </w:p>
          <w:p w:rsidR="00052555" w:rsidRDefault="00052555" w:rsidP="00CB4752">
            <w:pPr>
              <w:ind w:left="106" w:right="142"/>
              <w:jc w:val="both"/>
              <w:rPr>
                <w:bCs/>
              </w:rPr>
            </w:pPr>
            <w:r w:rsidRPr="000F70B9">
              <w:rPr>
                <w:noProof/>
              </w:rPr>
              <w:drawing>
                <wp:inline distT="0" distB="0" distL="0" distR="0" wp14:anchorId="441A5FAA" wp14:editId="42D4E3EF">
                  <wp:extent cx="4381500" cy="1775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1775460"/>
                          </a:xfrm>
                          <a:prstGeom prst="rect">
                            <a:avLst/>
                          </a:prstGeom>
                          <a:noFill/>
                          <a:ln>
                            <a:noFill/>
                          </a:ln>
                        </pic:spPr>
                      </pic:pic>
                    </a:graphicData>
                  </a:graphic>
                </wp:inline>
              </w:drawing>
            </w:r>
          </w:p>
          <w:p w:rsidR="00052555" w:rsidRDefault="00052555" w:rsidP="00CB4752">
            <w:pPr>
              <w:ind w:left="106" w:right="142"/>
              <w:jc w:val="both"/>
              <w:rPr>
                <w:bCs/>
              </w:rPr>
            </w:pPr>
          </w:p>
          <w:p w:rsidR="00D27C99" w:rsidRDefault="002B56C0" w:rsidP="00D27C99">
            <w:pPr>
              <w:ind w:left="106" w:right="142"/>
              <w:jc w:val="both"/>
            </w:pPr>
            <w:r>
              <w:tab/>
            </w:r>
            <w:r w:rsidR="00460D5B">
              <w:t>Apzinoties, ka</w:t>
            </w:r>
            <w:r w:rsidR="00AE38F8">
              <w:t xml:space="preserve"> </w:t>
            </w:r>
            <w:r w:rsidR="00455240">
              <w:t xml:space="preserve">atbilstošu iekārtu ar </w:t>
            </w:r>
            <w:r w:rsidR="00D27C99">
              <w:t>piekļuvi</w:t>
            </w:r>
            <w:r w:rsidR="00455240">
              <w:t xml:space="preserve"> internetam </w:t>
            </w:r>
            <w:r>
              <w:t xml:space="preserve">trūkums galvenokārt ir tieši izglītojamiem no sociāli mazāk nodrošinātām ģimenēm, ministrija pēc aptaujas noslēguma </w:t>
            </w:r>
            <w:r w:rsidR="00455240">
              <w:t>meklēja iespējamos risinājumu</w:t>
            </w:r>
            <w:r w:rsidR="000D43D0">
              <w:t>s</w:t>
            </w:r>
            <w:r w:rsidR="00455240">
              <w:t xml:space="preserve">. Uzrunājot komunikāciju tehnoloģiju uzņēmumus, kuri īsā termiņā varētu nodrošināt </w:t>
            </w:r>
            <w:r w:rsidR="00D27C99">
              <w:t xml:space="preserve">atbilstoša skaita </w:t>
            </w:r>
            <w:r w:rsidR="00455240">
              <w:t>iekārtu pieejamību, ministrija ir saņēmusi divus piedāvājumus:</w:t>
            </w:r>
          </w:p>
          <w:p w:rsidR="00455240" w:rsidRDefault="00D27C99" w:rsidP="003C2CE7">
            <w:pPr>
              <w:pStyle w:val="Sarakstarindkopa"/>
              <w:numPr>
                <w:ilvl w:val="0"/>
                <w:numId w:val="41"/>
              </w:numPr>
              <w:ind w:right="142"/>
              <w:jc w:val="both"/>
            </w:pPr>
            <w:r>
              <w:t>no s</w:t>
            </w:r>
            <w:r w:rsidR="00455240">
              <w:t>abiedrība</w:t>
            </w:r>
            <w:r>
              <w:t>s</w:t>
            </w:r>
            <w:r w:rsidR="00455240">
              <w:t xml:space="preserve"> ar ierob</w:t>
            </w:r>
            <w:r>
              <w:t>e</w:t>
            </w:r>
            <w:r w:rsidR="00455240">
              <w:t xml:space="preserve">žotu atbildību „LMT Retail &amp; Logistics SIA” (vienotais reģistrācijas numurs 40103148504), kas piedāvā 1133 </w:t>
            </w:r>
            <w:r>
              <w:t>viedtālruņus</w:t>
            </w:r>
            <w:r w:rsidR="00455240">
              <w:t xml:space="preserve"> </w:t>
            </w:r>
            <w:r w:rsidR="00455240" w:rsidRPr="00D27C99">
              <w:rPr>
                <w:i/>
              </w:rPr>
              <w:t>Huawei P Smart 2019</w:t>
            </w:r>
            <w:r w:rsidR="00455240">
              <w:t xml:space="preserve"> </w:t>
            </w:r>
            <w:r>
              <w:t xml:space="preserve">(vienas iekārtas </w:t>
            </w:r>
            <w:r w:rsidR="00E73C18">
              <w:t xml:space="preserve">iegādes </w:t>
            </w:r>
            <w:r>
              <w:t xml:space="preserve">izmaksas 105 </w:t>
            </w:r>
            <w:r w:rsidRPr="00E73C18">
              <w:rPr>
                <w:i/>
              </w:rPr>
              <w:t>euro</w:t>
            </w:r>
            <w:r>
              <w:t xml:space="preserve"> bez PVN, visu </w:t>
            </w:r>
            <w:r w:rsidR="00E73C18">
              <w:t xml:space="preserve">1133 </w:t>
            </w:r>
            <w:r>
              <w:t xml:space="preserve">iekārtu </w:t>
            </w:r>
            <w:r w:rsidR="00E73C18">
              <w:t xml:space="preserve">iegādes </w:t>
            </w:r>
            <w:r>
              <w:t xml:space="preserve">izmaksas 118 965 </w:t>
            </w:r>
            <w:r w:rsidRPr="00D27C99">
              <w:rPr>
                <w:i/>
              </w:rPr>
              <w:t>euro</w:t>
            </w:r>
            <w:r>
              <w:t xml:space="preserve"> bez PVN jeb 143 947,65 </w:t>
            </w:r>
            <w:r w:rsidRPr="00D27C99">
              <w:rPr>
                <w:i/>
              </w:rPr>
              <w:t>euro</w:t>
            </w:r>
            <w:r>
              <w:t xml:space="preserve"> ar PVN), kā arī </w:t>
            </w:r>
            <w:r w:rsidR="00455240">
              <w:t>1133 viedtālruņu</w:t>
            </w:r>
            <w:r>
              <w:t>s</w:t>
            </w:r>
            <w:r w:rsidR="00455240">
              <w:t xml:space="preserve"> </w:t>
            </w:r>
            <w:r w:rsidR="00455240" w:rsidRPr="00D27C99">
              <w:rPr>
                <w:i/>
              </w:rPr>
              <w:t>LG K40S</w:t>
            </w:r>
            <w:r>
              <w:t xml:space="preserve"> (vienas iekārtas </w:t>
            </w:r>
            <w:r w:rsidR="004B0E3B">
              <w:t xml:space="preserve">iegādes </w:t>
            </w:r>
            <w:r>
              <w:t xml:space="preserve">izmaksas 90 </w:t>
            </w:r>
            <w:r w:rsidRPr="00D27C99">
              <w:rPr>
                <w:i/>
              </w:rPr>
              <w:t>euro</w:t>
            </w:r>
            <w:r>
              <w:t xml:space="preserve"> bez PVN, visu </w:t>
            </w:r>
            <w:r w:rsidR="004B0E3B">
              <w:t xml:space="preserve">1133 </w:t>
            </w:r>
            <w:r>
              <w:t xml:space="preserve">iekārtu </w:t>
            </w:r>
            <w:r w:rsidR="004B0E3B">
              <w:t xml:space="preserve">iegādes </w:t>
            </w:r>
            <w:r>
              <w:t xml:space="preserve">izmaksas 101 970 </w:t>
            </w:r>
            <w:r w:rsidRPr="00D27C99">
              <w:rPr>
                <w:i/>
              </w:rPr>
              <w:t>euro</w:t>
            </w:r>
            <w:r>
              <w:t xml:space="preserve"> bez PVN jeb 123 383,70 </w:t>
            </w:r>
            <w:r w:rsidRPr="00D27C99">
              <w:rPr>
                <w:i/>
              </w:rPr>
              <w:t>euro</w:t>
            </w:r>
            <w:r>
              <w:t xml:space="preserve"> ar PVN</w:t>
            </w:r>
            <w:r w:rsidR="00E73C18">
              <w:t xml:space="preserve">). </w:t>
            </w:r>
            <w:r w:rsidR="003C2CE7">
              <w:t xml:space="preserve">Kopējā piedāvājuma summa 2266 viedtālruņu iegādei ir </w:t>
            </w:r>
            <w:r w:rsidR="000D43D0" w:rsidRPr="003C2CE7">
              <w:t>267</w:t>
            </w:r>
            <w:r w:rsidR="000D43D0">
              <w:t> </w:t>
            </w:r>
            <w:r w:rsidR="000D43D0" w:rsidRPr="003C2CE7">
              <w:t>33</w:t>
            </w:r>
            <w:r w:rsidR="000D43D0">
              <w:t>1,35</w:t>
            </w:r>
            <w:r w:rsidR="000D43D0" w:rsidRPr="003C2CE7">
              <w:t xml:space="preserve"> </w:t>
            </w:r>
            <w:r w:rsidR="000D43D0" w:rsidRPr="00CB3E4F">
              <w:rPr>
                <w:i/>
              </w:rPr>
              <w:t>euro</w:t>
            </w:r>
            <w:r w:rsidR="000D43D0" w:rsidRPr="003C2CE7">
              <w:t xml:space="preserve"> (</w:t>
            </w:r>
            <w:r w:rsidR="000D43D0">
              <w:t xml:space="preserve">tai skaitā PVN </w:t>
            </w:r>
            <w:bdo w:val="ltr">
              <w:r w:rsidR="000D43D0" w:rsidRPr="000D43D0">
                <w:t>46 396,35</w:t>
              </w:r>
              <w:r w:rsidR="000D43D0" w:rsidRPr="000D43D0">
                <w:t>‬</w:t>
              </w:r>
              <w:r w:rsidR="000D43D0">
                <w:t xml:space="preserve"> </w:t>
              </w:r>
              <w:r w:rsidR="000D43D0" w:rsidRPr="000D43D0">
                <w:rPr>
                  <w:i/>
                </w:rPr>
                <w:t>euro</w:t>
              </w:r>
              <w:r w:rsidR="003C2CE7">
                <w:t>)</w:t>
              </w:r>
              <w:r w:rsidR="003C2CE7" w:rsidRPr="003C2CE7">
                <w:t>.</w:t>
              </w:r>
              <w:r w:rsidR="000D43D0">
                <w:t xml:space="preserve"> </w:t>
              </w:r>
              <w:r w:rsidR="00E73C18">
                <w:t>Minētais piedāvājums ietver mobilos pieslēgumus ar bezlimita sarunām un datu pārraidi Latvijā, kā arī piegādi ministrijas norādītajām kontaktpersonām bez maksas. Arī SIM kartes un pieslēgšanas maksa netiks iekasēta.</w:t>
              </w:r>
              <w:r w:rsidR="00507F85">
                <w:t>‬</w:t>
              </w:r>
              <w:r w:rsidR="00665A14">
                <w:t>‬</w:t>
              </w:r>
              <w:r w:rsidR="007311DB">
                <w:t>‬</w:t>
              </w:r>
            </w:bdo>
          </w:p>
          <w:p w:rsidR="004B0E3B" w:rsidRDefault="00E73C18" w:rsidP="004B0E3B">
            <w:pPr>
              <w:pStyle w:val="Sarakstarindkopa"/>
              <w:numPr>
                <w:ilvl w:val="0"/>
                <w:numId w:val="41"/>
              </w:numPr>
              <w:ind w:right="142"/>
              <w:jc w:val="both"/>
            </w:pPr>
            <w:r>
              <w:t xml:space="preserve">no sabiedrības ar ierobežotu atbildību „BITE Latvija” (vienotais reģistrācijas numurs 40003742426), kas piedāvā planšetes </w:t>
            </w:r>
            <w:r w:rsidRPr="00E73C18">
              <w:rPr>
                <w:i/>
              </w:rPr>
              <w:t>Lenovo Tab4 8.0 LTE Black (TB-8504X)</w:t>
            </w:r>
            <w:r>
              <w:t xml:space="preserve">, no kurām 1000 planšetes tiek dāvinātas, bet 2000 planšetes tiek piedāvāts iegādāties (vienas iekārtas </w:t>
            </w:r>
            <w:r w:rsidR="004B0E3B">
              <w:t xml:space="preserve">iegādes </w:t>
            </w:r>
            <w:r>
              <w:t xml:space="preserve">izmaksas 70 </w:t>
            </w:r>
            <w:r w:rsidRPr="004B0E3B">
              <w:rPr>
                <w:i/>
              </w:rPr>
              <w:t>euro</w:t>
            </w:r>
            <w:r>
              <w:t xml:space="preserve"> bez PVN, visu 2000 iekārtu </w:t>
            </w:r>
            <w:r w:rsidR="004B0E3B">
              <w:t xml:space="preserve">iegādes </w:t>
            </w:r>
            <w:r>
              <w:t xml:space="preserve">izmaksas </w:t>
            </w:r>
            <w:r w:rsidR="004B0E3B">
              <w:t xml:space="preserve">140 000 </w:t>
            </w:r>
            <w:r w:rsidR="004B0E3B" w:rsidRPr="004B0E3B">
              <w:rPr>
                <w:i/>
              </w:rPr>
              <w:t>euro</w:t>
            </w:r>
            <w:r w:rsidR="004B0E3B">
              <w:t xml:space="preserve"> </w:t>
            </w:r>
            <w:r w:rsidRPr="00E73C18">
              <w:t>bez PVN</w:t>
            </w:r>
            <w:r w:rsidR="004B0E3B">
              <w:t xml:space="preserve"> jeb 169 400 </w:t>
            </w:r>
            <w:r w:rsidR="004B0E3B" w:rsidRPr="004B0E3B">
              <w:rPr>
                <w:i/>
              </w:rPr>
              <w:t>euro</w:t>
            </w:r>
            <w:r w:rsidR="004B0E3B">
              <w:t xml:space="preserve"> ar PVN). </w:t>
            </w:r>
            <w:r w:rsidR="004B0E3B" w:rsidRPr="00855830">
              <w:t>Minētais piedāvājums ietver mobilos pieslēgumus</w:t>
            </w:r>
            <w:r w:rsidR="00855830" w:rsidRPr="00855830">
              <w:t>.</w:t>
            </w:r>
          </w:p>
          <w:p w:rsidR="00D27C99" w:rsidRDefault="00D27C99" w:rsidP="00501F0F">
            <w:pPr>
              <w:ind w:left="106" w:right="142"/>
            </w:pPr>
          </w:p>
          <w:p w:rsidR="0060310F" w:rsidRDefault="0060310F" w:rsidP="0060310F">
            <w:pPr>
              <w:ind w:left="106" w:right="142"/>
              <w:jc w:val="both"/>
            </w:pPr>
            <w:r>
              <w:tab/>
              <w:t>Ministrija, izvērtējot iepriekšminētos piedāvājumus, kā arī, ņemot vērā ārkārtējās situācijas radītos apstākļus un jautājuma steidzamību, atzīst tos par atbilstošiem valsts interesēm un aicina tos atbalstīt.</w:t>
            </w:r>
          </w:p>
          <w:p w:rsidR="003C2CE7" w:rsidRDefault="0060310F" w:rsidP="003C2CE7">
            <w:pPr>
              <w:ind w:left="106" w:right="142"/>
              <w:jc w:val="both"/>
            </w:pPr>
            <w:r>
              <w:tab/>
              <w:t>Lai gan Rīkojuma 4.13. apakšpunk</w:t>
            </w:r>
            <w:r w:rsidR="007E4C84">
              <w:t>ts</w:t>
            </w:r>
            <w:r>
              <w:t xml:space="preserve"> (redakcijā, kas ir spēkā šā Ministru kabineta rīkojuma projekta sagatavošanas brīdī</w:t>
            </w:r>
            <w:r w:rsidR="006B6E90">
              <w:t>)</w:t>
            </w:r>
            <w:r>
              <w:t xml:space="preserve"> neparedz tiesības ministrijai nepiemērot </w:t>
            </w:r>
            <w:r w:rsidRPr="0060310F">
              <w:t>Publisko iepirkumu likumu ie</w:t>
            </w:r>
            <w:r>
              <w:t xml:space="preserve">gādēm (precēm un pakalpojumiem) </w:t>
            </w:r>
            <w:r w:rsidRPr="0060310F">
              <w:t>attālināto mācību procesa nodrošināšanai</w:t>
            </w:r>
            <w:r>
              <w:t>, ministrija ir ierosinājusi Ministru kabinetu attiecīgu izņēmumu paredz</w:t>
            </w:r>
            <w:r w:rsidR="003C2CE7">
              <w:t>ēt.</w:t>
            </w:r>
            <w:r w:rsidR="00612906">
              <w:t xml:space="preserve"> Un, lai gan šādā gadījumā Ministru kabinetam nav obligāti jāskata jautājums par konkrētu preču vai pakalpojumu iegādi (jo atļauja tiks dota jau Rīkojuma 4.13. apakšpunktā), ņemot vērā iegādei nepieciešamo līdzekļu piešķiršanu, dāvinājuma pieņemšanu, tālāk veicamās darbības </w:t>
            </w:r>
            <w:r w:rsidR="00612906">
              <w:lastRenderedPageBreak/>
              <w:t>(par iekārtu nodošanu pašvaldībām), turklāt nenoskaidrojot citu publisku personu vai tās iestāžu vajadzības, ministrijas ieskatā šajā konkrētā gadījumā Ministru kabinetam būtu jālemj arī par konkrēta skaita un modeļu iekārtu iegādes no konkrētiem ražotājiem jautājumu.</w:t>
            </w:r>
            <w:r w:rsidR="00965F71">
              <w:t xml:space="preserve">  </w:t>
            </w:r>
            <w:r w:rsidR="00965F71" w:rsidRPr="00965F71">
              <w:t>Minētais pamatojams arī ar likuma „Par ārkārtējo situāciju un izņēmuma stāvokli” 8. panta pirmās daļas 4. punktā noteikto, ka, izsludinot ārkārtējo situāciju, Ministru kabinetam ir tiesības noteikt īpašu kārtību arī preču un citu materiāltehnisko resursu pieejamībai.</w:t>
            </w:r>
          </w:p>
          <w:p w:rsidR="003C2CE7" w:rsidRDefault="003C2CE7" w:rsidP="003C2CE7">
            <w:pPr>
              <w:ind w:left="106" w:right="142"/>
              <w:jc w:val="both"/>
            </w:pPr>
            <w:r>
              <w:tab/>
            </w:r>
          </w:p>
          <w:p w:rsidR="00830024" w:rsidRDefault="003C2CE7" w:rsidP="00830024">
            <w:pPr>
              <w:ind w:left="106" w:right="142"/>
              <w:jc w:val="both"/>
            </w:pPr>
            <w:r>
              <w:tab/>
              <w:t xml:space="preserve">Kopējā iekārtu iegādes summa 436 732 </w:t>
            </w:r>
            <w:r w:rsidRPr="004A1FB5">
              <w:rPr>
                <w:i/>
              </w:rPr>
              <w:t>euro</w:t>
            </w:r>
            <w:r>
              <w:t xml:space="preserve"> (tai skaitā </w:t>
            </w:r>
            <w:r w:rsidRPr="004A1FB5">
              <w:t xml:space="preserve"> </w:t>
            </w:r>
            <w:bdo w:val="ltr">
              <w:r w:rsidRPr="004A1FB5">
                <w:t>75 797</w:t>
              </w:r>
              <w:r w:rsidRPr="004A1FB5">
                <w:t>‬</w:t>
              </w:r>
              <w:r>
                <w:t xml:space="preserve"> </w:t>
              </w:r>
              <w:r w:rsidRPr="004A1FB5">
                <w:rPr>
                  <w:i/>
                </w:rPr>
                <w:t>euro</w:t>
              </w:r>
              <w:r>
                <w:t xml:space="preserve"> </w:t>
              </w:r>
              <w:r w:rsidRPr="004A1FB5">
                <w:t>pievienotās vērtības nodokļa samaksai</w:t>
              </w:r>
              <w:r>
                <w:t xml:space="preserve">. </w:t>
              </w:r>
              <w:r w:rsidR="00F765A2">
                <w:t>‬</w:t>
              </w:r>
              <w:r w:rsidR="00507F85">
                <w:t>‬</w:t>
              </w:r>
              <w:r w:rsidR="00665A14">
                <w:t>‬</w:t>
              </w:r>
              <w:r w:rsidR="007311DB">
                <w:t>‬</w:t>
              </w:r>
            </w:bdo>
          </w:p>
          <w:p w:rsidR="00830024" w:rsidRDefault="00830024" w:rsidP="00830024">
            <w:pPr>
              <w:ind w:left="106" w:right="142"/>
              <w:jc w:val="both"/>
              <w:rPr>
                <w:noProof/>
              </w:rPr>
            </w:pPr>
            <w:r>
              <w:tab/>
            </w:r>
            <w:r w:rsidR="003C2CE7">
              <w:t>Izvērtējot līdzekļu apguvi ministrijas budžeta programmās, konstatējams, ka b</w:t>
            </w:r>
            <w:r w:rsidR="003C2CE7">
              <w:rPr>
                <w:noProof/>
              </w:rPr>
              <w:t>udžeta apakšprogrammā 01.07.00 „</w:t>
            </w:r>
            <w:r w:rsidR="003C2CE7" w:rsidRPr="00107554">
              <w:rPr>
                <w:noProof/>
              </w:rPr>
              <w:t>Dotācija brīvpusdienu nodrošināšanai 1.,</w:t>
            </w:r>
            <w:r w:rsidR="003C2CE7">
              <w:rPr>
                <w:noProof/>
              </w:rPr>
              <w:t xml:space="preserve"> </w:t>
            </w:r>
            <w:r w:rsidR="003C2CE7" w:rsidRPr="00107554">
              <w:rPr>
                <w:noProof/>
              </w:rPr>
              <w:t>2.,</w:t>
            </w:r>
            <w:r w:rsidR="003C2CE7">
              <w:rPr>
                <w:noProof/>
              </w:rPr>
              <w:t xml:space="preserve"> </w:t>
            </w:r>
            <w:r w:rsidR="003C2CE7" w:rsidRPr="00107554">
              <w:rPr>
                <w:noProof/>
              </w:rPr>
              <w:t>3.un 4.</w:t>
            </w:r>
            <w:r w:rsidR="003C2CE7">
              <w:rPr>
                <w:noProof/>
              </w:rPr>
              <w:t xml:space="preserve"> </w:t>
            </w:r>
            <w:r w:rsidR="003C2CE7" w:rsidRPr="00107554">
              <w:rPr>
                <w:noProof/>
              </w:rPr>
              <w:t>klases izglītojamiem”</w:t>
            </w:r>
            <w:r w:rsidR="000430DC">
              <w:rPr>
                <w:noProof/>
              </w:rPr>
              <w:t xml:space="preserve"> </w:t>
            </w:r>
            <w:r w:rsidR="000430DC" w:rsidRPr="00855830">
              <w:rPr>
                <w:noProof/>
              </w:rPr>
              <w:t>saistībā ar ārkārtējās situācijas ietvaros uzsākto attālināto mācību procesu ir prognozējama</w:t>
            </w:r>
            <w:r w:rsidR="000430DC">
              <w:rPr>
                <w:noProof/>
              </w:rPr>
              <w:t xml:space="preserve"> līdzekļu ekonomija vismaz </w:t>
            </w:r>
            <w:r w:rsidR="00855830">
              <w:rPr>
                <w:noProof/>
              </w:rPr>
              <w:t>233 572</w:t>
            </w:r>
            <w:r w:rsidR="000430DC" w:rsidRPr="000430DC">
              <w:rPr>
                <w:noProof/>
              </w:rPr>
              <w:t xml:space="preserve"> </w:t>
            </w:r>
            <w:r w:rsidR="000430DC" w:rsidRPr="000430DC">
              <w:rPr>
                <w:i/>
                <w:noProof/>
              </w:rPr>
              <w:t>euro</w:t>
            </w:r>
            <w:r w:rsidR="000430DC">
              <w:rPr>
                <w:noProof/>
              </w:rPr>
              <w:t xml:space="preserve"> apmērā</w:t>
            </w:r>
            <w:r>
              <w:rPr>
                <w:noProof/>
              </w:rPr>
              <w:t>, kuru ministrija rosina apropriaācijas kārtībā pārdalīt uz minisrijas</w:t>
            </w:r>
            <w:r w:rsidRPr="00830024">
              <w:rPr>
                <w:noProof/>
              </w:rPr>
              <w:t xml:space="preserve"> budžeta apakšprogrammu 97.01.00 „Ministrijas centrālā </w:t>
            </w:r>
            <w:r>
              <w:rPr>
                <w:noProof/>
              </w:rPr>
              <w:t xml:space="preserve">aparāta darbības nodrošināšana”. </w:t>
            </w:r>
            <w:r w:rsidRPr="00830024">
              <w:rPr>
                <w:noProof/>
              </w:rPr>
              <w:t xml:space="preserve">Saskaņā ar Likuma par budžetu un finanšu vadību 9. panta 13. daļas 1. punktu </w:t>
            </w:r>
            <w:r>
              <w:rPr>
                <w:noProof/>
              </w:rPr>
              <w:t>finanšu ministram ir tiesības Ministru kabineta noteiktajā kārtībā, informējot par to Saeimu, veikt apropriāciju pārdales ministrijai vai citai centrālajai valsts iestādei gadskārtējā valsts budžeta likumā noteiktās apropriācijas ietvaros starp programmām, apakšprogrammām un izdevumu kodiem atbilstoši ekonomiskajām kategorijām. Minētā panta 13.</w:t>
            </w:r>
            <w:r w:rsidRPr="00830024">
              <w:rPr>
                <w:noProof/>
                <w:vertAlign w:val="superscript"/>
              </w:rPr>
              <w:t>2</w:t>
            </w:r>
            <w:r>
              <w:rPr>
                <w:noProof/>
              </w:rPr>
              <w:t xml:space="preserve"> daļa satur nosacījumus, kuri finanšu minitram ir jāievēro,  izmantojot tiesības veikt </w:t>
            </w:r>
            <w:r w:rsidRPr="00830024">
              <w:rPr>
                <w:noProof/>
              </w:rPr>
              <w:t>9. panta 13. daļas</w:t>
            </w:r>
            <w:r>
              <w:rPr>
                <w:noProof/>
              </w:rPr>
              <w:t xml:space="preserve"> 1. punktā minētās apropriāciju pārdales starp programmām, apakšprogrammām un budžeta izdevumu kodiem atbilstoši ekonomiskajām kategorijām. Izvērtējot uzskaitītos nosacījumus, nav konstatējami ierobežojumi minētās apropriācijas pārdales veikšanai.</w:t>
            </w:r>
          </w:p>
          <w:p w:rsidR="00672923" w:rsidRDefault="00376610" w:rsidP="00830024">
            <w:pPr>
              <w:ind w:left="106" w:right="142"/>
              <w:jc w:val="both"/>
            </w:pPr>
            <w:r>
              <w:tab/>
              <w:t>Saskaņā ar  Ministru kabineta 2018. gada 17. jūlija noteikumu Nr. 421 „Kārtība, kādā veic gadskārtējā valsts budžeta likumā noteiktās apropriācijas izmaiņas” 41. 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r w:rsidR="00830024">
              <w:t xml:space="preserve"> </w:t>
            </w:r>
            <w:r>
              <w:t xml:space="preserve"> Ņemot vērā izsludināto ārkārtējo situāciju un to, ka iekārtu iegāde tiešā veidā ir saistīta ar Rīkojuma </w:t>
            </w:r>
            <w:r w:rsidRPr="00501F0F">
              <w:t>4.3.</w:t>
            </w:r>
            <w:r>
              <w:t xml:space="preserve"> apakšpunktā noteiktā uzdevuma</w:t>
            </w:r>
            <w:r w:rsidR="00672923">
              <w:t xml:space="preserve">  – </w:t>
            </w:r>
            <w:r>
              <w:t xml:space="preserve"> ārkārtējās situācijas laikā </w:t>
            </w:r>
            <w:r w:rsidR="00672923">
              <w:t>nodrošināt mācības attālināti – izpildi, kā arī, ņemot vērā Rīkojuma 4.13. apakšpunktā un 5. punktā noteikto par valsts budžeta programmu 02.00.00 „</w:t>
            </w:r>
            <w:r w:rsidR="00672923" w:rsidRPr="00672923">
              <w:t>Lī</w:t>
            </w:r>
            <w:r w:rsidR="00672923">
              <w:t xml:space="preserve">dzekļi neparedzētiem gadījumiem” kā </w:t>
            </w:r>
            <w:r w:rsidR="00830024">
              <w:t xml:space="preserve">otru </w:t>
            </w:r>
            <w:r w:rsidR="00672923">
              <w:t>no līdzekļu avotiem</w:t>
            </w:r>
            <w:r w:rsidR="00830024">
              <w:t xml:space="preserve"> </w:t>
            </w:r>
            <w:r w:rsidR="00672923">
              <w:t xml:space="preserve">ministrija rosina </w:t>
            </w:r>
            <w:r w:rsidR="00830024">
              <w:t>paredzēt valsts budžeta programmu 02.00.00 „</w:t>
            </w:r>
            <w:r w:rsidR="00830024" w:rsidRPr="00672923">
              <w:t>Lī</w:t>
            </w:r>
            <w:r w:rsidR="00830024">
              <w:t xml:space="preserve">dzekļi neparedzētiem gadījumiem”, attiecīgi piešķirot ministrijai no minētās programmas 203 160 </w:t>
            </w:r>
            <w:r w:rsidR="00830024" w:rsidRPr="00830024">
              <w:rPr>
                <w:i/>
              </w:rPr>
              <w:t>euro</w:t>
            </w:r>
            <w:r w:rsidR="00830024">
              <w:t>.</w:t>
            </w:r>
          </w:p>
          <w:p w:rsidR="00376610" w:rsidRDefault="00376610" w:rsidP="0060310F">
            <w:pPr>
              <w:ind w:left="106" w:right="142"/>
              <w:jc w:val="both"/>
            </w:pPr>
          </w:p>
          <w:p w:rsidR="00376610" w:rsidRDefault="00830024" w:rsidP="0060310F">
            <w:pPr>
              <w:ind w:left="106" w:right="142"/>
              <w:jc w:val="both"/>
            </w:pPr>
            <w:r>
              <w:tab/>
            </w:r>
            <w:r w:rsidR="00376610" w:rsidRPr="00B24229">
              <w:t>Atbilstoši Civillikuma 1912. un 1913.pantam, kā arī 1915.</w:t>
            </w:r>
            <w:r w:rsidR="00376610">
              <w:t xml:space="preserve"> </w:t>
            </w:r>
            <w:r w:rsidR="00376610" w:rsidRPr="00B24229">
              <w:t xml:space="preserve">panta pirmajai daļai valstij kā apdāvināmajam jānosaka iestāde, kura tās vārdā pieņemtu dāvinājumu, lai tas būtu spēkā. Ievērojot to, ka Latvijas normatīvajos aktos nav tieši regulēta </w:t>
            </w:r>
            <w:r w:rsidR="00376610">
              <w:t xml:space="preserve">kustamās mantas </w:t>
            </w:r>
            <w:r w:rsidR="00376610" w:rsidRPr="00B24229">
              <w:t xml:space="preserve">pieņemšana dāvinājumā valsts vārdā, un, tā kā atbilstoši publisko tiesību pamatprincipiem valsts iestādes drīkst rīkoties tikai normatīvajos aktos noteikto pilnvaru ietvaros (darīt to, kas ir tieši atļauts), </w:t>
            </w:r>
            <w:r w:rsidR="00376610">
              <w:t>ministrija</w:t>
            </w:r>
            <w:r w:rsidR="00376610" w:rsidRPr="00B24229">
              <w:t xml:space="preserve"> nevar </w:t>
            </w:r>
            <w:r w:rsidR="00376610" w:rsidRPr="00B24229">
              <w:lastRenderedPageBreak/>
              <w:t xml:space="preserve">patstāvīgi (ar savu lēmumu) pieņemt dāvinājumā no </w:t>
            </w:r>
            <w:r w:rsidR="00376610">
              <w:t xml:space="preserve">SIA „BITE Latvija” 1000 planšetes </w:t>
            </w:r>
            <w:r w:rsidR="00376610" w:rsidRPr="00E73C18">
              <w:rPr>
                <w:i/>
              </w:rPr>
              <w:t>Lenovo Tab4 8.0 LTE Black (TB-8504X)</w:t>
            </w:r>
            <w:r w:rsidR="00376610">
              <w:t xml:space="preserve">. </w:t>
            </w:r>
            <w:r w:rsidR="00B82332">
              <w:t xml:space="preserve">Dāvinājuma summa – 121 000 </w:t>
            </w:r>
            <w:r w:rsidR="00B82332" w:rsidRPr="00B82332">
              <w:rPr>
                <w:i/>
              </w:rPr>
              <w:t>euro</w:t>
            </w:r>
            <w:r w:rsidR="00B82332">
              <w:t xml:space="preserve"> (tai skaitā PVN 21 000 </w:t>
            </w:r>
            <w:r w:rsidR="00B82332" w:rsidRPr="00B82332">
              <w:rPr>
                <w:i/>
              </w:rPr>
              <w:t>euro</w:t>
            </w:r>
            <w:r w:rsidR="00B82332">
              <w:t xml:space="preserve">) [veicot dāvinājumu, nevar tikt piemērota atlaide 30% apmērā, kas tiek piemērota attiecībā uz ministrijai pārdodamajām planšetēm]. </w:t>
            </w:r>
            <w:r w:rsidR="00376610" w:rsidRPr="00B24229">
              <w:t>Saskaņā ar Latvijas Republikas Satversmes 58.</w:t>
            </w:r>
            <w:r w:rsidR="00B82332">
              <w:t xml:space="preserve"> </w:t>
            </w:r>
            <w:r w:rsidR="00376610" w:rsidRPr="00B24229">
              <w:t xml:space="preserve">pantu valsts pārvaldes iestādes ir padotas Ministru kabinetam, kurš ir tiesīgs rīkoties valsts vārdā – nolemt pieņemt dāvinājumu un pilnvarot </w:t>
            </w:r>
            <w:r w:rsidR="00376610">
              <w:t xml:space="preserve">ministriju </w:t>
            </w:r>
            <w:r w:rsidR="00376610" w:rsidRPr="00B24229">
              <w:t>veikt darbības, lai nostiprinātu valsts īpašuma tiesības uz dāvinājuma priekšmetu.</w:t>
            </w:r>
            <w:r>
              <w:t xml:space="preserve"> Papildus minētam ministrijas i</w:t>
            </w:r>
            <w:r w:rsidRPr="00830024">
              <w:t xml:space="preserve">eskatā uz dāvinājuma pieņemšanu no </w:t>
            </w:r>
            <w:r>
              <w:t xml:space="preserve"> SIA „BITE Latvija” </w:t>
            </w:r>
            <w:r w:rsidRPr="00830024">
              <w:t>neattiecas likuma „Par interešu konflikta novēršanu valsts amatpersonu darbībā” 14.</w:t>
            </w:r>
            <w:r>
              <w:t xml:space="preserve"> </w:t>
            </w:r>
            <w:r w:rsidRPr="00830024">
              <w:t>panta otrajā daļā noteiktais aizliegums valsts amatpersonai vai koleģiālajai institūcijai prasīt vai pieņemt no fiziskās vai juridiskās personas ziedojumu, kā arī cita veida mantisku palīdzību publiskām vajadzībām, ja ziedojums vai palīdzība ietekmē lēmuma pieņemšanu attiecībā uz šo fizisko vai juridisko personu.</w:t>
            </w:r>
          </w:p>
          <w:p w:rsidR="00612906" w:rsidRDefault="00830024" w:rsidP="00B1390A">
            <w:pPr>
              <w:ind w:left="106" w:right="142"/>
              <w:jc w:val="both"/>
            </w:pPr>
            <w:r>
              <w:tab/>
            </w:r>
          </w:p>
          <w:p w:rsidR="00283C73" w:rsidRDefault="00612906" w:rsidP="00B1390A">
            <w:pPr>
              <w:ind w:left="106" w:right="142"/>
              <w:jc w:val="both"/>
            </w:pPr>
            <w:r>
              <w:tab/>
            </w:r>
            <w:r w:rsidR="00830024">
              <w:t>Pēc iekārtu iegādes</w:t>
            </w:r>
            <w:r w:rsidR="00B1390A">
              <w:t xml:space="preserve">, kā arī dāvinājuma pieņemšanas tās plānots nodot </w:t>
            </w:r>
            <w:r w:rsidR="00B1390A" w:rsidRPr="00B1390A">
              <w:t>bez atlīdzības pašvaldību īpašumā</w:t>
            </w:r>
            <w:r w:rsidR="00B1390A">
              <w:t xml:space="preserve"> (atbilstoši veiktās aptaujas rezultātiem)</w:t>
            </w:r>
            <w:r w:rsidR="00B1390A" w:rsidRPr="00B1390A">
              <w:t xml:space="preserve">, </w:t>
            </w:r>
            <w:r w:rsidR="00B1390A">
              <w:t xml:space="preserve">kas tālāk nodrošinās to nodošanu izglītojamiem. Ministrijas ieskatā, ņemot vērā ārkārtējo situāciju, kā arī, lai sasniegtu līdzekļu piešķiršanas un dāvinājuma pieņemšanas mērķi – ārkārtējā situācijā </w:t>
            </w:r>
            <w:r w:rsidR="00B1390A" w:rsidRPr="00B1390A">
              <w:t>nodrošinātu attālināta mācību procesam nepieciešamo iekārtu pieejamību pašvaldību vispārējās pamata un vidējās izglītības iestāžu izglītojamiem</w:t>
            </w:r>
            <w:r w:rsidR="00B1390A">
              <w:t>, šajā gadījumā pirms iekārtu nodošanas</w:t>
            </w:r>
            <w:r w:rsidR="00B1390A" w:rsidRPr="00B1390A">
              <w:t xml:space="preserve"> bez atlīdzības pašvaldību īpašumā</w:t>
            </w:r>
            <w:r w:rsidR="00B1390A">
              <w:t xml:space="preserve"> nav veicama </w:t>
            </w:r>
            <w:r w:rsidR="00B1390A" w:rsidRPr="00B1390A">
              <w:t>citu publisku personu vai tās iestāžu vajadzību</w:t>
            </w:r>
            <w:r w:rsidR="00B1390A">
              <w:t xml:space="preserve"> noskaidrošana</w:t>
            </w:r>
            <w:r w:rsidR="00B1390A" w:rsidRPr="00B1390A">
              <w:t>.</w:t>
            </w:r>
            <w:r w:rsidR="00283C73">
              <w:t xml:space="preserve"> Minētais pamatojams arī ar likuma „</w:t>
            </w:r>
            <w:r w:rsidR="00283C73" w:rsidRPr="00283C73">
              <w:t>Par ārkārtējo situāciju un izņēmuma stāvokli” 8.</w:t>
            </w:r>
            <w:r w:rsidR="00283C73">
              <w:t xml:space="preserve"> panta pirmās daļas 4. punktā noteikto, ka, izsludinot ārkārtējo situāciju, Ministru kabinetam ir tiesības noteikt </w:t>
            </w:r>
            <w:r w:rsidR="00283C73" w:rsidRPr="00283C73">
              <w:t xml:space="preserve">īpašu kārtību </w:t>
            </w:r>
            <w:r w:rsidR="00283C73">
              <w:t xml:space="preserve">arī </w:t>
            </w:r>
            <w:r w:rsidR="00283C73" w:rsidRPr="00283C73">
              <w:t>preču</w:t>
            </w:r>
            <w:r w:rsidR="00283C73">
              <w:t xml:space="preserve"> un </w:t>
            </w:r>
            <w:r w:rsidR="00283C73" w:rsidRPr="00283C73">
              <w:t>citu mater</w:t>
            </w:r>
            <w:r w:rsidR="00283C73">
              <w:t>iāltehnisko resursu pieejamībai.</w:t>
            </w:r>
          </w:p>
          <w:p w:rsidR="00B1390A" w:rsidRDefault="00B1390A" w:rsidP="00B1390A">
            <w:pPr>
              <w:ind w:right="142"/>
              <w:jc w:val="both"/>
            </w:pPr>
          </w:p>
          <w:p w:rsidR="00B1390A" w:rsidRDefault="00B1390A" w:rsidP="00B1390A">
            <w:pPr>
              <w:ind w:left="106" w:right="142"/>
              <w:jc w:val="both"/>
            </w:pPr>
            <w:r>
              <w:tab/>
            </w:r>
            <w:r w:rsidR="00795432" w:rsidRPr="00B1390A">
              <w:t xml:space="preserve">Ievērojot minēto, </w:t>
            </w:r>
            <w:r w:rsidRPr="00B1390A">
              <w:t>m</w:t>
            </w:r>
            <w:r w:rsidR="00834D22" w:rsidRPr="00B1390A">
              <w:t>inistrija</w:t>
            </w:r>
            <w:r w:rsidR="00795432" w:rsidRPr="00B1390A">
              <w:t xml:space="preserve"> ir izstrādājusi Ministru kabineta rīkojuma projektu </w:t>
            </w:r>
            <w:r w:rsidR="00204842" w:rsidRPr="00B1390A">
              <w:t>„</w:t>
            </w:r>
            <w:r w:rsidRPr="00B1390A">
              <w:t>Par iekārtu iegādi un dāvinājuma pieņemšanu attālināta mācību procesa nodrošināšanai”, kurš paredz</w:t>
            </w:r>
          </w:p>
          <w:p w:rsidR="00B1390A" w:rsidRDefault="00965F71" w:rsidP="00965F71">
            <w:pPr>
              <w:pStyle w:val="Sarakstarindkopa"/>
              <w:numPr>
                <w:ilvl w:val="0"/>
                <w:numId w:val="43"/>
              </w:numPr>
              <w:ind w:right="142"/>
              <w:jc w:val="both"/>
            </w:pPr>
            <w:r>
              <w:t>p</w:t>
            </w:r>
            <w:r w:rsidRPr="00965F71">
              <w:t xml:space="preserve">ieņemt zināšanai, ka </w:t>
            </w:r>
            <w:r>
              <w:t xml:space="preserve">ministrija iegādāsies </w:t>
            </w:r>
            <w:r w:rsidR="00B1390A" w:rsidRPr="00B1390A">
              <w:t>1133 viedtālruņu</w:t>
            </w:r>
            <w:r>
              <w:t>s</w:t>
            </w:r>
            <w:r w:rsidR="00B1390A" w:rsidRPr="00B1390A">
              <w:t xml:space="preserve"> </w:t>
            </w:r>
            <w:proofErr w:type="spellStart"/>
            <w:r w:rsidR="00B1390A" w:rsidRPr="00B1390A">
              <w:rPr>
                <w:i/>
              </w:rPr>
              <w:t>Huawei</w:t>
            </w:r>
            <w:proofErr w:type="spellEnd"/>
            <w:r w:rsidR="00B1390A" w:rsidRPr="00B1390A">
              <w:rPr>
                <w:i/>
              </w:rPr>
              <w:t xml:space="preserve"> P </w:t>
            </w:r>
            <w:proofErr w:type="spellStart"/>
            <w:r w:rsidR="00B1390A" w:rsidRPr="00B1390A">
              <w:rPr>
                <w:i/>
              </w:rPr>
              <w:t>Smart</w:t>
            </w:r>
            <w:proofErr w:type="spellEnd"/>
            <w:r w:rsidR="00B1390A" w:rsidRPr="00B1390A">
              <w:rPr>
                <w:i/>
              </w:rPr>
              <w:t xml:space="preserve"> 2019</w:t>
            </w:r>
            <w:r w:rsidR="00B1390A" w:rsidRPr="00B1390A">
              <w:t xml:space="preserve"> </w:t>
            </w:r>
            <w:r w:rsidR="00B1390A">
              <w:t xml:space="preserve">un </w:t>
            </w:r>
            <w:r w:rsidR="00B1390A" w:rsidRPr="00B1390A">
              <w:t xml:space="preserve">1133 viedtālruņu </w:t>
            </w:r>
            <w:r w:rsidR="00B1390A" w:rsidRPr="00B1390A">
              <w:rPr>
                <w:i/>
              </w:rPr>
              <w:t>LG K40S</w:t>
            </w:r>
            <w:r w:rsidR="00B1390A" w:rsidRPr="00B1390A">
              <w:t xml:space="preserve"> no </w:t>
            </w:r>
            <w:r w:rsidR="00B1390A">
              <w:t>SIA</w:t>
            </w:r>
            <w:r w:rsidR="00B1390A" w:rsidRPr="00B1390A">
              <w:t xml:space="preserve"> „LMT </w:t>
            </w:r>
            <w:proofErr w:type="spellStart"/>
            <w:r w:rsidR="00B1390A" w:rsidRPr="00B1390A">
              <w:t>Retail</w:t>
            </w:r>
            <w:proofErr w:type="spellEnd"/>
            <w:r w:rsidR="00B1390A" w:rsidRPr="00B1390A">
              <w:t xml:space="preserve"> &amp; </w:t>
            </w:r>
            <w:proofErr w:type="spellStart"/>
            <w:r w:rsidR="00B1390A" w:rsidRPr="00B1390A">
              <w:t>Logistics</w:t>
            </w:r>
            <w:proofErr w:type="spellEnd"/>
            <w:r w:rsidR="00B1390A" w:rsidRPr="00B1390A">
              <w:t xml:space="preserve"> SIA</w:t>
            </w:r>
            <w:r w:rsidR="00B1390A">
              <w:t>”;</w:t>
            </w:r>
          </w:p>
          <w:p w:rsidR="00B1390A" w:rsidRDefault="00965F71" w:rsidP="00B1390A">
            <w:pPr>
              <w:pStyle w:val="Sarakstarindkopa"/>
              <w:numPr>
                <w:ilvl w:val="0"/>
                <w:numId w:val="43"/>
              </w:numPr>
              <w:ind w:right="142"/>
              <w:jc w:val="both"/>
            </w:pPr>
            <w:r>
              <w:t>p</w:t>
            </w:r>
            <w:r w:rsidRPr="00965F71">
              <w:t xml:space="preserve">ieņemt zināšanai, ka </w:t>
            </w:r>
            <w:r>
              <w:t xml:space="preserve">ministrija iegādāsies </w:t>
            </w:r>
            <w:r w:rsidR="00B1390A" w:rsidRPr="00B1390A">
              <w:t>2000 planšet</w:t>
            </w:r>
            <w:r>
              <w:t>es</w:t>
            </w:r>
            <w:r w:rsidR="00B1390A" w:rsidRPr="00B1390A">
              <w:t xml:space="preserve"> </w:t>
            </w:r>
            <w:proofErr w:type="spellStart"/>
            <w:r w:rsidR="00B1390A" w:rsidRPr="00B1390A">
              <w:rPr>
                <w:i/>
              </w:rPr>
              <w:t>Lenovo</w:t>
            </w:r>
            <w:proofErr w:type="spellEnd"/>
            <w:r w:rsidR="00B1390A" w:rsidRPr="00B1390A">
              <w:rPr>
                <w:i/>
              </w:rPr>
              <w:t xml:space="preserve"> Tab4 8.0 LTE Black (TB-8504X)</w:t>
            </w:r>
            <w:r w:rsidR="00B1390A" w:rsidRPr="00B1390A">
              <w:t xml:space="preserve"> no </w:t>
            </w:r>
            <w:r w:rsidR="00B1390A">
              <w:t>SIA</w:t>
            </w:r>
            <w:r w:rsidR="00B1390A" w:rsidRPr="00B1390A">
              <w:t xml:space="preserve"> „BITE Latvija</w:t>
            </w:r>
            <w:r w:rsidR="00B1390A">
              <w:t>”;</w:t>
            </w:r>
          </w:p>
          <w:p w:rsidR="00B1390A" w:rsidRDefault="00B1390A" w:rsidP="00B1390A">
            <w:pPr>
              <w:pStyle w:val="Sarakstarindkopa"/>
              <w:numPr>
                <w:ilvl w:val="0"/>
                <w:numId w:val="43"/>
              </w:numPr>
              <w:ind w:right="142"/>
              <w:jc w:val="both"/>
            </w:pPr>
            <w:r w:rsidRPr="00B1390A">
              <w:t xml:space="preserve">atbalstīt apropriācijas pārdali 2020. gadā no ministrijas budžeta apakšprogrammas 01.07.00 „Dotācija brīvpusdienu nodrošināšanai 1., 2., 3. un 4. klases izglītojamiem” 233 572 </w:t>
            </w:r>
            <w:r w:rsidRPr="00B1390A">
              <w:rPr>
                <w:i/>
              </w:rPr>
              <w:t>euro</w:t>
            </w:r>
            <w:r w:rsidRPr="00B1390A">
              <w:t xml:space="preserve"> apmērā uz budžeta apakšprogrammu 97.01.00 „Ministrijas centrālā aparāta darbības nodrošināšana”;</w:t>
            </w:r>
          </w:p>
          <w:p w:rsidR="00B1390A" w:rsidRDefault="00B1390A" w:rsidP="00B1390A">
            <w:pPr>
              <w:pStyle w:val="Sarakstarindkopa"/>
              <w:numPr>
                <w:ilvl w:val="0"/>
                <w:numId w:val="43"/>
              </w:numPr>
              <w:ind w:right="142"/>
              <w:jc w:val="both"/>
            </w:pPr>
            <w:r>
              <w:t xml:space="preserve">uzdevumu </w:t>
            </w:r>
            <w:r w:rsidRPr="00B1390A">
              <w:t xml:space="preserve">Finanšu ministrijai no valsts budžeta programmas 02.00.00 „Līdzekļi neparedzētiem gadījumiem” piešķirt Izglītības un zinātnes ministrijai 203 160 </w:t>
            </w:r>
            <w:r w:rsidRPr="00B1390A">
              <w:rPr>
                <w:i/>
              </w:rPr>
              <w:t>euro</w:t>
            </w:r>
            <w:r w:rsidRPr="00B1390A">
              <w:t>.</w:t>
            </w:r>
          </w:p>
          <w:p w:rsidR="00B1390A" w:rsidRDefault="00B1390A" w:rsidP="00B1390A">
            <w:pPr>
              <w:pStyle w:val="Sarakstarindkopa"/>
              <w:numPr>
                <w:ilvl w:val="0"/>
                <w:numId w:val="43"/>
              </w:numPr>
              <w:ind w:right="142"/>
              <w:jc w:val="both"/>
            </w:pPr>
            <w:r>
              <w:t>a</w:t>
            </w:r>
            <w:r w:rsidRPr="00B1390A">
              <w:t xml:space="preserve">tļaut ministrijai pieņemt sabiedrības ar ierobežotu atbildību „BITE Latvija” dāvinājumu – 1000 planšetes </w:t>
            </w:r>
            <w:r w:rsidRPr="00B1390A">
              <w:rPr>
                <w:i/>
              </w:rPr>
              <w:t xml:space="preserve">Lenovo Tab4 8.0 LTE Black (TB-8504X) </w:t>
            </w:r>
            <w:r w:rsidR="00B82332">
              <w:t>121</w:t>
            </w:r>
            <w:r w:rsidRPr="00B1390A">
              <w:t> </w:t>
            </w:r>
            <w:r w:rsidR="00B82332">
              <w:t>000</w:t>
            </w:r>
            <w:r w:rsidRPr="00B1390A">
              <w:t xml:space="preserve"> </w:t>
            </w:r>
            <w:r w:rsidRPr="00B1390A">
              <w:rPr>
                <w:i/>
              </w:rPr>
              <w:t>euro</w:t>
            </w:r>
            <w:r w:rsidRPr="00B1390A">
              <w:t xml:space="preserve"> vērtībā (ieskaitot pievienotās vērtības nodokļa daļu </w:t>
            </w:r>
            <w:r w:rsidR="00B82332">
              <w:t>21</w:t>
            </w:r>
            <w:r w:rsidRPr="00B1390A">
              <w:t> </w:t>
            </w:r>
            <w:r w:rsidR="00B82332">
              <w:t>0</w:t>
            </w:r>
            <w:r w:rsidRPr="00B1390A">
              <w:t xml:space="preserve">00 </w:t>
            </w:r>
            <w:r w:rsidRPr="00B1390A">
              <w:rPr>
                <w:i/>
              </w:rPr>
              <w:t>euro</w:t>
            </w:r>
            <w:r>
              <w:t>);</w:t>
            </w:r>
          </w:p>
          <w:p w:rsidR="00B1390A" w:rsidRDefault="00B1390A" w:rsidP="00B1390A">
            <w:pPr>
              <w:pStyle w:val="Sarakstarindkopa"/>
              <w:numPr>
                <w:ilvl w:val="0"/>
                <w:numId w:val="43"/>
              </w:numPr>
              <w:ind w:right="142"/>
              <w:jc w:val="both"/>
            </w:pPr>
            <w:r>
              <w:lastRenderedPageBreak/>
              <w:t xml:space="preserve">pilnvarojumu </w:t>
            </w:r>
            <w:r w:rsidRPr="00B1390A">
              <w:t>ministrijas valsts sekretārei parakstīt dāvinājuma līgumu par dāvinājuma pieņemšanu</w:t>
            </w:r>
            <w:r>
              <w:t>;</w:t>
            </w:r>
          </w:p>
          <w:p w:rsidR="0067265A" w:rsidRPr="00204842" w:rsidRDefault="00B1390A" w:rsidP="00B1390A">
            <w:pPr>
              <w:pStyle w:val="Sarakstarindkopa"/>
              <w:numPr>
                <w:ilvl w:val="0"/>
                <w:numId w:val="43"/>
              </w:numPr>
              <w:ind w:right="142"/>
              <w:jc w:val="both"/>
            </w:pPr>
            <w:r>
              <w:t xml:space="preserve">atļauju ministrijai </w:t>
            </w:r>
            <w:r>
              <w:rPr>
                <w:rFonts w:eastAsia="Times New Roman"/>
              </w:rPr>
              <w:t xml:space="preserve">pēc </w:t>
            </w:r>
            <w:r w:rsidRPr="00B1390A">
              <w:t>iekārtu iegādes un iekārtu pieņemšanas dāvinājumā</w:t>
            </w:r>
            <w:r>
              <w:t xml:space="preserve"> </w:t>
            </w:r>
            <w:r w:rsidRPr="00B1390A">
              <w:t xml:space="preserve">nodot </w:t>
            </w:r>
            <w:r>
              <w:t>tās</w:t>
            </w:r>
            <w:r w:rsidRPr="00B1390A">
              <w:t xml:space="preserve"> bez atlīdzības pašvaldību īpašumā, nenoskaidrojot citu publisku personu vai tās iestāžu vajadzību.</w:t>
            </w:r>
          </w:p>
        </w:tc>
      </w:tr>
      <w:tr w:rsidR="00585B7B" w:rsidRPr="003350F2" w:rsidTr="00283C73">
        <w:trPr>
          <w:trHeight w:val="476"/>
        </w:trPr>
        <w:tc>
          <w:tcPr>
            <w:tcW w:w="491"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268"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7159" w:type="dxa"/>
            <w:tcBorders>
              <w:bottom w:val="single" w:sz="4" w:space="0" w:color="auto"/>
            </w:tcBorders>
          </w:tcPr>
          <w:p w:rsidR="00643E6C" w:rsidRPr="003350F2" w:rsidRDefault="00204842" w:rsidP="000F14D1">
            <w:pPr>
              <w:ind w:left="82" w:right="141"/>
              <w:jc w:val="both"/>
            </w:pPr>
            <w:r>
              <w:t xml:space="preserve">Rīkojuma projektu </w:t>
            </w:r>
            <w:r w:rsidRPr="00317B6A">
              <w:t xml:space="preserve">izstrādāja </w:t>
            </w:r>
            <w:r w:rsidR="00B1390A">
              <w:t>m</w:t>
            </w:r>
            <w:r>
              <w:t>inistrija</w:t>
            </w:r>
            <w:r w:rsidRPr="00317B6A">
              <w:t>.</w:t>
            </w:r>
            <w:r>
              <w:t xml:space="preserve"> Rīkojuma projekta izstrādes procesā notikušas konsultācijas ar </w:t>
            </w:r>
            <w:r w:rsidR="000F14D1">
              <w:t>SIA</w:t>
            </w:r>
            <w:r w:rsidR="000F14D1" w:rsidRPr="00B1390A">
              <w:t xml:space="preserve"> „LMT Retail &amp; Logistics SIA</w:t>
            </w:r>
            <w:r w:rsidR="000F14D1">
              <w:t>” un</w:t>
            </w:r>
            <w:r w:rsidR="000F14D1" w:rsidRPr="00B1390A">
              <w:t xml:space="preserve"> </w:t>
            </w:r>
            <w:r w:rsidR="000F14D1">
              <w:t>SIA</w:t>
            </w:r>
            <w:r w:rsidR="000F14D1" w:rsidRPr="00B1390A">
              <w:t xml:space="preserve"> „BITE Latvija</w:t>
            </w:r>
            <w:r w:rsidR="000F14D1">
              <w:t>”.</w:t>
            </w:r>
          </w:p>
        </w:tc>
      </w:tr>
      <w:tr w:rsidR="00585B7B" w:rsidRPr="003350F2" w:rsidTr="00283C73">
        <w:tc>
          <w:tcPr>
            <w:tcW w:w="491"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268"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7159" w:type="dxa"/>
            <w:tcBorders>
              <w:top w:val="single" w:sz="4" w:space="0" w:color="auto"/>
              <w:left w:val="single" w:sz="4" w:space="0" w:color="auto"/>
              <w:bottom w:val="single" w:sz="4" w:space="0" w:color="auto"/>
              <w:right w:val="single" w:sz="4" w:space="0" w:color="auto"/>
            </w:tcBorders>
          </w:tcPr>
          <w:p w:rsidR="002D5B95" w:rsidRPr="003350F2" w:rsidRDefault="00BB3C51" w:rsidP="000F14D1">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w:t>
            </w:r>
            <w:r w:rsidR="000F14D1">
              <w:t xml:space="preserve"> izglītības un zinātnes politiku (v</w:t>
            </w:r>
            <w:r w:rsidR="000F14D1" w:rsidRPr="000F14D1">
              <w:t>ispārējās izglītības sistēmas attīstīb</w:t>
            </w:r>
            <w:r w:rsidR="000F14D1">
              <w:t>u).</w:t>
            </w:r>
          </w:p>
        </w:tc>
      </w:tr>
    </w:tbl>
    <w:p w:rsidR="00965F71" w:rsidRDefault="00965F71">
      <w:r>
        <w:rPr>
          <w:b/>
          <w:bCs/>
        </w:rPr>
        <w:br w:type="page"/>
      </w:r>
    </w:p>
    <w:p w:rsidR="00965F71" w:rsidRDefault="00965F71">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rsidTr="00D27C99">
        <w:tc>
          <w:tcPr>
            <w:tcW w:w="9918" w:type="dxa"/>
            <w:vAlign w:val="center"/>
          </w:tcPr>
          <w:p w:rsidR="00E52881" w:rsidRPr="003350F2" w:rsidRDefault="00E52881" w:rsidP="00D27C99">
            <w:pPr>
              <w:pStyle w:val="naisnod"/>
              <w:spacing w:before="0" w:after="0"/>
            </w:pPr>
            <w:r w:rsidRPr="003350F2">
              <w:t xml:space="preserve">II. Tiesību akta projekta ietekme uz sabiedrību, tautsaimniecības attīstību un </w:t>
            </w:r>
          </w:p>
          <w:p w:rsidR="00E52881" w:rsidRPr="003350F2" w:rsidRDefault="00E52881" w:rsidP="00D27C99">
            <w:pPr>
              <w:pStyle w:val="naisnod"/>
              <w:spacing w:before="0" w:after="0"/>
            </w:pPr>
            <w:r w:rsidRPr="003350F2">
              <w:t>administratīvo slogu</w:t>
            </w:r>
          </w:p>
        </w:tc>
      </w:tr>
      <w:tr w:rsidR="00E52881" w:rsidRPr="003350F2" w:rsidTr="00D27C99">
        <w:trPr>
          <w:trHeight w:val="273"/>
        </w:trPr>
        <w:tc>
          <w:tcPr>
            <w:tcW w:w="9918" w:type="dxa"/>
          </w:tcPr>
          <w:p w:rsidR="00E52881" w:rsidRPr="003350F2" w:rsidRDefault="00E52881" w:rsidP="00D27C99">
            <w:pPr>
              <w:ind w:right="127"/>
              <w:jc w:val="center"/>
            </w:pPr>
            <w:r w:rsidRPr="003350F2">
              <w:t>Projekts šo jomu neskar</w:t>
            </w:r>
          </w:p>
        </w:tc>
      </w:tr>
    </w:tbl>
    <w:p w:rsidR="00E52881" w:rsidRDefault="00E52881"/>
    <w:p w:rsidR="00E52881" w:rsidRDefault="00E52881"/>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80"/>
        <w:gridCol w:w="1248"/>
        <w:gridCol w:w="1138"/>
        <w:gridCol w:w="1185"/>
        <w:gridCol w:w="1139"/>
        <w:gridCol w:w="1150"/>
        <w:gridCol w:w="1150"/>
      </w:tblGrid>
      <w:tr w:rsidR="00183338" w:rsidRPr="003350F2" w:rsidTr="000F14D1">
        <w:trPr>
          <w:trHeight w:val="361"/>
          <w:jc w:val="center"/>
        </w:trPr>
        <w:tc>
          <w:tcPr>
            <w:tcW w:w="10549"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0F14D1">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428" w:type="dxa"/>
            <w:gridSpan w:val="2"/>
            <w:vMerge w:val="restart"/>
            <w:vAlign w:val="center"/>
          </w:tcPr>
          <w:p w:rsidR="00183338" w:rsidRPr="003350F2" w:rsidRDefault="006F3202" w:rsidP="00AF3BA2">
            <w:pPr>
              <w:jc w:val="center"/>
              <w:rPr>
                <w:b/>
              </w:rPr>
            </w:pPr>
            <w:r>
              <w:rPr>
                <w:b/>
              </w:rPr>
              <w:t>2020</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0F14D1">
        <w:trPr>
          <w:jc w:val="center"/>
        </w:trPr>
        <w:tc>
          <w:tcPr>
            <w:tcW w:w="2359" w:type="dxa"/>
            <w:vMerge/>
            <w:vAlign w:val="center"/>
          </w:tcPr>
          <w:p w:rsidR="00183338" w:rsidRPr="003350F2" w:rsidRDefault="00183338" w:rsidP="00AF3BA2">
            <w:pPr>
              <w:jc w:val="center"/>
              <w:rPr>
                <w:b/>
                <w:i/>
              </w:rPr>
            </w:pPr>
          </w:p>
        </w:tc>
        <w:tc>
          <w:tcPr>
            <w:tcW w:w="2428"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6F3202" w:rsidP="00183338">
            <w:pPr>
              <w:jc w:val="center"/>
              <w:rPr>
                <w:b/>
                <w:i/>
              </w:rPr>
            </w:pPr>
            <w:r>
              <w:rPr>
                <w:b/>
                <w:bCs/>
              </w:rPr>
              <w:t>2021</w:t>
            </w:r>
          </w:p>
        </w:tc>
        <w:tc>
          <w:tcPr>
            <w:tcW w:w="2289" w:type="dxa"/>
            <w:gridSpan w:val="2"/>
            <w:vAlign w:val="center"/>
          </w:tcPr>
          <w:p w:rsidR="00183338" w:rsidRPr="003350F2" w:rsidRDefault="006F3202" w:rsidP="00183338">
            <w:pPr>
              <w:jc w:val="center"/>
              <w:rPr>
                <w:b/>
                <w:bCs/>
              </w:rPr>
            </w:pPr>
            <w:r>
              <w:rPr>
                <w:b/>
                <w:bCs/>
              </w:rPr>
              <w:t>2022</w:t>
            </w:r>
          </w:p>
        </w:tc>
        <w:tc>
          <w:tcPr>
            <w:tcW w:w="1150" w:type="dxa"/>
            <w:vAlign w:val="center"/>
          </w:tcPr>
          <w:p w:rsidR="00183338" w:rsidRPr="003350F2" w:rsidRDefault="006F3202" w:rsidP="00183338">
            <w:pPr>
              <w:jc w:val="center"/>
              <w:rPr>
                <w:b/>
                <w:bCs/>
              </w:rPr>
            </w:pPr>
            <w:r>
              <w:rPr>
                <w:b/>
                <w:bCs/>
              </w:rPr>
              <w:t>2023</w:t>
            </w:r>
          </w:p>
        </w:tc>
      </w:tr>
      <w:tr w:rsidR="00183338" w:rsidRPr="003350F2" w:rsidTr="000F14D1">
        <w:trPr>
          <w:jc w:val="center"/>
        </w:trPr>
        <w:tc>
          <w:tcPr>
            <w:tcW w:w="2359" w:type="dxa"/>
            <w:vMerge/>
            <w:vAlign w:val="center"/>
          </w:tcPr>
          <w:p w:rsidR="00183338" w:rsidRPr="003350F2" w:rsidRDefault="00183338" w:rsidP="00183338">
            <w:pPr>
              <w:jc w:val="center"/>
              <w:rPr>
                <w:b/>
                <w:i/>
              </w:rPr>
            </w:pPr>
          </w:p>
        </w:tc>
        <w:tc>
          <w:tcPr>
            <w:tcW w:w="1180" w:type="dxa"/>
            <w:vAlign w:val="center"/>
          </w:tcPr>
          <w:p w:rsidR="00183338" w:rsidRPr="003350F2" w:rsidRDefault="00183338" w:rsidP="00183338">
            <w:pPr>
              <w:jc w:val="center"/>
              <w:rPr>
                <w:b/>
                <w:i/>
              </w:rPr>
            </w:pPr>
            <w:r w:rsidRPr="003350F2">
              <w:t>saskaņā ar valsts budžetu kārtējam gadam</w:t>
            </w:r>
          </w:p>
        </w:tc>
        <w:tc>
          <w:tcPr>
            <w:tcW w:w="1248"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w:t>
            </w:r>
            <w:r w:rsidR="006F3202">
              <w:t>1</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 xml:space="preserve">ēja termiņa budžeta ietvaru </w:t>
            </w:r>
            <w:r w:rsidR="006F3202">
              <w:t>2022</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 xml:space="preserve">izmaiņas, salīdzinot ar vidēja termiņa budžeta ietvaru </w:t>
            </w:r>
            <w:r w:rsidR="006F3202">
              <w:t>2022</w:t>
            </w:r>
            <w:r w:rsidRPr="003350F2">
              <w:t>.</w:t>
            </w:r>
          </w:p>
          <w:p w:rsidR="00183338" w:rsidRPr="003350F2" w:rsidRDefault="00183338" w:rsidP="00183338">
            <w:pPr>
              <w:jc w:val="center"/>
            </w:pPr>
            <w:r w:rsidRPr="003350F2">
              <w:t>gadam</w:t>
            </w:r>
          </w:p>
        </w:tc>
      </w:tr>
      <w:tr w:rsidR="00183338" w:rsidRPr="003350F2" w:rsidTr="000F14D1">
        <w:trPr>
          <w:jc w:val="center"/>
        </w:trPr>
        <w:tc>
          <w:tcPr>
            <w:tcW w:w="2359" w:type="dxa"/>
            <w:vAlign w:val="center"/>
          </w:tcPr>
          <w:p w:rsidR="00183338" w:rsidRPr="003350F2" w:rsidRDefault="00183338" w:rsidP="00AF3BA2">
            <w:pPr>
              <w:jc w:val="center"/>
              <w:rPr>
                <w:bCs/>
              </w:rPr>
            </w:pPr>
            <w:r w:rsidRPr="003350F2">
              <w:rPr>
                <w:bCs/>
              </w:rPr>
              <w:t>1</w:t>
            </w:r>
          </w:p>
        </w:tc>
        <w:tc>
          <w:tcPr>
            <w:tcW w:w="1180" w:type="dxa"/>
            <w:vAlign w:val="center"/>
          </w:tcPr>
          <w:p w:rsidR="00183338" w:rsidRPr="003350F2" w:rsidRDefault="00183338" w:rsidP="00AF3BA2">
            <w:pPr>
              <w:jc w:val="center"/>
              <w:rPr>
                <w:bCs/>
              </w:rPr>
            </w:pPr>
            <w:r w:rsidRPr="003350F2">
              <w:rPr>
                <w:bCs/>
              </w:rPr>
              <w:t>2</w:t>
            </w:r>
          </w:p>
        </w:tc>
        <w:tc>
          <w:tcPr>
            <w:tcW w:w="1248"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0F14D1">
        <w:trPr>
          <w:jc w:val="center"/>
        </w:trPr>
        <w:tc>
          <w:tcPr>
            <w:tcW w:w="2359" w:type="dxa"/>
          </w:tcPr>
          <w:p w:rsidR="00183338" w:rsidRPr="003350F2" w:rsidRDefault="00183338" w:rsidP="00AF3BA2">
            <w:pPr>
              <w:rPr>
                <w:i/>
              </w:rPr>
            </w:pPr>
            <w:r w:rsidRPr="003350F2">
              <w:t>1. Budžeta ieņēmumi:</w:t>
            </w:r>
          </w:p>
        </w:tc>
        <w:tc>
          <w:tcPr>
            <w:tcW w:w="1180" w:type="dxa"/>
          </w:tcPr>
          <w:p w:rsidR="00183338" w:rsidRPr="003350F2" w:rsidRDefault="00183338" w:rsidP="00AF3BA2">
            <w:pPr>
              <w:jc w:val="center"/>
              <w:rPr>
                <w:b/>
              </w:rPr>
            </w:pPr>
            <w:r w:rsidRPr="003350F2">
              <w:rPr>
                <w:b/>
              </w:rPr>
              <w:t>0</w:t>
            </w:r>
          </w:p>
        </w:tc>
        <w:tc>
          <w:tcPr>
            <w:tcW w:w="1248"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0F14D1">
        <w:trPr>
          <w:jc w:val="center"/>
        </w:trPr>
        <w:tc>
          <w:tcPr>
            <w:tcW w:w="2359" w:type="dxa"/>
          </w:tcPr>
          <w:p w:rsidR="00183338" w:rsidRPr="003350F2" w:rsidRDefault="00183338" w:rsidP="00AF3BA2">
            <w:pPr>
              <w:rPr>
                <w:i/>
              </w:rPr>
            </w:pPr>
            <w:r w:rsidRPr="003350F2">
              <w:t>1.1. valsts pamatbudžets, tai skaitā ieņēmumi no maksas pakalpojumiem un citi pašu ieņēmumi</w:t>
            </w:r>
          </w:p>
        </w:tc>
        <w:tc>
          <w:tcPr>
            <w:tcW w:w="1180" w:type="dxa"/>
          </w:tcPr>
          <w:p w:rsidR="00183338" w:rsidRPr="003350F2" w:rsidRDefault="00183338" w:rsidP="00AF3BA2">
            <w:pPr>
              <w:jc w:val="center"/>
              <w:rPr>
                <w:i/>
              </w:rPr>
            </w:pPr>
          </w:p>
        </w:tc>
        <w:tc>
          <w:tcPr>
            <w:tcW w:w="1248"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0F14D1">
        <w:trPr>
          <w:jc w:val="center"/>
        </w:trPr>
        <w:tc>
          <w:tcPr>
            <w:tcW w:w="2359" w:type="dxa"/>
          </w:tcPr>
          <w:p w:rsidR="00183338" w:rsidRPr="003350F2" w:rsidRDefault="00183338" w:rsidP="00AF3BA2">
            <w:pPr>
              <w:rPr>
                <w:i/>
              </w:rPr>
            </w:pPr>
            <w:r w:rsidRPr="003350F2">
              <w:t>1.2. valsts speciālais budžets</w:t>
            </w:r>
          </w:p>
        </w:tc>
        <w:tc>
          <w:tcPr>
            <w:tcW w:w="1180"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0F14D1">
        <w:trPr>
          <w:jc w:val="center"/>
        </w:trPr>
        <w:tc>
          <w:tcPr>
            <w:tcW w:w="2359" w:type="dxa"/>
          </w:tcPr>
          <w:p w:rsidR="00183338" w:rsidRPr="003350F2" w:rsidRDefault="00183338" w:rsidP="00AF3BA2">
            <w:pPr>
              <w:rPr>
                <w:i/>
              </w:rPr>
            </w:pPr>
            <w:r w:rsidRPr="003350F2">
              <w:t>1.3. pašvaldību budžets</w:t>
            </w:r>
          </w:p>
        </w:tc>
        <w:tc>
          <w:tcPr>
            <w:tcW w:w="1180"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0F14D1">
        <w:trPr>
          <w:jc w:val="center"/>
        </w:trPr>
        <w:tc>
          <w:tcPr>
            <w:tcW w:w="2359" w:type="dxa"/>
          </w:tcPr>
          <w:p w:rsidR="00183338" w:rsidRPr="003350F2" w:rsidRDefault="00183338" w:rsidP="00582BD7">
            <w:r w:rsidRPr="003350F2">
              <w:t>2. Budžeta izdevumi:</w:t>
            </w:r>
          </w:p>
        </w:tc>
        <w:tc>
          <w:tcPr>
            <w:tcW w:w="1180" w:type="dxa"/>
          </w:tcPr>
          <w:p w:rsidR="00183338" w:rsidRPr="003350F2" w:rsidRDefault="00183338" w:rsidP="00582BD7">
            <w:pPr>
              <w:jc w:val="center"/>
              <w:rPr>
                <w:b/>
              </w:rPr>
            </w:pPr>
            <w:r w:rsidRPr="003350F2">
              <w:rPr>
                <w:b/>
              </w:rPr>
              <w:t>0</w:t>
            </w:r>
          </w:p>
        </w:tc>
        <w:tc>
          <w:tcPr>
            <w:tcW w:w="1248" w:type="dxa"/>
          </w:tcPr>
          <w:p w:rsidR="00183338" w:rsidRPr="003350F2" w:rsidRDefault="000F14D1" w:rsidP="006E49B0">
            <w:pPr>
              <w:jc w:val="center"/>
              <w:rPr>
                <w:b/>
              </w:rPr>
            </w:pPr>
            <w:r>
              <w:rPr>
                <w:b/>
              </w:rPr>
              <w:t>203 160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0F14D1">
        <w:trPr>
          <w:jc w:val="center"/>
        </w:trPr>
        <w:tc>
          <w:tcPr>
            <w:tcW w:w="2359" w:type="dxa"/>
          </w:tcPr>
          <w:p w:rsidR="00183338" w:rsidRPr="003350F2" w:rsidRDefault="00183338" w:rsidP="00582BD7">
            <w:r w:rsidRPr="003350F2">
              <w:t>2.1. valsts pamatbudžets</w:t>
            </w:r>
          </w:p>
        </w:tc>
        <w:tc>
          <w:tcPr>
            <w:tcW w:w="1180" w:type="dxa"/>
          </w:tcPr>
          <w:p w:rsidR="00183338" w:rsidRPr="003350F2" w:rsidRDefault="00183338" w:rsidP="00582BD7">
            <w:pPr>
              <w:jc w:val="center"/>
              <w:rPr>
                <w:i/>
              </w:rPr>
            </w:pPr>
            <w:r w:rsidRPr="003350F2">
              <w:rPr>
                <w:i/>
              </w:rPr>
              <w:t>0</w:t>
            </w:r>
          </w:p>
        </w:tc>
        <w:tc>
          <w:tcPr>
            <w:tcW w:w="1248" w:type="dxa"/>
          </w:tcPr>
          <w:p w:rsidR="00183338" w:rsidRPr="003350F2" w:rsidRDefault="000F14D1" w:rsidP="00204842">
            <w:pPr>
              <w:jc w:val="center"/>
              <w:rPr>
                <w:i/>
              </w:rPr>
            </w:pPr>
            <w:r>
              <w:rPr>
                <w:i/>
              </w:rPr>
              <w:t>203 160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0F14D1" w:rsidRPr="003350F2" w:rsidTr="000F14D1">
        <w:trPr>
          <w:jc w:val="center"/>
        </w:trPr>
        <w:tc>
          <w:tcPr>
            <w:tcW w:w="2359" w:type="dxa"/>
          </w:tcPr>
          <w:p w:rsidR="000F14D1" w:rsidRPr="000F14D1" w:rsidRDefault="000F14D1" w:rsidP="000F14D1">
            <w:pPr>
              <w:rPr>
                <w:b/>
              </w:rPr>
            </w:pPr>
            <w:r w:rsidRPr="000F14D1">
              <w:rPr>
                <w:b/>
              </w:rPr>
              <w:t>15. Izglītības un zinātnes ministrija</w:t>
            </w:r>
          </w:p>
        </w:tc>
        <w:tc>
          <w:tcPr>
            <w:tcW w:w="1180" w:type="dxa"/>
          </w:tcPr>
          <w:p w:rsidR="000F14D1" w:rsidRPr="003350F2" w:rsidRDefault="000F14D1" w:rsidP="000F14D1">
            <w:pPr>
              <w:jc w:val="center"/>
              <w:rPr>
                <w:b/>
              </w:rPr>
            </w:pPr>
            <w:r w:rsidRPr="003350F2">
              <w:rPr>
                <w:b/>
              </w:rPr>
              <w:t>0</w:t>
            </w:r>
          </w:p>
        </w:tc>
        <w:tc>
          <w:tcPr>
            <w:tcW w:w="1248" w:type="dxa"/>
          </w:tcPr>
          <w:p w:rsidR="000F14D1" w:rsidRPr="003350F2" w:rsidRDefault="000F14D1" w:rsidP="000F14D1">
            <w:pPr>
              <w:jc w:val="center"/>
              <w:rPr>
                <w:b/>
              </w:rPr>
            </w:pPr>
            <w:r>
              <w:rPr>
                <w:b/>
              </w:rPr>
              <w:t>0</w:t>
            </w:r>
          </w:p>
        </w:tc>
        <w:tc>
          <w:tcPr>
            <w:tcW w:w="1138" w:type="dxa"/>
          </w:tcPr>
          <w:p w:rsidR="000F14D1" w:rsidRPr="003350F2" w:rsidRDefault="000F14D1" w:rsidP="000F14D1">
            <w:pPr>
              <w:jc w:val="center"/>
              <w:rPr>
                <w:b/>
              </w:rPr>
            </w:pPr>
            <w:r w:rsidRPr="003350F2">
              <w:rPr>
                <w:b/>
              </w:rPr>
              <w:t>0</w:t>
            </w:r>
          </w:p>
        </w:tc>
        <w:tc>
          <w:tcPr>
            <w:tcW w:w="1185" w:type="dxa"/>
          </w:tcPr>
          <w:p w:rsidR="000F14D1" w:rsidRPr="003350F2" w:rsidRDefault="000F14D1" w:rsidP="000F14D1">
            <w:pPr>
              <w:jc w:val="center"/>
              <w:rPr>
                <w:b/>
              </w:rPr>
            </w:pPr>
            <w:r w:rsidRPr="003350F2">
              <w:rPr>
                <w:b/>
              </w:rPr>
              <w:t>0</w:t>
            </w:r>
          </w:p>
        </w:tc>
        <w:tc>
          <w:tcPr>
            <w:tcW w:w="1139" w:type="dxa"/>
          </w:tcPr>
          <w:p w:rsidR="000F14D1" w:rsidRPr="003350F2" w:rsidRDefault="000F14D1" w:rsidP="000F14D1">
            <w:pPr>
              <w:jc w:val="center"/>
              <w:rPr>
                <w:b/>
              </w:rPr>
            </w:pPr>
            <w:r w:rsidRPr="003350F2">
              <w:rPr>
                <w:b/>
              </w:rPr>
              <w:t>0</w:t>
            </w:r>
          </w:p>
        </w:tc>
        <w:tc>
          <w:tcPr>
            <w:tcW w:w="1150" w:type="dxa"/>
          </w:tcPr>
          <w:p w:rsidR="000F14D1" w:rsidRPr="003350F2" w:rsidRDefault="000F14D1" w:rsidP="000F14D1">
            <w:pPr>
              <w:jc w:val="center"/>
              <w:rPr>
                <w:b/>
              </w:rPr>
            </w:pPr>
            <w:r w:rsidRPr="003350F2">
              <w:rPr>
                <w:b/>
              </w:rPr>
              <w:t>0</w:t>
            </w:r>
          </w:p>
        </w:tc>
        <w:tc>
          <w:tcPr>
            <w:tcW w:w="1150" w:type="dxa"/>
          </w:tcPr>
          <w:p w:rsidR="000F14D1" w:rsidRPr="003350F2" w:rsidRDefault="000F14D1" w:rsidP="000F14D1">
            <w:pPr>
              <w:jc w:val="center"/>
              <w:rPr>
                <w:b/>
              </w:rPr>
            </w:pPr>
            <w:r w:rsidRPr="003350F2">
              <w:rPr>
                <w:b/>
              </w:rPr>
              <w:t>0</w:t>
            </w:r>
          </w:p>
        </w:tc>
      </w:tr>
      <w:tr w:rsidR="000F14D1" w:rsidRPr="003350F2" w:rsidTr="000F14D1">
        <w:trPr>
          <w:jc w:val="center"/>
        </w:trPr>
        <w:tc>
          <w:tcPr>
            <w:tcW w:w="2359" w:type="dxa"/>
          </w:tcPr>
          <w:p w:rsidR="000F14D1" w:rsidRPr="000F14D1" w:rsidRDefault="000F14D1" w:rsidP="000F14D1">
            <w:r w:rsidRPr="000F14D1">
              <w:t>01.07.00 Dotācija brīvpusdienu nodrošināšanai 1., 2., 3. un 4. klases izglītojamiem</w:t>
            </w:r>
          </w:p>
        </w:tc>
        <w:tc>
          <w:tcPr>
            <w:tcW w:w="1180" w:type="dxa"/>
          </w:tcPr>
          <w:p w:rsidR="000F14D1" w:rsidRPr="000F14D1" w:rsidRDefault="000F14D1" w:rsidP="000F14D1">
            <w:pPr>
              <w:jc w:val="center"/>
            </w:pPr>
            <w:r w:rsidRPr="000F14D1">
              <w:t>9 840</w:t>
            </w:r>
            <w:r>
              <w:t> </w:t>
            </w:r>
            <w:r w:rsidRPr="000F14D1">
              <w:t>708</w:t>
            </w:r>
          </w:p>
        </w:tc>
        <w:tc>
          <w:tcPr>
            <w:tcW w:w="1248" w:type="dxa"/>
          </w:tcPr>
          <w:p w:rsidR="000F14D1" w:rsidRPr="000F14D1" w:rsidRDefault="000F14D1" w:rsidP="000F14D1">
            <w:pPr>
              <w:jc w:val="center"/>
            </w:pPr>
            <w:r>
              <w:t>- 233</w:t>
            </w:r>
            <w:r w:rsidRPr="000F14D1">
              <w:t xml:space="preserve"> </w:t>
            </w:r>
            <w:r>
              <w:t>572</w:t>
            </w:r>
          </w:p>
        </w:tc>
        <w:tc>
          <w:tcPr>
            <w:tcW w:w="1138" w:type="dxa"/>
          </w:tcPr>
          <w:p w:rsidR="000F14D1" w:rsidRPr="003350F2" w:rsidRDefault="000F14D1" w:rsidP="000F14D1">
            <w:pPr>
              <w:jc w:val="center"/>
            </w:pPr>
            <w:r w:rsidRPr="003350F2">
              <w:t>0</w:t>
            </w:r>
          </w:p>
        </w:tc>
        <w:tc>
          <w:tcPr>
            <w:tcW w:w="1185" w:type="dxa"/>
          </w:tcPr>
          <w:p w:rsidR="000F14D1" w:rsidRPr="003350F2" w:rsidRDefault="000F14D1" w:rsidP="000F14D1">
            <w:pPr>
              <w:jc w:val="center"/>
            </w:pPr>
            <w:r w:rsidRPr="003350F2">
              <w:t>0</w:t>
            </w:r>
          </w:p>
        </w:tc>
        <w:tc>
          <w:tcPr>
            <w:tcW w:w="1139"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r w:rsidRPr="003350F2">
              <w:t>0</w:t>
            </w:r>
          </w:p>
        </w:tc>
      </w:tr>
      <w:tr w:rsidR="000F14D1" w:rsidRPr="003350F2" w:rsidTr="000F14D1">
        <w:trPr>
          <w:jc w:val="center"/>
        </w:trPr>
        <w:tc>
          <w:tcPr>
            <w:tcW w:w="2359" w:type="dxa"/>
          </w:tcPr>
          <w:p w:rsidR="000F14D1" w:rsidRPr="000F14D1" w:rsidRDefault="000F14D1" w:rsidP="000F14D1">
            <w:r w:rsidRPr="000F14D1">
              <w:t>97.01.00 „Ministrijas centrālā aparāta darbības nodrošināšana”</w:t>
            </w:r>
          </w:p>
        </w:tc>
        <w:tc>
          <w:tcPr>
            <w:tcW w:w="1180" w:type="dxa"/>
          </w:tcPr>
          <w:p w:rsidR="000F14D1" w:rsidRPr="000F14D1" w:rsidRDefault="000F14D1" w:rsidP="000F14D1">
            <w:pPr>
              <w:jc w:val="center"/>
            </w:pPr>
            <w:r>
              <w:rPr>
                <w:color w:val="000000"/>
                <w:lang w:eastAsia="en-GB"/>
              </w:rPr>
              <w:t>4 671 452</w:t>
            </w:r>
          </w:p>
        </w:tc>
        <w:tc>
          <w:tcPr>
            <w:tcW w:w="1248" w:type="dxa"/>
          </w:tcPr>
          <w:p w:rsidR="000F14D1" w:rsidRPr="000F14D1" w:rsidRDefault="000F14D1" w:rsidP="000F14D1">
            <w:pPr>
              <w:jc w:val="center"/>
            </w:pPr>
            <w:r>
              <w:t>233 572</w:t>
            </w:r>
          </w:p>
        </w:tc>
        <w:tc>
          <w:tcPr>
            <w:tcW w:w="1138" w:type="dxa"/>
          </w:tcPr>
          <w:p w:rsidR="000F14D1" w:rsidRPr="003350F2" w:rsidRDefault="000F14D1" w:rsidP="000F14D1">
            <w:pPr>
              <w:jc w:val="center"/>
            </w:pPr>
            <w:r w:rsidRPr="003350F2">
              <w:t>0</w:t>
            </w:r>
          </w:p>
        </w:tc>
        <w:tc>
          <w:tcPr>
            <w:tcW w:w="1185" w:type="dxa"/>
          </w:tcPr>
          <w:p w:rsidR="000F14D1" w:rsidRPr="003350F2" w:rsidRDefault="000F14D1" w:rsidP="000F14D1">
            <w:pPr>
              <w:jc w:val="center"/>
            </w:pPr>
            <w:r w:rsidRPr="003350F2">
              <w:t>0</w:t>
            </w:r>
          </w:p>
        </w:tc>
        <w:tc>
          <w:tcPr>
            <w:tcW w:w="1139"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r w:rsidRPr="003350F2">
              <w:t>0</w:t>
            </w:r>
          </w:p>
        </w:tc>
      </w:tr>
      <w:tr w:rsidR="000F14D1" w:rsidRPr="003350F2" w:rsidTr="000F14D1">
        <w:trPr>
          <w:jc w:val="center"/>
        </w:trPr>
        <w:tc>
          <w:tcPr>
            <w:tcW w:w="2359" w:type="dxa"/>
          </w:tcPr>
          <w:p w:rsidR="000F14D1" w:rsidRPr="003350F2" w:rsidRDefault="000F14D1" w:rsidP="000F14D1">
            <w:r w:rsidRPr="003350F2">
              <w:t>2.2. valsts speciālais budžets</w:t>
            </w:r>
          </w:p>
        </w:tc>
        <w:tc>
          <w:tcPr>
            <w:tcW w:w="1180" w:type="dxa"/>
          </w:tcPr>
          <w:p w:rsidR="000F14D1" w:rsidRPr="003350F2" w:rsidRDefault="000F14D1" w:rsidP="000F14D1">
            <w:pPr>
              <w:jc w:val="center"/>
            </w:pPr>
          </w:p>
        </w:tc>
        <w:tc>
          <w:tcPr>
            <w:tcW w:w="1248" w:type="dxa"/>
          </w:tcPr>
          <w:p w:rsidR="000F14D1" w:rsidRPr="003350F2" w:rsidRDefault="000F14D1" w:rsidP="000F14D1">
            <w:pPr>
              <w:jc w:val="center"/>
            </w:pPr>
          </w:p>
        </w:tc>
        <w:tc>
          <w:tcPr>
            <w:tcW w:w="1138" w:type="dxa"/>
          </w:tcPr>
          <w:p w:rsidR="000F14D1" w:rsidRPr="003350F2" w:rsidRDefault="000F14D1" w:rsidP="000F14D1">
            <w:pPr>
              <w:jc w:val="center"/>
            </w:pPr>
          </w:p>
        </w:tc>
        <w:tc>
          <w:tcPr>
            <w:tcW w:w="1185" w:type="dxa"/>
          </w:tcPr>
          <w:p w:rsidR="000F14D1" w:rsidRPr="003350F2" w:rsidRDefault="000F14D1" w:rsidP="000F14D1">
            <w:pPr>
              <w:jc w:val="center"/>
            </w:pPr>
          </w:p>
        </w:tc>
        <w:tc>
          <w:tcPr>
            <w:tcW w:w="1139" w:type="dxa"/>
          </w:tcPr>
          <w:p w:rsidR="000F14D1" w:rsidRPr="003350F2" w:rsidRDefault="000F14D1" w:rsidP="000F14D1">
            <w:pPr>
              <w:jc w:val="center"/>
            </w:pP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tcPr>
          <w:p w:rsidR="000F14D1" w:rsidRPr="003350F2" w:rsidRDefault="000F14D1" w:rsidP="000F14D1">
            <w:r w:rsidRPr="003350F2">
              <w:t xml:space="preserve">2.3. pašvaldību budžets </w:t>
            </w:r>
          </w:p>
        </w:tc>
        <w:tc>
          <w:tcPr>
            <w:tcW w:w="1180" w:type="dxa"/>
          </w:tcPr>
          <w:p w:rsidR="000F14D1" w:rsidRPr="003350F2" w:rsidRDefault="000F14D1" w:rsidP="000F14D1">
            <w:pPr>
              <w:jc w:val="center"/>
            </w:pPr>
          </w:p>
        </w:tc>
        <w:tc>
          <w:tcPr>
            <w:tcW w:w="1248" w:type="dxa"/>
          </w:tcPr>
          <w:p w:rsidR="000F14D1" w:rsidRPr="003350F2" w:rsidRDefault="000F14D1" w:rsidP="000F14D1">
            <w:pPr>
              <w:jc w:val="center"/>
            </w:pPr>
          </w:p>
        </w:tc>
        <w:tc>
          <w:tcPr>
            <w:tcW w:w="1138" w:type="dxa"/>
          </w:tcPr>
          <w:p w:rsidR="000F14D1" w:rsidRPr="003350F2" w:rsidRDefault="000F14D1" w:rsidP="000F14D1">
            <w:pPr>
              <w:jc w:val="center"/>
            </w:pPr>
          </w:p>
        </w:tc>
        <w:tc>
          <w:tcPr>
            <w:tcW w:w="1185" w:type="dxa"/>
          </w:tcPr>
          <w:p w:rsidR="000F14D1" w:rsidRPr="003350F2" w:rsidRDefault="000F14D1" w:rsidP="000F14D1">
            <w:pPr>
              <w:jc w:val="center"/>
            </w:pPr>
          </w:p>
        </w:tc>
        <w:tc>
          <w:tcPr>
            <w:tcW w:w="1139" w:type="dxa"/>
          </w:tcPr>
          <w:p w:rsidR="000F14D1" w:rsidRPr="003350F2" w:rsidRDefault="000F14D1" w:rsidP="000F14D1">
            <w:pPr>
              <w:jc w:val="center"/>
            </w:pP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tcPr>
          <w:p w:rsidR="000F14D1" w:rsidRPr="003350F2" w:rsidRDefault="000F14D1" w:rsidP="000F14D1">
            <w:r w:rsidRPr="003350F2">
              <w:t>3. Finansiālā ietekme:</w:t>
            </w:r>
          </w:p>
        </w:tc>
        <w:tc>
          <w:tcPr>
            <w:tcW w:w="1180" w:type="dxa"/>
            <w:shd w:val="clear" w:color="auto" w:fill="auto"/>
          </w:tcPr>
          <w:p w:rsidR="000F14D1" w:rsidRPr="003350F2" w:rsidRDefault="000F14D1" w:rsidP="000F14D1">
            <w:pPr>
              <w:jc w:val="center"/>
              <w:rPr>
                <w:b/>
              </w:rPr>
            </w:pPr>
            <w:r w:rsidRPr="003350F2">
              <w:rPr>
                <w:b/>
              </w:rPr>
              <w:t>0</w:t>
            </w:r>
          </w:p>
        </w:tc>
        <w:tc>
          <w:tcPr>
            <w:tcW w:w="1248" w:type="dxa"/>
          </w:tcPr>
          <w:p w:rsidR="000F14D1" w:rsidRPr="003350F2" w:rsidRDefault="000F14D1" w:rsidP="000F14D1">
            <w:pPr>
              <w:jc w:val="center"/>
              <w:rPr>
                <w:b/>
              </w:rPr>
            </w:pPr>
            <w:r w:rsidRPr="003350F2">
              <w:rPr>
                <w:b/>
              </w:rPr>
              <w:t xml:space="preserve">- </w:t>
            </w:r>
            <w:r>
              <w:rPr>
                <w:b/>
              </w:rPr>
              <w:t>203 160</w:t>
            </w:r>
          </w:p>
        </w:tc>
        <w:tc>
          <w:tcPr>
            <w:tcW w:w="1138" w:type="dxa"/>
          </w:tcPr>
          <w:p w:rsidR="000F14D1" w:rsidRPr="003350F2" w:rsidRDefault="000F14D1" w:rsidP="000F14D1">
            <w:pPr>
              <w:jc w:val="center"/>
              <w:rPr>
                <w:b/>
              </w:rPr>
            </w:pPr>
            <w:r w:rsidRPr="003350F2">
              <w:rPr>
                <w:b/>
              </w:rPr>
              <w:t>0</w:t>
            </w:r>
          </w:p>
        </w:tc>
        <w:tc>
          <w:tcPr>
            <w:tcW w:w="1185" w:type="dxa"/>
          </w:tcPr>
          <w:p w:rsidR="000F14D1" w:rsidRPr="003350F2" w:rsidRDefault="000F14D1" w:rsidP="000F14D1">
            <w:pPr>
              <w:jc w:val="center"/>
              <w:rPr>
                <w:b/>
              </w:rPr>
            </w:pPr>
            <w:r w:rsidRPr="003350F2">
              <w:rPr>
                <w:b/>
              </w:rPr>
              <w:t>0</w:t>
            </w:r>
          </w:p>
        </w:tc>
        <w:tc>
          <w:tcPr>
            <w:tcW w:w="1139" w:type="dxa"/>
          </w:tcPr>
          <w:p w:rsidR="000F14D1" w:rsidRPr="003350F2" w:rsidRDefault="000F14D1" w:rsidP="000F14D1">
            <w:pPr>
              <w:jc w:val="center"/>
              <w:rPr>
                <w:b/>
              </w:rPr>
            </w:pPr>
            <w:r w:rsidRPr="003350F2">
              <w:rPr>
                <w:b/>
              </w:rPr>
              <w:t>0</w:t>
            </w:r>
          </w:p>
        </w:tc>
        <w:tc>
          <w:tcPr>
            <w:tcW w:w="1150" w:type="dxa"/>
          </w:tcPr>
          <w:p w:rsidR="000F14D1" w:rsidRPr="003350F2" w:rsidRDefault="000F14D1" w:rsidP="000F14D1">
            <w:pPr>
              <w:jc w:val="center"/>
              <w:rPr>
                <w:b/>
              </w:rPr>
            </w:pPr>
            <w:r w:rsidRPr="003350F2">
              <w:rPr>
                <w:b/>
              </w:rPr>
              <w:t>0</w:t>
            </w:r>
          </w:p>
        </w:tc>
        <w:tc>
          <w:tcPr>
            <w:tcW w:w="1150" w:type="dxa"/>
          </w:tcPr>
          <w:p w:rsidR="000F14D1" w:rsidRPr="003350F2" w:rsidRDefault="000F14D1" w:rsidP="000F14D1">
            <w:pPr>
              <w:jc w:val="center"/>
              <w:rPr>
                <w:b/>
              </w:rPr>
            </w:pPr>
            <w:r w:rsidRPr="003350F2">
              <w:rPr>
                <w:b/>
              </w:rPr>
              <w:t>0</w:t>
            </w:r>
          </w:p>
        </w:tc>
      </w:tr>
      <w:tr w:rsidR="000F14D1" w:rsidRPr="003350F2" w:rsidTr="000F14D1">
        <w:trPr>
          <w:jc w:val="center"/>
        </w:trPr>
        <w:tc>
          <w:tcPr>
            <w:tcW w:w="2359" w:type="dxa"/>
          </w:tcPr>
          <w:p w:rsidR="000F14D1" w:rsidRPr="003350F2" w:rsidRDefault="000F14D1" w:rsidP="000F14D1">
            <w:r w:rsidRPr="003350F2">
              <w:t>3.1. valsts pamatbudžets</w:t>
            </w:r>
          </w:p>
        </w:tc>
        <w:tc>
          <w:tcPr>
            <w:tcW w:w="1180" w:type="dxa"/>
            <w:shd w:val="clear" w:color="auto" w:fill="auto"/>
          </w:tcPr>
          <w:p w:rsidR="000F14D1" w:rsidRPr="003350F2" w:rsidRDefault="000F14D1" w:rsidP="000F14D1">
            <w:pPr>
              <w:jc w:val="center"/>
              <w:rPr>
                <w:i/>
              </w:rPr>
            </w:pPr>
            <w:r w:rsidRPr="003350F2">
              <w:rPr>
                <w:i/>
              </w:rPr>
              <w:t>0</w:t>
            </w:r>
          </w:p>
        </w:tc>
        <w:tc>
          <w:tcPr>
            <w:tcW w:w="1248" w:type="dxa"/>
          </w:tcPr>
          <w:p w:rsidR="000F14D1" w:rsidRPr="003350F2" w:rsidRDefault="000F14D1" w:rsidP="000F14D1">
            <w:pPr>
              <w:jc w:val="center"/>
              <w:rPr>
                <w:i/>
              </w:rPr>
            </w:pPr>
            <w:r w:rsidRPr="003350F2">
              <w:rPr>
                <w:i/>
              </w:rPr>
              <w:t xml:space="preserve">- </w:t>
            </w:r>
            <w:r>
              <w:rPr>
                <w:i/>
              </w:rPr>
              <w:t>203 160</w:t>
            </w:r>
          </w:p>
        </w:tc>
        <w:tc>
          <w:tcPr>
            <w:tcW w:w="1138" w:type="dxa"/>
          </w:tcPr>
          <w:p w:rsidR="000F14D1" w:rsidRPr="003350F2" w:rsidRDefault="000F14D1" w:rsidP="000F14D1">
            <w:pPr>
              <w:jc w:val="center"/>
              <w:rPr>
                <w:i/>
              </w:rPr>
            </w:pPr>
            <w:r w:rsidRPr="003350F2">
              <w:rPr>
                <w:i/>
              </w:rPr>
              <w:t>0</w:t>
            </w:r>
          </w:p>
        </w:tc>
        <w:tc>
          <w:tcPr>
            <w:tcW w:w="1185" w:type="dxa"/>
          </w:tcPr>
          <w:p w:rsidR="000F14D1" w:rsidRPr="003350F2" w:rsidRDefault="000F14D1" w:rsidP="000F14D1">
            <w:pPr>
              <w:jc w:val="center"/>
              <w:rPr>
                <w:i/>
              </w:rPr>
            </w:pPr>
            <w:r w:rsidRPr="003350F2">
              <w:rPr>
                <w:i/>
              </w:rPr>
              <w:t>0</w:t>
            </w:r>
          </w:p>
        </w:tc>
        <w:tc>
          <w:tcPr>
            <w:tcW w:w="1139" w:type="dxa"/>
          </w:tcPr>
          <w:p w:rsidR="000F14D1" w:rsidRPr="003350F2" w:rsidRDefault="000F14D1" w:rsidP="000F14D1">
            <w:pPr>
              <w:jc w:val="center"/>
              <w:rPr>
                <w:i/>
              </w:rPr>
            </w:pPr>
            <w:r w:rsidRPr="003350F2">
              <w:rPr>
                <w:i/>
              </w:rPr>
              <w:t>0</w:t>
            </w:r>
          </w:p>
        </w:tc>
        <w:tc>
          <w:tcPr>
            <w:tcW w:w="1150" w:type="dxa"/>
          </w:tcPr>
          <w:p w:rsidR="000F14D1" w:rsidRPr="003350F2" w:rsidRDefault="000F14D1" w:rsidP="000F14D1">
            <w:pPr>
              <w:jc w:val="center"/>
              <w:rPr>
                <w:i/>
              </w:rPr>
            </w:pPr>
            <w:r w:rsidRPr="003350F2">
              <w:rPr>
                <w:i/>
              </w:rPr>
              <w:t>0</w:t>
            </w:r>
          </w:p>
        </w:tc>
        <w:tc>
          <w:tcPr>
            <w:tcW w:w="1150" w:type="dxa"/>
          </w:tcPr>
          <w:p w:rsidR="000F14D1" w:rsidRPr="003350F2" w:rsidRDefault="000F14D1" w:rsidP="000F14D1">
            <w:pPr>
              <w:jc w:val="center"/>
              <w:rPr>
                <w:i/>
              </w:rPr>
            </w:pPr>
            <w:r w:rsidRPr="003350F2">
              <w:rPr>
                <w:i/>
              </w:rPr>
              <w:t>0</w:t>
            </w:r>
          </w:p>
        </w:tc>
      </w:tr>
      <w:tr w:rsidR="000F14D1" w:rsidRPr="003350F2" w:rsidTr="000F14D1">
        <w:trPr>
          <w:jc w:val="center"/>
        </w:trPr>
        <w:tc>
          <w:tcPr>
            <w:tcW w:w="2359" w:type="dxa"/>
          </w:tcPr>
          <w:p w:rsidR="000F14D1" w:rsidRPr="003350F2" w:rsidRDefault="000F14D1" w:rsidP="000F14D1">
            <w:r w:rsidRPr="003350F2">
              <w:lastRenderedPageBreak/>
              <w:t>3.2. speciālais budžets</w:t>
            </w:r>
          </w:p>
        </w:tc>
        <w:tc>
          <w:tcPr>
            <w:tcW w:w="1180" w:type="dxa"/>
            <w:shd w:val="clear" w:color="auto" w:fill="auto"/>
          </w:tcPr>
          <w:p w:rsidR="000F14D1" w:rsidRPr="003350F2" w:rsidRDefault="000F14D1" w:rsidP="000F14D1">
            <w:pPr>
              <w:jc w:val="center"/>
            </w:pPr>
          </w:p>
        </w:tc>
        <w:tc>
          <w:tcPr>
            <w:tcW w:w="1248" w:type="dxa"/>
          </w:tcPr>
          <w:p w:rsidR="000F14D1" w:rsidRPr="003350F2" w:rsidRDefault="000F14D1" w:rsidP="000F14D1">
            <w:pPr>
              <w:jc w:val="center"/>
            </w:pPr>
          </w:p>
        </w:tc>
        <w:tc>
          <w:tcPr>
            <w:tcW w:w="1138" w:type="dxa"/>
          </w:tcPr>
          <w:p w:rsidR="000F14D1" w:rsidRPr="003350F2" w:rsidRDefault="000F14D1" w:rsidP="000F14D1">
            <w:pPr>
              <w:jc w:val="center"/>
            </w:pPr>
          </w:p>
        </w:tc>
        <w:tc>
          <w:tcPr>
            <w:tcW w:w="1185" w:type="dxa"/>
          </w:tcPr>
          <w:p w:rsidR="000F14D1" w:rsidRPr="003350F2" w:rsidRDefault="000F14D1" w:rsidP="000F14D1">
            <w:pPr>
              <w:jc w:val="center"/>
            </w:pPr>
          </w:p>
        </w:tc>
        <w:tc>
          <w:tcPr>
            <w:tcW w:w="1139" w:type="dxa"/>
          </w:tcPr>
          <w:p w:rsidR="000F14D1" w:rsidRPr="003350F2" w:rsidRDefault="000F14D1" w:rsidP="000F14D1">
            <w:pPr>
              <w:jc w:val="center"/>
            </w:pP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tcPr>
          <w:p w:rsidR="000F14D1" w:rsidRPr="003350F2" w:rsidRDefault="000F14D1" w:rsidP="000F14D1">
            <w:r w:rsidRPr="003350F2">
              <w:t xml:space="preserve">3.3. pašvaldību budžets </w:t>
            </w:r>
          </w:p>
        </w:tc>
        <w:tc>
          <w:tcPr>
            <w:tcW w:w="1180" w:type="dxa"/>
            <w:shd w:val="clear" w:color="auto" w:fill="auto"/>
          </w:tcPr>
          <w:p w:rsidR="000F14D1" w:rsidRPr="003350F2" w:rsidRDefault="000F14D1" w:rsidP="000F14D1">
            <w:pPr>
              <w:jc w:val="center"/>
            </w:pPr>
          </w:p>
        </w:tc>
        <w:tc>
          <w:tcPr>
            <w:tcW w:w="1248" w:type="dxa"/>
          </w:tcPr>
          <w:p w:rsidR="000F14D1" w:rsidRPr="003350F2" w:rsidRDefault="000F14D1" w:rsidP="000F14D1">
            <w:pPr>
              <w:jc w:val="center"/>
            </w:pPr>
          </w:p>
        </w:tc>
        <w:tc>
          <w:tcPr>
            <w:tcW w:w="1138" w:type="dxa"/>
          </w:tcPr>
          <w:p w:rsidR="000F14D1" w:rsidRPr="003350F2" w:rsidRDefault="000F14D1" w:rsidP="000F14D1">
            <w:pPr>
              <w:jc w:val="center"/>
            </w:pPr>
          </w:p>
        </w:tc>
        <w:tc>
          <w:tcPr>
            <w:tcW w:w="1185" w:type="dxa"/>
          </w:tcPr>
          <w:p w:rsidR="000F14D1" w:rsidRPr="003350F2" w:rsidRDefault="000F14D1" w:rsidP="000F14D1">
            <w:pPr>
              <w:jc w:val="center"/>
            </w:pPr>
          </w:p>
        </w:tc>
        <w:tc>
          <w:tcPr>
            <w:tcW w:w="1139" w:type="dxa"/>
          </w:tcPr>
          <w:p w:rsidR="000F14D1" w:rsidRPr="003350F2" w:rsidRDefault="000F14D1" w:rsidP="000F14D1">
            <w:pPr>
              <w:jc w:val="center"/>
            </w:pP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vMerge w:val="restart"/>
          </w:tcPr>
          <w:p w:rsidR="000F14D1" w:rsidRPr="003350F2" w:rsidRDefault="000F14D1" w:rsidP="000F14D1">
            <w:r w:rsidRPr="003350F2">
              <w:t>4. Finanšu līdzekļi papildu izdevumu finansēšanai (kompensējošu izdevumu samazinājumu norāda ar „+” zīmi)</w:t>
            </w:r>
          </w:p>
        </w:tc>
        <w:tc>
          <w:tcPr>
            <w:tcW w:w="1180" w:type="dxa"/>
            <w:vMerge w:val="restart"/>
          </w:tcPr>
          <w:p w:rsidR="000F14D1" w:rsidRPr="003350F2" w:rsidRDefault="000F14D1" w:rsidP="000F14D1">
            <w:pPr>
              <w:jc w:val="center"/>
              <w:rPr>
                <w:i/>
              </w:rPr>
            </w:pPr>
            <w:r w:rsidRPr="003350F2">
              <w:t>X</w:t>
            </w:r>
          </w:p>
        </w:tc>
        <w:tc>
          <w:tcPr>
            <w:tcW w:w="1248" w:type="dxa"/>
          </w:tcPr>
          <w:p w:rsidR="000F14D1" w:rsidRPr="003350F2" w:rsidRDefault="000F14D1" w:rsidP="000F14D1">
            <w:pPr>
              <w:jc w:val="center"/>
            </w:pPr>
            <w:r>
              <w:t>203 160</w:t>
            </w:r>
          </w:p>
        </w:tc>
        <w:tc>
          <w:tcPr>
            <w:tcW w:w="1138" w:type="dxa"/>
          </w:tcPr>
          <w:p w:rsidR="000F14D1" w:rsidRPr="003350F2" w:rsidRDefault="000F14D1" w:rsidP="000F14D1">
            <w:pPr>
              <w:jc w:val="center"/>
            </w:pPr>
            <w:r w:rsidRPr="003350F2">
              <w:t>0</w:t>
            </w:r>
          </w:p>
        </w:tc>
        <w:tc>
          <w:tcPr>
            <w:tcW w:w="1185" w:type="dxa"/>
          </w:tcPr>
          <w:p w:rsidR="000F14D1" w:rsidRPr="003350F2" w:rsidRDefault="000F14D1" w:rsidP="000F14D1">
            <w:pPr>
              <w:jc w:val="center"/>
            </w:pPr>
            <w:r w:rsidRPr="003350F2">
              <w:t>0</w:t>
            </w:r>
          </w:p>
        </w:tc>
        <w:tc>
          <w:tcPr>
            <w:tcW w:w="1139"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r w:rsidRPr="003350F2">
              <w:t>0</w:t>
            </w:r>
          </w:p>
        </w:tc>
      </w:tr>
      <w:tr w:rsidR="000F14D1" w:rsidRPr="003350F2" w:rsidTr="000F14D1">
        <w:trPr>
          <w:jc w:val="center"/>
        </w:trPr>
        <w:tc>
          <w:tcPr>
            <w:tcW w:w="2359" w:type="dxa"/>
            <w:vMerge/>
          </w:tcPr>
          <w:p w:rsidR="000F14D1" w:rsidRPr="003350F2" w:rsidRDefault="000F14D1" w:rsidP="000F14D1"/>
        </w:tc>
        <w:tc>
          <w:tcPr>
            <w:tcW w:w="1180" w:type="dxa"/>
            <w:vMerge/>
          </w:tcPr>
          <w:p w:rsidR="000F14D1" w:rsidRPr="003350F2" w:rsidRDefault="000F14D1" w:rsidP="000F14D1">
            <w:pPr>
              <w:jc w:val="center"/>
              <w:rPr>
                <w:i/>
              </w:rPr>
            </w:pPr>
          </w:p>
        </w:tc>
        <w:tc>
          <w:tcPr>
            <w:tcW w:w="1248" w:type="dxa"/>
          </w:tcPr>
          <w:p w:rsidR="000F14D1" w:rsidRPr="003350F2" w:rsidRDefault="000F14D1" w:rsidP="000F14D1">
            <w:pPr>
              <w:jc w:val="center"/>
            </w:pPr>
          </w:p>
        </w:tc>
        <w:tc>
          <w:tcPr>
            <w:tcW w:w="1138" w:type="dxa"/>
          </w:tcPr>
          <w:p w:rsidR="000F14D1" w:rsidRPr="003350F2" w:rsidRDefault="000F14D1" w:rsidP="000F14D1">
            <w:pPr>
              <w:jc w:val="center"/>
            </w:pPr>
          </w:p>
        </w:tc>
        <w:tc>
          <w:tcPr>
            <w:tcW w:w="1185" w:type="dxa"/>
          </w:tcPr>
          <w:p w:rsidR="000F14D1" w:rsidRPr="003350F2" w:rsidRDefault="000F14D1" w:rsidP="000F14D1">
            <w:pPr>
              <w:jc w:val="center"/>
            </w:pPr>
          </w:p>
        </w:tc>
        <w:tc>
          <w:tcPr>
            <w:tcW w:w="1139" w:type="dxa"/>
          </w:tcPr>
          <w:p w:rsidR="000F14D1" w:rsidRPr="003350F2" w:rsidRDefault="000F14D1" w:rsidP="000F14D1">
            <w:pPr>
              <w:jc w:val="center"/>
            </w:pP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vMerge/>
          </w:tcPr>
          <w:p w:rsidR="000F14D1" w:rsidRPr="003350F2" w:rsidRDefault="000F14D1" w:rsidP="000F14D1"/>
        </w:tc>
        <w:tc>
          <w:tcPr>
            <w:tcW w:w="1180" w:type="dxa"/>
            <w:vMerge/>
          </w:tcPr>
          <w:p w:rsidR="000F14D1" w:rsidRPr="003350F2" w:rsidRDefault="000F14D1" w:rsidP="000F14D1">
            <w:pPr>
              <w:jc w:val="center"/>
              <w:rPr>
                <w:i/>
              </w:rPr>
            </w:pPr>
          </w:p>
        </w:tc>
        <w:tc>
          <w:tcPr>
            <w:tcW w:w="1248" w:type="dxa"/>
          </w:tcPr>
          <w:p w:rsidR="000F14D1" w:rsidRPr="003350F2" w:rsidRDefault="000F14D1" w:rsidP="000F14D1">
            <w:pPr>
              <w:jc w:val="center"/>
            </w:pPr>
          </w:p>
          <w:p w:rsidR="000F14D1" w:rsidRPr="003350F2" w:rsidRDefault="000F14D1" w:rsidP="000F14D1">
            <w:pPr>
              <w:jc w:val="center"/>
            </w:pPr>
          </w:p>
        </w:tc>
        <w:tc>
          <w:tcPr>
            <w:tcW w:w="1138" w:type="dxa"/>
          </w:tcPr>
          <w:p w:rsidR="000F14D1" w:rsidRPr="003350F2" w:rsidRDefault="000F14D1" w:rsidP="000F14D1">
            <w:pPr>
              <w:jc w:val="center"/>
            </w:pPr>
          </w:p>
        </w:tc>
        <w:tc>
          <w:tcPr>
            <w:tcW w:w="1185" w:type="dxa"/>
          </w:tcPr>
          <w:p w:rsidR="000F14D1" w:rsidRPr="003350F2" w:rsidRDefault="000F14D1" w:rsidP="000F14D1">
            <w:pPr>
              <w:jc w:val="center"/>
            </w:pPr>
          </w:p>
        </w:tc>
        <w:tc>
          <w:tcPr>
            <w:tcW w:w="1139" w:type="dxa"/>
          </w:tcPr>
          <w:p w:rsidR="000F14D1" w:rsidRPr="003350F2" w:rsidRDefault="000F14D1" w:rsidP="000F14D1">
            <w:pPr>
              <w:jc w:val="center"/>
            </w:pP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tcPr>
          <w:p w:rsidR="000F14D1" w:rsidRPr="003350F2" w:rsidRDefault="000F14D1" w:rsidP="000F14D1">
            <w:r w:rsidRPr="003350F2">
              <w:t>5. Precizēta finansiālā ietekme:</w:t>
            </w:r>
          </w:p>
        </w:tc>
        <w:tc>
          <w:tcPr>
            <w:tcW w:w="1180" w:type="dxa"/>
            <w:vMerge w:val="restart"/>
          </w:tcPr>
          <w:p w:rsidR="000F14D1" w:rsidRPr="003350F2" w:rsidRDefault="000F14D1" w:rsidP="000F14D1">
            <w:pPr>
              <w:jc w:val="center"/>
              <w:rPr>
                <w:i/>
              </w:rPr>
            </w:pPr>
            <w:r w:rsidRPr="003350F2">
              <w:t>X</w:t>
            </w:r>
          </w:p>
          <w:p w:rsidR="000F14D1" w:rsidRPr="003350F2" w:rsidRDefault="000F14D1" w:rsidP="000F14D1">
            <w:pPr>
              <w:jc w:val="center"/>
              <w:rPr>
                <w:i/>
              </w:rPr>
            </w:pPr>
          </w:p>
        </w:tc>
        <w:tc>
          <w:tcPr>
            <w:tcW w:w="1248" w:type="dxa"/>
          </w:tcPr>
          <w:p w:rsidR="000F14D1" w:rsidRPr="003350F2" w:rsidRDefault="000F14D1" w:rsidP="000F14D1">
            <w:pPr>
              <w:jc w:val="center"/>
            </w:pPr>
            <w:r w:rsidRPr="003350F2">
              <w:t>0</w:t>
            </w:r>
          </w:p>
        </w:tc>
        <w:tc>
          <w:tcPr>
            <w:tcW w:w="1138" w:type="dxa"/>
          </w:tcPr>
          <w:p w:rsidR="000F14D1" w:rsidRPr="003350F2" w:rsidRDefault="000F14D1" w:rsidP="000F14D1">
            <w:pPr>
              <w:jc w:val="center"/>
            </w:pPr>
            <w:r w:rsidRPr="003350F2">
              <w:t>0</w:t>
            </w:r>
          </w:p>
        </w:tc>
        <w:tc>
          <w:tcPr>
            <w:tcW w:w="1185" w:type="dxa"/>
          </w:tcPr>
          <w:p w:rsidR="000F14D1" w:rsidRPr="003350F2" w:rsidRDefault="000F14D1" w:rsidP="000F14D1">
            <w:pPr>
              <w:jc w:val="center"/>
            </w:pPr>
            <w:r w:rsidRPr="003350F2">
              <w:t>0</w:t>
            </w:r>
          </w:p>
        </w:tc>
        <w:tc>
          <w:tcPr>
            <w:tcW w:w="1139"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r w:rsidRPr="003350F2">
              <w:t>0</w:t>
            </w:r>
          </w:p>
        </w:tc>
      </w:tr>
      <w:tr w:rsidR="000F14D1" w:rsidRPr="003350F2" w:rsidTr="000F14D1">
        <w:trPr>
          <w:jc w:val="center"/>
        </w:trPr>
        <w:tc>
          <w:tcPr>
            <w:tcW w:w="2359" w:type="dxa"/>
          </w:tcPr>
          <w:p w:rsidR="000F14D1" w:rsidRPr="003350F2" w:rsidRDefault="000F14D1" w:rsidP="000F14D1">
            <w:r w:rsidRPr="003350F2">
              <w:t>5.1. valsts pamatbudžets</w:t>
            </w:r>
          </w:p>
        </w:tc>
        <w:tc>
          <w:tcPr>
            <w:tcW w:w="1180" w:type="dxa"/>
            <w:vMerge/>
            <w:vAlign w:val="center"/>
          </w:tcPr>
          <w:p w:rsidR="000F14D1" w:rsidRPr="003350F2" w:rsidRDefault="000F14D1" w:rsidP="000F14D1">
            <w:pPr>
              <w:jc w:val="center"/>
              <w:rPr>
                <w:i/>
              </w:rPr>
            </w:pPr>
          </w:p>
        </w:tc>
        <w:tc>
          <w:tcPr>
            <w:tcW w:w="1248" w:type="dxa"/>
          </w:tcPr>
          <w:p w:rsidR="000F14D1" w:rsidRPr="003350F2" w:rsidRDefault="000F14D1" w:rsidP="000F14D1">
            <w:pPr>
              <w:jc w:val="center"/>
            </w:pPr>
            <w:r w:rsidRPr="003350F2">
              <w:t>0</w:t>
            </w:r>
          </w:p>
        </w:tc>
        <w:tc>
          <w:tcPr>
            <w:tcW w:w="1138" w:type="dxa"/>
          </w:tcPr>
          <w:p w:rsidR="000F14D1" w:rsidRPr="003350F2" w:rsidRDefault="000F14D1" w:rsidP="000F14D1">
            <w:pPr>
              <w:jc w:val="center"/>
            </w:pPr>
            <w:r w:rsidRPr="003350F2">
              <w:t>0</w:t>
            </w:r>
          </w:p>
        </w:tc>
        <w:tc>
          <w:tcPr>
            <w:tcW w:w="1185" w:type="dxa"/>
          </w:tcPr>
          <w:p w:rsidR="000F14D1" w:rsidRPr="003350F2" w:rsidRDefault="000F14D1" w:rsidP="000F14D1">
            <w:pPr>
              <w:jc w:val="center"/>
            </w:pPr>
            <w:r w:rsidRPr="003350F2">
              <w:t>0</w:t>
            </w:r>
          </w:p>
        </w:tc>
        <w:tc>
          <w:tcPr>
            <w:tcW w:w="1139" w:type="dxa"/>
          </w:tcPr>
          <w:p w:rsidR="000F14D1" w:rsidRPr="003350F2" w:rsidRDefault="000F14D1" w:rsidP="000F14D1">
            <w:pPr>
              <w:jc w:val="center"/>
            </w:pPr>
            <w:r w:rsidRPr="003350F2">
              <w:t>0</w:t>
            </w: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tcPr>
          <w:p w:rsidR="000F14D1" w:rsidRPr="003350F2" w:rsidRDefault="000F14D1" w:rsidP="000F14D1">
            <w:r w:rsidRPr="003350F2">
              <w:t>5.2. speciālais budžets</w:t>
            </w:r>
          </w:p>
        </w:tc>
        <w:tc>
          <w:tcPr>
            <w:tcW w:w="1180" w:type="dxa"/>
            <w:vMerge/>
            <w:vAlign w:val="center"/>
          </w:tcPr>
          <w:p w:rsidR="000F14D1" w:rsidRPr="003350F2" w:rsidRDefault="000F14D1" w:rsidP="000F14D1">
            <w:pPr>
              <w:jc w:val="center"/>
              <w:rPr>
                <w:i/>
              </w:rPr>
            </w:pPr>
          </w:p>
        </w:tc>
        <w:tc>
          <w:tcPr>
            <w:tcW w:w="1248" w:type="dxa"/>
          </w:tcPr>
          <w:p w:rsidR="000F14D1" w:rsidRPr="003350F2" w:rsidRDefault="000F14D1" w:rsidP="000F14D1">
            <w:pPr>
              <w:jc w:val="center"/>
            </w:pPr>
          </w:p>
        </w:tc>
        <w:tc>
          <w:tcPr>
            <w:tcW w:w="1138" w:type="dxa"/>
          </w:tcPr>
          <w:p w:rsidR="000F14D1" w:rsidRPr="003350F2" w:rsidRDefault="000F14D1" w:rsidP="000F14D1">
            <w:pPr>
              <w:jc w:val="center"/>
            </w:pPr>
          </w:p>
        </w:tc>
        <w:tc>
          <w:tcPr>
            <w:tcW w:w="1185" w:type="dxa"/>
          </w:tcPr>
          <w:p w:rsidR="000F14D1" w:rsidRPr="003350F2" w:rsidRDefault="000F14D1" w:rsidP="000F14D1">
            <w:pPr>
              <w:jc w:val="center"/>
            </w:pPr>
          </w:p>
        </w:tc>
        <w:tc>
          <w:tcPr>
            <w:tcW w:w="1139" w:type="dxa"/>
          </w:tcPr>
          <w:p w:rsidR="000F14D1" w:rsidRPr="003350F2" w:rsidRDefault="000F14D1" w:rsidP="000F14D1">
            <w:pPr>
              <w:jc w:val="center"/>
            </w:pP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tcPr>
          <w:p w:rsidR="000F14D1" w:rsidRPr="003350F2" w:rsidRDefault="000F14D1" w:rsidP="000F14D1">
            <w:r w:rsidRPr="003350F2">
              <w:t xml:space="preserve">5.3. pašvaldību budžets </w:t>
            </w:r>
          </w:p>
        </w:tc>
        <w:tc>
          <w:tcPr>
            <w:tcW w:w="1180" w:type="dxa"/>
            <w:vMerge/>
          </w:tcPr>
          <w:p w:rsidR="000F14D1" w:rsidRPr="003350F2" w:rsidRDefault="000F14D1" w:rsidP="000F14D1">
            <w:pPr>
              <w:jc w:val="center"/>
              <w:rPr>
                <w:i/>
              </w:rPr>
            </w:pPr>
          </w:p>
        </w:tc>
        <w:tc>
          <w:tcPr>
            <w:tcW w:w="1248" w:type="dxa"/>
          </w:tcPr>
          <w:p w:rsidR="000F14D1" w:rsidRPr="003350F2" w:rsidRDefault="000F14D1" w:rsidP="000F14D1">
            <w:pPr>
              <w:jc w:val="center"/>
            </w:pPr>
          </w:p>
        </w:tc>
        <w:tc>
          <w:tcPr>
            <w:tcW w:w="1138" w:type="dxa"/>
          </w:tcPr>
          <w:p w:rsidR="000F14D1" w:rsidRPr="003350F2" w:rsidRDefault="000F14D1" w:rsidP="000F14D1">
            <w:pPr>
              <w:jc w:val="center"/>
            </w:pPr>
          </w:p>
        </w:tc>
        <w:tc>
          <w:tcPr>
            <w:tcW w:w="1185" w:type="dxa"/>
          </w:tcPr>
          <w:p w:rsidR="000F14D1" w:rsidRPr="003350F2" w:rsidRDefault="000F14D1" w:rsidP="000F14D1">
            <w:pPr>
              <w:jc w:val="center"/>
            </w:pPr>
          </w:p>
        </w:tc>
        <w:tc>
          <w:tcPr>
            <w:tcW w:w="1139" w:type="dxa"/>
          </w:tcPr>
          <w:p w:rsidR="000F14D1" w:rsidRPr="003350F2" w:rsidRDefault="000F14D1" w:rsidP="000F14D1">
            <w:pPr>
              <w:jc w:val="center"/>
            </w:pPr>
          </w:p>
        </w:tc>
        <w:tc>
          <w:tcPr>
            <w:tcW w:w="1150" w:type="dxa"/>
          </w:tcPr>
          <w:p w:rsidR="000F14D1" w:rsidRPr="003350F2" w:rsidRDefault="000F14D1" w:rsidP="000F14D1">
            <w:pPr>
              <w:jc w:val="center"/>
            </w:pPr>
          </w:p>
        </w:tc>
        <w:tc>
          <w:tcPr>
            <w:tcW w:w="1150" w:type="dxa"/>
          </w:tcPr>
          <w:p w:rsidR="000F14D1" w:rsidRPr="003350F2" w:rsidRDefault="000F14D1" w:rsidP="000F14D1">
            <w:pPr>
              <w:jc w:val="center"/>
            </w:pPr>
          </w:p>
        </w:tc>
      </w:tr>
      <w:tr w:rsidR="000F14D1" w:rsidRPr="003350F2" w:rsidTr="000F14D1">
        <w:trPr>
          <w:jc w:val="center"/>
        </w:trPr>
        <w:tc>
          <w:tcPr>
            <w:tcW w:w="2359" w:type="dxa"/>
          </w:tcPr>
          <w:p w:rsidR="000F14D1" w:rsidRPr="003350F2" w:rsidRDefault="000F14D1" w:rsidP="000F14D1">
            <w:r w:rsidRPr="003350F2">
              <w:t>6. Detalizēts ieņēmumu un izdevumu aprēķins (ja nepie</w:t>
            </w:r>
            <w:r w:rsidRPr="003350F2">
              <w:softHyphen/>
              <w:t>ciešams, detalizētu ieņēmumu un izdevumu aprēķinu var pievienot anotācijas pielikumā):</w:t>
            </w:r>
          </w:p>
        </w:tc>
        <w:tc>
          <w:tcPr>
            <w:tcW w:w="8190" w:type="dxa"/>
            <w:gridSpan w:val="7"/>
            <w:vMerge w:val="restart"/>
            <w:shd w:val="clear" w:color="auto" w:fill="auto"/>
          </w:tcPr>
          <w:p w:rsidR="00BA080D" w:rsidRDefault="00BA080D" w:rsidP="00CB3E4F">
            <w:pPr>
              <w:ind w:right="142"/>
              <w:jc w:val="both"/>
            </w:pPr>
            <w:r>
              <w:tab/>
            </w:r>
            <w:r w:rsidR="00CB3E4F">
              <w:t xml:space="preserve">No SIA  „LMT Retail &amp; Logistics SIA” tiks iegādāti 1133 viedtālruņi </w:t>
            </w:r>
            <w:r w:rsidR="00CB3E4F" w:rsidRPr="00CB3E4F">
              <w:rPr>
                <w:i/>
              </w:rPr>
              <w:t>Huawei P Smart 2019</w:t>
            </w:r>
            <w:r w:rsidR="00CB3E4F">
              <w:t xml:space="preserve"> (vienas iekārtas iegādes izmaksas 105 </w:t>
            </w:r>
            <w:r w:rsidR="00CB3E4F" w:rsidRPr="00CB3E4F">
              <w:rPr>
                <w:i/>
              </w:rPr>
              <w:t>euro</w:t>
            </w:r>
            <w:r w:rsidR="00CB3E4F">
              <w:t xml:space="preserve"> bez PVN, visu 1133 iekārtu iegādes izmaksas 118 965 </w:t>
            </w:r>
            <w:r w:rsidR="00CB3E4F" w:rsidRPr="00CB3E4F">
              <w:rPr>
                <w:i/>
              </w:rPr>
              <w:t>euro</w:t>
            </w:r>
            <w:r w:rsidR="00CB3E4F">
              <w:t xml:space="preserve"> bez PVN jeb 143 947,65 </w:t>
            </w:r>
            <w:r w:rsidR="00CB3E4F" w:rsidRPr="00CB3E4F">
              <w:rPr>
                <w:i/>
              </w:rPr>
              <w:t>euro</w:t>
            </w:r>
            <w:r w:rsidR="00CB3E4F">
              <w:t xml:space="preserve"> ar PVN), kā arī 1133 viedtālruņi </w:t>
            </w:r>
            <w:r w:rsidR="00CB3E4F" w:rsidRPr="00CB3E4F">
              <w:rPr>
                <w:i/>
              </w:rPr>
              <w:t>LG K40S</w:t>
            </w:r>
            <w:r w:rsidR="00CB3E4F">
              <w:t xml:space="preserve"> (vienas iekārtas iegādes izmaksas 90 </w:t>
            </w:r>
            <w:r w:rsidR="00CB3E4F" w:rsidRPr="00CB3E4F">
              <w:rPr>
                <w:i/>
              </w:rPr>
              <w:t>euro</w:t>
            </w:r>
            <w:r w:rsidR="00CB3E4F">
              <w:t xml:space="preserve"> bez PVN, visu 1133 iekārtu iegādes izmaksas 101 970 </w:t>
            </w:r>
            <w:r w:rsidR="00CB3E4F" w:rsidRPr="00CB3E4F">
              <w:rPr>
                <w:i/>
              </w:rPr>
              <w:t>euro</w:t>
            </w:r>
            <w:r w:rsidR="00CB3E4F">
              <w:t xml:space="preserve"> bez PVN jeb 123 383,70 </w:t>
            </w:r>
            <w:r w:rsidR="00CB3E4F" w:rsidRPr="00CB3E4F">
              <w:rPr>
                <w:i/>
              </w:rPr>
              <w:t>euro</w:t>
            </w:r>
            <w:r w:rsidR="00CB3E4F">
              <w:t xml:space="preserve"> ar PVN). Kopā no SIA  „LMT </w:t>
            </w:r>
            <w:proofErr w:type="spellStart"/>
            <w:r w:rsidR="00CB3E4F">
              <w:t>Retail</w:t>
            </w:r>
            <w:proofErr w:type="spellEnd"/>
            <w:r w:rsidR="00CB3E4F">
              <w:t xml:space="preserve"> &amp; </w:t>
            </w:r>
            <w:proofErr w:type="spellStart"/>
            <w:r w:rsidR="00CB3E4F">
              <w:t>Logistics</w:t>
            </w:r>
            <w:proofErr w:type="spellEnd"/>
            <w:r w:rsidR="00CB3E4F">
              <w:t xml:space="preserve"> SIA” tiks iegādāti </w:t>
            </w:r>
            <w:r>
              <w:t xml:space="preserve">2266 </w:t>
            </w:r>
            <w:r w:rsidR="00CB3E4F">
              <w:t>viedtālruņ</w:t>
            </w:r>
            <w:r>
              <w:t>i</w:t>
            </w:r>
            <w:r w:rsidR="00CB3E4F">
              <w:t xml:space="preserve"> </w:t>
            </w:r>
            <w:r w:rsidR="00CB3E4F" w:rsidRPr="003C2CE7">
              <w:t xml:space="preserve">267 332 </w:t>
            </w:r>
            <w:r w:rsidR="00CB3E4F" w:rsidRPr="00CB3E4F">
              <w:rPr>
                <w:i/>
              </w:rPr>
              <w:t>euro</w:t>
            </w:r>
            <w:r w:rsidR="00CB3E4F" w:rsidRPr="003C2CE7">
              <w:t xml:space="preserve"> (</w:t>
            </w:r>
            <w:r w:rsidR="00CB3E4F">
              <w:t>ar PVN)</w:t>
            </w:r>
            <w:r>
              <w:t xml:space="preserve"> vērtībā</w:t>
            </w:r>
            <w:r w:rsidR="00CB3E4F" w:rsidRPr="003C2CE7">
              <w:t>.</w:t>
            </w:r>
          </w:p>
          <w:p w:rsidR="00BA080D" w:rsidRDefault="00BA080D" w:rsidP="00BA080D">
            <w:pPr>
              <w:ind w:right="142"/>
              <w:jc w:val="both"/>
            </w:pPr>
            <w:r>
              <w:tab/>
              <w:t xml:space="preserve">No SIA </w:t>
            </w:r>
            <w:r w:rsidR="00CB3E4F">
              <w:t>„BITE Latvija”</w:t>
            </w:r>
            <w:r>
              <w:t xml:space="preserve"> tiks iegādātas 2000 planšetes (vienas iekārtas iegādes izmaksas 70 </w:t>
            </w:r>
            <w:r w:rsidRPr="004B0E3B">
              <w:rPr>
                <w:i/>
              </w:rPr>
              <w:t>euro</w:t>
            </w:r>
            <w:r>
              <w:t xml:space="preserve"> bez PVN, visu 2000 iekārtu iegādes izmaksas 140 000 </w:t>
            </w:r>
            <w:r w:rsidRPr="004B0E3B">
              <w:rPr>
                <w:i/>
              </w:rPr>
              <w:t>euro</w:t>
            </w:r>
            <w:r>
              <w:t xml:space="preserve"> </w:t>
            </w:r>
            <w:r w:rsidRPr="00E73C18">
              <w:t>bez PVN</w:t>
            </w:r>
            <w:r>
              <w:t xml:space="preserve"> jeb 169 400 </w:t>
            </w:r>
            <w:r w:rsidRPr="004B0E3B">
              <w:rPr>
                <w:i/>
              </w:rPr>
              <w:t>euro</w:t>
            </w:r>
            <w:r>
              <w:t xml:space="preserve"> ar PVN). Tāpat no SIA „BITE Latvija” tiks pieņemts dāvinājums – 1000 planšetes </w:t>
            </w:r>
            <w:r w:rsidRPr="00E73C18">
              <w:rPr>
                <w:i/>
              </w:rPr>
              <w:t>Lenovo Tab4 8.0 LTE Black (TB-8504X)</w:t>
            </w:r>
            <w:r>
              <w:t xml:space="preserve"> </w:t>
            </w:r>
            <w:r w:rsidR="00965F71">
              <w:t>121 000</w:t>
            </w:r>
            <w:r>
              <w:t xml:space="preserve"> </w:t>
            </w:r>
            <w:r w:rsidRPr="00965F71">
              <w:rPr>
                <w:i/>
              </w:rPr>
              <w:t>euro</w:t>
            </w:r>
            <w:r>
              <w:t xml:space="preserve"> vērtībā (ieskaitot PVN daļu </w:t>
            </w:r>
            <w:r w:rsidR="00965F71">
              <w:t xml:space="preserve">21 000 </w:t>
            </w:r>
            <w:r w:rsidRPr="00BA080D">
              <w:rPr>
                <w:i/>
              </w:rPr>
              <w:t>euro</w:t>
            </w:r>
            <w:r>
              <w:t>).</w:t>
            </w:r>
          </w:p>
          <w:p w:rsidR="00283C73" w:rsidRDefault="00283C73" w:rsidP="00BA080D">
            <w:pPr>
              <w:ind w:right="142"/>
              <w:jc w:val="both"/>
            </w:pPr>
            <w:r>
              <w:tab/>
            </w:r>
            <w:r w:rsidRPr="00283C73">
              <w:t xml:space="preserve">Kopējā iekārtu iegādes summa ir 436 732 </w:t>
            </w:r>
            <w:r w:rsidRPr="00283C73">
              <w:rPr>
                <w:i/>
              </w:rPr>
              <w:t>euro</w:t>
            </w:r>
            <w:r w:rsidRPr="00283C73">
              <w:t xml:space="preserve"> (tai skaitā  </w:t>
            </w:r>
            <w:bdo w:val="ltr">
              <w:r w:rsidRPr="00283C73">
                <w:t>75 797</w:t>
              </w:r>
              <w:r w:rsidRPr="00283C73">
                <w:t xml:space="preserve">‬ </w:t>
              </w:r>
              <w:r w:rsidRPr="00283C73">
                <w:rPr>
                  <w:i/>
                </w:rPr>
                <w:t>euro</w:t>
              </w:r>
              <w:r w:rsidRPr="00283C73">
                <w:t xml:space="preserve"> pievienotās vērtības nodokļa samaksai).</w:t>
              </w:r>
              <w:r w:rsidRPr="00283C73">
                <w:t>‬</w:t>
              </w:r>
              <w:r w:rsidR="00F765A2">
                <w:t>‬</w:t>
              </w:r>
              <w:r w:rsidR="00507F85">
                <w:t>‬</w:t>
              </w:r>
              <w:r w:rsidR="00665A14">
                <w:t>‬</w:t>
              </w:r>
              <w:r w:rsidR="007311DB">
                <w:t>‬</w:t>
              </w:r>
            </w:bdo>
          </w:p>
          <w:p w:rsidR="00BA080D" w:rsidRDefault="00BA080D" w:rsidP="00BA080D">
            <w:pPr>
              <w:ind w:right="142"/>
              <w:jc w:val="both"/>
            </w:pPr>
            <w:r>
              <w:tab/>
              <w:t xml:space="preserve">Izdevumi 2020. gada valsts budžeta apakšprogrammā 01.07.00 „Dotācija brīvpusdienu nodrošināšanai 1., 2., 3. un 4. klases izglītojamiem” </w:t>
            </w:r>
            <w:r w:rsidR="00283C73">
              <w:t xml:space="preserve">par </w:t>
            </w:r>
            <w:r>
              <w:t xml:space="preserve">233 572 </w:t>
            </w:r>
            <w:r w:rsidRPr="00283C73">
              <w:rPr>
                <w:i/>
              </w:rPr>
              <w:t>euro</w:t>
            </w:r>
            <w:r>
              <w:t xml:space="preserve"> </w:t>
            </w:r>
            <w:r w:rsidR="00283C73">
              <w:t xml:space="preserve">samazināsies, bet attiecīgi par 233 572 </w:t>
            </w:r>
            <w:r w:rsidR="00283C73" w:rsidRPr="00283C73">
              <w:rPr>
                <w:i/>
              </w:rPr>
              <w:t>euro</w:t>
            </w:r>
            <w:r w:rsidR="00283C73">
              <w:t xml:space="preserve"> palielināsies budžeta apakšprogrammā</w:t>
            </w:r>
            <w:r>
              <w:t xml:space="preserve"> 97.01.00 „Ministrijas centrālā aparāta darbības nodrošināšana”</w:t>
            </w:r>
            <w:r w:rsidR="00283C73">
              <w:t xml:space="preserve"> paredzētie līdzekļi.</w:t>
            </w:r>
          </w:p>
          <w:p w:rsidR="000F14D1" w:rsidRPr="003350F2" w:rsidRDefault="00283C73" w:rsidP="00283C73">
            <w:pPr>
              <w:ind w:right="142"/>
              <w:jc w:val="both"/>
            </w:pPr>
            <w:r>
              <w:tab/>
            </w:r>
            <w:r w:rsidRPr="000520D5">
              <w:t xml:space="preserve">Izdevumu </w:t>
            </w:r>
            <w:r>
              <w:t xml:space="preserve">starpība </w:t>
            </w:r>
            <w:r w:rsidRPr="00CB3E4F">
              <w:t>203</w:t>
            </w:r>
            <w:r>
              <w:t> </w:t>
            </w:r>
            <w:r w:rsidRPr="00CB3E4F">
              <w:t>160</w:t>
            </w:r>
            <w:r>
              <w:t xml:space="preserve"> </w:t>
            </w:r>
            <w:r w:rsidRPr="00CB3E4F">
              <w:rPr>
                <w:i/>
              </w:rPr>
              <w:t>euro</w:t>
            </w:r>
            <w:r>
              <w:t xml:space="preserve"> apmērā tiks segta no ministrijai piešķirtajiem līdzekļiem no </w:t>
            </w:r>
            <w:r w:rsidRPr="000520D5">
              <w:t xml:space="preserve">valsts budžeta programmas 02.00.00 </w:t>
            </w:r>
            <w:r>
              <w:t>„</w:t>
            </w:r>
            <w:r w:rsidRPr="000520D5">
              <w:t>Līdzekļi neparedzētiem gadījumiem”</w:t>
            </w:r>
            <w:r>
              <w:t>.</w:t>
            </w:r>
          </w:p>
        </w:tc>
      </w:tr>
      <w:tr w:rsidR="000F14D1" w:rsidRPr="003350F2" w:rsidTr="000F14D1">
        <w:trPr>
          <w:jc w:val="center"/>
        </w:trPr>
        <w:tc>
          <w:tcPr>
            <w:tcW w:w="2359" w:type="dxa"/>
          </w:tcPr>
          <w:p w:rsidR="000F14D1" w:rsidRPr="003350F2" w:rsidRDefault="000F14D1" w:rsidP="000F14D1">
            <w:r w:rsidRPr="003350F2">
              <w:t>6.1. detalizēts ieņēmumu aprēķins</w:t>
            </w:r>
          </w:p>
        </w:tc>
        <w:tc>
          <w:tcPr>
            <w:tcW w:w="8190" w:type="dxa"/>
            <w:gridSpan w:val="7"/>
            <w:vMerge/>
            <w:shd w:val="clear" w:color="auto" w:fill="auto"/>
          </w:tcPr>
          <w:p w:rsidR="000F14D1" w:rsidRPr="003350F2" w:rsidRDefault="000F14D1" w:rsidP="000F14D1">
            <w:pPr>
              <w:rPr>
                <w:b/>
                <w:i/>
              </w:rPr>
            </w:pPr>
          </w:p>
        </w:tc>
      </w:tr>
      <w:tr w:rsidR="000F14D1" w:rsidRPr="003350F2" w:rsidTr="000F14D1">
        <w:trPr>
          <w:jc w:val="center"/>
        </w:trPr>
        <w:tc>
          <w:tcPr>
            <w:tcW w:w="2359" w:type="dxa"/>
          </w:tcPr>
          <w:p w:rsidR="000F14D1" w:rsidRPr="003350F2" w:rsidRDefault="000F14D1" w:rsidP="000F14D1">
            <w:r w:rsidRPr="003350F2">
              <w:t>6.2. detalizēts izdevumu aprēķins</w:t>
            </w:r>
          </w:p>
        </w:tc>
        <w:tc>
          <w:tcPr>
            <w:tcW w:w="8190" w:type="dxa"/>
            <w:gridSpan w:val="7"/>
            <w:vMerge/>
            <w:shd w:val="clear" w:color="auto" w:fill="auto"/>
          </w:tcPr>
          <w:p w:rsidR="000F14D1" w:rsidRPr="003350F2" w:rsidRDefault="000F14D1" w:rsidP="000F14D1">
            <w:pPr>
              <w:rPr>
                <w:b/>
                <w:i/>
              </w:rPr>
            </w:pPr>
          </w:p>
        </w:tc>
      </w:tr>
      <w:tr w:rsidR="000F14D1" w:rsidRPr="003350F2" w:rsidTr="000F14D1">
        <w:trPr>
          <w:trHeight w:val="399"/>
          <w:jc w:val="center"/>
        </w:trPr>
        <w:tc>
          <w:tcPr>
            <w:tcW w:w="2359" w:type="dxa"/>
          </w:tcPr>
          <w:p w:rsidR="000F14D1" w:rsidRPr="003350F2" w:rsidRDefault="000F14D1" w:rsidP="000F14D1">
            <w:r w:rsidRPr="003350F2">
              <w:t>7. Amata vietu skaita izmaiņas</w:t>
            </w:r>
          </w:p>
        </w:tc>
        <w:tc>
          <w:tcPr>
            <w:tcW w:w="8190" w:type="dxa"/>
            <w:gridSpan w:val="7"/>
            <w:shd w:val="clear" w:color="auto" w:fill="auto"/>
          </w:tcPr>
          <w:p w:rsidR="000F14D1" w:rsidRPr="003350F2" w:rsidRDefault="000F14D1" w:rsidP="000F14D1">
            <w:pPr>
              <w:ind w:right="34"/>
              <w:jc w:val="both"/>
            </w:pPr>
            <w:r w:rsidRPr="003350F2">
              <w:t>Projektam nav ietekme uz amata vietu skaita izmaiņām.</w:t>
            </w:r>
          </w:p>
        </w:tc>
      </w:tr>
      <w:tr w:rsidR="000F14D1" w:rsidRPr="003350F2" w:rsidTr="000F14D1">
        <w:trPr>
          <w:trHeight w:val="399"/>
          <w:jc w:val="center"/>
        </w:trPr>
        <w:tc>
          <w:tcPr>
            <w:tcW w:w="2359" w:type="dxa"/>
          </w:tcPr>
          <w:p w:rsidR="000F14D1" w:rsidRPr="003350F2" w:rsidRDefault="000F14D1" w:rsidP="000F14D1">
            <w:r w:rsidRPr="003350F2">
              <w:t>8. Cita informācija</w:t>
            </w:r>
          </w:p>
        </w:tc>
        <w:tc>
          <w:tcPr>
            <w:tcW w:w="8190" w:type="dxa"/>
            <w:gridSpan w:val="7"/>
            <w:shd w:val="clear" w:color="auto" w:fill="auto"/>
          </w:tcPr>
          <w:p w:rsidR="000F14D1" w:rsidRPr="003350F2" w:rsidRDefault="000F14D1" w:rsidP="00CB3E4F">
            <w:pPr>
              <w:ind w:right="34"/>
              <w:jc w:val="both"/>
            </w:pPr>
            <w:r w:rsidRPr="000520D5">
              <w:t xml:space="preserve">Izdevumus </w:t>
            </w:r>
            <w:r w:rsidR="00CB3E4F" w:rsidRPr="00CB3E4F">
              <w:t>203</w:t>
            </w:r>
            <w:r w:rsidR="00CB3E4F">
              <w:t> </w:t>
            </w:r>
            <w:r w:rsidR="00CB3E4F" w:rsidRPr="00CB3E4F">
              <w:t>160</w:t>
            </w:r>
            <w:r w:rsidR="00CB3E4F">
              <w:t xml:space="preserve"> </w:t>
            </w:r>
            <w:r w:rsidR="00CB3E4F" w:rsidRPr="00CB3E4F">
              <w:rPr>
                <w:i/>
              </w:rPr>
              <w:t>euro</w:t>
            </w:r>
            <w:r w:rsidR="00CB3E4F">
              <w:t xml:space="preserve"> apmērā </w:t>
            </w:r>
            <w:r w:rsidRPr="000520D5">
              <w:t xml:space="preserve">sedz no valsts budžeta programmas 02.00.00 </w:t>
            </w:r>
            <w:r w:rsidR="00CB3E4F">
              <w:t>„</w:t>
            </w:r>
            <w:r w:rsidRPr="000520D5">
              <w:t xml:space="preserve">Līdzekļi neparedzētiem gadījumiem” atbilstoši </w:t>
            </w:r>
            <w:r w:rsidRPr="00072C7D">
              <w:t>Ministru kabineta 2018.</w:t>
            </w:r>
            <w:r>
              <w:t xml:space="preserve"> </w:t>
            </w:r>
            <w:r w:rsidRPr="00072C7D">
              <w:t>gada 17.</w:t>
            </w:r>
            <w:r>
              <w:t xml:space="preserve"> </w:t>
            </w:r>
            <w:r w:rsidRPr="00072C7D">
              <w:t>jūlija noteikum</w:t>
            </w:r>
            <w:r>
              <w:t>iem</w:t>
            </w:r>
            <w:r w:rsidR="00CB3E4F">
              <w:t xml:space="preserve"> </w:t>
            </w:r>
            <w:r w:rsidRPr="00072C7D">
              <w:t>Nr.</w:t>
            </w:r>
            <w:r>
              <w:t xml:space="preserve"> </w:t>
            </w:r>
            <w:r w:rsidRPr="00072C7D">
              <w:t>421 „Kārtība, kādā veic gadskārtējā valsts budžeta likumā noteiktās apropriācijas izmaiņas”.</w:t>
            </w:r>
            <w:r>
              <w:t xml:space="preserve"> </w:t>
            </w:r>
            <w:r w:rsidR="00CB3E4F" w:rsidRPr="00CB3E4F">
              <w:t xml:space="preserve">Pēc </w:t>
            </w:r>
            <w:r w:rsidR="00CB3E4F">
              <w:t xml:space="preserve">Ministru kabineta rīkojuma </w:t>
            </w:r>
            <w:r w:rsidR="00CB3E4F" w:rsidRPr="00CB3E4F">
              <w:t xml:space="preserve">projekta pieņemšanas </w:t>
            </w:r>
            <w:r w:rsidR="00CB3E4F">
              <w:t>ministrija</w:t>
            </w:r>
            <w:r w:rsidR="00CB3E4F" w:rsidRPr="00CB3E4F">
              <w:t xml:space="preserve"> normatīvajos aktos noteiktā kārtībā sagatavos un iesniegs Finanšu ministrijā pieprasījumu valsts budžeta </w:t>
            </w:r>
            <w:r w:rsidR="00CB3E4F">
              <w:t xml:space="preserve">233 572 </w:t>
            </w:r>
            <w:r w:rsidR="00CB3E4F" w:rsidRPr="00CB3E4F">
              <w:rPr>
                <w:i/>
              </w:rPr>
              <w:t>euro</w:t>
            </w:r>
            <w:r w:rsidR="00CB3E4F">
              <w:t xml:space="preserve"> apmērā </w:t>
            </w:r>
            <w:r w:rsidR="00CB3E4F" w:rsidRPr="00CB3E4F">
              <w:t>apropriācijas pārdalei.</w:t>
            </w:r>
          </w:p>
        </w:tc>
      </w:tr>
    </w:tbl>
    <w:p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D228F9">
        <w:tc>
          <w:tcPr>
            <w:tcW w:w="10060"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3350F2" w:rsidRDefault="00C3572A" w:rsidP="00AF3BA2">
            <w:pPr>
              <w:ind w:right="127"/>
              <w:jc w:val="center"/>
            </w:pPr>
            <w:r w:rsidRPr="003350F2">
              <w:lastRenderedPageBreak/>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AF3BA2">
        <w:trPr>
          <w:trHeight w:val="273"/>
        </w:trPr>
        <w:tc>
          <w:tcPr>
            <w:tcW w:w="10060" w:type="dxa"/>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555D35">
        <w:tc>
          <w:tcPr>
            <w:tcW w:w="10060" w:type="dxa"/>
            <w:tcBorders>
              <w:bottom w:val="single" w:sz="4" w:space="0" w:color="auto"/>
            </w:tcBorders>
            <w:vAlign w:val="center"/>
          </w:tcPr>
          <w:p w:rsidR="00C3572A" w:rsidRPr="003350F2" w:rsidRDefault="00C3572A" w:rsidP="00AF3BA2">
            <w:pPr>
              <w:pStyle w:val="naisnod"/>
              <w:spacing w:before="0" w:after="0"/>
            </w:pPr>
            <w:r w:rsidRPr="003350F2">
              <w:t>VI. Sabiedrības līdzdalība un komunikācijas aktivitātes</w:t>
            </w:r>
          </w:p>
        </w:tc>
      </w:tr>
      <w:tr w:rsidR="00C3572A" w:rsidRPr="003350F2"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99068A" w:rsidRPr="003350F2" w:rsidRDefault="00C3572A" w:rsidP="0099068A">
            <w:pPr>
              <w:ind w:right="127"/>
              <w:jc w:val="center"/>
            </w:pPr>
            <w:r w:rsidRPr="003350F2">
              <w:t>Projekts šo jomu neskar</w:t>
            </w:r>
          </w:p>
        </w:tc>
      </w:tr>
    </w:tbl>
    <w:p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rsidTr="00AF3BA2">
        <w:tc>
          <w:tcPr>
            <w:tcW w:w="10060" w:type="dxa"/>
            <w:vAlign w:val="center"/>
          </w:tcPr>
          <w:p w:rsidR="00802B1E" w:rsidRPr="003350F2" w:rsidRDefault="00802B1E" w:rsidP="00AF3BA2">
            <w:pPr>
              <w:pStyle w:val="naisnod"/>
              <w:spacing w:before="0" w:after="0"/>
              <w:rPr>
                <w:b w:val="0"/>
              </w:rPr>
            </w:pPr>
            <w:r w:rsidRPr="003350F2">
              <w:rPr>
                <w:b w:val="0"/>
              </w:rPr>
              <w:t>Projekts šo jomu neskar</w:t>
            </w:r>
          </w:p>
        </w:tc>
      </w:tr>
    </w:tbl>
    <w:p w:rsidR="00932A30" w:rsidRPr="003350F2" w:rsidRDefault="00932A30" w:rsidP="00C7220E">
      <w:pPr>
        <w:pStyle w:val="Pamatteksts2"/>
        <w:spacing w:after="0" w:line="240" w:lineRule="auto"/>
        <w:ind w:firstLine="720"/>
        <w:jc w:val="both"/>
      </w:pPr>
    </w:p>
    <w:p w:rsidR="00932A30" w:rsidRPr="003350F2" w:rsidRDefault="00932A30"/>
    <w:p w:rsidR="00617D7A" w:rsidRPr="003350F2" w:rsidRDefault="00481F9B" w:rsidP="00C7220E">
      <w:pPr>
        <w:pStyle w:val="Pamatteksts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rsidR="00712CCE" w:rsidRPr="003350F2" w:rsidRDefault="00712CCE" w:rsidP="00E71639">
      <w:pPr>
        <w:rPr>
          <w:sz w:val="22"/>
          <w:szCs w:val="22"/>
        </w:rPr>
      </w:pPr>
    </w:p>
    <w:p w:rsidR="005E259D" w:rsidRDefault="005E259D"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F014F" w:rsidRPr="003350F2" w:rsidRDefault="00FF014F" w:rsidP="00896B42">
      <w:pPr>
        <w:ind w:left="720"/>
        <w:rPr>
          <w:sz w:val="22"/>
          <w:szCs w:val="22"/>
        </w:rPr>
      </w:pPr>
    </w:p>
    <w:p w:rsidR="005E259D" w:rsidRPr="003350F2" w:rsidRDefault="005E259D" w:rsidP="00896B42">
      <w:pPr>
        <w:ind w:left="720"/>
        <w:rPr>
          <w:sz w:val="22"/>
          <w:szCs w:val="22"/>
        </w:rPr>
      </w:pPr>
    </w:p>
    <w:p w:rsidR="005E259D" w:rsidRDefault="005E259D" w:rsidP="005E259D">
      <w:pPr>
        <w:ind w:left="720"/>
        <w:rPr>
          <w:sz w:val="22"/>
          <w:szCs w:val="22"/>
        </w:rPr>
      </w:pPr>
    </w:p>
    <w:p w:rsidR="00D059CF" w:rsidRDefault="00D059CF" w:rsidP="005E259D">
      <w:pPr>
        <w:ind w:left="720"/>
        <w:rPr>
          <w:sz w:val="22"/>
          <w:szCs w:val="22"/>
        </w:rPr>
      </w:pPr>
    </w:p>
    <w:p w:rsidR="00283C73" w:rsidRDefault="00283C73" w:rsidP="005E259D">
      <w:pPr>
        <w:ind w:left="720"/>
        <w:rPr>
          <w:sz w:val="22"/>
          <w:szCs w:val="22"/>
        </w:rPr>
      </w:pPr>
    </w:p>
    <w:p w:rsidR="00283C73" w:rsidRDefault="00283C73" w:rsidP="005E259D">
      <w:pPr>
        <w:ind w:left="720"/>
        <w:rPr>
          <w:sz w:val="22"/>
          <w:szCs w:val="22"/>
        </w:rPr>
      </w:pPr>
    </w:p>
    <w:p w:rsidR="00283C73" w:rsidRDefault="00283C73" w:rsidP="005E259D">
      <w:pPr>
        <w:ind w:left="720"/>
        <w:rPr>
          <w:sz w:val="22"/>
          <w:szCs w:val="22"/>
        </w:rPr>
      </w:pPr>
    </w:p>
    <w:p w:rsidR="00834D22" w:rsidRPr="003350F2" w:rsidRDefault="00834D22" w:rsidP="005E259D">
      <w:pPr>
        <w:ind w:left="720"/>
        <w:rPr>
          <w:sz w:val="22"/>
          <w:szCs w:val="22"/>
        </w:rPr>
      </w:pPr>
    </w:p>
    <w:p w:rsidR="00887F4F" w:rsidRPr="00887F4F" w:rsidRDefault="00887F4F" w:rsidP="00887F4F">
      <w:pPr>
        <w:ind w:left="720"/>
        <w:rPr>
          <w:sz w:val="22"/>
          <w:szCs w:val="22"/>
        </w:rPr>
      </w:pPr>
      <w:r w:rsidRPr="00887F4F">
        <w:rPr>
          <w:sz w:val="22"/>
          <w:szCs w:val="22"/>
        </w:rPr>
        <w:t>Severs 67047935</w:t>
      </w:r>
    </w:p>
    <w:p w:rsidR="00763103" w:rsidRPr="002D62A9" w:rsidRDefault="00887F4F" w:rsidP="00887F4F">
      <w:pPr>
        <w:ind w:left="720"/>
        <w:rPr>
          <w:sz w:val="22"/>
          <w:szCs w:val="22"/>
        </w:rPr>
      </w:pPr>
      <w:r w:rsidRPr="00887F4F">
        <w:rPr>
          <w:sz w:val="22"/>
          <w:szCs w:val="22"/>
        </w:rPr>
        <w:t>edgars.severs@izm.gov.lv</w:t>
      </w:r>
    </w:p>
    <w:sectPr w:rsidR="00763103" w:rsidRPr="002D62A9" w:rsidSect="005E717E">
      <w:headerReference w:type="default" r:id="rId9"/>
      <w:footerReference w:type="default" r:id="rId10"/>
      <w:footerReference w:type="first" r:id="rId11"/>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DB" w:rsidRDefault="007311DB" w:rsidP="00123E9B">
      <w:r>
        <w:separator/>
      </w:r>
    </w:p>
  </w:endnote>
  <w:endnote w:type="continuationSeparator" w:id="0">
    <w:p w:rsidR="007311DB" w:rsidRDefault="007311D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C73" w:rsidRPr="009733D3" w:rsidRDefault="00283C73" w:rsidP="009733D3">
    <w:pPr>
      <w:pStyle w:val="Kjene"/>
      <w:jc w:val="both"/>
    </w:pPr>
    <w:r>
      <w:rPr>
        <w:sz w:val="22"/>
        <w:szCs w:val="22"/>
      </w:rPr>
      <w:t>IZMAnot_190320</w:t>
    </w:r>
    <w:r w:rsidRPr="00896B42">
      <w:rPr>
        <w:sz w:val="22"/>
        <w:szCs w:val="22"/>
      </w:rPr>
      <w:t>_</w:t>
    </w:r>
    <w:r>
      <w:rPr>
        <w:sz w:val="22"/>
        <w:szCs w:val="22"/>
      </w:rPr>
      <w:t>iekartas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C73" w:rsidRPr="00896B42" w:rsidRDefault="00283C73" w:rsidP="00062E0E">
    <w:pPr>
      <w:pStyle w:val="Kjene"/>
      <w:jc w:val="both"/>
    </w:pPr>
    <w:r>
      <w:rPr>
        <w:sz w:val="22"/>
        <w:szCs w:val="22"/>
      </w:rPr>
      <w:t>IZMAnot_190320</w:t>
    </w:r>
    <w:r w:rsidRPr="00896B42">
      <w:rPr>
        <w:sz w:val="22"/>
        <w:szCs w:val="22"/>
      </w:rPr>
      <w:t>_</w:t>
    </w:r>
    <w:r>
      <w:rPr>
        <w:sz w:val="22"/>
        <w:szCs w:val="22"/>
      </w:rPr>
      <w:t>iekartas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DB" w:rsidRDefault="007311DB" w:rsidP="00123E9B">
      <w:r>
        <w:separator/>
      </w:r>
    </w:p>
  </w:footnote>
  <w:footnote w:type="continuationSeparator" w:id="0">
    <w:p w:rsidR="007311DB" w:rsidRDefault="007311DB" w:rsidP="0012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C73" w:rsidRDefault="00283C73">
    <w:pPr>
      <w:pStyle w:val="Galvene"/>
      <w:jc w:val="center"/>
    </w:pPr>
    <w:r>
      <w:fldChar w:fldCharType="begin"/>
    </w:r>
    <w:r>
      <w:instrText xml:space="preserve"> PAGE   \* MERGEFORMAT </w:instrText>
    </w:r>
    <w:r>
      <w:fldChar w:fldCharType="separate"/>
    </w:r>
    <w:r w:rsidR="00AC06F4">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1FC50C28"/>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9"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3A3CC2"/>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2"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6355BAA"/>
    <w:multiLevelType w:val="hybridMultilevel"/>
    <w:tmpl w:val="E190F53A"/>
    <w:lvl w:ilvl="0" w:tplc="E5404636">
      <w:start w:val="1"/>
      <w:numFmt w:val="decimal"/>
      <w:lvlText w:val="%1)"/>
      <w:lvlJc w:val="left"/>
      <w:pPr>
        <w:ind w:left="526" w:hanging="42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9" w15:restartNumberingAfterBreak="0">
    <w:nsid w:val="36F05235"/>
    <w:multiLevelType w:val="hybridMultilevel"/>
    <w:tmpl w:val="062ACE7A"/>
    <w:lvl w:ilvl="0" w:tplc="F4E8F476">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0"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7"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15:restartNumberingAfterBreak="0">
    <w:nsid w:val="51CD6BC2"/>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9"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0"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2"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3"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7"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0"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1"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2" w15:restartNumberingAfterBreak="0">
    <w:nsid w:val="727B2719"/>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43" w15:restartNumberingAfterBreak="0">
    <w:nsid w:val="76545357"/>
    <w:multiLevelType w:val="hybridMultilevel"/>
    <w:tmpl w:val="ECC602E4"/>
    <w:lvl w:ilvl="0" w:tplc="6A548B9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5"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0"/>
  </w:num>
  <w:num w:numId="2">
    <w:abstractNumId w:val="33"/>
  </w:num>
  <w:num w:numId="3">
    <w:abstractNumId w:val="32"/>
  </w:num>
  <w:num w:numId="4">
    <w:abstractNumId w:val="38"/>
  </w:num>
  <w:num w:numId="5">
    <w:abstractNumId w:val="29"/>
  </w:num>
  <w:num w:numId="6">
    <w:abstractNumId w:val="31"/>
  </w:num>
  <w:num w:numId="7">
    <w:abstractNumId w:val="6"/>
  </w:num>
  <w:num w:numId="8">
    <w:abstractNumId w:val="1"/>
  </w:num>
  <w:num w:numId="9">
    <w:abstractNumId w:val="17"/>
  </w:num>
  <w:num w:numId="10">
    <w:abstractNumId w:val="44"/>
  </w:num>
  <w:num w:numId="11">
    <w:abstractNumId w:val="36"/>
  </w:num>
  <w:num w:numId="12">
    <w:abstractNumId w:val="12"/>
  </w:num>
  <w:num w:numId="13">
    <w:abstractNumId w:val="2"/>
  </w:num>
  <w:num w:numId="14">
    <w:abstractNumId w:val="4"/>
  </w:num>
  <w:num w:numId="15">
    <w:abstractNumId w:val="35"/>
  </w:num>
  <w:num w:numId="16">
    <w:abstractNumId w:val="45"/>
  </w:num>
  <w:num w:numId="17">
    <w:abstractNumId w:val="22"/>
  </w:num>
  <w:num w:numId="18">
    <w:abstractNumId w:val="23"/>
  </w:num>
  <w:num w:numId="19">
    <w:abstractNumId w:val="21"/>
  </w:num>
  <w:num w:numId="20">
    <w:abstractNumId w:val="13"/>
  </w:num>
  <w:num w:numId="21">
    <w:abstractNumId w:val="26"/>
  </w:num>
  <w:num w:numId="22">
    <w:abstractNumId w:val="40"/>
  </w:num>
  <w:num w:numId="23">
    <w:abstractNumId w:val="25"/>
  </w:num>
  <w:num w:numId="24">
    <w:abstractNumId w:val="0"/>
  </w:num>
  <w:num w:numId="25">
    <w:abstractNumId w:val="27"/>
  </w:num>
  <w:num w:numId="26">
    <w:abstractNumId w:val="16"/>
  </w:num>
  <w:num w:numId="27">
    <w:abstractNumId w:val="34"/>
  </w:num>
  <w:num w:numId="28">
    <w:abstractNumId w:val="24"/>
  </w:num>
  <w:num w:numId="29">
    <w:abstractNumId w:val="10"/>
  </w:num>
  <w:num w:numId="30">
    <w:abstractNumId w:val="37"/>
  </w:num>
  <w:num w:numId="31">
    <w:abstractNumId w:val="9"/>
  </w:num>
  <w:num w:numId="32">
    <w:abstractNumId w:val="15"/>
  </w:num>
  <w:num w:numId="33">
    <w:abstractNumId w:val="30"/>
  </w:num>
  <w:num w:numId="34">
    <w:abstractNumId w:val="7"/>
  </w:num>
  <w:num w:numId="35">
    <w:abstractNumId w:val="41"/>
  </w:num>
  <w:num w:numId="36">
    <w:abstractNumId w:val="14"/>
  </w:num>
  <w:num w:numId="37">
    <w:abstractNumId w:val="5"/>
  </w:num>
  <w:num w:numId="38">
    <w:abstractNumId w:val="39"/>
  </w:num>
  <w:num w:numId="39">
    <w:abstractNumId w:val="3"/>
  </w:num>
  <w:num w:numId="40">
    <w:abstractNumId w:val="19"/>
  </w:num>
  <w:num w:numId="41">
    <w:abstractNumId w:val="28"/>
  </w:num>
  <w:num w:numId="42">
    <w:abstractNumId w:val="18"/>
  </w:num>
  <w:num w:numId="43">
    <w:abstractNumId w:val="8"/>
  </w:num>
  <w:num w:numId="44">
    <w:abstractNumId w:val="11"/>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EFA"/>
    <w:rsid w:val="000A152C"/>
    <w:rsid w:val="000A208E"/>
    <w:rsid w:val="000A2237"/>
    <w:rsid w:val="000A2634"/>
    <w:rsid w:val="000A4403"/>
    <w:rsid w:val="000A6188"/>
    <w:rsid w:val="000A671B"/>
    <w:rsid w:val="000A77DA"/>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C73"/>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6C0"/>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6610"/>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2CE7"/>
    <w:rsid w:val="003C691E"/>
    <w:rsid w:val="003D01AF"/>
    <w:rsid w:val="003D089C"/>
    <w:rsid w:val="003D0D5D"/>
    <w:rsid w:val="003D4908"/>
    <w:rsid w:val="003D5EAB"/>
    <w:rsid w:val="003D725A"/>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97451"/>
    <w:rsid w:val="005A02DC"/>
    <w:rsid w:val="005A03DE"/>
    <w:rsid w:val="005A077D"/>
    <w:rsid w:val="005A0EAC"/>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085"/>
    <w:rsid w:val="0060231D"/>
    <w:rsid w:val="0060310F"/>
    <w:rsid w:val="00604944"/>
    <w:rsid w:val="00605A33"/>
    <w:rsid w:val="00606918"/>
    <w:rsid w:val="006107D6"/>
    <w:rsid w:val="0061090E"/>
    <w:rsid w:val="00612906"/>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BEA"/>
    <w:rsid w:val="00667079"/>
    <w:rsid w:val="00667437"/>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D18"/>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28DA"/>
    <w:rsid w:val="006F2E8A"/>
    <w:rsid w:val="006F31EF"/>
    <w:rsid w:val="006F3202"/>
    <w:rsid w:val="006F3DD2"/>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11DB"/>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C0C"/>
    <w:rsid w:val="007D7688"/>
    <w:rsid w:val="007E150B"/>
    <w:rsid w:val="007E2464"/>
    <w:rsid w:val="007E36FC"/>
    <w:rsid w:val="007E4C84"/>
    <w:rsid w:val="007E5095"/>
    <w:rsid w:val="007E529F"/>
    <w:rsid w:val="007E6314"/>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202CC"/>
    <w:rsid w:val="008212A7"/>
    <w:rsid w:val="008221C8"/>
    <w:rsid w:val="0082231A"/>
    <w:rsid w:val="00823CD9"/>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54A7"/>
    <w:rsid w:val="0097689E"/>
    <w:rsid w:val="00976CDB"/>
    <w:rsid w:val="00977F8A"/>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A7A"/>
    <w:rsid w:val="00A562C5"/>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2332"/>
    <w:rsid w:val="00B835B7"/>
    <w:rsid w:val="00B857B3"/>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A006C"/>
    <w:rsid w:val="00BA080D"/>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3E4F"/>
    <w:rsid w:val="00CB475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54E7"/>
    <w:rsid w:val="00E75C2F"/>
    <w:rsid w:val="00E80F7A"/>
    <w:rsid w:val="00E81CA7"/>
    <w:rsid w:val="00E82EFE"/>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F00F9F"/>
    <w:rsid w:val="00F01660"/>
    <w:rsid w:val="00F039D2"/>
    <w:rsid w:val="00F03A50"/>
    <w:rsid w:val="00F04465"/>
    <w:rsid w:val="00F04C75"/>
    <w:rsid w:val="00F05C65"/>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65A2"/>
    <w:rsid w:val="00F81A9F"/>
    <w:rsid w:val="00F82221"/>
    <w:rsid w:val="00F83581"/>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724"/>
    <w:rsid w:val="00FC27DB"/>
    <w:rsid w:val="00FC59E5"/>
    <w:rsid w:val="00FC6855"/>
    <w:rsid w:val="00FC6911"/>
    <w:rsid w:val="00FC73D9"/>
    <w:rsid w:val="00FC7A5E"/>
    <w:rsid w:val="00FD0807"/>
    <w:rsid w:val="00FD120E"/>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96FCD"/>
    <w:rPr>
      <w:rFonts w:ascii="Times New Roman" w:hAnsi="Times New Roman"/>
      <w:sz w:val="24"/>
      <w:szCs w:val="24"/>
    </w:rPr>
  </w:style>
  <w:style w:type="paragraph" w:styleId="Virsraksts5">
    <w:name w:val="heading 5"/>
    <w:basedOn w:val="Parasts"/>
    <w:next w:val="Parasts"/>
    <w:link w:val="Virsraksts5Rakstz"/>
    <w:qFormat/>
    <w:rsid w:val="00D96FCD"/>
    <w:pPr>
      <w:keepNext/>
      <w:ind w:firstLine="709"/>
      <w:outlineLvl w:val="4"/>
    </w:pPr>
    <w:rPr>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locked/>
    <w:rsid w:val="00D96FCD"/>
    <w:rPr>
      <w:rFonts w:ascii="Times New Roman" w:hAnsi="Times New Roman" w:cs="Times New Roman"/>
      <w:sz w:val="20"/>
      <w:szCs w:val="20"/>
      <w:lang w:val="en-US"/>
    </w:rPr>
  </w:style>
  <w:style w:type="paragraph" w:customStyle="1" w:styleId="naisf">
    <w:name w:val="naisf"/>
    <w:basedOn w:val="Parasts"/>
    <w:rsid w:val="00D96FCD"/>
    <w:pPr>
      <w:spacing w:before="75" w:after="75"/>
      <w:ind w:firstLine="375"/>
      <w:jc w:val="both"/>
    </w:pPr>
  </w:style>
  <w:style w:type="paragraph" w:customStyle="1" w:styleId="naisnod">
    <w:name w:val="naisnod"/>
    <w:basedOn w:val="Parasts"/>
    <w:rsid w:val="00D96FCD"/>
    <w:pPr>
      <w:spacing w:before="150" w:after="150"/>
      <w:jc w:val="center"/>
    </w:pPr>
    <w:rPr>
      <w:b/>
      <w:bCs/>
    </w:rPr>
  </w:style>
  <w:style w:type="paragraph" w:customStyle="1" w:styleId="naiskr">
    <w:name w:val="naiskr"/>
    <w:basedOn w:val="Parasts"/>
    <w:rsid w:val="00D96FCD"/>
    <w:pPr>
      <w:spacing w:before="75" w:after="75"/>
    </w:pPr>
  </w:style>
  <w:style w:type="table" w:styleId="Reatabula">
    <w:name w:val="Table Grid"/>
    <w:basedOn w:val="Parastatabula"/>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96FCD"/>
    <w:rPr>
      <w:sz w:val="20"/>
      <w:szCs w:val="20"/>
    </w:rPr>
  </w:style>
  <w:style w:type="character" w:customStyle="1" w:styleId="VrestekstsRakstz">
    <w:name w:val="Vēres teksts Rakstz."/>
    <w:basedOn w:val="Noklusjumarindkopasfonts"/>
    <w:link w:val="Vresteksts"/>
    <w:semiHidden/>
    <w:locked/>
    <w:rsid w:val="00D96FCD"/>
    <w:rPr>
      <w:rFonts w:ascii="Times New Roman" w:hAnsi="Times New Roman" w:cs="Times New Roman"/>
      <w:sz w:val="20"/>
      <w:szCs w:val="20"/>
      <w:lang w:eastAsia="lv-LV"/>
    </w:rPr>
  </w:style>
  <w:style w:type="paragraph" w:styleId="Pamattekstaatkpe2">
    <w:name w:val="Body Text Indent 2"/>
    <w:basedOn w:val="Parasts"/>
    <w:link w:val="Pamattekstaatkpe2Rakstz"/>
    <w:semiHidden/>
    <w:rsid w:val="00D96FCD"/>
    <w:pPr>
      <w:spacing w:after="120" w:line="480" w:lineRule="auto"/>
      <w:ind w:left="283"/>
    </w:pPr>
  </w:style>
  <w:style w:type="character" w:customStyle="1" w:styleId="Pamattekstaatkpe2Rakstz">
    <w:name w:val="Pamatteksta atkāpe 2 Rakstz."/>
    <w:basedOn w:val="Noklusjumarindkopasfonts"/>
    <w:link w:val="Pamattekstaatkpe2"/>
    <w:semiHidden/>
    <w:locked/>
    <w:rsid w:val="00D96FCD"/>
    <w:rPr>
      <w:rFonts w:ascii="Times New Roman" w:hAnsi="Times New Roman" w:cs="Times New Roman"/>
      <w:sz w:val="24"/>
      <w:szCs w:val="24"/>
      <w:lang w:eastAsia="lv-LV"/>
    </w:rPr>
  </w:style>
  <w:style w:type="paragraph" w:styleId="Galvene">
    <w:name w:val="header"/>
    <w:basedOn w:val="Parasts"/>
    <w:link w:val="GalveneRakstz"/>
    <w:rsid w:val="00D96FCD"/>
    <w:pPr>
      <w:tabs>
        <w:tab w:val="center" w:pos="4153"/>
        <w:tab w:val="right" w:pos="8306"/>
      </w:tabs>
    </w:pPr>
  </w:style>
  <w:style w:type="character" w:customStyle="1" w:styleId="GalveneRakstz">
    <w:name w:val="Galvene Rakstz."/>
    <w:basedOn w:val="Noklusjumarindkopasfonts"/>
    <w:link w:val="Galvene"/>
    <w:locked/>
    <w:rsid w:val="00D96FCD"/>
    <w:rPr>
      <w:rFonts w:ascii="Times New Roman" w:hAnsi="Times New Roman" w:cs="Times New Roman"/>
      <w:sz w:val="24"/>
      <w:szCs w:val="24"/>
      <w:lang w:eastAsia="lv-LV"/>
    </w:rPr>
  </w:style>
  <w:style w:type="paragraph" w:styleId="Kjene">
    <w:name w:val="footer"/>
    <w:basedOn w:val="Parasts"/>
    <w:link w:val="KjeneRakstz"/>
    <w:rsid w:val="00D96FCD"/>
    <w:pPr>
      <w:tabs>
        <w:tab w:val="center" w:pos="4153"/>
        <w:tab w:val="right" w:pos="8306"/>
      </w:tabs>
    </w:pPr>
  </w:style>
  <w:style w:type="character" w:customStyle="1" w:styleId="KjeneRakstz">
    <w:name w:val="Kājene Rakstz."/>
    <w:basedOn w:val="Noklusjumarindkopasfonts"/>
    <w:link w:val="Kjene"/>
    <w:locked/>
    <w:rsid w:val="00D96FCD"/>
    <w:rPr>
      <w:rFonts w:ascii="Times New Roman" w:hAnsi="Times New Roman" w:cs="Times New Roman"/>
      <w:sz w:val="24"/>
      <w:szCs w:val="24"/>
      <w:lang w:eastAsia="lv-LV"/>
    </w:rPr>
  </w:style>
  <w:style w:type="paragraph" w:styleId="Pamatteksts">
    <w:name w:val="Body Text"/>
    <w:basedOn w:val="Parasts"/>
    <w:link w:val="PamattekstsRakstz"/>
    <w:semiHidden/>
    <w:rsid w:val="00D96FCD"/>
    <w:pPr>
      <w:spacing w:after="120"/>
    </w:pPr>
  </w:style>
  <w:style w:type="character" w:customStyle="1" w:styleId="PamattekstsRakstz">
    <w:name w:val="Pamatteksts Rakstz."/>
    <w:basedOn w:val="Noklusjumarindkopasfonts"/>
    <w:link w:val="Pamatteksts"/>
    <w:semiHidden/>
    <w:locked/>
    <w:rsid w:val="00D96FCD"/>
    <w:rPr>
      <w:rFonts w:ascii="Times New Roman" w:hAnsi="Times New Roman" w:cs="Times New Roman"/>
      <w:sz w:val="24"/>
      <w:szCs w:val="24"/>
      <w:lang w:eastAsia="lv-LV"/>
    </w:rPr>
  </w:style>
  <w:style w:type="character" w:styleId="Hipersaite">
    <w:name w:val="Hyperlink"/>
    <w:basedOn w:val="Noklusjumarindkopasfonts"/>
    <w:rsid w:val="00844660"/>
    <w:rPr>
      <w:color w:val="0000FF"/>
      <w:u w:val="single"/>
    </w:rPr>
  </w:style>
  <w:style w:type="character" w:styleId="Izclums">
    <w:name w:val="Emphasis"/>
    <w:basedOn w:val="Noklusjumarindkopasfonts"/>
    <w:uiPriority w:val="20"/>
    <w:qFormat/>
    <w:locked/>
    <w:rsid w:val="003A193D"/>
    <w:rPr>
      <w:b/>
      <w:bCs/>
      <w:i w:val="0"/>
      <w:iCs w:val="0"/>
    </w:rPr>
  </w:style>
  <w:style w:type="character" w:customStyle="1" w:styleId="std1">
    <w:name w:val="std1"/>
    <w:basedOn w:val="Noklusjumarindkopasfonts"/>
    <w:rsid w:val="003A193D"/>
    <w:rPr>
      <w:rFonts w:ascii="Arial" w:hAnsi="Arial" w:cs="Arial" w:hint="default"/>
      <w:sz w:val="24"/>
      <w:szCs w:val="24"/>
    </w:rPr>
  </w:style>
  <w:style w:type="paragraph" w:styleId="Pamatteksts2">
    <w:name w:val="Body Text 2"/>
    <w:basedOn w:val="Parasts"/>
    <w:link w:val="Pamatteksts2Rakstz"/>
    <w:rsid w:val="00587C74"/>
    <w:pPr>
      <w:spacing w:after="120" w:line="480" w:lineRule="auto"/>
    </w:pPr>
    <w:rPr>
      <w:rFonts w:eastAsia="Times New Roman"/>
      <w:lang w:eastAsia="en-US"/>
    </w:rPr>
  </w:style>
  <w:style w:type="character" w:customStyle="1" w:styleId="Pamatteksts2Rakstz">
    <w:name w:val="Pamatteksts 2 Rakstz."/>
    <w:basedOn w:val="Noklusjumarindkopasfonts"/>
    <w:link w:val="Pamatteksts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Noklusjumarindkopasfonts"/>
    <w:rsid w:val="001B1189"/>
  </w:style>
  <w:style w:type="paragraph" w:styleId="Sarakstarindkopa">
    <w:name w:val="List Paragraph"/>
    <w:basedOn w:val="Parasts"/>
    <w:uiPriority w:val="34"/>
    <w:qFormat/>
    <w:rsid w:val="00BE3D54"/>
    <w:pPr>
      <w:ind w:left="720"/>
      <w:contextualSpacing/>
    </w:pPr>
  </w:style>
  <w:style w:type="paragraph" w:styleId="Bezatstarpm">
    <w:name w:val="No Spacing"/>
    <w:uiPriority w:val="1"/>
    <w:qFormat/>
    <w:rsid w:val="00481F9B"/>
    <w:rPr>
      <w:rFonts w:ascii="Times New Roman" w:eastAsia="Times New Roman" w:hAnsi="Times New Roman"/>
      <w:sz w:val="24"/>
      <w:szCs w:val="24"/>
    </w:rPr>
  </w:style>
  <w:style w:type="paragraph" w:styleId="Balonteksts">
    <w:name w:val="Balloon Text"/>
    <w:basedOn w:val="Parasts"/>
    <w:link w:val="BalontekstsRakstz"/>
    <w:semiHidden/>
    <w:unhideWhenUsed/>
    <w:rsid w:val="001D2466"/>
    <w:rPr>
      <w:rFonts w:ascii="Segoe UI" w:hAnsi="Segoe UI" w:cs="Segoe UI"/>
      <w:sz w:val="18"/>
      <w:szCs w:val="18"/>
    </w:rPr>
  </w:style>
  <w:style w:type="character" w:customStyle="1" w:styleId="BalontekstsRakstz">
    <w:name w:val="Balonteksts Rakstz."/>
    <w:basedOn w:val="Noklusjumarindkopasfonts"/>
    <w:link w:val="Balonteksts"/>
    <w:semiHidden/>
    <w:rsid w:val="001D2466"/>
    <w:rPr>
      <w:rFonts w:ascii="Segoe UI" w:hAnsi="Segoe UI" w:cs="Segoe UI"/>
      <w:sz w:val="18"/>
      <w:szCs w:val="18"/>
    </w:rPr>
  </w:style>
  <w:style w:type="character" w:styleId="Vresatsauce">
    <w:name w:val="footnote reference"/>
    <w:basedOn w:val="Noklusjumarindkopasfonts"/>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48AB-3212-4615-8037-B22A6EDB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11087</Words>
  <Characters>6321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mic704469</cp:lastModifiedBy>
  <cp:revision>2</cp:revision>
  <cp:lastPrinted>2018-03-22T14:28:00Z</cp:lastPrinted>
  <dcterms:created xsi:type="dcterms:W3CDTF">2020-03-19T10:45:00Z</dcterms:created>
  <dcterms:modified xsi:type="dcterms:W3CDTF">2020-03-19T10:45:00Z</dcterms:modified>
</cp:coreProperties>
</file>