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3906EA" w:rsidRPr="003906EA" w14:paraId="1CF19493" w14:textId="77777777" w:rsidTr="00391F5B">
        <w:trPr>
          <w:jc w:val="center"/>
        </w:trPr>
        <w:tc>
          <w:tcPr>
            <w:tcW w:w="10188" w:type="dxa"/>
            <w:tcBorders>
              <w:bottom w:val="single" w:sz="6" w:space="0" w:color="000000"/>
            </w:tcBorders>
          </w:tcPr>
          <w:p w14:paraId="78CAF3A2" w14:textId="772E4872" w:rsidR="00AE73EF" w:rsidRPr="00F82A75" w:rsidRDefault="00D04BF4" w:rsidP="00F82A75">
            <w:pPr>
              <w:spacing w:after="0" w:line="240" w:lineRule="auto"/>
              <w:ind w:firstLine="340"/>
              <w:jc w:val="center"/>
              <w:rPr>
                <w:rFonts w:ascii="Times New Roman" w:eastAsia="Times New Roman" w:hAnsi="Times New Roman" w:cs="Times New Roman"/>
                <w:b/>
                <w:sz w:val="24"/>
                <w:szCs w:val="24"/>
                <w:lang w:val="lv-LV" w:eastAsia="lv-LV"/>
              </w:rPr>
            </w:pPr>
            <w:r w:rsidRPr="00F82A75">
              <w:rPr>
                <w:rFonts w:ascii="Times New Roman" w:eastAsia="Times New Roman" w:hAnsi="Times New Roman" w:cs="Times New Roman"/>
                <w:b/>
                <w:bCs/>
                <w:sz w:val="24"/>
                <w:szCs w:val="24"/>
                <w:lang w:val="lv-LV" w:eastAsia="lv-LV"/>
              </w:rPr>
              <w:t xml:space="preserve">Izziņa </w:t>
            </w:r>
            <w:r w:rsidR="00AE73EF" w:rsidRPr="00F82A75">
              <w:rPr>
                <w:rFonts w:ascii="Times New Roman" w:eastAsia="Times New Roman" w:hAnsi="Times New Roman" w:cs="Times New Roman"/>
                <w:b/>
                <w:bCs/>
                <w:sz w:val="24"/>
                <w:szCs w:val="24"/>
                <w:lang w:val="lv-LV" w:eastAsia="lv-LV"/>
              </w:rPr>
              <w:t xml:space="preserve">par </w:t>
            </w:r>
            <w:r w:rsidRPr="00F82A75">
              <w:rPr>
                <w:rFonts w:ascii="Times New Roman" w:eastAsia="Times New Roman" w:hAnsi="Times New Roman" w:cs="Times New Roman"/>
                <w:b/>
                <w:bCs/>
                <w:sz w:val="24"/>
                <w:szCs w:val="24"/>
                <w:lang w:val="lv-LV" w:eastAsia="lv-LV"/>
              </w:rPr>
              <w:t xml:space="preserve">atzinumos sniegtajiem iebildumiem par </w:t>
            </w:r>
            <w:r w:rsidR="00AE73EF" w:rsidRPr="00F82A75">
              <w:rPr>
                <w:rFonts w:ascii="Times New Roman" w:eastAsia="Times New Roman" w:hAnsi="Times New Roman" w:cs="Times New Roman"/>
                <w:b/>
                <w:bCs/>
                <w:sz w:val="24"/>
                <w:szCs w:val="24"/>
                <w:lang w:val="lv-LV" w:eastAsia="lv-LV"/>
              </w:rPr>
              <w:t>Ministru kabineta noteikumu projektu „</w:t>
            </w:r>
            <w:r w:rsidR="00F82A75" w:rsidRPr="00F82A75">
              <w:rPr>
                <w:rFonts w:ascii="Times New Roman" w:hAnsi="Times New Roman" w:cs="Times New Roman"/>
                <w:b/>
                <w:sz w:val="24"/>
                <w:szCs w:val="24"/>
                <w:lang w:val="lv-LV"/>
              </w:rPr>
              <w:t>Grozījumi Ministru kabineta 2016. gada 26. aprīļa noteikumos Nr.262 “</w:t>
            </w:r>
            <w:r w:rsidR="00F82A75" w:rsidRPr="00F82A75">
              <w:rPr>
                <w:rFonts w:ascii="Times New Roman" w:hAnsi="Times New Roman" w:cs="Times New Roman"/>
                <w:b/>
                <w:bCs/>
                <w:sz w:val="24"/>
                <w:szCs w:val="24"/>
                <w:lang w:val="lv-LV"/>
              </w:rPr>
              <w:t xml:space="preserve">Darbības programmas “Izaugsme un nodarbinātība” </w:t>
            </w:r>
            <w:r w:rsidR="00F82A75" w:rsidRPr="00F82A75">
              <w:rPr>
                <w:rFonts w:ascii="Times New Roman" w:eastAsia="Times New Roman" w:hAnsi="Times New Roman" w:cs="Times New Roman"/>
                <w:b/>
                <w:bCs/>
                <w:sz w:val="24"/>
                <w:szCs w:val="24"/>
                <w:lang w:val="lv-LV"/>
              </w:rPr>
              <w:t xml:space="preserve">8.5.2. specifiskā atbalsta mērķa "Nodrošināt profesionālās izglītības atbilstību Eiropas kvalifikācijas ietvarstruktūrai" </w:t>
            </w:r>
            <w:r w:rsidR="00F82A75" w:rsidRPr="00F82A75">
              <w:rPr>
                <w:rFonts w:ascii="Times New Roman" w:hAnsi="Times New Roman" w:cs="Times New Roman"/>
                <w:b/>
                <w:bCs/>
                <w:sz w:val="24"/>
                <w:szCs w:val="24"/>
                <w:lang w:val="lv-LV"/>
              </w:rPr>
              <w:t>īstenošanas noteikumi</w:t>
            </w:r>
            <w:r w:rsidR="00F82A75" w:rsidRPr="00F82A75">
              <w:rPr>
                <w:rFonts w:ascii="Times New Roman" w:hAnsi="Times New Roman" w:cs="Times New Roman"/>
                <w:b/>
                <w:sz w:val="24"/>
                <w:szCs w:val="24"/>
                <w:lang w:val="lv-LV"/>
              </w:rPr>
              <w:t>””</w:t>
            </w:r>
            <w:r w:rsidR="00F82A75">
              <w:rPr>
                <w:rFonts w:ascii="Times New Roman" w:hAnsi="Times New Roman" w:cs="Times New Roman"/>
                <w:b/>
                <w:sz w:val="24"/>
                <w:szCs w:val="24"/>
                <w:lang w:val="lv-LV"/>
              </w:rPr>
              <w:t xml:space="preserve"> </w:t>
            </w:r>
            <w:r w:rsidR="008F7442" w:rsidRPr="00F82A75">
              <w:rPr>
                <w:rFonts w:ascii="Times New Roman" w:eastAsia="Times New Roman" w:hAnsi="Times New Roman" w:cs="Times New Roman"/>
                <w:b/>
                <w:bCs/>
                <w:sz w:val="24"/>
                <w:szCs w:val="24"/>
                <w:lang w:val="lv-LV" w:eastAsia="lv-LV"/>
              </w:rPr>
              <w:t>un</w:t>
            </w:r>
            <w:r w:rsidR="00AE73EF" w:rsidRPr="00F82A75">
              <w:rPr>
                <w:rFonts w:ascii="Times New Roman" w:eastAsia="Times New Roman" w:hAnsi="Times New Roman" w:cs="Times New Roman"/>
                <w:b/>
                <w:bCs/>
                <w:sz w:val="24"/>
                <w:szCs w:val="24"/>
                <w:lang w:val="lv-LV" w:eastAsia="lv-LV"/>
              </w:rPr>
              <w:t xml:space="preserve"> </w:t>
            </w:r>
            <w:r w:rsidR="00E659F2" w:rsidRPr="00F82A75">
              <w:rPr>
                <w:rFonts w:ascii="Times New Roman" w:eastAsia="Times New Roman" w:hAnsi="Times New Roman" w:cs="Times New Roman"/>
                <w:b/>
                <w:bCs/>
                <w:sz w:val="24"/>
                <w:szCs w:val="24"/>
                <w:lang w:val="lv-LV" w:eastAsia="lv-LV"/>
              </w:rPr>
              <w:t xml:space="preserve">tā </w:t>
            </w:r>
            <w:r w:rsidR="00AE73EF" w:rsidRPr="00F82A75">
              <w:rPr>
                <w:rFonts w:ascii="Times New Roman" w:eastAsia="Times New Roman" w:hAnsi="Times New Roman" w:cs="Times New Roman"/>
                <w:b/>
                <w:bCs/>
                <w:sz w:val="24"/>
                <w:szCs w:val="24"/>
                <w:lang w:val="lv-LV" w:eastAsia="lv-LV"/>
              </w:rPr>
              <w:t>sākotnējās ietekmes novērtējuma</w:t>
            </w:r>
            <w:r w:rsidR="00AE73EF" w:rsidRPr="00F82A75">
              <w:rPr>
                <w:rFonts w:ascii="Times New Roman" w:eastAsia="Times New Roman" w:hAnsi="Times New Roman" w:cs="Times New Roman"/>
                <w:b/>
                <w:sz w:val="24"/>
                <w:szCs w:val="24"/>
                <w:lang w:val="lv-LV" w:eastAsia="lv-LV"/>
              </w:rPr>
              <w:t xml:space="preserve"> ziņojumu (anotāciju)</w:t>
            </w:r>
          </w:p>
        </w:tc>
      </w:tr>
    </w:tbl>
    <w:p w14:paraId="7ADD95A7" w14:textId="77777777" w:rsidR="00AE73EF" w:rsidRPr="003906EA"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(dokumenta veids un nosaukums)</w:t>
      </w:r>
    </w:p>
    <w:p w14:paraId="21C32819" w14:textId="77777777" w:rsidR="00AE73EF" w:rsidRPr="003906EA"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790"/>
        <w:gridCol w:w="3367"/>
        <w:gridCol w:w="2605"/>
        <w:gridCol w:w="3489"/>
        <w:gridCol w:w="2073"/>
      </w:tblGrid>
      <w:tr w:rsidR="003906EA" w:rsidRPr="003906EA" w14:paraId="10280AFD" w14:textId="77777777" w:rsidTr="001F3ED3">
        <w:trPr>
          <w:trHeight w:val="1230"/>
        </w:trPr>
        <w:tc>
          <w:tcPr>
            <w:tcW w:w="184" w:type="pct"/>
            <w:vAlign w:val="center"/>
          </w:tcPr>
          <w:p w14:paraId="51B87B60"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1132" w:type="pct"/>
            <w:vAlign w:val="center"/>
          </w:tcPr>
          <w:p w14:paraId="238DBB4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876" w:type="pct"/>
            <w:vAlign w:val="center"/>
          </w:tcPr>
          <w:p w14:paraId="0F5619E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pamatojums iebilduma noraidījumam</w:t>
            </w:r>
          </w:p>
        </w:tc>
        <w:tc>
          <w:tcPr>
            <w:tcW w:w="1173" w:type="pct"/>
          </w:tcPr>
          <w:p w14:paraId="752CE34C"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697" w:type="pct"/>
            <w:vAlign w:val="center"/>
          </w:tcPr>
          <w:p w14:paraId="5618CAC7"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42A44CCB" w14:textId="77777777" w:rsidTr="001F3ED3">
        <w:trPr>
          <w:trHeight w:val="285"/>
        </w:trPr>
        <w:tc>
          <w:tcPr>
            <w:tcW w:w="184" w:type="pct"/>
            <w:vAlign w:val="center"/>
          </w:tcPr>
          <w:p w14:paraId="6B3A457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1132" w:type="pct"/>
            <w:vAlign w:val="center"/>
          </w:tcPr>
          <w:p w14:paraId="2580E9D3"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876" w:type="pct"/>
            <w:vAlign w:val="center"/>
          </w:tcPr>
          <w:p w14:paraId="5D9710D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1173" w:type="pct"/>
          </w:tcPr>
          <w:p w14:paraId="076D724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c>
          <w:tcPr>
            <w:tcW w:w="697" w:type="pct"/>
            <w:vAlign w:val="center"/>
          </w:tcPr>
          <w:p w14:paraId="0CC6D34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w:t>
            </w:r>
          </w:p>
        </w:tc>
      </w:tr>
      <w:tr w:rsidR="003906EA" w:rsidRPr="003906EA" w14:paraId="64873B7A" w14:textId="77777777" w:rsidTr="001F3ED3">
        <w:trPr>
          <w:trHeight w:val="475"/>
        </w:trPr>
        <w:tc>
          <w:tcPr>
            <w:tcW w:w="184" w:type="pct"/>
          </w:tcPr>
          <w:p w14:paraId="3422E73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tcPr>
          <w:p w14:paraId="3A0C9F77"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132" w:type="pct"/>
          </w:tcPr>
          <w:p w14:paraId="114E6F73" w14:textId="77777777" w:rsidR="00AE73EF" w:rsidRPr="003906EA"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876" w:type="pct"/>
          </w:tcPr>
          <w:p w14:paraId="091652B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173" w:type="pct"/>
          </w:tcPr>
          <w:p w14:paraId="3870ECD6"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697" w:type="pct"/>
          </w:tcPr>
          <w:p w14:paraId="5F3A8ED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r>
    </w:tbl>
    <w:p w14:paraId="3301A1F2"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Informācija par starpministriju (starpinstitūciju) sanāksmi vai elektronisko saskaņošanu</w:t>
      </w:r>
    </w:p>
    <w:p w14:paraId="226E7293"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3906EA" w14:paraId="28C1FF02" w14:textId="77777777" w:rsidTr="00391F5B">
        <w:tc>
          <w:tcPr>
            <w:tcW w:w="5637" w:type="dxa"/>
          </w:tcPr>
          <w:p w14:paraId="022E46D3"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704137D0" w:rsidR="00AE73EF" w:rsidRPr="003906EA" w:rsidRDefault="003B60DD" w:rsidP="00AE73EF">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17</w:t>
            </w:r>
            <w:r w:rsidR="00A52420" w:rsidRPr="003906EA">
              <w:rPr>
                <w:rFonts w:ascii="Times New Roman" w:eastAsia="Times New Roman" w:hAnsi="Times New Roman" w:cs="Times New Roman"/>
                <w:sz w:val="24"/>
                <w:szCs w:val="24"/>
                <w:lang w:val="lv-LV" w:eastAsia="lv-LV"/>
              </w:rPr>
              <w:t>.01.2020</w:t>
            </w:r>
            <w:r w:rsidR="00714499" w:rsidRPr="003906EA">
              <w:rPr>
                <w:rFonts w:ascii="Times New Roman" w:eastAsia="Times New Roman" w:hAnsi="Times New Roman" w:cs="Times New Roman"/>
                <w:sz w:val="24"/>
                <w:szCs w:val="24"/>
                <w:lang w:val="lv-LV" w:eastAsia="lv-LV"/>
              </w:rPr>
              <w:t>.</w:t>
            </w:r>
            <w:r w:rsidR="00CB7218">
              <w:rPr>
                <w:rFonts w:ascii="Times New Roman" w:eastAsia="Times New Roman" w:hAnsi="Times New Roman" w:cs="Times New Roman"/>
                <w:sz w:val="24"/>
                <w:szCs w:val="24"/>
                <w:lang w:val="lv-LV" w:eastAsia="lv-LV"/>
              </w:rPr>
              <w:t>, 22.01.2020.</w:t>
            </w:r>
          </w:p>
        </w:tc>
      </w:tr>
      <w:tr w:rsidR="003906EA" w:rsidRPr="003906EA" w14:paraId="527CB65B" w14:textId="77777777" w:rsidTr="00391F5B">
        <w:tc>
          <w:tcPr>
            <w:tcW w:w="5637" w:type="dxa"/>
          </w:tcPr>
          <w:p w14:paraId="3560BEDA" w14:textId="77777777" w:rsidR="00AE73EF" w:rsidRPr="003906EA"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3906EA" w:rsidRPr="003906EA" w14:paraId="3C6BAC9F" w14:textId="77777777" w:rsidTr="00391F5B">
        <w:tc>
          <w:tcPr>
            <w:tcW w:w="5637" w:type="dxa"/>
          </w:tcPr>
          <w:p w14:paraId="156CA671"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09E9136" w:rsidR="00AE73EF" w:rsidRPr="003906EA" w:rsidRDefault="00714499" w:rsidP="00A52420">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Tieslietu </w:t>
            </w:r>
            <w:r w:rsidR="00A52420" w:rsidRPr="003906EA">
              <w:rPr>
                <w:rFonts w:ascii="Times New Roman" w:eastAsia="Times New Roman" w:hAnsi="Times New Roman" w:cs="Times New Roman"/>
                <w:sz w:val="24"/>
                <w:szCs w:val="24"/>
                <w:lang w:val="lv-LV" w:eastAsia="lv-LV"/>
              </w:rPr>
              <w:t>ministrija, Finanšu ministrija</w:t>
            </w:r>
          </w:p>
        </w:tc>
      </w:tr>
      <w:tr w:rsidR="003906EA" w:rsidRPr="003906EA" w14:paraId="4D42A07E" w14:textId="77777777" w:rsidTr="00391F5B">
        <w:trPr>
          <w:trHeight w:val="285"/>
        </w:trPr>
        <w:tc>
          <w:tcPr>
            <w:tcW w:w="5637" w:type="dxa"/>
          </w:tcPr>
          <w:p w14:paraId="09CA3152" w14:textId="41AB7011" w:rsidR="00AE73EF" w:rsidRPr="003906EA"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3906EA"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3906EA" w:rsidRPr="003906EA" w14:paraId="34AAB01F" w14:textId="77777777" w:rsidTr="00391F5B">
        <w:trPr>
          <w:trHeight w:val="285"/>
        </w:trPr>
        <w:tc>
          <w:tcPr>
            <w:tcW w:w="5637" w:type="dxa"/>
          </w:tcPr>
          <w:p w14:paraId="1013E26F"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367EFCA0" w:rsidR="00AE73EF" w:rsidRPr="003906EA"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Finanšu ministrija</w:t>
            </w:r>
            <w:r w:rsidR="00CB7218">
              <w:rPr>
                <w:rFonts w:ascii="Times New Roman" w:eastAsia="Times New Roman" w:hAnsi="Times New Roman" w:cs="Times New Roman"/>
                <w:sz w:val="24"/>
                <w:szCs w:val="24"/>
                <w:lang w:val="lv-LV" w:eastAsia="lv-LV"/>
              </w:rPr>
              <w:t>, Tieslietu ministrija</w:t>
            </w:r>
          </w:p>
        </w:tc>
      </w:tr>
      <w:tr w:rsidR="003906EA" w:rsidRPr="003906EA" w14:paraId="552458A2" w14:textId="77777777" w:rsidTr="00391F5B">
        <w:tc>
          <w:tcPr>
            <w:tcW w:w="5637" w:type="dxa"/>
          </w:tcPr>
          <w:p w14:paraId="13335375"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3906EA"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Default="00AE73EF" w:rsidP="00AE73EF">
      <w:pPr>
        <w:spacing w:after="0" w:line="240" w:lineRule="auto"/>
        <w:rPr>
          <w:rFonts w:ascii="Times New Roman" w:eastAsia="Times New Roman" w:hAnsi="Times New Roman" w:cs="Times New Roman"/>
          <w:sz w:val="24"/>
          <w:szCs w:val="24"/>
          <w:lang w:val="lv-LV" w:eastAsia="lv-LV"/>
        </w:rPr>
      </w:pPr>
    </w:p>
    <w:p w14:paraId="7E6FD503" w14:textId="77777777" w:rsidR="001F3ED3" w:rsidRDefault="001F3ED3" w:rsidP="00AE73EF">
      <w:pPr>
        <w:spacing w:after="0" w:line="240" w:lineRule="auto"/>
        <w:rPr>
          <w:rFonts w:ascii="Times New Roman" w:eastAsia="Times New Roman" w:hAnsi="Times New Roman" w:cs="Times New Roman"/>
          <w:sz w:val="24"/>
          <w:szCs w:val="24"/>
          <w:lang w:val="lv-LV" w:eastAsia="lv-LV"/>
        </w:rPr>
      </w:pPr>
    </w:p>
    <w:p w14:paraId="234BDF29" w14:textId="77777777" w:rsidR="001F3ED3" w:rsidRPr="003906EA" w:rsidRDefault="001F3ED3"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3906EA" w:rsidRDefault="00AE73EF" w:rsidP="00AE73EF">
      <w:pPr>
        <w:spacing w:after="0" w:line="240" w:lineRule="auto"/>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3543"/>
        <w:gridCol w:w="3828"/>
        <w:gridCol w:w="3861"/>
      </w:tblGrid>
      <w:tr w:rsidR="003906EA" w:rsidRPr="00047649" w14:paraId="17163A59" w14:textId="77777777" w:rsidTr="00C770CA">
        <w:tc>
          <w:tcPr>
            <w:tcW w:w="959" w:type="dxa"/>
            <w:vAlign w:val="center"/>
          </w:tcPr>
          <w:p w14:paraId="2BD677C0"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proofErr w:type="spellStart"/>
            <w:r w:rsidRPr="00047649">
              <w:rPr>
                <w:rFonts w:ascii="Times New Roman" w:eastAsia="Times New Roman" w:hAnsi="Times New Roman" w:cs="Times New Roman"/>
                <w:sz w:val="24"/>
                <w:szCs w:val="24"/>
                <w:lang w:val="lv-LV" w:eastAsia="lv-LV"/>
              </w:rPr>
              <w:t>Nr.p.k</w:t>
            </w:r>
            <w:proofErr w:type="spellEnd"/>
            <w:r w:rsidRPr="00047649">
              <w:rPr>
                <w:rFonts w:ascii="Times New Roman" w:eastAsia="Times New Roman" w:hAnsi="Times New Roman" w:cs="Times New Roman"/>
                <w:sz w:val="24"/>
                <w:szCs w:val="24"/>
                <w:lang w:val="lv-LV" w:eastAsia="lv-LV"/>
              </w:rPr>
              <w:t>.</w:t>
            </w:r>
          </w:p>
        </w:tc>
        <w:tc>
          <w:tcPr>
            <w:tcW w:w="2864" w:type="dxa"/>
            <w:vAlign w:val="center"/>
          </w:tcPr>
          <w:p w14:paraId="5DBCC888"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 xml:space="preserve">Saskaņošanai nosūtītā projekta redakcija </w:t>
            </w:r>
            <w:r w:rsidRPr="00047649">
              <w:rPr>
                <w:rFonts w:ascii="Times New Roman" w:eastAsia="Times New Roman" w:hAnsi="Times New Roman" w:cs="Times New Roman"/>
                <w:sz w:val="24"/>
                <w:szCs w:val="24"/>
                <w:lang w:val="lv-LV" w:eastAsia="lv-LV"/>
              </w:rPr>
              <w:lastRenderedPageBreak/>
              <w:t>(konkrēta punkta (panta) redakcija)</w:t>
            </w:r>
          </w:p>
          <w:p w14:paraId="2E65E3B2"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p>
        </w:tc>
        <w:tc>
          <w:tcPr>
            <w:tcW w:w="3543" w:type="dxa"/>
            <w:vAlign w:val="center"/>
          </w:tcPr>
          <w:p w14:paraId="15DCF8C9"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lastRenderedPageBreak/>
              <w:t xml:space="preserve">Atzinumā norādītais ministrijas (citas institūcijas) iebildums, kā </w:t>
            </w:r>
            <w:r w:rsidRPr="00047649">
              <w:rPr>
                <w:rFonts w:ascii="Times New Roman" w:eastAsia="Times New Roman" w:hAnsi="Times New Roman" w:cs="Times New Roman"/>
                <w:sz w:val="24"/>
                <w:szCs w:val="24"/>
                <w:lang w:val="lv-LV" w:eastAsia="lv-LV"/>
              </w:rPr>
              <w:lastRenderedPageBreak/>
              <w:t>arī saskaņošanā papildus izteiktais iebildums par projekta konkrēto punktu (pantu)</w:t>
            </w:r>
          </w:p>
        </w:tc>
        <w:tc>
          <w:tcPr>
            <w:tcW w:w="3828" w:type="dxa"/>
            <w:vAlign w:val="center"/>
          </w:tcPr>
          <w:p w14:paraId="5940F7AE"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lastRenderedPageBreak/>
              <w:t xml:space="preserve">Atbildīgās ministrijas norāde par to, ka iebildums ir ņemts vērā, vai </w:t>
            </w:r>
            <w:r w:rsidRPr="00047649">
              <w:rPr>
                <w:rFonts w:ascii="Times New Roman" w:eastAsia="Times New Roman" w:hAnsi="Times New Roman" w:cs="Times New Roman"/>
                <w:sz w:val="24"/>
                <w:szCs w:val="24"/>
                <w:lang w:val="lv-LV" w:eastAsia="lv-LV"/>
              </w:rPr>
              <w:lastRenderedPageBreak/>
              <w:t>informācija par saskaņošanā panākto alternatīvo risinājumu</w:t>
            </w:r>
          </w:p>
        </w:tc>
        <w:tc>
          <w:tcPr>
            <w:tcW w:w="3861" w:type="dxa"/>
            <w:vAlign w:val="center"/>
          </w:tcPr>
          <w:p w14:paraId="2C6AC50C"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lastRenderedPageBreak/>
              <w:t>Projekta attiecīgā punkta (panta) galīgā redakcija</w:t>
            </w:r>
          </w:p>
        </w:tc>
      </w:tr>
      <w:tr w:rsidR="003906EA" w:rsidRPr="00047649" w14:paraId="7CBE62B6" w14:textId="77777777" w:rsidTr="00C770CA">
        <w:trPr>
          <w:trHeight w:val="275"/>
        </w:trPr>
        <w:tc>
          <w:tcPr>
            <w:tcW w:w="959" w:type="dxa"/>
          </w:tcPr>
          <w:p w14:paraId="4AC92BC4" w14:textId="77777777" w:rsidR="00AE73EF" w:rsidRPr="00047649" w:rsidRDefault="00AE73EF" w:rsidP="00047649">
            <w:pPr>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1</w:t>
            </w:r>
          </w:p>
        </w:tc>
        <w:tc>
          <w:tcPr>
            <w:tcW w:w="2864" w:type="dxa"/>
          </w:tcPr>
          <w:p w14:paraId="22A0EA54" w14:textId="77777777" w:rsidR="00AE73EF" w:rsidRPr="00047649" w:rsidRDefault="00AE73EF" w:rsidP="00047649">
            <w:pPr>
              <w:tabs>
                <w:tab w:val="center" w:pos="1055"/>
              </w:tabs>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2</w:t>
            </w:r>
          </w:p>
        </w:tc>
        <w:tc>
          <w:tcPr>
            <w:tcW w:w="3543" w:type="dxa"/>
          </w:tcPr>
          <w:p w14:paraId="124A501E" w14:textId="77777777" w:rsidR="00AE73EF" w:rsidRPr="00047649" w:rsidRDefault="00AE73EF" w:rsidP="00047649">
            <w:pPr>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3</w:t>
            </w:r>
          </w:p>
        </w:tc>
        <w:tc>
          <w:tcPr>
            <w:tcW w:w="3828" w:type="dxa"/>
          </w:tcPr>
          <w:p w14:paraId="47F039D5" w14:textId="77777777" w:rsidR="00AE73EF" w:rsidRPr="00047649" w:rsidRDefault="00AE73EF" w:rsidP="00047649">
            <w:pPr>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4</w:t>
            </w:r>
          </w:p>
        </w:tc>
        <w:tc>
          <w:tcPr>
            <w:tcW w:w="3861" w:type="dxa"/>
          </w:tcPr>
          <w:p w14:paraId="65E77D4A" w14:textId="77777777" w:rsidR="00AE73EF" w:rsidRPr="00047649" w:rsidRDefault="00AE73EF" w:rsidP="00047649">
            <w:pPr>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5</w:t>
            </w:r>
          </w:p>
        </w:tc>
      </w:tr>
      <w:tr w:rsidR="003906EA" w:rsidRPr="00047649" w14:paraId="460D59BD" w14:textId="77777777" w:rsidTr="00C770CA">
        <w:trPr>
          <w:trHeight w:val="275"/>
        </w:trPr>
        <w:tc>
          <w:tcPr>
            <w:tcW w:w="959" w:type="dxa"/>
          </w:tcPr>
          <w:p w14:paraId="2EDDD05C" w14:textId="77777777" w:rsidR="00824241" w:rsidRPr="00047649" w:rsidRDefault="00824241" w:rsidP="00047649">
            <w:pPr>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1.</w:t>
            </w:r>
          </w:p>
        </w:tc>
        <w:tc>
          <w:tcPr>
            <w:tcW w:w="2864" w:type="dxa"/>
          </w:tcPr>
          <w:p w14:paraId="5FDCD7DF" w14:textId="77777777" w:rsidR="002A0985" w:rsidRPr="00047649" w:rsidRDefault="002A0985" w:rsidP="00047649">
            <w:pPr>
              <w:pStyle w:val="ListParagraph"/>
              <w:numPr>
                <w:ilvl w:val="0"/>
                <w:numId w:val="20"/>
              </w:numPr>
              <w:spacing w:after="0" w:line="240" w:lineRule="auto"/>
              <w:jc w:val="both"/>
              <w:rPr>
                <w:rFonts w:ascii="Times New Roman" w:hAnsi="Times New Roman" w:cs="Times New Roman"/>
                <w:bCs/>
                <w:spacing w:val="-2"/>
                <w:sz w:val="24"/>
                <w:szCs w:val="24"/>
                <w:lang w:val="lv-LV"/>
              </w:rPr>
            </w:pPr>
            <w:r w:rsidRPr="00047649">
              <w:rPr>
                <w:rFonts w:ascii="Times New Roman" w:hAnsi="Times New Roman" w:cs="Times New Roman"/>
                <w:bCs/>
                <w:spacing w:val="-2"/>
                <w:sz w:val="24"/>
                <w:szCs w:val="24"/>
                <w:lang w:val="lv-LV"/>
              </w:rPr>
              <w:t>Izteikt 4. un 5. punktu šādā redakcijā:</w:t>
            </w:r>
          </w:p>
          <w:p w14:paraId="36526C5D" w14:textId="77777777" w:rsidR="002A0985" w:rsidRPr="00047649" w:rsidRDefault="002A0985" w:rsidP="00047649">
            <w:pPr>
              <w:spacing w:after="0" w:line="240" w:lineRule="auto"/>
              <w:ind w:left="780"/>
              <w:jc w:val="both"/>
              <w:rPr>
                <w:rFonts w:ascii="Times New Roman" w:hAnsi="Times New Roman" w:cs="Times New Roman"/>
                <w:sz w:val="24"/>
                <w:szCs w:val="24"/>
                <w:lang w:val="lv-LV"/>
              </w:rPr>
            </w:pPr>
          </w:p>
          <w:p w14:paraId="13140A46" w14:textId="77777777" w:rsidR="002A0985" w:rsidRPr="00047649" w:rsidRDefault="002A0985" w:rsidP="00047649">
            <w:pPr>
              <w:tabs>
                <w:tab w:val="left" w:pos="426"/>
                <w:tab w:val="left" w:pos="1134"/>
              </w:tabs>
              <w:spacing w:after="0" w:line="240" w:lineRule="auto"/>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ab/>
              <w:t xml:space="preserve">“4. Specifiskā atbalsta </w:t>
            </w:r>
            <w:r w:rsidRPr="00047649">
              <w:rPr>
                <w:rFonts w:ascii="Times New Roman" w:hAnsi="Times New Roman" w:cs="Times New Roman"/>
                <w:bCs/>
                <w:sz w:val="24"/>
                <w:szCs w:val="24"/>
                <w:lang w:val="lv-LV"/>
              </w:rPr>
              <w:t xml:space="preserve">plānotais kopējais attiecināmais finansējums </w:t>
            </w:r>
            <w:r w:rsidRPr="00047649">
              <w:rPr>
                <w:rFonts w:ascii="Times New Roman" w:hAnsi="Times New Roman" w:cs="Times New Roman"/>
                <w:sz w:val="24"/>
                <w:szCs w:val="24"/>
                <w:lang w:val="lv-LV"/>
              </w:rPr>
              <w:t xml:space="preserve">ir </w:t>
            </w:r>
            <w:r w:rsidRPr="00047649">
              <w:rPr>
                <w:rFonts w:ascii="Times New Roman" w:hAnsi="Times New Roman" w:cs="Times New Roman"/>
                <w:bCs/>
                <w:spacing w:val="-2"/>
                <w:sz w:val="24"/>
                <w:szCs w:val="24"/>
                <w:lang w:val="lv-LV"/>
              </w:rPr>
              <w:t xml:space="preserve">12 572 584 </w:t>
            </w:r>
            <w:r w:rsidRPr="00047649">
              <w:rPr>
                <w:rFonts w:ascii="Times New Roman" w:hAnsi="Times New Roman" w:cs="Times New Roman"/>
                <w:i/>
                <w:iCs/>
                <w:sz w:val="24"/>
                <w:szCs w:val="24"/>
                <w:lang w:val="lv-LV"/>
              </w:rPr>
              <w:t>euro</w:t>
            </w:r>
            <w:r w:rsidRPr="00047649">
              <w:rPr>
                <w:rFonts w:ascii="Times New Roman" w:hAnsi="Times New Roman" w:cs="Times New Roman"/>
                <w:sz w:val="24"/>
                <w:szCs w:val="24"/>
                <w:lang w:val="lv-LV"/>
              </w:rPr>
              <w:t xml:space="preserve">, tai skaitā </w:t>
            </w:r>
            <w:r w:rsidRPr="00047649">
              <w:rPr>
                <w:rFonts w:ascii="Times New Roman" w:hAnsi="Times New Roman" w:cs="Times New Roman"/>
                <w:bCs/>
                <w:sz w:val="24"/>
                <w:szCs w:val="24"/>
                <w:lang w:val="lv-LV"/>
              </w:rPr>
              <w:t xml:space="preserve">Eiropas Sociālā fonda </w:t>
            </w:r>
            <w:r w:rsidRPr="00047649">
              <w:rPr>
                <w:rFonts w:ascii="Times New Roman" w:hAnsi="Times New Roman" w:cs="Times New Roman"/>
                <w:sz w:val="24"/>
                <w:szCs w:val="24"/>
                <w:lang w:val="lv-LV"/>
              </w:rPr>
              <w:t>finansējums  </w:t>
            </w:r>
            <w:r w:rsidRPr="00047649">
              <w:rPr>
                <w:rFonts w:ascii="Times New Roman" w:hAnsi="Times New Roman" w:cs="Times New Roman"/>
                <w:bCs/>
                <w:spacing w:val="-2"/>
                <w:sz w:val="24"/>
                <w:szCs w:val="24"/>
                <w:lang w:val="lv-LV"/>
              </w:rPr>
              <w:t xml:space="preserve">10 686 696 </w:t>
            </w:r>
            <w:r w:rsidRPr="00047649">
              <w:rPr>
                <w:rFonts w:ascii="Times New Roman" w:hAnsi="Times New Roman" w:cs="Times New Roman"/>
                <w:bCs/>
                <w:i/>
                <w:sz w:val="24"/>
                <w:szCs w:val="24"/>
                <w:lang w:val="lv-LV"/>
              </w:rPr>
              <w:t>euro</w:t>
            </w:r>
            <w:r w:rsidRPr="00047649">
              <w:rPr>
                <w:rFonts w:ascii="Times New Roman" w:hAnsi="Times New Roman" w:cs="Times New Roman"/>
                <w:sz w:val="24"/>
                <w:szCs w:val="24"/>
                <w:lang w:val="lv-LV"/>
              </w:rPr>
              <w:t xml:space="preserve"> un valsts budžeta līdzfinansējums </w:t>
            </w:r>
            <w:r w:rsidRPr="00047649">
              <w:rPr>
                <w:rFonts w:ascii="Times New Roman" w:hAnsi="Times New Roman" w:cs="Times New Roman"/>
                <w:bCs/>
                <w:spacing w:val="-2"/>
                <w:sz w:val="24"/>
                <w:szCs w:val="24"/>
                <w:lang w:val="lv-LV"/>
              </w:rPr>
              <w:t xml:space="preserve">1 885 888 </w:t>
            </w:r>
            <w:r w:rsidRPr="00047649">
              <w:rPr>
                <w:rFonts w:ascii="Times New Roman" w:hAnsi="Times New Roman" w:cs="Times New Roman"/>
                <w:i/>
                <w:iCs/>
                <w:sz w:val="24"/>
                <w:szCs w:val="24"/>
                <w:lang w:val="lv-LV"/>
              </w:rPr>
              <w:t>euro</w:t>
            </w:r>
            <w:r w:rsidRPr="00047649">
              <w:rPr>
                <w:rFonts w:ascii="Times New Roman" w:hAnsi="Times New Roman" w:cs="Times New Roman"/>
                <w:sz w:val="24"/>
                <w:szCs w:val="24"/>
                <w:lang w:val="lv-LV"/>
              </w:rPr>
              <w:t>.</w:t>
            </w:r>
          </w:p>
          <w:p w14:paraId="02DAD4C8" w14:textId="77777777" w:rsidR="002A0985" w:rsidRPr="00047649" w:rsidRDefault="002A0985" w:rsidP="00047649">
            <w:pPr>
              <w:tabs>
                <w:tab w:val="left" w:pos="426"/>
                <w:tab w:val="left" w:pos="1134"/>
              </w:tabs>
              <w:spacing w:after="0" w:line="240" w:lineRule="auto"/>
              <w:jc w:val="both"/>
              <w:rPr>
                <w:rFonts w:ascii="Times New Roman" w:hAnsi="Times New Roman" w:cs="Times New Roman"/>
                <w:sz w:val="24"/>
                <w:szCs w:val="24"/>
                <w:lang w:val="lv-LV"/>
              </w:rPr>
            </w:pPr>
          </w:p>
          <w:p w14:paraId="2021BCB9" w14:textId="77777777" w:rsidR="002A0985" w:rsidRPr="00047649" w:rsidRDefault="002A0985" w:rsidP="00047649">
            <w:pPr>
              <w:tabs>
                <w:tab w:val="left" w:pos="426"/>
                <w:tab w:val="left" w:pos="1134"/>
              </w:tabs>
              <w:spacing w:after="0" w:line="240" w:lineRule="auto"/>
              <w:jc w:val="both"/>
              <w:rPr>
                <w:rFonts w:ascii="Times New Roman" w:hAnsi="Times New Roman" w:cs="Times New Roman"/>
                <w:bCs/>
                <w:spacing w:val="-2"/>
                <w:sz w:val="24"/>
                <w:szCs w:val="24"/>
                <w:lang w:val="lv-LV"/>
              </w:rPr>
            </w:pPr>
            <w:r w:rsidRPr="00047649">
              <w:rPr>
                <w:rFonts w:ascii="Times New Roman" w:hAnsi="Times New Roman" w:cs="Times New Roman"/>
                <w:sz w:val="24"/>
                <w:szCs w:val="24"/>
                <w:lang w:val="lv-LV"/>
              </w:rPr>
              <w:tab/>
              <w:t>5.</w:t>
            </w:r>
            <w:r w:rsidRPr="00047649">
              <w:rPr>
                <w:rFonts w:ascii="Times New Roman" w:hAnsi="Times New Roman" w:cs="Times New Roman"/>
                <w:bCs/>
                <w:spacing w:val="-2"/>
                <w:sz w:val="24"/>
                <w:szCs w:val="24"/>
                <w:lang w:val="lv-LV"/>
              </w:rPr>
              <w:t xml:space="preserve"> </w:t>
            </w:r>
            <w:r w:rsidRPr="00047649">
              <w:rPr>
                <w:rFonts w:ascii="Times New Roman" w:hAnsi="Times New Roman" w:cs="Times New Roman"/>
                <w:sz w:val="24"/>
                <w:szCs w:val="24"/>
                <w:lang w:val="lv-LV"/>
              </w:rPr>
              <w:t>Pieejamais kopējais attiecināmais finansējums</w:t>
            </w:r>
            <w:r w:rsidRPr="00047649">
              <w:rPr>
                <w:rFonts w:ascii="Times New Roman" w:hAnsi="Times New Roman" w:cs="Times New Roman"/>
                <w:bCs/>
                <w:spacing w:val="-2"/>
                <w:sz w:val="24"/>
                <w:szCs w:val="24"/>
                <w:lang w:val="lv-LV"/>
              </w:rPr>
              <w:t xml:space="preserve"> līdz 2018. gada 31. decembrim</w:t>
            </w:r>
            <w:r w:rsidRPr="00047649">
              <w:rPr>
                <w:rFonts w:ascii="Times New Roman" w:hAnsi="Times New Roman" w:cs="Times New Roman"/>
                <w:sz w:val="24"/>
                <w:szCs w:val="24"/>
                <w:lang w:val="lv-LV"/>
              </w:rPr>
              <w:t xml:space="preserve"> vienošanās par projekta īstenošanu slēgšanai ir 12 132 050 </w:t>
            </w:r>
            <w:r w:rsidRPr="00047649">
              <w:rPr>
                <w:rFonts w:ascii="Times New Roman" w:hAnsi="Times New Roman" w:cs="Times New Roman"/>
                <w:bCs/>
                <w:i/>
                <w:sz w:val="24"/>
                <w:szCs w:val="24"/>
                <w:lang w:val="lv-LV"/>
              </w:rPr>
              <w:t>euro</w:t>
            </w:r>
            <w:r w:rsidRPr="00047649">
              <w:rPr>
                <w:rFonts w:ascii="Times New Roman" w:hAnsi="Times New Roman" w:cs="Times New Roman"/>
                <w:sz w:val="24"/>
                <w:szCs w:val="24"/>
                <w:lang w:val="lv-LV"/>
              </w:rPr>
              <w:t xml:space="preserve">, tai skaitā </w:t>
            </w:r>
            <w:r w:rsidRPr="00047649">
              <w:rPr>
                <w:rFonts w:ascii="Times New Roman" w:hAnsi="Times New Roman" w:cs="Times New Roman"/>
                <w:bCs/>
                <w:sz w:val="24"/>
                <w:szCs w:val="24"/>
                <w:lang w:val="lv-LV"/>
              </w:rPr>
              <w:t xml:space="preserve">Eiropas Sociālā fonda </w:t>
            </w:r>
            <w:r w:rsidRPr="00047649">
              <w:rPr>
                <w:rFonts w:ascii="Times New Roman" w:hAnsi="Times New Roman" w:cs="Times New Roman"/>
                <w:sz w:val="24"/>
                <w:szCs w:val="24"/>
                <w:lang w:val="lv-LV"/>
              </w:rPr>
              <w:t>finansējums  10 312 242 </w:t>
            </w:r>
            <w:r w:rsidRPr="00047649">
              <w:rPr>
                <w:rFonts w:ascii="Times New Roman" w:hAnsi="Times New Roman" w:cs="Times New Roman"/>
                <w:bCs/>
                <w:i/>
                <w:sz w:val="24"/>
                <w:szCs w:val="24"/>
                <w:lang w:val="lv-LV"/>
              </w:rPr>
              <w:t>euro</w:t>
            </w:r>
            <w:r w:rsidRPr="00047649">
              <w:rPr>
                <w:rFonts w:ascii="Times New Roman" w:hAnsi="Times New Roman" w:cs="Times New Roman"/>
                <w:sz w:val="24"/>
                <w:szCs w:val="24"/>
                <w:lang w:val="lv-LV"/>
              </w:rPr>
              <w:t>, valsts budžeta līdzfinansējums 1 819 808 </w:t>
            </w:r>
            <w:r w:rsidRPr="00047649">
              <w:rPr>
                <w:rFonts w:ascii="Times New Roman" w:hAnsi="Times New Roman" w:cs="Times New Roman"/>
                <w:bCs/>
                <w:i/>
                <w:sz w:val="24"/>
                <w:szCs w:val="24"/>
                <w:lang w:val="lv-LV"/>
              </w:rPr>
              <w:t>euro</w:t>
            </w:r>
            <w:r w:rsidRPr="00047649">
              <w:rPr>
                <w:rFonts w:ascii="Times New Roman" w:hAnsi="Times New Roman" w:cs="Times New Roman"/>
                <w:sz w:val="24"/>
                <w:szCs w:val="24"/>
                <w:lang w:val="lv-LV"/>
              </w:rPr>
              <w:t>.”.</w:t>
            </w:r>
          </w:p>
          <w:p w14:paraId="2A40AD1D" w14:textId="3938BC89" w:rsidR="00824241" w:rsidRPr="00047649" w:rsidRDefault="00824241" w:rsidP="00047649">
            <w:pPr>
              <w:spacing w:after="0" w:line="240" w:lineRule="auto"/>
              <w:jc w:val="both"/>
              <w:rPr>
                <w:rFonts w:ascii="Times New Roman" w:eastAsia="Calibri" w:hAnsi="Times New Roman" w:cs="Times New Roman"/>
                <w:sz w:val="24"/>
                <w:szCs w:val="24"/>
                <w:lang w:val="lv-LV"/>
              </w:rPr>
            </w:pPr>
          </w:p>
        </w:tc>
        <w:tc>
          <w:tcPr>
            <w:tcW w:w="3543" w:type="dxa"/>
          </w:tcPr>
          <w:p w14:paraId="13F17DF2" w14:textId="1972D88E" w:rsidR="00163773" w:rsidRPr="00047649" w:rsidRDefault="00A52420" w:rsidP="00047649">
            <w:pPr>
              <w:spacing w:after="0" w:line="240" w:lineRule="auto"/>
              <w:jc w:val="both"/>
              <w:rPr>
                <w:rFonts w:ascii="Times New Roman" w:hAnsi="Times New Roman" w:cs="Times New Roman"/>
                <w:b/>
                <w:sz w:val="24"/>
                <w:szCs w:val="24"/>
                <w:lang w:val="lv-LV"/>
              </w:rPr>
            </w:pPr>
            <w:r w:rsidRPr="00047649">
              <w:rPr>
                <w:rFonts w:ascii="Times New Roman" w:hAnsi="Times New Roman" w:cs="Times New Roman"/>
                <w:b/>
                <w:sz w:val="24"/>
                <w:szCs w:val="24"/>
                <w:lang w:val="lv-LV"/>
              </w:rPr>
              <w:t>Finanšu ministrija (turpmāk – FM):</w:t>
            </w:r>
          </w:p>
          <w:p w14:paraId="4E547E8A" w14:textId="018809A5" w:rsidR="00F82A75" w:rsidRPr="00047649" w:rsidRDefault="00F82A75" w:rsidP="00047649">
            <w:pPr>
              <w:autoSpaceDE w:val="0"/>
              <w:autoSpaceDN w:val="0"/>
              <w:adjustRightInd w:val="0"/>
              <w:spacing w:after="0" w:line="240" w:lineRule="auto"/>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Lūdzam precizēt noteikumu projekta 1 .punktu:</w:t>
            </w:r>
          </w:p>
          <w:p w14:paraId="1A874CC7" w14:textId="6B9F6462" w:rsidR="00F82A75" w:rsidRPr="00047649" w:rsidRDefault="00F82A75" w:rsidP="00047649">
            <w:pPr>
              <w:autoSpaceDE w:val="0"/>
              <w:autoSpaceDN w:val="0"/>
              <w:adjustRightInd w:val="0"/>
              <w:spacing w:after="0" w:line="240" w:lineRule="auto"/>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a)Ministru kabineta 2016.gada 26.apria noteikumu Nr.262 "Darbības programmas</w:t>
            </w:r>
          </w:p>
          <w:p w14:paraId="53991D32" w14:textId="4BC1B6CF" w:rsidR="00F82A75" w:rsidRPr="00047649" w:rsidRDefault="00F82A75" w:rsidP="00047649">
            <w:pPr>
              <w:autoSpaceDE w:val="0"/>
              <w:autoSpaceDN w:val="0"/>
              <w:adjustRightInd w:val="0"/>
              <w:spacing w:after="0" w:line="240" w:lineRule="auto"/>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"Izaugsme un nodarbinātība" 8.5.2.specifiska atbalsta mērķa "Nodrošināt</w:t>
            </w:r>
          </w:p>
          <w:p w14:paraId="3401FC21" w14:textId="4AA7418A" w:rsidR="00F82A75" w:rsidRPr="00047649" w:rsidRDefault="00F82A75" w:rsidP="00047649">
            <w:pPr>
              <w:autoSpaceDE w:val="0"/>
              <w:autoSpaceDN w:val="0"/>
              <w:adjustRightInd w:val="0"/>
              <w:spacing w:after="0" w:line="240" w:lineRule="auto"/>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profesionālās izglītības atbilstību Eiropas kvalifikācijas ietvarstruktūrai"</w:t>
            </w:r>
          </w:p>
          <w:p w14:paraId="62BCB014" w14:textId="6EA45914" w:rsidR="00F82A75" w:rsidRPr="00047649" w:rsidRDefault="00F82A75" w:rsidP="00047649">
            <w:pPr>
              <w:autoSpaceDE w:val="0"/>
              <w:autoSpaceDN w:val="0"/>
              <w:adjustRightInd w:val="0"/>
              <w:spacing w:after="0" w:line="240" w:lineRule="auto"/>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īstenošanas noteikumi" (turpmāk - MK noteikumi Nr.262) 4.punkta aizstājot vārdu "plānotais" ar vārdu "pieejamais", atbi1sto</w:t>
            </w:r>
            <w:r w:rsidR="00040F77" w:rsidRPr="00047649">
              <w:rPr>
                <w:rFonts w:ascii="Times New Roman" w:hAnsi="Times New Roman" w:cs="Times New Roman"/>
                <w:sz w:val="24"/>
                <w:szCs w:val="24"/>
                <w:lang w:val="lv-LV"/>
              </w:rPr>
              <w:t>š</w:t>
            </w:r>
            <w:r w:rsidRPr="00047649">
              <w:rPr>
                <w:rFonts w:ascii="Times New Roman" w:hAnsi="Times New Roman" w:cs="Times New Roman"/>
                <w:sz w:val="24"/>
                <w:szCs w:val="24"/>
                <w:lang w:val="lv-LV"/>
              </w:rPr>
              <w:t>i precizējot anotāciju</w:t>
            </w:r>
          </w:p>
          <w:p w14:paraId="6F74F317" w14:textId="6904B288" w:rsidR="00F82A75" w:rsidRPr="00047649" w:rsidRDefault="00F82A75" w:rsidP="00047649">
            <w:pPr>
              <w:autoSpaceDE w:val="0"/>
              <w:autoSpaceDN w:val="0"/>
              <w:adjustRightInd w:val="0"/>
              <w:spacing w:after="0" w:line="240" w:lineRule="auto"/>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b) paredzot svītrot MK noteikumu Nr.262 5.punktu, ka arī atbi1stoši precizējot anotāciju, jo noteikumu projekts paredz nosacījumus 8.5.2.speciflskā atbalsta</w:t>
            </w:r>
          </w:p>
          <w:p w14:paraId="598163E5" w14:textId="2676D09D" w:rsidR="00F82A75" w:rsidRPr="00047649" w:rsidRDefault="00F82A75" w:rsidP="00047649">
            <w:pPr>
              <w:autoSpaceDE w:val="0"/>
              <w:autoSpaceDN w:val="0"/>
              <w:adjustRightInd w:val="0"/>
              <w:spacing w:after="0" w:line="240" w:lineRule="auto"/>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mērķa " Nodrošināt</w:t>
            </w:r>
          </w:p>
          <w:p w14:paraId="7B5E8987" w14:textId="2A3BB23C" w:rsidR="00262EF4" w:rsidRPr="00047649" w:rsidRDefault="00F82A75" w:rsidP="00047649">
            <w:pPr>
              <w:autoSpaceDE w:val="0"/>
              <w:autoSpaceDN w:val="0"/>
              <w:adjustRightInd w:val="0"/>
              <w:spacing w:after="0" w:line="240" w:lineRule="auto"/>
              <w:rPr>
                <w:rFonts w:ascii="Times New Roman" w:hAnsi="Times New Roman" w:cs="Times New Roman"/>
                <w:sz w:val="24"/>
                <w:szCs w:val="24"/>
                <w:lang w:val="lv-LV"/>
              </w:rPr>
            </w:pPr>
            <w:r w:rsidRPr="00047649">
              <w:rPr>
                <w:rFonts w:ascii="Times New Roman" w:hAnsi="Times New Roman" w:cs="Times New Roman"/>
                <w:sz w:val="24"/>
                <w:szCs w:val="24"/>
                <w:lang w:val="lv-LV"/>
              </w:rPr>
              <w:t>profesionālās izglītības atbilstību Eiropas kvalifikācijas ietvarstruktūrai" (turpmāk - 8.5.2.SAM) snieguma rezerves finansējuma izmantošanai un šis punkts vairāk nav aktuāls.</w:t>
            </w:r>
          </w:p>
        </w:tc>
        <w:tc>
          <w:tcPr>
            <w:tcW w:w="3828" w:type="dxa"/>
          </w:tcPr>
          <w:p w14:paraId="02E7A5BD" w14:textId="77777777" w:rsidR="00E659F2" w:rsidRPr="00047649" w:rsidRDefault="003322B0" w:rsidP="00047649">
            <w:pPr>
              <w:spacing w:after="0" w:line="240" w:lineRule="auto"/>
              <w:jc w:val="both"/>
              <w:rPr>
                <w:rFonts w:ascii="Times New Roman" w:eastAsia="Times New Roman" w:hAnsi="Times New Roman" w:cs="Times New Roman"/>
                <w:b/>
                <w:sz w:val="24"/>
                <w:szCs w:val="24"/>
                <w:lang w:val="lv-LV" w:eastAsia="lv-LV"/>
              </w:rPr>
            </w:pPr>
            <w:r w:rsidRPr="00047649">
              <w:rPr>
                <w:rFonts w:ascii="Times New Roman" w:eastAsia="Times New Roman" w:hAnsi="Times New Roman" w:cs="Times New Roman"/>
                <w:b/>
                <w:sz w:val="24"/>
                <w:szCs w:val="24"/>
                <w:lang w:val="lv-LV" w:eastAsia="lv-LV"/>
              </w:rPr>
              <w:t>Ņemts vērā</w:t>
            </w:r>
          </w:p>
          <w:p w14:paraId="6CC31349" w14:textId="4F318143" w:rsidR="00DA67CF" w:rsidRPr="00047649" w:rsidRDefault="00DA67CF" w:rsidP="00047649">
            <w:pPr>
              <w:widowControl w:val="0"/>
              <w:spacing w:after="0" w:line="240" w:lineRule="auto"/>
              <w:ind w:firstLine="709"/>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 xml:space="preserve"> </w:t>
            </w:r>
          </w:p>
        </w:tc>
        <w:tc>
          <w:tcPr>
            <w:tcW w:w="3861" w:type="dxa"/>
          </w:tcPr>
          <w:p w14:paraId="5DF5E479" w14:textId="44C69835" w:rsidR="00047649" w:rsidRPr="00047649" w:rsidRDefault="00047649" w:rsidP="00047649">
            <w:pPr>
              <w:pStyle w:val="ListParagraph"/>
              <w:numPr>
                <w:ilvl w:val="0"/>
                <w:numId w:val="21"/>
              </w:numPr>
              <w:spacing w:after="0" w:line="240" w:lineRule="auto"/>
              <w:jc w:val="both"/>
              <w:rPr>
                <w:rFonts w:ascii="Times New Roman" w:hAnsi="Times New Roman" w:cs="Times New Roman"/>
                <w:bCs/>
                <w:spacing w:val="-2"/>
                <w:sz w:val="24"/>
                <w:szCs w:val="24"/>
                <w:lang w:val="lv-LV"/>
              </w:rPr>
            </w:pPr>
            <w:r w:rsidRPr="00047649">
              <w:rPr>
                <w:rFonts w:ascii="Times New Roman" w:hAnsi="Times New Roman" w:cs="Times New Roman"/>
                <w:bCs/>
                <w:spacing w:val="-2"/>
                <w:sz w:val="24"/>
                <w:szCs w:val="24"/>
                <w:lang w:val="lv-LV"/>
              </w:rPr>
              <w:t>Izteikt 4. punktu šādā redakcijā:</w:t>
            </w:r>
          </w:p>
          <w:p w14:paraId="00CBED22" w14:textId="26688700" w:rsidR="00047649" w:rsidRDefault="00047649" w:rsidP="00047649">
            <w:pPr>
              <w:tabs>
                <w:tab w:val="left" w:pos="426"/>
                <w:tab w:val="left" w:pos="1134"/>
              </w:tabs>
              <w:spacing w:after="0" w:line="240" w:lineRule="auto"/>
              <w:jc w:val="both"/>
              <w:rPr>
                <w:rFonts w:ascii="Times New Roman" w:hAnsi="Times New Roman" w:cs="Times New Roman"/>
                <w:sz w:val="24"/>
                <w:szCs w:val="24"/>
                <w:lang w:val="lv-LV"/>
              </w:rPr>
            </w:pPr>
            <w:r w:rsidRPr="00047649">
              <w:rPr>
                <w:rFonts w:ascii="Times New Roman" w:hAnsi="Times New Roman" w:cs="Times New Roman"/>
                <w:sz w:val="24"/>
                <w:szCs w:val="24"/>
                <w:lang w:val="lv-LV"/>
              </w:rPr>
              <w:tab/>
              <w:t xml:space="preserve">“4. </w:t>
            </w:r>
            <w:r w:rsidRPr="00766511">
              <w:rPr>
                <w:rFonts w:ascii="Times New Roman" w:hAnsi="Times New Roman" w:cs="Times New Roman"/>
                <w:sz w:val="24"/>
                <w:szCs w:val="24"/>
                <w:lang w:val="lv-LV"/>
              </w:rPr>
              <w:t xml:space="preserve">Specifiskā atbalsta </w:t>
            </w:r>
            <w:r w:rsidRPr="00766511">
              <w:rPr>
                <w:rFonts w:ascii="Times New Roman" w:hAnsi="Times New Roman" w:cs="Times New Roman"/>
                <w:bCs/>
                <w:sz w:val="24"/>
                <w:szCs w:val="24"/>
                <w:lang w:val="lv-LV"/>
              </w:rPr>
              <w:t xml:space="preserve">pieejamais kopējais attiecināmais finansējums </w:t>
            </w:r>
            <w:r w:rsidR="00766511" w:rsidRPr="00766511">
              <w:rPr>
                <w:rFonts w:ascii="Times New Roman" w:hAnsi="Times New Roman" w:cs="Times New Roman"/>
                <w:bCs/>
                <w:sz w:val="24"/>
                <w:szCs w:val="24"/>
                <w:lang w:val="lv-LV"/>
              </w:rPr>
              <w:t xml:space="preserve">vienošanās par projekta īstenošanu slēgšanai </w:t>
            </w:r>
            <w:r w:rsidRPr="00766511">
              <w:rPr>
                <w:rFonts w:ascii="Times New Roman" w:hAnsi="Times New Roman" w:cs="Times New Roman"/>
                <w:sz w:val="24"/>
                <w:szCs w:val="24"/>
                <w:lang w:val="lv-LV"/>
              </w:rPr>
              <w:t xml:space="preserve">ir </w:t>
            </w:r>
            <w:r w:rsidRPr="00766511">
              <w:rPr>
                <w:rFonts w:ascii="Times New Roman" w:hAnsi="Times New Roman" w:cs="Times New Roman"/>
                <w:bCs/>
                <w:spacing w:val="-2"/>
                <w:sz w:val="24"/>
                <w:szCs w:val="24"/>
                <w:lang w:val="lv-LV"/>
              </w:rPr>
              <w:t xml:space="preserve">12 572 584 </w:t>
            </w:r>
            <w:r w:rsidRPr="00766511">
              <w:rPr>
                <w:rFonts w:ascii="Times New Roman" w:hAnsi="Times New Roman" w:cs="Times New Roman"/>
                <w:i/>
                <w:iCs/>
                <w:sz w:val="24"/>
                <w:szCs w:val="24"/>
                <w:lang w:val="lv-LV"/>
              </w:rPr>
              <w:t>euro</w:t>
            </w:r>
            <w:r w:rsidRPr="00766511">
              <w:rPr>
                <w:rFonts w:ascii="Times New Roman" w:hAnsi="Times New Roman" w:cs="Times New Roman"/>
                <w:sz w:val="24"/>
                <w:szCs w:val="24"/>
                <w:lang w:val="lv-LV"/>
              </w:rPr>
              <w:t xml:space="preserve">, tai skaitā </w:t>
            </w:r>
            <w:r w:rsidRPr="00766511">
              <w:rPr>
                <w:rFonts w:ascii="Times New Roman" w:hAnsi="Times New Roman" w:cs="Times New Roman"/>
                <w:bCs/>
                <w:sz w:val="24"/>
                <w:szCs w:val="24"/>
                <w:lang w:val="lv-LV"/>
              </w:rPr>
              <w:t xml:space="preserve">Eiropas Sociālā fonda </w:t>
            </w:r>
            <w:r w:rsidRPr="00766511">
              <w:rPr>
                <w:rFonts w:ascii="Times New Roman" w:hAnsi="Times New Roman" w:cs="Times New Roman"/>
                <w:sz w:val="24"/>
                <w:szCs w:val="24"/>
                <w:lang w:val="lv-LV"/>
              </w:rPr>
              <w:t>finansējums  </w:t>
            </w:r>
            <w:r w:rsidRPr="00766511">
              <w:rPr>
                <w:rFonts w:ascii="Times New Roman" w:hAnsi="Times New Roman" w:cs="Times New Roman"/>
                <w:bCs/>
                <w:spacing w:val="-2"/>
                <w:sz w:val="24"/>
                <w:szCs w:val="24"/>
                <w:lang w:val="lv-LV"/>
              </w:rPr>
              <w:t xml:space="preserve">10 686 696 </w:t>
            </w:r>
            <w:r w:rsidRPr="00766511">
              <w:rPr>
                <w:rFonts w:ascii="Times New Roman" w:hAnsi="Times New Roman" w:cs="Times New Roman"/>
                <w:bCs/>
                <w:i/>
                <w:sz w:val="24"/>
                <w:szCs w:val="24"/>
                <w:lang w:val="lv-LV"/>
              </w:rPr>
              <w:t>euro</w:t>
            </w:r>
            <w:r w:rsidRPr="00766511">
              <w:rPr>
                <w:rFonts w:ascii="Times New Roman" w:hAnsi="Times New Roman" w:cs="Times New Roman"/>
                <w:sz w:val="24"/>
                <w:szCs w:val="24"/>
                <w:lang w:val="lv-LV"/>
              </w:rPr>
              <w:t xml:space="preserve"> un valsts budžeta</w:t>
            </w:r>
            <w:r w:rsidRPr="00766511">
              <w:rPr>
                <w:rFonts w:ascii="Times New Roman" w:hAnsi="Times New Roman" w:cs="Times New Roman"/>
                <w:sz w:val="28"/>
                <w:szCs w:val="24"/>
                <w:lang w:val="lv-LV"/>
              </w:rPr>
              <w:t xml:space="preserve"> </w:t>
            </w:r>
            <w:r w:rsidRPr="00047649">
              <w:rPr>
                <w:rFonts w:ascii="Times New Roman" w:hAnsi="Times New Roman" w:cs="Times New Roman"/>
                <w:sz w:val="24"/>
                <w:szCs w:val="24"/>
                <w:lang w:val="lv-LV"/>
              </w:rPr>
              <w:t xml:space="preserve">līdzfinansējums </w:t>
            </w:r>
            <w:r w:rsidRPr="00047649">
              <w:rPr>
                <w:rFonts w:ascii="Times New Roman" w:hAnsi="Times New Roman" w:cs="Times New Roman"/>
                <w:bCs/>
                <w:spacing w:val="-2"/>
                <w:sz w:val="24"/>
                <w:szCs w:val="24"/>
                <w:lang w:val="lv-LV"/>
              </w:rPr>
              <w:t xml:space="preserve">1 885 888 </w:t>
            </w:r>
            <w:r w:rsidRPr="00047649">
              <w:rPr>
                <w:rFonts w:ascii="Times New Roman" w:hAnsi="Times New Roman" w:cs="Times New Roman"/>
                <w:i/>
                <w:iCs/>
                <w:sz w:val="24"/>
                <w:szCs w:val="24"/>
                <w:lang w:val="lv-LV"/>
              </w:rPr>
              <w:t>euro</w:t>
            </w:r>
            <w:r w:rsidRPr="00047649">
              <w:rPr>
                <w:rFonts w:ascii="Times New Roman" w:hAnsi="Times New Roman" w:cs="Times New Roman"/>
                <w:sz w:val="24"/>
                <w:szCs w:val="24"/>
                <w:lang w:val="lv-LV"/>
              </w:rPr>
              <w:t>.”.</w:t>
            </w:r>
          </w:p>
          <w:p w14:paraId="2689C78C" w14:textId="77777777" w:rsidR="00047649" w:rsidRPr="00047649" w:rsidRDefault="00047649" w:rsidP="00047649">
            <w:pPr>
              <w:tabs>
                <w:tab w:val="left" w:pos="426"/>
                <w:tab w:val="left" w:pos="1134"/>
              </w:tabs>
              <w:spacing w:after="0" w:line="240" w:lineRule="auto"/>
              <w:jc w:val="both"/>
              <w:rPr>
                <w:rFonts w:ascii="Times New Roman" w:hAnsi="Times New Roman" w:cs="Times New Roman"/>
                <w:sz w:val="24"/>
                <w:szCs w:val="24"/>
                <w:lang w:val="lv-LV"/>
              </w:rPr>
            </w:pPr>
          </w:p>
          <w:p w14:paraId="2A54ECEC" w14:textId="0C0AE81E" w:rsidR="00047649" w:rsidRPr="00047649" w:rsidRDefault="00047649" w:rsidP="00047649">
            <w:pPr>
              <w:spacing w:after="0" w:line="240" w:lineRule="auto"/>
              <w:jc w:val="both"/>
              <w:rPr>
                <w:rFonts w:ascii="Times New Roman" w:hAnsi="Times New Roman" w:cs="Times New Roman"/>
                <w:bCs/>
                <w:spacing w:val="-2"/>
                <w:sz w:val="24"/>
                <w:szCs w:val="24"/>
                <w:lang w:val="lv-LV"/>
              </w:rPr>
            </w:pPr>
            <w:r w:rsidRPr="00047649">
              <w:rPr>
                <w:rFonts w:ascii="Times New Roman" w:hAnsi="Times New Roman" w:cs="Times New Roman"/>
                <w:bCs/>
                <w:spacing w:val="-2"/>
                <w:sz w:val="24"/>
                <w:szCs w:val="24"/>
                <w:lang w:val="lv-LV"/>
              </w:rPr>
              <w:t>2. Svītrot 5.</w:t>
            </w:r>
            <w:r w:rsidR="00766511">
              <w:rPr>
                <w:rFonts w:ascii="Times New Roman" w:hAnsi="Times New Roman" w:cs="Times New Roman"/>
                <w:bCs/>
                <w:spacing w:val="-2"/>
                <w:sz w:val="24"/>
                <w:szCs w:val="24"/>
                <w:lang w:val="lv-LV"/>
              </w:rPr>
              <w:t xml:space="preserve"> un 8. </w:t>
            </w:r>
            <w:r w:rsidRPr="00047649">
              <w:rPr>
                <w:rFonts w:ascii="Times New Roman" w:hAnsi="Times New Roman" w:cs="Times New Roman"/>
                <w:bCs/>
                <w:spacing w:val="-2"/>
                <w:sz w:val="24"/>
                <w:szCs w:val="24"/>
                <w:lang w:val="lv-LV"/>
              </w:rPr>
              <w:t>punktu.</w:t>
            </w:r>
          </w:p>
          <w:p w14:paraId="6ACC98C3" w14:textId="1A2DFE20" w:rsidR="00824241" w:rsidRPr="00047649" w:rsidRDefault="00824241" w:rsidP="00047649">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p>
        </w:tc>
      </w:tr>
      <w:tr w:rsidR="00CB7218" w:rsidRPr="00CB7218" w14:paraId="0FF3B9D9" w14:textId="77777777" w:rsidTr="00C770CA">
        <w:trPr>
          <w:trHeight w:val="275"/>
        </w:trPr>
        <w:tc>
          <w:tcPr>
            <w:tcW w:w="959" w:type="dxa"/>
          </w:tcPr>
          <w:p w14:paraId="4BE89FB4" w14:textId="77777777" w:rsidR="00CB7218" w:rsidRPr="00CB7218" w:rsidRDefault="00CB7218" w:rsidP="00CB7218">
            <w:pPr>
              <w:pStyle w:val="ListParagraph"/>
              <w:numPr>
                <w:ilvl w:val="0"/>
                <w:numId w:val="21"/>
              </w:numPr>
              <w:spacing w:after="0" w:line="240" w:lineRule="auto"/>
              <w:jc w:val="center"/>
              <w:rPr>
                <w:rFonts w:ascii="Times New Roman" w:eastAsia="Times New Roman" w:hAnsi="Times New Roman" w:cs="Times New Roman"/>
                <w:sz w:val="24"/>
                <w:szCs w:val="24"/>
                <w:lang w:val="lv-LV" w:eastAsia="lv-LV"/>
              </w:rPr>
            </w:pPr>
          </w:p>
        </w:tc>
        <w:tc>
          <w:tcPr>
            <w:tcW w:w="2864" w:type="dxa"/>
          </w:tcPr>
          <w:p w14:paraId="54A1C9A6" w14:textId="77777777" w:rsidR="00CB7218" w:rsidRPr="00CB7218" w:rsidRDefault="00CB7218" w:rsidP="00CB7218">
            <w:pPr>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1.</w:t>
            </w:r>
            <w:r w:rsidRPr="00CB7218">
              <w:rPr>
                <w:rFonts w:ascii="Times New Roman" w:eastAsia="Times New Roman" w:hAnsi="Times New Roman" w:cs="Times New Roman"/>
                <w:sz w:val="24"/>
                <w:szCs w:val="24"/>
                <w:lang w:val="lv-LV" w:eastAsia="lv-LV"/>
              </w:rPr>
              <w:tab/>
              <w:t>Izteikt 4. punktu šādā redakcijā:</w:t>
            </w:r>
          </w:p>
          <w:p w14:paraId="36439362" w14:textId="5DC1C13D" w:rsidR="00CB7218" w:rsidRPr="00CB7218" w:rsidRDefault="00CB7218" w:rsidP="00CB7218">
            <w:pPr>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ab/>
              <w:t xml:space="preserve">“4. Specifiskā atbalsta pieejamais kopējais attiecināmais finansējums vienošanās par projekta īstenošanu slēgšanai ir 12 572 584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 xml:space="preserve">, tai skaitā Eiropas Sociālā fonda finansējums  10 686 696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 xml:space="preserve"> un valsts budžeta līdzfinansējums 1 885 888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w:t>
            </w:r>
          </w:p>
        </w:tc>
        <w:tc>
          <w:tcPr>
            <w:tcW w:w="3543" w:type="dxa"/>
          </w:tcPr>
          <w:p w14:paraId="09D32A74" w14:textId="5709E6B4" w:rsidR="00CB7218" w:rsidRPr="00CB7218" w:rsidRDefault="00CB7218" w:rsidP="00CB7218">
            <w:pPr>
              <w:spacing w:after="0" w:line="240" w:lineRule="auto"/>
              <w:jc w:val="both"/>
              <w:rPr>
                <w:rFonts w:ascii="Times New Roman" w:hAnsi="Times New Roman" w:cs="Times New Roman"/>
                <w:b/>
                <w:sz w:val="24"/>
                <w:szCs w:val="24"/>
                <w:lang w:val="lv-LV"/>
              </w:rPr>
            </w:pPr>
            <w:r w:rsidRPr="00CB7218">
              <w:rPr>
                <w:rFonts w:ascii="Times New Roman" w:hAnsi="Times New Roman" w:cs="Times New Roman"/>
                <w:b/>
                <w:sz w:val="24"/>
                <w:szCs w:val="24"/>
                <w:lang w:val="lv-LV"/>
              </w:rPr>
              <w:t>Tieslietu ministrija</w:t>
            </w:r>
            <w:r>
              <w:rPr>
                <w:rFonts w:ascii="Times New Roman" w:hAnsi="Times New Roman" w:cs="Times New Roman"/>
                <w:b/>
                <w:sz w:val="24"/>
                <w:szCs w:val="24"/>
                <w:lang w:val="lv-LV"/>
              </w:rPr>
              <w:t xml:space="preserve"> </w:t>
            </w:r>
            <w:r w:rsidRPr="00047649">
              <w:rPr>
                <w:rFonts w:ascii="Times New Roman" w:hAnsi="Times New Roman" w:cs="Times New Roman"/>
                <w:b/>
                <w:sz w:val="24"/>
                <w:szCs w:val="24"/>
                <w:lang w:val="lv-LV"/>
              </w:rPr>
              <w:t>(turpmāk –</w:t>
            </w:r>
            <w:r>
              <w:rPr>
                <w:rFonts w:ascii="Times New Roman" w:hAnsi="Times New Roman" w:cs="Times New Roman"/>
                <w:b/>
                <w:sz w:val="24"/>
                <w:szCs w:val="24"/>
                <w:lang w:val="lv-LV"/>
              </w:rPr>
              <w:t xml:space="preserve"> TM)</w:t>
            </w:r>
          </w:p>
          <w:p w14:paraId="1DE9FD52" w14:textId="013C8551" w:rsidR="00CB7218" w:rsidRPr="00CB7218" w:rsidRDefault="00CB7218" w:rsidP="00CB7218">
            <w:pPr>
              <w:spacing w:after="0" w:line="240" w:lineRule="auto"/>
              <w:jc w:val="both"/>
              <w:rPr>
                <w:rFonts w:ascii="Times New Roman" w:hAnsi="Times New Roman" w:cs="Times New Roman"/>
                <w:sz w:val="24"/>
                <w:szCs w:val="24"/>
                <w:lang w:val="lv-LV"/>
              </w:rPr>
            </w:pPr>
            <w:r w:rsidRPr="00CB7218">
              <w:rPr>
                <w:rFonts w:ascii="Times New Roman" w:hAnsi="Times New Roman" w:cs="Times New Roman"/>
                <w:sz w:val="24"/>
                <w:szCs w:val="24"/>
                <w:lang w:val="lv-LV"/>
              </w:rPr>
              <w:t xml:space="preserve">Ņemot vērā, ka ar noteikumu projektu cita starpā paredzēts izmantot snieguma rezervi, palielinot 8.5.2. specifiskajam atbalsta mērķim pieejamo finansējumu, lūdzam izvērtēt un svītrot noteikumu projekta 1. punktā izteiktajā Ministru kabineta 2016. gada 26. aprīļa noteikumu Nr. 262 "Darbības programmas "Izaugsme un nodarbinātība" (turpmāk – noteikumi Nr. 262) 4. punktā norādi, no kuras izriet, ka specifiskā atbalsta pieejamais kopējais attiecināmais finansējums ir paredzēts </w:t>
            </w:r>
            <w:r w:rsidRPr="00CB7218">
              <w:rPr>
                <w:rFonts w:ascii="Times New Roman" w:hAnsi="Times New Roman" w:cs="Times New Roman"/>
                <w:sz w:val="24"/>
                <w:szCs w:val="24"/>
                <w:u w:val="single"/>
                <w:lang w:val="lv-LV"/>
              </w:rPr>
              <w:t>vienošanās par projekta īstenošanu slēgšanai</w:t>
            </w:r>
            <w:r w:rsidRPr="00CB7218">
              <w:rPr>
                <w:rFonts w:ascii="Times New Roman" w:hAnsi="Times New Roman" w:cs="Times New Roman"/>
                <w:sz w:val="24"/>
                <w:szCs w:val="24"/>
                <w:lang w:val="lv-LV"/>
              </w:rPr>
              <w:t xml:space="preserve">, jo attiecīgs finansējuma mērķis skaidri izriet no noteikumiem Nr. 262, tā vietā vienkārši norādot uz specifiskā atbalsta pieejamo kopējo attiecināmo finansējumu, vai sniegt skaidrojumu, kādēļ noteikumu projektā šāda norāde tomēr nepieciešama. Norādām, ka vairs nepastāv attiecīgā ar snieguma rezervi saistītā ierobežojuma attiecībā uz Eiropas Sociālā fonda finansējumu, par kuru var slēgt vienošanos par projekta īstenošanu, tādēļ </w:t>
            </w:r>
            <w:proofErr w:type="spellStart"/>
            <w:r w:rsidRPr="00CB7218">
              <w:rPr>
                <w:rFonts w:ascii="Times New Roman" w:hAnsi="Times New Roman" w:cs="Times New Roman"/>
                <w:sz w:val="24"/>
                <w:szCs w:val="24"/>
                <w:lang w:val="lv-LV"/>
              </w:rPr>
              <w:lastRenderedPageBreak/>
              <w:t>pirmšķietami</w:t>
            </w:r>
            <w:proofErr w:type="spellEnd"/>
            <w:r w:rsidRPr="00CB7218">
              <w:rPr>
                <w:rFonts w:ascii="Times New Roman" w:hAnsi="Times New Roman" w:cs="Times New Roman"/>
                <w:sz w:val="24"/>
                <w:szCs w:val="24"/>
                <w:lang w:val="lv-LV"/>
              </w:rPr>
              <w:t xml:space="preserve"> arī šādai precizējošai norādei par finansējuma mērķi zūd funkcija un jēga.</w:t>
            </w:r>
          </w:p>
          <w:p w14:paraId="5979EC05" w14:textId="31E46EDE" w:rsidR="00CB7218" w:rsidRPr="00CB7218" w:rsidRDefault="00CB7218" w:rsidP="00CB7218">
            <w:pPr>
              <w:spacing w:after="0" w:line="240" w:lineRule="auto"/>
              <w:jc w:val="both"/>
              <w:rPr>
                <w:rFonts w:ascii="Times New Roman" w:hAnsi="Times New Roman" w:cs="Times New Roman"/>
                <w:sz w:val="24"/>
                <w:szCs w:val="24"/>
                <w:lang w:val="lv-LV"/>
              </w:rPr>
            </w:pPr>
            <w:r w:rsidRPr="00CB7218">
              <w:rPr>
                <w:rFonts w:ascii="Times New Roman" w:hAnsi="Times New Roman" w:cs="Times New Roman"/>
                <w:sz w:val="24"/>
                <w:szCs w:val="24"/>
                <w:lang w:val="lv-LV"/>
              </w:rPr>
              <w:t>Papildus vēršam uzmanību, ka atbilstoši juridiskās tehnikas prasībām tiesību aktos visus lietotos saīsinājumus, rakstot pirmo reizi, atšifrē, iekavās norādot to turpmāko lietojumu, kā arī tālāk konsekventi šo lietojumu ievēro. Attiecīgi ņemot vērā, ka noteikumu Nr. 262 1.7. apakšpunktā ir atrunāts saīsinājums – vienošanās (vienošanās par projekta īstenošanu) – aicinām to ievērot arī noteikumu projekta 1. punktā.</w:t>
            </w:r>
          </w:p>
        </w:tc>
        <w:tc>
          <w:tcPr>
            <w:tcW w:w="3828" w:type="dxa"/>
          </w:tcPr>
          <w:p w14:paraId="626086DD" w14:textId="77777777" w:rsidR="00CB7218" w:rsidRPr="00CB7218" w:rsidRDefault="00CB7218" w:rsidP="00CB7218">
            <w:pPr>
              <w:spacing w:after="0" w:line="240" w:lineRule="auto"/>
              <w:jc w:val="both"/>
              <w:rPr>
                <w:rFonts w:ascii="Times New Roman" w:eastAsia="Times New Roman" w:hAnsi="Times New Roman" w:cs="Times New Roman"/>
                <w:b/>
                <w:sz w:val="24"/>
                <w:szCs w:val="24"/>
                <w:lang w:val="lv-LV" w:eastAsia="lv-LV"/>
              </w:rPr>
            </w:pPr>
            <w:r w:rsidRPr="00CB7218">
              <w:rPr>
                <w:rFonts w:ascii="Times New Roman" w:eastAsia="Times New Roman" w:hAnsi="Times New Roman" w:cs="Times New Roman"/>
                <w:b/>
                <w:sz w:val="24"/>
                <w:szCs w:val="24"/>
                <w:lang w:val="lv-LV" w:eastAsia="lv-LV"/>
              </w:rPr>
              <w:lastRenderedPageBreak/>
              <w:t>Ņemts vērā</w:t>
            </w:r>
          </w:p>
          <w:p w14:paraId="3560585B" w14:textId="77777777" w:rsidR="00CB7218" w:rsidRPr="00CB7218" w:rsidRDefault="00CB7218" w:rsidP="00CB7218">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5C63F9B3" w14:textId="77777777" w:rsidR="00CB7218" w:rsidRPr="00CB7218" w:rsidRDefault="00CB7218" w:rsidP="00CB7218">
            <w:pPr>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1.</w:t>
            </w:r>
            <w:r w:rsidRPr="00CB7218">
              <w:rPr>
                <w:rFonts w:ascii="Times New Roman" w:eastAsia="Times New Roman" w:hAnsi="Times New Roman" w:cs="Times New Roman"/>
                <w:sz w:val="24"/>
                <w:szCs w:val="24"/>
                <w:lang w:val="lv-LV" w:eastAsia="lv-LV"/>
              </w:rPr>
              <w:tab/>
              <w:t>Izteikt 4. punktu šādā redakcijā:</w:t>
            </w:r>
          </w:p>
          <w:p w14:paraId="4C2A5B0C" w14:textId="010D9E4D" w:rsidR="00CB7218" w:rsidRPr="00CB7218" w:rsidRDefault="00CB7218" w:rsidP="00CB7218">
            <w:pPr>
              <w:spacing w:after="0" w:line="240" w:lineRule="auto"/>
              <w:jc w:val="both"/>
              <w:rPr>
                <w:rFonts w:ascii="Times New Roman" w:hAnsi="Times New Roman" w:cs="Times New Roman"/>
                <w:bCs/>
                <w:spacing w:val="-2"/>
                <w:sz w:val="24"/>
                <w:szCs w:val="24"/>
                <w:lang w:val="lv-LV"/>
              </w:rPr>
            </w:pPr>
            <w:r w:rsidRPr="00CB7218">
              <w:rPr>
                <w:rFonts w:ascii="Times New Roman" w:eastAsia="Times New Roman" w:hAnsi="Times New Roman" w:cs="Times New Roman"/>
                <w:sz w:val="24"/>
                <w:szCs w:val="24"/>
                <w:lang w:val="lv-LV" w:eastAsia="lv-LV"/>
              </w:rPr>
              <w:tab/>
              <w:t xml:space="preserve">“4. Specifiskā atbalsta pieejamais kopējais attiecināmais finansējums ir 12 572 584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 xml:space="preserve">, tai skaitā Eiropas Sociālā fonda finansējums  10 686 696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 xml:space="preserve"> un valsts budžeta līdzfinansējums 1 885 888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w:t>
            </w:r>
          </w:p>
        </w:tc>
      </w:tr>
      <w:tr w:rsidR="00F82A75" w:rsidRPr="00C76FAB" w14:paraId="34E64EB4" w14:textId="77777777" w:rsidTr="00C770CA">
        <w:trPr>
          <w:trHeight w:val="275"/>
        </w:trPr>
        <w:tc>
          <w:tcPr>
            <w:tcW w:w="959" w:type="dxa"/>
          </w:tcPr>
          <w:p w14:paraId="4A2C9EFD" w14:textId="05105633" w:rsidR="00F82A75" w:rsidRPr="00C76FAB" w:rsidRDefault="00F82A75" w:rsidP="00C76FAB">
            <w:pPr>
              <w:pStyle w:val="ListParagraph"/>
              <w:numPr>
                <w:ilvl w:val="0"/>
                <w:numId w:val="21"/>
              </w:numPr>
              <w:spacing w:after="0" w:line="240" w:lineRule="auto"/>
              <w:jc w:val="center"/>
              <w:rPr>
                <w:rFonts w:ascii="Times New Roman" w:eastAsia="Times New Roman" w:hAnsi="Times New Roman" w:cs="Times New Roman"/>
                <w:sz w:val="24"/>
                <w:szCs w:val="24"/>
                <w:lang w:val="lv-LV" w:eastAsia="lv-LV"/>
              </w:rPr>
            </w:pPr>
          </w:p>
        </w:tc>
        <w:tc>
          <w:tcPr>
            <w:tcW w:w="2864" w:type="dxa"/>
          </w:tcPr>
          <w:p w14:paraId="004C5FA9" w14:textId="70171A0C" w:rsidR="00C76FAB" w:rsidRPr="00C76FAB" w:rsidRDefault="00C76FAB" w:rsidP="00C76FAB">
            <w:pPr>
              <w:pStyle w:val="ListParagraph"/>
              <w:numPr>
                <w:ilvl w:val="0"/>
                <w:numId w:val="20"/>
              </w:numPr>
              <w:spacing w:after="0" w:line="240" w:lineRule="auto"/>
              <w:jc w:val="both"/>
              <w:rPr>
                <w:rFonts w:ascii="Times New Roman" w:eastAsia="Times New Roman" w:hAnsi="Times New Roman" w:cs="Times New Roman"/>
                <w:sz w:val="24"/>
                <w:szCs w:val="24"/>
                <w:lang w:val="lv-LV" w:eastAsia="lv-LV"/>
              </w:rPr>
            </w:pPr>
            <w:r w:rsidRPr="00C76FAB">
              <w:rPr>
                <w:rFonts w:ascii="Times New Roman" w:eastAsia="Times New Roman" w:hAnsi="Times New Roman" w:cs="Times New Roman"/>
                <w:sz w:val="24"/>
                <w:szCs w:val="24"/>
                <w:lang w:val="lv-LV" w:eastAsia="lv-LV"/>
              </w:rPr>
              <w:t xml:space="preserve">Izteikt 8. punktu šādā redakcijā: </w:t>
            </w:r>
          </w:p>
          <w:p w14:paraId="0CFE83BB" w14:textId="77777777" w:rsidR="00C76FAB" w:rsidRPr="00C76FAB" w:rsidRDefault="00C76FAB" w:rsidP="00C76FAB">
            <w:pPr>
              <w:spacing w:after="0" w:line="240" w:lineRule="auto"/>
              <w:jc w:val="both"/>
              <w:rPr>
                <w:rFonts w:ascii="Times New Roman" w:eastAsia="Times New Roman" w:hAnsi="Times New Roman" w:cs="Times New Roman"/>
                <w:sz w:val="24"/>
                <w:szCs w:val="24"/>
                <w:lang w:val="lv-LV" w:eastAsia="lv-LV"/>
              </w:rPr>
            </w:pPr>
          </w:p>
          <w:p w14:paraId="2CDC21E2" w14:textId="1B104C4B" w:rsidR="00F82A75" w:rsidRPr="00C76FAB" w:rsidRDefault="00C76FAB" w:rsidP="00C76FAB">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eastAsia="Times New Roman" w:hAnsi="Times New Roman" w:cs="Times New Roman"/>
                <w:sz w:val="24"/>
                <w:szCs w:val="24"/>
                <w:lang w:val="lv-LV" w:eastAsia="lv-LV"/>
              </w:rPr>
              <w:tab/>
              <w:t xml:space="preserve">“8.  Pēc 2019. gada 1. janvāra atbildīgā iestāde atbilstoši Eiropas Komisijas lēmumam par prioritārajam virzienam „Izglītība, prasmes un mūžizglītība” Eiropas Sociālā fondam noteiktā snieguma ietvara izpildi var ierosināt palielināt specifiskā atbalsta  pieejamo attiecināmo  finansējumu līdz 12 572 584 euro, ievērojot šo </w:t>
            </w:r>
            <w:r w:rsidRPr="00C76FAB">
              <w:rPr>
                <w:rFonts w:ascii="Times New Roman" w:eastAsia="Times New Roman" w:hAnsi="Times New Roman" w:cs="Times New Roman"/>
                <w:sz w:val="24"/>
                <w:szCs w:val="24"/>
                <w:lang w:val="lv-LV" w:eastAsia="lv-LV"/>
              </w:rPr>
              <w:lastRenderedPageBreak/>
              <w:t>noteikumu 6. punktā minēto finansēšanas avotu proporcionālo sadalījumu.”.</w:t>
            </w:r>
          </w:p>
        </w:tc>
        <w:tc>
          <w:tcPr>
            <w:tcW w:w="3543" w:type="dxa"/>
          </w:tcPr>
          <w:p w14:paraId="2715281B" w14:textId="77777777" w:rsidR="00047649" w:rsidRPr="00C76FAB" w:rsidRDefault="00047649" w:rsidP="00C76FAB">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eastAsia="Times New Roman" w:hAnsi="Times New Roman" w:cs="Times New Roman"/>
                <w:b/>
                <w:sz w:val="24"/>
                <w:szCs w:val="24"/>
                <w:lang w:val="lv-LV" w:eastAsia="lv-LV"/>
              </w:rPr>
              <w:lastRenderedPageBreak/>
              <w:t>FM:</w:t>
            </w:r>
          </w:p>
          <w:p w14:paraId="0F966E45" w14:textId="131123CF" w:rsidR="00047649" w:rsidRPr="00C76FAB" w:rsidRDefault="00C76FAB" w:rsidP="00C76FAB">
            <w:pPr>
              <w:autoSpaceDE w:val="0"/>
              <w:autoSpaceDN w:val="0"/>
              <w:adjustRightInd w:val="0"/>
              <w:spacing w:after="0" w:line="240" w:lineRule="auto"/>
              <w:rPr>
                <w:rFonts w:ascii="Times New Roman" w:hAnsi="Times New Roman" w:cs="Times New Roman"/>
                <w:sz w:val="24"/>
                <w:szCs w:val="24"/>
                <w:lang w:val="lv-LV"/>
              </w:rPr>
            </w:pPr>
            <w:r w:rsidRPr="00C76FAB">
              <w:rPr>
                <w:rFonts w:ascii="Times New Roman" w:hAnsi="Times New Roman" w:cs="Times New Roman"/>
                <w:sz w:val="24"/>
                <w:szCs w:val="24"/>
                <w:lang w:val="lv-LV"/>
              </w:rPr>
              <w:t>Lūdzam</w:t>
            </w:r>
            <w:r w:rsidR="00047649"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precizēt</w:t>
            </w:r>
            <w:r w:rsidR="00047649" w:rsidRPr="00C76FAB">
              <w:rPr>
                <w:rFonts w:ascii="Times New Roman" w:hAnsi="Times New Roman" w:cs="Times New Roman"/>
                <w:sz w:val="24"/>
                <w:szCs w:val="24"/>
                <w:lang w:val="lv-LV"/>
              </w:rPr>
              <w:t xml:space="preserve"> not</w:t>
            </w:r>
            <w:r>
              <w:rPr>
                <w:rFonts w:ascii="Times New Roman" w:hAnsi="Times New Roman" w:cs="Times New Roman"/>
                <w:sz w:val="24"/>
                <w:szCs w:val="24"/>
                <w:lang w:val="lv-LV"/>
              </w:rPr>
              <w:t>eikumu projekta 2.punktu, ka arī</w:t>
            </w:r>
            <w:r w:rsidR="00047649" w:rsidRPr="00C76FAB">
              <w:rPr>
                <w:rFonts w:ascii="Times New Roman" w:hAnsi="Times New Roman" w:cs="Times New Roman"/>
                <w:sz w:val="24"/>
                <w:szCs w:val="24"/>
                <w:lang w:val="lv-LV"/>
              </w:rPr>
              <w:t xml:space="preserve"> atbi1sto</w:t>
            </w:r>
            <w:r>
              <w:rPr>
                <w:rFonts w:ascii="Times New Roman" w:hAnsi="Times New Roman" w:cs="Times New Roman"/>
                <w:sz w:val="24"/>
                <w:szCs w:val="24"/>
                <w:lang w:val="lv-LV"/>
              </w:rPr>
              <w:t>ši precizē</w:t>
            </w:r>
            <w:r w:rsidR="00047649" w:rsidRPr="00C76FAB">
              <w:rPr>
                <w:rFonts w:ascii="Times New Roman" w:hAnsi="Times New Roman" w:cs="Times New Roman"/>
                <w:sz w:val="24"/>
                <w:szCs w:val="24"/>
                <w:lang w:val="lv-LV"/>
              </w:rPr>
              <w:t xml:space="preserve">t </w:t>
            </w:r>
            <w:r w:rsidRPr="00C76FAB">
              <w:rPr>
                <w:rFonts w:ascii="Times New Roman" w:hAnsi="Times New Roman" w:cs="Times New Roman"/>
                <w:sz w:val="24"/>
                <w:szCs w:val="24"/>
                <w:lang w:val="lv-LV"/>
              </w:rPr>
              <w:t>anotāciju</w:t>
            </w:r>
            <w:r>
              <w:rPr>
                <w:rFonts w:ascii="Times New Roman" w:hAnsi="Times New Roman" w:cs="Times New Roman"/>
                <w:sz w:val="24"/>
                <w:szCs w:val="24"/>
                <w:lang w:val="lv-LV"/>
              </w:rPr>
              <w:t>, j</w:t>
            </w:r>
            <w:r w:rsidR="00047649" w:rsidRPr="00C76FAB">
              <w:rPr>
                <w:rFonts w:ascii="Times New Roman" w:hAnsi="Times New Roman" w:cs="Times New Roman"/>
                <w:sz w:val="24"/>
                <w:szCs w:val="24"/>
                <w:lang w:val="lv-LV"/>
              </w:rPr>
              <w:t>o</w:t>
            </w:r>
          </w:p>
          <w:p w14:paraId="1474A422" w14:textId="3C1F1AF2" w:rsidR="00047649" w:rsidRPr="00C76FAB" w:rsidRDefault="00047649" w:rsidP="00C76FAB">
            <w:pPr>
              <w:autoSpaceDE w:val="0"/>
              <w:autoSpaceDN w:val="0"/>
              <w:adjustRightInd w:val="0"/>
              <w:spacing w:after="0" w:line="240" w:lineRule="auto"/>
              <w:rPr>
                <w:rFonts w:ascii="Times New Roman" w:hAnsi="Times New Roman" w:cs="Times New Roman"/>
                <w:sz w:val="24"/>
                <w:szCs w:val="24"/>
                <w:lang w:val="lv-LV"/>
              </w:rPr>
            </w:pPr>
            <w:r w:rsidRPr="00C76FAB">
              <w:rPr>
                <w:rFonts w:ascii="Times New Roman" w:hAnsi="Times New Roman" w:cs="Times New Roman"/>
                <w:sz w:val="24"/>
                <w:szCs w:val="24"/>
                <w:lang w:val="lv-LV"/>
              </w:rPr>
              <w:t xml:space="preserve">noteikumu projekts paredz </w:t>
            </w:r>
            <w:r w:rsidR="00C76FAB" w:rsidRPr="00C76FAB">
              <w:rPr>
                <w:rFonts w:ascii="Times New Roman" w:hAnsi="Times New Roman" w:cs="Times New Roman"/>
                <w:sz w:val="24"/>
                <w:szCs w:val="24"/>
                <w:lang w:val="lv-LV"/>
              </w:rPr>
              <w:t>nosacījumus</w:t>
            </w:r>
            <w:r w:rsidRPr="00C76FAB">
              <w:rPr>
                <w:rFonts w:ascii="Times New Roman" w:hAnsi="Times New Roman" w:cs="Times New Roman"/>
                <w:sz w:val="24"/>
                <w:szCs w:val="24"/>
                <w:lang w:val="lv-LV"/>
              </w:rPr>
              <w:t xml:space="preserve"> 8.5.2.SAM snieguma rezerves </w:t>
            </w:r>
            <w:r w:rsidR="00C76FAB" w:rsidRPr="00C76FAB">
              <w:rPr>
                <w:rFonts w:ascii="Times New Roman" w:hAnsi="Times New Roman" w:cs="Times New Roman"/>
                <w:sz w:val="24"/>
                <w:szCs w:val="24"/>
                <w:lang w:val="lv-LV"/>
              </w:rPr>
              <w:t>finansējuma</w:t>
            </w:r>
            <w:r w:rsidRPr="00C76FAB">
              <w:rPr>
                <w:rFonts w:ascii="Times New Roman" w:hAnsi="Times New Roman" w:cs="Times New Roman"/>
                <w:sz w:val="24"/>
                <w:szCs w:val="24"/>
                <w:lang w:val="lv-LV"/>
              </w:rPr>
              <w:t xml:space="preserve"> </w:t>
            </w:r>
            <w:r w:rsidR="00C76FAB" w:rsidRPr="00C76FAB">
              <w:rPr>
                <w:rFonts w:ascii="Times New Roman" w:hAnsi="Times New Roman" w:cs="Times New Roman"/>
                <w:sz w:val="24"/>
                <w:szCs w:val="24"/>
                <w:lang w:val="lv-LV"/>
              </w:rPr>
              <w:t>izmantošanai</w:t>
            </w:r>
            <w:r w:rsidRPr="00C76FAB">
              <w:rPr>
                <w:rFonts w:ascii="Times New Roman" w:hAnsi="Times New Roman" w:cs="Times New Roman"/>
                <w:sz w:val="24"/>
                <w:szCs w:val="24"/>
                <w:lang w:val="lv-LV"/>
              </w:rPr>
              <w:t xml:space="preserve">, ka </w:t>
            </w:r>
            <w:r w:rsidR="00C76FAB">
              <w:rPr>
                <w:rFonts w:ascii="Times New Roman" w:hAnsi="Times New Roman" w:cs="Times New Roman"/>
                <w:sz w:val="24"/>
                <w:szCs w:val="24"/>
                <w:lang w:val="lv-LV"/>
              </w:rPr>
              <w:t>arī</w:t>
            </w:r>
            <w:r w:rsidRPr="00C76FAB">
              <w:rPr>
                <w:rFonts w:ascii="Times New Roman" w:hAnsi="Times New Roman" w:cs="Times New Roman"/>
                <w:sz w:val="24"/>
                <w:szCs w:val="24"/>
                <w:lang w:val="lv-LV"/>
              </w:rPr>
              <w:t xml:space="preserve"> MK noteikumu Nr.262 4.punkta noteikts 8.5.2.SAM un projektam</w:t>
            </w:r>
          </w:p>
          <w:p w14:paraId="140CAA01" w14:textId="143FB742" w:rsidR="00F82A75" w:rsidRPr="00C76FAB" w:rsidRDefault="00047649" w:rsidP="00C76FAB">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hAnsi="Times New Roman" w:cs="Times New Roman"/>
                <w:sz w:val="24"/>
                <w:szCs w:val="24"/>
                <w:lang w:val="lv-LV"/>
              </w:rPr>
              <w:t xml:space="preserve">pieejamais </w:t>
            </w:r>
            <w:r w:rsidR="00C76FAB" w:rsidRPr="00C76FAB">
              <w:rPr>
                <w:rFonts w:ascii="Times New Roman" w:hAnsi="Times New Roman" w:cs="Times New Roman"/>
                <w:sz w:val="24"/>
                <w:szCs w:val="24"/>
                <w:lang w:val="lv-LV"/>
              </w:rPr>
              <w:t>kopējais</w:t>
            </w:r>
            <w:r w:rsidRPr="00C76FAB">
              <w:rPr>
                <w:rFonts w:ascii="Times New Roman" w:hAnsi="Times New Roman" w:cs="Times New Roman"/>
                <w:sz w:val="24"/>
                <w:szCs w:val="24"/>
                <w:lang w:val="lv-LV"/>
              </w:rPr>
              <w:t xml:space="preserve"> </w:t>
            </w:r>
            <w:r w:rsidR="00C76FAB" w:rsidRPr="00C76FAB">
              <w:rPr>
                <w:rFonts w:ascii="Times New Roman" w:hAnsi="Times New Roman" w:cs="Times New Roman"/>
                <w:sz w:val="24"/>
                <w:szCs w:val="24"/>
                <w:lang w:val="lv-LV"/>
              </w:rPr>
              <w:t>attiecināmais</w:t>
            </w:r>
            <w:r w:rsidRPr="00C76FAB">
              <w:rPr>
                <w:rFonts w:ascii="Times New Roman" w:hAnsi="Times New Roman" w:cs="Times New Roman"/>
                <w:sz w:val="24"/>
                <w:szCs w:val="24"/>
                <w:lang w:val="lv-LV"/>
              </w:rPr>
              <w:t xml:space="preserve"> </w:t>
            </w:r>
            <w:r w:rsidR="00C76FAB" w:rsidRPr="00C76FAB">
              <w:rPr>
                <w:rFonts w:ascii="Times New Roman" w:hAnsi="Times New Roman" w:cs="Times New Roman"/>
                <w:sz w:val="24"/>
                <w:szCs w:val="24"/>
                <w:lang w:val="lv-LV"/>
              </w:rPr>
              <w:t>finansējums</w:t>
            </w:r>
            <w:r w:rsidRPr="00C76FAB">
              <w:rPr>
                <w:rFonts w:ascii="Times New Roman" w:hAnsi="Times New Roman" w:cs="Times New Roman"/>
                <w:sz w:val="24"/>
                <w:szCs w:val="24"/>
                <w:lang w:val="lv-LV"/>
              </w:rPr>
              <w:t xml:space="preserve">, </w:t>
            </w:r>
            <w:r w:rsidR="00C76FAB" w:rsidRPr="00C76FAB">
              <w:rPr>
                <w:rFonts w:ascii="Times New Roman" w:hAnsi="Times New Roman" w:cs="Times New Roman"/>
                <w:sz w:val="24"/>
                <w:szCs w:val="24"/>
                <w:lang w:val="lv-LV"/>
              </w:rPr>
              <w:t>tādejādi</w:t>
            </w:r>
            <w:r w:rsidR="00C76FAB">
              <w:rPr>
                <w:rFonts w:ascii="Times New Roman" w:hAnsi="Times New Roman" w:cs="Times New Roman"/>
                <w:sz w:val="24"/>
                <w:szCs w:val="24"/>
                <w:lang w:val="lv-LV"/>
              </w:rPr>
              <w:t xml:space="preserve"> š</w:t>
            </w:r>
            <w:r w:rsidRPr="00C76FAB">
              <w:rPr>
                <w:rFonts w:ascii="Times New Roman" w:hAnsi="Times New Roman" w:cs="Times New Roman"/>
                <w:sz w:val="24"/>
                <w:szCs w:val="24"/>
                <w:lang w:val="lv-LV"/>
              </w:rPr>
              <w:t xml:space="preserve">is punkts </w:t>
            </w:r>
            <w:r w:rsidR="00C76FAB" w:rsidRPr="00C76FAB">
              <w:rPr>
                <w:rFonts w:ascii="Times New Roman" w:hAnsi="Times New Roman" w:cs="Times New Roman"/>
                <w:sz w:val="24"/>
                <w:szCs w:val="24"/>
                <w:lang w:val="lv-LV"/>
              </w:rPr>
              <w:t>vairāk</w:t>
            </w:r>
            <w:r w:rsidR="00C76FAB">
              <w:rPr>
                <w:rFonts w:ascii="Times New Roman" w:hAnsi="Times New Roman" w:cs="Times New Roman"/>
                <w:sz w:val="24"/>
                <w:szCs w:val="24"/>
                <w:lang w:val="lv-LV"/>
              </w:rPr>
              <w:t xml:space="preserve"> nav</w:t>
            </w:r>
            <w:r w:rsidRPr="00C76FAB">
              <w:rPr>
                <w:rFonts w:ascii="Times New Roman" w:hAnsi="Times New Roman" w:cs="Times New Roman"/>
                <w:sz w:val="24"/>
                <w:szCs w:val="24"/>
                <w:lang w:val="lv-LV"/>
              </w:rPr>
              <w:t xml:space="preserve"> </w:t>
            </w:r>
            <w:r w:rsidR="00C76FAB" w:rsidRPr="00C76FAB">
              <w:rPr>
                <w:rFonts w:ascii="Times New Roman" w:hAnsi="Times New Roman" w:cs="Times New Roman"/>
                <w:sz w:val="24"/>
                <w:szCs w:val="24"/>
                <w:lang w:val="lv-LV"/>
              </w:rPr>
              <w:t>aktuāls</w:t>
            </w:r>
            <w:r w:rsidRPr="00C76FAB">
              <w:rPr>
                <w:rFonts w:ascii="Times New Roman" w:hAnsi="Times New Roman" w:cs="Times New Roman"/>
                <w:sz w:val="24"/>
                <w:szCs w:val="24"/>
                <w:lang w:val="lv-LV"/>
              </w:rPr>
              <w:t>.</w:t>
            </w:r>
          </w:p>
        </w:tc>
        <w:tc>
          <w:tcPr>
            <w:tcW w:w="3828" w:type="dxa"/>
          </w:tcPr>
          <w:p w14:paraId="63A83BFD" w14:textId="77777777" w:rsidR="00766511" w:rsidRPr="00047649" w:rsidRDefault="00766511" w:rsidP="00766511">
            <w:pPr>
              <w:spacing w:after="0" w:line="240" w:lineRule="auto"/>
              <w:jc w:val="both"/>
              <w:rPr>
                <w:rFonts w:ascii="Times New Roman" w:eastAsia="Times New Roman" w:hAnsi="Times New Roman" w:cs="Times New Roman"/>
                <w:b/>
                <w:sz w:val="24"/>
                <w:szCs w:val="24"/>
                <w:lang w:val="lv-LV" w:eastAsia="lv-LV"/>
              </w:rPr>
            </w:pPr>
            <w:r w:rsidRPr="00047649">
              <w:rPr>
                <w:rFonts w:ascii="Times New Roman" w:eastAsia="Times New Roman" w:hAnsi="Times New Roman" w:cs="Times New Roman"/>
                <w:b/>
                <w:sz w:val="24"/>
                <w:szCs w:val="24"/>
                <w:lang w:val="lv-LV" w:eastAsia="lv-LV"/>
              </w:rPr>
              <w:t>Ņemts vērā</w:t>
            </w:r>
          </w:p>
          <w:p w14:paraId="44E2A61B" w14:textId="77777777" w:rsidR="00F82A75" w:rsidRPr="00C76FAB" w:rsidRDefault="00F82A75" w:rsidP="00C76FAB">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64D05D00" w14:textId="77777777" w:rsidR="00766511" w:rsidRPr="00047649" w:rsidRDefault="00766511" w:rsidP="00766511">
            <w:pPr>
              <w:spacing w:after="0" w:line="240" w:lineRule="auto"/>
              <w:jc w:val="both"/>
              <w:rPr>
                <w:rFonts w:ascii="Times New Roman" w:hAnsi="Times New Roman" w:cs="Times New Roman"/>
                <w:bCs/>
                <w:spacing w:val="-2"/>
                <w:sz w:val="24"/>
                <w:szCs w:val="24"/>
                <w:lang w:val="lv-LV"/>
              </w:rPr>
            </w:pPr>
            <w:r w:rsidRPr="00047649">
              <w:rPr>
                <w:rFonts w:ascii="Times New Roman" w:hAnsi="Times New Roman" w:cs="Times New Roman"/>
                <w:bCs/>
                <w:spacing w:val="-2"/>
                <w:sz w:val="24"/>
                <w:szCs w:val="24"/>
                <w:lang w:val="lv-LV"/>
              </w:rPr>
              <w:t>2. Svītrot 5.</w:t>
            </w:r>
            <w:r>
              <w:rPr>
                <w:rFonts w:ascii="Times New Roman" w:hAnsi="Times New Roman" w:cs="Times New Roman"/>
                <w:bCs/>
                <w:spacing w:val="-2"/>
                <w:sz w:val="24"/>
                <w:szCs w:val="24"/>
                <w:lang w:val="lv-LV"/>
              </w:rPr>
              <w:t xml:space="preserve"> un 8. </w:t>
            </w:r>
            <w:r w:rsidRPr="00047649">
              <w:rPr>
                <w:rFonts w:ascii="Times New Roman" w:hAnsi="Times New Roman" w:cs="Times New Roman"/>
                <w:bCs/>
                <w:spacing w:val="-2"/>
                <w:sz w:val="24"/>
                <w:szCs w:val="24"/>
                <w:lang w:val="lv-LV"/>
              </w:rPr>
              <w:t>punktu.</w:t>
            </w:r>
          </w:p>
          <w:p w14:paraId="460B270F" w14:textId="77777777" w:rsidR="00F82A75" w:rsidRPr="00C76FAB" w:rsidRDefault="00F82A75" w:rsidP="00C76FAB">
            <w:pPr>
              <w:spacing w:after="0" w:line="240" w:lineRule="auto"/>
              <w:contextualSpacing/>
              <w:jc w:val="both"/>
              <w:rPr>
                <w:rFonts w:ascii="Times New Roman" w:eastAsia="PMingLiU" w:hAnsi="Times New Roman" w:cs="Times New Roman"/>
                <w:sz w:val="24"/>
                <w:szCs w:val="24"/>
                <w:lang w:val="lv-LV" w:eastAsia="x-none"/>
              </w:rPr>
            </w:pPr>
          </w:p>
        </w:tc>
      </w:tr>
      <w:tr w:rsidR="00C76FAB" w:rsidRPr="00C76FAB" w14:paraId="19ED0915" w14:textId="77777777" w:rsidTr="00C770CA">
        <w:trPr>
          <w:trHeight w:val="275"/>
        </w:trPr>
        <w:tc>
          <w:tcPr>
            <w:tcW w:w="959" w:type="dxa"/>
          </w:tcPr>
          <w:p w14:paraId="1951D243" w14:textId="77777777" w:rsidR="00C76FAB" w:rsidRPr="00C76FAB" w:rsidRDefault="00C76FAB" w:rsidP="00C76FAB">
            <w:pPr>
              <w:pStyle w:val="ListParagraph"/>
              <w:numPr>
                <w:ilvl w:val="0"/>
                <w:numId w:val="20"/>
              </w:numPr>
              <w:spacing w:after="0" w:line="240" w:lineRule="auto"/>
              <w:jc w:val="center"/>
              <w:rPr>
                <w:rFonts w:ascii="Times New Roman" w:eastAsia="Times New Roman" w:hAnsi="Times New Roman" w:cs="Times New Roman"/>
                <w:sz w:val="24"/>
                <w:szCs w:val="24"/>
                <w:lang w:val="lv-LV" w:eastAsia="lv-LV"/>
              </w:rPr>
            </w:pPr>
          </w:p>
        </w:tc>
        <w:tc>
          <w:tcPr>
            <w:tcW w:w="2864" w:type="dxa"/>
          </w:tcPr>
          <w:p w14:paraId="2494557C" w14:textId="37670544" w:rsidR="00C76FAB" w:rsidRPr="00C76FAB" w:rsidRDefault="00C76FAB" w:rsidP="00C76FAB">
            <w:pPr>
              <w:spacing w:after="0" w:line="240" w:lineRule="auto"/>
              <w:jc w:val="both"/>
              <w:rPr>
                <w:rFonts w:ascii="Times New Roman" w:eastAsia="Times New Roman" w:hAnsi="Times New Roman" w:cs="Times New Roman"/>
                <w:sz w:val="24"/>
                <w:szCs w:val="24"/>
                <w:lang w:val="lv-LV" w:eastAsia="lv-LV"/>
              </w:rPr>
            </w:pPr>
            <w:r w:rsidRPr="00C76FAB">
              <w:rPr>
                <w:rFonts w:ascii="Times New Roman" w:eastAsia="Times New Roman" w:hAnsi="Times New Roman" w:cs="Times New Roman"/>
                <w:sz w:val="24"/>
                <w:szCs w:val="24"/>
                <w:lang w:val="lv-LV" w:eastAsia="lv-LV"/>
              </w:rPr>
              <w:t>Anotācijas I sadaļas "Tiesību akta projekta izstrādes nepieciešamība"</w:t>
            </w:r>
          </w:p>
          <w:p w14:paraId="72FC1154" w14:textId="275997A1" w:rsidR="00C76FAB" w:rsidRPr="00C76FAB" w:rsidRDefault="00C76FAB" w:rsidP="00C76FAB">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eastAsia="Times New Roman" w:hAnsi="Times New Roman" w:cs="Times New Roman"/>
                <w:sz w:val="24"/>
                <w:szCs w:val="24"/>
                <w:lang w:val="lv-LV" w:eastAsia="lv-LV"/>
              </w:rPr>
              <w:t>2.punkts.</w:t>
            </w:r>
          </w:p>
        </w:tc>
        <w:tc>
          <w:tcPr>
            <w:tcW w:w="3543" w:type="dxa"/>
          </w:tcPr>
          <w:p w14:paraId="75B35CB0" w14:textId="77777777" w:rsidR="00C76FAB" w:rsidRPr="00C76FAB" w:rsidRDefault="00C76FAB" w:rsidP="00C76FAB">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eastAsia="Times New Roman" w:hAnsi="Times New Roman" w:cs="Times New Roman"/>
                <w:b/>
                <w:sz w:val="24"/>
                <w:szCs w:val="24"/>
                <w:lang w:val="lv-LV" w:eastAsia="lv-LV"/>
              </w:rPr>
              <w:t>FM:</w:t>
            </w:r>
          </w:p>
          <w:p w14:paraId="04D09A2B" w14:textId="33683FEB" w:rsidR="00C76FAB" w:rsidRPr="00C76FAB" w:rsidRDefault="00766511" w:rsidP="00766511">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Lūdzam</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precizēt</w:t>
            </w:r>
            <w:r w:rsidR="00C76FAB" w:rsidRPr="00C76FAB">
              <w:rPr>
                <w:rFonts w:ascii="Times New Roman" w:hAnsi="Times New Roman" w:cs="Times New Roman"/>
                <w:sz w:val="24"/>
                <w:szCs w:val="24"/>
                <w:lang w:val="lv-LV"/>
              </w:rPr>
              <w:t xml:space="preserve"> anotācijas I </w:t>
            </w:r>
            <w:r w:rsidRPr="00C76FAB">
              <w:rPr>
                <w:rFonts w:ascii="Times New Roman" w:hAnsi="Times New Roman" w:cs="Times New Roman"/>
                <w:sz w:val="24"/>
                <w:szCs w:val="24"/>
                <w:lang w:val="lv-LV"/>
              </w:rPr>
              <w:t>sadaļas</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Tiesību</w:t>
            </w:r>
            <w:r>
              <w:rPr>
                <w:rFonts w:ascii="Times New Roman" w:hAnsi="Times New Roman" w:cs="Times New Roman"/>
                <w:sz w:val="24"/>
                <w:szCs w:val="24"/>
                <w:lang w:val="lv-LV"/>
              </w:rPr>
              <w:t xml:space="preserve"> akta projekta izstrā</w:t>
            </w:r>
            <w:r w:rsidR="00C76FAB" w:rsidRPr="00C76FAB">
              <w:rPr>
                <w:rFonts w:ascii="Times New Roman" w:hAnsi="Times New Roman" w:cs="Times New Roman"/>
                <w:sz w:val="24"/>
                <w:szCs w:val="24"/>
                <w:lang w:val="lv-LV"/>
              </w:rPr>
              <w:t xml:space="preserve">des </w:t>
            </w:r>
            <w:r w:rsidRPr="00C76FAB">
              <w:rPr>
                <w:rFonts w:ascii="Times New Roman" w:hAnsi="Times New Roman" w:cs="Times New Roman"/>
                <w:sz w:val="24"/>
                <w:szCs w:val="24"/>
                <w:lang w:val="lv-LV"/>
              </w:rPr>
              <w:t>nepieciešamība</w:t>
            </w:r>
            <w:r w:rsidR="00C76FAB" w:rsidRPr="00C76FAB">
              <w:rPr>
                <w:rFonts w:ascii="Times New Roman" w:hAnsi="Times New Roman" w:cs="Times New Roman"/>
                <w:sz w:val="24"/>
                <w:szCs w:val="24"/>
                <w:lang w:val="lv-LV"/>
              </w:rPr>
              <w:t>"</w:t>
            </w:r>
          </w:p>
          <w:p w14:paraId="51B7094F" w14:textId="77777777" w:rsidR="00C76FAB" w:rsidRPr="00C76FAB" w:rsidRDefault="00C76FAB" w:rsidP="00C76FAB">
            <w:pPr>
              <w:autoSpaceDE w:val="0"/>
              <w:autoSpaceDN w:val="0"/>
              <w:adjustRightInd w:val="0"/>
              <w:spacing w:after="0" w:line="240" w:lineRule="auto"/>
              <w:rPr>
                <w:rFonts w:ascii="Times New Roman" w:hAnsi="Times New Roman" w:cs="Times New Roman"/>
                <w:sz w:val="24"/>
                <w:szCs w:val="24"/>
                <w:lang w:val="lv-LV"/>
              </w:rPr>
            </w:pPr>
            <w:r w:rsidRPr="00C76FAB">
              <w:rPr>
                <w:rFonts w:ascii="Times New Roman" w:hAnsi="Times New Roman" w:cs="Times New Roman"/>
                <w:sz w:val="24"/>
                <w:szCs w:val="24"/>
                <w:lang w:val="lv-LV"/>
              </w:rPr>
              <w:t>2.punktu:</w:t>
            </w:r>
          </w:p>
          <w:p w14:paraId="20AE089F" w14:textId="55A781B2" w:rsidR="00C76FAB" w:rsidRPr="00C76FAB" w:rsidRDefault="00C76FAB" w:rsidP="00C909CA">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a)</w:t>
            </w:r>
            <w:r w:rsidR="00C909CA">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 xml:space="preserve">ar </w:t>
            </w:r>
            <w:r w:rsidR="00766511" w:rsidRPr="00C76FAB">
              <w:rPr>
                <w:rFonts w:ascii="Times New Roman" w:hAnsi="Times New Roman" w:cs="Times New Roman"/>
                <w:sz w:val="24"/>
                <w:szCs w:val="24"/>
                <w:lang w:val="lv-LV"/>
              </w:rPr>
              <w:t>informāciju</w:t>
            </w:r>
            <w:r w:rsidRPr="00C76FAB">
              <w:rPr>
                <w:rFonts w:ascii="Times New Roman" w:hAnsi="Times New Roman" w:cs="Times New Roman"/>
                <w:sz w:val="24"/>
                <w:szCs w:val="24"/>
                <w:lang w:val="lv-LV"/>
              </w:rPr>
              <w:t xml:space="preserve"> par noteikumu projekta ietekmi uz </w:t>
            </w:r>
            <w:r w:rsidR="00C909CA">
              <w:rPr>
                <w:rFonts w:ascii="Times New Roman" w:hAnsi="Times New Roman" w:cs="Times New Roman"/>
                <w:sz w:val="24"/>
                <w:szCs w:val="24"/>
                <w:lang w:val="lv-LV"/>
              </w:rPr>
              <w:t>īstenošanā</w:t>
            </w:r>
            <w:r w:rsidRPr="00C76FAB">
              <w:rPr>
                <w:rFonts w:ascii="Times New Roman" w:hAnsi="Times New Roman" w:cs="Times New Roman"/>
                <w:sz w:val="24"/>
                <w:szCs w:val="24"/>
                <w:lang w:val="lv-LV"/>
              </w:rPr>
              <w:t xml:space="preserve"> eso</w:t>
            </w:r>
            <w:r w:rsidR="00766511">
              <w:rPr>
                <w:rFonts w:ascii="Times New Roman" w:hAnsi="Times New Roman" w:cs="Times New Roman"/>
                <w:sz w:val="24"/>
                <w:szCs w:val="24"/>
                <w:lang w:val="lv-LV"/>
              </w:rPr>
              <w:t>š</w:t>
            </w:r>
            <w:r w:rsidRPr="00C76FAB">
              <w:rPr>
                <w:rFonts w:ascii="Times New Roman" w:hAnsi="Times New Roman" w:cs="Times New Roman"/>
                <w:sz w:val="24"/>
                <w:szCs w:val="24"/>
                <w:lang w:val="lv-LV"/>
              </w:rPr>
              <w:t xml:space="preserve">o projektu un </w:t>
            </w:r>
            <w:r w:rsidR="00766511">
              <w:rPr>
                <w:rFonts w:ascii="Times New Roman" w:hAnsi="Times New Roman" w:cs="Times New Roman"/>
                <w:sz w:val="24"/>
                <w:szCs w:val="24"/>
                <w:lang w:val="lv-LV"/>
              </w:rPr>
              <w:t>finansēj</w:t>
            </w:r>
            <w:r w:rsidRPr="00C76FAB">
              <w:rPr>
                <w:rFonts w:ascii="Times New Roman" w:hAnsi="Times New Roman" w:cs="Times New Roman"/>
                <w:sz w:val="24"/>
                <w:szCs w:val="24"/>
                <w:lang w:val="lv-LV"/>
              </w:rPr>
              <w:t xml:space="preserve">uma </w:t>
            </w:r>
            <w:r w:rsidR="00766511">
              <w:rPr>
                <w:rFonts w:ascii="Times New Roman" w:hAnsi="Times New Roman" w:cs="Times New Roman"/>
                <w:sz w:val="24"/>
                <w:szCs w:val="24"/>
                <w:lang w:val="lv-LV"/>
              </w:rPr>
              <w:t>saņēmēju</w:t>
            </w:r>
            <w:r w:rsidR="00766511" w:rsidRPr="00766511">
              <w:rPr>
                <w:rFonts w:ascii="Times New Roman" w:hAnsi="Times New Roman" w:cs="Times New Roman"/>
                <w:bCs/>
                <w:sz w:val="24"/>
                <w:szCs w:val="24"/>
                <w:lang w:val="lv-LV"/>
              </w:rPr>
              <w:t>;</w:t>
            </w:r>
          </w:p>
          <w:p w14:paraId="05214D16" w14:textId="2E400742" w:rsidR="00C76FAB" w:rsidRPr="00C76FAB" w:rsidRDefault="00C76FAB" w:rsidP="00C909CA">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 xml:space="preserve">b) ar </w:t>
            </w:r>
            <w:r w:rsidR="00C909CA" w:rsidRPr="00C76FAB">
              <w:rPr>
                <w:rFonts w:ascii="Times New Roman" w:hAnsi="Times New Roman" w:cs="Times New Roman"/>
                <w:sz w:val="24"/>
                <w:szCs w:val="24"/>
                <w:lang w:val="lv-LV"/>
              </w:rPr>
              <w:t>detalizētāku</w:t>
            </w:r>
            <w:r w:rsidRPr="00C76FAB">
              <w:rPr>
                <w:rFonts w:ascii="Times New Roman" w:hAnsi="Times New Roman" w:cs="Times New Roman"/>
                <w:sz w:val="24"/>
                <w:szCs w:val="24"/>
                <w:lang w:val="lv-LV"/>
              </w:rPr>
              <w:t xml:space="preserve"> </w:t>
            </w:r>
            <w:r w:rsidR="00C909CA" w:rsidRPr="00C76FAB">
              <w:rPr>
                <w:rFonts w:ascii="Times New Roman" w:hAnsi="Times New Roman" w:cs="Times New Roman"/>
                <w:sz w:val="24"/>
                <w:szCs w:val="24"/>
                <w:lang w:val="lv-LV"/>
              </w:rPr>
              <w:t>informāciju</w:t>
            </w:r>
            <w:r w:rsidRPr="00C76FAB">
              <w:rPr>
                <w:rFonts w:ascii="Times New Roman" w:hAnsi="Times New Roman" w:cs="Times New Roman"/>
                <w:sz w:val="24"/>
                <w:szCs w:val="24"/>
                <w:lang w:val="lv-LV"/>
              </w:rPr>
              <w:t xml:space="preserve"> par </w:t>
            </w:r>
            <w:r w:rsidR="00C909CA" w:rsidRPr="00C76FAB">
              <w:rPr>
                <w:rFonts w:ascii="Times New Roman" w:hAnsi="Times New Roman" w:cs="Times New Roman"/>
                <w:sz w:val="24"/>
                <w:szCs w:val="24"/>
                <w:lang w:val="lv-LV"/>
              </w:rPr>
              <w:t>plānoto</w:t>
            </w:r>
            <w:r w:rsidRPr="00C76FAB">
              <w:rPr>
                <w:rFonts w:ascii="Times New Roman" w:hAnsi="Times New Roman" w:cs="Times New Roman"/>
                <w:sz w:val="24"/>
                <w:szCs w:val="24"/>
                <w:lang w:val="lv-LV"/>
              </w:rPr>
              <w:t xml:space="preserve"> </w:t>
            </w:r>
            <w:r w:rsidR="00C909CA" w:rsidRPr="00C76FAB">
              <w:rPr>
                <w:rFonts w:ascii="Times New Roman" w:hAnsi="Times New Roman" w:cs="Times New Roman"/>
                <w:sz w:val="24"/>
                <w:szCs w:val="24"/>
                <w:lang w:val="lv-LV"/>
              </w:rPr>
              <w:t>iznākuma</w:t>
            </w:r>
            <w:r w:rsidRPr="00C76FAB">
              <w:rPr>
                <w:rFonts w:ascii="Times New Roman" w:hAnsi="Times New Roman" w:cs="Times New Roman"/>
                <w:sz w:val="24"/>
                <w:szCs w:val="24"/>
                <w:lang w:val="lv-LV"/>
              </w:rPr>
              <w:t xml:space="preserve"> un </w:t>
            </w:r>
            <w:r w:rsidR="00C909CA" w:rsidRPr="00C76FAB">
              <w:rPr>
                <w:rFonts w:ascii="Times New Roman" w:hAnsi="Times New Roman" w:cs="Times New Roman"/>
                <w:sz w:val="24"/>
                <w:szCs w:val="24"/>
                <w:lang w:val="lv-LV"/>
              </w:rPr>
              <w:t>rezultāta</w:t>
            </w:r>
            <w:r w:rsidRPr="00C76FAB">
              <w:rPr>
                <w:rFonts w:ascii="Times New Roman" w:hAnsi="Times New Roman" w:cs="Times New Roman"/>
                <w:sz w:val="24"/>
                <w:szCs w:val="24"/>
                <w:lang w:val="lv-LV"/>
              </w:rPr>
              <w:t xml:space="preserve"> </w:t>
            </w:r>
            <w:r w:rsidR="00C909CA">
              <w:rPr>
                <w:rFonts w:ascii="Times New Roman" w:hAnsi="Times New Roman" w:cs="Times New Roman"/>
                <w:sz w:val="24"/>
                <w:szCs w:val="24"/>
                <w:lang w:val="lv-LV"/>
              </w:rPr>
              <w:t>rādītāja</w:t>
            </w:r>
            <w:r w:rsidRPr="00C76FAB">
              <w:rPr>
                <w:rFonts w:ascii="Times New Roman" w:hAnsi="Times New Roman" w:cs="Times New Roman"/>
                <w:sz w:val="24"/>
                <w:szCs w:val="24"/>
                <w:lang w:val="lv-LV"/>
              </w:rPr>
              <w:t xml:space="preserve"> </w:t>
            </w:r>
            <w:r w:rsidR="00C909CA">
              <w:rPr>
                <w:rFonts w:ascii="Times New Roman" w:hAnsi="Times New Roman" w:cs="Times New Roman"/>
                <w:sz w:val="24"/>
                <w:szCs w:val="24"/>
                <w:lang w:val="lv-LV"/>
              </w:rPr>
              <w:t>palielinājumu, ņemot vērā</w:t>
            </w:r>
            <w:r w:rsidRPr="00C76FAB">
              <w:rPr>
                <w:rFonts w:ascii="Times New Roman" w:hAnsi="Times New Roman" w:cs="Times New Roman"/>
                <w:sz w:val="24"/>
                <w:szCs w:val="24"/>
                <w:lang w:val="lv-LV"/>
              </w:rPr>
              <w:t xml:space="preserve"> anot</w:t>
            </w:r>
            <w:r w:rsidR="00C909CA">
              <w:rPr>
                <w:rFonts w:ascii="Times New Roman" w:hAnsi="Times New Roman" w:cs="Times New Roman"/>
                <w:sz w:val="24"/>
                <w:szCs w:val="24"/>
                <w:lang w:val="lv-LV"/>
              </w:rPr>
              <w:t>ācijā</w:t>
            </w:r>
            <w:r w:rsidRPr="00C76FAB">
              <w:rPr>
                <w:rFonts w:ascii="Times New Roman" w:hAnsi="Times New Roman" w:cs="Times New Roman"/>
                <w:sz w:val="24"/>
                <w:szCs w:val="24"/>
                <w:lang w:val="lv-LV"/>
              </w:rPr>
              <w:t xml:space="preserve"> sniegto skaidrojumu, ka atbi1sto</w:t>
            </w:r>
            <w:r w:rsidR="00C909CA">
              <w:rPr>
                <w:rFonts w:ascii="Times New Roman" w:hAnsi="Times New Roman" w:cs="Times New Roman"/>
                <w:sz w:val="24"/>
                <w:szCs w:val="24"/>
                <w:lang w:val="lv-LV"/>
              </w:rPr>
              <w:t>š</w:t>
            </w:r>
            <w:r w:rsidRPr="00C76FAB">
              <w:rPr>
                <w:rFonts w:ascii="Times New Roman" w:hAnsi="Times New Roman" w:cs="Times New Roman"/>
                <w:sz w:val="24"/>
                <w:szCs w:val="24"/>
                <w:lang w:val="lv-LV"/>
              </w:rPr>
              <w:t>i projekta</w:t>
            </w:r>
          </w:p>
          <w:p w14:paraId="69970641" w14:textId="1F2816FC" w:rsidR="00C76FAB" w:rsidRPr="00C76FAB" w:rsidRDefault="00C76FAB" w:rsidP="00C909CA">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Nr.8.</w:t>
            </w:r>
            <w:r w:rsidR="00C909CA">
              <w:rPr>
                <w:rFonts w:ascii="Times New Roman" w:hAnsi="Times New Roman" w:cs="Times New Roman"/>
                <w:sz w:val="24"/>
                <w:szCs w:val="24"/>
                <w:lang w:val="lv-LV"/>
              </w:rPr>
              <w:t>5.2.0/16/I/001 "Nozaru kvalifikācijas</w:t>
            </w:r>
            <w:r w:rsidRPr="00C76FAB">
              <w:rPr>
                <w:rFonts w:ascii="Times New Roman" w:hAnsi="Times New Roman" w:cs="Times New Roman"/>
                <w:sz w:val="24"/>
                <w:szCs w:val="24"/>
                <w:lang w:val="lv-LV"/>
              </w:rPr>
              <w:t xml:space="preserve"> sistëmas pilnveide </w:t>
            </w:r>
            <w:r w:rsidR="00C909CA">
              <w:rPr>
                <w:rFonts w:ascii="Times New Roman" w:hAnsi="Times New Roman" w:cs="Times New Roman"/>
                <w:sz w:val="24"/>
                <w:szCs w:val="24"/>
                <w:lang w:val="lv-LV"/>
              </w:rPr>
              <w:t>profesionālās izglītī</w:t>
            </w:r>
            <w:r w:rsidRPr="00C76FAB">
              <w:rPr>
                <w:rFonts w:ascii="Times New Roman" w:hAnsi="Times New Roman" w:cs="Times New Roman"/>
                <w:sz w:val="24"/>
                <w:szCs w:val="24"/>
                <w:lang w:val="lv-LV"/>
              </w:rPr>
              <w:t>bas</w:t>
            </w:r>
          </w:p>
          <w:p w14:paraId="61D7CD78" w14:textId="63F032E5" w:rsidR="00C76FAB" w:rsidRPr="00C76FAB" w:rsidRDefault="00C909CA" w:rsidP="00C909CA">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attīstī</w:t>
            </w:r>
            <w:r w:rsidR="00C76FAB" w:rsidRPr="00C76FAB">
              <w:rPr>
                <w:rFonts w:ascii="Times New Roman" w:hAnsi="Times New Roman" w:cs="Times New Roman"/>
                <w:sz w:val="24"/>
                <w:szCs w:val="24"/>
                <w:lang w:val="lv-LV"/>
              </w:rPr>
              <w:t xml:space="preserve">bai un </w:t>
            </w:r>
            <w:r w:rsidRPr="00C76FAB">
              <w:rPr>
                <w:rFonts w:ascii="Times New Roman" w:hAnsi="Times New Roman" w:cs="Times New Roman"/>
                <w:sz w:val="24"/>
                <w:szCs w:val="24"/>
                <w:lang w:val="lv-LV"/>
              </w:rPr>
              <w:t>kvalitātes</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nodrošināšanai</w:t>
            </w:r>
            <w:r>
              <w:rPr>
                <w:rFonts w:ascii="Times New Roman" w:hAnsi="Times New Roman" w:cs="Times New Roman"/>
                <w:sz w:val="24"/>
                <w:szCs w:val="24"/>
                <w:lang w:val="lv-LV"/>
              </w:rPr>
              <w:t>" saskaņotajā</w:t>
            </w:r>
            <w:r w:rsidR="00C76FAB" w:rsidRPr="00C76FAB">
              <w:rPr>
                <w:rFonts w:ascii="Times New Roman" w:hAnsi="Times New Roman" w:cs="Times New Roman"/>
                <w:sz w:val="24"/>
                <w:szCs w:val="24"/>
                <w:lang w:val="lv-LV"/>
              </w:rPr>
              <w:t xml:space="preserve">m nozaru </w:t>
            </w:r>
            <w:r w:rsidRPr="00C76FAB">
              <w:rPr>
                <w:rFonts w:ascii="Times New Roman" w:hAnsi="Times New Roman" w:cs="Times New Roman"/>
                <w:sz w:val="24"/>
                <w:szCs w:val="24"/>
                <w:lang w:val="lv-LV"/>
              </w:rPr>
              <w:t>kvalifikāciju</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struktūrām</w:t>
            </w:r>
          </w:p>
          <w:p w14:paraId="2EF256FA" w14:textId="7AA7923E" w:rsidR="00C76FAB" w:rsidRPr="00C76FAB" w:rsidRDefault="00C909CA" w:rsidP="00C909CA">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šobrīd </w:t>
            </w:r>
            <w:r w:rsidRPr="00C76FAB">
              <w:rPr>
                <w:rFonts w:ascii="Times New Roman" w:hAnsi="Times New Roman" w:cs="Times New Roman"/>
                <w:sz w:val="24"/>
                <w:szCs w:val="24"/>
                <w:lang w:val="lv-LV"/>
              </w:rPr>
              <w:t>identificēti</w:t>
            </w:r>
            <w:r w:rsidR="00C76FAB" w:rsidRPr="00C76FAB">
              <w:rPr>
                <w:rFonts w:ascii="Times New Roman" w:hAnsi="Times New Roman" w:cs="Times New Roman"/>
                <w:sz w:val="24"/>
                <w:szCs w:val="24"/>
                <w:lang w:val="lv-LV"/>
              </w:rPr>
              <w:t xml:space="preserve"> 88 profesiju standarti un </w:t>
            </w:r>
            <w:r w:rsidRPr="00C76FAB">
              <w:rPr>
                <w:rFonts w:ascii="Times New Roman" w:hAnsi="Times New Roman" w:cs="Times New Roman"/>
                <w:sz w:val="24"/>
                <w:szCs w:val="24"/>
                <w:lang w:val="lv-LV"/>
              </w:rPr>
              <w:t>profesionālās</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kvalifikācijas</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pamatprasības</w:t>
            </w:r>
          </w:p>
          <w:p w14:paraId="21FF7B41" w14:textId="5B759532" w:rsidR="00C76FAB" w:rsidRPr="00C76FAB" w:rsidRDefault="00C76FAB" w:rsidP="00C909CA">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 xml:space="preserve">piektajam Latvijas </w:t>
            </w:r>
            <w:r w:rsidR="00C909CA" w:rsidRPr="00C76FAB">
              <w:rPr>
                <w:rFonts w:ascii="Times New Roman" w:hAnsi="Times New Roman" w:cs="Times New Roman"/>
                <w:sz w:val="24"/>
                <w:szCs w:val="24"/>
                <w:lang w:val="lv-LV"/>
              </w:rPr>
              <w:t>kvalifikāciju</w:t>
            </w:r>
            <w:r w:rsidR="00C909CA">
              <w:rPr>
                <w:rFonts w:ascii="Times New Roman" w:hAnsi="Times New Roman" w:cs="Times New Roman"/>
                <w:sz w:val="24"/>
                <w:szCs w:val="24"/>
                <w:lang w:val="lv-LV"/>
              </w:rPr>
              <w:t xml:space="preserve"> ietvarstruktū</w:t>
            </w:r>
            <w:r w:rsidRPr="00C76FAB">
              <w:rPr>
                <w:rFonts w:ascii="Times New Roman" w:hAnsi="Times New Roman" w:cs="Times New Roman"/>
                <w:sz w:val="24"/>
                <w:szCs w:val="24"/>
                <w:lang w:val="lv-LV"/>
              </w:rPr>
              <w:t xml:space="preserve">ras </w:t>
            </w:r>
            <w:r w:rsidR="00C909CA" w:rsidRPr="00C76FAB">
              <w:rPr>
                <w:rFonts w:ascii="Times New Roman" w:hAnsi="Times New Roman" w:cs="Times New Roman"/>
                <w:sz w:val="24"/>
                <w:szCs w:val="24"/>
                <w:lang w:val="lv-LV"/>
              </w:rPr>
              <w:t>līmenim</w:t>
            </w:r>
            <w:r w:rsidRPr="00C76FAB">
              <w:rPr>
                <w:rFonts w:ascii="Times New Roman" w:hAnsi="Times New Roman" w:cs="Times New Roman"/>
                <w:sz w:val="24"/>
                <w:szCs w:val="24"/>
                <w:lang w:val="lv-LV"/>
              </w:rPr>
              <w:t>, bet atbi1sto</w:t>
            </w:r>
            <w:r w:rsidR="00C909CA">
              <w:rPr>
                <w:rFonts w:ascii="Times New Roman" w:hAnsi="Times New Roman" w:cs="Times New Roman"/>
                <w:sz w:val="24"/>
                <w:szCs w:val="24"/>
                <w:lang w:val="lv-LV"/>
              </w:rPr>
              <w:t>š</w:t>
            </w:r>
            <w:r w:rsidRPr="00C76FAB">
              <w:rPr>
                <w:rFonts w:ascii="Times New Roman" w:hAnsi="Times New Roman" w:cs="Times New Roman"/>
                <w:sz w:val="24"/>
                <w:szCs w:val="24"/>
                <w:lang w:val="lv-LV"/>
              </w:rPr>
              <w:t>i noteikumu</w:t>
            </w:r>
          </w:p>
          <w:p w14:paraId="4B31BE2C" w14:textId="11BD1153" w:rsidR="00C76FAB" w:rsidRPr="00C76FAB" w:rsidRDefault="00C76FAB" w:rsidP="00C909CA">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hAnsi="Times New Roman" w:cs="Times New Roman"/>
                <w:sz w:val="24"/>
                <w:szCs w:val="24"/>
                <w:lang w:val="lv-LV"/>
              </w:rPr>
              <w:t xml:space="preserve">projektam, papildus </w:t>
            </w:r>
            <w:r w:rsidR="00C909CA" w:rsidRPr="00C76FAB">
              <w:rPr>
                <w:rFonts w:ascii="Times New Roman" w:hAnsi="Times New Roman" w:cs="Times New Roman"/>
                <w:sz w:val="24"/>
                <w:szCs w:val="24"/>
                <w:lang w:val="lv-LV"/>
              </w:rPr>
              <w:t>plānots</w:t>
            </w:r>
            <w:r w:rsidRPr="00C76FAB">
              <w:rPr>
                <w:rFonts w:ascii="Times New Roman" w:hAnsi="Times New Roman" w:cs="Times New Roman"/>
                <w:sz w:val="24"/>
                <w:szCs w:val="24"/>
                <w:lang w:val="lv-LV"/>
              </w:rPr>
              <w:t xml:space="preserve"> </w:t>
            </w:r>
            <w:r w:rsidR="00C909CA" w:rsidRPr="00C76FAB">
              <w:rPr>
                <w:rFonts w:ascii="Times New Roman" w:hAnsi="Times New Roman" w:cs="Times New Roman"/>
                <w:sz w:val="24"/>
                <w:szCs w:val="24"/>
                <w:lang w:val="lv-LV"/>
              </w:rPr>
              <w:t>izstrādāt</w:t>
            </w:r>
            <w:r w:rsidRPr="00C76FAB">
              <w:rPr>
                <w:rFonts w:ascii="Times New Roman" w:hAnsi="Times New Roman" w:cs="Times New Roman"/>
                <w:sz w:val="24"/>
                <w:szCs w:val="24"/>
                <w:lang w:val="lv-LV"/>
              </w:rPr>
              <w:t xml:space="preserve"> tikai 40.</w:t>
            </w:r>
          </w:p>
        </w:tc>
        <w:tc>
          <w:tcPr>
            <w:tcW w:w="3828" w:type="dxa"/>
          </w:tcPr>
          <w:p w14:paraId="320D2298" w14:textId="77777777" w:rsidR="00C909CA" w:rsidRPr="00047649" w:rsidRDefault="00C909CA" w:rsidP="00C909CA">
            <w:pPr>
              <w:spacing w:after="0" w:line="240" w:lineRule="auto"/>
              <w:jc w:val="both"/>
              <w:rPr>
                <w:rFonts w:ascii="Times New Roman" w:eastAsia="Times New Roman" w:hAnsi="Times New Roman" w:cs="Times New Roman"/>
                <w:b/>
                <w:sz w:val="24"/>
                <w:szCs w:val="24"/>
                <w:lang w:val="lv-LV" w:eastAsia="lv-LV"/>
              </w:rPr>
            </w:pPr>
            <w:r w:rsidRPr="00047649">
              <w:rPr>
                <w:rFonts w:ascii="Times New Roman" w:eastAsia="Times New Roman" w:hAnsi="Times New Roman" w:cs="Times New Roman"/>
                <w:b/>
                <w:sz w:val="24"/>
                <w:szCs w:val="24"/>
                <w:lang w:val="lv-LV" w:eastAsia="lv-LV"/>
              </w:rPr>
              <w:t>Ņemts vērā</w:t>
            </w:r>
          </w:p>
          <w:p w14:paraId="4E598529" w14:textId="77777777" w:rsidR="00C76FAB" w:rsidRPr="00C76FAB" w:rsidRDefault="00C76FAB" w:rsidP="00C76FAB">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5BB3D817" w14:textId="77777777" w:rsidR="00C76FAB" w:rsidRPr="00C76FAB" w:rsidRDefault="00C76FAB" w:rsidP="00C76FAB">
            <w:pPr>
              <w:tabs>
                <w:tab w:val="left" w:pos="356"/>
              </w:tabs>
              <w:spacing w:after="0" w:line="240" w:lineRule="auto"/>
              <w:jc w:val="both"/>
              <w:rPr>
                <w:rFonts w:ascii="Times New Roman" w:hAnsi="Times New Roman" w:cs="Times New Roman"/>
                <w:b/>
                <w:sz w:val="24"/>
                <w:szCs w:val="24"/>
                <w:lang w:val="lv-LV"/>
              </w:rPr>
            </w:pPr>
            <w:r w:rsidRPr="00C76FAB">
              <w:rPr>
                <w:rFonts w:ascii="Times New Roman" w:hAnsi="Times New Roman" w:cs="Times New Roman"/>
                <w:i/>
                <w:sz w:val="24"/>
                <w:szCs w:val="24"/>
                <w:lang w:val="lv-LV"/>
              </w:rPr>
              <w:t>Anotācijas I sadaļas “Tiesību akta projekta izstrādes nepieciešamība” 2.punkts</w:t>
            </w:r>
          </w:p>
          <w:p w14:paraId="4FA8A2C2" w14:textId="77777777" w:rsidR="00C76FAB" w:rsidRDefault="00766511" w:rsidP="00C76FAB">
            <w:pPr>
              <w:spacing w:after="0" w:line="240" w:lineRule="auto"/>
              <w:contextualSpacing/>
              <w:jc w:val="both"/>
              <w:rPr>
                <w:rFonts w:ascii="Times New Roman" w:hAnsi="Times New Roman" w:cs="Times New Roman"/>
                <w:sz w:val="24"/>
                <w:szCs w:val="24"/>
                <w:lang w:val="lv-LV"/>
              </w:rPr>
            </w:pPr>
            <w:r w:rsidRPr="00766511">
              <w:rPr>
                <w:rFonts w:ascii="Times New Roman" w:hAnsi="Times New Roman" w:cs="Times New Roman"/>
                <w:sz w:val="24"/>
                <w:szCs w:val="24"/>
                <w:lang w:val="lv-LV"/>
              </w:rPr>
              <w:t xml:space="preserve">Ņemot vērā, ka ar noteikumu projektu plānots pagarināt projekta īstenošanas termiņu un piešķirt papildu finansējumu </w:t>
            </w:r>
            <w:r>
              <w:rPr>
                <w:rFonts w:ascii="Times New Roman" w:hAnsi="Times New Roman" w:cs="Times New Roman"/>
                <w:sz w:val="24"/>
                <w:szCs w:val="24"/>
              </w:rPr>
              <w:t>profesijas standartu</w:t>
            </w:r>
            <w:r w:rsidRPr="00CF59F5">
              <w:rPr>
                <w:rFonts w:ascii="Times New Roman" w:hAnsi="Times New Roman"/>
                <w:sz w:val="24"/>
                <w:szCs w:val="24"/>
              </w:rPr>
              <w:t xml:space="preserve"> </w:t>
            </w:r>
            <w:r w:rsidRPr="00CF59F5">
              <w:rPr>
                <w:rFonts w:ascii="Times New Roman" w:hAnsi="Times New Roman"/>
                <w:sz w:val="24"/>
                <w:szCs w:val="24"/>
                <w:lang w:val="lv-LV"/>
              </w:rPr>
              <w:t xml:space="preserve">un </w:t>
            </w:r>
            <w:r w:rsidRPr="004E2F5A">
              <w:rPr>
                <w:rFonts w:ascii="Times New Roman" w:hAnsi="Times New Roman"/>
                <w:sz w:val="24"/>
                <w:szCs w:val="24"/>
                <w:lang w:val="lv-LV"/>
              </w:rPr>
              <w:t xml:space="preserve">profesionālās kvalifikācijas </w:t>
            </w:r>
            <w:r w:rsidR="00C909CA">
              <w:rPr>
                <w:rFonts w:ascii="Times New Roman" w:hAnsi="Times New Roman"/>
                <w:sz w:val="24"/>
                <w:szCs w:val="24"/>
                <w:lang w:val="lv-LV"/>
              </w:rPr>
              <w:t>pamatprasīb</w:t>
            </w:r>
            <w:r>
              <w:rPr>
                <w:rFonts w:ascii="Times New Roman" w:hAnsi="Times New Roman"/>
                <w:sz w:val="24"/>
                <w:szCs w:val="24"/>
              </w:rPr>
              <w:t>u izstrādei</w:t>
            </w:r>
            <w:r w:rsidRPr="00766511">
              <w:rPr>
                <w:rFonts w:ascii="Times New Roman" w:hAnsi="Times New Roman" w:cs="Times New Roman"/>
                <w:sz w:val="24"/>
                <w:szCs w:val="24"/>
                <w:lang w:val="lv-LV"/>
              </w:rPr>
              <w:t>, grozījumi pozitīvi ietekmēs īstenošanā esošo projektu un finansējuma saņēmēju</w:t>
            </w:r>
            <w:r w:rsidR="00C909CA">
              <w:rPr>
                <w:rFonts w:ascii="Times New Roman" w:hAnsi="Times New Roman" w:cs="Times New Roman"/>
                <w:sz w:val="24"/>
                <w:szCs w:val="24"/>
                <w:lang w:val="lv-LV"/>
              </w:rPr>
              <w:t>.</w:t>
            </w:r>
          </w:p>
          <w:p w14:paraId="1378CD83" w14:textId="77777777" w:rsidR="00A341AF" w:rsidRDefault="00A341AF" w:rsidP="00C76FAB">
            <w:pPr>
              <w:spacing w:after="0" w:line="240" w:lineRule="auto"/>
              <w:contextualSpacing/>
              <w:jc w:val="both"/>
              <w:rPr>
                <w:rFonts w:ascii="Times New Roman" w:hAnsi="Times New Roman" w:cs="Times New Roman"/>
                <w:sz w:val="24"/>
                <w:szCs w:val="24"/>
                <w:lang w:val="lv-LV"/>
              </w:rPr>
            </w:pPr>
          </w:p>
          <w:p w14:paraId="42F330F2" w14:textId="77777777" w:rsidR="004476B1" w:rsidRPr="004476B1" w:rsidRDefault="004476B1" w:rsidP="004476B1">
            <w:pPr>
              <w:spacing w:after="0" w:line="240" w:lineRule="auto"/>
              <w:jc w:val="both"/>
              <w:rPr>
                <w:rFonts w:ascii="Times New Roman" w:hAnsi="Times New Roman" w:cs="Times New Roman"/>
                <w:sz w:val="24"/>
                <w:szCs w:val="24"/>
                <w:lang w:val="lv-LV" w:eastAsia="lv-LV"/>
              </w:rPr>
            </w:pPr>
            <w:r w:rsidRPr="004476B1">
              <w:rPr>
                <w:rFonts w:ascii="Times New Roman" w:hAnsi="Times New Roman" w:cs="Times New Roman"/>
                <w:iCs/>
                <w:sz w:val="24"/>
                <w:szCs w:val="24"/>
                <w:lang w:val="sv-SE"/>
              </w:rPr>
              <w:t>MK noteikumu projekts paredz</w:t>
            </w:r>
            <w:r w:rsidRPr="004476B1">
              <w:rPr>
                <w:rFonts w:ascii="Times New Roman" w:hAnsi="Times New Roman" w:cs="Times New Roman"/>
                <w:sz w:val="24"/>
                <w:szCs w:val="24"/>
                <w:lang w:val="lv-LV" w:eastAsia="lv-LV"/>
              </w:rPr>
              <w:t xml:space="preserve"> arī palielināt 8.5.2. SAM iznākuma un rezultāta rādītāju, nosakot, ka projektā izstrādāto un apstiprināto </w:t>
            </w:r>
            <w:r w:rsidRPr="004476B1">
              <w:rPr>
                <w:rFonts w:ascii="Times New Roman" w:hAnsi="Times New Roman" w:cs="Times New Roman"/>
                <w:color w:val="000000"/>
                <w:sz w:val="24"/>
                <w:szCs w:val="24"/>
                <w:lang w:val="lv-LV"/>
              </w:rPr>
              <w:t>profesiju standartu un profesionālās kvalifikācijas pamatprasību skaits</w:t>
            </w:r>
            <w:r w:rsidRPr="004476B1">
              <w:rPr>
                <w:rFonts w:ascii="Times New Roman" w:hAnsi="Times New Roman" w:cs="Times New Roman"/>
                <w:sz w:val="24"/>
                <w:szCs w:val="24"/>
                <w:lang w:val="lv-LV" w:eastAsia="lv-LV"/>
              </w:rPr>
              <w:t xml:space="preserve"> ir 200 (</w:t>
            </w:r>
            <w:r w:rsidRPr="004476B1">
              <w:rPr>
                <w:rFonts w:ascii="Times New Roman" w:hAnsi="Times New Roman" w:cs="Times New Roman"/>
                <w:i/>
                <w:sz w:val="24"/>
                <w:szCs w:val="24"/>
                <w:lang w:val="lv-LV" w:eastAsia="lv-LV"/>
              </w:rPr>
              <w:t>MK noteikumu projekta 4. punkts)</w:t>
            </w:r>
            <w:r w:rsidRPr="004476B1">
              <w:rPr>
                <w:rFonts w:ascii="Times New Roman" w:hAnsi="Times New Roman" w:cs="Times New Roman"/>
                <w:sz w:val="24"/>
                <w:szCs w:val="24"/>
                <w:lang w:val="lv-LV" w:eastAsia="lv-LV"/>
              </w:rPr>
              <w:t>;</w:t>
            </w:r>
          </w:p>
          <w:p w14:paraId="06A998B2" w14:textId="77777777" w:rsidR="004476B1" w:rsidRPr="004476B1" w:rsidRDefault="004476B1" w:rsidP="004476B1">
            <w:pPr>
              <w:tabs>
                <w:tab w:val="left" w:pos="426"/>
                <w:tab w:val="left" w:pos="1134"/>
              </w:tabs>
              <w:spacing w:after="0" w:line="240" w:lineRule="auto"/>
              <w:jc w:val="both"/>
              <w:rPr>
                <w:rFonts w:ascii="Times New Roman" w:hAnsi="Times New Roman" w:cs="Times New Roman"/>
                <w:bCs/>
                <w:spacing w:val="-2"/>
                <w:sz w:val="24"/>
                <w:szCs w:val="24"/>
                <w:lang w:val="lv-LV"/>
              </w:rPr>
            </w:pPr>
            <w:r w:rsidRPr="004476B1">
              <w:rPr>
                <w:rFonts w:ascii="Times New Roman" w:hAnsi="Times New Roman" w:cs="Times New Roman"/>
                <w:sz w:val="24"/>
                <w:szCs w:val="24"/>
                <w:lang w:val="lv-LV"/>
              </w:rPr>
              <w:t>Spēkā esošie 8.5.2. SAM īstenošanas nosacījumi nosaka, ka specifiskā atbalsta</w:t>
            </w:r>
            <w:r w:rsidRPr="004476B1">
              <w:rPr>
                <w:rFonts w:ascii="Times New Roman" w:hAnsi="Times New Roman" w:cs="Times New Roman"/>
                <w:bCs/>
                <w:spacing w:val="-2"/>
                <w:sz w:val="24"/>
                <w:szCs w:val="24"/>
                <w:lang w:val="lv-LV"/>
              </w:rPr>
              <w:t xml:space="preserve"> mērķi sasniedz, sasniedzot šādus iznākuma rādītājus:</w:t>
            </w:r>
          </w:p>
          <w:p w14:paraId="3353A3E8" w14:textId="77777777" w:rsidR="004476B1" w:rsidRPr="004476B1" w:rsidRDefault="004476B1" w:rsidP="004476B1">
            <w:pPr>
              <w:numPr>
                <w:ilvl w:val="0"/>
                <w:numId w:val="22"/>
              </w:numPr>
              <w:tabs>
                <w:tab w:val="left" w:pos="709"/>
              </w:tabs>
              <w:spacing w:after="0" w:line="240" w:lineRule="auto"/>
              <w:contextualSpacing/>
              <w:jc w:val="both"/>
              <w:rPr>
                <w:rFonts w:ascii="Times New Roman" w:eastAsia="Times New Roman" w:hAnsi="Times New Roman" w:cs="Times New Roman"/>
                <w:bCs/>
                <w:spacing w:val="-2"/>
                <w:sz w:val="24"/>
                <w:szCs w:val="24"/>
                <w:lang w:val="lv-LV" w:eastAsia="lv-LV"/>
              </w:rPr>
            </w:pPr>
            <w:r w:rsidRPr="004476B1">
              <w:rPr>
                <w:rFonts w:ascii="Times New Roman" w:eastAsia="Times New Roman" w:hAnsi="Times New Roman" w:cs="Times New Roman"/>
                <w:color w:val="000000"/>
                <w:sz w:val="24"/>
                <w:szCs w:val="24"/>
                <w:lang w:val="lv-LV" w:eastAsia="lv-LV"/>
              </w:rPr>
              <w:t xml:space="preserve">profesiju standartu un profesionālās kvalifikācijas pamatprasību skaits, kuru izstrādei piešķirts </w:t>
            </w:r>
            <w:r w:rsidRPr="004476B1">
              <w:rPr>
                <w:rFonts w:ascii="Times New Roman" w:eastAsia="Times New Roman" w:hAnsi="Times New Roman" w:cs="Times New Roman"/>
                <w:bCs/>
                <w:sz w:val="24"/>
                <w:szCs w:val="24"/>
                <w:lang w:val="lv-LV" w:eastAsia="lv-LV"/>
              </w:rPr>
              <w:t>Eiropas Sociālā fonda</w:t>
            </w:r>
            <w:r w:rsidRPr="004476B1">
              <w:rPr>
                <w:rFonts w:ascii="Times New Roman" w:eastAsia="Times New Roman" w:hAnsi="Times New Roman" w:cs="Times New Roman"/>
                <w:color w:val="000000"/>
                <w:sz w:val="24"/>
                <w:szCs w:val="24"/>
                <w:lang w:val="lv-LV" w:eastAsia="lv-LV"/>
              </w:rPr>
              <w:t xml:space="preserve"> atbalsts</w:t>
            </w:r>
            <w:r w:rsidRPr="004476B1">
              <w:rPr>
                <w:rFonts w:ascii="Times New Roman" w:eastAsia="Times New Roman" w:hAnsi="Times New Roman" w:cs="Times New Roman"/>
                <w:bCs/>
                <w:spacing w:val="-2"/>
                <w:sz w:val="24"/>
                <w:szCs w:val="24"/>
                <w:lang w:val="lv-LV" w:eastAsia="lv-LV"/>
              </w:rPr>
              <w:t xml:space="preserve"> – 160, tai skaitā </w:t>
            </w:r>
            <w:r w:rsidRPr="004476B1">
              <w:rPr>
                <w:rFonts w:ascii="Times New Roman" w:hAnsi="Times New Roman" w:cs="Times New Roman"/>
                <w:sz w:val="24"/>
                <w:szCs w:val="24"/>
                <w:lang w:val="lv-LV" w:eastAsia="lv-LV"/>
              </w:rPr>
              <w:t xml:space="preserve">90 </w:t>
            </w:r>
            <w:r w:rsidRPr="004476B1">
              <w:rPr>
                <w:rFonts w:ascii="Times New Roman" w:eastAsia="Times New Roman" w:hAnsi="Times New Roman" w:cs="Times New Roman"/>
                <w:bCs/>
                <w:spacing w:val="-2"/>
                <w:sz w:val="24"/>
                <w:szCs w:val="24"/>
                <w:lang w:val="lv-LV" w:eastAsia="lv-LV"/>
              </w:rPr>
              <w:t xml:space="preserve">līdz 2018. gada </w:t>
            </w:r>
            <w:r w:rsidRPr="004476B1">
              <w:rPr>
                <w:rFonts w:ascii="Times New Roman" w:eastAsia="Times New Roman" w:hAnsi="Times New Roman" w:cs="Times New Roman"/>
                <w:bCs/>
                <w:sz w:val="24"/>
                <w:szCs w:val="24"/>
                <w:lang w:val="lv-LV" w:eastAsia="lv-LV"/>
              </w:rPr>
              <w:t>31. decembrim</w:t>
            </w:r>
            <w:r w:rsidRPr="004476B1">
              <w:rPr>
                <w:rFonts w:ascii="Times New Roman" w:eastAsia="Times New Roman" w:hAnsi="Times New Roman" w:cs="Times New Roman"/>
                <w:bCs/>
                <w:spacing w:val="-2"/>
                <w:sz w:val="24"/>
                <w:szCs w:val="24"/>
                <w:lang w:val="lv-LV" w:eastAsia="lv-LV"/>
              </w:rPr>
              <w:t>;</w:t>
            </w:r>
          </w:p>
          <w:p w14:paraId="2AC3BA73" w14:textId="77777777" w:rsidR="004476B1" w:rsidRPr="004476B1" w:rsidRDefault="004476B1" w:rsidP="004476B1">
            <w:pPr>
              <w:numPr>
                <w:ilvl w:val="0"/>
                <w:numId w:val="22"/>
              </w:numPr>
              <w:tabs>
                <w:tab w:val="left" w:pos="709"/>
              </w:tabs>
              <w:spacing w:after="0" w:line="240" w:lineRule="auto"/>
              <w:contextualSpacing/>
              <w:jc w:val="both"/>
              <w:rPr>
                <w:rFonts w:ascii="Times New Roman" w:eastAsia="Times New Roman" w:hAnsi="Times New Roman" w:cs="Times New Roman"/>
                <w:bCs/>
                <w:spacing w:val="-2"/>
                <w:sz w:val="24"/>
                <w:szCs w:val="24"/>
                <w:lang w:val="lv-LV" w:eastAsia="lv-LV"/>
              </w:rPr>
            </w:pPr>
            <w:r w:rsidRPr="004476B1">
              <w:rPr>
                <w:rFonts w:ascii="Times New Roman" w:eastAsia="Times New Roman" w:hAnsi="Times New Roman" w:cs="Times New Roman"/>
                <w:sz w:val="24"/>
                <w:szCs w:val="24"/>
                <w:lang w:val="lv-LV" w:eastAsia="lv-LV"/>
              </w:rPr>
              <w:lastRenderedPageBreak/>
              <w:t xml:space="preserve">modulāro profesionālās izglītības programmu skaits, kuru izstrādei piešķirts </w:t>
            </w:r>
            <w:r w:rsidRPr="004476B1">
              <w:rPr>
                <w:rFonts w:ascii="Times New Roman" w:eastAsia="Times New Roman" w:hAnsi="Times New Roman" w:cs="Times New Roman"/>
                <w:bCs/>
                <w:sz w:val="24"/>
                <w:szCs w:val="24"/>
                <w:lang w:val="lv-LV" w:eastAsia="lv-LV"/>
              </w:rPr>
              <w:t>Eiropas Sociālā fonda</w:t>
            </w:r>
            <w:r w:rsidRPr="004476B1">
              <w:rPr>
                <w:rFonts w:ascii="Times New Roman" w:eastAsia="Times New Roman" w:hAnsi="Times New Roman" w:cs="Times New Roman"/>
                <w:sz w:val="24"/>
                <w:szCs w:val="24"/>
                <w:lang w:val="lv-LV" w:eastAsia="lv-LV"/>
              </w:rPr>
              <w:t xml:space="preserve"> atbalsts</w:t>
            </w:r>
            <w:r w:rsidRPr="004476B1">
              <w:rPr>
                <w:rFonts w:ascii="Times New Roman" w:eastAsia="Times New Roman" w:hAnsi="Times New Roman" w:cs="Times New Roman"/>
                <w:bCs/>
                <w:spacing w:val="-2"/>
                <w:sz w:val="24"/>
                <w:szCs w:val="24"/>
                <w:lang w:val="lv-LV" w:eastAsia="lv-LV"/>
              </w:rPr>
              <w:t xml:space="preserve"> – 184, tai skaitā</w:t>
            </w:r>
            <w:r w:rsidRPr="004476B1">
              <w:rPr>
                <w:rFonts w:ascii="Times New Roman" w:hAnsi="Times New Roman" w:cs="Times New Roman"/>
                <w:sz w:val="24"/>
                <w:szCs w:val="24"/>
                <w:lang w:val="lv-LV" w:eastAsia="lv-LV"/>
              </w:rPr>
              <w:t xml:space="preserve"> 10 </w:t>
            </w:r>
            <w:r w:rsidRPr="004476B1">
              <w:rPr>
                <w:rFonts w:ascii="Times New Roman" w:eastAsia="Times New Roman" w:hAnsi="Times New Roman" w:cs="Times New Roman"/>
                <w:bCs/>
                <w:spacing w:val="-2"/>
                <w:sz w:val="24"/>
                <w:szCs w:val="24"/>
                <w:lang w:val="lv-LV" w:eastAsia="lv-LV"/>
              </w:rPr>
              <w:t xml:space="preserve">līdz 2018. gada </w:t>
            </w:r>
            <w:r w:rsidRPr="004476B1">
              <w:rPr>
                <w:rFonts w:ascii="Times New Roman" w:eastAsia="Times New Roman" w:hAnsi="Times New Roman" w:cs="Times New Roman"/>
                <w:bCs/>
                <w:sz w:val="24"/>
                <w:szCs w:val="24"/>
                <w:lang w:val="lv-LV" w:eastAsia="lv-LV"/>
              </w:rPr>
              <w:t>31. decembrim</w:t>
            </w:r>
            <w:r w:rsidRPr="004476B1">
              <w:rPr>
                <w:rFonts w:ascii="Times New Roman" w:eastAsia="Times New Roman" w:hAnsi="Times New Roman" w:cs="Times New Roman"/>
                <w:bCs/>
                <w:spacing w:val="-2"/>
                <w:sz w:val="24"/>
                <w:szCs w:val="24"/>
                <w:lang w:val="lv-LV" w:eastAsia="lv-LV"/>
              </w:rPr>
              <w:t xml:space="preserve">,  </w:t>
            </w:r>
          </w:p>
          <w:p w14:paraId="31D485FA" w14:textId="77777777" w:rsidR="004476B1" w:rsidRPr="004476B1" w:rsidRDefault="004476B1" w:rsidP="004476B1">
            <w:pPr>
              <w:tabs>
                <w:tab w:val="left" w:pos="709"/>
              </w:tabs>
              <w:spacing w:after="120" w:line="240" w:lineRule="auto"/>
              <w:jc w:val="both"/>
              <w:rPr>
                <w:rFonts w:ascii="Times New Roman" w:hAnsi="Times New Roman" w:cs="Times New Roman"/>
                <w:bCs/>
                <w:spacing w:val="-2"/>
                <w:sz w:val="24"/>
                <w:szCs w:val="24"/>
                <w:lang w:val="lv-LV"/>
              </w:rPr>
            </w:pPr>
            <w:r w:rsidRPr="004476B1">
              <w:rPr>
                <w:rFonts w:ascii="Times New Roman" w:hAnsi="Times New Roman" w:cs="Times New Roman"/>
                <w:bCs/>
                <w:spacing w:val="-2"/>
                <w:sz w:val="24"/>
                <w:szCs w:val="24"/>
                <w:lang w:val="lv-LV"/>
              </w:rPr>
              <w:t xml:space="preserve">kā arī šādu </w:t>
            </w:r>
            <w:r w:rsidRPr="004476B1">
              <w:rPr>
                <w:rFonts w:ascii="Times New Roman" w:hAnsi="Times New Roman" w:cs="Times New Roman"/>
                <w:bCs/>
                <w:sz w:val="24"/>
                <w:szCs w:val="24"/>
                <w:lang w:val="lv-LV"/>
              </w:rPr>
              <w:t xml:space="preserve">rezultāta rādītāju: </w:t>
            </w:r>
            <w:r w:rsidRPr="004476B1">
              <w:rPr>
                <w:rFonts w:ascii="Times New Roman" w:hAnsi="Times New Roman" w:cs="Times New Roman"/>
                <w:sz w:val="24"/>
                <w:szCs w:val="24"/>
                <w:lang w:val="lv-LV"/>
              </w:rPr>
              <w:t xml:space="preserve">atbalstīto un apstiprināto profesiju standartu un profesionālās kvalifikācijas pamatprasību skaits </w:t>
            </w:r>
            <w:r w:rsidRPr="004476B1">
              <w:rPr>
                <w:rFonts w:ascii="Times New Roman" w:hAnsi="Times New Roman" w:cs="Times New Roman"/>
                <w:bCs/>
                <w:spacing w:val="-2"/>
                <w:sz w:val="24"/>
                <w:szCs w:val="24"/>
                <w:lang w:val="lv-LV"/>
              </w:rPr>
              <w:t>– 160, tai skaitā</w:t>
            </w:r>
            <w:r w:rsidRPr="004476B1">
              <w:rPr>
                <w:rFonts w:ascii="Times New Roman" w:hAnsi="Times New Roman" w:cs="Times New Roman"/>
                <w:sz w:val="24"/>
                <w:szCs w:val="24"/>
                <w:lang w:val="lv-LV"/>
              </w:rPr>
              <w:t xml:space="preserve">  90 </w:t>
            </w:r>
            <w:r w:rsidRPr="004476B1">
              <w:rPr>
                <w:rFonts w:ascii="Times New Roman" w:hAnsi="Times New Roman" w:cs="Times New Roman"/>
                <w:bCs/>
                <w:spacing w:val="-2"/>
                <w:sz w:val="24"/>
                <w:szCs w:val="24"/>
                <w:lang w:val="lv-LV"/>
              </w:rPr>
              <w:t xml:space="preserve">līdz 2018. gada </w:t>
            </w:r>
            <w:r w:rsidRPr="004476B1">
              <w:rPr>
                <w:rFonts w:ascii="Times New Roman" w:hAnsi="Times New Roman" w:cs="Times New Roman"/>
                <w:bCs/>
                <w:sz w:val="24"/>
                <w:szCs w:val="24"/>
                <w:lang w:val="lv-LV"/>
              </w:rPr>
              <w:t>31. decembrim</w:t>
            </w:r>
            <w:r w:rsidRPr="004476B1">
              <w:rPr>
                <w:rFonts w:ascii="Times New Roman" w:hAnsi="Times New Roman" w:cs="Times New Roman"/>
                <w:bCs/>
                <w:spacing w:val="-2"/>
                <w:sz w:val="24"/>
                <w:szCs w:val="24"/>
                <w:lang w:val="lv-LV"/>
              </w:rPr>
              <w:t>.</w:t>
            </w:r>
          </w:p>
          <w:p w14:paraId="41248423" w14:textId="77777777" w:rsidR="004476B1" w:rsidRPr="004476B1" w:rsidRDefault="004476B1" w:rsidP="004476B1">
            <w:pPr>
              <w:suppressAutoHyphens/>
              <w:autoSpaceDN w:val="0"/>
              <w:spacing w:after="120" w:line="240" w:lineRule="auto"/>
              <w:jc w:val="both"/>
              <w:rPr>
                <w:rFonts w:ascii="Times New Roman" w:eastAsia="Calibri" w:hAnsi="Times New Roman" w:cs="Times New Roman"/>
                <w:bCs/>
                <w:sz w:val="24"/>
                <w:szCs w:val="24"/>
                <w:lang w:val="lv-LV"/>
              </w:rPr>
            </w:pPr>
            <w:r w:rsidRPr="004476B1">
              <w:rPr>
                <w:rFonts w:ascii="Times New Roman" w:eastAsia="Times New Roman" w:hAnsi="Times New Roman" w:cs="Times New Roman"/>
                <w:iCs/>
                <w:sz w:val="24"/>
                <w:szCs w:val="24"/>
                <w:lang w:val="lv-LV" w:eastAsia="lv-LV"/>
              </w:rPr>
              <w:t xml:space="preserve">8.5.2. SAM projekta ietvaros atbilstoši sākotnēji projektā plānotajam </w:t>
            </w:r>
            <w:r w:rsidRPr="004476B1">
              <w:rPr>
                <w:rFonts w:ascii="Times New Roman" w:eastAsia="Calibri" w:hAnsi="Times New Roman" w:cs="Times New Roman"/>
                <w:color w:val="000000"/>
                <w:sz w:val="24"/>
                <w:szCs w:val="24"/>
                <w:shd w:val="clear" w:color="auto" w:fill="FFFFFF"/>
                <w:lang w:val="lv-LV"/>
              </w:rPr>
              <w:t xml:space="preserve">nodrošināta visu 160 profesiju standartu un profesionālās kvalifikācijas prasību izstrāde otrajam līdz ceturtajam Latvijas kvalifikāciju </w:t>
            </w:r>
            <w:proofErr w:type="spellStart"/>
            <w:r w:rsidRPr="004476B1">
              <w:rPr>
                <w:rFonts w:ascii="Times New Roman" w:eastAsia="Calibri" w:hAnsi="Times New Roman" w:cs="Times New Roman"/>
                <w:color w:val="000000"/>
                <w:sz w:val="24"/>
                <w:szCs w:val="24"/>
                <w:shd w:val="clear" w:color="auto" w:fill="FFFFFF"/>
                <w:lang w:val="lv-LV"/>
              </w:rPr>
              <w:t>ietvarstruktūras</w:t>
            </w:r>
            <w:proofErr w:type="spellEnd"/>
            <w:r w:rsidRPr="004476B1">
              <w:rPr>
                <w:rFonts w:ascii="Times New Roman" w:eastAsia="Calibri" w:hAnsi="Times New Roman" w:cs="Times New Roman"/>
                <w:color w:val="000000"/>
                <w:sz w:val="24"/>
                <w:szCs w:val="24"/>
                <w:shd w:val="clear" w:color="auto" w:fill="FFFFFF"/>
                <w:lang w:val="lv-LV"/>
              </w:rPr>
              <w:t xml:space="preserve"> līmenim, kā arī divu papildu profesiju standartu izstrāde, kuru izstrādes nepieciešamība</w:t>
            </w:r>
            <w:r w:rsidRPr="004476B1">
              <w:rPr>
                <w:rFonts w:ascii="Times New Roman" w:eastAsia="Calibri" w:hAnsi="Times New Roman" w:cs="Times New Roman"/>
                <w:sz w:val="24"/>
                <w:szCs w:val="24"/>
                <w:lang w:val="lv-LV"/>
              </w:rPr>
              <w:t xml:space="preserve"> tika identificēta aktualizējot nozaru kvalifikāciju struktūras</w:t>
            </w:r>
            <w:r w:rsidRPr="004476B1">
              <w:rPr>
                <w:rFonts w:ascii="Times New Roman" w:eastAsia="Calibri" w:hAnsi="Times New Roman" w:cs="Times New Roman"/>
                <w:sz w:val="24"/>
                <w:szCs w:val="24"/>
                <w:vertAlign w:val="superscript"/>
                <w:lang w:val="lv-LV"/>
              </w:rPr>
              <w:footnoteReference w:id="1"/>
            </w:r>
            <w:r w:rsidRPr="004476B1">
              <w:rPr>
                <w:rFonts w:ascii="Times New Roman" w:eastAsia="Calibri" w:hAnsi="Times New Roman" w:cs="Times New Roman"/>
                <w:color w:val="000000"/>
                <w:sz w:val="24"/>
                <w:szCs w:val="24"/>
                <w:shd w:val="clear" w:color="auto" w:fill="FFFFFF"/>
                <w:lang w:val="lv-LV"/>
              </w:rPr>
              <w:t>.</w:t>
            </w:r>
            <w:r w:rsidRPr="004476B1">
              <w:rPr>
                <w:rFonts w:ascii="Times New Roman" w:eastAsia="Calibri" w:hAnsi="Times New Roman" w:cs="Times New Roman"/>
                <w:bCs/>
                <w:sz w:val="24"/>
                <w:szCs w:val="24"/>
                <w:lang w:val="lv-LV"/>
              </w:rPr>
              <w:t xml:space="preserve"> </w:t>
            </w:r>
          </w:p>
          <w:p w14:paraId="5B56544E" w14:textId="54871419" w:rsidR="00A341AF" w:rsidRPr="004476B1" w:rsidRDefault="00445C1A" w:rsidP="004476B1">
            <w:pPr>
              <w:jc w:val="both"/>
              <w:rPr>
                <w:rFonts w:ascii="Times New Roman" w:hAnsi="Times New Roman" w:cs="Times New Roman"/>
                <w:sz w:val="24"/>
                <w:szCs w:val="24"/>
                <w:lang w:val="lv-LV"/>
              </w:rPr>
            </w:pPr>
            <w:r w:rsidRPr="00445C1A">
              <w:rPr>
                <w:rFonts w:ascii="Times New Roman" w:hAnsi="Times New Roman" w:cs="Times New Roman"/>
                <w:sz w:val="24"/>
                <w:szCs w:val="24"/>
                <w:lang w:val="lv-LV"/>
              </w:rPr>
              <w:t xml:space="preserve">Vienlaikus atbilstoši 8.5.2. SAM projektā veiktajai nozaru izpētei un pilnveidotajām un Profesionālās izglītības un nodarbinātības trīspusējās sadarbības </w:t>
            </w:r>
            <w:proofErr w:type="spellStart"/>
            <w:r w:rsidRPr="00445C1A">
              <w:rPr>
                <w:rFonts w:ascii="Times New Roman" w:hAnsi="Times New Roman" w:cs="Times New Roman"/>
                <w:sz w:val="24"/>
                <w:szCs w:val="24"/>
                <w:lang w:val="lv-LV"/>
              </w:rPr>
              <w:t>apakšpadomē</w:t>
            </w:r>
            <w:proofErr w:type="spellEnd"/>
            <w:r w:rsidRPr="00445C1A">
              <w:rPr>
                <w:rFonts w:ascii="Times New Roman" w:hAnsi="Times New Roman" w:cs="Times New Roman"/>
                <w:sz w:val="24"/>
                <w:szCs w:val="24"/>
                <w:lang w:val="lv-LV"/>
              </w:rPr>
              <w:t xml:space="preserve"> saskaņotajām nozaru kvalifikāciju struktūrām (Latvijas kvalifikāciju </w:t>
            </w:r>
            <w:proofErr w:type="spellStart"/>
            <w:r w:rsidRPr="00445C1A">
              <w:rPr>
                <w:rFonts w:ascii="Times New Roman" w:hAnsi="Times New Roman" w:cs="Times New Roman"/>
                <w:sz w:val="24"/>
                <w:szCs w:val="24"/>
                <w:lang w:val="lv-LV"/>
              </w:rPr>
              <w:t>ietvarstruktūras</w:t>
            </w:r>
            <w:proofErr w:type="spellEnd"/>
            <w:r w:rsidRPr="00445C1A">
              <w:rPr>
                <w:rFonts w:ascii="Times New Roman" w:hAnsi="Times New Roman" w:cs="Times New Roman"/>
                <w:sz w:val="24"/>
                <w:szCs w:val="24"/>
                <w:lang w:val="lv-LV"/>
              </w:rPr>
              <w:t xml:space="preserve"> 2.–7. līmenim), identificētas 88 profesionālās </w:t>
            </w:r>
            <w:r w:rsidRPr="00445C1A">
              <w:rPr>
                <w:rFonts w:ascii="Times New Roman" w:hAnsi="Times New Roman" w:cs="Times New Roman"/>
                <w:sz w:val="24"/>
                <w:szCs w:val="24"/>
                <w:lang w:val="lv-LV"/>
              </w:rPr>
              <w:lastRenderedPageBreak/>
              <w:t xml:space="preserve">kvalifikācijas piektajā Latvijas kvalifikāciju </w:t>
            </w:r>
            <w:proofErr w:type="spellStart"/>
            <w:r w:rsidRPr="00445C1A">
              <w:rPr>
                <w:rFonts w:ascii="Times New Roman" w:hAnsi="Times New Roman" w:cs="Times New Roman"/>
                <w:sz w:val="24"/>
                <w:szCs w:val="24"/>
                <w:lang w:val="lv-LV"/>
              </w:rPr>
              <w:t>ietvarstruktūras</w:t>
            </w:r>
            <w:proofErr w:type="spellEnd"/>
            <w:r w:rsidRPr="00445C1A">
              <w:rPr>
                <w:rFonts w:ascii="Times New Roman" w:hAnsi="Times New Roman" w:cs="Times New Roman"/>
                <w:sz w:val="24"/>
                <w:szCs w:val="24"/>
                <w:lang w:val="lv-LV"/>
              </w:rPr>
              <w:t xml:space="preserve"> līmenī, kam ir nepieciešamība izstrādāt vai aktualizēt profesijas standartu vai profesionālās kvalifikācijas prasības. Attiecīgi, lai nodrošinātu pēctecību starp ceturto un piekto Latvijas kvalifikāciju </w:t>
            </w:r>
            <w:proofErr w:type="spellStart"/>
            <w:r w:rsidRPr="00445C1A">
              <w:rPr>
                <w:rFonts w:ascii="Times New Roman" w:hAnsi="Times New Roman" w:cs="Times New Roman"/>
                <w:sz w:val="24"/>
                <w:szCs w:val="24"/>
                <w:lang w:val="lv-LV"/>
              </w:rPr>
              <w:t>ietvarstruktūras</w:t>
            </w:r>
            <w:proofErr w:type="spellEnd"/>
            <w:r w:rsidRPr="00445C1A">
              <w:rPr>
                <w:rFonts w:ascii="Times New Roman" w:hAnsi="Times New Roman" w:cs="Times New Roman"/>
                <w:sz w:val="24"/>
                <w:szCs w:val="24"/>
                <w:lang w:val="lv-LV"/>
              </w:rPr>
              <w:t xml:space="preserve"> līmeni, tai skaitā pieaugušo tālākizglītības attīstībai Profesionālās izglītības kompetences centros un koledžās (Profesionālās izglītības likuma grozījumu kontekstā), kā arī salāgojot projekta kapacitāti ar nozaru steidzamākajām vajadzībām un gatavību nodrošināt profesijas standartu izstrādi, tostarp ņemot vērā profesionālās kvalifikācijas, kurām jau ir akreditētas programmas un prioritāri nepieciešams ieviest nozares attīstībai, 8.5.2. SAM ietvaros snieguma rezerves finansējuma piešķīruma ietvaros paredzēta 40 profesiju standartu un profesionālās kvalifikācijas prasību izstrāde piektajam Latvijas kvalifikāciju </w:t>
            </w:r>
            <w:proofErr w:type="spellStart"/>
            <w:r w:rsidRPr="00445C1A">
              <w:rPr>
                <w:rFonts w:ascii="Times New Roman" w:hAnsi="Times New Roman" w:cs="Times New Roman"/>
                <w:sz w:val="24"/>
                <w:szCs w:val="24"/>
                <w:lang w:val="lv-LV"/>
              </w:rPr>
              <w:t>ietvarstruktūras</w:t>
            </w:r>
            <w:proofErr w:type="spellEnd"/>
            <w:r w:rsidRPr="00445C1A">
              <w:rPr>
                <w:rFonts w:ascii="Times New Roman" w:hAnsi="Times New Roman" w:cs="Times New Roman"/>
                <w:sz w:val="24"/>
                <w:szCs w:val="24"/>
                <w:lang w:val="lv-LV"/>
              </w:rPr>
              <w:t xml:space="preserve"> līmenim. Papildu tam daļu no profesiju standartiem vai profesionālās kvalifikācijas prasībām piektajā Latvijas kvalifikāciju </w:t>
            </w:r>
            <w:proofErr w:type="spellStart"/>
            <w:r w:rsidRPr="00445C1A">
              <w:rPr>
                <w:rFonts w:ascii="Times New Roman" w:hAnsi="Times New Roman" w:cs="Times New Roman"/>
                <w:sz w:val="24"/>
                <w:szCs w:val="24"/>
                <w:lang w:val="lv-LV"/>
              </w:rPr>
              <w:t>ietvarstruktūras</w:t>
            </w:r>
            <w:proofErr w:type="spellEnd"/>
            <w:r w:rsidRPr="00445C1A">
              <w:rPr>
                <w:rFonts w:ascii="Times New Roman" w:hAnsi="Times New Roman" w:cs="Times New Roman"/>
                <w:sz w:val="24"/>
                <w:szCs w:val="24"/>
                <w:lang w:val="lv-LV"/>
              </w:rPr>
              <w:t xml:space="preserve"> līmenī, nozares un </w:t>
            </w:r>
            <w:r w:rsidRPr="00445C1A">
              <w:rPr>
                <w:rFonts w:ascii="Times New Roman" w:hAnsi="Times New Roman" w:cs="Times New Roman"/>
                <w:sz w:val="24"/>
                <w:szCs w:val="24"/>
                <w:lang w:val="lv-LV"/>
              </w:rPr>
              <w:lastRenderedPageBreak/>
              <w:t>profesionālās izglītības iestādes jau ir uzsākušas aktualizēt bez Eiropas Savienības struktūrfondu finansējuma izglītības programmu akreditācijas vajadzībām.</w:t>
            </w:r>
          </w:p>
        </w:tc>
      </w:tr>
      <w:tr w:rsidR="00C76FAB" w:rsidRPr="00C76FAB" w14:paraId="0777F7E9" w14:textId="77777777" w:rsidTr="00C770CA">
        <w:trPr>
          <w:trHeight w:val="275"/>
        </w:trPr>
        <w:tc>
          <w:tcPr>
            <w:tcW w:w="959" w:type="dxa"/>
          </w:tcPr>
          <w:p w14:paraId="28F96BCF" w14:textId="77777777" w:rsidR="00C76FAB" w:rsidRPr="00C76FAB" w:rsidRDefault="00C76FAB" w:rsidP="00C76FAB">
            <w:pPr>
              <w:pStyle w:val="ListParagraph"/>
              <w:numPr>
                <w:ilvl w:val="0"/>
                <w:numId w:val="20"/>
              </w:numPr>
              <w:spacing w:after="0" w:line="240" w:lineRule="auto"/>
              <w:jc w:val="center"/>
              <w:rPr>
                <w:rFonts w:ascii="Times New Roman" w:eastAsia="Times New Roman" w:hAnsi="Times New Roman" w:cs="Times New Roman"/>
                <w:sz w:val="24"/>
                <w:szCs w:val="24"/>
                <w:lang w:val="lv-LV" w:eastAsia="lv-LV"/>
              </w:rPr>
            </w:pPr>
          </w:p>
        </w:tc>
        <w:tc>
          <w:tcPr>
            <w:tcW w:w="2864" w:type="dxa"/>
          </w:tcPr>
          <w:p w14:paraId="10C8D896" w14:textId="1D0E3369" w:rsidR="00C76FAB" w:rsidRPr="00C909CA" w:rsidRDefault="00C76FAB" w:rsidP="00C76FAB">
            <w:pPr>
              <w:spacing w:after="0" w:line="240" w:lineRule="auto"/>
              <w:jc w:val="both"/>
              <w:rPr>
                <w:rFonts w:ascii="Times New Roman" w:eastAsia="Times New Roman" w:hAnsi="Times New Roman" w:cs="Times New Roman"/>
                <w:sz w:val="24"/>
                <w:szCs w:val="24"/>
                <w:lang w:val="lv-LV" w:eastAsia="lv-LV"/>
              </w:rPr>
            </w:pPr>
            <w:r w:rsidRPr="00C909CA">
              <w:rPr>
                <w:rFonts w:ascii="Times New Roman" w:eastAsia="Times New Roman" w:hAnsi="Times New Roman" w:cs="Times New Roman"/>
                <w:sz w:val="24"/>
                <w:szCs w:val="24"/>
                <w:lang w:val="lv-LV" w:eastAsia="lv-LV"/>
              </w:rPr>
              <w:t>Anotācijas III sadaļa "Tiesību akta projekta ietekme uz valsts budžetu</w:t>
            </w:r>
          </w:p>
          <w:p w14:paraId="03A9A983" w14:textId="7088E165" w:rsidR="00C76FAB" w:rsidRPr="00C76FAB" w:rsidRDefault="00C76FAB" w:rsidP="00C76FAB">
            <w:pPr>
              <w:spacing w:after="0" w:line="240" w:lineRule="auto"/>
              <w:jc w:val="both"/>
              <w:rPr>
                <w:rFonts w:ascii="Times New Roman" w:eastAsia="Times New Roman" w:hAnsi="Times New Roman" w:cs="Times New Roman"/>
                <w:b/>
                <w:sz w:val="24"/>
                <w:szCs w:val="24"/>
                <w:lang w:val="lv-LV" w:eastAsia="lv-LV"/>
              </w:rPr>
            </w:pPr>
            <w:r w:rsidRPr="00C909CA">
              <w:rPr>
                <w:rFonts w:ascii="Times New Roman" w:eastAsia="Times New Roman" w:hAnsi="Times New Roman" w:cs="Times New Roman"/>
                <w:sz w:val="24"/>
                <w:szCs w:val="24"/>
                <w:lang w:val="lv-LV" w:eastAsia="lv-LV"/>
              </w:rPr>
              <w:t>un pašva1dību budžetiem"</w:t>
            </w:r>
          </w:p>
        </w:tc>
        <w:tc>
          <w:tcPr>
            <w:tcW w:w="3543" w:type="dxa"/>
          </w:tcPr>
          <w:p w14:paraId="7CF7C757" w14:textId="77777777" w:rsidR="00C76FAB" w:rsidRPr="00C76FAB" w:rsidRDefault="00C76FAB" w:rsidP="00C76FAB">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eastAsia="Times New Roman" w:hAnsi="Times New Roman" w:cs="Times New Roman"/>
                <w:b/>
                <w:sz w:val="24"/>
                <w:szCs w:val="24"/>
                <w:lang w:val="lv-LV" w:eastAsia="lv-LV"/>
              </w:rPr>
              <w:t>FM:</w:t>
            </w:r>
          </w:p>
          <w:p w14:paraId="6A6656B9" w14:textId="3E7D0885" w:rsidR="00C76FAB" w:rsidRPr="00C76FAB"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Lūdzam</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aizpildīt</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anotācijas</w:t>
            </w:r>
            <w:r w:rsidR="00C76FAB" w:rsidRPr="00C76FAB">
              <w:rPr>
                <w:rFonts w:ascii="Times New Roman" w:hAnsi="Times New Roman" w:cs="Times New Roman"/>
                <w:sz w:val="24"/>
                <w:szCs w:val="24"/>
                <w:lang w:val="lv-LV"/>
              </w:rPr>
              <w:t xml:space="preserve"> III </w:t>
            </w:r>
            <w:r w:rsidRPr="00C76FAB">
              <w:rPr>
                <w:rFonts w:ascii="Times New Roman" w:hAnsi="Times New Roman" w:cs="Times New Roman"/>
                <w:sz w:val="24"/>
                <w:szCs w:val="24"/>
                <w:lang w:val="lv-LV"/>
              </w:rPr>
              <w:t>sadaļu</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Tiesību</w:t>
            </w:r>
            <w:r>
              <w:rPr>
                <w:rFonts w:ascii="Times New Roman" w:hAnsi="Times New Roman" w:cs="Times New Roman"/>
                <w:sz w:val="24"/>
                <w:szCs w:val="24"/>
                <w:lang w:val="lv-LV"/>
              </w:rPr>
              <w:t xml:space="preserve"> akta projekta ietekme uz val</w:t>
            </w:r>
            <w:r w:rsidR="00C76FAB" w:rsidRPr="00C76FAB">
              <w:rPr>
                <w:rFonts w:ascii="Times New Roman" w:hAnsi="Times New Roman" w:cs="Times New Roman"/>
                <w:sz w:val="24"/>
                <w:szCs w:val="24"/>
                <w:lang w:val="lv-LV"/>
              </w:rPr>
              <w:t>sts bud</w:t>
            </w:r>
            <w:r>
              <w:rPr>
                <w:rFonts w:ascii="Times New Roman" w:hAnsi="Times New Roman" w:cs="Times New Roman"/>
                <w:sz w:val="24"/>
                <w:szCs w:val="24"/>
                <w:lang w:val="lv-LV"/>
              </w:rPr>
              <w:t>ž</w:t>
            </w:r>
            <w:r w:rsidR="00C76FAB" w:rsidRPr="00C76FAB">
              <w:rPr>
                <w:rFonts w:ascii="Times New Roman" w:hAnsi="Times New Roman" w:cs="Times New Roman"/>
                <w:sz w:val="24"/>
                <w:szCs w:val="24"/>
                <w:lang w:val="lv-LV"/>
              </w:rPr>
              <w:t>etu</w:t>
            </w:r>
          </w:p>
          <w:p w14:paraId="7319D7C9" w14:textId="18362104" w:rsidR="00C76FAB" w:rsidRPr="00C76FAB" w:rsidRDefault="00C76FAB"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un pa</w:t>
            </w:r>
            <w:r w:rsidR="00A341AF">
              <w:rPr>
                <w:rFonts w:ascii="Times New Roman" w:hAnsi="Times New Roman" w:cs="Times New Roman"/>
                <w:sz w:val="24"/>
                <w:szCs w:val="24"/>
                <w:lang w:val="lv-LV"/>
              </w:rPr>
              <w:t>š</w:t>
            </w:r>
            <w:r w:rsidRPr="00C76FAB">
              <w:rPr>
                <w:rFonts w:ascii="Times New Roman" w:hAnsi="Times New Roman" w:cs="Times New Roman"/>
                <w:sz w:val="24"/>
                <w:szCs w:val="24"/>
                <w:lang w:val="lv-LV"/>
              </w:rPr>
              <w:t>va1dibu bud</w:t>
            </w:r>
            <w:r w:rsidR="00C909CA">
              <w:rPr>
                <w:rFonts w:ascii="Times New Roman" w:hAnsi="Times New Roman" w:cs="Times New Roman"/>
                <w:sz w:val="24"/>
                <w:szCs w:val="24"/>
                <w:lang w:val="lv-LV"/>
              </w:rPr>
              <w:t>ž</w:t>
            </w:r>
            <w:r w:rsidRPr="00C76FAB">
              <w:rPr>
                <w:rFonts w:ascii="Times New Roman" w:hAnsi="Times New Roman" w:cs="Times New Roman"/>
                <w:sz w:val="24"/>
                <w:szCs w:val="24"/>
                <w:lang w:val="lv-LV"/>
              </w:rPr>
              <w:t>etiem" (</w:t>
            </w:r>
            <w:r w:rsidR="00C909CA">
              <w:rPr>
                <w:rFonts w:ascii="Times New Roman" w:hAnsi="Times New Roman" w:cs="Times New Roman"/>
                <w:sz w:val="24"/>
                <w:szCs w:val="24"/>
                <w:lang w:val="lv-LV"/>
              </w:rPr>
              <w:t>turpmāk</w:t>
            </w:r>
            <w:r w:rsidRPr="00C76FAB">
              <w:rPr>
                <w:rFonts w:ascii="Times New Roman" w:hAnsi="Times New Roman" w:cs="Times New Roman"/>
                <w:sz w:val="24"/>
                <w:szCs w:val="24"/>
                <w:lang w:val="lv-LV"/>
              </w:rPr>
              <w:t xml:space="preserve"> - </w:t>
            </w:r>
            <w:r w:rsidR="00C909CA" w:rsidRPr="00C76FAB">
              <w:rPr>
                <w:rFonts w:ascii="Times New Roman" w:hAnsi="Times New Roman" w:cs="Times New Roman"/>
                <w:sz w:val="24"/>
                <w:szCs w:val="24"/>
                <w:lang w:val="lv-LV"/>
              </w:rPr>
              <w:t>anotācijas</w:t>
            </w:r>
            <w:r w:rsidRPr="00C76FAB">
              <w:rPr>
                <w:rFonts w:ascii="Times New Roman" w:hAnsi="Times New Roman" w:cs="Times New Roman"/>
                <w:sz w:val="24"/>
                <w:szCs w:val="24"/>
                <w:lang w:val="lv-LV"/>
              </w:rPr>
              <w:t xml:space="preserve"> </w:t>
            </w:r>
            <w:r w:rsidR="00C909CA">
              <w:rPr>
                <w:rFonts w:ascii="Times New Roman" w:hAnsi="Times New Roman" w:cs="Times New Roman"/>
                <w:sz w:val="24"/>
                <w:szCs w:val="24"/>
                <w:lang w:val="lv-LV"/>
              </w:rPr>
              <w:t>III sadaļ</w:t>
            </w:r>
            <w:r w:rsidRPr="00C76FAB">
              <w:rPr>
                <w:rFonts w:ascii="Times New Roman" w:hAnsi="Times New Roman" w:cs="Times New Roman"/>
                <w:sz w:val="24"/>
                <w:szCs w:val="24"/>
                <w:lang w:val="lv-LV"/>
              </w:rPr>
              <w:t>a) atbi1stoi MK 2009.gada</w:t>
            </w:r>
          </w:p>
          <w:p w14:paraId="41783F64" w14:textId="7D2B2803" w:rsidR="00C76FAB" w:rsidRPr="00C76FAB" w:rsidRDefault="00C76FAB"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15.decembra instrukcijai Nr.19 "</w:t>
            </w:r>
            <w:r w:rsidR="00C909CA" w:rsidRPr="00C76FAB">
              <w:rPr>
                <w:rFonts w:ascii="Times New Roman" w:hAnsi="Times New Roman" w:cs="Times New Roman"/>
                <w:sz w:val="24"/>
                <w:szCs w:val="24"/>
                <w:lang w:val="lv-LV"/>
              </w:rPr>
              <w:t>Tiesību</w:t>
            </w:r>
            <w:r w:rsidRPr="00C76FAB">
              <w:rPr>
                <w:rFonts w:ascii="Times New Roman" w:hAnsi="Times New Roman" w:cs="Times New Roman"/>
                <w:sz w:val="24"/>
                <w:szCs w:val="24"/>
                <w:lang w:val="lv-LV"/>
              </w:rPr>
              <w:t xml:space="preserve"> akta projekta </w:t>
            </w:r>
            <w:r w:rsidR="00C909CA" w:rsidRPr="00C76FAB">
              <w:rPr>
                <w:rFonts w:ascii="Times New Roman" w:hAnsi="Times New Roman" w:cs="Times New Roman"/>
                <w:sz w:val="24"/>
                <w:szCs w:val="24"/>
                <w:lang w:val="lv-LV"/>
              </w:rPr>
              <w:t>s</w:t>
            </w:r>
            <w:r w:rsidR="00C909CA">
              <w:rPr>
                <w:rFonts w:ascii="Times New Roman" w:hAnsi="Times New Roman" w:cs="Times New Roman"/>
                <w:sz w:val="24"/>
                <w:szCs w:val="24"/>
                <w:lang w:val="lv-LV"/>
              </w:rPr>
              <w:t>ākotnējās</w:t>
            </w:r>
            <w:r w:rsidRPr="00C76FAB">
              <w:rPr>
                <w:rFonts w:ascii="Times New Roman" w:hAnsi="Times New Roman" w:cs="Times New Roman"/>
                <w:sz w:val="24"/>
                <w:szCs w:val="24"/>
                <w:lang w:val="lv-LV"/>
              </w:rPr>
              <w:t xml:space="preserve"> ietekmes izv</w:t>
            </w:r>
            <w:r w:rsidR="00C909CA">
              <w:rPr>
                <w:rFonts w:ascii="Times New Roman" w:hAnsi="Times New Roman" w:cs="Times New Roman"/>
                <w:sz w:val="24"/>
                <w:szCs w:val="24"/>
                <w:lang w:val="lv-LV"/>
              </w:rPr>
              <w:t>ērtēšanas</w:t>
            </w:r>
          </w:p>
          <w:p w14:paraId="3D24C575" w14:textId="5FE555CD" w:rsidR="00C76FAB" w:rsidRPr="00C76FAB"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kārtība", novērš</w:t>
            </w:r>
            <w:r w:rsidR="00C76FAB" w:rsidRPr="00C76FAB">
              <w:rPr>
                <w:rFonts w:ascii="Times New Roman" w:hAnsi="Times New Roman" w:cs="Times New Roman"/>
                <w:sz w:val="24"/>
                <w:szCs w:val="24"/>
                <w:lang w:val="lv-LV"/>
              </w:rPr>
              <w:t xml:space="preserve">ot </w:t>
            </w:r>
            <w:r w:rsidRPr="00C76FAB">
              <w:rPr>
                <w:rFonts w:ascii="Times New Roman" w:hAnsi="Times New Roman" w:cs="Times New Roman"/>
                <w:sz w:val="24"/>
                <w:szCs w:val="24"/>
                <w:lang w:val="lv-LV"/>
              </w:rPr>
              <w:t>pretrunīgo</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informāciju</w:t>
            </w:r>
            <w:r w:rsidR="00C76FAB" w:rsidRPr="00C76FAB">
              <w:rPr>
                <w:rFonts w:ascii="Times New Roman" w:hAnsi="Times New Roman" w:cs="Times New Roman"/>
                <w:sz w:val="24"/>
                <w:szCs w:val="24"/>
                <w:lang w:val="lv-LV"/>
              </w:rPr>
              <w:t xml:space="preserve"> par </w:t>
            </w:r>
            <w:r w:rsidRPr="00C76FAB">
              <w:rPr>
                <w:rFonts w:ascii="Times New Roman" w:hAnsi="Times New Roman" w:cs="Times New Roman"/>
                <w:sz w:val="24"/>
                <w:szCs w:val="24"/>
                <w:lang w:val="lv-LV"/>
              </w:rPr>
              <w:t>iespējamo</w:t>
            </w:r>
            <w:r w:rsidR="00C76FAB" w:rsidRPr="00C76FAB">
              <w:rPr>
                <w:rFonts w:ascii="Times New Roman" w:hAnsi="Times New Roman" w:cs="Times New Roman"/>
                <w:sz w:val="24"/>
                <w:szCs w:val="24"/>
                <w:lang w:val="lv-LV"/>
              </w:rPr>
              <w:t xml:space="preserve"> papildu </w:t>
            </w:r>
            <w:r w:rsidRPr="00C76FAB">
              <w:rPr>
                <w:rFonts w:ascii="Times New Roman" w:hAnsi="Times New Roman" w:cs="Times New Roman"/>
                <w:sz w:val="24"/>
                <w:szCs w:val="24"/>
                <w:lang w:val="lv-LV"/>
              </w:rPr>
              <w:t>n</w:t>
            </w:r>
            <w:r>
              <w:rPr>
                <w:rFonts w:ascii="Times New Roman" w:hAnsi="Times New Roman" w:cs="Times New Roman"/>
                <w:sz w:val="24"/>
                <w:szCs w:val="24"/>
                <w:lang w:val="lv-LV"/>
              </w:rPr>
              <w:t>epieciešamo</w:t>
            </w:r>
          </w:p>
          <w:p w14:paraId="46B7E315" w14:textId="4A442CC1" w:rsidR="00C76FAB" w:rsidRPr="00C76FAB"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finansējumu</w:t>
            </w:r>
            <w:r w:rsidR="00C76FAB" w:rsidRPr="00C76FAB">
              <w:rPr>
                <w:rFonts w:ascii="Times New Roman" w:hAnsi="Times New Roman" w:cs="Times New Roman"/>
                <w:sz w:val="24"/>
                <w:szCs w:val="24"/>
                <w:lang w:val="lv-LV"/>
              </w:rPr>
              <w:t xml:space="preserve">, kas </w:t>
            </w:r>
            <w:r w:rsidRPr="00C76FAB">
              <w:rPr>
                <w:rFonts w:ascii="Times New Roman" w:hAnsi="Times New Roman" w:cs="Times New Roman"/>
                <w:sz w:val="24"/>
                <w:szCs w:val="24"/>
                <w:lang w:val="lv-LV"/>
              </w:rPr>
              <w:t>noradīts</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anotācijas</w:t>
            </w:r>
            <w:r w:rsidR="00C76FAB" w:rsidRPr="00C76FAB">
              <w:rPr>
                <w:rFonts w:ascii="Times New Roman" w:hAnsi="Times New Roman" w:cs="Times New Roman"/>
                <w:sz w:val="24"/>
                <w:szCs w:val="24"/>
                <w:lang w:val="lv-LV"/>
              </w:rPr>
              <w:t xml:space="preserve"> III </w:t>
            </w:r>
            <w:r w:rsidRPr="00C76FAB">
              <w:rPr>
                <w:rFonts w:ascii="Times New Roman" w:hAnsi="Times New Roman" w:cs="Times New Roman"/>
                <w:sz w:val="24"/>
                <w:szCs w:val="24"/>
                <w:lang w:val="lv-LV"/>
              </w:rPr>
              <w:t>sadaļas</w:t>
            </w:r>
            <w:r>
              <w:rPr>
                <w:rFonts w:ascii="Times New Roman" w:hAnsi="Times New Roman" w:cs="Times New Roman"/>
                <w:sz w:val="24"/>
                <w:szCs w:val="24"/>
                <w:lang w:val="lv-LV"/>
              </w:rPr>
              <w:t xml:space="preserve"> 6.punktā, ņ</w:t>
            </w:r>
            <w:r w:rsidR="00C76FAB" w:rsidRPr="00C76FAB">
              <w:rPr>
                <w:rFonts w:ascii="Times New Roman" w:hAnsi="Times New Roman" w:cs="Times New Roman"/>
                <w:sz w:val="24"/>
                <w:szCs w:val="24"/>
                <w:lang w:val="lv-LV"/>
              </w:rPr>
              <w:t>e</w:t>
            </w:r>
            <w:r>
              <w:rPr>
                <w:rFonts w:ascii="Times New Roman" w:hAnsi="Times New Roman" w:cs="Times New Roman"/>
                <w:sz w:val="24"/>
                <w:szCs w:val="24"/>
                <w:lang w:val="lv-LV"/>
              </w:rPr>
              <w:t>mot vērā</w:t>
            </w:r>
            <w:r w:rsidR="00C76FAB" w:rsidRPr="00C76FAB">
              <w:rPr>
                <w:rFonts w:ascii="Times New Roman" w:hAnsi="Times New Roman" w:cs="Times New Roman"/>
                <w:sz w:val="24"/>
                <w:szCs w:val="24"/>
                <w:lang w:val="lv-LV"/>
              </w:rPr>
              <w:t>, ka noteikumu</w:t>
            </w:r>
          </w:p>
          <w:p w14:paraId="178F84B5" w14:textId="1AE0AD3C" w:rsidR="00C76FAB" w:rsidRPr="00C76FAB" w:rsidRDefault="00C76FAB"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 xml:space="preserve">projekta </w:t>
            </w:r>
            <w:r w:rsidR="00C909CA" w:rsidRPr="00C76FAB">
              <w:rPr>
                <w:rFonts w:ascii="Times New Roman" w:hAnsi="Times New Roman" w:cs="Times New Roman"/>
                <w:sz w:val="24"/>
                <w:szCs w:val="24"/>
                <w:lang w:val="lv-LV"/>
              </w:rPr>
              <w:t>īstenošanai</w:t>
            </w:r>
            <w:r w:rsidR="00C909CA">
              <w:rPr>
                <w:rFonts w:ascii="Times New Roman" w:hAnsi="Times New Roman" w:cs="Times New Roman"/>
                <w:sz w:val="24"/>
                <w:szCs w:val="24"/>
                <w:lang w:val="lv-LV"/>
              </w:rPr>
              <w:t xml:space="preserve"> nevis palielinās, bet gan samazinā</w:t>
            </w:r>
            <w:r w:rsidRPr="00C76FAB">
              <w:rPr>
                <w:rFonts w:ascii="Times New Roman" w:hAnsi="Times New Roman" w:cs="Times New Roman"/>
                <w:sz w:val="24"/>
                <w:szCs w:val="24"/>
                <w:lang w:val="lv-LV"/>
              </w:rPr>
              <w:t xml:space="preserve">s </w:t>
            </w:r>
            <w:r w:rsidR="00C909CA" w:rsidRPr="00C76FAB">
              <w:rPr>
                <w:rFonts w:ascii="Times New Roman" w:hAnsi="Times New Roman" w:cs="Times New Roman"/>
                <w:sz w:val="24"/>
                <w:szCs w:val="24"/>
                <w:lang w:val="lv-LV"/>
              </w:rPr>
              <w:t>kopējais</w:t>
            </w:r>
            <w:r w:rsidRPr="00C76FAB">
              <w:rPr>
                <w:rFonts w:ascii="Times New Roman" w:hAnsi="Times New Roman" w:cs="Times New Roman"/>
                <w:sz w:val="24"/>
                <w:szCs w:val="24"/>
                <w:lang w:val="lv-LV"/>
              </w:rPr>
              <w:t xml:space="preserve"> </w:t>
            </w:r>
            <w:r w:rsidR="00C909CA" w:rsidRPr="00C76FAB">
              <w:rPr>
                <w:rFonts w:ascii="Times New Roman" w:hAnsi="Times New Roman" w:cs="Times New Roman"/>
                <w:sz w:val="24"/>
                <w:szCs w:val="24"/>
                <w:lang w:val="lv-LV"/>
              </w:rPr>
              <w:t>finansējums</w:t>
            </w:r>
            <w:r w:rsidRPr="00C76FAB">
              <w:rPr>
                <w:rFonts w:ascii="Times New Roman" w:hAnsi="Times New Roman" w:cs="Times New Roman"/>
                <w:sz w:val="24"/>
                <w:szCs w:val="24"/>
                <w:lang w:val="lv-LV"/>
              </w:rPr>
              <w:t xml:space="preserve">. </w:t>
            </w:r>
            <w:r w:rsidR="00C909CA" w:rsidRPr="00C76FAB">
              <w:rPr>
                <w:rFonts w:ascii="Times New Roman" w:hAnsi="Times New Roman" w:cs="Times New Roman"/>
                <w:sz w:val="24"/>
                <w:szCs w:val="24"/>
                <w:lang w:val="lv-LV"/>
              </w:rPr>
              <w:t>Tāpat</w:t>
            </w:r>
          </w:p>
          <w:p w14:paraId="77E2D2B1" w14:textId="283A3918" w:rsidR="00C76FAB" w:rsidRPr="00C76FAB"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ņemot vērā</w:t>
            </w:r>
            <w:r w:rsidR="00C76FAB" w:rsidRPr="00C76FAB">
              <w:rPr>
                <w:rFonts w:ascii="Times New Roman" w:hAnsi="Times New Roman" w:cs="Times New Roman"/>
                <w:sz w:val="24"/>
                <w:szCs w:val="24"/>
                <w:lang w:val="lv-LV"/>
              </w:rPr>
              <w:t xml:space="preserve">, ka noteikumu projekts tiek </w:t>
            </w:r>
            <w:r w:rsidRPr="00C76FAB">
              <w:rPr>
                <w:rFonts w:ascii="Times New Roman" w:hAnsi="Times New Roman" w:cs="Times New Roman"/>
                <w:sz w:val="24"/>
                <w:szCs w:val="24"/>
                <w:lang w:val="lv-LV"/>
              </w:rPr>
              <w:t>virzīts</w:t>
            </w:r>
            <w:r>
              <w:rPr>
                <w:rFonts w:ascii="Times New Roman" w:hAnsi="Times New Roman" w:cs="Times New Roman"/>
                <w:sz w:val="24"/>
                <w:szCs w:val="24"/>
                <w:lang w:val="lv-LV"/>
              </w:rPr>
              <w:t xml:space="preserve"> izskatīš</w:t>
            </w:r>
            <w:r w:rsidR="00C76FAB" w:rsidRPr="00C76FAB">
              <w:rPr>
                <w:rFonts w:ascii="Times New Roman" w:hAnsi="Times New Roman" w:cs="Times New Roman"/>
                <w:sz w:val="24"/>
                <w:szCs w:val="24"/>
                <w:lang w:val="lv-LV"/>
              </w:rPr>
              <w:t>anai MK 2020.gada, uzskatam, ka</w:t>
            </w:r>
          </w:p>
          <w:p w14:paraId="53B9C051" w14:textId="19F3AD4F" w:rsidR="00C76FAB" w:rsidRPr="00C76FAB"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anotācijas</w:t>
            </w:r>
            <w:r>
              <w:rPr>
                <w:rFonts w:ascii="Times New Roman" w:hAnsi="Times New Roman" w:cs="Times New Roman"/>
                <w:sz w:val="24"/>
                <w:szCs w:val="24"/>
                <w:lang w:val="lv-LV"/>
              </w:rPr>
              <w:t xml:space="preserve"> III sadaļ</w:t>
            </w:r>
            <w:r w:rsidR="00C76FAB" w:rsidRPr="00C76FAB">
              <w:rPr>
                <w:rFonts w:ascii="Times New Roman" w:hAnsi="Times New Roman" w:cs="Times New Roman"/>
                <w:sz w:val="24"/>
                <w:szCs w:val="24"/>
                <w:lang w:val="lv-LV"/>
              </w:rPr>
              <w:t xml:space="preserve">a ir </w:t>
            </w:r>
            <w:r w:rsidRPr="00C76FAB">
              <w:rPr>
                <w:rFonts w:ascii="Times New Roman" w:hAnsi="Times New Roman" w:cs="Times New Roman"/>
                <w:sz w:val="24"/>
                <w:szCs w:val="24"/>
                <w:lang w:val="lv-LV"/>
              </w:rPr>
              <w:t>precizējama</w:t>
            </w:r>
            <w:r w:rsidR="00C76FAB" w:rsidRPr="00C76FAB">
              <w:rPr>
                <w:rFonts w:ascii="Times New Roman" w:hAnsi="Times New Roman" w:cs="Times New Roman"/>
                <w:sz w:val="24"/>
                <w:szCs w:val="24"/>
                <w:lang w:val="lv-LV"/>
              </w:rPr>
              <w:t xml:space="preserve"> atbi1stoi likumam "Par va</w:t>
            </w:r>
            <w:r>
              <w:rPr>
                <w:rFonts w:ascii="Times New Roman" w:hAnsi="Times New Roman" w:cs="Times New Roman"/>
                <w:sz w:val="24"/>
                <w:szCs w:val="24"/>
                <w:lang w:val="lv-LV"/>
              </w:rPr>
              <w:t>l</w:t>
            </w:r>
            <w:r w:rsidR="00C76FAB" w:rsidRPr="00C76FAB">
              <w:rPr>
                <w:rFonts w:ascii="Times New Roman" w:hAnsi="Times New Roman" w:cs="Times New Roman"/>
                <w:sz w:val="24"/>
                <w:szCs w:val="24"/>
                <w:lang w:val="lv-LV"/>
              </w:rPr>
              <w:t>sts bud</w:t>
            </w:r>
            <w:r>
              <w:rPr>
                <w:rFonts w:ascii="Times New Roman" w:hAnsi="Times New Roman" w:cs="Times New Roman"/>
                <w:sz w:val="24"/>
                <w:szCs w:val="24"/>
                <w:lang w:val="lv-LV"/>
              </w:rPr>
              <w:t>ž</w:t>
            </w:r>
            <w:r w:rsidR="00C76FAB" w:rsidRPr="00C76FAB">
              <w:rPr>
                <w:rFonts w:ascii="Times New Roman" w:hAnsi="Times New Roman" w:cs="Times New Roman"/>
                <w:sz w:val="24"/>
                <w:szCs w:val="24"/>
                <w:lang w:val="lv-LV"/>
              </w:rPr>
              <w:t>etu 2020.gadam"</w:t>
            </w:r>
          </w:p>
          <w:p w14:paraId="1813D28C" w14:textId="666F3386" w:rsidR="00C76FAB" w:rsidRPr="00C76FAB"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un likumam "Par vidēja termiņ</w:t>
            </w:r>
            <w:r w:rsidR="00C76FAB" w:rsidRPr="00C76FAB">
              <w:rPr>
                <w:rFonts w:ascii="Times New Roman" w:hAnsi="Times New Roman" w:cs="Times New Roman"/>
                <w:sz w:val="24"/>
                <w:szCs w:val="24"/>
                <w:lang w:val="lv-LV"/>
              </w:rPr>
              <w:t>a bud</w:t>
            </w:r>
            <w:r>
              <w:rPr>
                <w:rFonts w:ascii="Times New Roman" w:hAnsi="Times New Roman" w:cs="Times New Roman"/>
                <w:sz w:val="24"/>
                <w:szCs w:val="24"/>
                <w:lang w:val="lv-LV"/>
              </w:rPr>
              <w:t>ž</w:t>
            </w:r>
            <w:r w:rsidR="00C76FAB" w:rsidRPr="00C76FAB">
              <w:rPr>
                <w:rFonts w:ascii="Times New Roman" w:hAnsi="Times New Roman" w:cs="Times New Roman"/>
                <w:sz w:val="24"/>
                <w:szCs w:val="24"/>
                <w:lang w:val="lv-LV"/>
              </w:rPr>
              <w:t>eta ietvaru</w:t>
            </w:r>
            <w:r>
              <w:rPr>
                <w:rFonts w:ascii="Times New Roman" w:hAnsi="Times New Roman" w:cs="Times New Roman"/>
                <w:sz w:val="24"/>
                <w:szCs w:val="24"/>
                <w:lang w:val="lv-LV"/>
              </w:rPr>
              <w:t xml:space="preserve"> 2020., 2021. un 2022.gadam", lī</w:t>
            </w:r>
            <w:r w:rsidR="00C76FAB" w:rsidRPr="00C76FAB">
              <w:rPr>
                <w:rFonts w:ascii="Times New Roman" w:hAnsi="Times New Roman" w:cs="Times New Roman"/>
                <w:sz w:val="24"/>
                <w:szCs w:val="24"/>
                <w:lang w:val="lv-LV"/>
              </w:rPr>
              <w:t>dz ar to</w:t>
            </w:r>
          </w:p>
          <w:p w14:paraId="4B8106A5" w14:textId="08B635EE" w:rsidR="00C76FAB" w:rsidRPr="00C76FAB"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lastRenderedPageBreak/>
              <w:t>anotācijas</w:t>
            </w:r>
            <w:r w:rsidR="00C76FAB" w:rsidRPr="00C76FAB">
              <w:rPr>
                <w:rFonts w:ascii="Times New Roman" w:hAnsi="Times New Roman" w:cs="Times New Roman"/>
                <w:sz w:val="24"/>
                <w:szCs w:val="24"/>
                <w:lang w:val="lv-LV"/>
              </w:rPr>
              <w:t xml:space="preserve"> III </w:t>
            </w:r>
            <w:r w:rsidRPr="00C76FAB">
              <w:rPr>
                <w:rFonts w:ascii="Times New Roman" w:hAnsi="Times New Roman" w:cs="Times New Roman"/>
                <w:sz w:val="24"/>
                <w:szCs w:val="24"/>
                <w:lang w:val="lv-LV"/>
              </w:rPr>
              <w:t>sadaļas</w:t>
            </w:r>
            <w:r>
              <w:rPr>
                <w:rFonts w:ascii="Times New Roman" w:hAnsi="Times New Roman" w:cs="Times New Roman"/>
                <w:sz w:val="24"/>
                <w:szCs w:val="24"/>
                <w:lang w:val="lv-LV"/>
              </w:rPr>
              <w:t xml:space="preserve"> ailē</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Saskaņā</w:t>
            </w:r>
            <w:r>
              <w:rPr>
                <w:rFonts w:ascii="Times New Roman" w:hAnsi="Times New Roman" w:cs="Times New Roman"/>
                <w:sz w:val="24"/>
                <w:szCs w:val="24"/>
                <w:lang w:val="lv-LV"/>
              </w:rPr>
              <w:t xml:space="preserve"> ar val</w:t>
            </w:r>
            <w:r w:rsidR="00C76FAB" w:rsidRPr="00C76FAB">
              <w:rPr>
                <w:rFonts w:ascii="Times New Roman" w:hAnsi="Times New Roman" w:cs="Times New Roman"/>
                <w:sz w:val="24"/>
                <w:szCs w:val="24"/>
                <w:lang w:val="lv-LV"/>
              </w:rPr>
              <w:t>sts bud</w:t>
            </w:r>
            <w:r>
              <w:rPr>
                <w:rFonts w:ascii="Times New Roman" w:hAnsi="Times New Roman" w:cs="Times New Roman"/>
                <w:sz w:val="24"/>
                <w:szCs w:val="24"/>
                <w:lang w:val="lv-LV"/>
              </w:rPr>
              <w:t>žetu kartējam gadam" jānorā</w:t>
            </w:r>
            <w:r w:rsidRPr="00C76FAB">
              <w:rPr>
                <w:rFonts w:ascii="Times New Roman" w:hAnsi="Times New Roman" w:cs="Times New Roman"/>
                <w:sz w:val="24"/>
                <w:szCs w:val="24"/>
                <w:lang w:val="lv-LV"/>
              </w:rPr>
              <w:t>da</w:t>
            </w:r>
          </w:p>
          <w:p w14:paraId="2FE8D437" w14:textId="1CD1D228" w:rsidR="00C76FAB" w:rsidRPr="00C76FAB" w:rsidRDefault="00C76FAB"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2020.gads, aile "</w:t>
            </w:r>
            <w:r w:rsidR="00C909CA" w:rsidRPr="00C76FAB">
              <w:rPr>
                <w:rFonts w:ascii="Times New Roman" w:hAnsi="Times New Roman" w:cs="Times New Roman"/>
                <w:sz w:val="24"/>
                <w:szCs w:val="24"/>
                <w:lang w:val="lv-LV"/>
              </w:rPr>
              <w:t>Turpmākie</w:t>
            </w:r>
            <w:r w:rsidR="00C909CA">
              <w:rPr>
                <w:rFonts w:ascii="Times New Roman" w:hAnsi="Times New Roman" w:cs="Times New Roman"/>
                <w:sz w:val="24"/>
                <w:szCs w:val="24"/>
                <w:lang w:val="lv-LV"/>
              </w:rPr>
              <w:t xml:space="preserve"> trī</w:t>
            </w:r>
            <w:r w:rsidRPr="00C76FAB">
              <w:rPr>
                <w:rFonts w:ascii="Times New Roman" w:hAnsi="Times New Roman" w:cs="Times New Roman"/>
                <w:sz w:val="24"/>
                <w:szCs w:val="24"/>
                <w:lang w:val="lv-LV"/>
              </w:rPr>
              <w:t xml:space="preserve">s gadi" </w:t>
            </w:r>
            <w:r w:rsidR="00C909CA" w:rsidRPr="00C76FAB">
              <w:rPr>
                <w:rFonts w:ascii="Times New Roman" w:hAnsi="Times New Roman" w:cs="Times New Roman"/>
                <w:sz w:val="24"/>
                <w:szCs w:val="24"/>
                <w:lang w:val="lv-LV"/>
              </w:rPr>
              <w:t>jānorāda</w:t>
            </w:r>
            <w:r w:rsidRPr="00C76FAB">
              <w:rPr>
                <w:rFonts w:ascii="Times New Roman" w:hAnsi="Times New Roman" w:cs="Times New Roman"/>
                <w:sz w:val="24"/>
                <w:szCs w:val="24"/>
                <w:lang w:val="lv-LV"/>
              </w:rPr>
              <w:t xml:space="preserve"> 2021 .gads, 2022.gads </w:t>
            </w:r>
            <w:r w:rsidR="00C909CA">
              <w:rPr>
                <w:rFonts w:ascii="Times New Roman" w:hAnsi="Times New Roman" w:cs="Times New Roman"/>
                <w:sz w:val="24"/>
                <w:szCs w:val="24"/>
                <w:lang w:val="lv-LV"/>
              </w:rPr>
              <w:t>u</w:t>
            </w:r>
            <w:r w:rsidRPr="00C76FAB">
              <w:rPr>
                <w:rFonts w:ascii="Times New Roman" w:hAnsi="Times New Roman" w:cs="Times New Roman"/>
                <w:sz w:val="24"/>
                <w:szCs w:val="24"/>
                <w:lang w:val="lv-LV"/>
              </w:rPr>
              <w:t xml:space="preserve">n 2023 .gads, </w:t>
            </w:r>
            <w:r w:rsidR="00C909CA" w:rsidRPr="00C76FAB">
              <w:rPr>
                <w:rFonts w:ascii="Times New Roman" w:hAnsi="Times New Roman" w:cs="Times New Roman"/>
                <w:sz w:val="24"/>
                <w:szCs w:val="24"/>
                <w:lang w:val="lv-LV"/>
              </w:rPr>
              <w:t>ailē</w:t>
            </w:r>
          </w:p>
          <w:p w14:paraId="12220784" w14:textId="6AE102C3" w:rsidR="00C76FAB" w:rsidRPr="00C76FAB"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"izmaiņa</w:t>
            </w:r>
            <w:r w:rsidRPr="00C76FAB">
              <w:rPr>
                <w:rFonts w:ascii="Times New Roman" w:hAnsi="Times New Roman" w:cs="Times New Roman"/>
                <w:sz w:val="24"/>
                <w:szCs w:val="24"/>
                <w:lang w:val="lv-LV"/>
              </w:rPr>
              <w:t>s</w:t>
            </w:r>
            <w:r w:rsidR="00C76FAB" w:rsidRPr="00C76FAB">
              <w:rPr>
                <w:rFonts w:ascii="Times New Roman" w:hAnsi="Times New Roman" w:cs="Times New Roman"/>
                <w:sz w:val="24"/>
                <w:szCs w:val="24"/>
                <w:lang w:val="lv-LV"/>
              </w:rPr>
              <w:t xml:space="preserve">, </w:t>
            </w:r>
            <w:r w:rsidRPr="00C76FAB">
              <w:rPr>
                <w:rFonts w:ascii="Times New Roman" w:hAnsi="Times New Roman" w:cs="Times New Roman"/>
                <w:sz w:val="24"/>
                <w:szCs w:val="24"/>
                <w:lang w:val="lv-LV"/>
              </w:rPr>
              <w:t>salīdzinot</w:t>
            </w:r>
            <w:r w:rsidR="00C76FAB" w:rsidRPr="00C76FAB">
              <w:rPr>
                <w:rFonts w:ascii="Times New Roman" w:hAnsi="Times New Roman" w:cs="Times New Roman"/>
                <w:sz w:val="24"/>
                <w:szCs w:val="24"/>
                <w:lang w:val="lv-LV"/>
              </w:rPr>
              <w:t xml:space="preserve"> ar </w:t>
            </w:r>
            <w:r w:rsidRPr="00C76FAB">
              <w:rPr>
                <w:rFonts w:ascii="Times New Roman" w:hAnsi="Times New Roman" w:cs="Times New Roman"/>
                <w:sz w:val="24"/>
                <w:szCs w:val="24"/>
                <w:lang w:val="lv-LV"/>
              </w:rPr>
              <w:t>vidēja</w:t>
            </w:r>
            <w:r>
              <w:rPr>
                <w:rFonts w:ascii="Times New Roman" w:hAnsi="Times New Roman" w:cs="Times New Roman"/>
                <w:sz w:val="24"/>
                <w:szCs w:val="24"/>
                <w:lang w:val="lv-LV"/>
              </w:rPr>
              <w:t xml:space="preserve"> termiņ</w:t>
            </w:r>
            <w:r w:rsidR="00C76FAB" w:rsidRPr="00C76FAB">
              <w:rPr>
                <w:rFonts w:ascii="Times New Roman" w:hAnsi="Times New Roman" w:cs="Times New Roman"/>
                <w:sz w:val="24"/>
                <w:szCs w:val="24"/>
                <w:lang w:val="lv-LV"/>
              </w:rPr>
              <w:t>a bud</w:t>
            </w:r>
            <w:r>
              <w:rPr>
                <w:rFonts w:ascii="Times New Roman" w:hAnsi="Times New Roman" w:cs="Times New Roman"/>
                <w:sz w:val="24"/>
                <w:szCs w:val="24"/>
                <w:lang w:val="lv-LV"/>
              </w:rPr>
              <w:t>ž</w:t>
            </w:r>
            <w:r w:rsidR="00C76FAB" w:rsidRPr="00C76FAB">
              <w:rPr>
                <w:rFonts w:ascii="Times New Roman" w:hAnsi="Times New Roman" w:cs="Times New Roman"/>
                <w:sz w:val="24"/>
                <w:szCs w:val="24"/>
                <w:lang w:val="lv-LV"/>
              </w:rPr>
              <w:t>eta ietvaru 2020.gadam" gadu "2019."</w:t>
            </w:r>
          </w:p>
          <w:p w14:paraId="3E871C02" w14:textId="676E9E8F" w:rsidR="00C76FAB" w:rsidRPr="00C76FAB"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jāizstāj</w:t>
            </w:r>
            <w:r>
              <w:rPr>
                <w:rFonts w:ascii="Times New Roman" w:hAnsi="Times New Roman" w:cs="Times New Roman"/>
                <w:sz w:val="24"/>
                <w:szCs w:val="24"/>
                <w:lang w:val="lv-LV"/>
              </w:rPr>
              <w:t xml:space="preserve"> ar gadu "2021." un ailes "izmaiņ</w:t>
            </w:r>
            <w:r w:rsidR="00C76FAB" w:rsidRPr="00C76FAB">
              <w:rPr>
                <w:rFonts w:ascii="Times New Roman" w:hAnsi="Times New Roman" w:cs="Times New Roman"/>
                <w:sz w:val="24"/>
                <w:szCs w:val="24"/>
                <w:lang w:val="lv-LV"/>
              </w:rPr>
              <w:t xml:space="preserve">as, </w:t>
            </w:r>
            <w:r w:rsidRPr="00C76FAB">
              <w:rPr>
                <w:rFonts w:ascii="Times New Roman" w:hAnsi="Times New Roman" w:cs="Times New Roman"/>
                <w:sz w:val="24"/>
                <w:szCs w:val="24"/>
                <w:lang w:val="lv-LV"/>
              </w:rPr>
              <w:t>salīdzinot</w:t>
            </w:r>
            <w:r w:rsidR="00C76FAB" w:rsidRPr="00C76FAB">
              <w:rPr>
                <w:rFonts w:ascii="Times New Roman" w:hAnsi="Times New Roman" w:cs="Times New Roman"/>
                <w:sz w:val="24"/>
                <w:szCs w:val="24"/>
                <w:lang w:val="lv-LV"/>
              </w:rPr>
              <w:t xml:space="preserve"> ar </w:t>
            </w:r>
            <w:r w:rsidRPr="00C76FAB">
              <w:rPr>
                <w:rFonts w:ascii="Times New Roman" w:hAnsi="Times New Roman" w:cs="Times New Roman"/>
                <w:sz w:val="24"/>
                <w:szCs w:val="24"/>
                <w:lang w:val="lv-LV"/>
              </w:rPr>
              <w:t>vidēja</w:t>
            </w:r>
            <w:r>
              <w:rPr>
                <w:rFonts w:ascii="Times New Roman" w:hAnsi="Times New Roman" w:cs="Times New Roman"/>
                <w:sz w:val="24"/>
                <w:szCs w:val="24"/>
                <w:lang w:val="lv-LV"/>
              </w:rPr>
              <w:t xml:space="preserve"> termiņa budže</w:t>
            </w:r>
            <w:r w:rsidR="00C76FAB" w:rsidRPr="00C76FAB">
              <w:rPr>
                <w:rFonts w:ascii="Times New Roman" w:hAnsi="Times New Roman" w:cs="Times New Roman"/>
                <w:sz w:val="24"/>
                <w:szCs w:val="24"/>
                <w:lang w:val="lv-LV"/>
              </w:rPr>
              <w:t>ta ietvaru</w:t>
            </w:r>
          </w:p>
          <w:p w14:paraId="604A5663" w14:textId="189C705C" w:rsidR="00C76FAB" w:rsidRPr="00C76FAB" w:rsidRDefault="00C76FAB" w:rsidP="00E92042">
            <w:pPr>
              <w:autoSpaceDE w:val="0"/>
              <w:autoSpaceDN w:val="0"/>
              <w:adjustRightInd w:val="0"/>
              <w:spacing w:after="0" w:line="240" w:lineRule="auto"/>
              <w:jc w:val="both"/>
              <w:rPr>
                <w:rFonts w:ascii="Times New Roman" w:hAnsi="Times New Roman" w:cs="Times New Roman"/>
                <w:sz w:val="24"/>
                <w:szCs w:val="24"/>
                <w:lang w:val="lv-LV"/>
              </w:rPr>
            </w:pPr>
            <w:r w:rsidRPr="00C76FAB">
              <w:rPr>
                <w:rFonts w:ascii="Times New Roman" w:hAnsi="Times New Roman" w:cs="Times New Roman"/>
                <w:sz w:val="24"/>
                <w:szCs w:val="24"/>
                <w:lang w:val="lv-LV"/>
              </w:rPr>
              <w:t xml:space="preserve">2020.gadam" gadu "2020." </w:t>
            </w:r>
            <w:r w:rsidR="00C909CA" w:rsidRPr="00C76FAB">
              <w:rPr>
                <w:rFonts w:ascii="Times New Roman" w:hAnsi="Times New Roman" w:cs="Times New Roman"/>
                <w:sz w:val="24"/>
                <w:szCs w:val="24"/>
                <w:lang w:val="lv-LV"/>
              </w:rPr>
              <w:t>jāizstāj</w:t>
            </w:r>
            <w:r w:rsidRPr="00C76FAB">
              <w:rPr>
                <w:rFonts w:ascii="Times New Roman" w:hAnsi="Times New Roman" w:cs="Times New Roman"/>
                <w:sz w:val="24"/>
                <w:szCs w:val="24"/>
                <w:lang w:val="lv-LV"/>
              </w:rPr>
              <w:t xml:space="preserve"> ar gadu "2022.". Vienlaikus </w:t>
            </w:r>
            <w:r w:rsidR="00C909CA" w:rsidRPr="00C76FAB">
              <w:rPr>
                <w:rFonts w:ascii="Times New Roman" w:hAnsi="Times New Roman" w:cs="Times New Roman"/>
                <w:sz w:val="24"/>
                <w:szCs w:val="24"/>
                <w:lang w:val="lv-LV"/>
              </w:rPr>
              <w:t>precizējama</w:t>
            </w:r>
            <w:r w:rsidRPr="00C76FAB">
              <w:rPr>
                <w:rFonts w:ascii="Times New Roman" w:hAnsi="Times New Roman" w:cs="Times New Roman"/>
                <w:sz w:val="24"/>
                <w:szCs w:val="24"/>
                <w:lang w:val="lv-LV"/>
              </w:rPr>
              <w:t xml:space="preserve"> </w:t>
            </w:r>
            <w:r w:rsidR="00C909CA" w:rsidRPr="00C76FAB">
              <w:rPr>
                <w:rFonts w:ascii="Times New Roman" w:hAnsi="Times New Roman" w:cs="Times New Roman"/>
                <w:sz w:val="24"/>
                <w:szCs w:val="24"/>
                <w:lang w:val="lv-LV"/>
              </w:rPr>
              <w:t>anotācijas</w:t>
            </w:r>
          </w:p>
          <w:p w14:paraId="1ED8BABE" w14:textId="1E43886C" w:rsidR="00C76FAB" w:rsidRPr="00E92042" w:rsidRDefault="00C909CA" w:rsidP="00E92042">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III sadaļas 1.punktā</w:t>
            </w:r>
            <w:r w:rsidR="00C76FAB" w:rsidRPr="00C76FAB">
              <w:rPr>
                <w:rFonts w:ascii="Times New Roman" w:hAnsi="Times New Roman" w:cs="Times New Roman"/>
                <w:sz w:val="24"/>
                <w:szCs w:val="24"/>
                <w:lang w:val="lv-LV"/>
              </w:rPr>
              <w:t xml:space="preserve"> "Bud</w:t>
            </w:r>
            <w:r>
              <w:rPr>
                <w:rFonts w:ascii="Times New Roman" w:hAnsi="Times New Roman" w:cs="Times New Roman"/>
                <w:sz w:val="24"/>
                <w:szCs w:val="24"/>
                <w:lang w:val="lv-LV"/>
              </w:rPr>
              <w:t>žeta ieņē</w:t>
            </w:r>
            <w:r w:rsidR="00C76FAB" w:rsidRPr="00C76FAB">
              <w:rPr>
                <w:rFonts w:ascii="Times New Roman" w:hAnsi="Times New Roman" w:cs="Times New Roman"/>
                <w:sz w:val="24"/>
                <w:szCs w:val="24"/>
                <w:lang w:val="lv-LV"/>
              </w:rPr>
              <w:t>mumi un 2.</w:t>
            </w:r>
            <w:r w:rsidR="00E92042">
              <w:rPr>
                <w:rFonts w:ascii="Times New Roman" w:hAnsi="Times New Roman" w:cs="Times New Roman"/>
                <w:sz w:val="24"/>
                <w:szCs w:val="24"/>
                <w:lang w:val="lv-LV"/>
              </w:rPr>
              <w:t>punkta "Budžeta izdevumi" sniegtā informācij</w:t>
            </w:r>
            <w:r w:rsidR="00E92042" w:rsidRPr="00C76FAB">
              <w:rPr>
                <w:rFonts w:ascii="Times New Roman" w:hAnsi="Times New Roman" w:cs="Times New Roman"/>
                <w:sz w:val="24"/>
                <w:szCs w:val="24"/>
                <w:lang w:val="lv-LV"/>
              </w:rPr>
              <w:t>a</w:t>
            </w:r>
            <w:r w:rsidR="00C76FAB" w:rsidRPr="00C76FAB">
              <w:rPr>
                <w:rFonts w:ascii="Times New Roman" w:hAnsi="Times New Roman" w:cs="Times New Roman"/>
                <w:sz w:val="24"/>
                <w:szCs w:val="24"/>
                <w:lang w:val="lv-LV"/>
              </w:rPr>
              <w:t>.</w:t>
            </w:r>
          </w:p>
        </w:tc>
        <w:tc>
          <w:tcPr>
            <w:tcW w:w="3828" w:type="dxa"/>
          </w:tcPr>
          <w:p w14:paraId="3CF4F284" w14:textId="77777777" w:rsidR="00C909CA" w:rsidRPr="00047649" w:rsidRDefault="00C909CA" w:rsidP="00C909CA">
            <w:pPr>
              <w:spacing w:after="0" w:line="240" w:lineRule="auto"/>
              <w:jc w:val="both"/>
              <w:rPr>
                <w:rFonts w:ascii="Times New Roman" w:eastAsia="Times New Roman" w:hAnsi="Times New Roman" w:cs="Times New Roman"/>
                <w:b/>
                <w:sz w:val="24"/>
                <w:szCs w:val="24"/>
                <w:lang w:val="lv-LV" w:eastAsia="lv-LV"/>
              </w:rPr>
            </w:pPr>
            <w:r w:rsidRPr="00047649">
              <w:rPr>
                <w:rFonts w:ascii="Times New Roman" w:eastAsia="Times New Roman" w:hAnsi="Times New Roman" w:cs="Times New Roman"/>
                <w:b/>
                <w:sz w:val="24"/>
                <w:szCs w:val="24"/>
                <w:lang w:val="lv-LV" w:eastAsia="lv-LV"/>
              </w:rPr>
              <w:lastRenderedPageBreak/>
              <w:t>Ņemts vērā</w:t>
            </w:r>
          </w:p>
          <w:p w14:paraId="7B80CEAE" w14:textId="77777777" w:rsidR="00C76FAB" w:rsidRPr="00C76FAB" w:rsidRDefault="00C76FAB" w:rsidP="00C76FAB">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147B23C8" w14:textId="508A4293" w:rsidR="00C909CA" w:rsidRPr="00C909CA" w:rsidRDefault="00A341AF" w:rsidP="00C909CA">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Skatīt precizēto a</w:t>
            </w:r>
            <w:r w:rsidR="00C909CA" w:rsidRPr="00C909CA">
              <w:rPr>
                <w:rFonts w:ascii="Times New Roman" w:eastAsia="Times New Roman" w:hAnsi="Times New Roman" w:cs="Times New Roman"/>
                <w:sz w:val="24"/>
                <w:szCs w:val="24"/>
                <w:lang w:val="lv-LV" w:eastAsia="lv-LV"/>
              </w:rPr>
              <w:t>notācijas III sadaļ</w:t>
            </w:r>
            <w:r>
              <w:rPr>
                <w:rFonts w:ascii="Times New Roman" w:eastAsia="Times New Roman" w:hAnsi="Times New Roman" w:cs="Times New Roman"/>
                <w:sz w:val="24"/>
                <w:szCs w:val="24"/>
                <w:lang w:val="lv-LV" w:eastAsia="lv-LV"/>
              </w:rPr>
              <w:t>u</w:t>
            </w:r>
            <w:r w:rsidR="00C909CA" w:rsidRPr="00C909CA">
              <w:rPr>
                <w:rFonts w:ascii="Times New Roman" w:eastAsia="Times New Roman" w:hAnsi="Times New Roman" w:cs="Times New Roman"/>
                <w:sz w:val="24"/>
                <w:szCs w:val="24"/>
                <w:lang w:val="lv-LV" w:eastAsia="lv-LV"/>
              </w:rPr>
              <w:t xml:space="preserve"> "Tiesību akta projekta ietekme uz valsts budžetu</w:t>
            </w:r>
          </w:p>
          <w:p w14:paraId="1785EA3E" w14:textId="531866E1" w:rsidR="00C76FAB" w:rsidRPr="00C76FAB" w:rsidRDefault="00C909CA" w:rsidP="00C909CA">
            <w:pPr>
              <w:spacing w:after="0" w:line="240" w:lineRule="auto"/>
              <w:contextualSpacing/>
              <w:jc w:val="both"/>
              <w:rPr>
                <w:rFonts w:ascii="Times New Roman" w:eastAsia="PMingLiU" w:hAnsi="Times New Roman" w:cs="Times New Roman"/>
                <w:sz w:val="24"/>
                <w:szCs w:val="24"/>
                <w:lang w:val="lv-LV" w:eastAsia="x-none"/>
              </w:rPr>
            </w:pPr>
            <w:r w:rsidRPr="00C909CA">
              <w:rPr>
                <w:rFonts w:ascii="Times New Roman" w:eastAsia="Times New Roman" w:hAnsi="Times New Roman" w:cs="Times New Roman"/>
                <w:sz w:val="24"/>
                <w:szCs w:val="24"/>
                <w:lang w:val="lv-LV" w:eastAsia="lv-LV"/>
              </w:rPr>
              <w:t>un pašva1dību budžetiem"</w:t>
            </w:r>
          </w:p>
        </w:tc>
      </w:tr>
    </w:tbl>
    <w:p w14:paraId="12936041" w14:textId="237E0E92" w:rsidR="00445C1A" w:rsidRDefault="00445C1A">
      <w:pPr>
        <w:rPr>
          <w:rFonts w:ascii="Times New Roman" w:eastAsia="Times New Roman" w:hAnsi="Times New Roman" w:cs="Times New Roman"/>
          <w:b/>
          <w:sz w:val="24"/>
          <w:szCs w:val="24"/>
          <w:lang w:val="lv-LV" w:eastAsia="lv-LV"/>
        </w:rPr>
      </w:pPr>
    </w:p>
    <w:p w14:paraId="36F312F2" w14:textId="73C974D1" w:rsidR="00DA67CF" w:rsidRPr="003906EA" w:rsidRDefault="00DA67CF" w:rsidP="00DA67CF">
      <w:pPr>
        <w:spacing w:after="0" w:line="240" w:lineRule="auto"/>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III. Priekšlikumi</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3543"/>
        <w:gridCol w:w="3828"/>
        <w:gridCol w:w="3861"/>
      </w:tblGrid>
      <w:tr w:rsidR="003906EA" w:rsidRPr="003906EA" w14:paraId="465133EA" w14:textId="77777777" w:rsidTr="00C770CA">
        <w:tc>
          <w:tcPr>
            <w:tcW w:w="959" w:type="dxa"/>
            <w:vAlign w:val="center"/>
          </w:tcPr>
          <w:p w14:paraId="262AA4C2"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2864" w:type="dxa"/>
            <w:vAlign w:val="center"/>
          </w:tcPr>
          <w:p w14:paraId="4CFF6DF5"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punkta (panta) redakcija)</w:t>
            </w:r>
          </w:p>
          <w:p w14:paraId="7E2A34C7"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p>
        </w:tc>
        <w:tc>
          <w:tcPr>
            <w:tcW w:w="3543" w:type="dxa"/>
            <w:vAlign w:val="center"/>
          </w:tcPr>
          <w:p w14:paraId="3437C243"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priekšlikums, kā arī saskaņošanā papildus izteiktais priekšlikums par projekta konkrēto punktu (pantu)</w:t>
            </w:r>
          </w:p>
        </w:tc>
        <w:tc>
          <w:tcPr>
            <w:tcW w:w="3828" w:type="dxa"/>
            <w:vAlign w:val="center"/>
          </w:tcPr>
          <w:p w14:paraId="5A244381"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norāde par to, ka priekšlikums ir ņemts vērā, vai informācija par saskaņošanā panākto alternatīvo risinājumu</w:t>
            </w:r>
          </w:p>
        </w:tc>
        <w:tc>
          <w:tcPr>
            <w:tcW w:w="3861" w:type="dxa"/>
            <w:vAlign w:val="center"/>
          </w:tcPr>
          <w:p w14:paraId="3C3E8A6C"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3D2F3F54" w14:textId="77777777" w:rsidTr="00C770CA">
        <w:trPr>
          <w:trHeight w:val="275"/>
        </w:trPr>
        <w:tc>
          <w:tcPr>
            <w:tcW w:w="959" w:type="dxa"/>
          </w:tcPr>
          <w:p w14:paraId="34417A51"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864" w:type="dxa"/>
          </w:tcPr>
          <w:p w14:paraId="4EFE34E4" w14:textId="77777777" w:rsidR="00DA67CF" w:rsidRPr="003906EA" w:rsidRDefault="00DA67CF" w:rsidP="00570510">
            <w:pPr>
              <w:tabs>
                <w:tab w:val="center" w:pos="1055"/>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3543" w:type="dxa"/>
          </w:tcPr>
          <w:p w14:paraId="093FE2E7"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3828" w:type="dxa"/>
          </w:tcPr>
          <w:p w14:paraId="72F063C0"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3861" w:type="dxa"/>
          </w:tcPr>
          <w:p w14:paraId="0B2FA08F"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r>
      <w:tr w:rsidR="003906EA" w:rsidRPr="00C76FAB" w14:paraId="72314041" w14:textId="77777777" w:rsidTr="00C770CA">
        <w:trPr>
          <w:trHeight w:val="275"/>
        </w:trPr>
        <w:tc>
          <w:tcPr>
            <w:tcW w:w="959" w:type="dxa"/>
          </w:tcPr>
          <w:p w14:paraId="2FE1C9C5" w14:textId="729D59F1" w:rsidR="0039787E" w:rsidRPr="00C76FAB" w:rsidRDefault="0039787E" w:rsidP="00570510">
            <w:pPr>
              <w:spacing w:after="0" w:line="240" w:lineRule="auto"/>
              <w:jc w:val="center"/>
              <w:rPr>
                <w:rFonts w:ascii="Times New Roman" w:eastAsia="Times New Roman" w:hAnsi="Times New Roman" w:cs="Times New Roman"/>
                <w:sz w:val="24"/>
                <w:szCs w:val="24"/>
                <w:lang w:val="lv-LV" w:eastAsia="lv-LV"/>
              </w:rPr>
            </w:pPr>
            <w:r w:rsidRPr="00C76FAB">
              <w:rPr>
                <w:rFonts w:ascii="Times New Roman" w:eastAsia="Times New Roman" w:hAnsi="Times New Roman" w:cs="Times New Roman"/>
                <w:sz w:val="24"/>
                <w:szCs w:val="24"/>
                <w:lang w:val="lv-LV" w:eastAsia="lv-LV"/>
              </w:rPr>
              <w:t xml:space="preserve">2. </w:t>
            </w:r>
          </w:p>
        </w:tc>
        <w:tc>
          <w:tcPr>
            <w:tcW w:w="2864" w:type="dxa"/>
          </w:tcPr>
          <w:p w14:paraId="0406672F" w14:textId="3B5DE617" w:rsidR="0039787E" w:rsidRPr="00C76FAB" w:rsidRDefault="0039787E" w:rsidP="00114FFA">
            <w:pPr>
              <w:tabs>
                <w:tab w:val="left" w:pos="426"/>
                <w:tab w:val="left" w:pos="1134"/>
              </w:tabs>
              <w:spacing w:after="0" w:line="240" w:lineRule="auto"/>
              <w:jc w:val="both"/>
              <w:rPr>
                <w:rFonts w:ascii="Times New Roman" w:eastAsia="Times New Roman" w:hAnsi="Times New Roman"/>
                <w:sz w:val="24"/>
                <w:szCs w:val="24"/>
                <w:lang w:val="lv-LV" w:eastAsia="lv-LV"/>
              </w:rPr>
            </w:pPr>
            <w:r w:rsidRPr="00C76FAB">
              <w:rPr>
                <w:rFonts w:ascii="Times New Roman" w:eastAsia="Times New Roman" w:hAnsi="Times New Roman"/>
                <w:sz w:val="24"/>
                <w:szCs w:val="24"/>
                <w:lang w:val="lv-LV" w:eastAsia="lv-LV"/>
              </w:rPr>
              <w:t>Vispārīgs komentārs</w:t>
            </w:r>
          </w:p>
        </w:tc>
        <w:tc>
          <w:tcPr>
            <w:tcW w:w="3543" w:type="dxa"/>
          </w:tcPr>
          <w:p w14:paraId="6D25264B" w14:textId="77777777" w:rsidR="0039787E" w:rsidRPr="00C76FAB" w:rsidRDefault="0039787E" w:rsidP="00570510">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eastAsia="Times New Roman" w:hAnsi="Times New Roman" w:cs="Times New Roman"/>
                <w:b/>
                <w:sz w:val="24"/>
                <w:szCs w:val="24"/>
                <w:lang w:val="lv-LV" w:eastAsia="lv-LV"/>
              </w:rPr>
              <w:t>FM:</w:t>
            </w:r>
          </w:p>
          <w:p w14:paraId="04B116AC" w14:textId="43A37F86" w:rsidR="0039787E" w:rsidRPr="00C76FAB" w:rsidRDefault="0039787E" w:rsidP="00570510">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hAnsi="Times New Roman" w:cs="Times New Roman"/>
                <w:sz w:val="24"/>
                <w:szCs w:val="24"/>
                <w:lang w:val="lv-LV"/>
              </w:rPr>
              <w:t xml:space="preserve">Vienlaikus aicinām anotācijai pievienot pielikumu, kurā sniegta informācija par visām IZM plānotajām 8.prioritārā virziena “Izglītība, prasmes un mūžizglītība” (turpmāk – 8.PV) </w:t>
            </w:r>
            <w:r w:rsidRPr="00C76FAB">
              <w:rPr>
                <w:rFonts w:ascii="Times New Roman" w:hAnsi="Times New Roman" w:cs="Times New Roman"/>
                <w:sz w:val="24"/>
                <w:szCs w:val="24"/>
                <w:lang w:val="lv-LV"/>
              </w:rPr>
              <w:lastRenderedPageBreak/>
              <w:t>Eiropas Sociālā fonda finansējuma pārdalēm, ņemot vērā, ka IZM iesniegtās 8.PV plānotās finansējuma pārdales  atšķiras no 2019.gada 11.oktobrī MK apstiprinātajā informatīvajā ziņojumā “Par Eiropas Savienības struktūrfondu un Kohēzijas fonda 2014.–2020.gada plānošanas perioda darbības programmas “Izaugsme un nodarbinātība” snieguma ietvarā noteikto mērķu sasniegšanas progresu un snieguma rezerves finansējuma tālāku izmantošanu” plānotā.</w:t>
            </w:r>
          </w:p>
        </w:tc>
        <w:tc>
          <w:tcPr>
            <w:tcW w:w="3828" w:type="dxa"/>
          </w:tcPr>
          <w:p w14:paraId="60EC3338" w14:textId="77777777" w:rsidR="0039787E" w:rsidRPr="00C76FAB" w:rsidRDefault="0039787E" w:rsidP="00570510">
            <w:pPr>
              <w:spacing w:after="0" w:line="240" w:lineRule="auto"/>
              <w:jc w:val="both"/>
              <w:rPr>
                <w:rFonts w:ascii="Times New Roman" w:eastAsia="Times New Roman" w:hAnsi="Times New Roman" w:cs="Times New Roman"/>
                <w:b/>
                <w:sz w:val="24"/>
                <w:szCs w:val="24"/>
                <w:lang w:val="lv-LV" w:eastAsia="lv-LV"/>
              </w:rPr>
            </w:pPr>
            <w:r w:rsidRPr="00C76FAB">
              <w:rPr>
                <w:rFonts w:ascii="Times New Roman" w:eastAsia="Times New Roman" w:hAnsi="Times New Roman" w:cs="Times New Roman"/>
                <w:b/>
                <w:sz w:val="24"/>
                <w:szCs w:val="24"/>
                <w:lang w:val="lv-LV" w:eastAsia="lv-LV"/>
              </w:rPr>
              <w:lastRenderedPageBreak/>
              <w:t>Ņemts vērā</w:t>
            </w:r>
          </w:p>
          <w:p w14:paraId="18BF787D" w14:textId="60D790D2" w:rsidR="0039787E" w:rsidRPr="00C76FAB" w:rsidRDefault="001D4D18" w:rsidP="005F3E30">
            <w:pPr>
              <w:spacing w:after="0" w:line="240" w:lineRule="auto"/>
              <w:jc w:val="both"/>
              <w:rPr>
                <w:rFonts w:ascii="Times New Roman" w:eastAsia="Times New Roman" w:hAnsi="Times New Roman" w:cs="Times New Roman"/>
                <w:sz w:val="24"/>
                <w:szCs w:val="24"/>
                <w:lang w:val="lv-LV" w:eastAsia="lv-LV"/>
              </w:rPr>
            </w:pPr>
            <w:r w:rsidRPr="00C76FAB">
              <w:rPr>
                <w:rFonts w:ascii="Times New Roman" w:eastAsia="Times New Roman" w:hAnsi="Times New Roman" w:cs="Times New Roman"/>
                <w:sz w:val="24"/>
                <w:szCs w:val="24"/>
                <w:lang w:val="lv-LV" w:eastAsia="lv-LV"/>
              </w:rPr>
              <w:t xml:space="preserve">Skaidrojam, ka Izglītības un zinātnes ministrija </w:t>
            </w:r>
            <w:r w:rsidR="00F90CA0" w:rsidRPr="00C76FAB">
              <w:rPr>
                <w:rFonts w:ascii="Times New Roman" w:eastAsia="Times New Roman" w:hAnsi="Times New Roman" w:cs="Times New Roman"/>
                <w:sz w:val="24"/>
                <w:szCs w:val="24"/>
                <w:lang w:val="lv-LV" w:eastAsia="lv-LV"/>
              </w:rPr>
              <w:t xml:space="preserve">(turpmāk – IZM) </w:t>
            </w:r>
            <w:r w:rsidRPr="00C76FAB">
              <w:rPr>
                <w:rFonts w:ascii="Times New Roman" w:eastAsia="Times New Roman" w:hAnsi="Times New Roman" w:cs="Times New Roman"/>
                <w:sz w:val="24"/>
                <w:szCs w:val="24"/>
                <w:lang w:val="lv-LV" w:eastAsia="lv-LV"/>
              </w:rPr>
              <w:t xml:space="preserve">kā atbildīgā iestāde virza grozījumus MK noteikumos par specifisko atbalsta mērķu vai to pasākumu īstenošanu atbilstoši </w:t>
            </w:r>
            <w:r w:rsidRPr="00C76FAB">
              <w:rPr>
                <w:rFonts w:ascii="Times New Roman" w:hAnsi="Times New Roman" w:cs="Times New Roman"/>
                <w:sz w:val="24"/>
                <w:szCs w:val="24"/>
                <w:lang w:val="lv-LV"/>
              </w:rPr>
              <w:t xml:space="preserve"> Ministru </w:t>
            </w:r>
            <w:r w:rsidRPr="00C76FAB">
              <w:rPr>
                <w:rFonts w:ascii="Times New Roman" w:hAnsi="Times New Roman" w:cs="Times New Roman"/>
                <w:sz w:val="24"/>
                <w:szCs w:val="24"/>
                <w:lang w:val="lv-LV"/>
              </w:rPr>
              <w:lastRenderedPageBreak/>
              <w:t xml:space="preserve">kabineta 2019.gada 11.oktobra </w:t>
            </w:r>
            <w:proofErr w:type="spellStart"/>
            <w:r w:rsidRPr="00C76FAB">
              <w:rPr>
                <w:rFonts w:ascii="Times New Roman" w:hAnsi="Times New Roman" w:cs="Times New Roman"/>
                <w:sz w:val="24"/>
                <w:szCs w:val="24"/>
                <w:lang w:val="lv-LV"/>
              </w:rPr>
              <w:t>protokollēmuma</w:t>
            </w:r>
            <w:proofErr w:type="spellEnd"/>
            <w:r w:rsidRPr="00C76FAB">
              <w:rPr>
                <w:rFonts w:ascii="Times New Roman" w:hAnsi="Times New Roman" w:cs="Times New Roman"/>
                <w:sz w:val="24"/>
                <w:szCs w:val="24"/>
                <w:lang w:val="lv-LV"/>
              </w:rPr>
              <w:t xml:space="preserve"> Nr.47 3.§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C76FAB">
              <w:rPr>
                <w:rFonts w:ascii="Times New Roman" w:eastAsia="Times New Roman" w:hAnsi="Times New Roman" w:cs="Times New Roman"/>
                <w:sz w:val="24"/>
                <w:szCs w:val="24"/>
                <w:lang w:val="lv-LV" w:eastAsia="lv-LV"/>
              </w:rPr>
              <w:t xml:space="preserve"> 9.punktam, kas  paredz, ka </w:t>
            </w:r>
            <w:r w:rsidRPr="00C76FAB">
              <w:rPr>
                <w:sz w:val="19"/>
                <w:szCs w:val="19"/>
                <w:shd w:val="clear" w:color="auto" w:fill="FFFFFF"/>
                <w:lang w:val="lv-LV"/>
              </w:rPr>
              <w:t xml:space="preserve"> </w:t>
            </w:r>
            <w:r w:rsidRPr="00C76FAB">
              <w:rPr>
                <w:rFonts w:ascii="Times New Roman" w:eastAsia="Times New Roman" w:hAnsi="Times New Roman" w:cs="Times New Roman"/>
                <w:sz w:val="24"/>
                <w:szCs w:val="24"/>
                <w:lang w:val="lv-LV" w:eastAsia="lv-LV"/>
              </w:rPr>
              <w:t>ES fondu atbildīgās iestādes var piedāvāt korekcijas ES fondu finansējuma pārdalēm, kuru rezultātā netiek veiktas pārdales starp prioritārajiem virzieniem/ fondiem, un 9.2.apakšpunktam, kas paredz, ka  atbildīgās iestādes iesniedz grozījumus normatīvajos aktos</w:t>
            </w:r>
            <w:r w:rsidR="00FF2929" w:rsidRPr="00C76FAB">
              <w:rPr>
                <w:rFonts w:ascii="Times New Roman" w:eastAsia="Times New Roman" w:hAnsi="Times New Roman" w:cs="Times New Roman"/>
                <w:sz w:val="24"/>
                <w:szCs w:val="24"/>
                <w:lang w:val="lv-LV" w:eastAsia="lv-LV"/>
              </w:rPr>
              <w:t xml:space="preserve"> </w:t>
            </w:r>
            <w:r w:rsidRPr="00C76FAB">
              <w:rPr>
                <w:rFonts w:ascii="Times New Roman" w:eastAsia="Times New Roman" w:hAnsi="Times New Roman" w:cs="Times New Roman"/>
                <w:sz w:val="24"/>
                <w:szCs w:val="24"/>
                <w:lang w:val="lv-LV" w:eastAsia="lv-LV"/>
              </w:rPr>
              <w:t xml:space="preserve"> atbilstoši aktuālajam SAM/pasākumu finanšu pārdaļu risinājumam. </w:t>
            </w:r>
            <w:r w:rsidR="005F3E30" w:rsidRPr="00C76FAB">
              <w:rPr>
                <w:rFonts w:ascii="Times New Roman" w:eastAsia="Times New Roman" w:hAnsi="Times New Roman" w:cs="Times New Roman"/>
                <w:sz w:val="24"/>
                <w:szCs w:val="24"/>
                <w:lang w:val="lv-LV" w:eastAsia="lv-LV"/>
              </w:rPr>
              <w:t>2020.gada 14.janvārī IZM nosūtīja FM  informāciju par visām IZM  plānotajām 8.prioritārā virziena “Izglītība, prasmes un mūžizglītība” Eiropas Sociālā fonda finansējuma pārdalēm.</w:t>
            </w:r>
          </w:p>
        </w:tc>
        <w:tc>
          <w:tcPr>
            <w:tcW w:w="3861" w:type="dxa"/>
          </w:tcPr>
          <w:p w14:paraId="047E0923" w14:textId="0F7B6147" w:rsidR="0039787E" w:rsidRPr="00C76FAB" w:rsidRDefault="0039787E" w:rsidP="009A285E">
            <w:pPr>
              <w:tabs>
                <w:tab w:val="left" w:pos="426"/>
                <w:tab w:val="left" w:pos="1134"/>
              </w:tabs>
              <w:spacing w:after="0" w:line="240" w:lineRule="auto"/>
              <w:jc w:val="both"/>
              <w:rPr>
                <w:rFonts w:ascii="Times New Roman" w:eastAsia="Times New Roman" w:hAnsi="Times New Roman"/>
                <w:sz w:val="24"/>
                <w:szCs w:val="24"/>
                <w:lang w:val="lv-LV" w:eastAsia="lv-LV"/>
              </w:rPr>
            </w:pPr>
            <w:r w:rsidRPr="00C76FAB">
              <w:rPr>
                <w:rFonts w:ascii="Times New Roman" w:eastAsia="Times New Roman" w:hAnsi="Times New Roman"/>
                <w:sz w:val="24"/>
                <w:szCs w:val="24"/>
                <w:lang w:val="lv-LV" w:eastAsia="lv-LV"/>
              </w:rPr>
              <w:lastRenderedPageBreak/>
              <w:t>-</w:t>
            </w:r>
          </w:p>
        </w:tc>
      </w:tr>
      <w:tr w:rsidR="003906EA" w:rsidRPr="00CB7218" w14:paraId="24E258EE" w14:textId="77777777" w:rsidTr="00C770CA">
        <w:trPr>
          <w:trHeight w:val="70"/>
        </w:trPr>
        <w:tc>
          <w:tcPr>
            <w:tcW w:w="959" w:type="dxa"/>
          </w:tcPr>
          <w:p w14:paraId="03F89585" w14:textId="6075CEFF" w:rsidR="0039787E" w:rsidRPr="00CB7218" w:rsidRDefault="0039787E" w:rsidP="00CB7218">
            <w:pPr>
              <w:spacing w:after="0" w:line="240" w:lineRule="auto"/>
              <w:jc w:val="center"/>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3.</w:t>
            </w:r>
          </w:p>
        </w:tc>
        <w:tc>
          <w:tcPr>
            <w:tcW w:w="2864" w:type="dxa"/>
          </w:tcPr>
          <w:p w14:paraId="728CC5F0" w14:textId="24CE1E13" w:rsidR="0039787E" w:rsidRPr="00CB7218" w:rsidRDefault="0039787E" w:rsidP="00CB7218">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Vispārīgs komentārs</w:t>
            </w:r>
          </w:p>
        </w:tc>
        <w:tc>
          <w:tcPr>
            <w:tcW w:w="3543" w:type="dxa"/>
          </w:tcPr>
          <w:p w14:paraId="09BD419B" w14:textId="3C8A85C4" w:rsidR="0039787E" w:rsidRPr="00CB7218" w:rsidRDefault="0039787E" w:rsidP="00CB7218">
            <w:pPr>
              <w:spacing w:after="0" w:line="240" w:lineRule="auto"/>
              <w:jc w:val="both"/>
              <w:rPr>
                <w:rFonts w:ascii="Times New Roman" w:hAnsi="Times New Roman" w:cs="Times New Roman"/>
                <w:b/>
                <w:sz w:val="24"/>
                <w:szCs w:val="24"/>
                <w:lang w:val="lv-LV"/>
              </w:rPr>
            </w:pPr>
            <w:r w:rsidRPr="00CB7218">
              <w:rPr>
                <w:rFonts w:ascii="Times New Roman" w:hAnsi="Times New Roman" w:cs="Times New Roman"/>
                <w:b/>
                <w:sz w:val="24"/>
                <w:szCs w:val="24"/>
                <w:lang w:val="lv-LV"/>
              </w:rPr>
              <w:t>FM:</w:t>
            </w:r>
          </w:p>
          <w:p w14:paraId="1D9271FD" w14:textId="2795DD0D" w:rsidR="0039787E" w:rsidRPr="00CB7218" w:rsidRDefault="0039787E" w:rsidP="00CB7218">
            <w:pPr>
              <w:autoSpaceDE w:val="0"/>
              <w:autoSpaceDN w:val="0"/>
              <w:adjustRightInd w:val="0"/>
              <w:spacing w:after="0" w:line="240" w:lineRule="auto"/>
              <w:rPr>
                <w:rFonts w:ascii="Times New Roman" w:hAnsi="Times New Roman" w:cs="Times New Roman"/>
                <w:sz w:val="24"/>
                <w:szCs w:val="24"/>
                <w:lang w:val="lv-LV"/>
              </w:rPr>
            </w:pPr>
            <w:r w:rsidRPr="00CB7218">
              <w:rPr>
                <w:rFonts w:ascii="Times New Roman" w:hAnsi="Times New Roman" w:cs="Times New Roman"/>
                <w:sz w:val="24"/>
                <w:szCs w:val="24"/>
                <w:lang w:val="lv-LV"/>
              </w:rPr>
              <w:t xml:space="preserve">Papildus, ņemot vērā, ka ar noteikumu projektu tiek palielināts </w:t>
            </w:r>
            <w:r w:rsidR="00C76FAB" w:rsidRPr="00CB7218">
              <w:rPr>
                <w:rFonts w:ascii="Times New Roman" w:hAnsi="Times New Roman" w:cs="Times New Roman"/>
                <w:sz w:val="24"/>
                <w:szCs w:val="24"/>
                <w:lang w:val="lv-LV"/>
              </w:rPr>
              <w:t>8.5.2.SAM finansējums un uzraudzības radītāji</w:t>
            </w:r>
            <w:r w:rsidRPr="00CB7218">
              <w:rPr>
                <w:rFonts w:ascii="Times New Roman" w:hAnsi="Times New Roman" w:cs="Times New Roman"/>
                <w:sz w:val="24"/>
                <w:szCs w:val="24"/>
                <w:lang w:val="lv-LV"/>
              </w:rPr>
              <w:t>, lūdzam precizēt un atsūtīt aktualizētu rādītāju pasi.</w:t>
            </w:r>
          </w:p>
        </w:tc>
        <w:tc>
          <w:tcPr>
            <w:tcW w:w="3828" w:type="dxa"/>
          </w:tcPr>
          <w:p w14:paraId="40E8EF05" w14:textId="77777777" w:rsidR="0039787E" w:rsidRPr="00CB7218" w:rsidRDefault="0039787E" w:rsidP="00CB7218">
            <w:pPr>
              <w:spacing w:after="0" w:line="240" w:lineRule="auto"/>
              <w:jc w:val="both"/>
              <w:rPr>
                <w:rFonts w:ascii="Times New Roman" w:eastAsia="Times New Roman" w:hAnsi="Times New Roman" w:cs="Times New Roman"/>
                <w:b/>
                <w:sz w:val="24"/>
                <w:szCs w:val="24"/>
                <w:lang w:val="lv-LV" w:eastAsia="lv-LV"/>
              </w:rPr>
            </w:pPr>
            <w:r w:rsidRPr="00CB7218">
              <w:rPr>
                <w:rFonts w:ascii="Times New Roman" w:eastAsia="Times New Roman" w:hAnsi="Times New Roman" w:cs="Times New Roman"/>
                <w:b/>
                <w:sz w:val="24"/>
                <w:szCs w:val="24"/>
                <w:lang w:val="lv-LV" w:eastAsia="lv-LV"/>
              </w:rPr>
              <w:t>Ņemts vērā</w:t>
            </w:r>
          </w:p>
          <w:p w14:paraId="162BBCAC" w14:textId="0CFA2229" w:rsidR="0039787E" w:rsidRPr="00CB7218" w:rsidRDefault="0039787E" w:rsidP="00CB7218">
            <w:pPr>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Rādītāju pase tiks aktualizēta un nosūtīta līdz grozījumu iesniegšanai Valsts kancelejā izskatīšanai Ministru kabineta sēdē.</w:t>
            </w:r>
          </w:p>
        </w:tc>
        <w:tc>
          <w:tcPr>
            <w:tcW w:w="3861" w:type="dxa"/>
          </w:tcPr>
          <w:p w14:paraId="26F1CA15" w14:textId="72FD2435" w:rsidR="0039787E" w:rsidRPr="00CB7218" w:rsidRDefault="0039787E" w:rsidP="00CB7218">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w:t>
            </w:r>
          </w:p>
        </w:tc>
      </w:tr>
      <w:tr w:rsidR="00CB7218" w:rsidRPr="00CB7218" w14:paraId="57025FD3" w14:textId="77777777" w:rsidTr="00C770CA">
        <w:trPr>
          <w:trHeight w:val="70"/>
        </w:trPr>
        <w:tc>
          <w:tcPr>
            <w:tcW w:w="959" w:type="dxa"/>
          </w:tcPr>
          <w:p w14:paraId="7B0C0284" w14:textId="1122F44D" w:rsidR="00CB7218" w:rsidRPr="00CB7218" w:rsidRDefault="00CB7218" w:rsidP="00CB7218">
            <w:pPr>
              <w:spacing w:after="0" w:line="240" w:lineRule="auto"/>
              <w:jc w:val="center"/>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lastRenderedPageBreak/>
              <w:t>4.</w:t>
            </w:r>
          </w:p>
        </w:tc>
        <w:tc>
          <w:tcPr>
            <w:tcW w:w="2864" w:type="dxa"/>
          </w:tcPr>
          <w:p w14:paraId="16C97ABE" w14:textId="1BE2F62B" w:rsidR="00CB7218" w:rsidRPr="0022266F" w:rsidRDefault="00B3787E" w:rsidP="0022266F">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22266F">
              <w:rPr>
                <w:rFonts w:ascii="Times New Roman" w:eastAsia="Times New Roman" w:hAnsi="Times New Roman" w:cs="Times New Roman"/>
                <w:sz w:val="24"/>
                <w:szCs w:val="24"/>
                <w:lang w:val="lv-LV" w:eastAsia="lv-LV"/>
              </w:rPr>
              <w:t>Anotācijas</w:t>
            </w:r>
            <w:r w:rsidRPr="0022266F">
              <w:rPr>
                <w:rFonts w:ascii="Times New Roman" w:eastAsia="Times New Roman" w:hAnsi="Times New Roman" w:cs="Times New Roman"/>
                <w:bCs/>
                <w:iCs/>
                <w:sz w:val="24"/>
                <w:szCs w:val="24"/>
                <w:lang w:val="sv-SE" w:eastAsia="lv-LV"/>
              </w:rPr>
              <w:t xml:space="preserve"> </w:t>
            </w:r>
            <w:r w:rsidR="0022266F" w:rsidRPr="0022266F">
              <w:rPr>
                <w:rFonts w:ascii="Times New Roman" w:eastAsia="Times New Roman" w:hAnsi="Times New Roman" w:cs="Times New Roman"/>
                <w:bCs/>
                <w:iCs/>
                <w:sz w:val="24"/>
                <w:szCs w:val="24"/>
                <w:lang w:val="sv-SE" w:eastAsia="lv-LV"/>
              </w:rPr>
              <w:t>I</w:t>
            </w:r>
            <w:r w:rsidRPr="0022266F">
              <w:rPr>
                <w:rFonts w:ascii="Times New Roman" w:eastAsia="Times New Roman" w:hAnsi="Times New Roman" w:cs="Times New Roman"/>
                <w:bCs/>
                <w:iCs/>
                <w:sz w:val="24"/>
                <w:szCs w:val="24"/>
                <w:lang w:val="sv-SE" w:eastAsia="lv-LV"/>
              </w:rPr>
              <w:t xml:space="preserve"> </w:t>
            </w:r>
            <w:r w:rsidR="0022266F" w:rsidRPr="0022266F">
              <w:rPr>
                <w:rFonts w:ascii="Times New Roman" w:eastAsia="Times New Roman" w:hAnsi="Times New Roman" w:cs="Times New Roman"/>
                <w:bCs/>
                <w:iCs/>
                <w:sz w:val="24"/>
                <w:szCs w:val="24"/>
                <w:lang w:val="sv-SE" w:eastAsia="lv-LV"/>
              </w:rPr>
              <w:t>sadaļas ”</w:t>
            </w:r>
            <w:r w:rsidRPr="0022266F">
              <w:rPr>
                <w:rFonts w:ascii="Times New Roman" w:eastAsia="Times New Roman" w:hAnsi="Times New Roman" w:cs="Times New Roman"/>
                <w:bCs/>
                <w:iCs/>
                <w:sz w:val="24"/>
                <w:szCs w:val="24"/>
                <w:lang w:val="sv-SE" w:eastAsia="lv-LV"/>
              </w:rPr>
              <w:t>Tiesību akta projekta izstrādes nepieciešamība</w:t>
            </w:r>
            <w:r w:rsidR="0022266F" w:rsidRPr="0022266F">
              <w:rPr>
                <w:rFonts w:ascii="Times New Roman" w:eastAsia="Times New Roman" w:hAnsi="Times New Roman" w:cs="Times New Roman"/>
                <w:bCs/>
                <w:iCs/>
                <w:sz w:val="24"/>
                <w:szCs w:val="24"/>
                <w:lang w:val="sv-SE" w:eastAsia="lv-LV"/>
              </w:rPr>
              <w:t>” 2.punkts</w:t>
            </w:r>
          </w:p>
        </w:tc>
        <w:tc>
          <w:tcPr>
            <w:tcW w:w="3543" w:type="dxa"/>
          </w:tcPr>
          <w:p w14:paraId="12A9EDD6" w14:textId="77777777" w:rsidR="00CB7218" w:rsidRPr="00CB7218" w:rsidRDefault="00CB7218" w:rsidP="00CB7218">
            <w:pPr>
              <w:spacing w:after="0" w:line="240" w:lineRule="auto"/>
              <w:rPr>
                <w:rFonts w:ascii="Times New Roman" w:hAnsi="Times New Roman" w:cs="Times New Roman"/>
                <w:b/>
                <w:sz w:val="24"/>
                <w:szCs w:val="24"/>
                <w:lang w:val="lv-LV"/>
              </w:rPr>
            </w:pPr>
            <w:r w:rsidRPr="00CB7218">
              <w:rPr>
                <w:rFonts w:ascii="Times New Roman" w:hAnsi="Times New Roman" w:cs="Times New Roman"/>
                <w:b/>
                <w:sz w:val="24"/>
                <w:szCs w:val="24"/>
                <w:lang w:val="lv-LV"/>
              </w:rPr>
              <w:t>TM</w:t>
            </w:r>
          </w:p>
          <w:p w14:paraId="4A767702" w14:textId="36A73C41" w:rsidR="00CB7218" w:rsidRPr="00CB7218" w:rsidRDefault="00CB7218" w:rsidP="00CB7218">
            <w:pPr>
              <w:spacing w:after="0" w:line="240" w:lineRule="auto"/>
              <w:rPr>
                <w:rFonts w:ascii="Times New Roman" w:hAnsi="Times New Roman" w:cs="Times New Roman"/>
                <w:sz w:val="24"/>
                <w:szCs w:val="24"/>
                <w:lang w:val="lv-LV"/>
              </w:rPr>
            </w:pPr>
            <w:r w:rsidRPr="00CB7218">
              <w:rPr>
                <w:rFonts w:ascii="Times New Roman" w:hAnsi="Times New Roman" w:cs="Times New Roman"/>
                <w:sz w:val="24"/>
                <w:szCs w:val="24"/>
                <w:lang w:val="lv-LV"/>
              </w:rPr>
              <w:t>Vienlaikus izsakām priekšlikumu noteikumu projekta anotācijā lietot juridiski korektu valodu un izvairīties no apzīmējuma ""lauzt" līgumu" lietošanas, tā vietā ietverot norādi par līguma izbeigšanu vai vienpusēju atkāpšanos no līguma.</w:t>
            </w:r>
          </w:p>
        </w:tc>
        <w:tc>
          <w:tcPr>
            <w:tcW w:w="3828" w:type="dxa"/>
          </w:tcPr>
          <w:p w14:paraId="322DABEB" w14:textId="77777777" w:rsidR="00CB7218" w:rsidRPr="00CB7218" w:rsidRDefault="00CB7218" w:rsidP="00CB7218">
            <w:pPr>
              <w:spacing w:after="0" w:line="240" w:lineRule="auto"/>
              <w:jc w:val="both"/>
              <w:rPr>
                <w:rFonts w:ascii="Times New Roman" w:eastAsia="Times New Roman" w:hAnsi="Times New Roman" w:cs="Times New Roman"/>
                <w:b/>
                <w:sz w:val="24"/>
                <w:szCs w:val="24"/>
                <w:lang w:val="lv-LV" w:eastAsia="lv-LV"/>
              </w:rPr>
            </w:pPr>
            <w:r w:rsidRPr="00CB7218">
              <w:rPr>
                <w:rFonts w:ascii="Times New Roman" w:eastAsia="Times New Roman" w:hAnsi="Times New Roman" w:cs="Times New Roman"/>
                <w:b/>
                <w:sz w:val="24"/>
                <w:szCs w:val="24"/>
                <w:lang w:val="lv-LV" w:eastAsia="lv-LV"/>
              </w:rPr>
              <w:t>Ņemts vērā</w:t>
            </w:r>
          </w:p>
          <w:p w14:paraId="3DC0531B" w14:textId="77777777" w:rsidR="00CB7218" w:rsidRPr="00CB7218" w:rsidRDefault="00CB7218" w:rsidP="00CB7218">
            <w:pPr>
              <w:spacing w:after="0" w:line="240" w:lineRule="auto"/>
              <w:jc w:val="both"/>
              <w:rPr>
                <w:rFonts w:ascii="Times New Roman" w:eastAsia="Times New Roman" w:hAnsi="Times New Roman" w:cs="Times New Roman"/>
                <w:b/>
                <w:sz w:val="24"/>
                <w:szCs w:val="24"/>
                <w:lang w:val="lv-LV" w:eastAsia="lv-LV"/>
              </w:rPr>
            </w:pPr>
            <w:bookmarkStart w:id="0" w:name="_GoBack"/>
            <w:bookmarkEnd w:id="0"/>
          </w:p>
        </w:tc>
        <w:tc>
          <w:tcPr>
            <w:tcW w:w="3861" w:type="dxa"/>
          </w:tcPr>
          <w:p w14:paraId="1641024F" w14:textId="6186C445" w:rsidR="00CB7218" w:rsidRPr="0022266F" w:rsidRDefault="0022266F" w:rsidP="00CB7218">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22266F">
              <w:rPr>
                <w:rFonts w:ascii="Times New Roman" w:eastAsia="Times New Roman" w:hAnsi="Times New Roman" w:cs="Times New Roman"/>
                <w:sz w:val="24"/>
                <w:szCs w:val="24"/>
                <w:lang w:val="lv-LV" w:eastAsia="lv-LV"/>
              </w:rPr>
              <w:t>Skatīt precizēto a</w:t>
            </w:r>
            <w:r w:rsidRPr="0022266F">
              <w:rPr>
                <w:rFonts w:ascii="Times New Roman" w:eastAsia="Times New Roman" w:hAnsi="Times New Roman" w:cs="Times New Roman"/>
                <w:sz w:val="24"/>
                <w:szCs w:val="24"/>
                <w:lang w:val="lv-LV" w:eastAsia="lv-LV"/>
              </w:rPr>
              <w:t>notācijas I</w:t>
            </w:r>
            <w:r w:rsidRPr="0022266F">
              <w:rPr>
                <w:rFonts w:ascii="Times New Roman" w:eastAsia="Times New Roman" w:hAnsi="Times New Roman" w:cs="Times New Roman"/>
                <w:sz w:val="24"/>
                <w:szCs w:val="24"/>
                <w:lang w:val="lv-LV" w:eastAsia="lv-LV"/>
              </w:rPr>
              <w:t xml:space="preserve"> sadaļ</w:t>
            </w:r>
            <w:r w:rsidRPr="0022266F">
              <w:rPr>
                <w:rFonts w:ascii="Times New Roman" w:eastAsia="Times New Roman" w:hAnsi="Times New Roman" w:cs="Times New Roman"/>
                <w:sz w:val="24"/>
                <w:szCs w:val="24"/>
                <w:lang w:val="lv-LV" w:eastAsia="lv-LV"/>
              </w:rPr>
              <w:t xml:space="preserve">as </w:t>
            </w:r>
            <w:r w:rsidRPr="0022266F">
              <w:rPr>
                <w:rFonts w:ascii="Times New Roman" w:eastAsia="Times New Roman" w:hAnsi="Times New Roman" w:cs="Times New Roman"/>
                <w:bCs/>
                <w:iCs/>
                <w:sz w:val="24"/>
                <w:szCs w:val="24"/>
                <w:lang w:val="sv-SE" w:eastAsia="lv-LV"/>
              </w:rPr>
              <w:t>”Tiesību akta projekta izstrādes nepieciešamība”</w:t>
            </w:r>
            <w:r w:rsidRPr="0022266F">
              <w:rPr>
                <w:rFonts w:ascii="Times New Roman" w:eastAsia="Times New Roman" w:hAnsi="Times New Roman" w:cs="Times New Roman"/>
                <w:bCs/>
                <w:iCs/>
                <w:sz w:val="24"/>
                <w:szCs w:val="24"/>
                <w:lang w:val="sv-SE" w:eastAsia="lv-LV"/>
              </w:rPr>
              <w:t xml:space="preserve"> 2.punktu</w:t>
            </w:r>
          </w:p>
        </w:tc>
      </w:tr>
      <w:tr w:rsidR="00CB7218" w:rsidRPr="00CB7218" w14:paraId="54BC114C" w14:textId="77777777" w:rsidTr="00CB7218">
        <w:trPr>
          <w:trHeight w:val="70"/>
        </w:trPr>
        <w:tc>
          <w:tcPr>
            <w:tcW w:w="959" w:type="dxa"/>
          </w:tcPr>
          <w:p w14:paraId="489061F0" w14:textId="1A367AB4" w:rsidR="00CB7218" w:rsidRPr="00CB7218" w:rsidRDefault="00CB7218" w:rsidP="00CB7218">
            <w:pPr>
              <w:pStyle w:val="ListParagraph"/>
              <w:numPr>
                <w:ilvl w:val="0"/>
                <w:numId w:val="20"/>
              </w:numPr>
              <w:spacing w:after="0" w:line="240" w:lineRule="auto"/>
              <w:jc w:val="center"/>
              <w:rPr>
                <w:rFonts w:ascii="Times New Roman" w:eastAsia="Times New Roman" w:hAnsi="Times New Roman" w:cs="Times New Roman"/>
                <w:sz w:val="24"/>
                <w:szCs w:val="24"/>
                <w:lang w:val="lv-LV" w:eastAsia="lv-LV"/>
              </w:rPr>
            </w:pPr>
          </w:p>
        </w:tc>
        <w:tc>
          <w:tcPr>
            <w:tcW w:w="2864" w:type="dxa"/>
          </w:tcPr>
          <w:p w14:paraId="228AD040" w14:textId="77777777" w:rsidR="00CB7218" w:rsidRPr="00CB7218" w:rsidRDefault="00CB7218" w:rsidP="00CB7218">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1.</w:t>
            </w:r>
            <w:r w:rsidRPr="00CB7218">
              <w:rPr>
                <w:rFonts w:ascii="Times New Roman" w:eastAsia="Times New Roman" w:hAnsi="Times New Roman" w:cs="Times New Roman"/>
                <w:sz w:val="24"/>
                <w:szCs w:val="24"/>
                <w:lang w:val="lv-LV" w:eastAsia="lv-LV"/>
              </w:rPr>
              <w:tab/>
              <w:t>Izteikt 4. punktu šādā redakcijā:</w:t>
            </w:r>
          </w:p>
          <w:p w14:paraId="660A0C60" w14:textId="4263E18B" w:rsidR="00CB7218" w:rsidRPr="00CB7218" w:rsidRDefault="00CB7218" w:rsidP="00CB7218">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ab/>
              <w:t xml:space="preserve">“4. Specifiskā atbalsta pieejamais kopējais attiecināmais finansējums vienošanās par projekta īstenošanu slēgšanai ir 12 572 584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 xml:space="preserve">, tai skaitā Eiropas Sociālā fonda finansējums  10 686 696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 xml:space="preserve"> un valsts budžeta līdzfinansējums 1 885 888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w:t>
            </w:r>
          </w:p>
        </w:tc>
        <w:tc>
          <w:tcPr>
            <w:tcW w:w="3543" w:type="dxa"/>
          </w:tcPr>
          <w:p w14:paraId="727BA619" w14:textId="77777777" w:rsidR="00CB7218" w:rsidRDefault="00CB7218" w:rsidP="00CB7218">
            <w:pPr>
              <w:autoSpaceDE w:val="0"/>
              <w:autoSpaceDN w:val="0"/>
              <w:adjustRightInd w:val="0"/>
              <w:spacing w:after="0" w:line="240" w:lineRule="auto"/>
              <w:rPr>
                <w:rFonts w:ascii="Times New Roman" w:hAnsi="Times New Roman" w:cs="Times New Roman"/>
                <w:b/>
                <w:sz w:val="24"/>
                <w:szCs w:val="24"/>
                <w:lang w:val="lv-LV"/>
              </w:rPr>
            </w:pPr>
            <w:r w:rsidRPr="00CB7218">
              <w:rPr>
                <w:rFonts w:ascii="Times New Roman" w:hAnsi="Times New Roman" w:cs="Times New Roman"/>
                <w:b/>
                <w:sz w:val="24"/>
                <w:szCs w:val="24"/>
                <w:lang w:val="lv-LV"/>
              </w:rPr>
              <w:t>FM</w:t>
            </w:r>
          </w:p>
          <w:p w14:paraId="76159E50" w14:textId="4419F849" w:rsidR="00CB7218" w:rsidRPr="00CB7218" w:rsidRDefault="00CB7218" w:rsidP="00CB7218">
            <w:pPr>
              <w:autoSpaceDE w:val="0"/>
              <w:autoSpaceDN w:val="0"/>
              <w:adjustRightInd w:val="0"/>
              <w:spacing w:after="0" w:line="240" w:lineRule="auto"/>
              <w:rPr>
                <w:rFonts w:ascii="Times New Roman" w:hAnsi="Times New Roman" w:cs="Times New Roman"/>
                <w:sz w:val="24"/>
                <w:szCs w:val="24"/>
                <w:lang w:val="lv-LV"/>
              </w:rPr>
            </w:pPr>
            <w:r w:rsidRPr="00CB7218">
              <w:rPr>
                <w:rFonts w:ascii="Times New Roman" w:hAnsi="Times New Roman" w:cs="Times New Roman"/>
                <w:sz w:val="24"/>
                <w:szCs w:val="24"/>
                <w:lang w:val="lv-LV"/>
              </w:rPr>
              <w:t>Lū</w:t>
            </w:r>
            <w:r w:rsidRPr="00CB7218">
              <w:rPr>
                <w:rFonts w:ascii="Times New Roman" w:hAnsi="Times New Roman" w:cs="Times New Roman"/>
                <w:sz w:val="24"/>
                <w:szCs w:val="24"/>
                <w:lang w:val="lv-LV"/>
              </w:rPr>
              <w:t xml:space="preserve">dzam </w:t>
            </w:r>
            <w:r w:rsidRPr="00CB7218">
              <w:rPr>
                <w:rFonts w:ascii="Times New Roman" w:hAnsi="Times New Roman" w:cs="Times New Roman"/>
                <w:sz w:val="24"/>
                <w:szCs w:val="24"/>
                <w:lang w:val="lv-LV"/>
              </w:rPr>
              <w:t>svītrot</w:t>
            </w:r>
            <w:r w:rsidRPr="00CB7218">
              <w:rPr>
                <w:rFonts w:ascii="Times New Roman" w:hAnsi="Times New Roman" w:cs="Times New Roman"/>
                <w:sz w:val="24"/>
                <w:szCs w:val="24"/>
                <w:lang w:val="lv-LV"/>
              </w:rPr>
              <w:t xml:space="preserve"> noteikumu projekta 1 .punkta </w:t>
            </w:r>
            <w:r w:rsidRPr="00CB7218">
              <w:rPr>
                <w:rFonts w:ascii="Times New Roman" w:hAnsi="Times New Roman" w:cs="Times New Roman"/>
                <w:sz w:val="24"/>
                <w:szCs w:val="24"/>
                <w:lang w:val="lv-LV"/>
              </w:rPr>
              <w:t>vārdus</w:t>
            </w:r>
            <w:r w:rsidRPr="00CB7218">
              <w:rPr>
                <w:rFonts w:ascii="Times New Roman" w:hAnsi="Times New Roman" w:cs="Times New Roman"/>
                <w:sz w:val="24"/>
                <w:szCs w:val="24"/>
                <w:lang w:val="lv-LV"/>
              </w:rPr>
              <w:t xml:space="preserve"> "</w:t>
            </w:r>
            <w:r w:rsidRPr="00CB7218">
              <w:rPr>
                <w:rFonts w:ascii="Times New Roman" w:hAnsi="Times New Roman" w:cs="Times New Roman"/>
                <w:sz w:val="24"/>
                <w:szCs w:val="24"/>
                <w:lang w:val="lv-LV"/>
              </w:rPr>
              <w:t>vienošanās</w:t>
            </w:r>
            <w:r w:rsidRPr="00CB7218">
              <w:rPr>
                <w:rFonts w:ascii="Times New Roman" w:hAnsi="Times New Roman" w:cs="Times New Roman"/>
                <w:sz w:val="24"/>
                <w:szCs w:val="24"/>
                <w:lang w:val="lv-LV"/>
              </w:rPr>
              <w:t xml:space="preserve"> par projekta </w:t>
            </w:r>
            <w:r w:rsidRPr="00CB7218">
              <w:rPr>
                <w:rFonts w:ascii="Times New Roman" w:hAnsi="Times New Roman" w:cs="Times New Roman"/>
                <w:sz w:val="24"/>
                <w:szCs w:val="24"/>
                <w:lang w:val="lv-LV"/>
              </w:rPr>
              <w:t>īstenošanu</w:t>
            </w:r>
            <w:r>
              <w:rPr>
                <w:rFonts w:ascii="Times New Roman" w:hAnsi="Times New Roman" w:cs="Times New Roman"/>
                <w:sz w:val="24"/>
                <w:szCs w:val="24"/>
                <w:lang w:val="lv-LV"/>
              </w:rPr>
              <w:t xml:space="preserve"> slē</w:t>
            </w:r>
            <w:r w:rsidRPr="00CB7218">
              <w:rPr>
                <w:rFonts w:ascii="Times New Roman" w:hAnsi="Times New Roman" w:cs="Times New Roman"/>
                <w:sz w:val="24"/>
                <w:szCs w:val="24"/>
                <w:lang w:val="lv-LV"/>
              </w:rPr>
              <w:t>g</w:t>
            </w:r>
            <w:r>
              <w:rPr>
                <w:rFonts w:ascii="Times New Roman" w:hAnsi="Times New Roman" w:cs="Times New Roman"/>
                <w:sz w:val="24"/>
                <w:szCs w:val="24"/>
                <w:lang w:val="lv-LV"/>
              </w:rPr>
              <w:t xml:space="preserve">šana", ņemot vērā </w:t>
            </w:r>
            <w:r w:rsidRPr="00CB7218">
              <w:rPr>
                <w:rFonts w:ascii="Times New Roman" w:hAnsi="Times New Roman" w:cs="Times New Roman"/>
                <w:sz w:val="24"/>
                <w:szCs w:val="24"/>
                <w:lang w:val="lv-LV"/>
              </w:rPr>
              <w:t>anotācijas</w:t>
            </w:r>
            <w:r>
              <w:rPr>
                <w:rFonts w:ascii="Times New Roman" w:hAnsi="Times New Roman" w:cs="Times New Roman"/>
                <w:sz w:val="24"/>
                <w:szCs w:val="24"/>
                <w:lang w:val="lv-LV"/>
              </w:rPr>
              <w:t xml:space="preserve"> I sadaļ</w:t>
            </w:r>
            <w:r w:rsidRPr="00CB7218">
              <w:rPr>
                <w:rFonts w:ascii="Times New Roman" w:hAnsi="Times New Roman" w:cs="Times New Roman"/>
                <w:sz w:val="24"/>
                <w:szCs w:val="24"/>
                <w:lang w:val="lv-LV"/>
              </w:rPr>
              <w:t>as "</w:t>
            </w:r>
            <w:r w:rsidRPr="00CB7218">
              <w:rPr>
                <w:rFonts w:ascii="Times New Roman" w:hAnsi="Times New Roman" w:cs="Times New Roman"/>
                <w:sz w:val="24"/>
                <w:szCs w:val="24"/>
                <w:lang w:val="lv-LV"/>
              </w:rPr>
              <w:t>Tiesību</w:t>
            </w:r>
            <w:r w:rsidRPr="00CB7218">
              <w:rPr>
                <w:rFonts w:ascii="Times New Roman" w:hAnsi="Times New Roman" w:cs="Times New Roman"/>
                <w:sz w:val="24"/>
                <w:szCs w:val="24"/>
                <w:lang w:val="lv-LV"/>
              </w:rPr>
              <w:t xml:space="preserve"> akta projekta </w:t>
            </w:r>
            <w:r w:rsidRPr="00CB7218">
              <w:rPr>
                <w:rFonts w:ascii="Times New Roman" w:hAnsi="Times New Roman" w:cs="Times New Roman"/>
                <w:sz w:val="24"/>
                <w:szCs w:val="24"/>
                <w:lang w:val="lv-LV"/>
              </w:rPr>
              <w:t>izstrādes</w:t>
            </w:r>
            <w:r>
              <w:rPr>
                <w:rFonts w:ascii="Times New Roman" w:hAnsi="Times New Roman" w:cs="Times New Roman"/>
                <w:sz w:val="24"/>
                <w:szCs w:val="24"/>
                <w:lang w:val="lv-LV"/>
              </w:rPr>
              <w:t xml:space="preserve"> nepieciešamība</w:t>
            </w:r>
            <w:r w:rsidRPr="00CB7218">
              <w:rPr>
                <w:rFonts w:ascii="Times New Roman" w:hAnsi="Times New Roman" w:cs="Times New Roman"/>
                <w:sz w:val="24"/>
                <w:szCs w:val="24"/>
                <w:lang w:val="lv-LV"/>
              </w:rPr>
              <w:t>"</w:t>
            </w:r>
          </w:p>
          <w:p w14:paraId="2A89B710" w14:textId="013F9491" w:rsidR="00CB7218" w:rsidRPr="00CB7218" w:rsidRDefault="00CB7218" w:rsidP="00CB7218">
            <w:pPr>
              <w:autoSpaceDE w:val="0"/>
              <w:autoSpaceDN w:val="0"/>
              <w:adjustRightInd w:val="0"/>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4.punkta noteikto, ka būs</w:t>
            </w:r>
            <w:r w:rsidRPr="00CB7218">
              <w:rPr>
                <w:rFonts w:ascii="Times New Roman" w:hAnsi="Times New Roman" w:cs="Times New Roman"/>
                <w:sz w:val="24"/>
                <w:szCs w:val="24"/>
                <w:lang w:val="lv-LV"/>
              </w:rPr>
              <w:t xml:space="preserve"> </w:t>
            </w:r>
            <w:r w:rsidRPr="00CB7218">
              <w:rPr>
                <w:rFonts w:ascii="Times New Roman" w:hAnsi="Times New Roman" w:cs="Times New Roman"/>
                <w:sz w:val="24"/>
                <w:szCs w:val="24"/>
                <w:lang w:val="lv-LV"/>
              </w:rPr>
              <w:t>nepieciešams</w:t>
            </w:r>
            <w:r w:rsidRPr="00CB7218">
              <w:rPr>
                <w:rFonts w:ascii="Times New Roman" w:hAnsi="Times New Roman" w:cs="Times New Roman"/>
                <w:sz w:val="24"/>
                <w:szCs w:val="24"/>
                <w:lang w:val="lv-LV"/>
              </w:rPr>
              <w:t xml:space="preserve"> veikt </w:t>
            </w:r>
            <w:r w:rsidRPr="00CB7218">
              <w:rPr>
                <w:rFonts w:ascii="Times New Roman" w:hAnsi="Times New Roman" w:cs="Times New Roman"/>
                <w:sz w:val="24"/>
                <w:szCs w:val="24"/>
                <w:lang w:val="lv-LV"/>
              </w:rPr>
              <w:t>attiecīgus</w:t>
            </w:r>
            <w:r w:rsidRPr="00CB7218">
              <w:rPr>
                <w:rFonts w:ascii="Times New Roman" w:hAnsi="Times New Roman" w:cs="Times New Roman"/>
                <w:sz w:val="24"/>
                <w:szCs w:val="24"/>
                <w:lang w:val="lv-LV"/>
              </w:rPr>
              <w:t xml:space="preserve"> </w:t>
            </w:r>
            <w:r w:rsidRPr="00CB7218">
              <w:rPr>
                <w:rFonts w:ascii="Times New Roman" w:hAnsi="Times New Roman" w:cs="Times New Roman"/>
                <w:sz w:val="24"/>
                <w:szCs w:val="24"/>
                <w:lang w:val="lv-LV"/>
              </w:rPr>
              <w:t>grozījumus</w:t>
            </w:r>
            <w:r w:rsidRPr="00CB7218">
              <w:rPr>
                <w:rFonts w:ascii="Times New Roman" w:hAnsi="Times New Roman" w:cs="Times New Roman"/>
                <w:sz w:val="24"/>
                <w:szCs w:val="24"/>
                <w:lang w:val="lv-LV"/>
              </w:rPr>
              <w:t xml:space="preserve"> </w:t>
            </w:r>
            <w:r>
              <w:rPr>
                <w:rFonts w:ascii="Times New Roman" w:hAnsi="Times New Roman" w:cs="Times New Roman"/>
                <w:sz w:val="24"/>
                <w:szCs w:val="24"/>
                <w:lang w:val="lv-LV"/>
              </w:rPr>
              <w:t>noslēgtajā</w:t>
            </w:r>
            <w:r w:rsidRPr="00CB7218">
              <w:rPr>
                <w:rFonts w:ascii="Times New Roman" w:hAnsi="Times New Roman" w:cs="Times New Roman"/>
                <w:sz w:val="24"/>
                <w:szCs w:val="24"/>
                <w:lang w:val="lv-LV"/>
              </w:rPr>
              <w:t xml:space="preserve"> </w:t>
            </w:r>
            <w:r w:rsidRPr="00CB7218">
              <w:rPr>
                <w:rFonts w:ascii="Times New Roman" w:hAnsi="Times New Roman" w:cs="Times New Roman"/>
                <w:sz w:val="24"/>
                <w:szCs w:val="24"/>
                <w:lang w:val="lv-LV"/>
              </w:rPr>
              <w:t>vienošanās</w:t>
            </w:r>
            <w:r>
              <w:rPr>
                <w:rFonts w:ascii="Times New Roman" w:hAnsi="Times New Roman" w:cs="Times New Roman"/>
                <w:sz w:val="24"/>
                <w:szCs w:val="24"/>
                <w:lang w:val="lv-LV"/>
              </w:rPr>
              <w:t xml:space="preserve"> par </w:t>
            </w:r>
            <w:r w:rsidRPr="00CB7218">
              <w:rPr>
                <w:rFonts w:ascii="Times New Roman" w:hAnsi="Times New Roman" w:cs="Times New Roman"/>
                <w:sz w:val="24"/>
                <w:szCs w:val="24"/>
                <w:lang w:val="lv-LV"/>
              </w:rPr>
              <w:t xml:space="preserve">Eiropas </w:t>
            </w:r>
            <w:r w:rsidRPr="00CB7218">
              <w:rPr>
                <w:rFonts w:ascii="Times New Roman" w:hAnsi="Times New Roman" w:cs="Times New Roman"/>
                <w:sz w:val="24"/>
                <w:szCs w:val="24"/>
                <w:lang w:val="lv-LV"/>
              </w:rPr>
              <w:t>Savienības</w:t>
            </w:r>
            <w:r w:rsidRPr="00CB7218">
              <w:rPr>
                <w:rFonts w:ascii="Times New Roman" w:hAnsi="Times New Roman" w:cs="Times New Roman"/>
                <w:sz w:val="24"/>
                <w:szCs w:val="24"/>
                <w:lang w:val="lv-LV"/>
              </w:rPr>
              <w:t xml:space="preserve"> fonda projekta </w:t>
            </w:r>
            <w:r w:rsidRPr="00CB7218">
              <w:rPr>
                <w:rFonts w:ascii="Times New Roman" w:hAnsi="Times New Roman" w:cs="Times New Roman"/>
                <w:sz w:val="24"/>
                <w:szCs w:val="24"/>
                <w:lang w:val="lv-LV"/>
              </w:rPr>
              <w:t>īstenošanu</w:t>
            </w:r>
            <w:r>
              <w:rPr>
                <w:rFonts w:ascii="Times New Roman" w:hAnsi="Times New Roman" w:cs="Times New Roman"/>
                <w:sz w:val="24"/>
                <w:szCs w:val="24"/>
                <w:lang w:val="lv-LV"/>
              </w:rPr>
              <w:t xml:space="preserve"> starp Vals</w:t>
            </w:r>
            <w:r w:rsidRPr="00CB7218">
              <w:rPr>
                <w:rFonts w:ascii="Times New Roman" w:hAnsi="Times New Roman" w:cs="Times New Roman"/>
                <w:sz w:val="24"/>
                <w:szCs w:val="24"/>
                <w:lang w:val="lv-LV"/>
              </w:rPr>
              <w:t xml:space="preserve">ts </w:t>
            </w:r>
            <w:r w:rsidRPr="00CB7218">
              <w:rPr>
                <w:rFonts w:ascii="Times New Roman" w:hAnsi="Times New Roman" w:cs="Times New Roman"/>
                <w:sz w:val="24"/>
                <w:szCs w:val="24"/>
                <w:lang w:val="lv-LV"/>
              </w:rPr>
              <w:t>izglītības</w:t>
            </w:r>
            <w:r w:rsidRPr="00CB7218">
              <w:rPr>
                <w:rFonts w:ascii="Times New Roman" w:hAnsi="Times New Roman" w:cs="Times New Roman"/>
                <w:sz w:val="24"/>
                <w:szCs w:val="24"/>
                <w:lang w:val="lv-LV"/>
              </w:rPr>
              <w:t xml:space="preserve"> satura centru un CFLA.</w:t>
            </w:r>
          </w:p>
        </w:tc>
        <w:tc>
          <w:tcPr>
            <w:tcW w:w="3828" w:type="dxa"/>
          </w:tcPr>
          <w:p w14:paraId="2B3BDA2D" w14:textId="77777777" w:rsidR="00CB7218" w:rsidRPr="00CB7218" w:rsidRDefault="00CB7218" w:rsidP="00CB7218">
            <w:pPr>
              <w:spacing w:after="0" w:line="240" w:lineRule="auto"/>
              <w:jc w:val="both"/>
              <w:rPr>
                <w:rFonts w:ascii="Times New Roman" w:eastAsia="Times New Roman" w:hAnsi="Times New Roman" w:cs="Times New Roman"/>
                <w:b/>
                <w:sz w:val="24"/>
                <w:szCs w:val="24"/>
                <w:lang w:val="lv-LV" w:eastAsia="lv-LV"/>
              </w:rPr>
            </w:pPr>
            <w:r w:rsidRPr="00CB7218">
              <w:rPr>
                <w:rFonts w:ascii="Times New Roman" w:eastAsia="Times New Roman" w:hAnsi="Times New Roman" w:cs="Times New Roman"/>
                <w:b/>
                <w:sz w:val="24"/>
                <w:szCs w:val="24"/>
                <w:lang w:val="lv-LV" w:eastAsia="lv-LV"/>
              </w:rPr>
              <w:t>Ņemts vērā</w:t>
            </w:r>
          </w:p>
          <w:p w14:paraId="0040A1C8" w14:textId="77777777" w:rsidR="00CB7218" w:rsidRPr="00CB7218" w:rsidRDefault="00CB7218" w:rsidP="00CB7218">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00474522" w14:textId="77777777" w:rsidR="00CB7218" w:rsidRPr="00CB7218" w:rsidRDefault="00CB7218" w:rsidP="00CB7218">
            <w:pPr>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1.</w:t>
            </w:r>
            <w:r w:rsidRPr="00CB7218">
              <w:rPr>
                <w:rFonts w:ascii="Times New Roman" w:eastAsia="Times New Roman" w:hAnsi="Times New Roman" w:cs="Times New Roman"/>
                <w:sz w:val="24"/>
                <w:szCs w:val="24"/>
                <w:lang w:val="lv-LV" w:eastAsia="lv-LV"/>
              </w:rPr>
              <w:tab/>
              <w:t>Izteikt 4. punktu šādā redakcijā:</w:t>
            </w:r>
          </w:p>
          <w:p w14:paraId="4A8B1547" w14:textId="4933D3B0" w:rsidR="00CB7218" w:rsidRPr="00CB7218" w:rsidRDefault="00CB7218" w:rsidP="00CB7218">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CB7218">
              <w:rPr>
                <w:rFonts w:ascii="Times New Roman" w:eastAsia="Times New Roman" w:hAnsi="Times New Roman" w:cs="Times New Roman"/>
                <w:sz w:val="24"/>
                <w:szCs w:val="24"/>
                <w:lang w:val="lv-LV" w:eastAsia="lv-LV"/>
              </w:rPr>
              <w:tab/>
              <w:t xml:space="preserve">“4. Specifiskā atbalsta pieejamais kopējais attiecināmais finansējums ir 12 572 584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 xml:space="preserve">, tai skaitā Eiropas Sociālā fonda finansējums  10 686 696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 xml:space="preserve"> un valsts budžeta līdzfinansējums 1 885 888 </w:t>
            </w:r>
            <w:proofErr w:type="spellStart"/>
            <w:r w:rsidRPr="00CB7218">
              <w:rPr>
                <w:rFonts w:ascii="Times New Roman" w:eastAsia="Times New Roman" w:hAnsi="Times New Roman" w:cs="Times New Roman"/>
                <w:sz w:val="24"/>
                <w:szCs w:val="24"/>
                <w:lang w:val="lv-LV" w:eastAsia="lv-LV"/>
              </w:rPr>
              <w:t>euro</w:t>
            </w:r>
            <w:proofErr w:type="spellEnd"/>
            <w:r w:rsidRPr="00CB7218">
              <w:rPr>
                <w:rFonts w:ascii="Times New Roman" w:eastAsia="Times New Roman" w:hAnsi="Times New Roman" w:cs="Times New Roman"/>
                <w:sz w:val="24"/>
                <w:szCs w:val="24"/>
                <w:lang w:val="lv-LV" w:eastAsia="lv-LV"/>
              </w:rPr>
              <w:t>.”.</w:t>
            </w:r>
          </w:p>
        </w:tc>
      </w:tr>
    </w:tbl>
    <w:p w14:paraId="7D44A512" w14:textId="77777777" w:rsidR="00DA67CF" w:rsidRPr="00CB7218" w:rsidRDefault="00DA67CF" w:rsidP="00CB7218">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3906EA"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 amatpersona__________________________________________________</w:t>
      </w:r>
    </w:p>
    <w:p w14:paraId="4013C254" w14:textId="345B0992" w:rsidR="003906EA" w:rsidRPr="00A341AF" w:rsidRDefault="00C369D0" w:rsidP="00A341A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t>(paraksts</w:t>
      </w:r>
      <w:r w:rsidR="00DA682D" w:rsidRPr="003906EA">
        <w:rPr>
          <w:rFonts w:ascii="Times New Roman" w:eastAsia="Times New Roman" w:hAnsi="Times New Roman" w:cs="Times New Roman"/>
          <w:sz w:val="24"/>
          <w:szCs w:val="24"/>
          <w:lang w:val="lv-LV" w:eastAsia="lv-LV"/>
        </w:rPr>
        <w:t>)</w:t>
      </w:r>
    </w:p>
    <w:p w14:paraId="62435245" w14:textId="166AE407" w:rsidR="00AE73EF" w:rsidRPr="00304528" w:rsidRDefault="00304528" w:rsidP="00AE73EF">
      <w:pPr>
        <w:spacing w:after="0" w:line="240" w:lineRule="auto"/>
        <w:jc w:val="both"/>
        <w:rPr>
          <w:rFonts w:ascii="Times New Roman" w:eastAsia="Times New Roman" w:hAnsi="Times New Roman" w:cs="Times New Roman"/>
          <w:sz w:val="20"/>
          <w:szCs w:val="20"/>
          <w:lang w:val="lv-LV" w:eastAsia="lv-LV"/>
        </w:rPr>
      </w:pPr>
      <w:r w:rsidRPr="00304528">
        <w:rPr>
          <w:rFonts w:ascii="Times New Roman" w:eastAsia="Times New Roman" w:hAnsi="Times New Roman" w:cs="Times New Roman"/>
          <w:sz w:val="20"/>
          <w:szCs w:val="20"/>
          <w:lang w:val="lv-LV" w:eastAsia="lv-LV"/>
        </w:rPr>
        <w:t>Līga Vilde-Jurisone</w:t>
      </w:r>
    </w:p>
    <w:p w14:paraId="4BB80997" w14:textId="77777777" w:rsidR="00AE73EF" w:rsidRPr="00304528" w:rsidRDefault="00AE73EF" w:rsidP="00AE73EF">
      <w:pPr>
        <w:spacing w:after="0" w:line="240" w:lineRule="auto"/>
        <w:jc w:val="both"/>
        <w:rPr>
          <w:rFonts w:ascii="Times New Roman" w:eastAsia="Times New Roman" w:hAnsi="Times New Roman" w:cs="Times New Roman"/>
          <w:sz w:val="20"/>
          <w:szCs w:val="20"/>
          <w:lang w:val="lv-LV" w:eastAsia="lv-LV"/>
        </w:rPr>
      </w:pPr>
      <w:r w:rsidRPr="00304528">
        <w:rPr>
          <w:rFonts w:ascii="Times New Roman" w:eastAsia="Times New Roman" w:hAnsi="Times New Roman" w:cs="Times New Roman"/>
          <w:sz w:val="20"/>
          <w:szCs w:val="20"/>
          <w:lang w:val="lv-LV" w:eastAsia="lv-LV"/>
        </w:rPr>
        <w:t>Izglītības un zinātnes ministrijas</w:t>
      </w:r>
    </w:p>
    <w:p w14:paraId="6E54CE9A" w14:textId="77777777" w:rsidR="00AE73EF" w:rsidRPr="00304528" w:rsidRDefault="00AE73EF" w:rsidP="00AE73EF">
      <w:pPr>
        <w:spacing w:after="0" w:line="240" w:lineRule="auto"/>
        <w:jc w:val="both"/>
        <w:rPr>
          <w:rFonts w:ascii="Times New Roman" w:eastAsia="Times New Roman" w:hAnsi="Times New Roman" w:cs="Times New Roman"/>
          <w:sz w:val="20"/>
          <w:szCs w:val="20"/>
          <w:lang w:val="lv-LV" w:eastAsia="lv-LV"/>
        </w:rPr>
      </w:pPr>
      <w:r w:rsidRPr="00304528">
        <w:rPr>
          <w:rFonts w:ascii="Times New Roman" w:eastAsia="Times New Roman" w:hAnsi="Times New Roman" w:cs="Times New Roman"/>
          <w:sz w:val="20"/>
          <w:szCs w:val="20"/>
          <w:lang w:val="lv-LV" w:eastAsia="lv-LV"/>
        </w:rPr>
        <w:t>Struktūrfondu departamenta vecākā eksperte</w:t>
      </w:r>
    </w:p>
    <w:p w14:paraId="4686E79A" w14:textId="34CF5ABA" w:rsidR="004D24C1" w:rsidRPr="00304528" w:rsidRDefault="00304528" w:rsidP="000D61B9">
      <w:pPr>
        <w:spacing w:after="0" w:line="240" w:lineRule="auto"/>
        <w:jc w:val="both"/>
        <w:rPr>
          <w:rFonts w:ascii="Times New Roman" w:eastAsia="Times New Roman" w:hAnsi="Times New Roman" w:cs="Times New Roman"/>
          <w:sz w:val="20"/>
          <w:szCs w:val="20"/>
          <w:lang w:val="lv-LV" w:eastAsia="lv-LV"/>
        </w:rPr>
      </w:pPr>
      <w:r w:rsidRPr="00304528">
        <w:rPr>
          <w:rFonts w:ascii="Times New Roman" w:eastAsia="Times New Roman" w:hAnsi="Times New Roman" w:cs="Times New Roman"/>
          <w:sz w:val="20"/>
          <w:szCs w:val="20"/>
          <w:lang w:val="lv-LV" w:eastAsia="lv-LV"/>
        </w:rPr>
        <w:t>67047767</w:t>
      </w:r>
      <w:r w:rsidR="00AE73EF" w:rsidRPr="00304528">
        <w:rPr>
          <w:rFonts w:ascii="Times New Roman" w:eastAsia="Times New Roman" w:hAnsi="Times New Roman" w:cs="Times New Roman"/>
          <w:sz w:val="20"/>
          <w:szCs w:val="20"/>
          <w:lang w:val="lv-LV" w:eastAsia="lv-LV"/>
        </w:rPr>
        <w:t xml:space="preserve">, </w:t>
      </w:r>
      <w:hyperlink r:id="rId8" w:history="1">
        <w:r w:rsidRPr="00304528">
          <w:rPr>
            <w:rStyle w:val="Hyperlink"/>
            <w:rFonts w:ascii="Times New Roman" w:hAnsi="Times New Roman" w:cs="Times New Roman"/>
            <w:i/>
            <w:iCs/>
            <w:sz w:val="20"/>
            <w:szCs w:val="20"/>
          </w:rPr>
          <w:t>Liga.Vilde-Jurisone@izm.gov.lv</w:t>
        </w:r>
      </w:hyperlink>
    </w:p>
    <w:sectPr w:rsidR="004D24C1" w:rsidRPr="00304528" w:rsidSect="004476B1">
      <w:headerReference w:type="default" r:id="rId9"/>
      <w:footerReference w:type="default" r:id="rId10"/>
      <w:footerReference w:type="first" r:id="rId11"/>
      <w:pgSz w:w="16838" w:h="11906" w:orient="landscape"/>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8A88" w14:textId="77777777" w:rsidR="005B05DD" w:rsidRDefault="005B05DD" w:rsidP="00AE73EF">
      <w:pPr>
        <w:spacing w:after="0" w:line="240" w:lineRule="auto"/>
      </w:pPr>
      <w:r>
        <w:separator/>
      </w:r>
    </w:p>
  </w:endnote>
  <w:endnote w:type="continuationSeparator" w:id="0">
    <w:p w14:paraId="53DA7745" w14:textId="77777777" w:rsidR="005B05DD" w:rsidRDefault="005B05DD"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24119A13" w:rsidR="006344BA" w:rsidRPr="009E219D" w:rsidRDefault="006344BA"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CB7218">
      <w:rPr>
        <w:rFonts w:ascii="Times New Roman" w:hAnsi="Times New Roman" w:cs="Times New Roman"/>
        <w:noProof/>
        <w:sz w:val="20"/>
        <w:szCs w:val="20"/>
        <w:lang w:val="lv-LV"/>
      </w:rPr>
      <w:t>IZMIzz_29</w:t>
    </w:r>
    <w:r w:rsidR="00C57FB4">
      <w:rPr>
        <w:rFonts w:ascii="Times New Roman" w:hAnsi="Times New Roman" w:cs="Times New Roman"/>
        <w:noProof/>
        <w:sz w:val="20"/>
        <w:szCs w:val="20"/>
        <w:lang w:val="lv-LV"/>
      </w:rPr>
      <w:t>0120_852</w:t>
    </w:r>
    <w:r w:rsidRPr="00AE73EF">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4107" w14:textId="7512E0A6" w:rsidR="00C57FB4" w:rsidRPr="00C57FB4" w:rsidRDefault="006344BA" w:rsidP="00C57FB4">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CB7218">
      <w:rPr>
        <w:rFonts w:ascii="Times New Roman" w:hAnsi="Times New Roman" w:cs="Times New Roman"/>
        <w:noProof/>
        <w:sz w:val="20"/>
        <w:szCs w:val="20"/>
        <w:lang w:val="lv-LV"/>
      </w:rPr>
      <w:t>IZMIzz_29</w:t>
    </w:r>
    <w:r w:rsidR="00C57FB4">
      <w:rPr>
        <w:rFonts w:ascii="Times New Roman" w:hAnsi="Times New Roman" w:cs="Times New Roman"/>
        <w:noProof/>
        <w:sz w:val="20"/>
        <w:szCs w:val="20"/>
        <w:lang w:val="lv-LV"/>
      </w:rPr>
      <w:t>0120_852</w:t>
    </w:r>
    <w:r w:rsidRPr="00AE73EF">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5B02" w14:textId="77777777" w:rsidR="005B05DD" w:rsidRDefault="005B05DD" w:rsidP="00AE73EF">
      <w:pPr>
        <w:spacing w:after="0" w:line="240" w:lineRule="auto"/>
      </w:pPr>
      <w:r>
        <w:separator/>
      </w:r>
    </w:p>
  </w:footnote>
  <w:footnote w:type="continuationSeparator" w:id="0">
    <w:p w14:paraId="3064A4E3" w14:textId="77777777" w:rsidR="005B05DD" w:rsidRDefault="005B05DD" w:rsidP="00AE73EF">
      <w:pPr>
        <w:spacing w:after="0" w:line="240" w:lineRule="auto"/>
      </w:pPr>
      <w:r>
        <w:continuationSeparator/>
      </w:r>
    </w:p>
  </w:footnote>
  <w:footnote w:id="1">
    <w:p w14:paraId="38A946A5" w14:textId="77777777" w:rsidR="004476B1" w:rsidRPr="00F219C7" w:rsidRDefault="004476B1" w:rsidP="004476B1">
      <w:pPr>
        <w:pStyle w:val="FootnoteText"/>
      </w:pPr>
      <w:r w:rsidRPr="00CF59F5">
        <w:rPr>
          <w:rStyle w:val="FootnoteReference"/>
        </w:rPr>
        <w:footnoteRef/>
      </w:r>
      <w:r w:rsidRPr="00CF59F5">
        <w:t xml:space="preserve"> </w:t>
      </w:r>
      <w:r w:rsidRPr="00F219C7">
        <w:rPr>
          <w:color w:val="333333"/>
          <w:shd w:val="clear" w:color="auto" w:fill="FFFFFF"/>
        </w:rPr>
        <w:t>Nozares kvalifikāciju struktūra ir nozares profesiju vispārīgs raksturojums, kā arī nozares profesijās ietilpstošo specializāciju un saistīto profesiju pārskats, kurā norādīti profesionālās kvalifikācijas līmeņi profesijām un specializācijām,</w:t>
      </w:r>
      <w:r w:rsidRPr="00F219C7">
        <w:t xml:space="preserve"> sākot no nozares vienkāršu darbu darītāja līdz nozares profesiju augstākajam līmenim.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22266F">
          <w:rPr>
            <w:noProof/>
          </w:rPr>
          <w:t>9</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83A5D"/>
    <w:multiLevelType w:val="hybridMultilevel"/>
    <w:tmpl w:val="A378D8DE"/>
    <w:lvl w:ilvl="0" w:tplc="A01AAB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747077D"/>
    <w:multiLevelType w:val="hybridMultilevel"/>
    <w:tmpl w:val="DA86D9B6"/>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D40ECA"/>
    <w:multiLevelType w:val="hybridMultilevel"/>
    <w:tmpl w:val="A068403C"/>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8" w15:restartNumberingAfterBreak="0">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10"/>
  </w:num>
  <w:num w:numId="4">
    <w:abstractNumId w:val="3"/>
  </w:num>
  <w:num w:numId="5">
    <w:abstractNumId w:val="16"/>
  </w:num>
  <w:num w:numId="6">
    <w:abstractNumId w:val="11"/>
  </w:num>
  <w:num w:numId="7">
    <w:abstractNumId w:val="14"/>
  </w:num>
  <w:num w:numId="8">
    <w:abstractNumId w:val="0"/>
  </w:num>
  <w:num w:numId="9">
    <w:abstractNumId w:val="18"/>
  </w:num>
  <w:num w:numId="10">
    <w:abstractNumId w:val="19"/>
  </w:num>
  <w:num w:numId="11">
    <w:abstractNumId w:val="17"/>
  </w:num>
  <w:num w:numId="12">
    <w:abstractNumId w:val="6"/>
  </w:num>
  <w:num w:numId="13">
    <w:abstractNumId w:val="15"/>
  </w:num>
  <w:num w:numId="14">
    <w:abstractNumId w:val="21"/>
  </w:num>
  <w:num w:numId="15">
    <w:abstractNumId w:val="12"/>
  </w:num>
  <w:num w:numId="16">
    <w:abstractNumId w:val="5"/>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40F77"/>
    <w:rsid w:val="00042870"/>
    <w:rsid w:val="00043CC6"/>
    <w:rsid w:val="0004472A"/>
    <w:rsid w:val="00047649"/>
    <w:rsid w:val="00053002"/>
    <w:rsid w:val="00062504"/>
    <w:rsid w:val="00066667"/>
    <w:rsid w:val="000775DF"/>
    <w:rsid w:val="0009550A"/>
    <w:rsid w:val="000A2BE3"/>
    <w:rsid w:val="000A6159"/>
    <w:rsid w:val="000B3B2F"/>
    <w:rsid w:val="000B6598"/>
    <w:rsid w:val="000C4F8B"/>
    <w:rsid w:val="000C6309"/>
    <w:rsid w:val="000D27D5"/>
    <w:rsid w:val="000D61B9"/>
    <w:rsid w:val="000D7DBB"/>
    <w:rsid w:val="000E0F86"/>
    <w:rsid w:val="000E3DB2"/>
    <w:rsid w:val="000E5B77"/>
    <w:rsid w:val="000F641F"/>
    <w:rsid w:val="00101344"/>
    <w:rsid w:val="00114FFA"/>
    <w:rsid w:val="001232F0"/>
    <w:rsid w:val="00124AA8"/>
    <w:rsid w:val="00134BF3"/>
    <w:rsid w:val="00137EC6"/>
    <w:rsid w:val="00163773"/>
    <w:rsid w:val="00180F92"/>
    <w:rsid w:val="00186610"/>
    <w:rsid w:val="00195D85"/>
    <w:rsid w:val="001967AD"/>
    <w:rsid w:val="00196FD0"/>
    <w:rsid w:val="001A0975"/>
    <w:rsid w:val="001A19A9"/>
    <w:rsid w:val="001C043D"/>
    <w:rsid w:val="001C5562"/>
    <w:rsid w:val="001C5984"/>
    <w:rsid w:val="001D0619"/>
    <w:rsid w:val="001D4D18"/>
    <w:rsid w:val="001D5AD3"/>
    <w:rsid w:val="001E0DCD"/>
    <w:rsid w:val="001E1140"/>
    <w:rsid w:val="001F3ADF"/>
    <w:rsid w:val="001F3ED3"/>
    <w:rsid w:val="001F5141"/>
    <w:rsid w:val="00202940"/>
    <w:rsid w:val="00215F89"/>
    <w:rsid w:val="002207B5"/>
    <w:rsid w:val="0022266F"/>
    <w:rsid w:val="00223760"/>
    <w:rsid w:val="002325D9"/>
    <w:rsid w:val="00236A60"/>
    <w:rsid w:val="00242284"/>
    <w:rsid w:val="00262C9F"/>
    <w:rsid w:val="00262EF4"/>
    <w:rsid w:val="00264293"/>
    <w:rsid w:val="002677E5"/>
    <w:rsid w:val="00267B40"/>
    <w:rsid w:val="002941D7"/>
    <w:rsid w:val="002A0985"/>
    <w:rsid w:val="002B668F"/>
    <w:rsid w:val="002B6E09"/>
    <w:rsid w:val="002B71B1"/>
    <w:rsid w:val="002C0DF7"/>
    <w:rsid w:val="002D4CF9"/>
    <w:rsid w:val="002E278B"/>
    <w:rsid w:val="002E2AAD"/>
    <w:rsid w:val="002E7BCB"/>
    <w:rsid w:val="00304528"/>
    <w:rsid w:val="00306208"/>
    <w:rsid w:val="003126BB"/>
    <w:rsid w:val="00322B1A"/>
    <w:rsid w:val="0032450B"/>
    <w:rsid w:val="00324D83"/>
    <w:rsid w:val="003322B0"/>
    <w:rsid w:val="00336AD9"/>
    <w:rsid w:val="003505C7"/>
    <w:rsid w:val="003527AB"/>
    <w:rsid w:val="00361C0B"/>
    <w:rsid w:val="00364544"/>
    <w:rsid w:val="00367E20"/>
    <w:rsid w:val="00370F58"/>
    <w:rsid w:val="00376706"/>
    <w:rsid w:val="00380346"/>
    <w:rsid w:val="00385EDB"/>
    <w:rsid w:val="003906EA"/>
    <w:rsid w:val="00391F5B"/>
    <w:rsid w:val="0039787E"/>
    <w:rsid w:val="003B60DD"/>
    <w:rsid w:val="003D0CA2"/>
    <w:rsid w:val="003D1541"/>
    <w:rsid w:val="00420E3A"/>
    <w:rsid w:val="00423D7F"/>
    <w:rsid w:val="00434494"/>
    <w:rsid w:val="00444FB2"/>
    <w:rsid w:val="00445C1A"/>
    <w:rsid w:val="004476B1"/>
    <w:rsid w:val="00463D29"/>
    <w:rsid w:val="00464867"/>
    <w:rsid w:val="00474C7E"/>
    <w:rsid w:val="004951A1"/>
    <w:rsid w:val="004B2AEA"/>
    <w:rsid w:val="004C5491"/>
    <w:rsid w:val="004D24C1"/>
    <w:rsid w:val="004D51DB"/>
    <w:rsid w:val="004D7514"/>
    <w:rsid w:val="004D790D"/>
    <w:rsid w:val="004E5C21"/>
    <w:rsid w:val="004E7B6A"/>
    <w:rsid w:val="004F09FE"/>
    <w:rsid w:val="00507189"/>
    <w:rsid w:val="005104A5"/>
    <w:rsid w:val="00511EB7"/>
    <w:rsid w:val="00512C84"/>
    <w:rsid w:val="0051442F"/>
    <w:rsid w:val="0051496C"/>
    <w:rsid w:val="00514DB2"/>
    <w:rsid w:val="005174EC"/>
    <w:rsid w:val="0052588A"/>
    <w:rsid w:val="0054330F"/>
    <w:rsid w:val="0057485B"/>
    <w:rsid w:val="005A5436"/>
    <w:rsid w:val="005A6A0A"/>
    <w:rsid w:val="005B05DD"/>
    <w:rsid w:val="005B1DD5"/>
    <w:rsid w:val="005C3807"/>
    <w:rsid w:val="005D389E"/>
    <w:rsid w:val="005E56E0"/>
    <w:rsid w:val="005F3E30"/>
    <w:rsid w:val="00600D0E"/>
    <w:rsid w:val="0060155A"/>
    <w:rsid w:val="00604684"/>
    <w:rsid w:val="00607B09"/>
    <w:rsid w:val="0062158E"/>
    <w:rsid w:val="006344BA"/>
    <w:rsid w:val="0064189B"/>
    <w:rsid w:val="00660EA7"/>
    <w:rsid w:val="00674B70"/>
    <w:rsid w:val="00683F99"/>
    <w:rsid w:val="00687754"/>
    <w:rsid w:val="00695C50"/>
    <w:rsid w:val="006B2AFD"/>
    <w:rsid w:val="006B4878"/>
    <w:rsid w:val="006C2422"/>
    <w:rsid w:val="006C5E14"/>
    <w:rsid w:val="006D2186"/>
    <w:rsid w:val="006E3524"/>
    <w:rsid w:val="006F390E"/>
    <w:rsid w:val="00713A79"/>
    <w:rsid w:val="00714499"/>
    <w:rsid w:val="0072087D"/>
    <w:rsid w:val="0072329B"/>
    <w:rsid w:val="00730817"/>
    <w:rsid w:val="00736B15"/>
    <w:rsid w:val="007375DB"/>
    <w:rsid w:val="00742E32"/>
    <w:rsid w:val="0075349B"/>
    <w:rsid w:val="00766511"/>
    <w:rsid w:val="00780E1F"/>
    <w:rsid w:val="00791E4D"/>
    <w:rsid w:val="0079277E"/>
    <w:rsid w:val="00794543"/>
    <w:rsid w:val="007A4D7D"/>
    <w:rsid w:val="007B04AF"/>
    <w:rsid w:val="007B0C52"/>
    <w:rsid w:val="007B20C9"/>
    <w:rsid w:val="007C4247"/>
    <w:rsid w:val="007C4AE9"/>
    <w:rsid w:val="007D3838"/>
    <w:rsid w:val="00801A10"/>
    <w:rsid w:val="008066F4"/>
    <w:rsid w:val="00824241"/>
    <w:rsid w:val="008263EE"/>
    <w:rsid w:val="00830B18"/>
    <w:rsid w:val="0083131A"/>
    <w:rsid w:val="008337FD"/>
    <w:rsid w:val="008349E0"/>
    <w:rsid w:val="008420DC"/>
    <w:rsid w:val="008441EA"/>
    <w:rsid w:val="00850EE4"/>
    <w:rsid w:val="0086643B"/>
    <w:rsid w:val="00876A73"/>
    <w:rsid w:val="008B310E"/>
    <w:rsid w:val="008C7E1D"/>
    <w:rsid w:val="008D04E7"/>
    <w:rsid w:val="008D1EB4"/>
    <w:rsid w:val="008F2FC0"/>
    <w:rsid w:val="008F7442"/>
    <w:rsid w:val="008F76F4"/>
    <w:rsid w:val="00934553"/>
    <w:rsid w:val="00940187"/>
    <w:rsid w:val="00941A52"/>
    <w:rsid w:val="009526B0"/>
    <w:rsid w:val="00965758"/>
    <w:rsid w:val="00971620"/>
    <w:rsid w:val="00992DBB"/>
    <w:rsid w:val="009A285E"/>
    <w:rsid w:val="009B3B40"/>
    <w:rsid w:val="009C0117"/>
    <w:rsid w:val="009E00F3"/>
    <w:rsid w:val="009E219D"/>
    <w:rsid w:val="009E5921"/>
    <w:rsid w:val="009F77C4"/>
    <w:rsid w:val="00A01D05"/>
    <w:rsid w:val="00A12D1B"/>
    <w:rsid w:val="00A150C7"/>
    <w:rsid w:val="00A26A1F"/>
    <w:rsid w:val="00A31648"/>
    <w:rsid w:val="00A341AF"/>
    <w:rsid w:val="00A52420"/>
    <w:rsid w:val="00A615DF"/>
    <w:rsid w:val="00A71B14"/>
    <w:rsid w:val="00A815F8"/>
    <w:rsid w:val="00A93844"/>
    <w:rsid w:val="00AA2DFC"/>
    <w:rsid w:val="00AB1222"/>
    <w:rsid w:val="00AC73D9"/>
    <w:rsid w:val="00AD7DBC"/>
    <w:rsid w:val="00AE47D9"/>
    <w:rsid w:val="00AE73EF"/>
    <w:rsid w:val="00AF32C7"/>
    <w:rsid w:val="00B0048A"/>
    <w:rsid w:val="00B11433"/>
    <w:rsid w:val="00B13858"/>
    <w:rsid w:val="00B138B0"/>
    <w:rsid w:val="00B1433F"/>
    <w:rsid w:val="00B2290B"/>
    <w:rsid w:val="00B26616"/>
    <w:rsid w:val="00B3018E"/>
    <w:rsid w:val="00B3787E"/>
    <w:rsid w:val="00B37D7C"/>
    <w:rsid w:val="00B51849"/>
    <w:rsid w:val="00B60805"/>
    <w:rsid w:val="00B7470C"/>
    <w:rsid w:val="00B747D9"/>
    <w:rsid w:val="00B766D4"/>
    <w:rsid w:val="00BB7D1C"/>
    <w:rsid w:val="00BC791F"/>
    <w:rsid w:val="00BE0C68"/>
    <w:rsid w:val="00BE536D"/>
    <w:rsid w:val="00BF3AD3"/>
    <w:rsid w:val="00C21A27"/>
    <w:rsid w:val="00C25A89"/>
    <w:rsid w:val="00C31EF2"/>
    <w:rsid w:val="00C369D0"/>
    <w:rsid w:val="00C43273"/>
    <w:rsid w:val="00C45F28"/>
    <w:rsid w:val="00C54E8B"/>
    <w:rsid w:val="00C57FB4"/>
    <w:rsid w:val="00C67FD2"/>
    <w:rsid w:val="00C72CD3"/>
    <w:rsid w:val="00C75C07"/>
    <w:rsid w:val="00C76FAB"/>
    <w:rsid w:val="00C770CA"/>
    <w:rsid w:val="00C80DF4"/>
    <w:rsid w:val="00C909CA"/>
    <w:rsid w:val="00C909FD"/>
    <w:rsid w:val="00C91C41"/>
    <w:rsid w:val="00C925A9"/>
    <w:rsid w:val="00C93635"/>
    <w:rsid w:val="00CB7218"/>
    <w:rsid w:val="00CC790D"/>
    <w:rsid w:val="00CE3753"/>
    <w:rsid w:val="00CF6C0B"/>
    <w:rsid w:val="00D04BF4"/>
    <w:rsid w:val="00D12E50"/>
    <w:rsid w:val="00D15E08"/>
    <w:rsid w:val="00D17112"/>
    <w:rsid w:val="00D206CD"/>
    <w:rsid w:val="00D439EB"/>
    <w:rsid w:val="00D47F27"/>
    <w:rsid w:val="00D529D0"/>
    <w:rsid w:val="00D56F2A"/>
    <w:rsid w:val="00D61725"/>
    <w:rsid w:val="00D64F64"/>
    <w:rsid w:val="00D675A4"/>
    <w:rsid w:val="00D77241"/>
    <w:rsid w:val="00D77625"/>
    <w:rsid w:val="00D80093"/>
    <w:rsid w:val="00D95272"/>
    <w:rsid w:val="00DA43A7"/>
    <w:rsid w:val="00DA67CF"/>
    <w:rsid w:val="00DA682D"/>
    <w:rsid w:val="00DB5BE7"/>
    <w:rsid w:val="00DB6817"/>
    <w:rsid w:val="00DC63BE"/>
    <w:rsid w:val="00DF6369"/>
    <w:rsid w:val="00DF7186"/>
    <w:rsid w:val="00E045F5"/>
    <w:rsid w:val="00E21241"/>
    <w:rsid w:val="00E363FB"/>
    <w:rsid w:val="00E413AA"/>
    <w:rsid w:val="00E473DD"/>
    <w:rsid w:val="00E50946"/>
    <w:rsid w:val="00E63F86"/>
    <w:rsid w:val="00E659C2"/>
    <w:rsid w:val="00E659F2"/>
    <w:rsid w:val="00E768C8"/>
    <w:rsid w:val="00E92042"/>
    <w:rsid w:val="00EA377D"/>
    <w:rsid w:val="00EC1BA6"/>
    <w:rsid w:val="00EC38EC"/>
    <w:rsid w:val="00ED12CD"/>
    <w:rsid w:val="00ED2956"/>
    <w:rsid w:val="00ED316E"/>
    <w:rsid w:val="00EE5BD9"/>
    <w:rsid w:val="00EF4207"/>
    <w:rsid w:val="00F1437C"/>
    <w:rsid w:val="00F164FE"/>
    <w:rsid w:val="00F22BD0"/>
    <w:rsid w:val="00F22D26"/>
    <w:rsid w:val="00F23061"/>
    <w:rsid w:val="00F2591E"/>
    <w:rsid w:val="00F27AC1"/>
    <w:rsid w:val="00F41008"/>
    <w:rsid w:val="00F41D5F"/>
    <w:rsid w:val="00F50CD5"/>
    <w:rsid w:val="00F51E9E"/>
    <w:rsid w:val="00F753A9"/>
    <w:rsid w:val="00F82A75"/>
    <w:rsid w:val="00F90CA0"/>
    <w:rsid w:val="00FB0429"/>
    <w:rsid w:val="00FC3129"/>
    <w:rsid w:val="00FD05A5"/>
    <w:rsid w:val="00FE3E9E"/>
    <w:rsid w:val="00FE7399"/>
    <w:rsid w:val="00FF2929"/>
    <w:rsid w:val="00FF5193"/>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character" w:customStyle="1" w:styleId="ListParagraphChar">
    <w:name w:val="List Paragraph Char"/>
    <w:aliases w:val="H&amp;P List Paragraph Char,2 Char,Strip Char"/>
    <w:link w:val="ListParagraph"/>
    <w:uiPriority w:val="34"/>
    <w:locked/>
    <w:rsid w:val="002A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8272">
      <w:bodyDiv w:val="1"/>
      <w:marLeft w:val="0"/>
      <w:marRight w:val="0"/>
      <w:marTop w:val="0"/>
      <w:marBottom w:val="0"/>
      <w:divBdr>
        <w:top w:val="none" w:sz="0" w:space="0" w:color="auto"/>
        <w:left w:val="none" w:sz="0" w:space="0" w:color="auto"/>
        <w:bottom w:val="none" w:sz="0" w:space="0" w:color="auto"/>
        <w:right w:val="none" w:sz="0" w:space="0" w:color="auto"/>
      </w:divBdr>
    </w:div>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28228097">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Vilde-Juriso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58FB-80CF-42D1-A7C0-4ABB6E68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Līga Vilde-Jurisone</cp:lastModifiedBy>
  <cp:revision>5</cp:revision>
  <dcterms:created xsi:type="dcterms:W3CDTF">2020-01-21T13:31:00Z</dcterms:created>
  <dcterms:modified xsi:type="dcterms:W3CDTF">2020-01-29T07:55:00Z</dcterms:modified>
</cp:coreProperties>
</file>