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73EF" w:rsidRPr="00F35C06" w14:paraId="1CF19493" w14:textId="77777777" w:rsidTr="00391F5B">
        <w:trPr>
          <w:jc w:val="center"/>
        </w:trPr>
        <w:tc>
          <w:tcPr>
            <w:tcW w:w="10188" w:type="dxa"/>
            <w:tcBorders>
              <w:bottom w:val="single" w:sz="6" w:space="0" w:color="000000"/>
            </w:tcBorders>
          </w:tcPr>
          <w:p w14:paraId="78CAF3A2" w14:textId="47A89394" w:rsidR="00AE73EF" w:rsidRPr="00F35C06" w:rsidRDefault="00D04BF4" w:rsidP="00FC4D03">
            <w:pPr>
              <w:spacing w:after="0" w:line="240" w:lineRule="auto"/>
              <w:ind w:firstLine="340"/>
              <w:jc w:val="center"/>
              <w:rPr>
                <w:rFonts w:ascii="Times New Roman" w:eastAsia="Times New Roman" w:hAnsi="Times New Roman" w:cs="Times New Roman"/>
                <w:b/>
                <w:bCs/>
                <w:sz w:val="24"/>
                <w:szCs w:val="24"/>
                <w:lang w:val="lv-LV" w:eastAsia="lv-LV"/>
              </w:rPr>
            </w:pPr>
            <w:r w:rsidRPr="00F35C06">
              <w:rPr>
                <w:rFonts w:ascii="Times New Roman" w:eastAsia="Times New Roman" w:hAnsi="Times New Roman" w:cs="Times New Roman"/>
                <w:b/>
                <w:bCs/>
                <w:sz w:val="24"/>
                <w:szCs w:val="24"/>
                <w:lang w:val="lv-LV" w:eastAsia="lv-LV"/>
              </w:rPr>
              <w:t xml:space="preserve">Izziņa </w:t>
            </w:r>
            <w:r w:rsidR="00AE73EF" w:rsidRPr="00F35C06">
              <w:rPr>
                <w:rFonts w:ascii="Times New Roman" w:eastAsia="Times New Roman" w:hAnsi="Times New Roman" w:cs="Times New Roman"/>
                <w:b/>
                <w:bCs/>
                <w:sz w:val="24"/>
                <w:szCs w:val="24"/>
                <w:lang w:val="lv-LV" w:eastAsia="lv-LV"/>
              </w:rPr>
              <w:t xml:space="preserve">par </w:t>
            </w:r>
            <w:r w:rsidRPr="00F35C06">
              <w:rPr>
                <w:rFonts w:ascii="Times New Roman" w:eastAsia="Times New Roman" w:hAnsi="Times New Roman" w:cs="Times New Roman"/>
                <w:b/>
                <w:bCs/>
                <w:sz w:val="24"/>
                <w:szCs w:val="24"/>
                <w:lang w:val="lv-LV" w:eastAsia="lv-LV"/>
              </w:rPr>
              <w:t xml:space="preserve">atzinumos sniegtajiem iebildumiem par </w:t>
            </w:r>
            <w:r w:rsidR="00AE73EF" w:rsidRPr="00F35C06">
              <w:rPr>
                <w:rFonts w:ascii="Times New Roman" w:eastAsia="Times New Roman" w:hAnsi="Times New Roman" w:cs="Times New Roman"/>
                <w:b/>
                <w:bCs/>
                <w:sz w:val="24"/>
                <w:szCs w:val="24"/>
                <w:lang w:val="lv-LV" w:eastAsia="lv-LV"/>
              </w:rPr>
              <w:t xml:space="preserve">Ministru kabineta noteikumu projektu </w:t>
            </w:r>
            <w:r w:rsidR="00EB0912" w:rsidRPr="00F35C06">
              <w:rPr>
                <w:rFonts w:ascii="Times New Roman" w:eastAsia="Times New Roman" w:hAnsi="Times New Roman" w:cs="Times New Roman"/>
                <w:b/>
                <w:bCs/>
                <w:sz w:val="24"/>
                <w:szCs w:val="24"/>
                <w:lang w:val="lv-LV" w:eastAsia="lv-LV"/>
              </w:rPr>
              <w:t>“</w:t>
            </w:r>
            <w:r w:rsidR="00FC4D03" w:rsidRPr="00F35C06">
              <w:rPr>
                <w:rFonts w:ascii="Times New Roman" w:eastAsia="Times New Roman" w:hAnsi="Times New Roman" w:cs="Times New Roman"/>
                <w:b/>
                <w:bCs/>
                <w:sz w:val="24"/>
                <w:szCs w:val="24"/>
                <w:lang w:val="lv-LV" w:eastAsia="lv-LV"/>
              </w:rPr>
              <w:t>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00EB0912" w:rsidRPr="00F35C06">
              <w:rPr>
                <w:rFonts w:ascii="Times New Roman" w:eastAsia="Times New Roman" w:hAnsi="Times New Roman" w:cs="Times New Roman"/>
                <w:b/>
                <w:bCs/>
                <w:sz w:val="24"/>
                <w:szCs w:val="24"/>
                <w:lang w:val="lv-LV" w:eastAsia="lv-LV"/>
              </w:rPr>
              <w:t xml:space="preserve">” un tā </w:t>
            </w:r>
            <w:r w:rsidR="00AE73EF" w:rsidRPr="00F35C06">
              <w:rPr>
                <w:rFonts w:ascii="Times New Roman" w:eastAsia="Times New Roman" w:hAnsi="Times New Roman" w:cs="Times New Roman"/>
                <w:b/>
                <w:bCs/>
                <w:sz w:val="24"/>
                <w:szCs w:val="24"/>
                <w:lang w:val="lv-LV" w:eastAsia="lv-LV"/>
              </w:rPr>
              <w:t>sākotnējās ietekmes novērtējuma ziņojumu (anotāciju)</w:t>
            </w:r>
          </w:p>
        </w:tc>
      </w:tr>
    </w:tbl>
    <w:p w14:paraId="7ADD95A7" w14:textId="77777777" w:rsidR="00AE73EF" w:rsidRPr="00F35C06"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(dokumenta veids un nosaukums)</w:t>
      </w:r>
    </w:p>
    <w:p w14:paraId="21C32819" w14:textId="77777777" w:rsidR="00AE73EF" w:rsidRPr="00F35C06"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F35C06"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F35C06">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AE73EF" w:rsidRPr="00F35C06" w14:paraId="10280AFD" w14:textId="77777777" w:rsidTr="00391F5B">
        <w:trPr>
          <w:trHeight w:val="1230"/>
        </w:trPr>
        <w:tc>
          <w:tcPr>
            <w:tcW w:w="184" w:type="pct"/>
            <w:vAlign w:val="center"/>
          </w:tcPr>
          <w:p w14:paraId="51B87B60"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Nr.p.k.</w:t>
            </w:r>
          </w:p>
        </w:tc>
        <w:tc>
          <w:tcPr>
            <w:tcW w:w="938" w:type="pct"/>
            <w:vAlign w:val="center"/>
          </w:tcPr>
          <w:p w14:paraId="2D61FF59"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Projekta attiecīgā punkta (panta) galīgā redakcija</w:t>
            </w:r>
          </w:p>
        </w:tc>
      </w:tr>
      <w:tr w:rsidR="00AE73EF" w:rsidRPr="00F35C06" w14:paraId="42A44CCB" w14:textId="77777777" w:rsidTr="00391F5B">
        <w:trPr>
          <w:trHeight w:val="285"/>
        </w:trPr>
        <w:tc>
          <w:tcPr>
            <w:tcW w:w="184" w:type="pct"/>
            <w:vAlign w:val="center"/>
          </w:tcPr>
          <w:p w14:paraId="6B3A4574"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4.</w:t>
            </w:r>
          </w:p>
        </w:tc>
        <w:tc>
          <w:tcPr>
            <w:tcW w:w="687" w:type="pct"/>
          </w:tcPr>
          <w:p w14:paraId="076D724E"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6.</w:t>
            </w:r>
          </w:p>
        </w:tc>
      </w:tr>
      <w:tr w:rsidR="00AE73EF" w:rsidRPr="00F35C06" w14:paraId="64873B7A" w14:textId="77777777" w:rsidTr="00391F5B">
        <w:trPr>
          <w:trHeight w:val="475"/>
        </w:trPr>
        <w:tc>
          <w:tcPr>
            <w:tcW w:w="184" w:type="pct"/>
          </w:tcPr>
          <w:p w14:paraId="3422E735"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1.</w:t>
            </w:r>
          </w:p>
        </w:tc>
        <w:tc>
          <w:tcPr>
            <w:tcW w:w="938" w:type="pct"/>
          </w:tcPr>
          <w:p w14:paraId="3A0C9F77" w14:textId="77777777" w:rsidR="00AE73EF" w:rsidRPr="00F35C06"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w:t>
            </w:r>
          </w:p>
        </w:tc>
        <w:tc>
          <w:tcPr>
            <w:tcW w:w="938" w:type="pct"/>
          </w:tcPr>
          <w:p w14:paraId="114E6F73" w14:textId="77777777" w:rsidR="00AE73EF" w:rsidRPr="00F35C06"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w:t>
            </w:r>
          </w:p>
        </w:tc>
        <w:tc>
          <w:tcPr>
            <w:tcW w:w="1069" w:type="pct"/>
          </w:tcPr>
          <w:p w14:paraId="091652BE"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w:t>
            </w:r>
          </w:p>
        </w:tc>
        <w:tc>
          <w:tcPr>
            <w:tcW w:w="687" w:type="pct"/>
          </w:tcPr>
          <w:p w14:paraId="3870ECD6" w14:textId="77777777" w:rsidR="00AE73EF" w:rsidRPr="00F35C06"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w:t>
            </w:r>
          </w:p>
        </w:tc>
        <w:tc>
          <w:tcPr>
            <w:tcW w:w="1183" w:type="pct"/>
          </w:tcPr>
          <w:p w14:paraId="5F3A8EDA"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w:t>
            </w:r>
          </w:p>
        </w:tc>
      </w:tr>
    </w:tbl>
    <w:p w14:paraId="3301A1F2" w14:textId="77777777" w:rsidR="00AE73EF" w:rsidRPr="00F35C06"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F35C06"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F35C06">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F35C06"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F35C06" w14:paraId="28C1FF02" w14:textId="77777777" w:rsidTr="00391F5B">
        <w:tc>
          <w:tcPr>
            <w:tcW w:w="5637" w:type="dxa"/>
          </w:tcPr>
          <w:p w14:paraId="022E46D3" w14:textId="77777777" w:rsidR="00AE73EF" w:rsidRPr="00F35C06" w:rsidRDefault="00AE73EF" w:rsidP="00AE73EF">
            <w:p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74245981" w:rsidR="00AE73EF" w:rsidRPr="00F35C06" w:rsidRDefault="00C770CA"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14</w:t>
            </w:r>
            <w:r w:rsidR="00A52420" w:rsidRPr="00F35C06">
              <w:rPr>
                <w:rFonts w:ascii="Times New Roman" w:eastAsia="Times New Roman" w:hAnsi="Times New Roman" w:cs="Times New Roman"/>
                <w:sz w:val="24"/>
                <w:szCs w:val="24"/>
                <w:lang w:val="lv-LV" w:eastAsia="lv-LV"/>
              </w:rPr>
              <w:t>.01.2020</w:t>
            </w:r>
            <w:r w:rsidR="00714499" w:rsidRPr="00F35C06">
              <w:rPr>
                <w:rFonts w:ascii="Times New Roman" w:eastAsia="Times New Roman" w:hAnsi="Times New Roman" w:cs="Times New Roman"/>
                <w:sz w:val="24"/>
                <w:szCs w:val="24"/>
                <w:lang w:val="lv-LV" w:eastAsia="lv-LV"/>
              </w:rPr>
              <w:t>.</w:t>
            </w:r>
          </w:p>
        </w:tc>
      </w:tr>
      <w:tr w:rsidR="00AE73EF" w:rsidRPr="00F35C06" w14:paraId="527CB65B" w14:textId="77777777" w:rsidTr="00391F5B">
        <w:tc>
          <w:tcPr>
            <w:tcW w:w="5637" w:type="dxa"/>
          </w:tcPr>
          <w:p w14:paraId="3560BEDA" w14:textId="77777777" w:rsidR="00AE73EF" w:rsidRPr="00F35C06"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F35C06"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F35C06" w14:paraId="3C6BAC9F" w14:textId="77777777" w:rsidTr="00391F5B">
        <w:tc>
          <w:tcPr>
            <w:tcW w:w="5637" w:type="dxa"/>
          </w:tcPr>
          <w:p w14:paraId="156CA671"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F35C06" w:rsidRDefault="00714499" w:rsidP="00A52420">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 xml:space="preserve">Tieslietu </w:t>
            </w:r>
            <w:r w:rsidR="00A52420" w:rsidRPr="00F35C06">
              <w:rPr>
                <w:rFonts w:ascii="Times New Roman" w:eastAsia="Times New Roman" w:hAnsi="Times New Roman" w:cs="Times New Roman"/>
                <w:sz w:val="24"/>
                <w:szCs w:val="24"/>
                <w:lang w:val="lv-LV" w:eastAsia="lv-LV"/>
              </w:rPr>
              <w:t>ministrija, Finanšu ministrija</w:t>
            </w:r>
          </w:p>
        </w:tc>
      </w:tr>
      <w:tr w:rsidR="00AE73EF" w:rsidRPr="00F35C06" w14:paraId="4D42A07E" w14:textId="77777777" w:rsidTr="00391F5B">
        <w:trPr>
          <w:trHeight w:val="285"/>
        </w:trPr>
        <w:tc>
          <w:tcPr>
            <w:tcW w:w="5637" w:type="dxa"/>
          </w:tcPr>
          <w:p w14:paraId="09CA3152" w14:textId="41AB7011" w:rsidR="00AE73EF" w:rsidRPr="00F35C06"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F35C06"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F35C06"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F35C06" w14:paraId="34AAB01F" w14:textId="77777777" w:rsidTr="00391F5B">
        <w:trPr>
          <w:trHeight w:val="285"/>
        </w:trPr>
        <w:tc>
          <w:tcPr>
            <w:tcW w:w="5637" w:type="dxa"/>
          </w:tcPr>
          <w:p w14:paraId="1013E26F"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F35C06"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F35C06"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Finanšu ministrija</w:t>
            </w:r>
          </w:p>
        </w:tc>
      </w:tr>
      <w:tr w:rsidR="00AE73EF" w:rsidRPr="00F35C06" w14:paraId="552458A2" w14:textId="77777777" w:rsidTr="00391F5B">
        <w:tc>
          <w:tcPr>
            <w:tcW w:w="5637" w:type="dxa"/>
          </w:tcPr>
          <w:p w14:paraId="13335375"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F35C06"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F35C06" w:rsidRDefault="00AE73EF" w:rsidP="00AE73EF">
      <w:pPr>
        <w:spacing w:after="0" w:line="240" w:lineRule="auto"/>
        <w:jc w:val="center"/>
        <w:rPr>
          <w:rFonts w:ascii="Times New Roman" w:eastAsia="Times New Roman" w:hAnsi="Times New Roman" w:cs="Times New Roman"/>
          <w:b/>
          <w:sz w:val="24"/>
          <w:szCs w:val="24"/>
          <w:lang w:val="lv-LV" w:eastAsia="lv-LV"/>
        </w:rPr>
      </w:pPr>
      <w:r w:rsidRPr="00F35C06">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3543"/>
        <w:gridCol w:w="3828"/>
        <w:gridCol w:w="3861"/>
      </w:tblGrid>
      <w:tr w:rsidR="00AE73EF" w:rsidRPr="00F35C06" w14:paraId="17163A59" w14:textId="77777777" w:rsidTr="00C770CA">
        <w:tc>
          <w:tcPr>
            <w:tcW w:w="959" w:type="dxa"/>
            <w:vAlign w:val="center"/>
          </w:tcPr>
          <w:p w14:paraId="2BD677C0"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Nr.p.k.</w:t>
            </w:r>
          </w:p>
        </w:tc>
        <w:tc>
          <w:tcPr>
            <w:tcW w:w="2864" w:type="dxa"/>
            <w:vAlign w:val="center"/>
          </w:tcPr>
          <w:p w14:paraId="5DBCC888"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15DCF8C9"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28" w:type="dxa"/>
            <w:vAlign w:val="center"/>
          </w:tcPr>
          <w:p w14:paraId="5940F7AE"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F35C06" w:rsidRDefault="00AE73EF" w:rsidP="00AE73EF">
            <w:pPr>
              <w:spacing w:after="0" w:line="240" w:lineRule="auto"/>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Projekta attiecīgā punkta (panta) galīgā redakcija</w:t>
            </w:r>
          </w:p>
        </w:tc>
      </w:tr>
      <w:tr w:rsidR="00AE73EF" w:rsidRPr="00F35C06" w14:paraId="7CBE62B6" w14:textId="77777777" w:rsidTr="00C770CA">
        <w:trPr>
          <w:trHeight w:val="275"/>
        </w:trPr>
        <w:tc>
          <w:tcPr>
            <w:tcW w:w="959" w:type="dxa"/>
          </w:tcPr>
          <w:p w14:paraId="4AC92BC4"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1</w:t>
            </w:r>
          </w:p>
        </w:tc>
        <w:tc>
          <w:tcPr>
            <w:tcW w:w="2864" w:type="dxa"/>
          </w:tcPr>
          <w:p w14:paraId="22A0EA54" w14:textId="77777777" w:rsidR="00AE73EF" w:rsidRPr="00F35C06"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2</w:t>
            </w:r>
          </w:p>
        </w:tc>
        <w:tc>
          <w:tcPr>
            <w:tcW w:w="3543" w:type="dxa"/>
          </w:tcPr>
          <w:p w14:paraId="124A501E" w14:textId="77777777" w:rsidR="00AE73EF" w:rsidRPr="00F35C06" w:rsidRDefault="00AE73EF" w:rsidP="00D04BF4">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3</w:t>
            </w:r>
          </w:p>
        </w:tc>
        <w:tc>
          <w:tcPr>
            <w:tcW w:w="3828" w:type="dxa"/>
          </w:tcPr>
          <w:p w14:paraId="47F039D5"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4</w:t>
            </w:r>
          </w:p>
        </w:tc>
        <w:tc>
          <w:tcPr>
            <w:tcW w:w="3861" w:type="dxa"/>
          </w:tcPr>
          <w:p w14:paraId="65E77D4A" w14:textId="77777777" w:rsidR="00AE73EF" w:rsidRPr="00F35C06" w:rsidRDefault="00AE73EF"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5</w:t>
            </w:r>
          </w:p>
        </w:tc>
      </w:tr>
      <w:tr w:rsidR="001C5562" w:rsidRPr="00F35C06" w14:paraId="02A041F6" w14:textId="77777777" w:rsidTr="00C770CA">
        <w:trPr>
          <w:trHeight w:val="275"/>
        </w:trPr>
        <w:tc>
          <w:tcPr>
            <w:tcW w:w="959" w:type="dxa"/>
          </w:tcPr>
          <w:p w14:paraId="32E4EB00" w14:textId="723B11DE" w:rsidR="001C5562" w:rsidRPr="00F35C06" w:rsidRDefault="00662A31"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1</w:t>
            </w:r>
            <w:r w:rsidR="001C5562" w:rsidRPr="00F35C06">
              <w:rPr>
                <w:rFonts w:ascii="Times New Roman" w:eastAsia="Times New Roman" w:hAnsi="Times New Roman" w:cs="Times New Roman"/>
                <w:sz w:val="24"/>
                <w:szCs w:val="24"/>
                <w:lang w:val="lv-LV" w:eastAsia="lv-LV"/>
              </w:rPr>
              <w:t>.</w:t>
            </w:r>
          </w:p>
        </w:tc>
        <w:tc>
          <w:tcPr>
            <w:tcW w:w="2864" w:type="dxa"/>
          </w:tcPr>
          <w:p w14:paraId="13181CF8" w14:textId="4D371966" w:rsidR="006B2AFD" w:rsidRPr="00F35C06" w:rsidRDefault="00DA67CF" w:rsidP="006B2AFD">
            <w:pPr>
              <w:spacing w:after="0" w:line="240" w:lineRule="auto"/>
              <w:jc w:val="both"/>
              <w:rPr>
                <w:rFonts w:ascii="Times New Roman" w:eastAsia="Times New Roman" w:hAnsi="Times New Roman" w:cs="Times New Roman"/>
                <w:b/>
                <w:sz w:val="24"/>
                <w:szCs w:val="24"/>
                <w:lang w:val="lv-LV" w:eastAsia="lv-LV"/>
              </w:rPr>
            </w:pPr>
            <w:r w:rsidRPr="00F35C06">
              <w:rPr>
                <w:rFonts w:ascii="Times New Roman" w:eastAsia="Times New Roman" w:hAnsi="Times New Roman" w:cs="Times New Roman"/>
                <w:b/>
                <w:sz w:val="24"/>
                <w:szCs w:val="24"/>
                <w:lang w:val="lv-LV" w:eastAsia="lv-LV"/>
              </w:rPr>
              <w:t>Vispārīgs komentārs</w:t>
            </w:r>
          </w:p>
        </w:tc>
        <w:tc>
          <w:tcPr>
            <w:tcW w:w="3543" w:type="dxa"/>
          </w:tcPr>
          <w:p w14:paraId="2EBF7933" w14:textId="7EDA581A" w:rsidR="001C5562" w:rsidRPr="00F35C06" w:rsidRDefault="00A52420" w:rsidP="001C5562">
            <w:pPr>
              <w:spacing w:after="0" w:line="240" w:lineRule="auto"/>
              <w:jc w:val="both"/>
              <w:rPr>
                <w:rFonts w:ascii="Times New Roman" w:eastAsia="Times New Roman" w:hAnsi="Times New Roman" w:cs="Times New Roman"/>
                <w:b/>
                <w:sz w:val="24"/>
                <w:szCs w:val="24"/>
                <w:lang w:val="lv-LV" w:eastAsia="lv-LV"/>
              </w:rPr>
            </w:pPr>
            <w:r w:rsidRPr="00F35C06">
              <w:rPr>
                <w:rFonts w:ascii="Times New Roman" w:eastAsia="Times New Roman" w:hAnsi="Times New Roman" w:cs="Times New Roman"/>
                <w:b/>
                <w:sz w:val="24"/>
                <w:szCs w:val="24"/>
                <w:lang w:val="lv-LV" w:eastAsia="lv-LV"/>
              </w:rPr>
              <w:t>FM</w:t>
            </w:r>
            <w:r w:rsidR="00B26616" w:rsidRPr="00F35C06">
              <w:rPr>
                <w:rFonts w:ascii="Times New Roman" w:eastAsia="Times New Roman" w:hAnsi="Times New Roman" w:cs="Times New Roman"/>
                <w:b/>
                <w:sz w:val="24"/>
                <w:szCs w:val="24"/>
                <w:lang w:val="lv-LV" w:eastAsia="lv-LV"/>
              </w:rPr>
              <w:t>:</w:t>
            </w:r>
          </w:p>
          <w:p w14:paraId="653285CD" w14:textId="77777777" w:rsidR="00965C55" w:rsidRPr="00F35C06" w:rsidRDefault="00965C55" w:rsidP="00965C55">
            <w:pPr>
              <w:spacing w:after="0" w:line="240" w:lineRule="auto"/>
              <w:jc w:val="both"/>
              <w:rPr>
                <w:rFonts w:ascii="Times New Roman" w:hAnsi="Times New Roman" w:cs="Times New Roman"/>
                <w:sz w:val="24"/>
                <w:szCs w:val="24"/>
                <w:lang w:val="lv-LV"/>
              </w:rPr>
            </w:pPr>
            <w:r w:rsidRPr="00F35C06">
              <w:rPr>
                <w:rFonts w:ascii="Times New Roman" w:hAnsi="Times New Roman" w:cs="Times New Roman"/>
                <w:sz w:val="24"/>
                <w:szCs w:val="24"/>
                <w:lang w:val="lv-LV"/>
              </w:rPr>
              <w:t>Lūdzam papildināt noteikumu projektu ar MK sēdes protokollēmuma projektu, kurā paredz uzdevumu IZM sadarbībā ar CFLA veikt grozījumus līgumos/ vienošanās par projekta īstenošanu, lai atbilstoši noteikumu projektā un anotācijā norādītajām finansējuma pārdalēm nodrošinātu finansējuma atbrīvošanu.</w:t>
            </w:r>
          </w:p>
          <w:p w14:paraId="1F1C11E4" w14:textId="6A722937" w:rsidR="00965C55" w:rsidRPr="00F35C06" w:rsidRDefault="00965C55" w:rsidP="00DA67CF">
            <w:pPr>
              <w:spacing w:after="0" w:line="240" w:lineRule="auto"/>
              <w:jc w:val="both"/>
              <w:rPr>
                <w:rFonts w:ascii="Times New Roman" w:hAnsi="Times New Roman" w:cs="Times New Roman"/>
                <w:sz w:val="24"/>
                <w:szCs w:val="24"/>
                <w:lang w:val="lv-LV"/>
              </w:rPr>
            </w:pPr>
          </w:p>
        </w:tc>
        <w:tc>
          <w:tcPr>
            <w:tcW w:w="3828" w:type="dxa"/>
          </w:tcPr>
          <w:p w14:paraId="352AB5F2" w14:textId="2975F1A7" w:rsidR="001C5562" w:rsidRPr="00F35C06" w:rsidRDefault="0077718B"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w:t>
            </w:r>
            <w:r w:rsidR="00CE3753" w:rsidRPr="00F35C06">
              <w:rPr>
                <w:rFonts w:ascii="Times New Roman" w:eastAsia="Times New Roman" w:hAnsi="Times New Roman" w:cs="Times New Roman"/>
                <w:b/>
                <w:sz w:val="24"/>
                <w:szCs w:val="24"/>
                <w:lang w:val="lv-LV" w:eastAsia="lv-LV"/>
              </w:rPr>
              <w:t>emts vērā</w:t>
            </w:r>
          </w:p>
          <w:p w14:paraId="64607A88" w14:textId="4B5954C9" w:rsidR="00F35C06" w:rsidRPr="00F35C06" w:rsidRDefault="00FD05A5" w:rsidP="00CF6C0B">
            <w:p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Skaidrojam, ka</w:t>
            </w:r>
            <w:r w:rsidR="00F35C06" w:rsidRPr="00F35C06">
              <w:rPr>
                <w:rFonts w:ascii="Times New Roman" w:eastAsia="Times New Roman" w:hAnsi="Times New Roman" w:cs="Times New Roman"/>
                <w:sz w:val="24"/>
                <w:szCs w:val="24"/>
                <w:lang w:val="lv-LV" w:eastAsia="lv-LV"/>
              </w:rPr>
              <w:t xml:space="preserve"> </w:t>
            </w:r>
            <w:r w:rsidRPr="00F35C06">
              <w:rPr>
                <w:rFonts w:ascii="Times New Roman" w:eastAsia="Times New Roman" w:hAnsi="Times New Roman" w:cs="Times New Roman"/>
                <w:sz w:val="24"/>
                <w:szCs w:val="24"/>
                <w:lang w:val="lv-LV" w:eastAsia="lv-LV"/>
              </w:rPr>
              <w:t>vienlaikus tiek virzīti grozījumi M</w:t>
            </w:r>
            <w:r w:rsidR="00F35C06" w:rsidRPr="00F35C06">
              <w:rPr>
                <w:rFonts w:ascii="Times New Roman" w:eastAsia="Times New Roman" w:hAnsi="Times New Roman" w:cs="Times New Roman"/>
                <w:sz w:val="24"/>
                <w:szCs w:val="24"/>
                <w:lang w:val="lv-LV" w:eastAsia="lv-LV"/>
              </w:rPr>
              <w:t xml:space="preserve">inistru kabineta 2016.gada 15.jūlija </w:t>
            </w:r>
            <w:r w:rsidRPr="00F35C06">
              <w:rPr>
                <w:rFonts w:ascii="Times New Roman" w:eastAsia="Times New Roman" w:hAnsi="Times New Roman" w:cs="Times New Roman"/>
                <w:sz w:val="24"/>
                <w:szCs w:val="24"/>
                <w:lang w:val="lv-LV" w:eastAsia="lv-LV"/>
              </w:rPr>
              <w:t>noteikumos</w:t>
            </w:r>
            <w:r w:rsidR="00F35C06" w:rsidRPr="00F35C06">
              <w:rPr>
                <w:rFonts w:ascii="Times New Roman" w:eastAsia="Times New Roman" w:hAnsi="Times New Roman" w:cs="Times New Roman"/>
                <w:sz w:val="24"/>
                <w:szCs w:val="24"/>
                <w:lang w:val="lv-LV" w:eastAsia="lv-LV"/>
              </w:rPr>
              <w:t xml:space="preserve"> Nr.483 „Darbības programmas „Izaugsme un nodarbinātība” 8.5.1.specifiskā atbalsta mērķa „Palielināt kvalificētu profesionālās izglītības iestāžu audzēkņu skaitu pēc to dalības darba vidē balstītās mācībās vai mācību praksē uzņēmumā” īstenošanas noteikumi”</w:t>
            </w:r>
            <w:r w:rsidRPr="00F35C06">
              <w:rPr>
                <w:rFonts w:ascii="Times New Roman" w:eastAsia="Times New Roman" w:hAnsi="Times New Roman" w:cs="Times New Roman"/>
                <w:sz w:val="24"/>
                <w:szCs w:val="24"/>
                <w:lang w:val="lv-LV" w:eastAsia="lv-LV"/>
              </w:rPr>
              <w:t xml:space="preserve">, </w:t>
            </w:r>
            <w:r w:rsidR="00F35C06" w:rsidRPr="00F35C06">
              <w:rPr>
                <w:rFonts w:ascii="Times New Roman" w:eastAsia="Times New Roman" w:hAnsi="Times New Roman" w:cs="Times New Roman"/>
                <w:sz w:val="24"/>
                <w:szCs w:val="24"/>
                <w:lang w:val="lv-LV" w:eastAsia="lv-LV"/>
              </w:rPr>
              <w:t xml:space="preserve">atbrīvojot finansējumu no </w:t>
            </w:r>
            <w:r w:rsidR="00F35C06" w:rsidRPr="00F35C06">
              <w:rPr>
                <w:rFonts w:ascii="Times New Roman" w:hAnsi="Times New Roman" w:cs="Times New Roman"/>
                <w:sz w:val="24"/>
                <w:szCs w:val="24"/>
                <w:lang w:val="lv-LV"/>
              </w:rPr>
              <w:t>8</w:t>
            </w:r>
            <w:r w:rsidR="00C27D8A">
              <w:rPr>
                <w:rFonts w:ascii="Times New Roman" w:hAnsi="Times New Roman" w:cs="Times New Roman"/>
                <w:sz w:val="24"/>
                <w:szCs w:val="24"/>
                <w:lang w:val="lv-LV"/>
              </w:rPr>
              <w:t>.5.1. s</w:t>
            </w:r>
            <w:r w:rsidR="00F35C06" w:rsidRPr="00F35C06">
              <w:rPr>
                <w:rFonts w:ascii="Times New Roman" w:hAnsi="Times New Roman" w:cs="Times New Roman"/>
                <w:sz w:val="24"/>
                <w:szCs w:val="24"/>
                <w:lang w:val="lv-LV"/>
              </w:rPr>
              <w:t xml:space="preserve">pecifiskā atbalsta mērķa </w:t>
            </w:r>
            <w:r w:rsidRPr="00F35C06">
              <w:rPr>
                <w:rFonts w:ascii="Times New Roman" w:hAnsi="Times New Roman" w:cs="Times New Roman"/>
                <w:sz w:val="24"/>
                <w:szCs w:val="24"/>
                <w:lang w:val="lv-LV"/>
              </w:rPr>
              <w:t>„Palielināt kvalificētu profesionālās izglītības iestāžu audzēkņu skaitu pēc to dalības darba vidē balstītās mācībās vai mācību praksē uzņēmumā”</w:t>
            </w:r>
            <w:r w:rsidR="00F35C06" w:rsidRPr="00F35C06">
              <w:rPr>
                <w:rFonts w:ascii="Times New Roman" w:hAnsi="Times New Roman" w:cs="Times New Roman"/>
                <w:sz w:val="24"/>
                <w:szCs w:val="24"/>
                <w:lang w:val="lv-LV"/>
              </w:rPr>
              <w:t>.</w:t>
            </w:r>
          </w:p>
          <w:p w14:paraId="524A9783" w14:textId="77777777" w:rsidR="00DC63BE" w:rsidRDefault="0077718B" w:rsidP="009160C6">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N</w:t>
            </w:r>
            <w:r w:rsidR="00CF6C0B" w:rsidRPr="00F35C06">
              <w:rPr>
                <w:rFonts w:ascii="Times New Roman" w:hAnsi="Times New Roman" w:cs="Times New Roman"/>
                <w:sz w:val="24"/>
                <w:szCs w:val="24"/>
                <w:lang w:val="lv-LV"/>
              </w:rPr>
              <w:t>oteikumu projekts paredz, ka projektā veicami grozījumi gan attiecībā uz projek</w:t>
            </w:r>
            <w:r w:rsidR="00897551" w:rsidRPr="00F35C06">
              <w:rPr>
                <w:rFonts w:ascii="Times New Roman" w:hAnsi="Times New Roman" w:cs="Times New Roman"/>
                <w:sz w:val="24"/>
                <w:szCs w:val="24"/>
                <w:lang w:val="lv-LV"/>
              </w:rPr>
              <w:t xml:space="preserve">tam pieejamo finansējumu </w:t>
            </w:r>
            <w:r w:rsidR="0017366E" w:rsidRPr="00F35C06">
              <w:rPr>
                <w:rFonts w:ascii="Times New Roman" w:hAnsi="Times New Roman" w:cs="Times New Roman"/>
                <w:sz w:val="24"/>
                <w:szCs w:val="24"/>
                <w:lang w:val="lv-LV"/>
              </w:rPr>
              <w:t>un īstenošanas termiņu</w:t>
            </w:r>
            <w:r w:rsidR="009160C6">
              <w:rPr>
                <w:rFonts w:ascii="Times New Roman" w:hAnsi="Times New Roman" w:cs="Times New Roman"/>
                <w:sz w:val="24"/>
                <w:szCs w:val="24"/>
                <w:lang w:val="lv-LV"/>
              </w:rPr>
              <w:t>;</w:t>
            </w:r>
            <w:r w:rsidR="0017366E" w:rsidRPr="00F35C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vienlaikus ir sagatavots </w:t>
            </w:r>
            <w:r w:rsidR="009160C6">
              <w:rPr>
                <w:rFonts w:ascii="Times New Roman" w:hAnsi="Times New Roman" w:cs="Times New Roman"/>
                <w:sz w:val="24"/>
                <w:szCs w:val="24"/>
                <w:lang w:val="lv-LV"/>
              </w:rPr>
              <w:t xml:space="preserve">Ministru </w:t>
            </w:r>
            <w:r w:rsidR="009160C6">
              <w:rPr>
                <w:rFonts w:ascii="Times New Roman" w:hAnsi="Times New Roman" w:cs="Times New Roman"/>
                <w:sz w:val="24"/>
                <w:szCs w:val="24"/>
                <w:lang w:val="lv-LV"/>
              </w:rPr>
              <w:lastRenderedPageBreak/>
              <w:t xml:space="preserve">kabineta sēdes </w:t>
            </w:r>
            <w:proofErr w:type="spellStart"/>
            <w:r>
              <w:rPr>
                <w:rFonts w:ascii="Times New Roman" w:hAnsi="Times New Roman" w:cs="Times New Roman"/>
                <w:sz w:val="24"/>
                <w:szCs w:val="24"/>
                <w:lang w:val="lv-LV"/>
              </w:rPr>
              <w:t>protokoll</w:t>
            </w:r>
            <w:r w:rsidR="009160C6">
              <w:rPr>
                <w:rFonts w:ascii="Times New Roman" w:hAnsi="Times New Roman" w:cs="Times New Roman"/>
                <w:sz w:val="24"/>
                <w:szCs w:val="24"/>
                <w:lang w:val="lv-LV"/>
              </w:rPr>
              <w:t>ēmuma</w:t>
            </w:r>
            <w:proofErr w:type="spellEnd"/>
            <w:r w:rsidR="009160C6">
              <w:rPr>
                <w:rFonts w:ascii="Times New Roman" w:hAnsi="Times New Roman" w:cs="Times New Roman"/>
                <w:sz w:val="24"/>
                <w:szCs w:val="24"/>
                <w:lang w:val="lv-LV"/>
              </w:rPr>
              <w:t xml:space="preserve"> projekts.</w:t>
            </w:r>
          </w:p>
          <w:p w14:paraId="12E7095C" w14:textId="751AFBAE" w:rsidR="00C94C72" w:rsidRPr="00F35C06" w:rsidRDefault="00C94C72" w:rsidP="009160C6">
            <w:pPr>
              <w:spacing w:after="0" w:line="240" w:lineRule="auto"/>
              <w:jc w:val="both"/>
              <w:rPr>
                <w:rFonts w:ascii="Times New Roman" w:eastAsia="Times New Roman" w:hAnsi="Times New Roman" w:cs="Times New Roman"/>
                <w:sz w:val="24"/>
                <w:szCs w:val="24"/>
                <w:lang w:val="lv-LV" w:eastAsia="lv-LV"/>
              </w:rPr>
            </w:pPr>
          </w:p>
        </w:tc>
        <w:tc>
          <w:tcPr>
            <w:tcW w:w="3861" w:type="dxa"/>
          </w:tcPr>
          <w:p w14:paraId="7D468815" w14:textId="6CF5CD1A" w:rsidR="009160C6" w:rsidRPr="00F35C06" w:rsidRDefault="009160C6" w:rsidP="009160C6">
            <w:pPr>
              <w:pStyle w:val="BodyText"/>
              <w:rPr>
                <w:rFonts w:eastAsia="PMingLiU"/>
                <w:sz w:val="24"/>
                <w:szCs w:val="24"/>
                <w:lang w:eastAsia="x-none"/>
              </w:rPr>
            </w:pPr>
            <w:r>
              <w:rPr>
                <w:sz w:val="24"/>
                <w:szCs w:val="24"/>
              </w:rPr>
              <w:lastRenderedPageBreak/>
              <w:t>Skatīt sagatavoto Ministru kabineta sēdes protokollēmuma projektu.</w:t>
            </w:r>
          </w:p>
          <w:p w14:paraId="445EC45F" w14:textId="1E40CC3A" w:rsidR="001C5562" w:rsidRPr="00F35C06" w:rsidRDefault="001C5562" w:rsidP="0077718B">
            <w:pPr>
              <w:spacing w:after="0" w:line="240" w:lineRule="auto"/>
              <w:contextualSpacing/>
              <w:jc w:val="both"/>
              <w:rPr>
                <w:rFonts w:ascii="Times New Roman" w:eastAsia="PMingLiU" w:hAnsi="Times New Roman" w:cs="Times New Roman"/>
                <w:sz w:val="24"/>
                <w:szCs w:val="24"/>
                <w:lang w:val="lv-LV" w:eastAsia="x-none"/>
              </w:rPr>
            </w:pPr>
          </w:p>
        </w:tc>
      </w:tr>
      <w:tr w:rsidR="00DA064D" w:rsidRPr="00F35C06" w14:paraId="1E2AC4D4" w14:textId="77777777" w:rsidTr="00C770CA">
        <w:trPr>
          <w:trHeight w:val="275"/>
        </w:trPr>
        <w:tc>
          <w:tcPr>
            <w:tcW w:w="959" w:type="dxa"/>
          </w:tcPr>
          <w:p w14:paraId="322D6A45" w14:textId="5F2955C0" w:rsidR="00DA064D" w:rsidRPr="00F35C06" w:rsidRDefault="00662A31" w:rsidP="00AE73EF">
            <w:pPr>
              <w:spacing w:after="0" w:line="240" w:lineRule="auto"/>
              <w:jc w:val="center"/>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lastRenderedPageBreak/>
              <w:t>2.</w:t>
            </w:r>
          </w:p>
        </w:tc>
        <w:tc>
          <w:tcPr>
            <w:tcW w:w="2864" w:type="dxa"/>
          </w:tcPr>
          <w:p w14:paraId="184F7DF4" w14:textId="77777777" w:rsidR="00E41623" w:rsidRPr="00E41623" w:rsidRDefault="00E41623" w:rsidP="00E41623">
            <w:pPr>
              <w:tabs>
                <w:tab w:val="left" w:pos="356"/>
              </w:tabs>
              <w:spacing w:after="0" w:line="240" w:lineRule="auto"/>
              <w:jc w:val="both"/>
              <w:rPr>
                <w:rFonts w:ascii="Times New Roman" w:hAnsi="Times New Roman" w:cs="Times New Roman"/>
                <w:b/>
                <w:sz w:val="24"/>
                <w:szCs w:val="24"/>
                <w:lang w:val="lv-LV"/>
              </w:rPr>
            </w:pPr>
            <w:r w:rsidRPr="00E41623">
              <w:rPr>
                <w:rFonts w:ascii="Times New Roman" w:hAnsi="Times New Roman" w:cs="Times New Roman"/>
                <w:b/>
                <w:sz w:val="24"/>
                <w:szCs w:val="24"/>
                <w:lang w:val="lv-LV"/>
              </w:rPr>
              <w:t>Anotācijas I sadaļas “Tiesību akta projekta izstrādes nepieciešamība” 2.punkts.</w:t>
            </w:r>
          </w:p>
          <w:p w14:paraId="1352959D" w14:textId="77777777" w:rsidR="00DA064D" w:rsidRPr="00F35C06" w:rsidRDefault="00DA064D" w:rsidP="006B2AFD">
            <w:pPr>
              <w:spacing w:after="0" w:line="240" w:lineRule="auto"/>
              <w:jc w:val="both"/>
              <w:rPr>
                <w:rFonts w:ascii="Times New Roman" w:eastAsia="Times New Roman" w:hAnsi="Times New Roman" w:cs="Times New Roman"/>
                <w:b/>
                <w:sz w:val="24"/>
                <w:szCs w:val="24"/>
                <w:lang w:val="lv-LV" w:eastAsia="lv-LV"/>
              </w:rPr>
            </w:pPr>
          </w:p>
        </w:tc>
        <w:tc>
          <w:tcPr>
            <w:tcW w:w="3543" w:type="dxa"/>
          </w:tcPr>
          <w:p w14:paraId="69CDC55E" w14:textId="45E09FBE" w:rsidR="00DA064D" w:rsidRPr="00F35C06" w:rsidRDefault="00DA064D" w:rsidP="001C5562">
            <w:pPr>
              <w:spacing w:after="0" w:line="240" w:lineRule="auto"/>
              <w:jc w:val="both"/>
              <w:rPr>
                <w:rFonts w:ascii="Times New Roman" w:eastAsia="Times New Roman" w:hAnsi="Times New Roman" w:cs="Times New Roman"/>
                <w:b/>
                <w:sz w:val="24"/>
                <w:szCs w:val="24"/>
                <w:lang w:val="lv-LV" w:eastAsia="lv-LV"/>
              </w:rPr>
            </w:pPr>
            <w:r w:rsidRPr="00F35C06">
              <w:rPr>
                <w:rFonts w:ascii="Times New Roman" w:eastAsia="Times New Roman" w:hAnsi="Times New Roman" w:cs="Times New Roman"/>
                <w:b/>
                <w:sz w:val="24"/>
                <w:szCs w:val="24"/>
                <w:lang w:val="lv-LV" w:eastAsia="lv-LV"/>
              </w:rPr>
              <w:t>FM</w:t>
            </w:r>
          </w:p>
          <w:p w14:paraId="16198483" w14:textId="22356DBE" w:rsidR="00DA064D" w:rsidRPr="00F35C06" w:rsidRDefault="00DA064D" w:rsidP="001C5562">
            <w:p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Lūdzam precizēt anotācijas I sadaļas „Tiesību akta projekta izstrādes nepieciešamība” (turpmāk – anotācijas I sadaļa) 2.punktu:</w:t>
            </w:r>
          </w:p>
          <w:p w14:paraId="76BFDFDF" w14:textId="23B3C331" w:rsidR="00DA064D" w:rsidRPr="00F35C06" w:rsidRDefault="00DA064D" w:rsidP="001F444C">
            <w:pPr>
              <w:pStyle w:val="ListParagraph"/>
              <w:numPr>
                <w:ilvl w:val="0"/>
                <w:numId w:val="24"/>
              </w:num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norādot informāciju par papildu finansējuma avotiem, jo 8.3.2.1.pasākumam „Atbalsts nacionāla un starptautiska mēroga pasākumu īstenošanai izglītojamo talantu attīstībai” (turpmāk – 8.3.2.1. pasākums) snieguma rezerves finansējums nav paredz</w:t>
            </w:r>
            <w:r w:rsidR="001F444C" w:rsidRPr="00F35C06">
              <w:rPr>
                <w:rFonts w:ascii="Times New Roman" w:eastAsia="Times New Roman" w:hAnsi="Times New Roman" w:cs="Times New Roman"/>
                <w:sz w:val="24"/>
                <w:szCs w:val="24"/>
                <w:lang w:val="lv-LV" w:eastAsia="lv-LV"/>
              </w:rPr>
              <w:t xml:space="preserve">ēts, kā arī Ministru kabineta 2019.gada 11.oktobra informatīvā ziņojuma „Par Eiropas Savienības struktūrfondu un Kohēzijas fonda 2014.-2020. gada plānošanas perioda darbības programmas „Izaugsme un nodarbinātība” snieguma ietvarā noteikto mērķu </w:t>
            </w:r>
            <w:r w:rsidR="001F444C" w:rsidRPr="00F35C06">
              <w:rPr>
                <w:rFonts w:ascii="Times New Roman" w:eastAsia="Times New Roman" w:hAnsi="Times New Roman" w:cs="Times New Roman"/>
                <w:sz w:val="24"/>
                <w:szCs w:val="24"/>
                <w:lang w:val="lv-LV" w:eastAsia="lv-LV"/>
              </w:rPr>
              <w:lastRenderedPageBreak/>
              <w:t>sasniegšanas progresu un snieguma rezerves finansējuma tālāku izmantošanu” (turpmāk – informatīvais ziņojums) 1.pielikumā nav paredzēts piešķirt finansējumu no citiem specifiskajiem atbalsta mērķiem:</w:t>
            </w:r>
          </w:p>
          <w:p w14:paraId="436226FD" w14:textId="2D278A74" w:rsidR="001F444C" w:rsidRPr="00F35C06" w:rsidRDefault="001F444C" w:rsidP="001F444C">
            <w:pPr>
              <w:pStyle w:val="ListParagraph"/>
              <w:numPr>
                <w:ilvl w:val="0"/>
                <w:numId w:val="24"/>
              </w:num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ar informāciju, ka noteikumu projekts paredz, ka atbilstoši tā 2.punktam 8.3.2.1.pasākuma „Atbalsts nacionāla un starptautiska mēroga pasākumu īstenošanai izglītojamo talantu attīstībai” (turpmāk – 8.3.2.1.pasākums) ietvaros īstenotā projekta Nr.8.3.2.1/16/I/002 „Nacionāla un starptautiska mēroga pasākumu īstenošana izglītojamo talantu attīstībai</w:t>
            </w:r>
            <w:r w:rsidR="003B2AF4" w:rsidRPr="00F35C06">
              <w:rPr>
                <w:rFonts w:ascii="Times New Roman" w:eastAsia="Times New Roman" w:hAnsi="Times New Roman" w:cs="Times New Roman"/>
                <w:sz w:val="24"/>
                <w:szCs w:val="24"/>
                <w:lang w:val="lv-LV" w:eastAsia="lv-LV"/>
              </w:rPr>
              <w:t xml:space="preserve">” īstenošanas termiņš tiek pagarināts līdz 2022.gada 31.decembrim, ievērojot MK 2014.gada 16. decembra noteikumu Nr.784 „Kārtība, kādā Eiropas Savienības </w:t>
            </w:r>
            <w:r w:rsidR="003B2AF4" w:rsidRPr="00F35C06">
              <w:rPr>
                <w:rFonts w:ascii="Times New Roman" w:eastAsia="Times New Roman" w:hAnsi="Times New Roman" w:cs="Times New Roman"/>
                <w:sz w:val="24"/>
                <w:szCs w:val="24"/>
                <w:lang w:val="lv-LV" w:eastAsia="lv-LV"/>
              </w:rPr>
              <w:lastRenderedPageBreak/>
              <w:t>struktūrfondu un Kohēzijas fonda vadībā iesaistītās institūcijas nodrošina plānošanas dokumentu sagatavošanu un fondu ieviešanu 2014.-2020.gada plānošanas periodā” 51.</w:t>
            </w:r>
            <w:r w:rsidR="003B2AF4" w:rsidRPr="00F35C06">
              <w:rPr>
                <w:rFonts w:ascii="Times New Roman" w:eastAsia="Times New Roman" w:hAnsi="Times New Roman" w:cs="Times New Roman"/>
                <w:sz w:val="24"/>
                <w:szCs w:val="24"/>
                <w:vertAlign w:val="superscript"/>
                <w:lang w:val="lv-LV" w:eastAsia="lv-LV"/>
              </w:rPr>
              <w:t>4</w:t>
            </w:r>
            <w:r w:rsidR="003B2AF4" w:rsidRPr="00F35C06">
              <w:rPr>
                <w:rFonts w:ascii="Times New Roman" w:eastAsia="Times New Roman" w:hAnsi="Times New Roman" w:cs="Times New Roman"/>
                <w:sz w:val="24"/>
                <w:szCs w:val="24"/>
                <w:lang w:val="lv-LV" w:eastAsia="lv-LV"/>
              </w:rPr>
              <w:t>7.apakšpunkt</w:t>
            </w:r>
            <w:r w:rsidR="003F4EAC" w:rsidRPr="00F35C06">
              <w:rPr>
                <w:rFonts w:ascii="Times New Roman" w:eastAsia="Times New Roman" w:hAnsi="Times New Roman" w:cs="Times New Roman"/>
                <w:sz w:val="24"/>
                <w:szCs w:val="24"/>
                <w:lang w:val="lv-LV" w:eastAsia="lv-LV"/>
              </w:rPr>
              <w:t xml:space="preserve">ā </w:t>
            </w:r>
            <w:r w:rsidR="003B2AF4" w:rsidRPr="00F35C06">
              <w:rPr>
                <w:rFonts w:ascii="Times New Roman" w:eastAsia="Times New Roman" w:hAnsi="Times New Roman" w:cs="Times New Roman"/>
                <w:sz w:val="24"/>
                <w:szCs w:val="24"/>
                <w:lang w:val="lv-LV" w:eastAsia="lv-LV"/>
              </w:rPr>
              <w:t xml:space="preserve">noteikto, kā arī </w:t>
            </w:r>
            <w:r w:rsidR="003F4EAC" w:rsidRPr="00F35C06">
              <w:rPr>
                <w:rFonts w:ascii="Times New Roman" w:eastAsia="Times New Roman" w:hAnsi="Times New Roman" w:cs="Times New Roman"/>
                <w:sz w:val="24"/>
                <w:szCs w:val="24"/>
                <w:lang w:val="lv-LV" w:eastAsia="lv-LV"/>
              </w:rPr>
              <w:t>informāciju, ka CFLA veiks attiecīgos grozījumus vienošanās par projekta īstenošanu;</w:t>
            </w:r>
          </w:p>
          <w:p w14:paraId="263160D5" w14:textId="7C9FF2BD" w:rsidR="003F4EAC" w:rsidRPr="00F35C06" w:rsidRDefault="003F4EAC" w:rsidP="001F444C">
            <w:pPr>
              <w:pStyle w:val="ListParagraph"/>
              <w:numPr>
                <w:ilvl w:val="0"/>
                <w:numId w:val="24"/>
              </w:num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papildinot ar informāciju par noteikumu projekta ietekmi uz 8.3.2.1.pasākumā sasniedzamajiem rādītājiem, ņemot vērā, ka tiek palielināts 8.3.2.1.pasākumam pieejamais finansējums, bet atbilstoši noteikumu projektam netiek palielināti sasniedzamie rādītāji;</w:t>
            </w:r>
          </w:p>
          <w:p w14:paraId="1F302CE8" w14:textId="00D24898" w:rsidR="003F4EAC" w:rsidRPr="00F35C06" w:rsidRDefault="003F4EAC" w:rsidP="001F444C">
            <w:pPr>
              <w:pStyle w:val="ListParagraph"/>
              <w:numPr>
                <w:ilvl w:val="0"/>
                <w:numId w:val="24"/>
              </w:numPr>
              <w:spacing w:after="0" w:line="240" w:lineRule="auto"/>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papildinot informāciju par noteikumu projekta ietekmi uz īstenošanā esošo projektu un finansējuma saņēmēju.</w:t>
            </w:r>
          </w:p>
          <w:p w14:paraId="62425285" w14:textId="77777777" w:rsidR="00DA064D" w:rsidRPr="00F35C06" w:rsidRDefault="00DA064D" w:rsidP="009E32F6">
            <w:pPr>
              <w:spacing w:after="0" w:line="240" w:lineRule="auto"/>
              <w:jc w:val="both"/>
              <w:rPr>
                <w:rFonts w:ascii="Times New Roman" w:eastAsia="Times New Roman" w:hAnsi="Times New Roman" w:cs="Times New Roman"/>
                <w:b/>
                <w:sz w:val="24"/>
                <w:szCs w:val="24"/>
                <w:lang w:val="lv-LV" w:eastAsia="lv-LV"/>
              </w:rPr>
            </w:pPr>
          </w:p>
        </w:tc>
        <w:tc>
          <w:tcPr>
            <w:tcW w:w="3828" w:type="dxa"/>
          </w:tcPr>
          <w:p w14:paraId="38A218B4" w14:textId="77777777" w:rsidR="00DA064D" w:rsidRDefault="00C27D8A"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0FB9B04C" w14:textId="77777777" w:rsidR="00C27D8A" w:rsidRPr="005043E6" w:rsidRDefault="00874586" w:rsidP="00C27D8A">
            <w:pPr>
              <w:pStyle w:val="ListParagraph"/>
              <w:numPr>
                <w:ilvl w:val="0"/>
                <w:numId w:val="25"/>
              </w:num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Skaidrojam, ka Izglītības un zinātnes ministrija (turpmāk – IZM) kā atbildīgā iestāde virza grozījumus MK noteikumos par specifisko atbalsta mērķu vai to pasākumu īstenošanu atbilstoši </w:t>
            </w:r>
            <w:r w:rsidRPr="003906EA">
              <w:rPr>
                <w:rFonts w:ascii="Times New Roman" w:hAnsi="Times New Roman" w:cs="Times New Roman"/>
                <w:sz w:val="24"/>
                <w:szCs w:val="24"/>
              </w:rPr>
              <w:t xml:space="preserve"> </w:t>
            </w:r>
            <w:r w:rsidRPr="003906EA">
              <w:rPr>
                <w:rFonts w:ascii="Times New Roman" w:hAnsi="Times New Roman" w:cs="Times New Roman"/>
                <w:sz w:val="24"/>
                <w:szCs w:val="24"/>
                <w:lang w:val="lv-LV"/>
              </w:rPr>
              <w:t>Ministru kabineta 2019.gada 11.oktobra protokollēmuma Nr.47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Pr>
                <w:rFonts w:ascii="Times New Roman" w:eastAsia="Times New Roman" w:hAnsi="Times New Roman" w:cs="Times New Roman"/>
                <w:sz w:val="24"/>
                <w:szCs w:val="24"/>
                <w:lang w:val="lv-LV" w:eastAsia="lv-LV"/>
              </w:rPr>
              <w:t xml:space="preserve"> 9.punktam, kas </w:t>
            </w:r>
            <w:r w:rsidRPr="003906EA">
              <w:rPr>
                <w:rFonts w:ascii="Times New Roman" w:eastAsia="Times New Roman" w:hAnsi="Times New Roman" w:cs="Times New Roman"/>
                <w:sz w:val="24"/>
                <w:szCs w:val="24"/>
                <w:lang w:val="lv-LV" w:eastAsia="lv-LV"/>
              </w:rPr>
              <w:t xml:space="preserve">paredz, ka </w:t>
            </w:r>
            <w:r w:rsidRPr="003906EA">
              <w:rPr>
                <w:sz w:val="19"/>
                <w:szCs w:val="19"/>
                <w:shd w:val="clear" w:color="auto" w:fill="FFFFFF"/>
              </w:rPr>
              <w:t xml:space="preserve"> </w:t>
            </w:r>
            <w:r w:rsidRPr="003906EA">
              <w:rPr>
                <w:rFonts w:ascii="Times New Roman" w:eastAsia="Times New Roman" w:hAnsi="Times New Roman" w:cs="Times New Roman"/>
                <w:sz w:val="24"/>
                <w:szCs w:val="24"/>
                <w:lang w:val="lv-LV" w:eastAsia="lv-LV"/>
              </w:rPr>
              <w:t xml:space="preserve">ES fondu atbildīgās iestādes var piedāvāt korekcijas ES fondu finansējuma pārdalēm, kuru rezultātā netiek veiktas pārdales starp prioritārajiem </w:t>
            </w:r>
            <w:r w:rsidRPr="003906EA">
              <w:rPr>
                <w:rFonts w:ascii="Times New Roman" w:eastAsia="Times New Roman" w:hAnsi="Times New Roman" w:cs="Times New Roman"/>
                <w:sz w:val="24"/>
                <w:szCs w:val="24"/>
                <w:lang w:val="lv-LV" w:eastAsia="lv-LV"/>
              </w:rPr>
              <w:lastRenderedPageBreak/>
              <w:t>virzieniem/ fondiem, un 9.2.apakšpunktam, kas paredz, ka  atbildīgās iestādes iesniedz grozījumus normatīvajos aktos atbilstoši aktuālajam SAM/pasākumu finanšu pārdaļu risinājumam.</w:t>
            </w:r>
            <w:r w:rsidRPr="005F3E30">
              <w:rPr>
                <w:rFonts w:ascii="Times New Roman" w:eastAsia="Times New Roman" w:hAnsi="Times New Roman" w:cs="Times New Roman"/>
                <w:sz w:val="24"/>
                <w:szCs w:val="24"/>
                <w:lang w:val="lv-LV" w:eastAsia="lv-LV"/>
              </w:rPr>
              <w:t xml:space="preserve"> 2020.gada 14.janvārī IZM nosūtīja FM  informāciju par visām IZM  plānotajām 8.prioritārā virziena “Izglītība, prasmes un mūžizglītība” Eiropas Sociālā fonda finansējuma pārdalēm.</w:t>
            </w:r>
            <w:r w:rsidR="005043E6">
              <w:rPr>
                <w:rFonts w:ascii="Times New Roman" w:eastAsia="Times New Roman" w:hAnsi="Times New Roman" w:cs="Times New Roman"/>
                <w:sz w:val="24"/>
                <w:szCs w:val="24"/>
                <w:lang w:val="lv-LV" w:eastAsia="lv-LV"/>
              </w:rPr>
              <w:t xml:space="preserve"> Finansējums 8.3.2.1.pasākumam tiek pārdalīts no </w:t>
            </w:r>
            <w:r w:rsidR="005043E6" w:rsidRPr="00F35C06">
              <w:rPr>
                <w:rFonts w:ascii="Times New Roman" w:hAnsi="Times New Roman" w:cs="Times New Roman"/>
                <w:sz w:val="24"/>
                <w:szCs w:val="24"/>
                <w:lang w:val="lv-LV"/>
              </w:rPr>
              <w:t>8</w:t>
            </w:r>
            <w:r w:rsidR="005043E6">
              <w:rPr>
                <w:rFonts w:ascii="Times New Roman" w:hAnsi="Times New Roman" w:cs="Times New Roman"/>
                <w:sz w:val="24"/>
                <w:szCs w:val="24"/>
                <w:lang w:val="lv-LV"/>
              </w:rPr>
              <w:t>.5.1. s</w:t>
            </w:r>
            <w:r w:rsidR="005043E6" w:rsidRPr="00F35C06">
              <w:rPr>
                <w:rFonts w:ascii="Times New Roman" w:hAnsi="Times New Roman" w:cs="Times New Roman"/>
                <w:sz w:val="24"/>
                <w:szCs w:val="24"/>
                <w:lang w:val="lv-LV"/>
              </w:rPr>
              <w:t>pecifiskā atbalsta mērķa „Palielināt kvalificētu profesionālās izglītības iestāžu audzēkņu skaitu pēc to dalības darba vidē balstītās mācībās vai mācību praksē uzņēmumā”</w:t>
            </w:r>
            <w:r w:rsidR="005043E6">
              <w:rPr>
                <w:rFonts w:ascii="Times New Roman" w:hAnsi="Times New Roman" w:cs="Times New Roman"/>
                <w:sz w:val="24"/>
                <w:szCs w:val="24"/>
                <w:lang w:val="lv-LV"/>
              </w:rPr>
              <w:t>;</w:t>
            </w:r>
          </w:p>
          <w:p w14:paraId="16EF2E8E" w14:textId="7DC1309F" w:rsidR="005043E6" w:rsidRPr="005043E6" w:rsidRDefault="00932197" w:rsidP="00C27D8A">
            <w:pPr>
              <w:pStyle w:val="ListParagraph"/>
              <w:numPr>
                <w:ilvl w:val="0"/>
                <w:numId w:val="25"/>
              </w:num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skaidrojam, ka a</w:t>
            </w:r>
            <w:r w:rsidR="005043E6" w:rsidRPr="00545B89">
              <w:rPr>
                <w:rFonts w:ascii="Times New Roman" w:hAnsi="Times New Roman" w:cs="Times New Roman"/>
                <w:sz w:val="24"/>
                <w:szCs w:val="24"/>
                <w:lang w:val="lv-LV"/>
              </w:rPr>
              <w:t>r notei</w:t>
            </w:r>
            <w:r w:rsidR="005043E6">
              <w:rPr>
                <w:rFonts w:ascii="Times New Roman" w:hAnsi="Times New Roman" w:cs="Times New Roman"/>
                <w:sz w:val="24"/>
                <w:szCs w:val="24"/>
                <w:lang w:val="lv-LV"/>
              </w:rPr>
              <w:t>kumu projektu pagarinot 8.3.2.1.pasākuma</w:t>
            </w:r>
            <w:r w:rsidR="005043E6" w:rsidRPr="00545B89">
              <w:rPr>
                <w:rFonts w:ascii="Times New Roman" w:hAnsi="Times New Roman" w:cs="Times New Roman"/>
                <w:sz w:val="24"/>
                <w:szCs w:val="24"/>
                <w:lang w:val="lv-LV"/>
              </w:rPr>
              <w:t xml:space="preserve"> īstenošanas termiņu tiek ievērots Ministru kabineta 2014.gada 16.decembra noteikumu Nr.784 “Kārtība, kādā Eiropas Savienības struktūrfondu un Kohēzijas fonda vadībā </w:t>
            </w:r>
            <w:r w:rsidR="005043E6" w:rsidRPr="00545B89">
              <w:rPr>
                <w:rFonts w:ascii="Times New Roman" w:hAnsi="Times New Roman" w:cs="Times New Roman"/>
                <w:sz w:val="24"/>
                <w:szCs w:val="24"/>
                <w:lang w:val="lv-LV"/>
              </w:rPr>
              <w:lastRenderedPageBreak/>
              <w:t xml:space="preserve">iesaistītās institūcijas nodrošina plānošanas dokumentu sagatavošanu un šo fondu ieviešanu 2014.–2020.gada plānošanas periodā” </w:t>
            </w:r>
            <w:r w:rsidR="005043E6" w:rsidRPr="00545B89">
              <w:rPr>
                <w:rFonts w:ascii="Times New Roman" w:hAnsi="Times New Roman" w:cs="Times New Roman"/>
                <w:sz w:val="24"/>
                <w:szCs w:val="24"/>
              </w:rPr>
              <w:t>51.</w:t>
            </w:r>
            <w:r w:rsidR="005043E6" w:rsidRPr="00545B89">
              <w:rPr>
                <w:rFonts w:ascii="Times New Roman" w:hAnsi="Times New Roman" w:cs="Times New Roman"/>
                <w:color w:val="414142"/>
                <w:sz w:val="24"/>
                <w:szCs w:val="24"/>
                <w:vertAlign w:val="superscript"/>
              </w:rPr>
              <w:t>4</w:t>
            </w:r>
            <w:r w:rsidR="005043E6" w:rsidRPr="00545B89">
              <w:rPr>
                <w:rFonts w:ascii="Times New Roman" w:hAnsi="Times New Roman" w:cs="Times New Roman"/>
                <w:color w:val="414142"/>
                <w:sz w:val="24"/>
                <w:szCs w:val="24"/>
                <w:shd w:val="clear" w:color="auto" w:fill="FFFFFF"/>
              </w:rPr>
              <w:t>7</w:t>
            </w:r>
            <w:r w:rsidR="005043E6" w:rsidRPr="00545B89">
              <w:rPr>
                <w:rFonts w:ascii="Times New Roman" w:hAnsi="Times New Roman" w:cs="Times New Roman"/>
                <w:sz w:val="24"/>
                <w:szCs w:val="24"/>
              </w:rPr>
              <w:t>.</w:t>
            </w:r>
            <w:r w:rsidR="005043E6" w:rsidRPr="00545B89">
              <w:rPr>
                <w:rFonts w:ascii="Times New Roman" w:hAnsi="Times New Roman" w:cs="Times New Roman"/>
                <w:sz w:val="24"/>
                <w:szCs w:val="24"/>
                <w:lang w:val="lv-LV"/>
              </w:rPr>
              <w:t> apakšpunktā noteiktais. Ministru kabinetam pieņemot lēmumu par 8.3.2.1.pasākuma īstenošanas termiņa pagarināšanu Centrālā finanšu un līgumu aģentūra (turpmāk – CFLA) veiks attiecīgus grozījumus vie</w:t>
            </w:r>
            <w:r w:rsidR="005043E6">
              <w:rPr>
                <w:rFonts w:ascii="Times New Roman" w:hAnsi="Times New Roman" w:cs="Times New Roman"/>
                <w:sz w:val="24"/>
                <w:szCs w:val="24"/>
                <w:lang w:val="lv-LV"/>
              </w:rPr>
              <w:t>nošanās par projekta īstenošanu;</w:t>
            </w:r>
          </w:p>
          <w:p w14:paraId="256491C8" w14:textId="77732E9B" w:rsidR="005043E6" w:rsidRPr="00C27D8A" w:rsidRDefault="005043E6" w:rsidP="00932197">
            <w:pPr>
              <w:pStyle w:val="ListParagraph"/>
              <w:spacing w:after="0" w:line="240" w:lineRule="auto"/>
              <w:jc w:val="both"/>
              <w:rPr>
                <w:rFonts w:ascii="Times New Roman" w:eastAsia="Times New Roman" w:hAnsi="Times New Roman" w:cs="Times New Roman"/>
                <w:sz w:val="24"/>
                <w:szCs w:val="24"/>
                <w:lang w:val="lv-LV" w:eastAsia="lv-LV"/>
              </w:rPr>
            </w:pPr>
          </w:p>
        </w:tc>
        <w:tc>
          <w:tcPr>
            <w:tcW w:w="3861" w:type="dxa"/>
          </w:tcPr>
          <w:p w14:paraId="3CD26F2E" w14:textId="7544570E" w:rsidR="00E06DB5" w:rsidRPr="00E41623" w:rsidRDefault="005043E6" w:rsidP="00932197">
            <w:pPr>
              <w:tabs>
                <w:tab w:val="left" w:pos="356"/>
              </w:tabs>
              <w:spacing w:after="0" w:line="240" w:lineRule="auto"/>
              <w:jc w:val="both"/>
              <w:rPr>
                <w:rFonts w:ascii="Times New Roman" w:hAnsi="Times New Roman" w:cs="Times New Roman"/>
                <w:b/>
                <w:sz w:val="24"/>
                <w:szCs w:val="24"/>
                <w:lang w:val="lv-LV"/>
              </w:rPr>
            </w:pPr>
            <w:r w:rsidRPr="00E41623">
              <w:rPr>
                <w:rFonts w:ascii="Times New Roman" w:hAnsi="Times New Roman" w:cs="Times New Roman"/>
                <w:b/>
                <w:sz w:val="24"/>
                <w:szCs w:val="24"/>
                <w:lang w:val="lv-LV"/>
              </w:rPr>
              <w:lastRenderedPageBreak/>
              <w:t>Anotācijas I sadaļas “Tiesību akta projekta izstrādes nepieciešamība” 2.punkts.</w:t>
            </w:r>
          </w:p>
          <w:p w14:paraId="18CFF16A" w14:textId="4CB40821" w:rsidR="00E06DB5" w:rsidRDefault="00E06DB5" w:rsidP="006B2AFD">
            <w:pPr>
              <w:spacing w:after="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Papildu</w:t>
            </w:r>
            <w:r w:rsidR="000A67B4">
              <w:rPr>
                <w:rFonts w:ascii="Times New Roman" w:hAnsi="Times New Roman" w:cs="Times New Roman"/>
                <w:sz w:val="24"/>
                <w:szCs w:val="24"/>
                <w:lang w:val="lv-LV"/>
              </w:rPr>
              <w:t>s</w:t>
            </w:r>
            <w:r>
              <w:rPr>
                <w:rFonts w:ascii="Times New Roman" w:hAnsi="Times New Roman" w:cs="Times New Roman"/>
                <w:sz w:val="24"/>
                <w:szCs w:val="24"/>
                <w:lang w:val="lv-LV"/>
              </w:rPr>
              <w:t xml:space="preserve"> piešķirtais finansējums 8.3.2.1.pasākumam paredzēti pasākumiem (izglītojamo dalībai starptautiskajās mācību priekšmetu olimpiādēs, to organizēšanai, digitālo uzdevumu krājuma izstrādei tiešsaistes mācību priekšmetu olimpiāžu nodrošināšana), kas neatstās ietekmi uz 8.3.2.1.pasākumiem noteiktajiem iznākuma un rezultāta rādītājiem.</w:t>
            </w:r>
          </w:p>
          <w:p w14:paraId="2FDF5F80" w14:textId="7474D54B" w:rsidR="000A67B4" w:rsidRDefault="000A67B4" w:rsidP="006B2AFD">
            <w:pPr>
              <w:spacing w:after="0" w:line="240" w:lineRule="auto"/>
              <w:contextualSpacing/>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Finansējums 8.3.2.1.pasākumam tiek pārdalīts no </w:t>
            </w:r>
            <w:r w:rsidRPr="00F35C06">
              <w:rPr>
                <w:rFonts w:ascii="Times New Roman" w:hAnsi="Times New Roman" w:cs="Times New Roman"/>
                <w:sz w:val="24"/>
                <w:szCs w:val="24"/>
                <w:lang w:val="lv-LV"/>
              </w:rPr>
              <w:t>8</w:t>
            </w:r>
            <w:r>
              <w:rPr>
                <w:rFonts w:ascii="Times New Roman" w:hAnsi="Times New Roman" w:cs="Times New Roman"/>
                <w:sz w:val="24"/>
                <w:szCs w:val="24"/>
                <w:lang w:val="lv-LV"/>
              </w:rPr>
              <w:t>.5.1. s</w:t>
            </w:r>
            <w:r w:rsidRPr="00F35C06">
              <w:rPr>
                <w:rFonts w:ascii="Times New Roman" w:hAnsi="Times New Roman" w:cs="Times New Roman"/>
                <w:sz w:val="24"/>
                <w:szCs w:val="24"/>
                <w:lang w:val="lv-LV"/>
              </w:rPr>
              <w:t>pecifiskā atbalsta mērķa „Palielināt kvalificētu profesionālās izglītības iestāžu audzēkņu skaitu pēc to dalības darba vidē balstītās mācībās vai mācību praksē uzņēmumā”</w:t>
            </w:r>
            <w:r w:rsidR="003413C5">
              <w:rPr>
                <w:rFonts w:ascii="Times New Roman" w:hAnsi="Times New Roman" w:cs="Times New Roman"/>
                <w:sz w:val="24"/>
                <w:szCs w:val="24"/>
                <w:lang w:val="lv-LV"/>
              </w:rPr>
              <w:t>.</w:t>
            </w:r>
          </w:p>
          <w:p w14:paraId="18EB097C" w14:textId="77777777" w:rsidR="00932197" w:rsidRDefault="00932197" w:rsidP="006B2AFD">
            <w:pPr>
              <w:spacing w:after="0" w:line="240" w:lineRule="auto"/>
              <w:contextualSpacing/>
              <w:jc w:val="both"/>
              <w:rPr>
                <w:rFonts w:ascii="Times New Roman" w:hAnsi="Times New Roman" w:cs="Times New Roman"/>
                <w:sz w:val="24"/>
                <w:szCs w:val="24"/>
                <w:lang w:val="lv-LV"/>
              </w:rPr>
            </w:pPr>
            <w:r w:rsidRPr="00932197">
              <w:rPr>
                <w:rFonts w:ascii="Times New Roman" w:hAnsi="Times New Roman" w:cs="Times New Roman"/>
                <w:sz w:val="24"/>
                <w:szCs w:val="24"/>
                <w:lang w:val="lv-LV"/>
              </w:rPr>
              <w:t>Ņemot vērā, ka ar noteikumu projektu plānots pagarināt projekta 8.3.2.1.pasākuma ieviešanas termiņu un piešķirt papildu finansējumu izglītojamo talantu attīstībai, grozījumi pozitīvi ietekmēs īstenošanā esošo projektu un finansējuma saņēmēju.</w:t>
            </w:r>
          </w:p>
          <w:p w14:paraId="1E397ADA" w14:textId="61EE2659" w:rsidR="00095125" w:rsidRPr="00F35C06" w:rsidRDefault="00095125" w:rsidP="006B2AFD">
            <w:pPr>
              <w:spacing w:after="0" w:line="240" w:lineRule="auto"/>
              <w:contextualSpacing/>
              <w:jc w:val="both"/>
              <w:rPr>
                <w:rFonts w:ascii="Times New Roman" w:eastAsia="PMingLiU" w:hAnsi="Times New Roman" w:cs="Times New Roman"/>
                <w:sz w:val="24"/>
                <w:szCs w:val="24"/>
                <w:lang w:val="lv-LV" w:eastAsia="x-none"/>
              </w:rPr>
            </w:pPr>
            <w:proofErr w:type="spellStart"/>
            <w:r w:rsidRPr="00A47424">
              <w:rPr>
                <w:rFonts w:ascii="Times New Roman" w:hAnsi="Times New Roman" w:cs="Times New Roman"/>
                <w:sz w:val="24"/>
                <w:szCs w:val="24"/>
              </w:rPr>
              <w:lastRenderedPageBreak/>
              <w:t>Ar</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noteikumu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projektu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pagarinot</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projekta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īstenošanas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termiņu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tiek</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ievērots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Ministru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kabineta</w:t>
            </w:r>
            <w:proofErr w:type="spellEnd"/>
            <w:r w:rsidRPr="00A47424">
              <w:rPr>
                <w:rFonts w:ascii="Times New Roman" w:hAnsi="Times New Roman" w:cs="Times New Roman"/>
                <w:sz w:val="24"/>
                <w:szCs w:val="24"/>
              </w:rPr>
              <w:t xml:space="preserve"> 2014.gada 16.decembra </w:t>
            </w:r>
            <w:proofErr w:type="spellStart"/>
            <w:r w:rsidRPr="00A47424">
              <w:rPr>
                <w:rFonts w:ascii="Times New Roman" w:hAnsi="Times New Roman" w:cs="Times New Roman"/>
                <w:sz w:val="24"/>
                <w:szCs w:val="24"/>
              </w:rPr>
              <w:t>noteikumu</w:t>
            </w:r>
            <w:proofErr w:type="spellEnd"/>
            <w:r w:rsidRPr="00A47424">
              <w:rPr>
                <w:rFonts w:ascii="Times New Roman" w:hAnsi="Times New Roman" w:cs="Times New Roman"/>
                <w:sz w:val="24"/>
                <w:szCs w:val="24"/>
              </w:rPr>
              <w:t xml:space="preserve"> Nr.784 “</w:t>
            </w:r>
            <w:proofErr w:type="spellStart"/>
            <w:r w:rsidRPr="00A47424">
              <w:rPr>
                <w:rFonts w:ascii="Times New Roman" w:hAnsi="Times New Roman" w:cs="Times New Roman"/>
                <w:sz w:val="24"/>
                <w:szCs w:val="24"/>
              </w:rPr>
              <w:t>Kārtība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kādā</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Eiropas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Savienības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struktūrfondu</w:t>
            </w:r>
            <w:proofErr w:type="spellEnd"/>
            <w:r w:rsidRPr="00A47424">
              <w:rPr>
                <w:rFonts w:ascii="Times New Roman" w:hAnsi="Times New Roman" w:cs="Times New Roman"/>
                <w:sz w:val="24"/>
                <w:szCs w:val="24"/>
              </w:rPr>
              <w:t xml:space="preserve"> un </w:t>
            </w:r>
            <w:proofErr w:type="spellStart"/>
            <w:r w:rsidRPr="00A47424">
              <w:rPr>
                <w:rFonts w:ascii="Times New Roman" w:hAnsi="Times New Roman" w:cs="Times New Roman"/>
                <w:sz w:val="24"/>
                <w:szCs w:val="24"/>
              </w:rPr>
              <w:t>Kohēzijas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fonda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vadībā</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iesaistītās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institūcijas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nodrošina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plānošanas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dokumentu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sagatavošanu</w:t>
            </w:r>
            <w:proofErr w:type="spellEnd"/>
            <w:r w:rsidRPr="00A47424">
              <w:rPr>
                <w:rFonts w:ascii="Times New Roman" w:hAnsi="Times New Roman" w:cs="Times New Roman"/>
                <w:sz w:val="24"/>
                <w:szCs w:val="24"/>
              </w:rPr>
              <w:t xml:space="preserve"> un </w:t>
            </w:r>
            <w:proofErr w:type="spellStart"/>
            <w:r w:rsidRPr="00A47424">
              <w:rPr>
                <w:rFonts w:ascii="Times New Roman" w:hAnsi="Times New Roman" w:cs="Times New Roman"/>
                <w:sz w:val="24"/>
                <w:szCs w:val="24"/>
              </w:rPr>
              <w:t>šo</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fondu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ieviešanu</w:t>
            </w:r>
            <w:proofErr w:type="spellEnd"/>
            <w:r w:rsidRPr="00A47424">
              <w:rPr>
                <w:rFonts w:ascii="Times New Roman" w:hAnsi="Times New Roman" w:cs="Times New Roman"/>
                <w:sz w:val="24"/>
                <w:szCs w:val="24"/>
              </w:rPr>
              <w:t xml:space="preserve"> 2014.–2020.gada </w:t>
            </w:r>
            <w:proofErr w:type="spellStart"/>
            <w:r w:rsidRPr="00A47424">
              <w:rPr>
                <w:rFonts w:ascii="Times New Roman" w:hAnsi="Times New Roman" w:cs="Times New Roman"/>
                <w:sz w:val="24"/>
                <w:szCs w:val="24"/>
              </w:rPr>
              <w:t>plānošanas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periodā</w:t>
            </w:r>
            <w:proofErr w:type="spellEnd"/>
            <w:r w:rsidRPr="00A47424">
              <w:rPr>
                <w:rFonts w:ascii="Times New Roman" w:hAnsi="Times New Roman" w:cs="Times New Roman"/>
                <w:sz w:val="24"/>
                <w:szCs w:val="24"/>
              </w:rPr>
              <w:t>” 51.</w:t>
            </w:r>
            <w:r w:rsidRPr="00A47424">
              <w:rPr>
                <w:rFonts w:ascii="Times New Roman" w:hAnsi="Times New Roman" w:cs="Times New Roman"/>
                <w:color w:val="414142"/>
                <w:sz w:val="24"/>
                <w:szCs w:val="24"/>
                <w:vertAlign w:val="superscript"/>
              </w:rPr>
              <w:t>4</w:t>
            </w:r>
            <w:r w:rsidRPr="00A47424">
              <w:rPr>
                <w:rFonts w:ascii="Times New Roman" w:hAnsi="Times New Roman" w:cs="Times New Roman"/>
                <w:color w:val="414142"/>
                <w:sz w:val="24"/>
                <w:szCs w:val="24"/>
                <w:shd w:val="clear" w:color="auto" w:fill="FFFFFF"/>
              </w:rPr>
              <w:t>7</w:t>
            </w:r>
            <w:r w:rsidRPr="00A47424">
              <w:rPr>
                <w:rFonts w:ascii="Times New Roman" w:hAnsi="Times New Roman" w:cs="Times New Roman"/>
                <w:sz w:val="24"/>
                <w:szCs w:val="24"/>
              </w:rPr>
              <w:t>. </w:t>
            </w:r>
            <w:proofErr w:type="spellStart"/>
            <w:proofErr w:type="gramStart"/>
            <w:r w:rsidRPr="00A47424">
              <w:rPr>
                <w:rFonts w:ascii="Times New Roman" w:hAnsi="Times New Roman" w:cs="Times New Roman"/>
                <w:sz w:val="24"/>
                <w:szCs w:val="24"/>
              </w:rPr>
              <w:t>apakšpunktā</w:t>
            </w:r>
            <w:proofErr w:type="spellEnd"/>
            <w:proofErr w:type="gram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noteiktais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Ministru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kabi</w:t>
            </w:r>
            <w:r>
              <w:rPr>
                <w:rFonts w:ascii="Times New Roman" w:hAnsi="Times New Roman" w:cs="Times New Roman"/>
                <w:sz w:val="24"/>
                <w:szCs w:val="24"/>
              </w:rPr>
              <w:t>netam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pieņemot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lēmumu</w:t>
            </w:r>
            <w:proofErr w:type="spellEnd"/>
            <w:r>
              <w:rPr>
                <w:rFonts w:ascii="Times New Roman" w:hAnsi="Times New Roman" w:cs="Times New Roman"/>
                <w:sz w:val="24"/>
                <w:szCs w:val="24"/>
              </w:rPr>
              <w:t xml:space="preserve"> par 8.3.2</w:t>
            </w:r>
            <w:r w:rsidRPr="00A47424">
              <w:rPr>
                <w:rFonts w:ascii="Times New Roman" w:hAnsi="Times New Roman" w:cs="Times New Roman"/>
                <w:sz w:val="24"/>
                <w:szCs w:val="24"/>
              </w:rPr>
              <w:t>.</w:t>
            </w:r>
            <w:r>
              <w:rPr>
                <w:rFonts w:ascii="Times New Roman" w:hAnsi="Times New Roman" w:cs="Times New Roman"/>
                <w:sz w:val="24"/>
                <w:szCs w:val="24"/>
              </w:rPr>
              <w:t>1.</w:t>
            </w:r>
            <w:r w:rsidRPr="00A47424">
              <w:rPr>
                <w:rFonts w:ascii="Times New Roman" w:hAnsi="Times New Roman" w:cs="Times New Roman"/>
                <w:sz w:val="24"/>
                <w:szCs w:val="24"/>
              </w:rPr>
              <w:t xml:space="preserve">pasākuma </w:t>
            </w:r>
            <w:proofErr w:type="spellStart"/>
            <w:r w:rsidRPr="00A47424">
              <w:rPr>
                <w:rFonts w:ascii="Times New Roman" w:hAnsi="Times New Roman" w:cs="Times New Roman"/>
                <w:sz w:val="24"/>
                <w:szCs w:val="24"/>
              </w:rPr>
              <w:t>īstenošanas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termiņa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pagarināšanu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Centrālā</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finanšu</w:t>
            </w:r>
            <w:proofErr w:type="spellEnd"/>
            <w:r w:rsidRPr="00A47424">
              <w:rPr>
                <w:rFonts w:ascii="Times New Roman" w:hAnsi="Times New Roman" w:cs="Times New Roman"/>
                <w:sz w:val="24"/>
                <w:szCs w:val="24"/>
              </w:rPr>
              <w:t xml:space="preserve"> un </w:t>
            </w:r>
            <w:proofErr w:type="spellStart"/>
            <w:r w:rsidRPr="00A47424">
              <w:rPr>
                <w:rFonts w:ascii="Times New Roman" w:hAnsi="Times New Roman" w:cs="Times New Roman"/>
                <w:sz w:val="24"/>
                <w:szCs w:val="24"/>
              </w:rPr>
              <w:t>līgumu</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aģentūra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turpmāk</w:t>
            </w:r>
            <w:proofErr w:type="spellEnd"/>
            <w:r w:rsidRPr="00A47424">
              <w:rPr>
                <w:rFonts w:ascii="Times New Roman" w:hAnsi="Times New Roman" w:cs="Times New Roman"/>
                <w:sz w:val="24"/>
                <w:szCs w:val="24"/>
              </w:rPr>
              <w:t xml:space="preserve"> – CFLA) </w:t>
            </w:r>
            <w:proofErr w:type="spellStart"/>
            <w:r w:rsidRPr="00A47424">
              <w:rPr>
                <w:rFonts w:ascii="Times New Roman" w:hAnsi="Times New Roman" w:cs="Times New Roman"/>
                <w:sz w:val="24"/>
                <w:szCs w:val="24"/>
              </w:rPr>
              <w:t>veiks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attiecīgus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grozījumus</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vienošanās</w:t>
            </w:r>
            <w:proofErr w:type="spellEnd"/>
            <w:r w:rsidRPr="00A47424">
              <w:rPr>
                <w:rFonts w:ascii="Times New Roman" w:hAnsi="Times New Roman" w:cs="Times New Roman"/>
                <w:sz w:val="24"/>
                <w:szCs w:val="24"/>
              </w:rPr>
              <w:t xml:space="preserve"> par </w:t>
            </w:r>
            <w:proofErr w:type="spellStart"/>
            <w:r w:rsidRPr="00A47424">
              <w:rPr>
                <w:rFonts w:ascii="Times New Roman" w:hAnsi="Times New Roman" w:cs="Times New Roman"/>
                <w:sz w:val="24"/>
                <w:szCs w:val="24"/>
              </w:rPr>
              <w:t>projekta</w:t>
            </w:r>
            <w:proofErr w:type="spellEnd"/>
            <w:r w:rsidRPr="00A47424">
              <w:rPr>
                <w:rFonts w:ascii="Times New Roman" w:hAnsi="Times New Roman" w:cs="Times New Roman"/>
                <w:sz w:val="24"/>
                <w:szCs w:val="24"/>
              </w:rPr>
              <w:t xml:space="preserve"> </w:t>
            </w:r>
            <w:proofErr w:type="spellStart"/>
            <w:r w:rsidRPr="00A47424">
              <w:rPr>
                <w:rFonts w:ascii="Times New Roman" w:hAnsi="Times New Roman" w:cs="Times New Roman"/>
                <w:sz w:val="24"/>
                <w:szCs w:val="24"/>
              </w:rPr>
              <w:t>īstenošanu</w:t>
            </w:r>
            <w:proofErr w:type="spellEnd"/>
            <w:r w:rsidRPr="00A47424">
              <w:rPr>
                <w:rFonts w:ascii="Times New Roman" w:hAnsi="Times New Roman" w:cs="Times New Roman"/>
                <w:sz w:val="24"/>
                <w:szCs w:val="24"/>
              </w:rPr>
              <w:t>.</w:t>
            </w:r>
            <w:bookmarkStart w:id="0" w:name="_GoBack"/>
            <w:bookmarkEnd w:id="0"/>
          </w:p>
        </w:tc>
      </w:tr>
      <w:tr w:rsidR="00D2679C" w:rsidRPr="00F35C06" w14:paraId="178E695C" w14:textId="77777777" w:rsidTr="00C770CA">
        <w:trPr>
          <w:trHeight w:val="275"/>
        </w:trPr>
        <w:tc>
          <w:tcPr>
            <w:tcW w:w="959" w:type="dxa"/>
          </w:tcPr>
          <w:p w14:paraId="7C21A5C6" w14:textId="4D6CB47B" w:rsidR="00D2679C" w:rsidRPr="00F35C06" w:rsidRDefault="00D2679C"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w:t>
            </w:r>
          </w:p>
        </w:tc>
        <w:tc>
          <w:tcPr>
            <w:tcW w:w="2864" w:type="dxa"/>
          </w:tcPr>
          <w:p w14:paraId="543E27A1" w14:textId="77777777" w:rsidR="00D2679C" w:rsidRPr="00D2679C" w:rsidRDefault="00D2679C" w:rsidP="00D2679C">
            <w:pPr>
              <w:spacing w:after="0" w:line="240" w:lineRule="auto"/>
              <w:contextualSpacing/>
              <w:jc w:val="both"/>
              <w:rPr>
                <w:rFonts w:ascii="Times New Roman" w:hAnsi="Times New Roman" w:cs="Times New Roman"/>
                <w:b/>
                <w:sz w:val="24"/>
                <w:szCs w:val="24"/>
                <w:lang w:val="lv-LV"/>
              </w:rPr>
            </w:pPr>
            <w:r w:rsidRPr="00D2679C">
              <w:rPr>
                <w:rFonts w:ascii="Times New Roman" w:hAnsi="Times New Roman" w:cs="Times New Roman"/>
                <w:b/>
                <w:sz w:val="24"/>
                <w:szCs w:val="24"/>
                <w:lang w:val="lv-LV"/>
              </w:rPr>
              <w:t>Anotācijas I sadaļas “Tiesību akta projekta izstrādes nepieciešamība” 2.punkts.</w:t>
            </w:r>
          </w:p>
          <w:p w14:paraId="31E19052" w14:textId="77777777" w:rsidR="00D2679C" w:rsidRPr="00E41623" w:rsidRDefault="00D2679C" w:rsidP="00E41623">
            <w:pPr>
              <w:tabs>
                <w:tab w:val="left" w:pos="356"/>
              </w:tabs>
              <w:spacing w:after="0" w:line="240" w:lineRule="auto"/>
              <w:jc w:val="both"/>
              <w:rPr>
                <w:rFonts w:ascii="Times New Roman" w:hAnsi="Times New Roman" w:cs="Times New Roman"/>
                <w:b/>
                <w:sz w:val="24"/>
                <w:szCs w:val="24"/>
                <w:lang w:val="lv-LV"/>
              </w:rPr>
            </w:pPr>
          </w:p>
        </w:tc>
        <w:tc>
          <w:tcPr>
            <w:tcW w:w="3543" w:type="dxa"/>
          </w:tcPr>
          <w:p w14:paraId="1F91DE04" w14:textId="77777777" w:rsidR="00D2679C" w:rsidRDefault="00D2679C" w:rsidP="00D2679C">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Tieslietu ministrija (turpmāk –TM)</w:t>
            </w:r>
          </w:p>
          <w:p w14:paraId="39FEF434" w14:textId="77777777" w:rsidR="00D2679C" w:rsidRPr="00220B6D" w:rsidRDefault="00D2679C" w:rsidP="00D2679C">
            <w:pPr>
              <w:spacing w:after="0" w:line="240" w:lineRule="auto"/>
              <w:jc w:val="both"/>
              <w:rPr>
                <w:rFonts w:ascii="Times New Roman" w:hAnsi="Times New Roman" w:cs="Times New Roman"/>
                <w:sz w:val="24"/>
                <w:szCs w:val="24"/>
                <w:lang w:val="lv-LV"/>
              </w:rPr>
            </w:pPr>
            <w:bookmarkStart w:id="1" w:name="_Hlk31008058"/>
            <w:r w:rsidRPr="00220B6D">
              <w:rPr>
                <w:rFonts w:ascii="Times New Roman" w:hAnsi="Times New Roman" w:cs="Times New Roman"/>
                <w:sz w:val="24"/>
                <w:szCs w:val="24"/>
                <w:lang w:val="lv-LV"/>
              </w:rPr>
              <w:t>Vēršam uzmanību, ka no noteikumu projekta anotācijā sniegtā skaidrojuma nerodas pārliecība, ka finansējuma pārdale 848 000 </w:t>
            </w:r>
            <w:proofErr w:type="spellStart"/>
            <w:r w:rsidRPr="00220B6D">
              <w:rPr>
                <w:rFonts w:ascii="Times New Roman" w:hAnsi="Times New Roman" w:cs="Times New Roman"/>
                <w:i/>
                <w:sz w:val="24"/>
                <w:szCs w:val="24"/>
                <w:lang w:val="lv-LV"/>
              </w:rPr>
              <w:t>euro</w:t>
            </w:r>
            <w:proofErr w:type="spellEnd"/>
            <w:r w:rsidRPr="00220B6D">
              <w:rPr>
                <w:rFonts w:ascii="Times New Roman" w:hAnsi="Times New Roman" w:cs="Times New Roman"/>
                <w:sz w:val="24"/>
                <w:szCs w:val="24"/>
                <w:lang w:val="lv-LV"/>
              </w:rPr>
              <w:t xml:space="preserve"> 8.3.2.1. pasākumam, kas tiek pārdalīts no 8.5.1. specifiskā atbalsta mērķa „Palielināt kvalificētu profesionālās izglītības iestāžu audzēkņu skaitu pēc to dalības darba vidē balstītās mācībās vai mācību praksē uzņēmumā" sader ar tiesiskās paļāvības principu un nav skaidrs, kā tā ietekmēs jau izsniegto atbalstu atbilstoši Ministru kabineta 2016. gada 15. jūlija noteikumiem Nr. 483 „Darbības programmas "Izaugsme un nodarbinātība" 8.5.1. specifiskā atbalsta mērķa "Palielināt kvalificētu profesionālās izglītības iestāžu</w:t>
            </w:r>
            <w:r w:rsidRPr="00E35609">
              <w:rPr>
                <w:rFonts w:ascii="Times New Roman" w:hAnsi="Times New Roman" w:cs="Times New Roman"/>
                <w:b/>
                <w:sz w:val="24"/>
                <w:szCs w:val="24"/>
                <w:lang w:val="lv-LV"/>
              </w:rPr>
              <w:t xml:space="preserve"> </w:t>
            </w:r>
            <w:r w:rsidRPr="00220B6D">
              <w:rPr>
                <w:rFonts w:ascii="Times New Roman" w:hAnsi="Times New Roman" w:cs="Times New Roman"/>
                <w:sz w:val="24"/>
                <w:szCs w:val="24"/>
                <w:lang w:val="lv-LV"/>
              </w:rPr>
              <w:t xml:space="preserve">audzēkņu skaitu pēc to dalības darba vidē balstītās mācībās vai mācību praksē uzņēmumā" īstenošanas noteikumi" (turpmāk – noteikumi Nr. 483). Norādām, ka tiesiskās paļāvības princips noteic, ka privātpersona var paļauties, ka iestādes rīcība ir tiesiska un </w:t>
            </w:r>
            <w:r w:rsidRPr="00220B6D">
              <w:rPr>
                <w:rFonts w:ascii="Times New Roman" w:hAnsi="Times New Roman" w:cs="Times New Roman"/>
                <w:sz w:val="24"/>
                <w:szCs w:val="24"/>
                <w:lang w:val="lv-LV"/>
              </w:rPr>
              <w:lastRenderedPageBreak/>
              <w:t>konsekventa, tai skaitā persona var paļauties, ka tā noteiktajā laikā varēs īstenot tai iegūtās tiesības. Satversmes tiesa ir norādījusi (sk. 2009. gada 26. novembra spriedumu lietā Nr. 2009-08-01),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w:t>
            </w:r>
            <w:bookmarkEnd w:id="1"/>
          </w:p>
          <w:p w14:paraId="04EB43F0" w14:textId="77777777" w:rsidR="00D2679C" w:rsidRPr="00220B6D" w:rsidRDefault="00D2679C" w:rsidP="00D2679C">
            <w:pPr>
              <w:spacing w:after="0" w:line="240" w:lineRule="auto"/>
              <w:jc w:val="both"/>
              <w:rPr>
                <w:rFonts w:ascii="Times New Roman" w:hAnsi="Times New Roman" w:cs="Times New Roman"/>
                <w:sz w:val="24"/>
                <w:szCs w:val="24"/>
                <w:lang w:val="lv-LV"/>
              </w:rPr>
            </w:pPr>
            <w:r w:rsidRPr="00220B6D">
              <w:rPr>
                <w:rFonts w:ascii="Times New Roman" w:hAnsi="Times New Roman" w:cs="Times New Roman"/>
                <w:sz w:val="24"/>
                <w:szCs w:val="24"/>
                <w:lang w:val="lv-LV"/>
              </w:rPr>
              <w:t>Papildus norādām, ka gadījumā, ja paredzēta minēto grozījumu, kas paredz finansējuma pārdali noteikumos Nr. 483, piemērošana ar atpakaļejošu spēku, Latvijas tiesību sistēmā pastāv ierobežojumi attiecībā uz tiesību normu piemērošanu ar atpakaļejošu spēku. Proti, Oficiālo publikāciju un tiesiskās informācijas likuma 9. panta ceturtā daļa noteic, ka normatīvajam aktam vai tā daļai nav atpakaļejoša spēka, izņemot likumā īpaši paredzētus gadījumus.</w:t>
            </w:r>
          </w:p>
          <w:p w14:paraId="356A6924" w14:textId="509A07E2" w:rsidR="00D2679C" w:rsidRPr="00220B6D" w:rsidRDefault="00D2679C" w:rsidP="00D2679C">
            <w:pPr>
              <w:spacing w:after="0" w:line="240" w:lineRule="auto"/>
              <w:jc w:val="both"/>
              <w:rPr>
                <w:rFonts w:ascii="Times New Roman" w:eastAsia="Times New Roman" w:hAnsi="Times New Roman" w:cs="Times New Roman"/>
                <w:sz w:val="24"/>
                <w:szCs w:val="24"/>
                <w:lang w:val="lv-LV" w:eastAsia="lv-LV"/>
              </w:rPr>
            </w:pPr>
            <w:r w:rsidRPr="00220B6D">
              <w:rPr>
                <w:rFonts w:ascii="Times New Roman" w:hAnsi="Times New Roman" w:cs="Times New Roman"/>
                <w:sz w:val="24"/>
                <w:szCs w:val="24"/>
                <w:lang w:val="lv-LV"/>
              </w:rPr>
              <w:lastRenderedPageBreak/>
              <w:t>Ievērojot minēto, lūdzam noteikumu projekta anotācijā izvērsti skaidrot, kā paredzētie grozījumi noteikumos Nr. 483 ietekmēs finansējuma saņēmēju (vai pasliktināsies tā tiesiski iegūtais stāvoklis), tai skaitā, vai finansējuma saņēmējs ir informēts par iespējamiem grozījumiem un tas piekritis šādiem grozījumiem. Ja minētie grozījumi negatīvi un bez būtiska pamatojuma ietekmēs finansējuma saņēmēja jau iegūtās tiesības, Tieslietu ministrija nevar atbalstīt atbilstošo noteikumu projekta punktu, kas saistīti ar Eiropas Sociālā fonda finansējuma palielinājumu finansējuma pārdales rezultātā, tālāku virzību.</w:t>
            </w:r>
          </w:p>
        </w:tc>
        <w:tc>
          <w:tcPr>
            <w:tcW w:w="3828" w:type="dxa"/>
          </w:tcPr>
          <w:p w14:paraId="7ACA96F8" w14:textId="77777777" w:rsidR="00D2679C" w:rsidRDefault="00D2679C" w:rsidP="00D2679C">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4E504B44" w14:textId="77777777" w:rsidR="00D2679C" w:rsidRDefault="00D2679C" w:rsidP="00376706">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69439EAA" w14:textId="77777777" w:rsidR="00D2679C" w:rsidRPr="00D2679C" w:rsidRDefault="00D2679C" w:rsidP="00D2679C">
            <w:pPr>
              <w:spacing w:after="0" w:line="240" w:lineRule="auto"/>
              <w:contextualSpacing/>
              <w:jc w:val="both"/>
              <w:rPr>
                <w:rFonts w:ascii="Times New Roman" w:hAnsi="Times New Roman" w:cs="Times New Roman"/>
                <w:b/>
                <w:sz w:val="24"/>
                <w:szCs w:val="24"/>
                <w:lang w:val="lv-LV"/>
              </w:rPr>
            </w:pPr>
            <w:r w:rsidRPr="00D2679C">
              <w:rPr>
                <w:rFonts w:ascii="Times New Roman" w:hAnsi="Times New Roman" w:cs="Times New Roman"/>
                <w:b/>
                <w:sz w:val="24"/>
                <w:szCs w:val="24"/>
                <w:lang w:val="lv-LV"/>
              </w:rPr>
              <w:t>Anotācijas I sadaļas “Tiesību akta projekta izstrādes nepieciešamība” 2.punkts.</w:t>
            </w:r>
          </w:p>
          <w:p w14:paraId="622AD6F8" w14:textId="3BFAF8E9" w:rsidR="00D2679C" w:rsidRPr="00220B6D" w:rsidRDefault="00D2679C" w:rsidP="00D2679C">
            <w:pPr>
              <w:spacing w:after="0" w:line="240" w:lineRule="auto"/>
              <w:jc w:val="both"/>
              <w:rPr>
                <w:rFonts w:ascii="Times New Roman" w:hAnsi="Times New Roman" w:cs="Times New Roman"/>
                <w:sz w:val="24"/>
                <w:szCs w:val="24"/>
              </w:rPr>
            </w:pPr>
            <w:proofErr w:type="spellStart"/>
            <w:r w:rsidRPr="00220B6D">
              <w:rPr>
                <w:rFonts w:ascii="Times New Roman" w:hAnsi="Times New Roman" w:cs="Times New Roman"/>
                <w:sz w:val="24"/>
                <w:szCs w:val="24"/>
              </w:rPr>
              <w:t>Finansējuma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pārdales</w:t>
            </w:r>
            <w:proofErr w:type="spellEnd"/>
            <w:r w:rsidRPr="00220B6D">
              <w:rPr>
                <w:rFonts w:ascii="Times New Roman" w:hAnsi="Times New Roman" w:cs="Times New Roman"/>
                <w:sz w:val="24"/>
                <w:szCs w:val="24"/>
              </w:rPr>
              <w:t xml:space="preserve"> 8.3.2.1.</w:t>
            </w:r>
            <w:r w:rsidR="001D2DBC" w:rsidRPr="00220B6D">
              <w:rPr>
                <w:rFonts w:ascii="Times New Roman" w:hAnsi="Times New Roman" w:cs="Times New Roman"/>
                <w:sz w:val="24"/>
                <w:szCs w:val="24"/>
              </w:rPr>
              <w:t>pasākumam</w:t>
            </w:r>
            <w:r w:rsidRPr="00220B6D">
              <w:rPr>
                <w:rFonts w:ascii="Times New Roman" w:hAnsi="Times New Roman" w:cs="Times New Roman"/>
                <w:sz w:val="24"/>
                <w:szCs w:val="24"/>
              </w:rPr>
              <w:t xml:space="preserve"> un </w:t>
            </w:r>
            <w:r w:rsidRPr="00220B6D">
              <w:rPr>
                <w:rFonts w:ascii="Times New Roman" w:hAnsi="Times New Roman" w:cs="Times New Roman"/>
                <w:sz w:val="24"/>
                <w:szCs w:val="24"/>
                <w:lang w:val="lv-LV"/>
              </w:rPr>
              <w:t>citiem</w:t>
            </w:r>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specifiskā</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atbalsta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mērķiem</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kas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attiecīgi</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paredz</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finansējuma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palielināšanu</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vai</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samazināšanu</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kādam</w:t>
            </w:r>
            <w:proofErr w:type="spellEnd"/>
            <w:r w:rsidRPr="00220B6D">
              <w:rPr>
                <w:rFonts w:ascii="Times New Roman" w:hAnsi="Times New Roman" w:cs="Times New Roman"/>
                <w:sz w:val="24"/>
                <w:szCs w:val="24"/>
              </w:rPr>
              <w:t xml:space="preserve"> no </w:t>
            </w:r>
            <w:proofErr w:type="spellStart"/>
            <w:r w:rsidRPr="00220B6D">
              <w:rPr>
                <w:rFonts w:ascii="Times New Roman" w:hAnsi="Times New Roman" w:cs="Times New Roman"/>
                <w:sz w:val="24"/>
                <w:szCs w:val="24"/>
              </w:rPr>
              <w:t>specifiskā</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atbalsta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mērķiem</w:t>
            </w:r>
            <w:proofErr w:type="spellEnd"/>
            <w:r w:rsidRPr="00220B6D">
              <w:rPr>
                <w:rFonts w:ascii="Times New Roman" w:hAnsi="Times New Roman" w:cs="Times New Roman"/>
                <w:sz w:val="24"/>
                <w:szCs w:val="24"/>
              </w:rPr>
              <w:t xml:space="preserve"> un to </w:t>
            </w:r>
            <w:proofErr w:type="spellStart"/>
            <w:r w:rsidRPr="00220B6D">
              <w:rPr>
                <w:rFonts w:ascii="Times New Roman" w:hAnsi="Times New Roman" w:cs="Times New Roman"/>
                <w:sz w:val="24"/>
                <w:szCs w:val="24"/>
              </w:rPr>
              <w:t>ietvaros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realizētajiem</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projektiem</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apstiprinātas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Ministru</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kabineta</w:t>
            </w:r>
            <w:proofErr w:type="spellEnd"/>
            <w:r w:rsidRPr="00220B6D">
              <w:rPr>
                <w:rFonts w:ascii="Times New Roman" w:hAnsi="Times New Roman" w:cs="Times New Roman"/>
                <w:sz w:val="24"/>
                <w:szCs w:val="24"/>
              </w:rPr>
              <w:t xml:space="preserve"> 2019.gada 11.oktobra </w:t>
            </w:r>
            <w:proofErr w:type="spellStart"/>
            <w:r w:rsidRPr="00220B6D">
              <w:rPr>
                <w:rFonts w:ascii="Times New Roman" w:hAnsi="Times New Roman" w:cs="Times New Roman"/>
                <w:sz w:val="24"/>
                <w:szCs w:val="24"/>
              </w:rPr>
              <w:t>protokollēmuma</w:t>
            </w:r>
            <w:proofErr w:type="spellEnd"/>
            <w:r w:rsidRPr="00220B6D">
              <w:rPr>
                <w:rFonts w:ascii="Times New Roman" w:hAnsi="Times New Roman" w:cs="Times New Roman"/>
                <w:sz w:val="24"/>
                <w:szCs w:val="24"/>
              </w:rPr>
              <w:t xml:space="preserve"> Nr.47 3.§ “</w:t>
            </w:r>
            <w:proofErr w:type="spellStart"/>
            <w:r w:rsidRPr="00220B6D">
              <w:rPr>
                <w:rFonts w:ascii="Times New Roman" w:hAnsi="Times New Roman" w:cs="Times New Roman"/>
                <w:sz w:val="24"/>
                <w:szCs w:val="24"/>
              </w:rPr>
              <w:t>Informatīvais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ziņojumus</w:t>
            </w:r>
            <w:proofErr w:type="spellEnd"/>
            <w:r w:rsidRPr="00220B6D">
              <w:rPr>
                <w:rFonts w:ascii="Times New Roman" w:hAnsi="Times New Roman" w:cs="Times New Roman"/>
                <w:sz w:val="24"/>
                <w:szCs w:val="24"/>
              </w:rPr>
              <w:t xml:space="preserve"> “Par </w:t>
            </w:r>
            <w:proofErr w:type="spellStart"/>
            <w:r w:rsidRPr="00220B6D">
              <w:rPr>
                <w:rFonts w:ascii="Times New Roman" w:hAnsi="Times New Roman" w:cs="Times New Roman"/>
                <w:sz w:val="24"/>
                <w:szCs w:val="24"/>
              </w:rPr>
              <w:t>Eiropas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Savienības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struktūrfondu</w:t>
            </w:r>
            <w:proofErr w:type="spellEnd"/>
            <w:r w:rsidRPr="00220B6D">
              <w:rPr>
                <w:rFonts w:ascii="Times New Roman" w:hAnsi="Times New Roman" w:cs="Times New Roman"/>
                <w:sz w:val="24"/>
                <w:szCs w:val="24"/>
              </w:rPr>
              <w:t xml:space="preserve"> un </w:t>
            </w:r>
            <w:proofErr w:type="spellStart"/>
            <w:r w:rsidRPr="00220B6D">
              <w:rPr>
                <w:rFonts w:ascii="Times New Roman" w:hAnsi="Times New Roman" w:cs="Times New Roman"/>
                <w:sz w:val="24"/>
                <w:szCs w:val="24"/>
              </w:rPr>
              <w:t>Kohēzijas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fonda</w:t>
            </w:r>
            <w:proofErr w:type="spellEnd"/>
            <w:r w:rsidRPr="00220B6D">
              <w:rPr>
                <w:rFonts w:ascii="Times New Roman" w:hAnsi="Times New Roman" w:cs="Times New Roman"/>
                <w:sz w:val="24"/>
                <w:szCs w:val="24"/>
              </w:rPr>
              <w:t xml:space="preserve"> 2014.–2020.gada </w:t>
            </w:r>
            <w:proofErr w:type="spellStart"/>
            <w:r w:rsidRPr="00220B6D">
              <w:rPr>
                <w:rFonts w:ascii="Times New Roman" w:hAnsi="Times New Roman" w:cs="Times New Roman"/>
                <w:sz w:val="24"/>
                <w:szCs w:val="24"/>
              </w:rPr>
              <w:t>plānošanas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perioda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darbības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programmas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Izaugsme</w:t>
            </w:r>
            <w:proofErr w:type="spellEnd"/>
            <w:r w:rsidRPr="00220B6D">
              <w:rPr>
                <w:rFonts w:ascii="Times New Roman" w:hAnsi="Times New Roman" w:cs="Times New Roman"/>
                <w:sz w:val="24"/>
                <w:szCs w:val="24"/>
              </w:rPr>
              <w:t xml:space="preserve"> un </w:t>
            </w:r>
            <w:proofErr w:type="spellStart"/>
            <w:r w:rsidRPr="00220B6D">
              <w:rPr>
                <w:rFonts w:ascii="Times New Roman" w:hAnsi="Times New Roman" w:cs="Times New Roman"/>
                <w:sz w:val="24"/>
                <w:szCs w:val="24"/>
              </w:rPr>
              <w:t>nodarbinātība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snieguma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ietvarā</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noteikto</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mērķu</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sasniegšanas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progresu</w:t>
            </w:r>
            <w:proofErr w:type="spellEnd"/>
            <w:r w:rsidRPr="00220B6D">
              <w:rPr>
                <w:rFonts w:ascii="Times New Roman" w:hAnsi="Times New Roman" w:cs="Times New Roman"/>
                <w:sz w:val="24"/>
                <w:szCs w:val="24"/>
              </w:rPr>
              <w:t xml:space="preserve"> un </w:t>
            </w:r>
            <w:proofErr w:type="spellStart"/>
            <w:r w:rsidRPr="00220B6D">
              <w:rPr>
                <w:rFonts w:ascii="Times New Roman" w:hAnsi="Times New Roman" w:cs="Times New Roman"/>
                <w:sz w:val="24"/>
                <w:szCs w:val="24"/>
              </w:rPr>
              <w:t>snieguma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rezerves</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finansējuma</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tālāku</w:t>
            </w:r>
            <w:proofErr w:type="spellEnd"/>
            <w:r w:rsidRPr="00220B6D">
              <w:rPr>
                <w:rFonts w:ascii="Times New Roman" w:hAnsi="Times New Roman" w:cs="Times New Roman"/>
                <w:sz w:val="24"/>
                <w:szCs w:val="24"/>
              </w:rPr>
              <w:t xml:space="preserve"> </w:t>
            </w:r>
            <w:proofErr w:type="spellStart"/>
            <w:r w:rsidRPr="00220B6D">
              <w:rPr>
                <w:rFonts w:ascii="Times New Roman" w:hAnsi="Times New Roman" w:cs="Times New Roman"/>
                <w:sz w:val="24"/>
                <w:szCs w:val="24"/>
              </w:rPr>
              <w:t>izmantošanu</w:t>
            </w:r>
            <w:proofErr w:type="spellEnd"/>
            <w:r w:rsidRPr="00220B6D">
              <w:rPr>
                <w:rFonts w:ascii="Times New Roman" w:hAnsi="Times New Roman" w:cs="Times New Roman"/>
                <w:sz w:val="24"/>
                <w:szCs w:val="24"/>
              </w:rPr>
              <w:t>”” (</w:t>
            </w:r>
            <w:proofErr w:type="spellStart"/>
            <w:r w:rsidRPr="00220B6D">
              <w:rPr>
                <w:rFonts w:ascii="Times New Roman" w:hAnsi="Times New Roman" w:cs="Times New Roman"/>
                <w:sz w:val="24"/>
                <w:szCs w:val="24"/>
              </w:rPr>
              <w:t>turpmāk</w:t>
            </w:r>
            <w:proofErr w:type="spellEnd"/>
            <w:r w:rsidRPr="00220B6D">
              <w:rPr>
                <w:rFonts w:ascii="Times New Roman" w:hAnsi="Times New Roman" w:cs="Times New Roman"/>
                <w:sz w:val="24"/>
                <w:szCs w:val="24"/>
              </w:rPr>
              <w:t xml:space="preserve">  - MK </w:t>
            </w:r>
            <w:proofErr w:type="spellStart"/>
            <w:r w:rsidRPr="00220B6D">
              <w:rPr>
                <w:rFonts w:ascii="Times New Roman" w:hAnsi="Times New Roman" w:cs="Times New Roman"/>
                <w:sz w:val="24"/>
                <w:szCs w:val="24"/>
              </w:rPr>
              <w:t>protokollēmums</w:t>
            </w:r>
            <w:proofErr w:type="spellEnd"/>
            <w:r w:rsidRPr="00220B6D">
              <w:rPr>
                <w:rFonts w:ascii="Times New Roman" w:hAnsi="Times New Roman" w:cs="Times New Roman"/>
                <w:sz w:val="24"/>
                <w:szCs w:val="24"/>
              </w:rPr>
              <w:t>).</w:t>
            </w:r>
          </w:p>
          <w:p w14:paraId="2085C18F" w14:textId="77777777" w:rsidR="00D2679C" w:rsidRPr="00220B6D" w:rsidRDefault="00D2679C" w:rsidP="00D2679C">
            <w:pPr>
              <w:tabs>
                <w:tab w:val="left" w:pos="356"/>
              </w:tabs>
              <w:spacing w:after="0" w:line="240" w:lineRule="auto"/>
              <w:jc w:val="both"/>
              <w:rPr>
                <w:rFonts w:ascii="Times New Roman" w:hAnsi="Times New Roman" w:cs="Times New Roman"/>
                <w:sz w:val="24"/>
                <w:szCs w:val="24"/>
              </w:rPr>
            </w:pPr>
            <w:r w:rsidRPr="00220B6D">
              <w:rPr>
                <w:rFonts w:ascii="Times New Roman" w:eastAsia="Times New Roman" w:hAnsi="Times New Roman" w:cs="Times New Roman"/>
                <w:sz w:val="24"/>
                <w:szCs w:val="24"/>
                <w:lang w:val="lv-LV" w:eastAsia="lv-LV"/>
              </w:rPr>
              <w:t>Latvijas Darba devēju konfederācija ir informēta par veicamajiem grozījumiem un 2020.gada 16.janvārī ir iesniegusi Centrālajā finanšu un līgumu</w:t>
            </w:r>
            <w:r w:rsidRPr="0086277A">
              <w:rPr>
                <w:rFonts w:ascii="Times New Roman" w:eastAsia="Times New Roman" w:hAnsi="Times New Roman" w:cs="Times New Roman"/>
                <w:b/>
                <w:sz w:val="24"/>
                <w:szCs w:val="24"/>
                <w:lang w:val="lv-LV" w:eastAsia="lv-LV"/>
              </w:rPr>
              <w:t xml:space="preserve"> </w:t>
            </w:r>
            <w:r w:rsidRPr="00220B6D">
              <w:rPr>
                <w:rFonts w:ascii="Times New Roman" w:eastAsia="Times New Roman" w:hAnsi="Times New Roman" w:cs="Times New Roman"/>
                <w:sz w:val="24"/>
                <w:szCs w:val="24"/>
                <w:lang w:val="lv-LV" w:eastAsia="lv-LV"/>
              </w:rPr>
              <w:t xml:space="preserve">aģentūrā grozījumus vienošanās par projekta Nr.8.5.1.0/16/I/001 „Profesionālo izglītības iestāžu audzēkņu dalība darba vidē balstītās mācībās un </w:t>
            </w:r>
            <w:r w:rsidRPr="00220B6D">
              <w:rPr>
                <w:rFonts w:ascii="Times New Roman" w:eastAsia="Times New Roman" w:hAnsi="Times New Roman" w:cs="Times New Roman"/>
                <w:sz w:val="24"/>
                <w:szCs w:val="24"/>
                <w:lang w:val="lv-LV" w:eastAsia="lv-LV"/>
              </w:rPr>
              <w:lastRenderedPageBreak/>
              <w:t xml:space="preserve">mācību praksēs uzņēmumos” (turpmāk – 8.5.1.SAM projekts) īstenošanu, kas ietver finansējuma samazinājumu projektam atbilstoši </w:t>
            </w:r>
            <w:r w:rsidRPr="00220B6D">
              <w:rPr>
                <w:rFonts w:ascii="Times New Roman" w:hAnsi="Times New Roman" w:cs="Times New Roman"/>
                <w:sz w:val="24"/>
                <w:szCs w:val="24"/>
              </w:rPr>
              <w:t>minētajam MK protokollēmumam.</w:t>
            </w:r>
          </w:p>
          <w:p w14:paraId="79644A97" w14:textId="465F6025" w:rsidR="00D2679C" w:rsidRPr="00E41623" w:rsidRDefault="00D2679C" w:rsidP="00D2679C">
            <w:pPr>
              <w:tabs>
                <w:tab w:val="left" w:pos="356"/>
              </w:tabs>
              <w:spacing w:after="0" w:line="240" w:lineRule="auto"/>
              <w:jc w:val="both"/>
              <w:rPr>
                <w:rFonts w:ascii="Times New Roman" w:hAnsi="Times New Roman" w:cs="Times New Roman"/>
                <w:b/>
                <w:sz w:val="24"/>
                <w:szCs w:val="24"/>
                <w:lang w:val="lv-LV"/>
              </w:rPr>
            </w:pPr>
            <w:r w:rsidRPr="00220B6D">
              <w:rPr>
                <w:rFonts w:ascii="Times New Roman" w:hAnsi="Times New Roman" w:cs="Times New Roman"/>
                <w:sz w:val="24"/>
                <w:szCs w:val="24"/>
                <w:lang w:val="lv-LV"/>
              </w:rPr>
              <w:t>Finansējuma saņēmēju tiesiski iegūtais stāvoklis netiks pasliktināts, jo finansējums, kas no 8.5.1.SAM tiek pārdalīts citiem specifiskā atbalsta mērķiem, ir finansējuma atlikums, kas izveidojies 8.5.1.SAM projekta ieviešanas procesā.</w:t>
            </w:r>
          </w:p>
        </w:tc>
      </w:tr>
      <w:tr w:rsidR="003F4EAC" w:rsidRPr="00F35C06" w14:paraId="383E9130" w14:textId="77777777" w:rsidTr="00C770CA">
        <w:trPr>
          <w:trHeight w:val="275"/>
        </w:trPr>
        <w:tc>
          <w:tcPr>
            <w:tcW w:w="959" w:type="dxa"/>
          </w:tcPr>
          <w:p w14:paraId="7AD849A8" w14:textId="055B5930" w:rsidR="003F4EAC" w:rsidRPr="00F35C06" w:rsidRDefault="00D2679C"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r w:rsidR="003F4EAC" w:rsidRPr="00F35C06">
              <w:rPr>
                <w:rFonts w:ascii="Times New Roman" w:eastAsia="Times New Roman" w:hAnsi="Times New Roman" w:cs="Times New Roman"/>
                <w:sz w:val="24"/>
                <w:szCs w:val="24"/>
                <w:lang w:val="lv-LV" w:eastAsia="lv-LV"/>
              </w:rPr>
              <w:t>.</w:t>
            </w:r>
          </w:p>
        </w:tc>
        <w:tc>
          <w:tcPr>
            <w:tcW w:w="2864" w:type="dxa"/>
          </w:tcPr>
          <w:p w14:paraId="568EA0C6" w14:textId="46703B94" w:rsidR="003F4EAC" w:rsidRPr="00E41623" w:rsidRDefault="00E41623" w:rsidP="006B2AFD">
            <w:pPr>
              <w:spacing w:after="0" w:line="240" w:lineRule="auto"/>
              <w:jc w:val="both"/>
              <w:rPr>
                <w:rFonts w:ascii="Times New Roman" w:eastAsia="Times New Roman" w:hAnsi="Times New Roman" w:cs="Times New Roman"/>
                <w:b/>
                <w:sz w:val="24"/>
                <w:szCs w:val="24"/>
                <w:lang w:val="lv-LV" w:eastAsia="lv-LV"/>
              </w:rPr>
            </w:pPr>
            <w:r w:rsidRPr="00E41623">
              <w:rPr>
                <w:rFonts w:ascii="Times New Roman" w:hAnsi="Times New Roman" w:cs="Times New Roman"/>
                <w:b/>
                <w:sz w:val="24"/>
                <w:szCs w:val="24"/>
                <w:lang w:val="lv-LV"/>
              </w:rPr>
              <w:t>Anotācijas III sadaļas “Tiesību akta projekta ietekme uz valsts budžetu un pašvaldību budžetiem” 2.punkts</w:t>
            </w:r>
          </w:p>
        </w:tc>
        <w:tc>
          <w:tcPr>
            <w:tcW w:w="3543" w:type="dxa"/>
          </w:tcPr>
          <w:p w14:paraId="5354AFF5" w14:textId="77777777" w:rsidR="003F4EAC" w:rsidRPr="00F35C06" w:rsidRDefault="003F4EAC" w:rsidP="003F4EAC">
            <w:pPr>
              <w:spacing w:after="0" w:line="240" w:lineRule="auto"/>
              <w:jc w:val="both"/>
              <w:rPr>
                <w:rFonts w:ascii="Times New Roman" w:hAnsi="Times New Roman" w:cs="Times New Roman"/>
                <w:b/>
                <w:sz w:val="24"/>
                <w:szCs w:val="24"/>
                <w:lang w:val="lv-LV"/>
              </w:rPr>
            </w:pPr>
            <w:r w:rsidRPr="00F35C06">
              <w:rPr>
                <w:rFonts w:ascii="Times New Roman" w:hAnsi="Times New Roman" w:cs="Times New Roman"/>
                <w:b/>
                <w:sz w:val="24"/>
                <w:szCs w:val="24"/>
                <w:lang w:val="lv-LV"/>
              </w:rPr>
              <w:t>FM:</w:t>
            </w:r>
          </w:p>
          <w:p w14:paraId="6F832A0C" w14:textId="0D66F24B" w:rsidR="003F4EAC" w:rsidRPr="00220B6D" w:rsidRDefault="003F4EAC" w:rsidP="003F4EAC">
            <w:pPr>
              <w:spacing w:after="0" w:line="240" w:lineRule="auto"/>
              <w:jc w:val="both"/>
              <w:rPr>
                <w:rFonts w:ascii="Times New Roman" w:hAnsi="Times New Roman" w:cs="Times New Roman"/>
                <w:sz w:val="24"/>
                <w:szCs w:val="24"/>
                <w:lang w:val="lv-LV"/>
              </w:rPr>
            </w:pPr>
            <w:r w:rsidRPr="00C27D8A">
              <w:rPr>
                <w:rFonts w:ascii="Times New Roman" w:hAnsi="Times New Roman" w:cs="Times New Roman"/>
                <w:sz w:val="24"/>
                <w:szCs w:val="24"/>
                <w:lang w:val="lv-LV"/>
              </w:rPr>
              <w:t>Lūdzam aizpildīt anotācijas III sadaļas “Tiesību akta projekta ietekme uz valsts budžetu un pašvaldību budžetiem” 2.punktu atbilstoši Ministru kabineta 2009. gada 15. decembra instrukcijas Nr. 19 “Tiesību akta projekta sākotnējās ietekmes izvērtēšanas kārtība</w:t>
            </w:r>
            <w:r w:rsidR="006938A0">
              <w:rPr>
                <w:rFonts w:ascii="Times New Roman" w:hAnsi="Times New Roman" w:cs="Times New Roman"/>
                <w:sz w:val="24"/>
                <w:szCs w:val="24"/>
                <w:lang w:val="lv-LV"/>
              </w:rPr>
              <w:t xml:space="preserve">” 40.2. apakšpunktā noteiktajam, </w:t>
            </w:r>
            <w:r w:rsidR="006938A0" w:rsidRPr="00220B6D">
              <w:rPr>
                <w:rFonts w:ascii="Times New Roman" w:hAnsi="Times New Roman" w:cs="Times New Roman"/>
                <w:sz w:val="24"/>
                <w:szCs w:val="24"/>
                <w:lang w:val="lv-LV"/>
              </w:rPr>
              <w:t xml:space="preserve">norādot konkrētas n+1 un n+2 </w:t>
            </w:r>
            <w:r w:rsidR="006938A0" w:rsidRPr="00220B6D">
              <w:rPr>
                <w:rFonts w:ascii="Times New Roman" w:hAnsi="Times New Roman" w:cs="Times New Roman"/>
                <w:sz w:val="24"/>
                <w:szCs w:val="24"/>
                <w:lang w:val="lv-LV"/>
              </w:rPr>
              <w:lastRenderedPageBreak/>
              <w:t>vērtības, proti, 2021.gadu un 2022.gadu.</w:t>
            </w:r>
          </w:p>
          <w:p w14:paraId="38BAB7C1" w14:textId="4B199B39" w:rsidR="00D2679C" w:rsidRPr="00D2679C" w:rsidRDefault="00D2679C" w:rsidP="003F4EAC">
            <w:pPr>
              <w:spacing w:after="0" w:line="240" w:lineRule="auto"/>
              <w:jc w:val="both"/>
              <w:rPr>
                <w:rFonts w:ascii="Times New Roman" w:eastAsia="Times New Roman" w:hAnsi="Times New Roman" w:cs="Times New Roman"/>
                <w:b/>
                <w:sz w:val="24"/>
                <w:szCs w:val="24"/>
                <w:lang w:val="lv-LV" w:eastAsia="lv-LV"/>
              </w:rPr>
            </w:pPr>
            <w:r w:rsidRPr="00220B6D">
              <w:rPr>
                <w:rFonts w:ascii="Times New Roman" w:hAnsi="Times New Roman" w:cs="Times New Roman"/>
                <w:sz w:val="24"/>
                <w:szCs w:val="24"/>
                <w:lang w:val="lv-LV"/>
              </w:rPr>
              <w:t>Lūdzam papildināt minētās sadaļas 6.punktu ar noteikumu projekta pieejamā kopējā attiecināmā finansējuma sadalījumu pa gadiem, norādot arī iepriekšējo gadu finansējuma apmērus sadalījumā pa finansējuma avotiem.</w:t>
            </w:r>
          </w:p>
        </w:tc>
        <w:tc>
          <w:tcPr>
            <w:tcW w:w="3828" w:type="dxa"/>
          </w:tcPr>
          <w:p w14:paraId="517A0600" w14:textId="77777777" w:rsidR="003F4EAC" w:rsidRDefault="00932197"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3064B951" w14:textId="77777777" w:rsidR="00932197" w:rsidRDefault="00932197" w:rsidP="00376706">
            <w:pPr>
              <w:spacing w:after="0" w:line="240" w:lineRule="auto"/>
              <w:jc w:val="both"/>
              <w:rPr>
                <w:rFonts w:ascii="Times New Roman" w:hAnsi="Times New Roman" w:cs="Times New Roman"/>
                <w:sz w:val="24"/>
                <w:szCs w:val="24"/>
                <w:lang w:val="lv-LV"/>
              </w:rPr>
            </w:pPr>
            <w:r w:rsidRPr="00932197">
              <w:rPr>
                <w:rFonts w:ascii="Times New Roman" w:eastAsia="Times New Roman" w:hAnsi="Times New Roman" w:cs="Times New Roman"/>
                <w:sz w:val="24"/>
                <w:szCs w:val="24"/>
                <w:lang w:val="lv-LV" w:eastAsia="lv-LV"/>
              </w:rPr>
              <w:t>Preciz</w:t>
            </w:r>
            <w:r>
              <w:rPr>
                <w:rFonts w:ascii="Times New Roman" w:eastAsia="Times New Roman" w:hAnsi="Times New Roman" w:cs="Times New Roman"/>
                <w:sz w:val="24"/>
                <w:szCs w:val="24"/>
                <w:lang w:val="lv-LV" w:eastAsia="lv-LV"/>
              </w:rPr>
              <w:t>ēta</w:t>
            </w:r>
            <w:r w:rsidRPr="00C27D8A">
              <w:rPr>
                <w:rFonts w:ascii="Times New Roman" w:hAnsi="Times New Roman" w:cs="Times New Roman"/>
                <w:sz w:val="24"/>
                <w:szCs w:val="24"/>
                <w:lang w:val="lv-LV"/>
              </w:rPr>
              <w:t xml:space="preserve"> </w:t>
            </w:r>
            <w:r>
              <w:rPr>
                <w:rFonts w:ascii="Times New Roman" w:hAnsi="Times New Roman" w:cs="Times New Roman"/>
                <w:sz w:val="24"/>
                <w:szCs w:val="24"/>
                <w:lang w:val="lv-LV"/>
              </w:rPr>
              <w:t>anotācijas III sadaļa</w:t>
            </w:r>
            <w:r w:rsidRPr="00C27D8A">
              <w:rPr>
                <w:rFonts w:ascii="Times New Roman" w:hAnsi="Times New Roman" w:cs="Times New Roman"/>
                <w:sz w:val="24"/>
                <w:szCs w:val="24"/>
                <w:lang w:val="lv-LV"/>
              </w:rPr>
              <w:t xml:space="preserve"> “Tiesību akta projekta ietekme uz valsts budžetu un pašvaldību budžetiem” 2.punktu atbilstoši Ministru kabineta 2009. gada 15. decembra instrukcijas Nr. 19 “Tiesību akta projekta sākotnējās ietekmes izvērtēšanas kārtība”</w:t>
            </w:r>
            <w:r w:rsidR="00D2679C">
              <w:rPr>
                <w:rFonts w:ascii="Times New Roman" w:hAnsi="Times New Roman" w:cs="Times New Roman"/>
                <w:sz w:val="24"/>
                <w:szCs w:val="24"/>
                <w:lang w:val="lv-LV"/>
              </w:rPr>
              <w:t>.</w:t>
            </w:r>
          </w:p>
          <w:p w14:paraId="6E282933" w14:textId="0050EA57" w:rsidR="00D2679C" w:rsidRPr="00220B6D" w:rsidRDefault="00D2679C" w:rsidP="00376706">
            <w:pPr>
              <w:spacing w:after="0" w:line="240" w:lineRule="auto"/>
              <w:jc w:val="both"/>
              <w:rPr>
                <w:rFonts w:ascii="Times New Roman" w:eastAsia="Times New Roman" w:hAnsi="Times New Roman" w:cs="Times New Roman"/>
                <w:sz w:val="24"/>
                <w:szCs w:val="24"/>
                <w:lang w:val="lv-LV" w:eastAsia="lv-LV"/>
              </w:rPr>
            </w:pPr>
            <w:r w:rsidRPr="00220B6D">
              <w:rPr>
                <w:rFonts w:ascii="Times New Roman" w:hAnsi="Times New Roman" w:cs="Times New Roman"/>
                <w:sz w:val="24"/>
                <w:szCs w:val="24"/>
                <w:lang w:val="lv-LV"/>
              </w:rPr>
              <w:t>Papildināts anotācijas III sadaļas “Tiesību akta projekta ietekme uz valsts budžetu un pašvaldību budžetiem” 6.punkts.</w:t>
            </w:r>
          </w:p>
        </w:tc>
        <w:tc>
          <w:tcPr>
            <w:tcW w:w="3861" w:type="dxa"/>
          </w:tcPr>
          <w:p w14:paraId="15C16B50" w14:textId="77777777" w:rsidR="003F4EAC" w:rsidRPr="00F35C06" w:rsidRDefault="003F4EAC" w:rsidP="006B2AFD">
            <w:pPr>
              <w:spacing w:after="0" w:line="240" w:lineRule="auto"/>
              <w:contextualSpacing/>
              <w:jc w:val="both"/>
              <w:rPr>
                <w:rFonts w:ascii="Times New Roman" w:eastAsia="PMingLiU" w:hAnsi="Times New Roman" w:cs="Times New Roman"/>
                <w:sz w:val="24"/>
                <w:szCs w:val="24"/>
                <w:lang w:val="lv-LV" w:eastAsia="x-none"/>
              </w:rPr>
            </w:pPr>
          </w:p>
        </w:tc>
      </w:tr>
      <w:tr w:rsidR="003F4EAC" w:rsidRPr="00F35C06" w14:paraId="76C8F915" w14:textId="77777777" w:rsidTr="00C770CA">
        <w:trPr>
          <w:trHeight w:val="275"/>
        </w:trPr>
        <w:tc>
          <w:tcPr>
            <w:tcW w:w="959" w:type="dxa"/>
          </w:tcPr>
          <w:p w14:paraId="02A0D37B" w14:textId="23262993" w:rsidR="003F4EAC" w:rsidRPr="00F35C06" w:rsidRDefault="00D2679C"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5</w:t>
            </w:r>
            <w:r w:rsidR="003F4EAC" w:rsidRPr="00F35C06">
              <w:rPr>
                <w:rFonts w:ascii="Times New Roman" w:eastAsia="Times New Roman" w:hAnsi="Times New Roman" w:cs="Times New Roman"/>
                <w:sz w:val="24"/>
                <w:szCs w:val="24"/>
                <w:lang w:val="lv-LV" w:eastAsia="lv-LV"/>
              </w:rPr>
              <w:t xml:space="preserve">. </w:t>
            </w:r>
          </w:p>
        </w:tc>
        <w:tc>
          <w:tcPr>
            <w:tcW w:w="2864" w:type="dxa"/>
          </w:tcPr>
          <w:p w14:paraId="6EDDD166" w14:textId="12A36318" w:rsidR="003F4EAC" w:rsidRPr="00E41623" w:rsidRDefault="00E41623" w:rsidP="006B2AFD">
            <w:pPr>
              <w:spacing w:after="0" w:line="240" w:lineRule="auto"/>
              <w:jc w:val="both"/>
              <w:rPr>
                <w:rFonts w:ascii="Times New Roman" w:eastAsia="Times New Roman" w:hAnsi="Times New Roman" w:cs="Times New Roman"/>
                <w:b/>
                <w:sz w:val="24"/>
                <w:szCs w:val="24"/>
                <w:lang w:val="lv-LV" w:eastAsia="lv-LV"/>
              </w:rPr>
            </w:pPr>
            <w:r w:rsidRPr="00E41623">
              <w:rPr>
                <w:rFonts w:ascii="Times New Roman" w:hAnsi="Times New Roman" w:cs="Times New Roman"/>
                <w:b/>
                <w:sz w:val="24"/>
                <w:szCs w:val="24"/>
                <w:lang w:val="lv-LV"/>
              </w:rPr>
              <w:t>Anotācijas III sadaļa</w:t>
            </w:r>
            <w:r w:rsidR="00C94C72">
              <w:rPr>
                <w:rFonts w:ascii="Times New Roman" w:hAnsi="Times New Roman" w:cs="Times New Roman"/>
                <w:b/>
                <w:sz w:val="24"/>
                <w:szCs w:val="24"/>
                <w:lang w:val="lv-LV"/>
              </w:rPr>
              <w:t>s</w:t>
            </w:r>
            <w:r w:rsidRPr="00E41623">
              <w:rPr>
                <w:rFonts w:ascii="Times New Roman" w:hAnsi="Times New Roman" w:cs="Times New Roman"/>
                <w:b/>
                <w:sz w:val="24"/>
                <w:szCs w:val="24"/>
                <w:lang w:val="lv-LV"/>
              </w:rPr>
              <w:t xml:space="preserve"> “Tiesību akta projekta ietekme uz valsts budžetu un pašvaldību budžetiem” 2.punkts</w:t>
            </w:r>
          </w:p>
        </w:tc>
        <w:tc>
          <w:tcPr>
            <w:tcW w:w="3543" w:type="dxa"/>
          </w:tcPr>
          <w:p w14:paraId="6597F5E0" w14:textId="77777777" w:rsidR="003F4EAC" w:rsidRPr="00F35C06" w:rsidRDefault="003F4EAC" w:rsidP="003F4EAC">
            <w:pPr>
              <w:spacing w:after="0" w:line="240" w:lineRule="auto"/>
              <w:jc w:val="both"/>
              <w:rPr>
                <w:rFonts w:ascii="Times New Roman" w:hAnsi="Times New Roman" w:cs="Times New Roman"/>
                <w:b/>
                <w:sz w:val="24"/>
                <w:szCs w:val="24"/>
                <w:lang w:val="lv-LV"/>
              </w:rPr>
            </w:pPr>
            <w:r w:rsidRPr="00F35C06">
              <w:rPr>
                <w:rFonts w:ascii="Times New Roman" w:hAnsi="Times New Roman" w:cs="Times New Roman"/>
                <w:b/>
                <w:sz w:val="24"/>
                <w:szCs w:val="24"/>
                <w:lang w:val="lv-LV"/>
              </w:rPr>
              <w:t>FM</w:t>
            </w:r>
          </w:p>
          <w:p w14:paraId="4EB72D58" w14:textId="34685EEB" w:rsidR="003F4EAC" w:rsidRPr="00F35C06" w:rsidRDefault="003F4EAC" w:rsidP="003F4EAC">
            <w:pPr>
              <w:spacing w:after="0" w:line="240" w:lineRule="auto"/>
              <w:jc w:val="both"/>
              <w:rPr>
                <w:rFonts w:ascii="Times New Roman" w:hAnsi="Times New Roman" w:cs="Times New Roman"/>
                <w:sz w:val="24"/>
                <w:szCs w:val="24"/>
                <w:lang w:val="lv-LV"/>
              </w:rPr>
            </w:pPr>
            <w:r w:rsidRPr="00F35C06">
              <w:rPr>
                <w:rFonts w:ascii="Times New Roman" w:hAnsi="Times New Roman" w:cs="Times New Roman"/>
                <w:sz w:val="24"/>
                <w:szCs w:val="24"/>
                <w:lang w:val="lv-LV"/>
              </w:rPr>
              <w:t xml:space="preserve">Lūdzam novērst matemātisko neprecizitāti anotācijas III sadaļas 6.punktā, precizējot indikatīvo finansējuma apmēru 2022.gadam (Eiropas Sociālā fonda un valsts budžeta </w:t>
            </w:r>
            <w:r w:rsidR="00662A31" w:rsidRPr="00F35C06">
              <w:rPr>
                <w:rFonts w:ascii="Times New Roman" w:hAnsi="Times New Roman" w:cs="Times New Roman"/>
                <w:sz w:val="24"/>
                <w:szCs w:val="24"/>
                <w:lang w:val="lv-LV"/>
              </w:rPr>
              <w:t>kopsumma veido 254 400 </w:t>
            </w:r>
            <w:r w:rsidR="00662A31" w:rsidRPr="00F35C06">
              <w:rPr>
                <w:rFonts w:ascii="Times New Roman" w:hAnsi="Times New Roman" w:cs="Times New Roman"/>
                <w:i/>
                <w:sz w:val="24"/>
                <w:szCs w:val="24"/>
                <w:lang w:val="lv-LV"/>
              </w:rPr>
              <w:t>euro</w:t>
            </w:r>
            <w:r w:rsidR="00662A31" w:rsidRPr="00F35C06">
              <w:rPr>
                <w:rFonts w:ascii="Times New Roman" w:hAnsi="Times New Roman" w:cs="Times New Roman"/>
                <w:sz w:val="24"/>
                <w:szCs w:val="24"/>
                <w:lang w:val="lv-LV"/>
              </w:rPr>
              <w:t>).</w:t>
            </w:r>
          </w:p>
        </w:tc>
        <w:tc>
          <w:tcPr>
            <w:tcW w:w="3828" w:type="dxa"/>
          </w:tcPr>
          <w:p w14:paraId="50906194" w14:textId="77777777" w:rsidR="00932197" w:rsidRDefault="00932197" w:rsidP="00932197">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64535A1D" w14:textId="6011F4CD" w:rsidR="003F4EAC" w:rsidRPr="00F35C06" w:rsidRDefault="00932197" w:rsidP="00376706">
            <w:pPr>
              <w:spacing w:after="0" w:line="240" w:lineRule="auto"/>
              <w:jc w:val="both"/>
              <w:rPr>
                <w:rFonts w:ascii="Times New Roman" w:eastAsia="Times New Roman" w:hAnsi="Times New Roman" w:cs="Times New Roman"/>
                <w:b/>
                <w:sz w:val="24"/>
                <w:szCs w:val="24"/>
                <w:lang w:val="lv-LV" w:eastAsia="lv-LV"/>
              </w:rPr>
            </w:pPr>
            <w:r w:rsidRPr="00932197">
              <w:rPr>
                <w:rFonts w:ascii="Times New Roman" w:eastAsia="Times New Roman" w:hAnsi="Times New Roman" w:cs="Times New Roman"/>
                <w:sz w:val="24"/>
                <w:szCs w:val="24"/>
                <w:lang w:val="lv-LV" w:eastAsia="lv-LV"/>
              </w:rPr>
              <w:t>Preciz</w:t>
            </w:r>
            <w:r>
              <w:rPr>
                <w:rFonts w:ascii="Times New Roman" w:eastAsia="Times New Roman" w:hAnsi="Times New Roman" w:cs="Times New Roman"/>
                <w:sz w:val="24"/>
                <w:szCs w:val="24"/>
                <w:lang w:val="lv-LV" w:eastAsia="lv-LV"/>
              </w:rPr>
              <w:t>ēta</w:t>
            </w:r>
            <w:r w:rsidRPr="00C27D8A">
              <w:rPr>
                <w:rFonts w:ascii="Times New Roman" w:hAnsi="Times New Roman" w:cs="Times New Roman"/>
                <w:sz w:val="24"/>
                <w:szCs w:val="24"/>
                <w:lang w:val="lv-LV"/>
              </w:rPr>
              <w:t xml:space="preserve"> </w:t>
            </w:r>
            <w:r>
              <w:rPr>
                <w:rFonts w:ascii="Times New Roman" w:hAnsi="Times New Roman" w:cs="Times New Roman"/>
                <w:sz w:val="24"/>
                <w:szCs w:val="24"/>
                <w:lang w:val="lv-LV"/>
              </w:rPr>
              <w:t>anotācijas III sadaļa</w:t>
            </w:r>
            <w:r w:rsidRPr="00C27D8A">
              <w:rPr>
                <w:rFonts w:ascii="Times New Roman" w:hAnsi="Times New Roman" w:cs="Times New Roman"/>
                <w:sz w:val="24"/>
                <w:szCs w:val="24"/>
                <w:lang w:val="lv-LV"/>
              </w:rPr>
              <w:t xml:space="preserve"> “Tiesību akta projekta ietekme uz valsts budžetu un pašvaldību budžetiem” 2.punktu atbilstoši Ministru kabineta 2009. gada 15. decembra instrukcijas Nr. 19 “Tiesību akta projekta sākotnējās ietekmes izvērtēšanas kārtība”</w:t>
            </w:r>
          </w:p>
        </w:tc>
        <w:tc>
          <w:tcPr>
            <w:tcW w:w="3861" w:type="dxa"/>
          </w:tcPr>
          <w:p w14:paraId="6CB4FFDF" w14:textId="77777777" w:rsidR="003F4EAC" w:rsidRPr="00F35C06" w:rsidRDefault="003F4EAC" w:rsidP="006B2AFD">
            <w:pPr>
              <w:spacing w:after="0" w:line="240" w:lineRule="auto"/>
              <w:contextualSpacing/>
              <w:jc w:val="both"/>
              <w:rPr>
                <w:rFonts w:ascii="Times New Roman" w:eastAsia="PMingLiU" w:hAnsi="Times New Roman" w:cs="Times New Roman"/>
                <w:sz w:val="24"/>
                <w:szCs w:val="24"/>
                <w:lang w:val="lv-LV" w:eastAsia="x-none"/>
              </w:rPr>
            </w:pPr>
          </w:p>
        </w:tc>
      </w:tr>
      <w:tr w:rsidR="00D2679C" w:rsidRPr="00F35C06" w14:paraId="69ADA586" w14:textId="77777777" w:rsidTr="00C770CA">
        <w:trPr>
          <w:trHeight w:val="275"/>
        </w:trPr>
        <w:tc>
          <w:tcPr>
            <w:tcW w:w="959" w:type="dxa"/>
          </w:tcPr>
          <w:p w14:paraId="49A76B26" w14:textId="2B02047A" w:rsidR="00D2679C" w:rsidRPr="00F35C06" w:rsidRDefault="00D2679C"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p>
        </w:tc>
        <w:tc>
          <w:tcPr>
            <w:tcW w:w="2864" w:type="dxa"/>
          </w:tcPr>
          <w:p w14:paraId="36C65B0F" w14:textId="211D55C7" w:rsidR="00D2679C" w:rsidRPr="00D2679C" w:rsidRDefault="00D2679C" w:rsidP="006B2AFD">
            <w:pPr>
              <w:spacing w:after="0" w:line="240" w:lineRule="auto"/>
              <w:jc w:val="both"/>
              <w:rPr>
                <w:rFonts w:ascii="Times New Roman" w:hAnsi="Times New Roman" w:cs="Times New Roman"/>
                <w:b/>
                <w:sz w:val="24"/>
                <w:szCs w:val="24"/>
                <w:lang w:val="lv-LV"/>
              </w:rPr>
            </w:pPr>
            <w:r w:rsidRPr="00ED3193">
              <w:rPr>
                <w:rFonts w:ascii="Times New Roman" w:hAnsi="Times New Roman" w:cs="Times New Roman"/>
                <w:b/>
                <w:sz w:val="24"/>
                <w:szCs w:val="24"/>
                <w:lang w:val="lv-LV"/>
              </w:rPr>
              <w:t>Anotācijas</w:t>
            </w:r>
            <w:r w:rsidRPr="00D2679C">
              <w:rPr>
                <w:rFonts w:ascii="Times New Roman" w:hAnsi="Times New Roman" w:cs="Times New Roman"/>
                <w:b/>
                <w:sz w:val="24"/>
                <w:szCs w:val="24"/>
                <w:lang w:val="lv-LV"/>
              </w:rPr>
              <w:t xml:space="preserve"> </w:t>
            </w:r>
            <w:r w:rsidRPr="00ED3193">
              <w:rPr>
                <w:rFonts w:ascii="Times New Roman" w:hAnsi="Times New Roman" w:cs="Times New Roman"/>
                <w:b/>
                <w:sz w:val="24"/>
                <w:szCs w:val="24"/>
                <w:lang w:val="lv-LV"/>
              </w:rPr>
              <w:t>IV</w:t>
            </w:r>
            <w:r w:rsidRPr="00D2679C">
              <w:rPr>
                <w:rFonts w:ascii="Times New Roman" w:hAnsi="Times New Roman" w:cs="Times New Roman"/>
                <w:b/>
                <w:sz w:val="24"/>
                <w:szCs w:val="24"/>
                <w:lang w:val="lv-LV"/>
              </w:rPr>
              <w:t> </w:t>
            </w:r>
            <w:r w:rsidR="00ED3193">
              <w:rPr>
                <w:rFonts w:ascii="Times New Roman" w:hAnsi="Times New Roman" w:cs="Times New Roman"/>
                <w:b/>
                <w:sz w:val="24"/>
                <w:szCs w:val="24"/>
                <w:lang w:val="lv-LV"/>
              </w:rPr>
              <w:t>sadaļa</w:t>
            </w:r>
            <w:r w:rsidR="00C94C72">
              <w:rPr>
                <w:rFonts w:ascii="Times New Roman" w:hAnsi="Times New Roman" w:cs="Times New Roman"/>
                <w:b/>
                <w:sz w:val="24"/>
                <w:szCs w:val="24"/>
                <w:lang w:val="lv-LV"/>
              </w:rPr>
              <w:t>s</w:t>
            </w:r>
            <w:r w:rsidR="00ED3193" w:rsidRPr="00ED3193">
              <w:rPr>
                <w:rFonts w:ascii="Times New Roman" w:hAnsi="Times New Roman" w:cs="Times New Roman"/>
                <w:b/>
                <w:sz w:val="24"/>
                <w:szCs w:val="24"/>
                <w:lang w:val="lv-LV"/>
              </w:rPr>
              <w:t xml:space="preserve"> </w:t>
            </w:r>
            <w:r w:rsidR="00ED3193">
              <w:rPr>
                <w:rFonts w:ascii="Times New Roman" w:hAnsi="Times New Roman" w:cs="Times New Roman"/>
                <w:b/>
                <w:sz w:val="24"/>
                <w:szCs w:val="24"/>
                <w:lang w:val="lv-LV"/>
              </w:rPr>
              <w:t>„</w:t>
            </w:r>
            <w:r w:rsidR="00ED3193" w:rsidRPr="00ED3193">
              <w:rPr>
                <w:rFonts w:ascii="Times New Roman" w:hAnsi="Times New Roman" w:cs="Times New Roman"/>
                <w:b/>
                <w:sz w:val="24"/>
                <w:szCs w:val="24"/>
                <w:lang w:val="lv-LV"/>
              </w:rPr>
              <w:t>Tiesību akta projekta ietekme uz spēkā esošo tiesību normu sistēmu</w:t>
            </w:r>
            <w:r w:rsidR="00ED3193">
              <w:rPr>
                <w:rFonts w:ascii="Times New Roman" w:hAnsi="Times New Roman" w:cs="Times New Roman"/>
                <w:b/>
                <w:sz w:val="24"/>
                <w:szCs w:val="24"/>
                <w:lang w:val="lv-LV"/>
              </w:rPr>
              <w:t>”</w:t>
            </w:r>
            <w:r w:rsidRPr="00D2679C">
              <w:rPr>
                <w:rFonts w:ascii="Times New Roman" w:hAnsi="Times New Roman" w:cs="Times New Roman"/>
                <w:b/>
                <w:sz w:val="24"/>
                <w:szCs w:val="24"/>
                <w:lang w:val="lv-LV"/>
              </w:rPr>
              <w:t xml:space="preserve"> 1. punkts</w:t>
            </w:r>
          </w:p>
        </w:tc>
        <w:tc>
          <w:tcPr>
            <w:tcW w:w="3543" w:type="dxa"/>
          </w:tcPr>
          <w:p w14:paraId="45B3E91C" w14:textId="77777777" w:rsidR="00D2679C" w:rsidRDefault="00D2679C" w:rsidP="003F4EAC">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TM </w:t>
            </w:r>
          </w:p>
          <w:p w14:paraId="72A02883" w14:textId="6B0C0230" w:rsidR="00D2679C" w:rsidRPr="00220B6D" w:rsidRDefault="00D2679C" w:rsidP="006938A0">
            <w:pPr>
              <w:spacing w:after="0" w:line="240" w:lineRule="auto"/>
              <w:jc w:val="both"/>
              <w:rPr>
                <w:rFonts w:ascii="Times New Roman" w:hAnsi="Times New Roman" w:cs="Times New Roman"/>
                <w:sz w:val="24"/>
                <w:szCs w:val="24"/>
                <w:lang w:val="lv-LV"/>
              </w:rPr>
            </w:pPr>
            <w:r w:rsidRPr="00220B6D">
              <w:rPr>
                <w:rFonts w:ascii="Times New Roman" w:hAnsi="Times New Roman" w:cs="Times New Roman"/>
                <w:sz w:val="24"/>
                <w:szCs w:val="24"/>
                <w:lang w:val="lv-LV"/>
              </w:rPr>
              <w:t xml:space="preserve">Lūdzam precizēt noteikumu projekta anotācijas IV sadaļas 1. punktu, papildinot to ar konkrētu skaidrojumu par plānoto grozījumu </w:t>
            </w:r>
            <w:bookmarkStart w:id="2" w:name="_Hlk30779229"/>
            <w:r w:rsidRPr="00220B6D">
              <w:rPr>
                <w:rFonts w:ascii="Times New Roman" w:hAnsi="Times New Roman" w:cs="Times New Roman"/>
                <w:sz w:val="24"/>
                <w:szCs w:val="24"/>
                <w:lang w:val="lv-LV"/>
              </w:rPr>
              <w:t>noteikumos Nr. 483</w:t>
            </w:r>
            <w:bookmarkEnd w:id="2"/>
            <w:r w:rsidRPr="00220B6D">
              <w:rPr>
                <w:rFonts w:ascii="Times New Roman" w:hAnsi="Times New Roman" w:cs="Times New Roman"/>
                <w:sz w:val="24"/>
                <w:szCs w:val="24"/>
                <w:lang w:val="lv-LV"/>
              </w:rPr>
              <w:t xml:space="preserve"> būtību un nepieciešamību. Norādām, ka saskaņā ar Ministru kabineta 2009. gada 15. decembra instrukcijas Nr. 19 "Tiesību akta projekta sākotnējās ietekmes izvērtēšanas kārtība" 54.2. apakšpunktu anotācijas </w:t>
            </w:r>
            <w:r w:rsidRPr="00220B6D">
              <w:rPr>
                <w:rFonts w:ascii="Times New Roman" w:hAnsi="Times New Roman" w:cs="Times New Roman"/>
                <w:sz w:val="24"/>
                <w:szCs w:val="24"/>
                <w:lang w:val="lv-LV"/>
              </w:rPr>
              <w:lastRenderedPageBreak/>
              <w:t>IV sadaļas 1. punktā (</w:t>
            </w:r>
            <w:r w:rsidR="00B93939" w:rsidRPr="00220B6D">
              <w:rPr>
                <w:rFonts w:ascii="Times New Roman" w:hAnsi="Times New Roman" w:cs="Times New Roman"/>
                <w:sz w:val="24"/>
                <w:szCs w:val="24"/>
                <w:lang w:val="lv-LV"/>
              </w:rPr>
              <w:t>„</w:t>
            </w:r>
            <w:r w:rsidRPr="00220B6D">
              <w:rPr>
                <w:rFonts w:ascii="Times New Roman" w:hAnsi="Times New Roman" w:cs="Times New Roman"/>
                <w:sz w:val="24"/>
                <w:szCs w:val="24"/>
                <w:lang w:val="lv-LV"/>
              </w:rPr>
              <w:t xml:space="preserve">Nepieciešamie </w:t>
            </w:r>
            <w:r w:rsidR="00B93939" w:rsidRPr="00220B6D">
              <w:rPr>
                <w:rFonts w:ascii="Times New Roman" w:hAnsi="Times New Roman" w:cs="Times New Roman"/>
                <w:sz w:val="24"/>
                <w:szCs w:val="24"/>
                <w:lang w:val="lv-LV"/>
              </w:rPr>
              <w:t>saistītie tiesību aktu projekti”</w:t>
            </w:r>
            <w:r w:rsidRPr="00220B6D">
              <w:rPr>
                <w:rFonts w:ascii="Times New Roman" w:hAnsi="Times New Roman" w:cs="Times New Roman"/>
                <w:sz w:val="24"/>
                <w:szCs w:val="24"/>
                <w:lang w:val="lv-LV"/>
              </w:rPr>
              <w:t>) norāda citus spēkā esošus (vai jau apstiprinātus) tiesību aktus, kuros jāizdara grozījumi vai kuri jāatzīst par spēku zaudējušiem (atceltiem) saistībā ar projektu, kā arī skaidro šādu izmaiņu nepieciešamību.</w:t>
            </w:r>
          </w:p>
        </w:tc>
        <w:tc>
          <w:tcPr>
            <w:tcW w:w="3828" w:type="dxa"/>
          </w:tcPr>
          <w:p w14:paraId="053F102C" w14:textId="23A7BE4A" w:rsidR="00D2679C" w:rsidRDefault="00D2679C" w:rsidP="00932197">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tc>
        <w:tc>
          <w:tcPr>
            <w:tcW w:w="3861" w:type="dxa"/>
          </w:tcPr>
          <w:p w14:paraId="191784AF" w14:textId="7D7086C2" w:rsidR="00D2679C" w:rsidRDefault="00D2679C" w:rsidP="006B2AFD">
            <w:pPr>
              <w:spacing w:after="0" w:line="240" w:lineRule="auto"/>
              <w:contextualSpacing/>
              <w:jc w:val="both"/>
              <w:rPr>
                <w:rFonts w:ascii="Times New Roman" w:hAnsi="Times New Roman" w:cs="Times New Roman"/>
                <w:b/>
                <w:sz w:val="24"/>
                <w:szCs w:val="24"/>
                <w:lang w:val="lv-LV"/>
              </w:rPr>
            </w:pPr>
            <w:r w:rsidRPr="00D2679C">
              <w:rPr>
                <w:rFonts w:ascii="Times New Roman" w:hAnsi="Times New Roman" w:cs="Times New Roman"/>
                <w:b/>
                <w:sz w:val="24"/>
                <w:szCs w:val="24"/>
                <w:lang w:val="lv-LV"/>
              </w:rPr>
              <w:t xml:space="preserve">Anotācijas </w:t>
            </w:r>
            <w:r w:rsidR="00C94C72">
              <w:rPr>
                <w:rFonts w:ascii="Times New Roman" w:hAnsi="Times New Roman" w:cs="Times New Roman"/>
                <w:b/>
                <w:sz w:val="24"/>
                <w:szCs w:val="24"/>
                <w:lang w:val="lv-LV"/>
              </w:rPr>
              <w:t>IV sadaļas</w:t>
            </w:r>
            <w:r w:rsidRPr="00D2679C">
              <w:rPr>
                <w:rFonts w:ascii="Times New Roman" w:hAnsi="Times New Roman" w:cs="Times New Roman"/>
                <w:b/>
                <w:sz w:val="24"/>
                <w:szCs w:val="24"/>
                <w:lang w:val="lv-LV"/>
              </w:rPr>
              <w:t xml:space="preserve"> </w:t>
            </w:r>
            <w:r w:rsidR="00C94C72">
              <w:rPr>
                <w:rFonts w:ascii="Times New Roman" w:hAnsi="Times New Roman" w:cs="Times New Roman"/>
                <w:b/>
                <w:sz w:val="24"/>
                <w:szCs w:val="24"/>
                <w:lang w:val="lv-LV"/>
              </w:rPr>
              <w:t>„</w:t>
            </w:r>
            <w:r w:rsidR="00C94C72" w:rsidRPr="00ED3193">
              <w:rPr>
                <w:rFonts w:ascii="Times New Roman" w:hAnsi="Times New Roman" w:cs="Times New Roman"/>
                <w:b/>
                <w:sz w:val="24"/>
                <w:szCs w:val="24"/>
                <w:lang w:val="lv-LV"/>
              </w:rPr>
              <w:t>Tiesību akta projekta ietekme uz spēkā esošo tiesību normu sistēmu</w:t>
            </w:r>
            <w:r w:rsidR="00C94C72">
              <w:rPr>
                <w:rFonts w:ascii="Times New Roman" w:hAnsi="Times New Roman" w:cs="Times New Roman"/>
                <w:b/>
                <w:sz w:val="24"/>
                <w:szCs w:val="24"/>
                <w:lang w:val="lv-LV"/>
              </w:rPr>
              <w:t xml:space="preserve">” </w:t>
            </w:r>
            <w:r w:rsidRPr="00D2679C">
              <w:rPr>
                <w:rFonts w:ascii="Times New Roman" w:hAnsi="Times New Roman" w:cs="Times New Roman"/>
                <w:b/>
                <w:sz w:val="24"/>
                <w:szCs w:val="24"/>
                <w:lang w:val="lv-LV"/>
              </w:rPr>
              <w:t>1. punkts</w:t>
            </w:r>
          </w:p>
          <w:p w14:paraId="0359A3ED" w14:textId="77777777" w:rsidR="001D2DBC" w:rsidRPr="00220B6D" w:rsidRDefault="001D2DBC" w:rsidP="006B2AFD">
            <w:pPr>
              <w:spacing w:after="0" w:line="240" w:lineRule="auto"/>
              <w:jc w:val="both"/>
              <w:rPr>
                <w:rFonts w:ascii="Times New Roman" w:hAnsi="Times New Roman" w:cs="Times New Roman"/>
                <w:sz w:val="24"/>
                <w:szCs w:val="24"/>
                <w:lang w:val="lv-LV"/>
              </w:rPr>
            </w:pPr>
            <w:r w:rsidRPr="00220B6D">
              <w:rPr>
                <w:rFonts w:ascii="Times New Roman" w:hAnsi="Times New Roman" w:cs="Times New Roman"/>
                <w:sz w:val="24"/>
                <w:szCs w:val="24"/>
                <w:lang w:val="lv-LV"/>
              </w:rPr>
              <w:t xml:space="preserve">Ar noteikumu projektu ir saistīti grozījumi Ministru kabineta 2016. gada 15. jūlija noteikums Nr. 483 „Darbības programmas „Izaugsme un nodarbinātība” 8.5.1.specifiskā atbalsta mērķa „Palielināt kvalificētu profesionālās izglītības iestāžu audzēkņu skaitu pēc to dalības darba vidē balstītās mācībās vai mācību praksē uzņēmumā” īstenošanas </w:t>
            </w:r>
            <w:r w:rsidRPr="00220B6D">
              <w:rPr>
                <w:rFonts w:ascii="Times New Roman" w:hAnsi="Times New Roman" w:cs="Times New Roman"/>
                <w:sz w:val="24"/>
                <w:szCs w:val="24"/>
                <w:lang w:val="lv-LV"/>
              </w:rPr>
              <w:lastRenderedPageBreak/>
              <w:t>noteikumi”, kas paredz 8.5.1.SAM izveidojušos finansējuma atlikumu 848 000 </w:t>
            </w:r>
            <w:proofErr w:type="spellStart"/>
            <w:r w:rsidRPr="00220B6D">
              <w:rPr>
                <w:rFonts w:ascii="Times New Roman" w:hAnsi="Times New Roman" w:cs="Times New Roman"/>
                <w:sz w:val="24"/>
                <w:szCs w:val="24"/>
                <w:lang w:val="lv-LV"/>
              </w:rPr>
              <w:t>euro</w:t>
            </w:r>
            <w:proofErr w:type="spellEnd"/>
            <w:r w:rsidRPr="00220B6D">
              <w:rPr>
                <w:rFonts w:ascii="Times New Roman" w:hAnsi="Times New Roman" w:cs="Times New Roman"/>
                <w:sz w:val="24"/>
                <w:szCs w:val="24"/>
                <w:lang w:val="lv-LV"/>
              </w:rPr>
              <w:t xml:space="preserve"> apmērā, tai skaitā Eiropas Sociālā fonda finansējums 720 800 </w:t>
            </w:r>
            <w:proofErr w:type="spellStart"/>
            <w:r w:rsidRPr="00220B6D">
              <w:rPr>
                <w:rFonts w:ascii="Times New Roman" w:hAnsi="Times New Roman" w:cs="Times New Roman"/>
                <w:sz w:val="24"/>
                <w:szCs w:val="24"/>
                <w:lang w:val="lv-LV"/>
              </w:rPr>
              <w:t>euro</w:t>
            </w:r>
            <w:proofErr w:type="spellEnd"/>
            <w:r w:rsidRPr="00220B6D">
              <w:rPr>
                <w:rFonts w:ascii="Times New Roman" w:hAnsi="Times New Roman" w:cs="Times New Roman"/>
                <w:sz w:val="24"/>
                <w:szCs w:val="24"/>
                <w:lang w:val="lv-LV"/>
              </w:rPr>
              <w:t xml:space="preserve"> un valsts budžeta līdzfinansējums 127 200 </w:t>
            </w:r>
            <w:proofErr w:type="spellStart"/>
            <w:r w:rsidRPr="00220B6D">
              <w:rPr>
                <w:rFonts w:ascii="Times New Roman" w:hAnsi="Times New Roman" w:cs="Times New Roman"/>
                <w:sz w:val="24"/>
                <w:szCs w:val="24"/>
                <w:lang w:val="lv-LV"/>
              </w:rPr>
              <w:t>euro</w:t>
            </w:r>
            <w:proofErr w:type="spellEnd"/>
            <w:r w:rsidRPr="00220B6D">
              <w:rPr>
                <w:rFonts w:ascii="Times New Roman" w:hAnsi="Times New Roman" w:cs="Times New Roman"/>
                <w:sz w:val="24"/>
                <w:szCs w:val="24"/>
                <w:lang w:val="lv-LV"/>
              </w:rPr>
              <w:t xml:space="preserve"> pārdalīt 8.3.2.1.pasākumam.</w:t>
            </w:r>
          </w:p>
          <w:p w14:paraId="55E1A904" w14:textId="77777777" w:rsidR="00B4294D" w:rsidRPr="00220B6D" w:rsidRDefault="00B4294D" w:rsidP="006B2AFD">
            <w:pPr>
              <w:spacing w:after="0" w:line="240" w:lineRule="auto"/>
              <w:jc w:val="both"/>
              <w:rPr>
                <w:rFonts w:ascii="Times New Roman" w:hAnsi="Times New Roman" w:cs="Times New Roman"/>
                <w:sz w:val="24"/>
                <w:szCs w:val="24"/>
                <w:lang w:val="lv-LV"/>
              </w:rPr>
            </w:pPr>
          </w:p>
          <w:p w14:paraId="76ADBDB2" w14:textId="77777777" w:rsidR="009D1683" w:rsidRPr="009D1683" w:rsidRDefault="009D1683" w:rsidP="009D1683">
            <w:pPr>
              <w:spacing w:after="0" w:line="240" w:lineRule="auto"/>
              <w:contextualSpacing/>
              <w:jc w:val="both"/>
              <w:rPr>
                <w:rFonts w:ascii="Times New Roman" w:hAnsi="Times New Roman" w:cs="Times New Roman"/>
                <w:b/>
                <w:sz w:val="24"/>
                <w:szCs w:val="24"/>
                <w:lang w:val="lv-LV"/>
              </w:rPr>
            </w:pPr>
            <w:r w:rsidRPr="009D1683">
              <w:rPr>
                <w:rFonts w:ascii="Times New Roman" w:hAnsi="Times New Roman" w:cs="Times New Roman"/>
                <w:b/>
                <w:sz w:val="24"/>
                <w:szCs w:val="24"/>
                <w:lang w:val="lv-LV"/>
              </w:rPr>
              <w:t>Anotācijas IV sadaļas „Tiesību akta projekta ietekme uz spēkā esošo tiesību normu sistēmu” 3. punkts</w:t>
            </w:r>
          </w:p>
          <w:p w14:paraId="5F5C0EB9" w14:textId="293835A4" w:rsidR="009D1683" w:rsidRPr="00220B6D" w:rsidRDefault="00B93939" w:rsidP="00220B6D">
            <w:pPr>
              <w:spacing w:after="0" w:line="240" w:lineRule="auto"/>
              <w:contextualSpacing/>
              <w:jc w:val="both"/>
              <w:rPr>
                <w:rFonts w:ascii="Times New Roman" w:eastAsia="PMingLiU" w:hAnsi="Times New Roman" w:cs="Times New Roman"/>
                <w:sz w:val="24"/>
                <w:szCs w:val="24"/>
                <w:lang w:val="lv-LV" w:eastAsia="x-none"/>
              </w:rPr>
            </w:pPr>
            <w:r w:rsidRPr="00220B6D">
              <w:rPr>
                <w:rFonts w:ascii="Times New Roman" w:hAnsi="Times New Roman" w:cs="Times New Roman"/>
                <w:sz w:val="24"/>
                <w:szCs w:val="24"/>
                <w:lang w:val="lv-LV"/>
              </w:rPr>
              <w:t>Noteikumu projekts „</w:t>
            </w:r>
            <w:r w:rsidR="009D1683" w:rsidRPr="00220B6D">
              <w:rPr>
                <w:rFonts w:ascii="Times New Roman" w:hAnsi="Times New Roman" w:cs="Times New Roman"/>
                <w:sz w:val="24"/>
                <w:szCs w:val="24"/>
                <w:lang w:val="lv-LV"/>
              </w:rPr>
              <w:t>Grozījumi Ministru kabineta 2016.gada 15.jūlija noteikum</w:t>
            </w:r>
            <w:r w:rsidRPr="00220B6D">
              <w:rPr>
                <w:rFonts w:ascii="Times New Roman" w:hAnsi="Times New Roman" w:cs="Times New Roman"/>
                <w:sz w:val="24"/>
                <w:szCs w:val="24"/>
                <w:lang w:val="lv-LV"/>
              </w:rPr>
              <w:t>os Nr.483 „Darbības programmas „Izaugsme un nodarbinātība”</w:t>
            </w:r>
            <w:r w:rsidR="009D1683" w:rsidRPr="00220B6D">
              <w:rPr>
                <w:rFonts w:ascii="Times New Roman" w:hAnsi="Times New Roman" w:cs="Times New Roman"/>
                <w:sz w:val="24"/>
                <w:szCs w:val="24"/>
                <w:lang w:val="lv-LV"/>
              </w:rPr>
              <w:t xml:space="preserve"> 8.5.1.specifiskā atbalsta mērķa "Palielināt kvalificētu profesionālās izglītības iestāžu audzēkņu skaitu pēc to dalības darba vidē balstītās mācībās vai mācību praksē uz</w:t>
            </w:r>
            <w:r w:rsidRPr="00220B6D">
              <w:rPr>
                <w:rFonts w:ascii="Times New Roman" w:hAnsi="Times New Roman" w:cs="Times New Roman"/>
                <w:sz w:val="24"/>
                <w:szCs w:val="24"/>
                <w:lang w:val="lv-LV"/>
              </w:rPr>
              <w:t>ņēmumā" īstenošanas noteikumi””</w:t>
            </w:r>
            <w:r w:rsidR="009D1683" w:rsidRPr="00220B6D">
              <w:rPr>
                <w:rFonts w:ascii="Times New Roman" w:hAnsi="Times New Roman" w:cs="Times New Roman"/>
                <w:sz w:val="24"/>
                <w:szCs w:val="24"/>
                <w:lang w:val="lv-LV"/>
              </w:rPr>
              <w:t xml:space="preserve"> (</w:t>
            </w:r>
            <w:r w:rsidR="009D1683" w:rsidRPr="00220B6D">
              <w:rPr>
                <w:rFonts w:ascii="Times New Roman" w:eastAsia="Times New Roman" w:hAnsi="Times New Roman" w:cs="Times New Roman"/>
                <w:sz w:val="24"/>
                <w:szCs w:val="24"/>
                <w:lang w:val="lv-LV"/>
              </w:rPr>
              <w:t>TA-111)</w:t>
            </w:r>
            <w:r w:rsidR="009D1683" w:rsidRPr="00220B6D">
              <w:rPr>
                <w:rFonts w:ascii="Times New Roman" w:hAnsi="Times New Roman" w:cs="Times New Roman"/>
                <w:sz w:val="24"/>
                <w:szCs w:val="24"/>
              </w:rPr>
              <w:t xml:space="preserve"> </w:t>
            </w:r>
            <w:proofErr w:type="spellStart"/>
            <w:r w:rsidR="00220B6D">
              <w:rPr>
                <w:rFonts w:ascii="Times New Roman" w:hAnsi="Times New Roman" w:cs="Times New Roman"/>
                <w:sz w:val="24"/>
                <w:szCs w:val="24"/>
              </w:rPr>
              <w:t>apstiprināti</w:t>
            </w:r>
            <w:proofErr w:type="spellEnd"/>
            <w:r w:rsidR="00220B6D">
              <w:rPr>
                <w:rFonts w:ascii="Times New Roman" w:hAnsi="Times New Roman" w:cs="Times New Roman"/>
                <w:sz w:val="24"/>
                <w:szCs w:val="24"/>
              </w:rPr>
              <w:t xml:space="preserve"> MK 2020.gada 11.februāra </w:t>
            </w:r>
            <w:proofErr w:type="spellStart"/>
            <w:r w:rsidR="00220B6D">
              <w:rPr>
                <w:rFonts w:ascii="Times New Roman" w:hAnsi="Times New Roman" w:cs="Times New Roman"/>
                <w:sz w:val="24"/>
                <w:szCs w:val="24"/>
              </w:rPr>
              <w:t>sēdē</w:t>
            </w:r>
            <w:proofErr w:type="spellEnd"/>
            <w:r w:rsidR="00220B6D">
              <w:rPr>
                <w:rFonts w:ascii="Times New Roman" w:hAnsi="Times New Roman" w:cs="Times New Roman"/>
                <w:sz w:val="24"/>
                <w:szCs w:val="24"/>
              </w:rPr>
              <w:t>.</w:t>
            </w:r>
          </w:p>
        </w:tc>
      </w:tr>
    </w:tbl>
    <w:p w14:paraId="5C95E37A" w14:textId="2202B270" w:rsidR="00DA67CF" w:rsidRPr="00F35C06"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7D44A512" w14:textId="77777777" w:rsidR="00DA67CF" w:rsidRPr="00F35C06"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D928B52" w14:textId="77777777" w:rsidR="006938A0" w:rsidRDefault="006938A0"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9F7A027" w14:textId="77777777" w:rsidR="006938A0" w:rsidRDefault="006938A0"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Atbildīgā amatpersona__________________________________________________</w:t>
      </w:r>
    </w:p>
    <w:p w14:paraId="032C9D0C" w14:textId="77777777" w:rsidR="00D2679C" w:rsidRPr="00F35C06" w:rsidRDefault="00D2679C"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38EDDA0E" w14:textId="6C6E917E" w:rsidR="006938A0" w:rsidRPr="00F35C06" w:rsidRDefault="00C369D0" w:rsidP="00220B6D">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F35C06">
        <w:rPr>
          <w:rFonts w:ascii="Times New Roman" w:eastAsia="Times New Roman" w:hAnsi="Times New Roman" w:cs="Times New Roman"/>
          <w:sz w:val="24"/>
          <w:szCs w:val="24"/>
          <w:lang w:val="lv-LV" w:eastAsia="lv-LV"/>
        </w:rPr>
        <w:tab/>
      </w:r>
      <w:r w:rsidRPr="00F35C06">
        <w:rPr>
          <w:rFonts w:ascii="Times New Roman" w:eastAsia="Times New Roman" w:hAnsi="Times New Roman" w:cs="Times New Roman"/>
          <w:sz w:val="24"/>
          <w:szCs w:val="24"/>
          <w:lang w:val="lv-LV" w:eastAsia="lv-LV"/>
        </w:rPr>
        <w:tab/>
      </w:r>
      <w:r w:rsidRPr="00F35C06">
        <w:rPr>
          <w:rFonts w:ascii="Times New Roman" w:eastAsia="Times New Roman" w:hAnsi="Times New Roman" w:cs="Times New Roman"/>
          <w:sz w:val="24"/>
          <w:szCs w:val="24"/>
          <w:lang w:val="lv-LV" w:eastAsia="lv-LV"/>
        </w:rPr>
        <w:tab/>
      </w:r>
      <w:r w:rsidRPr="00F35C06">
        <w:rPr>
          <w:rFonts w:ascii="Times New Roman" w:eastAsia="Times New Roman" w:hAnsi="Times New Roman" w:cs="Times New Roman"/>
          <w:sz w:val="24"/>
          <w:szCs w:val="24"/>
          <w:lang w:val="lv-LV" w:eastAsia="lv-LV"/>
        </w:rPr>
        <w:tab/>
      </w:r>
      <w:r w:rsidRPr="00F35C06">
        <w:rPr>
          <w:rFonts w:ascii="Times New Roman" w:eastAsia="Times New Roman" w:hAnsi="Times New Roman" w:cs="Times New Roman"/>
          <w:sz w:val="24"/>
          <w:szCs w:val="24"/>
          <w:lang w:val="lv-LV" w:eastAsia="lv-LV"/>
        </w:rPr>
        <w:tab/>
      </w:r>
      <w:r w:rsidRPr="00F35C06">
        <w:rPr>
          <w:rFonts w:ascii="Times New Roman" w:eastAsia="Times New Roman" w:hAnsi="Times New Roman" w:cs="Times New Roman"/>
          <w:sz w:val="24"/>
          <w:szCs w:val="24"/>
          <w:lang w:val="lv-LV" w:eastAsia="lv-LV"/>
        </w:rPr>
        <w:tab/>
        <w:t>(paraksts</w:t>
      </w:r>
      <w:r w:rsidR="00DA682D" w:rsidRPr="00F35C06">
        <w:rPr>
          <w:rFonts w:ascii="Times New Roman" w:eastAsia="Times New Roman" w:hAnsi="Times New Roman" w:cs="Times New Roman"/>
          <w:sz w:val="24"/>
          <w:szCs w:val="24"/>
          <w:lang w:val="lv-LV" w:eastAsia="lv-LV"/>
        </w:rPr>
        <w:t>)</w:t>
      </w:r>
    </w:p>
    <w:p w14:paraId="62435245" w14:textId="46CE044E" w:rsidR="00AE73EF" w:rsidRPr="00220B6D" w:rsidRDefault="009527F0" w:rsidP="00AE73EF">
      <w:pPr>
        <w:spacing w:after="0" w:line="240" w:lineRule="auto"/>
        <w:jc w:val="both"/>
        <w:rPr>
          <w:rFonts w:ascii="Times New Roman" w:eastAsia="Times New Roman" w:hAnsi="Times New Roman" w:cs="Times New Roman"/>
          <w:sz w:val="20"/>
          <w:szCs w:val="20"/>
          <w:lang w:val="lv-LV" w:eastAsia="lv-LV"/>
        </w:rPr>
      </w:pPr>
      <w:r w:rsidRPr="00220B6D">
        <w:rPr>
          <w:rFonts w:ascii="Times New Roman" w:eastAsia="Times New Roman" w:hAnsi="Times New Roman" w:cs="Times New Roman"/>
          <w:sz w:val="20"/>
          <w:szCs w:val="20"/>
          <w:lang w:val="lv-LV" w:eastAsia="lv-LV"/>
        </w:rPr>
        <w:t>Signe Zvirbule</w:t>
      </w:r>
    </w:p>
    <w:p w14:paraId="4BB80997" w14:textId="77777777" w:rsidR="00AE73EF" w:rsidRPr="00220B6D" w:rsidRDefault="00AE73EF" w:rsidP="00AE73EF">
      <w:pPr>
        <w:spacing w:after="0" w:line="240" w:lineRule="auto"/>
        <w:jc w:val="both"/>
        <w:rPr>
          <w:rFonts w:ascii="Times New Roman" w:eastAsia="Times New Roman" w:hAnsi="Times New Roman" w:cs="Times New Roman"/>
          <w:sz w:val="20"/>
          <w:szCs w:val="20"/>
          <w:lang w:val="lv-LV" w:eastAsia="lv-LV"/>
        </w:rPr>
      </w:pPr>
      <w:r w:rsidRPr="00220B6D">
        <w:rPr>
          <w:rFonts w:ascii="Times New Roman" w:eastAsia="Times New Roman" w:hAnsi="Times New Roman" w:cs="Times New Roman"/>
          <w:sz w:val="20"/>
          <w:szCs w:val="20"/>
          <w:lang w:val="lv-LV" w:eastAsia="lv-LV"/>
        </w:rPr>
        <w:t>Izglītības un zinātnes ministrijas</w:t>
      </w:r>
    </w:p>
    <w:p w14:paraId="6E54CE9A" w14:textId="68880404" w:rsidR="00AE73EF" w:rsidRPr="00220B6D" w:rsidRDefault="00AE73EF" w:rsidP="00AE73EF">
      <w:pPr>
        <w:spacing w:after="0" w:line="240" w:lineRule="auto"/>
        <w:jc w:val="both"/>
        <w:rPr>
          <w:rFonts w:ascii="Times New Roman" w:eastAsia="Times New Roman" w:hAnsi="Times New Roman" w:cs="Times New Roman"/>
          <w:sz w:val="20"/>
          <w:szCs w:val="20"/>
          <w:lang w:val="lv-LV" w:eastAsia="lv-LV"/>
        </w:rPr>
      </w:pPr>
      <w:r w:rsidRPr="00220B6D">
        <w:rPr>
          <w:rFonts w:ascii="Times New Roman" w:eastAsia="Times New Roman" w:hAnsi="Times New Roman" w:cs="Times New Roman"/>
          <w:sz w:val="20"/>
          <w:szCs w:val="20"/>
          <w:lang w:val="lv-LV" w:eastAsia="lv-LV"/>
        </w:rPr>
        <w:t>Struktūrfondu departamenta eksperte</w:t>
      </w:r>
    </w:p>
    <w:p w14:paraId="4686E79A" w14:textId="47C08B5E" w:rsidR="004D24C1" w:rsidRPr="00220B6D" w:rsidRDefault="009527F0" w:rsidP="000D61B9">
      <w:pPr>
        <w:spacing w:after="0" w:line="240" w:lineRule="auto"/>
        <w:jc w:val="both"/>
        <w:rPr>
          <w:rFonts w:ascii="Times New Roman" w:eastAsia="Times New Roman" w:hAnsi="Times New Roman" w:cs="Times New Roman"/>
          <w:sz w:val="20"/>
          <w:szCs w:val="20"/>
          <w:lang w:val="lv-LV" w:eastAsia="lv-LV"/>
        </w:rPr>
      </w:pPr>
      <w:r w:rsidRPr="00220B6D">
        <w:rPr>
          <w:rFonts w:ascii="Times New Roman" w:eastAsia="Times New Roman" w:hAnsi="Times New Roman" w:cs="Times New Roman"/>
          <w:sz w:val="20"/>
          <w:szCs w:val="20"/>
          <w:lang w:val="lv-LV" w:eastAsia="lv-LV"/>
        </w:rPr>
        <w:t>67047974</w:t>
      </w:r>
      <w:r w:rsidR="00AE73EF" w:rsidRPr="00220B6D">
        <w:rPr>
          <w:rFonts w:ascii="Times New Roman" w:eastAsia="Times New Roman" w:hAnsi="Times New Roman" w:cs="Times New Roman"/>
          <w:sz w:val="20"/>
          <w:szCs w:val="20"/>
          <w:lang w:val="lv-LV" w:eastAsia="lv-LV"/>
        </w:rPr>
        <w:t xml:space="preserve">, </w:t>
      </w:r>
      <w:r w:rsidRPr="00220B6D">
        <w:rPr>
          <w:rFonts w:ascii="Times New Roman" w:eastAsia="Times New Roman" w:hAnsi="Times New Roman" w:cs="Times New Roman"/>
          <w:sz w:val="20"/>
          <w:szCs w:val="20"/>
          <w:lang w:val="lv-LV" w:eastAsia="lv-LV"/>
        </w:rPr>
        <w:t>signe.zvirbule</w:t>
      </w:r>
      <w:r w:rsidR="00AE73EF" w:rsidRPr="00220B6D">
        <w:rPr>
          <w:rFonts w:ascii="Times New Roman" w:eastAsia="Times New Roman" w:hAnsi="Times New Roman" w:cs="Times New Roman"/>
          <w:sz w:val="20"/>
          <w:szCs w:val="20"/>
          <w:lang w:val="lv-LV" w:eastAsia="lv-LV"/>
        </w:rPr>
        <w:t>@izm.gov.lv</w:t>
      </w:r>
    </w:p>
    <w:sectPr w:rsidR="004D24C1" w:rsidRPr="00220B6D"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78A7" w14:textId="77777777" w:rsidR="00194BF7" w:rsidRDefault="00194BF7" w:rsidP="00AE73EF">
      <w:pPr>
        <w:spacing w:after="0" w:line="240" w:lineRule="auto"/>
      </w:pPr>
      <w:r>
        <w:separator/>
      </w:r>
    </w:p>
  </w:endnote>
  <w:endnote w:type="continuationSeparator" w:id="0">
    <w:p w14:paraId="60B152CB" w14:textId="77777777" w:rsidR="00194BF7" w:rsidRDefault="00194BF7"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15D84E3E"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220B6D">
      <w:rPr>
        <w:rFonts w:ascii="Times New Roman" w:hAnsi="Times New Roman" w:cs="Times New Roman"/>
        <w:noProof/>
        <w:sz w:val="20"/>
        <w:szCs w:val="20"/>
        <w:lang w:val="lv-LV"/>
      </w:rPr>
      <w:t>IZMIzz_8321SAM_1202</w:t>
    </w:r>
    <w:r w:rsidR="00AD221E">
      <w:rPr>
        <w:rFonts w:ascii="Times New Roman" w:hAnsi="Times New Roman" w:cs="Times New Roman"/>
        <w:noProof/>
        <w:sz w:val="20"/>
        <w:szCs w:val="20"/>
        <w:lang w:val="lv-LV"/>
      </w:rPr>
      <w:t>20</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55902E6A" w:rsidR="006344BA" w:rsidRPr="00AE73EF" w:rsidRDefault="006344BA"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220B6D">
      <w:rPr>
        <w:rFonts w:ascii="Times New Roman" w:hAnsi="Times New Roman" w:cs="Times New Roman"/>
        <w:noProof/>
        <w:sz w:val="20"/>
        <w:szCs w:val="20"/>
        <w:lang w:val="lv-LV"/>
      </w:rPr>
      <w:t>IZMIzz_8321SAM_1202</w:t>
    </w:r>
    <w:r w:rsidR="00AD221E">
      <w:rPr>
        <w:rFonts w:ascii="Times New Roman" w:hAnsi="Times New Roman" w:cs="Times New Roman"/>
        <w:noProof/>
        <w:sz w:val="20"/>
        <w:szCs w:val="20"/>
        <w:lang w:val="lv-LV"/>
      </w:rPr>
      <w:t>20</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31F4" w14:textId="77777777" w:rsidR="00194BF7" w:rsidRDefault="00194BF7" w:rsidP="00AE73EF">
      <w:pPr>
        <w:spacing w:after="0" w:line="240" w:lineRule="auto"/>
      </w:pPr>
      <w:r>
        <w:separator/>
      </w:r>
    </w:p>
  </w:footnote>
  <w:footnote w:type="continuationSeparator" w:id="0">
    <w:p w14:paraId="4831E84E" w14:textId="77777777" w:rsidR="00194BF7" w:rsidRDefault="00194BF7"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095125">
          <w:rPr>
            <w:noProof/>
          </w:rPr>
          <w:t>10</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F0A"/>
    <w:multiLevelType w:val="hybridMultilevel"/>
    <w:tmpl w:val="0250FF68"/>
    <w:lvl w:ilvl="0" w:tplc="1332B7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B9269A"/>
    <w:multiLevelType w:val="hybridMultilevel"/>
    <w:tmpl w:val="EC1A2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532BF8"/>
    <w:multiLevelType w:val="hybridMultilevel"/>
    <w:tmpl w:val="A28C4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4D7077FB"/>
    <w:multiLevelType w:val="hybridMultilevel"/>
    <w:tmpl w:val="E1ECD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E48F7"/>
    <w:multiLevelType w:val="hybridMultilevel"/>
    <w:tmpl w:val="DA822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0">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abstractNum w:abstractNumId="24">
    <w:nsid w:val="72237A4E"/>
    <w:multiLevelType w:val="hybridMultilevel"/>
    <w:tmpl w:val="EC4CC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18"/>
  </w:num>
  <w:num w:numId="6">
    <w:abstractNumId w:val="10"/>
  </w:num>
  <w:num w:numId="7">
    <w:abstractNumId w:val="14"/>
  </w:num>
  <w:num w:numId="8">
    <w:abstractNumId w:val="1"/>
  </w:num>
  <w:num w:numId="9">
    <w:abstractNumId w:val="20"/>
  </w:num>
  <w:num w:numId="10">
    <w:abstractNumId w:val="21"/>
  </w:num>
  <w:num w:numId="11">
    <w:abstractNumId w:val="19"/>
  </w:num>
  <w:num w:numId="12">
    <w:abstractNumId w:val="6"/>
  </w:num>
  <w:num w:numId="13">
    <w:abstractNumId w:val="15"/>
  </w:num>
  <w:num w:numId="14">
    <w:abstractNumId w:val="23"/>
  </w:num>
  <w:num w:numId="15">
    <w:abstractNumId w:val="11"/>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4"/>
  </w:num>
  <w:num w:numId="22">
    <w:abstractNumId w:val="8"/>
  </w:num>
  <w:num w:numId="23">
    <w:abstractNumId w:val="16"/>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2870"/>
    <w:rsid w:val="00043CC6"/>
    <w:rsid w:val="0004472A"/>
    <w:rsid w:val="00044CD7"/>
    <w:rsid w:val="00053002"/>
    <w:rsid w:val="00062504"/>
    <w:rsid w:val="00066667"/>
    <w:rsid w:val="000775DF"/>
    <w:rsid w:val="000831FF"/>
    <w:rsid w:val="00086960"/>
    <w:rsid w:val="00095125"/>
    <w:rsid w:val="0009550A"/>
    <w:rsid w:val="000A2BE3"/>
    <w:rsid w:val="000A6159"/>
    <w:rsid w:val="000A67B4"/>
    <w:rsid w:val="000B3B2F"/>
    <w:rsid w:val="000B6598"/>
    <w:rsid w:val="000C4F8B"/>
    <w:rsid w:val="000C6309"/>
    <w:rsid w:val="000D27D5"/>
    <w:rsid w:val="000D61B9"/>
    <w:rsid w:val="000D7DBB"/>
    <w:rsid w:val="000E0F86"/>
    <w:rsid w:val="000E3DB2"/>
    <w:rsid w:val="000E5B77"/>
    <w:rsid w:val="000F641F"/>
    <w:rsid w:val="00101344"/>
    <w:rsid w:val="00114FFA"/>
    <w:rsid w:val="001232F0"/>
    <w:rsid w:val="00124AA8"/>
    <w:rsid w:val="00134BF3"/>
    <w:rsid w:val="00137EC6"/>
    <w:rsid w:val="00163773"/>
    <w:rsid w:val="0017366E"/>
    <w:rsid w:val="00180F92"/>
    <w:rsid w:val="00186610"/>
    <w:rsid w:val="00194BF7"/>
    <w:rsid w:val="00195D85"/>
    <w:rsid w:val="001967AD"/>
    <w:rsid w:val="00196FD0"/>
    <w:rsid w:val="001A0975"/>
    <w:rsid w:val="001A19A9"/>
    <w:rsid w:val="001C043D"/>
    <w:rsid w:val="001C5562"/>
    <w:rsid w:val="001C5984"/>
    <w:rsid w:val="001D0619"/>
    <w:rsid w:val="001D2DBC"/>
    <w:rsid w:val="001D4D18"/>
    <w:rsid w:val="001D5AD3"/>
    <w:rsid w:val="001E0DCD"/>
    <w:rsid w:val="001E1140"/>
    <w:rsid w:val="001F3ADF"/>
    <w:rsid w:val="001F444C"/>
    <w:rsid w:val="00202940"/>
    <w:rsid w:val="00215F89"/>
    <w:rsid w:val="002207B5"/>
    <w:rsid w:val="00220B6D"/>
    <w:rsid w:val="00223760"/>
    <w:rsid w:val="002325D9"/>
    <w:rsid w:val="00236A60"/>
    <w:rsid w:val="00242284"/>
    <w:rsid w:val="00262EF4"/>
    <w:rsid w:val="00264293"/>
    <w:rsid w:val="002677E5"/>
    <w:rsid w:val="00267B40"/>
    <w:rsid w:val="002941D7"/>
    <w:rsid w:val="002B71B1"/>
    <w:rsid w:val="002C0DF7"/>
    <w:rsid w:val="002D4CF9"/>
    <w:rsid w:val="002E278B"/>
    <w:rsid w:val="002E2AAD"/>
    <w:rsid w:val="002E7BCB"/>
    <w:rsid w:val="00306208"/>
    <w:rsid w:val="003126BB"/>
    <w:rsid w:val="00322B1A"/>
    <w:rsid w:val="0032450B"/>
    <w:rsid w:val="00324D83"/>
    <w:rsid w:val="003322B0"/>
    <w:rsid w:val="00336AD9"/>
    <w:rsid w:val="003413C5"/>
    <w:rsid w:val="003505C7"/>
    <w:rsid w:val="003527AB"/>
    <w:rsid w:val="00361C0B"/>
    <w:rsid w:val="00364544"/>
    <w:rsid w:val="00367E20"/>
    <w:rsid w:val="00370F58"/>
    <w:rsid w:val="00376706"/>
    <w:rsid w:val="00380346"/>
    <w:rsid w:val="00385EDB"/>
    <w:rsid w:val="00391F5B"/>
    <w:rsid w:val="0039787E"/>
    <w:rsid w:val="003B2AF4"/>
    <w:rsid w:val="003D0CA2"/>
    <w:rsid w:val="003D1541"/>
    <w:rsid w:val="003F4EAC"/>
    <w:rsid w:val="00420E3A"/>
    <w:rsid w:val="00423D7F"/>
    <w:rsid w:val="00434494"/>
    <w:rsid w:val="00444FB2"/>
    <w:rsid w:val="00463D29"/>
    <w:rsid w:val="00464867"/>
    <w:rsid w:val="00474C7E"/>
    <w:rsid w:val="004951A1"/>
    <w:rsid w:val="004B2AEA"/>
    <w:rsid w:val="004C5491"/>
    <w:rsid w:val="004D24C1"/>
    <w:rsid w:val="004D51DB"/>
    <w:rsid w:val="004D7514"/>
    <w:rsid w:val="004D790D"/>
    <w:rsid w:val="004E11F5"/>
    <w:rsid w:val="004E5C21"/>
    <w:rsid w:val="004E7B6A"/>
    <w:rsid w:val="004F09FE"/>
    <w:rsid w:val="005043E6"/>
    <w:rsid w:val="00507189"/>
    <w:rsid w:val="005104A5"/>
    <w:rsid w:val="00511EB7"/>
    <w:rsid w:val="00512C84"/>
    <w:rsid w:val="0051442F"/>
    <w:rsid w:val="0051496C"/>
    <w:rsid w:val="00514DB2"/>
    <w:rsid w:val="005174EC"/>
    <w:rsid w:val="0052588A"/>
    <w:rsid w:val="0054330F"/>
    <w:rsid w:val="0057485B"/>
    <w:rsid w:val="005A5436"/>
    <w:rsid w:val="005A6A0A"/>
    <w:rsid w:val="005B05DD"/>
    <w:rsid w:val="005B1DD5"/>
    <w:rsid w:val="005C3807"/>
    <w:rsid w:val="005D389E"/>
    <w:rsid w:val="005E56E0"/>
    <w:rsid w:val="00600D0E"/>
    <w:rsid w:val="0060155A"/>
    <w:rsid w:val="00604684"/>
    <w:rsid w:val="00607B09"/>
    <w:rsid w:val="0062158E"/>
    <w:rsid w:val="006344BA"/>
    <w:rsid w:val="0064189B"/>
    <w:rsid w:val="00660EA7"/>
    <w:rsid w:val="00662A31"/>
    <w:rsid w:val="00674B70"/>
    <w:rsid w:val="00683F99"/>
    <w:rsid w:val="00687754"/>
    <w:rsid w:val="006938A0"/>
    <w:rsid w:val="00695C50"/>
    <w:rsid w:val="006B2AFD"/>
    <w:rsid w:val="006B4878"/>
    <w:rsid w:val="006C2422"/>
    <w:rsid w:val="006C5E14"/>
    <w:rsid w:val="006D2186"/>
    <w:rsid w:val="006E3524"/>
    <w:rsid w:val="006F390E"/>
    <w:rsid w:val="00714499"/>
    <w:rsid w:val="0072087D"/>
    <w:rsid w:val="0072329B"/>
    <w:rsid w:val="00730817"/>
    <w:rsid w:val="00736B15"/>
    <w:rsid w:val="007375DB"/>
    <w:rsid w:val="00742E32"/>
    <w:rsid w:val="0075349B"/>
    <w:rsid w:val="0077718B"/>
    <w:rsid w:val="00780E1F"/>
    <w:rsid w:val="00791E4D"/>
    <w:rsid w:val="0079277E"/>
    <w:rsid w:val="00794543"/>
    <w:rsid w:val="007A4D7D"/>
    <w:rsid w:val="007B04AF"/>
    <w:rsid w:val="007B0C52"/>
    <w:rsid w:val="007B20C9"/>
    <w:rsid w:val="007C4247"/>
    <w:rsid w:val="007C4AE9"/>
    <w:rsid w:val="007D3838"/>
    <w:rsid w:val="00801A10"/>
    <w:rsid w:val="008066F4"/>
    <w:rsid w:val="00824241"/>
    <w:rsid w:val="008263EE"/>
    <w:rsid w:val="00830B18"/>
    <w:rsid w:val="0083131A"/>
    <w:rsid w:val="008337FD"/>
    <w:rsid w:val="008349E0"/>
    <w:rsid w:val="008420DC"/>
    <w:rsid w:val="008441EA"/>
    <w:rsid w:val="00850EE4"/>
    <w:rsid w:val="0086643B"/>
    <w:rsid w:val="00874586"/>
    <w:rsid w:val="00876A73"/>
    <w:rsid w:val="00897551"/>
    <w:rsid w:val="008C7E1D"/>
    <w:rsid w:val="008D04E7"/>
    <w:rsid w:val="008D1EB4"/>
    <w:rsid w:val="008E3B5D"/>
    <w:rsid w:val="008F2FC0"/>
    <w:rsid w:val="008F7442"/>
    <w:rsid w:val="008F76F4"/>
    <w:rsid w:val="009160C6"/>
    <w:rsid w:val="00931E3A"/>
    <w:rsid w:val="00932197"/>
    <w:rsid w:val="00934553"/>
    <w:rsid w:val="00940187"/>
    <w:rsid w:val="00941A52"/>
    <w:rsid w:val="009465F5"/>
    <w:rsid w:val="009526B0"/>
    <w:rsid w:val="009527F0"/>
    <w:rsid w:val="00952C61"/>
    <w:rsid w:val="00965758"/>
    <w:rsid w:val="00965C55"/>
    <w:rsid w:val="00971620"/>
    <w:rsid w:val="00992DBB"/>
    <w:rsid w:val="009A285E"/>
    <w:rsid w:val="009B3B40"/>
    <w:rsid w:val="009C0117"/>
    <w:rsid w:val="009D1683"/>
    <w:rsid w:val="009E00F3"/>
    <w:rsid w:val="009E219D"/>
    <w:rsid w:val="009E32F6"/>
    <w:rsid w:val="009E5921"/>
    <w:rsid w:val="009F77C4"/>
    <w:rsid w:val="00A01D05"/>
    <w:rsid w:val="00A12D1B"/>
    <w:rsid w:val="00A150C7"/>
    <w:rsid w:val="00A26A1F"/>
    <w:rsid w:val="00A31648"/>
    <w:rsid w:val="00A52420"/>
    <w:rsid w:val="00A615DF"/>
    <w:rsid w:val="00A71B14"/>
    <w:rsid w:val="00A815F8"/>
    <w:rsid w:val="00A93844"/>
    <w:rsid w:val="00AA2DFC"/>
    <w:rsid w:val="00AB1222"/>
    <w:rsid w:val="00AC73D9"/>
    <w:rsid w:val="00AD0471"/>
    <w:rsid w:val="00AD221E"/>
    <w:rsid w:val="00AD7DBC"/>
    <w:rsid w:val="00AE47D9"/>
    <w:rsid w:val="00AE73EF"/>
    <w:rsid w:val="00AF32C7"/>
    <w:rsid w:val="00B0048A"/>
    <w:rsid w:val="00B11433"/>
    <w:rsid w:val="00B13858"/>
    <w:rsid w:val="00B138B0"/>
    <w:rsid w:val="00B1433F"/>
    <w:rsid w:val="00B2290B"/>
    <w:rsid w:val="00B26616"/>
    <w:rsid w:val="00B3018E"/>
    <w:rsid w:val="00B37D7C"/>
    <w:rsid w:val="00B4294D"/>
    <w:rsid w:val="00B51849"/>
    <w:rsid w:val="00B60805"/>
    <w:rsid w:val="00B7470C"/>
    <w:rsid w:val="00B747D9"/>
    <w:rsid w:val="00B766D4"/>
    <w:rsid w:val="00B93939"/>
    <w:rsid w:val="00BB7D1C"/>
    <w:rsid w:val="00BC791F"/>
    <w:rsid w:val="00BE0C68"/>
    <w:rsid w:val="00BE536D"/>
    <w:rsid w:val="00BF3AD3"/>
    <w:rsid w:val="00C21A27"/>
    <w:rsid w:val="00C25A89"/>
    <w:rsid w:val="00C27D8A"/>
    <w:rsid w:val="00C31EF2"/>
    <w:rsid w:val="00C369D0"/>
    <w:rsid w:val="00C43273"/>
    <w:rsid w:val="00C45F28"/>
    <w:rsid w:val="00C54E8B"/>
    <w:rsid w:val="00C67FD2"/>
    <w:rsid w:val="00C72CD3"/>
    <w:rsid w:val="00C75C07"/>
    <w:rsid w:val="00C770CA"/>
    <w:rsid w:val="00C80DF4"/>
    <w:rsid w:val="00C909FD"/>
    <w:rsid w:val="00C91C41"/>
    <w:rsid w:val="00C925A9"/>
    <w:rsid w:val="00C93635"/>
    <w:rsid w:val="00C94C72"/>
    <w:rsid w:val="00CA3A40"/>
    <w:rsid w:val="00CC790D"/>
    <w:rsid w:val="00CE3753"/>
    <w:rsid w:val="00CF6C0B"/>
    <w:rsid w:val="00D04BF4"/>
    <w:rsid w:val="00D12E50"/>
    <w:rsid w:val="00D15E08"/>
    <w:rsid w:val="00D17112"/>
    <w:rsid w:val="00D206CD"/>
    <w:rsid w:val="00D2679C"/>
    <w:rsid w:val="00D439EB"/>
    <w:rsid w:val="00D47F27"/>
    <w:rsid w:val="00D529D0"/>
    <w:rsid w:val="00D56F2A"/>
    <w:rsid w:val="00D61725"/>
    <w:rsid w:val="00D64F64"/>
    <w:rsid w:val="00D675A4"/>
    <w:rsid w:val="00D77241"/>
    <w:rsid w:val="00D77625"/>
    <w:rsid w:val="00D80093"/>
    <w:rsid w:val="00D95272"/>
    <w:rsid w:val="00DA064D"/>
    <w:rsid w:val="00DA43A7"/>
    <w:rsid w:val="00DA67CF"/>
    <w:rsid w:val="00DA682D"/>
    <w:rsid w:val="00DB5BE7"/>
    <w:rsid w:val="00DB6817"/>
    <w:rsid w:val="00DC63BE"/>
    <w:rsid w:val="00DD3701"/>
    <w:rsid w:val="00DD4C07"/>
    <w:rsid w:val="00DF6369"/>
    <w:rsid w:val="00DF7186"/>
    <w:rsid w:val="00E045F5"/>
    <w:rsid w:val="00E06DB5"/>
    <w:rsid w:val="00E21241"/>
    <w:rsid w:val="00E363FB"/>
    <w:rsid w:val="00E413AA"/>
    <w:rsid w:val="00E41623"/>
    <w:rsid w:val="00E473DD"/>
    <w:rsid w:val="00E50946"/>
    <w:rsid w:val="00E63F86"/>
    <w:rsid w:val="00E659C2"/>
    <w:rsid w:val="00E659F2"/>
    <w:rsid w:val="00EA377D"/>
    <w:rsid w:val="00EB0912"/>
    <w:rsid w:val="00EC1BA6"/>
    <w:rsid w:val="00EC38EC"/>
    <w:rsid w:val="00ED12CD"/>
    <w:rsid w:val="00ED2956"/>
    <w:rsid w:val="00ED316E"/>
    <w:rsid w:val="00ED3193"/>
    <w:rsid w:val="00EE5BD9"/>
    <w:rsid w:val="00EF4207"/>
    <w:rsid w:val="00F0778D"/>
    <w:rsid w:val="00F1437C"/>
    <w:rsid w:val="00F164FE"/>
    <w:rsid w:val="00F22BD0"/>
    <w:rsid w:val="00F22D26"/>
    <w:rsid w:val="00F23061"/>
    <w:rsid w:val="00F2591E"/>
    <w:rsid w:val="00F27AC1"/>
    <w:rsid w:val="00F35C06"/>
    <w:rsid w:val="00F41008"/>
    <w:rsid w:val="00F41D5F"/>
    <w:rsid w:val="00F50CD5"/>
    <w:rsid w:val="00F51E9E"/>
    <w:rsid w:val="00F742D4"/>
    <w:rsid w:val="00F753A9"/>
    <w:rsid w:val="00F90CA0"/>
    <w:rsid w:val="00FB0429"/>
    <w:rsid w:val="00FC3129"/>
    <w:rsid w:val="00FC4D03"/>
    <w:rsid w:val="00FD05A5"/>
    <w:rsid w:val="00FE3E9E"/>
    <w:rsid w:val="00FE7399"/>
    <w:rsid w:val="00FF2929"/>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paragraph" w:styleId="BodyText">
    <w:name w:val="Body Text"/>
    <w:basedOn w:val="Normal"/>
    <w:link w:val="BodyTextChar"/>
    <w:rsid w:val="009160C6"/>
    <w:pPr>
      <w:spacing w:after="0" w:line="240" w:lineRule="auto"/>
      <w:jc w:val="both"/>
    </w:pPr>
    <w:rPr>
      <w:rFonts w:ascii="Times New Roman" w:eastAsia="Times New Roman" w:hAnsi="Times New Roman" w:cs="Times New Roman"/>
      <w:sz w:val="28"/>
      <w:szCs w:val="28"/>
      <w:lang w:val="lv-LV"/>
    </w:rPr>
  </w:style>
  <w:style w:type="character" w:customStyle="1" w:styleId="BodyTextChar">
    <w:name w:val="Body Text Char"/>
    <w:basedOn w:val="DefaultParagraphFont"/>
    <w:link w:val="BodyText"/>
    <w:rsid w:val="009160C6"/>
    <w:rPr>
      <w:rFonts w:ascii="Times New Roman" w:eastAsia="Times New Roman" w:hAnsi="Times New Roman" w:cs="Times New Roman"/>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3927-70DF-4EA4-8905-FEF7F877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Signe Zvirbule</dc:creator>
  <cp:keywords>Izziņa_8322</cp:keywords>
  <dc:description/>
  <cp:lastModifiedBy>Signe Zvirbule</cp:lastModifiedBy>
  <cp:revision>5</cp:revision>
  <dcterms:created xsi:type="dcterms:W3CDTF">2020-02-05T12:42:00Z</dcterms:created>
  <dcterms:modified xsi:type="dcterms:W3CDTF">2020-02-12T07:50:00Z</dcterms:modified>
</cp:coreProperties>
</file>