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52EFD" w14:textId="77777777" w:rsidR="00A00FD7" w:rsidRPr="00A00FD7" w:rsidRDefault="00A00FD7" w:rsidP="00A00FD7">
      <w:pPr>
        <w:spacing w:after="0" w:line="240" w:lineRule="auto"/>
        <w:jc w:val="right"/>
        <w:rPr>
          <w:rFonts w:ascii="Times New Roman" w:eastAsia="Calibri" w:hAnsi="Times New Roman" w:cs="Times New Roman"/>
          <w:i/>
          <w:sz w:val="28"/>
          <w:szCs w:val="28"/>
        </w:rPr>
      </w:pPr>
      <w:bookmarkStart w:id="0" w:name="_GoBack"/>
      <w:bookmarkEnd w:id="0"/>
      <w:r w:rsidRPr="00A00FD7">
        <w:rPr>
          <w:rFonts w:ascii="Times New Roman" w:eastAsia="Calibri" w:hAnsi="Times New Roman" w:cs="Times New Roman"/>
          <w:i/>
          <w:sz w:val="28"/>
          <w:szCs w:val="28"/>
        </w:rPr>
        <w:t>PROJEKTS</w:t>
      </w:r>
    </w:p>
    <w:p w14:paraId="7108630B" w14:textId="77777777" w:rsidR="00A00FD7" w:rsidRPr="00A00FD7" w:rsidRDefault="00A00FD7" w:rsidP="00A00FD7">
      <w:pPr>
        <w:spacing w:after="0" w:line="240" w:lineRule="auto"/>
        <w:jc w:val="center"/>
        <w:rPr>
          <w:rFonts w:ascii="Times New Roman" w:eastAsia="Calibri" w:hAnsi="Times New Roman" w:cs="Times New Roman"/>
          <w:b/>
          <w:sz w:val="28"/>
          <w:szCs w:val="28"/>
        </w:rPr>
      </w:pPr>
    </w:p>
    <w:p w14:paraId="69CC939B" w14:textId="77777777" w:rsidR="00A00FD7" w:rsidRPr="00A00FD7" w:rsidRDefault="00A00FD7" w:rsidP="00A00FD7">
      <w:pPr>
        <w:spacing w:after="0" w:line="240" w:lineRule="auto"/>
        <w:jc w:val="center"/>
        <w:rPr>
          <w:rFonts w:ascii="Times New Roman" w:eastAsia="Calibri" w:hAnsi="Times New Roman" w:cs="Times New Roman"/>
          <w:b/>
          <w:sz w:val="28"/>
          <w:szCs w:val="28"/>
        </w:rPr>
      </w:pPr>
      <w:r w:rsidRPr="00A00FD7">
        <w:rPr>
          <w:rFonts w:ascii="Times New Roman" w:eastAsia="Calibri" w:hAnsi="Times New Roman" w:cs="Times New Roman"/>
          <w:b/>
          <w:sz w:val="28"/>
          <w:szCs w:val="28"/>
        </w:rPr>
        <w:t xml:space="preserve"> Grozījumi Profesionālās izglītības likumā</w:t>
      </w:r>
    </w:p>
    <w:p w14:paraId="68478FD3" w14:textId="77777777" w:rsidR="00A00FD7" w:rsidRPr="00A00FD7" w:rsidRDefault="00A00FD7" w:rsidP="00A00FD7">
      <w:pPr>
        <w:jc w:val="both"/>
        <w:rPr>
          <w:rFonts w:ascii="Times New Roman" w:eastAsia="Calibri" w:hAnsi="Times New Roman" w:cs="Times New Roman"/>
          <w:color w:val="000000" w:themeColor="text1"/>
          <w:sz w:val="28"/>
          <w:szCs w:val="28"/>
        </w:rPr>
      </w:pPr>
    </w:p>
    <w:p w14:paraId="1C658EC9"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4"/>
          <w:szCs w:val="24"/>
        </w:rPr>
        <w:t>I</w:t>
      </w:r>
      <w:r w:rsidRPr="00A00FD7">
        <w:rPr>
          <w:rFonts w:ascii="Times New Roman" w:eastAsia="Calibri" w:hAnsi="Times New Roman" w:cs="Times New Roman"/>
          <w:color w:val="000000" w:themeColor="text1"/>
          <w:sz w:val="28"/>
          <w:szCs w:val="28"/>
        </w:rPr>
        <w:t>zdarīt Profesionālās izglītības likumā (Latvijas Republikas Saeimas un Ministru Kabineta Ziņotājs, 1999, 14. nr.; 2001, 16. nr.; 2006, 21. nr.; 2007, 14. nr.; 2009, 2., 6., 14. nr.; Latvijas Vēstnesis, 2010, 102., 205. nr.; 2011, 202. nr.; 2012, 69., 190. nr.; 2015, 91. nr.; 2017, 5., 132. nr.) šādus grozījumus:</w:t>
      </w:r>
    </w:p>
    <w:p w14:paraId="7F237587"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0E60CB4F"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 1. pantā:</w:t>
      </w:r>
    </w:p>
    <w:p w14:paraId="32645491"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4E0D015D"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izteikt otrās daļas 1. punktu šādā redakcijā: </w:t>
      </w:r>
    </w:p>
    <w:p w14:paraId="63FA1996"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0CB4704E"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 arodizglītība - daļēja vidējās pakāpes profesionālā izglītība, kas dod iespēju iegūt profesionālo kvalifikāciju atbilstoši Latvijas kvalifikāciju ietvarstruktūras trešajam vai ceturtajam līmenim;”;</w:t>
      </w:r>
    </w:p>
    <w:p w14:paraId="01450787"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503E7971"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izslēgt otrās daļas 2. un </w:t>
      </w:r>
      <w:r w:rsidRPr="00A00FD7">
        <w:rPr>
          <w:rFonts w:ascii="Times New Roman" w:hAnsi="Times New Roman" w:cs="Times New Roman"/>
          <w:color w:val="000000" w:themeColor="text1"/>
          <w:sz w:val="28"/>
          <w:szCs w:val="28"/>
        </w:rPr>
        <w:t>2.</w:t>
      </w:r>
      <w:r w:rsidRPr="00A00FD7">
        <w:rPr>
          <w:rFonts w:ascii="Times New Roman" w:hAnsi="Times New Roman" w:cs="Times New Roman"/>
          <w:color w:val="000000" w:themeColor="text1"/>
          <w:sz w:val="28"/>
          <w:szCs w:val="28"/>
          <w:vertAlign w:val="superscript"/>
        </w:rPr>
        <w:t xml:space="preserve">2 </w:t>
      </w:r>
      <w:r w:rsidRPr="00A00FD7">
        <w:rPr>
          <w:rFonts w:ascii="Times New Roman" w:eastAsia="Calibri" w:hAnsi="Times New Roman" w:cs="Times New Roman"/>
          <w:color w:val="000000" w:themeColor="text1"/>
          <w:sz w:val="28"/>
          <w:szCs w:val="28"/>
        </w:rPr>
        <w:t>punktu;</w:t>
      </w:r>
    </w:p>
    <w:p w14:paraId="07C5D51F" w14:textId="77777777" w:rsidR="00A00FD7" w:rsidRPr="00A00FD7" w:rsidRDefault="00A00FD7" w:rsidP="00A00FD7">
      <w:pPr>
        <w:spacing w:after="0" w:line="240" w:lineRule="auto"/>
        <w:jc w:val="both"/>
        <w:rPr>
          <w:rFonts w:ascii="Times New Roman" w:hAnsi="Times New Roman" w:cs="Times New Roman"/>
          <w:i/>
          <w:color w:val="C00000"/>
          <w:sz w:val="28"/>
          <w:szCs w:val="28"/>
        </w:rPr>
      </w:pPr>
    </w:p>
    <w:p w14:paraId="4B8DC8DF"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otrās daļas 2.</w:t>
      </w:r>
      <w:r w:rsidRPr="00A00FD7">
        <w:rPr>
          <w:rFonts w:ascii="Times New Roman" w:hAnsi="Times New Roman" w:cs="Times New Roman"/>
          <w:color w:val="000000" w:themeColor="text1"/>
          <w:sz w:val="28"/>
          <w:szCs w:val="28"/>
          <w:vertAlign w:val="superscript"/>
        </w:rPr>
        <w:t xml:space="preserve">3 </w:t>
      </w:r>
      <w:r w:rsidRPr="00A00FD7">
        <w:rPr>
          <w:rFonts w:ascii="Times New Roman" w:hAnsi="Times New Roman" w:cs="Times New Roman"/>
          <w:color w:val="000000" w:themeColor="text1"/>
          <w:sz w:val="28"/>
          <w:szCs w:val="28"/>
        </w:rPr>
        <w:t xml:space="preserve">punktu šādā redakcijā: </w:t>
      </w:r>
    </w:p>
    <w:p w14:paraId="195FFF36"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12CE792F" w14:textId="77777777" w:rsid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“2</w:t>
      </w:r>
      <w:r w:rsidRPr="00A00FD7">
        <w:rPr>
          <w:rFonts w:ascii="Times New Roman" w:hAnsi="Times New Roman" w:cs="Times New Roman"/>
          <w:color w:val="000000" w:themeColor="text1"/>
          <w:sz w:val="28"/>
          <w:szCs w:val="28"/>
          <w:vertAlign w:val="superscript"/>
        </w:rPr>
        <w:t>3</w:t>
      </w:r>
      <w:r w:rsidRPr="00A00FD7">
        <w:rPr>
          <w:rFonts w:ascii="Times New Roman" w:hAnsi="Times New Roman" w:cs="Times New Roman"/>
          <w:color w:val="000000" w:themeColor="text1"/>
          <w:sz w:val="28"/>
          <w:szCs w:val="28"/>
        </w:rPr>
        <w:t>) prakse - attiecīgās profesionālās</w:t>
      </w:r>
      <w:r w:rsidRPr="00A00FD7">
        <w:rPr>
          <w:rFonts w:ascii="Times New Roman" w:hAnsi="Times New Roman" w:cs="Times New Roman"/>
          <w:color w:val="000000" w:themeColor="text1"/>
          <w:sz w:val="28"/>
          <w:szCs w:val="28"/>
          <w:shd w:val="clear" w:color="auto" w:fill="F1F1F1"/>
        </w:rPr>
        <w:t xml:space="preserve"> </w:t>
      </w:r>
      <w:r w:rsidRPr="00A00FD7">
        <w:rPr>
          <w:rFonts w:ascii="Times New Roman" w:hAnsi="Times New Roman" w:cs="Times New Roman"/>
          <w:color w:val="000000" w:themeColor="text1"/>
          <w:sz w:val="28"/>
          <w:szCs w:val="28"/>
        </w:rPr>
        <w:t>izglītības programmas</w:t>
      </w:r>
      <w:r w:rsidRPr="00A00FD7">
        <w:rPr>
          <w:rFonts w:ascii="Times New Roman" w:hAnsi="Times New Roman" w:cs="Times New Roman"/>
          <w:color w:val="000000" w:themeColor="text1"/>
          <w:sz w:val="28"/>
          <w:szCs w:val="28"/>
          <w:shd w:val="clear" w:color="auto" w:fill="F1F1F1"/>
        </w:rPr>
        <w:t xml:space="preserve"> </w:t>
      </w:r>
      <w:r w:rsidRPr="00A00FD7">
        <w:rPr>
          <w:rFonts w:ascii="Times New Roman" w:hAnsi="Times New Roman" w:cs="Times New Roman"/>
          <w:color w:val="000000" w:themeColor="text1"/>
          <w:sz w:val="28"/>
          <w:szCs w:val="28"/>
        </w:rPr>
        <w:t xml:space="preserve">praktiskās daļas </w:t>
      </w:r>
      <w:r w:rsidR="00AA144D">
        <w:rPr>
          <w:rFonts w:ascii="Times New Roman" w:hAnsi="Times New Roman" w:cs="Times New Roman"/>
          <w:color w:val="000000" w:themeColor="text1"/>
          <w:sz w:val="28"/>
          <w:szCs w:val="28"/>
        </w:rPr>
        <w:t xml:space="preserve">profesionālo kompetenču </w:t>
      </w:r>
      <w:r w:rsidRPr="00A00FD7">
        <w:rPr>
          <w:rFonts w:ascii="Times New Roman" w:hAnsi="Times New Roman" w:cs="Times New Roman"/>
          <w:color w:val="000000" w:themeColor="text1"/>
          <w:sz w:val="28"/>
          <w:szCs w:val="28"/>
        </w:rPr>
        <w:t xml:space="preserve">apguve izglītības iestādē vai </w:t>
      </w:r>
      <w:r w:rsidR="00AA144D">
        <w:rPr>
          <w:rFonts w:ascii="Times New Roman" w:hAnsi="Times New Roman" w:cs="Times New Roman"/>
          <w:color w:val="000000" w:themeColor="text1"/>
          <w:sz w:val="28"/>
          <w:szCs w:val="28"/>
        </w:rPr>
        <w:t>darba vidē</w:t>
      </w:r>
      <w:r w:rsidRPr="00A00FD7">
        <w:rPr>
          <w:rFonts w:ascii="Times New Roman" w:hAnsi="Times New Roman" w:cs="Times New Roman"/>
          <w:color w:val="000000" w:themeColor="text1"/>
          <w:sz w:val="28"/>
          <w:szCs w:val="28"/>
        </w:rPr>
        <w:t xml:space="preserve">;”; </w:t>
      </w:r>
    </w:p>
    <w:p w14:paraId="160BCD41" w14:textId="77777777" w:rsidR="00AA144D" w:rsidRDefault="00AA144D" w:rsidP="00A00FD7">
      <w:pPr>
        <w:spacing w:after="0" w:line="240" w:lineRule="auto"/>
        <w:jc w:val="both"/>
        <w:rPr>
          <w:rFonts w:ascii="Times New Roman" w:hAnsi="Times New Roman" w:cs="Times New Roman"/>
          <w:color w:val="000000" w:themeColor="text1"/>
          <w:sz w:val="28"/>
          <w:szCs w:val="28"/>
        </w:rPr>
      </w:pPr>
    </w:p>
    <w:p w14:paraId="5DCDED89" w14:textId="77777777" w:rsidR="00AA144D" w:rsidRPr="00A00FD7" w:rsidRDefault="00AA144D" w:rsidP="00A00FD7">
      <w:pPr>
        <w:spacing w:after="0" w:line="240" w:lineRule="auto"/>
        <w:jc w:val="both"/>
        <w:rPr>
          <w:rFonts w:ascii="Times New Roman" w:hAnsi="Times New Roman" w:cs="Times New Roman"/>
          <w:color w:val="000000" w:themeColor="text1"/>
          <w:sz w:val="28"/>
          <w:szCs w:val="28"/>
        </w:rPr>
      </w:pPr>
      <w:r w:rsidRPr="00AA144D">
        <w:rPr>
          <w:rFonts w:ascii="Times New Roman" w:hAnsi="Times New Roman" w:cs="Times New Roman"/>
          <w:color w:val="000000" w:themeColor="text1"/>
          <w:sz w:val="28"/>
          <w:szCs w:val="28"/>
        </w:rPr>
        <w:t>izteikt otrās daļas 2.</w:t>
      </w:r>
      <w:r>
        <w:rPr>
          <w:rFonts w:ascii="Times New Roman" w:hAnsi="Times New Roman" w:cs="Times New Roman"/>
          <w:color w:val="000000" w:themeColor="text1"/>
          <w:sz w:val="28"/>
          <w:szCs w:val="28"/>
          <w:vertAlign w:val="superscript"/>
        </w:rPr>
        <w:t>4</w:t>
      </w:r>
      <w:r w:rsidRPr="00AA144D">
        <w:rPr>
          <w:rFonts w:ascii="Times New Roman" w:hAnsi="Times New Roman" w:cs="Times New Roman"/>
          <w:color w:val="000000" w:themeColor="text1"/>
          <w:sz w:val="28"/>
          <w:szCs w:val="28"/>
        </w:rPr>
        <w:t xml:space="preserve"> punktu šādā redakcijā:</w:t>
      </w:r>
    </w:p>
    <w:p w14:paraId="401E8014" w14:textId="77777777" w:rsidR="00A00FD7" w:rsidRDefault="00A00FD7" w:rsidP="00A00FD7">
      <w:pPr>
        <w:spacing w:after="0" w:line="240" w:lineRule="auto"/>
        <w:jc w:val="both"/>
        <w:rPr>
          <w:rFonts w:ascii="Times New Roman" w:hAnsi="Times New Roman" w:cs="Times New Roman"/>
          <w:color w:val="C00000"/>
          <w:sz w:val="28"/>
          <w:szCs w:val="28"/>
        </w:rPr>
      </w:pPr>
    </w:p>
    <w:p w14:paraId="6D245AE7" w14:textId="77777777" w:rsidR="00AA144D" w:rsidRPr="00165CD6" w:rsidRDefault="00AA144D" w:rsidP="00A00FD7">
      <w:pPr>
        <w:spacing w:after="0" w:line="240" w:lineRule="auto"/>
        <w:jc w:val="both"/>
        <w:rPr>
          <w:rFonts w:ascii="Times New Roman" w:hAnsi="Times New Roman" w:cs="Times New Roman"/>
          <w:sz w:val="28"/>
          <w:szCs w:val="28"/>
        </w:rPr>
      </w:pPr>
      <w:r w:rsidRPr="00165CD6">
        <w:rPr>
          <w:rFonts w:ascii="Times New Roman" w:hAnsi="Times New Roman" w:cs="Times New Roman"/>
          <w:sz w:val="28"/>
          <w:szCs w:val="28"/>
        </w:rPr>
        <w:t>“2</w:t>
      </w:r>
      <w:r w:rsidRPr="00165CD6">
        <w:rPr>
          <w:rFonts w:ascii="Times New Roman" w:hAnsi="Times New Roman" w:cs="Times New Roman"/>
          <w:sz w:val="28"/>
          <w:szCs w:val="28"/>
          <w:vertAlign w:val="superscript"/>
        </w:rPr>
        <w:t>4</w:t>
      </w:r>
      <w:r w:rsidRPr="00165CD6">
        <w:rPr>
          <w:rFonts w:ascii="Times New Roman" w:hAnsi="Times New Roman" w:cs="Times New Roman"/>
          <w:sz w:val="28"/>
          <w:szCs w:val="28"/>
        </w:rPr>
        <w:t>) modulis  - profesionālās izglītības programmas patstāvīga sastāvdaļa, tā pamatā ir sasniedzamie mācīšanās rezultāti kā novērtējams un pierādāms zināšanu, prasmju un kompetenču kopums;”;</w:t>
      </w:r>
    </w:p>
    <w:p w14:paraId="26C02F61" w14:textId="77777777" w:rsidR="00AA144D" w:rsidRPr="00165CD6" w:rsidRDefault="00AA144D" w:rsidP="00A00FD7">
      <w:pPr>
        <w:spacing w:after="0" w:line="240" w:lineRule="auto"/>
        <w:jc w:val="both"/>
        <w:rPr>
          <w:rFonts w:ascii="Times New Roman" w:hAnsi="Times New Roman" w:cs="Times New Roman"/>
          <w:sz w:val="28"/>
          <w:szCs w:val="28"/>
        </w:rPr>
      </w:pPr>
    </w:p>
    <w:p w14:paraId="35E65F9A" w14:textId="77777777" w:rsidR="00AA144D" w:rsidRPr="00165CD6" w:rsidRDefault="00AA144D" w:rsidP="00A00FD7">
      <w:pPr>
        <w:spacing w:after="0" w:line="240" w:lineRule="auto"/>
        <w:jc w:val="both"/>
        <w:rPr>
          <w:rFonts w:ascii="Times New Roman" w:hAnsi="Times New Roman" w:cs="Times New Roman"/>
          <w:sz w:val="28"/>
          <w:szCs w:val="28"/>
        </w:rPr>
      </w:pPr>
      <w:r w:rsidRPr="00165CD6">
        <w:rPr>
          <w:rFonts w:ascii="Times New Roman" w:hAnsi="Times New Roman" w:cs="Times New Roman"/>
          <w:sz w:val="28"/>
          <w:szCs w:val="28"/>
        </w:rPr>
        <w:t>izteikt otrās daļas 2.</w:t>
      </w:r>
      <w:r w:rsidRPr="00165CD6">
        <w:rPr>
          <w:rFonts w:ascii="Times New Roman" w:hAnsi="Times New Roman" w:cs="Times New Roman"/>
          <w:sz w:val="28"/>
          <w:szCs w:val="28"/>
          <w:vertAlign w:val="superscript"/>
        </w:rPr>
        <w:t>5</w:t>
      </w:r>
      <w:r w:rsidRPr="00165CD6">
        <w:rPr>
          <w:rFonts w:ascii="Times New Roman" w:hAnsi="Times New Roman" w:cs="Times New Roman"/>
          <w:sz w:val="28"/>
          <w:szCs w:val="28"/>
        </w:rPr>
        <w:t xml:space="preserve"> punktu šādā redakcijā: </w:t>
      </w:r>
    </w:p>
    <w:p w14:paraId="61EE55BC" w14:textId="77777777" w:rsidR="00AA144D" w:rsidRPr="00165CD6" w:rsidRDefault="00AA144D" w:rsidP="00A00FD7">
      <w:pPr>
        <w:spacing w:after="0" w:line="240" w:lineRule="auto"/>
        <w:jc w:val="both"/>
        <w:rPr>
          <w:rFonts w:ascii="Times New Roman" w:hAnsi="Times New Roman" w:cs="Times New Roman"/>
          <w:sz w:val="28"/>
          <w:szCs w:val="28"/>
        </w:rPr>
      </w:pPr>
    </w:p>
    <w:p w14:paraId="0F5BEF62" w14:textId="77777777" w:rsidR="00AA144D" w:rsidRPr="00165CD6" w:rsidRDefault="00AA144D" w:rsidP="00A00FD7">
      <w:pPr>
        <w:spacing w:after="0" w:line="240" w:lineRule="auto"/>
        <w:jc w:val="both"/>
        <w:rPr>
          <w:rFonts w:ascii="Times New Roman" w:hAnsi="Times New Roman" w:cs="Times New Roman"/>
          <w:sz w:val="28"/>
          <w:szCs w:val="28"/>
        </w:rPr>
      </w:pPr>
      <w:r w:rsidRPr="00165CD6">
        <w:rPr>
          <w:rFonts w:ascii="Times New Roman" w:hAnsi="Times New Roman" w:cs="Times New Roman"/>
          <w:sz w:val="28"/>
          <w:szCs w:val="28"/>
        </w:rPr>
        <w:t>“2</w:t>
      </w:r>
      <w:r w:rsidRPr="00165CD6">
        <w:rPr>
          <w:rFonts w:ascii="Times New Roman" w:hAnsi="Times New Roman" w:cs="Times New Roman"/>
          <w:sz w:val="28"/>
          <w:szCs w:val="28"/>
          <w:vertAlign w:val="superscript"/>
        </w:rPr>
        <w:t>5</w:t>
      </w:r>
      <w:r w:rsidRPr="00165CD6">
        <w:rPr>
          <w:rFonts w:ascii="Times New Roman" w:hAnsi="Times New Roman" w:cs="Times New Roman"/>
          <w:sz w:val="28"/>
          <w:szCs w:val="28"/>
        </w:rPr>
        <w:t>) moduļa programma – profesionālās izglītības programmas sastāvdaļa</w:t>
      </w:r>
      <w:r w:rsidR="002F42D7" w:rsidRPr="00165CD6">
        <w:rPr>
          <w:rFonts w:ascii="Times New Roman" w:hAnsi="Times New Roman" w:cs="Times New Roman"/>
          <w:sz w:val="28"/>
          <w:szCs w:val="28"/>
        </w:rPr>
        <w:t xml:space="preserve">, kas ietver moduļa mērķus un uzdevumus, moduļa sasniedzamos mācīšanās rezultātus un to apguves līmeņus, kā arī īstenošanai nepieciešamo metožu un līdzekļu uzskaitījumu;”; </w:t>
      </w:r>
      <w:r w:rsidRPr="00165CD6">
        <w:rPr>
          <w:rFonts w:ascii="Times New Roman" w:hAnsi="Times New Roman" w:cs="Times New Roman"/>
          <w:sz w:val="28"/>
          <w:szCs w:val="28"/>
        </w:rPr>
        <w:t xml:space="preserve"> </w:t>
      </w:r>
    </w:p>
    <w:p w14:paraId="54FB2D29" w14:textId="77777777" w:rsidR="00AA144D" w:rsidRPr="00165CD6" w:rsidRDefault="00AA144D" w:rsidP="00A00FD7">
      <w:pPr>
        <w:spacing w:after="0" w:line="240" w:lineRule="auto"/>
        <w:jc w:val="both"/>
        <w:rPr>
          <w:rFonts w:ascii="Times New Roman" w:hAnsi="Times New Roman" w:cs="Times New Roman"/>
          <w:sz w:val="28"/>
          <w:szCs w:val="28"/>
        </w:rPr>
      </w:pPr>
    </w:p>
    <w:p w14:paraId="43005E54"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papildināt otrās daļas 2.</w:t>
      </w:r>
      <w:r w:rsidRPr="00A00FD7">
        <w:rPr>
          <w:rFonts w:ascii="Times New Roman" w:hAnsi="Times New Roman" w:cs="Times New Roman"/>
          <w:color w:val="000000" w:themeColor="text1"/>
          <w:sz w:val="28"/>
          <w:szCs w:val="28"/>
          <w:vertAlign w:val="superscript"/>
        </w:rPr>
        <w:t>6</w:t>
      </w:r>
      <w:r w:rsidRPr="00A00FD7">
        <w:rPr>
          <w:rFonts w:ascii="Times New Roman" w:hAnsi="Times New Roman" w:cs="Times New Roman"/>
          <w:color w:val="000000" w:themeColor="text1"/>
          <w:sz w:val="28"/>
          <w:szCs w:val="28"/>
        </w:rPr>
        <w:t xml:space="preserve"> punktu ar vārdiem “vai </w:t>
      </w:r>
      <w:r w:rsidRPr="00A00FD7">
        <w:rPr>
          <w:rFonts w:ascii="Times New Roman" w:hAnsi="Times New Roman" w:cs="Times New Roman"/>
          <w:sz w:val="28"/>
          <w:szCs w:val="28"/>
        </w:rPr>
        <w:t xml:space="preserve">profesionālās </w:t>
      </w:r>
      <w:r w:rsidRPr="00A00FD7">
        <w:rPr>
          <w:rFonts w:ascii="Times New Roman" w:hAnsi="Times New Roman" w:cs="Times New Roman"/>
          <w:color w:val="000000" w:themeColor="text1"/>
          <w:sz w:val="28"/>
          <w:szCs w:val="28"/>
        </w:rPr>
        <w:t>kvalifikācijas daļu”;</w:t>
      </w:r>
    </w:p>
    <w:p w14:paraId="002F8D98"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3B57A1DD"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izslēgt otrās daļas 3. punktā vārdu “mācību”;</w:t>
      </w:r>
    </w:p>
    <w:p w14:paraId="2BE9641E"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33B2AA0B"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otrās daļas 5. punktu šādā redakcijā:</w:t>
      </w:r>
    </w:p>
    <w:p w14:paraId="683224FC"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66C1D234"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“5) profesionālā augstākā izglītība - augstākās pakāpes profesionālā izglītība, kas dod iespēju iegūt profesionālo kvalifikāciju atbilstoši Latvijas kvalifikāciju ietvarstruktūras piektajam, sestajam, septītajam vai astotajam līmenim;”;</w:t>
      </w:r>
    </w:p>
    <w:p w14:paraId="34A9FBFE"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783516B6"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papildināt otro daļu ar 5.</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xml:space="preserve"> punktu šādā redakcijā:</w:t>
      </w:r>
    </w:p>
    <w:p w14:paraId="27B54359"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6FE5714A"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hAnsi="Times New Roman" w:cs="Times New Roman"/>
          <w:color w:val="000000" w:themeColor="text1"/>
          <w:sz w:val="28"/>
          <w:szCs w:val="28"/>
        </w:rPr>
        <w:t>“5</w:t>
      </w:r>
      <w:r w:rsidRPr="00A00FD7">
        <w:rPr>
          <w:rFonts w:ascii="Times New Roman" w:hAnsi="Times New Roman" w:cs="Times New Roman"/>
          <w:color w:val="000000" w:themeColor="text1"/>
          <w:sz w:val="28"/>
          <w:szCs w:val="28"/>
          <w:vertAlign w:val="superscript"/>
        </w:rPr>
        <w:t>1</w:t>
      </w:r>
      <w:r w:rsidRPr="00A00FD7">
        <w:rPr>
          <w:rFonts w:ascii="Times New Roman" w:hAnsi="Times New Roman" w:cs="Times New Roman"/>
          <w:color w:val="000000" w:themeColor="text1"/>
          <w:sz w:val="28"/>
          <w:szCs w:val="28"/>
        </w:rPr>
        <w:t>) </w:t>
      </w:r>
      <w:r w:rsidRPr="00A00FD7">
        <w:rPr>
          <w:rFonts w:ascii="Times New Roman" w:eastAsia="Calibri" w:hAnsi="Times New Roman" w:cs="Times New Roman"/>
          <w:color w:val="000000" w:themeColor="text1"/>
          <w:sz w:val="28"/>
          <w:szCs w:val="28"/>
        </w:rPr>
        <w:t>profesionālās kvalifikācijas eksāmens - pēc vienotas kārtības valsts mērogā organizēts valsts pārbaudījums, kurā personai, iegūstot pietiekamu vērtējumu, piešķir profesionālo kvalifikāciju atbilstoši Latvijas kvalifikāciju ietvarstruktūras līmenim, ko apliecina valsts atzīts dokumentāri apstiprināts novērtējums;”;</w:t>
      </w:r>
    </w:p>
    <w:p w14:paraId="50381A6B"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135A6280"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izteikt otrās daļas 6. punktu šādā redakcijā:</w:t>
      </w:r>
    </w:p>
    <w:p w14:paraId="0D8183FF"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3CB189A8"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“6) profesionālā pamatizglītība - pamata pakāpes profesionālā izglītība, kas dod iespēju iegūt profesionālo kvalifikāciju atbilstoši Latvijas kvalifikāciju ietvarstruktūras otrajam līmenim;”;</w:t>
      </w:r>
    </w:p>
    <w:p w14:paraId="01FAB878"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0A837D2F"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izteikt otrās daļas </w:t>
      </w:r>
      <w:r w:rsidR="00B464B2">
        <w:rPr>
          <w:rFonts w:ascii="Times New Roman" w:eastAsia="Calibri" w:hAnsi="Times New Roman" w:cs="Times New Roman"/>
          <w:color w:val="000000" w:themeColor="text1"/>
          <w:sz w:val="28"/>
          <w:szCs w:val="28"/>
        </w:rPr>
        <w:t xml:space="preserve">8., </w:t>
      </w:r>
      <w:r w:rsidRPr="00A00FD7">
        <w:rPr>
          <w:rFonts w:ascii="Times New Roman" w:eastAsia="Calibri" w:hAnsi="Times New Roman" w:cs="Times New Roman"/>
          <w:color w:val="000000" w:themeColor="text1"/>
          <w:sz w:val="28"/>
          <w:szCs w:val="28"/>
        </w:rPr>
        <w:t>9., 10., 11., 12. un 13. punktu šādā redakcijā:</w:t>
      </w:r>
    </w:p>
    <w:p w14:paraId="71662048"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75F1616E" w14:textId="77777777" w:rsidR="00B464B2"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w:t>
      </w:r>
      <w:r w:rsidR="00B464B2" w:rsidRPr="00B464B2">
        <w:rPr>
          <w:rFonts w:ascii="Times New Roman" w:eastAsia="Calibri" w:hAnsi="Times New Roman" w:cs="Times New Roman"/>
          <w:color w:val="000000" w:themeColor="text1"/>
          <w:sz w:val="28"/>
          <w:szCs w:val="28"/>
        </w:rPr>
        <w:t>8) profesionālā vidējā izglītība - vidējās pakāpes profesionālā izglītība, kas dod iespēju iegūt profesionālo kvalifikāciju atbilstoši Latvijas kvalifikāciju ietvarstruktūras trešajam un ceturtajam līmenim</w:t>
      </w:r>
      <w:r w:rsidR="00B464B2">
        <w:rPr>
          <w:rFonts w:ascii="Times New Roman" w:eastAsia="Calibri" w:hAnsi="Times New Roman" w:cs="Times New Roman"/>
          <w:color w:val="000000" w:themeColor="text1"/>
          <w:sz w:val="28"/>
          <w:szCs w:val="28"/>
        </w:rPr>
        <w:t>;</w:t>
      </w:r>
    </w:p>
    <w:p w14:paraId="4833B09F" w14:textId="77777777" w:rsidR="00B464B2" w:rsidRDefault="00B464B2" w:rsidP="00A00FD7">
      <w:pPr>
        <w:spacing w:after="0" w:line="240" w:lineRule="auto"/>
        <w:jc w:val="both"/>
        <w:rPr>
          <w:rFonts w:ascii="Times New Roman" w:eastAsia="Calibri" w:hAnsi="Times New Roman" w:cs="Times New Roman"/>
          <w:color w:val="000000" w:themeColor="text1"/>
          <w:sz w:val="28"/>
          <w:szCs w:val="28"/>
        </w:rPr>
      </w:pPr>
    </w:p>
    <w:p w14:paraId="020BA0C0"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9) profesionālās kvalifikācijas līmenis - Latvijas kvalifikāciju ietvarstruktūras līmenim atbilstoša teorētiskā un praktiskā sagatavotība, kas dod iespēju veikt noteiktai sarežģītības un atbildības pakāpei atbilstošu darbu;</w:t>
      </w:r>
    </w:p>
    <w:p w14:paraId="1322A930"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33C15C33" w14:textId="77777777" w:rsidR="00A00FD7" w:rsidRPr="00A00FD7" w:rsidRDefault="00A00FD7" w:rsidP="00A00FD7">
      <w:pPr>
        <w:spacing w:after="0" w:line="240" w:lineRule="auto"/>
        <w:jc w:val="both"/>
        <w:rPr>
          <w:rFonts w:ascii="Times New Roman" w:eastAsia="Calibri" w:hAnsi="Times New Roman" w:cs="Times New Roman"/>
          <w:sz w:val="28"/>
          <w:szCs w:val="28"/>
        </w:rPr>
      </w:pPr>
      <w:r w:rsidRPr="00A00FD7">
        <w:rPr>
          <w:rFonts w:ascii="Times New Roman" w:eastAsia="Calibri" w:hAnsi="Times New Roman" w:cs="Times New Roman"/>
          <w:sz w:val="28"/>
          <w:szCs w:val="28"/>
        </w:rPr>
        <w:t>10) pirmā līmeņa profesionālā augstākā izglītība (koledžas izglītība) - augstākās pakāpes profesionālā izglītība, kas dod iespēju iegūt profesionālo kvalifikāciju atbilstoši Latvijas kvalifikāciju ietvarstruktūras piektajam līmenim;</w:t>
      </w:r>
    </w:p>
    <w:p w14:paraId="1BFADF21"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024EBD39"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11) otrā līmeņa profesionālā augstākā izglītība - augstākās pakāpes profesionālā izglītība, kas dod iespēju iegūt profesionālo kvalifikāciju atbilstoši Latvijas kvalifikāciju ietvarstruktūras sestajam, septītajam vai astotajam līmenim;</w:t>
      </w:r>
    </w:p>
    <w:p w14:paraId="21BDEB15"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0DF04107"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lastRenderedPageBreak/>
        <w:t>12) profesionālā tālākizglītība -  profesionālā</w:t>
      </w:r>
      <w:r w:rsidRPr="00A00FD7">
        <w:rPr>
          <w:rFonts w:ascii="Times New Roman" w:hAnsi="Times New Roman" w:cs="Times New Roman"/>
          <w:strike/>
          <w:color w:val="000000" w:themeColor="text1"/>
          <w:sz w:val="28"/>
          <w:szCs w:val="28"/>
        </w:rPr>
        <w:t>s</w:t>
      </w:r>
      <w:r w:rsidRPr="00A00FD7">
        <w:rPr>
          <w:rFonts w:ascii="Times New Roman" w:hAnsi="Times New Roman" w:cs="Times New Roman"/>
          <w:color w:val="000000" w:themeColor="text1"/>
          <w:sz w:val="28"/>
          <w:szCs w:val="28"/>
        </w:rPr>
        <w:t xml:space="preserve">  izglītība</w:t>
      </w:r>
      <w:r w:rsidRPr="00A00FD7">
        <w:rPr>
          <w:rFonts w:ascii="Times New Roman" w:hAnsi="Times New Roman" w:cs="Times New Roman"/>
          <w:strike/>
          <w:color w:val="000000" w:themeColor="text1"/>
          <w:sz w:val="28"/>
          <w:szCs w:val="28"/>
        </w:rPr>
        <w:t>s</w:t>
      </w:r>
      <w:r w:rsidRPr="00A00FD7">
        <w:rPr>
          <w:rFonts w:ascii="Times New Roman" w:hAnsi="Times New Roman" w:cs="Times New Roman"/>
          <w:color w:val="000000" w:themeColor="text1"/>
          <w:sz w:val="28"/>
          <w:szCs w:val="28"/>
        </w:rPr>
        <w:t xml:space="preserve"> veids, kas dod iespēju pilngadīgām personām ar iepriekšēju izglītību vai profesionālo pieredzi iegūt noteikta </w:t>
      </w:r>
      <w:r w:rsidRPr="00637B4F">
        <w:rPr>
          <w:rFonts w:ascii="Times New Roman" w:hAnsi="Times New Roman" w:cs="Times New Roman"/>
          <w:color w:val="000000" w:themeColor="text1"/>
          <w:sz w:val="28"/>
          <w:szCs w:val="28"/>
        </w:rPr>
        <w:t>līmeņa profesionālo kvalifikāciju</w:t>
      </w:r>
      <w:r w:rsidR="0050503C" w:rsidRPr="00637B4F">
        <w:rPr>
          <w:rFonts w:ascii="Times New Roman" w:hAnsi="Times New Roman" w:cs="Times New Roman"/>
          <w:color w:val="000000" w:themeColor="text1"/>
          <w:sz w:val="28"/>
          <w:szCs w:val="28"/>
        </w:rPr>
        <w:t>,</w:t>
      </w:r>
      <w:r w:rsidRPr="00637B4F">
        <w:rPr>
          <w:rFonts w:ascii="Times New Roman" w:hAnsi="Times New Roman" w:cs="Times New Roman"/>
          <w:color w:val="000000" w:themeColor="text1"/>
          <w:sz w:val="28"/>
          <w:szCs w:val="28"/>
        </w:rPr>
        <w:t xml:space="preserve"> kas iekļauta nozares kvalifikāciju struktūrā, vai</w:t>
      </w:r>
      <w:r w:rsidR="003413EB">
        <w:rPr>
          <w:rFonts w:ascii="Times New Roman" w:hAnsi="Times New Roman" w:cs="Times New Roman"/>
          <w:color w:val="000000" w:themeColor="text1"/>
          <w:sz w:val="28"/>
          <w:szCs w:val="28"/>
        </w:rPr>
        <w:t xml:space="preserve">, ja minētā </w:t>
      </w:r>
      <w:r w:rsidR="00637B4F" w:rsidRPr="00637B4F">
        <w:rPr>
          <w:rFonts w:ascii="Times New Roman" w:hAnsi="Times New Roman" w:cs="Times New Roman"/>
          <w:color w:val="000000" w:themeColor="text1"/>
          <w:sz w:val="28"/>
          <w:szCs w:val="28"/>
        </w:rPr>
        <w:t xml:space="preserve">noteikta </w:t>
      </w:r>
      <w:r w:rsidR="003413EB">
        <w:rPr>
          <w:rFonts w:ascii="Times New Roman" w:hAnsi="Times New Roman" w:cs="Times New Roman"/>
          <w:color w:val="000000" w:themeColor="text1"/>
          <w:sz w:val="28"/>
          <w:szCs w:val="28"/>
        </w:rPr>
        <w:t xml:space="preserve">līmeņa profesionālā kvalifikācija nav iekļauta nozares kvalifikāciju struktūrā, to noteikusi </w:t>
      </w:r>
      <w:r w:rsidR="00637B4F" w:rsidRPr="00637B4F">
        <w:rPr>
          <w:rFonts w:ascii="Times New Roman" w:hAnsi="Times New Roman" w:cs="Times New Roman"/>
          <w:color w:val="000000" w:themeColor="text1"/>
          <w:sz w:val="28"/>
          <w:szCs w:val="28"/>
        </w:rPr>
        <w:t xml:space="preserve"> nozares ministrija</w:t>
      </w:r>
      <w:r w:rsidRPr="00637B4F">
        <w:rPr>
          <w:rFonts w:ascii="Times New Roman" w:hAnsi="Times New Roman" w:cs="Times New Roman"/>
          <w:color w:val="000000" w:themeColor="text1"/>
          <w:sz w:val="28"/>
          <w:szCs w:val="28"/>
        </w:rPr>
        <w:t>;”;</w:t>
      </w:r>
    </w:p>
    <w:p w14:paraId="54FB5D18"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4A2F3A5C" w14:textId="77777777" w:rsid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13) profesionālā pilnveide - profesionālās izglītības veids, kas dod iespēju apgūt vai pilnveidot profesionālās kvalifikācijas daļu profesijai, kas iekļauta </w:t>
      </w:r>
      <w:r w:rsidRPr="003413EB">
        <w:rPr>
          <w:rFonts w:ascii="Times New Roman" w:hAnsi="Times New Roman" w:cs="Times New Roman"/>
          <w:color w:val="000000" w:themeColor="text1"/>
          <w:sz w:val="28"/>
          <w:szCs w:val="28"/>
        </w:rPr>
        <w:t>nozares kvalifikāciju struktūrā, vai</w:t>
      </w:r>
      <w:r w:rsidR="003413EB" w:rsidRPr="003413EB">
        <w:rPr>
          <w:rFonts w:ascii="Times New Roman" w:hAnsi="Times New Roman" w:cs="Times New Roman"/>
          <w:color w:val="000000" w:themeColor="text1"/>
          <w:sz w:val="28"/>
          <w:szCs w:val="28"/>
        </w:rPr>
        <w:t>, ja minētā noteikta līmeņa profesionālā kvalifikācija nav iekļauta nozares kvalifikāciju struktūrā, to noteikusi  nozares ministrija</w:t>
      </w:r>
      <w:r w:rsidR="003413EB">
        <w:rPr>
          <w:rFonts w:ascii="Times New Roman" w:hAnsi="Times New Roman" w:cs="Times New Roman"/>
          <w:color w:val="000000" w:themeColor="text1"/>
          <w:sz w:val="28"/>
          <w:szCs w:val="28"/>
        </w:rPr>
        <w:t xml:space="preserve">;”;  </w:t>
      </w:r>
    </w:p>
    <w:p w14:paraId="10DEB0B2" w14:textId="77777777" w:rsidR="003413EB" w:rsidRPr="00A00FD7" w:rsidRDefault="003413EB" w:rsidP="00A00FD7">
      <w:pPr>
        <w:spacing w:after="0" w:line="240" w:lineRule="auto"/>
        <w:jc w:val="both"/>
        <w:rPr>
          <w:rFonts w:ascii="Times New Roman" w:eastAsia="Calibri" w:hAnsi="Times New Roman" w:cs="Times New Roman"/>
          <w:color w:val="000000" w:themeColor="text1"/>
          <w:sz w:val="28"/>
          <w:szCs w:val="28"/>
        </w:rPr>
      </w:pPr>
    </w:p>
    <w:p w14:paraId="4A2D44E6"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papildināt panta otro daļu ar 14., 15., 16., 17. un 18. punktu šādā redakcijā:</w:t>
      </w:r>
    </w:p>
    <w:p w14:paraId="45B91A26"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692D018A"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w:t>
      </w:r>
      <w:r w:rsidRPr="0050503C">
        <w:rPr>
          <w:rFonts w:ascii="Times New Roman" w:hAnsi="Times New Roman" w:cs="Times New Roman"/>
          <w:color w:val="000000" w:themeColor="text1"/>
          <w:sz w:val="28"/>
          <w:szCs w:val="28"/>
        </w:rPr>
        <w:t xml:space="preserve">14) saistītā profesija -  cita nozares profesija </w:t>
      </w:r>
      <w:r w:rsidR="00A6612A" w:rsidRPr="0050503C">
        <w:rPr>
          <w:rFonts w:ascii="Times New Roman" w:hAnsi="Times New Roman" w:cs="Times New Roman"/>
          <w:color w:val="000000" w:themeColor="text1"/>
          <w:sz w:val="28"/>
          <w:szCs w:val="28"/>
        </w:rPr>
        <w:t xml:space="preserve">ar </w:t>
      </w:r>
      <w:r w:rsidRPr="0050503C">
        <w:rPr>
          <w:rFonts w:ascii="Times New Roman" w:hAnsi="Times New Roman" w:cs="Times New Roman"/>
          <w:color w:val="000000" w:themeColor="text1"/>
          <w:sz w:val="28"/>
          <w:szCs w:val="28"/>
        </w:rPr>
        <w:t>kopīg</w:t>
      </w:r>
      <w:r w:rsidR="00A6612A" w:rsidRPr="0050503C">
        <w:rPr>
          <w:rFonts w:ascii="Times New Roman" w:hAnsi="Times New Roman" w:cs="Times New Roman"/>
          <w:color w:val="000000" w:themeColor="text1"/>
          <w:sz w:val="28"/>
          <w:szCs w:val="28"/>
        </w:rPr>
        <w:t>ām zināšanām</w:t>
      </w:r>
      <w:r w:rsidRPr="0050503C">
        <w:rPr>
          <w:rFonts w:ascii="Times New Roman" w:hAnsi="Times New Roman" w:cs="Times New Roman"/>
          <w:color w:val="000000" w:themeColor="text1"/>
          <w:sz w:val="28"/>
          <w:szCs w:val="28"/>
        </w:rPr>
        <w:t>, prasm</w:t>
      </w:r>
      <w:r w:rsidR="00A6612A" w:rsidRPr="0050503C">
        <w:rPr>
          <w:rFonts w:ascii="Times New Roman" w:hAnsi="Times New Roman" w:cs="Times New Roman"/>
          <w:color w:val="000000" w:themeColor="text1"/>
          <w:sz w:val="28"/>
          <w:szCs w:val="28"/>
        </w:rPr>
        <w:t>ēm</w:t>
      </w:r>
      <w:r w:rsidRPr="0050503C">
        <w:rPr>
          <w:rFonts w:ascii="Times New Roman" w:hAnsi="Times New Roman" w:cs="Times New Roman"/>
          <w:color w:val="000000" w:themeColor="text1"/>
          <w:sz w:val="28"/>
          <w:szCs w:val="28"/>
        </w:rPr>
        <w:t xml:space="preserve"> un kompetenc</w:t>
      </w:r>
      <w:r w:rsidR="00A6612A" w:rsidRPr="0050503C">
        <w:rPr>
          <w:rFonts w:ascii="Times New Roman" w:hAnsi="Times New Roman" w:cs="Times New Roman"/>
          <w:color w:val="000000" w:themeColor="text1"/>
          <w:sz w:val="28"/>
          <w:szCs w:val="28"/>
        </w:rPr>
        <w:t>ēm</w:t>
      </w:r>
      <w:r w:rsidRPr="0050503C">
        <w:rPr>
          <w:rFonts w:ascii="Times New Roman" w:hAnsi="Times New Roman" w:cs="Times New Roman"/>
          <w:color w:val="000000" w:themeColor="text1"/>
          <w:sz w:val="28"/>
          <w:szCs w:val="28"/>
        </w:rPr>
        <w:t xml:space="preserve"> vienā vai vairākos </w:t>
      </w:r>
      <w:r w:rsidRPr="0050503C">
        <w:rPr>
          <w:rFonts w:ascii="Times New Roman" w:eastAsia="Calibri" w:hAnsi="Times New Roman" w:cs="Times New Roman"/>
          <w:color w:val="000000" w:themeColor="text1"/>
          <w:sz w:val="28"/>
          <w:szCs w:val="28"/>
        </w:rPr>
        <w:t>Latvijas kvalifikāciju ietvarstruktūras</w:t>
      </w:r>
      <w:r w:rsidRPr="0050503C">
        <w:rPr>
          <w:rFonts w:ascii="Times New Roman" w:hAnsi="Times New Roman" w:cs="Times New Roman"/>
          <w:color w:val="000000" w:themeColor="text1"/>
          <w:sz w:val="28"/>
          <w:szCs w:val="28"/>
        </w:rPr>
        <w:t xml:space="preserve"> līmeņos;</w:t>
      </w:r>
    </w:p>
    <w:p w14:paraId="7EA0EDE3"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7ED306BC"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15) specializācija - viena </w:t>
      </w:r>
      <w:r w:rsidRPr="00A00FD7">
        <w:rPr>
          <w:rFonts w:ascii="Times New Roman" w:eastAsia="Calibri" w:hAnsi="Times New Roman" w:cs="Times New Roman"/>
          <w:color w:val="000000" w:themeColor="text1"/>
          <w:sz w:val="28"/>
          <w:szCs w:val="28"/>
        </w:rPr>
        <w:t>Latvijas kvalifikāciju ietvarstruktūras</w:t>
      </w:r>
      <w:r w:rsidRPr="00A00FD7">
        <w:rPr>
          <w:rFonts w:ascii="Times New Roman" w:hAnsi="Times New Roman" w:cs="Times New Roman"/>
          <w:color w:val="000000" w:themeColor="text1"/>
          <w:sz w:val="28"/>
          <w:szCs w:val="28"/>
        </w:rPr>
        <w:t xml:space="preserve"> līmeņa ietvaros no  nozares profesijas atvasināts nodarbošanās veids, kura  uzdevumu veikšanai nepieciešamas papildu zināšanas, prasmes un kompetences;</w:t>
      </w:r>
    </w:p>
    <w:p w14:paraId="00B66272"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6FEB6489"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16) sasniedzamo mācīšanās rezultātu vienība –</w:t>
      </w:r>
      <w:r w:rsidR="0050503C">
        <w:rPr>
          <w:rFonts w:ascii="Times New Roman" w:hAnsi="Times New Roman" w:cs="Times New Roman"/>
          <w:color w:val="000000" w:themeColor="text1"/>
          <w:sz w:val="28"/>
          <w:szCs w:val="28"/>
        </w:rPr>
        <w:t xml:space="preserve">atsevišķi </w:t>
      </w:r>
      <w:r w:rsidRPr="00A00FD7">
        <w:rPr>
          <w:rFonts w:ascii="Times New Roman" w:hAnsi="Times New Roman" w:cs="Times New Roman"/>
          <w:color w:val="000000" w:themeColor="text1"/>
          <w:sz w:val="28"/>
          <w:szCs w:val="28"/>
        </w:rPr>
        <w:t xml:space="preserve">pārbaudāms un novērtējams saskaņotu zināšanu, prasmju un kompetenču kopums; </w:t>
      </w:r>
    </w:p>
    <w:p w14:paraId="347CD3A8"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33D0AB06"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17) profesionālā kvalifikācija – formalizēta vērtēšanas un atzīšanas procesa rezultāts, ko apstiprina atbilstošs valsts atzīts dokuments par personas sasniegtajiem mācīšanās rezultātiem atbilstoši iepriekš noteiktam profesijas standartam vai profesionālās kvalifikācijas prasībām;</w:t>
      </w:r>
    </w:p>
    <w:p w14:paraId="673DDA99"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4AF7FC1E"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18) profesionālās kvalifikācijas daļa – profesionālās kvalifikācijas sasniedzamo mācīšanās rezultātu vienība vai vienību kopums; </w:t>
      </w:r>
    </w:p>
    <w:p w14:paraId="268FF141"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 </w:t>
      </w:r>
    </w:p>
    <w:p w14:paraId="7B2702BB"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2. Izteikt 2. panta otrās daļas 2. punktu šādā redakcijā:</w:t>
      </w:r>
    </w:p>
    <w:p w14:paraId="22A0C203"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0C3FAD28"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“2) noteikt profesionālās izglītības pakāpes, profesionālās kvalifikācijas līmeņus atbilstoši profesionālās kvalifikācijas Latvijas kvalifikāciju ietvarstruktūrai un attiecīgās profesionālās kvalifikācijas ieguvei nepieciešamo izglītību;”</w:t>
      </w:r>
    </w:p>
    <w:p w14:paraId="01E296A0"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6CB9295A"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3. Izteikt 3. pantu šādā redakcijā:</w:t>
      </w:r>
    </w:p>
    <w:p w14:paraId="16744881" w14:textId="77777777" w:rsidR="00A00FD7" w:rsidRPr="00A00FD7" w:rsidRDefault="00A00FD7" w:rsidP="00A00FD7">
      <w:pPr>
        <w:spacing w:after="0" w:line="240" w:lineRule="auto"/>
        <w:jc w:val="both"/>
        <w:rPr>
          <w:rFonts w:ascii="Times New Roman" w:hAnsi="Times New Roman" w:cs="Times New Roman"/>
          <w:b/>
          <w:bCs/>
          <w:color w:val="000000" w:themeColor="text1"/>
          <w:sz w:val="28"/>
          <w:szCs w:val="28"/>
        </w:rPr>
      </w:pPr>
    </w:p>
    <w:p w14:paraId="060E2926"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b/>
          <w:bCs/>
          <w:color w:val="000000" w:themeColor="text1"/>
          <w:sz w:val="28"/>
          <w:szCs w:val="28"/>
        </w:rPr>
        <w:t>“3. pants. Likuma darbība</w:t>
      </w:r>
    </w:p>
    <w:p w14:paraId="684D57B1" w14:textId="77777777" w:rsidR="00A00FD7" w:rsidRPr="00A00FD7" w:rsidRDefault="00A00FD7" w:rsidP="00A00FD7">
      <w:pPr>
        <w:spacing w:after="0" w:line="240" w:lineRule="auto"/>
        <w:contextualSpacing/>
        <w:jc w:val="both"/>
        <w:rPr>
          <w:rFonts w:ascii="Times New Roman" w:hAnsi="Times New Roman" w:cs="Times New Roman"/>
          <w:color w:val="000000" w:themeColor="text1"/>
          <w:sz w:val="28"/>
          <w:szCs w:val="28"/>
          <w:lang w:eastAsia="en-GB"/>
        </w:rPr>
      </w:pPr>
    </w:p>
    <w:p w14:paraId="7A2A06AD" w14:textId="77777777" w:rsidR="00A00FD7" w:rsidRPr="00A00FD7" w:rsidRDefault="00A00FD7" w:rsidP="00A00FD7">
      <w:pPr>
        <w:spacing w:after="0" w:line="240" w:lineRule="auto"/>
        <w:contextualSpacing/>
        <w:jc w:val="both"/>
        <w:rPr>
          <w:rFonts w:ascii="Times New Roman" w:hAnsi="Times New Roman" w:cs="Times New Roman"/>
          <w:color w:val="000000" w:themeColor="text1"/>
          <w:sz w:val="28"/>
          <w:szCs w:val="28"/>
          <w:lang w:eastAsia="en-GB"/>
        </w:rPr>
      </w:pPr>
      <w:r w:rsidRPr="00A00FD7">
        <w:rPr>
          <w:rFonts w:ascii="Times New Roman" w:hAnsi="Times New Roman" w:cs="Times New Roman"/>
          <w:color w:val="000000" w:themeColor="text1"/>
          <w:sz w:val="28"/>
          <w:szCs w:val="28"/>
          <w:lang w:eastAsia="en-GB"/>
        </w:rPr>
        <w:t xml:space="preserve">Likums reglamentē profesionālās izglītības īstenošanu, kā arī atbilstošas profesionālās kvalifikācijas piešķiršanu tiktāl, ciktāl to nereglamentē Augstskolu likums.” </w:t>
      </w:r>
    </w:p>
    <w:p w14:paraId="394F11D6" w14:textId="77777777" w:rsidR="00A00FD7" w:rsidRPr="00A00FD7" w:rsidRDefault="00A00FD7" w:rsidP="00A00FD7">
      <w:pPr>
        <w:spacing w:after="0" w:line="240" w:lineRule="auto"/>
        <w:contextualSpacing/>
        <w:jc w:val="both"/>
        <w:rPr>
          <w:rFonts w:ascii="Times New Roman" w:hAnsi="Times New Roman" w:cs="Times New Roman"/>
          <w:color w:val="000000" w:themeColor="text1"/>
          <w:sz w:val="28"/>
          <w:szCs w:val="28"/>
          <w:lang w:eastAsia="en-GB"/>
        </w:rPr>
      </w:pPr>
    </w:p>
    <w:p w14:paraId="296C034E"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4. Izteikt 5. pantu šādā redakcijā.</w:t>
      </w:r>
    </w:p>
    <w:p w14:paraId="2FC78288"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13E761EB" w14:textId="77777777" w:rsidR="00A00FD7" w:rsidRPr="00A00FD7" w:rsidRDefault="00A00FD7" w:rsidP="00A00FD7">
      <w:pPr>
        <w:spacing w:after="0" w:line="240" w:lineRule="auto"/>
        <w:jc w:val="both"/>
        <w:rPr>
          <w:rFonts w:ascii="Times New Roman" w:eastAsia="Calibri" w:hAnsi="Times New Roman" w:cs="Times New Roman"/>
          <w:b/>
          <w:color w:val="000000" w:themeColor="text1"/>
          <w:sz w:val="28"/>
          <w:szCs w:val="28"/>
        </w:rPr>
      </w:pPr>
      <w:r w:rsidRPr="00A00FD7">
        <w:rPr>
          <w:rFonts w:ascii="Times New Roman" w:eastAsia="Calibri" w:hAnsi="Times New Roman" w:cs="Times New Roman"/>
          <w:color w:val="000000" w:themeColor="text1"/>
          <w:sz w:val="28"/>
          <w:szCs w:val="28"/>
        </w:rPr>
        <w:t>“</w:t>
      </w:r>
      <w:r w:rsidRPr="00A00FD7">
        <w:rPr>
          <w:rFonts w:ascii="Times New Roman" w:eastAsia="Calibri" w:hAnsi="Times New Roman" w:cs="Times New Roman"/>
          <w:b/>
          <w:color w:val="000000" w:themeColor="text1"/>
          <w:sz w:val="28"/>
          <w:szCs w:val="28"/>
        </w:rPr>
        <w:t xml:space="preserve">5. pants. Profesionālās kvalifikācijas Latvijas kvalifikāciju ietvarstruktūrā  </w:t>
      </w:r>
    </w:p>
    <w:p w14:paraId="2EA424ED" w14:textId="77777777"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14:paraId="6A29668C" w14:textId="77777777"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Latvijas kvalifikāciju ietvarstruktūrā ir šādas profesionālās kvalifikācijas:</w:t>
      </w:r>
    </w:p>
    <w:p w14:paraId="514FE984" w14:textId="77777777" w:rsidR="00A00FD7" w:rsidRPr="00A00FD7" w:rsidRDefault="00A00FD7" w:rsidP="00A00FD7">
      <w:pPr>
        <w:spacing w:after="0" w:line="240" w:lineRule="auto"/>
        <w:contextualSpacing/>
        <w:jc w:val="both"/>
        <w:rPr>
          <w:rFonts w:ascii="Times New Roman" w:hAnsi="Times New Roman" w:cs="Times New Roman"/>
          <w:color w:val="000000" w:themeColor="text1"/>
          <w:sz w:val="28"/>
          <w:szCs w:val="28"/>
          <w:lang w:eastAsia="en-GB"/>
        </w:rPr>
      </w:pPr>
    </w:p>
    <w:p w14:paraId="01BE52EF"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 Latvijas kvalifikāciju ietvarstruktūras otrā līmeņa profesionālā kvalifikācija – teorētiskā un praktiskā sagatavotība, kas dod iespēju veikt vienkāršus uzdevumus noteiktā praktiskās darbības sfērā;</w:t>
      </w:r>
    </w:p>
    <w:p w14:paraId="7D805677"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3F82038D"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2) Latvijas kvalifikāciju ietvarstruktūras trešā līmeņa profesionālā kvalifikācija – teorētiskā un praktiskā sagatavotība, kas dod iespēju patstāvīgi veikt kvalificētu izpildītāja darbu;</w:t>
      </w:r>
    </w:p>
    <w:p w14:paraId="79CF0D6A"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17428981"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3) Latvijas kvalifikāciju ietvarstruktūras ceturtā līmeņa profesionālā kvalifikācija – paaugstināta teorētiskā sagatavotība un profesionālā meistarība, kas dod iespēju veikt noteiktus izpildītāja pienākumus, kuros ietilpst arī izpildāmā darba plānošana un organizēšana.</w:t>
      </w:r>
    </w:p>
    <w:p w14:paraId="6EA1E636"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5409A957"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4) Latvijas kvalifikāciju ietvarstruktūras piektā līmeņa profesionālā kvalifikācija – teorētiskā un praktiskā sagatavotība, kas dod iespēju veikt sarežģītu izpildītāja darbu, kā arī organizēt un vadīt citu speciālistu darbu;</w:t>
      </w:r>
    </w:p>
    <w:p w14:paraId="11B25509"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0174F95D"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5) Latvijas kvalifikāciju ietvarstruktūras sestā līmeņa profesionālā kvalifikācija – teorētiska un praktiska sagatavotība patstāvīgu lēmumu pieņemšanai un problēmu risināšanai nozarē vai profesijā mainīgos apstākļos, izmantojot specializētas zināšanas profesionālajā jomā; </w:t>
      </w:r>
    </w:p>
    <w:p w14:paraId="7F8F1602"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2F4C57E5"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6) Latvijas kvalifikāciju ietvarstruktūras septītā līmeņa profesionālā kvalifikācija – teorētiska un praktiska sagatavotība augsti kvalificētas profesionālas darbības veikšanai neprognozējamos apstākļos, sarežģītu profesionālu problēmu formulēšanai un kritiskai analīzei, izmantojot padziļinātas un plašas zināšanas profesionālajā jomā; patstāvīgu lēmumu pieņemšanai, integrējot dažādu jomu zināšanas un  dodot ieguldījumu profesionālās darbības metožu attīstībā;</w:t>
      </w:r>
    </w:p>
    <w:p w14:paraId="1ED4B34D"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60EF52E8"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7) Latvijas kvalifikāciju ietvarstruktūras astotā līmeņa profesionālā kvalifikācija – teorētiska un praktiska sagatavotība  patstāvīgai ideju izvirzīšanai, kritiskai analīzei, sintēzei un izvērtēšanai, radot jaunas zināšanas vai izpratni par esošām zināšanām un to lietošanu praksē, risinot nozīmīgus inovāciju vai jaunrades uzdevumus profesionālā</w:t>
      </w:r>
      <w:r>
        <w:rPr>
          <w:rFonts w:ascii="Times New Roman" w:eastAsia="Calibri" w:hAnsi="Times New Roman" w:cs="Times New Roman"/>
          <w:color w:val="000000" w:themeColor="text1"/>
          <w:sz w:val="28"/>
          <w:szCs w:val="28"/>
        </w:rPr>
        <w:t>s</w:t>
      </w:r>
      <w:r w:rsidRPr="00A00FD7">
        <w:rPr>
          <w:rFonts w:ascii="Times New Roman" w:eastAsia="Calibri" w:hAnsi="Times New Roman" w:cs="Times New Roman"/>
          <w:color w:val="000000" w:themeColor="text1"/>
          <w:sz w:val="28"/>
          <w:szCs w:val="28"/>
        </w:rPr>
        <w:t xml:space="preserve"> darbības jomā.”</w:t>
      </w:r>
    </w:p>
    <w:p w14:paraId="584C887D"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0B1D0711"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5. 6. pantā:</w:t>
      </w:r>
    </w:p>
    <w:p w14:paraId="73A4E0FA"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1757D3CE"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pirmo daļu šādā redakcijā:</w:t>
      </w:r>
    </w:p>
    <w:p w14:paraId="1F65386A"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0932054A"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 Par akreditētas profesionālās izglītības programmas apguvi tiek izsniegti šādi valsts atzīti profesionālās izglītības</w:t>
      </w:r>
      <w:r w:rsidRPr="00A00FD7">
        <w:rPr>
          <w:rFonts w:ascii="Times New Roman" w:hAnsi="Times New Roman" w:cs="Times New Roman"/>
          <w:color w:val="5B9BD5" w:themeColor="accent1"/>
          <w:sz w:val="28"/>
          <w:szCs w:val="28"/>
        </w:rPr>
        <w:t xml:space="preserve"> </w:t>
      </w:r>
      <w:r w:rsidRPr="00A00FD7">
        <w:rPr>
          <w:rFonts w:ascii="Times New Roman" w:hAnsi="Times New Roman" w:cs="Times New Roman"/>
          <w:color w:val="000000" w:themeColor="text1"/>
          <w:sz w:val="28"/>
          <w:szCs w:val="28"/>
        </w:rPr>
        <w:t>dokumenti:</w:t>
      </w:r>
    </w:p>
    <w:p w14:paraId="5F01A5FF" w14:textId="77777777" w:rsidR="00A00FD7" w:rsidRPr="00A00FD7" w:rsidRDefault="00A00FD7" w:rsidP="00A00FD7">
      <w:pPr>
        <w:spacing w:after="0" w:line="240" w:lineRule="auto"/>
        <w:rPr>
          <w:rFonts w:ascii="Times New Roman" w:eastAsia="Times New Roman" w:hAnsi="Times New Roman" w:cs="Times New Roman"/>
          <w:color w:val="000000" w:themeColor="text1"/>
          <w:sz w:val="28"/>
          <w:szCs w:val="28"/>
          <w:lang w:eastAsia="lv-LV"/>
        </w:rPr>
      </w:pPr>
    </w:p>
    <w:p w14:paraId="5D4A17BA" w14:textId="77777777" w:rsidR="00A00FD7" w:rsidRPr="00A00FD7" w:rsidRDefault="00A00FD7" w:rsidP="00A00FD7">
      <w:pPr>
        <w:spacing w:after="0" w:line="240" w:lineRule="auto"/>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 xml:space="preserve">1) apliecība par profesionālo pamatizglītību un iegūtu profesionālo kvalifikāciju, kas atbilst Latvijas kvalifikāciju ietvarstruktūras otrajam līmenim; </w:t>
      </w:r>
    </w:p>
    <w:p w14:paraId="7E7D3094" w14:textId="77777777" w:rsidR="00A00FD7" w:rsidRPr="00A00FD7" w:rsidRDefault="00A00FD7" w:rsidP="00A00FD7">
      <w:pPr>
        <w:spacing w:after="0" w:line="240" w:lineRule="auto"/>
        <w:rPr>
          <w:rFonts w:ascii="Times New Roman" w:eastAsia="Times New Roman" w:hAnsi="Times New Roman" w:cs="Times New Roman"/>
          <w:color w:val="000000" w:themeColor="text1"/>
          <w:sz w:val="28"/>
          <w:szCs w:val="28"/>
          <w:lang w:eastAsia="lv-LV"/>
        </w:rPr>
      </w:pPr>
    </w:p>
    <w:p w14:paraId="23BDA131" w14:textId="77777777" w:rsidR="00A00FD7" w:rsidRPr="00A00FD7" w:rsidRDefault="00A00FD7" w:rsidP="00A00FD7">
      <w:pPr>
        <w:spacing w:after="0" w:line="240" w:lineRule="auto"/>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2) atestāts par arodizglītību un iegūtu profesionālo kvalifikāciju, kas atbilst Latvijas kvalifikāciju ietvarstruktūras, trešajam vai ceturtajam līmenim;</w:t>
      </w:r>
    </w:p>
    <w:p w14:paraId="3CDD9F5B" w14:textId="77777777" w:rsidR="00A00FD7" w:rsidRPr="00A00FD7" w:rsidRDefault="00A00FD7" w:rsidP="00A00FD7">
      <w:pPr>
        <w:spacing w:after="0" w:line="240" w:lineRule="auto"/>
        <w:rPr>
          <w:rFonts w:ascii="Times New Roman" w:eastAsia="Times New Roman" w:hAnsi="Times New Roman" w:cs="Times New Roman"/>
          <w:color w:val="000000" w:themeColor="text1"/>
          <w:sz w:val="28"/>
          <w:szCs w:val="28"/>
          <w:lang w:eastAsia="lv-LV"/>
        </w:rPr>
      </w:pPr>
    </w:p>
    <w:p w14:paraId="1D3735A3" w14:textId="77777777" w:rsidR="00A00FD7" w:rsidRPr="00A00FD7" w:rsidRDefault="00A00FD7" w:rsidP="00A00FD7">
      <w:pPr>
        <w:spacing w:after="0" w:line="240" w:lineRule="auto"/>
        <w:rPr>
          <w:rFonts w:ascii="Times New Roman" w:eastAsia="Times New Roman" w:hAnsi="Times New Roman" w:cs="Times New Roman"/>
          <w:i/>
          <w:color w:val="000000" w:themeColor="text1"/>
          <w:sz w:val="24"/>
          <w:szCs w:val="28"/>
          <w:lang w:eastAsia="lv-LV"/>
        </w:rPr>
      </w:pPr>
      <w:r w:rsidRPr="00A00FD7">
        <w:rPr>
          <w:rFonts w:ascii="Times New Roman" w:eastAsia="Times New Roman" w:hAnsi="Times New Roman" w:cs="Times New Roman"/>
          <w:color w:val="000000" w:themeColor="text1"/>
          <w:sz w:val="28"/>
          <w:szCs w:val="28"/>
          <w:lang w:eastAsia="lv-LV"/>
        </w:rPr>
        <w:t xml:space="preserve">3) diploms par profesionālo vidējo izglītību un iegūtu profesionālo kvalifikāciju, kas atbilst Latvijas kvalifikāciju ietvarstruktūras </w:t>
      </w:r>
      <w:r w:rsidR="00B26997">
        <w:rPr>
          <w:rFonts w:ascii="Times New Roman" w:eastAsia="Times New Roman" w:hAnsi="Times New Roman" w:cs="Times New Roman"/>
          <w:color w:val="000000" w:themeColor="text1"/>
          <w:sz w:val="28"/>
          <w:szCs w:val="28"/>
          <w:lang w:eastAsia="lv-LV"/>
        </w:rPr>
        <w:t xml:space="preserve">trešajam vai </w:t>
      </w:r>
      <w:r w:rsidRPr="00A00FD7">
        <w:rPr>
          <w:rFonts w:ascii="Times New Roman" w:eastAsia="Times New Roman" w:hAnsi="Times New Roman" w:cs="Times New Roman"/>
          <w:color w:val="000000" w:themeColor="text1"/>
          <w:sz w:val="28"/>
          <w:szCs w:val="28"/>
          <w:lang w:eastAsia="lv-LV"/>
        </w:rPr>
        <w:t>ceturtajam līmenim;</w:t>
      </w:r>
    </w:p>
    <w:p w14:paraId="6A115DF1"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14:paraId="374DDB71"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4) diploms par profesionālo augstāko izglītību un iegūtu profesionālo kvalifikāciju, kas atbilst Latvijas kvalifikāciju ietvarstruktūras piektajam, sestajam, septītajam vai astotajam līmenim;</w:t>
      </w:r>
    </w:p>
    <w:p w14:paraId="40E83F50"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14:paraId="28D1C1EC"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5) profesionālās kvalifikācijas apliecība.”;</w:t>
      </w:r>
    </w:p>
    <w:p w14:paraId="120936C1"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0686508D"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septīto daļu šādā redakcijā:</w:t>
      </w:r>
    </w:p>
    <w:p w14:paraId="69CCDACE"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72F309C4" w14:textId="77777777" w:rsidR="00A00FD7" w:rsidRPr="00A00FD7" w:rsidRDefault="00A00FD7" w:rsidP="00A00FD7">
      <w:pPr>
        <w:spacing w:after="0" w:line="240" w:lineRule="auto"/>
        <w:jc w:val="both"/>
        <w:rPr>
          <w:rFonts w:ascii="Times New Roman" w:eastAsia="Calibri" w:hAnsi="Times New Roman" w:cs="Times New Roman"/>
          <w:i/>
          <w:color w:val="000000" w:themeColor="text1"/>
          <w:sz w:val="28"/>
          <w:szCs w:val="28"/>
        </w:rPr>
      </w:pPr>
      <w:r w:rsidRPr="00A00FD7">
        <w:rPr>
          <w:rFonts w:ascii="Times New Roman" w:eastAsia="Calibri" w:hAnsi="Times New Roman" w:cs="Times New Roman"/>
          <w:color w:val="000000" w:themeColor="text1"/>
          <w:sz w:val="28"/>
          <w:szCs w:val="28"/>
        </w:rPr>
        <w:t xml:space="preserve">“(7) Personai, kura apguvusi profesionālo kompetenci ārpus formālās izglītības sistēmas un kuras profesionālā kompetence novērtēta šajā likumā noteiktajā kārtībā un atzīta par atbilstošu Latvijas kvalifikāciju ietvarstruktūras otrā, trešā, ceturtā vai piektā līmeņa profesionālās kvalifikācijas profesionālajai kompetencei, tiek izsniegta profesionālās kvalifikācijas apliecība vai apliecība par profesionālās kvalifikācijas daļas apguvi.” </w:t>
      </w:r>
    </w:p>
    <w:p w14:paraId="70CAAAD9"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2A093068"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lastRenderedPageBreak/>
        <w:t xml:space="preserve">izslēgt astotajā daļā vārdu “arī”; </w:t>
      </w:r>
    </w:p>
    <w:p w14:paraId="3D92DD13"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4637ECD5"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devīto daļu šādā redakcijā:</w:t>
      </w:r>
    </w:p>
    <w:p w14:paraId="6A85736E"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1CAA2AD0" w14:textId="27A4FE8F"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“(9) Izglītojamajam, kas apguvis akreditētas modulārās profesionālās izglītības programmas daļu (moduli vai vairākus moduļus), izglītības iestāde izsniedz</w:t>
      </w:r>
      <w:r w:rsidRPr="00A00FD7">
        <w:rPr>
          <w:rFonts w:ascii="Times New Roman" w:eastAsia="Calibri" w:hAnsi="Times New Roman" w:cs="Times New Roman"/>
          <w:color w:val="000000" w:themeColor="text1"/>
          <w:sz w:val="28"/>
          <w:szCs w:val="28"/>
        </w:rPr>
        <w:t xml:space="preserve"> apliecību par profesionālās kvalifikācijas daļas apguvi.” </w:t>
      </w:r>
    </w:p>
    <w:p w14:paraId="47393DF6"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7A0ADC62"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6. 7. pantā:</w:t>
      </w:r>
    </w:p>
    <w:p w14:paraId="0DB58986"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08699F24"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izteikt 4. punktu šādā redakcijā: </w:t>
      </w:r>
    </w:p>
    <w:p w14:paraId="570AEA2A" w14:textId="77777777" w:rsidR="00A00FD7" w:rsidRPr="00A00FD7" w:rsidRDefault="00A00FD7" w:rsidP="00A00FD7">
      <w:pPr>
        <w:spacing w:after="0" w:line="240" w:lineRule="auto"/>
        <w:jc w:val="both"/>
        <w:rPr>
          <w:rFonts w:ascii="Times New Roman" w:hAnsi="Times New Roman" w:cs="Times New Roman"/>
          <w:color w:val="C00000"/>
          <w:sz w:val="28"/>
          <w:szCs w:val="28"/>
        </w:rPr>
      </w:pPr>
    </w:p>
    <w:p w14:paraId="58C62F0A" w14:textId="77777777" w:rsidR="00A00FD7" w:rsidRPr="00A00FD7" w:rsidRDefault="00A00FD7" w:rsidP="00A00FD7">
      <w:pPr>
        <w:spacing w:after="0" w:line="240" w:lineRule="auto"/>
        <w:jc w:val="both"/>
        <w:rPr>
          <w:rFonts w:ascii="Times New Roman" w:hAnsi="Times New Roman" w:cs="Times New Roman"/>
          <w:sz w:val="28"/>
          <w:szCs w:val="28"/>
        </w:rPr>
      </w:pPr>
      <w:r w:rsidRPr="00A00FD7">
        <w:rPr>
          <w:rFonts w:ascii="Times New Roman" w:hAnsi="Times New Roman" w:cs="Times New Roman"/>
          <w:sz w:val="28"/>
          <w:szCs w:val="28"/>
        </w:rPr>
        <w:t>“4) nosaka prakses organizācijas kārtību;”;</w:t>
      </w:r>
    </w:p>
    <w:p w14:paraId="46076E0C"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26158CEA"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aizstāt 5. punktā vārdus “izsniegšanas kritērijus un” ar vārdiem “to izgatavošanas un izsniegšanas”;</w:t>
      </w:r>
    </w:p>
    <w:p w14:paraId="23CBBC95"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14:paraId="5A0E7638"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papildināt pantu ar 5.</w:t>
      </w:r>
      <w:r w:rsidRPr="00A00FD7">
        <w:rPr>
          <w:rFonts w:ascii="Times New Roman" w:eastAsia="Times New Roman" w:hAnsi="Times New Roman" w:cs="Times New Roman"/>
          <w:color w:val="000000" w:themeColor="text1"/>
          <w:sz w:val="28"/>
          <w:szCs w:val="28"/>
          <w:vertAlign w:val="superscript"/>
          <w:lang w:eastAsia="lv-LV"/>
        </w:rPr>
        <w:t>1</w:t>
      </w:r>
      <w:r w:rsidRPr="00A00FD7">
        <w:rPr>
          <w:rFonts w:ascii="Times New Roman" w:eastAsia="Times New Roman" w:hAnsi="Times New Roman" w:cs="Times New Roman"/>
          <w:color w:val="000000" w:themeColor="text1"/>
          <w:sz w:val="28"/>
          <w:szCs w:val="28"/>
          <w:lang w:eastAsia="lv-LV"/>
        </w:rPr>
        <w:t xml:space="preserve"> punktu šādā redakcijā:</w:t>
      </w:r>
    </w:p>
    <w:p w14:paraId="77DA373B"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0985BA10" w14:textId="12F9014B"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“5</w:t>
      </w:r>
      <w:r w:rsidRPr="00A00FD7">
        <w:rPr>
          <w:rFonts w:ascii="Times New Roman" w:hAnsi="Times New Roman" w:cs="Times New Roman"/>
          <w:color w:val="000000" w:themeColor="text1"/>
          <w:sz w:val="28"/>
          <w:szCs w:val="28"/>
          <w:vertAlign w:val="superscript"/>
        </w:rPr>
        <w:t>1</w:t>
      </w:r>
      <w:r w:rsidRPr="00A00FD7">
        <w:rPr>
          <w:rFonts w:ascii="Times New Roman" w:hAnsi="Times New Roman" w:cs="Times New Roman"/>
          <w:color w:val="000000" w:themeColor="text1"/>
          <w:sz w:val="28"/>
          <w:szCs w:val="28"/>
        </w:rPr>
        <w:t>) nosaka</w:t>
      </w:r>
      <w:r w:rsidR="00C77B7E">
        <w:rPr>
          <w:rFonts w:ascii="Times New Roman" w:hAnsi="Times New Roman" w:cs="Times New Roman"/>
          <w:color w:val="000000" w:themeColor="text1"/>
          <w:sz w:val="28"/>
          <w:szCs w:val="28"/>
        </w:rPr>
        <w:t xml:space="preserve"> valsts atzītas </w:t>
      </w:r>
      <w:r w:rsidRPr="00A00FD7">
        <w:rPr>
          <w:rFonts w:ascii="Times New Roman" w:hAnsi="Times New Roman" w:cs="Times New Roman"/>
          <w:color w:val="000000" w:themeColor="text1"/>
          <w:sz w:val="28"/>
          <w:szCs w:val="28"/>
        </w:rPr>
        <w:t xml:space="preserve"> apliecības par  profesionālās kvalifikācijas daļas (moduļa vai vairāku moduļu) apguvi formu, to izgatavošanas un izsniegšanas kārtību;”;</w:t>
      </w:r>
    </w:p>
    <w:p w14:paraId="6A3FB361"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28D17997"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izslēgt 7. punktā vārdu “centralizētie”; </w:t>
      </w:r>
    </w:p>
    <w:p w14:paraId="0732582C"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316D39F2"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izteikt 10. punktu šādā redakcijā: </w:t>
      </w:r>
    </w:p>
    <w:p w14:paraId="4654C7F7"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3D881A69"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“10) nosaka profesionālo kvalifikāciju sarakstu, kam profesionālās kvalifikācijas eksāmena saturu izstrādā Valsts izglītības satura centrs, kā arī profesionālo kvalifikācijas eksāmenu satura izstrādes, organizēšanas, norises un vērtēšanas kārtību;”;</w:t>
      </w:r>
    </w:p>
    <w:p w14:paraId="2969F328" w14:textId="77777777" w:rsidR="00A00FD7" w:rsidRPr="00A00FD7" w:rsidRDefault="00A00FD7" w:rsidP="00A00FD7">
      <w:pPr>
        <w:spacing w:after="0" w:line="240" w:lineRule="auto"/>
        <w:contextualSpacing/>
        <w:jc w:val="both"/>
        <w:rPr>
          <w:rFonts w:ascii="Times New Roman" w:hAnsi="Times New Roman" w:cs="Times New Roman"/>
          <w:bCs/>
          <w:color w:val="000000" w:themeColor="text1"/>
          <w:sz w:val="28"/>
          <w:szCs w:val="28"/>
        </w:rPr>
      </w:pPr>
    </w:p>
    <w:p w14:paraId="60A2042B" w14:textId="77777777" w:rsidR="00A00FD7" w:rsidRPr="00A00FD7" w:rsidRDefault="00A00FD7" w:rsidP="00A00FD7">
      <w:pPr>
        <w:spacing w:after="0" w:line="240" w:lineRule="auto"/>
        <w:contextualSpacing/>
        <w:jc w:val="both"/>
        <w:rPr>
          <w:rFonts w:ascii="Times New Roman" w:hAnsi="Times New Roman" w:cs="Times New Roman"/>
          <w:bCs/>
          <w:color w:val="000000" w:themeColor="text1"/>
          <w:sz w:val="28"/>
          <w:szCs w:val="28"/>
        </w:rPr>
      </w:pPr>
      <w:r w:rsidRPr="00A00FD7">
        <w:rPr>
          <w:rFonts w:ascii="Times New Roman" w:hAnsi="Times New Roman" w:cs="Times New Roman"/>
          <w:bCs/>
          <w:color w:val="000000" w:themeColor="text1"/>
          <w:sz w:val="28"/>
          <w:szCs w:val="28"/>
        </w:rPr>
        <w:t>papildināt pantu ar 15.</w:t>
      </w:r>
      <w:r w:rsidRPr="00A00FD7">
        <w:rPr>
          <w:rFonts w:ascii="Times New Roman" w:hAnsi="Times New Roman" w:cs="Times New Roman"/>
          <w:bCs/>
          <w:color w:val="000000" w:themeColor="text1"/>
          <w:sz w:val="28"/>
          <w:szCs w:val="28"/>
          <w:vertAlign w:val="superscript"/>
        </w:rPr>
        <w:t>1</w:t>
      </w:r>
      <w:r w:rsidRPr="00A00FD7">
        <w:rPr>
          <w:rFonts w:ascii="Times New Roman" w:hAnsi="Times New Roman" w:cs="Times New Roman"/>
          <w:bCs/>
          <w:color w:val="000000" w:themeColor="text1"/>
          <w:sz w:val="28"/>
          <w:szCs w:val="28"/>
        </w:rPr>
        <w:t xml:space="preserve"> un 15.</w:t>
      </w:r>
      <w:r w:rsidRPr="00A00FD7">
        <w:rPr>
          <w:rFonts w:ascii="Times New Roman" w:hAnsi="Times New Roman" w:cs="Times New Roman"/>
          <w:bCs/>
          <w:color w:val="000000" w:themeColor="text1"/>
          <w:sz w:val="28"/>
          <w:szCs w:val="28"/>
          <w:vertAlign w:val="superscript"/>
        </w:rPr>
        <w:t>2</w:t>
      </w:r>
      <w:r w:rsidRPr="00A00FD7">
        <w:rPr>
          <w:rFonts w:ascii="Times New Roman" w:hAnsi="Times New Roman" w:cs="Times New Roman"/>
          <w:bCs/>
          <w:color w:val="000000" w:themeColor="text1"/>
          <w:sz w:val="28"/>
          <w:szCs w:val="28"/>
        </w:rPr>
        <w:t xml:space="preserve"> punktu šādā redakcijā:</w:t>
      </w:r>
    </w:p>
    <w:p w14:paraId="4286E021"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4B512B27" w14:textId="77777777" w:rsidR="00A00FD7" w:rsidRPr="00A00FD7" w:rsidRDefault="00A00FD7" w:rsidP="00A00FD7">
      <w:pPr>
        <w:spacing w:after="0" w:line="240" w:lineRule="auto"/>
        <w:jc w:val="both"/>
        <w:rPr>
          <w:rFonts w:ascii="Times New Roman" w:eastAsia="Calibri" w:hAnsi="Times New Roman" w:cs="Times New Roman"/>
          <w:sz w:val="28"/>
          <w:szCs w:val="28"/>
        </w:rPr>
      </w:pPr>
      <w:r w:rsidRPr="00A00FD7">
        <w:rPr>
          <w:rFonts w:ascii="Times New Roman" w:hAnsi="Times New Roman" w:cs="Times New Roman"/>
          <w:sz w:val="28"/>
          <w:szCs w:val="28"/>
        </w:rPr>
        <w:t>“15</w:t>
      </w:r>
      <w:r w:rsidRPr="00A00FD7">
        <w:rPr>
          <w:rFonts w:ascii="Times New Roman" w:hAnsi="Times New Roman" w:cs="Times New Roman"/>
          <w:sz w:val="28"/>
          <w:szCs w:val="28"/>
          <w:vertAlign w:val="superscript"/>
        </w:rPr>
        <w:t>1</w:t>
      </w:r>
      <w:r w:rsidRPr="00A00FD7">
        <w:rPr>
          <w:rFonts w:ascii="Times New Roman" w:hAnsi="Times New Roman" w:cs="Times New Roman"/>
          <w:sz w:val="28"/>
          <w:szCs w:val="28"/>
        </w:rPr>
        <w:t xml:space="preserve">) nosaka </w:t>
      </w:r>
      <w:r w:rsidR="000A4855">
        <w:rPr>
          <w:rFonts w:ascii="Times New Roman" w:hAnsi="Times New Roman" w:cs="Times New Roman"/>
          <w:sz w:val="28"/>
          <w:szCs w:val="28"/>
        </w:rPr>
        <w:t>nosacījumus un kārtību, kādā izglītojamam tiek nodrošināta izglītības turpināšana</w:t>
      </w:r>
      <w:r w:rsidRPr="00A00FD7">
        <w:rPr>
          <w:rFonts w:ascii="Times New Roman" w:hAnsi="Times New Roman" w:cs="Times New Roman"/>
          <w:sz w:val="28"/>
          <w:szCs w:val="28"/>
        </w:rPr>
        <w:t xml:space="preserve"> arodizglītības, profesionālās vidējās izglītības vai profesionālās tālākizglītības programmās</w:t>
      </w:r>
      <w:r w:rsidR="000A4855">
        <w:rPr>
          <w:rFonts w:ascii="Times New Roman" w:hAnsi="Times New Roman" w:cs="Times New Roman"/>
          <w:sz w:val="28"/>
          <w:szCs w:val="28"/>
        </w:rPr>
        <w:t xml:space="preserve">, kā </w:t>
      </w:r>
      <w:r w:rsidRPr="00A00FD7">
        <w:rPr>
          <w:rFonts w:ascii="Times New Roman" w:hAnsi="Times New Roman" w:cs="Times New Roman"/>
          <w:sz w:val="28"/>
          <w:szCs w:val="28"/>
        </w:rPr>
        <w:t>arī</w:t>
      </w:r>
      <w:r w:rsidR="000A4855">
        <w:rPr>
          <w:rFonts w:ascii="Times New Roman" w:hAnsi="Times New Roman" w:cs="Times New Roman"/>
          <w:sz w:val="28"/>
          <w:szCs w:val="28"/>
        </w:rPr>
        <w:t xml:space="preserve"> kritērijus un kārtību, kādā  </w:t>
      </w:r>
      <w:r w:rsidRPr="00A00FD7">
        <w:rPr>
          <w:rFonts w:ascii="Times New Roman" w:hAnsi="Times New Roman" w:cs="Times New Roman"/>
          <w:sz w:val="28"/>
          <w:szCs w:val="28"/>
        </w:rPr>
        <w:t xml:space="preserve"> </w:t>
      </w:r>
      <w:r w:rsidR="000A4855">
        <w:rPr>
          <w:rFonts w:ascii="Times New Roman" w:hAnsi="Times New Roman" w:cs="Times New Roman"/>
          <w:sz w:val="28"/>
          <w:szCs w:val="28"/>
        </w:rPr>
        <w:t>tiek atzīta iepriekš apgūta un novērtēta</w:t>
      </w:r>
      <w:r w:rsidRPr="00A00FD7">
        <w:rPr>
          <w:rFonts w:ascii="Times New Roman" w:hAnsi="Times New Roman" w:cs="Times New Roman"/>
          <w:sz w:val="28"/>
          <w:szCs w:val="28"/>
        </w:rPr>
        <w:t xml:space="preserve"> sasniedzamo mācīšanās rezu</w:t>
      </w:r>
      <w:r w:rsidR="000A4855">
        <w:rPr>
          <w:rFonts w:ascii="Times New Roman" w:hAnsi="Times New Roman" w:cs="Times New Roman"/>
          <w:sz w:val="28"/>
          <w:szCs w:val="28"/>
        </w:rPr>
        <w:t>ltātu vienība vai vienību kopums</w:t>
      </w:r>
      <w:r w:rsidRPr="00A00FD7">
        <w:rPr>
          <w:rFonts w:ascii="Times New Roman" w:hAnsi="Times New Roman" w:cs="Times New Roman"/>
          <w:sz w:val="28"/>
          <w:szCs w:val="28"/>
        </w:rPr>
        <w:t>;</w:t>
      </w:r>
    </w:p>
    <w:p w14:paraId="03F156DB" w14:textId="77777777" w:rsidR="00A00FD7" w:rsidRPr="00A00FD7" w:rsidRDefault="00A00FD7" w:rsidP="00A00FD7">
      <w:pPr>
        <w:spacing w:after="0" w:line="240" w:lineRule="auto"/>
        <w:contextualSpacing/>
        <w:jc w:val="both"/>
        <w:rPr>
          <w:rFonts w:ascii="Times New Roman" w:hAnsi="Times New Roman" w:cs="Times New Roman"/>
          <w:bCs/>
          <w:color w:val="000000" w:themeColor="text1"/>
          <w:sz w:val="28"/>
          <w:szCs w:val="28"/>
        </w:rPr>
      </w:pPr>
    </w:p>
    <w:p w14:paraId="5C9DC14F" w14:textId="77777777" w:rsidR="00A00FD7" w:rsidRPr="00A00FD7" w:rsidRDefault="00A00FD7" w:rsidP="00A00FD7">
      <w:pPr>
        <w:spacing w:after="0" w:line="240" w:lineRule="auto"/>
        <w:contextualSpacing/>
        <w:jc w:val="both"/>
        <w:rPr>
          <w:rFonts w:ascii="Times New Roman" w:hAnsi="Times New Roman" w:cs="Times New Roman"/>
          <w:bCs/>
          <w:sz w:val="28"/>
          <w:szCs w:val="28"/>
        </w:rPr>
      </w:pPr>
      <w:r w:rsidRPr="00A00FD7">
        <w:rPr>
          <w:rFonts w:ascii="Times New Roman" w:hAnsi="Times New Roman" w:cs="Times New Roman"/>
          <w:bCs/>
          <w:sz w:val="28"/>
          <w:szCs w:val="28"/>
        </w:rPr>
        <w:t>15</w:t>
      </w:r>
      <w:r w:rsidRPr="00A00FD7">
        <w:rPr>
          <w:rFonts w:ascii="Times New Roman" w:hAnsi="Times New Roman" w:cs="Times New Roman"/>
          <w:bCs/>
          <w:sz w:val="28"/>
          <w:szCs w:val="28"/>
          <w:vertAlign w:val="superscript"/>
        </w:rPr>
        <w:t>2</w:t>
      </w:r>
      <w:r w:rsidRPr="00A00FD7">
        <w:rPr>
          <w:rFonts w:ascii="Times New Roman" w:hAnsi="Times New Roman" w:cs="Times New Roman"/>
          <w:bCs/>
          <w:sz w:val="28"/>
          <w:szCs w:val="28"/>
        </w:rPr>
        <w:t>) nosaka kārtību, kādā izglītojamie tiek uzņemti profesionālās vidējās  izglītības un arodizglītības programmās un atskaitīti no tām, kā arī uzņemšanas</w:t>
      </w:r>
      <w:r w:rsidR="00423E0E">
        <w:rPr>
          <w:rFonts w:ascii="Times New Roman" w:hAnsi="Times New Roman" w:cs="Times New Roman"/>
          <w:bCs/>
          <w:sz w:val="28"/>
          <w:szCs w:val="28"/>
        </w:rPr>
        <w:t xml:space="preserve"> un atskaitīšanas </w:t>
      </w:r>
      <w:r w:rsidRPr="00A00FD7">
        <w:rPr>
          <w:rFonts w:ascii="Times New Roman" w:hAnsi="Times New Roman" w:cs="Times New Roman"/>
          <w:bCs/>
          <w:sz w:val="28"/>
          <w:szCs w:val="28"/>
        </w:rPr>
        <w:t>nosacījumus.”</w:t>
      </w:r>
    </w:p>
    <w:p w14:paraId="2B0DE4EB" w14:textId="77777777" w:rsidR="00A00FD7" w:rsidRPr="00A00FD7" w:rsidRDefault="00A00FD7" w:rsidP="00A00FD7">
      <w:pPr>
        <w:spacing w:after="0" w:line="240" w:lineRule="auto"/>
        <w:contextualSpacing/>
        <w:jc w:val="both"/>
        <w:rPr>
          <w:rFonts w:ascii="Times New Roman" w:hAnsi="Times New Roman" w:cs="Times New Roman"/>
          <w:bCs/>
          <w:color w:val="000000" w:themeColor="text1"/>
          <w:sz w:val="28"/>
          <w:szCs w:val="28"/>
        </w:rPr>
      </w:pPr>
    </w:p>
    <w:p w14:paraId="4F13D074" w14:textId="77777777"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r w:rsidRPr="00A00FD7">
        <w:rPr>
          <w:rFonts w:ascii="Times New Roman" w:eastAsia="Calibri" w:hAnsi="Times New Roman" w:cs="Times New Roman"/>
          <w:bCs/>
          <w:color w:val="000000" w:themeColor="text1"/>
          <w:sz w:val="28"/>
          <w:szCs w:val="28"/>
        </w:rPr>
        <w:t>7. 8. pantā:</w:t>
      </w:r>
    </w:p>
    <w:p w14:paraId="4630DE1D" w14:textId="77777777"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u w:val="single"/>
        </w:rPr>
      </w:pPr>
    </w:p>
    <w:p w14:paraId="5BC5CE8F" w14:textId="77777777"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r w:rsidRPr="00A00FD7">
        <w:rPr>
          <w:rFonts w:ascii="Times New Roman" w:eastAsia="Calibri" w:hAnsi="Times New Roman" w:cs="Times New Roman"/>
          <w:bCs/>
          <w:color w:val="000000" w:themeColor="text1"/>
          <w:sz w:val="28"/>
          <w:szCs w:val="28"/>
        </w:rPr>
        <w:t>izslēgt 5. punktā vārdu “mācību”;</w:t>
      </w:r>
    </w:p>
    <w:p w14:paraId="4E921D7D" w14:textId="77777777"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p>
    <w:p w14:paraId="56822092" w14:textId="77777777"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r w:rsidRPr="00A00FD7">
        <w:rPr>
          <w:rFonts w:ascii="Times New Roman" w:eastAsia="Calibri" w:hAnsi="Times New Roman" w:cs="Times New Roman"/>
          <w:bCs/>
          <w:color w:val="000000" w:themeColor="text1"/>
          <w:sz w:val="28"/>
          <w:szCs w:val="28"/>
        </w:rPr>
        <w:t>izslēgt 6. punktā vārdus „profesionālās orientācijas un”;</w:t>
      </w:r>
    </w:p>
    <w:p w14:paraId="59286AE9" w14:textId="77777777" w:rsidR="00A00FD7" w:rsidRPr="00A00FD7" w:rsidRDefault="00A00FD7" w:rsidP="00A00FD7">
      <w:pPr>
        <w:spacing w:after="0" w:line="240" w:lineRule="auto"/>
        <w:jc w:val="both"/>
        <w:rPr>
          <w:rFonts w:ascii="Times New Roman" w:eastAsia="Calibri" w:hAnsi="Times New Roman" w:cs="Times New Roman"/>
          <w:bCs/>
          <w:i/>
          <w:color w:val="C00000"/>
          <w:sz w:val="28"/>
          <w:szCs w:val="28"/>
          <w:u w:val="single"/>
        </w:rPr>
      </w:pPr>
      <w:r w:rsidRPr="00A00FD7">
        <w:rPr>
          <w:rFonts w:ascii="Times New Roman" w:eastAsia="Calibri" w:hAnsi="Times New Roman" w:cs="Times New Roman"/>
          <w:bCs/>
          <w:i/>
          <w:color w:val="C00000"/>
          <w:sz w:val="28"/>
          <w:szCs w:val="28"/>
          <w:u w:val="single"/>
        </w:rPr>
        <w:t xml:space="preserve"> </w:t>
      </w:r>
    </w:p>
    <w:p w14:paraId="7E9A5FBB" w14:textId="77777777" w:rsidR="00A00FD7" w:rsidRPr="00A00FD7" w:rsidRDefault="00A00FD7" w:rsidP="00A00FD7">
      <w:pPr>
        <w:spacing w:after="0" w:line="240" w:lineRule="auto"/>
        <w:jc w:val="both"/>
        <w:rPr>
          <w:rFonts w:ascii="Times New Roman" w:eastAsia="Calibri" w:hAnsi="Times New Roman" w:cs="Times New Roman"/>
          <w:bCs/>
          <w:sz w:val="28"/>
          <w:szCs w:val="28"/>
        </w:rPr>
      </w:pPr>
      <w:r w:rsidRPr="00A00FD7">
        <w:rPr>
          <w:rFonts w:ascii="Times New Roman" w:eastAsia="Calibri" w:hAnsi="Times New Roman" w:cs="Times New Roman"/>
          <w:bCs/>
          <w:sz w:val="28"/>
          <w:szCs w:val="28"/>
        </w:rPr>
        <w:t>izslēgt 8.</w:t>
      </w:r>
      <w:r w:rsidRPr="00A00FD7">
        <w:rPr>
          <w:rFonts w:ascii="Calibri" w:eastAsia="Calibri" w:hAnsi="Calibri" w:cs="Times New Roman"/>
        </w:rPr>
        <w:t> </w:t>
      </w:r>
      <w:r w:rsidRPr="00A00FD7">
        <w:rPr>
          <w:rFonts w:ascii="Times New Roman" w:eastAsia="Calibri" w:hAnsi="Times New Roman" w:cs="Times New Roman"/>
          <w:bCs/>
          <w:sz w:val="28"/>
          <w:szCs w:val="28"/>
        </w:rPr>
        <w:t xml:space="preserve">punktu;  </w:t>
      </w:r>
    </w:p>
    <w:p w14:paraId="03578924"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5034D576"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8. Izslēgt 9. panta pirmās daļas 5. punktā vārdus “kā arī bezdarbnieku pārkvalifikāciju un apmācību.</w:t>
      </w:r>
    </w:p>
    <w:p w14:paraId="15EDF03A"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6425AB2C" w14:textId="77777777"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r w:rsidRPr="00A00FD7">
        <w:rPr>
          <w:rFonts w:ascii="Times New Roman" w:eastAsia="Calibri" w:hAnsi="Times New Roman" w:cs="Times New Roman"/>
          <w:color w:val="000000" w:themeColor="text1"/>
          <w:sz w:val="28"/>
          <w:szCs w:val="28"/>
        </w:rPr>
        <w:t>9. </w:t>
      </w:r>
      <w:r w:rsidRPr="00A00FD7">
        <w:rPr>
          <w:rFonts w:ascii="Times New Roman" w:eastAsia="Calibri" w:hAnsi="Times New Roman" w:cs="Times New Roman"/>
          <w:bCs/>
          <w:color w:val="000000" w:themeColor="text1"/>
          <w:sz w:val="28"/>
          <w:szCs w:val="28"/>
        </w:rPr>
        <w:t>Aizstāt 11. panta otrās daļas 1. punktā vārdus “profesionālās orientācijas” ar vārdiem “karjeras attīstības atbalstam”.</w:t>
      </w:r>
    </w:p>
    <w:p w14:paraId="1424A97A" w14:textId="77777777" w:rsidR="00A00FD7" w:rsidRPr="00A00FD7" w:rsidRDefault="00A00FD7" w:rsidP="00A00FD7">
      <w:pPr>
        <w:spacing w:after="0" w:line="240" w:lineRule="auto"/>
        <w:rPr>
          <w:rFonts w:ascii="Times New Roman" w:eastAsia="Calibri" w:hAnsi="Times New Roman" w:cs="Times New Roman"/>
          <w:color w:val="000000" w:themeColor="text1"/>
          <w:sz w:val="28"/>
          <w:szCs w:val="28"/>
        </w:rPr>
      </w:pPr>
    </w:p>
    <w:p w14:paraId="5D8675C6" w14:textId="77777777" w:rsidR="00A00FD7" w:rsidRPr="00A00FD7" w:rsidRDefault="00A00FD7" w:rsidP="00A00FD7">
      <w:pPr>
        <w:spacing w:after="0" w:line="240" w:lineRule="auto"/>
        <w:rPr>
          <w:rFonts w:ascii="Times New Roman"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10. </w:t>
      </w:r>
      <w:r w:rsidRPr="00A00FD7">
        <w:rPr>
          <w:rFonts w:ascii="Times New Roman" w:hAnsi="Times New Roman" w:cs="Times New Roman"/>
          <w:color w:val="000000" w:themeColor="text1"/>
          <w:sz w:val="28"/>
          <w:szCs w:val="28"/>
        </w:rPr>
        <w:t>12. pantā:</w:t>
      </w:r>
    </w:p>
    <w:p w14:paraId="0A611F93" w14:textId="77777777" w:rsidR="00A00FD7" w:rsidRPr="00A00FD7" w:rsidRDefault="00A00FD7" w:rsidP="00A00FD7">
      <w:pPr>
        <w:spacing w:after="0" w:line="240" w:lineRule="auto"/>
        <w:rPr>
          <w:rFonts w:ascii="Times New Roman" w:hAnsi="Times New Roman" w:cs="Times New Roman"/>
          <w:color w:val="000000" w:themeColor="text1"/>
          <w:sz w:val="28"/>
          <w:szCs w:val="28"/>
        </w:rPr>
      </w:pPr>
    </w:p>
    <w:p w14:paraId="4B04FA6E" w14:textId="77777777" w:rsidR="00A00FD7" w:rsidRPr="00A00FD7" w:rsidRDefault="00A00FD7" w:rsidP="00A00FD7">
      <w:pPr>
        <w:spacing w:after="0" w:line="240" w:lineRule="auto"/>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pirmo un otro daļu šādā redakcijā:</w:t>
      </w:r>
    </w:p>
    <w:p w14:paraId="1908385D" w14:textId="77777777" w:rsidR="00A00FD7" w:rsidRPr="00A00FD7" w:rsidRDefault="00A00FD7" w:rsidP="00A00FD7">
      <w:pPr>
        <w:spacing w:after="0" w:line="240" w:lineRule="auto"/>
        <w:jc w:val="both"/>
        <w:rPr>
          <w:rFonts w:ascii="Times New Roman" w:hAnsi="Times New Roman" w:cs="Times New Roman"/>
          <w:bCs/>
          <w:iCs/>
          <w:color w:val="000000" w:themeColor="text1"/>
          <w:sz w:val="28"/>
          <w:szCs w:val="28"/>
        </w:rPr>
      </w:pPr>
    </w:p>
    <w:p w14:paraId="6B66F890"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bCs/>
          <w:iCs/>
          <w:color w:val="000000" w:themeColor="text1"/>
          <w:sz w:val="28"/>
          <w:szCs w:val="28"/>
        </w:rPr>
        <w:t>“(1) Nozaru ekspertu padomju darbības mērķis ir sekmēt nozaru profesionālās izglītības atbilstību darba tirgus prasībām, tās efektivitātes un kvalitātes paaugstināšanu, veicinot valsts un pašvaldību, profesionālās izglītības iestāžu, nozares darba devēju un to apvienību, arodbiedrību un to apvienībām un speciālistu sadarbību cilvēkresursu attīstības jautājumos.</w:t>
      </w:r>
    </w:p>
    <w:p w14:paraId="685A8FAA"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75466790"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(2) Nozaru ekspertu padomes:</w:t>
      </w:r>
    </w:p>
    <w:p w14:paraId="28FFF45A"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7E4DF00A"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 piedalās nozares kvalifikāciju struktūras izveidē, saskaņojot to ar darba tirgus prasībām, un sniedz priekšlikumus par attiecīgajai nozarei nepieciešamām profesijām un atbilstošām specializācijām;</w:t>
      </w:r>
    </w:p>
    <w:p w14:paraId="0EFEBD8D"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5DBA7EE5"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2) sniedz atzinumu par profesijas standartiem un profesionālās kvalifikācijas prasībām; </w:t>
      </w:r>
    </w:p>
    <w:p w14:paraId="56A30BA1"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480203AB" w14:textId="7FC66D44"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3) </w:t>
      </w:r>
      <w:r w:rsidR="005C17D4">
        <w:rPr>
          <w:rFonts w:ascii="Times New Roman" w:hAnsi="Times New Roman" w:cs="Times New Roman"/>
          <w:color w:val="000000" w:themeColor="text1"/>
          <w:sz w:val="28"/>
          <w:szCs w:val="28"/>
        </w:rPr>
        <w:t xml:space="preserve">deleģē </w:t>
      </w:r>
      <w:r w:rsidRPr="00A00FD7">
        <w:rPr>
          <w:rFonts w:ascii="Times New Roman" w:hAnsi="Times New Roman" w:cs="Times New Roman"/>
          <w:color w:val="000000" w:themeColor="text1"/>
          <w:sz w:val="28"/>
          <w:szCs w:val="28"/>
        </w:rPr>
        <w:t xml:space="preserve"> nozares ekspertus dalībai profesionālās izglītības iestāžu, eksaminācijas centru un profesionālās izglītības programmu akreditācijā un profesionālās kvalifikācijas eksāmenos; </w:t>
      </w:r>
    </w:p>
    <w:p w14:paraId="10538B58"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701568BC"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4) piedalās profesionālās izglītības iestāžu tīkla attīstības un profesionālās izglītības programmu plānošanā;</w:t>
      </w:r>
    </w:p>
    <w:p w14:paraId="005FF63A"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7C75C158"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5) sniedz priekšlikumus par izglītojamo uzņemšanu profesionālās izglītības iestādēs;</w:t>
      </w:r>
    </w:p>
    <w:p w14:paraId="4C87489A"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7CF918EE"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6) veicina darba devēju sadarbību ar profesionālās izglītības iestādēm darba vidē balstītu mācību atbalstīšanā un prakses organizēšanā;</w:t>
      </w:r>
    </w:p>
    <w:p w14:paraId="7B3E4C42"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6B792C29" w14:textId="2008D3B8" w:rsidR="00A00FD7" w:rsidRPr="00A00FD7" w:rsidRDefault="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7) </w:t>
      </w:r>
      <w:r w:rsidR="00F0550E">
        <w:rPr>
          <w:rFonts w:ascii="Times New Roman" w:hAnsi="Times New Roman" w:cs="Times New Roman"/>
          <w:color w:val="000000" w:themeColor="text1"/>
          <w:sz w:val="28"/>
          <w:szCs w:val="28"/>
        </w:rPr>
        <w:t>analizē analītiski pamatotu informāciju par darba tirgus attīstību un vajadzībām un sniedz priekšlikumus iespējamiem risinājumiem, lai nodrošinātu profesionālās izglītības un darba tirgus sasaisti.</w:t>
      </w:r>
    </w:p>
    <w:p w14:paraId="22A0200D"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73FA4FA3"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izslēgt trešo daļu;</w:t>
      </w:r>
      <w:r w:rsidRPr="00A00FD7">
        <w:rPr>
          <w:rFonts w:ascii="Times New Roman" w:hAnsi="Times New Roman" w:cs="Times New Roman"/>
          <w:color w:val="000000" w:themeColor="text1"/>
          <w:sz w:val="28"/>
          <w:szCs w:val="28"/>
        </w:rPr>
        <w:t xml:space="preserve"> </w:t>
      </w:r>
    </w:p>
    <w:p w14:paraId="64CE13E7"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50DE7024"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papildināt piekto daļu ar tekstu  šādā redakcijā:</w:t>
      </w:r>
    </w:p>
    <w:p w14:paraId="0080EC26"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6CF023D3"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“Nozaru ekspertu padomju darbības koordināciju finansē no valsts budžeta.”</w:t>
      </w:r>
    </w:p>
    <w:p w14:paraId="539B546E"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0902F23B"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11. Izslēgt 14. panta 3.</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xml:space="preserve"> daļu.</w:t>
      </w:r>
    </w:p>
    <w:p w14:paraId="511374FC"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727BC02F"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12. 15. pantā: </w:t>
      </w:r>
    </w:p>
    <w:p w14:paraId="1088C6B6"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6A3BDC80"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aizstāt panta 2.</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xml:space="preserve"> daļā vārdus “trešo profesionālās kvalifikācijas līmeni” ar vārdiem “profesionālo kvalifikāciju atbilstoši Latvijas kvalifikāciju ietvarstruktūras ceturtajam līmenim”;</w:t>
      </w:r>
    </w:p>
    <w:p w14:paraId="15871709"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7A8B6365"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aizstāt sestajā daļā vārdus “reģistrācijas apliecību” ar vārdu “reģistrāciju”.</w:t>
      </w:r>
    </w:p>
    <w:p w14:paraId="5071238F"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1F6E072F"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13. 15.</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xml:space="preserve"> pantā:</w:t>
      </w:r>
    </w:p>
    <w:p w14:paraId="5B164E92"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01D10F3C" w14:textId="0FE67A02"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aizstāt pirmajā daļā vārdus “</w:t>
      </w:r>
      <w:r w:rsidR="000D46E4" w:rsidRPr="000D46E4">
        <w:rPr>
          <w:rFonts w:ascii="Times New Roman" w:eastAsia="Calibri" w:hAnsi="Times New Roman" w:cs="Times New Roman"/>
          <w:color w:val="000000" w:themeColor="text1"/>
          <w:sz w:val="28"/>
          <w:szCs w:val="28"/>
        </w:rPr>
        <w:t>Profesionālās izglītības iestāde, kura īsteno profesionālās vidējās izglītības programmas, kas dod iespēju iegūt trešo profesionālās kvalifikācijas līmeni</w:t>
      </w:r>
      <w:r w:rsidR="000D46E4">
        <w:rPr>
          <w:rFonts w:ascii="Times New Roman" w:eastAsia="Calibri" w:hAnsi="Times New Roman" w:cs="Times New Roman"/>
          <w:color w:val="000000" w:themeColor="text1"/>
          <w:sz w:val="28"/>
          <w:szCs w:val="28"/>
        </w:rPr>
        <w:t>, un” ar vārdiem “</w:t>
      </w:r>
      <w:r w:rsidR="00B27658">
        <w:rPr>
          <w:rFonts w:ascii="Times New Roman" w:eastAsia="Calibri" w:hAnsi="Times New Roman" w:cs="Times New Roman"/>
          <w:color w:val="000000" w:themeColor="text1"/>
          <w:sz w:val="28"/>
          <w:szCs w:val="28"/>
        </w:rPr>
        <w:t>P</w:t>
      </w:r>
      <w:r w:rsidR="000D46E4">
        <w:rPr>
          <w:rFonts w:ascii="Times New Roman" w:eastAsia="Calibri" w:hAnsi="Times New Roman" w:cs="Times New Roman"/>
          <w:color w:val="000000" w:themeColor="text1"/>
          <w:sz w:val="28"/>
          <w:szCs w:val="28"/>
        </w:rPr>
        <w:t xml:space="preserve">rofesionālā vidusskola, tehnikums </w:t>
      </w:r>
      <w:r w:rsidR="00B27658">
        <w:rPr>
          <w:rFonts w:ascii="Times New Roman" w:eastAsia="Calibri" w:hAnsi="Times New Roman" w:cs="Times New Roman"/>
          <w:color w:val="000000" w:themeColor="text1"/>
          <w:sz w:val="28"/>
          <w:szCs w:val="28"/>
        </w:rPr>
        <w:t>un</w:t>
      </w:r>
      <w:r w:rsidR="000D46E4">
        <w:rPr>
          <w:rFonts w:ascii="Times New Roman" w:eastAsia="Calibri" w:hAnsi="Times New Roman" w:cs="Times New Roman"/>
          <w:color w:val="000000" w:themeColor="text1"/>
          <w:sz w:val="28"/>
          <w:szCs w:val="28"/>
        </w:rPr>
        <w:t xml:space="preserve"> koledža</w:t>
      </w:r>
      <w:r w:rsidR="00B27658">
        <w:rPr>
          <w:rFonts w:ascii="Times New Roman" w:eastAsia="Calibri" w:hAnsi="Times New Roman" w:cs="Times New Roman"/>
          <w:color w:val="000000" w:themeColor="text1"/>
          <w:sz w:val="28"/>
          <w:szCs w:val="28"/>
        </w:rPr>
        <w:t>, kas</w:t>
      </w:r>
      <w:r w:rsidR="000D46E4">
        <w:rPr>
          <w:rFonts w:ascii="Times New Roman" w:eastAsia="Calibri" w:hAnsi="Times New Roman" w:cs="Times New Roman"/>
          <w:color w:val="000000" w:themeColor="text1"/>
          <w:sz w:val="28"/>
          <w:szCs w:val="28"/>
        </w:rPr>
        <w:t xml:space="preserve"> papildus profesionālās izglītības programmu īstenošanai”</w:t>
      </w:r>
      <w:r w:rsidRPr="00A00FD7">
        <w:rPr>
          <w:rFonts w:ascii="Times New Roman" w:eastAsia="Calibri" w:hAnsi="Times New Roman" w:cs="Times New Roman"/>
          <w:color w:val="000000" w:themeColor="text1"/>
          <w:sz w:val="28"/>
          <w:szCs w:val="28"/>
        </w:rPr>
        <w:t>;</w:t>
      </w:r>
    </w:p>
    <w:p w14:paraId="4C421C41"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1F42D0F2" w14:textId="095389DB"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aizstāt 1.</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xml:space="preserve"> daļā vārdus “</w:t>
      </w:r>
      <w:r w:rsidR="00B27658" w:rsidRPr="00B27658">
        <w:rPr>
          <w:rFonts w:ascii="Times New Roman" w:eastAsia="Calibri" w:hAnsi="Times New Roman" w:cs="Times New Roman"/>
          <w:color w:val="000000" w:themeColor="text1"/>
          <w:sz w:val="28"/>
          <w:szCs w:val="28"/>
        </w:rPr>
        <w:t>Profesionālās izglītības iestāde, kura īsteno tikai mākslas, mūzikas vai dejas profesionālās vidējās izglītības programmas, kas dod iespēju iegūt trešo profesionālās kvalifikācijas līmeni, un</w:t>
      </w:r>
      <w:r w:rsidR="00B27658">
        <w:rPr>
          <w:rFonts w:ascii="Times New Roman" w:eastAsia="Calibri" w:hAnsi="Times New Roman" w:cs="Times New Roman"/>
          <w:color w:val="000000" w:themeColor="text1"/>
          <w:sz w:val="28"/>
          <w:szCs w:val="28"/>
        </w:rPr>
        <w:t>” ar vārdiem “P</w:t>
      </w:r>
      <w:r w:rsidR="00B27658" w:rsidRPr="00B27658">
        <w:rPr>
          <w:rFonts w:ascii="Times New Roman" w:eastAsia="Calibri" w:hAnsi="Times New Roman" w:cs="Times New Roman"/>
          <w:color w:val="000000" w:themeColor="text1"/>
          <w:sz w:val="28"/>
          <w:szCs w:val="28"/>
        </w:rPr>
        <w:t>rofes</w:t>
      </w:r>
      <w:r w:rsidR="00B27658">
        <w:rPr>
          <w:rFonts w:ascii="Times New Roman" w:eastAsia="Calibri" w:hAnsi="Times New Roman" w:cs="Times New Roman"/>
          <w:color w:val="000000" w:themeColor="text1"/>
          <w:sz w:val="28"/>
          <w:szCs w:val="28"/>
        </w:rPr>
        <w:t>ionālā vidusskola, tehnikums un</w:t>
      </w:r>
      <w:r w:rsidR="00B27658" w:rsidRPr="00B27658">
        <w:rPr>
          <w:rFonts w:ascii="Times New Roman" w:eastAsia="Calibri" w:hAnsi="Times New Roman" w:cs="Times New Roman"/>
          <w:color w:val="000000" w:themeColor="text1"/>
          <w:sz w:val="28"/>
          <w:szCs w:val="28"/>
        </w:rPr>
        <w:t xml:space="preserve"> koledža</w:t>
      </w:r>
      <w:r w:rsidR="00B27658">
        <w:rPr>
          <w:rFonts w:ascii="Times New Roman" w:eastAsia="Calibri" w:hAnsi="Times New Roman" w:cs="Times New Roman"/>
          <w:color w:val="000000" w:themeColor="text1"/>
          <w:sz w:val="28"/>
          <w:szCs w:val="28"/>
        </w:rPr>
        <w:t>, kas</w:t>
      </w:r>
      <w:r w:rsidR="00B27658" w:rsidRPr="00B27658">
        <w:rPr>
          <w:rFonts w:ascii="Times New Roman" w:eastAsia="Calibri" w:hAnsi="Times New Roman" w:cs="Times New Roman"/>
          <w:color w:val="000000" w:themeColor="text1"/>
          <w:sz w:val="28"/>
          <w:szCs w:val="28"/>
        </w:rPr>
        <w:t xml:space="preserve"> papildus profesionālās izglītības programmu īstenošanai</w:t>
      </w:r>
      <w:r w:rsidRPr="00A00FD7">
        <w:rPr>
          <w:rFonts w:ascii="Times New Roman" w:eastAsia="Calibri" w:hAnsi="Times New Roman" w:cs="Times New Roman"/>
          <w:color w:val="000000" w:themeColor="text1"/>
          <w:sz w:val="28"/>
          <w:szCs w:val="28"/>
        </w:rPr>
        <w:t>”;</w:t>
      </w:r>
    </w:p>
    <w:p w14:paraId="61568A89"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500D9391"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14. Izteikt 16. panta pirmo daļu šādā redakcijā:</w:t>
      </w:r>
    </w:p>
    <w:p w14:paraId="33E30DCC"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28952912"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 Atbilstoši profesionālās izglītības iestādē iegūstamajai izglītībai un profesionālajai kvalifikācijai ir šādas</w:t>
      </w:r>
      <w:r w:rsidR="000D46E4">
        <w:rPr>
          <w:rFonts w:ascii="Times New Roman" w:eastAsia="Calibri" w:hAnsi="Times New Roman" w:cs="Times New Roman"/>
          <w:color w:val="000000" w:themeColor="text1"/>
          <w:sz w:val="28"/>
          <w:szCs w:val="28"/>
        </w:rPr>
        <w:t xml:space="preserve"> profesionālās</w:t>
      </w:r>
      <w:r w:rsidRPr="00A00FD7">
        <w:rPr>
          <w:rFonts w:ascii="Times New Roman" w:eastAsia="Calibri" w:hAnsi="Times New Roman" w:cs="Times New Roman"/>
          <w:color w:val="000000" w:themeColor="text1"/>
          <w:sz w:val="28"/>
          <w:szCs w:val="28"/>
        </w:rPr>
        <w:t xml:space="preserve"> izglītības iestādes:</w:t>
      </w:r>
    </w:p>
    <w:p w14:paraId="7D5568D5"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50A3B6A7"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 arodskola (</w:t>
      </w:r>
      <w:r w:rsidR="000D46E4">
        <w:rPr>
          <w:rFonts w:ascii="Times New Roman" w:eastAsia="Calibri" w:hAnsi="Times New Roman" w:cs="Times New Roman"/>
          <w:color w:val="000000" w:themeColor="text1"/>
          <w:sz w:val="28"/>
          <w:szCs w:val="28"/>
        </w:rPr>
        <w:t xml:space="preserve">profesionālās </w:t>
      </w:r>
      <w:r w:rsidRPr="00A00FD7">
        <w:rPr>
          <w:rFonts w:ascii="Times New Roman" w:eastAsia="Calibri" w:hAnsi="Times New Roman" w:cs="Times New Roman"/>
          <w:color w:val="000000" w:themeColor="text1"/>
          <w:sz w:val="28"/>
          <w:szCs w:val="28"/>
        </w:rPr>
        <w:t xml:space="preserve">izglītības iestāde, kura īsteno programmas, kas dod iespēju iegūt profesionālo kvalifikāciju atbilstoši Latvijas kvalifikāciju ietvarstruktūras </w:t>
      </w:r>
      <w:r w:rsidRPr="00A00FD7">
        <w:rPr>
          <w:rFonts w:ascii="Times New Roman" w:eastAsia="Calibri" w:hAnsi="Times New Roman" w:cs="Times New Roman"/>
          <w:sz w:val="28"/>
          <w:szCs w:val="28"/>
        </w:rPr>
        <w:t>otrajam</w:t>
      </w:r>
      <w:r w:rsidR="005D0FB6">
        <w:rPr>
          <w:rFonts w:ascii="Times New Roman" w:eastAsia="Calibri" w:hAnsi="Times New Roman" w:cs="Times New Roman"/>
          <w:sz w:val="28"/>
          <w:szCs w:val="28"/>
        </w:rPr>
        <w:t xml:space="preserve">, </w:t>
      </w:r>
      <w:r w:rsidRPr="00A00FD7">
        <w:rPr>
          <w:rFonts w:ascii="Times New Roman" w:eastAsia="Calibri" w:hAnsi="Times New Roman" w:cs="Times New Roman"/>
          <w:color w:val="000000" w:themeColor="text1"/>
          <w:sz w:val="28"/>
          <w:szCs w:val="28"/>
        </w:rPr>
        <w:t xml:space="preserve"> trešajam </w:t>
      </w:r>
      <w:r w:rsidR="005D0FB6">
        <w:rPr>
          <w:rFonts w:ascii="Times New Roman" w:eastAsia="Calibri" w:hAnsi="Times New Roman" w:cs="Times New Roman"/>
          <w:color w:val="000000" w:themeColor="text1"/>
          <w:sz w:val="28"/>
          <w:szCs w:val="28"/>
        </w:rPr>
        <w:t xml:space="preserve">vai ceturtajam </w:t>
      </w:r>
      <w:r w:rsidRPr="00A00FD7">
        <w:rPr>
          <w:rFonts w:ascii="Times New Roman" w:eastAsia="Calibri" w:hAnsi="Times New Roman" w:cs="Times New Roman"/>
          <w:color w:val="000000" w:themeColor="text1"/>
          <w:sz w:val="28"/>
          <w:szCs w:val="28"/>
        </w:rPr>
        <w:t>līmenim);</w:t>
      </w:r>
    </w:p>
    <w:p w14:paraId="33A30780" w14:textId="77777777"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14:paraId="10638362"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2) profesionālā vidusskola (</w:t>
      </w:r>
      <w:r w:rsidR="000D46E4">
        <w:rPr>
          <w:rFonts w:ascii="Times New Roman" w:eastAsia="Calibri" w:hAnsi="Times New Roman" w:cs="Times New Roman"/>
          <w:color w:val="000000" w:themeColor="text1"/>
          <w:sz w:val="28"/>
          <w:szCs w:val="28"/>
        </w:rPr>
        <w:t xml:space="preserve">profesionālās </w:t>
      </w:r>
      <w:r w:rsidRPr="00A00FD7">
        <w:rPr>
          <w:rFonts w:ascii="Times New Roman" w:eastAsia="Calibri" w:hAnsi="Times New Roman" w:cs="Times New Roman"/>
          <w:color w:val="000000" w:themeColor="text1"/>
          <w:sz w:val="28"/>
          <w:szCs w:val="28"/>
        </w:rPr>
        <w:t>izglītības iestāde, kura īsteno profesionālās vidējās izglītības programmas, kas dod iespēju iegūt profesionālo kvalifikāciju atbilstoši Latvijas kvalifikāciju ietvarstruktūras otrajam, trešajam vai ceturtajam līmenim);</w:t>
      </w:r>
    </w:p>
    <w:p w14:paraId="54B3FDD3"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181D5C79"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3) tehnikums (</w:t>
      </w:r>
      <w:r w:rsidR="000D46E4">
        <w:rPr>
          <w:rFonts w:ascii="Times New Roman" w:eastAsia="Calibri" w:hAnsi="Times New Roman" w:cs="Times New Roman"/>
          <w:color w:val="000000" w:themeColor="text1"/>
          <w:sz w:val="28"/>
          <w:szCs w:val="28"/>
        </w:rPr>
        <w:t xml:space="preserve">profesionālās </w:t>
      </w:r>
      <w:r w:rsidRPr="00A00FD7">
        <w:rPr>
          <w:rFonts w:ascii="Times New Roman" w:eastAsia="Calibri" w:hAnsi="Times New Roman" w:cs="Times New Roman"/>
          <w:color w:val="000000" w:themeColor="text1"/>
          <w:sz w:val="28"/>
          <w:szCs w:val="28"/>
        </w:rPr>
        <w:t xml:space="preserve">izglītības iestāde, kura īsteno profesionālās vidējās izglītības programmas, kas dod iespēju iegūt profesionālo kvalifikāciju atbilstoši Latvijas kvalifikāciju ietvarstruktūras </w:t>
      </w:r>
      <w:r w:rsidR="003754CF">
        <w:rPr>
          <w:rFonts w:ascii="Times New Roman" w:eastAsia="Calibri" w:hAnsi="Times New Roman" w:cs="Times New Roman"/>
          <w:color w:val="000000" w:themeColor="text1"/>
          <w:sz w:val="28"/>
          <w:szCs w:val="28"/>
        </w:rPr>
        <w:t xml:space="preserve">otrajam, trešajām, </w:t>
      </w:r>
      <w:r w:rsidRPr="005D0FB6">
        <w:rPr>
          <w:rFonts w:ascii="Times New Roman" w:eastAsia="Calibri" w:hAnsi="Times New Roman" w:cs="Times New Roman"/>
          <w:color w:val="000000" w:themeColor="text1"/>
          <w:sz w:val="28"/>
          <w:szCs w:val="28"/>
        </w:rPr>
        <w:t>ceturtajam vai piektajam</w:t>
      </w:r>
      <w:r w:rsidRPr="00A00FD7">
        <w:rPr>
          <w:rFonts w:ascii="Times New Roman" w:eastAsia="Calibri" w:hAnsi="Times New Roman" w:cs="Times New Roman"/>
          <w:color w:val="000000" w:themeColor="text1"/>
          <w:sz w:val="28"/>
          <w:szCs w:val="28"/>
        </w:rPr>
        <w:t xml:space="preserve"> līmenim</w:t>
      </w:r>
      <w:r w:rsidR="00B27658">
        <w:rPr>
          <w:rFonts w:ascii="Times New Roman" w:eastAsia="Calibri" w:hAnsi="Times New Roman" w:cs="Times New Roman"/>
          <w:color w:val="000000" w:themeColor="text1"/>
          <w:sz w:val="28"/>
          <w:szCs w:val="28"/>
        </w:rPr>
        <w:t>,</w:t>
      </w:r>
      <w:r w:rsidR="000D46E4">
        <w:rPr>
          <w:rFonts w:ascii="Times New Roman" w:eastAsia="Calibri" w:hAnsi="Times New Roman" w:cs="Times New Roman"/>
          <w:color w:val="000000" w:themeColor="text1"/>
          <w:sz w:val="28"/>
          <w:szCs w:val="28"/>
        </w:rPr>
        <w:t>);</w:t>
      </w:r>
      <w:r w:rsidRPr="00A00FD7">
        <w:rPr>
          <w:rFonts w:ascii="Times New Roman" w:eastAsia="Calibri" w:hAnsi="Times New Roman" w:cs="Times New Roman"/>
          <w:color w:val="000000" w:themeColor="text1"/>
          <w:sz w:val="28"/>
          <w:szCs w:val="28"/>
        </w:rPr>
        <w:t xml:space="preserve"> </w:t>
      </w:r>
    </w:p>
    <w:p w14:paraId="3971591C"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4C746821"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4) koledža (</w:t>
      </w:r>
      <w:r w:rsidR="000D46E4">
        <w:rPr>
          <w:rFonts w:ascii="Times New Roman" w:eastAsia="Calibri" w:hAnsi="Times New Roman" w:cs="Times New Roman"/>
          <w:color w:val="000000" w:themeColor="text1"/>
          <w:sz w:val="28"/>
          <w:szCs w:val="28"/>
        </w:rPr>
        <w:t xml:space="preserve">profesionālās </w:t>
      </w:r>
      <w:r w:rsidRPr="00A00FD7">
        <w:rPr>
          <w:rFonts w:ascii="Times New Roman" w:eastAsia="Calibri" w:hAnsi="Times New Roman" w:cs="Times New Roman"/>
          <w:color w:val="000000" w:themeColor="text1"/>
          <w:sz w:val="28"/>
          <w:szCs w:val="28"/>
        </w:rPr>
        <w:t xml:space="preserve">izglītības iestāde, kura īsteno pirmā līmeņa profesionālās augstākās izglītības programmas un dod iespēju iegūt profesionālo kvalifikāciju atbilstoši Latvijas kvalifikāciju ietvarstruktūras trešajam, ceturtajam un piektajam līmenim).” </w:t>
      </w:r>
    </w:p>
    <w:p w14:paraId="28CB957A"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25323AD8"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papildināt pantu ar </w:t>
      </w:r>
      <w:r w:rsidR="003754CF">
        <w:rPr>
          <w:rFonts w:ascii="Times New Roman" w:eastAsia="Calibri" w:hAnsi="Times New Roman" w:cs="Times New Roman"/>
          <w:color w:val="000000" w:themeColor="text1"/>
          <w:sz w:val="28"/>
          <w:szCs w:val="28"/>
        </w:rPr>
        <w:t xml:space="preserve">sesto </w:t>
      </w:r>
      <w:r w:rsidRPr="00A00FD7">
        <w:rPr>
          <w:rFonts w:ascii="Times New Roman" w:eastAsia="Calibri" w:hAnsi="Times New Roman" w:cs="Times New Roman"/>
          <w:color w:val="000000" w:themeColor="text1"/>
          <w:sz w:val="28"/>
          <w:szCs w:val="28"/>
        </w:rPr>
        <w:t xml:space="preserve"> daļu šādā redakcijā:</w:t>
      </w:r>
    </w:p>
    <w:p w14:paraId="13083BED"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3DEFA334" w14:textId="77777777" w:rsidR="00A00FD7" w:rsidRPr="00A00FD7" w:rsidRDefault="00B27658" w:rsidP="00A00FD7">
      <w:pPr>
        <w:spacing w:after="0" w:line="240" w:lineRule="auto"/>
        <w:jc w:val="both"/>
        <w:rPr>
          <w:rFonts w:ascii="Times New Roman" w:eastAsia="Calibri" w:hAnsi="Times New Roman" w:cs="Times New Roman"/>
          <w:iCs/>
          <w:color w:val="FF0000"/>
          <w:sz w:val="28"/>
          <w:szCs w:val="28"/>
        </w:rPr>
      </w:pPr>
      <w:r>
        <w:rPr>
          <w:rFonts w:ascii="Times New Roman" w:eastAsia="Calibri" w:hAnsi="Times New Roman" w:cs="Times New Roman"/>
          <w:color w:val="000000" w:themeColor="text1"/>
          <w:sz w:val="28"/>
          <w:szCs w:val="28"/>
        </w:rPr>
        <w:t>“</w:t>
      </w:r>
      <w:r w:rsidR="00A00FD7" w:rsidRPr="00A00FD7">
        <w:rPr>
          <w:rFonts w:ascii="Times New Roman" w:eastAsia="Calibri" w:hAnsi="Times New Roman" w:cs="Times New Roman"/>
          <w:color w:val="000000" w:themeColor="text1"/>
          <w:sz w:val="28"/>
          <w:szCs w:val="28"/>
        </w:rPr>
        <w:t>(</w:t>
      </w:r>
      <w:r w:rsidR="003754CF" w:rsidRPr="003754CF">
        <w:rPr>
          <w:rFonts w:ascii="Times New Roman" w:eastAsia="Calibri" w:hAnsi="Times New Roman" w:cs="Times New Roman"/>
          <w:color w:val="000000" w:themeColor="text1"/>
          <w:sz w:val="28"/>
          <w:szCs w:val="28"/>
        </w:rPr>
        <w:t>6</w:t>
      </w:r>
      <w:r w:rsidR="00A00FD7" w:rsidRPr="00A00FD7">
        <w:rPr>
          <w:rFonts w:ascii="Times New Roman" w:eastAsia="Calibri" w:hAnsi="Times New Roman" w:cs="Times New Roman"/>
          <w:color w:val="000000" w:themeColor="text1"/>
          <w:sz w:val="28"/>
          <w:szCs w:val="28"/>
        </w:rPr>
        <w:t xml:space="preserve">) Profesionālās izglītības iestāde ir tiesīga īstenot arī vispārējās izglītības programmas.” </w:t>
      </w:r>
    </w:p>
    <w:p w14:paraId="2D54CCE5"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29454037"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15. 17.</w:t>
      </w:r>
      <w:r w:rsidRPr="00A00FD7">
        <w:rPr>
          <w:rFonts w:ascii="Times New Roman" w:hAnsi="Times New Roman" w:cs="Times New Roman"/>
          <w:color w:val="000000" w:themeColor="text1"/>
          <w:sz w:val="28"/>
          <w:szCs w:val="28"/>
          <w:vertAlign w:val="superscript"/>
        </w:rPr>
        <w:t>1 </w:t>
      </w:r>
      <w:r w:rsidRPr="00A00FD7">
        <w:rPr>
          <w:rFonts w:ascii="Times New Roman" w:hAnsi="Times New Roman" w:cs="Times New Roman"/>
          <w:color w:val="000000" w:themeColor="text1"/>
          <w:sz w:val="28"/>
          <w:szCs w:val="28"/>
        </w:rPr>
        <w:t>pantā:</w:t>
      </w:r>
    </w:p>
    <w:p w14:paraId="60BD3B58"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569A961B"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trešo daļu šādā redakcijā:</w:t>
      </w:r>
    </w:p>
    <w:p w14:paraId="037D5C4F"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shd w:val="clear" w:color="auto" w:fill="FFFFFF"/>
        </w:rPr>
      </w:pPr>
    </w:p>
    <w:p w14:paraId="7B4AF5A6"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shd w:val="clear" w:color="auto" w:fill="FFFFFF"/>
        </w:rPr>
      </w:pPr>
      <w:r w:rsidRPr="00A00FD7">
        <w:rPr>
          <w:rFonts w:ascii="Times New Roman" w:hAnsi="Times New Roman" w:cs="Times New Roman"/>
          <w:color w:val="000000" w:themeColor="text1"/>
          <w:sz w:val="28"/>
          <w:szCs w:val="28"/>
          <w:shd w:val="clear" w:color="auto" w:fill="FFFFFF"/>
        </w:rPr>
        <w:t>“(3) Konventa sastāvā ir ne mazāk kā pieci padomnieki. Konventa sastāvā iekļauj profesionālās izglītības iestādes vadītāju, tās ministrijas pārstāvi, kuras padotībā ir profesionālās izglītības iestāde, un attiecīgās pašvaldības, darba devēju un to apvienību pārstāvjus.  Konventa sastāvā var iekļaut attiecīgā plānošanas reģiona pārstāvi, kā arī attiecīgās profesionālās izglītības iestādes darbinieku pārstāvi un citus ieinteresēto institūciju pārstāvjus. Konventa priekšsēdētājs ir darba devēju vai attiecīgās pašvaldības pārstāvis.”;</w:t>
      </w:r>
    </w:p>
    <w:p w14:paraId="05BECEEE"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shd w:val="clear" w:color="auto" w:fill="FFFFFF"/>
        </w:rPr>
      </w:pPr>
    </w:p>
    <w:p w14:paraId="04152A0D"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shd w:val="clear" w:color="auto" w:fill="FFFFFF"/>
        </w:rPr>
      </w:pPr>
      <w:r w:rsidRPr="00A00FD7">
        <w:rPr>
          <w:rFonts w:ascii="Times New Roman" w:hAnsi="Times New Roman" w:cs="Times New Roman"/>
          <w:color w:val="000000" w:themeColor="text1"/>
          <w:sz w:val="28"/>
          <w:szCs w:val="28"/>
          <w:shd w:val="clear" w:color="auto" w:fill="FFFFFF"/>
        </w:rPr>
        <w:t>aizstāt piektās daļas 3. punktā vārdus “ iesniegšanas licences saņemšanai” ar vārdu “licencēšanas”;</w:t>
      </w:r>
    </w:p>
    <w:p w14:paraId="3AFAE0EE"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shd w:val="clear" w:color="auto" w:fill="FFFFFF"/>
        </w:rPr>
      </w:pPr>
    </w:p>
    <w:p w14:paraId="4593EABE"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shd w:val="clear" w:color="auto" w:fill="FFFFFF"/>
        </w:rPr>
      </w:pPr>
      <w:r w:rsidRPr="00A00FD7">
        <w:rPr>
          <w:rFonts w:ascii="Times New Roman" w:hAnsi="Times New Roman" w:cs="Times New Roman"/>
          <w:color w:val="000000" w:themeColor="text1"/>
          <w:sz w:val="28"/>
          <w:szCs w:val="28"/>
          <w:shd w:val="clear" w:color="auto" w:fill="FFFFFF"/>
        </w:rPr>
        <w:t>izslēgt</w:t>
      </w:r>
      <w:r w:rsidR="00B464B2">
        <w:rPr>
          <w:rFonts w:ascii="Times New Roman" w:hAnsi="Times New Roman" w:cs="Times New Roman"/>
          <w:color w:val="000000" w:themeColor="text1"/>
          <w:sz w:val="28"/>
          <w:szCs w:val="28"/>
          <w:shd w:val="clear" w:color="auto" w:fill="FFFFFF"/>
        </w:rPr>
        <w:t xml:space="preserve"> piektās daļas</w:t>
      </w:r>
      <w:r w:rsidRPr="00A00FD7">
        <w:rPr>
          <w:rFonts w:ascii="Times New Roman" w:hAnsi="Times New Roman" w:cs="Times New Roman"/>
          <w:color w:val="000000" w:themeColor="text1"/>
          <w:sz w:val="28"/>
          <w:szCs w:val="28"/>
          <w:shd w:val="clear" w:color="auto" w:fill="FFFFFF"/>
        </w:rPr>
        <w:t xml:space="preserve"> 4. punktā </w:t>
      </w:r>
      <w:r w:rsidR="00B464B2">
        <w:rPr>
          <w:rFonts w:ascii="Times New Roman" w:hAnsi="Times New Roman" w:cs="Times New Roman"/>
          <w:color w:val="000000" w:themeColor="text1"/>
          <w:sz w:val="28"/>
          <w:szCs w:val="28"/>
          <w:shd w:val="clear" w:color="auto" w:fill="FFFFFF"/>
        </w:rPr>
        <w:t xml:space="preserve"> aiz vārda “komersantiem” </w:t>
      </w:r>
      <w:r w:rsidRPr="00A00FD7">
        <w:rPr>
          <w:rFonts w:ascii="Times New Roman" w:hAnsi="Times New Roman" w:cs="Times New Roman"/>
          <w:color w:val="000000" w:themeColor="text1"/>
          <w:sz w:val="28"/>
          <w:szCs w:val="28"/>
          <w:shd w:val="clear" w:color="auto" w:fill="FFFFFF"/>
        </w:rPr>
        <w:t>vārdu “mācību”.</w:t>
      </w:r>
    </w:p>
    <w:p w14:paraId="56A16485"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089A38EE"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lastRenderedPageBreak/>
        <w:t>16. Izteikt 20.panta pirmo daļu šādā redakcijā:</w:t>
      </w:r>
    </w:p>
    <w:p w14:paraId="1F86CA8B" w14:textId="77777777" w:rsid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 Profesionālās izglītības iestādes pedagoga darba samaksu nosaka atbilstoši Izglītības likumā noteiktajam”.</w:t>
      </w:r>
    </w:p>
    <w:p w14:paraId="1115064C" w14:textId="77777777" w:rsidR="001C32FC" w:rsidRDefault="001C32FC" w:rsidP="00A00FD7">
      <w:pPr>
        <w:spacing w:after="0" w:line="240" w:lineRule="auto"/>
        <w:jc w:val="both"/>
        <w:rPr>
          <w:rFonts w:ascii="Times New Roman" w:eastAsia="Calibri" w:hAnsi="Times New Roman" w:cs="Times New Roman"/>
          <w:color w:val="000000" w:themeColor="text1"/>
          <w:sz w:val="28"/>
          <w:szCs w:val="28"/>
        </w:rPr>
      </w:pPr>
    </w:p>
    <w:p w14:paraId="6E9F563E" w14:textId="64DC4F6D" w:rsidR="001C32FC" w:rsidRDefault="001C32FC"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17. Papildināt 24.pantu ar vārdiem šādā redakcijā “,ko izsaka profesionālās kvalifikācijas daļās.” </w:t>
      </w:r>
    </w:p>
    <w:p w14:paraId="71BC710C" w14:textId="77777777" w:rsidR="001C32FC" w:rsidRDefault="001C32FC" w:rsidP="00A00FD7">
      <w:pPr>
        <w:spacing w:after="0" w:line="240" w:lineRule="auto"/>
        <w:jc w:val="both"/>
        <w:rPr>
          <w:rFonts w:ascii="Times New Roman" w:eastAsia="Calibri" w:hAnsi="Times New Roman" w:cs="Times New Roman"/>
          <w:color w:val="000000" w:themeColor="text1"/>
          <w:sz w:val="28"/>
          <w:szCs w:val="28"/>
        </w:rPr>
      </w:pPr>
    </w:p>
    <w:p w14:paraId="6549C22F" w14:textId="72E003A1" w:rsidR="001C32FC" w:rsidRPr="00A00FD7" w:rsidRDefault="001C32FC"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18. Papildināt  24.</w:t>
      </w:r>
      <w:r w:rsidRPr="00165CD6">
        <w:rPr>
          <w:rFonts w:ascii="Times New Roman" w:eastAsia="Calibri" w:hAnsi="Times New Roman" w:cs="Times New Roman"/>
          <w:color w:val="000000" w:themeColor="text1"/>
          <w:sz w:val="28"/>
          <w:szCs w:val="28"/>
          <w:vertAlign w:val="superscript"/>
        </w:rPr>
        <w:t>1</w:t>
      </w:r>
      <w:r>
        <w:rPr>
          <w:rFonts w:ascii="Times New Roman" w:eastAsia="Calibri" w:hAnsi="Times New Roman" w:cs="Times New Roman"/>
          <w:color w:val="000000" w:themeColor="text1"/>
          <w:sz w:val="28"/>
          <w:szCs w:val="28"/>
        </w:rPr>
        <w:t>pantu pēc vārda “kompetences” ar vārdiem “ko izsaka profesionālās kvalifikācijas daļās,”</w:t>
      </w:r>
    </w:p>
    <w:p w14:paraId="59AB6368" w14:textId="77777777" w:rsidR="00F80E5C" w:rsidRDefault="00F80E5C" w:rsidP="00A00FD7">
      <w:pPr>
        <w:spacing w:after="0" w:line="240" w:lineRule="auto"/>
        <w:jc w:val="both"/>
        <w:rPr>
          <w:rFonts w:ascii="Times New Roman" w:eastAsia="Calibri" w:hAnsi="Times New Roman" w:cs="Times New Roman"/>
          <w:color w:val="000000" w:themeColor="text1"/>
          <w:sz w:val="28"/>
          <w:szCs w:val="28"/>
        </w:rPr>
      </w:pPr>
    </w:p>
    <w:p w14:paraId="1F1180EC" w14:textId="16F81B12" w:rsidR="00A00FD7" w:rsidRPr="00A00FD7" w:rsidRDefault="00F80E5C"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001C32FC">
        <w:rPr>
          <w:rFonts w:ascii="Times New Roman" w:eastAsia="Calibri" w:hAnsi="Times New Roman" w:cs="Times New Roman"/>
          <w:color w:val="000000" w:themeColor="text1"/>
          <w:sz w:val="28"/>
          <w:szCs w:val="28"/>
        </w:rPr>
        <w:t>9</w:t>
      </w:r>
      <w:r w:rsidR="00A00FD7" w:rsidRPr="00A00FD7">
        <w:rPr>
          <w:rFonts w:ascii="Times New Roman" w:eastAsia="Calibri" w:hAnsi="Times New Roman" w:cs="Times New Roman"/>
          <w:color w:val="000000" w:themeColor="text1"/>
          <w:sz w:val="28"/>
          <w:szCs w:val="28"/>
        </w:rPr>
        <w:t>. Izteikt 24.</w:t>
      </w:r>
      <w:r w:rsidR="00A00FD7" w:rsidRPr="00A00FD7">
        <w:rPr>
          <w:rFonts w:ascii="Times New Roman" w:eastAsia="Calibri" w:hAnsi="Times New Roman" w:cs="Times New Roman"/>
          <w:color w:val="000000" w:themeColor="text1"/>
          <w:sz w:val="28"/>
          <w:szCs w:val="28"/>
          <w:vertAlign w:val="superscript"/>
        </w:rPr>
        <w:t>2</w:t>
      </w:r>
      <w:r w:rsidR="00A00FD7" w:rsidRPr="00A00FD7">
        <w:rPr>
          <w:rFonts w:ascii="Times New Roman" w:eastAsia="Calibri" w:hAnsi="Times New Roman" w:cs="Times New Roman"/>
          <w:color w:val="000000" w:themeColor="text1"/>
          <w:sz w:val="28"/>
          <w:szCs w:val="28"/>
        </w:rPr>
        <w:t xml:space="preserve"> pantu šādā redakcijā: </w:t>
      </w:r>
    </w:p>
    <w:p w14:paraId="7D8BA609" w14:textId="77777777" w:rsidR="00A00FD7" w:rsidRPr="00A00FD7" w:rsidRDefault="00A00FD7" w:rsidP="00A00FD7">
      <w:pPr>
        <w:spacing w:after="0" w:line="240" w:lineRule="auto"/>
        <w:jc w:val="both"/>
        <w:rPr>
          <w:rFonts w:ascii="Times New Roman" w:hAnsi="Times New Roman" w:cs="Times New Roman"/>
          <w:b/>
          <w:bCs/>
          <w:color w:val="000000" w:themeColor="text1"/>
          <w:sz w:val="28"/>
          <w:szCs w:val="28"/>
        </w:rPr>
      </w:pPr>
    </w:p>
    <w:p w14:paraId="716DB255" w14:textId="77777777" w:rsidR="00A00FD7" w:rsidRPr="00A00FD7" w:rsidRDefault="00A00FD7" w:rsidP="00A00FD7">
      <w:pPr>
        <w:spacing w:after="0" w:line="240" w:lineRule="auto"/>
        <w:jc w:val="both"/>
        <w:rPr>
          <w:rFonts w:ascii="Times New Roman" w:hAnsi="Times New Roman" w:cs="Times New Roman"/>
          <w:b/>
          <w:bCs/>
          <w:color w:val="000000" w:themeColor="text1"/>
          <w:sz w:val="28"/>
          <w:szCs w:val="28"/>
        </w:rPr>
      </w:pPr>
      <w:r w:rsidRPr="00A00FD7">
        <w:rPr>
          <w:rFonts w:ascii="Times New Roman" w:hAnsi="Times New Roman" w:cs="Times New Roman"/>
          <w:b/>
          <w:bCs/>
          <w:color w:val="000000" w:themeColor="text1"/>
          <w:sz w:val="28"/>
          <w:szCs w:val="28"/>
        </w:rPr>
        <w:t>“24.</w:t>
      </w:r>
      <w:r w:rsidRPr="00A00FD7">
        <w:rPr>
          <w:rFonts w:ascii="Times New Roman" w:hAnsi="Times New Roman" w:cs="Times New Roman"/>
          <w:b/>
          <w:bCs/>
          <w:color w:val="000000" w:themeColor="text1"/>
          <w:sz w:val="28"/>
          <w:szCs w:val="28"/>
          <w:vertAlign w:val="superscript"/>
        </w:rPr>
        <w:t xml:space="preserve">2 </w:t>
      </w:r>
      <w:r w:rsidRPr="00A00FD7">
        <w:rPr>
          <w:rFonts w:ascii="Times New Roman" w:hAnsi="Times New Roman" w:cs="Times New Roman"/>
          <w:b/>
          <w:bCs/>
          <w:color w:val="000000" w:themeColor="text1"/>
          <w:sz w:val="28"/>
          <w:szCs w:val="28"/>
        </w:rPr>
        <w:t xml:space="preserve">pants. Nozares kvalifikāciju struktūra </w:t>
      </w:r>
    </w:p>
    <w:p w14:paraId="185F6BE1"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1FBA5A1A"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Nozares kvalifikāciju struktūra ir nozares profesiju vispārīgs raksturojums, kā arī nozares profesijās ietilpstošo specializāciju un saistīto profesiju pārskats, kurā norādīti profesionālās kvalifikācijas līmeņi profesijām un specializācijām.  Nozares kvalifikāciju struktūra kopā ar profesiju standartiem, profesionālās kvalifikācijas prasībām, profesionālās izglītības programmām un to kvalitātes nodrošināšanu, profesionālās kvalifikācijas </w:t>
      </w:r>
      <w:r w:rsidR="001C32FC">
        <w:rPr>
          <w:rFonts w:ascii="Times New Roman" w:hAnsi="Times New Roman" w:cs="Times New Roman"/>
          <w:color w:val="000000" w:themeColor="text1"/>
          <w:sz w:val="28"/>
          <w:szCs w:val="28"/>
        </w:rPr>
        <w:t xml:space="preserve">vai tās daļas </w:t>
      </w:r>
      <w:r w:rsidRPr="00A00FD7">
        <w:rPr>
          <w:rFonts w:ascii="Times New Roman" w:hAnsi="Times New Roman" w:cs="Times New Roman"/>
          <w:color w:val="000000" w:themeColor="text1"/>
          <w:sz w:val="28"/>
          <w:szCs w:val="28"/>
        </w:rPr>
        <w:t>novērtēšanu un piešķiršanas nosacījumiem veido vienotu attiecīgās Nozares kvalifikāciju sistēmu.”</w:t>
      </w:r>
    </w:p>
    <w:p w14:paraId="4B1F563C" w14:textId="77777777" w:rsidR="00A00FD7" w:rsidRPr="00A00FD7" w:rsidRDefault="00A00FD7" w:rsidP="00A00FD7">
      <w:pPr>
        <w:spacing w:after="0" w:line="240" w:lineRule="auto"/>
        <w:jc w:val="both"/>
        <w:rPr>
          <w:rFonts w:ascii="Times New Roman" w:hAnsi="Times New Roman" w:cs="Times New Roman"/>
          <w:sz w:val="28"/>
          <w:szCs w:val="28"/>
        </w:rPr>
      </w:pPr>
    </w:p>
    <w:p w14:paraId="0C3C1DE2" w14:textId="14D5D17D" w:rsidR="00A00FD7" w:rsidRPr="00A00FD7" w:rsidRDefault="001C32FC" w:rsidP="00A00F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A00FD7" w:rsidRPr="00A00FD7">
        <w:rPr>
          <w:rFonts w:ascii="Times New Roman" w:hAnsi="Times New Roman" w:cs="Times New Roman"/>
          <w:sz w:val="28"/>
          <w:szCs w:val="28"/>
        </w:rPr>
        <w:t>. Izteikt 25. panta otro daļu šādā redakcijā:</w:t>
      </w:r>
    </w:p>
    <w:p w14:paraId="795311A8" w14:textId="77777777" w:rsidR="00A00FD7" w:rsidRPr="00A00FD7" w:rsidRDefault="00A00FD7" w:rsidP="00A00FD7">
      <w:pPr>
        <w:spacing w:after="0" w:line="240" w:lineRule="auto"/>
        <w:jc w:val="both"/>
        <w:rPr>
          <w:rFonts w:ascii="Times New Roman" w:hAnsi="Times New Roman" w:cs="Times New Roman"/>
          <w:sz w:val="28"/>
          <w:szCs w:val="28"/>
        </w:rPr>
      </w:pPr>
    </w:p>
    <w:p w14:paraId="02D960D5" w14:textId="77777777" w:rsidR="00A00FD7" w:rsidRPr="00A00FD7" w:rsidRDefault="00A00FD7" w:rsidP="00A00FD7">
      <w:pPr>
        <w:spacing w:after="0" w:line="240" w:lineRule="auto"/>
        <w:jc w:val="both"/>
        <w:rPr>
          <w:rFonts w:ascii="Times New Roman" w:hAnsi="Times New Roman" w:cs="Times New Roman"/>
          <w:sz w:val="28"/>
          <w:szCs w:val="28"/>
        </w:rPr>
      </w:pPr>
      <w:r w:rsidRPr="00A00FD7">
        <w:rPr>
          <w:rFonts w:ascii="Times New Roman" w:hAnsi="Times New Roman" w:cs="Times New Roman"/>
          <w:sz w:val="28"/>
          <w:szCs w:val="28"/>
        </w:rPr>
        <w:t xml:space="preserve">“Profesionālās izglītības programmu izstrādā izglītības iestāde.  Valsts profesionālās izglītības iestādes profesionālās izglītības programmu saskaņo ar Izglītības un zinātnes ministriju vai attiecīgo ministriju, kuras padotībā ir profesionālās izglītības iestāde, bet pašvaldību profesionālās izglītības iestādes un privātās profesionālās izglītības iestāde – ar attiecīgās  iestādes dibinātāju ”  </w:t>
      </w:r>
    </w:p>
    <w:p w14:paraId="68647629"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7115F83B" w14:textId="69D2567D" w:rsidR="00A00FD7" w:rsidRPr="00A00FD7" w:rsidRDefault="001C32FC"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21</w:t>
      </w:r>
      <w:r w:rsidR="00A00FD7" w:rsidRPr="00A00FD7">
        <w:rPr>
          <w:rFonts w:ascii="Times New Roman" w:eastAsia="Calibri" w:hAnsi="Times New Roman" w:cs="Times New Roman"/>
          <w:color w:val="000000" w:themeColor="text1"/>
          <w:sz w:val="28"/>
          <w:szCs w:val="28"/>
        </w:rPr>
        <w:t xml:space="preserve">. Izteikt 26. pantu šādā redakcijā: </w:t>
      </w:r>
    </w:p>
    <w:p w14:paraId="72E0F182" w14:textId="77777777" w:rsidR="00A00FD7" w:rsidRPr="00A00FD7" w:rsidRDefault="00A00FD7" w:rsidP="00A00FD7">
      <w:pPr>
        <w:spacing w:after="0" w:line="240" w:lineRule="auto"/>
        <w:rPr>
          <w:rFonts w:ascii="Times New Roman" w:eastAsia="Calibri" w:hAnsi="Times New Roman" w:cs="Times New Roman"/>
          <w:color w:val="000000" w:themeColor="text1"/>
          <w:sz w:val="28"/>
          <w:szCs w:val="28"/>
        </w:rPr>
      </w:pPr>
    </w:p>
    <w:p w14:paraId="3A9DEEA7" w14:textId="77777777" w:rsidR="00A00FD7" w:rsidRPr="00A00FD7" w:rsidRDefault="00A00FD7" w:rsidP="00A00FD7">
      <w:pPr>
        <w:spacing w:after="0" w:line="240" w:lineRule="auto"/>
        <w:rPr>
          <w:rFonts w:ascii="Times New Roman" w:eastAsia="Times New Roman" w:hAnsi="Times New Roman" w:cs="Times New Roman"/>
          <w:color w:val="000000" w:themeColor="text1"/>
          <w:sz w:val="28"/>
          <w:szCs w:val="28"/>
          <w:lang w:eastAsia="lv-LV"/>
        </w:rPr>
      </w:pPr>
      <w:r w:rsidRPr="00A00FD7">
        <w:rPr>
          <w:rFonts w:ascii="Times New Roman" w:eastAsia="Calibri" w:hAnsi="Times New Roman" w:cs="Times New Roman"/>
          <w:color w:val="000000" w:themeColor="text1"/>
          <w:sz w:val="28"/>
          <w:szCs w:val="28"/>
        </w:rPr>
        <w:t xml:space="preserve">“26. pants. </w:t>
      </w:r>
      <w:r w:rsidRPr="00A00FD7">
        <w:rPr>
          <w:rFonts w:ascii="Times New Roman" w:eastAsia="Times New Roman" w:hAnsi="Times New Roman" w:cs="Times New Roman"/>
          <w:b/>
          <w:bCs/>
          <w:color w:val="000000" w:themeColor="text1"/>
          <w:sz w:val="28"/>
          <w:szCs w:val="28"/>
          <w:lang w:eastAsia="lv-LV"/>
        </w:rPr>
        <w:t xml:space="preserve">Profesionālās izglītības programmu veidi </w:t>
      </w:r>
    </w:p>
    <w:p w14:paraId="57D96232"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4998F6B9"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Profesionālās izglītības programmas atkarībā no iegūstamās izglītības un profesionālās kvalifikācijas iedalāmas šādi:</w:t>
      </w:r>
    </w:p>
    <w:p w14:paraId="0C3DF9E4"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40A85BC5"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 profesionālās pamatizglītības programmas (profesionālās kvalifikācijas ieguvei atbilstoši Latvijas kvalifikāciju ietvarstruktūras otrajam līmenim);</w:t>
      </w:r>
    </w:p>
    <w:p w14:paraId="15D57A66" w14:textId="77777777"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14:paraId="39C548C3" w14:textId="77777777" w:rsidR="00A00FD7" w:rsidRPr="00A00FD7" w:rsidRDefault="00A00FD7" w:rsidP="00A00FD7">
      <w:pPr>
        <w:spacing w:after="0" w:line="240" w:lineRule="auto"/>
        <w:contextualSpacing/>
        <w:jc w:val="both"/>
        <w:rPr>
          <w:rFonts w:ascii="Times New Roman" w:eastAsia="Calibri" w:hAnsi="Times New Roman" w:cs="Times New Roman"/>
          <w:sz w:val="28"/>
          <w:szCs w:val="28"/>
        </w:rPr>
      </w:pPr>
      <w:r w:rsidRPr="00A00FD7">
        <w:rPr>
          <w:rFonts w:ascii="Times New Roman" w:eastAsia="Calibri" w:hAnsi="Times New Roman" w:cs="Times New Roman"/>
          <w:sz w:val="28"/>
          <w:szCs w:val="28"/>
        </w:rPr>
        <w:lastRenderedPageBreak/>
        <w:t>2) arodizglītības programmas (profesionālās kvalifikācijas ieguvei atbilstoši Latvijas kvalifikāciju ietvarstruktūras trešajam vai ceturtajam līmenim un sagatavo profesionālajai darbībai izvēlētajā profesijā);</w:t>
      </w:r>
    </w:p>
    <w:p w14:paraId="60853309" w14:textId="77777777"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14:paraId="7103C412" w14:textId="77777777"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3) profesionālās vidējās izglītības programmas (profesionālās kvalifikācijas ieguvei atbilstoši Latvijas kvalifikāciju ietvarstruktūras trešajam vai ceturtajam līmenim);</w:t>
      </w:r>
    </w:p>
    <w:p w14:paraId="3885E4A5" w14:textId="77777777"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14:paraId="03A15C65" w14:textId="5499E3DB"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4) profesionālās augstākās izglītības programmas (izglītības un profesionālās kvalifikācijas ieguvei atbilstoši Latvijas kvalifikāciju ietvarstruktūras piektajam, sestajam, septītajam</w:t>
      </w:r>
      <w:r w:rsidR="00165CD6">
        <w:rPr>
          <w:rFonts w:ascii="Times New Roman" w:eastAsia="Calibri" w:hAnsi="Times New Roman" w:cs="Times New Roman"/>
          <w:color w:val="000000" w:themeColor="text1"/>
          <w:sz w:val="28"/>
          <w:szCs w:val="28"/>
        </w:rPr>
        <w:t>, astotajam</w:t>
      </w:r>
      <w:r w:rsidRPr="00A00FD7">
        <w:rPr>
          <w:rFonts w:ascii="Times New Roman" w:eastAsia="Calibri" w:hAnsi="Times New Roman" w:cs="Times New Roman"/>
          <w:color w:val="000000" w:themeColor="text1"/>
          <w:sz w:val="28"/>
          <w:szCs w:val="28"/>
        </w:rPr>
        <w:t xml:space="preserve"> līmenim);</w:t>
      </w:r>
    </w:p>
    <w:p w14:paraId="606248FC" w14:textId="77777777"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14:paraId="3596D186" w14:textId="77777777"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5) profesionālās tālākizglītības programmas (profesionālās kvalifikācijas ieguvei atbilstoši Latvijas kvalifikāciju ietvarstruktūras otrajam, trešajam, ceturtajam, piektajam, sestajam vai septītajam līmenim); </w:t>
      </w:r>
    </w:p>
    <w:p w14:paraId="75F0E3AF" w14:textId="77777777"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14:paraId="355BA0E5" w14:textId="77777777"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6) profesionālās pilnveides izglītības programmas (jau iegūtas profesionālās kompetences pilnveidei vai </w:t>
      </w:r>
      <w:r w:rsidRPr="00A00FD7">
        <w:rPr>
          <w:rFonts w:ascii="Times New Roman" w:hAnsi="Times New Roman" w:cs="Times New Roman"/>
          <w:color w:val="000000" w:themeColor="text1"/>
          <w:sz w:val="28"/>
          <w:szCs w:val="28"/>
        </w:rPr>
        <w:t>profesionālās kvalifikācijas daļas apguvei</w:t>
      </w:r>
      <w:r w:rsidRPr="00A00FD7">
        <w:rPr>
          <w:rFonts w:ascii="Times New Roman" w:eastAsia="Calibri" w:hAnsi="Times New Roman" w:cs="Times New Roman"/>
          <w:color w:val="000000" w:themeColor="text1"/>
          <w:sz w:val="28"/>
          <w:szCs w:val="28"/>
        </w:rPr>
        <w:t xml:space="preserve"> atbilstoši Latvijas kvalifikāciju ietvarstruktūras otrajam, trešajam, ceturtajam, piektajam, sestajam vai septītajam </w:t>
      </w:r>
      <w:r>
        <w:rPr>
          <w:rFonts w:ascii="Times New Roman" w:eastAsia="Calibri" w:hAnsi="Times New Roman" w:cs="Times New Roman"/>
          <w:color w:val="000000" w:themeColor="text1"/>
          <w:sz w:val="28"/>
          <w:szCs w:val="28"/>
        </w:rPr>
        <w:t xml:space="preserve">un astotajam </w:t>
      </w:r>
      <w:r w:rsidRPr="00A00FD7">
        <w:rPr>
          <w:rFonts w:ascii="Times New Roman" w:eastAsia="Calibri" w:hAnsi="Times New Roman" w:cs="Times New Roman"/>
          <w:color w:val="000000" w:themeColor="text1"/>
          <w:sz w:val="28"/>
          <w:szCs w:val="28"/>
        </w:rPr>
        <w:t>līmenim);</w:t>
      </w:r>
    </w:p>
    <w:p w14:paraId="17382F76" w14:textId="77777777"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14:paraId="6181732B" w14:textId="77777777"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7) profesionālās ievirzes izglītības programmas.”</w:t>
      </w:r>
    </w:p>
    <w:p w14:paraId="3E2C2664" w14:textId="77777777" w:rsidR="00A00FD7" w:rsidRPr="00A00FD7" w:rsidRDefault="00A00FD7" w:rsidP="00A00FD7">
      <w:pPr>
        <w:spacing w:after="0" w:line="240" w:lineRule="auto"/>
        <w:rPr>
          <w:rFonts w:ascii="Times New Roman" w:eastAsia="Calibri" w:hAnsi="Times New Roman" w:cs="Times New Roman"/>
          <w:color w:val="000000" w:themeColor="text1"/>
          <w:sz w:val="28"/>
          <w:szCs w:val="28"/>
        </w:rPr>
      </w:pPr>
    </w:p>
    <w:p w14:paraId="3EC9A824" w14:textId="454CEE73" w:rsidR="00A00FD7" w:rsidRPr="00A00FD7" w:rsidRDefault="00BA7D64" w:rsidP="00A00FD7">
      <w:pPr>
        <w:spacing w:after="0" w:line="24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2</w:t>
      </w:r>
      <w:r w:rsidR="001C32FC">
        <w:rPr>
          <w:rFonts w:ascii="Times New Roman" w:eastAsia="Calibri" w:hAnsi="Times New Roman" w:cs="Times New Roman"/>
          <w:bCs/>
          <w:color w:val="000000" w:themeColor="text1"/>
          <w:sz w:val="28"/>
          <w:szCs w:val="28"/>
        </w:rPr>
        <w:t>2</w:t>
      </w:r>
      <w:r w:rsidR="00A00FD7" w:rsidRPr="00A00FD7">
        <w:rPr>
          <w:rFonts w:ascii="Times New Roman" w:eastAsia="Calibri" w:hAnsi="Times New Roman" w:cs="Times New Roman"/>
          <w:bCs/>
          <w:color w:val="000000" w:themeColor="text1"/>
          <w:sz w:val="28"/>
          <w:szCs w:val="28"/>
        </w:rPr>
        <w:t>. 27.</w:t>
      </w:r>
      <w:r w:rsidR="00A00FD7" w:rsidRPr="00A00FD7">
        <w:rPr>
          <w:rFonts w:ascii="Calibri" w:eastAsia="Calibri" w:hAnsi="Calibri" w:cs="Times New Roman"/>
        </w:rPr>
        <w:t> </w:t>
      </w:r>
      <w:r w:rsidR="00A00FD7" w:rsidRPr="00A00FD7">
        <w:rPr>
          <w:rFonts w:ascii="Times New Roman" w:eastAsia="Calibri" w:hAnsi="Times New Roman" w:cs="Times New Roman"/>
          <w:bCs/>
          <w:color w:val="000000" w:themeColor="text1"/>
          <w:sz w:val="28"/>
          <w:szCs w:val="28"/>
        </w:rPr>
        <w:t>pantā:</w:t>
      </w:r>
    </w:p>
    <w:p w14:paraId="59443070" w14:textId="77777777"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p>
    <w:p w14:paraId="28031DD8" w14:textId="77777777"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r w:rsidRPr="00A00FD7">
        <w:rPr>
          <w:rFonts w:ascii="Times New Roman" w:eastAsia="Calibri" w:hAnsi="Times New Roman" w:cs="Times New Roman"/>
          <w:bCs/>
          <w:color w:val="000000" w:themeColor="text1"/>
          <w:sz w:val="28"/>
          <w:szCs w:val="28"/>
        </w:rPr>
        <w:t>izteikt otro daļu šādā redakcijā:</w:t>
      </w:r>
    </w:p>
    <w:p w14:paraId="1A9CA330"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062D395D" w14:textId="77777777" w:rsidR="00A00FD7" w:rsidRPr="00A00FD7" w:rsidRDefault="00A00FD7" w:rsidP="00A00FD7">
      <w:pPr>
        <w:spacing w:after="0" w:line="240" w:lineRule="auto"/>
        <w:jc w:val="both"/>
        <w:rPr>
          <w:rFonts w:ascii="Times New Roman" w:eastAsia="Calibri" w:hAnsi="Times New Roman" w:cs="Times New Roman"/>
          <w:strike/>
          <w:color w:val="C00000"/>
          <w:sz w:val="28"/>
          <w:szCs w:val="28"/>
        </w:rPr>
      </w:pPr>
      <w:r w:rsidRPr="00A00FD7">
        <w:rPr>
          <w:rFonts w:ascii="Times New Roman" w:eastAsia="Calibri" w:hAnsi="Times New Roman" w:cs="Times New Roman"/>
          <w:color w:val="000000" w:themeColor="text1"/>
          <w:sz w:val="28"/>
          <w:szCs w:val="28"/>
        </w:rPr>
        <w:t>“(2) P</w:t>
      </w:r>
      <w:r w:rsidRPr="00A00FD7">
        <w:rPr>
          <w:rFonts w:ascii="Times New Roman" w:hAnsi="Times New Roman" w:cs="Times New Roman"/>
          <w:color w:val="000000" w:themeColor="text1"/>
          <w:sz w:val="28"/>
          <w:szCs w:val="28"/>
        </w:rPr>
        <w:t xml:space="preserve">rofesionālās vidējās izglītības programmā uzņem izglītojamos, kuri ir apguvuši vispārējās pamatizglītības standarta prasības pilnā apjomā un ir ieguvuši vērtējumu visos vispārējās pamatizglītības programmā noteiktajos mācību priekšmetos. </w:t>
      </w:r>
      <w:r w:rsidRPr="00A00FD7">
        <w:rPr>
          <w:rFonts w:ascii="Times New Roman" w:eastAsia="Calibri" w:hAnsi="Times New Roman" w:cs="Times New Roman"/>
          <w:sz w:val="28"/>
          <w:szCs w:val="28"/>
        </w:rPr>
        <w:t>Profesionālās izglītības iestāde ir tiesīga organizēt iestājpārbaudījumus izglītojamo uzņemšanai profesionālās  izglītības programmā atbilstoši Ministru kabineta noteikumiem par izglītojamo uzņemšanu profesionālās izglītības programmās un atskaitīšanu no tām.”;</w:t>
      </w:r>
      <w:r w:rsidRPr="00A00FD7">
        <w:rPr>
          <w:rFonts w:ascii="Times New Roman" w:eastAsia="Calibri" w:hAnsi="Times New Roman" w:cs="Times New Roman"/>
          <w:strike/>
          <w:sz w:val="28"/>
          <w:szCs w:val="28"/>
        </w:rPr>
        <w:t xml:space="preserve"> </w:t>
      </w:r>
    </w:p>
    <w:p w14:paraId="0FFE5EDC" w14:textId="77777777"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p>
    <w:p w14:paraId="2C89C8A2" w14:textId="77777777" w:rsidR="001C32FC" w:rsidRDefault="001C32FC" w:rsidP="00A00FD7">
      <w:pPr>
        <w:spacing w:after="0" w:line="24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izteikt ceturto daļu šādā redakcijā:</w:t>
      </w:r>
    </w:p>
    <w:p w14:paraId="3CE2B6DC" w14:textId="77777777" w:rsidR="001C32FC" w:rsidRDefault="001C32FC" w:rsidP="00A00FD7">
      <w:pPr>
        <w:spacing w:after="0" w:line="240" w:lineRule="auto"/>
        <w:jc w:val="both"/>
        <w:rPr>
          <w:rFonts w:ascii="Times New Roman" w:eastAsia="Calibri" w:hAnsi="Times New Roman" w:cs="Times New Roman"/>
          <w:bCs/>
          <w:color w:val="000000" w:themeColor="text1"/>
          <w:sz w:val="28"/>
          <w:szCs w:val="28"/>
        </w:rPr>
      </w:pPr>
    </w:p>
    <w:p w14:paraId="608DDEC0" w14:textId="77777777" w:rsidR="001C32FC" w:rsidRDefault="001C32FC" w:rsidP="00A00FD7">
      <w:pPr>
        <w:spacing w:after="0" w:line="24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“(4) Prasības  uzņemšanai profesionālās izglītības programmās nosaka attiecīgā izglītības programma.”;</w:t>
      </w:r>
    </w:p>
    <w:p w14:paraId="3DA75ADE" w14:textId="77777777" w:rsidR="001C32FC" w:rsidRDefault="001C32FC" w:rsidP="00A00FD7">
      <w:pPr>
        <w:spacing w:after="0" w:line="240" w:lineRule="auto"/>
        <w:jc w:val="both"/>
        <w:rPr>
          <w:rFonts w:ascii="Times New Roman" w:eastAsia="Calibri" w:hAnsi="Times New Roman" w:cs="Times New Roman"/>
          <w:bCs/>
          <w:color w:val="000000" w:themeColor="text1"/>
          <w:sz w:val="28"/>
          <w:szCs w:val="28"/>
        </w:rPr>
      </w:pPr>
    </w:p>
    <w:p w14:paraId="5855DECC" w14:textId="77777777"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r w:rsidRPr="00A00FD7">
        <w:rPr>
          <w:rFonts w:ascii="Times New Roman" w:eastAsia="Calibri" w:hAnsi="Times New Roman" w:cs="Times New Roman"/>
          <w:bCs/>
          <w:color w:val="000000" w:themeColor="text1"/>
          <w:sz w:val="28"/>
          <w:szCs w:val="28"/>
        </w:rPr>
        <w:t xml:space="preserve">izteikt sesto, septīto, astoto un devīto daļu šādā redakcijā: </w:t>
      </w:r>
    </w:p>
    <w:p w14:paraId="71512461"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50ED8922"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“(6) Profesionālās tālākizglītības programmās, kuru apguve dod iespēju iegūt profesionālo kvalifikāciju atbilstoši Latvijas kvalifikāciju ietvarstruktūras otrajam vai trešajam līmenim, persona tiek uzņemta bez iepriekšējās izglītības ierobežojuma.</w:t>
      </w:r>
    </w:p>
    <w:p w14:paraId="43B2CCC5"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3D667F3A"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(7) Profesionālās tālākizglītības programmās, kuru apguve dod iespēju iegūt profesionālo kvalifikāciju atbilstoši Latvijas kvalifikāciju ietvarstruktūras ceturtajam līmenim, persona tiek uzņemta pēc arodizglītības vai vidējās izglītības ieguves.</w:t>
      </w:r>
    </w:p>
    <w:p w14:paraId="202BAFDC"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470651F4"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(8) Profesionālās tālākizglītības programmās, kuru apguve dod iespēju iegūt profesionālo kvalifikāciju atbilstoši Latvijas kvalifikāciju ietvarstruktūras piektajam, sestajam, septītajam līmenim un kuras tiek īstenotas tehnikumā, koledžā vai augstskolā, persona tiek uzņemta, ja tai ir vismaz </w:t>
      </w:r>
      <w:r w:rsidRPr="00A00FD7">
        <w:rPr>
          <w:rFonts w:ascii="Times New Roman" w:eastAsia="Times New Roman" w:hAnsi="Times New Roman" w:cs="Times New Roman"/>
          <w:color w:val="000000" w:themeColor="text1"/>
          <w:sz w:val="28"/>
          <w:szCs w:val="28"/>
          <w:lang w:eastAsia="lv-LV"/>
        </w:rPr>
        <w:t>profesionālā vidējā izglītība,</w:t>
      </w:r>
      <w:r w:rsidRPr="00A00FD7">
        <w:rPr>
          <w:rFonts w:ascii="Times New Roman" w:eastAsia="Calibri" w:hAnsi="Times New Roman" w:cs="Times New Roman"/>
          <w:color w:val="000000" w:themeColor="text1"/>
          <w:sz w:val="28"/>
          <w:szCs w:val="28"/>
        </w:rPr>
        <w:t xml:space="preserve"> pirmā vai otrā  līmeņa profesionālā augstākā izglītība. </w:t>
      </w:r>
    </w:p>
    <w:p w14:paraId="5882DEF9"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2FB0CE6D"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(9) Prasības uzņemšanai profesionālās ievirzes izglītības programmā nosaka attiecīgā profesionālās ievirzes izglītības programma.”</w:t>
      </w:r>
    </w:p>
    <w:p w14:paraId="2CEBE884" w14:textId="77777777" w:rsidR="00A00FD7" w:rsidRDefault="00A00FD7" w:rsidP="00A00FD7">
      <w:pPr>
        <w:spacing w:after="0" w:line="240" w:lineRule="auto"/>
        <w:jc w:val="both"/>
        <w:rPr>
          <w:rFonts w:ascii="Times New Roman" w:eastAsia="Calibri" w:hAnsi="Times New Roman" w:cs="Times New Roman"/>
          <w:color w:val="000000" w:themeColor="text1"/>
          <w:sz w:val="28"/>
          <w:szCs w:val="28"/>
          <w:highlight w:val="yellow"/>
        </w:rPr>
      </w:pPr>
    </w:p>
    <w:p w14:paraId="7143DD47" w14:textId="77777777" w:rsidR="00423E0E" w:rsidRPr="00423E0E" w:rsidRDefault="00423E0E" w:rsidP="00A00FD7">
      <w:pPr>
        <w:spacing w:after="0" w:line="240" w:lineRule="auto"/>
        <w:jc w:val="both"/>
        <w:rPr>
          <w:rFonts w:ascii="Times New Roman" w:eastAsia="Calibri" w:hAnsi="Times New Roman" w:cs="Times New Roman"/>
          <w:color w:val="000000" w:themeColor="text1"/>
          <w:sz w:val="28"/>
          <w:szCs w:val="28"/>
        </w:rPr>
      </w:pPr>
      <w:r w:rsidRPr="00423E0E">
        <w:rPr>
          <w:rFonts w:ascii="Times New Roman" w:eastAsia="Calibri" w:hAnsi="Times New Roman" w:cs="Times New Roman"/>
          <w:color w:val="000000" w:themeColor="text1"/>
          <w:sz w:val="28"/>
          <w:szCs w:val="28"/>
        </w:rPr>
        <w:t xml:space="preserve">papildināt ar  pantu ar  desmito un vienpadsmito daļu šādā redakcijā: </w:t>
      </w:r>
    </w:p>
    <w:p w14:paraId="538CD804" w14:textId="77777777" w:rsidR="00423E0E" w:rsidRPr="00A00FD7" w:rsidRDefault="00423E0E" w:rsidP="00A00FD7">
      <w:pPr>
        <w:spacing w:after="0" w:line="240" w:lineRule="auto"/>
        <w:jc w:val="both"/>
        <w:rPr>
          <w:rFonts w:ascii="Times New Roman" w:eastAsia="Calibri" w:hAnsi="Times New Roman" w:cs="Times New Roman"/>
          <w:color w:val="000000" w:themeColor="text1"/>
          <w:sz w:val="28"/>
          <w:szCs w:val="28"/>
          <w:highlight w:val="yellow"/>
        </w:rPr>
      </w:pPr>
    </w:p>
    <w:p w14:paraId="5D47E898" w14:textId="77777777" w:rsidR="00A00FD7" w:rsidRPr="00A00FD7" w:rsidRDefault="00423E0E"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A00FD7" w:rsidRPr="00A00FD7">
        <w:rPr>
          <w:rFonts w:ascii="Times New Roman" w:eastAsia="Calibri" w:hAnsi="Times New Roman" w:cs="Times New Roman"/>
          <w:color w:val="000000" w:themeColor="text1"/>
          <w:sz w:val="28"/>
          <w:szCs w:val="28"/>
        </w:rPr>
        <w:t>(10) Vispārējās izglītības programmas  īsteno saskaņā ar Vispārējās izglītības likumā noteikto.</w:t>
      </w:r>
    </w:p>
    <w:p w14:paraId="2AB2F293"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2E10C5B3" w14:textId="77777777" w:rsidR="00A00FD7" w:rsidRPr="00A00FD7" w:rsidRDefault="00A00FD7" w:rsidP="00A00FD7">
      <w:pPr>
        <w:spacing w:after="0" w:line="240" w:lineRule="auto"/>
        <w:jc w:val="both"/>
        <w:rPr>
          <w:rFonts w:ascii="Times New Roman" w:hAnsi="Times New Roman" w:cs="Times New Roman"/>
          <w:color w:val="FF0000"/>
          <w:sz w:val="28"/>
          <w:szCs w:val="28"/>
        </w:rPr>
      </w:pPr>
      <w:r w:rsidRPr="00A00FD7">
        <w:rPr>
          <w:rFonts w:ascii="Times New Roman" w:eastAsia="Calibri" w:hAnsi="Times New Roman" w:cs="Times New Roman"/>
          <w:color w:val="000000" w:themeColor="text1"/>
          <w:sz w:val="28"/>
          <w:szCs w:val="28"/>
        </w:rPr>
        <w:t xml:space="preserve">(11) </w:t>
      </w:r>
      <w:r w:rsidRPr="00A00FD7">
        <w:rPr>
          <w:rFonts w:ascii="Times New Roman" w:hAnsi="Times New Roman" w:cs="Times New Roman"/>
          <w:sz w:val="28"/>
          <w:szCs w:val="28"/>
        </w:rPr>
        <w:t>Izglītības iestāde izglītojamiem nodrošina izglītības turpināšanu profesionālās izglītības programmās, kā arī novērtē ar attiecīgu dokumentu apliecinātu iepriekš apgūtu sasniedzamo mācīšanās rezultātu vienību vai vienību kopumu un atzīst to atbilstoši Ministru kabineta noteik</w:t>
      </w:r>
      <w:r w:rsidR="00423E0E">
        <w:rPr>
          <w:rFonts w:ascii="Times New Roman" w:hAnsi="Times New Roman" w:cs="Times New Roman"/>
          <w:sz w:val="28"/>
          <w:szCs w:val="28"/>
        </w:rPr>
        <w:t>tajiem kritērijiem</w:t>
      </w:r>
      <w:r w:rsidR="000A4855">
        <w:rPr>
          <w:rFonts w:ascii="Times New Roman" w:hAnsi="Times New Roman" w:cs="Times New Roman"/>
          <w:sz w:val="28"/>
          <w:szCs w:val="28"/>
        </w:rPr>
        <w:t>,  nosacījumiem</w:t>
      </w:r>
      <w:r w:rsidR="00423E0E">
        <w:rPr>
          <w:rFonts w:ascii="Times New Roman" w:hAnsi="Times New Roman" w:cs="Times New Roman"/>
          <w:sz w:val="28"/>
          <w:szCs w:val="28"/>
        </w:rPr>
        <w:t xml:space="preserve"> un kārtībai.”</w:t>
      </w:r>
    </w:p>
    <w:p w14:paraId="547D24C4" w14:textId="77777777" w:rsidR="00A00FD7" w:rsidRPr="00A00FD7" w:rsidRDefault="00A00FD7" w:rsidP="00A00FD7">
      <w:pPr>
        <w:spacing w:after="0" w:line="240" w:lineRule="auto"/>
        <w:jc w:val="both"/>
        <w:rPr>
          <w:rFonts w:ascii="Times New Roman" w:hAnsi="Times New Roman" w:cs="Times New Roman"/>
          <w:bCs/>
          <w:color w:val="000000" w:themeColor="text1"/>
          <w:sz w:val="28"/>
          <w:szCs w:val="28"/>
        </w:rPr>
      </w:pPr>
    </w:p>
    <w:p w14:paraId="5FF84AA5" w14:textId="336480FA" w:rsidR="00A00FD7" w:rsidRPr="00A00FD7" w:rsidRDefault="00BA7D64" w:rsidP="00A00FD7">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sidR="001C32FC">
        <w:rPr>
          <w:rFonts w:ascii="Times New Roman" w:hAnsi="Times New Roman" w:cs="Times New Roman"/>
          <w:bCs/>
          <w:color w:val="000000" w:themeColor="text1"/>
          <w:sz w:val="28"/>
          <w:szCs w:val="28"/>
        </w:rPr>
        <w:t>3</w:t>
      </w:r>
      <w:r w:rsidR="00A00FD7" w:rsidRPr="00A00FD7">
        <w:rPr>
          <w:rFonts w:ascii="Times New Roman" w:hAnsi="Times New Roman" w:cs="Times New Roman"/>
          <w:bCs/>
          <w:color w:val="000000" w:themeColor="text1"/>
          <w:sz w:val="28"/>
          <w:szCs w:val="28"/>
        </w:rPr>
        <w:t>. 28. pantā:</w:t>
      </w:r>
    </w:p>
    <w:p w14:paraId="535474CE" w14:textId="77777777" w:rsidR="00A00FD7" w:rsidRPr="00A00FD7" w:rsidRDefault="00A00FD7" w:rsidP="00A00FD7">
      <w:pPr>
        <w:spacing w:after="0" w:line="240" w:lineRule="auto"/>
        <w:jc w:val="both"/>
        <w:rPr>
          <w:rFonts w:ascii="Times New Roman" w:hAnsi="Times New Roman" w:cs="Times New Roman"/>
          <w:bCs/>
          <w:color w:val="000000" w:themeColor="text1"/>
          <w:sz w:val="28"/>
          <w:szCs w:val="28"/>
        </w:rPr>
      </w:pPr>
    </w:p>
    <w:p w14:paraId="6A11ED02" w14:textId="77777777" w:rsidR="00A00FD7" w:rsidRPr="00A00FD7" w:rsidRDefault="00A00FD7" w:rsidP="00A00FD7">
      <w:pPr>
        <w:spacing w:after="0" w:line="240" w:lineRule="auto"/>
        <w:jc w:val="both"/>
        <w:rPr>
          <w:rFonts w:ascii="Times New Roman" w:hAnsi="Times New Roman" w:cs="Times New Roman"/>
          <w:bCs/>
          <w:color w:val="000000" w:themeColor="text1"/>
          <w:sz w:val="28"/>
          <w:szCs w:val="28"/>
        </w:rPr>
      </w:pPr>
      <w:r w:rsidRPr="00A00FD7">
        <w:rPr>
          <w:rFonts w:ascii="Times New Roman" w:hAnsi="Times New Roman" w:cs="Times New Roman"/>
          <w:bCs/>
          <w:color w:val="000000" w:themeColor="text1"/>
          <w:sz w:val="28"/>
          <w:szCs w:val="28"/>
        </w:rPr>
        <w:t>izteikt otrās daļas 1. punktu šādā redakcijā:</w:t>
      </w:r>
    </w:p>
    <w:p w14:paraId="4CBE4E53" w14:textId="77777777" w:rsidR="00A00FD7" w:rsidRPr="00A00FD7" w:rsidRDefault="00A00FD7" w:rsidP="00A00FD7">
      <w:pPr>
        <w:spacing w:after="0" w:line="240" w:lineRule="auto"/>
        <w:jc w:val="both"/>
        <w:rPr>
          <w:rFonts w:ascii="Times New Roman" w:hAnsi="Times New Roman" w:cs="Times New Roman"/>
          <w:bCs/>
          <w:color w:val="000000" w:themeColor="text1"/>
          <w:sz w:val="28"/>
          <w:szCs w:val="28"/>
        </w:rPr>
      </w:pPr>
    </w:p>
    <w:p w14:paraId="3BCFB5DF" w14:textId="77777777" w:rsidR="00A00FD7" w:rsidRPr="00A00FD7" w:rsidRDefault="00A00FD7" w:rsidP="00A00FD7">
      <w:pPr>
        <w:spacing w:after="0" w:line="240" w:lineRule="auto"/>
        <w:jc w:val="both"/>
        <w:rPr>
          <w:rFonts w:ascii="Times New Roman" w:hAnsi="Times New Roman" w:cs="Times New Roman"/>
          <w:bCs/>
          <w:color w:val="000000" w:themeColor="text1"/>
          <w:sz w:val="28"/>
          <w:szCs w:val="28"/>
        </w:rPr>
      </w:pPr>
      <w:r w:rsidRPr="00A00FD7">
        <w:rPr>
          <w:rFonts w:ascii="Times New Roman" w:hAnsi="Times New Roman" w:cs="Times New Roman"/>
          <w:bCs/>
          <w:color w:val="000000" w:themeColor="text1"/>
          <w:sz w:val="28"/>
          <w:szCs w:val="28"/>
        </w:rPr>
        <w:t xml:space="preserve">“1) profesionālās pamatizglītības programmas </w:t>
      </w:r>
      <w:r w:rsidR="00423E0E">
        <w:rPr>
          <w:rFonts w:ascii="Times New Roman" w:hAnsi="Times New Roman" w:cs="Times New Roman"/>
          <w:bCs/>
          <w:color w:val="000000" w:themeColor="text1"/>
          <w:sz w:val="28"/>
          <w:szCs w:val="28"/>
        </w:rPr>
        <w:t>ap</w:t>
      </w:r>
      <w:r w:rsidRPr="00A00FD7">
        <w:rPr>
          <w:rFonts w:ascii="Times New Roman" w:hAnsi="Times New Roman" w:cs="Times New Roman"/>
          <w:bCs/>
          <w:color w:val="000000" w:themeColor="text1"/>
          <w:sz w:val="28"/>
          <w:szCs w:val="28"/>
        </w:rPr>
        <w:t>guves ilgums – ne vairāk kā trīs gadi;”;</w:t>
      </w:r>
    </w:p>
    <w:p w14:paraId="3232A0D5" w14:textId="77777777" w:rsidR="00E36C80" w:rsidRDefault="00E36C80" w:rsidP="00A00FD7">
      <w:pPr>
        <w:spacing w:after="0" w:line="240" w:lineRule="auto"/>
        <w:jc w:val="both"/>
        <w:rPr>
          <w:rFonts w:ascii="Times New Roman" w:hAnsi="Times New Roman" w:cs="Times New Roman"/>
          <w:bCs/>
          <w:color w:val="000000" w:themeColor="text1"/>
          <w:sz w:val="28"/>
          <w:szCs w:val="28"/>
        </w:rPr>
      </w:pPr>
    </w:p>
    <w:p w14:paraId="2A80FF2F" w14:textId="6939525A" w:rsidR="00A00FD7" w:rsidRDefault="00E36C80" w:rsidP="00A00FD7">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izteikt trešo daļu šādā redakcijā: </w:t>
      </w:r>
    </w:p>
    <w:p w14:paraId="261985A1" w14:textId="77777777" w:rsidR="00E36C80" w:rsidRDefault="00E36C80" w:rsidP="00A00FD7">
      <w:pPr>
        <w:spacing w:after="0" w:line="240" w:lineRule="auto"/>
        <w:jc w:val="both"/>
        <w:rPr>
          <w:rFonts w:ascii="Times New Roman" w:hAnsi="Times New Roman" w:cs="Times New Roman"/>
          <w:bCs/>
          <w:color w:val="000000" w:themeColor="text1"/>
          <w:sz w:val="28"/>
          <w:szCs w:val="28"/>
        </w:rPr>
      </w:pPr>
    </w:p>
    <w:p w14:paraId="1B72B747" w14:textId="77777777" w:rsidR="00E36C80" w:rsidRDefault="00E36C80" w:rsidP="00A00FD7">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Mācību slodze nedēļā vienā profesionālās izglītības programmā nedrīkst pārsniegt:</w:t>
      </w:r>
    </w:p>
    <w:p w14:paraId="132DAE77" w14:textId="2E1C8C67" w:rsidR="00E36C80" w:rsidRDefault="00E36C80" w:rsidP="00165CD6">
      <w:pPr>
        <w:pStyle w:val="ListParagraph"/>
        <w:numPr>
          <w:ilvl w:val="0"/>
          <w:numId w:val="1"/>
        </w:num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mācību stundās:</w:t>
      </w:r>
    </w:p>
    <w:p w14:paraId="1458D6FF" w14:textId="6BF03B65" w:rsidR="00E36C80" w:rsidRDefault="00E36C80" w:rsidP="00165CD6">
      <w:pPr>
        <w:pStyle w:val="ListParagraph"/>
        <w:numPr>
          <w:ilvl w:val="0"/>
          <w:numId w:val="2"/>
        </w:num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izglītojamajiem līdz 18 gadu vecumam – 36 mācību stundas;</w:t>
      </w:r>
    </w:p>
    <w:p w14:paraId="57194686" w14:textId="2A9E2C50" w:rsidR="00E36C80" w:rsidRDefault="00E36C80" w:rsidP="00165CD6">
      <w:pPr>
        <w:pStyle w:val="ListParagraph"/>
        <w:numPr>
          <w:ilvl w:val="0"/>
          <w:numId w:val="2"/>
        </w:numPr>
        <w:spacing w:after="0" w:line="240" w:lineRule="auto"/>
        <w:jc w:val="both"/>
        <w:rPr>
          <w:rFonts w:ascii="Times New Roman" w:hAnsi="Times New Roman" w:cs="Times New Roman"/>
          <w:bCs/>
          <w:color w:val="000000" w:themeColor="text1"/>
          <w:sz w:val="28"/>
          <w:szCs w:val="28"/>
        </w:rPr>
      </w:pPr>
      <w:r w:rsidRPr="00165CD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izglītojamajiem, sākot ar 18 gadu vecumu – 40 mācību stundas;</w:t>
      </w:r>
    </w:p>
    <w:p w14:paraId="5AD7F9FC" w14:textId="5CE83886" w:rsidR="00E36C80" w:rsidRDefault="00E36C80" w:rsidP="00165CD6">
      <w:pPr>
        <w:pStyle w:val="ListParagraph"/>
        <w:numPr>
          <w:ilvl w:val="0"/>
          <w:numId w:val="1"/>
        </w:num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praksē un darba vidē balstītās mācībās:</w:t>
      </w:r>
    </w:p>
    <w:p w14:paraId="4003628B" w14:textId="7C91A903" w:rsidR="00E36C80" w:rsidRDefault="00E36C80" w:rsidP="00165CD6">
      <w:pPr>
        <w:pStyle w:val="ListParagraph"/>
        <w:numPr>
          <w:ilvl w:val="0"/>
          <w:numId w:val="3"/>
        </w:num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izglītojamajiem līdz 18 gadu vecumam – 35 astronomiskās stundas;</w:t>
      </w:r>
    </w:p>
    <w:p w14:paraId="4782B61F" w14:textId="6A4BC64A" w:rsidR="00E36C80" w:rsidRDefault="00E36C80" w:rsidP="00165CD6">
      <w:pPr>
        <w:pStyle w:val="ListParagraph"/>
        <w:numPr>
          <w:ilvl w:val="0"/>
          <w:numId w:val="3"/>
        </w:num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izglītojamajiem, sākot ar 18 gadu vecumu, - 40 astronomiskās stundas. </w:t>
      </w:r>
    </w:p>
    <w:p w14:paraId="15DA145C" w14:textId="77777777" w:rsidR="00E36C80" w:rsidRPr="00165CD6" w:rsidRDefault="00E36C80" w:rsidP="00165CD6">
      <w:pPr>
        <w:pStyle w:val="ListParagraph"/>
        <w:numPr>
          <w:ilvl w:val="0"/>
          <w:numId w:val="3"/>
        </w:numPr>
        <w:spacing w:after="0" w:line="240" w:lineRule="auto"/>
        <w:jc w:val="both"/>
        <w:rPr>
          <w:rFonts w:ascii="Times New Roman" w:hAnsi="Times New Roman" w:cs="Times New Roman"/>
          <w:bCs/>
          <w:color w:val="000000" w:themeColor="text1"/>
          <w:sz w:val="28"/>
          <w:szCs w:val="28"/>
        </w:rPr>
      </w:pPr>
    </w:p>
    <w:p w14:paraId="31CA7961" w14:textId="77777777" w:rsidR="00A00FD7" w:rsidRPr="00A00FD7" w:rsidRDefault="00A00FD7" w:rsidP="00A00FD7">
      <w:pPr>
        <w:spacing w:after="0" w:line="240" w:lineRule="auto"/>
        <w:jc w:val="both"/>
        <w:rPr>
          <w:rFonts w:ascii="Times New Roman" w:hAnsi="Times New Roman" w:cs="Times New Roman"/>
          <w:bCs/>
          <w:color w:val="000000" w:themeColor="text1"/>
          <w:sz w:val="28"/>
          <w:szCs w:val="28"/>
        </w:rPr>
      </w:pPr>
      <w:r w:rsidRPr="00A00FD7">
        <w:rPr>
          <w:rFonts w:ascii="Times New Roman" w:hAnsi="Times New Roman" w:cs="Times New Roman"/>
          <w:bCs/>
          <w:color w:val="000000" w:themeColor="text1"/>
          <w:sz w:val="28"/>
          <w:szCs w:val="28"/>
        </w:rPr>
        <w:t>papildināt ceturto daļu ar otro teikumu šādā redakcijā:</w:t>
      </w:r>
    </w:p>
    <w:p w14:paraId="3F9F46C5" w14:textId="77777777" w:rsidR="00A00FD7" w:rsidRPr="00A00FD7" w:rsidRDefault="00A00FD7" w:rsidP="00A00FD7">
      <w:pPr>
        <w:spacing w:after="0" w:line="240" w:lineRule="auto"/>
        <w:jc w:val="both"/>
        <w:rPr>
          <w:rFonts w:ascii="Times New Roman" w:eastAsia="Times New Roman" w:hAnsi="Times New Roman" w:cs="Times New Roman"/>
          <w:bCs/>
          <w:color w:val="000000" w:themeColor="text1"/>
          <w:sz w:val="28"/>
          <w:szCs w:val="28"/>
          <w:lang w:eastAsia="lv-LV"/>
        </w:rPr>
      </w:pPr>
    </w:p>
    <w:p w14:paraId="5C6AC6CF" w14:textId="77777777" w:rsidR="00A00FD7" w:rsidRPr="00A00FD7" w:rsidRDefault="00A00FD7" w:rsidP="00A00FD7">
      <w:pPr>
        <w:spacing w:after="0" w:line="240" w:lineRule="auto"/>
        <w:jc w:val="both"/>
        <w:rPr>
          <w:rFonts w:ascii="Times New Roman" w:eastAsia="Times New Roman" w:hAnsi="Times New Roman" w:cs="Times New Roman"/>
          <w:bCs/>
          <w:color w:val="000000" w:themeColor="text1"/>
          <w:sz w:val="28"/>
          <w:szCs w:val="28"/>
          <w:lang w:eastAsia="lv-LV"/>
        </w:rPr>
      </w:pPr>
      <w:r w:rsidRPr="00A00FD7">
        <w:rPr>
          <w:rFonts w:ascii="Times New Roman" w:eastAsia="Times New Roman" w:hAnsi="Times New Roman" w:cs="Times New Roman"/>
          <w:bCs/>
          <w:color w:val="000000" w:themeColor="text1"/>
          <w:sz w:val="28"/>
          <w:szCs w:val="28"/>
          <w:lang w:eastAsia="lv-LV"/>
        </w:rPr>
        <w:t>“Mācību stundas ilgums pirms svētku dienām ir 30 minūtes.”</w:t>
      </w:r>
    </w:p>
    <w:p w14:paraId="0759EBD6" w14:textId="77777777" w:rsidR="00A00FD7" w:rsidRPr="00A00FD7" w:rsidRDefault="00A00FD7" w:rsidP="00A00FD7">
      <w:pPr>
        <w:spacing w:after="0" w:line="240" w:lineRule="auto"/>
        <w:jc w:val="both"/>
        <w:rPr>
          <w:rFonts w:ascii="Times New Roman" w:eastAsia="Times New Roman" w:hAnsi="Times New Roman" w:cs="Times New Roman"/>
          <w:bCs/>
          <w:color w:val="000000" w:themeColor="text1"/>
          <w:sz w:val="28"/>
          <w:szCs w:val="28"/>
          <w:lang w:eastAsia="lv-LV"/>
        </w:rPr>
      </w:pPr>
    </w:p>
    <w:p w14:paraId="1FB93527" w14:textId="3A941A08" w:rsidR="00A00FD7" w:rsidRPr="00A00FD7" w:rsidRDefault="00A00FD7" w:rsidP="00A00FD7">
      <w:pPr>
        <w:spacing w:after="0" w:line="240" w:lineRule="auto"/>
        <w:jc w:val="both"/>
        <w:rPr>
          <w:rFonts w:ascii="Times New Roman" w:eastAsia="Times New Roman" w:hAnsi="Times New Roman" w:cs="Times New Roman"/>
          <w:bCs/>
          <w:color w:val="000000" w:themeColor="text1"/>
          <w:sz w:val="28"/>
          <w:szCs w:val="28"/>
          <w:lang w:eastAsia="lv-LV"/>
        </w:rPr>
      </w:pPr>
      <w:r w:rsidRPr="00A00FD7">
        <w:rPr>
          <w:rFonts w:ascii="Times New Roman" w:eastAsia="Times New Roman" w:hAnsi="Times New Roman" w:cs="Times New Roman"/>
          <w:bCs/>
          <w:color w:val="000000" w:themeColor="text1"/>
          <w:sz w:val="28"/>
          <w:szCs w:val="28"/>
          <w:lang w:eastAsia="lv-LV"/>
        </w:rPr>
        <w:t>papildināt pantu ar  4.</w:t>
      </w:r>
      <w:r w:rsidRPr="00A00FD7">
        <w:rPr>
          <w:rFonts w:ascii="Times New Roman" w:eastAsia="Times New Roman" w:hAnsi="Times New Roman" w:cs="Times New Roman"/>
          <w:bCs/>
          <w:color w:val="000000" w:themeColor="text1"/>
          <w:sz w:val="28"/>
          <w:szCs w:val="28"/>
          <w:vertAlign w:val="superscript"/>
          <w:lang w:eastAsia="lv-LV"/>
        </w:rPr>
        <w:t>1</w:t>
      </w:r>
      <w:r w:rsidRPr="00A00FD7">
        <w:rPr>
          <w:rFonts w:ascii="Times New Roman" w:eastAsia="Times New Roman" w:hAnsi="Times New Roman" w:cs="Times New Roman"/>
          <w:bCs/>
          <w:color w:val="000000" w:themeColor="text1"/>
          <w:sz w:val="28"/>
          <w:szCs w:val="28"/>
          <w:lang w:eastAsia="lv-LV"/>
        </w:rPr>
        <w:t xml:space="preserve"> daļu</w:t>
      </w:r>
      <w:r w:rsidR="00E36C80">
        <w:rPr>
          <w:rFonts w:ascii="Times New Roman" w:eastAsia="Times New Roman" w:hAnsi="Times New Roman" w:cs="Times New Roman"/>
          <w:bCs/>
          <w:color w:val="000000" w:themeColor="text1"/>
          <w:sz w:val="28"/>
          <w:szCs w:val="28"/>
          <w:lang w:eastAsia="lv-LV"/>
        </w:rPr>
        <w:t xml:space="preserve"> un 4.</w:t>
      </w:r>
      <w:r w:rsidR="00E36C80" w:rsidRPr="00165CD6">
        <w:rPr>
          <w:rFonts w:ascii="Times New Roman" w:eastAsia="Times New Roman" w:hAnsi="Times New Roman" w:cs="Times New Roman"/>
          <w:bCs/>
          <w:color w:val="000000" w:themeColor="text1"/>
          <w:sz w:val="28"/>
          <w:szCs w:val="28"/>
          <w:vertAlign w:val="superscript"/>
          <w:lang w:eastAsia="lv-LV"/>
        </w:rPr>
        <w:t>2</w:t>
      </w:r>
      <w:r w:rsidR="00E36C80">
        <w:rPr>
          <w:rFonts w:ascii="Times New Roman" w:eastAsia="Times New Roman" w:hAnsi="Times New Roman" w:cs="Times New Roman"/>
          <w:bCs/>
          <w:color w:val="000000" w:themeColor="text1"/>
          <w:sz w:val="28"/>
          <w:szCs w:val="28"/>
          <w:lang w:eastAsia="lv-LV"/>
        </w:rPr>
        <w:t xml:space="preserve"> daļu</w:t>
      </w:r>
      <w:r w:rsidRPr="00A00FD7">
        <w:rPr>
          <w:rFonts w:ascii="Times New Roman" w:eastAsia="Times New Roman" w:hAnsi="Times New Roman" w:cs="Times New Roman"/>
          <w:bCs/>
          <w:color w:val="000000" w:themeColor="text1"/>
          <w:sz w:val="28"/>
          <w:szCs w:val="28"/>
          <w:lang w:eastAsia="lv-LV"/>
        </w:rPr>
        <w:t xml:space="preserve"> šādā redakcijā: </w:t>
      </w:r>
    </w:p>
    <w:p w14:paraId="1F38ECCA"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4CEC575D" w14:textId="0B1CE8E6" w:rsidR="00E36C80"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“4.</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w:t>
      </w:r>
      <w:r w:rsidR="00E36C80">
        <w:rPr>
          <w:rFonts w:ascii="Times New Roman" w:eastAsia="Calibri" w:hAnsi="Times New Roman" w:cs="Times New Roman"/>
          <w:color w:val="000000" w:themeColor="text1"/>
          <w:sz w:val="28"/>
          <w:szCs w:val="28"/>
        </w:rPr>
        <w:t>D</w:t>
      </w:r>
      <w:r w:rsidR="00E36C80" w:rsidRPr="00E36C80">
        <w:rPr>
          <w:rFonts w:ascii="Times New Roman" w:eastAsia="Calibri" w:hAnsi="Times New Roman" w:cs="Times New Roman"/>
          <w:color w:val="000000" w:themeColor="text1"/>
          <w:sz w:val="28"/>
          <w:szCs w:val="28"/>
        </w:rPr>
        <w:t>arba vidē balstītas mācības, praks</w:t>
      </w:r>
      <w:r w:rsidR="00E36C80">
        <w:rPr>
          <w:rFonts w:ascii="Times New Roman" w:eastAsia="Calibri" w:hAnsi="Times New Roman" w:cs="Times New Roman"/>
          <w:color w:val="000000" w:themeColor="text1"/>
          <w:sz w:val="28"/>
          <w:szCs w:val="28"/>
        </w:rPr>
        <w:t>i</w:t>
      </w:r>
      <w:r w:rsidR="00E36C80" w:rsidRPr="00E36C80">
        <w:rPr>
          <w:rFonts w:ascii="Times New Roman" w:eastAsia="Calibri" w:hAnsi="Times New Roman" w:cs="Times New Roman"/>
          <w:color w:val="000000" w:themeColor="text1"/>
          <w:sz w:val="28"/>
          <w:szCs w:val="28"/>
        </w:rPr>
        <w:t xml:space="preserve"> drīkst organizēt sestdienās, svētdienās un svētku dienās, ja tas pamatojams ar profesijas un uzņēmuma darbības specifiku un izglītības programmas pilnvērtīgu apguvi un neaizstājamu pieredzi pilnvērtīga priekšstata radīšanai un prasmju un iemaņu ieguvei, kas nepieciešama kvalifikācijas iegūšanai, ievērojot Darba likumā, Bērnu tiesību aizsardzības likumā noteiktās normas par nodarbinātību un cit</w:t>
      </w:r>
      <w:r w:rsidR="00E36C80">
        <w:rPr>
          <w:rFonts w:ascii="Times New Roman" w:eastAsia="Calibri" w:hAnsi="Times New Roman" w:cs="Times New Roman"/>
          <w:color w:val="000000" w:themeColor="text1"/>
          <w:sz w:val="28"/>
          <w:szCs w:val="28"/>
        </w:rPr>
        <w:t>os normatīvajos aktos paredzētos</w:t>
      </w:r>
      <w:r w:rsidR="00E36C80" w:rsidRPr="00E36C80">
        <w:rPr>
          <w:rFonts w:ascii="Times New Roman" w:eastAsia="Calibri" w:hAnsi="Times New Roman" w:cs="Times New Roman"/>
          <w:color w:val="000000" w:themeColor="text1"/>
          <w:sz w:val="28"/>
          <w:szCs w:val="28"/>
        </w:rPr>
        <w:t xml:space="preserve"> ierobežojum</w:t>
      </w:r>
      <w:r w:rsidR="00E36C80">
        <w:rPr>
          <w:rFonts w:ascii="Times New Roman" w:eastAsia="Calibri" w:hAnsi="Times New Roman" w:cs="Times New Roman"/>
          <w:color w:val="000000" w:themeColor="text1"/>
          <w:sz w:val="28"/>
          <w:szCs w:val="28"/>
        </w:rPr>
        <w:t>us</w:t>
      </w:r>
      <w:r w:rsidR="00E36C80" w:rsidRPr="00E36C80">
        <w:rPr>
          <w:rFonts w:ascii="Times New Roman" w:eastAsia="Calibri" w:hAnsi="Times New Roman" w:cs="Times New Roman"/>
          <w:color w:val="000000" w:themeColor="text1"/>
          <w:sz w:val="28"/>
          <w:szCs w:val="28"/>
        </w:rPr>
        <w:t xml:space="preserve"> attiecībā uz darba laiku un atpūtas laiku, darba slodzi, nakts darbu un darbu brīvdienās vai svētku </w:t>
      </w:r>
      <w:r w:rsidR="00E36C80">
        <w:rPr>
          <w:rFonts w:ascii="Times New Roman" w:eastAsia="Calibri" w:hAnsi="Times New Roman" w:cs="Times New Roman"/>
          <w:color w:val="000000" w:themeColor="text1"/>
          <w:sz w:val="28"/>
          <w:szCs w:val="28"/>
        </w:rPr>
        <w:t>dienās.</w:t>
      </w:r>
    </w:p>
    <w:p w14:paraId="3A4A2B3C" w14:textId="77777777" w:rsidR="00E36C80" w:rsidRDefault="00E36C80" w:rsidP="00A00FD7">
      <w:pPr>
        <w:spacing w:after="0" w:line="240" w:lineRule="auto"/>
        <w:jc w:val="both"/>
        <w:rPr>
          <w:rFonts w:ascii="Times New Roman" w:eastAsia="Calibri" w:hAnsi="Times New Roman" w:cs="Times New Roman"/>
          <w:color w:val="000000" w:themeColor="text1"/>
          <w:sz w:val="28"/>
          <w:szCs w:val="28"/>
        </w:rPr>
      </w:pPr>
    </w:p>
    <w:p w14:paraId="65E0D021" w14:textId="2A5A9E63" w:rsidR="00A00FD7" w:rsidRDefault="00E36C80"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4.</w:t>
      </w:r>
      <w:r>
        <w:rPr>
          <w:rFonts w:ascii="Times New Roman" w:eastAsia="Calibri" w:hAnsi="Times New Roman" w:cs="Times New Roman"/>
          <w:color w:val="000000" w:themeColor="text1"/>
          <w:sz w:val="28"/>
          <w:szCs w:val="28"/>
          <w:vertAlign w:val="superscript"/>
        </w:rPr>
        <w:t>2</w:t>
      </w:r>
      <w:r w:rsidRPr="00A00FD7">
        <w:rPr>
          <w:rFonts w:ascii="Times New Roman" w:eastAsia="Calibri" w:hAnsi="Times New Roman" w:cs="Times New Roman"/>
          <w:color w:val="000000" w:themeColor="text1"/>
          <w:sz w:val="28"/>
          <w:szCs w:val="28"/>
        </w:rPr>
        <w:t> Par vals</w:t>
      </w:r>
      <w:r>
        <w:rPr>
          <w:rFonts w:ascii="Times New Roman" w:eastAsia="Calibri" w:hAnsi="Times New Roman" w:cs="Times New Roman"/>
          <w:color w:val="000000" w:themeColor="text1"/>
          <w:sz w:val="28"/>
          <w:szCs w:val="28"/>
        </w:rPr>
        <w:t xml:space="preserve">ts budžeta līdzekļiem vienlaicīgi </w:t>
      </w:r>
      <w:r w:rsidRPr="00A00FD7">
        <w:rPr>
          <w:rFonts w:ascii="Times New Roman" w:eastAsia="Calibri" w:hAnsi="Times New Roman" w:cs="Times New Roman"/>
          <w:color w:val="000000" w:themeColor="text1"/>
          <w:sz w:val="28"/>
          <w:szCs w:val="28"/>
        </w:rPr>
        <w:t>var apgūt vienu profesionālās pamatizglītības, arodizglītības vai profesionālās vidējās izglītības programmu</w:t>
      </w:r>
      <w:r w:rsidR="00A00FD7" w:rsidRPr="00A00FD7">
        <w:rPr>
          <w:rFonts w:ascii="Times New Roman" w:eastAsia="Calibri" w:hAnsi="Times New Roman" w:cs="Times New Roman"/>
          <w:color w:val="000000" w:themeColor="text1"/>
          <w:sz w:val="28"/>
          <w:szCs w:val="28"/>
        </w:rPr>
        <w:t xml:space="preserve">” </w:t>
      </w:r>
      <w:r w:rsidR="00F80E5C">
        <w:rPr>
          <w:rFonts w:ascii="Times New Roman" w:eastAsia="Calibri" w:hAnsi="Times New Roman" w:cs="Times New Roman"/>
          <w:color w:val="000000" w:themeColor="text1"/>
          <w:sz w:val="28"/>
          <w:szCs w:val="28"/>
        </w:rPr>
        <w:t>;</w:t>
      </w:r>
    </w:p>
    <w:p w14:paraId="7C9D7E84" w14:textId="77777777" w:rsidR="00F80E5C" w:rsidRDefault="00F80E5C" w:rsidP="00A00FD7">
      <w:pPr>
        <w:spacing w:after="0" w:line="240" w:lineRule="auto"/>
        <w:jc w:val="both"/>
        <w:rPr>
          <w:rFonts w:ascii="Times New Roman" w:eastAsia="Calibri" w:hAnsi="Times New Roman" w:cs="Times New Roman"/>
          <w:color w:val="000000" w:themeColor="text1"/>
          <w:sz w:val="28"/>
          <w:szCs w:val="28"/>
        </w:rPr>
      </w:pPr>
    </w:p>
    <w:p w14:paraId="410B89CF" w14:textId="77777777" w:rsidR="00F80E5C" w:rsidRDefault="00F80E5C"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izteikt piekto daļu šādā redakcijā:</w:t>
      </w:r>
    </w:p>
    <w:p w14:paraId="72B2ADC7" w14:textId="6F1F664B" w:rsidR="00F80E5C" w:rsidRPr="00A00FD7" w:rsidRDefault="00F80E5C"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Pr="00F80E5C">
        <w:rPr>
          <w:rFonts w:ascii="Times New Roman" w:eastAsia="Calibri" w:hAnsi="Times New Roman" w:cs="Times New Roman"/>
          <w:color w:val="000000" w:themeColor="text1"/>
          <w:sz w:val="28"/>
          <w:szCs w:val="28"/>
        </w:rPr>
        <w:t xml:space="preserve"> Profesionālās tālākizglītības programma ietver ne mazāk kā 30 procentus no valsts profesionālās</w:t>
      </w:r>
      <w:r>
        <w:rPr>
          <w:rFonts w:ascii="Times New Roman" w:eastAsia="Calibri" w:hAnsi="Times New Roman" w:cs="Times New Roman"/>
          <w:color w:val="000000" w:themeColor="text1"/>
          <w:sz w:val="28"/>
          <w:szCs w:val="28"/>
        </w:rPr>
        <w:t xml:space="preserve"> izglītības </w:t>
      </w:r>
      <w:r w:rsidRPr="00F80E5C">
        <w:rPr>
          <w:rFonts w:ascii="Times New Roman" w:eastAsia="Calibri" w:hAnsi="Times New Roman" w:cs="Times New Roman"/>
          <w:color w:val="000000" w:themeColor="text1"/>
          <w:sz w:val="28"/>
          <w:szCs w:val="28"/>
        </w:rPr>
        <w:t>standartā noteiktā profesionālā satura apjoma</w:t>
      </w:r>
      <w:r>
        <w:rPr>
          <w:rFonts w:ascii="Times New Roman" w:eastAsia="Calibri" w:hAnsi="Times New Roman" w:cs="Times New Roman"/>
          <w:color w:val="000000" w:themeColor="text1"/>
          <w:sz w:val="28"/>
          <w:szCs w:val="28"/>
        </w:rPr>
        <w:t xml:space="preserve">.”. </w:t>
      </w:r>
    </w:p>
    <w:p w14:paraId="4BC1947E"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5C6A8083" w14:textId="22A42D11" w:rsidR="00A00FD7" w:rsidRPr="00A00FD7" w:rsidRDefault="00BA7D64"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1C32FC">
        <w:rPr>
          <w:rFonts w:ascii="Times New Roman" w:eastAsia="Calibri" w:hAnsi="Times New Roman" w:cs="Times New Roman"/>
          <w:color w:val="000000" w:themeColor="text1"/>
          <w:sz w:val="28"/>
          <w:szCs w:val="28"/>
        </w:rPr>
        <w:t>4</w:t>
      </w:r>
      <w:r w:rsidR="00A00FD7" w:rsidRPr="00A00FD7">
        <w:rPr>
          <w:rFonts w:ascii="Times New Roman" w:eastAsia="Calibri" w:hAnsi="Times New Roman" w:cs="Times New Roman"/>
          <w:color w:val="000000" w:themeColor="text1"/>
          <w:sz w:val="28"/>
          <w:szCs w:val="28"/>
        </w:rPr>
        <w:t>. 29. pantā:</w:t>
      </w:r>
    </w:p>
    <w:p w14:paraId="7CD0FA27" w14:textId="77777777" w:rsidR="00A00FD7" w:rsidRPr="00A00FD7" w:rsidRDefault="00A00FD7" w:rsidP="00A00FD7">
      <w:pPr>
        <w:spacing w:after="0" w:line="240" w:lineRule="auto"/>
        <w:jc w:val="both"/>
        <w:rPr>
          <w:rFonts w:ascii="Times New Roman" w:eastAsia="Calibri" w:hAnsi="Times New Roman" w:cs="Times New Roman"/>
          <w:color w:val="C00000"/>
          <w:sz w:val="28"/>
          <w:szCs w:val="28"/>
        </w:rPr>
      </w:pPr>
    </w:p>
    <w:p w14:paraId="78199ED4" w14:textId="77777777" w:rsidR="00A00FD7" w:rsidRPr="00A00FD7" w:rsidRDefault="00A00FD7" w:rsidP="00A00FD7">
      <w:pPr>
        <w:spacing w:after="0" w:line="240" w:lineRule="auto"/>
        <w:jc w:val="both"/>
        <w:rPr>
          <w:rFonts w:ascii="Times New Roman" w:eastAsia="Calibri" w:hAnsi="Times New Roman" w:cs="Times New Roman"/>
          <w:sz w:val="28"/>
          <w:szCs w:val="28"/>
        </w:rPr>
      </w:pPr>
      <w:r w:rsidRPr="00A00FD7">
        <w:rPr>
          <w:rFonts w:ascii="Times New Roman" w:eastAsia="Calibri" w:hAnsi="Times New Roman" w:cs="Times New Roman"/>
          <w:sz w:val="28"/>
          <w:szCs w:val="28"/>
        </w:rPr>
        <w:t>izslēgt otrajā daļā vārdus “jānodrošina arī pedagoģiskā korekcija un”</w:t>
      </w:r>
    </w:p>
    <w:p w14:paraId="09EF242E" w14:textId="77777777" w:rsidR="00A00FD7" w:rsidRPr="00A00FD7" w:rsidRDefault="00A00FD7" w:rsidP="00A00FD7">
      <w:pPr>
        <w:spacing w:after="0" w:line="240" w:lineRule="auto"/>
        <w:jc w:val="both"/>
        <w:rPr>
          <w:rFonts w:ascii="Times New Roman" w:eastAsia="Calibri" w:hAnsi="Times New Roman" w:cs="Times New Roman"/>
          <w:sz w:val="28"/>
          <w:szCs w:val="28"/>
        </w:rPr>
      </w:pPr>
    </w:p>
    <w:p w14:paraId="364BA140" w14:textId="77777777" w:rsidR="00A00FD7" w:rsidRPr="00A00FD7" w:rsidRDefault="00A00FD7" w:rsidP="00A00FD7">
      <w:pPr>
        <w:spacing w:after="0" w:line="240" w:lineRule="auto"/>
        <w:jc w:val="both"/>
        <w:rPr>
          <w:rFonts w:ascii="Times New Roman" w:eastAsia="Calibri" w:hAnsi="Times New Roman" w:cs="Times New Roman"/>
          <w:sz w:val="28"/>
          <w:szCs w:val="28"/>
        </w:rPr>
      </w:pPr>
      <w:r w:rsidRPr="00A00FD7">
        <w:rPr>
          <w:rFonts w:ascii="Times New Roman" w:eastAsia="Calibri" w:hAnsi="Times New Roman" w:cs="Times New Roman"/>
          <w:sz w:val="28"/>
          <w:szCs w:val="28"/>
        </w:rPr>
        <w:t>izslēgt trešo daļu;</w:t>
      </w:r>
    </w:p>
    <w:p w14:paraId="0E75D1FF" w14:textId="77777777" w:rsidR="00A00FD7" w:rsidRPr="00A00FD7" w:rsidRDefault="00A00FD7" w:rsidP="00A00FD7">
      <w:pPr>
        <w:spacing w:after="0" w:line="240" w:lineRule="auto"/>
        <w:jc w:val="both"/>
        <w:rPr>
          <w:rFonts w:ascii="Times New Roman" w:eastAsia="Calibri" w:hAnsi="Times New Roman" w:cs="Times New Roman"/>
          <w:color w:val="C00000"/>
          <w:sz w:val="28"/>
          <w:szCs w:val="28"/>
        </w:rPr>
      </w:pPr>
    </w:p>
    <w:p w14:paraId="5905CA86"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izslēgt ceturtajā daļā vārdu “centralizētie”. </w:t>
      </w:r>
    </w:p>
    <w:p w14:paraId="4E375AEF"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3CA85E03" w14:textId="0F61B0EE" w:rsidR="00A00FD7" w:rsidRPr="00A00FD7" w:rsidRDefault="00BA7D64" w:rsidP="00A00FD7">
      <w:pPr>
        <w:spacing w:line="256" w:lineRule="auto"/>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2</w:t>
      </w:r>
      <w:r w:rsidR="001C32FC">
        <w:rPr>
          <w:rFonts w:ascii="Times New Roman" w:eastAsia="Calibri" w:hAnsi="Times New Roman" w:cs="Times New Roman"/>
          <w:color w:val="000000"/>
          <w:sz w:val="28"/>
          <w:szCs w:val="28"/>
        </w:rPr>
        <w:t>5</w:t>
      </w:r>
      <w:r w:rsidR="00A00FD7" w:rsidRPr="00A00FD7">
        <w:rPr>
          <w:rFonts w:ascii="Times New Roman" w:eastAsia="Calibri" w:hAnsi="Times New Roman" w:cs="Times New Roman"/>
          <w:color w:val="000000"/>
          <w:sz w:val="28"/>
          <w:szCs w:val="28"/>
        </w:rPr>
        <w:t>. Izteikt 29.</w:t>
      </w:r>
      <w:r w:rsidR="00A00FD7" w:rsidRPr="00A00FD7">
        <w:rPr>
          <w:rFonts w:ascii="Times New Roman" w:eastAsia="Calibri" w:hAnsi="Times New Roman" w:cs="Times New Roman"/>
          <w:color w:val="000000"/>
          <w:sz w:val="28"/>
          <w:szCs w:val="28"/>
          <w:vertAlign w:val="superscript"/>
        </w:rPr>
        <w:t>1</w:t>
      </w:r>
      <w:r w:rsidR="00A00FD7" w:rsidRPr="00A00FD7">
        <w:rPr>
          <w:rFonts w:ascii="Times New Roman" w:eastAsia="Calibri" w:hAnsi="Times New Roman" w:cs="Times New Roman"/>
          <w:color w:val="000000"/>
          <w:sz w:val="28"/>
          <w:szCs w:val="28"/>
        </w:rPr>
        <w:t xml:space="preserve"> pantu šādā redakcijā:  </w:t>
      </w:r>
    </w:p>
    <w:p w14:paraId="222B751B" w14:textId="77777777" w:rsidR="00B464B2" w:rsidRDefault="00A00FD7" w:rsidP="00A00FD7">
      <w:pPr>
        <w:spacing w:line="256" w:lineRule="auto"/>
        <w:jc w:val="both"/>
        <w:rPr>
          <w:rFonts w:ascii="Times New Roman" w:eastAsia="Calibri" w:hAnsi="Times New Roman" w:cs="Times New Roman"/>
          <w:color w:val="000000"/>
          <w:sz w:val="28"/>
          <w:szCs w:val="28"/>
        </w:rPr>
      </w:pPr>
      <w:r w:rsidRPr="00A00FD7">
        <w:rPr>
          <w:rFonts w:ascii="Times New Roman" w:eastAsia="Calibri" w:hAnsi="Times New Roman" w:cs="Times New Roman"/>
          <w:color w:val="000000"/>
          <w:sz w:val="28"/>
          <w:szCs w:val="28"/>
        </w:rPr>
        <w:lastRenderedPageBreak/>
        <w:t>„</w:t>
      </w:r>
      <w:r w:rsidR="00B464B2" w:rsidRPr="00B464B2">
        <w:rPr>
          <w:rFonts w:ascii="Times New Roman" w:eastAsia="Calibri" w:hAnsi="Times New Roman" w:cs="Times New Roman"/>
          <w:b/>
          <w:color w:val="000000"/>
          <w:sz w:val="28"/>
          <w:szCs w:val="28"/>
        </w:rPr>
        <w:t>29.</w:t>
      </w:r>
      <w:r w:rsidR="00B464B2" w:rsidRPr="00B464B2">
        <w:rPr>
          <w:rFonts w:ascii="Times New Roman" w:eastAsia="Calibri" w:hAnsi="Times New Roman" w:cs="Times New Roman"/>
          <w:b/>
          <w:color w:val="000000"/>
          <w:sz w:val="28"/>
          <w:szCs w:val="28"/>
          <w:vertAlign w:val="superscript"/>
        </w:rPr>
        <w:t>1</w:t>
      </w:r>
      <w:r w:rsidR="00B464B2" w:rsidRPr="00B464B2">
        <w:rPr>
          <w:rFonts w:ascii="Times New Roman" w:eastAsia="Calibri" w:hAnsi="Times New Roman" w:cs="Times New Roman"/>
          <w:b/>
          <w:color w:val="000000"/>
          <w:sz w:val="28"/>
          <w:szCs w:val="28"/>
        </w:rPr>
        <w:t xml:space="preserve"> pants. Ārpus formālās izglītības sistēmas apgūtās profesionālās kompetences novērtēšana</w:t>
      </w:r>
    </w:p>
    <w:p w14:paraId="78384261" w14:textId="31CD6670" w:rsidR="00A00FD7" w:rsidRPr="00A00FD7" w:rsidRDefault="00A00FD7" w:rsidP="00A00FD7">
      <w:pPr>
        <w:spacing w:line="256" w:lineRule="auto"/>
        <w:jc w:val="both"/>
        <w:rPr>
          <w:rFonts w:ascii="Times New Roman" w:eastAsia="Calibri" w:hAnsi="Times New Roman" w:cs="Times New Roman"/>
          <w:color w:val="000000"/>
          <w:sz w:val="28"/>
          <w:szCs w:val="28"/>
        </w:rPr>
      </w:pPr>
      <w:r w:rsidRPr="00A00FD7">
        <w:rPr>
          <w:rFonts w:ascii="Times New Roman" w:eastAsia="Calibri" w:hAnsi="Times New Roman" w:cs="Times New Roman"/>
          <w:color w:val="000000"/>
          <w:sz w:val="28"/>
          <w:szCs w:val="28"/>
        </w:rPr>
        <w:t xml:space="preserve">(1) </w:t>
      </w:r>
      <w:r w:rsidR="00DC7407">
        <w:rPr>
          <w:rFonts w:ascii="Times New Roman" w:eastAsia="Calibri" w:hAnsi="Times New Roman" w:cs="Times New Roman"/>
          <w:color w:val="000000"/>
          <w:sz w:val="28"/>
          <w:szCs w:val="28"/>
        </w:rPr>
        <w:t>Ārpus formālās izglītības sistēmas apgūtās p</w:t>
      </w:r>
      <w:r w:rsidRPr="00A00FD7">
        <w:rPr>
          <w:rFonts w:ascii="Times New Roman" w:eastAsia="Calibri" w:hAnsi="Times New Roman" w:cs="Times New Roman"/>
          <w:color w:val="000000"/>
          <w:sz w:val="28"/>
          <w:szCs w:val="28"/>
        </w:rPr>
        <w:t>rofesionālās kompetences novērtēšana notiek, ņemot vērā attiecīgā profesijas standarta prasības vai profesionālās kvalifikācijas prasības (ja profesijai nav nepieciešams izstrādāt profesijas standartu).</w:t>
      </w:r>
    </w:p>
    <w:p w14:paraId="21577E93" w14:textId="77777777" w:rsidR="00A00FD7" w:rsidRPr="00A00FD7" w:rsidRDefault="00A00FD7" w:rsidP="00A00FD7">
      <w:pPr>
        <w:spacing w:after="0" w:line="240" w:lineRule="auto"/>
        <w:jc w:val="both"/>
        <w:rPr>
          <w:rFonts w:ascii="Times New Roman" w:eastAsia="Calibri" w:hAnsi="Times New Roman" w:cs="Times New Roman"/>
          <w:color w:val="000000"/>
          <w:sz w:val="28"/>
          <w:szCs w:val="28"/>
        </w:rPr>
      </w:pPr>
      <w:r w:rsidRPr="00A00FD7">
        <w:rPr>
          <w:rFonts w:ascii="Times New Roman" w:eastAsia="Calibri" w:hAnsi="Times New Roman" w:cs="Times New Roman"/>
          <w:color w:val="000000"/>
          <w:sz w:val="28"/>
          <w:szCs w:val="28"/>
        </w:rPr>
        <w:t xml:space="preserve"> (2) Ārpus formālās izglītības apgūtās profesionālās kompetences novērtēšanu veic akreditētas profesionālās izglītības iestādes, kurām piešķirts profesionālās izglītības kompetences centra statuss. Novērtēšanu var veikt arī citas valsts dibinātas, pašvaldību dibinātas un valsts augstskolu dibinātas akreditētas profesionālās izglītības iestādes, kuras atbilst Ministru kabineta noteiktajām prasībām. Novērtēšanu var deleģēt arī akreditētām privātajām profesionālās izglītības iestādēm vai eksaminācijas centriem.   </w:t>
      </w:r>
    </w:p>
    <w:p w14:paraId="349F8048" w14:textId="77777777" w:rsidR="00A00FD7" w:rsidRPr="00A00FD7" w:rsidRDefault="00A00FD7" w:rsidP="00A00FD7">
      <w:pPr>
        <w:spacing w:after="0" w:line="240" w:lineRule="auto"/>
        <w:jc w:val="both"/>
        <w:rPr>
          <w:rFonts w:ascii="Times New Roman" w:eastAsia="Calibri" w:hAnsi="Times New Roman" w:cs="Times New Roman"/>
          <w:color w:val="000000"/>
          <w:sz w:val="28"/>
          <w:szCs w:val="28"/>
        </w:rPr>
      </w:pPr>
    </w:p>
    <w:p w14:paraId="66090A71"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sz w:val="28"/>
          <w:szCs w:val="28"/>
        </w:rPr>
        <w:t xml:space="preserve">(3) Ārpus formālās izglītības apgūtās profesionālās kompetences novērtēšanas kārtību, kā arī prasības, kādām jāatbilst profesionālās izglītības iestādēm, kuras var veikt minēto novērtēšanu, nosaka Ministru kabinets.  </w:t>
      </w:r>
    </w:p>
    <w:p w14:paraId="03E28B6A"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highlight w:val="cyan"/>
        </w:rPr>
      </w:pPr>
    </w:p>
    <w:p w14:paraId="250B0660" w14:textId="2FDFB792" w:rsidR="00A00FD7" w:rsidRPr="00A00FD7" w:rsidRDefault="00BA7D64" w:rsidP="00A00F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C32FC">
        <w:rPr>
          <w:rFonts w:ascii="Times New Roman" w:hAnsi="Times New Roman" w:cs="Times New Roman"/>
          <w:color w:val="000000" w:themeColor="text1"/>
          <w:sz w:val="28"/>
          <w:szCs w:val="28"/>
        </w:rPr>
        <w:t>6</w:t>
      </w:r>
      <w:r w:rsidR="00A00FD7" w:rsidRPr="00A00FD7">
        <w:rPr>
          <w:rFonts w:ascii="Times New Roman" w:hAnsi="Times New Roman" w:cs="Times New Roman"/>
          <w:color w:val="000000" w:themeColor="text1"/>
          <w:sz w:val="28"/>
          <w:szCs w:val="28"/>
        </w:rPr>
        <w:t>. Papildināt likumu ar 29.</w:t>
      </w:r>
      <w:r w:rsidR="00A00FD7" w:rsidRPr="00A00FD7">
        <w:rPr>
          <w:rFonts w:ascii="Times New Roman" w:hAnsi="Times New Roman" w:cs="Times New Roman"/>
          <w:color w:val="000000" w:themeColor="text1"/>
          <w:sz w:val="28"/>
          <w:szCs w:val="28"/>
          <w:vertAlign w:val="superscript"/>
        </w:rPr>
        <w:t>2</w:t>
      </w:r>
      <w:r w:rsidR="00A00FD7" w:rsidRPr="00A00FD7">
        <w:rPr>
          <w:rFonts w:ascii="Times New Roman" w:hAnsi="Times New Roman" w:cs="Times New Roman"/>
          <w:color w:val="000000" w:themeColor="text1"/>
          <w:sz w:val="28"/>
          <w:szCs w:val="28"/>
        </w:rPr>
        <w:t xml:space="preserve"> pantu šādā redakcijā:</w:t>
      </w:r>
    </w:p>
    <w:p w14:paraId="33005270"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2E676A0E" w14:textId="77777777" w:rsidR="00A00FD7" w:rsidRPr="00A00FD7" w:rsidRDefault="00A00FD7" w:rsidP="00A00FD7">
      <w:pPr>
        <w:spacing w:after="0" w:line="240" w:lineRule="auto"/>
        <w:jc w:val="both"/>
        <w:rPr>
          <w:rFonts w:ascii="Times New Roman" w:eastAsia="Calibri" w:hAnsi="Times New Roman" w:cs="Times New Roman"/>
          <w:b/>
          <w:bCs/>
          <w:color w:val="000000"/>
          <w:sz w:val="28"/>
          <w:szCs w:val="28"/>
        </w:rPr>
      </w:pPr>
      <w:r w:rsidRPr="00A00FD7">
        <w:rPr>
          <w:rFonts w:ascii="Times New Roman" w:eastAsia="Calibri" w:hAnsi="Times New Roman" w:cs="Times New Roman"/>
          <w:b/>
          <w:bCs/>
          <w:color w:val="000000"/>
          <w:sz w:val="28"/>
          <w:szCs w:val="28"/>
        </w:rPr>
        <w:t>“29.</w:t>
      </w:r>
      <w:r w:rsidRPr="00A00FD7">
        <w:rPr>
          <w:rFonts w:ascii="Times New Roman" w:eastAsia="Calibri" w:hAnsi="Times New Roman" w:cs="Times New Roman"/>
          <w:b/>
          <w:bCs/>
          <w:color w:val="000000"/>
          <w:sz w:val="28"/>
          <w:szCs w:val="28"/>
          <w:vertAlign w:val="superscript"/>
        </w:rPr>
        <w:t>2</w:t>
      </w:r>
      <w:r w:rsidRPr="00A00FD7">
        <w:rPr>
          <w:rFonts w:ascii="Times New Roman" w:eastAsia="Calibri" w:hAnsi="Times New Roman" w:cs="Times New Roman"/>
          <w:b/>
          <w:bCs/>
          <w:color w:val="000000"/>
          <w:sz w:val="28"/>
          <w:szCs w:val="28"/>
        </w:rPr>
        <w:t xml:space="preserve"> Profesionālās izglītības programmu absolventu monitoringa datu apstrāde</w:t>
      </w:r>
    </w:p>
    <w:p w14:paraId="505C6CFB" w14:textId="77777777" w:rsidR="00A00FD7" w:rsidRPr="00A00FD7" w:rsidRDefault="00A00FD7" w:rsidP="00A00FD7">
      <w:pPr>
        <w:spacing w:after="0" w:line="240" w:lineRule="auto"/>
        <w:jc w:val="both"/>
        <w:rPr>
          <w:rFonts w:ascii="Times New Roman" w:hAnsi="Times New Roman" w:cs="Times New Roman"/>
          <w:b/>
          <w:bCs/>
          <w:color w:val="000000"/>
          <w:sz w:val="28"/>
          <w:szCs w:val="28"/>
        </w:rPr>
      </w:pPr>
    </w:p>
    <w:p w14:paraId="04CDC77B" w14:textId="77777777" w:rsidR="00A00FD7" w:rsidRPr="00A00FD7" w:rsidRDefault="00A00FD7" w:rsidP="00A00FD7">
      <w:pPr>
        <w:spacing w:after="0" w:line="240" w:lineRule="auto"/>
        <w:jc w:val="both"/>
        <w:rPr>
          <w:rFonts w:ascii="Times New Roman" w:eastAsia="Calibri" w:hAnsi="Times New Roman" w:cs="Times New Roman"/>
          <w:sz w:val="28"/>
          <w:szCs w:val="28"/>
        </w:rPr>
      </w:pPr>
      <w:r w:rsidRPr="00A00FD7">
        <w:rPr>
          <w:rFonts w:ascii="Times New Roman" w:eastAsia="Calibri" w:hAnsi="Times New Roman" w:cs="Times New Roman"/>
          <w:color w:val="000000"/>
          <w:sz w:val="28"/>
          <w:szCs w:val="28"/>
        </w:rPr>
        <w:t xml:space="preserve">(1) Valsts izglītības informācijas sistēmā iekļauj nepersonificētus statistikas datus par profesionālās pamatizglītības, arodizglītības, profesionālās vidējās izglītības un profesionālās tālākizglītības programmu absolventu </w:t>
      </w:r>
      <w:r w:rsidRPr="00A00FD7">
        <w:rPr>
          <w:rFonts w:ascii="Times New Roman" w:eastAsia="Calibri" w:hAnsi="Times New Roman" w:cs="Times New Roman"/>
          <w:sz w:val="28"/>
          <w:szCs w:val="28"/>
        </w:rPr>
        <w:t xml:space="preserve">iegūto profesionālo kvalifikāciju, nodarbinātību un ienākumiem. </w:t>
      </w:r>
    </w:p>
    <w:p w14:paraId="656A7B8B" w14:textId="77777777" w:rsidR="00A00FD7" w:rsidRPr="00A00FD7" w:rsidRDefault="00A00FD7" w:rsidP="00A00FD7">
      <w:pPr>
        <w:spacing w:after="0" w:line="240" w:lineRule="auto"/>
        <w:jc w:val="both"/>
        <w:rPr>
          <w:rFonts w:ascii="Times New Roman" w:eastAsia="Calibri" w:hAnsi="Times New Roman" w:cs="Times New Roman"/>
          <w:color w:val="000000"/>
          <w:sz w:val="28"/>
          <w:szCs w:val="28"/>
        </w:rPr>
      </w:pPr>
    </w:p>
    <w:p w14:paraId="411276BC" w14:textId="77777777" w:rsidR="00A00FD7" w:rsidRPr="00A00FD7" w:rsidRDefault="00A00FD7" w:rsidP="00A00FD7">
      <w:pPr>
        <w:spacing w:after="0" w:line="240" w:lineRule="auto"/>
        <w:jc w:val="both"/>
        <w:rPr>
          <w:rFonts w:ascii="Times New Roman" w:eastAsia="Calibri" w:hAnsi="Times New Roman" w:cs="Times New Roman"/>
          <w:color w:val="000000"/>
          <w:sz w:val="28"/>
          <w:szCs w:val="28"/>
          <w:lang w:eastAsia="lv-LV"/>
        </w:rPr>
      </w:pPr>
      <w:r w:rsidRPr="00A00FD7">
        <w:rPr>
          <w:rFonts w:ascii="Times New Roman" w:eastAsia="Calibri" w:hAnsi="Times New Roman" w:cs="Times New Roman"/>
          <w:color w:val="000000"/>
          <w:sz w:val="28"/>
          <w:szCs w:val="28"/>
        </w:rPr>
        <w:t xml:space="preserve">(2) Valsts izglītības informācijas sistēmā </w:t>
      </w:r>
      <w:r w:rsidRPr="00A00FD7">
        <w:rPr>
          <w:rFonts w:ascii="Times New Roman" w:eastAsia="Calibri" w:hAnsi="Times New Roman" w:cs="Times New Roman"/>
          <w:color w:val="000000"/>
          <w:sz w:val="28"/>
          <w:szCs w:val="28"/>
          <w:lang w:eastAsia="lv-LV"/>
        </w:rPr>
        <w:t>iekļaujamos nepersonificētus datus sagatavo un iesniedz Centrālā statistikas pārvalde, apstrādājot personificētus datus par profesionālās izglītības programmu absolventiem no Valsts izglītības informācijas sistēmas, personificētus datus no Valsts ieņēmumu dienesta par absolventu ienākumiem un nodarbinātību un personificētus datus no Nodarbinātības valsts aģentūras par absolventiem, kuriem piešķirts bezdarbnieka vai darba meklētāja statuss.</w:t>
      </w:r>
    </w:p>
    <w:p w14:paraId="7C61F212" w14:textId="77777777" w:rsidR="00A00FD7" w:rsidRPr="00A00FD7" w:rsidRDefault="00A00FD7" w:rsidP="00A00FD7">
      <w:pPr>
        <w:spacing w:after="0" w:line="240" w:lineRule="auto"/>
        <w:jc w:val="both"/>
        <w:rPr>
          <w:rFonts w:ascii="Times New Roman" w:eastAsia="Calibri" w:hAnsi="Times New Roman" w:cs="Times New Roman"/>
          <w:color w:val="000000"/>
          <w:sz w:val="28"/>
          <w:szCs w:val="28"/>
          <w:lang w:eastAsia="lv-LV"/>
        </w:rPr>
      </w:pPr>
    </w:p>
    <w:p w14:paraId="54908C55" w14:textId="77777777" w:rsidR="00A00FD7" w:rsidRPr="00A00FD7" w:rsidRDefault="00A00FD7" w:rsidP="00A00FD7">
      <w:pPr>
        <w:spacing w:after="0" w:line="240" w:lineRule="auto"/>
        <w:jc w:val="both"/>
        <w:rPr>
          <w:rFonts w:ascii="Times New Roman" w:eastAsia="Calibri" w:hAnsi="Times New Roman" w:cs="Times New Roman"/>
          <w:color w:val="000000"/>
          <w:sz w:val="28"/>
          <w:szCs w:val="28"/>
          <w:lang w:eastAsia="lv-LV"/>
        </w:rPr>
      </w:pPr>
      <w:r w:rsidRPr="00A00FD7">
        <w:rPr>
          <w:rFonts w:ascii="Times New Roman" w:eastAsia="Calibri" w:hAnsi="Times New Roman" w:cs="Times New Roman"/>
          <w:color w:val="000000"/>
          <w:sz w:val="28"/>
          <w:szCs w:val="28"/>
          <w:lang w:eastAsia="lv-LV"/>
        </w:rPr>
        <w:t xml:space="preserve">(3) Šī panta pirmajā daļā minētās Valsts izglītības informācijas sistēmā iesniedzamās informācijas apjomu un informācijas iesniegšanas kārtību, kā </w:t>
      </w:r>
      <w:r w:rsidRPr="00A00FD7">
        <w:rPr>
          <w:rFonts w:ascii="Times New Roman" w:eastAsia="Calibri" w:hAnsi="Times New Roman" w:cs="Times New Roman"/>
          <w:color w:val="000000"/>
          <w:sz w:val="28"/>
          <w:szCs w:val="28"/>
          <w:lang w:eastAsia="lv-LV"/>
        </w:rPr>
        <w:lastRenderedPageBreak/>
        <w:t>arī publiski pieejamās informācijas apjomu un publiskošanas kārtību nosaka Ministru kabinets.</w:t>
      </w:r>
    </w:p>
    <w:p w14:paraId="48647304" w14:textId="77777777" w:rsidR="00A00FD7" w:rsidRPr="00A00FD7" w:rsidRDefault="00A00FD7" w:rsidP="00A00FD7">
      <w:pPr>
        <w:spacing w:after="0" w:line="240" w:lineRule="auto"/>
        <w:jc w:val="both"/>
        <w:rPr>
          <w:rFonts w:ascii="Times New Roman" w:eastAsia="Calibri" w:hAnsi="Times New Roman" w:cs="Times New Roman"/>
          <w:color w:val="1F497D"/>
          <w:sz w:val="28"/>
          <w:szCs w:val="28"/>
        </w:rPr>
      </w:pPr>
    </w:p>
    <w:p w14:paraId="509D4DFF" w14:textId="3492308F" w:rsidR="00A00FD7" w:rsidRPr="00A00FD7" w:rsidRDefault="00BA7D64" w:rsidP="00A00F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C32FC">
        <w:rPr>
          <w:rFonts w:ascii="Times New Roman" w:hAnsi="Times New Roman" w:cs="Times New Roman"/>
          <w:color w:val="000000" w:themeColor="text1"/>
          <w:sz w:val="28"/>
          <w:szCs w:val="28"/>
        </w:rPr>
        <w:t>7</w:t>
      </w:r>
      <w:r w:rsidR="00A00FD7" w:rsidRPr="00A00FD7">
        <w:rPr>
          <w:rFonts w:ascii="Times New Roman" w:hAnsi="Times New Roman" w:cs="Times New Roman"/>
          <w:color w:val="000000" w:themeColor="text1"/>
          <w:sz w:val="28"/>
          <w:szCs w:val="28"/>
        </w:rPr>
        <w:t>. Izteikt 30. panta piekto daļu šādā redakcijā:</w:t>
      </w:r>
    </w:p>
    <w:p w14:paraId="3DC61EE8"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749C7A01"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“(5) prof</w:t>
      </w:r>
      <w:r w:rsidR="00423E0E">
        <w:rPr>
          <w:rFonts w:ascii="Times New Roman" w:hAnsi="Times New Roman" w:cs="Times New Roman"/>
          <w:color w:val="000000" w:themeColor="text1"/>
          <w:sz w:val="28"/>
          <w:szCs w:val="28"/>
        </w:rPr>
        <w:t>esionālās izglītības programmas</w:t>
      </w:r>
      <w:r w:rsidRPr="00A00FD7">
        <w:rPr>
          <w:rFonts w:ascii="Times New Roman" w:hAnsi="Times New Roman" w:cs="Times New Roman"/>
          <w:color w:val="000000" w:themeColor="text1"/>
          <w:sz w:val="28"/>
          <w:szCs w:val="28"/>
        </w:rPr>
        <w:t xml:space="preserve"> akreditējamas Izglītības likumā noteiktajā kārtībā.”</w:t>
      </w:r>
    </w:p>
    <w:p w14:paraId="32015C65"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14:paraId="7942550C" w14:textId="675DB397" w:rsidR="00A00FD7" w:rsidRPr="00A00FD7" w:rsidRDefault="00BA7D64" w:rsidP="00A00FD7">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w:t>
      </w:r>
      <w:r w:rsidR="001C32FC">
        <w:rPr>
          <w:rFonts w:ascii="Times New Roman" w:eastAsia="Times New Roman" w:hAnsi="Times New Roman" w:cs="Times New Roman"/>
          <w:color w:val="000000" w:themeColor="text1"/>
          <w:sz w:val="28"/>
          <w:szCs w:val="28"/>
          <w:lang w:eastAsia="lv-LV"/>
        </w:rPr>
        <w:t>8</w:t>
      </w:r>
      <w:r w:rsidR="00A00FD7" w:rsidRPr="00A00FD7">
        <w:rPr>
          <w:rFonts w:ascii="Times New Roman" w:eastAsia="Times New Roman" w:hAnsi="Times New Roman" w:cs="Times New Roman"/>
          <w:color w:val="000000" w:themeColor="text1"/>
          <w:sz w:val="28"/>
          <w:szCs w:val="28"/>
          <w:lang w:eastAsia="lv-LV"/>
        </w:rPr>
        <w:t>. 31. pantā:</w:t>
      </w:r>
    </w:p>
    <w:p w14:paraId="00C59CB5" w14:textId="77777777" w:rsidR="00A00FD7" w:rsidRPr="00A00FD7" w:rsidRDefault="00A00FD7" w:rsidP="00A00FD7">
      <w:pPr>
        <w:spacing w:after="0" w:line="240" w:lineRule="auto"/>
        <w:jc w:val="both"/>
        <w:rPr>
          <w:rFonts w:ascii="Times New Roman" w:eastAsia="Times New Roman" w:hAnsi="Times New Roman" w:cs="Times New Roman"/>
          <w:sz w:val="28"/>
          <w:szCs w:val="28"/>
          <w:lang w:eastAsia="lv-LV"/>
        </w:rPr>
      </w:pPr>
    </w:p>
    <w:p w14:paraId="38197C3C" w14:textId="77777777" w:rsidR="00A00FD7" w:rsidRPr="00A00FD7" w:rsidRDefault="00A00FD7" w:rsidP="00A00FD7">
      <w:pPr>
        <w:spacing w:after="0" w:line="240" w:lineRule="auto"/>
        <w:jc w:val="both"/>
        <w:rPr>
          <w:rFonts w:ascii="Times New Roman" w:eastAsia="Times New Roman" w:hAnsi="Times New Roman" w:cs="Times New Roman"/>
          <w:sz w:val="28"/>
          <w:szCs w:val="28"/>
          <w:lang w:eastAsia="lv-LV"/>
        </w:rPr>
      </w:pPr>
      <w:r w:rsidRPr="00A00FD7">
        <w:rPr>
          <w:rFonts w:ascii="Times New Roman" w:eastAsia="Times New Roman" w:hAnsi="Times New Roman" w:cs="Times New Roman"/>
          <w:sz w:val="28"/>
          <w:szCs w:val="28"/>
          <w:lang w:eastAsia="lv-LV"/>
        </w:rPr>
        <w:t>izslēgt trešajā daļā vārdu “centralizētie”;</w:t>
      </w:r>
    </w:p>
    <w:p w14:paraId="44BFD148" w14:textId="77777777" w:rsidR="00A00FD7" w:rsidRPr="00A00FD7" w:rsidRDefault="00A00FD7" w:rsidP="00A00FD7">
      <w:pPr>
        <w:spacing w:after="0" w:line="240" w:lineRule="auto"/>
        <w:jc w:val="both"/>
        <w:rPr>
          <w:rFonts w:ascii="Times New Roman" w:eastAsia="Times New Roman" w:hAnsi="Times New Roman" w:cs="Times New Roman"/>
          <w:sz w:val="28"/>
          <w:szCs w:val="28"/>
          <w:lang w:eastAsia="lv-LV"/>
        </w:rPr>
      </w:pPr>
    </w:p>
    <w:p w14:paraId="0DCC810A" w14:textId="77777777" w:rsidR="00A00FD7" w:rsidRPr="00A00FD7" w:rsidRDefault="00A00FD7" w:rsidP="00A00FD7">
      <w:pPr>
        <w:spacing w:after="0" w:line="240" w:lineRule="auto"/>
        <w:jc w:val="both"/>
        <w:rPr>
          <w:rFonts w:ascii="Times New Roman" w:eastAsia="Times New Roman" w:hAnsi="Times New Roman" w:cs="Times New Roman"/>
          <w:sz w:val="28"/>
          <w:szCs w:val="28"/>
          <w:lang w:eastAsia="lv-LV"/>
        </w:rPr>
      </w:pPr>
      <w:r w:rsidRPr="00A00FD7">
        <w:rPr>
          <w:rFonts w:ascii="Times New Roman" w:eastAsia="Times New Roman" w:hAnsi="Times New Roman" w:cs="Times New Roman"/>
          <w:sz w:val="28"/>
          <w:szCs w:val="28"/>
          <w:lang w:eastAsia="lv-LV"/>
        </w:rPr>
        <w:t>izslēgt ceturtās daļas 1.punktā vārdus “un pedagoģiskās”;</w:t>
      </w:r>
    </w:p>
    <w:p w14:paraId="797F13DA"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14:paraId="1B298D61"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izteikt  sesto daļu šādā redakcijā:</w:t>
      </w:r>
    </w:p>
    <w:p w14:paraId="24218D65" w14:textId="77777777" w:rsidR="00A00FD7" w:rsidRPr="00A00FD7" w:rsidRDefault="00A00FD7" w:rsidP="00A00FD7">
      <w:pPr>
        <w:spacing w:after="0" w:line="240" w:lineRule="auto"/>
        <w:jc w:val="both"/>
        <w:rPr>
          <w:rFonts w:ascii="Times New Roman" w:eastAsia="Times New Roman" w:hAnsi="Times New Roman" w:cs="Times New Roman"/>
          <w:sz w:val="28"/>
          <w:szCs w:val="28"/>
          <w:lang w:eastAsia="lv-LV"/>
        </w:rPr>
      </w:pPr>
    </w:p>
    <w:p w14:paraId="363A1649" w14:textId="77777777" w:rsidR="00A00FD7" w:rsidRPr="00A00FD7" w:rsidRDefault="00A00FD7" w:rsidP="00A00FD7">
      <w:pPr>
        <w:spacing w:after="0" w:line="240" w:lineRule="auto"/>
        <w:jc w:val="both"/>
        <w:rPr>
          <w:rFonts w:ascii="Times New Roman" w:eastAsia="Times New Roman" w:hAnsi="Times New Roman" w:cs="Times New Roman"/>
          <w:sz w:val="28"/>
          <w:szCs w:val="28"/>
          <w:lang w:eastAsia="lv-LV"/>
        </w:rPr>
      </w:pPr>
      <w:r w:rsidRPr="00DB23AD">
        <w:rPr>
          <w:rFonts w:ascii="Times New Roman" w:eastAsia="Times New Roman" w:hAnsi="Times New Roman" w:cs="Times New Roman"/>
          <w:sz w:val="28"/>
          <w:szCs w:val="28"/>
          <w:lang w:eastAsia="lv-LV"/>
        </w:rPr>
        <w:t>“(6) </w:t>
      </w:r>
      <w:r w:rsidRPr="00DB23AD">
        <w:rPr>
          <w:rFonts w:ascii="Times New Roman" w:eastAsia="Times New Roman" w:hAnsi="Times New Roman" w:cs="Times New Roman"/>
          <w:color w:val="000000" w:themeColor="text1"/>
          <w:sz w:val="28"/>
          <w:szCs w:val="28"/>
          <w:lang w:eastAsia="lv-LV"/>
        </w:rPr>
        <w:t>Izglītojamos var apdrošināt pret nelaimes gadījumiem mācību laikā Ministru kabineta noteiktajā kārtībā. Ar apdrošināšanu saistītos izdevumus sedz izglītības iestāde, kurā izglītojamais apgūst attiecīgo izglītības programmu.”</w:t>
      </w:r>
    </w:p>
    <w:p w14:paraId="6D75CA01"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14:paraId="5AD3803F" w14:textId="10BF994D" w:rsidR="00A00FD7" w:rsidRPr="00A00FD7" w:rsidRDefault="00BA7D64" w:rsidP="00A00FD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1C32FC">
        <w:rPr>
          <w:rFonts w:ascii="Times New Roman" w:eastAsia="Times New Roman" w:hAnsi="Times New Roman" w:cs="Times New Roman"/>
          <w:sz w:val="28"/>
          <w:szCs w:val="28"/>
          <w:lang w:eastAsia="lv-LV"/>
        </w:rPr>
        <w:t>9</w:t>
      </w:r>
      <w:r w:rsidR="00A00FD7" w:rsidRPr="00A00FD7">
        <w:rPr>
          <w:rFonts w:ascii="Times New Roman" w:eastAsia="Times New Roman" w:hAnsi="Times New Roman" w:cs="Times New Roman"/>
          <w:sz w:val="28"/>
          <w:szCs w:val="28"/>
          <w:lang w:eastAsia="lv-LV"/>
        </w:rPr>
        <w:t>. Izslēgt pārejas noteikumu 4.punktu.</w:t>
      </w:r>
    </w:p>
    <w:p w14:paraId="7EEBE2B3"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14:paraId="3A64E9DC" w14:textId="4D641731" w:rsidR="00A00FD7" w:rsidRPr="00A00FD7" w:rsidRDefault="001C32FC" w:rsidP="00A00FD7">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A00FD7" w:rsidRPr="00A00FD7">
        <w:rPr>
          <w:rFonts w:ascii="Times New Roman" w:eastAsia="Times New Roman" w:hAnsi="Times New Roman" w:cs="Times New Roman"/>
          <w:color w:val="000000" w:themeColor="text1"/>
          <w:sz w:val="28"/>
          <w:szCs w:val="28"/>
          <w:lang w:eastAsia="lv-LV"/>
        </w:rPr>
        <w:t>. Papildināt pārejas noteikumus ar 27., 28., 29., 30., 31., 32., 33., 34. un 35. punktu šādā redakcijā:</w:t>
      </w:r>
    </w:p>
    <w:p w14:paraId="4C6C6813"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14:paraId="75E181DB" w14:textId="13DA83F3"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“2</w:t>
      </w:r>
      <w:r w:rsidR="005C17D4">
        <w:rPr>
          <w:rFonts w:ascii="Times New Roman" w:eastAsia="Times New Roman" w:hAnsi="Times New Roman" w:cs="Times New Roman"/>
          <w:color w:val="000000" w:themeColor="text1"/>
          <w:sz w:val="28"/>
          <w:szCs w:val="28"/>
          <w:lang w:eastAsia="lv-LV"/>
        </w:rPr>
        <w:t xml:space="preserve">7. </w:t>
      </w:r>
      <w:r w:rsidRPr="00A00FD7">
        <w:rPr>
          <w:rFonts w:ascii="Times New Roman" w:eastAsia="Times New Roman" w:hAnsi="Times New Roman" w:cs="Times New Roman"/>
          <w:color w:val="000000" w:themeColor="text1"/>
          <w:sz w:val="28"/>
          <w:szCs w:val="28"/>
          <w:lang w:eastAsia="lv-LV"/>
        </w:rPr>
        <w:t>Šā likuma 6. panta devītā daļa par Ministru kabineta noteiktas formas apliecību par profesionālās kvalifikācijas daļas apguvi un šā likuma 7.panta  5.</w:t>
      </w:r>
      <w:r w:rsidRPr="00A00FD7">
        <w:rPr>
          <w:rFonts w:ascii="Times New Roman" w:eastAsia="Times New Roman" w:hAnsi="Times New Roman" w:cs="Times New Roman"/>
          <w:color w:val="000000" w:themeColor="text1"/>
          <w:sz w:val="28"/>
          <w:szCs w:val="28"/>
          <w:vertAlign w:val="superscript"/>
          <w:lang w:eastAsia="lv-LV"/>
        </w:rPr>
        <w:t>1</w:t>
      </w:r>
      <w:r w:rsidRPr="00A00FD7">
        <w:rPr>
          <w:rFonts w:ascii="Times New Roman" w:eastAsia="Times New Roman" w:hAnsi="Times New Roman" w:cs="Times New Roman"/>
          <w:color w:val="000000" w:themeColor="text1"/>
          <w:sz w:val="28"/>
          <w:szCs w:val="28"/>
          <w:lang w:eastAsia="lv-LV"/>
        </w:rPr>
        <w:t xml:space="preserve"> punkts stājas spēkā 202</w:t>
      </w:r>
      <w:r w:rsidR="005C17D4">
        <w:rPr>
          <w:rFonts w:ascii="Times New Roman" w:eastAsia="Times New Roman" w:hAnsi="Times New Roman" w:cs="Times New Roman"/>
          <w:color w:val="000000" w:themeColor="text1"/>
          <w:sz w:val="28"/>
          <w:szCs w:val="28"/>
          <w:lang w:eastAsia="lv-LV"/>
        </w:rPr>
        <w:t>2</w:t>
      </w:r>
      <w:r w:rsidRPr="00A00FD7">
        <w:rPr>
          <w:rFonts w:ascii="Times New Roman" w:eastAsia="Times New Roman" w:hAnsi="Times New Roman" w:cs="Times New Roman"/>
          <w:color w:val="000000" w:themeColor="text1"/>
          <w:sz w:val="28"/>
          <w:szCs w:val="28"/>
          <w:lang w:eastAsia="lv-LV"/>
        </w:rPr>
        <w:t>. gada 1. jūnijā.</w:t>
      </w:r>
    </w:p>
    <w:p w14:paraId="673FB068"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 xml:space="preserve"> </w:t>
      </w:r>
    </w:p>
    <w:p w14:paraId="115F7DBF" w14:textId="4104D041" w:rsidR="00A00FD7" w:rsidRPr="00A00FD7" w:rsidRDefault="005C17D4" w:rsidP="00A00FD7">
      <w:pPr>
        <w:spacing w:after="0" w:line="240" w:lineRule="auto"/>
        <w:jc w:val="both"/>
        <w:rPr>
          <w:rFonts w:ascii="Times New Roman" w:eastAsia="Times New Roman" w:hAnsi="Times New Roman" w:cs="Times New Roman"/>
          <w:color w:val="000000" w:themeColor="text1"/>
          <w:sz w:val="28"/>
          <w:szCs w:val="28"/>
          <w:lang w:eastAsia="lv-LV"/>
        </w:rPr>
      </w:pPr>
      <w:r w:rsidRPr="00165CD6">
        <w:rPr>
          <w:rFonts w:ascii="Times New Roman" w:eastAsia="Times New Roman" w:hAnsi="Times New Roman" w:cs="Times New Roman"/>
          <w:color w:val="000000" w:themeColor="text1"/>
          <w:sz w:val="28"/>
          <w:szCs w:val="28"/>
          <w:lang w:eastAsia="lv-LV"/>
        </w:rPr>
        <w:t>28</w:t>
      </w:r>
      <w:r w:rsidR="00A00FD7" w:rsidRPr="00165CD6">
        <w:rPr>
          <w:rFonts w:ascii="Times New Roman" w:eastAsia="Times New Roman" w:hAnsi="Times New Roman" w:cs="Times New Roman"/>
          <w:color w:val="000000" w:themeColor="text1"/>
          <w:sz w:val="28"/>
          <w:szCs w:val="28"/>
          <w:lang w:eastAsia="lv-LV"/>
        </w:rPr>
        <w:t>. Šā likuma 7. panta 15.</w:t>
      </w:r>
      <w:r w:rsidR="00A00FD7" w:rsidRPr="00165CD6">
        <w:rPr>
          <w:rFonts w:ascii="Times New Roman" w:eastAsia="Times New Roman" w:hAnsi="Times New Roman" w:cs="Times New Roman"/>
          <w:color w:val="000000" w:themeColor="text1"/>
          <w:sz w:val="28"/>
          <w:szCs w:val="28"/>
          <w:vertAlign w:val="superscript"/>
          <w:lang w:eastAsia="lv-LV"/>
        </w:rPr>
        <w:t>1</w:t>
      </w:r>
      <w:r w:rsidR="00A00FD7" w:rsidRPr="00165CD6">
        <w:rPr>
          <w:rFonts w:ascii="Times New Roman" w:eastAsia="Times New Roman" w:hAnsi="Times New Roman" w:cs="Times New Roman"/>
          <w:color w:val="000000" w:themeColor="text1"/>
          <w:sz w:val="28"/>
          <w:szCs w:val="28"/>
          <w:lang w:eastAsia="lv-LV"/>
        </w:rPr>
        <w:t xml:space="preserve"> un 15.</w:t>
      </w:r>
      <w:r w:rsidR="00A00FD7" w:rsidRPr="00165CD6">
        <w:rPr>
          <w:rFonts w:ascii="Times New Roman" w:eastAsia="Times New Roman" w:hAnsi="Times New Roman" w:cs="Times New Roman"/>
          <w:color w:val="000000" w:themeColor="text1"/>
          <w:sz w:val="28"/>
          <w:szCs w:val="28"/>
          <w:vertAlign w:val="superscript"/>
          <w:lang w:eastAsia="lv-LV"/>
        </w:rPr>
        <w:t>2</w:t>
      </w:r>
      <w:r w:rsidR="00A00FD7" w:rsidRPr="00165CD6">
        <w:rPr>
          <w:rFonts w:ascii="Times New Roman" w:eastAsia="Times New Roman" w:hAnsi="Times New Roman" w:cs="Times New Roman"/>
          <w:color w:val="000000" w:themeColor="text1"/>
          <w:sz w:val="28"/>
          <w:szCs w:val="28"/>
          <w:lang w:eastAsia="lv-LV"/>
        </w:rPr>
        <w:t xml:space="preserve"> punkts stājas spēkā 202</w:t>
      </w:r>
      <w:r w:rsidR="0038594B" w:rsidRPr="00165CD6">
        <w:rPr>
          <w:rFonts w:ascii="Times New Roman" w:eastAsia="Times New Roman" w:hAnsi="Times New Roman" w:cs="Times New Roman"/>
          <w:color w:val="000000" w:themeColor="text1"/>
          <w:sz w:val="28"/>
          <w:szCs w:val="28"/>
          <w:lang w:eastAsia="lv-LV"/>
        </w:rPr>
        <w:t>1</w:t>
      </w:r>
      <w:r w:rsidR="00A00FD7" w:rsidRPr="00165CD6">
        <w:rPr>
          <w:rFonts w:ascii="Times New Roman" w:eastAsia="Times New Roman" w:hAnsi="Times New Roman" w:cs="Times New Roman"/>
          <w:color w:val="000000" w:themeColor="text1"/>
          <w:sz w:val="28"/>
          <w:szCs w:val="28"/>
          <w:lang w:eastAsia="lv-LV"/>
        </w:rPr>
        <w:t>. gada 1. jūnijā.</w:t>
      </w:r>
    </w:p>
    <w:p w14:paraId="1767B473"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14:paraId="00824BC4" w14:textId="5DF5869E" w:rsidR="00A00FD7" w:rsidRPr="00A00FD7" w:rsidRDefault="001C32FC" w:rsidP="00A00F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C17D4">
        <w:rPr>
          <w:rFonts w:ascii="Times New Roman" w:hAnsi="Times New Roman" w:cs="Times New Roman"/>
          <w:color w:val="000000" w:themeColor="text1"/>
          <w:sz w:val="28"/>
          <w:szCs w:val="28"/>
        </w:rPr>
        <w:t>9</w:t>
      </w:r>
      <w:r w:rsidR="00A00FD7" w:rsidRPr="00A00FD7">
        <w:rPr>
          <w:rFonts w:ascii="Times New Roman" w:hAnsi="Times New Roman" w:cs="Times New Roman"/>
          <w:color w:val="000000" w:themeColor="text1"/>
          <w:sz w:val="28"/>
          <w:szCs w:val="28"/>
        </w:rPr>
        <w:t xml:space="preserve">. Grozījumi šā likuma 28. panta otrās daļas 1. punktā, 29. panta otrajā daļā un 31. panta ceturtās daļas 1. punktā par pedagoģiskās korekcijas kā īpašā izglītības veida izslēgšanu stājas </w:t>
      </w:r>
      <w:r w:rsidR="00A00FD7" w:rsidRPr="00165CD6">
        <w:rPr>
          <w:rFonts w:ascii="Times New Roman" w:hAnsi="Times New Roman" w:cs="Times New Roman"/>
          <w:color w:val="000000" w:themeColor="text1"/>
          <w:sz w:val="28"/>
          <w:szCs w:val="28"/>
        </w:rPr>
        <w:t>spēkā 2020. gada 1. jūnijā.</w:t>
      </w:r>
      <w:r w:rsidR="00A00FD7" w:rsidRPr="00A00FD7">
        <w:rPr>
          <w:rFonts w:ascii="Times New Roman" w:hAnsi="Times New Roman" w:cs="Times New Roman"/>
          <w:color w:val="000000" w:themeColor="text1"/>
          <w:sz w:val="28"/>
          <w:szCs w:val="28"/>
        </w:rPr>
        <w:t xml:space="preserve"> </w:t>
      </w:r>
    </w:p>
    <w:p w14:paraId="21A14338"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429C8AD8" w14:textId="70B61252"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3</w:t>
      </w:r>
      <w:r w:rsidR="005C17D4">
        <w:rPr>
          <w:rFonts w:ascii="Times New Roman" w:hAnsi="Times New Roman" w:cs="Times New Roman"/>
          <w:color w:val="000000" w:themeColor="text1"/>
          <w:sz w:val="28"/>
          <w:szCs w:val="28"/>
        </w:rPr>
        <w:t>0</w:t>
      </w:r>
      <w:r w:rsidRPr="00A00FD7">
        <w:rPr>
          <w:rFonts w:ascii="Times New Roman" w:hAnsi="Times New Roman" w:cs="Times New Roman"/>
          <w:color w:val="000000" w:themeColor="text1"/>
          <w:sz w:val="28"/>
          <w:szCs w:val="28"/>
        </w:rPr>
        <w:t>. Šā likuma 29.</w:t>
      </w:r>
      <w:r w:rsidRPr="00A00FD7">
        <w:rPr>
          <w:rFonts w:ascii="Times New Roman" w:hAnsi="Times New Roman" w:cs="Times New Roman"/>
          <w:color w:val="000000" w:themeColor="text1"/>
          <w:sz w:val="28"/>
          <w:szCs w:val="28"/>
          <w:vertAlign w:val="superscript"/>
        </w:rPr>
        <w:t>2</w:t>
      </w:r>
      <w:r w:rsidRPr="00A00FD7">
        <w:rPr>
          <w:rFonts w:ascii="Times New Roman" w:hAnsi="Times New Roman" w:cs="Times New Roman"/>
          <w:color w:val="000000" w:themeColor="text1"/>
          <w:sz w:val="28"/>
          <w:szCs w:val="28"/>
        </w:rPr>
        <w:t xml:space="preserve"> pants par profesionālās izglītības programmu  absolventu monitoringa datu apstrādi piemērojams no 2023. gada 1. janvāra</w:t>
      </w:r>
      <w:r w:rsidR="00FE4BC6">
        <w:rPr>
          <w:rFonts w:ascii="Times New Roman" w:hAnsi="Times New Roman" w:cs="Times New Roman"/>
          <w:color w:val="000000" w:themeColor="text1"/>
          <w:sz w:val="28"/>
          <w:szCs w:val="28"/>
        </w:rPr>
        <w:t>.</w:t>
      </w:r>
    </w:p>
    <w:p w14:paraId="0A875B19" w14:textId="77777777"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14:paraId="05BE88FB" w14:textId="6C38D72E" w:rsidR="00A00FD7" w:rsidRPr="00A00FD7" w:rsidRDefault="00BA7D64" w:rsidP="00A00F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C17D4">
        <w:rPr>
          <w:rFonts w:ascii="Times New Roman" w:hAnsi="Times New Roman" w:cs="Times New Roman"/>
          <w:color w:val="000000" w:themeColor="text1"/>
          <w:sz w:val="28"/>
          <w:szCs w:val="28"/>
        </w:rPr>
        <w:t>1.</w:t>
      </w:r>
      <w:r w:rsidR="00A00FD7" w:rsidRPr="00A00FD7">
        <w:rPr>
          <w:rFonts w:ascii="Times New Roman" w:hAnsi="Times New Roman" w:cs="Times New Roman"/>
          <w:color w:val="000000" w:themeColor="text1"/>
          <w:sz w:val="28"/>
          <w:szCs w:val="28"/>
        </w:rPr>
        <w:t xml:space="preserve"> Grozījumi šā likuma 31. panta sestajā daļā par izglītojamo apdrošināšanu pret nelaimes gadījumiem visā izglītības programmas apguves laikā  </w:t>
      </w:r>
      <w:r w:rsidR="00A00FD7" w:rsidRPr="00DB23AD">
        <w:rPr>
          <w:rFonts w:ascii="Times New Roman" w:hAnsi="Times New Roman" w:cs="Times New Roman"/>
          <w:color w:val="000000" w:themeColor="text1"/>
          <w:sz w:val="28"/>
          <w:szCs w:val="28"/>
        </w:rPr>
        <w:t>stājas spēkā 2022. gada 1. janvārī.</w:t>
      </w:r>
    </w:p>
    <w:p w14:paraId="7999AFD1"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14:paraId="17FACC54" w14:textId="68EFBFCB"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3</w:t>
      </w:r>
      <w:r w:rsidR="005C17D4">
        <w:rPr>
          <w:rFonts w:ascii="Times New Roman" w:eastAsia="Times New Roman" w:hAnsi="Times New Roman" w:cs="Times New Roman"/>
          <w:color w:val="000000" w:themeColor="text1"/>
          <w:sz w:val="28"/>
          <w:szCs w:val="28"/>
          <w:lang w:eastAsia="lv-LV"/>
        </w:rPr>
        <w:t>2</w:t>
      </w:r>
      <w:r w:rsidRPr="00A00FD7">
        <w:rPr>
          <w:rFonts w:ascii="Times New Roman" w:eastAsia="Times New Roman" w:hAnsi="Times New Roman" w:cs="Times New Roman"/>
          <w:color w:val="000000" w:themeColor="text1"/>
          <w:sz w:val="28"/>
          <w:szCs w:val="28"/>
          <w:lang w:eastAsia="lv-LV"/>
        </w:rPr>
        <w:t xml:space="preserve">. Ministru kabinets: </w:t>
      </w:r>
    </w:p>
    <w:p w14:paraId="0B7D7F78" w14:textId="09F585CA"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 xml:space="preserve">1) </w:t>
      </w:r>
      <w:r w:rsidRPr="00165CD6">
        <w:rPr>
          <w:rFonts w:ascii="Times New Roman" w:eastAsia="Times New Roman" w:hAnsi="Times New Roman" w:cs="Times New Roman"/>
          <w:color w:val="000000" w:themeColor="text1"/>
          <w:sz w:val="28"/>
          <w:szCs w:val="28"/>
          <w:highlight w:val="yellow"/>
          <w:lang w:eastAsia="lv-LV"/>
        </w:rPr>
        <w:t>līdz 202</w:t>
      </w:r>
      <w:r w:rsidR="00FE4BC6">
        <w:rPr>
          <w:rFonts w:ascii="Times New Roman" w:eastAsia="Times New Roman" w:hAnsi="Times New Roman" w:cs="Times New Roman"/>
          <w:color w:val="000000" w:themeColor="text1"/>
          <w:sz w:val="28"/>
          <w:szCs w:val="28"/>
          <w:highlight w:val="yellow"/>
          <w:lang w:eastAsia="lv-LV"/>
        </w:rPr>
        <w:t>1</w:t>
      </w:r>
      <w:r w:rsidRPr="00165CD6">
        <w:rPr>
          <w:rFonts w:ascii="Times New Roman" w:eastAsia="Times New Roman" w:hAnsi="Times New Roman" w:cs="Times New Roman"/>
          <w:color w:val="000000" w:themeColor="text1"/>
          <w:sz w:val="28"/>
          <w:szCs w:val="28"/>
          <w:highlight w:val="yellow"/>
          <w:lang w:eastAsia="lv-LV"/>
        </w:rPr>
        <w:t>. gada 31. maijam</w:t>
      </w:r>
      <w:r w:rsidRPr="00A00FD7">
        <w:rPr>
          <w:rFonts w:ascii="Times New Roman" w:eastAsia="Times New Roman" w:hAnsi="Times New Roman" w:cs="Times New Roman"/>
          <w:color w:val="000000" w:themeColor="text1"/>
          <w:sz w:val="28"/>
          <w:szCs w:val="28"/>
          <w:lang w:eastAsia="lv-LV"/>
        </w:rPr>
        <w:t xml:space="preserve"> izdod šā likuma 7. panta 15.</w:t>
      </w:r>
      <w:r w:rsidRPr="00A00FD7">
        <w:rPr>
          <w:rFonts w:ascii="Times New Roman" w:eastAsia="Times New Roman" w:hAnsi="Times New Roman" w:cs="Times New Roman"/>
          <w:color w:val="000000" w:themeColor="text1"/>
          <w:sz w:val="28"/>
          <w:szCs w:val="28"/>
          <w:vertAlign w:val="superscript"/>
          <w:lang w:eastAsia="lv-LV"/>
        </w:rPr>
        <w:t>1</w:t>
      </w:r>
      <w:r w:rsidRPr="00A00FD7">
        <w:rPr>
          <w:rFonts w:ascii="Times New Roman" w:eastAsia="Times New Roman" w:hAnsi="Times New Roman" w:cs="Times New Roman"/>
          <w:color w:val="000000" w:themeColor="text1"/>
          <w:sz w:val="28"/>
          <w:szCs w:val="28"/>
          <w:lang w:eastAsia="lv-LV"/>
        </w:rPr>
        <w:t>,</w:t>
      </w:r>
      <w:r w:rsidRPr="00A00FD7">
        <w:rPr>
          <w:rFonts w:ascii="Times New Roman" w:eastAsia="Times New Roman" w:hAnsi="Times New Roman" w:cs="Times New Roman"/>
          <w:color w:val="000000" w:themeColor="text1"/>
          <w:sz w:val="28"/>
          <w:szCs w:val="28"/>
          <w:vertAlign w:val="superscript"/>
          <w:lang w:eastAsia="lv-LV"/>
        </w:rPr>
        <w:t xml:space="preserve"> </w:t>
      </w:r>
      <w:r w:rsidRPr="00A00FD7">
        <w:rPr>
          <w:rFonts w:ascii="Times New Roman" w:eastAsia="Times New Roman" w:hAnsi="Times New Roman" w:cs="Times New Roman"/>
          <w:color w:val="000000" w:themeColor="text1"/>
          <w:sz w:val="28"/>
          <w:szCs w:val="28"/>
          <w:lang w:eastAsia="lv-LV"/>
        </w:rPr>
        <w:t>15.</w:t>
      </w:r>
      <w:r w:rsidRPr="00A00FD7">
        <w:rPr>
          <w:rFonts w:ascii="Times New Roman" w:eastAsia="Times New Roman" w:hAnsi="Times New Roman" w:cs="Times New Roman"/>
          <w:color w:val="000000" w:themeColor="text1"/>
          <w:sz w:val="28"/>
          <w:szCs w:val="28"/>
          <w:vertAlign w:val="superscript"/>
          <w:lang w:eastAsia="lv-LV"/>
        </w:rPr>
        <w:t>2</w:t>
      </w:r>
      <w:r w:rsidRPr="00A00FD7">
        <w:rPr>
          <w:rFonts w:ascii="Times New Roman" w:eastAsia="Times New Roman" w:hAnsi="Times New Roman" w:cs="Times New Roman"/>
          <w:color w:val="000000" w:themeColor="text1"/>
          <w:sz w:val="28"/>
          <w:szCs w:val="28"/>
          <w:lang w:eastAsia="lv-LV"/>
        </w:rPr>
        <w:t>, 29.</w:t>
      </w:r>
      <w:r w:rsidRPr="00A00FD7">
        <w:rPr>
          <w:rFonts w:ascii="Times New Roman" w:eastAsia="Times New Roman" w:hAnsi="Times New Roman" w:cs="Times New Roman"/>
          <w:color w:val="000000" w:themeColor="text1"/>
          <w:sz w:val="28"/>
          <w:szCs w:val="28"/>
          <w:vertAlign w:val="superscript"/>
          <w:lang w:eastAsia="lv-LV"/>
        </w:rPr>
        <w:t>2</w:t>
      </w:r>
      <w:r w:rsidRPr="00A00FD7">
        <w:rPr>
          <w:rFonts w:ascii="Times New Roman" w:eastAsia="Times New Roman" w:hAnsi="Times New Roman" w:cs="Times New Roman"/>
          <w:color w:val="000000" w:themeColor="text1"/>
          <w:sz w:val="28"/>
          <w:szCs w:val="28"/>
          <w:lang w:eastAsia="lv-LV"/>
        </w:rPr>
        <w:t xml:space="preserve"> panta trešajā daļā un 31.panta sestajā daļā paredzētos noteikumus;</w:t>
      </w:r>
    </w:p>
    <w:p w14:paraId="688FE6F9" w14:textId="2B1A47B0"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 xml:space="preserve">2) </w:t>
      </w:r>
      <w:r w:rsidRPr="00DB23AD">
        <w:rPr>
          <w:rFonts w:ascii="Times New Roman" w:eastAsia="Times New Roman" w:hAnsi="Times New Roman" w:cs="Times New Roman"/>
          <w:color w:val="000000" w:themeColor="text1"/>
          <w:sz w:val="28"/>
          <w:szCs w:val="28"/>
          <w:lang w:eastAsia="lv-LV"/>
        </w:rPr>
        <w:t>līdz 202</w:t>
      </w:r>
      <w:r w:rsidR="0038594B">
        <w:rPr>
          <w:rFonts w:ascii="Times New Roman" w:eastAsia="Times New Roman" w:hAnsi="Times New Roman" w:cs="Times New Roman"/>
          <w:color w:val="000000" w:themeColor="text1"/>
          <w:sz w:val="28"/>
          <w:szCs w:val="28"/>
          <w:lang w:eastAsia="lv-LV"/>
        </w:rPr>
        <w:t>2</w:t>
      </w:r>
      <w:r w:rsidRPr="00DB23AD">
        <w:rPr>
          <w:rFonts w:ascii="Times New Roman" w:eastAsia="Times New Roman" w:hAnsi="Times New Roman" w:cs="Times New Roman"/>
          <w:color w:val="000000" w:themeColor="text1"/>
          <w:sz w:val="28"/>
          <w:szCs w:val="28"/>
          <w:lang w:eastAsia="lv-LV"/>
        </w:rPr>
        <w:t>. gada 31. maijam</w:t>
      </w:r>
      <w:r w:rsidRPr="00A00FD7">
        <w:rPr>
          <w:rFonts w:ascii="Times New Roman" w:eastAsia="Times New Roman" w:hAnsi="Times New Roman" w:cs="Times New Roman"/>
          <w:color w:val="000000" w:themeColor="text1"/>
          <w:sz w:val="28"/>
          <w:szCs w:val="28"/>
          <w:lang w:eastAsia="lv-LV"/>
        </w:rPr>
        <w:t xml:space="preserve"> izdod šā likuma 7. panta 5.</w:t>
      </w:r>
      <w:r w:rsidRPr="00A00FD7">
        <w:rPr>
          <w:rFonts w:ascii="Times New Roman" w:eastAsia="Times New Roman" w:hAnsi="Times New Roman" w:cs="Times New Roman"/>
          <w:color w:val="000000" w:themeColor="text1"/>
          <w:sz w:val="28"/>
          <w:szCs w:val="28"/>
          <w:vertAlign w:val="superscript"/>
          <w:lang w:eastAsia="lv-LV"/>
        </w:rPr>
        <w:t>1</w:t>
      </w:r>
      <w:r w:rsidRPr="00A00FD7">
        <w:rPr>
          <w:rFonts w:ascii="Times New Roman" w:eastAsia="Times New Roman" w:hAnsi="Times New Roman" w:cs="Times New Roman"/>
          <w:color w:val="000000" w:themeColor="text1"/>
          <w:sz w:val="28"/>
          <w:szCs w:val="28"/>
          <w:lang w:eastAsia="lv-LV"/>
        </w:rPr>
        <w:t xml:space="preserve"> punktā paredzētos noteikumus.</w:t>
      </w:r>
    </w:p>
    <w:p w14:paraId="739CCA20"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14:paraId="5B849718" w14:textId="07BBDE15" w:rsidR="00A00FD7" w:rsidRPr="00A00FD7" w:rsidRDefault="00BA7D64" w:rsidP="00A00FD7">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lv-LV"/>
        </w:rPr>
        <w:t>3</w:t>
      </w:r>
      <w:r w:rsidR="005C17D4">
        <w:rPr>
          <w:rFonts w:ascii="Times New Roman" w:eastAsia="Times New Roman" w:hAnsi="Times New Roman" w:cs="Times New Roman"/>
          <w:color w:val="000000" w:themeColor="text1"/>
          <w:sz w:val="28"/>
          <w:szCs w:val="28"/>
          <w:lang w:eastAsia="lv-LV"/>
        </w:rPr>
        <w:t>3</w:t>
      </w:r>
      <w:r w:rsidR="00A00FD7" w:rsidRPr="00A00FD7">
        <w:rPr>
          <w:rFonts w:ascii="Times New Roman" w:eastAsia="Times New Roman" w:hAnsi="Times New Roman" w:cs="Times New Roman"/>
          <w:color w:val="000000" w:themeColor="text1"/>
          <w:sz w:val="28"/>
          <w:szCs w:val="28"/>
          <w:lang w:eastAsia="lv-LV"/>
        </w:rPr>
        <w:t>. Ministru kabinets</w:t>
      </w:r>
      <w:r w:rsidR="005C17D4">
        <w:rPr>
          <w:rFonts w:ascii="Times New Roman" w:eastAsia="Times New Roman" w:hAnsi="Times New Roman" w:cs="Times New Roman"/>
          <w:color w:val="000000" w:themeColor="text1"/>
          <w:sz w:val="28"/>
          <w:szCs w:val="28"/>
          <w:lang w:eastAsia="lv-LV"/>
        </w:rPr>
        <w:t xml:space="preserve"> līdz 2020.gada 31.decembrim apzin</w:t>
      </w:r>
      <w:r w:rsidR="00A13E48">
        <w:rPr>
          <w:rFonts w:ascii="Times New Roman" w:eastAsia="Times New Roman" w:hAnsi="Times New Roman" w:cs="Times New Roman"/>
          <w:color w:val="000000" w:themeColor="text1"/>
          <w:sz w:val="28"/>
          <w:szCs w:val="28"/>
          <w:lang w:eastAsia="lv-LV"/>
        </w:rPr>
        <w:t>a</w:t>
      </w:r>
      <w:r w:rsidR="005C17D4">
        <w:rPr>
          <w:rFonts w:ascii="Times New Roman" w:eastAsia="Times New Roman" w:hAnsi="Times New Roman" w:cs="Times New Roman"/>
          <w:color w:val="000000" w:themeColor="text1"/>
          <w:sz w:val="28"/>
          <w:szCs w:val="28"/>
          <w:lang w:eastAsia="lv-LV"/>
        </w:rPr>
        <w:t xml:space="preserve"> likumus, kuros nepieciešami grozījumi,  </w:t>
      </w:r>
      <w:r w:rsidR="005C17D4" w:rsidRPr="005C17D4">
        <w:rPr>
          <w:rFonts w:ascii="Times New Roman" w:eastAsia="Times New Roman" w:hAnsi="Times New Roman" w:cs="Times New Roman"/>
          <w:color w:val="000000" w:themeColor="text1"/>
          <w:sz w:val="28"/>
          <w:szCs w:val="28"/>
          <w:lang w:eastAsia="lv-LV"/>
        </w:rPr>
        <w:t>lai tos saskaņotu ar šā likuma 5.pantā izdarītajiem grozījumiem attiecībā uz profesionālajām kvalifikācijām</w:t>
      </w:r>
      <w:r w:rsidR="005C17D4">
        <w:rPr>
          <w:rFonts w:ascii="Times New Roman" w:eastAsia="Times New Roman" w:hAnsi="Times New Roman" w:cs="Times New Roman"/>
          <w:color w:val="000000" w:themeColor="text1"/>
          <w:sz w:val="28"/>
          <w:szCs w:val="28"/>
          <w:lang w:eastAsia="lv-LV"/>
        </w:rPr>
        <w:t xml:space="preserve"> un </w:t>
      </w:r>
      <w:r w:rsidR="005C17D4" w:rsidRPr="005C17D4">
        <w:rPr>
          <w:rFonts w:ascii="Times New Roman" w:eastAsia="Times New Roman" w:hAnsi="Times New Roman" w:cs="Times New Roman"/>
          <w:color w:val="000000" w:themeColor="text1"/>
          <w:sz w:val="28"/>
          <w:szCs w:val="28"/>
          <w:lang w:eastAsia="lv-LV"/>
        </w:rPr>
        <w:t>Latvijas kvalifikāciju ietvarstruktūrā</w:t>
      </w:r>
      <w:r w:rsidR="005C17D4">
        <w:rPr>
          <w:rFonts w:ascii="Times New Roman" w:eastAsia="Times New Roman" w:hAnsi="Times New Roman" w:cs="Times New Roman"/>
          <w:color w:val="000000" w:themeColor="text1"/>
          <w:sz w:val="28"/>
          <w:szCs w:val="28"/>
          <w:lang w:eastAsia="lv-LV"/>
        </w:rPr>
        <w:t xml:space="preserve">, </w:t>
      </w:r>
      <w:r w:rsidR="00A00FD7" w:rsidRPr="00A00FD7">
        <w:rPr>
          <w:rFonts w:ascii="Times New Roman" w:eastAsia="Times New Roman" w:hAnsi="Times New Roman" w:cs="Times New Roman"/>
          <w:color w:val="000000" w:themeColor="text1"/>
          <w:sz w:val="28"/>
          <w:szCs w:val="28"/>
          <w:lang w:eastAsia="lv-LV"/>
        </w:rPr>
        <w:t xml:space="preserve">un </w:t>
      </w:r>
      <w:r w:rsidR="00A00FD7" w:rsidRPr="00165CD6">
        <w:rPr>
          <w:rFonts w:ascii="Times New Roman" w:eastAsia="Times New Roman" w:hAnsi="Times New Roman" w:cs="Times New Roman"/>
          <w:color w:val="000000" w:themeColor="text1"/>
          <w:sz w:val="28"/>
          <w:szCs w:val="28"/>
          <w:highlight w:val="yellow"/>
          <w:lang w:eastAsia="lv-LV"/>
        </w:rPr>
        <w:t xml:space="preserve">līdz 2021.gada 31.decembrim  </w:t>
      </w:r>
      <w:r w:rsidR="005C17D4">
        <w:rPr>
          <w:rFonts w:ascii="Times New Roman" w:eastAsia="Times New Roman" w:hAnsi="Times New Roman" w:cs="Times New Roman"/>
          <w:color w:val="000000" w:themeColor="text1"/>
          <w:sz w:val="28"/>
          <w:szCs w:val="28"/>
          <w:highlight w:val="yellow"/>
          <w:lang w:eastAsia="lv-LV"/>
        </w:rPr>
        <w:t xml:space="preserve">izstrādā un </w:t>
      </w:r>
      <w:r w:rsidR="00A00FD7" w:rsidRPr="00165CD6">
        <w:rPr>
          <w:rFonts w:ascii="Times New Roman" w:eastAsia="Times New Roman" w:hAnsi="Times New Roman" w:cs="Times New Roman"/>
          <w:color w:val="000000" w:themeColor="text1"/>
          <w:sz w:val="28"/>
          <w:szCs w:val="28"/>
          <w:highlight w:val="yellow"/>
          <w:lang w:eastAsia="lv-LV"/>
        </w:rPr>
        <w:t>iesniedz Saeimai grozījumus šā</w:t>
      </w:r>
      <w:r w:rsidR="005C17D4">
        <w:rPr>
          <w:rFonts w:ascii="Times New Roman" w:eastAsia="Times New Roman" w:hAnsi="Times New Roman" w:cs="Times New Roman"/>
          <w:color w:val="000000" w:themeColor="text1"/>
          <w:sz w:val="28"/>
          <w:szCs w:val="28"/>
          <w:highlight w:val="yellow"/>
          <w:lang w:eastAsia="lv-LV"/>
        </w:rPr>
        <w:t>jos</w:t>
      </w:r>
      <w:r w:rsidR="00A00FD7" w:rsidRPr="00165CD6">
        <w:rPr>
          <w:rFonts w:ascii="Times New Roman" w:eastAsia="Times New Roman" w:hAnsi="Times New Roman" w:cs="Times New Roman"/>
          <w:color w:val="000000" w:themeColor="text1"/>
          <w:sz w:val="28"/>
          <w:szCs w:val="28"/>
          <w:highlight w:val="yellow"/>
          <w:lang w:eastAsia="lv-LV"/>
        </w:rPr>
        <w:t xml:space="preserve"> likumos</w:t>
      </w:r>
    </w:p>
    <w:p w14:paraId="08A56C6F" w14:textId="77777777"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14:paraId="4D3D8357"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rPr>
      </w:pPr>
      <w:r w:rsidRPr="00A00FD7">
        <w:rPr>
          <w:rFonts w:ascii="Times New Roman" w:eastAsia="Times New Roman" w:hAnsi="Times New Roman" w:cs="Times New Roman"/>
          <w:color w:val="000000" w:themeColor="text1"/>
          <w:sz w:val="28"/>
          <w:szCs w:val="28"/>
        </w:rPr>
        <w:t xml:space="preserve">Izglītības un zinātnes ministre                                            Ilga Šuplinska </w:t>
      </w:r>
    </w:p>
    <w:p w14:paraId="4BE4701B" w14:textId="77777777" w:rsidR="00A00FD7" w:rsidRPr="00A00FD7" w:rsidRDefault="00A00FD7" w:rsidP="00A00FD7">
      <w:pPr>
        <w:tabs>
          <w:tab w:val="left" w:pos="9000"/>
        </w:tabs>
        <w:spacing w:after="0" w:line="240" w:lineRule="auto"/>
        <w:jc w:val="both"/>
        <w:rPr>
          <w:rFonts w:ascii="Times New Roman" w:eastAsia="Times New Roman" w:hAnsi="Times New Roman" w:cs="Times New Roman"/>
          <w:color w:val="000000" w:themeColor="text1"/>
          <w:sz w:val="28"/>
          <w:szCs w:val="28"/>
        </w:rPr>
      </w:pPr>
    </w:p>
    <w:p w14:paraId="15AD8AF0" w14:textId="77777777" w:rsidR="00A00FD7" w:rsidRPr="00A00FD7" w:rsidRDefault="00A00FD7" w:rsidP="00A00FD7">
      <w:pPr>
        <w:tabs>
          <w:tab w:val="left" w:pos="9000"/>
        </w:tabs>
        <w:spacing w:after="0" w:line="240" w:lineRule="auto"/>
        <w:jc w:val="both"/>
        <w:rPr>
          <w:rFonts w:ascii="Times New Roman" w:eastAsia="Times New Roman" w:hAnsi="Times New Roman" w:cs="Times New Roman"/>
          <w:color w:val="000000" w:themeColor="text1"/>
          <w:sz w:val="28"/>
          <w:szCs w:val="28"/>
        </w:rPr>
      </w:pPr>
    </w:p>
    <w:p w14:paraId="3DB7C578" w14:textId="77777777" w:rsidR="00A00FD7" w:rsidRPr="00A00FD7" w:rsidRDefault="00A00FD7" w:rsidP="00A00FD7">
      <w:pPr>
        <w:tabs>
          <w:tab w:val="left" w:pos="9000"/>
        </w:tabs>
        <w:spacing w:after="0" w:line="240" w:lineRule="auto"/>
        <w:jc w:val="both"/>
        <w:rPr>
          <w:rFonts w:ascii="Times New Roman" w:eastAsia="Times New Roman" w:hAnsi="Times New Roman" w:cs="Times New Roman"/>
          <w:color w:val="000000" w:themeColor="text1"/>
          <w:sz w:val="28"/>
          <w:szCs w:val="28"/>
        </w:rPr>
      </w:pPr>
      <w:r w:rsidRPr="00A00FD7">
        <w:rPr>
          <w:rFonts w:ascii="Times New Roman" w:eastAsia="Times New Roman" w:hAnsi="Times New Roman" w:cs="Times New Roman"/>
          <w:color w:val="000000" w:themeColor="text1"/>
          <w:sz w:val="28"/>
          <w:szCs w:val="28"/>
        </w:rPr>
        <w:t>Vizē:</w:t>
      </w:r>
    </w:p>
    <w:p w14:paraId="4E1F73D8" w14:textId="77777777"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rPr>
      </w:pPr>
      <w:r w:rsidRPr="00A00FD7">
        <w:rPr>
          <w:rFonts w:ascii="Times New Roman" w:eastAsia="Times New Roman" w:hAnsi="Times New Roman" w:cs="Times New Roman"/>
          <w:color w:val="000000" w:themeColor="text1"/>
          <w:sz w:val="28"/>
          <w:szCs w:val="28"/>
        </w:rPr>
        <w:t>Valsts sekretāre</w:t>
      </w:r>
      <w:r w:rsidRPr="00A00FD7">
        <w:rPr>
          <w:rFonts w:ascii="Times New Roman" w:eastAsia="Times New Roman" w:hAnsi="Times New Roman" w:cs="Times New Roman"/>
          <w:color w:val="000000" w:themeColor="text1"/>
          <w:sz w:val="28"/>
          <w:szCs w:val="28"/>
        </w:rPr>
        <w:tab/>
      </w:r>
      <w:r w:rsidRPr="00A00FD7">
        <w:rPr>
          <w:rFonts w:ascii="Times New Roman" w:eastAsia="Times New Roman" w:hAnsi="Times New Roman" w:cs="Times New Roman"/>
          <w:color w:val="000000" w:themeColor="text1"/>
          <w:sz w:val="28"/>
          <w:szCs w:val="28"/>
        </w:rPr>
        <w:tab/>
      </w:r>
      <w:r w:rsidRPr="00A00FD7">
        <w:rPr>
          <w:rFonts w:ascii="Times New Roman" w:eastAsia="Times New Roman" w:hAnsi="Times New Roman" w:cs="Times New Roman"/>
          <w:color w:val="000000" w:themeColor="text1"/>
          <w:sz w:val="28"/>
          <w:szCs w:val="28"/>
        </w:rPr>
        <w:tab/>
      </w:r>
      <w:r w:rsidRPr="00A00FD7">
        <w:rPr>
          <w:rFonts w:ascii="Times New Roman" w:eastAsia="Times New Roman" w:hAnsi="Times New Roman" w:cs="Times New Roman"/>
          <w:color w:val="000000" w:themeColor="text1"/>
          <w:sz w:val="28"/>
          <w:szCs w:val="28"/>
        </w:rPr>
        <w:tab/>
      </w:r>
      <w:r w:rsidRPr="00A00FD7">
        <w:rPr>
          <w:rFonts w:ascii="Times New Roman" w:eastAsia="Times New Roman" w:hAnsi="Times New Roman" w:cs="Times New Roman"/>
          <w:color w:val="000000" w:themeColor="text1"/>
          <w:sz w:val="28"/>
          <w:szCs w:val="28"/>
        </w:rPr>
        <w:tab/>
      </w:r>
      <w:r w:rsidRPr="00A00FD7">
        <w:rPr>
          <w:rFonts w:ascii="Times New Roman" w:eastAsia="Times New Roman" w:hAnsi="Times New Roman" w:cs="Times New Roman"/>
          <w:color w:val="000000" w:themeColor="text1"/>
          <w:sz w:val="28"/>
          <w:szCs w:val="28"/>
        </w:rPr>
        <w:tab/>
        <w:t xml:space="preserve">          Līga Lejiņa</w:t>
      </w:r>
    </w:p>
    <w:p w14:paraId="27AC0AD9" w14:textId="77777777" w:rsidR="00A00FD7" w:rsidRPr="00A00FD7" w:rsidRDefault="00A00FD7" w:rsidP="00A00FD7">
      <w:pPr>
        <w:spacing w:after="0" w:line="240" w:lineRule="auto"/>
        <w:rPr>
          <w:rFonts w:ascii="Times New Roman" w:eastAsia="Calibri" w:hAnsi="Times New Roman" w:cs="Times New Roman"/>
          <w:color w:val="000000" w:themeColor="text1"/>
          <w:sz w:val="28"/>
          <w:szCs w:val="28"/>
        </w:rPr>
      </w:pPr>
    </w:p>
    <w:p w14:paraId="0E28F775" w14:textId="77777777" w:rsidR="00A00FD7" w:rsidRPr="00A00FD7" w:rsidRDefault="00A00FD7" w:rsidP="00A00FD7">
      <w:pPr>
        <w:spacing w:after="0" w:line="240" w:lineRule="auto"/>
        <w:rPr>
          <w:rFonts w:ascii="Times New Roman" w:eastAsia="Calibri" w:hAnsi="Times New Roman" w:cs="Times New Roman"/>
          <w:color w:val="000000" w:themeColor="text1"/>
          <w:sz w:val="28"/>
          <w:szCs w:val="28"/>
        </w:rPr>
      </w:pPr>
    </w:p>
    <w:p w14:paraId="54AA0810" w14:textId="77777777" w:rsidR="00A00FD7" w:rsidRPr="00A00FD7" w:rsidRDefault="00A00FD7" w:rsidP="00A00FD7"/>
    <w:p w14:paraId="1A042F5F" w14:textId="77777777" w:rsidR="00E6678E" w:rsidRDefault="00E6678E"/>
    <w:sectPr w:rsidR="00E6678E" w:rsidSect="001300D5">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F7E5E" w14:textId="77777777" w:rsidR="00C83CCD" w:rsidRDefault="00C83CCD">
      <w:pPr>
        <w:spacing w:after="0" w:line="240" w:lineRule="auto"/>
      </w:pPr>
      <w:r>
        <w:separator/>
      </w:r>
    </w:p>
  </w:endnote>
  <w:endnote w:type="continuationSeparator" w:id="0">
    <w:p w14:paraId="7362A2DC" w14:textId="77777777" w:rsidR="00C83CCD" w:rsidRDefault="00C8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0223" w14:textId="2D23AEEA" w:rsidR="00CE4C24" w:rsidRPr="00565965" w:rsidRDefault="00A6612A" w:rsidP="004B1997">
    <w:pPr>
      <w:pStyle w:val="Footer"/>
      <w:rPr>
        <w:rFonts w:ascii="Times New Roman" w:hAnsi="Times New Roman"/>
        <w:sz w:val="20"/>
        <w:szCs w:val="20"/>
      </w:rPr>
    </w:pPr>
    <w:r w:rsidRPr="00565965">
      <w:rPr>
        <w:rFonts w:ascii="Times New Roman" w:hAnsi="Times New Roman"/>
        <w:sz w:val="20"/>
        <w:szCs w:val="20"/>
      </w:rPr>
      <w:t>IZ</w:t>
    </w:r>
    <w:r w:rsidR="00165CD6">
      <w:rPr>
        <w:rFonts w:ascii="Times New Roman" w:hAnsi="Times New Roman"/>
        <w:sz w:val="20"/>
        <w:szCs w:val="20"/>
      </w:rPr>
      <w:t>ML</w:t>
    </w:r>
    <w:r w:rsidRPr="00565965">
      <w:rPr>
        <w:rFonts w:ascii="Times New Roman" w:hAnsi="Times New Roman"/>
        <w:sz w:val="20"/>
        <w:szCs w:val="20"/>
      </w:rPr>
      <w:t>ik</w:t>
    </w:r>
    <w:r w:rsidR="00165CD6">
      <w:rPr>
        <w:rFonts w:ascii="Times New Roman" w:hAnsi="Times New Roman"/>
        <w:sz w:val="20"/>
        <w:szCs w:val="20"/>
      </w:rPr>
      <w:t>_20.03.2020_</w:t>
    </w:r>
    <w:r w:rsidRPr="00565965">
      <w:rPr>
        <w:rFonts w:ascii="Times New Roman" w:hAnsi="Times New Roman"/>
        <w:sz w:val="20"/>
        <w:szCs w:val="20"/>
      </w:rPr>
      <w:t>_PIL_groz</w:t>
    </w:r>
  </w:p>
  <w:p w14:paraId="018AE00C" w14:textId="77777777" w:rsidR="00CE4C24" w:rsidRPr="004B1997" w:rsidRDefault="00C83CCD" w:rsidP="004B1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28AF" w14:textId="430F8FB9" w:rsidR="00CE4C24" w:rsidRPr="00565965" w:rsidRDefault="00A6612A" w:rsidP="00E018DE">
    <w:pPr>
      <w:pStyle w:val="Footer"/>
      <w:rPr>
        <w:rFonts w:ascii="Times New Roman" w:hAnsi="Times New Roman"/>
        <w:sz w:val="20"/>
        <w:szCs w:val="20"/>
      </w:rPr>
    </w:pPr>
    <w:r w:rsidRPr="00565965">
      <w:rPr>
        <w:rFonts w:ascii="Times New Roman" w:hAnsi="Times New Roman"/>
        <w:sz w:val="20"/>
        <w:szCs w:val="20"/>
      </w:rPr>
      <w:t>IZMLik_</w:t>
    </w:r>
    <w:r w:rsidR="00165CD6">
      <w:rPr>
        <w:rFonts w:ascii="Times New Roman" w:hAnsi="Times New Roman"/>
        <w:sz w:val="20"/>
        <w:szCs w:val="20"/>
      </w:rPr>
      <w:t>20.03.2020</w:t>
    </w:r>
    <w:r w:rsidRPr="00565965">
      <w:rPr>
        <w:rFonts w:ascii="Times New Roman" w:hAnsi="Times New Roman"/>
        <w:sz w:val="20"/>
        <w:szCs w:val="20"/>
      </w:rPr>
      <w:t>_PIL_groz</w:t>
    </w:r>
  </w:p>
  <w:p w14:paraId="5714B856" w14:textId="77777777" w:rsidR="00CE4C24" w:rsidRDefault="00C83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02A1" w14:textId="77777777" w:rsidR="00C83CCD" w:rsidRDefault="00C83CCD">
      <w:pPr>
        <w:spacing w:after="0" w:line="240" w:lineRule="auto"/>
      </w:pPr>
      <w:r>
        <w:separator/>
      </w:r>
    </w:p>
  </w:footnote>
  <w:footnote w:type="continuationSeparator" w:id="0">
    <w:p w14:paraId="5E83626E" w14:textId="77777777" w:rsidR="00C83CCD" w:rsidRDefault="00C8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274826"/>
      <w:docPartObj>
        <w:docPartGallery w:val="Page Numbers (Top of Page)"/>
        <w:docPartUnique/>
      </w:docPartObj>
    </w:sdtPr>
    <w:sdtEndPr>
      <w:rPr>
        <w:noProof/>
      </w:rPr>
    </w:sdtEndPr>
    <w:sdtContent>
      <w:p w14:paraId="05600447" w14:textId="77777777" w:rsidR="00CE4C24" w:rsidRDefault="00A6612A">
        <w:pPr>
          <w:pStyle w:val="Header"/>
          <w:jc w:val="center"/>
        </w:pPr>
        <w:r>
          <w:fldChar w:fldCharType="begin"/>
        </w:r>
        <w:r>
          <w:instrText xml:space="preserve"> PAGE   \* MERGEFORMAT </w:instrText>
        </w:r>
        <w:r>
          <w:fldChar w:fldCharType="separate"/>
        </w:r>
        <w:r w:rsidR="00AE61B4">
          <w:rPr>
            <w:noProof/>
          </w:rPr>
          <w:t>5</w:t>
        </w:r>
        <w:r>
          <w:rPr>
            <w:noProof/>
          </w:rPr>
          <w:fldChar w:fldCharType="end"/>
        </w:r>
      </w:p>
    </w:sdtContent>
  </w:sdt>
  <w:p w14:paraId="4F90C0EE" w14:textId="77777777" w:rsidR="00CE4C24" w:rsidRDefault="00C83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3E3F"/>
    <w:multiLevelType w:val="hybridMultilevel"/>
    <w:tmpl w:val="D50824A0"/>
    <w:lvl w:ilvl="0" w:tplc="74C8A8F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8C97D91"/>
    <w:multiLevelType w:val="hybridMultilevel"/>
    <w:tmpl w:val="79B0CF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5B374E"/>
    <w:multiLevelType w:val="hybridMultilevel"/>
    <w:tmpl w:val="C7BAC86E"/>
    <w:lvl w:ilvl="0" w:tplc="01BE224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D7"/>
    <w:rsid w:val="00060BE2"/>
    <w:rsid w:val="000A4855"/>
    <w:rsid w:val="000D46E4"/>
    <w:rsid w:val="00156093"/>
    <w:rsid w:val="00165CD6"/>
    <w:rsid w:val="001C32FC"/>
    <w:rsid w:val="001F2D46"/>
    <w:rsid w:val="0026089A"/>
    <w:rsid w:val="00262F31"/>
    <w:rsid w:val="002F42D7"/>
    <w:rsid w:val="003413EB"/>
    <w:rsid w:val="00362625"/>
    <w:rsid w:val="003754CF"/>
    <w:rsid w:val="0038594B"/>
    <w:rsid w:val="00423E0E"/>
    <w:rsid w:val="004876C8"/>
    <w:rsid w:val="004C38DA"/>
    <w:rsid w:val="004C5E1A"/>
    <w:rsid w:val="0050503C"/>
    <w:rsid w:val="005C17D4"/>
    <w:rsid w:val="005D0FB6"/>
    <w:rsid w:val="00637B4F"/>
    <w:rsid w:val="006C49A4"/>
    <w:rsid w:val="007D5302"/>
    <w:rsid w:val="008A32A0"/>
    <w:rsid w:val="008D4674"/>
    <w:rsid w:val="00A00FD7"/>
    <w:rsid w:val="00A13E48"/>
    <w:rsid w:val="00A2508B"/>
    <w:rsid w:val="00A6612A"/>
    <w:rsid w:val="00AA144D"/>
    <w:rsid w:val="00AE61B4"/>
    <w:rsid w:val="00B04DB5"/>
    <w:rsid w:val="00B26997"/>
    <w:rsid w:val="00B27658"/>
    <w:rsid w:val="00B464B2"/>
    <w:rsid w:val="00BA7D64"/>
    <w:rsid w:val="00C07506"/>
    <w:rsid w:val="00C14BC8"/>
    <w:rsid w:val="00C77B7E"/>
    <w:rsid w:val="00C83CCD"/>
    <w:rsid w:val="00CF3701"/>
    <w:rsid w:val="00DB23AD"/>
    <w:rsid w:val="00DC7407"/>
    <w:rsid w:val="00DD2281"/>
    <w:rsid w:val="00DE2F81"/>
    <w:rsid w:val="00E36C80"/>
    <w:rsid w:val="00E6678E"/>
    <w:rsid w:val="00E85A96"/>
    <w:rsid w:val="00EB255F"/>
    <w:rsid w:val="00EB4C4E"/>
    <w:rsid w:val="00F0550E"/>
    <w:rsid w:val="00F078D7"/>
    <w:rsid w:val="00F80E5C"/>
    <w:rsid w:val="00FE4B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E2E0"/>
  <w15:chartTrackingRefBased/>
  <w15:docId w15:val="{E34ACE54-5CE1-4B83-9A5C-5006F032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FD7"/>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00FD7"/>
    <w:rPr>
      <w:rFonts w:ascii="Calibri" w:eastAsia="Calibri" w:hAnsi="Calibri" w:cs="Times New Roman"/>
    </w:rPr>
  </w:style>
  <w:style w:type="paragraph" w:styleId="Footer">
    <w:name w:val="footer"/>
    <w:basedOn w:val="Normal"/>
    <w:link w:val="FooterChar"/>
    <w:uiPriority w:val="99"/>
    <w:unhideWhenUsed/>
    <w:rsid w:val="00A00FD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00FD7"/>
    <w:rPr>
      <w:rFonts w:ascii="Calibri" w:eastAsia="Calibri" w:hAnsi="Calibri" w:cs="Times New Roman"/>
    </w:rPr>
  </w:style>
  <w:style w:type="character" w:styleId="CommentReference">
    <w:name w:val="annotation reference"/>
    <w:basedOn w:val="DefaultParagraphFont"/>
    <w:uiPriority w:val="99"/>
    <w:semiHidden/>
    <w:unhideWhenUsed/>
    <w:rsid w:val="00AA144D"/>
    <w:rPr>
      <w:sz w:val="16"/>
      <w:szCs w:val="16"/>
    </w:rPr>
  </w:style>
  <w:style w:type="paragraph" w:styleId="CommentText">
    <w:name w:val="annotation text"/>
    <w:basedOn w:val="Normal"/>
    <w:link w:val="CommentTextChar"/>
    <w:uiPriority w:val="99"/>
    <w:semiHidden/>
    <w:unhideWhenUsed/>
    <w:rsid w:val="00AA144D"/>
    <w:pPr>
      <w:spacing w:line="240" w:lineRule="auto"/>
    </w:pPr>
    <w:rPr>
      <w:sz w:val="20"/>
      <w:szCs w:val="20"/>
    </w:rPr>
  </w:style>
  <w:style w:type="character" w:customStyle="1" w:styleId="CommentTextChar">
    <w:name w:val="Comment Text Char"/>
    <w:basedOn w:val="DefaultParagraphFont"/>
    <w:link w:val="CommentText"/>
    <w:uiPriority w:val="99"/>
    <w:semiHidden/>
    <w:rsid w:val="00AA144D"/>
    <w:rPr>
      <w:sz w:val="20"/>
      <w:szCs w:val="20"/>
    </w:rPr>
  </w:style>
  <w:style w:type="paragraph" w:styleId="CommentSubject">
    <w:name w:val="annotation subject"/>
    <w:basedOn w:val="CommentText"/>
    <w:next w:val="CommentText"/>
    <w:link w:val="CommentSubjectChar"/>
    <w:uiPriority w:val="99"/>
    <w:semiHidden/>
    <w:unhideWhenUsed/>
    <w:rsid w:val="00AA144D"/>
    <w:rPr>
      <w:b/>
      <w:bCs/>
    </w:rPr>
  </w:style>
  <w:style w:type="character" w:customStyle="1" w:styleId="CommentSubjectChar">
    <w:name w:val="Comment Subject Char"/>
    <w:basedOn w:val="CommentTextChar"/>
    <w:link w:val="CommentSubject"/>
    <w:uiPriority w:val="99"/>
    <w:semiHidden/>
    <w:rsid w:val="00AA144D"/>
    <w:rPr>
      <w:b/>
      <w:bCs/>
      <w:sz w:val="20"/>
      <w:szCs w:val="20"/>
    </w:rPr>
  </w:style>
  <w:style w:type="paragraph" w:styleId="BalloonText">
    <w:name w:val="Balloon Text"/>
    <w:basedOn w:val="Normal"/>
    <w:link w:val="BalloonTextChar"/>
    <w:uiPriority w:val="99"/>
    <w:semiHidden/>
    <w:unhideWhenUsed/>
    <w:rsid w:val="00AA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44D"/>
    <w:rPr>
      <w:rFonts w:ascii="Segoe UI" w:hAnsi="Segoe UI" w:cs="Segoe UI"/>
      <w:sz w:val="18"/>
      <w:szCs w:val="18"/>
    </w:rPr>
  </w:style>
  <w:style w:type="paragraph" w:styleId="ListParagraph">
    <w:name w:val="List Paragraph"/>
    <w:basedOn w:val="Normal"/>
    <w:uiPriority w:val="34"/>
    <w:qFormat/>
    <w:rsid w:val="00E36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17564</Words>
  <Characters>10012</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Jekaterina Borovika</cp:lastModifiedBy>
  <cp:revision>2</cp:revision>
  <dcterms:created xsi:type="dcterms:W3CDTF">2020-03-24T11:53:00Z</dcterms:created>
  <dcterms:modified xsi:type="dcterms:W3CDTF">2020-03-24T11:53:00Z</dcterms:modified>
</cp:coreProperties>
</file>