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A748" w14:textId="77777777" w:rsidR="00FC00A0" w:rsidRPr="00C25AB1" w:rsidRDefault="002F019F" w:rsidP="00BF6D13">
      <w:pPr>
        <w:jc w:val="center"/>
        <w:rPr>
          <w:b/>
        </w:rPr>
      </w:pPr>
      <w:r w:rsidRPr="00C25AB1">
        <w:rPr>
          <w:b/>
        </w:rPr>
        <w:t>Ministru kabineta noteikumu projekta ,,</w:t>
      </w:r>
      <w:r w:rsidR="00546E0C" w:rsidRPr="00C25AB1">
        <w:rPr>
          <w:b/>
        </w:rPr>
        <w:t>Noteikumi par dzelzceļa drošību</w:t>
      </w:r>
      <w:r w:rsidRPr="00C25AB1">
        <w:rPr>
          <w:b/>
        </w:rPr>
        <w:t>” sākotnējās ietekmes novērtējuma ziņojums (anotācija)</w:t>
      </w:r>
    </w:p>
    <w:p w14:paraId="71FB6E2A" w14:textId="77777777" w:rsidR="008F29ED" w:rsidRPr="00C25AB1" w:rsidRDefault="008F29ED" w:rsidP="00BF6D13">
      <w:pPr>
        <w:pStyle w:val="naisf"/>
        <w:spacing w:before="0" w:beforeAutospacing="0" w:after="0" w:afterAutospacing="0"/>
        <w:jc w:val="right"/>
        <w:rPr>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41"/>
      </w:tblGrid>
      <w:tr w:rsidR="00A6187A" w:rsidRPr="00C25AB1" w14:paraId="7B27C88C" w14:textId="77777777" w:rsidTr="004E4D8C">
        <w:tc>
          <w:tcPr>
            <w:tcW w:w="9072" w:type="dxa"/>
            <w:gridSpan w:val="2"/>
            <w:shd w:val="clear" w:color="auto" w:fill="auto"/>
            <w:vAlign w:val="center"/>
          </w:tcPr>
          <w:p w14:paraId="55BE2895" w14:textId="77777777" w:rsidR="00C10522" w:rsidRPr="00C25AB1" w:rsidRDefault="00C10522" w:rsidP="00BF6D13">
            <w:pPr>
              <w:jc w:val="center"/>
              <w:rPr>
                <w:b/>
                <w:lang w:eastAsia="en-US"/>
              </w:rPr>
            </w:pPr>
            <w:r w:rsidRPr="00C25AB1">
              <w:rPr>
                <w:b/>
                <w:iCs/>
                <w:lang w:eastAsia="en-US"/>
              </w:rPr>
              <w:t>Tiesību akta projekta anotācijas kopsavilkums</w:t>
            </w:r>
          </w:p>
        </w:tc>
      </w:tr>
      <w:tr w:rsidR="00A6187A" w:rsidRPr="00C25AB1" w14:paraId="5AFAFCCD" w14:textId="77777777" w:rsidTr="004E4D8C">
        <w:tc>
          <w:tcPr>
            <w:tcW w:w="3431" w:type="dxa"/>
            <w:shd w:val="clear" w:color="auto" w:fill="auto"/>
          </w:tcPr>
          <w:p w14:paraId="40459CB1" w14:textId="77777777" w:rsidR="00C10522" w:rsidRPr="00C25AB1" w:rsidRDefault="00C10522" w:rsidP="00BF6D13">
            <w:pPr>
              <w:jc w:val="both"/>
              <w:rPr>
                <w:lang w:eastAsia="en-US"/>
              </w:rPr>
            </w:pPr>
            <w:r w:rsidRPr="00C25AB1">
              <w:rPr>
                <w:iCs/>
                <w:lang w:eastAsia="en-US"/>
              </w:rPr>
              <w:t>Mērķis, risinājums un projekta spēkā stāšanās laiks (500 zīmes bez atstarpēm)</w:t>
            </w:r>
          </w:p>
        </w:tc>
        <w:tc>
          <w:tcPr>
            <w:tcW w:w="5641" w:type="dxa"/>
            <w:shd w:val="clear" w:color="auto" w:fill="auto"/>
          </w:tcPr>
          <w:p w14:paraId="499919A0" w14:textId="77777777" w:rsidR="006D1CD7" w:rsidRPr="00C25AB1" w:rsidRDefault="002F019F" w:rsidP="009E0AB0">
            <w:pPr>
              <w:tabs>
                <w:tab w:val="left" w:pos="4825"/>
              </w:tabs>
              <w:ind w:left="40"/>
              <w:jc w:val="both"/>
              <w:rPr>
                <w:lang w:eastAsia="en-US"/>
              </w:rPr>
            </w:pPr>
            <w:r w:rsidRPr="00C25AB1">
              <w:rPr>
                <w:lang w:eastAsia="en-US"/>
              </w:rPr>
              <w:t>Ministru kabineta noteikumu projekts</w:t>
            </w:r>
            <w:r w:rsidR="006D1CD7" w:rsidRPr="00C25AB1">
              <w:rPr>
                <w:lang w:eastAsia="en-US"/>
              </w:rPr>
              <w:t xml:space="preserve"> „</w:t>
            </w:r>
            <w:r w:rsidR="00C25AB1" w:rsidRPr="00C25AB1">
              <w:t>Noteikumi par dzelzceļa drošību</w:t>
            </w:r>
            <w:r w:rsidR="006D1CD7" w:rsidRPr="00C25AB1">
              <w:rPr>
                <w:lang w:eastAsia="en-US"/>
              </w:rPr>
              <w:t xml:space="preserve">” </w:t>
            </w:r>
            <w:r w:rsidR="00384645" w:rsidRPr="00C25AB1">
              <w:rPr>
                <w:lang w:eastAsia="en-US"/>
              </w:rPr>
              <w:t>(turpmāk – Projekts) izstrādāts, lai nodrošinātu Eiropas Parlamenta un Padomes 2016.gada 11.maija direktīvas (ES)</w:t>
            </w:r>
            <w:r w:rsidR="00667ED0" w:rsidRPr="00C25AB1">
              <w:rPr>
                <w:lang w:eastAsia="en-US"/>
              </w:rPr>
              <w:t xml:space="preserve"> 2016/798 par dzelzceļa drošību</w:t>
            </w:r>
            <w:r w:rsidR="00384645" w:rsidRPr="00C25AB1">
              <w:rPr>
                <w:lang w:eastAsia="en-US"/>
              </w:rPr>
              <w:t xml:space="preserve"> (turpmāk – Direktīva 2</w:t>
            </w:r>
            <w:r w:rsidR="00BF6D13" w:rsidRPr="00C25AB1">
              <w:rPr>
                <w:lang w:eastAsia="en-US"/>
              </w:rPr>
              <w:t>016/798/ES) prasību pārņemšanu.</w:t>
            </w:r>
          </w:p>
          <w:p w14:paraId="1178FB79" w14:textId="77777777" w:rsidR="005628D8" w:rsidRPr="00C25AB1" w:rsidRDefault="00C25AB1" w:rsidP="009E0AB0">
            <w:pPr>
              <w:ind w:left="40"/>
              <w:jc w:val="both"/>
              <w:rPr>
                <w:lang w:eastAsia="en-US"/>
              </w:rPr>
            </w:pPr>
            <w:r w:rsidRPr="00C25AB1">
              <w:t>Direktīva</w:t>
            </w:r>
            <w:r w:rsidR="005628D8" w:rsidRPr="00C25AB1">
              <w:t xml:space="preserve"> 2016/798/ES, kā arī </w:t>
            </w:r>
            <w:r w:rsidR="00EF5BD2" w:rsidRPr="00C25AB1">
              <w:t>Eiro</w:t>
            </w:r>
            <w:r w:rsidR="00667ED0" w:rsidRPr="00C25AB1">
              <w:t>pas Parlamenta un Padomes 2016.gada 11.</w:t>
            </w:r>
            <w:r w:rsidR="00EF5BD2" w:rsidRPr="00C25AB1">
              <w:t>maija Regula 2016/796/ES par Eiropas Savienības Dzelzceļu aģentū</w:t>
            </w:r>
            <w:r w:rsidR="00667ED0" w:rsidRPr="00C25AB1">
              <w:t>ru, ar ko atceļ Regulu (EK) Nr.</w:t>
            </w:r>
            <w:r w:rsidR="00EF5BD2" w:rsidRPr="00C25AB1">
              <w:t>881/2004</w:t>
            </w:r>
            <w:r w:rsidR="00667ED0" w:rsidRPr="00C25AB1">
              <w:t>,</w:t>
            </w:r>
            <w:r w:rsidR="00EF5BD2" w:rsidRPr="00C25AB1">
              <w:t xml:space="preserve"> (turpmāk –</w:t>
            </w:r>
            <w:r w:rsidR="007F0D05" w:rsidRPr="00C25AB1">
              <w:t xml:space="preserve"> </w:t>
            </w:r>
            <w:r w:rsidR="005628D8" w:rsidRPr="00C25AB1">
              <w:t>Regula 2016/796/ES</w:t>
            </w:r>
            <w:r w:rsidR="00EF5BD2" w:rsidRPr="00C25AB1">
              <w:t>)</w:t>
            </w:r>
            <w:r w:rsidR="005628D8" w:rsidRPr="00C25AB1">
              <w:t xml:space="preserve"> paredz atlikušo administratīvo un tehnisko šķēršļu novēršanu vienotas Eiropas dzelzceļa telpas izveidē, jo īpaši izveidojot kopīgu pieeju drošības</w:t>
            </w:r>
            <w:r w:rsidRPr="00C25AB1">
              <w:t xml:space="preserve"> </w:t>
            </w:r>
            <w:r>
              <w:t>prasībām</w:t>
            </w:r>
            <w:r w:rsidR="005628D8" w:rsidRPr="00C25AB1">
              <w:t>.</w:t>
            </w:r>
          </w:p>
          <w:p w14:paraId="69541D75" w14:textId="107AED94" w:rsidR="00705D14" w:rsidRPr="00C25AB1" w:rsidRDefault="009E0AB0" w:rsidP="009E0AB0">
            <w:pPr>
              <w:ind w:left="40"/>
              <w:jc w:val="both"/>
              <w:rPr>
                <w:lang w:eastAsia="en-US"/>
              </w:rPr>
            </w:pPr>
            <w:r>
              <w:rPr>
                <w:lang w:eastAsia="en-US"/>
              </w:rPr>
              <w:t>N</w:t>
            </w:r>
            <w:r w:rsidR="002F019F" w:rsidRPr="00C25AB1">
              <w:rPr>
                <w:lang w:eastAsia="en-US"/>
              </w:rPr>
              <w:t>oteikumi</w:t>
            </w:r>
            <w:r w:rsidR="006D1CD7" w:rsidRPr="00C25AB1">
              <w:rPr>
                <w:lang w:eastAsia="en-US"/>
              </w:rPr>
              <w:t xml:space="preserve"> stāsies spēkā</w:t>
            </w:r>
            <w:r w:rsidR="006B676A" w:rsidRPr="00C25AB1">
              <w:rPr>
                <w:lang w:eastAsia="en-US"/>
              </w:rPr>
              <w:t xml:space="preserve"> </w:t>
            </w:r>
            <w:r w:rsidR="006D1CD7" w:rsidRPr="00C25AB1">
              <w:rPr>
                <w:lang w:eastAsia="en-US"/>
              </w:rPr>
              <w:t>20</w:t>
            </w:r>
            <w:r w:rsidR="00650E62" w:rsidRPr="00C25AB1">
              <w:rPr>
                <w:lang w:eastAsia="en-US"/>
              </w:rPr>
              <w:t>20</w:t>
            </w:r>
            <w:r w:rsidR="006D1CD7" w:rsidRPr="00C25AB1">
              <w:rPr>
                <w:lang w:eastAsia="en-US"/>
              </w:rPr>
              <w:t xml:space="preserve">.gada </w:t>
            </w:r>
            <w:r w:rsidR="002F019F" w:rsidRPr="00C25AB1">
              <w:rPr>
                <w:lang w:eastAsia="en-US"/>
              </w:rPr>
              <w:t>16</w:t>
            </w:r>
            <w:r w:rsidR="00384645" w:rsidRPr="00C25AB1">
              <w:rPr>
                <w:lang w:eastAsia="en-US"/>
              </w:rPr>
              <w:t>.</w:t>
            </w:r>
            <w:r w:rsidR="002F019F" w:rsidRPr="00C25AB1">
              <w:rPr>
                <w:lang w:eastAsia="en-US"/>
              </w:rPr>
              <w:t>jūnijā</w:t>
            </w:r>
            <w:r w:rsidR="00384645" w:rsidRPr="00C25AB1">
              <w:rPr>
                <w:lang w:eastAsia="en-US"/>
              </w:rPr>
              <w:t>.</w:t>
            </w:r>
          </w:p>
        </w:tc>
      </w:tr>
    </w:tbl>
    <w:p w14:paraId="69C12281" w14:textId="77777777" w:rsidR="00C10522" w:rsidRPr="00C25AB1" w:rsidRDefault="00C10522" w:rsidP="00BF6D13">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926"/>
        <w:gridCol w:w="5579"/>
      </w:tblGrid>
      <w:tr w:rsidR="00186618" w:rsidRPr="00C25AB1" w14:paraId="3EED9390" w14:textId="77777777" w:rsidTr="00C7248C">
        <w:trPr>
          <w:trHeight w:val="419"/>
        </w:trPr>
        <w:tc>
          <w:tcPr>
            <w:tcW w:w="5000" w:type="pct"/>
            <w:gridSpan w:val="3"/>
            <w:vAlign w:val="center"/>
          </w:tcPr>
          <w:p w14:paraId="3155AD7E" w14:textId="77777777" w:rsidR="00186618" w:rsidRPr="00C25AB1" w:rsidRDefault="00186618" w:rsidP="00BF6D13">
            <w:pPr>
              <w:pStyle w:val="naisnod"/>
              <w:spacing w:before="0" w:beforeAutospacing="0" w:after="0" w:afterAutospacing="0"/>
              <w:ind w:left="57" w:right="57"/>
              <w:jc w:val="center"/>
              <w:rPr>
                <w:b/>
              </w:rPr>
            </w:pPr>
            <w:r w:rsidRPr="00C25AB1">
              <w:rPr>
                <w:b/>
              </w:rPr>
              <w:t>I. Tiesību akta projekta izstrādes nepieciešamība</w:t>
            </w:r>
          </w:p>
        </w:tc>
      </w:tr>
      <w:tr w:rsidR="00186618" w:rsidRPr="00C25AB1" w14:paraId="546A06B5" w14:textId="77777777" w:rsidTr="00C7248C">
        <w:trPr>
          <w:trHeight w:val="415"/>
        </w:trPr>
        <w:tc>
          <w:tcPr>
            <w:tcW w:w="315" w:type="pct"/>
          </w:tcPr>
          <w:p w14:paraId="3B42DE85" w14:textId="77777777" w:rsidR="00186618" w:rsidRPr="00C25AB1" w:rsidRDefault="00186618" w:rsidP="00BF6D13">
            <w:pPr>
              <w:pStyle w:val="naiskr"/>
              <w:spacing w:before="0" w:beforeAutospacing="0" w:after="0" w:afterAutospacing="0"/>
              <w:ind w:left="57" w:right="57"/>
              <w:jc w:val="both"/>
              <w:rPr>
                <w:lang w:val="lv-LV"/>
              </w:rPr>
            </w:pPr>
            <w:r w:rsidRPr="00C25AB1">
              <w:rPr>
                <w:lang w:val="lv-LV"/>
              </w:rPr>
              <w:t>1.</w:t>
            </w:r>
          </w:p>
        </w:tc>
        <w:tc>
          <w:tcPr>
            <w:tcW w:w="1612" w:type="pct"/>
          </w:tcPr>
          <w:p w14:paraId="0F5F5AAD" w14:textId="77777777" w:rsidR="00186618" w:rsidRPr="00C25AB1" w:rsidRDefault="00186618" w:rsidP="00BD04FA">
            <w:pPr>
              <w:pStyle w:val="naiskr"/>
              <w:spacing w:before="0" w:beforeAutospacing="0" w:after="0" w:afterAutospacing="0"/>
              <w:ind w:left="57" w:right="57"/>
              <w:rPr>
                <w:lang w:val="lv-LV"/>
              </w:rPr>
            </w:pPr>
            <w:r w:rsidRPr="00C25AB1">
              <w:rPr>
                <w:lang w:val="lv-LV"/>
              </w:rPr>
              <w:t>Pamatojums</w:t>
            </w:r>
          </w:p>
        </w:tc>
        <w:tc>
          <w:tcPr>
            <w:tcW w:w="3073" w:type="pct"/>
          </w:tcPr>
          <w:p w14:paraId="582667D4" w14:textId="1E75B79B" w:rsidR="00FF33E5" w:rsidRPr="009C1C93" w:rsidRDefault="002F019F" w:rsidP="009C1C93">
            <w:pPr>
              <w:jc w:val="both"/>
            </w:pPr>
            <w:r w:rsidRPr="00C25AB1">
              <w:rPr>
                <w:szCs w:val="28"/>
              </w:rPr>
              <w:t xml:space="preserve">Dzelzceļa </w:t>
            </w:r>
            <w:r w:rsidR="009C1C93">
              <w:rPr>
                <w:szCs w:val="28"/>
              </w:rPr>
              <w:t xml:space="preserve">likuma </w:t>
            </w:r>
            <w:r w:rsidR="009C1C93" w:rsidRPr="009C1C93">
              <w:t>34.</w:t>
            </w:r>
            <w:r w:rsidR="009C1C93" w:rsidRPr="009C1C93">
              <w:rPr>
                <w:vertAlign w:val="superscript"/>
              </w:rPr>
              <w:t>1</w:t>
            </w:r>
            <w:r w:rsidR="009C1C93" w:rsidRPr="009C1C93">
              <w:t xml:space="preserve"> panta</w:t>
            </w:r>
            <w:r w:rsidR="009C1C93">
              <w:t xml:space="preserve"> </w:t>
            </w:r>
            <w:r w:rsidR="009C1C93" w:rsidRPr="009C1C93">
              <w:t>piekt</w:t>
            </w:r>
            <w:r w:rsidR="009E0AB0">
              <w:t>ā</w:t>
            </w:r>
            <w:r w:rsidR="009C1C93" w:rsidRPr="009C1C93">
              <w:t xml:space="preserve"> daļ</w:t>
            </w:r>
            <w:r w:rsidR="009E0AB0">
              <w:t>a</w:t>
            </w:r>
            <w:r w:rsidR="009C1C93" w:rsidRPr="009C1C93">
              <w:t>, 35.</w:t>
            </w:r>
            <w:r w:rsidR="009C1C93" w:rsidRPr="009C1C93">
              <w:rPr>
                <w:vertAlign w:val="superscript"/>
              </w:rPr>
              <w:t>1</w:t>
            </w:r>
            <w:r w:rsidR="009C1C93" w:rsidRPr="009C1C93">
              <w:t xml:space="preserve"> panta  otr</w:t>
            </w:r>
            <w:r w:rsidR="009E0AB0">
              <w:t>ā</w:t>
            </w:r>
            <w:r w:rsidR="009C1C93" w:rsidRPr="009C1C93">
              <w:t xml:space="preserve"> daļ</w:t>
            </w:r>
            <w:r w:rsidR="009E0AB0">
              <w:t>ā</w:t>
            </w:r>
            <w:r w:rsidR="009C1C93" w:rsidRPr="009C1C93">
              <w:t>, 35.</w:t>
            </w:r>
            <w:r w:rsidR="009C1C93" w:rsidRPr="009C1C93">
              <w:rPr>
                <w:vertAlign w:val="superscript"/>
              </w:rPr>
              <w:t>2</w:t>
            </w:r>
            <w:r w:rsidR="009C1C93" w:rsidRPr="009C1C93">
              <w:t xml:space="preserve"> panta ceturt</w:t>
            </w:r>
            <w:r w:rsidR="009E0AB0">
              <w:t>ā</w:t>
            </w:r>
            <w:r w:rsidR="009C1C93" w:rsidRPr="009C1C93">
              <w:t>, piekt</w:t>
            </w:r>
            <w:r w:rsidR="009E0AB0">
              <w:t>ā</w:t>
            </w:r>
            <w:r w:rsidR="009C1C93" w:rsidRPr="009C1C93">
              <w:t xml:space="preserve"> un septīt</w:t>
            </w:r>
            <w:r w:rsidR="009E0AB0">
              <w:t>ā</w:t>
            </w:r>
            <w:r w:rsidR="009C1C93" w:rsidRPr="009C1C93">
              <w:t xml:space="preserve"> daļ</w:t>
            </w:r>
            <w:r w:rsidR="009E0AB0">
              <w:t>a</w:t>
            </w:r>
            <w:r w:rsidR="009C1C93">
              <w:t xml:space="preserve"> un </w:t>
            </w:r>
            <w:r w:rsidR="009C1C93" w:rsidRPr="009C1C93">
              <w:t>36.</w:t>
            </w:r>
            <w:r w:rsidR="009C1C93" w:rsidRPr="009C1C93">
              <w:rPr>
                <w:vertAlign w:val="superscript"/>
              </w:rPr>
              <w:t>4</w:t>
            </w:r>
            <w:r w:rsidR="009C1C93" w:rsidRPr="009C1C93">
              <w:t xml:space="preserve"> panta treš</w:t>
            </w:r>
            <w:r w:rsidR="009E0AB0">
              <w:t>ā</w:t>
            </w:r>
            <w:r w:rsidR="009C1C93" w:rsidRPr="009C1C93">
              <w:t xml:space="preserve"> un septīt</w:t>
            </w:r>
            <w:r w:rsidR="009E0AB0">
              <w:t>ā</w:t>
            </w:r>
            <w:r w:rsidR="009C1C93" w:rsidRPr="009C1C93">
              <w:t xml:space="preserve"> daļ</w:t>
            </w:r>
            <w:r w:rsidR="009E0AB0">
              <w:t>a</w:t>
            </w:r>
            <w:r w:rsidR="009C1C93">
              <w:t>.</w:t>
            </w:r>
          </w:p>
        </w:tc>
      </w:tr>
      <w:tr w:rsidR="00186618" w:rsidRPr="00C25AB1" w14:paraId="6D7069C9" w14:textId="77777777" w:rsidTr="00671381">
        <w:trPr>
          <w:trHeight w:val="274"/>
        </w:trPr>
        <w:tc>
          <w:tcPr>
            <w:tcW w:w="315" w:type="pct"/>
          </w:tcPr>
          <w:p w14:paraId="02902DAB" w14:textId="77777777" w:rsidR="00186618" w:rsidRPr="00C25AB1" w:rsidRDefault="00186618" w:rsidP="00BF6D13">
            <w:pPr>
              <w:pStyle w:val="naiskr"/>
              <w:spacing w:before="0" w:beforeAutospacing="0" w:after="0" w:afterAutospacing="0"/>
              <w:ind w:left="57" w:right="57"/>
              <w:jc w:val="both"/>
              <w:rPr>
                <w:lang w:val="lv-LV"/>
              </w:rPr>
            </w:pPr>
            <w:r w:rsidRPr="00C25AB1">
              <w:rPr>
                <w:lang w:val="lv-LV"/>
              </w:rPr>
              <w:t>2.</w:t>
            </w:r>
          </w:p>
        </w:tc>
        <w:tc>
          <w:tcPr>
            <w:tcW w:w="1612" w:type="pct"/>
          </w:tcPr>
          <w:p w14:paraId="7034996A" w14:textId="77777777" w:rsidR="00186618" w:rsidRPr="00C25AB1" w:rsidRDefault="00186618" w:rsidP="00BF6D13">
            <w:pPr>
              <w:pStyle w:val="naiskr"/>
              <w:tabs>
                <w:tab w:val="left" w:pos="170"/>
              </w:tabs>
              <w:spacing w:before="0" w:beforeAutospacing="0" w:after="0" w:afterAutospacing="0"/>
              <w:ind w:left="57" w:right="57"/>
              <w:rPr>
                <w:lang w:val="lv-LV"/>
              </w:rPr>
            </w:pPr>
            <w:r w:rsidRPr="00C25AB1">
              <w:rPr>
                <w:lang w:val="lv-LV"/>
              </w:rPr>
              <w:t>Pašreizējā situācija un problēmas, kuru risināšanai tiesību akta projekts izstrādāts, tiesiskā regulējuma mērķis un būtība</w:t>
            </w:r>
          </w:p>
        </w:tc>
        <w:tc>
          <w:tcPr>
            <w:tcW w:w="3073" w:type="pct"/>
          </w:tcPr>
          <w:p w14:paraId="2CEE5C5D" w14:textId="77777777" w:rsidR="00E0099A" w:rsidRDefault="00870EBC" w:rsidP="00BF6D13">
            <w:pPr>
              <w:jc w:val="both"/>
            </w:pPr>
            <w:r w:rsidRPr="00C25AB1">
              <w:t>Projekta izstrāde nepieciešama Direktīv</w:t>
            </w:r>
            <w:r w:rsidR="00E0099A">
              <w:t>as</w:t>
            </w:r>
            <w:r w:rsidRPr="00C25AB1">
              <w:t xml:space="preserve"> </w:t>
            </w:r>
            <w:r w:rsidR="006808A4" w:rsidRPr="00C25AB1">
              <w:t xml:space="preserve">2016/798/ES </w:t>
            </w:r>
            <w:r w:rsidRPr="00C25AB1">
              <w:t>prasību pārņemšanai.</w:t>
            </w:r>
          </w:p>
          <w:p w14:paraId="4F5A3912" w14:textId="77777777" w:rsidR="00E0099A" w:rsidRDefault="00E0099A" w:rsidP="00BF6D13">
            <w:pPr>
              <w:jc w:val="both"/>
            </w:pPr>
            <w:r w:rsidRPr="007519E9">
              <w:t xml:space="preserve">Direktīva 2016/798/ES aizstāj Eiropas Parlamenta un Padomes 2004.gada 29.aprīļa direktīvas 2004/49/EK par drošību Kopienas dzelzceļos un par Padomes direktīvas 95/18/EK par dzelzceļa pārvadājumu uzņēmumu licencēšanu un direktīvas 2001/14/EK par dzelzceļa infrastruktūras jaudas sadali un maksas iekasēšanu par dzelzceļa infrastruktūras izmantošanu un drošības sertifikāciju grozījumiem (Dzelzceļu drošības direktīva) (turpmāk </w:t>
            </w:r>
            <w:r>
              <w:t>–</w:t>
            </w:r>
            <w:r w:rsidRPr="007519E9">
              <w:t xml:space="preserve"> Direktīva</w:t>
            </w:r>
            <w:r>
              <w:t xml:space="preserve"> </w:t>
            </w:r>
            <w:r w:rsidRPr="007519E9">
              <w:t>2004/49/EK).</w:t>
            </w:r>
            <w:r>
              <w:t xml:space="preserve"> </w:t>
            </w:r>
            <w:r w:rsidRPr="007519E9">
              <w:t>Direktīv</w:t>
            </w:r>
            <w:r>
              <w:t>as</w:t>
            </w:r>
            <w:r w:rsidRPr="007519E9">
              <w:t xml:space="preserve"> 2004/49/EK prasības šobrīd pārņemtas Dzelzceļa likumā,   Ministru kabineta 2008.g</w:t>
            </w:r>
            <w:r>
              <w:t>ada 10.marta noteikumos Nr.168 ,,</w:t>
            </w:r>
            <w:r w:rsidRPr="007519E9">
              <w:t xml:space="preserve">Noteikumi par drošības sertifikāta A daļas un B daļas izsniegšanas, apturēšanas un anulēšanas kārtību un kritērijiem” (turpmāk </w:t>
            </w:r>
            <w:r>
              <w:t>–</w:t>
            </w:r>
            <w:r w:rsidRPr="007519E9">
              <w:t xml:space="preserve"> MK</w:t>
            </w:r>
            <w:r>
              <w:t xml:space="preserve"> </w:t>
            </w:r>
            <w:r w:rsidRPr="007519E9">
              <w:t>noteikumi Nr.168), Ministru kabineta 2010.gada 26.oktobra noteikumos</w:t>
            </w:r>
            <w:r>
              <w:t xml:space="preserve"> Nr.999 ,,</w:t>
            </w:r>
            <w:r w:rsidRPr="007519E9">
              <w:t xml:space="preserve">Dzelzceļa satiksmes negadījumu klasifikācijas, izmeklēšanas un uzskaites kārtība” </w:t>
            </w:r>
            <w:r>
              <w:t xml:space="preserve">(turpmāk – MK noteikumi Nr.999) un </w:t>
            </w:r>
            <w:r w:rsidRPr="007519E9">
              <w:t>Ministru kabineta 2011.gada 18.janvāra noteikumos</w:t>
            </w:r>
            <w:r>
              <w:t xml:space="preserve"> Nr.57 ,,</w:t>
            </w:r>
            <w:r w:rsidRPr="007519E9">
              <w:t>Noteikumi par drošības apliecības izsniegšanas, darbības apturēšanas un anulēšanas kritērijiem un kārtību” (turpmāk – MK noteikumi Nr.57)</w:t>
            </w:r>
            <w:r>
              <w:t>.</w:t>
            </w:r>
          </w:p>
          <w:p w14:paraId="534C46D9" w14:textId="77777777" w:rsidR="000A0F34" w:rsidRDefault="00590776" w:rsidP="00BF6D13">
            <w:pPr>
              <w:jc w:val="both"/>
            </w:pPr>
            <w:r w:rsidRPr="007519E9">
              <w:t>Šobrīd</w:t>
            </w:r>
            <w:r w:rsidR="005C5071">
              <w:t xml:space="preserve"> </w:t>
            </w:r>
            <w:r w:rsidR="005C5071" w:rsidRPr="005C5071">
              <w:t>MK noteikum</w:t>
            </w:r>
            <w:r w:rsidR="00930B7F">
              <w:t>i</w:t>
            </w:r>
            <w:r w:rsidR="005C5071" w:rsidRPr="005C5071">
              <w:t xml:space="preserve"> Nr.168 </w:t>
            </w:r>
            <w:r w:rsidR="00930B7F">
              <w:t>paredz to, ka</w:t>
            </w:r>
            <w:r w:rsidRPr="007519E9">
              <w:t xml:space="preserve">, lai iegūtu tiesības piekļūt publiskās lietošanas dzelzceļa </w:t>
            </w:r>
            <w:r w:rsidRPr="007519E9">
              <w:lastRenderedPageBreak/>
              <w:t>infrastruktūrai un garantētu drošu pakalpojumu sniegšanu, pārvadātājam jāsaņem drošības sertifikāts, kurš sastāv no A daļas un B daļas. Šo drošības sertifikātu saskaņā ar Dzelzceļa likuma 33.panta trešās daļas 6.puntā noteikto pārvadātājiem izsniedz Valsts dzelzceļa tehniskā inspekcija (turpmāk – VDzTI).</w:t>
            </w:r>
          </w:p>
          <w:p w14:paraId="3046CE78" w14:textId="2756CCD3" w:rsidR="003C24EB" w:rsidRPr="005C5071" w:rsidRDefault="00930B7F" w:rsidP="00BF6D13">
            <w:pPr>
              <w:jc w:val="both"/>
              <w:rPr>
                <w:highlight w:val="yellow"/>
              </w:rPr>
            </w:pPr>
            <w:r w:rsidRPr="00930B7F">
              <w:t>MK noteikumi Nr.57</w:t>
            </w:r>
            <w:r>
              <w:t xml:space="preserve"> paredz, ka </w:t>
            </w:r>
            <w:r w:rsidRPr="00930B7F">
              <w:t>dzelzceļa infrastruktūras pārvaldītājiem un komercsabiedrībām, kas veic dzelzceļa infrastruktūras pārvaldītāju un pārvadātāju uzdevumā tehniskā aprīkojuma būvniecību, remontu un tehnisko apkopi, dzelzceļa ritošā sastāva būvniecību, remontu un tehnisko apkopi un manevru darbus, lai veiktu minēt</w:t>
            </w:r>
            <w:r>
              <w:t>ās</w:t>
            </w:r>
            <w:r w:rsidRPr="00930B7F">
              <w:t xml:space="preserve"> darbīb</w:t>
            </w:r>
            <w:r>
              <w:t>as</w:t>
            </w:r>
            <w:r w:rsidRPr="00930B7F">
              <w:t xml:space="preserve"> dzelzceļa </w:t>
            </w:r>
            <w:r>
              <w:t xml:space="preserve">sistēmā </w:t>
            </w:r>
            <w:r w:rsidRPr="00930B7F">
              <w:t>ir jāsaņem drošības apliecība. Drošības apliecība apliecina konkrētās komercsabiedrības spēju darboties attiecīgajā komercdarbības sfērā dzelzceļa nozarē, ievērojot drošības prasības.</w:t>
            </w:r>
          </w:p>
          <w:p w14:paraId="276BB10E" w14:textId="290FF2CF" w:rsidR="003C24EB" w:rsidRDefault="003F2CD4" w:rsidP="00BF6D13">
            <w:pPr>
              <w:jc w:val="both"/>
            </w:pPr>
            <w:r w:rsidRPr="003F2CD4">
              <w:t>MK noteikumi Nr.57 paredz, ka</w:t>
            </w:r>
            <w:r>
              <w:t xml:space="preserve"> par ritošā</w:t>
            </w:r>
            <w:r w:rsidRPr="003F2CD4">
              <w:t xml:space="preserve"> sastāva tehnisko apkopi atbildīgā struktūr</w:t>
            </w:r>
            <w:r>
              <w:t>vienība saņem drošības apliecību, kas apliecina tās spēj</w:t>
            </w:r>
            <w:r w:rsidR="00B00839">
              <w:t>u</w:t>
            </w:r>
            <w:r>
              <w:t xml:space="preserve"> pildīt  </w:t>
            </w:r>
            <w:r w:rsidRPr="003F2CD4">
              <w:t>par ritošā sastāva tehnisko apkopi atbildīgā</w:t>
            </w:r>
            <w:r w:rsidR="004E3786">
              <w:t>s</w:t>
            </w:r>
            <w:r w:rsidRPr="003F2CD4">
              <w:t xml:space="preserve"> struktūrvienība</w:t>
            </w:r>
            <w:r>
              <w:t>s funkcijas un uzdevumus,</w:t>
            </w:r>
            <w:r w:rsidRPr="003F2CD4">
              <w:t xml:space="preserve"> ievērojot drošības prasības. </w:t>
            </w:r>
            <w:r>
              <w:t xml:space="preserve"> </w:t>
            </w:r>
          </w:p>
          <w:p w14:paraId="6974294B" w14:textId="63E2CA3C" w:rsidR="003C24EB" w:rsidRDefault="003C24EB" w:rsidP="00BF6D13">
            <w:pPr>
              <w:jc w:val="both"/>
            </w:pPr>
            <w:r w:rsidRPr="003C24EB">
              <w:t xml:space="preserve">Līdz ar </w:t>
            </w:r>
            <w:r w:rsidR="00784D78" w:rsidRPr="003C24EB">
              <w:t>grozījum</w:t>
            </w:r>
            <w:r w:rsidR="00784D78">
              <w:t>iem</w:t>
            </w:r>
            <w:r w:rsidR="00784D78" w:rsidRPr="003C24EB">
              <w:t xml:space="preserve"> </w:t>
            </w:r>
            <w:r w:rsidRPr="003C24EB">
              <w:t>Dzelzceļa likum</w:t>
            </w:r>
            <w:r w:rsidR="00784D78">
              <w:t>ā</w:t>
            </w:r>
            <w:r w:rsidRPr="003C24EB">
              <w:t>, kas pārņem Direktīv</w:t>
            </w:r>
            <w:r w:rsidR="00B00839">
              <w:t>as</w:t>
            </w:r>
            <w:r w:rsidRPr="003C24EB">
              <w:t xml:space="preserve"> 2016/797/ES un </w:t>
            </w:r>
            <w:r w:rsidR="00B00839">
              <w:t xml:space="preserve">Direktīvas </w:t>
            </w:r>
            <w:r w:rsidRPr="003C24EB">
              <w:t>2016/798/ES prasības, stāšanos spēkā 2020.gada 16.jūnijā spēku zaudēs MK noteikumi Nr.168 un MK noteikumi Nr.57, tādēļ ir sagatavots Projekts, kas ietver iepriekš MK noteikumos Nr.168 un MK noteikumos Nr.57 noteiktās normas, kas papildinātas vai precizētas atbilstoši Direktīvas 2016/798/ES prasībām.</w:t>
            </w:r>
          </w:p>
          <w:p w14:paraId="28611FD4" w14:textId="77777777" w:rsidR="003C24EB" w:rsidRDefault="003C24EB" w:rsidP="00BF6D13">
            <w:pPr>
              <w:jc w:val="both"/>
            </w:pPr>
            <w:r w:rsidRPr="003C24EB">
              <w:t xml:space="preserve">Projekts precizē šobrīd esošo tiesisko regulējumu </w:t>
            </w:r>
            <w:r w:rsidR="003F2CD4">
              <w:t xml:space="preserve"> drošības</w:t>
            </w:r>
            <w:r w:rsidR="003F2CD4" w:rsidRPr="003C24EB">
              <w:t xml:space="preserve"> jomā </w:t>
            </w:r>
            <w:r w:rsidR="003F2CD4">
              <w:t xml:space="preserve">atbilstoši </w:t>
            </w:r>
            <w:r w:rsidRPr="003C24EB">
              <w:t>Eiropas Savienības dzelzceļa sistēmas</w:t>
            </w:r>
            <w:r w:rsidR="003F2CD4">
              <w:t xml:space="preserve"> vienotam regulējumam</w:t>
            </w:r>
            <w:r w:rsidRPr="003C24EB">
              <w:t>.</w:t>
            </w:r>
            <w:r w:rsidR="003F2CD4">
              <w:t xml:space="preserve"> </w:t>
            </w:r>
            <w:r w:rsidRPr="003C24EB">
              <w:t>Direktīva 2016/79</w:t>
            </w:r>
            <w:r>
              <w:t>8</w:t>
            </w:r>
            <w:r w:rsidRPr="003C24EB">
              <w:t xml:space="preserve">/ES </w:t>
            </w:r>
            <w:r w:rsidR="003F2CD4">
              <w:t>paredz</w:t>
            </w:r>
            <w:r w:rsidRPr="003C24EB">
              <w:t xml:space="preserve"> svarīgas izmaiņas</w:t>
            </w:r>
            <w:r w:rsidR="003F2CD4">
              <w:t xml:space="preserve"> attiecībā uz</w:t>
            </w:r>
            <w:r w:rsidRPr="003C24EB">
              <w:t xml:space="preserve"> </w:t>
            </w:r>
            <w:r>
              <w:t>drošības sertifikātu</w:t>
            </w:r>
            <w:r w:rsidRPr="003C24EB">
              <w:t xml:space="preserve"> izdošanu Eiropas Savienības līmenī, saskaņā ar Regulu 2016/796/ES iesaistot šajos procesos Eiropas Savienības Dzelzceļu aģentūru (turpmāk – ERA).</w:t>
            </w:r>
          </w:p>
          <w:p w14:paraId="310ECBFA" w14:textId="54307B32" w:rsidR="003C24EB" w:rsidRDefault="00590776" w:rsidP="00BF6D13">
            <w:pPr>
              <w:jc w:val="both"/>
            </w:pPr>
            <w:r w:rsidRPr="007519E9">
              <w:t>Projekt</w:t>
            </w:r>
            <w:r>
              <w:t xml:space="preserve">s </w:t>
            </w:r>
            <w:r w:rsidRPr="007519E9">
              <w:t xml:space="preserve">paredz drošības sertifikāta A </w:t>
            </w:r>
            <w:r>
              <w:t xml:space="preserve">daļas </w:t>
            </w:r>
            <w:r w:rsidRPr="007519E9">
              <w:t xml:space="preserve">un B daļas </w:t>
            </w:r>
            <w:r w:rsidR="00B53325">
              <w:t>viet</w:t>
            </w:r>
            <w:r>
              <w:t xml:space="preserve">ā izsniegt </w:t>
            </w:r>
            <w:r w:rsidRPr="007519E9">
              <w:t xml:space="preserve">vienoto drošības sertifikātu, ko </w:t>
            </w:r>
            <w:r w:rsidR="003F2CD4">
              <w:t>turpmāk</w:t>
            </w:r>
            <w:r w:rsidR="00651A27">
              <w:t xml:space="preserve"> </w:t>
            </w:r>
            <w:r w:rsidRPr="007519E9">
              <w:t>izsnie</w:t>
            </w:r>
            <w:r w:rsidR="00651A27">
              <w:t>g</w:t>
            </w:r>
            <w:r w:rsidR="003F2CD4">
              <w:t>s</w:t>
            </w:r>
            <w:r w:rsidRPr="007519E9">
              <w:t xml:space="preserve"> ERA vai VDzTI. Ja pārvadātāja vai manevru darbu veicēja darbības telpa atrodas ne tikai Latvijā, bet arī kādā citā Eiropas Savienības dalībvalstī, pretendenta iesniegumu izskatīs un vienoto drošības sertifikātu izsniegs ERA saskaņā ar Regulu  2016/796/ES. </w:t>
            </w:r>
            <w:r w:rsidR="003C24EB">
              <w:t>Kārtību</w:t>
            </w:r>
            <w:r w:rsidR="00B00839">
              <w:t>,</w:t>
            </w:r>
            <w:r w:rsidR="003C24EB">
              <w:t xml:space="preserve"> kādā  </w:t>
            </w:r>
            <w:r w:rsidR="003C24EB" w:rsidRPr="003C24EB">
              <w:t xml:space="preserve">izdod, atjauno, groza vai atsauc vienoto drošības sertifikātu, tā izdošanas, atjaunošanas, grozīšanas un atsaukšanas kritērijus </w:t>
            </w:r>
            <w:r w:rsidR="003C24EB">
              <w:t xml:space="preserve">nosaka </w:t>
            </w:r>
            <w:r w:rsidR="003C24EB" w:rsidRPr="003C24EB">
              <w:t xml:space="preserve">Komisijas 2018.gada 9.aprīļa Īstenošanas Regula (ES) 2018/763, ar ko nosaka praktisku kārtību vienoto drošības sertifikātu izdošanai dzelzceļa pārvadājumu uzņēmumiem saskaņā ar Eiropas Parlamenta un Padomes Direktīvu (ES) 2016/798 un atceļ Komisijas Regulu (EK) Nr.653/2007 (turpmāk – Regula </w:t>
            </w:r>
            <w:r w:rsidR="003C24EB" w:rsidRPr="003C24EB">
              <w:lastRenderedPageBreak/>
              <w:t>(ES) Nr.2018/763)</w:t>
            </w:r>
            <w:r w:rsidR="003C24EB">
              <w:t xml:space="preserve">. </w:t>
            </w:r>
            <w:r>
              <w:t>Projekts nosaka kārtību</w:t>
            </w:r>
            <w:r w:rsidR="003F2CD4">
              <w:t>,</w:t>
            </w:r>
            <w:r>
              <w:t xml:space="preserve"> kā</w:t>
            </w:r>
            <w:r w:rsidR="003F2CD4">
              <w:t>dā</w:t>
            </w:r>
            <w:r>
              <w:t xml:space="preserve"> Latvijā tiek piemērota</w:t>
            </w:r>
            <w:r w:rsidR="003F2CD4">
              <w:t xml:space="preserve"> </w:t>
            </w:r>
            <w:r w:rsidR="003F2CD4" w:rsidRPr="003F2CD4">
              <w:t>Regula (ES) Nr.2018/763</w:t>
            </w:r>
            <w:r w:rsidRPr="007519E9">
              <w:t>.</w:t>
            </w:r>
            <w:r w:rsidR="00C94E26">
              <w:t xml:space="preserve"> </w:t>
            </w:r>
            <w:r w:rsidR="003C24EB" w:rsidRPr="003C24EB">
              <w:t xml:space="preserve">Projekts nosaka </w:t>
            </w:r>
            <w:r w:rsidR="00EA00D3">
              <w:t xml:space="preserve">arī </w:t>
            </w:r>
            <w:r w:rsidR="003C24EB" w:rsidRPr="003C24EB">
              <w:t xml:space="preserve">kārtību, kādā </w:t>
            </w:r>
            <w:r w:rsidR="003C24EB">
              <w:t xml:space="preserve">saskaņā ar  </w:t>
            </w:r>
            <w:r w:rsidR="003C24EB" w:rsidRPr="003C24EB">
              <w:t>Regul</w:t>
            </w:r>
            <w:r w:rsidR="003C24EB">
              <w:t>u</w:t>
            </w:r>
            <w:r w:rsidR="003C24EB" w:rsidRPr="003C24EB">
              <w:t xml:space="preserve"> (ES) Nr.2018/763</w:t>
            </w:r>
            <w:r w:rsidR="003C24EB">
              <w:t xml:space="preserve"> </w:t>
            </w:r>
            <w:r w:rsidR="003F2CD4">
              <w:t xml:space="preserve"> VDzTI</w:t>
            </w:r>
            <w:r w:rsidR="003F2CD4" w:rsidRPr="003C24EB">
              <w:t xml:space="preserve"> </w:t>
            </w:r>
            <w:r w:rsidR="003C24EB" w:rsidRPr="003C24EB">
              <w:t>izdo</w:t>
            </w:r>
            <w:r w:rsidR="003C24EB">
              <w:t>s</w:t>
            </w:r>
            <w:r w:rsidR="003C24EB" w:rsidRPr="003C24EB">
              <w:t xml:space="preserve"> vienoto drošības sertifikātu</w:t>
            </w:r>
            <w:r w:rsidR="003C24EB">
              <w:t>,</w:t>
            </w:r>
            <w:r w:rsidR="003C24EB" w:rsidRPr="003C24EB">
              <w:t xml:space="preserve"> </w:t>
            </w:r>
            <w:r w:rsidR="003C24EB">
              <w:t>j</w:t>
            </w:r>
            <w:r w:rsidR="003C24EB" w:rsidRPr="003C24EB">
              <w:t>a pārvadātāja vai manevru darbu veicēja darbības telpa atrodas tikai Latvijā</w:t>
            </w:r>
            <w:r w:rsidR="003C24EB">
              <w:t>,</w:t>
            </w:r>
            <w:r w:rsidR="003C24EB" w:rsidRPr="003C24EB">
              <w:t xml:space="preserve"> un pretendents iesniegumā būs lūdzis, lai </w:t>
            </w:r>
            <w:r w:rsidR="003C24EB">
              <w:t>vienoto drošības sertifikātu</w:t>
            </w:r>
            <w:r w:rsidR="003C24EB" w:rsidRPr="003C24EB">
              <w:t xml:space="preserve"> izsniedz VDzTI.</w:t>
            </w:r>
          </w:p>
          <w:p w14:paraId="1FB405FF" w14:textId="77777777" w:rsidR="00590776" w:rsidRPr="007F0512" w:rsidRDefault="00C94E26" w:rsidP="00BF6D13">
            <w:pPr>
              <w:jc w:val="both"/>
            </w:pPr>
            <w:r>
              <w:t xml:space="preserve">Projekts </w:t>
            </w:r>
            <w:r w:rsidR="00930B7F">
              <w:t xml:space="preserve">arī </w:t>
            </w:r>
            <w:r w:rsidR="003C24EB">
              <w:t>precizē</w:t>
            </w:r>
            <w:r>
              <w:t xml:space="preserve"> pārvadātāju, manevru darbu veicēju un publiskās lietošanas dzelzceļa infrastruktūras pārvaldītāju drošības pārvaldības sistēmas pamatelementus</w:t>
            </w:r>
            <w:r w:rsidR="009E69BB">
              <w:t xml:space="preserve"> un drošības pārskatos iekļaujamo </w:t>
            </w:r>
            <w:r w:rsidR="009E69BB" w:rsidRPr="007F0512">
              <w:t>informāciju.</w:t>
            </w:r>
          </w:p>
          <w:p w14:paraId="5856C8C0" w14:textId="77777777" w:rsidR="00440D8F" w:rsidRDefault="009E69BB" w:rsidP="009E69BB">
            <w:pPr>
              <w:jc w:val="both"/>
              <w:rPr>
                <w:rFonts w:eastAsia="Calibri"/>
              </w:rPr>
            </w:pPr>
            <w:r w:rsidRPr="007F0512">
              <w:t xml:space="preserve">Projekts </w:t>
            </w:r>
            <w:r w:rsidR="00EA00D3" w:rsidRPr="007F0512">
              <w:t>atbilstoši</w:t>
            </w:r>
            <w:r w:rsidR="00EA00D3">
              <w:t xml:space="preserve"> </w:t>
            </w:r>
            <w:r w:rsidR="00EA00D3" w:rsidRPr="005A52CE">
              <w:t>Direktīvas 2016/798/ES prasīb</w:t>
            </w:r>
            <w:r w:rsidR="00EA00D3">
              <w:t xml:space="preserve">ām precizē </w:t>
            </w:r>
            <w:r w:rsidRPr="005A52CE">
              <w:t>drošības apliecību izdošanu, atjaun</w:t>
            </w:r>
            <w:r>
              <w:t>ošanu, grozīšanu vai atsaukšanu</w:t>
            </w:r>
            <w:r w:rsidR="00440D8F">
              <w:t xml:space="preserve"> </w:t>
            </w:r>
            <w:r w:rsidR="00EA00D3">
              <w:t>a</w:t>
            </w:r>
            <w:r w:rsidR="00440D8F">
              <w:t xml:space="preserve">ttiecībā uz infrastruktūras pārvaldīšanu, </w:t>
            </w:r>
            <w:r w:rsidR="00440D8F">
              <w:rPr>
                <w:rFonts w:eastAsia="Calibri"/>
              </w:rPr>
              <w:t>manevru veikšanu privātās lietošanas dzelzceļa infrastruktūrā un publiskās lietošanas dzelzceļa infrastruktūrā vienas stacijas robežās, dzelzceļa infrastruktūras tehniskā aprīkojuma būvniecību, remontu vai tehnisko apkopi</w:t>
            </w:r>
            <w:r w:rsidR="007F0512">
              <w:rPr>
                <w:rFonts w:eastAsia="Calibri"/>
              </w:rPr>
              <w:t xml:space="preserve"> un </w:t>
            </w:r>
            <w:r w:rsidR="007F0512" w:rsidRPr="007F0512">
              <w:rPr>
                <w:rFonts w:eastAsia="Calibri"/>
              </w:rPr>
              <w:t>ritošā sastāva būvniecīb</w:t>
            </w:r>
            <w:r w:rsidR="007F0512">
              <w:rPr>
                <w:rFonts w:eastAsia="Calibri"/>
              </w:rPr>
              <w:t>u</w:t>
            </w:r>
            <w:r w:rsidR="007F0512" w:rsidRPr="007F0512">
              <w:rPr>
                <w:rFonts w:eastAsia="Calibri"/>
              </w:rPr>
              <w:t>, remont</w:t>
            </w:r>
            <w:r w:rsidR="007F0512">
              <w:rPr>
                <w:rFonts w:eastAsia="Calibri"/>
              </w:rPr>
              <w:t>u</w:t>
            </w:r>
            <w:r w:rsidR="007F0512" w:rsidRPr="007F0512">
              <w:rPr>
                <w:rFonts w:eastAsia="Calibri"/>
              </w:rPr>
              <w:t xml:space="preserve"> vai tehnisk</w:t>
            </w:r>
            <w:r w:rsidR="007F0512">
              <w:rPr>
                <w:rFonts w:eastAsia="Calibri"/>
              </w:rPr>
              <w:t>o</w:t>
            </w:r>
            <w:r w:rsidR="007F0512" w:rsidRPr="007F0512">
              <w:rPr>
                <w:rFonts w:eastAsia="Calibri"/>
              </w:rPr>
              <w:t xml:space="preserve"> apkopi</w:t>
            </w:r>
            <w:r w:rsidR="00440D8F">
              <w:rPr>
                <w:rFonts w:eastAsia="Calibri"/>
              </w:rPr>
              <w:t xml:space="preserve">. </w:t>
            </w:r>
            <w:r w:rsidR="007F0512">
              <w:rPr>
                <w:rFonts w:eastAsia="Calibri"/>
              </w:rPr>
              <w:t xml:space="preserve"> Projekts  atbilstoši </w:t>
            </w:r>
            <w:r w:rsidR="007F0512">
              <w:t>Direktīvai</w:t>
            </w:r>
            <w:r w:rsidR="007F0512" w:rsidRPr="005A52CE">
              <w:t xml:space="preserve"> 2016/798/ES</w:t>
            </w:r>
            <w:r w:rsidR="007F0512">
              <w:t xml:space="preserve"> </w:t>
            </w:r>
            <w:r w:rsidR="007F0512">
              <w:rPr>
                <w:rFonts w:eastAsia="Calibri"/>
              </w:rPr>
              <w:t>precizē prasības a</w:t>
            </w:r>
            <w:r w:rsidR="00440D8F">
              <w:rPr>
                <w:rFonts w:eastAsia="Calibri"/>
              </w:rPr>
              <w:t>ttiecībā uz drošības apliecības saņemšanu ritošā sastāva būvniecībai,</w:t>
            </w:r>
            <w:r w:rsidR="007F0512">
              <w:rPr>
                <w:rFonts w:eastAsia="Calibri"/>
              </w:rPr>
              <w:t xml:space="preserve"> remontam vai tehniskai apkopei, nosakot sasaisti ar</w:t>
            </w:r>
            <w:r w:rsidR="00440D8F">
              <w:rPr>
                <w:rFonts w:eastAsia="Calibri"/>
              </w:rPr>
              <w:t xml:space="preserve"> </w:t>
            </w:r>
            <w:r w:rsidR="00E80EC5" w:rsidRPr="00487B3A">
              <w:t xml:space="preserve">Komisijas </w:t>
            </w:r>
            <w:r w:rsidR="00E80EC5">
              <w:t>2019.gada 16.maija</w:t>
            </w:r>
            <w:r w:rsidR="00E80EC5" w:rsidRPr="00487B3A">
              <w:t xml:space="preserve"> Īstenošanas Regul</w:t>
            </w:r>
            <w:r w:rsidR="00E80EC5">
              <w:t>ā (ES) 2019/779</w:t>
            </w:r>
            <w:r w:rsidR="00E80EC5" w:rsidRPr="00487B3A">
              <w:t xml:space="preserve">, ar ko paredz sīki izstrādātus par ritekļu apkopi atbildīgo struktūru sertifikācijas sistēmas noteikumus saskaņā ar Eiropas Parlamenta un Padomes Direktīvu (ES) 2016/798 un </w:t>
            </w:r>
            <w:r w:rsidR="00E80EC5">
              <w:t>atceļ Komisijas Regulu (ES) Nr.</w:t>
            </w:r>
            <w:r w:rsidR="00E80EC5" w:rsidRPr="00487B3A">
              <w:t>445/2011</w:t>
            </w:r>
            <w:r w:rsidR="00E80EC5">
              <w:t xml:space="preserve"> (turpmāk – Regula Nr.2019/779)</w:t>
            </w:r>
            <w:r w:rsidR="004E3786">
              <w:t>,</w:t>
            </w:r>
            <w:r w:rsidR="00E80EC5">
              <w:t xml:space="preserve"> </w:t>
            </w:r>
            <w:r w:rsidR="00440D8F">
              <w:t>noteiktaj</w:t>
            </w:r>
            <w:r w:rsidR="007F0512">
              <w:t>ā</w:t>
            </w:r>
            <w:r w:rsidR="00440D8F">
              <w:t>m</w:t>
            </w:r>
            <w:r w:rsidR="007F0512">
              <w:t xml:space="preserve"> prasībām</w:t>
            </w:r>
            <w:r w:rsidR="00440D8F">
              <w:t>.</w:t>
            </w:r>
          </w:p>
          <w:p w14:paraId="146041AC" w14:textId="77777777" w:rsidR="00D5765B" w:rsidRDefault="009E69BB" w:rsidP="009E69BB">
            <w:pPr>
              <w:jc w:val="both"/>
            </w:pPr>
            <w:r>
              <w:t>Projekts</w:t>
            </w:r>
            <w:r w:rsidRPr="005A52CE">
              <w:t xml:space="preserve"> </w:t>
            </w:r>
            <w:r w:rsidR="007F0512">
              <w:t xml:space="preserve">paredz, ka turpmāk </w:t>
            </w:r>
            <w:r w:rsidR="007F0512" w:rsidRPr="007F0512">
              <w:t xml:space="preserve">par tehnisko apkopi atbildīgās struktūrvienības </w:t>
            </w:r>
            <w:r w:rsidR="007F0512">
              <w:t xml:space="preserve">nesaņems drošības apliecības, bet tām būs jāiegūst </w:t>
            </w:r>
            <w:r w:rsidR="007F0512" w:rsidRPr="007F0512">
              <w:t>par tehnisko apkopi atbildīgās struktūrvienības sertifikāts</w:t>
            </w:r>
            <w:r w:rsidR="007F0512">
              <w:t>.</w:t>
            </w:r>
            <w:r w:rsidR="007F0512" w:rsidRPr="007F0512">
              <w:t xml:space="preserve">  </w:t>
            </w:r>
          </w:p>
          <w:p w14:paraId="4BC427BE" w14:textId="77777777" w:rsidR="009E69BB" w:rsidRDefault="007F0512" w:rsidP="009E69BB">
            <w:pPr>
              <w:jc w:val="both"/>
            </w:pPr>
            <w:r>
              <w:t xml:space="preserve">Projekts saskaņā ar </w:t>
            </w:r>
            <w:r w:rsidRPr="007F0512">
              <w:t>Regul</w:t>
            </w:r>
            <w:r>
              <w:t>ā</w:t>
            </w:r>
            <w:r w:rsidRPr="007F0512">
              <w:t xml:space="preserve"> Nr.2019/779 noteikt</w:t>
            </w:r>
            <w:r>
              <w:t xml:space="preserve">o </w:t>
            </w:r>
            <w:r w:rsidR="009E69BB">
              <w:t>nosaka</w:t>
            </w:r>
            <w:r w:rsidR="009E69BB" w:rsidRPr="005A52CE">
              <w:t xml:space="preserve"> </w:t>
            </w:r>
            <w:r>
              <w:t xml:space="preserve">tos </w:t>
            </w:r>
            <w:r w:rsidR="00440D8F" w:rsidRPr="00265339">
              <w:t>ritekļus, par kuru tehnisko apkopi atbildīgajām struktūrvienībām ir nepieciešams</w:t>
            </w:r>
            <w:r>
              <w:t xml:space="preserve"> šis</w:t>
            </w:r>
            <w:r w:rsidR="00440D8F" w:rsidRPr="00265339">
              <w:t xml:space="preserve"> par tehnisko apkopi atbildīgās struktūrvienības sertifikāts</w:t>
            </w:r>
            <w:r w:rsidR="00440D8F">
              <w:t xml:space="preserve">, </w:t>
            </w:r>
            <w:r>
              <w:t>kā arī</w:t>
            </w:r>
            <w:r w:rsidR="00440D8F" w:rsidRPr="00265339">
              <w:t xml:space="preserve"> </w:t>
            </w:r>
            <w:r w:rsidR="009E69BB" w:rsidRPr="00265339">
              <w:t>prasības par tehnisko apkopi atbildīgajām struktūrvienībām un to izvērtēšanas kritērijus</w:t>
            </w:r>
            <w:r w:rsidR="009E69BB">
              <w:t xml:space="preserve">. </w:t>
            </w:r>
          </w:p>
          <w:p w14:paraId="3F359012" w14:textId="62F314A3" w:rsidR="007F0512" w:rsidRDefault="00D5765B" w:rsidP="009E69BB">
            <w:pPr>
              <w:jc w:val="both"/>
            </w:pPr>
            <w:r>
              <w:t>K</w:t>
            </w:r>
            <w:r w:rsidRPr="00D5765B">
              <w:t>omersants, kurš ir atbildīgs par jebkura veida 1435 mm sliežu ceļa platumam paredzēto ritekļu tehnisko apkopi</w:t>
            </w:r>
            <w:r w:rsidR="00B00839">
              <w:t>,</w:t>
            </w:r>
            <w:r>
              <w:t xml:space="preserve"> iegūs visā Eiropas Savienībā atzītu </w:t>
            </w:r>
            <w:r w:rsidRPr="00D5765B">
              <w:t>par tehnisko apkopi atbildīgās struktūrvienības sertifikāt</w:t>
            </w:r>
            <w:r>
              <w:t xml:space="preserve">u  </w:t>
            </w:r>
            <w:r w:rsidRPr="00D5765B">
              <w:t>saskaņā ar Regul</w:t>
            </w:r>
            <w:r>
              <w:t>as</w:t>
            </w:r>
            <w:r w:rsidRPr="00D5765B">
              <w:t xml:space="preserve"> Nr.2019/779</w:t>
            </w:r>
            <w:r>
              <w:t xml:space="preserve"> prasībām</w:t>
            </w:r>
            <w:r w:rsidRPr="00D5765B">
              <w:t>. Šādu sertifikātu drīkst</w:t>
            </w:r>
            <w:r>
              <w:t>ēs</w:t>
            </w:r>
            <w:r w:rsidRPr="00D5765B">
              <w:t xml:space="preserve"> iegūt arī komersants, kurš ir atbildīgs par 1520 mm sliežu ceļa platumam paredzēto ritekļu tehnisko apkopi</w:t>
            </w:r>
            <w:r>
              <w:t>.</w:t>
            </w:r>
          </w:p>
          <w:p w14:paraId="04E4D989" w14:textId="77777777" w:rsidR="009E69BB" w:rsidRDefault="00D5765B" w:rsidP="009E69BB">
            <w:pPr>
              <w:jc w:val="both"/>
            </w:pPr>
            <w:r>
              <w:t>Projekts paredz</w:t>
            </w:r>
            <w:r w:rsidRPr="00D5765B">
              <w:t xml:space="preserve"> izmantot Direktīvas 2016/798/ES 15.pantā paredzēt</w:t>
            </w:r>
            <w:r>
              <w:t>o</w:t>
            </w:r>
            <w:r w:rsidRPr="00D5765B">
              <w:t xml:space="preserve"> rīcības brīvīb</w:t>
            </w:r>
            <w:r>
              <w:t>u</w:t>
            </w:r>
            <w:r w:rsidRPr="00D5765B">
              <w:t xml:space="preserve"> noteikt atkāpes no sertifikācijas sistēmas, ko izmanto par tehnisko apkopi </w:t>
            </w:r>
            <w:r w:rsidRPr="00D5765B">
              <w:lastRenderedPageBreak/>
              <w:t>atbildīgo struktūrvienību sertificēšanai, ja ritekļus izmanto tīklos vai līnijās, kuru sliežu ceļu platums atšķiras no tā, kāds tas ir Eiropas Savienības galvenajos dzelzceļa tīklos, nosakot atkāpes par 1520 mm sliežu ceļu platuma ritekļu tehnisko apkopi atbildīgo struktūrvienību sertificēšanai.</w:t>
            </w:r>
            <w:r>
              <w:t xml:space="preserve"> Projekts nosaka to, ka</w:t>
            </w:r>
            <w:r w:rsidRPr="00D5765B">
              <w:t xml:space="preserve"> 1520 mm sliežu ceļa platuma tīklam paredzēt</w:t>
            </w:r>
            <w:r w:rsidR="004E3786">
              <w:t>iem</w:t>
            </w:r>
            <w:r w:rsidRPr="00D5765B">
              <w:t xml:space="preserve"> kravas vai pasažieru vagon</w:t>
            </w:r>
            <w:r>
              <w:t>iem, kurus</w:t>
            </w:r>
            <w:r w:rsidRPr="00D5765B">
              <w:t xml:space="preserve"> izmanto vai paredz izmantot ne tikai Eiropas Savienībā, bet arī pārvadājumiem uz valstīm un no valstīm, kuras nav Eiropas Savienības dalībvalstis, </w:t>
            </w:r>
            <w:r>
              <w:t xml:space="preserve"> </w:t>
            </w:r>
            <w:r w:rsidRPr="00D5765B">
              <w:t>par tehnisko apkopi atbildīgo struktūrvienīb</w:t>
            </w:r>
            <w:r>
              <w:t>a</w:t>
            </w:r>
            <w:r w:rsidRPr="00D5765B">
              <w:t xml:space="preserve"> izveido tehniskās apkopes sistēmu, kas ir savietojama ar attiecīgajās valstīs izmantojamo tehniskās apkopes sistēmu.</w:t>
            </w:r>
            <w:r w:rsidR="00B717F2">
              <w:t xml:space="preserve"> Projekts nosaka </w:t>
            </w:r>
            <w:r w:rsidR="00B717F2" w:rsidRPr="00265339">
              <w:t xml:space="preserve">kārtību, kādā </w:t>
            </w:r>
            <w:r w:rsidR="00B717F2">
              <w:t>VDzTI</w:t>
            </w:r>
            <w:r w:rsidR="00B717F2" w:rsidRPr="00501BED">
              <w:t xml:space="preserve"> izdod, atjauno, groza vai atsauc par 1520 mm sliežu ceļa platuma ritekļu tehnisko apkopi atbildīgās struktūrvienības</w:t>
            </w:r>
            <w:r w:rsidR="00B717F2" w:rsidRPr="00265339">
              <w:t xml:space="preserve"> sertifikātu, tā izdošanas, atjaunošanas, grozīšanas un atsaukšanas prasības un novērtēšanas kritērijus</w:t>
            </w:r>
            <w:r w:rsidR="00B717F2">
              <w:t>.</w:t>
            </w:r>
          </w:p>
          <w:p w14:paraId="17247A31" w14:textId="1D1508D6" w:rsidR="00241DB8" w:rsidRPr="00C25AB1" w:rsidRDefault="00E0099A" w:rsidP="007C1651">
            <w:pPr>
              <w:jc w:val="both"/>
            </w:pPr>
            <w:r>
              <w:t>Direktīvas 2016/798</w:t>
            </w:r>
            <w:r w:rsidR="000A0F34" w:rsidRPr="00C25AB1">
              <w:t>/ES pārņemšanas termiņš ir 20</w:t>
            </w:r>
            <w:r w:rsidR="00A11ACE" w:rsidRPr="00C25AB1">
              <w:t>20</w:t>
            </w:r>
            <w:r w:rsidR="007C1651" w:rsidRPr="00C25AB1">
              <w:t>.gada 16.jūnijs.</w:t>
            </w:r>
          </w:p>
        </w:tc>
      </w:tr>
      <w:tr w:rsidR="00186618" w:rsidRPr="00C25AB1" w14:paraId="642AEF2C" w14:textId="77777777" w:rsidTr="00C7248C">
        <w:trPr>
          <w:trHeight w:val="476"/>
        </w:trPr>
        <w:tc>
          <w:tcPr>
            <w:tcW w:w="315" w:type="pct"/>
          </w:tcPr>
          <w:p w14:paraId="0C9748DF" w14:textId="77777777" w:rsidR="00186618" w:rsidRPr="00C25AB1" w:rsidRDefault="00186618" w:rsidP="00BF6D13">
            <w:pPr>
              <w:pStyle w:val="naiskr"/>
              <w:spacing w:before="0" w:beforeAutospacing="0" w:after="0" w:afterAutospacing="0"/>
              <w:ind w:left="57" w:right="57"/>
              <w:jc w:val="both"/>
              <w:rPr>
                <w:lang w:val="lv-LV"/>
              </w:rPr>
            </w:pPr>
            <w:r w:rsidRPr="00C25AB1">
              <w:rPr>
                <w:lang w:val="lv-LV"/>
              </w:rPr>
              <w:lastRenderedPageBreak/>
              <w:t>3.</w:t>
            </w:r>
          </w:p>
        </w:tc>
        <w:tc>
          <w:tcPr>
            <w:tcW w:w="1612" w:type="pct"/>
          </w:tcPr>
          <w:p w14:paraId="22D34870" w14:textId="77777777" w:rsidR="00186618" w:rsidRPr="00C25AB1" w:rsidRDefault="00186618" w:rsidP="00BF6D13">
            <w:pPr>
              <w:pStyle w:val="naiskr"/>
              <w:spacing w:before="0" w:beforeAutospacing="0" w:after="0" w:afterAutospacing="0"/>
              <w:ind w:left="57" w:right="57"/>
              <w:rPr>
                <w:lang w:val="lv-LV"/>
              </w:rPr>
            </w:pPr>
            <w:r w:rsidRPr="00C25AB1">
              <w:rPr>
                <w:lang w:val="lv-LV"/>
              </w:rPr>
              <w:t>Projekta izstrādē iesaistītās institūcijas</w:t>
            </w:r>
            <w:r w:rsidR="00C10522" w:rsidRPr="00C25AB1">
              <w:rPr>
                <w:lang w:val="lv-LV"/>
              </w:rPr>
              <w:t xml:space="preserve"> un publiskas personas kapitālsabiedrības</w:t>
            </w:r>
          </w:p>
        </w:tc>
        <w:tc>
          <w:tcPr>
            <w:tcW w:w="3073" w:type="pct"/>
          </w:tcPr>
          <w:p w14:paraId="1E8EB7B9" w14:textId="7740C8D8" w:rsidR="00542019" w:rsidRPr="00C25AB1" w:rsidRDefault="00784D78" w:rsidP="007C1651">
            <w:pPr>
              <w:ind w:left="57" w:right="57"/>
              <w:jc w:val="both"/>
            </w:pPr>
            <w:r w:rsidRPr="00784D78">
              <w:t>Valsts dzelzceļa tehniskā inspekcija</w:t>
            </w:r>
            <w:r w:rsidR="00B17BFA" w:rsidRPr="00C25AB1">
              <w:t xml:space="preserve">, </w:t>
            </w:r>
            <w:r w:rsidR="00D37543" w:rsidRPr="00C25AB1">
              <w:t>Satiksmes ministrija</w:t>
            </w:r>
            <w:r w:rsidR="005A52CE" w:rsidRPr="00C25AB1">
              <w:t>.</w:t>
            </w:r>
            <w:r w:rsidR="00311ACE" w:rsidRPr="00C25AB1">
              <w:t xml:space="preserve"> </w:t>
            </w:r>
          </w:p>
        </w:tc>
      </w:tr>
      <w:tr w:rsidR="00186618" w:rsidRPr="00C25AB1" w14:paraId="76C6FE78" w14:textId="77777777" w:rsidTr="00C7248C">
        <w:tc>
          <w:tcPr>
            <w:tcW w:w="315" w:type="pct"/>
          </w:tcPr>
          <w:p w14:paraId="5E266950" w14:textId="77777777" w:rsidR="00186618" w:rsidRPr="00C25AB1" w:rsidRDefault="00186618" w:rsidP="00BF6D13">
            <w:pPr>
              <w:pStyle w:val="naiskr"/>
              <w:spacing w:before="0" w:beforeAutospacing="0" w:after="0" w:afterAutospacing="0"/>
              <w:ind w:left="57" w:right="57"/>
              <w:jc w:val="both"/>
              <w:rPr>
                <w:lang w:val="lv-LV"/>
              </w:rPr>
            </w:pPr>
            <w:r w:rsidRPr="00C25AB1">
              <w:rPr>
                <w:lang w:val="lv-LV"/>
              </w:rPr>
              <w:t>4.</w:t>
            </w:r>
          </w:p>
        </w:tc>
        <w:tc>
          <w:tcPr>
            <w:tcW w:w="1612" w:type="pct"/>
          </w:tcPr>
          <w:p w14:paraId="02A30559" w14:textId="77777777" w:rsidR="00186618" w:rsidRPr="00C25AB1" w:rsidRDefault="00186618" w:rsidP="00BF6D13">
            <w:pPr>
              <w:pStyle w:val="naiskr"/>
              <w:spacing w:before="0" w:beforeAutospacing="0" w:after="0" w:afterAutospacing="0"/>
              <w:ind w:left="57" w:right="57"/>
              <w:rPr>
                <w:lang w:val="lv-LV"/>
              </w:rPr>
            </w:pPr>
            <w:r w:rsidRPr="00C25AB1">
              <w:rPr>
                <w:lang w:val="lv-LV"/>
              </w:rPr>
              <w:t>Cita informācija</w:t>
            </w:r>
          </w:p>
        </w:tc>
        <w:tc>
          <w:tcPr>
            <w:tcW w:w="3073" w:type="pct"/>
          </w:tcPr>
          <w:p w14:paraId="4310CE4B" w14:textId="77777777" w:rsidR="00186618" w:rsidRPr="00C25AB1" w:rsidRDefault="0063245F" w:rsidP="00BF6D13">
            <w:pPr>
              <w:pStyle w:val="naiskr"/>
              <w:spacing w:before="0" w:beforeAutospacing="0" w:after="0" w:afterAutospacing="0"/>
              <w:ind w:left="57" w:right="57"/>
              <w:jc w:val="both"/>
              <w:rPr>
                <w:lang w:val="lv-LV"/>
              </w:rPr>
            </w:pPr>
            <w:r w:rsidRPr="00C25AB1">
              <w:rPr>
                <w:lang w:val="lv-LV"/>
              </w:rPr>
              <w:t>Nav</w:t>
            </w:r>
          </w:p>
        </w:tc>
      </w:tr>
    </w:tbl>
    <w:p w14:paraId="4B1D2FAA" w14:textId="77777777" w:rsidR="00BB27E5" w:rsidRPr="00C25AB1" w:rsidRDefault="00BB27E5" w:rsidP="00BF6D13"/>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6"/>
        <w:gridCol w:w="2878"/>
        <w:gridCol w:w="5647"/>
      </w:tblGrid>
      <w:tr w:rsidR="00BB27E5" w:rsidRPr="00C25AB1" w14:paraId="3E079860" w14:textId="77777777"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14:paraId="39BA6027" w14:textId="77777777" w:rsidR="00BB27E5" w:rsidRPr="00C25AB1" w:rsidRDefault="00BB27E5" w:rsidP="00BF6D13">
            <w:pPr>
              <w:jc w:val="center"/>
              <w:rPr>
                <w:b/>
                <w:bCs/>
              </w:rPr>
            </w:pPr>
            <w:r w:rsidRPr="00C25AB1">
              <w:rPr>
                <w:b/>
              </w:rPr>
              <w:t xml:space="preserve">II. </w:t>
            </w:r>
            <w:r w:rsidRPr="00C25AB1">
              <w:rPr>
                <w:b/>
                <w:bCs/>
              </w:rPr>
              <w:t>Tiesību akta projekta ietekme uz sabiedrību, tautsaimniecības attīstību un administratīvo slogu</w:t>
            </w:r>
          </w:p>
        </w:tc>
      </w:tr>
      <w:tr w:rsidR="00BB27E5" w:rsidRPr="00C25AB1" w14:paraId="74E8D2B1" w14:textId="77777777" w:rsidTr="009C223F">
        <w:tc>
          <w:tcPr>
            <w:tcW w:w="332" w:type="pct"/>
            <w:tcBorders>
              <w:top w:val="outset" w:sz="6" w:space="0" w:color="000000"/>
              <w:left w:val="outset" w:sz="6" w:space="0" w:color="000000"/>
              <w:bottom w:val="outset" w:sz="6" w:space="0" w:color="000000"/>
              <w:right w:val="outset" w:sz="6" w:space="0" w:color="000000"/>
            </w:tcBorders>
          </w:tcPr>
          <w:p w14:paraId="446D7D68" w14:textId="77777777" w:rsidR="00BB27E5" w:rsidRPr="00C25AB1" w:rsidRDefault="00BB27E5" w:rsidP="00BF6D13">
            <w:pPr>
              <w:jc w:val="both"/>
            </w:pPr>
            <w:r w:rsidRPr="00C25AB1">
              <w:t>1.</w:t>
            </w:r>
          </w:p>
        </w:tc>
        <w:tc>
          <w:tcPr>
            <w:tcW w:w="1576" w:type="pct"/>
            <w:tcBorders>
              <w:top w:val="outset" w:sz="6" w:space="0" w:color="000000"/>
              <w:left w:val="outset" w:sz="6" w:space="0" w:color="000000"/>
              <w:bottom w:val="outset" w:sz="6" w:space="0" w:color="000000"/>
              <w:right w:val="outset" w:sz="6" w:space="0" w:color="000000"/>
            </w:tcBorders>
          </w:tcPr>
          <w:p w14:paraId="3770D327" w14:textId="77777777" w:rsidR="00BB27E5" w:rsidRPr="00C25AB1" w:rsidRDefault="00BB27E5" w:rsidP="00BF6D13">
            <w:r w:rsidRPr="00C25AB1">
              <w:t>Sabiedrības mērķgrupas, kuras tiesiskais regulējums ietekmē vai varētu ietekmēt</w:t>
            </w:r>
          </w:p>
        </w:tc>
        <w:tc>
          <w:tcPr>
            <w:tcW w:w="3092" w:type="pct"/>
            <w:tcBorders>
              <w:top w:val="outset" w:sz="6" w:space="0" w:color="000000"/>
              <w:left w:val="outset" w:sz="6" w:space="0" w:color="000000"/>
              <w:bottom w:val="outset" w:sz="6" w:space="0" w:color="000000"/>
              <w:right w:val="outset" w:sz="6" w:space="0" w:color="000000"/>
            </w:tcBorders>
          </w:tcPr>
          <w:p w14:paraId="7E6146DF" w14:textId="77777777" w:rsidR="00591D42" w:rsidRPr="00C25AB1" w:rsidRDefault="00DF0572" w:rsidP="00BF6D13">
            <w:pPr>
              <w:jc w:val="both"/>
            </w:pPr>
            <w:r w:rsidRPr="00C25AB1">
              <w:t>Pārvadātāji (</w:t>
            </w:r>
            <w:r w:rsidR="005E73B8" w:rsidRPr="00C25AB1">
              <w:t>8</w:t>
            </w:r>
            <w:r w:rsidRPr="00C25AB1">
              <w:t>), dzelzceļa infrastruktūras pārvaldītāji (</w:t>
            </w:r>
            <w:r w:rsidR="00AD5C03" w:rsidRPr="00C25AB1">
              <w:t>2</w:t>
            </w:r>
            <w:r w:rsidRPr="00C25AB1">
              <w:t xml:space="preserve">00), personas, kuras pārvadātāja </w:t>
            </w:r>
            <w:r w:rsidR="00E31985" w:rsidRPr="00C25AB1">
              <w:t>vai dzelzceļa infrastruktūras pārvaldītāja uzdevumā veic dzelzceļa infrastruktūras tehniskā aprīkojuma būvniecību, remontu un tehnisko apkopi, dzelzceļa ritošā sastāva būvniecību, remontu un tehnisko apkopi un manevru darbus (50),</w:t>
            </w:r>
            <w:r w:rsidR="00CC30EA" w:rsidRPr="00C25AB1">
              <w:t xml:space="preserve"> ritošā sastāva īpašnieki un valdītāji, dzelzceļa tehnikas ražotāji un apkalpotāji</w:t>
            </w:r>
            <w:r w:rsidR="001F4F96" w:rsidRPr="00C25AB1">
              <w:t>.</w:t>
            </w:r>
          </w:p>
        </w:tc>
      </w:tr>
      <w:tr w:rsidR="00BB27E5" w:rsidRPr="00C25AB1" w14:paraId="59CFFE63" w14:textId="77777777" w:rsidTr="009C223F">
        <w:tc>
          <w:tcPr>
            <w:tcW w:w="332" w:type="pct"/>
            <w:tcBorders>
              <w:top w:val="outset" w:sz="6" w:space="0" w:color="000000"/>
              <w:left w:val="outset" w:sz="6" w:space="0" w:color="000000"/>
              <w:bottom w:val="outset" w:sz="6" w:space="0" w:color="000000"/>
              <w:right w:val="outset" w:sz="6" w:space="0" w:color="000000"/>
            </w:tcBorders>
          </w:tcPr>
          <w:p w14:paraId="22E7CFE8" w14:textId="77777777" w:rsidR="00BB27E5" w:rsidRPr="00C25AB1" w:rsidRDefault="00BB27E5" w:rsidP="00BF6D13">
            <w:pPr>
              <w:ind w:left="57" w:right="57"/>
              <w:jc w:val="both"/>
            </w:pPr>
            <w:r w:rsidRPr="00C25AB1">
              <w:t>2.</w:t>
            </w:r>
          </w:p>
        </w:tc>
        <w:tc>
          <w:tcPr>
            <w:tcW w:w="1576" w:type="pct"/>
            <w:tcBorders>
              <w:top w:val="outset" w:sz="6" w:space="0" w:color="000000"/>
              <w:left w:val="outset" w:sz="6" w:space="0" w:color="000000"/>
              <w:bottom w:val="outset" w:sz="6" w:space="0" w:color="000000"/>
              <w:right w:val="outset" w:sz="6" w:space="0" w:color="000000"/>
            </w:tcBorders>
          </w:tcPr>
          <w:p w14:paraId="321FB7A5" w14:textId="77777777" w:rsidR="00BB27E5" w:rsidRPr="00C25AB1" w:rsidRDefault="00BB27E5" w:rsidP="00BF6D13">
            <w:pPr>
              <w:ind w:left="57" w:right="57"/>
            </w:pPr>
            <w:r w:rsidRPr="00C25AB1">
              <w:t>Tiesiskā regulējuma ietekme uz tautsaimniecību un administratīvo slogu</w:t>
            </w:r>
          </w:p>
        </w:tc>
        <w:tc>
          <w:tcPr>
            <w:tcW w:w="3092" w:type="pct"/>
            <w:tcBorders>
              <w:top w:val="outset" w:sz="6" w:space="0" w:color="000000"/>
              <w:left w:val="outset" w:sz="6" w:space="0" w:color="000000"/>
              <w:bottom w:val="outset" w:sz="6" w:space="0" w:color="000000"/>
              <w:right w:val="outset" w:sz="6" w:space="0" w:color="000000"/>
            </w:tcBorders>
          </w:tcPr>
          <w:p w14:paraId="05D50FE9" w14:textId="0B65F49E" w:rsidR="00BB27E5" w:rsidRPr="00C25AB1" w:rsidRDefault="00DC6B23" w:rsidP="00BF6D13">
            <w:pPr>
              <w:ind w:right="57"/>
              <w:jc w:val="both"/>
            </w:pPr>
            <w:r w:rsidRPr="00C25AB1">
              <w:rPr>
                <w:iCs/>
              </w:rPr>
              <w:t>Projekts šo jomu neskar</w:t>
            </w:r>
            <w:r w:rsidR="00784D78">
              <w:rPr>
                <w:iCs/>
              </w:rPr>
              <w:t>.</w:t>
            </w:r>
          </w:p>
        </w:tc>
      </w:tr>
      <w:tr w:rsidR="00BB27E5" w:rsidRPr="00C25AB1" w14:paraId="4C636FC2" w14:textId="77777777" w:rsidTr="009C223F">
        <w:tc>
          <w:tcPr>
            <w:tcW w:w="332" w:type="pct"/>
            <w:tcBorders>
              <w:top w:val="outset" w:sz="6" w:space="0" w:color="000000"/>
              <w:left w:val="outset" w:sz="6" w:space="0" w:color="000000"/>
              <w:bottom w:val="outset" w:sz="6" w:space="0" w:color="000000"/>
              <w:right w:val="outset" w:sz="6" w:space="0" w:color="000000"/>
            </w:tcBorders>
          </w:tcPr>
          <w:p w14:paraId="1B5F0445" w14:textId="77777777" w:rsidR="00BB27E5" w:rsidRPr="00C25AB1" w:rsidRDefault="00BB27E5" w:rsidP="00BF6D13">
            <w:pPr>
              <w:ind w:left="57" w:right="57"/>
              <w:jc w:val="both"/>
            </w:pPr>
            <w:r w:rsidRPr="00C25AB1">
              <w:t>3.</w:t>
            </w:r>
          </w:p>
        </w:tc>
        <w:tc>
          <w:tcPr>
            <w:tcW w:w="1576" w:type="pct"/>
            <w:tcBorders>
              <w:top w:val="outset" w:sz="6" w:space="0" w:color="000000"/>
              <w:left w:val="outset" w:sz="6" w:space="0" w:color="000000"/>
              <w:bottom w:val="outset" w:sz="6" w:space="0" w:color="000000"/>
              <w:right w:val="outset" w:sz="6" w:space="0" w:color="000000"/>
            </w:tcBorders>
          </w:tcPr>
          <w:p w14:paraId="2733788D" w14:textId="77777777" w:rsidR="00BB27E5" w:rsidRPr="00C25AB1" w:rsidRDefault="00BB27E5" w:rsidP="00BF6D13">
            <w:pPr>
              <w:ind w:left="57" w:right="57"/>
            </w:pPr>
            <w:r w:rsidRPr="00C25AB1">
              <w:t>Administratīvo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14:paraId="7CA47683" w14:textId="61660579" w:rsidR="00BB27E5" w:rsidRPr="00C25AB1" w:rsidRDefault="00BB27E5" w:rsidP="00BF6D13">
            <w:pPr>
              <w:ind w:right="57"/>
              <w:jc w:val="both"/>
              <w:rPr>
                <w:iCs/>
              </w:rPr>
            </w:pPr>
            <w:r w:rsidRPr="00C25AB1">
              <w:rPr>
                <w:iCs/>
              </w:rPr>
              <w:t>Projekts šo jomu neskar</w:t>
            </w:r>
            <w:r w:rsidR="00784D78">
              <w:rPr>
                <w:iCs/>
              </w:rPr>
              <w:t>.</w:t>
            </w:r>
          </w:p>
        </w:tc>
      </w:tr>
      <w:tr w:rsidR="00C10522" w:rsidRPr="00C25AB1" w14:paraId="65B297AA" w14:textId="77777777" w:rsidTr="009C223F">
        <w:tc>
          <w:tcPr>
            <w:tcW w:w="332" w:type="pct"/>
            <w:tcBorders>
              <w:top w:val="outset" w:sz="6" w:space="0" w:color="000000"/>
              <w:left w:val="outset" w:sz="6" w:space="0" w:color="000000"/>
              <w:bottom w:val="outset" w:sz="6" w:space="0" w:color="000000"/>
              <w:right w:val="outset" w:sz="6" w:space="0" w:color="000000"/>
            </w:tcBorders>
          </w:tcPr>
          <w:p w14:paraId="1DC33C2C" w14:textId="77777777" w:rsidR="00C10522" w:rsidRPr="00C25AB1" w:rsidRDefault="00C10522" w:rsidP="00BF6D13">
            <w:pPr>
              <w:ind w:left="57" w:right="57"/>
              <w:jc w:val="both"/>
            </w:pPr>
            <w:r w:rsidRPr="00C25AB1">
              <w:t>4.</w:t>
            </w:r>
          </w:p>
        </w:tc>
        <w:tc>
          <w:tcPr>
            <w:tcW w:w="1576" w:type="pct"/>
            <w:tcBorders>
              <w:top w:val="outset" w:sz="6" w:space="0" w:color="000000"/>
              <w:left w:val="outset" w:sz="6" w:space="0" w:color="000000"/>
              <w:bottom w:val="outset" w:sz="6" w:space="0" w:color="000000"/>
              <w:right w:val="outset" w:sz="6" w:space="0" w:color="000000"/>
            </w:tcBorders>
          </w:tcPr>
          <w:p w14:paraId="65E81D87" w14:textId="77777777" w:rsidR="00C10522" w:rsidRPr="00C25AB1" w:rsidRDefault="00C10522" w:rsidP="00BF6D13">
            <w:pPr>
              <w:ind w:left="57" w:right="57"/>
            </w:pPr>
            <w:r w:rsidRPr="00C25AB1">
              <w:t>Atbilstības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14:paraId="14C1B111" w14:textId="21ECD604" w:rsidR="00C10522" w:rsidRPr="00C25AB1" w:rsidRDefault="00D37543" w:rsidP="00BF6D13">
            <w:pPr>
              <w:ind w:right="57"/>
              <w:jc w:val="both"/>
            </w:pPr>
            <w:r w:rsidRPr="00C25AB1">
              <w:t>Projekts šo jomu neskar</w:t>
            </w:r>
            <w:r w:rsidR="00784D78">
              <w:t>.</w:t>
            </w:r>
          </w:p>
        </w:tc>
      </w:tr>
      <w:tr w:rsidR="00BB27E5" w:rsidRPr="00C25AB1" w14:paraId="5C6BFF47" w14:textId="77777777" w:rsidTr="009C223F">
        <w:tc>
          <w:tcPr>
            <w:tcW w:w="332" w:type="pct"/>
            <w:tcBorders>
              <w:top w:val="outset" w:sz="6" w:space="0" w:color="000000"/>
              <w:left w:val="outset" w:sz="6" w:space="0" w:color="000000"/>
              <w:bottom w:val="outset" w:sz="6" w:space="0" w:color="000000"/>
              <w:right w:val="outset" w:sz="6" w:space="0" w:color="000000"/>
            </w:tcBorders>
          </w:tcPr>
          <w:p w14:paraId="0F714155" w14:textId="77777777" w:rsidR="00BB27E5" w:rsidRPr="00C25AB1" w:rsidRDefault="00C10522" w:rsidP="00BF6D13">
            <w:pPr>
              <w:ind w:left="57" w:right="57"/>
              <w:jc w:val="both"/>
            </w:pPr>
            <w:r w:rsidRPr="00C25AB1">
              <w:t>5</w:t>
            </w:r>
            <w:r w:rsidR="00BB27E5" w:rsidRPr="00C25AB1">
              <w:t>.</w:t>
            </w:r>
          </w:p>
        </w:tc>
        <w:tc>
          <w:tcPr>
            <w:tcW w:w="1576" w:type="pct"/>
            <w:tcBorders>
              <w:top w:val="outset" w:sz="6" w:space="0" w:color="000000"/>
              <w:left w:val="outset" w:sz="6" w:space="0" w:color="000000"/>
              <w:bottom w:val="outset" w:sz="6" w:space="0" w:color="000000"/>
              <w:right w:val="outset" w:sz="6" w:space="0" w:color="000000"/>
            </w:tcBorders>
          </w:tcPr>
          <w:p w14:paraId="06E414ED" w14:textId="77777777" w:rsidR="00BB27E5" w:rsidRPr="00C25AB1" w:rsidRDefault="00BB27E5" w:rsidP="00BF6D13">
            <w:pPr>
              <w:ind w:left="57" w:right="57"/>
            </w:pPr>
            <w:r w:rsidRPr="00C25AB1">
              <w:t>Cita informācija</w:t>
            </w:r>
          </w:p>
        </w:tc>
        <w:tc>
          <w:tcPr>
            <w:tcW w:w="3092" w:type="pct"/>
            <w:tcBorders>
              <w:top w:val="outset" w:sz="6" w:space="0" w:color="000000"/>
              <w:left w:val="outset" w:sz="6" w:space="0" w:color="000000"/>
              <w:bottom w:val="outset" w:sz="6" w:space="0" w:color="000000"/>
              <w:right w:val="outset" w:sz="6" w:space="0" w:color="000000"/>
            </w:tcBorders>
          </w:tcPr>
          <w:p w14:paraId="770380AA" w14:textId="15DB0FE1" w:rsidR="00BB27E5" w:rsidRPr="00C25AB1" w:rsidRDefault="00BB27E5" w:rsidP="00A96444">
            <w:pPr>
              <w:ind w:right="57"/>
              <w:jc w:val="both"/>
            </w:pPr>
            <w:r w:rsidRPr="00C25AB1">
              <w:t>Nav</w:t>
            </w:r>
            <w:r w:rsidR="00784D78">
              <w:t>.</w:t>
            </w:r>
          </w:p>
        </w:tc>
      </w:tr>
    </w:tbl>
    <w:p w14:paraId="362D3B02" w14:textId="77777777" w:rsidR="002C2157" w:rsidRPr="00C25AB1" w:rsidRDefault="002C2157" w:rsidP="00BF6D13"/>
    <w:p w14:paraId="003D8B01" w14:textId="77777777" w:rsidR="00967180" w:rsidRPr="00C25AB1" w:rsidRDefault="00967180" w:rsidP="00BF6D13"/>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A97CDC" w:rsidRPr="00C25AB1" w14:paraId="2D01B624" w14:textId="77777777" w:rsidTr="00FC771E">
        <w:trPr>
          <w:trHeight w:val="361"/>
          <w:jc w:val="center"/>
        </w:trPr>
        <w:tc>
          <w:tcPr>
            <w:tcW w:w="8964" w:type="dxa"/>
            <w:vAlign w:val="center"/>
          </w:tcPr>
          <w:p w14:paraId="540A5F95" w14:textId="77777777" w:rsidR="00A97CDC" w:rsidRPr="00C25AB1" w:rsidRDefault="00A97CDC" w:rsidP="00BF6D13">
            <w:pPr>
              <w:pStyle w:val="naisnod"/>
              <w:spacing w:before="0" w:beforeAutospacing="0" w:after="0" w:afterAutospacing="0"/>
              <w:ind w:left="183" w:hanging="183"/>
              <w:jc w:val="center"/>
              <w:rPr>
                <w:b/>
                <w:i/>
              </w:rPr>
            </w:pPr>
            <w:r w:rsidRPr="00C25AB1">
              <w:br w:type="page"/>
            </w:r>
            <w:r w:rsidRPr="00C25AB1">
              <w:rPr>
                <w:b/>
              </w:rPr>
              <w:t>III. Tiesību akta projekta ietekme uz valsts budžetu un pašvaldību budžetiem</w:t>
            </w:r>
          </w:p>
        </w:tc>
      </w:tr>
      <w:tr w:rsidR="002D6E7C" w:rsidRPr="00C25AB1" w14:paraId="07FA0939" w14:textId="77777777" w:rsidTr="00324AF4">
        <w:trPr>
          <w:jc w:val="center"/>
        </w:trPr>
        <w:tc>
          <w:tcPr>
            <w:tcW w:w="8964" w:type="dxa"/>
            <w:vAlign w:val="center"/>
          </w:tcPr>
          <w:p w14:paraId="35B5513B" w14:textId="77777777" w:rsidR="002D6E7C" w:rsidRPr="00C25AB1" w:rsidRDefault="002D6E7C" w:rsidP="00BF6D13">
            <w:pPr>
              <w:pStyle w:val="naisf"/>
              <w:spacing w:before="0" w:beforeAutospacing="0" w:after="0" w:afterAutospacing="0"/>
              <w:jc w:val="center"/>
              <w:rPr>
                <w:bCs/>
                <w:lang w:val="lv-LV"/>
              </w:rPr>
            </w:pPr>
            <w:r w:rsidRPr="00C25AB1">
              <w:rPr>
                <w:bCs/>
                <w:lang w:val="lv-LV"/>
              </w:rPr>
              <w:t>Projekts šo jomu neskar</w:t>
            </w:r>
          </w:p>
        </w:tc>
      </w:tr>
    </w:tbl>
    <w:p w14:paraId="1E407972" w14:textId="77777777" w:rsidR="00D123DA" w:rsidRPr="00C25AB1" w:rsidRDefault="00D123DA" w:rsidP="00BF6D13"/>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835"/>
        <w:gridCol w:w="5547"/>
      </w:tblGrid>
      <w:tr w:rsidR="00C42B34" w:rsidRPr="00C25AB1" w14:paraId="02A479FE" w14:textId="77777777" w:rsidTr="00C42B34">
        <w:trPr>
          <w:jc w:val="center"/>
        </w:trPr>
        <w:tc>
          <w:tcPr>
            <w:tcW w:w="8967" w:type="dxa"/>
            <w:gridSpan w:val="3"/>
            <w:vAlign w:val="center"/>
          </w:tcPr>
          <w:p w14:paraId="2A7FC48F" w14:textId="77777777" w:rsidR="00C42B34" w:rsidRPr="00C25AB1" w:rsidRDefault="00C42B34" w:rsidP="00BF6D13">
            <w:pPr>
              <w:pStyle w:val="naisnod"/>
              <w:spacing w:before="0" w:beforeAutospacing="0" w:after="0" w:afterAutospacing="0"/>
              <w:rPr>
                <w:b/>
              </w:rPr>
            </w:pPr>
            <w:r w:rsidRPr="00C25AB1">
              <w:lastRenderedPageBreak/>
              <w:br w:type="page"/>
            </w:r>
            <w:r w:rsidRPr="00C25AB1">
              <w:rPr>
                <w:b/>
              </w:rPr>
              <w:t>IV. Tiesību akta projekta ietekme uz spēkā esošo tiesību normu sistēmu</w:t>
            </w:r>
          </w:p>
        </w:tc>
      </w:tr>
      <w:tr w:rsidR="00C42B34" w:rsidRPr="00C25AB1" w14:paraId="23704374" w14:textId="77777777" w:rsidTr="009C223F">
        <w:trPr>
          <w:jc w:val="center"/>
        </w:trPr>
        <w:tc>
          <w:tcPr>
            <w:tcW w:w="585" w:type="dxa"/>
          </w:tcPr>
          <w:p w14:paraId="7AE8C928" w14:textId="77777777" w:rsidR="00C42B34" w:rsidRPr="00C25AB1" w:rsidRDefault="00C42B34" w:rsidP="00BF6D13">
            <w:pPr>
              <w:pStyle w:val="naiskr"/>
              <w:tabs>
                <w:tab w:val="left" w:pos="2628"/>
              </w:tabs>
              <w:spacing w:before="0" w:beforeAutospacing="0" w:after="0" w:afterAutospacing="0"/>
              <w:jc w:val="both"/>
              <w:rPr>
                <w:iCs/>
                <w:lang w:val="lv-LV"/>
              </w:rPr>
            </w:pPr>
            <w:r w:rsidRPr="00C25AB1">
              <w:rPr>
                <w:iCs/>
                <w:lang w:val="lv-LV"/>
              </w:rPr>
              <w:t>1.</w:t>
            </w:r>
          </w:p>
        </w:tc>
        <w:tc>
          <w:tcPr>
            <w:tcW w:w="2835" w:type="dxa"/>
          </w:tcPr>
          <w:p w14:paraId="4F79F31A" w14:textId="77777777" w:rsidR="00C42B34" w:rsidRPr="00C25AB1" w:rsidRDefault="00C42B34" w:rsidP="00BF6D13">
            <w:pPr>
              <w:pStyle w:val="naiskr"/>
              <w:tabs>
                <w:tab w:val="left" w:pos="2628"/>
              </w:tabs>
              <w:spacing w:before="0" w:beforeAutospacing="0" w:after="0" w:afterAutospacing="0"/>
              <w:jc w:val="both"/>
              <w:rPr>
                <w:iCs/>
                <w:lang w:val="lv-LV"/>
              </w:rPr>
            </w:pPr>
            <w:r w:rsidRPr="00C25AB1">
              <w:rPr>
                <w:lang w:val="lv-LV"/>
              </w:rPr>
              <w:t>Nepieciešamie saistītie tiesību aktu projekti</w:t>
            </w:r>
          </w:p>
        </w:tc>
        <w:tc>
          <w:tcPr>
            <w:tcW w:w="5547" w:type="dxa"/>
          </w:tcPr>
          <w:p w14:paraId="147008AF" w14:textId="4C80C6EE" w:rsidR="00B54A00" w:rsidRPr="00C25AB1" w:rsidRDefault="00B54A00" w:rsidP="00BF6D13">
            <w:pPr>
              <w:shd w:val="clear" w:color="auto" w:fill="FFFFFF"/>
              <w:jc w:val="both"/>
            </w:pPr>
            <w:r w:rsidRPr="00C25AB1">
              <w:t xml:space="preserve">Projekts </w:t>
            </w:r>
            <w:r w:rsidR="00705D14">
              <w:t>tiek virzīts vienlaikus</w:t>
            </w:r>
            <w:r w:rsidRPr="00C25AB1">
              <w:t xml:space="preserve"> ar Ministru kabineta noteikumu projektu ,,</w:t>
            </w:r>
            <w:r w:rsidR="00B04348">
              <w:t>Noteikumi par dzelzceļa savstarpējo savietojamību</w:t>
            </w:r>
            <w:r w:rsidRPr="00C25AB1">
              <w:t>”, Ministru kabineta noteikumu projektu ,,</w:t>
            </w:r>
            <w:r w:rsidRPr="00C25AB1">
              <w:rPr>
                <w:bCs/>
              </w:rPr>
              <w:t xml:space="preserve">Dzelzceļa satiksmes negadījumu klasifikācijas, izmeklēšanas un uzskaites kārtība”, </w:t>
            </w:r>
            <w:r w:rsidRPr="00C25AB1">
              <w:t>grozījumiem Ministru kabineta 2005.gada 4.janvāra noteikumos Nr.14 ,,Valsts dzelzceļa tehniskās inspekcijas nolikums” (turpmāk – MK noteikumi Nr.14), grozījumiem MK noteikumos Nr.92 un grozījumiem Ministru kabineta 2019.gada 4.oktobra rīkojumā Nr.478 ,,Par Valsts dzelzceļa tehniskās inspekcijas 2020.gada budžeta apstiprināšanu”</w:t>
            </w:r>
            <w:r w:rsidR="00DF118E" w:rsidRPr="00C25AB1">
              <w:t>.</w:t>
            </w:r>
          </w:p>
          <w:p w14:paraId="76047102" w14:textId="59E181A4" w:rsidR="00910AC3" w:rsidRPr="00C25AB1" w:rsidRDefault="00910AC3" w:rsidP="009B45FC">
            <w:pPr>
              <w:shd w:val="clear" w:color="auto" w:fill="FFFFFF"/>
              <w:jc w:val="both"/>
            </w:pPr>
          </w:p>
        </w:tc>
      </w:tr>
      <w:tr w:rsidR="00C42B34" w:rsidRPr="00C25AB1" w14:paraId="06CC6983" w14:textId="77777777" w:rsidTr="009C223F">
        <w:trPr>
          <w:jc w:val="center"/>
        </w:trPr>
        <w:tc>
          <w:tcPr>
            <w:tcW w:w="585" w:type="dxa"/>
          </w:tcPr>
          <w:p w14:paraId="24D87802" w14:textId="77777777" w:rsidR="00C42B34" w:rsidRPr="00C25AB1" w:rsidRDefault="00C42B34" w:rsidP="00BF6D13">
            <w:pPr>
              <w:pStyle w:val="naiskr"/>
              <w:tabs>
                <w:tab w:val="left" w:pos="2628"/>
              </w:tabs>
              <w:spacing w:before="0" w:beforeAutospacing="0" w:after="0" w:afterAutospacing="0"/>
              <w:jc w:val="both"/>
              <w:rPr>
                <w:iCs/>
                <w:lang w:val="lv-LV"/>
              </w:rPr>
            </w:pPr>
            <w:r w:rsidRPr="00C25AB1">
              <w:rPr>
                <w:iCs/>
                <w:lang w:val="lv-LV"/>
              </w:rPr>
              <w:t>2.</w:t>
            </w:r>
          </w:p>
        </w:tc>
        <w:tc>
          <w:tcPr>
            <w:tcW w:w="2835" w:type="dxa"/>
          </w:tcPr>
          <w:p w14:paraId="1F80A76A" w14:textId="77777777" w:rsidR="00C42B34" w:rsidRPr="00C25AB1" w:rsidRDefault="00C42B34" w:rsidP="00BF6D13">
            <w:pPr>
              <w:pStyle w:val="naiskr"/>
              <w:tabs>
                <w:tab w:val="left" w:pos="2628"/>
              </w:tabs>
              <w:spacing w:before="0" w:beforeAutospacing="0" w:after="0" w:afterAutospacing="0"/>
              <w:jc w:val="both"/>
              <w:rPr>
                <w:lang w:val="lv-LV"/>
              </w:rPr>
            </w:pPr>
            <w:r w:rsidRPr="00C25AB1">
              <w:rPr>
                <w:lang w:val="lv-LV"/>
              </w:rPr>
              <w:t>Atbildīgā institūcija</w:t>
            </w:r>
          </w:p>
        </w:tc>
        <w:tc>
          <w:tcPr>
            <w:tcW w:w="5547" w:type="dxa"/>
          </w:tcPr>
          <w:p w14:paraId="25A35A50" w14:textId="031128F9" w:rsidR="00C42B34" w:rsidRPr="00C25AB1" w:rsidRDefault="00C42B34" w:rsidP="00BF6D13">
            <w:pPr>
              <w:shd w:val="clear" w:color="auto" w:fill="FFFFFF"/>
              <w:jc w:val="both"/>
              <w:rPr>
                <w:color w:val="000000"/>
              </w:rPr>
            </w:pPr>
            <w:r w:rsidRPr="00C25AB1">
              <w:rPr>
                <w:color w:val="000000"/>
              </w:rPr>
              <w:t>Satiksmes ministrija</w:t>
            </w:r>
            <w:r w:rsidR="00845D00" w:rsidRPr="00C25AB1">
              <w:rPr>
                <w:color w:val="000000"/>
              </w:rPr>
              <w:t xml:space="preserve">, </w:t>
            </w:r>
            <w:r w:rsidR="00784D78" w:rsidRPr="00784D78">
              <w:rPr>
                <w:color w:val="000000"/>
              </w:rPr>
              <w:t>Valsts dzelzceļa tehniskā inspekcija</w:t>
            </w:r>
            <w:r w:rsidR="00784D78">
              <w:rPr>
                <w:color w:val="000000"/>
              </w:rPr>
              <w:t>.</w:t>
            </w:r>
          </w:p>
        </w:tc>
      </w:tr>
      <w:tr w:rsidR="00C42B34" w:rsidRPr="00C25AB1" w14:paraId="578A446B" w14:textId="77777777" w:rsidTr="009C223F">
        <w:trPr>
          <w:jc w:val="center"/>
        </w:trPr>
        <w:tc>
          <w:tcPr>
            <w:tcW w:w="585" w:type="dxa"/>
          </w:tcPr>
          <w:p w14:paraId="6AF86DC6" w14:textId="77777777" w:rsidR="00C42B34" w:rsidRPr="00C25AB1" w:rsidRDefault="00C42B34" w:rsidP="00BF6D13">
            <w:pPr>
              <w:pStyle w:val="naiskr"/>
              <w:tabs>
                <w:tab w:val="left" w:pos="2628"/>
              </w:tabs>
              <w:spacing w:before="0" w:beforeAutospacing="0" w:after="0" w:afterAutospacing="0"/>
              <w:jc w:val="both"/>
              <w:rPr>
                <w:iCs/>
                <w:lang w:val="lv-LV"/>
              </w:rPr>
            </w:pPr>
            <w:r w:rsidRPr="00C25AB1">
              <w:rPr>
                <w:iCs/>
                <w:lang w:val="lv-LV"/>
              </w:rPr>
              <w:t>3.</w:t>
            </w:r>
          </w:p>
        </w:tc>
        <w:tc>
          <w:tcPr>
            <w:tcW w:w="2835" w:type="dxa"/>
          </w:tcPr>
          <w:p w14:paraId="5798450E" w14:textId="77777777" w:rsidR="00C42B34" w:rsidRPr="00C25AB1" w:rsidRDefault="00C42B34" w:rsidP="00BF6D13">
            <w:pPr>
              <w:pStyle w:val="naiskr"/>
              <w:tabs>
                <w:tab w:val="left" w:pos="2628"/>
              </w:tabs>
              <w:spacing w:before="0" w:beforeAutospacing="0" w:after="0" w:afterAutospacing="0"/>
              <w:jc w:val="both"/>
              <w:rPr>
                <w:iCs/>
                <w:lang w:val="lv-LV"/>
              </w:rPr>
            </w:pPr>
            <w:r w:rsidRPr="00C25AB1">
              <w:rPr>
                <w:lang w:val="lv-LV"/>
              </w:rPr>
              <w:t>Cita informācija</w:t>
            </w:r>
          </w:p>
        </w:tc>
        <w:tc>
          <w:tcPr>
            <w:tcW w:w="5547" w:type="dxa"/>
          </w:tcPr>
          <w:p w14:paraId="3B37471F" w14:textId="77777777" w:rsidR="00784D78" w:rsidRPr="004F1AA1" w:rsidRDefault="00784D78" w:rsidP="00784D78">
            <w:pPr>
              <w:shd w:val="clear" w:color="auto" w:fill="FFFFFF"/>
              <w:jc w:val="both"/>
            </w:pPr>
            <w:r w:rsidRPr="004F1AA1">
              <w:t>Ar Projektu tiek pārņemtas Direktīvas 2016/798/ES prasības.</w:t>
            </w:r>
          </w:p>
          <w:p w14:paraId="52B0423C" w14:textId="77777777" w:rsidR="00784D78" w:rsidRPr="004F1AA1" w:rsidRDefault="00784D78" w:rsidP="00784D78">
            <w:pPr>
              <w:shd w:val="clear" w:color="auto" w:fill="FFFFFF"/>
              <w:jc w:val="both"/>
            </w:pPr>
            <w:r w:rsidRPr="004F1AA1">
              <w:t>Direktīva 2016/798/ES pārņemta daļēji, pārējās Direktīvas 2016/798/ES normas:</w:t>
            </w:r>
          </w:p>
          <w:p w14:paraId="4EE9C6B2" w14:textId="77777777" w:rsidR="00784D78" w:rsidRPr="004F1AA1" w:rsidRDefault="00784D78" w:rsidP="00784D78">
            <w:pPr>
              <w:shd w:val="clear" w:color="auto" w:fill="FFFFFF"/>
              <w:jc w:val="both"/>
            </w:pPr>
            <w:r w:rsidRPr="004F1AA1">
              <w:t>1) ir pārņemtas Dzelzceļa likumā (2.panta 1.</w:t>
            </w:r>
            <w:r>
              <w:t xml:space="preserve"> un</w:t>
            </w:r>
            <w:r w:rsidRPr="004F1AA1">
              <w:t xml:space="preserve"> 2.punkts, 3.panta 1., 2., 3., 4., 5., 6., 7., 8., 9., 11., 12., 16., 18., 19., 20., 21., 23., 24.,25., 2</w:t>
            </w:r>
            <w:r>
              <w:t>6.,27., 28., 29., 30., 31., 32. un 33.punkts</w:t>
            </w:r>
            <w:r w:rsidRPr="004F1AA1">
              <w:t>, 4.panta 1.pun</w:t>
            </w:r>
            <w:r>
              <w:t>kta a), b), c), d), e), f), g) apakšpunkts, 3., 4., 5. un</w:t>
            </w:r>
            <w:r w:rsidRPr="004F1AA1">
              <w:t xml:space="preserve"> 6</w:t>
            </w:r>
            <w:r>
              <w:t>.</w:t>
            </w:r>
            <w:r w:rsidRPr="004F1AA1">
              <w:t>punkts, 5.panta 1.punkt</w:t>
            </w:r>
            <w:r>
              <w:t>s, 6.panta 1.punkts, 7.panta 1.punkts, 8.panta 1., 2., 3.punkts</w:t>
            </w:r>
            <w:r w:rsidRPr="004F1AA1">
              <w:t>, 7.punkta pirmais, otrais, trešais teikums</w:t>
            </w:r>
            <w:r>
              <w:t xml:space="preserve"> un 9.punkts, 9.panta 1., 2., 4.</w:t>
            </w:r>
            <w:r w:rsidRPr="004F1AA1">
              <w:t>punkts</w:t>
            </w:r>
            <w:r>
              <w:t>, 5.punkta pirmā, otrā un</w:t>
            </w:r>
            <w:r w:rsidRPr="004F1AA1">
              <w:t xml:space="preserve"> trešā rindkopa, 10.panta 1.punkta pirmā, otrā rindkopa, 2.</w:t>
            </w:r>
            <w:r>
              <w:t>, 3., 4., 5., 8., 9., 12., 13. un 14.punkts, 11.panta 1., 2. un 3.</w:t>
            </w:r>
            <w:r w:rsidRPr="004F1AA1">
              <w:t>punkts, 12.pant</w:t>
            </w:r>
            <w:r>
              <w:t>a 1.punkta pirmā, otrā rindkopa un 3.punkts, 13.</w:t>
            </w:r>
            <w:r w:rsidRPr="004F1AA1">
              <w:t>pants, 14.panta 1., 2.punkts</w:t>
            </w:r>
            <w:r>
              <w:t>, 3.punkta pirmā, otrā rindkopa un 5.punkts, 15.panta 3.punkts, 16.panta 1.</w:t>
            </w:r>
            <w:r w:rsidRPr="004F1AA1">
              <w:t>punkts, 2.punkta a), b), c), d), e), f), g),</w:t>
            </w:r>
            <w:r>
              <w:t xml:space="preserve"> h), i), j), k), l) apakšpunkts un</w:t>
            </w:r>
            <w:r w:rsidRPr="004F1AA1">
              <w:t xml:space="preserve"> 3.punkts, 17.panta 1.,</w:t>
            </w:r>
            <w:r>
              <w:t xml:space="preserve"> 2., 3., 4., 5., 6., 7., 8., 9. un 10.punkts, 18.panta 1.</w:t>
            </w:r>
            <w:r w:rsidRPr="004F1AA1">
              <w:t>punk</w:t>
            </w:r>
            <w:r>
              <w:t>ta pirmā, otrā rindkopa, 2., 3. un</w:t>
            </w:r>
            <w:r w:rsidRPr="004F1AA1">
              <w:t xml:space="preserve"> 4.</w:t>
            </w:r>
            <w:r>
              <w:t>punkts, 19.pants, 21.panta 1. un 2. punkts, 22.panta 1., 2., 4. un 7.</w:t>
            </w:r>
            <w:r w:rsidRPr="004F1AA1">
              <w:t>punkts, 30.pants, I pielikuma papildinājuma 1.4.</w:t>
            </w:r>
            <w:r>
              <w:t>, 2.2.apakšpunkts</w:t>
            </w:r>
            <w:r w:rsidRPr="004F1AA1">
              <w:t xml:space="preserve"> un II pielikums);</w:t>
            </w:r>
          </w:p>
          <w:p w14:paraId="79787EC4" w14:textId="77777777" w:rsidR="00784D78" w:rsidRPr="004F1AA1" w:rsidRDefault="00784D78" w:rsidP="00784D78">
            <w:pPr>
              <w:shd w:val="clear" w:color="auto" w:fill="FFFFFF"/>
              <w:jc w:val="both"/>
            </w:pPr>
            <w:r w:rsidRPr="004F1AA1">
              <w:t>2) ir pārņemtas Bīstamo kravu aprites likumā (pielikuma papildinājuma 2.2.apakšpunkts);</w:t>
            </w:r>
          </w:p>
          <w:p w14:paraId="1EA418D2" w14:textId="77777777" w:rsidR="00784D78" w:rsidRPr="004F1AA1" w:rsidRDefault="00784D78" w:rsidP="00784D78">
            <w:pPr>
              <w:shd w:val="clear" w:color="auto" w:fill="FFFFFF"/>
              <w:jc w:val="both"/>
            </w:pPr>
            <w:r w:rsidRPr="004F1AA1">
              <w:t>3) ir pārņemtas Ministru kabineta 2010.gada 14.septembra noteik</w:t>
            </w:r>
            <w:r>
              <w:t>umos Nr.873 ,,</w:t>
            </w:r>
            <w:r w:rsidRPr="004F1AA1">
              <w:t>Noteikumi par vilces līdzekļa vadītāja (mašīnista) kvalifikācijas un vilces līdzekļa vadīšanas tiesību iegūšanu” (13.pants);</w:t>
            </w:r>
          </w:p>
          <w:p w14:paraId="1858EE42" w14:textId="77777777" w:rsidR="00784D78" w:rsidRPr="004F1AA1" w:rsidRDefault="00784D78" w:rsidP="00784D78">
            <w:pPr>
              <w:shd w:val="clear" w:color="auto" w:fill="FFFFFF"/>
              <w:jc w:val="both"/>
            </w:pPr>
            <w:r w:rsidRPr="004F1AA1">
              <w:t>4)</w:t>
            </w:r>
            <w:r>
              <w:t xml:space="preserve"> tiks pārņemtas ar Ministru kabineta noteikumu projektu ,,Noteikumi par dzelzceļa savstarpējo izmantojamību” (3.panta 17. un 22.punkts)</w:t>
            </w:r>
            <w:r w:rsidRPr="004F1AA1">
              <w:t>;</w:t>
            </w:r>
          </w:p>
          <w:p w14:paraId="26B915C5" w14:textId="77777777" w:rsidR="00784D78" w:rsidRPr="004F1AA1" w:rsidRDefault="00784D78" w:rsidP="00784D78">
            <w:pPr>
              <w:shd w:val="clear" w:color="auto" w:fill="FFFFFF"/>
              <w:jc w:val="both"/>
              <w:rPr>
                <w:bCs/>
              </w:rPr>
            </w:pPr>
            <w:r w:rsidRPr="004F1AA1">
              <w:t>5) tiks pārņemtas ar Ministru kabineta noteikumu projektu ,,</w:t>
            </w:r>
            <w:r w:rsidRPr="004F1AA1">
              <w:rPr>
                <w:bCs/>
              </w:rPr>
              <w:t xml:space="preserve">Dzelzceļa satiksmes negadījumu </w:t>
            </w:r>
            <w:r w:rsidRPr="004F1AA1">
              <w:rPr>
                <w:bCs/>
              </w:rPr>
              <w:lastRenderedPageBreak/>
              <w:t>klasifikācijas, izmeklēšanas un uzskaites kārtība” (3.panta 10.,</w:t>
            </w:r>
            <w:r>
              <w:rPr>
                <w:bCs/>
              </w:rPr>
              <w:t xml:space="preserve"> 13., 14. un 15.punkts, 5.panta 2.</w:t>
            </w:r>
            <w:r w:rsidRPr="004F1AA1">
              <w:rPr>
                <w:bCs/>
              </w:rPr>
              <w:t>punkts, 20.panta 1.punkta pirmais, otrais teikums, 2.</w:t>
            </w:r>
            <w:r>
              <w:rPr>
                <w:bCs/>
              </w:rPr>
              <w:t>punkta pirmā, otrā rindkopa, 3. un</w:t>
            </w:r>
            <w:r w:rsidRPr="004F1AA1">
              <w:rPr>
                <w:bCs/>
              </w:rPr>
              <w:t xml:space="preserve"> 4.</w:t>
            </w:r>
            <w:r>
              <w:rPr>
                <w:bCs/>
              </w:rPr>
              <w:t>punkts, 21.panta 4.punkts, 22.panta 3.</w:t>
            </w:r>
            <w:r w:rsidRPr="004F1AA1">
              <w:rPr>
                <w:bCs/>
              </w:rPr>
              <w:t xml:space="preserve">punkta pirmā, otrā rindkopa, </w:t>
            </w:r>
            <w:r>
              <w:rPr>
                <w:bCs/>
              </w:rPr>
              <w:t>5. un 6.punkts, 23.panta 1., 2., 3. un 4.</w:t>
            </w:r>
            <w:r w:rsidRPr="004F1AA1">
              <w:rPr>
                <w:bCs/>
              </w:rPr>
              <w:t xml:space="preserve">punkts, 24.panta </w:t>
            </w:r>
            <w:r>
              <w:rPr>
                <w:bCs/>
              </w:rPr>
              <w:t>1., 2. un</w:t>
            </w:r>
            <w:r w:rsidRPr="004F1AA1">
              <w:rPr>
                <w:bCs/>
              </w:rPr>
              <w:t xml:space="preserve"> 3.</w:t>
            </w:r>
            <w:r>
              <w:rPr>
                <w:bCs/>
              </w:rPr>
              <w:t>punkts, 25.panta 1. un 2.punkts, 26. panta 1., 2. un</w:t>
            </w:r>
            <w:r w:rsidRPr="004F1AA1">
              <w:rPr>
                <w:bCs/>
              </w:rPr>
              <w:t xml:space="preserve"> 3.punkts, I p</w:t>
            </w:r>
            <w:r>
              <w:rPr>
                <w:bCs/>
              </w:rPr>
              <w:t>ielikuma ievaddaļas pirmā, otrā</w:t>
            </w:r>
            <w:r w:rsidRPr="004F1AA1">
              <w:rPr>
                <w:bCs/>
              </w:rPr>
              <w:t xml:space="preserve"> rindkopa, I pieliku</w:t>
            </w:r>
            <w:r>
              <w:rPr>
                <w:bCs/>
              </w:rPr>
              <w:t>ma 1.1.</w:t>
            </w:r>
            <w:r w:rsidRPr="004F1AA1">
              <w:rPr>
                <w:bCs/>
              </w:rPr>
              <w:t xml:space="preserve">apakšpunkta pirmā, otrā rindkopa, 1.2.apakšpunkts, </w:t>
            </w:r>
            <w:r>
              <w:rPr>
                <w:bCs/>
              </w:rPr>
              <w:t>2., 3.punkts, 4.</w:t>
            </w:r>
            <w:r w:rsidRPr="004F1AA1">
              <w:rPr>
                <w:bCs/>
              </w:rPr>
              <w:t xml:space="preserve">punkta pirmā, otrā rindkopa, 5.punkts, </w:t>
            </w:r>
            <w:r>
              <w:rPr>
                <w:bCs/>
              </w:rPr>
              <w:t>6.1., 6.2.apakšpunkts,</w:t>
            </w:r>
            <w:r w:rsidRPr="004F1AA1">
              <w:rPr>
                <w:bCs/>
              </w:rPr>
              <w:t xml:space="preserve"> I pielikuma papildinājuma 1.1., 1.2., 1.3., 1.5., 1.6., 1.7., 1.8., 1.9., 1.10., 1.11., 1.12.,1.13.,1.14., 1.15.,1.16., 1.17., 1.18., 1.19., 2.1., 3.1., 3.2., 4.1., 4.2., 4.3., 4.4., 4.5., 4.6., 4.7., 5.1., 5.2., 5.3.1., 5.3.2., 5.3.3., 6.1., 6.2., 6.3., 6.4., 6.5., 6.6., 6.7., 7.1., 7.2., 7.3., 7.4. apakšpunkts);</w:t>
            </w:r>
          </w:p>
          <w:p w14:paraId="2584FE76" w14:textId="77777777" w:rsidR="00784D78" w:rsidRPr="004F1AA1" w:rsidRDefault="00784D78" w:rsidP="00784D78">
            <w:pPr>
              <w:shd w:val="clear" w:color="auto" w:fill="FFFFFF"/>
              <w:jc w:val="both"/>
            </w:pPr>
            <w:r w:rsidRPr="004F1AA1">
              <w:t>6) tiks pārņemtas ar grozījumiem MK noteikumos Nr.14</w:t>
            </w:r>
            <w:r>
              <w:t xml:space="preserve"> (8.panta 4., 5., 8. un 11.</w:t>
            </w:r>
            <w:r w:rsidRPr="004F1AA1">
              <w:t>punkts, 12.panta 1.punkta trešā rindkopa, 5.punkts un II pielikums);</w:t>
            </w:r>
          </w:p>
          <w:p w14:paraId="7A22AAD0" w14:textId="77777777" w:rsidR="00784D78" w:rsidRPr="00C25AB1" w:rsidRDefault="00784D78" w:rsidP="00784D78">
            <w:pPr>
              <w:shd w:val="clear" w:color="auto" w:fill="FFFFFF"/>
              <w:jc w:val="both"/>
            </w:pPr>
            <w:r w:rsidRPr="004F1AA1">
              <w:t xml:space="preserve">7) </w:t>
            </w:r>
            <w:r w:rsidRPr="004F1AA1">
              <w:rPr>
                <w:bCs/>
              </w:rPr>
              <w:t xml:space="preserve">nav jāpārņem, jo attiecas uz Eiropas Komisijas vai  ERA </w:t>
            </w:r>
            <w:r>
              <w:rPr>
                <w:bCs/>
              </w:rPr>
              <w:t>kompetenci (1.pants, 2.panta 3. un</w:t>
            </w:r>
            <w:r w:rsidRPr="004F1AA1">
              <w:rPr>
                <w:bCs/>
              </w:rPr>
              <w:t xml:space="preserve"> 4.punkts, 4.</w:t>
            </w:r>
            <w:r>
              <w:rPr>
                <w:bCs/>
              </w:rPr>
              <w:t>panta 2.</w:t>
            </w:r>
            <w:r w:rsidRPr="004F1AA1">
              <w:rPr>
                <w:bCs/>
              </w:rPr>
              <w:t>punkts, 6.panta 2.,</w:t>
            </w:r>
            <w:r>
              <w:rPr>
                <w:bCs/>
              </w:rPr>
              <w:t xml:space="preserve"> </w:t>
            </w:r>
            <w:r w:rsidRPr="004F1AA1">
              <w:rPr>
                <w:bCs/>
              </w:rPr>
              <w:t>3.,</w:t>
            </w:r>
            <w:r>
              <w:rPr>
                <w:bCs/>
              </w:rPr>
              <w:t xml:space="preserve"> </w:t>
            </w:r>
            <w:r w:rsidRPr="004F1AA1">
              <w:rPr>
                <w:bCs/>
              </w:rPr>
              <w:t>4.,</w:t>
            </w:r>
            <w:r>
              <w:rPr>
                <w:bCs/>
              </w:rPr>
              <w:t xml:space="preserve"> </w:t>
            </w:r>
            <w:r w:rsidRPr="004F1AA1">
              <w:rPr>
                <w:bCs/>
              </w:rPr>
              <w:t>5.,</w:t>
            </w:r>
            <w:r>
              <w:rPr>
                <w:bCs/>
              </w:rPr>
              <w:t xml:space="preserve"> 6. un 7.punkts</w:t>
            </w:r>
            <w:r w:rsidRPr="004F1AA1">
              <w:rPr>
                <w:bCs/>
              </w:rPr>
              <w:t>, 7.panta 2.,</w:t>
            </w:r>
            <w:r>
              <w:rPr>
                <w:bCs/>
              </w:rPr>
              <w:t xml:space="preserve"> </w:t>
            </w:r>
            <w:r w:rsidRPr="004F1AA1">
              <w:rPr>
                <w:bCs/>
              </w:rPr>
              <w:t>3.,</w:t>
            </w:r>
            <w:r>
              <w:rPr>
                <w:bCs/>
              </w:rPr>
              <w:t xml:space="preserve"> </w:t>
            </w:r>
            <w:r w:rsidRPr="004F1AA1">
              <w:rPr>
                <w:bCs/>
              </w:rPr>
              <w:t>4.,</w:t>
            </w:r>
            <w:r>
              <w:rPr>
                <w:bCs/>
              </w:rPr>
              <w:t xml:space="preserve"> 5</w:t>
            </w:r>
            <w:r w:rsidRPr="004F1AA1">
              <w:rPr>
                <w:bCs/>
              </w:rPr>
              <w:t>.,</w:t>
            </w:r>
            <w:r>
              <w:rPr>
                <w:bCs/>
              </w:rPr>
              <w:t xml:space="preserve"> 6. un </w:t>
            </w:r>
            <w:r w:rsidRPr="004F1AA1">
              <w:rPr>
                <w:bCs/>
              </w:rPr>
              <w:t>7</w:t>
            </w:r>
            <w:r>
              <w:rPr>
                <w:bCs/>
              </w:rPr>
              <w:t>.punkts, 8.panta 6. un</w:t>
            </w:r>
            <w:r w:rsidRPr="004F1AA1">
              <w:rPr>
                <w:bCs/>
              </w:rPr>
              <w:t xml:space="preserve"> 10.</w:t>
            </w:r>
            <w:r>
              <w:rPr>
                <w:bCs/>
              </w:rPr>
              <w:t>punkts, 9.panta 7.punkts, 10.panta 6., 7. un</w:t>
            </w:r>
            <w:r w:rsidRPr="004F1AA1">
              <w:rPr>
                <w:bCs/>
              </w:rPr>
              <w:t xml:space="preserve"> 10.punkts, 14.panta 6.,</w:t>
            </w:r>
            <w:r>
              <w:rPr>
                <w:bCs/>
              </w:rPr>
              <w:t xml:space="preserve"> 7. un 8.</w:t>
            </w:r>
            <w:r w:rsidRPr="004F1AA1">
              <w:rPr>
                <w:bCs/>
              </w:rPr>
              <w:t xml:space="preserve">punkts, </w:t>
            </w:r>
            <w:r>
              <w:rPr>
                <w:bCs/>
              </w:rPr>
              <w:t>17.panta 13.punkts, 21.panta 3.</w:t>
            </w:r>
            <w:r w:rsidRPr="004F1AA1">
              <w:rPr>
                <w:bCs/>
              </w:rPr>
              <w:t>punkts, 27., 28., 29.,</w:t>
            </w:r>
            <w:r>
              <w:rPr>
                <w:bCs/>
              </w:rPr>
              <w:t xml:space="preserve"> </w:t>
            </w:r>
            <w:r w:rsidRPr="004F1AA1">
              <w:rPr>
                <w:bCs/>
              </w:rPr>
              <w:t>31.,</w:t>
            </w:r>
            <w:r>
              <w:rPr>
                <w:bCs/>
              </w:rPr>
              <w:t xml:space="preserve"> </w:t>
            </w:r>
            <w:r w:rsidRPr="004F1AA1">
              <w:rPr>
                <w:bCs/>
              </w:rPr>
              <w:t>32.,</w:t>
            </w:r>
            <w:r>
              <w:rPr>
                <w:bCs/>
              </w:rPr>
              <w:t xml:space="preserve"> </w:t>
            </w:r>
            <w:r w:rsidRPr="004F1AA1">
              <w:rPr>
                <w:bCs/>
              </w:rPr>
              <w:t>33.,</w:t>
            </w:r>
            <w:r>
              <w:rPr>
                <w:bCs/>
              </w:rPr>
              <w:t xml:space="preserve"> </w:t>
            </w:r>
            <w:r w:rsidRPr="004F1AA1">
              <w:rPr>
                <w:bCs/>
              </w:rPr>
              <w:t>34.,</w:t>
            </w:r>
            <w:r>
              <w:rPr>
                <w:bCs/>
              </w:rPr>
              <w:t xml:space="preserve"> </w:t>
            </w:r>
            <w:r w:rsidRPr="004F1AA1">
              <w:rPr>
                <w:bCs/>
              </w:rPr>
              <w:t>35.,</w:t>
            </w:r>
            <w:r>
              <w:rPr>
                <w:bCs/>
              </w:rPr>
              <w:t xml:space="preserve"> 36.</w:t>
            </w:r>
            <w:r w:rsidRPr="004F1AA1">
              <w:rPr>
                <w:bCs/>
              </w:rPr>
              <w:t>pants un I pielikuma ievaddaļas trešā rindkopa).</w:t>
            </w:r>
          </w:p>
          <w:p w14:paraId="079E1B4E" w14:textId="085D539D" w:rsidR="00C42B34" w:rsidRPr="00C25AB1" w:rsidRDefault="00784D78" w:rsidP="00784D78">
            <w:pPr>
              <w:pStyle w:val="naiskr"/>
              <w:tabs>
                <w:tab w:val="left" w:pos="2628"/>
              </w:tabs>
              <w:spacing w:before="0" w:beforeAutospacing="0" w:after="0" w:afterAutospacing="0"/>
              <w:jc w:val="both"/>
              <w:rPr>
                <w:iCs/>
                <w:lang w:val="lv-LV"/>
              </w:rPr>
            </w:pPr>
            <w:r w:rsidRPr="005828D5">
              <w:rPr>
                <w:lang w:val="lv-LV"/>
              </w:rPr>
              <w:t xml:space="preserve">Projekts pilnībā pārņem </w:t>
            </w:r>
            <w:r w:rsidRPr="005828D5">
              <w:rPr>
                <w:bCs/>
                <w:lang w:val="lv-LV"/>
              </w:rPr>
              <w:t xml:space="preserve">Komisijas 2018.gada 16.februāra Deleģētās Regulas (ES) 2018/761, ar ko izveido kopīgas drošības metodes uzraudzībai, ko valstu drošības iestādes veic pēc vienotā drošības sertifikāta vai drošības atļaujas izdošanas saskaņā Eiropas Parlamenta un Padomes Direktīvu (ES) 2016/798, un atceļ Komisijas Regulu (ES) Nr.1077/2012, Komisijas 2018.gada 8.marta Deleģētās Regulas (ES) 2018/762, ar ko saskaņā ar Eiropas Parlamenta un Padomes Direktīvu (ES) 2016/798 izveido kopīgas drošības metodes, kas attiecas uz prasībām drošības pārvaldības sistēmām, un atceļ Komisijas Regulas Nr.1158/2010 un (ES) Nr.1169/2010, </w:t>
            </w:r>
            <w:r w:rsidRPr="005828D5">
              <w:rPr>
                <w:lang w:val="lv-LV"/>
              </w:rPr>
              <w:t>Regulas (ES) Nr.2018/763 un Regulas Nr.2019/779 prasības.</w:t>
            </w:r>
          </w:p>
        </w:tc>
      </w:tr>
    </w:tbl>
    <w:p w14:paraId="6E6FA8D7" w14:textId="77777777" w:rsidR="00C42B34" w:rsidRPr="00C25AB1" w:rsidRDefault="00C42B34" w:rsidP="00BF6D13"/>
    <w:p w14:paraId="4CAD367E" w14:textId="77777777" w:rsidR="00D123DA" w:rsidRPr="00C25AB1" w:rsidRDefault="00D123DA" w:rsidP="00BF6D13"/>
    <w:tbl>
      <w:tblPr>
        <w:tblW w:w="899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91"/>
        <w:gridCol w:w="2746"/>
        <w:gridCol w:w="2107"/>
        <w:gridCol w:w="2030"/>
        <w:gridCol w:w="1519"/>
      </w:tblGrid>
      <w:tr w:rsidR="002C2157" w:rsidRPr="00C25AB1" w14:paraId="0A3F2E3A"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2C105950" w14:textId="77777777" w:rsidR="002C2157" w:rsidRPr="00C25AB1" w:rsidRDefault="002C2157" w:rsidP="00BF6D13">
            <w:pPr>
              <w:jc w:val="center"/>
              <w:rPr>
                <w:b/>
              </w:rPr>
            </w:pPr>
            <w:r w:rsidRPr="00C25AB1">
              <w:rPr>
                <w:b/>
              </w:rPr>
              <w:t>V. Tiesību akta projekta atbilstība Latvijas Republikas starptautiskajām saistībām</w:t>
            </w:r>
          </w:p>
        </w:tc>
      </w:tr>
      <w:tr w:rsidR="002479E5" w:rsidRPr="00C25AB1" w14:paraId="4A304698"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34DD2A95" w14:textId="77777777" w:rsidR="002C2157" w:rsidRPr="00C25AB1" w:rsidRDefault="002C2157" w:rsidP="00BF6D13">
            <w:pPr>
              <w:ind w:left="57"/>
              <w:jc w:val="both"/>
            </w:pPr>
            <w:r w:rsidRPr="00C25AB1">
              <w:t>1.</w:t>
            </w:r>
          </w:p>
        </w:tc>
        <w:tc>
          <w:tcPr>
            <w:tcW w:w="2746" w:type="dxa"/>
            <w:tcBorders>
              <w:top w:val="outset" w:sz="6" w:space="0" w:color="auto"/>
              <w:left w:val="outset" w:sz="6" w:space="0" w:color="auto"/>
              <w:bottom w:val="outset" w:sz="6" w:space="0" w:color="auto"/>
              <w:right w:val="outset" w:sz="6" w:space="0" w:color="auto"/>
            </w:tcBorders>
          </w:tcPr>
          <w:p w14:paraId="23B762DC" w14:textId="77777777" w:rsidR="002C2157" w:rsidRPr="00C25AB1" w:rsidRDefault="002C2157" w:rsidP="00BF6D13">
            <w:pPr>
              <w:ind w:left="57"/>
            </w:pPr>
            <w:r w:rsidRPr="00C25AB1">
              <w:t>Saistības pret Eiropas Savienību</w:t>
            </w:r>
          </w:p>
        </w:tc>
        <w:tc>
          <w:tcPr>
            <w:tcW w:w="5656" w:type="dxa"/>
            <w:gridSpan w:val="3"/>
            <w:tcBorders>
              <w:top w:val="outset" w:sz="6" w:space="0" w:color="auto"/>
              <w:left w:val="outset" w:sz="6" w:space="0" w:color="auto"/>
              <w:bottom w:val="outset" w:sz="6" w:space="0" w:color="auto"/>
              <w:right w:val="outset" w:sz="6" w:space="0" w:color="auto"/>
            </w:tcBorders>
          </w:tcPr>
          <w:p w14:paraId="4D584566" w14:textId="77777777" w:rsidR="00C25370" w:rsidRPr="00C25AB1" w:rsidRDefault="00B1615D" w:rsidP="00BF6D13">
            <w:pPr>
              <w:jc w:val="both"/>
              <w:rPr>
                <w:shd w:val="clear" w:color="auto" w:fill="FFFFFF"/>
              </w:rPr>
            </w:pPr>
            <w:r w:rsidRPr="00C25AB1">
              <w:rPr>
                <w:shd w:val="clear" w:color="auto" w:fill="FFFFFF"/>
              </w:rPr>
              <w:t xml:space="preserve">Eiropas Parlamenta un Padomes 2016.gada 11.maija Direktīva (ES) 2016/798 par dzelzceļa drošību (publicēta „Eiropas Savienības Oficiālajā Vēstnesī” L 138, 26.05.2016.). </w:t>
            </w:r>
          </w:p>
          <w:p w14:paraId="4E6B2BBA" w14:textId="77777777" w:rsidR="006D31FC" w:rsidRPr="00C25AB1" w:rsidRDefault="00B1615D" w:rsidP="00BF6D13">
            <w:pPr>
              <w:jc w:val="both"/>
              <w:rPr>
                <w:lang w:eastAsia="en-US"/>
              </w:rPr>
            </w:pPr>
            <w:r w:rsidRPr="00C25AB1">
              <w:rPr>
                <w:shd w:val="clear" w:color="auto" w:fill="FFFFFF"/>
              </w:rPr>
              <w:t xml:space="preserve">Direktīvas 2016/798/ES pārņemšanas termiņš ir </w:t>
            </w:r>
            <w:r w:rsidRPr="00C25AB1">
              <w:rPr>
                <w:shd w:val="clear" w:color="auto" w:fill="FFFFFF"/>
              </w:rPr>
              <w:lastRenderedPageBreak/>
              <w:t>2019.gada 16.jūnijs. Saskaņā ar Direktīvas 2016/798/ES 33.panta 2.punktu dalībvalstis var pagarināt šo pārņemšanas termiņu uz vēl vienu gadu.</w:t>
            </w:r>
          </w:p>
          <w:p w14:paraId="007957F7" w14:textId="77777777" w:rsidR="002F794A" w:rsidRPr="00C25AB1" w:rsidRDefault="00B1615D" w:rsidP="007606A8">
            <w:pPr>
              <w:jc w:val="both"/>
              <w:rPr>
                <w:b/>
              </w:rPr>
            </w:pPr>
            <w:r w:rsidRPr="00C25AB1">
              <w:rPr>
                <w:szCs w:val="28"/>
              </w:rPr>
              <w:t xml:space="preserve">Ņemot vērā pārņemšanas termiņa pagarināšanas iespēju, </w:t>
            </w:r>
            <w:r w:rsidR="002F794A" w:rsidRPr="00C25AB1">
              <w:rPr>
                <w:szCs w:val="28"/>
              </w:rPr>
              <w:t>Projekt</w:t>
            </w:r>
            <w:r w:rsidR="007606A8" w:rsidRPr="00C25AB1">
              <w:rPr>
                <w:szCs w:val="28"/>
              </w:rPr>
              <w:t>a</w:t>
            </w:r>
            <w:r w:rsidR="002F794A" w:rsidRPr="00C25AB1">
              <w:rPr>
                <w:szCs w:val="28"/>
              </w:rPr>
              <w:t xml:space="preserve"> </w:t>
            </w:r>
            <w:r w:rsidR="009F6145" w:rsidRPr="00C25AB1">
              <w:rPr>
                <w:szCs w:val="28"/>
              </w:rPr>
              <w:t>spēkā stāšan</w:t>
            </w:r>
            <w:r w:rsidR="00B23DA4" w:rsidRPr="00C25AB1">
              <w:rPr>
                <w:szCs w:val="28"/>
              </w:rPr>
              <w:t>ā</w:t>
            </w:r>
            <w:r w:rsidR="009F6145" w:rsidRPr="00C25AB1">
              <w:rPr>
                <w:szCs w:val="28"/>
              </w:rPr>
              <w:t>s noteikta 20</w:t>
            </w:r>
            <w:r w:rsidRPr="00C25AB1">
              <w:rPr>
                <w:szCs w:val="28"/>
              </w:rPr>
              <w:t>20</w:t>
            </w:r>
            <w:r w:rsidR="009F6145" w:rsidRPr="00C25AB1">
              <w:rPr>
                <w:szCs w:val="28"/>
              </w:rPr>
              <w:t>.gada 1</w:t>
            </w:r>
            <w:r w:rsidR="00D07B20" w:rsidRPr="00C25AB1">
              <w:rPr>
                <w:szCs w:val="28"/>
              </w:rPr>
              <w:t>6</w:t>
            </w:r>
            <w:r w:rsidR="009F6145" w:rsidRPr="00C25AB1">
              <w:rPr>
                <w:szCs w:val="28"/>
              </w:rPr>
              <w:t>.j</w:t>
            </w:r>
            <w:r w:rsidR="00D07B20" w:rsidRPr="00C25AB1">
              <w:rPr>
                <w:szCs w:val="28"/>
              </w:rPr>
              <w:t>ūnijā</w:t>
            </w:r>
            <w:r w:rsidR="009F6145" w:rsidRPr="00C25AB1">
              <w:t>.</w:t>
            </w:r>
          </w:p>
        </w:tc>
      </w:tr>
      <w:tr w:rsidR="002479E5" w:rsidRPr="00C25AB1" w14:paraId="60ADA20B"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391100F9" w14:textId="77777777" w:rsidR="002C2157" w:rsidRPr="00C25AB1" w:rsidRDefault="002C2157" w:rsidP="00BF6D13">
            <w:pPr>
              <w:ind w:left="57"/>
              <w:jc w:val="both"/>
            </w:pPr>
            <w:r w:rsidRPr="00C25AB1">
              <w:lastRenderedPageBreak/>
              <w:t>2.</w:t>
            </w:r>
          </w:p>
        </w:tc>
        <w:tc>
          <w:tcPr>
            <w:tcW w:w="2746" w:type="dxa"/>
            <w:tcBorders>
              <w:top w:val="outset" w:sz="6" w:space="0" w:color="auto"/>
              <w:left w:val="outset" w:sz="6" w:space="0" w:color="auto"/>
              <w:bottom w:val="outset" w:sz="6" w:space="0" w:color="auto"/>
              <w:right w:val="outset" w:sz="6" w:space="0" w:color="auto"/>
            </w:tcBorders>
          </w:tcPr>
          <w:p w14:paraId="5C5F27E6" w14:textId="77777777" w:rsidR="002C2157" w:rsidRPr="00C25AB1" w:rsidRDefault="002C2157" w:rsidP="00BF6D13">
            <w:pPr>
              <w:ind w:left="57"/>
            </w:pPr>
            <w:r w:rsidRPr="00C25AB1">
              <w:t>Citas starptautiskās saistības</w:t>
            </w:r>
          </w:p>
        </w:tc>
        <w:tc>
          <w:tcPr>
            <w:tcW w:w="5656" w:type="dxa"/>
            <w:gridSpan w:val="3"/>
            <w:tcBorders>
              <w:top w:val="outset" w:sz="6" w:space="0" w:color="auto"/>
              <w:left w:val="outset" w:sz="6" w:space="0" w:color="auto"/>
              <w:bottom w:val="outset" w:sz="6" w:space="0" w:color="auto"/>
              <w:right w:val="outset" w:sz="6" w:space="0" w:color="auto"/>
            </w:tcBorders>
          </w:tcPr>
          <w:p w14:paraId="498A7B6B" w14:textId="498A231F" w:rsidR="002C2157" w:rsidRPr="00C25AB1" w:rsidRDefault="001329AD" w:rsidP="00BF6D13">
            <w:pPr>
              <w:ind w:left="57"/>
              <w:jc w:val="both"/>
            </w:pPr>
            <w:r w:rsidRPr="00C25AB1">
              <w:t>Projekts šo jomu neskar</w:t>
            </w:r>
            <w:r w:rsidR="00784D78">
              <w:t>.</w:t>
            </w:r>
          </w:p>
        </w:tc>
      </w:tr>
      <w:tr w:rsidR="002479E5" w:rsidRPr="00C25AB1" w14:paraId="2A5FF318"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002E689A" w14:textId="77777777" w:rsidR="002C2157" w:rsidRPr="00C25AB1" w:rsidRDefault="002C2157" w:rsidP="00BF6D13">
            <w:pPr>
              <w:ind w:left="57"/>
              <w:jc w:val="both"/>
            </w:pPr>
            <w:r w:rsidRPr="00C25AB1">
              <w:t>3.</w:t>
            </w:r>
          </w:p>
        </w:tc>
        <w:tc>
          <w:tcPr>
            <w:tcW w:w="2746" w:type="dxa"/>
            <w:tcBorders>
              <w:top w:val="outset" w:sz="6" w:space="0" w:color="auto"/>
              <w:left w:val="outset" w:sz="6" w:space="0" w:color="auto"/>
              <w:bottom w:val="outset" w:sz="6" w:space="0" w:color="auto"/>
              <w:right w:val="outset" w:sz="6" w:space="0" w:color="auto"/>
            </w:tcBorders>
          </w:tcPr>
          <w:p w14:paraId="0F6F7EF1" w14:textId="77777777" w:rsidR="002C2157" w:rsidRPr="00C25AB1" w:rsidRDefault="002C2157" w:rsidP="00BF6D13">
            <w:pPr>
              <w:ind w:left="57"/>
            </w:pPr>
            <w:r w:rsidRPr="00C25AB1">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4365905C" w14:textId="462D65FA" w:rsidR="002C2157" w:rsidRPr="00C25AB1" w:rsidRDefault="00B00839" w:rsidP="00BF6D13">
            <w:pPr>
              <w:ind w:left="57" w:right="57"/>
              <w:jc w:val="both"/>
            </w:pPr>
            <w:r>
              <w:t>Nav.</w:t>
            </w:r>
          </w:p>
        </w:tc>
      </w:tr>
      <w:tr w:rsidR="002C2157" w:rsidRPr="00C25AB1" w14:paraId="387839ED"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3DFDAB52" w14:textId="77777777" w:rsidR="002C2157" w:rsidRPr="00C25AB1" w:rsidRDefault="002C2157" w:rsidP="00BF6D13">
            <w:pPr>
              <w:ind w:left="57"/>
              <w:jc w:val="center"/>
              <w:rPr>
                <w:b/>
              </w:rPr>
            </w:pPr>
            <w:r w:rsidRPr="00C25AB1">
              <w:rPr>
                <w:b/>
              </w:rPr>
              <w:t>1.tabula</w:t>
            </w:r>
          </w:p>
          <w:p w14:paraId="47A24D31" w14:textId="77777777" w:rsidR="002C2157" w:rsidRPr="00C25AB1" w:rsidRDefault="002C2157" w:rsidP="00BF6D13">
            <w:pPr>
              <w:ind w:left="57"/>
              <w:jc w:val="center"/>
            </w:pPr>
            <w:r w:rsidRPr="00C25AB1">
              <w:rPr>
                <w:b/>
              </w:rPr>
              <w:t>Tiesību akta projekta atbilstība ES tiesību aktiem</w:t>
            </w:r>
          </w:p>
        </w:tc>
      </w:tr>
      <w:tr w:rsidR="009861E8" w:rsidRPr="00C25AB1" w14:paraId="7E12EC8A"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7530CDD" w14:textId="77777777" w:rsidR="002C2157" w:rsidRPr="00C25AB1" w:rsidRDefault="00A74F9E" w:rsidP="00BF6D13">
            <w:pPr>
              <w:ind w:left="57"/>
            </w:pPr>
            <w:r>
              <w:t xml:space="preserve">Attiecīgā ES </w:t>
            </w:r>
            <w:r w:rsidR="002C2157" w:rsidRPr="00C25AB1">
              <w:t>tiesību akta datums, numurs un nosaukums</w:t>
            </w:r>
          </w:p>
        </w:tc>
        <w:tc>
          <w:tcPr>
            <w:tcW w:w="5656" w:type="dxa"/>
            <w:gridSpan w:val="3"/>
            <w:tcBorders>
              <w:top w:val="outset" w:sz="6" w:space="0" w:color="auto"/>
              <w:left w:val="outset" w:sz="6" w:space="0" w:color="auto"/>
              <w:bottom w:val="outset" w:sz="6" w:space="0" w:color="auto"/>
              <w:right w:val="outset" w:sz="6" w:space="0" w:color="auto"/>
            </w:tcBorders>
          </w:tcPr>
          <w:p w14:paraId="48217D56" w14:textId="35B45073" w:rsidR="002C2157" w:rsidRDefault="00B1615D" w:rsidP="00BF6D13">
            <w:pPr>
              <w:ind w:left="57" w:right="57"/>
              <w:jc w:val="both"/>
              <w:rPr>
                <w:shd w:val="clear" w:color="auto" w:fill="FFFFFF"/>
              </w:rPr>
            </w:pPr>
            <w:r w:rsidRPr="00A74F9E">
              <w:rPr>
                <w:shd w:val="clear" w:color="auto" w:fill="FFFFFF"/>
              </w:rPr>
              <w:t>Eiropas Parlamenta un Padomes 2016.gada 11.maija Direktīva (ES) 2016/798 par dzelzceļa drošību (publicēta „Eiropas Savienības Oficiālaj</w:t>
            </w:r>
            <w:r w:rsidR="00A74F9E" w:rsidRPr="00A74F9E">
              <w:rPr>
                <w:shd w:val="clear" w:color="auto" w:fill="FFFFFF"/>
              </w:rPr>
              <w:t>ā Vēstnesī” L 138, 26.05.2016.);</w:t>
            </w:r>
          </w:p>
          <w:p w14:paraId="617F1B80" w14:textId="77777777" w:rsidR="009F39B6" w:rsidRPr="00A74F9E" w:rsidRDefault="009F39B6" w:rsidP="00BF6D13">
            <w:pPr>
              <w:ind w:left="57" w:right="57"/>
              <w:jc w:val="both"/>
              <w:rPr>
                <w:lang w:eastAsia="en-US"/>
              </w:rPr>
            </w:pPr>
          </w:p>
          <w:p w14:paraId="47D21A3E" w14:textId="644EE187" w:rsidR="00C35F49" w:rsidRDefault="00A74F9E" w:rsidP="00476D53">
            <w:pPr>
              <w:ind w:left="57" w:right="57"/>
              <w:jc w:val="both"/>
              <w:rPr>
                <w:shd w:val="clear" w:color="auto" w:fill="FFFFFF"/>
              </w:rPr>
            </w:pPr>
            <w:r>
              <w:rPr>
                <w:bCs/>
              </w:rPr>
              <w:t>Komisijas 2018.gada 16.februāra Deleģētā Regula (ES) 2018/761</w:t>
            </w:r>
            <w:r w:rsidR="006209B7">
              <w:rPr>
                <w:bCs/>
              </w:rPr>
              <w:t>,</w:t>
            </w:r>
            <w:r>
              <w:rPr>
                <w:bCs/>
              </w:rPr>
              <w:t xml:space="preserve"> ar ko izveido kopīgas drošības metodes uzraudzībai, ko valstu drošības iestādes veic pēc vienotā drošības sertifikāta </w:t>
            </w:r>
            <w:r w:rsidR="006209B7">
              <w:rPr>
                <w:bCs/>
              </w:rPr>
              <w:t>vai drošības atļaujas izdošanas saskaņā Eiropas Parlamenta un Padomes Direktīvu (ES) 2016/798, un atceļ Komisijas Regulu (ES) Nr.1077/2012 (publicēta ,,</w:t>
            </w:r>
            <w:r w:rsidR="006209B7" w:rsidRPr="00A74F9E">
              <w:rPr>
                <w:shd w:val="clear" w:color="auto" w:fill="FFFFFF"/>
              </w:rPr>
              <w:t>Eiropas Savienības Oficiālajā Vēstnesī</w:t>
            </w:r>
            <w:r w:rsidR="006209B7">
              <w:rPr>
                <w:shd w:val="clear" w:color="auto" w:fill="FFFFFF"/>
              </w:rPr>
              <w:t>” L 129, 25.5.2018.);</w:t>
            </w:r>
          </w:p>
          <w:p w14:paraId="412EE4B0" w14:textId="77777777" w:rsidR="009F39B6" w:rsidRDefault="009F39B6" w:rsidP="00476D53">
            <w:pPr>
              <w:ind w:left="57" w:right="57"/>
              <w:jc w:val="both"/>
              <w:rPr>
                <w:shd w:val="clear" w:color="auto" w:fill="FFFFFF"/>
              </w:rPr>
            </w:pPr>
          </w:p>
          <w:p w14:paraId="624599BC" w14:textId="3F081C50" w:rsidR="006209B7" w:rsidRDefault="006209B7" w:rsidP="00476D53">
            <w:pPr>
              <w:ind w:left="57" w:right="57"/>
              <w:jc w:val="both"/>
              <w:rPr>
                <w:shd w:val="clear" w:color="auto" w:fill="FFFFFF"/>
              </w:rPr>
            </w:pPr>
            <w:r>
              <w:rPr>
                <w:bCs/>
              </w:rPr>
              <w:t>Komisijas 2018.gada 8.marta Deleģētā Regula (ES) 2018/762, ar ko saskaņā ar Eiropas Parlamenta un Padomes Direktīvu (ES) 2016/798 izveido kopīgas drošības metodes, kas attiecas uz prasībām drošības pārvaldības sistēmām, un atceļ Komisijas Regulas Nr.1158/2010 un (ES) Nr.1169/2010 (publicēta ,,</w:t>
            </w:r>
            <w:r w:rsidRPr="00A74F9E">
              <w:rPr>
                <w:shd w:val="clear" w:color="auto" w:fill="FFFFFF"/>
              </w:rPr>
              <w:t>Eiropas Savienības Oficiālajā Vēstnesī</w:t>
            </w:r>
            <w:r>
              <w:rPr>
                <w:shd w:val="clear" w:color="auto" w:fill="FFFFFF"/>
              </w:rPr>
              <w:t>” L 129, 25.5.2018.);</w:t>
            </w:r>
          </w:p>
          <w:p w14:paraId="353303E0" w14:textId="77777777" w:rsidR="009F39B6" w:rsidRDefault="009F39B6" w:rsidP="00476D53">
            <w:pPr>
              <w:ind w:left="57" w:right="57"/>
              <w:jc w:val="both"/>
              <w:rPr>
                <w:shd w:val="clear" w:color="auto" w:fill="FFFFFF"/>
              </w:rPr>
            </w:pPr>
          </w:p>
          <w:p w14:paraId="232799A4" w14:textId="012887EA" w:rsidR="006209B7" w:rsidRDefault="007D3433" w:rsidP="00476D53">
            <w:pPr>
              <w:ind w:left="57" w:right="57"/>
              <w:jc w:val="both"/>
              <w:rPr>
                <w:shd w:val="clear" w:color="auto" w:fill="FFFFFF"/>
              </w:rPr>
            </w:pPr>
            <w:r>
              <w:rPr>
                <w:bCs/>
              </w:rPr>
              <w:t>Komisijas 2018.gada 9.aprīļa Īstenošanas Regula (ES) 2018/763, ar ko nosaka praktisku kārtību vienoto drošības sertifikātu izdošanai dzelzceļa pārvadājumu uzņēmumiem saskaņā ar Eiropas Parlamenta un Padomes Direktīvu (ES) 2018/798 un atceļ Komisijas Regulu (EK) Nr.653/2007 (publicēts ,,</w:t>
            </w:r>
            <w:r>
              <w:rPr>
                <w:shd w:val="clear" w:color="auto" w:fill="FFFFFF"/>
              </w:rPr>
              <w:t>Eiropas Savienības Oficiālajā Vēstnesī” L 129, 25.5.2018.);</w:t>
            </w:r>
          </w:p>
          <w:p w14:paraId="0AF2BFD4" w14:textId="77777777" w:rsidR="009F39B6" w:rsidRDefault="009F39B6" w:rsidP="00476D53">
            <w:pPr>
              <w:ind w:left="57" w:right="57"/>
              <w:jc w:val="both"/>
              <w:rPr>
                <w:shd w:val="clear" w:color="auto" w:fill="FFFFFF"/>
              </w:rPr>
            </w:pPr>
          </w:p>
          <w:p w14:paraId="413DE1F9" w14:textId="77777777" w:rsidR="007D3433" w:rsidRPr="00A74F9E" w:rsidRDefault="007D3433" w:rsidP="007D3433">
            <w:pPr>
              <w:ind w:left="57" w:right="57"/>
              <w:jc w:val="both"/>
              <w:rPr>
                <w:bCs/>
              </w:rPr>
            </w:pPr>
            <w:r>
              <w:rPr>
                <w:bCs/>
              </w:rPr>
              <w:t>Komisijas 2019.gada 16.maija Īstenošanas Regula (ES) 2019/779, ar ko paredz sīki izstrādātus par ritekļa apkopi atbildīgo struktūru sertifikācijas sistēmas noteikumus saskaņā ar Eiropas Parlamenta un Padomes Direktīvu (ES) 2016/798 un atceļ Komisijas Regulu (ES) Nr.445/2011 (publicēta ,,</w:t>
            </w:r>
            <w:r>
              <w:rPr>
                <w:shd w:val="clear" w:color="auto" w:fill="FFFFFF"/>
              </w:rPr>
              <w:t>Eiropas Savienības Oficiālajā Vēstnesī” LI 139, 27.5.2019.).</w:t>
            </w:r>
          </w:p>
        </w:tc>
      </w:tr>
      <w:tr w:rsidR="007C55B7" w:rsidRPr="00C25AB1" w14:paraId="445BF18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vAlign w:val="center"/>
          </w:tcPr>
          <w:p w14:paraId="3709573B" w14:textId="77777777" w:rsidR="002C2157" w:rsidRPr="00C25AB1" w:rsidRDefault="002C2157" w:rsidP="00BF6D13">
            <w:pPr>
              <w:ind w:left="57"/>
              <w:jc w:val="center"/>
            </w:pPr>
            <w:r w:rsidRPr="00C25AB1">
              <w:t>A</w:t>
            </w:r>
          </w:p>
        </w:tc>
        <w:tc>
          <w:tcPr>
            <w:tcW w:w="2107" w:type="dxa"/>
            <w:tcBorders>
              <w:top w:val="outset" w:sz="6" w:space="0" w:color="auto"/>
              <w:left w:val="outset" w:sz="6" w:space="0" w:color="auto"/>
              <w:bottom w:val="outset" w:sz="6" w:space="0" w:color="auto"/>
              <w:right w:val="outset" w:sz="6" w:space="0" w:color="auto"/>
            </w:tcBorders>
            <w:vAlign w:val="center"/>
          </w:tcPr>
          <w:p w14:paraId="7C6437E4" w14:textId="77777777" w:rsidR="002C2157" w:rsidRPr="00C25AB1" w:rsidRDefault="002C2157" w:rsidP="00BF6D13">
            <w:pPr>
              <w:ind w:left="57"/>
              <w:jc w:val="center"/>
            </w:pPr>
            <w:r w:rsidRPr="00C25AB1">
              <w:t>B</w:t>
            </w:r>
          </w:p>
        </w:tc>
        <w:tc>
          <w:tcPr>
            <w:tcW w:w="2030" w:type="dxa"/>
            <w:tcBorders>
              <w:top w:val="outset" w:sz="6" w:space="0" w:color="auto"/>
              <w:left w:val="outset" w:sz="6" w:space="0" w:color="auto"/>
              <w:bottom w:val="outset" w:sz="6" w:space="0" w:color="auto"/>
              <w:right w:val="outset" w:sz="6" w:space="0" w:color="auto"/>
            </w:tcBorders>
            <w:vAlign w:val="center"/>
          </w:tcPr>
          <w:p w14:paraId="2BC10E48" w14:textId="77777777" w:rsidR="002C2157" w:rsidRPr="00C25AB1" w:rsidRDefault="002C2157" w:rsidP="00BF6D13">
            <w:pPr>
              <w:ind w:left="57"/>
              <w:jc w:val="center"/>
            </w:pPr>
            <w:r w:rsidRPr="00C25AB1">
              <w:t>C</w:t>
            </w:r>
          </w:p>
        </w:tc>
        <w:tc>
          <w:tcPr>
            <w:tcW w:w="1519" w:type="dxa"/>
            <w:tcBorders>
              <w:top w:val="outset" w:sz="6" w:space="0" w:color="auto"/>
              <w:left w:val="outset" w:sz="6" w:space="0" w:color="auto"/>
              <w:bottom w:val="outset" w:sz="6" w:space="0" w:color="auto"/>
              <w:right w:val="outset" w:sz="6" w:space="0" w:color="auto"/>
            </w:tcBorders>
            <w:vAlign w:val="center"/>
          </w:tcPr>
          <w:p w14:paraId="284D9BBA" w14:textId="77777777" w:rsidR="002C2157" w:rsidRPr="00C25AB1" w:rsidRDefault="002C2157" w:rsidP="00BF6D13">
            <w:pPr>
              <w:ind w:left="57"/>
              <w:jc w:val="center"/>
            </w:pPr>
            <w:r w:rsidRPr="00C25AB1">
              <w:t>D</w:t>
            </w:r>
          </w:p>
        </w:tc>
      </w:tr>
      <w:tr w:rsidR="007C55B7" w:rsidRPr="00C25AB1" w14:paraId="14B2D9B0"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64EBD43" w14:textId="77777777" w:rsidR="002C2157" w:rsidRPr="00C25AB1" w:rsidRDefault="001E1A06" w:rsidP="00BF6D13">
            <w:pPr>
              <w:ind w:left="57"/>
              <w:rPr>
                <w:spacing w:val="-3"/>
              </w:rPr>
            </w:pPr>
            <w:r>
              <w:rPr>
                <w:spacing w:val="-3"/>
              </w:rPr>
              <w:t xml:space="preserve">Attiecīgā ES </w:t>
            </w:r>
            <w:r w:rsidR="002C2157" w:rsidRPr="00C25AB1">
              <w:rPr>
                <w:spacing w:val="-3"/>
              </w:rPr>
              <w:t xml:space="preserve">tiesību akta panta </w:t>
            </w:r>
            <w:r w:rsidR="002C2157" w:rsidRPr="00C25AB1">
              <w:rPr>
                <w:spacing w:val="-3"/>
              </w:rPr>
              <w:lastRenderedPageBreak/>
              <w:t>numurs (uzskaitot katru tiesību akta vienību – pantu, daļu, punktu, apakšpunktu)</w:t>
            </w:r>
          </w:p>
        </w:tc>
        <w:tc>
          <w:tcPr>
            <w:tcW w:w="2107" w:type="dxa"/>
            <w:tcBorders>
              <w:top w:val="outset" w:sz="6" w:space="0" w:color="auto"/>
              <w:left w:val="outset" w:sz="6" w:space="0" w:color="auto"/>
              <w:bottom w:val="outset" w:sz="6" w:space="0" w:color="auto"/>
              <w:right w:val="outset" w:sz="6" w:space="0" w:color="auto"/>
            </w:tcBorders>
          </w:tcPr>
          <w:p w14:paraId="65BF83A9" w14:textId="77777777" w:rsidR="002C2157" w:rsidRPr="00C25AB1" w:rsidRDefault="002C2157" w:rsidP="00BF6D13">
            <w:pPr>
              <w:ind w:left="57"/>
              <w:rPr>
                <w:spacing w:val="-3"/>
              </w:rPr>
            </w:pPr>
            <w:r w:rsidRPr="00C25AB1">
              <w:rPr>
                <w:spacing w:val="-3"/>
              </w:rPr>
              <w:lastRenderedPageBreak/>
              <w:t xml:space="preserve">Projekta vienība, kas </w:t>
            </w:r>
            <w:r w:rsidRPr="00C25AB1">
              <w:rPr>
                <w:spacing w:val="-3"/>
              </w:rPr>
              <w:lastRenderedPageBreak/>
              <w:t>pārņem</w:t>
            </w:r>
            <w:r w:rsidR="001E1A06">
              <w:rPr>
                <w:spacing w:val="-3"/>
              </w:rPr>
              <w:t xml:space="preserve"> vai ievieš katru šīs tabulas A </w:t>
            </w:r>
            <w:r w:rsidRPr="00C25AB1">
              <w:rPr>
                <w:spacing w:val="-3"/>
              </w:rPr>
              <w:t>ailē minēto ES tiesību akta vienību, vai tiesību akts, kur attiecīgā ES tiesību akta vienība pārņemta vai ieviesta</w:t>
            </w:r>
          </w:p>
        </w:tc>
        <w:tc>
          <w:tcPr>
            <w:tcW w:w="2030" w:type="dxa"/>
            <w:tcBorders>
              <w:top w:val="outset" w:sz="6" w:space="0" w:color="auto"/>
              <w:left w:val="outset" w:sz="6" w:space="0" w:color="auto"/>
              <w:bottom w:val="outset" w:sz="6" w:space="0" w:color="auto"/>
              <w:right w:val="outset" w:sz="6" w:space="0" w:color="auto"/>
            </w:tcBorders>
          </w:tcPr>
          <w:p w14:paraId="7F2ADFCE" w14:textId="77777777" w:rsidR="002C2157" w:rsidRPr="00C25AB1" w:rsidRDefault="002C2157" w:rsidP="00BF6D13">
            <w:pPr>
              <w:ind w:left="57"/>
              <w:rPr>
                <w:spacing w:val="-3"/>
              </w:rPr>
            </w:pPr>
            <w:r w:rsidRPr="00C25AB1">
              <w:rPr>
                <w:spacing w:val="-3"/>
              </w:rPr>
              <w:lastRenderedPageBreak/>
              <w:t>Inform</w:t>
            </w:r>
            <w:r w:rsidR="001E1A06">
              <w:rPr>
                <w:spacing w:val="-3"/>
              </w:rPr>
              <w:t xml:space="preserve">ācija par to, </w:t>
            </w:r>
            <w:r w:rsidR="001E1A06">
              <w:rPr>
                <w:spacing w:val="-3"/>
              </w:rPr>
              <w:lastRenderedPageBreak/>
              <w:t xml:space="preserve">vai šīs tabulas A ailē minētās ES </w:t>
            </w:r>
            <w:r w:rsidRPr="00C25AB1">
              <w:rPr>
                <w:spacing w:val="-3"/>
              </w:rPr>
              <w:t>tiesību akta vienības tiek pārņemtas vai ieviestas pilnībā vai daļēji.</w:t>
            </w:r>
          </w:p>
          <w:p w14:paraId="2AD8D3E1" w14:textId="77777777" w:rsidR="002C2157" w:rsidRPr="00C25AB1" w:rsidRDefault="002C2157" w:rsidP="00BF6D13">
            <w:pPr>
              <w:ind w:left="57"/>
              <w:rPr>
                <w:spacing w:val="-3"/>
              </w:rPr>
            </w:pPr>
            <w:r w:rsidRPr="00C25AB1">
              <w:rPr>
                <w:spacing w:val="-3"/>
              </w:rPr>
              <w:t>Ja attiecīgā ES tiesību akta vienība tiek pārņemta vai ieviesta daļēji, sniedz attiecīgu skaidrojumu, kā arī precīzi norāda, kad un kādā veidā ES tiesību akta vienība tiks pārņemta vai ieviesta pilnībā.</w:t>
            </w:r>
          </w:p>
          <w:p w14:paraId="5B4523E5" w14:textId="77777777" w:rsidR="002C2157" w:rsidRPr="00C25AB1" w:rsidRDefault="002C2157" w:rsidP="00BF6D13">
            <w:pPr>
              <w:ind w:left="57"/>
              <w:rPr>
                <w:spacing w:val="-3"/>
              </w:rPr>
            </w:pPr>
            <w:r w:rsidRPr="00C25AB1">
              <w:rPr>
                <w:spacing w:val="-3"/>
              </w:rPr>
              <w:t>Norāda institūciju, kas ir atbildīga par šo saistību izpildi pilnībā</w:t>
            </w:r>
          </w:p>
        </w:tc>
        <w:tc>
          <w:tcPr>
            <w:tcW w:w="1519" w:type="dxa"/>
            <w:tcBorders>
              <w:top w:val="outset" w:sz="6" w:space="0" w:color="auto"/>
              <w:left w:val="outset" w:sz="6" w:space="0" w:color="auto"/>
              <w:bottom w:val="outset" w:sz="6" w:space="0" w:color="auto"/>
              <w:right w:val="outset" w:sz="6" w:space="0" w:color="auto"/>
            </w:tcBorders>
          </w:tcPr>
          <w:p w14:paraId="067EFB23" w14:textId="77777777" w:rsidR="002C2157" w:rsidRPr="00C25AB1" w:rsidRDefault="002C2157" w:rsidP="00BF6D13">
            <w:pPr>
              <w:ind w:left="57"/>
            </w:pPr>
            <w:r w:rsidRPr="00C25AB1">
              <w:rPr>
                <w:spacing w:val="-3"/>
              </w:rPr>
              <w:lastRenderedPageBreak/>
              <w:t xml:space="preserve">Informācija </w:t>
            </w:r>
            <w:r w:rsidRPr="00C25AB1">
              <w:rPr>
                <w:spacing w:val="-3"/>
              </w:rPr>
              <w:lastRenderedPageBreak/>
              <w:t xml:space="preserve">par to, vai šīs </w:t>
            </w:r>
            <w:r w:rsidR="001E1A06">
              <w:t xml:space="preserve">tabulas B </w:t>
            </w:r>
            <w:r w:rsidRPr="00C25AB1">
              <w:t>ailē minētās projekta vienības paredz stingrākas prasības nek</w:t>
            </w:r>
            <w:r w:rsidR="001E1A06">
              <w:t xml:space="preserve">ā šīs tabulas A ailē minētās ES </w:t>
            </w:r>
            <w:r w:rsidRPr="00C25AB1">
              <w:t>tiesību akta vienības.</w:t>
            </w:r>
          </w:p>
          <w:p w14:paraId="50751341" w14:textId="77777777" w:rsidR="002C2157" w:rsidRPr="00C25AB1" w:rsidRDefault="002C2157" w:rsidP="00BF6D13">
            <w:pPr>
              <w:ind w:left="57"/>
            </w:pPr>
            <w:r w:rsidRPr="00C25AB1">
              <w:t>Ja projekts satur stingrā</w:t>
            </w:r>
            <w:r w:rsidRPr="00C25AB1">
              <w:softHyphen/>
              <w:t>kas prasības nekā attie</w:t>
            </w:r>
            <w:r w:rsidRPr="00C25AB1">
              <w:softHyphen/>
              <w:t>cīgais ES tiesību akts, norāda pamatojumu un samērīgumu.</w:t>
            </w:r>
          </w:p>
          <w:p w14:paraId="36707E87" w14:textId="77777777" w:rsidR="002C2157" w:rsidRPr="00C25AB1" w:rsidRDefault="002C2157" w:rsidP="00BF6D13">
            <w:pPr>
              <w:ind w:left="57"/>
              <w:rPr>
                <w:spacing w:val="-3"/>
              </w:rPr>
            </w:pPr>
            <w:r w:rsidRPr="00C25AB1">
              <w:t>Norāda iespējamās alternatīvas (t.sk. alternatīvas, kas neparedz tiesiskā regulējuma izstrādi) – kādos gadījumos būtu iespējams izvairīties no stingrāku prasību</w:t>
            </w:r>
            <w:r w:rsidRPr="00C25AB1">
              <w:rPr>
                <w:spacing w:val="-3"/>
              </w:rPr>
              <w:t xml:space="preserve"> noteikšanas, nekā paredzēts attiecīgajos ES tiesību aktos</w:t>
            </w:r>
          </w:p>
        </w:tc>
      </w:tr>
      <w:tr w:rsidR="006812C3" w:rsidRPr="00C25AB1" w14:paraId="00E661B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C55E3D8" w14:textId="77777777" w:rsidR="006812C3" w:rsidRPr="007519E9" w:rsidRDefault="006812C3" w:rsidP="006812C3">
            <w:pPr>
              <w:ind w:left="57"/>
            </w:pPr>
            <w:r w:rsidRPr="007519E9">
              <w:lastRenderedPageBreak/>
              <w:t>Direktīvas 2016/798/ES 9.panta 3.punkts</w:t>
            </w:r>
          </w:p>
        </w:tc>
        <w:tc>
          <w:tcPr>
            <w:tcW w:w="2107" w:type="dxa"/>
            <w:tcBorders>
              <w:top w:val="outset" w:sz="6" w:space="0" w:color="auto"/>
              <w:left w:val="outset" w:sz="6" w:space="0" w:color="auto"/>
              <w:bottom w:val="outset" w:sz="6" w:space="0" w:color="auto"/>
              <w:right w:val="outset" w:sz="6" w:space="0" w:color="auto"/>
            </w:tcBorders>
          </w:tcPr>
          <w:p w14:paraId="7612A411" w14:textId="77777777" w:rsidR="006812C3" w:rsidRPr="006812C3" w:rsidRDefault="006812C3" w:rsidP="006812C3">
            <w:pPr>
              <w:ind w:left="57"/>
            </w:pPr>
            <w:r w:rsidRPr="006812C3">
              <w:t>Tiek pārņemts ar Projekta 2.punktu</w:t>
            </w:r>
          </w:p>
        </w:tc>
        <w:tc>
          <w:tcPr>
            <w:tcW w:w="2030" w:type="dxa"/>
            <w:tcBorders>
              <w:top w:val="outset" w:sz="6" w:space="0" w:color="auto"/>
              <w:left w:val="outset" w:sz="6" w:space="0" w:color="auto"/>
              <w:bottom w:val="outset" w:sz="6" w:space="0" w:color="auto"/>
              <w:right w:val="outset" w:sz="6" w:space="0" w:color="auto"/>
            </w:tcBorders>
          </w:tcPr>
          <w:p w14:paraId="442D0EC5"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F9C794E" w14:textId="77777777" w:rsidR="006812C3" w:rsidRPr="00C25AB1" w:rsidRDefault="006812C3" w:rsidP="006812C3">
            <w:pPr>
              <w:ind w:left="57"/>
              <w:rPr>
                <w:spacing w:val="-2"/>
              </w:rPr>
            </w:pPr>
            <w:r w:rsidRPr="00C25AB1">
              <w:rPr>
                <w:spacing w:val="-2"/>
              </w:rPr>
              <w:t>Neparedz stingrākas prasības</w:t>
            </w:r>
          </w:p>
        </w:tc>
      </w:tr>
      <w:tr w:rsidR="006812C3" w:rsidRPr="00C25AB1" w14:paraId="4FF6859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14005D9" w14:textId="77777777" w:rsidR="006812C3" w:rsidRPr="007519E9" w:rsidRDefault="006812C3" w:rsidP="006812C3">
            <w:pPr>
              <w:ind w:left="57"/>
            </w:pPr>
            <w:r w:rsidRPr="007519E9">
              <w:t>Direktīvas 2016/798/ES 9.panta 6.punkts</w:t>
            </w:r>
          </w:p>
        </w:tc>
        <w:tc>
          <w:tcPr>
            <w:tcW w:w="2107" w:type="dxa"/>
            <w:tcBorders>
              <w:top w:val="outset" w:sz="6" w:space="0" w:color="auto"/>
              <w:left w:val="outset" w:sz="6" w:space="0" w:color="auto"/>
              <w:bottom w:val="outset" w:sz="6" w:space="0" w:color="auto"/>
              <w:right w:val="outset" w:sz="6" w:space="0" w:color="auto"/>
            </w:tcBorders>
          </w:tcPr>
          <w:p w14:paraId="302D112D" w14:textId="77777777" w:rsidR="006812C3" w:rsidRPr="006812C3" w:rsidRDefault="006812C3" w:rsidP="006812C3">
            <w:pPr>
              <w:ind w:left="57"/>
            </w:pPr>
            <w:r w:rsidRPr="006812C3">
              <w:t>Tiek pārņemts ar Projekta 5.punktu</w:t>
            </w:r>
          </w:p>
        </w:tc>
        <w:tc>
          <w:tcPr>
            <w:tcW w:w="2030" w:type="dxa"/>
            <w:tcBorders>
              <w:top w:val="outset" w:sz="6" w:space="0" w:color="auto"/>
              <w:left w:val="outset" w:sz="6" w:space="0" w:color="auto"/>
              <w:bottom w:val="outset" w:sz="6" w:space="0" w:color="auto"/>
              <w:right w:val="outset" w:sz="6" w:space="0" w:color="auto"/>
            </w:tcBorders>
          </w:tcPr>
          <w:p w14:paraId="4BF8CB4B"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29BD992" w14:textId="77777777" w:rsidR="006812C3" w:rsidRPr="00C25AB1" w:rsidRDefault="006812C3" w:rsidP="006812C3">
            <w:pPr>
              <w:ind w:left="57"/>
              <w:rPr>
                <w:spacing w:val="-2"/>
              </w:rPr>
            </w:pPr>
            <w:r w:rsidRPr="00C25AB1">
              <w:rPr>
                <w:spacing w:val="-2"/>
              </w:rPr>
              <w:t>Neparedz stingrākas prasības</w:t>
            </w:r>
          </w:p>
        </w:tc>
      </w:tr>
      <w:tr w:rsidR="006812C3" w:rsidRPr="00C25AB1" w14:paraId="237C9620"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F70AE21" w14:textId="77777777" w:rsidR="006812C3" w:rsidRPr="007519E9" w:rsidRDefault="006812C3" w:rsidP="006812C3">
            <w:pPr>
              <w:ind w:left="57"/>
            </w:pPr>
            <w:r w:rsidRPr="007519E9">
              <w:t>Direktīvas 2016/798/ES 10.panta 11.punkts</w:t>
            </w:r>
          </w:p>
        </w:tc>
        <w:tc>
          <w:tcPr>
            <w:tcW w:w="2107" w:type="dxa"/>
            <w:tcBorders>
              <w:top w:val="outset" w:sz="6" w:space="0" w:color="auto"/>
              <w:left w:val="outset" w:sz="6" w:space="0" w:color="auto"/>
              <w:bottom w:val="outset" w:sz="6" w:space="0" w:color="auto"/>
              <w:right w:val="outset" w:sz="6" w:space="0" w:color="auto"/>
            </w:tcBorders>
          </w:tcPr>
          <w:p w14:paraId="60D4F683" w14:textId="77777777" w:rsidR="006812C3" w:rsidRPr="006812C3" w:rsidRDefault="006812C3" w:rsidP="006812C3">
            <w:pPr>
              <w:ind w:left="57"/>
            </w:pPr>
            <w:r w:rsidRPr="006812C3">
              <w:t>Tiek pārņemts ar Projekta 8.punktu</w:t>
            </w:r>
          </w:p>
        </w:tc>
        <w:tc>
          <w:tcPr>
            <w:tcW w:w="2030" w:type="dxa"/>
            <w:tcBorders>
              <w:top w:val="outset" w:sz="6" w:space="0" w:color="auto"/>
              <w:left w:val="outset" w:sz="6" w:space="0" w:color="auto"/>
              <w:bottom w:val="outset" w:sz="6" w:space="0" w:color="auto"/>
              <w:right w:val="outset" w:sz="6" w:space="0" w:color="auto"/>
            </w:tcBorders>
          </w:tcPr>
          <w:p w14:paraId="6501E737"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5100AD7" w14:textId="77777777" w:rsidR="006812C3" w:rsidRPr="00C25AB1" w:rsidRDefault="006812C3" w:rsidP="006812C3">
            <w:pPr>
              <w:ind w:left="57"/>
              <w:rPr>
                <w:spacing w:val="-2"/>
              </w:rPr>
            </w:pPr>
            <w:r w:rsidRPr="00C25AB1">
              <w:rPr>
                <w:spacing w:val="-2"/>
              </w:rPr>
              <w:t xml:space="preserve">Neparedz stingrākas </w:t>
            </w:r>
            <w:r w:rsidRPr="00C25AB1">
              <w:rPr>
                <w:spacing w:val="-2"/>
              </w:rPr>
              <w:lastRenderedPageBreak/>
              <w:t>prasības</w:t>
            </w:r>
          </w:p>
        </w:tc>
      </w:tr>
      <w:tr w:rsidR="006812C3" w:rsidRPr="00C25AB1" w14:paraId="6BBAA95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D98100E" w14:textId="77777777" w:rsidR="006812C3" w:rsidRPr="007519E9" w:rsidRDefault="006812C3" w:rsidP="006812C3">
            <w:pPr>
              <w:ind w:left="57"/>
            </w:pPr>
            <w:r w:rsidRPr="007519E9">
              <w:lastRenderedPageBreak/>
              <w:t>Direktīvas 2016/798/ES 10.panta 15.punkts</w:t>
            </w:r>
          </w:p>
        </w:tc>
        <w:tc>
          <w:tcPr>
            <w:tcW w:w="2107" w:type="dxa"/>
            <w:tcBorders>
              <w:top w:val="outset" w:sz="6" w:space="0" w:color="auto"/>
              <w:left w:val="outset" w:sz="6" w:space="0" w:color="auto"/>
              <w:bottom w:val="outset" w:sz="6" w:space="0" w:color="auto"/>
              <w:right w:val="outset" w:sz="6" w:space="0" w:color="auto"/>
            </w:tcBorders>
          </w:tcPr>
          <w:p w14:paraId="4DACDF66" w14:textId="77777777" w:rsidR="006812C3" w:rsidRPr="006812C3" w:rsidRDefault="006812C3" w:rsidP="006812C3">
            <w:pPr>
              <w:ind w:left="57"/>
            </w:pPr>
            <w:r w:rsidRPr="006812C3">
              <w:t>Tiek pārņemts ar Projekta 14.punktu</w:t>
            </w:r>
          </w:p>
        </w:tc>
        <w:tc>
          <w:tcPr>
            <w:tcW w:w="2030" w:type="dxa"/>
            <w:tcBorders>
              <w:top w:val="outset" w:sz="6" w:space="0" w:color="auto"/>
              <w:left w:val="outset" w:sz="6" w:space="0" w:color="auto"/>
              <w:bottom w:val="outset" w:sz="6" w:space="0" w:color="auto"/>
              <w:right w:val="outset" w:sz="6" w:space="0" w:color="auto"/>
            </w:tcBorders>
          </w:tcPr>
          <w:p w14:paraId="7C031EB2"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EBDA048" w14:textId="77777777" w:rsidR="006812C3" w:rsidRPr="00C25AB1" w:rsidRDefault="006812C3" w:rsidP="006812C3">
            <w:pPr>
              <w:ind w:left="57"/>
              <w:rPr>
                <w:spacing w:val="-2"/>
              </w:rPr>
            </w:pPr>
            <w:r w:rsidRPr="00C25AB1">
              <w:rPr>
                <w:spacing w:val="-2"/>
              </w:rPr>
              <w:t>Neparedz stingrākas prasības</w:t>
            </w:r>
          </w:p>
        </w:tc>
      </w:tr>
      <w:tr w:rsidR="006812C3" w:rsidRPr="00C25AB1" w14:paraId="7E2EABA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2FE8D59" w14:textId="77777777" w:rsidR="006812C3" w:rsidRPr="007519E9" w:rsidRDefault="006812C3" w:rsidP="006812C3">
            <w:pPr>
              <w:ind w:left="57"/>
            </w:pPr>
            <w:r w:rsidRPr="007519E9">
              <w:t>Direktīvas 2016/798/ES 10.panta 16.punkts</w:t>
            </w:r>
          </w:p>
        </w:tc>
        <w:tc>
          <w:tcPr>
            <w:tcW w:w="2107" w:type="dxa"/>
            <w:tcBorders>
              <w:top w:val="outset" w:sz="6" w:space="0" w:color="auto"/>
              <w:left w:val="outset" w:sz="6" w:space="0" w:color="auto"/>
              <w:bottom w:val="outset" w:sz="6" w:space="0" w:color="auto"/>
              <w:right w:val="outset" w:sz="6" w:space="0" w:color="auto"/>
            </w:tcBorders>
          </w:tcPr>
          <w:p w14:paraId="2A81722A" w14:textId="77777777" w:rsidR="006812C3" w:rsidRPr="006812C3" w:rsidRDefault="006812C3" w:rsidP="006812C3">
            <w:pPr>
              <w:ind w:left="57"/>
            </w:pPr>
            <w:r w:rsidRPr="006812C3">
              <w:t>Tiek pārņemts ar Projekta 12.punktu</w:t>
            </w:r>
          </w:p>
        </w:tc>
        <w:tc>
          <w:tcPr>
            <w:tcW w:w="2030" w:type="dxa"/>
            <w:tcBorders>
              <w:top w:val="outset" w:sz="6" w:space="0" w:color="auto"/>
              <w:left w:val="outset" w:sz="6" w:space="0" w:color="auto"/>
              <w:bottom w:val="outset" w:sz="6" w:space="0" w:color="auto"/>
              <w:right w:val="outset" w:sz="6" w:space="0" w:color="auto"/>
            </w:tcBorders>
          </w:tcPr>
          <w:p w14:paraId="43057F36"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4EE1F2C" w14:textId="77777777" w:rsidR="006812C3" w:rsidRPr="00C25AB1" w:rsidRDefault="006812C3" w:rsidP="006812C3">
            <w:pPr>
              <w:ind w:left="57"/>
              <w:rPr>
                <w:spacing w:val="-2"/>
              </w:rPr>
            </w:pPr>
            <w:r w:rsidRPr="00C25AB1">
              <w:rPr>
                <w:spacing w:val="-2"/>
              </w:rPr>
              <w:t>Neparedz stingrākas prasības</w:t>
            </w:r>
          </w:p>
        </w:tc>
      </w:tr>
      <w:tr w:rsidR="006812C3" w:rsidRPr="00C25AB1" w14:paraId="75126DC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F7D241A" w14:textId="77777777" w:rsidR="006812C3" w:rsidRPr="007519E9" w:rsidRDefault="006812C3" w:rsidP="006812C3">
            <w:pPr>
              <w:ind w:left="57"/>
            </w:pPr>
            <w:r w:rsidRPr="007519E9">
              <w:t>Direktīvas 2016/798/ES 12.panta 1.punkt</w:t>
            </w:r>
            <w:r>
              <w:t>a otrā rindkopa</w:t>
            </w:r>
          </w:p>
        </w:tc>
        <w:tc>
          <w:tcPr>
            <w:tcW w:w="2107" w:type="dxa"/>
            <w:tcBorders>
              <w:top w:val="outset" w:sz="6" w:space="0" w:color="auto"/>
              <w:left w:val="outset" w:sz="6" w:space="0" w:color="auto"/>
              <w:bottom w:val="outset" w:sz="6" w:space="0" w:color="auto"/>
              <w:right w:val="outset" w:sz="6" w:space="0" w:color="auto"/>
            </w:tcBorders>
          </w:tcPr>
          <w:p w14:paraId="5EDED6E1" w14:textId="77777777" w:rsidR="006812C3" w:rsidRPr="006812C3" w:rsidRDefault="006812C3" w:rsidP="006812C3">
            <w:pPr>
              <w:ind w:left="57"/>
            </w:pPr>
            <w:r w:rsidRPr="006812C3">
              <w:t>Tiek pārņemts ar Projekta 24.punktu</w:t>
            </w:r>
          </w:p>
        </w:tc>
        <w:tc>
          <w:tcPr>
            <w:tcW w:w="2030" w:type="dxa"/>
            <w:tcBorders>
              <w:top w:val="outset" w:sz="6" w:space="0" w:color="auto"/>
              <w:left w:val="outset" w:sz="6" w:space="0" w:color="auto"/>
              <w:bottom w:val="outset" w:sz="6" w:space="0" w:color="auto"/>
              <w:right w:val="outset" w:sz="6" w:space="0" w:color="auto"/>
            </w:tcBorders>
          </w:tcPr>
          <w:p w14:paraId="25E662FC"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27030F2" w14:textId="77777777" w:rsidR="006812C3" w:rsidRPr="00C25AB1" w:rsidRDefault="006812C3" w:rsidP="006812C3">
            <w:pPr>
              <w:ind w:left="57"/>
              <w:rPr>
                <w:spacing w:val="-2"/>
              </w:rPr>
            </w:pPr>
            <w:r w:rsidRPr="00C25AB1">
              <w:rPr>
                <w:spacing w:val="-2"/>
              </w:rPr>
              <w:t>Neparedz stingrākas prasības</w:t>
            </w:r>
          </w:p>
        </w:tc>
      </w:tr>
      <w:tr w:rsidR="006812C3" w:rsidRPr="00C25AB1" w14:paraId="7A8BA3D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F098E01" w14:textId="77777777" w:rsidR="006812C3" w:rsidRPr="007519E9" w:rsidRDefault="006812C3" w:rsidP="006812C3">
            <w:pPr>
              <w:ind w:left="57"/>
            </w:pPr>
            <w:r w:rsidRPr="007519E9">
              <w:t>Direktīv</w:t>
            </w:r>
            <w:r>
              <w:t>as 2016/798/ES 12.panta 2.punkta pirmā rindkopa</w:t>
            </w:r>
          </w:p>
        </w:tc>
        <w:tc>
          <w:tcPr>
            <w:tcW w:w="2107" w:type="dxa"/>
            <w:tcBorders>
              <w:top w:val="outset" w:sz="6" w:space="0" w:color="auto"/>
              <w:left w:val="outset" w:sz="6" w:space="0" w:color="auto"/>
              <w:bottom w:val="outset" w:sz="6" w:space="0" w:color="auto"/>
              <w:right w:val="outset" w:sz="6" w:space="0" w:color="auto"/>
            </w:tcBorders>
          </w:tcPr>
          <w:p w14:paraId="0C99B72D" w14:textId="77777777" w:rsidR="006812C3" w:rsidRPr="006812C3" w:rsidRDefault="006812C3" w:rsidP="006812C3">
            <w:pPr>
              <w:ind w:left="57"/>
            </w:pPr>
            <w:r w:rsidRPr="006812C3">
              <w:t>Tiek pārņemts ar Projekta 45. un 50.punktu</w:t>
            </w:r>
          </w:p>
        </w:tc>
        <w:tc>
          <w:tcPr>
            <w:tcW w:w="2030" w:type="dxa"/>
            <w:tcBorders>
              <w:top w:val="outset" w:sz="6" w:space="0" w:color="auto"/>
              <w:left w:val="outset" w:sz="6" w:space="0" w:color="auto"/>
              <w:bottom w:val="outset" w:sz="6" w:space="0" w:color="auto"/>
              <w:right w:val="outset" w:sz="6" w:space="0" w:color="auto"/>
            </w:tcBorders>
          </w:tcPr>
          <w:p w14:paraId="0014E1AA"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C21DF98" w14:textId="77777777" w:rsidR="006812C3" w:rsidRPr="00C25AB1" w:rsidRDefault="006812C3" w:rsidP="006812C3">
            <w:pPr>
              <w:ind w:left="57"/>
              <w:rPr>
                <w:spacing w:val="-2"/>
              </w:rPr>
            </w:pPr>
            <w:r w:rsidRPr="00C25AB1">
              <w:rPr>
                <w:spacing w:val="-2"/>
              </w:rPr>
              <w:t>Neparedz stingrākas prasības</w:t>
            </w:r>
          </w:p>
        </w:tc>
      </w:tr>
      <w:tr w:rsidR="006812C3" w:rsidRPr="00C25AB1" w14:paraId="0EC27F8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A191325" w14:textId="77777777" w:rsidR="006812C3" w:rsidRPr="007519E9" w:rsidRDefault="006812C3" w:rsidP="006812C3">
            <w:pPr>
              <w:ind w:left="57"/>
            </w:pPr>
            <w:r w:rsidRPr="007519E9">
              <w:t>Direktīv</w:t>
            </w:r>
            <w:r>
              <w:t>as 2016/798/ES 12.panta 2.punkta otrā rindkopa</w:t>
            </w:r>
          </w:p>
        </w:tc>
        <w:tc>
          <w:tcPr>
            <w:tcW w:w="2107" w:type="dxa"/>
            <w:tcBorders>
              <w:top w:val="outset" w:sz="6" w:space="0" w:color="auto"/>
              <w:left w:val="outset" w:sz="6" w:space="0" w:color="auto"/>
              <w:bottom w:val="outset" w:sz="6" w:space="0" w:color="auto"/>
              <w:right w:val="outset" w:sz="6" w:space="0" w:color="auto"/>
            </w:tcBorders>
          </w:tcPr>
          <w:p w14:paraId="0F005A85" w14:textId="77777777" w:rsidR="006812C3" w:rsidRPr="006812C3" w:rsidRDefault="006812C3" w:rsidP="006812C3">
            <w:pPr>
              <w:ind w:left="57"/>
            </w:pPr>
            <w:r w:rsidRPr="006812C3">
              <w:t>Tiek pārņemts ar Projekta 47.punktu</w:t>
            </w:r>
          </w:p>
        </w:tc>
        <w:tc>
          <w:tcPr>
            <w:tcW w:w="2030" w:type="dxa"/>
            <w:tcBorders>
              <w:top w:val="outset" w:sz="6" w:space="0" w:color="auto"/>
              <w:left w:val="outset" w:sz="6" w:space="0" w:color="auto"/>
              <w:bottom w:val="outset" w:sz="6" w:space="0" w:color="auto"/>
              <w:right w:val="outset" w:sz="6" w:space="0" w:color="auto"/>
            </w:tcBorders>
          </w:tcPr>
          <w:p w14:paraId="1B9D5F42"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F5C30A1" w14:textId="77777777" w:rsidR="006812C3" w:rsidRPr="00C25AB1" w:rsidRDefault="006812C3" w:rsidP="006812C3">
            <w:pPr>
              <w:ind w:left="57"/>
              <w:rPr>
                <w:spacing w:val="-2"/>
              </w:rPr>
            </w:pPr>
            <w:r w:rsidRPr="00C25AB1">
              <w:rPr>
                <w:spacing w:val="-2"/>
              </w:rPr>
              <w:t>Neparedz stingrākas prasības</w:t>
            </w:r>
          </w:p>
        </w:tc>
      </w:tr>
      <w:tr w:rsidR="006812C3" w:rsidRPr="00C25AB1" w14:paraId="7CD3BA07"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6A365BD" w14:textId="77777777" w:rsidR="006812C3" w:rsidRPr="007519E9" w:rsidRDefault="006812C3" w:rsidP="006812C3">
            <w:pPr>
              <w:ind w:left="57"/>
            </w:pPr>
            <w:r w:rsidRPr="007519E9">
              <w:t>Direktīvas 2016/798/ES 12.panta 4.punkts</w:t>
            </w:r>
          </w:p>
        </w:tc>
        <w:tc>
          <w:tcPr>
            <w:tcW w:w="2107" w:type="dxa"/>
            <w:tcBorders>
              <w:top w:val="outset" w:sz="6" w:space="0" w:color="auto"/>
              <w:left w:val="outset" w:sz="6" w:space="0" w:color="auto"/>
              <w:bottom w:val="outset" w:sz="6" w:space="0" w:color="auto"/>
              <w:right w:val="outset" w:sz="6" w:space="0" w:color="auto"/>
            </w:tcBorders>
          </w:tcPr>
          <w:p w14:paraId="5582DBA0" w14:textId="77777777" w:rsidR="006812C3" w:rsidRPr="006812C3" w:rsidRDefault="006812C3" w:rsidP="006812C3">
            <w:pPr>
              <w:ind w:left="57"/>
            </w:pPr>
            <w:r w:rsidRPr="006812C3">
              <w:t>Tiek pārņemts ar Projekta 54.punktu</w:t>
            </w:r>
          </w:p>
        </w:tc>
        <w:tc>
          <w:tcPr>
            <w:tcW w:w="2030" w:type="dxa"/>
            <w:tcBorders>
              <w:top w:val="outset" w:sz="6" w:space="0" w:color="auto"/>
              <w:left w:val="outset" w:sz="6" w:space="0" w:color="auto"/>
              <w:bottom w:val="outset" w:sz="6" w:space="0" w:color="auto"/>
              <w:right w:val="outset" w:sz="6" w:space="0" w:color="auto"/>
            </w:tcBorders>
          </w:tcPr>
          <w:p w14:paraId="18306C68"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4BB9F1C" w14:textId="77777777" w:rsidR="006812C3" w:rsidRPr="00C25AB1" w:rsidRDefault="006812C3" w:rsidP="006812C3">
            <w:pPr>
              <w:ind w:left="57"/>
              <w:rPr>
                <w:spacing w:val="-2"/>
              </w:rPr>
            </w:pPr>
            <w:r w:rsidRPr="00C25AB1">
              <w:rPr>
                <w:spacing w:val="-2"/>
              </w:rPr>
              <w:t>Neparedz stingrākas prasības</w:t>
            </w:r>
          </w:p>
        </w:tc>
      </w:tr>
      <w:tr w:rsidR="006812C3" w:rsidRPr="00C25AB1" w14:paraId="4742416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1949BF9" w14:textId="77777777" w:rsidR="006812C3" w:rsidRPr="007519E9" w:rsidRDefault="006812C3" w:rsidP="006812C3">
            <w:pPr>
              <w:ind w:left="57"/>
            </w:pPr>
            <w:r w:rsidRPr="007519E9">
              <w:t>Direktīvas 2016/798/ES 14.panta 3.punkta trešā un ceturtā rindkopa</w:t>
            </w:r>
          </w:p>
        </w:tc>
        <w:tc>
          <w:tcPr>
            <w:tcW w:w="2107" w:type="dxa"/>
            <w:tcBorders>
              <w:top w:val="outset" w:sz="6" w:space="0" w:color="auto"/>
              <w:left w:val="outset" w:sz="6" w:space="0" w:color="auto"/>
              <w:bottom w:val="outset" w:sz="6" w:space="0" w:color="auto"/>
              <w:right w:val="outset" w:sz="6" w:space="0" w:color="auto"/>
            </w:tcBorders>
          </w:tcPr>
          <w:p w14:paraId="1D307BFF" w14:textId="77777777" w:rsidR="006812C3" w:rsidRPr="006812C3" w:rsidRDefault="006812C3" w:rsidP="006812C3">
            <w:pPr>
              <w:ind w:left="57"/>
            </w:pPr>
            <w:r w:rsidRPr="006812C3">
              <w:t>Tiek pārņemts ar Projekta 61.punktu</w:t>
            </w:r>
          </w:p>
        </w:tc>
        <w:tc>
          <w:tcPr>
            <w:tcW w:w="2030" w:type="dxa"/>
            <w:tcBorders>
              <w:top w:val="outset" w:sz="6" w:space="0" w:color="auto"/>
              <w:left w:val="outset" w:sz="6" w:space="0" w:color="auto"/>
              <w:bottom w:val="outset" w:sz="6" w:space="0" w:color="auto"/>
              <w:right w:val="outset" w:sz="6" w:space="0" w:color="auto"/>
            </w:tcBorders>
          </w:tcPr>
          <w:p w14:paraId="6811A5A0"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80BC99D" w14:textId="77777777" w:rsidR="006812C3" w:rsidRPr="00C25AB1" w:rsidRDefault="006812C3" w:rsidP="006812C3">
            <w:pPr>
              <w:ind w:left="57"/>
              <w:rPr>
                <w:spacing w:val="-2"/>
              </w:rPr>
            </w:pPr>
            <w:r w:rsidRPr="00C25AB1">
              <w:rPr>
                <w:spacing w:val="-2"/>
              </w:rPr>
              <w:t>Neparedz stingrākas prasības</w:t>
            </w:r>
          </w:p>
        </w:tc>
      </w:tr>
      <w:tr w:rsidR="006812C3" w:rsidRPr="00C25AB1" w14:paraId="7C5B7DF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3D33307" w14:textId="77777777" w:rsidR="006812C3" w:rsidRPr="007519E9" w:rsidRDefault="006812C3" w:rsidP="006812C3">
            <w:pPr>
              <w:ind w:left="57"/>
            </w:pPr>
            <w:r w:rsidRPr="007519E9">
              <w:t>Direktīvas 2016/798/ES 14.panta 4.punkts</w:t>
            </w:r>
          </w:p>
        </w:tc>
        <w:tc>
          <w:tcPr>
            <w:tcW w:w="2107" w:type="dxa"/>
            <w:tcBorders>
              <w:top w:val="outset" w:sz="6" w:space="0" w:color="auto"/>
              <w:left w:val="outset" w:sz="6" w:space="0" w:color="auto"/>
              <w:bottom w:val="outset" w:sz="6" w:space="0" w:color="auto"/>
              <w:right w:val="outset" w:sz="6" w:space="0" w:color="auto"/>
            </w:tcBorders>
          </w:tcPr>
          <w:p w14:paraId="685978FE" w14:textId="77777777" w:rsidR="006812C3" w:rsidRPr="006812C3" w:rsidRDefault="006812C3" w:rsidP="006812C3">
            <w:pPr>
              <w:ind w:left="57"/>
            </w:pPr>
            <w:r w:rsidRPr="006812C3">
              <w:t>Tiek pārņemts ar Projekta 60.punktu</w:t>
            </w:r>
          </w:p>
        </w:tc>
        <w:tc>
          <w:tcPr>
            <w:tcW w:w="2030" w:type="dxa"/>
            <w:tcBorders>
              <w:top w:val="outset" w:sz="6" w:space="0" w:color="auto"/>
              <w:left w:val="outset" w:sz="6" w:space="0" w:color="auto"/>
              <w:bottom w:val="outset" w:sz="6" w:space="0" w:color="auto"/>
              <w:right w:val="outset" w:sz="6" w:space="0" w:color="auto"/>
            </w:tcBorders>
          </w:tcPr>
          <w:p w14:paraId="4B83A63A"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48CE5E0" w14:textId="77777777" w:rsidR="006812C3" w:rsidRPr="00C25AB1" w:rsidRDefault="006812C3" w:rsidP="006812C3">
            <w:pPr>
              <w:ind w:left="57"/>
              <w:rPr>
                <w:spacing w:val="-2"/>
              </w:rPr>
            </w:pPr>
            <w:r w:rsidRPr="00C25AB1">
              <w:rPr>
                <w:spacing w:val="-2"/>
              </w:rPr>
              <w:t>Neparedz stingrākas prasības</w:t>
            </w:r>
          </w:p>
        </w:tc>
      </w:tr>
      <w:tr w:rsidR="006812C3" w:rsidRPr="00C25AB1" w14:paraId="2E7D023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CFB6FE6" w14:textId="77777777" w:rsidR="006812C3" w:rsidRPr="007519E9" w:rsidRDefault="006812C3" w:rsidP="006812C3">
            <w:pPr>
              <w:ind w:left="57"/>
            </w:pPr>
            <w:r w:rsidRPr="007519E9">
              <w:t>Direktīvas 2016/798/ES 15.panta 1.</w:t>
            </w:r>
            <w:r>
              <w:t xml:space="preserve"> un 2.</w:t>
            </w:r>
            <w:r w:rsidRPr="007519E9">
              <w:t>punkts</w:t>
            </w:r>
          </w:p>
        </w:tc>
        <w:tc>
          <w:tcPr>
            <w:tcW w:w="2107" w:type="dxa"/>
            <w:tcBorders>
              <w:top w:val="outset" w:sz="6" w:space="0" w:color="auto"/>
              <w:left w:val="outset" w:sz="6" w:space="0" w:color="auto"/>
              <w:bottom w:val="outset" w:sz="6" w:space="0" w:color="auto"/>
              <w:right w:val="outset" w:sz="6" w:space="0" w:color="auto"/>
            </w:tcBorders>
          </w:tcPr>
          <w:p w14:paraId="3500B361" w14:textId="77777777" w:rsidR="006812C3" w:rsidRPr="006812C3" w:rsidRDefault="006812C3" w:rsidP="006812C3">
            <w:pPr>
              <w:ind w:left="57"/>
            </w:pPr>
            <w:r w:rsidRPr="006812C3">
              <w:t>Tiek pārņemts ar Projekta 62., 63., 64., 65., 66., 67., 68., 69., 70., 71., 72., 73., 74., 75. un 76.punktu</w:t>
            </w:r>
          </w:p>
        </w:tc>
        <w:tc>
          <w:tcPr>
            <w:tcW w:w="2030" w:type="dxa"/>
            <w:tcBorders>
              <w:top w:val="outset" w:sz="6" w:space="0" w:color="auto"/>
              <w:left w:val="outset" w:sz="6" w:space="0" w:color="auto"/>
              <w:bottom w:val="outset" w:sz="6" w:space="0" w:color="auto"/>
              <w:right w:val="outset" w:sz="6" w:space="0" w:color="auto"/>
            </w:tcBorders>
          </w:tcPr>
          <w:p w14:paraId="76EE6E7F"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411EB4F" w14:textId="77777777" w:rsidR="006812C3" w:rsidRPr="00C25AB1" w:rsidRDefault="006812C3" w:rsidP="006812C3">
            <w:pPr>
              <w:ind w:left="57"/>
              <w:rPr>
                <w:spacing w:val="-2"/>
              </w:rPr>
            </w:pPr>
            <w:r w:rsidRPr="00C25AB1">
              <w:rPr>
                <w:spacing w:val="-2"/>
              </w:rPr>
              <w:t>Neparedz stingrākas prasības</w:t>
            </w:r>
          </w:p>
        </w:tc>
      </w:tr>
      <w:tr w:rsidR="006812C3" w:rsidRPr="00C25AB1" w14:paraId="013E2A7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CCA49D4" w14:textId="77777777" w:rsidR="006812C3" w:rsidRPr="007519E9" w:rsidRDefault="006812C3" w:rsidP="006812C3">
            <w:pPr>
              <w:ind w:left="57"/>
            </w:pPr>
            <w:r w:rsidRPr="007519E9">
              <w:t>Direktīvas 2016/798/ES 17.panta 11.punkts</w:t>
            </w:r>
          </w:p>
        </w:tc>
        <w:tc>
          <w:tcPr>
            <w:tcW w:w="2107" w:type="dxa"/>
            <w:tcBorders>
              <w:top w:val="outset" w:sz="6" w:space="0" w:color="auto"/>
              <w:left w:val="outset" w:sz="6" w:space="0" w:color="auto"/>
              <w:bottom w:val="outset" w:sz="6" w:space="0" w:color="auto"/>
              <w:right w:val="outset" w:sz="6" w:space="0" w:color="auto"/>
            </w:tcBorders>
          </w:tcPr>
          <w:p w14:paraId="477F01B0" w14:textId="77777777" w:rsidR="006812C3" w:rsidRPr="006812C3" w:rsidRDefault="006812C3" w:rsidP="006812C3">
            <w:pPr>
              <w:ind w:left="57"/>
            </w:pPr>
            <w:r w:rsidRPr="006812C3">
              <w:t>Tiek pārņemts ar Projekta 15. un 42.punktu</w:t>
            </w:r>
          </w:p>
        </w:tc>
        <w:tc>
          <w:tcPr>
            <w:tcW w:w="2030" w:type="dxa"/>
            <w:tcBorders>
              <w:top w:val="outset" w:sz="6" w:space="0" w:color="auto"/>
              <w:left w:val="outset" w:sz="6" w:space="0" w:color="auto"/>
              <w:bottom w:val="outset" w:sz="6" w:space="0" w:color="auto"/>
              <w:right w:val="outset" w:sz="6" w:space="0" w:color="auto"/>
            </w:tcBorders>
          </w:tcPr>
          <w:p w14:paraId="6E709533"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018C4AE" w14:textId="77777777" w:rsidR="006812C3" w:rsidRPr="00C25AB1" w:rsidRDefault="006812C3" w:rsidP="006812C3">
            <w:pPr>
              <w:ind w:left="57"/>
              <w:rPr>
                <w:spacing w:val="-2"/>
              </w:rPr>
            </w:pPr>
            <w:r w:rsidRPr="00C25AB1">
              <w:rPr>
                <w:spacing w:val="-2"/>
              </w:rPr>
              <w:t>Neparedz stingrākas prasības</w:t>
            </w:r>
          </w:p>
        </w:tc>
      </w:tr>
      <w:tr w:rsidR="006812C3" w:rsidRPr="00C25AB1" w14:paraId="790728E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8F0F12D" w14:textId="77777777" w:rsidR="006812C3" w:rsidRPr="007519E9" w:rsidRDefault="006812C3" w:rsidP="006812C3">
            <w:pPr>
              <w:ind w:left="57"/>
            </w:pPr>
            <w:r w:rsidRPr="007519E9">
              <w:t>Direktīvas 2016/798/ES 17.panta 12.punkts</w:t>
            </w:r>
          </w:p>
        </w:tc>
        <w:tc>
          <w:tcPr>
            <w:tcW w:w="2107" w:type="dxa"/>
            <w:tcBorders>
              <w:top w:val="outset" w:sz="6" w:space="0" w:color="auto"/>
              <w:left w:val="outset" w:sz="6" w:space="0" w:color="auto"/>
              <w:bottom w:val="outset" w:sz="6" w:space="0" w:color="auto"/>
              <w:right w:val="outset" w:sz="6" w:space="0" w:color="auto"/>
            </w:tcBorders>
          </w:tcPr>
          <w:p w14:paraId="5E61172D" w14:textId="77777777" w:rsidR="006812C3" w:rsidRPr="006812C3" w:rsidRDefault="006812C3" w:rsidP="006812C3">
            <w:pPr>
              <w:ind w:left="57"/>
            </w:pPr>
            <w:r w:rsidRPr="006812C3">
              <w:t>Tiek pārņemts ar Projekta 16. un 49.punktu</w:t>
            </w:r>
          </w:p>
        </w:tc>
        <w:tc>
          <w:tcPr>
            <w:tcW w:w="2030" w:type="dxa"/>
            <w:tcBorders>
              <w:top w:val="outset" w:sz="6" w:space="0" w:color="auto"/>
              <w:left w:val="outset" w:sz="6" w:space="0" w:color="auto"/>
              <w:bottom w:val="outset" w:sz="6" w:space="0" w:color="auto"/>
              <w:right w:val="outset" w:sz="6" w:space="0" w:color="auto"/>
            </w:tcBorders>
          </w:tcPr>
          <w:p w14:paraId="4DC2F7C2"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BA7A238" w14:textId="77777777" w:rsidR="006812C3" w:rsidRPr="00C25AB1" w:rsidRDefault="006812C3" w:rsidP="006812C3">
            <w:pPr>
              <w:ind w:left="57"/>
              <w:rPr>
                <w:spacing w:val="-2"/>
              </w:rPr>
            </w:pPr>
            <w:r w:rsidRPr="00C25AB1">
              <w:rPr>
                <w:spacing w:val="-2"/>
              </w:rPr>
              <w:t>Neparedz stingrākas prasības</w:t>
            </w:r>
          </w:p>
        </w:tc>
      </w:tr>
      <w:tr w:rsidR="006812C3" w:rsidRPr="00C25AB1" w14:paraId="120274D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2B897E9" w14:textId="77777777" w:rsidR="006812C3" w:rsidRPr="007519E9" w:rsidRDefault="006812C3" w:rsidP="006812C3">
            <w:pPr>
              <w:ind w:left="57"/>
            </w:pPr>
            <w:r w:rsidRPr="007519E9">
              <w:t>Dire</w:t>
            </w:r>
            <w:r>
              <w:t>ktīvas 2016/798/ES III pielikums</w:t>
            </w:r>
          </w:p>
        </w:tc>
        <w:tc>
          <w:tcPr>
            <w:tcW w:w="2107" w:type="dxa"/>
            <w:tcBorders>
              <w:top w:val="outset" w:sz="6" w:space="0" w:color="auto"/>
              <w:left w:val="outset" w:sz="6" w:space="0" w:color="auto"/>
              <w:bottom w:val="outset" w:sz="6" w:space="0" w:color="auto"/>
              <w:right w:val="outset" w:sz="6" w:space="0" w:color="auto"/>
            </w:tcBorders>
          </w:tcPr>
          <w:p w14:paraId="1EA87A79" w14:textId="77777777" w:rsidR="006812C3" w:rsidRPr="006812C3" w:rsidRDefault="006812C3" w:rsidP="006812C3">
            <w:pPr>
              <w:ind w:left="57"/>
            </w:pPr>
            <w:r w:rsidRPr="006812C3">
              <w:t>Tiek pārņemts ar Projekta 57., 58. un 59.punktu un pielikumu</w:t>
            </w:r>
          </w:p>
        </w:tc>
        <w:tc>
          <w:tcPr>
            <w:tcW w:w="2030" w:type="dxa"/>
            <w:tcBorders>
              <w:top w:val="outset" w:sz="6" w:space="0" w:color="auto"/>
              <w:left w:val="outset" w:sz="6" w:space="0" w:color="auto"/>
              <w:bottom w:val="outset" w:sz="6" w:space="0" w:color="auto"/>
              <w:right w:val="outset" w:sz="6" w:space="0" w:color="auto"/>
            </w:tcBorders>
          </w:tcPr>
          <w:p w14:paraId="406F299B" w14:textId="77777777" w:rsidR="006812C3" w:rsidRPr="00C25AB1" w:rsidRDefault="006812C3" w:rsidP="006812C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39BFB40" w14:textId="77777777" w:rsidR="006812C3" w:rsidRPr="00C25AB1" w:rsidRDefault="006812C3" w:rsidP="006812C3">
            <w:pPr>
              <w:ind w:left="57"/>
              <w:rPr>
                <w:spacing w:val="-2"/>
              </w:rPr>
            </w:pPr>
            <w:r w:rsidRPr="00C25AB1">
              <w:rPr>
                <w:spacing w:val="-2"/>
              </w:rPr>
              <w:t>Neparedz stingrākas prasības</w:t>
            </w:r>
          </w:p>
        </w:tc>
      </w:tr>
      <w:tr w:rsidR="00066CCE" w:rsidRPr="00C25AB1" w14:paraId="72F2B99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349CEA7" w14:textId="77777777" w:rsidR="00066CCE" w:rsidRPr="00407237" w:rsidRDefault="00066CCE" w:rsidP="001F3F53">
            <w:pPr>
              <w:ind w:left="57"/>
            </w:pPr>
            <w:r w:rsidRPr="00407237">
              <w:t>Regulas (ES) Nr. 2018/761 1. un 3.pants</w:t>
            </w:r>
          </w:p>
        </w:tc>
        <w:tc>
          <w:tcPr>
            <w:tcW w:w="2107" w:type="dxa"/>
            <w:tcBorders>
              <w:top w:val="outset" w:sz="6" w:space="0" w:color="auto"/>
              <w:left w:val="outset" w:sz="6" w:space="0" w:color="auto"/>
              <w:bottom w:val="outset" w:sz="6" w:space="0" w:color="auto"/>
              <w:right w:val="outset" w:sz="6" w:space="0" w:color="auto"/>
            </w:tcBorders>
          </w:tcPr>
          <w:p w14:paraId="41898F05" w14:textId="77777777" w:rsidR="00066CCE" w:rsidRPr="00407237" w:rsidRDefault="00066CCE" w:rsidP="00407237">
            <w:pPr>
              <w:ind w:left="57"/>
            </w:pPr>
            <w:r w:rsidRPr="00407237">
              <w:t xml:space="preserve">Tiek pārņemts ar Projekta </w:t>
            </w:r>
            <w:r w:rsidR="00407237" w:rsidRPr="00407237">
              <w:t>16. un 43.punktu</w:t>
            </w:r>
          </w:p>
        </w:tc>
        <w:tc>
          <w:tcPr>
            <w:tcW w:w="2030" w:type="dxa"/>
            <w:tcBorders>
              <w:top w:val="outset" w:sz="6" w:space="0" w:color="auto"/>
              <w:left w:val="outset" w:sz="6" w:space="0" w:color="auto"/>
              <w:bottom w:val="outset" w:sz="6" w:space="0" w:color="auto"/>
              <w:right w:val="outset" w:sz="6" w:space="0" w:color="auto"/>
            </w:tcBorders>
          </w:tcPr>
          <w:p w14:paraId="55408F0E" w14:textId="77777777" w:rsidR="00066CCE" w:rsidRPr="00407237" w:rsidRDefault="00066CCE" w:rsidP="001F3F53">
            <w:pPr>
              <w:ind w:left="57"/>
              <w:rPr>
                <w:spacing w:val="-2"/>
              </w:rPr>
            </w:pPr>
            <w:r w:rsidRPr="00407237">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8BCED92" w14:textId="77777777" w:rsidR="00066CCE" w:rsidRPr="00C25AB1" w:rsidRDefault="00066CCE" w:rsidP="001F3F53">
            <w:pPr>
              <w:ind w:left="57"/>
              <w:rPr>
                <w:spacing w:val="-2"/>
              </w:rPr>
            </w:pPr>
            <w:r w:rsidRPr="00C25AB1">
              <w:rPr>
                <w:spacing w:val="-2"/>
              </w:rPr>
              <w:t>Neparedz stingrākas prasības</w:t>
            </w:r>
          </w:p>
        </w:tc>
      </w:tr>
      <w:tr w:rsidR="00066CCE" w:rsidRPr="00C25AB1" w14:paraId="7EC7EC6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4C63DCD" w14:textId="77777777" w:rsidR="00066CCE" w:rsidRPr="00407237" w:rsidRDefault="00066CCE" w:rsidP="00407237">
            <w:pPr>
              <w:ind w:left="57"/>
            </w:pPr>
            <w:r w:rsidRPr="00407237">
              <w:t>Regulas (ES) Nr. 2018/762 1.</w:t>
            </w:r>
            <w:r w:rsidR="00407237" w:rsidRPr="00407237">
              <w:t>pants</w:t>
            </w:r>
            <w:r w:rsidRPr="00407237">
              <w:t xml:space="preserve"> </w:t>
            </w:r>
          </w:p>
        </w:tc>
        <w:tc>
          <w:tcPr>
            <w:tcW w:w="2107" w:type="dxa"/>
            <w:tcBorders>
              <w:top w:val="outset" w:sz="6" w:space="0" w:color="auto"/>
              <w:left w:val="outset" w:sz="6" w:space="0" w:color="auto"/>
              <w:bottom w:val="outset" w:sz="6" w:space="0" w:color="auto"/>
              <w:right w:val="outset" w:sz="6" w:space="0" w:color="auto"/>
            </w:tcBorders>
          </w:tcPr>
          <w:p w14:paraId="243DD5FD" w14:textId="77777777" w:rsidR="00066CCE" w:rsidRPr="00407237" w:rsidRDefault="00407237" w:rsidP="00407237">
            <w:pPr>
              <w:ind w:left="57"/>
            </w:pPr>
            <w:r w:rsidRPr="00407237">
              <w:t>Tiek pārņemts ar Projekta 4.punktu</w:t>
            </w:r>
          </w:p>
        </w:tc>
        <w:tc>
          <w:tcPr>
            <w:tcW w:w="2030" w:type="dxa"/>
            <w:tcBorders>
              <w:top w:val="outset" w:sz="6" w:space="0" w:color="auto"/>
              <w:left w:val="outset" w:sz="6" w:space="0" w:color="auto"/>
              <w:bottom w:val="outset" w:sz="6" w:space="0" w:color="auto"/>
              <w:right w:val="outset" w:sz="6" w:space="0" w:color="auto"/>
            </w:tcBorders>
          </w:tcPr>
          <w:p w14:paraId="73470FB1" w14:textId="77777777" w:rsidR="00066CCE" w:rsidRPr="00407237" w:rsidRDefault="00066CCE" w:rsidP="001F3F53">
            <w:pPr>
              <w:ind w:left="57"/>
              <w:rPr>
                <w:spacing w:val="-2"/>
              </w:rPr>
            </w:pPr>
            <w:r w:rsidRPr="00407237">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831EFC4" w14:textId="77777777" w:rsidR="00066CCE" w:rsidRPr="00C25AB1" w:rsidRDefault="00066CCE" w:rsidP="001F3F53">
            <w:pPr>
              <w:ind w:left="57"/>
              <w:rPr>
                <w:spacing w:val="-2"/>
              </w:rPr>
            </w:pPr>
            <w:r w:rsidRPr="00C25AB1">
              <w:rPr>
                <w:spacing w:val="-2"/>
              </w:rPr>
              <w:t>Neparedz stingrākas prasības</w:t>
            </w:r>
          </w:p>
        </w:tc>
      </w:tr>
      <w:tr w:rsidR="00066CCE" w:rsidRPr="00C25AB1" w14:paraId="4754A46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6C5CA3E" w14:textId="77777777" w:rsidR="00066CCE" w:rsidRPr="00066CCE" w:rsidRDefault="00066CCE" w:rsidP="001F3F53">
            <w:pPr>
              <w:ind w:left="57"/>
            </w:pPr>
            <w:r w:rsidRPr="00066CCE">
              <w:lastRenderedPageBreak/>
              <w:t>Regulas (ES) Nr. 2018/763  1.pants</w:t>
            </w:r>
          </w:p>
        </w:tc>
        <w:tc>
          <w:tcPr>
            <w:tcW w:w="2107" w:type="dxa"/>
            <w:tcBorders>
              <w:top w:val="outset" w:sz="6" w:space="0" w:color="auto"/>
              <w:left w:val="outset" w:sz="6" w:space="0" w:color="auto"/>
              <w:bottom w:val="outset" w:sz="6" w:space="0" w:color="auto"/>
              <w:right w:val="outset" w:sz="6" w:space="0" w:color="auto"/>
            </w:tcBorders>
          </w:tcPr>
          <w:p w14:paraId="7CEC92A6" w14:textId="77777777" w:rsidR="00066CCE" w:rsidRPr="00066CCE" w:rsidRDefault="00066CCE" w:rsidP="00066CCE">
            <w:pPr>
              <w:ind w:left="57"/>
            </w:pPr>
            <w:r w:rsidRPr="00066CCE">
              <w:t xml:space="preserve">Tiek pārņemts ar Projekta 6.punktu </w:t>
            </w:r>
          </w:p>
        </w:tc>
        <w:tc>
          <w:tcPr>
            <w:tcW w:w="2030" w:type="dxa"/>
            <w:tcBorders>
              <w:top w:val="outset" w:sz="6" w:space="0" w:color="auto"/>
              <w:left w:val="outset" w:sz="6" w:space="0" w:color="auto"/>
              <w:bottom w:val="outset" w:sz="6" w:space="0" w:color="auto"/>
              <w:right w:val="outset" w:sz="6" w:space="0" w:color="auto"/>
            </w:tcBorders>
          </w:tcPr>
          <w:p w14:paraId="1AC2DA40" w14:textId="77777777" w:rsidR="00066CCE" w:rsidRPr="00C25AB1" w:rsidRDefault="00066CCE" w:rsidP="001F3F5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03B8B1D" w14:textId="77777777" w:rsidR="00066CCE" w:rsidRPr="00C25AB1" w:rsidRDefault="00066CCE" w:rsidP="001F3F53">
            <w:pPr>
              <w:ind w:left="57"/>
              <w:rPr>
                <w:spacing w:val="-2"/>
              </w:rPr>
            </w:pPr>
            <w:r w:rsidRPr="00C25AB1">
              <w:rPr>
                <w:spacing w:val="-2"/>
              </w:rPr>
              <w:t>Neparedz stingrākas prasības</w:t>
            </w:r>
          </w:p>
        </w:tc>
      </w:tr>
      <w:tr w:rsidR="00066CCE" w:rsidRPr="00C25AB1" w14:paraId="1B2B741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53437EC" w14:textId="77777777" w:rsidR="00066CCE" w:rsidRPr="00066CCE" w:rsidRDefault="00066CCE" w:rsidP="00066CCE">
            <w:pPr>
              <w:ind w:left="57"/>
            </w:pPr>
            <w:r w:rsidRPr="00066CCE">
              <w:t>Regulas (ES) Nr. 2018/763  5.pants</w:t>
            </w:r>
          </w:p>
        </w:tc>
        <w:tc>
          <w:tcPr>
            <w:tcW w:w="2107" w:type="dxa"/>
            <w:tcBorders>
              <w:top w:val="outset" w:sz="6" w:space="0" w:color="auto"/>
              <w:left w:val="outset" w:sz="6" w:space="0" w:color="auto"/>
              <w:bottom w:val="outset" w:sz="6" w:space="0" w:color="auto"/>
              <w:right w:val="outset" w:sz="6" w:space="0" w:color="auto"/>
            </w:tcBorders>
          </w:tcPr>
          <w:p w14:paraId="0F52222B" w14:textId="77777777" w:rsidR="00066CCE" w:rsidRPr="00066CCE" w:rsidRDefault="00066CCE" w:rsidP="00066CCE">
            <w:pPr>
              <w:ind w:left="57"/>
            </w:pPr>
            <w:r w:rsidRPr="00066CCE">
              <w:t xml:space="preserve">Tiek pārņemts ar Projekta 7.punktu </w:t>
            </w:r>
          </w:p>
        </w:tc>
        <w:tc>
          <w:tcPr>
            <w:tcW w:w="2030" w:type="dxa"/>
            <w:tcBorders>
              <w:top w:val="outset" w:sz="6" w:space="0" w:color="auto"/>
              <w:left w:val="outset" w:sz="6" w:space="0" w:color="auto"/>
              <w:bottom w:val="outset" w:sz="6" w:space="0" w:color="auto"/>
              <w:right w:val="outset" w:sz="6" w:space="0" w:color="auto"/>
            </w:tcBorders>
          </w:tcPr>
          <w:p w14:paraId="5CF57F65" w14:textId="77777777" w:rsidR="00066CCE" w:rsidRPr="00C25AB1" w:rsidRDefault="00066CCE" w:rsidP="001F3F5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125333C" w14:textId="77777777" w:rsidR="00066CCE" w:rsidRPr="00C25AB1" w:rsidRDefault="00066CCE" w:rsidP="001F3F53">
            <w:pPr>
              <w:ind w:left="57"/>
              <w:rPr>
                <w:spacing w:val="-2"/>
              </w:rPr>
            </w:pPr>
            <w:r w:rsidRPr="00C25AB1">
              <w:rPr>
                <w:spacing w:val="-2"/>
              </w:rPr>
              <w:t>Neparedz stingrākas prasības</w:t>
            </w:r>
          </w:p>
        </w:tc>
      </w:tr>
      <w:tr w:rsidR="00066CCE" w:rsidRPr="00C25AB1" w14:paraId="64516F0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D107FE6" w14:textId="77777777" w:rsidR="00066CCE" w:rsidRPr="00066CCE" w:rsidRDefault="00066CCE" w:rsidP="00066CCE">
            <w:pPr>
              <w:ind w:left="57"/>
            </w:pPr>
            <w:r w:rsidRPr="00066CCE">
              <w:t>Regulas (ES) Nr. 2018/763  III pielikums</w:t>
            </w:r>
          </w:p>
        </w:tc>
        <w:tc>
          <w:tcPr>
            <w:tcW w:w="2107" w:type="dxa"/>
            <w:tcBorders>
              <w:top w:val="outset" w:sz="6" w:space="0" w:color="auto"/>
              <w:left w:val="outset" w:sz="6" w:space="0" w:color="auto"/>
              <w:bottom w:val="outset" w:sz="6" w:space="0" w:color="auto"/>
              <w:right w:val="outset" w:sz="6" w:space="0" w:color="auto"/>
            </w:tcBorders>
          </w:tcPr>
          <w:p w14:paraId="2D077E96" w14:textId="77777777" w:rsidR="00066CCE" w:rsidRPr="00066CCE" w:rsidRDefault="00066CCE" w:rsidP="00066CCE">
            <w:pPr>
              <w:ind w:left="57"/>
            </w:pPr>
            <w:r w:rsidRPr="00066CCE">
              <w:t xml:space="preserve">Tiek pārņemts ar Projekta </w:t>
            </w:r>
            <w:r>
              <w:t>8</w:t>
            </w:r>
            <w:r w:rsidRPr="00066CCE">
              <w:t xml:space="preserve">.punktu </w:t>
            </w:r>
          </w:p>
        </w:tc>
        <w:tc>
          <w:tcPr>
            <w:tcW w:w="2030" w:type="dxa"/>
            <w:tcBorders>
              <w:top w:val="outset" w:sz="6" w:space="0" w:color="auto"/>
              <w:left w:val="outset" w:sz="6" w:space="0" w:color="auto"/>
              <w:bottom w:val="outset" w:sz="6" w:space="0" w:color="auto"/>
              <w:right w:val="outset" w:sz="6" w:space="0" w:color="auto"/>
            </w:tcBorders>
          </w:tcPr>
          <w:p w14:paraId="139006DA" w14:textId="77777777" w:rsidR="00066CCE" w:rsidRPr="00C25AB1" w:rsidRDefault="00066CCE" w:rsidP="001F3F5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763A22E" w14:textId="77777777" w:rsidR="00066CCE" w:rsidRPr="00C25AB1" w:rsidRDefault="00066CCE" w:rsidP="001F3F53">
            <w:pPr>
              <w:ind w:left="57"/>
              <w:rPr>
                <w:spacing w:val="-2"/>
              </w:rPr>
            </w:pPr>
            <w:r w:rsidRPr="00C25AB1">
              <w:rPr>
                <w:spacing w:val="-2"/>
              </w:rPr>
              <w:t>Neparedz stingrākas prasības</w:t>
            </w:r>
          </w:p>
        </w:tc>
      </w:tr>
      <w:tr w:rsidR="00066CCE" w:rsidRPr="00C25AB1" w14:paraId="0616A87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31DB28B" w14:textId="77777777" w:rsidR="00066CCE" w:rsidRDefault="00066CCE" w:rsidP="00066CCE">
            <w:pPr>
              <w:ind w:left="57"/>
            </w:pPr>
            <w:r w:rsidRPr="00066CCE">
              <w:t>Regula</w:t>
            </w:r>
            <w:r>
              <w:t>s</w:t>
            </w:r>
            <w:r w:rsidRPr="00066CCE">
              <w:t xml:space="preserve"> Nr.2019/779</w:t>
            </w:r>
            <w:r>
              <w:t xml:space="preserve"> </w:t>
            </w:r>
          </w:p>
          <w:p w14:paraId="45574527" w14:textId="77777777" w:rsidR="00066CCE" w:rsidRPr="007519E9" w:rsidRDefault="00066CCE" w:rsidP="00066CCE">
            <w:pPr>
              <w:ind w:left="57"/>
            </w:pPr>
            <w:r>
              <w:t>3.pants</w:t>
            </w:r>
          </w:p>
        </w:tc>
        <w:tc>
          <w:tcPr>
            <w:tcW w:w="2107" w:type="dxa"/>
            <w:tcBorders>
              <w:top w:val="outset" w:sz="6" w:space="0" w:color="auto"/>
              <w:left w:val="outset" w:sz="6" w:space="0" w:color="auto"/>
              <w:bottom w:val="outset" w:sz="6" w:space="0" w:color="auto"/>
              <w:right w:val="outset" w:sz="6" w:space="0" w:color="auto"/>
            </w:tcBorders>
          </w:tcPr>
          <w:p w14:paraId="4004CE06" w14:textId="77777777" w:rsidR="00066CCE" w:rsidRPr="006812C3" w:rsidRDefault="00066CCE" w:rsidP="00066CCE">
            <w:pPr>
              <w:ind w:left="57"/>
            </w:pPr>
            <w:r w:rsidRPr="00066CCE">
              <w:t xml:space="preserve">Tiek pārņemts ar Projekta </w:t>
            </w:r>
            <w:r>
              <w:t>60</w:t>
            </w:r>
            <w:r w:rsidRPr="00066CCE">
              <w:t>.punktu</w:t>
            </w:r>
          </w:p>
        </w:tc>
        <w:tc>
          <w:tcPr>
            <w:tcW w:w="2030" w:type="dxa"/>
            <w:tcBorders>
              <w:top w:val="outset" w:sz="6" w:space="0" w:color="auto"/>
              <w:left w:val="outset" w:sz="6" w:space="0" w:color="auto"/>
              <w:bottom w:val="outset" w:sz="6" w:space="0" w:color="auto"/>
              <w:right w:val="outset" w:sz="6" w:space="0" w:color="auto"/>
            </w:tcBorders>
          </w:tcPr>
          <w:p w14:paraId="13608264" w14:textId="77777777" w:rsidR="00066CCE" w:rsidRPr="00C25AB1" w:rsidRDefault="00066CCE" w:rsidP="001F3F5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876F15E" w14:textId="77777777" w:rsidR="00066CCE" w:rsidRPr="00C25AB1" w:rsidRDefault="00066CCE" w:rsidP="001F3F53">
            <w:pPr>
              <w:ind w:left="57"/>
              <w:rPr>
                <w:spacing w:val="-2"/>
              </w:rPr>
            </w:pPr>
            <w:r w:rsidRPr="00C25AB1">
              <w:rPr>
                <w:spacing w:val="-2"/>
              </w:rPr>
              <w:t>Neparedz stingrākas prasības</w:t>
            </w:r>
          </w:p>
        </w:tc>
      </w:tr>
      <w:tr w:rsidR="00407237" w:rsidRPr="00C25AB1" w14:paraId="386D697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E48FCA6" w14:textId="77777777" w:rsidR="00407237" w:rsidRDefault="00407237" w:rsidP="001F3F53">
            <w:pPr>
              <w:ind w:left="57"/>
            </w:pPr>
            <w:r w:rsidRPr="00066CCE">
              <w:t>Regula</w:t>
            </w:r>
            <w:r>
              <w:t>s</w:t>
            </w:r>
            <w:r w:rsidRPr="00066CCE">
              <w:t xml:space="preserve"> Nr.2019/779</w:t>
            </w:r>
            <w:r>
              <w:t xml:space="preserve"> </w:t>
            </w:r>
          </w:p>
          <w:p w14:paraId="411140F9" w14:textId="77777777" w:rsidR="00407237" w:rsidRPr="007519E9" w:rsidRDefault="00407237" w:rsidP="001F3F53">
            <w:pPr>
              <w:ind w:left="57"/>
            </w:pPr>
            <w:r>
              <w:t>10.pants</w:t>
            </w:r>
          </w:p>
        </w:tc>
        <w:tc>
          <w:tcPr>
            <w:tcW w:w="2107" w:type="dxa"/>
            <w:tcBorders>
              <w:top w:val="outset" w:sz="6" w:space="0" w:color="auto"/>
              <w:left w:val="outset" w:sz="6" w:space="0" w:color="auto"/>
              <w:bottom w:val="outset" w:sz="6" w:space="0" w:color="auto"/>
              <w:right w:val="outset" w:sz="6" w:space="0" w:color="auto"/>
            </w:tcBorders>
          </w:tcPr>
          <w:p w14:paraId="4DF67409" w14:textId="77777777" w:rsidR="00407237" w:rsidRPr="006812C3" w:rsidRDefault="00407237" w:rsidP="00407237">
            <w:pPr>
              <w:ind w:left="57"/>
            </w:pPr>
            <w:r w:rsidRPr="00066CCE">
              <w:t xml:space="preserve">Tiek pārņemts ar Projekta </w:t>
            </w:r>
            <w:r>
              <w:t>35. un 61</w:t>
            </w:r>
            <w:r w:rsidRPr="00066CCE">
              <w:t>.punktu</w:t>
            </w:r>
          </w:p>
        </w:tc>
        <w:tc>
          <w:tcPr>
            <w:tcW w:w="2030" w:type="dxa"/>
            <w:tcBorders>
              <w:top w:val="outset" w:sz="6" w:space="0" w:color="auto"/>
              <w:left w:val="outset" w:sz="6" w:space="0" w:color="auto"/>
              <w:bottom w:val="outset" w:sz="6" w:space="0" w:color="auto"/>
              <w:right w:val="outset" w:sz="6" w:space="0" w:color="auto"/>
            </w:tcBorders>
          </w:tcPr>
          <w:p w14:paraId="02CE6679" w14:textId="77777777" w:rsidR="00407237" w:rsidRPr="00C25AB1" w:rsidRDefault="00407237" w:rsidP="001F3F53">
            <w:pPr>
              <w:ind w:left="57"/>
              <w:rPr>
                <w:spacing w:val="-2"/>
              </w:rPr>
            </w:pPr>
            <w:r w:rsidRPr="00C25AB1">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33DE455" w14:textId="77777777" w:rsidR="00407237" w:rsidRPr="00C25AB1" w:rsidRDefault="00407237" w:rsidP="001F3F53">
            <w:pPr>
              <w:ind w:left="57"/>
              <w:rPr>
                <w:spacing w:val="-2"/>
              </w:rPr>
            </w:pPr>
            <w:r w:rsidRPr="00C25AB1">
              <w:rPr>
                <w:spacing w:val="-2"/>
              </w:rPr>
              <w:t>Neparedz stingrākas prasības</w:t>
            </w:r>
          </w:p>
        </w:tc>
      </w:tr>
      <w:tr w:rsidR="006812C3" w:rsidRPr="00C25AB1" w14:paraId="2E6E57E5"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8731FB7" w14:textId="77777777" w:rsidR="006812C3" w:rsidRPr="00C25AB1" w:rsidRDefault="006812C3" w:rsidP="006812C3">
            <w:pPr>
              <w:ind w:left="57"/>
              <w:rPr>
                <w:spacing w:val="-3"/>
              </w:rPr>
            </w:pPr>
            <w:r w:rsidRPr="00C25AB1">
              <w:rPr>
                <w:spacing w:val="-3"/>
              </w:rPr>
              <w:t>Kā ir izmantota ES tiesību aktā paredzētā rīcības brīvība dalīb</w:t>
            </w:r>
            <w:r w:rsidRPr="00C25AB1">
              <w:rPr>
                <w:spacing w:val="-3"/>
              </w:rPr>
              <w:softHyphen/>
              <w:t>valstij pārņemt vai ieviest noteiktas ES tiesību akta normas?</w:t>
            </w:r>
          </w:p>
          <w:p w14:paraId="53949F7F" w14:textId="77777777" w:rsidR="006812C3" w:rsidRPr="00C25AB1" w:rsidRDefault="006812C3" w:rsidP="006812C3">
            <w:pPr>
              <w:ind w:left="57"/>
              <w:rPr>
                <w:spacing w:val="-3"/>
              </w:rPr>
            </w:pPr>
            <w:r w:rsidRPr="00C25AB1">
              <w:rPr>
                <w:spacing w:val="-3"/>
              </w:rPr>
              <w:t>Kādēļ?</w:t>
            </w:r>
          </w:p>
        </w:tc>
        <w:tc>
          <w:tcPr>
            <w:tcW w:w="5656" w:type="dxa"/>
            <w:gridSpan w:val="3"/>
            <w:tcBorders>
              <w:top w:val="outset" w:sz="6" w:space="0" w:color="auto"/>
              <w:left w:val="outset" w:sz="6" w:space="0" w:color="auto"/>
              <w:bottom w:val="outset" w:sz="6" w:space="0" w:color="auto"/>
              <w:right w:val="outset" w:sz="6" w:space="0" w:color="auto"/>
            </w:tcBorders>
          </w:tcPr>
          <w:p w14:paraId="07B7BA2F" w14:textId="77777777" w:rsidR="006812C3" w:rsidRPr="00C25AB1" w:rsidRDefault="00B240CF" w:rsidP="006812C3">
            <w:pPr>
              <w:ind w:left="57"/>
              <w:jc w:val="both"/>
            </w:pPr>
            <w:r w:rsidRPr="00B240CF">
              <w:t>Ir izmantota Direktīvas 2016/798/ES 15.pantā paredzētā rīcības brīvība noteikt atkāpes no sertifikācijas sistēmas, ko izmanto par tehnisko apkopi atbildīgo struktūrvienību sertificēšanai, ja ritekļus izmanto tīklos vai līnijās, kuru sliežu ceļu platums atšķiras no tā, kāds tas ir Eiropas Savienības galvenajos dzelzceļa tīklos, nosakot atkāpes par 1520 mm sliežu ceļu platuma ritekļu tehnisko apkopi atbildīgo struktūrvienību sertificēšanai.</w:t>
            </w:r>
          </w:p>
        </w:tc>
      </w:tr>
      <w:tr w:rsidR="006812C3" w:rsidRPr="00C25AB1" w14:paraId="30B0AA3A"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A2EB638" w14:textId="77777777" w:rsidR="006812C3" w:rsidRPr="00C25AB1" w:rsidRDefault="006812C3" w:rsidP="006812C3">
            <w:pPr>
              <w:ind w:left="57"/>
              <w:rPr>
                <w:spacing w:val="-3"/>
              </w:rPr>
            </w:pPr>
            <w:r w:rsidRPr="00C25AB1">
              <w:rPr>
                <w:spacing w:val="-4"/>
              </w:rPr>
              <w:t>Saist</w:t>
            </w:r>
            <w:r>
              <w:rPr>
                <w:spacing w:val="-4"/>
              </w:rPr>
              <w:t>ības sniegt paziņojumu ES institūcijām un ES dalīb</w:t>
            </w:r>
            <w:r w:rsidRPr="00C25AB1">
              <w:rPr>
                <w:spacing w:val="-4"/>
              </w:rPr>
              <w:t>valstīm atbilstoši normatīva</w:t>
            </w:r>
            <w:r>
              <w:rPr>
                <w:spacing w:val="-4"/>
              </w:rPr>
              <w:t>jiem aktiem, kas regulē informā</w:t>
            </w:r>
            <w:r w:rsidRPr="00C25AB1">
              <w:rPr>
                <w:spacing w:val="-4"/>
              </w:rPr>
              <w:t>cijas sniegšanu par tehnisko not</w:t>
            </w:r>
            <w:r>
              <w:rPr>
                <w:spacing w:val="-4"/>
              </w:rPr>
              <w:t>eikumu, valsts atbalsta piešķir</w:t>
            </w:r>
            <w:r w:rsidRPr="00C25AB1">
              <w:rPr>
                <w:spacing w:val="-4"/>
              </w:rPr>
              <w:t>šanas un finanšu noteikumu (attiecībā uz monetāro politiku) projektiem</w:t>
            </w:r>
          </w:p>
        </w:tc>
        <w:tc>
          <w:tcPr>
            <w:tcW w:w="5656" w:type="dxa"/>
            <w:gridSpan w:val="3"/>
            <w:tcBorders>
              <w:top w:val="outset" w:sz="6" w:space="0" w:color="auto"/>
              <w:left w:val="outset" w:sz="6" w:space="0" w:color="auto"/>
              <w:bottom w:val="outset" w:sz="6" w:space="0" w:color="auto"/>
              <w:right w:val="outset" w:sz="6" w:space="0" w:color="auto"/>
            </w:tcBorders>
          </w:tcPr>
          <w:p w14:paraId="4D116DDE" w14:textId="53723A25" w:rsidR="006812C3" w:rsidRPr="00C25AB1" w:rsidRDefault="006812C3" w:rsidP="006812C3">
            <w:pPr>
              <w:ind w:left="57"/>
            </w:pPr>
            <w:r w:rsidRPr="00C25AB1">
              <w:t>Projekts šo jomu neskar</w:t>
            </w:r>
            <w:r w:rsidR="00784D78">
              <w:t>.</w:t>
            </w:r>
          </w:p>
        </w:tc>
      </w:tr>
      <w:tr w:rsidR="006812C3" w:rsidRPr="00C25AB1" w14:paraId="293E0527"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47F3EFA" w14:textId="77777777" w:rsidR="006812C3" w:rsidRPr="00C25AB1" w:rsidRDefault="006812C3" w:rsidP="006812C3">
            <w:pPr>
              <w:ind w:left="57"/>
            </w:pPr>
            <w:r w:rsidRPr="00C25AB1">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209FB060" w14:textId="2277E8B4" w:rsidR="004E4730" w:rsidRPr="00AC5196" w:rsidRDefault="00303645" w:rsidP="00AC5196">
            <w:pPr>
              <w:ind w:left="57"/>
              <w:jc w:val="both"/>
              <w:rPr>
                <w:color w:val="000000"/>
              </w:rPr>
            </w:pPr>
            <w:r>
              <w:t xml:space="preserve">Pārējās Direktīvas </w:t>
            </w:r>
            <w:r w:rsidRPr="00B240CF">
              <w:t>2016/798/ES</w:t>
            </w:r>
            <w:r>
              <w:t xml:space="preserve"> normas </w:t>
            </w:r>
            <w:r w:rsidR="00C360F3">
              <w:t xml:space="preserve">ir pārņemtas ar grozījumiem Dzelzceļa likumā, kā arī tiks </w:t>
            </w:r>
            <w:r>
              <w:t xml:space="preserve">pārņemtas ar </w:t>
            </w:r>
            <w:r w:rsidRPr="006A1A86">
              <w:rPr>
                <w:color w:val="000000"/>
              </w:rPr>
              <w:t>Grozījumi</w:t>
            </w:r>
            <w:r>
              <w:rPr>
                <w:color w:val="000000"/>
              </w:rPr>
              <w:t>em</w:t>
            </w:r>
            <w:r w:rsidRPr="006A1A86">
              <w:rPr>
                <w:color w:val="000000"/>
              </w:rPr>
              <w:t xml:space="preserve"> Ministru kabineta 2005.gada 4.janvāra noteikumos Nr.14 “Valsts dzelzceļa tehniskās inspekcijas nolikums”</w:t>
            </w:r>
            <w:r w:rsidR="00C360F3">
              <w:rPr>
                <w:color w:val="000000"/>
              </w:rPr>
              <w:t>, kā arī</w:t>
            </w:r>
            <w:r>
              <w:rPr>
                <w:color w:val="000000"/>
              </w:rPr>
              <w:t xml:space="preserve"> jauniem </w:t>
            </w:r>
            <w:r w:rsidRPr="006A1A86">
              <w:rPr>
                <w:color w:val="000000"/>
              </w:rPr>
              <w:t>Ministru kabineta noteikumi</w:t>
            </w:r>
            <w:r>
              <w:rPr>
                <w:color w:val="000000"/>
              </w:rPr>
              <w:t>em</w:t>
            </w:r>
            <w:r w:rsidRPr="006A1A86">
              <w:rPr>
                <w:color w:val="000000"/>
              </w:rPr>
              <w:t>, ar ko aizstās MK 2010. gada 26. oktobra noteikumus Nr.999 “Dzelzceļa satiksmes negadījumu klasifikācijas, izmeklēšanas un uzskaites kārtība”.</w:t>
            </w:r>
          </w:p>
        </w:tc>
      </w:tr>
      <w:tr w:rsidR="006812C3" w:rsidRPr="00C25AB1" w14:paraId="3D39BFD3"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1CF75D4A" w14:textId="0F9B3C14" w:rsidR="006812C3" w:rsidRPr="00C25AB1" w:rsidRDefault="006812C3" w:rsidP="006812C3">
            <w:pPr>
              <w:ind w:left="57"/>
              <w:jc w:val="center"/>
              <w:rPr>
                <w:b/>
              </w:rPr>
            </w:pPr>
            <w:r>
              <w:br w:type="page"/>
            </w:r>
            <w:r w:rsidRPr="00C25AB1">
              <w:rPr>
                <w:b/>
              </w:rPr>
              <w:t>2.tabula</w:t>
            </w:r>
          </w:p>
          <w:p w14:paraId="58C2A81D" w14:textId="77777777" w:rsidR="006812C3" w:rsidRPr="00C25AB1" w:rsidRDefault="006812C3" w:rsidP="006812C3">
            <w:pPr>
              <w:ind w:left="57"/>
              <w:jc w:val="center"/>
              <w:rPr>
                <w:b/>
              </w:rPr>
            </w:pPr>
            <w:r w:rsidRPr="00C25AB1">
              <w:rPr>
                <w:b/>
              </w:rPr>
              <w:t>Ar tiesību akta projektu izpildītās vai uzņemtās saistības, kas izriet no starptautiskajiem tiesību aktiem vai starptautiskas institūcijas vai organizācijas dokumentiem.</w:t>
            </w:r>
          </w:p>
          <w:p w14:paraId="3EB83E45" w14:textId="77777777" w:rsidR="006812C3" w:rsidRPr="00C25AB1" w:rsidRDefault="006812C3" w:rsidP="006812C3">
            <w:pPr>
              <w:ind w:left="57"/>
              <w:jc w:val="center"/>
              <w:rPr>
                <w:b/>
              </w:rPr>
            </w:pPr>
            <w:r w:rsidRPr="00C25AB1">
              <w:rPr>
                <w:b/>
              </w:rPr>
              <w:t>Pasākumi šo saistību izpildei</w:t>
            </w:r>
          </w:p>
        </w:tc>
      </w:tr>
      <w:tr w:rsidR="006812C3" w:rsidRPr="00C25AB1" w14:paraId="4601AA05" w14:textId="77777777" w:rsidTr="004C5CF8">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6B80C490" w14:textId="3103B1AB" w:rsidR="006812C3" w:rsidRPr="00C25AB1" w:rsidRDefault="005D08F7" w:rsidP="006812C3">
            <w:pPr>
              <w:ind w:left="57"/>
              <w:jc w:val="center"/>
            </w:pPr>
            <w:r w:rsidRPr="005D08F7">
              <w:t>Nav attiecināms.</w:t>
            </w:r>
          </w:p>
        </w:tc>
      </w:tr>
    </w:tbl>
    <w:p w14:paraId="48E45643" w14:textId="77777777" w:rsidR="00A305BF" w:rsidRPr="00C25AB1" w:rsidRDefault="00A305BF" w:rsidP="00BF6D13"/>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3274"/>
        <w:gridCol w:w="5319"/>
      </w:tblGrid>
      <w:tr w:rsidR="008431D2" w:rsidRPr="00C25AB1" w14:paraId="4F55C3A7" w14:textId="77777777" w:rsidTr="008431D2">
        <w:trPr>
          <w:trHeight w:val="421"/>
          <w:jc w:val="center"/>
        </w:trPr>
        <w:tc>
          <w:tcPr>
            <w:tcW w:w="9079" w:type="dxa"/>
            <w:gridSpan w:val="3"/>
            <w:vAlign w:val="center"/>
          </w:tcPr>
          <w:p w14:paraId="7ACE1703" w14:textId="77777777" w:rsidR="008431D2" w:rsidRPr="00C25AB1" w:rsidRDefault="008431D2" w:rsidP="00BF6D13">
            <w:pPr>
              <w:pStyle w:val="naisnod"/>
              <w:spacing w:before="0" w:beforeAutospacing="0" w:after="0" w:afterAutospacing="0"/>
              <w:ind w:left="57" w:right="57"/>
              <w:jc w:val="center"/>
            </w:pPr>
            <w:r w:rsidRPr="00C25AB1">
              <w:rPr>
                <w:b/>
              </w:rPr>
              <w:t>VI. Sabiedrības līdzdalība un komunikācijas aktivitātes</w:t>
            </w:r>
          </w:p>
        </w:tc>
      </w:tr>
      <w:tr w:rsidR="00225CD1" w:rsidRPr="00C25AB1" w14:paraId="3856C0BC" w14:textId="77777777" w:rsidTr="00FD5284">
        <w:trPr>
          <w:trHeight w:val="553"/>
          <w:jc w:val="center"/>
        </w:trPr>
        <w:tc>
          <w:tcPr>
            <w:tcW w:w="486" w:type="dxa"/>
          </w:tcPr>
          <w:p w14:paraId="283FB75C" w14:textId="77777777" w:rsidR="00225CD1" w:rsidRPr="00C25AB1" w:rsidRDefault="00225CD1" w:rsidP="00225CD1">
            <w:pPr>
              <w:ind w:left="57" w:right="57"/>
              <w:jc w:val="both"/>
              <w:rPr>
                <w:bCs/>
              </w:rPr>
            </w:pPr>
            <w:r w:rsidRPr="00C25AB1">
              <w:rPr>
                <w:bCs/>
              </w:rPr>
              <w:lastRenderedPageBreak/>
              <w:t>1.</w:t>
            </w:r>
          </w:p>
        </w:tc>
        <w:tc>
          <w:tcPr>
            <w:tcW w:w="3274" w:type="dxa"/>
          </w:tcPr>
          <w:p w14:paraId="2F6A0829" w14:textId="77777777" w:rsidR="00225CD1" w:rsidRPr="00C25AB1" w:rsidRDefault="00225CD1" w:rsidP="00225CD1">
            <w:pPr>
              <w:tabs>
                <w:tab w:val="left" w:pos="170"/>
              </w:tabs>
              <w:ind w:left="57" w:right="57"/>
            </w:pPr>
            <w:r w:rsidRPr="00C25AB1">
              <w:t>Plānotās sabiedrības līdzdalības un komunikācijas aktivitātes saistībā ar projektu</w:t>
            </w:r>
          </w:p>
        </w:tc>
        <w:tc>
          <w:tcPr>
            <w:tcW w:w="5319" w:type="dxa"/>
          </w:tcPr>
          <w:p w14:paraId="11C7C82A" w14:textId="731B8DB0" w:rsidR="00225CD1" w:rsidRPr="00C25AB1" w:rsidRDefault="00225CD1" w:rsidP="00225CD1">
            <w:pPr>
              <w:shd w:val="clear" w:color="auto" w:fill="FFFFFF"/>
              <w:ind w:left="169"/>
              <w:jc w:val="both"/>
            </w:pPr>
            <w:bookmarkStart w:id="0" w:name="p61"/>
            <w:bookmarkEnd w:id="0"/>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784D78">
              <w:rPr>
                <w:color w:val="000000"/>
              </w:rPr>
              <w:t xml:space="preserve">noteikumu </w:t>
            </w:r>
            <w:r w:rsidRPr="00041317">
              <w:rPr>
                <w:color w:val="000000"/>
              </w:rPr>
              <w:t>projektu tā izstrādes stadijā.</w:t>
            </w:r>
          </w:p>
        </w:tc>
      </w:tr>
      <w:tr w:rsidR="00225CD1" w:rsidRPr="00C25AB1" w14:paraId="4DABFF39" w14:textId="77777777" w:rsidTr="00FD5284">
        <w:trPr>
          <w:trHeight w:val="339"/>
          <w:jc w:val="center"/>
        </w:trPr>
        <w:tc>
          <w:tcPr>
            <w:tcW w:w="486" w:type="dxa"/>
          </w:tcPr>
          <w:p w14:paraId="732CBF17" w14:textId="77777777" w:rsidR="00225CD1" w:rsidRPr="00C25AB1" w:rsidRDefault="00225CD1" w:rsidP="00225CD1">
            <w:pPr>
              <w:ind w:left="57" w:right="57"/>
              <w:jc w:val="both"/>
              <w:rPr>
                <w:bCs/>
              </w:rPr>
            </w:pPr>
            <w:r w:rsidRPr="00C25AB1">
              <w:rPr>
                <w:bCs/>
              </w:rPr>
              <w:t>2.</w:t>
            </w:r>
          </w:p>
        </w:tc>
        <w:tc>
          <w:tcPr>
            <w:tcW w:w="3274" w:type="dxa"/>
          </w:tcPr>
          <w:p w14:paraId="16ABCA8C" w14:textId="77777777" w:rsidR="00225CD1" w:rsidRPr="00C25AB1" w:rsidRDefault="00225CD1" w:rsidP="00225CD1">
            <w:pPr>
              <w:ind w:left="57" w:right="57"/>
            </w:pPr>
            <w:r w:rsidRPr="00C25AB1">
              <w:t>Sabiedrības līdzdalība projekta izstrādē</w:t>
            </w:r>
          </w:p>
        </w:tc>
        <w:tc>
          <w:tcPr>
            <w:tcW w:w="5319" w:type="dxa"/>
          </w:tcPr>
          <w:p w14:paraId="578613A1" w14:textId="14287390" w:rsidR="00225CD1" w:rsidRPr="00784D78" w:rsidRDefault="00784D78" w:rsidP="00784D78">
            <w:pPr>
              <w:shd w:val="clear" w:color="auto" w:fill="FFFFFF"/>
              <w:ind w:left="78" w:right="124" w:hanging="78"/>
              <w:jc w:val="both"/>
              <w:rPr>
                <w:color w:val="000000"/>
              </w:rPr>
            </w:pPr>
            <w:bookmarkStart w:id="1" w:name="p62"/>
            <w:bookmarkEnd w:id="1"/>
            <w:r>
              <w:rPr>
                <w:color w:val="000000"/>
              </w:rPr>
              <w:t>N</w:t>
            </w:r>
            <w:r w:rsidR="00225CD1" w:rsidRPr="00FF521A">
              <w:rPr>
                <w:color w:val="000000"/>
              </w:rPr>
              <w:t>oteikumu projekts</w:t>
            </w:r>
            <w:r>
              <w:rPr>
                <w:color w:val="000000"/>
              </w:rPr>
              <w:t xml:space="preserve"> </w:t>
            </w:r>
            <w:r w:rsidR="00225CD1" w:rsidRPr="00FF521A">
              <w:rPr>
                <w:color w:val="000000"/>
              </w:rPr>
              <w:t>2020. gada 2</w:t>
            </w:r>
            <w:r w:rsidR="00225CD1">
              <w:rPr>
                <w:color w:val="000000"/>
              </w:rPr>
              <w:t>1</w:t>
            </w:r>
            <w:r w:rsidR="00225CD1" w:rsidRPr="00FF521A">
              <w:rPr>
                <w:color w:val="000000"/>
              </w:rPr>
              <w:t xml:space="preserve">. </w:t>
            </w:r>
            <w:r w:rsidR="00225CD1">
              <w:rPr>
                <w:color w:val="000000"/>
              </w:rPr>
              <w:t>februārī</w:t>
            </w:r>
            <w:r w:rsidR="00225CD1" w:rsidRPr="00FF521A">
              <w:rPr>
                <w:color w:val="000000"/>
              </w:rPr>
              <w:t xml:space="preserve"> tika ievietots tīmekļa vietnē </w:t>
            </w:r>
            <w:hyperlink r:id="rId8" w:history="1">
              <w:r w:rsidR="00225CD1" w:rsidRPr="00FF521A">
                <w:rPr>
                  <w:color w:val="0000FF"/>
                  <w:u w:val="single"/>
                </w:rPr>
                <w:t>http://www.sam.gov.lv/satmin/content/?cat=553</w:t>
              </w:r>
            </w:hyperlink>
            <w:r w:rsidR="00225CD1" w:rsidRPr="00FF521A">
              <w:t>.</w:t>
            </w:r>
            <w:r w:rsidR="00225CD1" w:rsidRPr="00041317">
              <w:t xml:space="preserve"> </w:t>
            </w:r>
          </w:p>
        </w:tc>
      </w:tr>
      <w:tr w:rsidR="00225CD1" w:rsidRPr="00C25AB1" w14:paraId="3A7FBC82" w14:textId="77777777" w:rsidTr="00FD5284">
        <w:trPr>
          <w:trHeight w:val="476"/>
          <w:jc w:val="center"/>
        </w:trPr>
        <w:tc>
          <w:tcPr>
            <w:tcW w:w="486" w:type="dxa"/>
          </w:tcPr>
          <w:p w14:paraId="5A6B1196" w14:textId="77777777" w:rsidR="00225CD1" w:rsidRPr="00C25AB1" w:rsidRDefault="00225CD1" w:rsidP="00225CD1">
            <w:pPr>
              <w:ind w:left="57" w:right="57"/>
              <w:jc w:val="both"/>
              <w:rPr>
                <w:bCs/>
              </w:rPr>
            </w:pPr>
            <w:r w:rsidRPr="00C25AB1">
              <w:rPr>
                <w:bCs/>
              </w:rPr>
              <w:t>3.</w:t>
            </w:r>
          </w:p>
        </w:tc>
        <w:tc>
          <w:tcPr>
            <w:tcW w:w="3274" w:type="dxa"/>
          </w:tcPr>
          <w:p w14:paraId="588E8633" w14:textId="77777777" w:rsidR="00225CD1" w:rsidRPr="00C25AB1" w:rsidRDefault="00225CD1" w:rsidP="00225CD1">
            <w:pPr>
              <w:ind w:left="57" w:right="57"/>
            </w:pPr>
            <w:r w:rsidRPr="00C25AB1">
              <w:t>Sabiedrības līdzdalības rezultāti</w:t>
            </w:r>
          </w:p>
        </w:tc>
        <w:tc>
          <w:tcPr>
            <w:tcW w:w="5319" w:type="dxa"/>
          </w:tcPr>
          <w:p w14:paraId="6EBF4324" w14:textId="00976761" w:rsidR="00225CD1" w:rsidRPr="00C25AB1" w:rsidRDefault="00784D78" w:rsidP="00225CD1">
            <w:pPr>
              <w:shd w:val="clear" w:color="auto" w:fill="FFFFFF"/>
              <w:ind w:left="169"/>
              <w:jc w:val="both"/>
            </w:pPr>
            <w:r>
              <w:rPr>
                <w:rFonts w:eastAsia="Calibri"/>
                <w:color w:val="000000"/>
              </w:rPr>
              <w:t>Iebildumi un priekšlikumi netika saņemti.</w:t>
            </w:r>
          </w:p>
        </w:tc>
      </w:tr>
      <w:tr w:rsidR="008431D2" w:rsidRPr="00C25AB1" w14:paraId="4ED923FE" w14:textId="77777777" w:rsidTr="00FD5284">
        <w:trPr>
          <w:trHeight w:val="476"/>
          <w:jc w:val="center"/>
        </w:trPr>
        <w:tc>
          <w:tcPr>
            <w:tcW w:w="486" w:type="dxa"/>
          </w:tcPr>
          <w:p w14:paraId="516F8797" w14:textId="77777777" w:rsidR="008431D2" w:rsidRPr="00C25AB1" w:rsidRDefault="008431D2" w:rsidP="00BF6D13">
            <w:pPr>
              <w:ind w:left="57" w:right="57"/>
              <w:jc w:val="both"/>
              <w:rPr>
                <w:bCs/>
              </w:rPr>
            </w:pPr>
            <w:r w:rsidRPr="00C25AB1">
              <w:rPr>
                <w:bCs/>
              </w:rPr>
              <w:t>4.</w:t>
            </w:r>
          </w:p>
        </w:tc>
        <w:tc>
          <w:tcPr>
            <w:tcW w:w="3274" w:type="dxa"/>
          </w:tcPr>
          <w:p w14:paraId="3EB186D2" w14:textId="77777777" w:rsidR="008431D2" w:rsidRPr="00C25AB1" w:rsidRDefault="008431D2" w:rsidP="00BF6D13">
            <w:pPr>
              <w:ind w:left="57" w:right="57"/>
            </w:pPr>
            <w:r w:rsidRPr="00C25AB1">
              <w:t>Cita informācija</w:t>
            </w:r>
          </w:p>
        </w:tc>
        <w:tc>
          <w:tcPr>
            <w:tcW w:w="5319" w:type="dxa"/>
          </w:tcPr>
          <w:p w14:paraId="3B8DED66" w14:textId="4B65AFF5" w:rsidR="008431D2" w:rsidRPr="00C25AB1" w:rsidRDefault="007256C1" w:rsidP="00BF6D13">
            <w:pPr>
              <w:ind w:left="169" w:right="57"/>
              <w:jc w:val="both"/>
            </w:pPr>
            <w:r w:rsidRPr="00C25AB1">
              <w:t>Nav</w:t>
            </w:r>
            <w:r w:rsidR="00784D78">
              <w:t>.</w:t>
            </w:r>
          </w:p>
        </w:tc>
      </w:tr>
    </w:tbl>
    <w:p w14:paraId="7B469B1D" w14:textId="77777777" w:rsidR="008431D2" w:rsidRPr="00C25AB1" w:rsidRDefault="008431D2" w:rsidP="00BF6D13"/>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00E6029B" w:rsidRPr="00C25AB1" w14:paraId="14DD5E8B" w14:textId="77777777" w:rsidTr="005810C8">
        <w:trPr>
          <w:trHeight w:val="381"/>
          <w:jc w:val="center"/>
        </w:trPr>
        <w:tc>
          <w:tcPr>
            <w:tcW w:w="9077" w:type="dxa"/>
            <w:gridSpan w:val="3"/>
            <w:vAlign w:val="center"/>
          </w:tcPr>
          <w:p w14:paraId="5EB9B18D" w14:textId="77777777" w:rsidR="00E6029B" w:rsidRPr="00C25AB1" w:rsidRDefault="00E6029B" w:rsidP="00BF6D13">
            <w:pPr>
              <w:pStyle w:val="naisnod"/>
              <w:spacing w:before="0" w:beforeAutospacing="0" w:after="0" w:afterAutospacing="0"/>
              <w:ind w:left="57" w:right="57"/>
              <w:jc w:val="center"/>
            </w:pPr>
            <w:r w:rsidRPr="00C25AB1">
              <w:rPr>
                <w:b/>
              </w:rPr>
              <w:t>VII. Tiesību akta projekta izpildes nodrošināšana un tās ietekme uz institūcijām</w:t>
            </w:r>
          </w:p>
        </w:tc>
      </w:tr>
      <w:tr w:rsidR="00E6029B" w:rsidRPr="00C25AB1" w14:paraId="7F76F675" w14:textId="77777777" w:rsidTr="005810C8">
        <w:trPr>
          <w:trHeight w:val="427"/>
          <w:jc w:val="center"/>
        </w:trPr>
        <w:tc>
          <w:tcPr>
            <w:tcW w:w="478" w:type="dxa"/>
          </w:tcPr>
          <w:p w14:paraId="0B80B8B1" w14:textId="77777777" w:rsidR="00E6029B" w:rsidRPr="00C25AB1" w:rsidRDefault="00E6029B" w:rsidP="00BF6D13">
            <w:pPr>
              <w:pStyle w:val="naisnod"/>
              <w:spacing w:before="0" w:beforeAutospacing="0" w:after="0" w:afterAutospacing="0"/>
              <w:ind w:left="57" w:right="57"/>
              <w:jc w:val="both"/>
            </w:pPr>
            <w:r w:rsidRPr="00C25AB1">
              <w:t>1.</w:t>
            </w:r>
          </w:p>
        </w:tc>
        <w:tc>
          <w:tcPr>
            <w:tcW w:w="3274" w:type="dxa"/>
          </w:tcPr>
          <w:p w14:paraId="643A08A2" w14:textId="77777777" w:rsidR="00E6029B" w:rsidRPr="00C25AB1" w:rsidRDefault="00E6029B" w:rsidP="00BF6D13">
            <w:pPr>
              <w:pStyle w:val="naisf"/>
              <w:spacing w:before="0" w:beforeAutospacing="0" w:after="0" w:afterAutospacing="0"/>
              <w:ind w:left="57" w:right="57"/>
              <w:rPr>
                <w:lang w:val="lv-LV"/>
              </w:rPr>
            </w:pPr>
            <w:r w:rsidRPr="00C25AB1">
              <w:rPr>
                <w:lang w:val="lv-LV"/>
              </w:rPr>
              <w:t>Projekta izpildē iesaistītās institūcijas</w:t>
            </w:r>
          </w:p>
        </w:tc>
        <w:tc>
          <w:tcPr>
            <w:tcW w:w="5325" w:type="dxa"/>
          </w:tcPr>
          <w:p w14:paraId="216A20BF" w14:textId="740A4A2A" w:rsidR="00E6029B" w:rsidRPr="00C25AB1" w:rsidRDefault="00784D78" w:rsidP="00B04348">
            <w:pPr>
              <w:shd w:val="clear" w:color="auto" w:fill="FFFFFF"/>
              <w:jc w:val="both"/>
            </w:pPr>
            <w:bookmarkStart w:id="2" w:name="p66"/>
            <w:bookmarkStart w:id="3" w:name="p67"/>
            <w:bookmarkStart w:id="4" w:name="p68"/>
            <w:bookmarkStart w:id="5" w:name="p69"/>
            <w:bookmarkEnd w:id="2"/>
            <w:bookmarkEnd w:id="3"/>
            <w:bookmarkEnd w:id="4"/>
            <w:bookmarkEnd w:id="5"/>
            <w:r w:rsidRPr="00784D78">
              <w:t>Valsts dzelzceļa tehniskā inspekcija</w:t>
            </w:r>
            <w:r>
              <w:t>.</w:t>
            </w:r>
          </w:p>
        </w:tc>
      </w:tr>
      <w:tr w:rsidR="00E6029B" w:rsidRPr="00C25AB1" w14:paraId="01D60343" w14:textId="77777777" w:rsidTr="00D00731">
        <w:trPr>
          <w:trHeight w:val="240"/>
          <w:jc w:val="center"/>
        </w:trPr>
        <w:tc>
          <w:tcPr>
            <w:tcW w:w="478" w:type="dxa"/>
          </w:tcPr>
          <w:p w14:paraId="11D9D3C1" w14:textId="77777777" w:rsidR="00E6029B" w:rsidRPr="00C25AB1" w:rsidRDefault="00E6029B" w:rsidP="00BF6D13">
            <w:pPr>
              <w:pStyle w:val="naisnod"/>
              <w:spacing w:before="0" w:beforeAutospacing="0" w:after="0" w:afterAutospacing="0"/>
              <w:ind w:left="57" w:right="57"/>
              <w:jc w:val="both"/>
            </w:pPr>
            <w:r w:rsidRPr="00C25AB1">
              <w:t>2.</w:t>
            </w:r>
          </w:p>
        </w:tc>
        <w:tc>
          <w:tcPr>
            <w:tcW w:w="3274" w:type="dxa"/>
          </w:tcPr>
          <w:p w14:paraId="6C9D404B" w14:textId="77777777" w:rsidR="00E6029B" w:rsidRPr="00C25AB1" w:rsidRDefault="00E6029B" w:rsidP="00BF6D13">
            <w:pPr>
              <w:pStyle w:val="naisf"/>
              <w:spacing w:before="0" w:beforeAutospacing="0" w:after="0" w:afterAutospacing="0"/>
              <w:ind w:left="57" w:right="57"/>
              <w:rPr>
                <w:lang w:val="lv-LV"/>
              </w:rPr>
            </w:pPr>
            <w:r w:rsidRPr="00C25AB1">
              <w:rPr>
                <w:lang w:val="lv-LV"/>
              </w:rPr>
              <w:t xml:space="preserve">Projekta izpildes ietekme </w:t>
            </w:r>
            <w:r w:rsidR="00660E80" w:rsidRPr="00C25AB1">
              <w:rPr>
                <w:lang w:val="lv-LV"/>
              </w:rPr>
              <w:t>uz pār</w:t>
            </w:r>
            <w:r w:rsidRPr="00C25AB1">
              <w:rPr>
                <w:lang w:val="lv-LV"/>
              </w:rPr>
              <w:t>valdes funkcijām un institucionālo struktūru.</w:t>
            </w:r>
          </w:p>
          <w:p w14:paraId="67B86B63" w14:textId="77777777" w:rsidR="00E6029B" w:rsidRPr="00C25AB1" w:rsidRDefault="00E6029B" w:rsidP="00BF6D13">
            <w:pPr>
              <w:pStyle w:val="naisf"/>
              <w:spacing w:before="0" w:beforeAutospacing="0" w:after="0" w:afterAutospacing="0"/>
              <w:ind w:left="57" w:right="57"/>
              <w:rPr>
                <w:lang w:val="lv-LV"/>
              </w:rPr>
            </w:pPr>
            <w:r w:rsidRPr="00C25AB1">
              <w:rPr>
                <w:lang w:val="lv-LV"/>
              </w:rPr>
              <w:t>Jaunu institūciju izveide, esošu ins</w:t>
            </w:r>
            <w:r w:rsidR="00660E80" w:rsidRPr="00C25AB1">
              <w:rPr>
                <w:lang w:val="lv-LV"/>
              </w:rPr>
              <w:t>titūciju likvidācija vai reorga</w:t>
            </w:r>
            <w:r w:rsidRPr="00C25AB1">
              <w:rPr>
                <w:lang w:val="lv-LV"/>
              </w:rPr>
              <w:t>nizācija, to ietekme uz institūcijas cilvēkresursiem</w:t>
            </w:r>
          </w:p>
        </w:tc>
        <w:tc>
          <w:tcPr>
            <w:tcW w:w="5325" w:type="dxa"/>
          </w:tcPr>
          <w:p w14:paraId="28FCB5C5" w14:textId="05668815" w:rsidR="00B94279" w:rsidRPr="00C25AB1" w:rsidRDefault="00660E80" w:rsidP="00B04348">
            <w:pPr>
              <w:shd w:val="clear" w:color="auto" w:fill="FFFFFF"/>
              <w:jc w:val="both"/>
            </w:pPr>
            <w:r w:rsidRPr="00C25AB1">
              <w:t xml:space="preserve">Noteikta kārtība, kādā VDzTI īsteno Dzelzceļa likuma 33.panta trešās daļas </w:t>
            </w:r>
            <w:r w:rsidR="00B04348">
              <w:t>6., 7., 9., 18. un 22</w:t>
            </w:r>
            <w:r w:rsidR="004232E5" w:rsidRPr="00C25AB1">
              <w:t>.punktā noteiktās funkcijas</w:t>
            </w:r>
            <w:r w:rsidR="00D94D66">
              <w:t>.</w:t>
            </w:r>
            <w:bookmarkStart w:id="6" w:name="_GoBack"/>
            <w:bookmarkEnd w:id="6"/>
          </w:p>
        </w:tc>
      </w:tr>
      <w:tr w:rsidR="00E6029B" w:rsidRPr="00C25AB1" w14:paraId="39397561" w14:textId="77777777" w:rsidTr="005810C8">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0A47D9C4" w14:textId="77777777" w:rsidR="00E6029B" w:rsidRPr="00C25AB1" w:rsidRDefault="00E6029B" w:rsidP="00BF6D13">
            <w:pPr>
              <w:pStyle w:val="naisnod"/>
              <w:spacing w:before="0" w:beforeAutospacing="0" w:after="0" w:afterAutospacing="0"/>
              <w:ind w:left="57" w:right="57"/>
              <w:jc w:val="both"/>
            </w:pPr>
            <w:r w:rsidRPr="00C25AB1">
              <w:t>3.</w:t>
            </w:r>
          </w:p>
        </w:tc>
        <w:tc>
          <w:tcPr>
            <w:tcW w:w="3274" w:type="dxa"/>
            <w:tcBorders>
              <w:top w:val="single" w:sz="4" w:space="0" w:color="auto"/>
              <w:left w:val="single" w:sz="4" w:space="0" w:color="auto"/>
              <w:bottom w:val="single" w:sz="4" w:space="0" w:color="auto"/>
              <w:right w:val="single" w:sz="4" w:space="0" w:color="auto"/>
            </w:tcBorders>
          </w:tcPr>
          <w:p w14:paraId="0179DF12" w14:textId="77777777" w:rsidR="00E6029B" w:rsidRPr="00C25AB1" w:rsidRDefault="00E6029B" w:rsidP="00BF6D13">
            <w:pPr>
              <w:pStyle w:val="naisf"/>
              <w:spacing w:before="0" w:beforeAutospacing="0" w:after="0" w:afterAutospacing="0"/>
              <w:ind w:left="57" w:right="57"/>
              <w:rPr>
                <w:lang w:val="lv-LV"/>
              </w:rPr>
            </w:pPr>
            <w:r w:rsidRPr="00C25AB1">
              <w:rPr>
                <w:lang w:val="lv-LV"/>
              </w:rPr>
              <w:t>Cita informācija</w:t>
            </w:r>
          </w:p>
        </w:tc>
        <w:tc>
          <w:tcPr>
            <w:tcW w:w="5325" w:type="dxa"/>
            <w:tcBorders>
              <w:top w:val="single" w:sz="4" w:space="0" w:color="auto"/>
              <w:left w:val="single" w:sz="4" w:space="0" w:color="auto"/>
              <w:bottom w:val="single" w:sz="4" w:space="0" w:color="auto"/>
              <w:right w:val="single" w:sz="4" w:space="0" w:color="auto"/>
            </w:tcBorders>
          </w:tcPr>
          <w:p w14:paraId="3B6F55C0" w14:textId="49CC309B" w:rsidR="00E6029B" w:rsidRPr="00C25AB1" w:rsidRDefault="00E6029B" w:rsidP="00BF6D13">
            <w:pPr>
              <w:ind w:left="57" w:right="57"/>
              <w:jc w:val="both"/>
            </w:pPr>
            <w:r w:rsidRPr="00C25AB1">
              <w:t>Nav</w:t>
            </w:r>
            <w:r w:rsidR="00784D78">
              <w:t>.</w:t>
            </w:r>
          </w:p>
        </w:tc>
      </w:tr>
    </w:tbl>
    <w:p w14:paraId="296382BE" w14:textId="77777777" w:rsidR="00D15696" w:rsidRPr="00C25AB1" w:rsidRDefault="00D15696" w:rsidP="00705D14">
      <w:pPr>
        <w:pStyle w:val="naisf"/>
        <w:tabs>
          <w:tab w:val="right" w:pos="9000"/>
        </w:tabs>
        <w:spacing w:before="0" w:beforeAutospacing="0" w:after="0" w:afterAutospacing="0"/>
        <w:rPr>
          <w:sz w:val="28"/>
          <w:szCs w:val="28"/>
          <w:lang w:val="lv-LV"/>
        </w:rPr>
      </w:pPr>
    </w:p>
    <w:p w14:paraId="7CFFB1DA" w14:textId="77777777" w:rsidR="00705D14" w:rsidRPr="00DD555B" w:rsidRDefault="00705D14" w:rsidP="00705D14">
      <w:pPr>
        <w:pStyle w:val="naiskr"/>
        <w:tabs>
          <w:tab w:val="left" w:pos="6870"/>
        </w:tabs>
        <w:spacing w:before="0" w:beforeAutospacing="0" w:after="0" w:afterAutospacing="0"/>
        <w:jc w:val="both"/>
        <w:rPr>
          <w:lang w:val="lv-LV"/>
        </w:rPr>
      </w:pPr>
    </w:p>
    <w:p w14:paraId="7856F253" w14:textId="77777777" w:rsidR="00705D14" w:rsidRPr="00DD555B" w:rsidRDefault="00705D14" w:rsidP="00705D14">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Linkaits</w:t>
      </w:r>
    </w:p>
    <w:p w14:paraId="3A9B5D5A" w14:textId="77777777" w:rsidR="00705D14" w:rsidRPr="00DD555B" w:rsidRDefault="00705D14" w:rsidP="00705D14">
      <w:pPr>
        <w:tabs>
          <w:tab w:val="left" w:pos="6237"/>
        </w:tabs>
        <w:jc w:val="both"/>
      </w:pPr>
    </w:p>
    <w:p w14:paraId="755921A1" w14:textId="2C33F2DB" w:rsidR="00705D14" w:rsidRPr="00DD555B" w:rsidRDefault="00705D14" w:rsidP="00705D14">
      <w:pPr>
        <w:tabs>
          <w:tab w:val="left" w:pos="6237"/>
          <w:tab w:val="left" w:pos="7088"/>
          <w:tab w:val="left" w:pos="7230"/>
          <w:tab w:val="left" w:pos="7513"/>
        </w:tabs>
        <w:jc w:val="both"/>
      </w:pPr>
      <w:r w:rsidRPr="00DD555B">
        <w:t xml:space="preserve">Vīza: </w:t>
      </w:r>
      <w:r>
        <w:t>v</w:t>
      </w:r>
      <w:r w:rsidRPr="00DD555B">
        <w:t xml:space="preserve">alsts </w:t>
      </w:r>
      <w:r>
        <w:t>sekretāre</w:t>
      </w:r>
      <w:r w:rsidRPr="00DD555B">
        <w:tab/>
      </w:r>
      <w:r w:rsidRPr="00DD555B">
        <w:tab/>
        <w:t xml:space="preserve"> </w:t>
      </w:r>
      <w:r w:rsidRPr="00DD555B">
        <w:tab/>
      </w:r>
      <w:r w:rsidRPr="00DD555B">
        <w:tab/>
      </w:r>
      <w:r>
        <w:t>I. Stepanova</w:t>
      </w:r>
    </w:p>
    <w:p w14:paraId="0AA98350" w14:textId="61FE89F7" w:rsidR="00D15696" w:rsidRPr="00C25AB1" w:rsidRDefault="00D15696" w:rsidP="00705D14">
      <w:pPr>
        <w:pStyle w:val="naisf"/>
        <w:tabs>
          <w:tab w:val="right" w:pos="9000"/>
        </w:tabs>
        <w:spacing w:before="0" w:beforeAutospacing="0" w:after="0" w:afterAutospacing="0"/>
        <w:rPr>
          <w:sz w:val="28"/>
          <w:szCs w:val="28"/>
          <w:lang w:val="lv-LV"/>
        </w:rPr>
      </w:pPr>
    </w:p>
    <w:sectPr w:rsidR="00D15696" w:rsidRPr="00C25AB1" w:rsidSect="00EE3A1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13AA" w14:textId="77777777" w:rsidR="001F3F53" w:rsidRDefault="001F3F53">
      <w:r>
        <w:separator/>
      </w:r>
    </w:p>
  </w:endnote>
  <w:endnote w:type="continuationSeparator" w:id="0">
    <w:p w14:paraId="5AF7B120" w14:textId="77777777" w:rsidR="001F3F53" w:rsidRDefault="001F3F53">
      <w:r>
        <w:continuationSeparator/>
      </w:r>
    </w:p>
  </w:endnote>
  <w:endnote w:type="continuationNotice" w:id="1">
    <w:p w14:paraId="0F18C257" w14:textId="77777777" w:rsidR="0052677C" w:rsidRDefault="00526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DEB9" w14:textId="77777777" w:rsidR="001F3F53" w:rsidRPr="00705D14" w:rsidRDefault="001F3F53" w:rsidP="00705D14">
    <w:pPr>
      <w:pStyle w:val="Footer"/>
      <w:rPr>
        <w:sz w:val="20"/>
        <w:szCs w:val="20"/>
      </w:rPr>
    </w:pPr>
    <w:r w:rsidRPr="00705D14">
      <w:rPr>
        <w:sz w:val="20"/>
        <w:szCs w:val="20"/>
      </w:rPr>
      <w:t>SMAnot_210220_MKnotDrosiba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DD76" w14:textId="7E08D82D" w:rsidR="001F3F53" w:rsidRPr="00705D14" w:rsidRDefault="001F3F53">
    <w:pPr>
      <w:pStyle w:val="Footer"/>
      <w:rPr>
        <w:sz w:val="20"/>
        <w:szCs w:val="20"/>
      </w:rPr>
    </w:pPr>
    <w:r w:rsidRPr="00705D14">
      <w:rPr>
        <w:sz w:val="20"/>
        <w:szCs w:val="20"/>
      </w:rPr>
      <w:t>SMAnot_210220_MKnotDrosiba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2CE7" w14:textId="77777777" w:rsidR="001F3F53" w:rsidRDefault="001F3F53">
      <w:r>
        <w:separator/>
      </w:r>
    </w:p>
  </w:footnote>
  <w:footnote w:type="continuationSeparator" w:id="0">
    <w:p w14:paraId="0DF02188" w14:textId="77777777" w:rsidR="001F3F53" w:rsidRDefault="001F3F53">
      <w:r>
        <w:continuationSeparator/>
      </w:r>
    </w:p>
  </w:footnote>
  <w:footnote w:type="continuationNotice" w:id="1">
    <w:p w14:paraId="1A577213" w14:textId="77777777" w:rsidR="0052677C" w:rsidRDefault="00526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09DA" w14:textId="77777777" w:rsidR="001F3F53" w:rsidRDefault="001F3F53"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7D280" w14:textId="77777777" w:rsidR="001F3F53" w:rsidRDefault="001F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9096" w14:textId="77777777" w:rsidR="001F3F53" w:rsidRDefault="001F3F53">
    <w:pPr>
      <w:pStyle w:val="Header"/>
      <w:jc w:val="center"/>
    </w:pPr>
    <w:r>
      <w:fldChar w:fldCharType="begin"/>
    </w:r>
    <w:r>
      <w:instrText xml:space="preserve"> PAGE   \* MERGEFORMAT </w:instrText>
    </w:r>
    <w:r>
      <w:fldChar w:fldCharType="separate"/>
    </w:r>
    <w:r>
      <w:rPr>
        <w:noProof/>
      </w:rPr>
      <w:t>6</w:t>
    </w:r>
    <w:r>
      <w:rPr>
        <w:noProof/>
      </w:rPr>
      <w:fldChar w:fldCharType="end"/>
    </w:r>
  </w:p>
  <w:p w14:paraId="70559CB0" w14:textId="77777777" w:rsidR="001F3F53" w:rsidRDefault="001F3F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6CCE"/>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440E"/>
    <w:rsid w:val="000900BF"/>
    <w:rsid w:val="000904F3"/>
    <w:rsid w:val="000918E2"/>
    <w:rsid w:val="000923E0"/>
    <w:rsid w:val="0009377D"/>
    <w:rsid w:val="00093B17"/>
    <w:rsid w:val="0009498C"/>
    <w:rsid w:val="00095809"/>
    <w:rsid w:val="000958B4"/>
    <w:rsid w:val="00095F1C"/>
    <w:rsid w:val="0009638B"/>
    <w:rsid w:val="00096633"/>
    <w:rsid w:val="00097BDC"/>
    <w:rsid w:val="00097DCC"/>
    <w:rsid w:val="000A0F34"/>
    <w:rsid w:val="000A1E3A"/>
    <w:rsid w:val="000A23A5"/>
    <w:rsid w:val="000A32F6"/>
    <w:rsid w:val="000A4290"/>
    <w:rsid w:val="000A4A84"/>
    <w:rsid w:val="000A57C7"/>
    <w:rsid w:val="000A78B5"/>
    <w:rsid w:val="000A7B3D"/>
    <w:rsid w:val="000A7CAE"/>
    <w:rsid w:val="000A7CD2"/>
    <w:rsid w:val="000B00C1"/>
    <w:rsid w:val="000B0160"/>
    <w:rsid w:val="000B172E"/>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B2F"/>
    <w:rsid w:val="00121040"/>
    <w:rsid w:val="00122E28"/>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AF8"/>
    <w:rsid w:val="00152E4F"/>
    <w:rsid w:val="001534A6"/>
    <w:rsid w:val="001541AE"/>
    <w:rsid w:val="00154B34"/>
    <w:rsid w:val="0015576B"/>
    <w:rsid w:val="00155C18"/>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64B1"/>
    <w:rsid w:val="00180911"/>
    <w:rsid w:val="00180A54"/>
    <w:rsid w:val="00180F5D"/>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18EE"/>
    <w:rsid w:val="001A3242"/>
    <w:rsid w:val="001A3DB0"/>
    <w:rsid w:val="001A4AD3"/>
    <w:rsid w:val="001A4C5A"/>
    <w:rsid w:val="001A50CA"/>
    <w:rsid w:val="001A586B"/>
    <w:rsid w:val="001A5B34"/>
    <w:rsid w:val="001A661E"/>
    <w:rsid w:val="001A7E83"/>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47E"/>
    <w:rsid w:val="001E0E20"/>
    <w:rsid w:val="001E1086"/>
    <w:rsid w:val="001E1A06"/>
    <w:rsid w:val="001E20DF"/>
    <w:rsid w:val="001E39C7"/>
    <w:rsid w:val="001E3BB5"/>
    <w:rsid w:val="001E5983"/>
    <w:rsid w:val="001E60BC"/>
    <w:rsid w:val="001E71D2"/>
    <w:rsid w:val="001E75DA"/>
    <w:rsid w:val="001E781C"/>
    <w:rsid w:val="001F0484"/>
    <w:rsid w:val="001F073A"/>
    <w:rsid w:val="001F2552"/>
    <w:rsid w:val="001F3F53"/>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5062"/>
    <w:rsid w:val="00205E6E"/>
    <w:rsid w:val="0020666C"/>
    <w:rsid w:val="002107B0"/>
    <w:rsid w:val="00212176"/>
    <w:rsid w:val="002121E7"/>
    <w:rsid w:val="002122D5"/>
    <w:rsid w:val="002123AA"/>
    <w:rsid w:val="002131CB"/>
    <w:rsid w:val="00214A15"/>
    <w:rsid w:val="00214B4C"/>
    <w:rsid w:val="00214F86"/>
    <w:rsid w:val="00215646"/>
    <w:rsid w:val="00217760"/>
    <w:rsid w:val="0022107D"/>
    <w:rsid w:val="002226E3"/>
    <w:rsid w:val="00222B5E"/>
    <w:rsid w:val="00223609"/>
    <w:rsid w:val="0022482C"/>
    <w:rsid w:val="00224ED3"/>
    <w:rsid w:val="00225314"/>
    <w:rsid w:val="00225CD1"/>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5B58"/>
    <w:rsid w:val="002A618D"/>
    <w:rsid w:val="002A6E69"/>
    <w:rsid w:val="002A7BB1"/>
    <w:rsid w:val="002B0630"/>
    <w:rsid w:val="002B0A36"/>
    <w:rsid w:val="002B0CD9"/>
    <w:rsid w:val="002B0F61"/>
    <w:rsid w:val="002B130A"/>
    <w:rsid w:val="002B21D0"/>
    <w:rsid w:val="002B24BC"/>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123F"/>
    <w:rsid w:val="003017DA"/>
    <w:rsid w:val="003021F0"/>
    <w:rsid w:val="0030246E"/>
    <w:rsid w:val="00303645"/>
    <w:rsid w:val="00304005"/>
    <w:rsid w:val="00304A06"/>
    <w:rsid w:val="00310365"/>
    <w:rsid w:val="0031042B"/>
    <w:rsid w:val="00310532"/>
    <w:rsid w:val="0031129B"/>
    <w:rsid w:val="00311662"/>
    <w:rsid w:val="003118D4"/>
    <w:rsid w:val="00311A18"/>
    <w:rsid w:val="00311ACE"/>
    <w:rsid w:val="00312C20"/>
    <w:rsid w:val="00313111"/>
    <w:rsid w:val="003134AE"/>
    <w:rsid w:val="0031728B"/>
    <w:rsid w:val="003176B1"/>
    <w:rsid w:val="00317A9F"/>
    <w:rsid w:val="0032005E"/>
    <w:rsid w:val="00320893"/>
    <w:rsid w:val="0032141D"/>
    <w:rsid w:val="00321551"/>
    <w:rsid w:val="00322CCE"/>
    <w:rsid w:val="00322E28"/>
    <w:rsid w:val="00323125"/>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63F"/>
    <w:rsid w:val="003719F5"/>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C0082"/>
    <w:rsid w:val="003C0854"/>
    <w:rsid w:val="003C1C9B"/>
    <w:rsid w:val="003C24EB"/>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BB0"/>
    <w:rsid w:val="003D54E8"/>
    <w:rsid w:val="003D5C47"/>
    <w:rsid w:val="003D7588"/>
    <w:rsid w:val="003D7820"/>
    <w:rsid w:val="003E1F0E"/>
    <w:rsid w:val="003E245B"/>
    <w:rsid w:val="003E28D4"/>
    <w:rsid w:val="003E309F"/>
    <w:rsid w:val="003E3B8C"/>
    <w:rsid w:val="003E4F64"/>
    <w:rsid w:val="003E76CF"/>
    <w:rsid w:val="003F004A"/>
    <w:rsid w:val="003F0417"/>
    <w:rsid w:val="003F06CB"/>
    <w:rsid w:val="003F1B19"/>
    <w:rsid w:val="003F1BD5"/>
    <w:rsid w:val="003F2CD4"/>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EFB"/>
    <w:rsid w:val="00402146"/>
    <w:rsid w:val="004026FA"/>
    <w:rsid w:val="00402B06"/>
    <w:rsid w:val="00402B69"/>
    <w:rsid w:val="00403412"/>
    <w:rsid w:val="004037A2"/>
    <w:rsid w:val="00403A5B"/>
    <w:rsid w:val="004046FA"/>
    <w:rsid w:val="004058E5"/>
    <w:rsid w:val="00405E3B"/>
    <w:rsid w:val="00406528"/>
    <w:rsid w:val="00406D7F"/>
    <w:rsid w:val="00407237"/>
    <w:rsid w:val="004075B3"/>
    <w:rsid w:val="00410CC9"/>
    <w:rsid w:val="00411EA8"/>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8F"/>
    <w:rsid w:val="00440DA8"/>
    <w:rsid w:val="0044101A"/>
    <w:rsid w:val="004434E6"/>
    <w:rsid w:val="004437B4"/>
    <w:rsid w:val="004440D3"/>
    <w:rsid w:val="0044418C"/>
    <w:rsid w:val="00444893"/>
    <w:rsid w:val="00445170"/>
    <w:rsid w:val="0044572A"/>
    <w:rsid w:val="00446277"/>
    <w:rsid w:val="0044696A"/>
    <w:rsid w:val="00446F50"/>
    <w:rsid w:val="004473C0"/>
    <w:rsid w:val="00447739"/>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2DC"/>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F38"/>
    <w:rsid w:val="004E28E4"/>
    <w:rsid w:val="004E2B28"/>
    <w:rsid w:val="004E353A"/>
    <w:rsid w:val="004E3786"/>
    <w:rsid w:val="004E4392"/>
    <w:rsid w:val="004E4730"/>
    <w:rsid w:val="004E4D8C"/>
    <w:rsid w:val="004E5223"/>
    <w:rsid w:val="004E5C78"/>
    <w:rsid w:val="004E6DC7"/>
    <w:rsid w:val="004E6DE5"/>
    <w:rsid w:val="004E75C6"/>
    <w:rsid w:val="004F1577"/>
    <w:rsid w:val="004F1AA1"/>
    <w:rsid w:val="004F2FC1"/>
    <w:rsid w:val="004F36C8"/>
    <w:rsid w:val="004F37DF"/>
    <w:rsid w:val="004F3C75"/>
    <w:rsid w:val="004F3D7D"/>
    <w:rsid w:val="004F4339"/>
    <w:rsid w:val="004F44F9"/>
    <w:rsid w:val="004F5A3C"/>
    <w:rsid w:val="004F6A12"/>
    <w:rsid w:val="004F702C"/>
    <w:rsid w:val="004F7FE6"/>
    <w:rsid w:val="00500A0A"/>
    <w:rsid w:val="00500AA5"/>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677C"/>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46E0C"/>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AE5"/>
    <w:rsid w:val="00581C5D"/>
    <w:rsid w:val="005828D5"/>
    <w:rsid w:val="00582925"/>
    <w:rsid w:val="005837FD"/>
    <w:rsid w:val="00583D59"/>
    <w:rsid w:val="00584209"/>
    <w:rsid w:val="00584C46"/>
    <w:rsid w:val="00585205"/>
    <w:rsid w:val="0058525C"/>
    <w:rsid w:val="005852BB"/>
    <w:rsid w:val="00585528"/>
    <w:rsid w:val="00585EF8"/>
    <w:rsid w:val="0058630F"/>
    <w:rsid w:val="00590438"/>
    <w:rsid w:val="005906B5"/>
    <w:rsid w:val="00590776"/>
    <w:rsid w:val="00590A00"/>
    <w:rsid w:val="00590CB3"/>
    <w:rsid w:val="00591D42"/>
    <w:rsid w:val="0059211E"/>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071"/>
    <w:rsid w:val="005C5B0F"/>
    <w:rsid w:val="005C6537"/>
    <w:rsid w:val="005C7A4F"/>
    <w:rsid w:val="005C7B32"/>
    <w:rsid w:val="005C7CF3"/>
    <w:rsid w:val="005D08F7"/>
    <w:rsid w:val="005D0FA3"/>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BBE"/>
    <w:rsid w:val="005F7F47"/>
    <w:rsid w:val="006000AA"/>
    <w:rsid w:val="0060052F"/>
    <w:rsid w:val="00600E81"/>
    <w:rsid w:val="0060121B"/>
    <w:rsid w:val="0060308E"/>
    <w:rsid w:val="006049D6"/>
    <w:rsid w:val="00604C83"/>
    <w:rsid w:val="00604D93"/>
    <w:rsid w:val="00605629"/>
    <w:rsid w:val="0060589E"/>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9B7"/>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27"/>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808A4"/>
    <w:rsid w:val="006812C3"/>
    <w:rsid w:val="00684016"/>
    <w:rsid w:val="0068433E"/>
    <w:rsid w:val="006843CE"/>
    <w:rsid w:val="00684D72"/>
    <w:rsid w:val="00685FA9"/>
    <w:rsid w:val="006866D8"/>
    <w:rsid w:val="00690187"/>
    <w:rsid w:val="00690375"/>
    <w:rsid w:val="00690AB0"/>
    <w:rsid w:val="00691B91"/>
    <w:rsid w:val="00691C73"/>
    <w:rsid w:val="00692177"/>
    <w:rsid w:val="00692335"/>
    <w:rsid w:val="00692884"/>
    <w:rsid w:val="00692FA1"/>
    <w:rsid w:val="00693404"/>
    <w:rsid w:val="006934A2"/>
    <w:rsid w:val="0069501A"/>
    <w:rsid w:val="00695E57"/>
    <w:rsid w:val="00695E66"/>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2315"/>
    <w:rsid w:val="006E2665"/>
    <w:rsid w:val="006E2A97"/>
    <w:rsid w:val="006E33F3"/>
    <w:rsid w:val="006E4348"/>
    <w:rsid w:val="006E4B63"/>
    <w:rsid w:val="006E4E5C"/>
    <w:rsid w:val="006E63B9"/>
    <w:rsid w:val="006E656C"/>
    <w:rsid w:val="006E6AC2"/>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5D14"/>
    <w:rsid w:val="007065A2"/>
    <w:rsid w:val="00707234"/>
    <w:rsid w:val="00707C6D"/>
    <w:rsid w:val="0071090D"/>
    <w:rsid w:val="00711419"/>
    <w:rsid w:val="00712763"/>
    <w:rsid w:val="00712AD7"/>
    <w:rsid w:val="00712EC9"/>
    <w:rsid w:val="00713F09"/>
    <w:rsid w:val="00715202"/>
    <w:rsid w:val="00715470"/>
    <w:rsid w:val="007169B5"/>
    <w:rsid w:val="0071729D"/>
    <w:rsid w:val="00717AAE"/>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402C4"/>
    <w:rsid w:val="007402E0"/>
    <w:rsid w:val="007414AF"/>
    <w:rsid w:val="007418BF"/>
    <w:rsid w:val="00742E38"/>
    <w:rsid w:val="00744A56"/>
    <w:rsid w:val="00744B7B"/>
    <w:rsid w:val="0074504B"/>
    <w:rsid w:val="00745AD0"/>
    <w:rsid w:val="0075055A"/>
    <w:rsid w:val="00750A15"/>
    <w:rsid w:val="00750CB8"/>
    <w:rsid w:val="00750E04"/>
    <w:rsid w:val="007519E9"/>
    <w:rsid w:val="0075301A"/>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5B4F"/>
    <w:rsid w:val="007665D1"/>
    <w:rsid w:val="00766C51"/>
    <w:rsid w:val="00770A77"/>
    <w:rsid w:val="00771448"/>
    <w:rsid w:val="00772094"/>
    <w:rsid w:val="007726B4"/>
    <w:rsid w:val="00772C05"/>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4D78"/>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0E"/>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D13B1"/>
    <w:rsid w:val="007D1EB6"/>
    <w:rsid w:val="007D237E"/>
    <w:rsid w:val="007D2A92"/>
    <w:rsid w:val="007D2D91"/>
    <w:rsid w:val="007D2F72"/>
    <w:rsid w:val="007D3433"/>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512"/>
    <w:rsid w:val="007F0D05"/>
    <w:rsid w:val="007F1300"/>
    <w:rsid w:val="007F2267"/>
    <w:rsid w:val="007F23E9"/>
    <w:rsid w:val="007F27D6"/>
    <w:rsid w:val="007F2B59"/>
    <w:rsid w:val="007F2F56"/>
    <w:rsid w:val="007F4A37"/>
    <w:rsid w:val="007F4C02"/>
    <w:rsid w:val="007F5090"/>
    <w:rsid w:val="007F5A19"/>
    <w:rsid w:val="007F6449"/>
    <w:rsid w:val="007F6CF5"/>
    <w:rsid w:val="007F7CEB"/>
    <w:rsid w:val="00800B3D"/>
    <w:rsid w:val="00801AFD"/>
    <w:rsid w:val="00802572"/>
    <w:rsid w:val="00802D2C"/>
    <w:rsid w:val="008033C1"/>
    <w:rsid w:val="008033C2"/>
    <w:rsid w:val="008036B4"/>
    <w:rsid w:val="00804390"/>
    <w:rsid w:val="00804A66"/>
    <w:rsid w:val="008057E9"/>
    <w:rsid w:val="008077E7"/>
    <w:rsid w:val="00807DC6"/>
    <w:rsid w:val="00810CB0"/>
    <w:rsid w:val="008113C3"/>
    <w:rsid w:val="00811D40"/>
    <w:rsid w:val="00811E8C"/>
    <w:rsid w:val="0081219B"/>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4AD"/>
    <w:rsid w:val="00847645"/>
    <w:rsid w:val="00847DD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E0C"/>
    <w:rsid w:val="008861AC"/>
    <w:rsid w:val="00886A51"/>
    <w:rsid w:val="008874B6"/>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BF5"/>
    <w:rsid w:val="008A3C40"/>
    <w:rsid w:val="008A3FB1"/>
    <w:rsid w:val="008A4705"/>
    <w:rsid w:val="008A4BE5"/>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8F79F3"/>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12CA"/>
    <w:rsid w:val="0091152A"/>
    <w:rsid w:val="00912C1D"/>
    <w:rsid w:val="009133F0"/>
    <w:rsid w:val="00913B42"/>
    <w:rsid w:val="00913F2E"/>
    <w:rsid w:val="00914C55"/>
    <w:rsid w:val="009154D3"/>
    <w:rsid w:val="009167EB"/>
    <w:rsid w:val="009205A2"/>
    <w:rsid w:val="00922083"/>
    <w:rsid w:val="00922103"/>
    <w:rsid w:val="00922358"/>
    <w:rsid w:val="009227AA"/>
    <w:rsid w:val="00922C25"/>
    <w:rsid w:val="00923172"/>
    <w:rsid w:val="009254E0"/>
    <w:rsid w:val="00925B1D"/>
    <w:rsid w:val="00926870"/>
    <w:rsid w:val="00927467"/>
    <w:rsid w:val="0092773E"/>
    <w:rsid w:val="00927ECA"/>
    <w:rsid w:val="00930B7F"/>
    <w:rsid w:val="00930EA2"/>
    <w:rsid w:val="00931593"/>
    <w:rsid w:val="009315A5"/>
    <w:rsid w:val="00931DFE"/>
    <w:rsid w:val="00932FF4"/>
    <w:rsid w:val="00933557"/>
    <w:rsid w:val="0093427F"/>
    <w:rsid w:val="00934B2B"/>
    <w:rsid w:val="00934B8C"/>
    <w:rsid w:val="00935BC8"/>
    <w:rsid w:val="00935CF8"/>
    <w:rsid w:val="00935EF8"/>
    <w:rsid w:val="009363E3"/>
    <w:rsid w:val="009364E2"/>
    <w:rsid w:val="00936D33"/>
    <w:rsid w:val="00940864"/>
    <w:rsid w:val="00940E66"/>
    <w:rsid w:val="009426B2"/>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F29"/>
    <w:rsid w:val="00954593"/>
    <w:rsid w:val="009553B9"/>
    <w:rsid w:val="009554B2"/>
    <w:rsid w:val="00955B71"/>
    <w:rsid w:val="0095650A"/>
    <w:rsid w:val="009577D1"/>
    <w:rsid w:val="0096032D"/>
    <w:rsid w:val="00961160"/>
    <w:rsid w:val="009616E1"/>
    <w:rsid w:val="00961982"/>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C93"/>
    <w:rsid w:val="009C1D38"/>
    <w:rsid w:val="009C223F"/>
    <w:rsid w:val="009C2FBF"/>
    <w:rsid w:val="009C35F5"/>
    <w:rsid w:val="009C3707"/>
    <w:rsid w:val="009C3BFA"/>
    <w:rsid w:val="009C4030"/>
    <w:rsid w:val="009C51AB"/>
    <w:rsid w:val="009C558A"/>
    <w:rsid w:val="009C6E95"/>
    <w:rsid w:val="009C76E8"/>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588"/>
    <w:rsid w:val="009E0AB0"/>
    <w:rsid w:val="009E0E25"/>
    <w:rsid w:val="009E1347"/>
    <w:rsid w:val="009E1B9A"/>
    <w:rsid w:val="009E2567"/>
    <w:rsid w:val="009E261F"/>
    <w:rsid w:val="009E2FF0"/>
    <w:rsid w:val="009E5725"/>
    <w:rsid w:val="009E6450"/>
    <w:rsid w:val="009E68D0"/>
    <w:rsid w:val="009E69BB"/>
    <w:rsid w:val="009F0AD7"/>
    <w:rsid w:val="009F16BF"/>
    <w:rsid w:val="009F21A8"/>
    <w:rsid w:val="009F26AB"/>
    <w:rsid w:val="009F2A10"/>
    <w:rsid w:val="009F31B3"/>
    <w:rsid w:val="009F39B6"/>
    <w:rsid w:val="009F3D73"/>
    <w:rsid w:val="009F4A2F"/>
    <w:rsid w:val="009F6145"/>
    <w:rsid w:val="009F6195"/>
    <w:rsid w:val="009F6F91"/>
    <w:rsid w:val="009F7456"/>
    <w:rsid w:val="009F7582"/>
    <w:rsid w:val="00A00586"/>
    <w:rsid w:val="00A005F6"/>
    <w:rsid w:val="00A01828"/>
    <w:rsid w:val="00A02720"/>
    <w:rsid w:val="00A03C95"/>
    <w:rsid w:val="00A03DBD"/>
    <w:rsid w:val="00A04E32"/>
    <w:rsid w:val="00A069DA"/>
    <w:rsid w:val="00A0734A"/>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C2E"/>
    <w:rsid w:val="00A352D2"/>
    <w:rsid w:val="00A3550A"/>
    <w:rsid w:val="00A36110"/>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4F9E"/>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408"/>
    <w:rsid w:val="00A85CCD"/>
    <w:rsid w:val="00A85EA8"/>
    <w:rsid w:val="00A861D5"/>
    <w:rsid w:val="00A8633F"/>
    <w:rsid w:val="00A86A87"/>
    <w:rsid w:val="00A87172"/>
    <w:rsid w:val="00A8781B"/>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5196"/>
    <w:rsid w:val="00AC726F"/>
    <w:rsid w:val="00AC7BEC"/>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582A"/>
    <w:rsid w:val="00AF6B16"/>
    <w:rsid w:val="00AF6D41"/>
    <w:rsid w:val="00AF71D8"/>
    <w:rsid w:val="00B00839"/>
    <w:rsid w:val="00B01445"/>
    <w:rsid w:val="00B02841"/>
    <w:rsid w:val="00B02BB7"/>
    <w:rsid w:val="00B03555"/>
    <w:rsid w:val="00B03B49"/>
    <w:rsid w:val="00B0401B"/>
    <w:rsid w:val="00B04348"/>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FC"/>
    <w:rsid w:val="00B22BFC"/>
    <w:rsid w:val="00B22D6C"/>
    <w:rsid w:val="00B22DAE"/>
    <w:rsid w:val="00B233CF"/>
    <w:rsid w:val="00B23CBA"/>
    <w:rsid w:val="00B23DA4"/>
    <w:rsid w:val="00B23F3F"/>
    <w:rsid w:val="00B240CF"/>
    <w:rsid w:val="00B24207"/>
    <w:rsid w:val="00B242C2"/>
    <w:rsid w:val="00B25468"/>
    <w:rsid w:val="00B25526"/>
    <w:rsid w:val="00B255EE"/>
    <w:rsid w:val="00B25776"/>
    <w:rsid w:val="00B26361"/>
    <w:rsid w:val="00B266C2"/>
    <w:rsid w:val="00B26763"/>
    <w:rsid w:val="00B27215"/>
    <w:rsid w:val="00B27224"/>
    <w:rsid w:val="00B2742D"/>
    <w:rsid w:val="00B27542"/>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5745"/>
    <w:rsid w:val="00B4663C"/>
    <w:rsid w:val="00B46AD5"/>
    <w:rsid w:val="00B50954"/>
    <w:rsid w:val="00B50D7B"/>
    <w:rsid w:val="00B51DAA"/>
    <w:rsid w:val="00B52B5A"/>
    <w:rsid w:val="00B53325"/>
    <w:rsid w:val="00B54A00"/>
    <w:rsid w:val="00B551A9"/>
    <w:rsid w:val="00B56048"/>
    <w:rsid w:val="00B561BA"/>
    <w:rsid w:val="00B56631"/>
    <w:rsid w:val="00B57C14"/>
    <w:rsid w:val="00B60D43"/>
    <w:rsid w:val="00B613C2"/>
    <w:rsid w:val="00B61F03"/>
    <w:rsid w:val="00B63C01"/>
    <w:rsid w:val="00B66560"/>
    <w:rsid w:val="00B70B68"/>
    <w:rsid w:val="00B717F2"/>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71B8"/>
    <w:rsid w:val="00BB7666"/>
    <w:rsid w:val="00BC014D"/>
    <w:rsid w:val="00BC0213"/>
    <w:rsid w:val="00BC0CB7"/>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7AA"/>
    <w:rsid w:val="00BE6889"/>
    <w:rsid w:val="00BE6A2C"/>
    <w:rsid w:val="00BE78A3"/>
    <w:rsid w:val="00BF0824"/>
    <w:rsid w:val="00BF233D"/>
    <w:rsid w:val="00BF2C20"/>
    <w:rsid w:val="00BF47CF"/>
    <w:rsid w:val="00BF4A89"/>
    <w:rsid w:val="00BF55F6"/>
    <w:rsid w:val="00BF5927"/>
    <w:rsid w:val="00BF6164"/>
    <w:rsid w:val="00BF6910"/>
    <w:rsid w:val="00BF6D13"/>
    <w:rsid w:val="00BF7153"/>
    <w:rsid w:val="00C01DA3"/>
    <w:rsid w:val="00C02DE8"/>
    <w:rsid w:val="00C0412E"/>
    <w:rsid w:val="00C04303"/>
    <w:rsid w:val="00C04F76"/>
    <w:rsid w:val="00C10107"/>
    <w:rsid w:val="00C10522"/>
    <w:rsid w:val="00C10A41"/>
    <w:rsid w:val="00C117FF"/>
    <w:rsid w:val="00C125BF"/>
    <w:rsid w:val="00C12A4A"/>
    <w:rsid w:val="00C12BF9"/>
    <w:rsid w:val="00C13B44"/>
    <w:rsid w:val="00C14C2D"/>
    <w:rsid w:val="00C14D91"/>
    <w:rsid w:val="00C14F4F"/>
    <w:rsid w:val="00C161D6"/>
    <w:rsid w:val="00C165A4"/>
    <w:rsid w:val="00C1757B"/>
    <w:rsid w:val="00C17EB2"/>
    <w:rsid w:val="00C20012"/>
    <w:rsid w:val="00C23026"/>
    <w:rsid w:val="00C23299"/>
    <w:rsid w:val="00C23475"/>
    <w:rsid w:val="00C23479"/>
    <w:rsid w:val="00C237C5"/>
    <w:rsid w:val="00C2382A"/>
    <w:rsid w:val="00C24181"/>
    <w:rsid w:val="00C243F8"/>
    <w:rsid w:val="00C25343"/>
    <w:rsid w:val="00C25370"/>
    <w:rsid w:val="00C25AB1"/>
    <w:rsid w:val="00C30BD0"/>
    <w:rsid w:val="00C30F7F"/>
    <w:rsid w:val="00C31484"/>
    <w:rsid w:val="00C34127"/>
    <w:rsid w:val="00C35C57"/>
    <w:rsid w:val="00C35F49"/>
    <w:rsid w:val="00C360F3"/>
    <w:rsid w:val="00C3710C"/>
    <w:rsid w:val="00C40CE6"/>
    <w:rsid w:val="00C40D9B"/>
    <w:rsid w:val="00C41AEB"/>
    <w:rsid w:val="00C42B34"/>
    <w:rsid w:val="00C43317"/>
    <w:rsid w:val="00C436A1"/>
    <w:rsid w:val="00C438B3"/>
    <w:rsid w:val="00C439D3"/>
    <w:rsid w:val="00C43FD8"/>
    <w:rsid w:val="00C4450A"/>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4337"/>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4E26"/>
    <w:rsid w:val="00C9687E"/>
    <w:rsid w:val="00C97171"/>
    <w:rsid w:val="00C973C8"/>
    <w:rsid w:val="00CA0C5C"/>
    <w:rsid w:val="00CA11C5"/>
    <w:rsid w:val="00CA16CC"/>
    <w:rsid w:val="00CA1C5A"/>
    <w:rsid w:val="00CA36BF"/>
    <w:rsid w:val="00CA448C"/>
    <w:rsid w:val="00CA45FC"/>
    <w:rsid w:val="00CA53AF"/>
    <w:rsid w:val="00CA5F37"/>
    <w:rsid w:val="00CA6170"/>
    <w:rsid w:val="00CA6488"/>
    <w:rsid w:val="00CA75CD"/>
    <w:rsid w:val="00CA7D0B"/>
    <w:rsid w:val="00CB068C"/>
    <w:rsid w:val="00CB0F5C"/>
    <w:rsid w:val="00CB1295"/>
    <w:rsid w:val="00CB16B6"/>
    <w:rsid w:val="00CB19B4"/>
    <w:rsid w:val="00CB2A99"/>
    <w:rsid w:val="00CB30BB"/>
    <w:rsid w:val="00CB3363"/>
    <w:rsid w:val="00CB39E5"/>
    <w:rsid w:val="00CB514E"/>
    <w:rsid w:val="00CB5CB0"/>
    <w:rsid w:val="00CB6753"/>
    <w:rsid w:val="00CB6A9B"/>
    <w:rsid w:val="00CB7912"/>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F05"/>
    <w:rsid w:val="00CD43EC"/>
    <w:rsid w:val="00CD5CF7"/>
    <w:rsid w:val="00CD6C69"/>
    <w:rsid w:val="00CE0487"/>
    <w:rsid w:val="00CE05C1"/>
    <w:rsid w:val="00CE1398"/>
    <w:rsid w:val="00CE2AAD"/>
    <w:rsid w:val="00CE2C75"/>
    <w:rsid w:val="00CE47CA"/>
    <w:rsid w:val="00CE5478"/>
    <w:rsid w:val="00CE591D"/>
    <w:rsid w:val="00CE6BFB"/>
    <w:rsid w:val="00CE6D04"/>
    <w:rsid w:val="00CE7B98"/>
    <w:rsid w:val="00CF017E"/>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57BE"/>
    <w:rsid w:val="00D06474"/>
    <w:rsid w:val="00D07B20"/>
    <w:rsid w:val="00D07C06"/>
    <w:rsid w:val="00D11443"/>
    <w:rsid w:val="00D11A0A"/>
    <w:rsid w:val="00D123DA"/>
    <w:rsid w:val="00D13096"/>
    <w:rsid w:val="00D13C08"/>
    <w:rsid w:val="00D13F62"/>
    <w:rsid w:val="00D14F30"/>
    <w:rsid w:val="00D15696"/>
    <w:rsid w:val="00D200CB"/>
    <w:rsid w:val="00D20413"/>
    <w:rsid w:val="00D20463"/>
    <w:rsid w:val="00D20704"/>
    <w:rsid w:val="00D21550"/>
    <w:rsid w:val="00D2170D"/>
    <w:rsid w:val="00D21FA3"/>
    <w:rsid w:val="00D223ED"/>
    <w:rsid w:val="00D235A3"/>
    <w:rsid w:val="00D253C7"/>
    <w:rsid w:val="00D26C6A"/>
    <w:rsid w:val="00D277A6"/>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333"/>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5765B"/>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4D66"/>
    <w:rsid w:val="00D95889"/>
    <w:rsid w:val="00D96B97"/>
    <w:rsid w:val="00D97047"/>
    <w:rsid w:val="00D971CF"/>
    <w:rsid w:val="00DA09D2"/>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613D"/>
    <w:rsid w:val="00E005BB"/>
    <w:rsid w:val="00E0099A"/>
    <w:rsid w:val="00E020FD"/>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0EC5"/>
    <w:rsid w:val="00E815F2"/>
    <w:rsid w:val="00E81853"/>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00D3"/>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11F2"/>
    <w:rsid w:val="00EB1A63"/>
    <w:rsid w:val="00EB2051"/>
    <w:rsid w:val="00EB2FB4"/>
    <w:rsid w:val="00EB3A8E"/>
    <w:rsid w:val="00EB3DBB"/>
    <w:rsid w:val="00EB3EC6"/>
    <w:rsid w:val="00EB3ECD"/>
    <w:rsid w:val="00EB6A12"/>
    <w:rsid w:val="00EB6A7D"/>
    <w:rsid w:val="00EB7A7F"/>
    <w:rsid w:val="00EC0051"/>
    <w:rsid w:val="00EC013D"/>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1A"/>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40C8"/>
    <w:rsid w:val="00F14712"/>
    <w:rsid w:val="00F1599B"/>
    <w:rsid w:val="00F15CB2"/>
    <w:rsid w:val="00F16C1A"/>
    <w:rsid w:val="00F173E1"/>
    <w:rsid w:val="00F17E26"/>
    <w:rsid w:val="00F200AA"/>
    <w:rsid w:val="00F20480"/>
    <w:rsid w:val="00F22EE6"/>
    <w:rsid w:val="00F23188"/>
    <w:rsid w:val="00F23E2E"/>
    <w:rsid w:val="00F23E7A"/>
    <w:rsid w:val="00F24425"/>
    <w:rsid w:val="00F24666"/>
    <w:rsid w:val="00F250B9"/>
    <w:rsid w:val="00F250C0"/>
    <w:rsid w:val="00F25445"/>
    <w:rsid w:val="00F258F5"/>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722"/>
    <w:rsid w:val="00FA2CCE"/>
    <w:rsid w:val="00FA335C"/>
    <w:rsid w:val="00FA3E5E"/>
    <w:rsid w:val="00FA415D"/>
    <w:rsid w:val="00FA553F"/>
    <w:rsid w:val="00FA5B88"/>
    <w:rsid w:val="00FA7175"/>
    <w:rsid w:val="00FA73C0"/>
    <w:rsid w:val="00FA7653"/>
    <w:rsid w:val="00FB090C"/>
    <w:rsid w:val="00FB0AD8"/>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1A7B"/>
    <w:rsid w:val="00FC264A"/>
    <w:rsid w:val="00FC28B4"/>
    <w:rsid w:val="00FC2B49"/>
    <w:rsid w:val="00FC3F91"/>
    <w:rsid w:val="00FC497C"/>
    <w:rsid w:val="00FC4D27"/>
    <w:rsid w:val="00FC4F6D"/>
    <w:rsid w:val="00FC533C"/>
    <w:rsid w:val="00FC771E"/>
    <w:rsid w:val="00FD039A"/>
    <w:rsid w:val="00FD12A2"/>
    <w:rsid w:val="00FD1499"/>
    <w:rsid w:val="00FD1F4D"/>
    <w:rsid w:val="00FD2094"/>
    <w:rsid w:val="00FD389C"/>
    <w:rsid w:val="00FD5284"/>
    <w:rsid w:val="00FD67C4"/>
    <w:rsid w:val="00FD6E09"/>
    <w:rsid w:val="00FD7373"/>
    <w:rsid w:val="00FD78E1"/>
    <w:rsid w:val="00FD7A6E"/>
    <w:rsid w:val="00FE0423"/>
    <w:rsid w:val="00FE1768"/>
    <w:rsid w:val="00FE314C"/>
    <w:rsid w:val="00FE40FB"/>
    <w:rsid w:val="00FE5BDD"/>
    <w:rsid w:val="00FE6343"/>
    <w:rsid w:val="00FE6AA3"/>
    <w:rsid w:val="00FE7870"/>
    <w:rsid w:val="00FE7B90"/>
    <w:rsid w:val="00FF0EC1"/>
    <w:rsid w:val="00FF0F7C"/>
    <w:rsid w:val="00FF0FE6"/>
    <w:rsid w:val="00FF252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67DB74"/>
  <w15:docId w15:val="{608049AE-5BE3-4A7B-B112-83BAC6A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C594-6D82-4B9F-9C81-E007BEF2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15318</Words>
  <Characters>8732</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par dzelzceļa drošību</vt:lpstr>
      <vt:lpstr>Grozījumi Dzelzceļa likumā</vt:lpstr>
    </vt:vector>
  </TitlesOfParts>
  <Company>Satiksmes Ministrija</Company>
  <LinksUpToDate>false</LinksUpToDate>
  <CharactersWithSpaces>24002</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dzelzceļa drošību</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Astra Vilnīte</cp:lastModifiedBy>
  <cp:revision>45</cp:revision>
  <cp:lastPrinted>2019-08-14T11:00:00Z</cp:lastPrinted>
  <dcterms:created xsi:type="dcterms:W3CDTF">2020-02-18T08:27:00Z</dcterms:created>
  <dcterms:modified xsi:type="dcterms:W3CDTF">2020-03-09T12:13:00Z</dcterms:modified>
</cp:coreProperties>
</file>