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AB5C" w14:textId="77777777" w:rsidR="00E2592D" w:rsidRDefault="00E2592D" w:rsidP="001B403C">
      <w:pPr>
        <w:spacing w:after="0" w:line="240" w:lineRule="auto"/>
        <w:rPr>
          <w:rFonts w:ascii="Times New Roman" w:eastAsia="Calibri" w:hAnsi="Times New Roman" w:cs="Times New Roman"/>
          <w:sz w:val="24"/>
          <w:szCs w:val="24"/>
        </w:rPr>
      </w:pPr>
    </w:p>
    <w:p w14:paraId="4AB4BF43" w14:textId="77777777" w:rsidR="0033329B" w:rsidRDefault="00E2592D" w:rsidP="001B403C">
      <w:pPr>
        <w:spacing w:after="0" w:line="240" w:lineRule="auto"/>
        <w:ind w:left="357"/>
        <w:jc w:val="right"/>
        <w:rPr>
          <w:rFonts w:ascii="Times New Roman" w:eastAsia="Calibri" w:hAnsi="Times New Roman" w:cs="Times New Roman"/>
          <w:sz w:val="24"/>
          <w:szCs w:val="24"/>
        </w:rPr>
      </w:pPr>
      <w:r>
        <w:rPr>
          <w:rFonts w:ascii="Times New Roman" w:eastAsia="Calibri" w:hAnsi="Times New Roman" w:cs="Times New Roman"/>
          <w:sz w:val="24"/>
          <w:szCs w:val="24"/>
        </w:rPr>
        <w:t>P</w:t>
      </w:r>
      <w:r w:rsidRPr="00752813">
        <w:rPr>
          <w:rFonts w:ascii="Times New Roman" w:eastAsia="Calibri" w:hAnsi="Times New Roman" w:cs="Times New Roman"/>
          <w:sz w:val="24"/>
          <w:szCs w:val="24"/>
        </w:rPr>
        <w:t>ielikums</w:t>
      </w:r>
    </w:p>
    <w:p w14:paraId="131A5B30" w14:textId="77777777" w:rsidR="00E2592D" w:rsidRDefault="00E2592D" w:rsidP="001B403C">
      <w:pPr>
        <w:spacing w:after="0" w:line="240" w:lineRule="auto"/>
        <w:ind w:left="357"/>
        <w:jc w:val="right"/>
        <w:rPr>
          <w:rFonts w:ascii="Times New Roman" w:eastAsia="Calibri" w:hAnsi="Times New Roman" w:cs="Times New Roman"/>
          <w:sz w:val="24"/>
          <w:szCs w:val="24"/>
        </w:rPr>
      </w:pPr>
      <w:r w:rsidRPr="00752813">
        <w:rPr>
          <w:rFonts w:ascii="Times New Roman" w:eastAsia="Calibri" w:hAnsi="Times New Roman" w:cs="Times New Roman"/>
          <w:sz w:val="24"/>
          <w:szCs w:val="24"/>
        </w:rPr>
        <w:t>Ministru kabineta</w:t>
      </w:r>
    </w:p>
    <w:p w14:paraId="7528FEDA" w14:textId="77777777" w:rsidR="0033329B" w:rsidRPr="00752813" w:rsidRDefault="0033329B" w:rsidP="001B403C">
      <w:pPr>
        <w:spacing w:after="0" w:line="240" w:lineRule="auto"/>
        <w:ind w:left="357"/>
        <w:jc w:val="right"/>
        <w:rPr>
          <w:rFonts w:ascii="Times New Roman" w:eastAsia="Calibri" w:hAnsi="Times New Roman" w:cs="Times New Roman"/>
          <w:sz w:val="24"/>
          <w:szCs w:val="24"/>
        </w:rPr>
      </w:pPr>
      <w:r>
        <w:rPr>
          <w:rFonts w:ascii="Times New Roman" w:eastAsia="Calibri" w:hAnsi="Times New Roman" w:cs="Times New Roman"/>
          <w:sz w:val="24"/>
          <w:szCs w:val="24"/>
        </w:rPr>
        <w:t>2020.gada __._______</w:t>
      </w:r>
    </w:p>
    <w:p w14:paraId="40C5D6CC" w14:textId="77777777" w:rsidR="00E2592D" w:rsidRPr="00752813" w:rsidRDefault="00E2592D" w:rsidP="001B403C">
      <w:pPr>
        <w:spacing w:after="0" w:line="240" w:lineRule="auto"/>
        <w:ind w:left="360"/>
        <w:jc w:val="right"/>
        <w:rPr>
          <w:rFonts w:ascii="Times New Roman" w:eastAsia="Calibri" w:hAnsi="Times New Roman" w:cs="Times New Roman"/>
          <w:sz w:val="24"/>
          <w:szCs w:val="24"/>
        </w:rPr>
      </w:pPr>
      <w:r w:rsidRPr="00752813">
        <w:rPr>
          <w:rFonts w:ascii="Times New Roman" w:eastAsia="Calibri" w:hAnsi="Times New Roman" w:cs="Times New Roman"/>
          <w:sz w:val="24"/>
          <w:szCs w:val="24"/>
        </w:rPr>
        <w:t>noteikumiem Nr.</w:t>
      </w:r>
      <w:r w:rsidR="0033329B">
        <w:rPr>
          <w:rFonts w:ascii="Times New Roman" w:eastAsia="Calibri" w:hAnsi="Times New Roman" w:cs="Times New Roman"/>
          <w:sz w:val="24"/>
          <w:szCs w:val="24"/>
        </w:rPr>
        <w:t>_____</w:t>
      </w:r>
    </w:p>
    <w:p w14:paraId="00CE35A4" w14:textId="77777777" w:rsidR="00E2592D" w:rsidRDefault="00E2592D" w:rsidP="001B403C">
      <w:pPr>
        <w:spacing w:after="0" w:line="240" w:lineRule="auto"/>
        <w:jc w:val="center"/>
        <w:rPr>
          <w:rFonts w:ascii="Times New Roman" w:eastAsia="Calibri" w:hAnsi="Times New Roman" w:cs="Times New Roman"/>
          <w:b/>
          <w:sz w:val="24"/>
          <w:szCs w:val="24"/>
        </w:rPr>
      </w:pPr>
    </w:p>
    <w:p w14:paraId="01EC8CC7" w14:textId="77777777" w:rsidR="00E2592D" w:rsidRDefault="00E2592D" w:rsidP="001B403C">
      <w:pPr>
        <w:spacing w:after="0" w:line="240" w:lineRule="auto"/>
        <w:jc w:val="center"/>
        <w:rPr>
          <w:rFonts w:ascii="Times New Roman" w:eastAsia="Calibri" w:hAnsi="Times New Roman" w:cs="Times New Roman"/>
          <w:b/>
          <w:sz w:val="24"/>
          <w:szCs w:val="24"/>
        </w:rPr>
      </w:pPr>
      <w:r w:rsidRPr="002C6D67">
        <w:rPr>
          <w:rFonts w:ascii="Times New Roman" w:eastAsia="Calibri" w:hAnsi="Times New Roman" w:cs="Times New Roman"/>
          <w:b/>
          <w:sz w:val="24"/>
          <w:szCs w:val="24"/>
        </w:rPr>
        <w:t>Prasības un novērtēšanas kritēriji ritekļu tehniskās apkopes funkcijām</w:t>
      </w:r>
    </w:p>
    <w:p w14:paraId="6AE16A9C" w14:textId="77777777" w:rsidR="00E2592D" w:rsidRDefault="00E2592D" w:rsidP="001B403C">
      <w:pPr>
        <w:spacing w:after="0" w:line="240" w:lineRule="auto"/>
        <w:jc w:val="center"/>
        <w:rPr>
          <w:rFonts w:ascii="Times New Roman" w:eastAsia="Calibri" w:hAnsi="Times New Roman" w:cs="Times New Roman"/>
          <w:b/>
          <w:sz w:val="24"/>
          <w:szCs w:val="24"/>
        </w:rPr>
      </w:pPr>
    </w:p>
    <w:p w14:paraId="64C3D07A"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1. V</w:t>
      </w:r>
      <w:r w:rsidRPr="00C80AF1">
        <w:rPr>
          <w:rFonts w:eastAsiaTheme="minorHAnsi"/>
          <w:lang w:eastAsia="en-US"/>
        </w:rPr>
        <w:t>adība</w:t>
      </w:r>
      <w:r>
        <w:rPr>
          <w:rFonts w:eastAsiaTheme="minorHAnsi"/>
          <w:lang w:eastAsia="en-US"/>
        </w:rPr>
        <w:t xml:space="preserve">s nodrošināšanai </w:t>
      </w:r>
      <w:r w:rsidRPr="00C80AF1">
        <w:rPr>
          <w:rFonts w:eastAsiaTheme="minorHAnsi"/>
          <w:lang w:eastAsia="en-US"/>
        </w:rPr>
        <w:t>–</w:t>
      </w:r>
      <w:r>
        <w:rPr>
          <w:rFonts w:eastAsiaTheme="minorHAnsi"/>
          <w:lang w:eastAsia="en-US"/>
        </w:rPr>
        <w:t xml:space="preserve"> pienākums </w:t>
      </w:r>
      <w:r w:rsidRPr="00C80AF1">
        <w:rPr>
          <w:rFonts w:eastAsiaTheme="minorHAnsi"/>
          <w:lang w:eastAsia="en-US"/>
        </w:rPr>
        <w:t xml:space="preserve">izstrādāt un ieviest </w:t>
      </w:r>
      <w:r>
        <w:rPr>
          <w:rFonts w:eastAsiaTheme="minorHAnsi"/>
          <w:lang w:eastAsia="en-US"/>
        </w:rPr>
        <w:t xml:space="preserve">ritekļu tehniskās </w:t>
      </w:r>
      <w:r w:rsidRPr="00C80AF1">
        <w:rPr>
          <w:rFonts w:eastAsiaTheme="minorHAnsi"/>
          <w:lang w:eastAsia="en-US"/>
        </w:rPr>
        <w:t>apkopes sistēmu un pastāvīgi uzlabot tās efektivitāti.</w:t>
      </w:r>
    </w:p>
    <w:p w14:paraId="4721B5E8"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734C5A19"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2. </w:t>
      </w:r>
      <w:r w:rsidRPr="00C80AF1">
        <w:rPr>
          <w:rFonts w:eastAsiaTheme="minorHAnsi"/>
          <w:lang w:eastAsia="en-US"/>
        </w:rPr>
        <w:t xml:space="preserve">Riska </w:t>
      </w:r>
      <w:r>
        <w:rPr>
          <w:rFonts w:eastAsiaTheme="minorHAnsi"/>
          <w:lang w:eastAsia="en-US"/>
        </w:rPr>
        <w:t>no</w:t>
      </w:r>
      <w:r w:rsidRPr="00C80AF1">
        <w:rPr>
          <w:rFonts w:eastAsiaTheme="minorHAnsi"/>
          <w:lang w:eastAsia="en-US"/>
        </w:rPr>
        <w:t>vērtēšana</w:t>
      </w:r>
      <w:r>
        <w:rPr>
          <w:rFonts w:eastAsiaTheme="minorHAnsi"/>
          <w:lang w:eastAsia="en-US"/>
        </w:rPr>
        <w:t xml:space="preserve">i </w:t>
      </w:r>
      <w:r w:rsidRPr="00C80AF1">
        <w:rPr>
          <w:rFonts w:eastAsiaTheme="minorHAnsi"/>
          <w:lang w:eastAsia="en-US"/>
        </w:rPr>
        <w:t>–</w:t>
      </w:r>
      <w:r>
        <w:rPr>
          <w:rFonts w:eastAsiaTheme="minorHAnsi"/>
          <w:lang w:eastAsia="en-US"/>
        </w:rPr>
        <w:t xml:space="preserve"> </w:t>
      </w:r>
      <w:r w:rsidRPr="00C932D3">
        <w:rPr>
          <w:rFonts w:eastAsiaTheme="minorHAnsi"/>
          <w:lang w:eastAsia="en-US"/>
        </w:rPr>
        <w:t>nodrošināt sistemātisku</w:t>
      </w:r>
      <w:r w:rsidRPr="00C80AF1">
        <w:rPr>
          <w:rFonts w:eastAsiaTheme="minorHAnsi"/>
          <w:lang w:eastAsia="en-US"/>
        </w:rPr>
        <w:t xml:space="preserve"> ar ritekļu </w:t>
      </w:r>
      <w:r>
        <w:rPr>
          <w:rFonts w:eastAsiaTheme="minorHAnsi"/>
          <w:lang w:eastAsia="en-US"/>
        </w:rPr>
        <w:t xml:space="preserve">tehnisko </w:t>
      </w:r>
      <w:r w:rsidRPr="00C80AF1">
        <w:rPr>
          <w:rFonts w:eastAsiaTheme="minorHAnsi"/>
          <w:lang w:eastAsia="en-US"/>
        </w:rPr>
        <w:t xml:space="preserve">apkopi saistīto </w:t>
      </w:r>
      <w:r w:rsidRPr="00B4519A">
        <w:rPr>
          <w:rFonts w:eastAsiaTheme="minorHAnsi"/>
          <w:lang w:eastAsia="en-US"/>
        </w:rPr>
        <w:t>risku novērtēšan</w:t>
      </w:r>
      <w:r>
        <w:rPr>
          <w:rFonts w:eastAsiaTheme="minorHAnsi"/>
          <w:lang w:eastAsia="en-US"/>
        </w:rPr>
        <w:t>u</w:t>
      </w:r>
      <w:r w:rsidRPr="00B4519A">
        <w:rPr>
          <w:rFonts w:eastAsiaTheme="minorHAnsi"/>
          <w:lang w:eastAsia="en-US"/>
        </w:rPr>
        <w:t>, tostarp to risku, kas tieši rodas darbības procesos un citu komersantu</w:t>
      </w:r>
      <w:r w:rsidRPr="00C80AF1">
        <w:rPr>
          <w:rFonts w:eastAsiaTheme="minorHAnsi"/>
          <w:lang w:eastAsia="en-US"/>
        </w:rPr>
        <w:t xml:space="preserve"> vai personu darbību rezultātā, kā arī </w:t>
      </w:r>
      <w:r>
        <w:rPr>
          <w:rFonts w:eastAsiaTheme="minorHAnsi"/>
          <w:lang w:eastAsia="en-US"/>
        </w:rPr>
        <w:t xml:space="preserve">sistemātisku </w:t>
      </w:r>
      <w:r w:rsidRPr="00C80AF1">
        <w:rPr>
          <w:rFonts w:eastAsiaTheme="minorHAnsi"/>
          <w:lang w:eastAsia="en-US"/>
        </w:rPr>
        <w:t>atbilstīgu riska kontroles pasākumu noteikšan</w:t>
      </w:r>
      <w:r>
        <w:rPr>
          <w:rFonts w:eastAsiaTheme="minorHAnsi"/>
          <w:lang w:eastAsia="en-US"/>
        </w:rPr>
        <w:t>u</w:t>
      </w:r>
      <w:r w:rsidR="001B403C">
        <w:rPr>
          <w:rFonts w:eastAsiaTheme="minorHAnsi"/>
          <w:lang w:eastAsia="en-US"/>
        </w:rPr>
        <w:t>.</w:t>
      </w:r>
    </w:p>
    <w:p w14:paraId="53296299"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75B8689C"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3. </w:t>
      </w:r>
      <w:r w:rsidRPr="00C80AF1">
        <w:rPr>
          <w:rFonts w:eastAsiaTheme="minorHAnsi"/>
          <w:lang w:eastAsia="en-US"/>
        </w:rPr>
        <w:t>Pārraudzība</w:t>
      </w:r>
      <w:r>
        <w:rPr>
          <w:rFonts w:eastAsiaTheme="minorHAnsi"/>
          <w:lang w:eastAsia="en-US"/>
        </w:rPr>
        <w:t xml:space="preserve">i </w:t>
      </w:r>
      <w:r w:rsidRPr="00C80AF1">
        <w:rPr>
          <w:rFonts w:eastAsiaTheme="minorHAnsi"/>
          <w:lang w:eastAsia="en-US"/>
        </w:rPr>
        <w:t>–</w:t>
      </w:r>
      <w:r>
        <w:rPr>
          <w:rFonts w:eastAsiaTheme="minorHAnsi"/>
          <w:lang w:eastAsia="en-US"/>
        </w:rPr>
        <w:t xml:space="preserve"> </w:t>
      </w:r>
      <w:r w:rsidRPr="00C80AF1">
        <w:rPr>
          <w:rFonts w:eastAsiaTheme="minorHAnsi"/>
          <w:lang w:eastAsia="en-US"/>
        </w:rPr>
        <w:t>nodrošināt</w:t>
      </w:r>
      <w:r>
        <w:rPr>
          <w:rFonts w:eastAsiaTheme="minorHAnsi"/>
          <w:lang w:eastAsia="en-US"/>
        </w:rPr>
        <w:t xml:space="preserve"> sistemātisku uzraudzību</w:t>
      </w:r>
      <w:r w:rsidRPr="00C80AF1">
        <w:rPr>
          <w:rFonts w:eastAsiaTheme="minorHAnsi"/>
          <w:lang w:eastAsia="en-US"/>
        </w:rPr>
        <w:t xml:space="preserve">, ka riska kontroles pasākumi ir ieviesti, darbojas pareizi un </w:t>
      </w:r>
      <w:r w:rsidRPr="00B4519A">
        <w:rPr>
          <w:rFonts w:eastAsiaTheme="minorHAnsi"/>
          <w:lang w:eastAsia="en-US"/>
        </w:rPr>
        <w:t xml:space="preserve">sekmē </w:t>
      </w:r>
      <w:r>
        <w:rPr>
          <w:rFonts w:eastAsiaTheme="minorHAnsi"/>
          <w:lang w:eastAsia="en-US"/>
        </w:rPr>
        <w:t xml:space="preserve">par </w:t>
      </w:r>
      <w:r w:rsidRPr="00B459F3">
        <w:rPr>
          <w:rFonts w:eastAsiaTheme="minorHAnsi"/>
          <w:lang w:eastAsia="en-US"/>
        </w:rPr>
        <w:t>ritekļu tehnisko apkopi atbildīgā</w:t>
      </w:r>
      <w:r>
        <w:rPr>
          <w:rFonts w:eastAsiaTheme="minorHAnsi"/>
          <w:lang w:eastAsia="en-US"/>
        </w:rPr>
        <w:t>s</w:t>
      </w:r>
      <w:r w:rsidRPr="00B459F3">
        <w:rPr>
          <w:rFonts w:eastAsiaTheme="minorHAnsi"/>
          <w:lang w:eastAsia="en-US"/>
        </w:rPr>
        <w:t xml:space="preserve"> struktūrvienība</w:t>
      </w:r>
      <w:r>
        <w:rPr>
          <w:rFonts w:eastAsiaTheme="minorHAnsi"/>
          <w:lang w:eastAsia="en-US"/>
        </w:rPr>
        <w:t>s</w:t>
      </w:r>
      <w:r w:rsidRPr="00B4519A">
        <w:rPr>
          <w:rFonts w:eastAsiaTheme="minorHAnsi"/>
          <w:lang w:eastAsia="en-US"/>
        </w:rPr>
        <w:t xml:space="preserve"> </w:t>
      </w:r>
      <w:r>
        <w:rPr>
          <w:rFonts w:eastAsiaTheme="minorHAnsi"/>
          <w:lang w:eastAsia="en-US"/>
        </w:rPr>
        <w:t>uzdevumu izpildi</w:t>
      </w:r>
      <w:r w:rsidRPr="00B4519A">
        <w:rPr>
          <w:rFonts w:eastAsiaTheme="minorHAnsi"/>
          <w:lang w:eastAsia="en-US"/>
        </w:rPr>
        <w:t>.</w:t>
      </w:r>
    </w:p>
    <w:p w14:paraId="3E92317E"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09817C54"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4. </w:t>
      </w:r>
      <w:r w:rsidRPr="00C80AF1">
        <w:rPr>
          <w:rFonts w:eastAsiaTheme="minorHAnsi"/>
          <w:lang w:eastAsia="en-US"/>
        </w:rPr>
        <w:t>Nepārtraukta</w:t>
      </w:r>
      <w:r>
        <w:rPr>
          <w:rFonts w:eastAsiaTheme="minorHAnsi"/>
          <w:lang w:eastAsia="en-US"/>
        </w:rPr>
        <w:t>s</w:t>
      </w:r>
      <w:r w:rsidRPr="00C80AF1">
        <w:rPr>
          <w:rFonts w:eastAsiaTheme="minorHAnsi"/>
          <w:lang w:eastAsia="en-US"/>
        </w:rPr>
        <w:t xml:space="preserve"> pilnveidošana</w:t>
      </w:r>
      <w:r>
        <w:rPr>
          <w:rFonts w:eastAsiaTheme="minorHAnsi"/>
          <w:lang w:eastAsia="en-US"/>
        </w:rPr>
        <w:t xml:space="preserve">s nodrošināšanai </w:t>
      </w:r>
      <w:r w:rsidRPr="00C80AF1">
        <w:rPr>
          <w:rFonts w:eastAsiaTheme="minorHAnsi"/>
          <w:lang w:eastAsia="en-US"/>
        </w:rPr>
        <w:t>–</w:t>
      </w:r>
      <w:r>
        <w:rPr>
          <w:rFonts w:eastAsiaTheme="minorHAnsi"/>
          <w:lang w:eastAsia="en-US"/>
        </w:rPr>
        <w:t xml:space="preserve"> </w:t>
      </w:r>
      <w:r w:rsidRPr="00C932D3">
        <w:rPr>
          <w:rFonts w:eastAsiaTheme="minorHAnsi"/>
          <w:lang w:eastAsia="en-US"/>
        </w:rPr>
        <w:t xml:space="preserve">nodrošināt </w:t>
      </w:r>
      <w:r>
        <w:rPr>
          <w:rFonts w:eastAsiaTheme="minorHAnsi"/>
          <w:lang w:eastAsia="en-US"/>
        </w:rPr>
        <w:t xml:space="preserve">no </w:t>
      </w:r>
      <w:r w:rsidRPr="00C80AF1">
        <w:rPr>
          <w:rFonts w:eastAsiaTheme="minorHAnsi"/>
          <w:lang w:eastAsia="en-US"/>
        </w:rPr>
        <w:t>regulār</w:t>
      </w:r>
      <w:r>
        <w:rPr>
          <w:rFonts w:eastAsiaTheme="minorHAnsi"/>
          <w:lang w:eastAsia="en-US"/>
        </w:rPr>
        <w:t>as</w:t>
      </w:r>
      <w:r w:rsidRPr="00C80AF1">
        <w:rPr>
          <w:rFonts w:eastAsiaTheme="minorHAnsi"/>
          <w:lang w:eastAsia="en-US"/>
        </w:rPr>
        <w:t xml:space="preserve"> </w:t>
      </w:r>
      <w:r w:rsidRPr="00C932D3">
        <w:rPr>
          <w:rFonts w:eastAsiaTheme="minorHAnsi"/>
          <w:lang w:eastAsia="en-US"/>
        </w:rPr>
        <w:t>pārraudzības un auditiem, kā arī no citiem būtiskiem avotiem iegūtās informācijas sistemātisku analīzi, un izmantot iegūtos rezultātus nolūkā mācīties un ieviest preventīvus vai korektīvus pasākumus</w:t>
      </w:r>
      <w:r w:rsidRPr="00C80AF1">
        <w:rPr>
          <w:rFonts w:eastAsiaTheme="minorHAnsi"/>
          <w:lang w:eastAsia="en-US"/>
        </w:rPr>
        <w:t>, lai saglabāt</w:t>
      </w:r>
      <w:r w:rsidR="001B403C">
        <w:rPr>
          <w:rFonts w:eastAsiaTheme="minorHAnsi"/>
          <w:lang w:eastAsia="en-US"/>
        </w:rPr>
        <w:t>u vai uzlabotu drošības līmeni.</w:t>
      </w:r>
    </w:p>
    <w:p w14:paraId="478B55EB"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476BE313"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5. Organizatoriskai s</w:t>
      </w:r>
      <w:r w:rsidRPr="00C80AF1">
        <w:rPr>
          <w:rFonts w:eastAsiaTheme="minorHAnsi"/>
          <w:lang w:eastAsia="en-US"/>
        </w:rPr>
        <w:t>truktūra</w:t>
      </w:r>
      <w:r>
        <w:rPr>
          <w:rFonts w:eastAsiaTheme="minorHAnsi"/>
          <w:lang w:eastAsia="en-US"/>
        </w:rPr>
        <w:t>i</w:t>
      </w:r>
      <w:r w:rsidRPr="00C80AF1">
        <w:rPr>
          <w:rFonts w:eastAsiaTheme="minorHAnsi"/>
          <w:lang w:eastAsia="en-US"/>
        </w:rPr>
        <w:t xml:space="preserve"> un atbildība</w:t>
      </w:r>
      <w:r>
        <w:rPr>
          <w:rFonts w:eastAsiaTheme="minorHAnsi"/>
          <w:lang w:eastAsia="en-US"/>
        </w:rPr>
        <w:t xml:space="preserve">i </w:t>
      </w:r>
      <w:r w:rsidRPr="00C80AF1">
        <w:rPr>
          <w:rFonts w:eastAsiaTheme="minorHAnsi"/>
          <w:lang w:eastAsia="en-US"/>
        </w:rPr>
        <w:t>–</w:t>
      </w:r>
      <w:r>
        <w:rPr>
          <w:rFonts w:eastAsiaTheme="minorHAnsi"/>
          <w:lang w:eastAsia="en-US"/>
        </w:rPr>
        <w:t xml:space="preserve"> </w:t>
      </w:r>
      <w:r w:rsidRPr="00C932D3">
        <w:rPr>
          <w:rFonts w:eastAsiaTheme="minorHAnsi"/>
          <w:lang w:eastAsia="en-US"/>
        </w:rPr>
        <w:t>izveidot sistēmu, k</w:t>
      </w:r>
      <w:r>
        <w:rPr>
          <w:rFonts w:eastAsiaTheme="minorHAnsi"/>
          <w:lang w:eastAsia="en-US"/>
        </w:rPr>
        <w:t xml:space="preserve">as nodrošina </w:t>
      </w:r>
      <w:r w:rsidRPr="00C80AF1">
        <w:rPr>
          <w:rFonts w:eastAsiaTheme="minorHAnsi"/>
          <w:lang w:eastAsia="en-US"/>
        </w:rPr>
        <w:t>personu un personu grupu atbildības noteikšan</w:t>
      </w:r>
      <w:r>
        <w:rPr>
          <w:rFonts w:eastAsiaTheme="minorHAnsi"/>
          <w:lang w:eastAsia="en-US"/>
        </w:rPr>
        <w:t>u</w:t>
      </w:r>
      <w:r w:rsidRPr="00C80AF1">
        <w:rPr>
          <w:rFonts w:eastAsiaTheme="minorHAnsi"/>
          <w:lang w:eastAsia="en-US"/>
        </w:rPr>
        <w:t xml:space="preserve">, lai nodrošinātu </w:t>
      </w:r>
      <w:r>
        <w:rPr>
          <w:rFonts w:eastAsiaTheme="minorHAnsi"/>
          <w:lang w:eastAsia="en-US"/>
        </w:rPr>
        <w:t xml:space="preserve">par </w:t>
      </w:r>
      <w:r w:rsidRPr="00B459F3">
        <w:rPr>
          <w:rFonts w:eastAsiaTheme="minorHAnsi"/>
          <w:lang w:eastAsia="en-US"/>
        </w:rPr>
        <w:t>ritekļu tehnisko apkopi atbildīgā</w:t>
      </w:r>
      <w:r>
        <w:rPr>
          <w:rFonts w:eastAsiaTheme="minorHAnsi"/>
          <w:lang w:eastAsia="en-US"/>
        </w:rPr>
        <w:t>s</w:t>
      </w:r>
      <w:r w:rsidRPr="00B459F3">
        <w:rPr>
          <w:rFonts w:eastAsiaTheme="minorHAnsi"/>
          <w:lang w:eastAsia="en-US"/>
        </w:rPr>
        <w:t xml:space="preserve"> struktūrvienība</w:t>
      </w:r>
      <w:r>
        <w:rPr>
          <w:rFonts w:eastAsiaTheme="minorHAnsi"/>
          <w:lang w:eastAsia="en-US"/>
        </w:rPr>
        <w:t>s</w:t>
      </w:r>
      <w:r w:rsidRPr="00C80AF1">
        <w:rPr>
          <w:rFonts w:eastAsiaTheme="minorHAnsi"/>
          <w:lang w:eastAsia="en-US"/>
        </w:rPr>
        <w:t xml:space="preserve"> drošības </w:t>
      </w:r>
      <w:r>
        <w:rPr>
          <w:rFonts w:eastAsiaTheme="minorHAnsi"/>
          <w:lang w:eastAsia="en-US"/>
        </w:rPr>
        <w:t>uzdevumu</w:t>
      </w:r>
      <w:r w:rsidR="001B403C">
        <w:rPr>
          <w:rFonts w:eastAsiaTheme="minorHAnsi"/>
          <w:lang w:eastAsia="en-US"/>
        </w:rPr>
        <w:t xml:space="preserve"> īstenošanu.</w:t>
      </w:r>
    </w:p>
    <w:p w14:paraId="10F32D6B"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5C22095B"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6. </w:t>
      </w:r>
      <w:r w:rsidRPr="00C80AF1">
        <w:rPr>
          <w:rFonts w:eastAsiaTheme="minorHAnsi"/>
          <w:lang w:eastAsia="en-US"/>
        </w:rPr>
        <w:t>Kompeten</w:t>
      </w:r>
      <w:r>
        <w:rPr>
          <w:rFonts w:eastAsiaTheme="minorHAnsi"/>
          <w:lang w:eastAsia="en-US"/>
        </w:rPr>
        <w:t>ču</w:t>
      </w:r>
      <w:r w:rsidRPr="00C80AF1">
        <w:rPr>
          <w:rFonts w:eastAsiaTheme="minorHAnsi"/>
          <w:lang w:eastAsia="en-US"/>
        </w:rPr>
        <w:t xml:space="preserve"> pārvaldība</w:t>
      </w:r>
      <w:r>
        <w:rPr>
          <w:rFonts w:eastAsiaTheme="minorHAnsi"/>
          <w:lang w:eastAsia="en-US"/>
        </w:rPr>
        <w:t xml:space="preserve">i </w:t>
      </w:r>
      <w:r w:rsidRPr="00C80AF1">
        <w:rPr>
          <w:rFonts w:eastAsiaTheme="minorHAnsi"/>
          <w:lang w:eastAsia="en-US"/>
        </w:rPr>
        <w:t>–</w:t>
      </w:r>
      <w:r>
        <w:rPr>
          <w:rFonts w:eastAsiaTheme="minorHAnsi"/>
          <w:lang w:eastAsia="en-US"/>
        </w:rPr>
        <w:t xml:space="preserve"> izveidot sistēmu</w:t>
      </w:r>
      <w:r w:rsidRPr="00C80AF1">
        <w:rPr>
          <w:rFonts w:eastAsiaTheme="minorHAnsi"/>
          <w:lang w:eastAsia="en-US"/>
        </w:rPr>
        <w:t xml:space="preserve">, </w:t>
      </w:r>
      <w:r>
        <w:rPr>
          <w:rFonts w:eastAsiaTheme="minorHAnsi"/>
          <w:lang w:eastAsia="en-US"/>
        </w:rPr>
        <w:t>kas</w:t>
      </w:r>
      <w:r w:rsidRPr="00C80AF1">
        <w:rPr>
          <w:rFonts w:eastAsiaTheme="minorHAnsi"/>
          <w:lang w:eastAsia="en-US"/>
        </w:rPr>
        <w:t xml:space="preserve"> nodrošin</w:t>
      </w:r>
      <w:r>
        <w:rPr>
          <w:rFonts w:eastAsiaTheme="minorHAnsi"/>
          <w:lang w:eastAsia="en-US"/>
        </w:rPr>
        <w:t>a</w:t>
      </w:r>
      <w:r w:rsidRPr="00C80AF1">
        <w:rPr>
          <w:rFonts w:eastAsiaTheme="minorHAnsi"/>
          <w:lang w:eastAsia="en-US"/>
        </w:rPr>
        <w:t xml:space="preserve">, ka darbiniekiem ir nepieciešamā kompetence, lai jebkuros apstākļos droši, efektīvi un produktīvi </w:t>
      </w:r>
      <w:r>
        <w:rPr>
          <w:rFonts w:eastAsiaTheme="minorHAnsi"/>
          <w:lang w:eastAsia="en-US"/>
        </w:rPr>
        <w:t>īstenotu</w:t>
      </w:r>
      <w:r w:rsidRPr="00C80AF1">
        <w:rPr>
          <w:rFonts w:eastAsiaTheme="minorHAnsi"/>
          <w:lang w:eastAsia="en-US"/>
        </w:rPr>
        <w:t xml:space="preserve"> </w:t>
      </w:r>
      <w:r w:rsidRPr="00B459F3">
        <w:rPr>
          <w:rFonts w:eastAsiaTheme="minorHAnsi"/>
          <w:lang w:eastAsia="en-US"/>
        </w:rPr>
        <w:t>par ritekļu tehnisko apkopi atbildīgās struktūrvienības</w:t>
      </w:r>
      <w:r w:rsidRPr="00C80AF1">
        <w:rPr>
          <w:rFonts w:eastAsiaTheme="minorHAnsi"/>
          <w:lang w:eastAsia="en-US"/>
        </w:rPr>
        <w:t xml:space="preserve"> </w:t>
      </w:r>
      <w:r>
        <w:rPr>
          <w:rFonts w:eastAsiaTheme="minorHAnsi"/>
          <w:lang w:eastAsia="en-US"/>
        </w:rPr>
        <w:t>uzdevumus</w:t>
      </w:r>
      <w:r w:rsidRPr="00C80AF1">
        <w:rPr>
          <w:rFonts w:eastAsiaTheme="minorHAnsi"/>
          <w:lang w:eastAsia="en-US"/>
        </w:rPr>
        <w:t>.</w:t>
      </w:r>
    </w:p>
    <w:p w14:paraId="20CDDDB3"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14BED640"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sidRPr="007746BA">
        <w:rPr>
          <w:rFonts w:eastAsiaTheme="minorHAnsi"/>
          <w:lang w:eastAsia="en-US"/>
        </w:rPr>
        <w:t xml:space="preserve">7. Informācijai – izveidot sistēmu, kas nodrošina, ka </w:t>
      </w:r>
      <w:r>
        <w:rPr>
          <w:rFonts w:eastAsiaTheme="minorHAnsi"/>
          <w:lang w:eastAsia="en-US"/>
        </w:rPr>
        <w:t xml:space="preserve">lemttiesīgām </w:t>
      </w:r>
      <w:r w:rsidRPr="007746BA">
        <w:rPr>
          <w:rFonts w:eastAsiaTheme="minorHAnsi"/>
          <w:lang w:eastAsia="en-US"/>
        </w:rPr>
        <w:t xml:space="preserve">personām visos darbības līmeņos ir pieejama </w:t>
      </w:r>
      <w:r>
        <w:rPr>
          <w:rFonts w:eastAsiaTheme="minorHAnsi"/>
          <w:lang w:eastAsia="en-US"/>
        </w:rPr>
        <w:t>visa būtiska</w:t>
      </w:r>
      <w:r w:rsidRPr="007746BA">
        <w:rPr>
          <w:rFonts w:eastAsiaTheme="minorHAnsi"/>
          <w:lang w:eastAsia="en-US"/>
        </w:rPr>
        <w:t xml:space="preserve"> informācija, un to, ka </w:t>
      </w:r>
      <w:r>
        <w:rPr>
          <w:rFonts w:eastAsiaTheme="minorHAnsi"/>
          <w:lang w:eastAsia="en-US"/>
        </w:rPr>
        <w:t xml:space="preserve">šī </w:t>
      </w:r>
      <w:r w:rsidRPr="007746BA">
        <w:rPr>
          <w:rFonts w:eastAsiaTheme="minorHAnsi"/>
          <w:lang w:eastAsia="en-US"/>
        </w:rPr>
        <w:t>informācija ir pilnīga un atbilstīga.</w:t>
      </w:r>
    </w:p>
    <w:p w14:paraId="782E0DE5"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19D7F052"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8. </w:t>
      </w:r>
      <w:r w:rsidRPr="00C80AF1">
        <w:rPr>
          <w:rFonts w:eastAsiaTheme="minorHAnsi"/>
          <w:lang w:eastAsia="en-US"/>
        </w:rPr>
        <w:t>Dokumentācija</w:t>
      </w:r>
      <w:r>
        <w:rPr>
          <w:rFonts w:eastAsiaTheme="minorHAnsi"/>
          <w:lang w:eastAsia="en-US"/>
        </w:rPr>
        <w:t xml:space="preserve">i </w:t>
      </w:r>
      <w:r w:rsidRPr="00C80AF1">
        <w:rPr>
          <w:rFonts w:eastAsiaTheme="minorHAnsi"/>
          <w:lang w:eastAsia="en-US"/>
        </w:rPr>
        <w:t>–</w:t>
      </w:r>
      <w:r>
        <w:rPr>
          <w:rFonts w:eastAsiaTheme="minorHAnsi"/>
          <w:lang w:eastAsia="en-US"/>
        </w:rPr>
        <w:t xml:space="preserve"> </w:t>
      </w:r>
      <w:r w:rsidRPr="00B459F3">
        <w:rPr>
          <w:rFonts w:eastAsiaTheme="minorHAnsi"/>
          <w:lang w:eastAsia="en-US"/>
        </w:rPr>
        <w:t xml:space="preserve">izveidot sistēmu, kas nodrošina </w:t>
      </w:r>
      <w:r w:rsidRPr="00C80AF1">
        <w:rPr>
          <w:rFonts w:eastAsiaTheme="minorHAnsi"/>
          <w:lang w:eastAsia="en-US"/>
        </w:rPr>
        <w:t>visas attiec</w:t>
      </w:r>
      <w:r w:rsidR="001B403C">
        <w:rPr>
          <w:rFonts w:eastAsiaTheme="minorHAnsi"/>
          <w:lang w:eastAsia="en-US"/>
        </w:rPr>
        <w:t>īgās informācijas izsekojamību.</w:t>
      </w:r>
    </w:p>
    <w:p w14:paraId="0C2B4372"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72C73517"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9. </w:t>
      </w:r>
      <w:r w:rsidRPr="00C80AF1">
        <w:rPr>
          <w:rFonts w:eastAsiaTheme="minorHAnsi"/>
          <w:lang w:eastAsia="en-US"/>
        </w:rPr>
        <w:t>Līgumu slēgšana</w:t>
      </w:r>
      <w:r>
        <w:rPr>
          <w:rFonts w:eastAsiaTheme="minorHAnsi"/>
          <w:lang w:eastAsia="en-US"/>
        </w:rPr>
        <w:t xml:space="preserve">i </w:t>
      </w:r>
      <w:r w:rsidRPr="00C80AF1">
        <w:rPr>
          <w:rFonts w:eastAsiaTheme="minorHAnsi"/>
          <w:lang w:eastAsia="en-US"/>
        </w:rPr>
        <w:t>–</w:t>
      </w:r>
      <w:r>
        <w:rPr>
          <w:rFonts w:eastAsiaTheme="minorHAnsi"/>
          <w:lang w:eastAsia="en-US"/>
        </w:rPr>
        <w:t xml:space="preserve"> </w:t>
      </w:r>
      <w:r w:rsidRPr="00932F24">
        <w:rPr>
          <w:rFonts w:eastAsiaTheme="minorHAnsi"/>
          <w:lang w:eastAsia="en-US"/>
        </w:rPr>
        <w:t>izveidot sistēmu, kas nodrošina</w:t>
      </w:r>
      <w:r w:rsidRPr="00C80AF1">
        <w:rPr>
          <w:rFonts w:eastAsiaTheme="minorHAnsi"/>
          <w:lang w:eastAsia="en-US"/>
        </w:rPr>
        <w:t xml:space="preserve">, </w:t>
      </w:r>
      <w:r w:rsidRPr="00932F24">
        <w:rPr>
          <w:rFonts w:eastAsiaTheme="minorHAnsi"/>
          <w:lang w:eastAsia="en-US"/>
        </w:rPr>
        <w:t>ka līgumslēdzējiem uzticētās funkcijas tiek atbilstīgi pārvaldītas, lai sasniegtu par ritekļu tehnisko</w:t>
      </w:r>
      <w:r w:rsidRPr="00B459F3">
        <w:rPr>
          <w:rFonts w:eastAsiaTheme="minorHAnsi"/>
          <w:lang w:eastAsia="en-US"/>
        </w:rPr>
        <w:t xml:space="preserve"> apkopi atbildīgās struktūrvienības</w:t>
      </w:r>
      <w:r w:rsidRPr="00C80AF1">
        <w:rPr>
          <w:rFonts w:eastAsiaTheme="minorHAnsi"/>
          <w:lang w:eastAsia="en-US"/>
        </w:rPr>
        <w:t xml:space="preserve"> </w:t>
      </w:r>
      <w:r>
        <w:rPr>
          <w:rFonts w:eastAsiaTheme="minorHAnsi"/>
          <w:lang w:eastAsia="en-US"/>
        </w:rPr>
        <w:t>uzdevumus</w:t>
      </w:r>
      <w:r w:rsidRPr="00C80AF1">
        <w:rPr>
          <w:rFonts w:eastAsiaTheme="minorHAnsi"/>
          <w:lang w:eastAsia="en-US"/>
        </w:rPr>
        <w:t xml:space="preserve">, un ka </w:t>
      </w:r>
      <w:r>
        <w:rPr>
          <w:rFonts w:eastAsiaTheme="minorHAnsi"/>
          <w:lang w:eastAsia="en-US"/>
        </w:rPr>
        <w:t xml:space="preserve">līgumslēdzējiem ir pietiekama kompetence un tie ievēro visas noteiktās </w:t>
      </w:r>
      <w:r w:rsidR="001B403C">
        <w:rPr>
          <w:rFonts w:eastAsiaTheme="minorHAnsi"/>
          <w:lang w:eastAsia="en-US"/>
        </w:rPr>
        <w:t>prasības.</w:t>
      </w:r>
    </w:p>
    <w:p w14:paraId="5F4CBAE6" w14:textId="77777777" w:rsidR="001B403C" w:rsidRPr="00C80AF1" w:rsidRDefault="001B403C" w:rsidP="001B403C">
      <w:pPr>
        <w:pStyle w:val="tv213"/>
        <w:shd w:val="clear" w:color="auto" w:fill="FFFFFF"/>
        <w:spacing w:before="0" w:beforeAutospacing="0" w:after="0" w:afterAutospacing="0"/>
        <w:ind w:firstLine="851"/>
        <w:jc w:val="both"/>
        <w:rPr>
          <w:rFonts w:eastAsiaTheme="minorHAnsi"/>
          <w:lang w:eastAsia="en-US"/>
        </w:rPr>
      </w:pPr>
    </w:p>
    <w:p w14:paraId="1DAAFA06"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10. Ritekļu tehniskās apkopes darbībām </w:t>
      </w:r>
      <w:r w:rsidRPr="00C80AF1">
        <w:rPr>
          <w:rFonts w:eastAsiaTheme="minorHAnsi"/>
          <w:lang w:eastAsia="en-US"/>
        </w:rPr>
        <w:t>–</w:t>
      </w:r>
      <w:r>
        <w:rPr>
          <w:rFonts w:eastAsiaTheme="minorHAnsi"/>
          <w:lang w:eastAsia="en-US"/>
        </w:rPr>
        <w:t xml:space="preserve"> </w:t>
      </w:r>
      <w:r w:rsidRPr="00932F24">
        <w:rPr>
          <w:rFonts w:eastAsiaTheme="minorHAnsi"/>
          <w:lang w:eastAsia="en-US"/>
        </w:rPr>
        <w:t>izveidot sistēmu, kas nodrošina</w:t>
      </w:r>
      <w:r w:rsidRPr="00C80AF1">
        <w:rPr>
          <w:rFonts w:eastAsiaTheme="minorHAnsi"/>
          <w:lang w:eastAsia="en-US"/>
        </w:rPr>
        <w:t>:</w:t>
      </w:r>
    </w:p>
    <w:p w14:paraId="4346844F"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10.1. </w:t>
      </w:r>
      <w:r w:rsidRPr="00C80AF1">
        <w:rPr>
          <w:rFonts w:eastAsiaTheme="minorHAnsi"/>
          <w:lang w:eastAsia="en-US"/>
        </w:rPr>
        <w:t xml:space="preserve">ka tiek identificētas un pareizi pārvaldītas visas tās </w:t>
      </w:r>
      <w:r>
        <w:rPr>
          <w:rFonts w:eastAsiaTheme="minorHAnsi"/>
          <w:lang w:eastAsia="en-US"/>
        </w:rPr>
        <w:t xml:space="preserve">tehniskās </w:t>
      </w:r>
      <w:r w:rsidRPr="00C80AF1">
        <w:rPr>
          <w:rFonts w:eastAsiaTheme="minorHAnsi"/>
          <w:lang w:eastAsia="en-US"/>
        </w:rPr>
        <w:t xml:space="preserve">apkopes darbības, kas ietekmē drošību un drošībai būtiskus </w:t>
      </w:r>
      <w:r>
        <w:rPr>
          <w:rFonts w:eastAsiaTheme="minorHAnsi"/>
          <w:lang w:eastAsia="en-US"/>
        </w:rPr>
        <w:t>elementus</w:t>
      </w:r>
      <w:r w:rsidRPr="00C80AF1">
        <w:rPr>
          <w:rFonts w:eastAsiaTheme="minorHAnsi"/>
          <w:lang w:eastAsia="en-US"/>
        </w:rPr>
        <w:t xml:space="preserve">, un ka visas izmaiņas, kuras nepieciešamas saistībā ar minētajām </w:t>
      </w:r>
      <w:r>
        <w:rPr>
          <w:rFonts w:eastAsiaTheme="minorHAnsi"/>
          <w:lang w:eastAsia="en-US"/>
        </w:rPr>
        <w:t xml:space="preserve">tehniskās </w:t>
      </w:r>
      <w:r w:rsidRPr="00C80AF1">
        <w:rPr>
          <w:rFonts w:eastAsiaTheme="minorHAnsi"/>
          <w:lang w:eastAsia="en-US"/>
        </w:rPr>
        <w:t xml:space="preserve">apkopes darbībām un kuras ietekmē drošību, tiek identificētas, pienācīgi pārvaldītas, pamatojoties uz gūto pieredzi un </w:t>
      </w:r>
      <w:r w:rsidRPr="00932F24">
        <w:rPr>
          <w:rFonts w:eastAsiaTheme="minorHAnsi"/>
          <w:lang w:eastAsia="en-US"/>
        </w:rPr>
        <w:t>minēto izmaiņu riska pārvaldības proces</w:t>
      </w:r>
      <w:r>
        <w:rPr>
          <w:rFonts w:eastAsiaTheme="minorHAnsi"/>
          <w:lang w:eastAsia="en-US"/>
        </w:rPr>
        <w:t>am piemērojot</w:t>
      </w:r>
      <w:r w:rsidRPr="00932F24">
        <w:rPr>
          <w:rFonts w:eastAsiaTheme="minorHAnsi"/>
          <w:lang w:eastAsia="en-US"/>
        </w:rPr>
        <w:t xml:space="preserve"> kopīg</w:t>
      </w:r>
      <w:r>
        <w:rPr>
          <w:rFonts w:eastAsiaTheme="minorHAnsi"/>
          <w:lang w:eastAsia="en-US"/>
        </w:rPr>
        <w:t xml:space="preserve">o </w:t>
      </w:r>
      <w:r w:rsidRPr="00932F24">
        <w:rPr>
          <w:rFonts w:eastAsiaTheme="minorHAnsi"/>
          <w:lang w:eastAsia="en-US"/>
        </w:rPr>
        <w:t>drošības metodi riska noteikšanai un izvērtēšanai</w:t>
      </w:r>
      <w:r w:rsidRPr="00C80AF1">
        <w:rPr>
          <w:rFonts w:eastAsiaTheme="minorHAnsi"/>
          <w:lang w:eastAsia="en-US"/>
        </w:rPr>
        <w:t xml:space="preserve">, un </w:t>
      </w:r>
      <w:r>
        <w:rPr>
          <w:rFonts w:eastAsiaTheme="minorHAnsi"/>
          <w:lang w:eastAsia="en-US"/>
        </w:rPr>
        <w:t xml:space="preserve">šīs izmaiņas ir </w:t>
      </w:r>
      <w:r w:rsidRPr="00C80AF1">
        <w:rPr>
          <w:rFonts w:eastAsiaTheme="minorHAnsi"/>
          <w:lang w:eastAsia="en-US"/>
        </w:rPr>
        <w:t>pienācīgi dokumentētas</w:t>
      </w:r>
      <w:r>
        <w:rPr>
          <w:rFonts w:eastAsiaTheme="minorHAnsi"/>
          <w:lang w:eastAsia="en-US"/>
        </w:rPr>
        <w:t>;</w:t>
      </w:r>
    </w:p>
    <w:p w14:paraId="034E9329"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lastRenderedPageBreak/>
        <w:t xml:space="preserve">10.2. </w:t>
      </w:r>
      <w:r w:rsidRPr="00C80AF1">
        <w:rPr>
          <w:rFonts w:eastAsiaTheme="minorHAnsi"/>
          <w:lang w:eastAsia="en-US"/>
        </w:rPr>
        <w:t xml:space="preserve">atbilstību </w:t>
      </w:r>
      <w:r>
        <w:rPr>
          <w:rFonts w:eastAsiaTheme="minorHAnsi"/>
          <w:lang w:eastAsia="en-US"/>
        </w:rPr>
        <w:t xml:space="preserve">normatīvajos aktos par </w:t>
      </w:r>
      <w:r w:rsidRPr="00C80AF1">
        <w:rPr>
          <w:rFonts w:eastAsiaTheme="minorHAnsi"/>
          <w:lang w:eastAsia="en-US"/>
        </w:rPr>
        <w:t>savstarpēj</w:t>
      </w:r>
      <w:r>
        <w:rPr>
          <w:rFonts w:eastAsiaTheme="minorHAnsi"/>
          <w:lang w:eastAsia="en-US"/>
        </w:rPr>
        <w:t>o</w:t>
      </w:r>
      <w:r w:rsidRPr="00C80AF1">
        <w:rPr>
          <w:rFonts w:eastAsiaTheme="minorHAnsi"/>
          <w:lang w:eastAsia="en-US"/>
        </w:rPr>
        <w:t xml:space="preserve"> izmantojamību </w:t>
      </w:r>
      <w:r>
        <w:rPr>
          <w:rFonts w:eastAsiaTheme="minorHAnsi"/>
          <w:lang w:eastAsia="en-US"/>
        </w:rPr>
        <w:t xml:space="preserve">noteiktajām </w:t>
      </w:r>
      <w:r w:rsidRPr="00C80AF1">
        <w:rPr>
          <w:rFonts w:eastAsiaTheme="minorHAnsi"/>
          <w:lang w:eastAsia="en-US"/>
        </w:rPr>
        <w:t xml:space="preserve"> pamatprasībām</w:t>
      </w:r>
      <w:r>
        <w:rPr>
          <w:rFonts w:eastAsiaTheme="minorHAnsi"/>
          <w:lang w:eastAsia="en-US"/>
        </w:rPr>
        <w:t>;</w:t>
      </w:r>
    </w:p>
    <w:p w14:paraId="787031CE"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sidRPr="00135D7F">
        <w:rPr>
          <w:rFonts w:eastAsiaTheme="minorHAnsi"/>
          <w:lang w:eastAsia="en-US"/>
        </w:rPr>
        <w:t xml:space="preserve">10.3. ka ritekļu tehniskās apkopes veikšanai īpaši paredzētie </w:t>
      </w:r>
      <w:bookmarkStart w:id="0" w:name="_Hlk31199088"/>
      <w:r w:rsidRPr="00135D7F">
        <w:rPr>
          <w:rFonts w:eastAsiaTheme="minorHAnsi"/>
          <w:lang w:eastAsia="en-US"/>
        </w:rPr>
        <w:t>tehniskie līdzekļi (telpas, iekārtas, aprīkojums, instrumenti)</w:t>
      </w:r>
      <w:bookmarkEnd w:id="0"/>
      <w:r w:rsidRPr="00135D7F">
        <w:rPr>
          <w:rFonts w:eastAsiaTheme="minorHAnsi"/>
          <w:lang w:eastAsia="en-US"/>
        </w:rPr>
        <w:t xml:space="preserve"> tiek atbilstoši</w:t>
      </w:r>
      <w:r>
        <w:rPr>
          <w:rFonts w:eastAsiaTheme="minorHAnsi"/>
          <w:lang w:eastAsia="en-US"/>
        </w:rPr>
        <w:t xml:space="preserve"> izstrādāti un pārbaudīti;</w:t>
      </w:r>
    </w:p>
    <w:p w14:paraId="0333A899"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10.4. </w:t>
      </w:r>
      <w:r w:rsidRPr="006667F1">
        <w:rPr>
          <w:rFonts w:eastAsiaTheme="minorHAnsi"/>
          <w:lang w:eastAsia="en-US"/>
        </w:rPr>
        <w:t>ritekļu tehniskās apkopes īstenošanas  pirmreizējās dokumentācijas sagatavošanu, izvērtējot ar ritekli saistīto tehnisko informāciju, kā arī šajā dokumentācijā noteikto prasību pareizu piemērošanu turpmāk veicamajā ritekļa tehniskās apkopes</w:t>
      </w:r>
      <w:r>
        <w:rPr>
          <w:rFonts w:eastAsiaTheme="minorHAnsi"/>
          <w:lang w:eastAsia="en-US"/>
        </w:rPr>
        <w:t xml:space="preserve"> programmā;</w:t>
      </w:r>
    </w:p>
    <w:p w14:paraId="6FD7AA41"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10.5. </w:t>
      </w:r>
      <w:r w:rsidRPr="00C80AF1">
        <w:rPr>
          <w:rFonts w:eastAsiaTheme="minorHAnsi"/>
          <w:lang w:eastAsia="en-US"/>
        </w:rPr>
        <w:t xml:space="preserve">ka </w:t>
      </w:r>
      <w:r>
        <w:rPr>
          <w:rFonts w:eastAsiaTheme="minorHAnsi"/>
          <w:lang w:eastAsia="en-US"/>
        </w:rPr>
        <w:t>detaļas</w:t>
      </w:r>
      <w:r w:rsidRPr="00C80AF1">
        <w:rPr>
          <w:rFonts w:eastAsiaTheme="minorHAnsi"/>
          <w:lang w:eastAsia="en-US"/>
        </w:rPr>
        <w:t xml:space="preserve"> (tostarp rezerves daļas) un materiāli tiek izmantoti tā, kā norādīts </w:t>
      </w:r>
      <w:r>
        <w:rPr>
          <w:rFonts w:eastAsiaTheme="minorHAnsi"/>
          <w:lang w:eastAsia="en-US"/>
        </w:rPr>
        <w:t xml:space="preserve">ritekļu tehniskās </w:t>
      </w:r>
      <w:r w:rsidRPr="00C80AF1">
        <w:rPr>
          <w:rFonts w:eastAsiaTheme="minorHAnsi"/>
          <w:lang w:eastAsia="en-US"/>
        </w:rPr>
        <w:t xml:space="preserve">apkopes </w:t>
      </w:r>
      <w:r>
        <w:rPr>
          <w:rFonts w:eastAsiaTheme="minorHAnsi"/>
          <w:lang w:eastAsia="en-US"/>
        </w:rPr>
        <w:t>programmā</w:t>
      </w:r>
      <w:r w:rsidRPr="00C80AF1">
        <w:rPr>
          <w:rFonts w:eastAsiaTheme="minorHAnsi"/>
          <w:lang w:eastAsia="en-US"/>
        </w:rPr>
        <w:t xml:space="preserve"> un </w:t>
      </w:r>
      <w:r w:rsidRPr="00097B70">
        <w:rPr>
          <w:rFonts w:eastAsiaTheme="minorHAnsi"/>
          <w:iCs/>
          <w:lang w:eastAsia="en-US"/>
        </w:rPr>
        <w:t xml:space="preserve">ražotāja </w:t>
      </w:r>
      <w:r w:rsidRPr="00C80AF1">
        <w:rPr>
          <w:rFonts w:eastAsiaTheme="minorHAnsi"/>
          <w:lang w:eastAsia="en-US"/>
        </w:rPr>
        <w:t xml:space="preserve">dokumentācijā; </w:t>
      </w:r>
      <w:r>
        <w:rPr>
          <w:rFonts w:eastAsiaTheme="minorHAnsi"/>
          <w:lang w:eastAsia="en-US"/>
        </w:rPr>
        <w:t>detaļas un materiālus</w:t>
      </w:r>
      <w:r w:rsidRPr="00C80AF1">
        <w:rPr>
          <w:rFonts w:eastAsiaTheme="minorHAnsi"/>
          <w:lang w:eastAsia="en-US"/>
        </w:rPr>
        <w:t xml:space="preserve"> uzglabā, ar tiem rīkojas un tos pārvadā atbilstīgā veidā, kā norādīts </w:t>
      </w:r>
      <w:r>
        <w:rPr>
          <w:rFonts w:eastAsiaTheme="minorHAnsi"/>
          <w:lang w:eastAsia="en-US"/>
        </w:rPr>
        <w:t xml:space="preserve">ritekļu tehniskās </w:t>
      </w:r>
      <w:r w:rsidRPr="00C80AF1">
        <w:rPr>
          <w:rFonts w:eastAsiaTheme="minorHAnsi"/>
          <w:lang w:eastAsia="en-US"/>
        </w:rPr>
        <w:t xml:space="preserve">apkopes </w:t>
      </w:r>
      <w:r>
        <w:rPr>
          <w:rFonts w:eastAsiaTheme="minorHAnsi"/>
          <w:lang w:eastAsia="en-US"/>
        </w:rPr>
        <w:t>programmā</w:t>
      </w:r>
      <w:r w:rsidRPr="00C80AF1">
        <w:rPr>
          <w:rFonts w:eastAsiaTheme="minorHAnsi"/>
          <w:lang w:eastAsia="en-US"/>
        </w:rPr>
        <w:t xml:space="preserve"> un </w:t>
      </w:r>
      <w:r w:rsidRPr="00097B70">
        <w:rPr>
          <w:rFonts w:eastAsiaTheme="minorHAnsi"/>
          <w:iCs/>
          <w:lang w:eastAsia="en-US"/>
        </w:rPr>
        <w:t>ražotāja</w:t>
      </w:r>
      <w:r w:rsidRPr="00097B70">
        <w:rPr>
          <w:rFonts w:eastAsiaTheme="minorHAnsi"/>
          <w:lang w:eastAsia="en-US"/>
        </w:rPr>
        <w:t xml:space="preserve"> dokumentācijā</w:t>
      </w:r>
      <w:r w:rsidRPr="00C80AF1">
        <w:rPr>
          <w:rFonts w:eastAsiaTheme="minorHAnsi"/>
          <w:lang w:eastAsia="en-US"/>
        </w:rPr>
        <w:t>, un tie atbilst attiecīgaj</w:t>
      </w:r>
      <w:r>
        <w:rPr>
          <w:rFonts w:eastAsiaTheme="minorHAnsi"/>
          <w:lang w:eastAsia="en-US"/>
        </w:rPr>
        <w:t>ām</w:t>
      </w:r>
      <w:r w:rsidRPr="00C80AF1">
        <w:rPr>
          <w:rFonts w:eastAsiaTheme="minorHAnsi"/>
          <w:lang w:eastAsia="en-US"/>
        </w:rPr>
        <w:t xml:space="preserve"> </w:t>
      </w:r>
      <w:r w:rsidRPr="006667F1">
        <w:rPr>
          <w:rFonts w:eastAsiaTheme="minorHAnsi"/>
          <w:lang w:eastAsia="en-US"/>
        </w:rPr>
        <w:t>nacionālajām prasībām un starptautiskajiem nolīgumiem</w:t>
      </w:r>
      <w:r w:rsidRPr="00C80AF1">
        <w:rPr>
          <w:rFonts w:eastAsiaTheme="minorHAnsi"/>
          <w:lang w:eastAsia="en-US"/>
        </w:rPr>
        <w:t xml:space="preserve">, kā arī attiecīgo </w:t>
      </w:r>
      <w:r>
        <w:rPr>
          <w:rFonts w:eastAsiaTheme="minorHAnsi"/>
          <w:lang w:eastAsia="en-US"/>
        </w:rPr>
        <w:t xml:space="preserve">ritekļu tehniskās </w:t>
      </w:r>
      <w:r w:rsidRPr="00C80AF1">
        <w:rPr>
          <w:rFonts w:eastAsiaTheme="minorHAnsi"/>
          <w:lang w:eastAsia="en-US"/>
        </w:rPr>
        <w:t xml:space="preserve">apkopes </w:t>
      </w:r>
      <w:r>
        <w:rPr>
          <w:rFonts w:eastAsiaTheme="minorHAnsi"/>
          <w:lang w:eastAsia="en-US"/>
        </w:rPr>
        <w:t>programmas</w:t>
      </w:r>
      <w:r w:rsidRPr="00C80AF1">
        <w:rPr>
          <w:rFonts w:eastAsiaTheme="minorHAnsi"/>
          <w:lang w:eastAsia="en-US"/>
        </w:rPr>
        <w:t xml:space="preserve"> prasībām</w:t>
      </w:r>
      <w:r>
        <w:rPr>
          <w:rFonts w:eastAsiaTheme="minorHAnsi"/>
          <w:lang w:eastAsia="en-US"/>
        </w:rPr>
        <w:t>;</w:t>
      </w:r>
    </w:p>
    <w:p w14:paraId="3FAB740E"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10.6. </w:t>
      </w:r>
      <w:r w:rsidRPr="00E86C50">
        <w:rPr>
          <w:rFonts w:eastAsiaTheme="minorHAnsi"/>
          <w:lang w:eastAsia="en-US"/>
        </w:rPr>
        <w:t>ka piemēroti un atbilstīgi tehniskie līdzekļi (telpas, iekārtas, aprīkojums, instrumenti) tiek noskaidroti, identificēti, nodrošināti, reģistrēti un ir pieejami, lai ritekļu tehniskās apkopes pakalpojumus varētu sniegt saskaņā ar tehniskās apkopes programmu un citām piemērojamām prasībām, nodrošinot šo tehnisko līdzekļu ergonomiku, vides un darbinieku veselības aizsardzību, kā arī drošu apkopi</w:t>
      </w:r>
      <w:r>
        <w:rPr>
          <w:rFonts w:eastAsiaTheme="minorHAnsi"/>
          <w:lang w:eastAsia="en-US"/>
        </w:rPr>
        <w:t>;</w:t>
      </w:r>
    </w:p>
    <w:p w14:paraId="2F9011FB"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10.7. </w:t>
      </w:r>
      <w:r w:rsidRPr="00E86C50">
        <w:rPr>
          <w:rFonts w:eastAsiaTheme="minorHAnsi"/>
          <w:lang w:eastAsia="en-US"/>
        </w:rPr>
        <w:t>ka komersantam ir izveidoti dokumentēti procesi, lai nodrošinātu, ka tā mērīšanas līdzekļi, visas ierīces, iekārtas un instrumenti tiek pareizi izmantoti, kalibrēti, glabāti un uzturēti</w:t>
      </w:r>
      <w:r w:rsidRPr="00C80AF1">
        <w:rPr>
          <w:rFonts w:eastAsiaTheme="minorHAnsi"/>
          <w:lang w:eastAsia="en-US"/>
        </w:rPr>
        <w:t>.</w:t>
      </w:r>
    </w:p>
    <w:p w14:paraId="450E9C4E" w14:textId="77777777" w:rsidR="001B403C" w:rsidRPr="00151950" w:rsidRDefault="001B403C" w:rsidP="00B934DE">
      <w:pPr>
        <w:pStyle w:val="tv213"/>
        <w:shd w:val="clear" w:color="auto" w:fill="FFFFFF"/>
        <w:spacing w:before="0" w:beforeAutospacing="0" w:after="0" w:afterAutospacing="0"/>
        <w:jc w:val="both"/>
        <w:rPr>
          <w:rFonts w:eastAsiaTheme="minorHAnsi"/>
          <w:lang w:eastAsia="en-US"/>
        </w:rPr>
      </w:pPr>
    </w:p>
    <w:p w14:paraId="5C8F392C"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11. </w:t>
      </w:r>
      <w:r w:rsidRPr="00C80AF1">
        <w:rPr>
          <w:rFonts w:eastAsiaTheme="minorHAnsi"/>
          <w:lang w:eastAsia="en-US"/>
        </w:rPr>
        <w:t>Kontroles darbīb</w:t>
      </w:r>
      <w:r>
        <w:rPr>
          <w:rFonts w:eastAsiaTheme="minorHAnsi"/>
          <w:lang w:eastAsia="en-US"/>
        </w:rPr>
        <w:t xml:space="preserve">ām </w:t>
      </w:r>
      <w:r w:rsidRPr="00C80AF1">
        <w:rPr>
          <w:rFonts w:eastAsiaTheme="minorHAnsi"/>
          <w:lang w:eastAsia="en-US"/>
        </w:rPr>
        <w:t>–</w:t>
      </w:r>
      <w:r>
        <w:rPr>
          <w:rFonts w:eastAsiaTheme="minorHAnsi"/>
          <w:lang w:eastAsia="en-US"/>
        </w:rPr>
        <w:t xml:space="preserve"> izveidot sistēmu, kas</w:t>
      </w:r>
      <w:r w:rsidRPr="00C80AF1">
        <w:rPr>
          <w:rFonts w:eastAsiaTheme="minorHAnsi"/>
          <w:lang w:eastAsia="en-US"/>
        </w:rPr>
        <w:t xml:space="preserve"> nodrošin</w:t>
      </w:r>
      <w:r>
        <w:rPr>
          <w:rFonts w:eastAsiaTheme="minorHAnsi"/>
          <w:lang w:eastAsia="en-US"/>
        </w:rPr>
        <w:t>a</w:t>
      </w:r>
      <w:r w:rsidRPr="00C80AF1">
        <w:rPr>
          <w:rFonts w:eastAsiaTheme="minorHAnsi"/>
          <w:lang w:eastAsia="en-US"/>
        </w:rPr>
        <w:t>:</w:t>
      </w:r>
    </w:p>
    <w:p w14:paraId="7D9128D8"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11.1. </w:t>
      </w:r>
      <w:r w:rsidRPr="00C80AF1">
        <w:rPr>
          <w:rFonts w:eastAsiaTheme="minorHAnsi"/>
          <w:lang w:eastAsia="en-US"/>
        </w:rPr>
        <w:t xml:space="preserve">ka ritekļi tiek laikus izņemti no ekspluatācijas saistībā ar </w:t>
      </w:r>
      <w:r>
        <w:rPr>
          <w:rFonts w:eastAsiaTheme="minorHAnsi"/>
          <w:lang w:eastAsia="en-US"/>
        </w:rPr>
        <w:t xml:space="preserve">dažāda veida </w:t>
      </w:r>
      <w:r w:rsidRPr="00C80AF1">
        <w:rPr>
          <w:rFonts w:eastAsiaTheme="minorHAnsi"/>
          <w:lang w:eastAsia="en-US"/>
        </w:rPr>
        <w:t>plānot</w:t>
      </w:r>
      <w:r>
        <w:rPr>
          <w:rFonts w:eastAsiaTheme="minorHAnsi"/>
          <w:lang w:eastAsia="en-US"/>
        </w:rPr>
        <w:t>ajām</w:t>
      </w:r>
      <w:r w:rsidRPr="00C80AF1">
        <w:rPr>
          <w:rFonts w:eastAsiaTheme="minorHAnsi"/>
          <w:lang w:eastAsia="en-US"/>
        </w:rPr>
        <w:t xml:space="preserve"> </w:t>
      </w:r>
      <w:r>
        <w:rPr>
          <w:rFonts w:eastAsiaTheme="minorHAnsi"/>
          <w:lang w:eastAsia="en-US"/>
        </w:rPr>
        <w:t xml:space="preserve">tehniskajām </w:t>
      </w:r>
      <w:r w:rsidRPr="00C80AF1">
        <w:rPr>
          <w:rFonts w:eastAsiaTheme="minorHAnsi"/>
          <w:lang w:eastAsia="en-US"/>
        </w:rPr>
        <w:t>apkop</w:t>
      </w:r>
      <w:r>
        <w:rPr>
          <w:rFonts w:eastAsiaTheme="minorHAnsi"/>
          <w:lang w:eastAsia="en-US"/>
        </w:rPr>
        <w:t>ēm un remontiem</w:t>
      </w:r>
      <w:r w:rsidRPr="00C80AF1">
        <w:rPr>
          <w:rFonts w:eastAsiaTheme="minorHAnsi"/>
          <w:lang w:eastAsia="en-US"/>
        </w:rPr>
        <w:t xml:space="preserve"> vai ja ir identificēti defekti vai citas vajadzības</w:t>
      </w:r>
      <w:r>
        <w:rPr>
          <w:rFonts w:eastAsiaTheme="minorHAnsi"/>
          <w:lang w:eastAsia="en-US"/>
        </w:rPr>
        <w:t>;</w:t>
      </w:r>
    </w:p>
    <w:p w14:paraId="44D8DAD5"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11.2. </w:t>
      </w:r>
      <w:r w:rsidRPr="00C80AF1">
        <w:rPr>
          <w:rFonts w:eastAsiaTheme="minorHAnsi"/>
          <w:lang w:eastAsia="en-US"/>
        </w:rPr>
        <w:t>nepieciešamos kvalitātes kontroles pasākumus</w:t>
      </w:r>
      <w:r>
        <w:rPr>
          <w:rFonts w:eastAsiaTheme="minorHAnsi"/>
          <w:lang w:eastAsia="en-US"/>
        </w:rPr>
        <w:t>;</w:t>
      </w:r>
    </w:p>
    <w:p w14:paraId="4E4FFAAA"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11.3. </w:t>
      </w:r>
      <w:r w:rsidRPr="00B97E95">
        <w:rPr>
          <w:rFonts w:eastAsiaTheme="minorHAnsi"/>
          <w:lang w:eastAsia="en-US"/>
        </w:rPr>
        <w:t>ka ritekļu tehniskās apkopes darbības tiek veiktas saskaņā ar tehniskās apkopes programmu, un to, ka ir izsniegti dokumenti par ekspluatācijas atjaunošanu pēc tehniskās apkopes, kuros ir ietverti arī iespējamie izmantošanas ierobežojumi</w:t>
      </w:r>
      <w:r>
        <w:rPr>
          <w:rFonts w:eastAsiaTheme="minorHAnsi"/>
          <w:lang w:eastAsia="en-US"/>
        </w:rPr>
        <w:t>;</w:t>
      </w:r>
    </w:p>
    <w:p w14:paraId="6D502B10" w14:textId="77777777" w:rsidR="00E2592D"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 xml:space="preserve">11.4. </w:t>
      </w:r>
      <w:r w:rsidRPr="00C80AF1">
        <w:rPr>
          <w:rFonts w:eastAsiaTheme="minorHAnsi"/>
          <w:lang w:eastAsia="en-US"/>
        </w:rPr>
        <w:t>ka par iespējam</w:t>
      </w:r>
      <w:r>
        <w:rPr>
          <w:rFonts w:eastAsiaTheme="minorHAnsi"/>
          <w:lang w:eastAsia="en-US"/>
        </w:rPr>
        <w:t xml:space="preserve">iem </w:t>
      </w:r>
      <w:r w:rsidRPr="00C80AF1">
        <w:rPr>
          <w:rFonts w:eastAsiaTheme="minorHAnsi"/>
          <w:lang w:eastAsia="en-US"/>
        </w:rPr>
        <w:t>pārvaldības sistēmas piemērošan</w:t>
      </w:r>
      <w:r>
        <w:rPr>
          <w:rFonts w:eastAsiaTheme="minorHAnsi"/>
          <w:lang w:eastAsia="en-US"/>
        </w:rPr>
        <w:t>as neatbilstības gadījumiem</w:t>
      </w:r>
      <w:r w:rsidRPr="00C80AF1">
        <w:rPr>
          <w:rFonts w:eastAsiaTheme="minorHAnsi"/>
          <w:lang w:eastAsia="en-US"/>
        </w:rPr>
        <w:t xml:space="preserve">, kas varētu izraisīt </w:t>
      </w:r>
      <w:r w:rsidRPr="00395550">
        <w:rPr>
          <w:rFonts w:eastAsiaTheme="minorHAnsi"/>
          <w:lang w:eastAsia="en-US"/>
        </w:rPr>
        <w:t>negadījumus, starpgadījumus vai citus bīstamus notikumus</w:t>
      </w:r>
      <w:r w:rsidRPr="00C80AF1">
        <w:rPr>
          <w:rFonts w:eastAsiaTheme="minorHAnsi"/>
          <w:lang w:eastAsia="en-US"/>
        </w:rPr>
        <w:t xml:space="preserve">, atbilstīgi </w:t>
      </w:r>
      <w:r w:rsidRPr="00395550">
        <w:rPr>
          <w:rFonts w:eastAsiaTheme="minorHAnsi"/>
          <w:lang w:eastAsia="en-US"/>
        </w:rPr>
        <w:t xml:space="preserve">kopīgās drošības metodes pārraudzībai prasībām </w:t>
      </w:r>
      <w:r>
        <w:rPr>
          <w:rFonts w:eastAsiaTheme="minorHAnsi"/>
          <w:lang w:eastAsia="en-US"/>
        </w:rPr>
        <w:t>tiek ziņots, tie</w:t>
      </w:r>
      <w:r w:rsidRPr="00C80AF1">
        <w:rPr>
          <w:rFonts w:eastAsiaTheme="minorHAnsi"/>
          <w:lang w:eastAsia="en-US"/>
        </w:rPr>
        <w:t xml:space="preserve"> tiek izmeklēt</w:t>
      </w:r>
      <w:r>
        <w:rPr>
          <w:rFonts w:eastAsiaTheme="minorHAnsi"/>
          <w:lang w:eastAsia="en-US"/>
        </w:rPr>
        <w:t>i</w:t>
      </w:r>
      <w:r w:rsidRPr="00C80AF1">
        <w:rPr>
          <w:rFonts w:eastAsiaTheme="minorHAnsi"/>
          <w:lang w:eastAsia="en-US"/>
        </w:rPr>
        <w:t xml:space="preserve"> un analizēt</w:t>
      </w:r>
      <w:r>
        <w:rPr>
          <w:rFonts w:eastAsiaTheme="minorHAnsi"/>
          <w:lang w:eastAsia="en-US"/>
        </w:rPr>
        <w:t>i</w:t>
      </w:r>
      <w:r w:rsidRPr="00C80AF1">
        <w:rPr>
          <w:rFonts w:eastAsiaTheme="minorHAnsi"/>
          <w:lang w:eastAsia="en-US"/>
        </w:rPr>
        <w:t xml:space="preserve"> un tiek veikti nepieciešamie profilaktiskie pasākumi</w:t>
      </w:r>
      <w:r>
        <w:rPr>
          <w:rFonts w:eastAsiaTheme="minorHAnsi"/>
          <w:lang w:eastAsia="en-US"/>
        </w:rPr>
        <w:t>;</w:t>
      </w:r>
      <w:r w:rsidRPr="0039793F">
        <w:rPr>
          <w:rFonts w:eastAsiaTheme="minorHAnsi"/>
          <w:lang w:eastAsia="en-US"/>
        </w:rPr>
        <w:t xml:space="preserve"> </w:t>
      </w:r>
    </w:p>
    <w:p w14:paraId="379106D0" w14:textId="77777777" w:rsidR="00E2592D" w:rsidRPr="00C80AF1" w:rsidRDefault="00E2592D" w:rsidP="001B403C">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11.5. regulāru</w:t>
      </w:r>
      <w:r w:rsidRPr="00C80AF1">
        <w:rPr>
          <w:rFonts w:eastAsiaTheme="minorHAnsi"/>
          <w:lang w:eastAsia="en-US"/>
        </w:rPr>
        <w:t xml:space="preserve"> iekšējo </w:t>
      </w:r>
      <w:r w:rsidRPr="00395550">
        <w:rPr>
          <w:rFonts w:eastAsiaTheme="minorHAnsi"/>
          <w:lang w:eastAsia="en-US"/>
        </w:rPr>
        <w:t>auditu</w:t>
      </w:r>
      <w:r w:rsidRPr="00C80AF1">
        <w:rPr>
          <w:rFonts w:eastAsiaTheme="minorHAnsi"/>
          <w:lang w:eastAsia="en-US"/>
        </w:rPr>
        <w:t xml:space="preserve"> veikšanu un pārraudzības procesu atbilstīgi </w:t>
      </w:r>
      <w:r w:rsidRPr="00B97E95">
        <w:rPr>
          <w:rFonts w:eastAsiaTheme="minorHAnsi"/>
          <w:lang w:eastAsia="en-US"/>
        </w:rPr>
        <w:t>kopīg</w:t>
      </w:r>
      <w:r>
        <w:rPr>
          <w:rFonts w:eastAsiaTheme="minorHAnsi"/>
          <w:lang w:eastAsia="en-US"/>
        </w:rPr>
        <w:t>ās</w:t>
      </w:r>
      <w:r w:rsidRPr="00B97E95">
        <w:rPr>
          <w:rFonts w:eastAsiaTheme="minorHAnsi"/>
          <w:lang w:eastAsia="en-US"/>
        </w:rPr>
        <w:t xml:space="preserve"> drošības metod</w:t>
      </w:r>
      <w:r>
        <w:rPr>
          <w:rFonts w:eastAsiaTheme="minorHAnsi"/>
          <w:lang w:eastAsia="en-US"/>
        </w:rPr>
        <w:t>es</w:t>
      </w:r>
      <w:r w:rsidRPr="00B97E95">
        <w:rPr>
          <w:rFonts w:eastAsiaTheme="minorHAnsi"/>
          <w:lang w:eastAsia="en-US"/>
        </w:rPr>
        <w:t xml:space="preserve"> pārraudzīb</w:t>
      </w:r>
      <w:r>
        <w:rPr>
          <w:rFonts w:eastAsiaTheme="minorHAnsi"/>
          <w:lang w:eastAsia="en-US"/>
        </w:rPr>
        <w:t>ai prasībām</w:t>
      </w:r>
      <w:r w:rsidRPr="00C80AF1">
        <w:rPr>
          <w:rFonts w:eastAsiaTheme="minorHAnsi"/>
          <w:lang w:eastAsia="en-US"/>
        </w:rPr>
        <w:t>.</w:t>
      </w:r>
    </w:p>
    <w:p w14:paraId="51BF3918" w14:textId="77777777" w:rsidR="00E2592D" w:rsidRPr="00265339" w:rsidRDefault="00E2592D" w:rsidP="001B403C">
      <w:pPr>
        <w:spacing w:after="0" w:line="240" w:lineRule="auto"/>
        <w:rPr>
          <w:rFonts w:ascii="Times New Roman" w:hAnsi="Times New Roman" w:cs="Times New Roman"/>
          <w:sz w:val="24"/>
          <w:szCs w:val="24"/>
        </w:rPr>
      </w:pPr>
    </w:p>
    <w:p w14:paraId="2FFE3E43" w14:textId="77777777" w:rsidR="00C624E4" w:rsidRDefault="00C624E4" w:rsidP="001B403C">
      <w:pPr>
        <w:spacing w:after="0" w:line="240" w:lineRule="auto"/>
        <w:rPr>
          <w:rFonts w:ascii="Times New Roman" w:hAnsi="Times New Roman" w:cs="Times New Roman"/>
          <w:sz w:val="24"/>
          <w:szCs w:val="24"/>
        </w:rPr>
      </w:pPr>
    </w:p>
    <w:p w14:paraId="0FD9F371" w14:textId="5363ABAD" w:rsidR="00AF6D3F" w:rsidRPr="001D2CC5" w:rsidRDefault="00AF6D3F" w:rsidP="00AF6D3F">
      <w:pPr>
        <w:tabs>
          <w:tab w:val="left" w:pos="1418"/>
          <w:tab w:val="left" w:pos="1701"/>
        </w:tabs>
        <w:spacing w:line="259" w:lineRule="auto"/>
        <w:ind w:left="709" w:hanging="709"/>
        <w:jc w:val="both"/>
        <w:rPr>
          <w:rFonts w:ascii="Times New Roman" w:hAnsi="Times New Roman" w:cs="Times New Roman"/>
          <w:sz w:val="24"/>
          <w:szCs w:val="24"/>
        </w:rPr>
      </w:pPr>
      <w:bookmarkStart w:id="1" w:name="_GoBack"/>
      <w:bookmarkEnd w:id="1"/>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E0C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375CFAB0" w14:textId="77777777" w:rsidR="00AF6D3F" w:rsidRPr="001D2CC5" w:rsidRDefault="00AF6D3F" w:rsidP="00AF6D3F">
      <w:pPr>
        <w:spacing w:line="259" w:lineRule="auto"/>
        <w:jc w:val="both"/>
        <w:rPr>
          <w:rFonts w:ascii="Times New Roman" w:hAnsi="Times New Roman" w:cs="Times New Roman"/>
          <w:sz w:val="24"/>
          <w:szCs w:val="24"/>
        </w:rPr>
      </w:pPr>
    </w:p>
    <w:p w14:paraId="0509F41A" w14:textId="5F016D03" w:rsidR="00AF6D3F" w:rsidRPr="001D2CC5" w:rsidRDefault="00AF6D3F" w:rsidP="00AF6D3F">
      <w:pPr>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E0C6E">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69E64BD4" w14:textId="77777777" w:rsidR="00AF6D3F" w:rsidRPr="001D2CC5" w:rsidRDefault="00AF6D3F" w:rsidP="00AF6D3F">
      <w:pPr>
        <w:spacing w:line="259" w:lineRule="auto"/>
        <w:jc w:val="both"/>
        <w:rPr>
          <w:rFonts w:ascii="Times New Roman" w:hAnsi="Times New Roman" w:cs="Times New Roman"/>
          <w:sz w:val="24"/>
          <w:szCs w:val="24"/>
        </w:rPr>
      </w:pPr>
    </w:p>
    <w:p w14:paraId="42F801AC" w14:textId="079F2301" w:rsidR="00AF6D3F" w:rsidRPr="001D2CC5" w:rsidRDefault="00AF6D3F" w:rsidP="00AF6D3F">
      <w:pPr>
        <w:tabs>
          <w:tab w:val="left" w:pos="5954"/>
          <w:tab w:val="left" w:pos="6237"/>
          <w:tab w:val="left" w:pos="6379"/>
          <w:tab w:val="left" w:pos="6804"/>
        </w:tabs>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E0C6E">
        <w:rPr>
          <w:rFonts w:ascii="Times New Roman" w:hAnsi="Times New Roman" w:cs="Times New Roman"/>
          <w:sz w:val="24"/>
          <w:szCs w:val="24"/>
        </w:rPr>
        <w:t xml:space="preserve">  </w:t>
      </w:r>
      <w:r>
        <w:rPr>
          <w:rFonts w:ascii="Times New Roman" w:hAnsi="Times New Roman" w:cs="Times New Roman"/>
          <w:sz w:val="24"/>
          <w:szCs w:val="24"/>
        </w:rPr>
        <w:t xml:space="preserve">  I. Stepanova</w:t>
      </w:r>
    </w:p>
    <w:p w14:paraId="0A7C0C54" w14:textId="77777777" w:rsidR="001B403C" w:rsidRPr="00E2592D" w:rsidRDefault="001B403C" w:rsidP="00AF6D3F">
      <w:pPr>
        <w:spacing w:after="0" w:line="240" w:lineRule="auto"/>
        <w:rPr>
          <w:rFonts w:ascii="Times New Roman" w:hAnsi="Times New Roman" w:cs="Times New Roman"/>
          <w:sz w:val="24"/>
          <w:szCs w:val="24"/>
        </w:rPr>
      </w:pPr>
    </w:p>
    <w:sectPr w:rsidR="001B403C" w:rsidRPr="00E2592D" w:rsidSect="004F7462">
      <w:headerReference w:type="default" r:id="rId6"/>
      <w:footerReference w:type="default" r:id="rId7"/>
      <w:headerReference w:type="first" r:id="rId8"/>
      <w:footerReference w:type="first" r:id="rId9"/>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5317" w14:textId="77777777" w:rsidR="0036359A" w:rsidRDefault="0036359A">
      <w:pPr>
        <w:spacing w:after="0" w:line="240" w:lineRule="auto"/>
      </w:pPr>
      <w:r>
        <w:separator/>
      </w:r>
    </w:p>
  </w:endnote>
  <w:endnote w:type="continuationSeparator" w:id="0">
    <w:p w14:paraId="62D4E1E6" w14:textId="77777777" w:rsidR="0036359A" w:rsidRDefault="0036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D37F" w14:textId="77777777" w:rsidR="00AF6D3F" w:rsidRPr="00AF6D3F" w:rsidRDefault="00AF6D3F" w:rsidP="00AF6D3F">
    <w:pPr>
      <w:pStyle w:val="Footer"/>
      <w:rPr>
        <w:rFonts w:ascii="Times New Roman" w:hAnsi="Times New Roman" w:cs="Times New Roman"/>
        <w:sz w:val="20"/>
        <w:szCs w:val="20"/>
      </w:rPr>
    </w:pPr>
    <w:r w:rsidRPr="00AF6D3F">
      <w:rPr>
        <w:rFonts w:ascii="Times New Roman" w:hAnsi="Times New Roman" w:cs="Times New Roman"/>
        <w:sz w:val="20"/>
        <w:szCs w:val="20"/>
      </w:rPr>
      <w:t>SMnotp_210220_MKnotDrosiba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C548" w14:textId="6AA222A7" w:rsidR="00AF6D3F" w:rsidRPr="00AF6D3F" w:rsidRDefault="00AF6D3F">
    <w:pPr>
      <w:pStyle w:val="Footer"/>
      <w:rPr>
        <w:rFonts w:ascii="Times New Roman" w:hAnsi="Times New Roman" w:cs="Times New Roman"/>
        <w:sz w:val="20"/>
        <w:szCs w:val="20"/>
      </w:rPr>
    </w:pPr>
    <w:r w:rsidRPr="00AF6D3F">
      <w:rPr>
        <w:rFonts w:ascii="Times New Roman" w:hAnsi="Times New Roman" w:cs="Times New Roman"/>
        <w:sz w:val="20"/>
        <w:szCs w:val="20"/>
      </w:rPr>
      <w:t>SMnotp_210220_MKnotDrosiba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64CA" w14:textId="77777777" w:rsidR="0036359A" w:rsidRDefault="0036359A">
      <w:pPr>
        <w:spacing w:after="0" w:line="240" w:lineRule="auto"/>
      </w:pPr>
      <w:r>
        <w:separator/>
      </w:r>
    </w:p>
  </w:footnote>
  <w:footnote w:type="continuationSeparator" w:id="0">
    <w:p w14:paraId="7AC116D9" w14:textId="77777777" w:rsidR="0036359A" w:rsidRDefault="0036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78887560"/>
      <w:docPartObj>
        <w:docPartGallery w:val="Page Numbers (Top of Page)"/>
        <w:docPartUnique/>
      </w:docPartObj>
    </w:sdtPr>
    <w:sdtEndPr>
      <w:rPr>
        <w:noProof/>
      </w:rPr>
    </w:sdtEndPr>
    <w:sdtContent>
      <w:p w14:paraId="4F1B0B1B" w14:textId="3CDAAC5F" w:rsidR="00AF6D3F" w:rsidRPr="00AF6D3F" w:rsidRDefault="00AF6D3F">
        <w:pPr>
          <w:pStyle w:val="Header"/>
          <w:jc w:val="center"/>
          <w:rPr>
            <w:rFonts w:ascii="Times New Roman" w:hAnsi="Times New Roman" w:cs="Times New Roman"/>
            <w:sz w:val="20"/>
            <w:szCs w:val="20"/>
          </w:rPr>
        </w:pPr>
        <w:r w:rsidRPr="00AF6D3F">
          <w:rPr>
            <w:rFonts w:ascii="Times New Roman" w:hAnsi="Times New Roman" w:cs="Times New Roman"/>
            <w:sz w:val="20"/>
            <w:szCs w:val="20"/>
          </w:rPr>
          <w:fldChar w:fldCharType="begin"/>
        </w:r>
        <w:r w:rsidRPr="00AF6D3F">
          <w:rPr>
            <w:rFonts w:ascii="Times New Roman" w:hAnsi="Times New Roman" w:cs="Times New Roman"/>
            <w:sz w:val="20"/>
            <w:szCs w:val="20"/>
          </w:rPr>
          <w:instrText xml:space="preserve"> PAGE   \* MERGEFORMAT </w:instrText>
        </w:r>
        <w:r w:rsidRPr="00AF6D3F">
          <w:rPr>
            <w:rFonts w:ascii="Times New Roman" w:hAnsi="Times New Roman" w:cs="Times New Roman"/>
            <w:sz w:val="20"/>
            <w:szCs w:val="20"/>
          </w:rPr>
          <w:fldChar w:fldCharType="separate"/>
        </w:r>
        <w:r w:rsidRPr="00AF6D3F">
          <w:rPr>
            <w:rFonts w:ascii="Times New Roman" w:hAnsi="Times New Roman" w:cs="Times New Roman"/>
            <w:noProof/>
            <w:sz w:val="20"/>
            <w:szCs w:val="20"/>
          </w:rPr>
          <w:t>2</w:t>
        </w:r>
        <w:r w:rsidRPr="00AF6D3F">
          <w:rPr>
            <w:rFonts w:ascii="Times New Roman" w:hAnsi="Times New Roman" w:cs="Times New Roman"/>
            <w:noProof/>
            <w:sz w:val="20"/>
            <w:szCs w:val="20"/>
          </w:rPr>
          <w:fldChar w:fldCharType="end"/>
        </w:r>
      </w:p>
    </w:sdtContent>
  </w:sdt>
  <w:p w14:paraId="76B1ED3C" w14:textId="77777777" w:rsidR="00AF6D3F" w:rsidRDefault="00AF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46814"/>
      <w:docPartObj>
        <w:docPartGallery w:val="Page Numbers (Top of Page)"/>
        <w:docPartUnique/>
      </w:docPartObj>
    </w:sdtPr>
    <w:sdtEndPr>
      <w:rPr>
        <w:noProof/>
      </w:rPr>
    </w:sdtEndPr>
    <w:sdtContent>
      <w:p w14:paraId="7D690CDF" w14:textId="6D652F05" w:rsidR="00AF6D3F" w:rsidRDefault="000C1128">
        <w:pPr>
          <w:pStyle w:val="Header"/>
          <w:jc w:val="center"/>
        </w:pPr>
      </w:p>
    </w:sdtContent>
  </w:sdt>
  <w:p w14:paraId="2065A0E6" w14:textId="77777777" w:rsidR="00AF6D3F" w:rsidRDefault="00AF6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2D"/>
    <w:rsid w:val="00097031"/>
    <w:rsid w:val="000C1128"/>
    <w:rsid w:val="001B403C"/>
    <w:rsid w:val="00201909"/>
    <w:rsid w:val="002E0C6E"/>
    <w:rsid w:val="0033329B"/>
    <w:rsid w:val="0036359A"/>
    <w:rsid w:val="004F7462"/>
    <w:rsid w:val="00584A55"/>
    <w:rsid w:val="00877C63"/>
    <w:rsid w:val="00AF6D3F"/>
    <w:rsid w:val="00B934DE"/>
    <w:rsid w:val="00C624E4"/>
    <w:rsid w:val="00E2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2064F"/>
  <w15:chartTrackingRefBased/>
  <w15:docId w15:val="{A0A09840-5BC2-4DB8-B59B-8E5A8CDB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259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259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92D"/>
  </w:style>
  <w:style w:type="paragraph" w:styleId="Header">
    <w:name w:val="header"/>
    <w:basedOn w:val="Normal"/>
    <w:link w:val="HeaderChar"/>
    <w:uiPriority w:val="99"/>
    <w:unhideWhenUsed/>
    <w:rsid w:val="00AF6D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3436</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dzelzceļa drošību</dc:title>
  <dc:subject/>
  <dc:creator>Kaspars-Oz</dc:creator>
  <cp:keywords>Pielikums</cp:keywords>
  <dc:description>Gailīte, 67234308,
linda.gailite@vdzti.gov.lv, Balaša 67028071
Santa.Balasa@mk.gov.lv; Dainis.Lacis@vdzti.gov.lv</dc:description>
  <cp:lastModifiedBy>Baiba Jirgena</cp:lastModifiedBy>
  <cp:revision>10</cp:revision>
  <dcterms:created xsi:type="dcterms:W3CDTF">2020-02-11T05:45:00Z</dcterms:created>
  <dcterms:modified xsi:type="dcterms:W3CDTF">2020-03-06T10:09:00Z</dcterms:modified>
</cp:coreProperties>
</file>