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3AB6" w:rsidR="00D8682F" w:rsidP="00D8682F" w:rsidRDefault="00D8682F" w14:paraId="73593912" w14:textId="77777777">
      <w:pPr>
        <w:jc w:val="center"/>
        <w:rPr>
          <w:sz w:val="24"/>
        </w:rPr>
      </w:pPr>
      <w:r w:rsidRPr="00443AB6">
        <w:rPr>
          <w:sz w:val="24"/>
        </w:rPr>
        <w:t>LATVIJAS REPUBLIKAS MINISTRU KABINETS</w:t>
      </w:r>
    </w:p>
    <w:p w:rsidRPr="00443AB6" w:rsidR="00964942" w:rsidP="0030625E" w:rsidRDefault="00964942" w14:paraId="40EF565C" w14:textId="77777777">
      <w:pPr>
        <w:tabs>
          <w:tab w:val="left" w:pos="6237"/>
        </w:tabs>
        <w:spacing w:line="360" w:lineRule="auto"/>
        <w:ind w:left="567" w:right="3" w:firstLine="720"/>
        <w:jc w:val="both"/>
        <w:rPr>
          <w:sz w:val="24"/>
          <w:u w:val="single"/>
        </w:rPr>
      </w:pPr>
    </w:p>
    <w:p w:rsidRPr="00443AB6" w:rsidR="00964942" w:rsidP="0030625E" w:rsidRDefault="00964942" w14:paraId="38D0D3C6" w14:textId="77777777">
      <w:pPr>
        <w:tabs>
          <w:tab w:val="left" w:pos="6237"/>
        </w:tabs>
        <w:spacing w:line="360" w:lineRule="auto"/>
        <w:ind w:left="567" w:right="3" w:firstLine="720"/>
        <w:jc w:val="both"/>
        <w:rPr>
          <w:sz w:val="24"/>
        </w:rPr>
      </w:pPr>
    </w:p>
    <w:p w:rsidRPr="00443AB6" w:rsidR="00223D9F" w:rsidP="002710BF" w:rsidRDefault="00223D9F" w14:paraId="3E59304A" w14:textId="5A566AA1">
      <w:pPr>
        <w:pStyle w:val="naisf"/>
        <w:spacing w:before="0" w:beforeAutospacing="0" w:after="0" w:afterAutospacing="0" w:line="360" w:lineRule="auto"/>
        <w:ind w:firstLine="567"/>
        <w:jc w:val="both"/>
        <w:rPr>
          <w:lang w:val="lv-LV"/>
        </w:rPr>
      </w:pPr>
      <w:r w:rsidRPr="00443AB6">
        <w:rPr>
          <w:lang w:val="lv-LV"/>
        </w:rPr>
        <w:t>20</w:t>
      </w:r>
      <w:r w:rsidR="00BA49A7">
        <w:rPr>
          <w:lang w:val="lv-LV"/>
        </w:rPr>
        <w:t>20</w:t>
      </w:r>
      <w:r w:rsidRPr="00443AB6">
        <w:rPr>
          <w:lang w:val="lv-LV"/>
        </w:rPr>
        <w:t>.gada</w:t>
      </w:r>
      <w:r w:rsidRPr="00443AB6" w:rsidR="00964942">
        <w:rPr>
          <w:lang w:val="lv-LV"/>
        </w:rPr>
        <w:t xml:space="preserve"> ____________</w:t>
      </w:r>
      <w:r w:rsidRPr="00443AB6" w:rsidR="00964942">
        <w:rPr>
          <w:lang w:val="lv-LV"/>
        </w:rPr>
        <w:tab/>
      </w:r>
      <w:r w:rsidRPr="00443AB6" w:rsidR="00964942">
        <w:rPr>
          <w:lang w:val="lv-LV"/>
        </w:rPr>
        <w:tab/>
      </w:r>
      <w:r w:rsidRPr="00443AB6" w:rsidR="00964942">
        <w:rPr>
          <w:lang w:val="lv-LV"/>
        </w:rPr>
        <w:tab/>
      </w:r>
      <w:r w:rsidRPr="00443AB6" w:rsidR="00964942">
        <w:rPr>
          <w:lang w:val="lv-LV"/>
        </w:rPr>
        <w:tab/>
      </w:r>
      <w:r w:rsidR="00B868B2">
        <w:rPr>
          <w:lang w:val="lv-LV"/>
        </w:rPr>
        <w:tab/>
      </w:r>
      <w:r w:rsidRPr="00443AB6" w:rsidR="00964942">
        <w:rPr>
          <w:lang w:val="lv-LV"/>
        </w:rPr>
        <w:tab/>
      </w:r>
      <w:r w:rsidRPr="00443AB6">
        <w:rPr>
          <w:lang w:val="lv-LV"/>
        </w:rPr>
        <w:t>Noteikumi Nr.</w:t>
      </w:r>
    </w:p>
    <w:p w:rsidRPr="00443AB6" w:rsidR="00223D9F" w:rsidP="002710BF" w:rsidRDefault="00964942" w14:paraId="7E9E6D28" w14:textId="77777777">
      <w:pPr>
        <w:pStyle w:val="naisf"/>
        <w:spacing w:before="0" w:beforeAutospacing="0" w:after="0" w:afterAutospacing="0" w:line="360" w:lineRule="auto"/>
        <w:ind w:left="567"/>
        <w:jc w:val="both"/>
        <w:rPr>
          <w:b/>
          <w:bCs/>
          <w:lang w:val="lv-LV"/>
        </w:rPr>
      </w:pPr>
      <w:r w:rsidRPr="00443AB6">
        <w:rPr>
          <w:lang w:val="lv-LV"/>
        </w:rPr>
        <w:t>Rīgā</w:t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 w:rsidR="00223D9F">
        <w:rPr>
          <w:lang w:val="lv-LV"/>
        </w:rPr>
        <w:t>(prot. Nr.</w:t>
      </w:r>
      <w:r w:rsidRPr="00443AB6" w:rsidR="00223D9F">
        <w:rPr>
          <w:lang w:val="lv-LV"/>
        </w:rPr>
        <w:tab/>
      </w:r>
      <w:r w:rsidRPr="00443AB6" w:rsidR="000465EA">
        <w:rPr>
          <w:lang w:val="lv-LV"/>
        </w:rPr>
        <w:t>.</w:t>
      </w:r>
      <w:r w:rsidRPr="00443AB6" w:rsidR="00223D9F">
        <w:rPr>
          <w:lang w:val="lv-LV"/>
        </w:rPr>
        <w:t>§)</w:t>
      </w:r>
    </w:p>
    <w:p w:rsidRPr="00443AB6" w:rsidR="00223D9F" w:rsidP="0030625E" w:rsidRDefault="00223D9F" w14:paraId="1ECE956A" w14:textId="77777777">
      <w:pPr>
        <w:pStyle w:val="naisf"/>
        <w:spacing w:before="0" w:beforeAutospacing="0" w:after="0" w:afterAutospacing="0" w:line="360" w:lineRule="auto"/>
        <w:ind w:left="567" w:firstLine="720"/>
        <w:rPr>
          <w:bCs/>
          <w:lang w:val="lv-LV"/>
        </w:rPr>
      </w:pPr>
    </w:p>
    <w:p w:rsidRPr="00E92BDA" w:rsidR="006B48F2" w:rsidP="0030625E" w:rsidRDefault="008201B5" w14:paraId="7646BCFA" w14:textId="77777777">
      <w:pPr>
        <w:ind w:firstLine="720"/>
        <w:jc w:val="center"/>
        <w:rPr>
          <w:b/>
          <w:sz w:val="24"/>
        </w:rPr>
      </w:pPr>
      <w:bookmarkStart w:name="OLE_LINK1" w:id="0"/>
      <w:bookmarkStart w:name="OLE_LINK2" w:id="1"/>
      <w:proofErr w:type="spellStart"/>
      <w:r w:rsidRPr="00E92BDA">
        <w:rPr>
          <w:b/>
          <w:sz w:val="24"/>
        </w:rPr>
        <w:t>T</w:t>
      </w:r>
      <w:r w:rsidRPr="00E92BDA" w:rsidR="00485BD6">
        <w:rPr>
          <w:b/>
          <w:sz w:val="24"/>
        </w:rPr>
        <w:t>ahogrāfa</w:t>
      </w:r>
      <w:proofErr w:type="spellEnd"/>
      <w:r w:rsidRPr="00E92BDA" w:rsidR="00485BD6">
        <w:rPr>
          <w:b/>
          <w:sz w:val="24"/>
        </w:rPr>
        <w:t xml:space="preserve"> </w:t>
      </w:r>
      <w:r w:rsidRPr="00E92BDA" w:rsidR="006B48F2">
        <w:rPr>
          <w:b/>
          <w:sz w:val="24"/>
          <w:shd w:val="clear" w:color="auto" w:fill="FFFFFF"/>
        </w:rPr>
        <w:t>inspicēšanas institūcijas (darbnīcas) darbīb</w:t>
      </w:r>
      <w:r w:rsidRPr="00A71A55">
        <w:rPr>
          <w:b/>
          <w:sz w:val="24"/>
          <w:shd w:val="clear" w:color="auto" w:fill="FFFFFF"/>
        </w:rPr>
        <w:t>as</w:t>
      </w:r>
      <w:r w:rsidRPr="00A71A55" w:rsidR="006B48F2">
        <w:rPr>
          <w:b/>
          <w:sz w:val="24"/>
          <w:shd w:val="clear" w:color="auto" w:fill="FFFFFF"/>
        </w:rPr>
        <w:t xml:space="preserve"> un uzraudzīb</w:t>
      </w:r>
      <w:r w:rsidRPr="00A71A55">
        <w:rPr>
          <w:b/>
          <w:sz w:val="24"/>
          <w:shd w:val="clear" w:color="auto" w:fill="FFFFFF"/>
        </w:rPr>
        <w:t xml:space="preserve">as </w:t>
      </w:r>
      <w:r w:rsidRPr="00F749B4" w:rsidR="00C056B0">
        <w:rPr>
          <w:b/>
          <w:sz w:val="24"/>
          <w:shd w:val="clear" w:color="auto" w:fill="FFFFFF"/>
        </w:rPr>
        <w:t xml:space="preserve">un </w:t>
      </w:r>
      <w:proofErr w:type="spellStart"/>
      <w:r w:rsidRPr="00F749B4" w:rsidR="00C056B0">
        <w:rPr>
          <w:b/>
          <w:sz w:val="24"/>
        </w:rPr>
        <w:t>tahogrāfa</w:t>
      </w:r>
      <w:proofErr w:type="spellEnd"/>
      <w:r w:rsidR="006F49A1">
        <w:rPr>
          <w:b/>
          <w:sz w:val="24"/>
        </w:rPr>
        <w:t xml:space="preserve"> </w:t>
      </w:r>
      <w:r w:rsidR="00EC5D8A">
        <w:rPr>
          <w:b/>
          <w:sz w:val="24"/>
        </w:rPr>
        <w:t xml:space="preserve">papildu pārbaudes veikšanas </w:t>
      </w:r>
      <w:r w:rsidRPr="00E92BDA">
        <w:rPr>
          <w:b/>
          <w:sz w:val="24"/>
          <w:shd w:val="clear" w:color="auto" w:fill="FFFFFF"/>
        </w:rPr>
        <w:t>kārtība</w:t>
      </w:r>
      <w:r w:rsidRPr="00E92BDA" w:rsidR="00485BD6">
        <w:rPr>
          <w:b/>
          <w:sz w:val="24"/>
          <w:shd w:val="clear" w:color="auto" w:fill="FFFFFF"/>
        </w:rPr>
        <w:t xml:space="preserve"> </w:t>
      </w:r>
    </w:p>
    <w:bookmarkEnd w:id="0"/>
    <w:bookmarkEnd w:id="1"/>
    <w:p w:rsidRPr="00443AB6" w:rsidR="00841825" w:rsidP="0030625E" w:rsidRDefault="00841825" w14:paraId="12CCA8E0" w14:textId="77777777">
      <w:pPr>
        <w:pStyle w:val="naisf"/>
        <w:spacing w:before="0" w:beforeAutospacing="0" w:after="0" w:afterAutospacing="0" w:line="360" w:lineRule="auto"/>
        <w:ind w:left="567" w:firstLine="720"/>
        <w:jc w:val="center"/>
        <w:rPr>
          <w:b/>
          <w:bCs/>
          <w:lang w:val="lv-LV"/>
        </w:rPr>
      </w:pPr>
    </w:p>
    <w:p w:rsidRPr="00443AB6" w:rsidR="00841825" w:rsidP="0030625E" w:rsidRDefault="00841825" w14:paraId="50775C23" w14:textId="77777777">
      <w:pPr>
        <w:ind w:firstLine="720"/>
        <w:jc w:val="right"/>
        <w:rPr>
          <w:sz w:val="24"/>
        </w:rPr>
      </w:pPr>
      <w:r w:rsidRPr="00443AB6">
        <w:rPr>
          <w:sz w:val="24"/>
        </w:rPr>
        <w:t>Izdoti saskaņā ar</w:t>
      </w:r>
    </w:p>
    <w:p w:rsidRPr="00443AB6" w:rsidR="00841825" w:rsidP="0030625E" w:rsidRDefault="006B48F2" w14:paraId="0E167E7D" w14:textId="77777777">
      <w:pPr>
        <w:ind w:firstLine="720"/>
        <w:jc w:val="right"/>
        <w:rPr>
          <w:sz w:val="24"/>
        </w:rPr>
      </w:pPr>
      <w:r w:rsidRPr="00443AB6">
        <w:rPr>
          <w:sz w:val="24"/>
        </w:rPr>
        <w:t>Ceļu satiksmes</w:t>
      </w:r>
      <w:r w:rsidRPr="00443AB6" w:rsidR="00841825">
        <w:rPr>
          <w:sz w:val="24"/>
        </w:rPr>
        <w:t xml:space="preserve"> likuma</w:t>
      </w:r>
    </w:p>
    <w:p w:rsidRPr="00443AB6" w:rsidR="00841825" w:rsidP="0030625E" w:rsidRDefault="006B48F2" w14:paraId="0FFF37BD" w14:textId="77777777">
      <w:pPr>
        <w:ind w:firstLine="720"/>
        <w:jc w:val="right"/>
        <w:rPr>
          <w:sz w:val="24"/>
        </w:rPr>
      </w:pPr>
      <w:r w:rsidRPr="00443AB6">
        <w:rPr>
          <w:sz w:val="24"/>
        </w:rPr>
        <w:t>31</w:t>
      </w:r>
      <w:r w:rsidRPr="00443AB6" w:rsidR="0014348C">
        <w:rPr>
          <w:sz w:val="24"/>
        </w:rPr>
        <w:t>.</w:t>
      </w:r>
      <w:r w:rsidRPr="00443AB6" w:rsidR="00841825">
        <w:rPr>
          <w:sz w:val="24"/>
          <w:vertAlign w:val="superscript"/>
        </w:rPr>
        <w:t>1</w:t>
      </w:r>
      <w:r w:rsidRPr="00443AB6">
        <w:rPr>
          <w:sz w:val="24"/>
          <w:vertAlign w:val="superscript"/>
        </w:rPr>
        <w:t xml:space="preserve"> </w:t>
      </w:r>
      <w:r w:rsidRPr="00443AB6" w:rsidR="00841825">
        <w:rPr>
          <w:sz w:val="24"/>
        </w:rPr>
        <w:t xml:space="preserve">panta </w:t>
      </w:r>
      <w:r w:rsidRPr="00443AB6" w:rsidR="00910679">
        <w:rPr>
          <w:sz w:val="24"/>
        </w:rPr>
        <w:t xml:space="preserve">trešo </w:t>
      </w:r>
      <w:r w:rsidRPr="00443AB6" w:rsidR="0014348C">
        <w:rPr>
          <w:sz w:val="24"/>
        </w:rPr>
        <w:t>daļu</w:t>
      </w:r>
      <w:r w:rsidR="00E42AAD">
        <w:rPr>
          <w:sz w:val="24"/>
        </w:rPr>
        <w:t xml:space="preserve"> un </w:t>
      </w:r>
      <w:r w:rsidR="00E42AAD">
        <w:rPr>
          <w:sz w:val="24"/>
        </w:rPr>
        <w:br/>
        <w:t>31.</w:t>
      </w:r>
      <w:r w:rsidRPr="00E42AAD" w:rsidR="00E42AAD">
        <w:rPr>
          <w:sz w:val="24"/>
          <w:vertAlign w:val="superscript"/>
        </w:rPr>
        <w:t xml:space="preserve"> </w:t>
      </w:r>
      <w:r w:rsidR="00E42AAD">
        <w:rPr>
          <w:sz w:val="24"/>
          <w:vertAlign w:val="superscript"/>
        </w:rPr>
        <w:t xml:space="preserve">3 </w:t>
      </w:r>
      <w:r w:rsidR="00E42AAD">
        <w:rPr>
          <w:sz w:val="24"/>
        </w:rPr>
        <w:t>panta otr</w:t>
      </w:r>
      <w:r w:rsidR="00494E24">
        <w:rPr>
          <w:sz w:val="24"/>
        </w:rPr>
        <w:t>o</w:t>
      </w:r>
      <w:r w:rsidR="00E42AAD">
        <w:rPr>
          <w:sz w:val="24"/>
        </w:rPr>
        <w:t xml:space="preserve"> daļ</w:t>
      </w:r>
      <w:r w:rsidR="00494E24">
        <w:rPr>
          <w:sz w:val="24"/>
        </w:rPr>
        <w:t>u</w:t>
      </w:r>
    </w:p>
    <w:p w:rsidR="00C36DA8" w:rsidP="00C36DA8" w:rsidRDefault="00C36DA8" w14:paraId="6BB537D2" w14:textId="1A2D721F">
      <w:pPr>
        <w:shd w:val="clear" w:color="auto" w:fill="FFFFFF"/>
        <w:spacing w:line="360" w:lineRule="auto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="00C36DA8" w:rsidP="00C36DA8" w:rsidRDefault="00C36DA8" w14:paraId="5C7FC3EF" w14:textId="77777777">
      <w:pPr>
        <w:shd w:val="clear" w:color="auto" w:fill="FFFFFF"/>
        <w:spacing w:line="360" w:lineRule="auto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Pr="0035224A" w:rsidR="006112AE" w:rsidP="00C36DA8" w:rsidRDefault="006112AE" w14:paraId="121161F4" w14:textId="6C8CAC27">
      <w:pPr>
        <w:shd w:val="clear" w:color="auto" w:fill="FFFFFF"/>
        <w:spacing w:line="360" w:lineRule="auto"/>
        <w:ind w:firstLine="720"/>
        <w:jc w:val="center"/>
        <w:rPr>
          <w:b/>
          <w:bCs/>
          <w:sz w:val="24"/>
          <w:lang w:eastAsia="lv-LV"/>
        </w:rPr>
      </w:pPr>
      <w:r w:rsidRPr="0035224A">
        <w:rPr>
          <w:b/>
          <w:bCs/>
          <w:sz w:val="24"/>
          <w:lang w:eastAsia="lv-LV"/>
        </w:rPr>
        <w:t>I. Vispārīgie jautājumi</w:t>
      </w:r>
    </w:p>
    <w:p w:rsidR="006E29E9" w:rsidP="00C36DA8" w:rsidRDefault="0030625E" w14:paraId="3FE783BD" w14:textId="77777777">
      <w:pPr>
        <w:shd w:val="clear" w:color="auto" w:fill="FFFFFF"/>
        <w:ind w:firstLine="720"/>
        <w:jc w:val="both"/>
        <w:rPr>
          <w:sz w:val="24"/>
          <w:lang w:eastAsia="lv-LV"/>
        </w:rPr>
      </w:pPr>
      <w:r w:rsidRPr="000608FD">
        <w:rPr>
          <w:sz w:val="24"/>
          <w:lang w:eastAsia="lv-LV"/>
        </w:rPr>
        <w:t xml:space="preserve">1. </w:t>
      </w:r>
      <w:r w:rsidRPr="000608FD" w:rsidR="006112AE">
        <w:rPr>
          <w:sz w:val="24"/>
          <w:lang w:eastAsia="lv-LV"/>
        </w:rPr>
        <w:t>Noteikumi nosaka kārtību</w:t>
      </w:r>
      <w:r w:rsidR="006E29E9">
        <w:rPr>
          <w:sz w:val="24"/>
          <w:lang w:eastAsia="lv-LV"/>
        </w:rPr>
        <w:t>:</w:t>
      </w:r>
    </w:p>
    <w:p w:rsidRPr="000608FD" w:rsidR="00630400" w:rsidP="00C36DA8" w:rsidRDefault="006E29E9" w14:paraId="5C053C2E" w14:textId="082496AD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1.1.</w:t>
      </w:r>
      <w:r w:rsidRPr="000608FD" w:rsidR="006112AE">
        <w:rPr>
          <w:sz w:val="24"/>
          <w:lang w:eastAsia="lv-LV"/>
        </w:rPr>
        <w:t xml:space="preserve"> kādā </w:t>
      </w:r>
      <w:r w:rsidRPr="000608FD" w:rsidR="006112AE">
        <w:rPr>
          <w:sz w:val="24"/>
          <w:shd w:val="clear" w:color="auto" w:fill="FFFFFF"/>
        </w:rPr>
        <w:t xml:space="preserve">īsteno </w:t>
      </w:r>
      <w:proofErr w:type="spellStart"/>
      <w:r w:rsidRPr="000608FD" w:rsidR="006112AE">
        <w:rPr>
          <w:sz w:val="24"/>
        </w:rPr>
        <w:t>tahogrāfa</w:t>
      </w:r>
      <w:proofErr w:type="spellEnd"/>
      <w:r w:rsidRPr="000608FD" w:rsidR="006112AE">
        <w:rPr>
          <w:sz w:val="24"/>
        </w:rPr>
        <w:t xml:space="preserve"> </w:t>
      </w:r>
      <w:r w:rsidRPr="000608FD" w:rsidR="006112AE">
        <w:rPr>
          <w:sz w:val="24"/>
          <w:shd w:val="clear" w:color="auto" w:fill="FFFFFF"/>
        </w:rPr>
        <w:t xml:space="preserve">inspicēšanas institūcijas (darbnīcas) </w:t>
      </w:r>
      <w:r w:rsidRPr="000608FD" w:rsidR="00800673">
        <w:rPr>
          <w:sz w:val="24"/>
          <w:shd w:val="clear" w:color="auto" w:fill="FFFFFF"/>
        </w:rPr>
        <w:t xml:space="preserve">(turpmāk- darbnīca) </w:t>
      </w:r>
      <w:r w:rsidRPr="000608FD" w:rsidR="006112AE">
        <w:rPr>
          <w:sz w:val="24"/>
          <w:shd w:val="clear" w:color="auto" w:fill="FFFFFF"/>
        </w:rPr>
        <w:t xml:space="preserve">darbību un </w:t>
      </w:r>
      <w:r w:rsidR="0074615B">
        <w:rPr>
          <w:sz w:val="24"/>
          <w:shd w:val="clear" w:color="auto" w:fill="FFFFFF"/>
        </w:rPr>
        <w:t xml:space="preserve">tās </w:t>
      </w:r>
      <w:r w:rsidRPr="000608FD" w:rsidDel="00043967" w:rsidR="006112AE">
        <w:rPr>
          <w:sz w:val="24"/>
          <w:shd w:val="clear" w:color="auto" w:fill="FFFFFF"/>
        </w:rPr>
        <w:t>uzraudzību</w:t>
      </w:r>
      <w:r w:rsidR="00E86E77">
        <w:rPr>
          <w:sz w:val="24"/>
          <w:shd w:val="clear" w:color="auto" w:fill="FFFFFF"/>
        </w:rPr>
        <w:t>;</w:t>
      </w:r>
      <w:r w:rsidDel="00043967" w:rsidR="00354442">
        <w:rPr>
          <w:sz w:val="24"/>
          <w:shd w:val="clear" w:color="auto" w:fill="FFFFFF"/>
        </w:rPr>
        <w:t xml:space="preserve"> </w:t>
      </w:r>
    </w:p>
    <w:p w:rsidR="0078466A" w:rsidP="00C36DA8" w:rsidRDefault="006E29E9" w14:paraId="4FE28B60" w14:textId="77777777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lang w:eastAsia="lv-LV"/>
        </w:rPr>
        <w:t xml:space="preserve">1.2 </w:t>
      </w:r>
      <w:bookmarkStart w:name="_Hlk14862718" w:id="2"/>
      <w:r w:rsidRPr="00445671">
        <w:rPr>
          <w:sz w:val="24"/>
        </w:rPr>
        <w:t xml:space="preserve">kādā </w:t>
      </w:r>
      <w:r w:rsidR="004978DE">
        <w:rPr>
          <w:sz w:val="24"/>
        </w:rPr>
        <w:t xml:space="preserve">darbnīcā </w:t>
      </w:r>
      <w:r w:rsidRPr="00445671">
        <w:rPr>
          <w:sz w:val="24"/>
        </w:rPr>
        <w:t xml:space="preserve">veicama </w:t>
      </w:r>
      <w:proofErr w:type="spellStart"/>
      <w:r w:rsidRPr="00445671">
        <w:rPr>
          <w:sz w:val="24"/>
        </w:rPr>
        <w:t>tahogrāfa</w:t>
      </w:r>
      <w:proofErr w:type="spellEnd"/>
      <w:r w:rsidR="006F49A1">
        <w:rPr>
          <w:sz w:val="24"/>
        </w:rPr>
        <w:t xml:space="preserve"> </w:t>
      </w:r>
      <w:r w:rsidR="001F65F4">
        <w:rPr>
          <w:sz w:val="24"/>
        </w:rPr>
        <w:t xml:space="preserve">darbības papildu pārbaude </w:t>
      </w:r>
      <w:r w:rsidR="004A6440">
        <w:rPr>
          <w:sz w:val="24"/>
        </w:rPr>
        <w:t>un</w:t>
      </w:r>
      <w:r w:rsidR="001F65F4">
        <w:rPr>
          <w:sz w:val="24"/>
        </w:rPr>
        <w:t xml:space="preserve"> sedzami </w:t>
      </w:r>
      <w:r w:rsidR="004A6440">
        <w:rPr>
          <w:sz w:val="24"/>
        </w:rPr>
        <w:t xml:space="preserve"> </w:t>
      </w:r>
      <w:r w:rsidR="001F65F4">
        <w:rPr>
          <w:sz w:val="24"/>
        </w:rPr>
        <w:t>papildu</w:t>
      </w:r>
      <w:r w:rsidR="006F49A1">
        <w:rPr>
          <w:sz w:val="24"/>
        </w:rPr>
        <w:t xml:space="preserve"> pārbaude</w:t>
      </w:r>
      <w:r w:rsidR="001F65F4">
        <w:rPr>
          <w:sz w:val="24"/>
        </w:rPr>
        <w:t>s izdevumi</w:t>
      </w:r>
      <w:bookmarkEnd w:id="2"/>
      <w:r w:rsidR="00D57C3F">
        <w:rPr>
          <w:sz w:val="24"/>
        </w:rPr>
        <w:t>.</w:t>
      </w:r>
    </w:p>
    <w:p w:rsidRPr="000608FD" w:rsidR="00043967" w:rsidDel="00043967" w:rsidP="00C36DA8" w:rsidRDefault="007A7BC5" w14:paraId="4109B379" w14:textId="0BAC1E15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 xml:space="preserve">2. </w:t>
      </w:r>
      <w:r w:rsidR="00043967">
        <w:rPr>
          <w:sz w:val="24"/>
          <w:lang w:eastAsia="lv-LV"/>
        </w:rPr>
        <w:t xml:space="preserve">Darbnīcu darbību un uzraudzību īsteno </w:t>
      </w:r>
      <w:r w:rsidR="00880A3F">
        <w:rPr>
          <w:sz w:val="24"/>
          <w:lang w:eastAsia="lv-LV"/>
        </w:rPr>
        <w:t>saskaņā ar</w:t>
      </w:r>
      <w:r w:rsidRPr="000608FD" w:rsidDel="00043967" w:rsidR="00043967">
        <w:rPr>
          <w:sz w:val="24"/>
          <w:lang w:eastAsia="lv-LV"/>
        </w:rPr>
        <w:t>:</w:t>
      </w:r>
    </w:p>
    <w:p w:rsidRPr="000608FD" w:rsidR="00043967" w:rsidDel="00043967" w:rsidP="00C36DA8" w:rsidRDefault="007A7BC5" w14:paraId="2C36FB61" w14:textId="050270C5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</w:rPr>
        <w:t>2</w:t>
      </w:r>
      <w:r w:rsidDel="00043967" w:rsidR="00043967">
        <w:rPr>
          <w:sz w:val="24"/>
        </w:rPr>
        <w:t>.</w:t>
      </w:r>
      <w:r w:rsidRPr="000608FD" w:rsidDel="00043967" w:rsidR="00043967">
        <w:rPr>
          <w:sz w:val="24"/>
        </w:rPr>
        <w:t>1. Komisijas 2016.gada 18.marta</w:t>
      </w:r>
      <w:r w:rsidRPr="00F64456" w:rsidDel="00043967" w:rsidR="00043967">
        <w:rPr>
          <w:sz w:val="24"/>
        </w:rPr>
        <w:t xml:space="preserve"> </w:t>
      </w:r>
      <w:r w:rsidRPr="000608FD" w:rsidDel="00043967" w:rsidR="00043967">
        <w:rPr>
          <w:sz w:val="24"/>
        </w:rPr>
        <w:t>Īstenošanas Regul</w:t>
      </w:r>
      <w:r w:rsidR="00880A3F">
        <w:rPr>
          <w:sz w:val="24"/>
        </w:rPr>
        <w:t>u</w:t>
      </w:r>
      <w:r w:rsidRPr="000608FD" w:rsidDel="00043967" w:rsidR="00043967">
        <w:rPr>
          <w:sz w:val="24"/>
        </w:rPr>
        <w:t xml:space="preserve"> (ES) 2016/799, ar ko īsteno Eiropas Parlamenta un Padomes Regulu (ES) Nr. 165/2014, ar kuru nosaka prasības attiecībā uz </w:t>
      </w:r>
      <w:proofErr w:type="spellStart"/>
      <w:r w:rsidRPr="000608FD" w:rsidDel="00043967" w:rsidR="00043967">
        <w:rPr>
          <w:sz w:val="24"/>
        </w:rPr>
        <w:t>tahogrāfu</w:t>
      </w:r>
      <w:proofErr w:type="spellEnd"/>
      <w:r w:rsidRPr="000608FD" w:rsidDel="00043967" w:rsidR="00043967">
        <w:rPr>
          <w:sz w:val="24"/>
        </w:rPr>
        <w:t xml:space="preserve"> un to komponentu konstrukciju, testēšanu, uzstādīšanu, darbību un remontu;</w:t>
      </w:r>
    </w:p>
    <w:p w:rsidRPr="000608FD" w:rsidR="00043967" w:rsidDel="00043967" w:rsidP="00C36DA8" w:rsidRDefault="007A7BC5" w14:paraId="54568A95" w14:textId="23ED4BE8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2</w:t>
      </w:r>
      <w:r w:rsidDel="00043967" w:rsidR="00043967">
        <w:rPr>
          <w:sz w:val="24"/>
          <w:lang w:eastAsia="lv-LV"/>
        </w:rPr>
        <w:t>.</w:t>
      </w:r>
      <w:r w:rsidRPr="000608FD" w:rsidDel="00043967" w:rsidR="00043967">
        <w:rPr>
          <w:sz w:val="24"/>
          <w:lang w:eastAsia="lv-LV"/>
        </w:rPr>
        <w:t>2. Eiropas Parlamenta un Padomes 2014.gada 4.februāra Regul</w:t>
      </w:r>
      <w:r w:rsidR="00880A3F">
        <w:rPr>
          <w:sz w:val="24"/>
          <w:lang w:eastAsia="lv-LV"/>
        </w:rPr>
        <w:t>u</w:t>
      </w:r>
      <w:r w:rsidRPr="000608FD" w:rsidDel="00043967" w:rsidR="00043967">
        <w:rPr>
          <w:sz w:val="24"/>
          <w:lang w:eastAsia="lv-LV"/>
        </w:rPr>
        <w:t xml:space="preserve"> (ES) Nr. 165/2014 par </w:t>
      </w:r>
      <w:proofErr w:type="spellStart"/>
      <w:r w:rsidRPr="000608FD" w:rsidDel="00043967" w:rsidR="00043967">
        <w:rPr>
          <w:sz w:val="24"/>
          <w:lang w:eastAsia="lv-LV"/>
        </w:rPr>
        <w:t>tahogrāfiem</w:t>
      </w:r>
      <w:proofErr w:type="spellEnd"/>
      <w:r w:rsidRPr="000608FD" w:rsidDel="00043967" w:rsidR="00043967">
        <w:rPr>
          <w:sz w:val="24"/>
          <w:lang w:eastAsia="lv-LV"/>
        </w:rPr>
        <w:t xml:space="preserve"> autotransportā, ar kuru atceļ Padomes Regulu (EEK) Nr. </w:t>
      </w:r>
      <w:hyperlink w:tgtFrame="_blank" w:history="1" r:id="rId8">
        <w:r w:rsidRPr="000608FD" w:rsidDel="00043967" w:rsidR="00043967">
          <w:rPr>
            <w:sz w:val="24"/>
            <w:lang w:eastAsia="lv-LV"/>
          </w:rPr>
          <w:t>3821/85</w:t>
        </w:r>
      </w:hyperlink>
      <w:r w:rsidRPr="000608FD" w:rsidDel="00043967" w:rsidR="00043967">
        <w:rPr>
          <w:sz w:val="24"/>
          <w:lang w:eastAsia="lv-LV"/>
        </w:rPr>
        <w:t> par reģistrācijas kontrolierīcēm, ko izmanto autotransportā, un groza Eiropas Parlamenta un Padomes Regulu (EK) Nr. 561/2006, ar ko paredz dažu sociālās jomas tiesību aktu saskaņošanu saistībā ar autotransportu</w:t>
      </w:r>
      <w:r w:rsidDel="00043967" w:rsidR="00043967">
        <w:rPr>
          <w:sz w:val="24"/>
          <w:lang w:eastAsia="lv-LV"/>
        </w:rPr>
        <w:t>,</w:t>
      </w:r>
      <w:r w:rsidRPr="000608FD" w:rsidDel="00043967" w:rsidR="00043967">
        <w:rPr>
          <w:sz w:val="24"/>
          <w:lang w:eastAsia="lv-LV"/>
        </w:rPr>
        <w:t xml:space="preserve"> </w:t>
      </w:r>
      <w:r w:rsidRPr="000608FD" w:rsidDel="00043967" w:rsidR="00043967">
        <w:rPr>
          <w:sz w:val="24"/>
        </w:rPr>
        <w:t>(turpmāk - Regula (ES) Nr.165/2014)</w:t>
      </w:r>
      <w:r w:rsidRPr="000608FD" w:rsidDel="00043967" w:rsidR="00043967">
        <w:rPr>
          <w:sz w:val="24"/>
          <w:lang w:eastAsia="lv-LV"/>
        </w:rPr>
        <w:t>;</w:t>
      </w:r>
    </w:p>
    <w:p w:rsidRPr="000608FD" w:rsidR="00043967" w:rsidP="00C36DA8" w:rsidRDefault="007A7BC5" w14:paraId="170F67DF" w14:textId="6DEF203F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</w:rPr>
        <w:t>2</w:t>
      </w:r>
      <w:r w:rsidDel="00043967" w:rsidR="00043967">
        <w:rPr>
          <w:sz w:val="24"/>
        </w:rPr>
        <w:t>.</w:t>
      </w:r>
      <w:r w:rsidRPr="000608FD" w:rsidDel="00043967" w:rsidR="00043967">
        <w:rPr>
          <w:sz w:val="24"/>
        </w:rPr>
        <w:t>3. Eiropas Parlamenta un Padomes 2006.gada 15.marta Regul</w:t>
      </w:r>
      <w:r w:rsidR="00880A3F">
        <w:rPr>
          <w:sz w:val="24"/>
        </w:rPr>
        <w:t>u</w:t>
      </w:r>
      <w:r w:rsidRPr="000608FD" w:rsidDel="00043967" w:rsidR="00043967">
        <w:rPr>
          <w:sz w:val="24"/>
        </w:rPr>
        <w:t xml:space="preserve"> (EK) Nr. 561/2006</w:t>
      </w:r>
      <w:r w:rsidR="008C46FE">
        <w:rPr>
          <w:sz w:val="24"/>
        </w:rPr>
        <w:t>,</w:t>
      </w:r>
      <w:r w:rsidRPr="000608FD" w:rsidDel="00043967" w:rsidR="00043967">
        <w:rPr>
          <w:sz w:val="24"/>
        </w:rPr>
        <w:t xml:space="preserve"> ar ko paredz dažu sociālās jomas tiesību aktu saskaņošanu saistībā ar autotransportu, groza Padomes Regulu (EEK) Nr. 3821/85 un Padomes Regulu (EK) Nr. 2135/98 un atceļ Padomes Regulu (EEK) Nr. 3820/85</w:t>
      </w:r>
      <w:r w:rsidDel="00043967" w:rsidR="00043967">
        <w:rPr>
          <w:sz w:val="24"/>
        </w:rPr>
        <w:t>,</w:t>
      </w:r>
      <w:r w:rsidRPr="000608FD" w:rsidDel="00043967" w:rsidR="00043967">
        <w:rPr>
          <w:sz w:val="24"/>
        </w:rPr>
        <w:t xml:space="preserve"> (turpmāk- Regula (EK) Nr.561/2006)</w:t>
      </w:r>
      <w:r w:rsidDel="00043967" w:rsidR="00043967">
        <w:rPr>
          <w:sz w:val="24"/>
        </w:rPr>
        <w:t>.</w:t>
      </w:r>
    </w:p>
    <w:p w:rsidRPr="000608FD" w:rsidR="00043967" w:rsidP="00C36DA8" w:rsidRDefault="00043967" w14:paraId="4510A583" w14:textId="77777777">
      <w:pPr>
        <w:shd w:val="clear" w:color="auto" w:fill="FFFFFF"/>
        <w:ind w:firstLine="720"/>
        <w:jc w:val="both"/>
        <w:rPr>
          <w:sz w:val="24"/>
          <w:lang w:eastAsia="lv-LV"/>
        </w:rPr>
      </w:pPr>
    </w:p>
    <w:p w:rsidRPr="000608FD" w:rsidR="0030625E" w:rsidP="00C36DA8" w:rsidRDefault="00FD0D5B" w14:paraId="2AAA61B7" w14:textId="067F2C7D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</w:rPr>
        <w:t>3</w:t>
      </w:r>
      <w:r w:rsidRPr="000608FD" w:rsidR="0030625E">
        <w:rPr>
          <w:sz w:val="24"/>
        </w:rPr>
        <w:t xml:space="preserve">. </w:t>
      </w:r>
      <w:r w:rsidRPr="000608FD" w:rsidR="00CA61E5">
        <w:rPr>
          <w:sz w:val="24"/>
        </w:rPr>
        <w:t>Šie noteikumi attiecas uz vis</w:t>
      </w:r>
      <w:r w:rsidR="00F4025D">
        <w:rPr>
          <w:sz w:val="24"/>
        </w:rPr>
        <w:t>ā</w:t>
      </w:r>
      <w:r w:rsidRPr="000608FD" w:rsidR="00CA61E5">
        <w:rPr>
          <w:sz w:val="24"/>
        </w:rPr>
        <w:t>m Latvijas Republikā reģistrēt</w:t>
      </w:r>
      <w:r w:rsidR="002F7987">
        <w:rPr>
          <w:sz w:val="24"/>
        </w:rPr>
        <w:t>ā</w:t>
      </w:r>
      <w:r w:rsidRPr="000608FD" w:rsidR="00CA61E5">
        <w:rPr>
          <w:sz w:val="24"/>
        </w:rPr>
        <w:t xml:space="preserve">m </w:t>
      </w:r>
      <w:r w:rsidR="002F7987">
        <w:rPr>
          <w:sz w:val="24"/>
        </w:rPr>
        <w:t>juridiskām personām</w:t>
      </w:r>
      <w:r w:rsidRPr="000608FD" w:rsidR="00CA61E5">
        <w:rPr>
          <w:sz w:val="24"/>
        </w:rPr>
        <w:t>, kur</w:t>
      </w:r>
      <w:r w:rsidR="002F7987">
        <w:rPr>
          <w:sz w:val="24"/>
        </w:rPr>
        <w:t>ā</w:t>
      </w:r>
      <w:r w:rsidRPr="000608FD" w:rsidR="00CA61E5">
        <w:rPr>
          <w:sz w:val="24"/>
        </w:rPr>
        <w:t>m ir piešķirtas tiesības vai kur</w:t>
      </w:r>
      <w:r w:rsidR="002F7987">
        <w:rPr>
          <w:sz w:val="24"/>
        </w:rPr>
        <w:t>as</w:t>
      </w:r>
      <w:r w:rsidRPr="000608FD" w:rsidR="00CA61E5">
        <w:rPr>
          <w:sz w:val="24"/>
        </w:rPr>
        <w:t xml:space="preserve"> vēlas iegūt tiesības veikt</w:t>
      </w:r>
      <w:r w:rsidR="002703AD">
        <w:rPr>
          <w:sz w:val="24"/>
        </w:rPr>
        <w:t xml:space="preserve"> </w:t>
      </w:r>
      <w:proofErr w:type="spellStart"/>
      <w:r w:rsidR="002703AD">
        <w:rPr>
          <w:sz w:val="24"/>
        </w:rPr>
        <w:t>tahogrāfa</w:t>
      </w:r>
      <w:proofErr w:type="spellEnd"/>
      <w:r w:rsidR="00020422">
        <w:rPr>
          <w:sz w:val="24"/>
        </w:rPr>
        <w:t xml:space="preserve"> regulāro </w:t>
      </w:r>
      <w:r w:rsidR="00A46308">
        <w:rPr>
          <w:sz w:val="24"/>
        </w:rPr>
        <w:t>inspekcij</w:t>
      </w:r>
      <w:r w:rsidR="004978DE">
        <w:rPr>
          <w:sz w:val="24"/>
        </w:rPr>
        <w:t>u</w:t>
      </w:r>
      <w:r w:rsidRPr="000608FD" w:rsidR="003B6B1B">
        <w:rPr>
          <w:sz w:val="24"/>
        </w:rPr>
        <w:t>.</w:t>
      </w:r>
    </w:p>
    <w:p w:rsidRPr="000608FD" w:rsidR="0030625E" w:rsidP="00C36DA8" w:rsidRDefault="00FD0D5B" w14:paraId="65737C20" w14:textId="75120867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4</w:t>
      </w:r>
      <w:r w:rsidRPr="000608FD" w:rsidR="0030625E">
        <w:rPr>
          <w:sz w:val="24"/>
          <w:lang w:eastAsia="lv-LV"/>
        </w:rPr>
        <w:t xml:space="preserve">. </w:t>
      </w:r>
      <w:r w:rsidRPr="000608FD" w:rsidR="00800673">
        <w:rPr>
          <w:sz w:val="24"/>
        </w:rPr>
        <w:t>Darbnīcas</w:t>
      </w:r>
      <w:r w:rsidRPr="000608FD" w:rsidR="00CA61E5">
        <w:rPr>
          <w:sz w:val="24"/>
          <w:shd w:val="clear" w:color="auto" w:fill="FFFFFF"/>
        </w:rPr>
        <w:t xml:space="preserve"> darbību uzrauga un akreditē </w:t>
      </w:r>
      <w:r w:rsidR="004C230E">
        <w:rPr>
          <w:bCs/>
          <w:sz w:val="24"/>
        </w:rPr>
        <w:t xml:space="preserve">nacionālā akreditācijas institūcija </w:t>
      </w:r>
      <w:r w:rsidRPr="000608FD" w:rsidR="00CA61E5">
        <w:rPr>
          <w:sz w:val="24"/>
        </w:rPr>
        <w:t>(turpmāk</w:t>
      </w:r>
      <w:r w:rsidRPr="000608FD" w:rsidR="0021783C">
        <w:rPr>
          <w:sz w:val="24"/>
        </w:rPr>
        <w:t xml:space="preserve"> </w:t>
      </w:r>
      <w:r w:rsidRPr="000608FD" w:rsidR="00DE712B">
        <w:rPr>
          <w:sz w:val="24"/>
        </w:rPr>
        <w:t>–</w:t>
      </w:r>
      <w:r w:rsidR="0028779C">
        <w:rPr>
          <w:sz w:val="24"/>
        </w:rPr>
        <w:t xml:space="preserve"> </w:t>
      </w:r>
      <w:r w:rsidRPr="000608FD" w:rsidR="00DE712B">
        <w:rPr>
          <w:sz w:val="24"/>
        </w:rPr>
        <w:t>Akreditācijas institūcija</w:t>
      </w:r>
      <w:r w:rsidRPr="000608FD" w:rsidR="00CA61E5">
        <w:rPr>
          <w:sz w:val="24"/>
        </w:rPr>
        <w:t>)</w:t>
      </w:r>
      <w:r w:rsidRPr="000D24D7" w:rsidR="000D24D7">
        <w:rPr>
          <w:sz w:val="24"/>
        </w:rPr>
        <w:t xml:space="preserve">, piešķirot tiesības veikt </w:t>
      </w:r>
      <w:proofErr w:type="spellStart"/>
      <w:r w:rsidRPr="000D24D7" w:rsidR="000D24D7">
        <w:rPr>
          <w:sz w:val="24"/>
        </w:rPr>
        <w:t>tahogrāf</w:t>
      </w:r>
      <w:r w:rsidR="000D24D7">
        <w:rPr>
          <w:sz w:val="24"/>
        </w:rPr>
        <w:t>a</w:t>
      </w:r>
      <w:proofErr w:type="spellEnd"/>
      <w:r w:rsidRPr="000D24D7" w:rsidR="000D24D7">
        <w:rPr>
          <w:sz w:val="24"/>
        </w:rPr>
        <w:t xml:space="preserve"> regulāro inspekciju</w:t>
      </w:r>
      <w:r w:rsidRPr="000608FD" w:rsidR="003B6B1B">
        <w:rPr>
          <w:sz w:val="24"/>
        </w:rPr>
        <w:t>.</w:t>
      </w:r>
    </w:p>
    <w:p w:rsidRPr="000608FD" w:rsidR="00630400" w:rsidP="00C36DA8" w:rsidRDefault="00FD0D5B" w14:paraId="1A6DBEE1" w14:textId="4EECA4EC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5</w:t>
      </w:r>
      <w:r w:rsidRPr="000608FD" w:rsidR="0030625E">
        <w:rPr>
          <w:sz w:val="24"/>
          <w:lang w:eastAsia="lv-LV"/>
        </w:rPr>
        <w:t xml:space="preserve">. </w:t>
      </w:r>
      <w:r w:rsidRPr="000608FD" w:rsidR="00630400">
        <w:rPr>
          <w:sz w:val="24"/>
        </w:rPr>
        <w:t xml:space="preserve">Noteikumos lietotie termini atbilst </w:t>
      </w:r>
      <w:r w:rsidRPr="000608FD" w:rsidR="00707C09">
        <w:rPr>
          <w:sz w:val="24"/>
        </w:rPr>
        <w:t>Regulai (ES) Nr.165/2014 un Regulai (EK) Nr.561/2006</w:t>
      </w:r>
      <w:r w:rsidRPr="000608FD" w:rsidR="003B6B1B">
        <w:rPr>
          <w:sz w:val="24"/>
        </w:rPr>
        <w:t>.</w:t>
      </w:r>
      <w:r w:rsidRPr="000608FD" w:rsidR="00630400">
        <w:rPr>
          <w:sz w:val="24"/>
        </w:rPr>
        <w:t xml:space="preserve"> </w:t>
      </w:r>
    </w:p>
    <w:p w:rsidRPr="000608FD" w:rsidR="000C4269" w:rsidP="00C36DA8" w:rsidRDefault="00FD0D5B" w14:paraId="7F407CC0" w14:textId="7BEF7D7A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0608FD" w:rsidR="0030625E">
        <w:rPr>
          <w:sz w:val="24"/>
        </w:rPr>
        <w:t xml:space="preserve">. </w:t>
      </w:r>
      <w:proofErr w:type="spellStart"/>
      <w:r w:rsidR="00C725F2">
        <w:rPr>
          <w:sz w:val="24"/>
        </w:rPr>
        <w:t>Tahogrāfa</w:t>
      </w:r>
      <w:proofErr w:type="spellEnd"/>
      <w:r w:rsidR="00C725F2">
        <w:rPr>
          <w:sz w:val="24"/>
        </w:rPr>
        <w:t xml:space="preserve"> regulārā </w:t>
      </w:r>
      <w:r w:rsidR="00A46308">
        <w:rPr>
          <w:sz w:val="24"/>
        </w:rPr>
        <w:t>inspekcija</w:t>
      </w:r>
      <w:r w:rsidR="00A612DE">
        <w:rPr>
          <w:sz w:val="24"/>
        </w:rPr>
        <w:t xml:space="preserve"> (turpmāk –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612DE">
        <w:rPr>
          <w:sz w:val="24"/>
        </w:rPr>
        <w:t>inspekcija)</w:t>
      </w:r>
      <w:r w:rsidR="00A46308">
        <w:rPr>
          <w:sz w:val="24"/>
        </w:rPr>
        <w:t xml:space="preserve"> </w:t>
      </w:r>
      <w:r w:rsidRPr="000608FD" w:rsidR="000C4269">
        <w:rPr>
          <w:sz w:val="24"/>
        </w:rPr>
        <w:t xml:space="preserve">ir </w:t>
      </w:r>
      <w:r w:rsidR="00C725F2">
        <w:rPr>
          <w:sz w:val="24"/>
        </w:rPr>
        <w:t xml:space="preserve">darbību kopums </w:t>
      </w:r>
      <w:r w:rsidR="00880A3F">
        <w:rPr>
          <w:sz w:val="24"/>
        </w:rPr>
        <w:t>saskaņā ar</w:t>
      </w:r>
      <w:r w:rsidR="00C725F2">
        <w:rPr>
          <w:sz w:val="24"/>
        </w:rPr>
        <w:t xml:space="preserve"> </w:t>
      </w:r>
      <w:r w:rsidRPr="000608FD" w:rsidDel="00043967" w:rsidR="00C725F2">
        <w:rPr>
          <w:sz w:val="24"/>
        </w:rPr>
        <w:t>Regula</w:t>
      </w:r>
      <w:r w:rsidR="00B54AF0">
        <w:rPr>
          <w:sz w:val="24"/>
        </w:rPr>
        <w:t>s</w:t>
      </w:r>
      <w:r w:rsidRPr="000608FD" w:rsidDel="00043967" w:rsidR="00C725F2">
        <w:rPr>
          <w:sz w:val="24"/>
        </w:rPr>
        <w:t xml:space="preserve"> (ES) Nr.165/2014</w:t>
      </w:r>
      <w:r w:rsidR="00C725F2">
        <w:rPr>
          <w:sz w:val="24"/>
        </w:rPr>
        <w:t xml:space="preserve"> 2.panta 2.punkta “s”, “</w:t>
      </w:r>
      <w:r w:rsidR="00E178BF">
        <w:rPr>
          <w:sz w:val="24"/>
        </w:rPr>
        <w:t>l</w:t>
      </w:r>
      <w:r w:rsidR="00C725F2">
        <w:rPr>
          <w:sz w:val="24"/>
        </w:rPr>
        <w:t>” un “m” apakšpunktiem.</w:t>
      </w:r>
    </w:p>
    <w:p w:rsidRPr="000608FD" w:rsidR="00494E24" w:rsidP="00C36DA8" w:rsidRDefault="00494E24" w14:paraId="67FEC8BC" w14:textId="77777777">
      <w:pPr>
        <w:jc w:val="both"/>
        <w:rPr>
          <w:sz w:val="24"/>
        </w:rPr>
      </w:pPr>
    </w:p>
    <w:p w:rsidR="00E604AC" w:rsidP="00C36DA8" w:rsidRDefault="00E604AC" w14:paraId="3467BF38" w14:textId="77777777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="00C36DA8" w:rsidP="00C36DA8" w:rsidRDefault="00C36DA8" w14:paraId="759915EF" w14:textId="77777777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="00C36DA8" w:rsidP="00C36DA8" w:rsidRDefault="00C36DA8" w14:paraId="3F2EEC1E" w14:textId="77777777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="00C36DA8" w:rsidP="00C36DA8" w:rsidRDefault="00C36DA8" w14:paraId="5488ABA3" w14:textId="77777777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Pr="0035224A" w:rsidR="0021783C" w:rsidP="00C36DA8" w:rsidRDefault="0021783C" w14:paraId="0B1FA8E7" w14:textId="06250049">
      <w:pPr>
        <w:shd w:val="clear" w:color="auto" w:fill="FFFFFF"/>
        <w:ind w:firstLine="720"/>
        <w:jc w:val="center"/>
        <w:rPr>
          <w:b/>
          <w:bCs/>
          <w:sz w:val="24"/>
          <w:lang w:eastAsia="lv-LV"/>
        </w:rPr>
      </w:pPr>
      <w:r w:rsidRPr="0035224A">
        <w:rPr>
          <w:b/>
          <w:bCs/>
          <w:sz w:val="24"/>
          <w:lang w:eastAsia="lv-LV"/>
        </w:rPr>
        <w:t xml:space="preserve">II. </w:t>
      </w:r>
      <w:proofErr w:type="spellStart"/>
      <w:r w:rsidRPr="0035224A" w:rsidR="00494E24">
        <w:rPr>
          <w:b/>
          <w:bCs/>
          <w:sz w:val="24"/>
          <w:lang w:eastAsia="lv-LV"/>
        </w:rPr>
        <w:t>T</w:t>
      </w:r>
      <w:r w:rsidRPr="0035224A" w:rsidR="000608FD">
        <w:rPr>
          <w:b/>
          <w:bCs/>
          <w:sz w:val="24"/>
          <w:lang w:eastAsia="lv-LV"/>
        </w:rPr>
        <w:t>ahogrāf</w:t>
      </w:r>
      <w:r w:rsidRPr="0035224A" w:rsidR="00E86E77">
        <w:rPr>
          <w:b/>
          <w:bCs/>
          <w:sz w:val="24"/>
          <w:lang w:eastAsia="lv-LV"/>
        </w:rPr>
        <w:t>a</w:t>
      </w:r>
      <w:proofErr w:type="spellEnd"/>
      <w:r w:rsidRPr="0035224A" w:rsidR="000608FD">
        <w:rPr>
          <w:b/>
          <w:bCs/>
          <w:sz w:val="24"/>
          <w:lang w:eastAsia="lv-LV"/>
        </w:rPr>
        <w:t xml:space="preserve"> </w:t>
      </w:r>
      <w:r w:rsidRPr="0035224A" w:rsidR="00A46308">
        <w:rPr>
          <w:b/>
          <w:bCs/>
          <w:sz w:val="24"/>
          <w:lang w:eastAsia="lv-LV"/>
        </w:rPr>
        <w:t xml:space="preserve">inspekcijas </w:t>
      </w:r>
      <w:r w:rsidRPr="0035224A" w:rsidR="000608FD">
        <w:rPr>
          <w:b/>
          <w:bCs/>
          <w:sz w:val="24"/>
          <w:lang w:eastAsia="lv-LV"/>
        </w:rPr>
        <w:t>veikšana</w:t>
      </w:r>
      <w:r w:rsidRPr="0035224A" w:rsidR="00494E24">
        <w:rPr>
          <w:b/>
          <w:bCs/>
          <w:sz w:val="24"/>
          <w:lang w:eastAsia="lv-LV"/>
        </w:rPr>
        <w:t>s kārtība</w:t>
      </w:r>
    </w:p>
    <w:p w:rsidRPr="000608FD" w:rsidR="0021783C" w:rsidP="00C36DA8" w:rsidRDefault="0021783C" w14:paraId="589F6C6D" w14:textId="77777777">
      <w:pPr>
        <w:shd w:val="clear" w:color="auto" w:fill="FFFFFF"/>
        <w:ind w:firstLine="720"/>
        <w:jc w:val="both"/>
        <w:rPr>
          <w:b/>
          <w:bCs/>
          <w:color w:val="414142"/>
          <w:sz w:val="24"/>
          <w:lang w:eastAsia="lv-LV"/>
        </w:rPr>
      </w:pPr>
    </w:p>
    <w:p w:rsidRPr="000608FD" w:rsidR="00514FA4" w:rsidP="00C36DA8" w:rsidRDefault="00FD0D5B" w14:paraId="770F6883" w14:textId="3C7C2C3C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0608FD" w:rsidR="00455884">
        <w:rPr>
          <w:sz w:val="24"/>
        </w:rPr>
        <w:t xml:space="preserve">.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i</w:t>
      </w:r>
      <w:r w:rsidR="00A46308">
        <w:rPr>
          <w:sz w:val="24"/>
        </w:rPr>
        <w:t>nspekcij</w:t>
      </w:r>
      <w:r w:rsidRPr="000608FD" w:rsidR="00DE712B">
        <w:rPr>
          <w:sz w:val="24"/>
        </w:rPr>
        <w:t>as</w:t>
      </w:r>
      <w:r w:rsidRPr="000608FD" w:rsidR="00455884">
        <w:rPr>
          <w:sz w:val="24"/>
        </w:rPr>
        <w:t xml:space="preserve"> veikšanai</w:t>
      </w:r>
      <w:r w:rsidRPr="000608FD" w:rsidR="001E75CC">
        <w:rPr>
          <w:sz w:val="24"/>
        </w:rPr>
        <w:t xml:space="preserve"> </w:t>
      </w:r>
      <w:r w:rsidR="00DA34CB">
        <w:rPr>
          <w:sz w:val="24"/>
        </w:rPr>
        <w:t xml:space="preserve">akreditēta </w:t>
      </w:r>
      <w:r w:rsidRPr="000608FD" w:rsidR="00455884">
        <w:rPr>
          <w:sz w:val="24"/>
        </w:rPr>
        <w:t>darbnīca</w:t>
      </w:r>
      <w:r w:rsidR="001B1021">
        <w:rPr>
          <w:sz w:val="24"/>
        </w:rPr>
        <w:t xml:space="preserve"> </w:t>
      </w:r>
      <w:r w:rsidRPr="000608FD" w:rsidR="00CC419E">
        <w:rPr>
          <w:sz w:val="24"/>
        </w:rPr>
        <w:t xml:space="preserve">valsts </w:t>
      </w:r>
      <w:r w:rsidR="00494E24">
        <w:rPr>
          <w:sz w:val="24"/>
        </w:rPr>
        <w:t>sabiedrībā ar ierobežotu atbildību</w:t>
      </w:r>
      <w:r w:rsidRPr="000608FD" w:rsidR="00494E24">
        <w:rPr>
          <w:sz w:val="24"/>
        </w:rPr>
        <w:t xml:space="preserve"> </w:t>
      </w:r>
      <w:r w:rsidRPr="000608FD" w:rsidR="00CC419E">
        <w:rPr>
          <w:sz w:val="24"/>
        </w:rPr>
        <w:t xml:space="preserve">“Autotransporta direkcija” (turpmāk - </w:t>
      </w:r>
      <w:r w:rsidRPr="000608FD" w:rsidR="00455884">
        <w:rPr>
          <w:sz w:val="24"/>
        </w:rPr>
        <w:t>Autotransporta direkcij</w:t>
      </w:r>
      <w:r w:rsidRPr="000608FD" w:rsidR="00CC419E">
        <w:rPr>
          <w:sz w:val="24"/>
        </w:rPr>
        <w:t>a)</w:t>
      </w:r>
      <w:r w:rsidRPr="000608FD" w:rsidR="00455884">
        <w:rPr>
          <w:sz w:val="24"/>
        </w:rPr>
        <w:t xml:space="preserve"> </w:t>
      </w:r>
      <w:r w:rsidR="00DF5432">
        <w:rPr>
          <w:sz w:val="24"/>
        </w:rPr>
        <w:t xml:space="preserve">akreditācijas </w:t>
      </w:r>
      <w:r w:rsidRPr="000608FD" w:rsidR="002459BF">
        <w:rPr>
          <w:sz w:val="24"/>
        </w:rPr>
        <w:t xml:space="preserve">jomu reglamentējošos normatīvajos aktos noteiktajā kārtībā </w:t>
      </w:r>
      <w:r w:rsidRPr="000608FD" w:rsidR="00455884">
        <w:rPr>
          <w:sz w:val="24"/>
        </w:rPr>
        <w:t>saņem</w:t>
      </w:r>
      <w:r w:rsidRPr="000608FD" w:rsidR="00514FA4">
        <w:rPr>
          <w:sz w:val="24"/>
        </w:rPr>
        <w:t xml:space="preserve"> personalizētu darbnīcas karti</w:t>
      </w:r>
      <w:r w:rsidR="00494E24">
        <w:rPr>
          <w:sz w:val="24"/>
        </w:rPr>
        <w:t xml:space="preserve"> (turpmāk – darbnīcas karte)</w:t>
      </w:r>
      <w:r w:rsidRPr="000608FD" w:rsidR="00514FA4">
        <w:rPr>
          <w:sz w:val="24"/>
        </w:rPr>
        <w:t xml:space="preserve"> un nodod to lietošanā </w:t>
      </w:r>
      <w:r w:rsidR="00422B30">
        <w:rPr>
          <w:sz w:val="24"/>
        </w:rPr>
        <w:t xml:space="preserve">atbildīgajam </w:t>
      </w:r>
      <w:r w:rsidRPr="000608FD" w:rsidR="00514FA4">
        <w:rPr>
          <w:sz w:val="24"/>
        </w:rPr>
        <w:t>darbiniekam</w:t>
      </w:r>
      <w:r w:rsidRPr="000608FD" w:rsidR="00455884">
        <w:rPr>
          <w:sz w:val="24"/>
        </w:rPr>
        <w:t xml:space="preserve">, </w:t>
      </w:r>
      <w:r w:rsidRPr="000608FD" w:rsidR="001F65F4">
        <w:rPr>
          <w:sz w:val="24"/>
        </w:rPr>
        <w:t>k</w:t>
      </w:r>
      <w:r w:rsidR="001F65F4">
        <w:rPr>
          <w:sz w:val="24"/>
        </w:rPr>
        <w:t>urš</w:t>
      </w:r>
      <w:r w:rsidRPr="000608FD" w:rsidR="001F65F4">
        <w:rPr>
          <w:sz w:val="24"/>
        </w:rPr>
        <w:t xml:space="preserve"> </w:t>
      </w:r>
      <w:r w:rsidRPr="000608FD" w:rsidR="00455884">
        <w:rPr>
          <w:sz w:val="24"/>
        </w:rPr>
        <w:t xml:space="preserve">veiks </w:t>
      </w:r>
      <w:r w:rsidR="00E86E77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581F90">
        <w:rPr>
          <w:sz w:val="24"/>
        </w:rPr>
        <w:t>u</w:t>
      </w:r>
      <w:r w:rsidRPr="000608FD" w:rsidR="00455884">
        <w:rPr>
          <w:sz w:val="24"/>
        </w:rPr>
        <w:t>.</w:t>
      </w:r>
    </w:p>
    <w:p w:rsidRPr="000608FD" w:rsidR="0021783C" w:rsidP="00C36DA8" w:rsidRDefault="00FD0D5B" w14:paraId="25295E68" w14:textId="5C893B4B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 Darbnīca:</w:t>
      </w:r>
    </w:p>
    <w:p w:rsidRPr="000608FD" w:rsidR="0021783C" w:rsidP="00C36DA8" w:rsidRDefault="00FD0D5B" w14:paraId="3F177627" w14:textId="02B9D224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 xml:space="preserve">.1.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proofErr w:type="spellStart"/>
      <w:r w:rsidRPr="000608FD" w:rsidR="0021783C">
        <w:rPr>
          <w:sz w:val="24"/>
        </w:rPr>
        <w:t>tahogrāf</w:t>
      </w:r>
      <w:r w:rsidR="00E86E77">
        <w:rPr>
          <w:sz w:val="24"/>
        </w:rPr>
        <w:t>a</w:t>
      </w:r>
      <w:proofErr w:type="spellEnd"/>
      <w:r w:rsidRPr="000608FD" w:rsidR="0021783C">
        <w:rPr>
          <w:sz w:val="24"/>
        </w:rPr>
        <w:t xml:space="preserve"> </w:t>
      </w:r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581F90">
        <w:rPr>
          <w:sz w:val="24"/>
        </w:rPr>
        <w:t>as</w:t>
      </w:r>
      <w:r w:rsidRPr="000608FD" w:rsidR="0021783C">
        <w:rPr>
          <w:sz w:val="24"/>
        </w:rPr>
        <w:t xml:space="preserve"> iekārt</w:t>
      </w:r>
      <w:r w:rsidRPr="000608FD" w:rsidR="007E79AD">
        <w:rPr>
          <w:sz w:val="24"/>
        </w:rPr>
        <w:t>u</w:t>
      </w:r>
      <w:r w:rsidRPr="000608FD" w:rsidR="0021783C">
        <w:rPr>
          <w:sz w:val="24"/>
        </w:rPr>
        <w:t xml:space="preserve"> atbilst</w:t>
      </w:r>
      <w:r w:rsidRPr="000608FD" w:rsidR="007E79AD">
        <w:rPr>
          <w:sz w:val="24"/>
        </w:rPr>
        <w:t>ību</w:t>
      </w:r>
      <w:r w:rsidRPr="000608FD" w:rsidR="0021783C">
        <w:rPr>
          <w:sz w:val="24"/>
        </w:rPr>
        <w:t xml:space="preserve"> </w:t>
      </w:r>
      <w:r w:rsidR="007A7BC5">
        <w:rPr>
          <w:sz w:val="24"/>
        </w:rPr>
        <w:t xml:space="preserve">šo noteikumu 2.punktā minētajās regulās </w:t>
      </w:r>
      <w:r w:rsidRPr="000608FD" w:rsidR="0021783C">
        <w:rPr>
          <w:sz w:val="24"/>
        </w:rPr>
        <w:t>noteikt</w:t>
      </w:r>
      <w:r w:rsidR="004978DE">
        <w:rPr>
          <w:sz w:val="24"/>
        </w:rPr>
        <w:t>aj</w:t>
      </w:r>
      <w:r w:rsidRPr="000608FD" w:rsidR="0021783C">
        <w:rPr>
          <w:sz w:val="24"/>
        </w:rPr>
        <w:t>ām prasībām;</w:t>
      </w:r>
    </w:p>
    <w:p w:rsidRPr="000608FD" w:rsidR="0021783C" w:rsidP="00C36DA8" w:rsidRDefault="00FD0D5B" w14:paraId="021C7CC1" w14:textId="2DBF687A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.2.</w:t>
      </w:r>
      <w:r w:rsidRPr="008A4313" w:rsidR="008A4313">
        <w:rPr>
          <w:sz w:val="24"/>
        </w:rPr>
        <w:t xml:space="preserve"> </w:t>
      </w:r>
      <w:r w:rsidR="008A4313">
        <w:rPr>
          <w:sz w:val="24"/>
        </w:rPr>
        <w:t>nodrošina</w:t>
      </w:r>
      <w:r w:rsidRPr="000608FD" w:rsidR="0021783C">
        <w:rPr>
          <w:sz w:val="24"/>
        </w:rPr>
        <w:t xml:space="preserve"> </w:t>
      </w:r>
      <w:proofErr w:type="spellStart"/>
      <w:r w:rsidRPr="000608FD" w:rsidR="0021783C">
        <w:rPr>
          <w:sz w:val="24"/>
        </w:rPr>
        <w:t>tahogrāf</w:t>
      </w:r>
      <w:r w:rsidR="00E86E77">
        <w:rPr>
          <w:sz w:val="24"/>
        </w:rPr>
        <w:t>a</w:t>
      </w:r>
      <w:proofErr w:type="spellEnd"/>
      <w:r w:rsidRPr="000608FD" w:rsidR="0021783C">
        <w:rPr>
          <w:sz w:val="24"/>
        </w:rPr>
        <w:t xml:space="preserve"> </w:t>
      </w:r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581F90">
        <w:rPr>
          <w:sz w:val="24"/>
        </w:rPr>
        <w:t>as</w:t>
      </w:r>
      <w:r w:rsidRPr="000608FD" w:rsidR="0021783C">
        <w:rPr>
          <w:sz w:val="24"/>
        </w:rPr>
        <w:t xml:space="preserve"> uzskait</w:t>
      </w:r>
      <w:r w:rsidRPr="000608FD" w:rsidR="007E79AD">
        <w:rPr>
          <w:sz w:val="24"/>
        </w:rPr>
        <w:t>i</w:t>
      </w:r>
      <w:r w:rsidRPr="000608FD" w:rsidR="0021783C">
        <w:rPr>
          <w:sz w:val="24"/>
        </w:rPr>
        <w:t xml:space="preserve"> un dokumentē</w:t>
      </w:r>
      <w:r w:rsidRPr="000608FD" w:rsidR="007E79AD">
        <w:rPr>
          <w:sz w:val="24"/>
        </w:rPr>
        <w:t>šanu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19EAAFA3" w14:textId="2AF250B1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 xml:space="preserve">.3.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="00E86E77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1F141E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1C3B67">
        <w:rPr>
          <w:sz w:val="24"/>
        </w:rPr>
        <w:t xml:space="preserve">as vietās </w:t>
      </w:r>
      <w:r w:rsidRPr="000608FD" w:rsidR="00DE712B">
        <w:rPr>
          <w:sz w:val="24"/>
        </w:rPr>
        <w:t>atbilstošas telpas un teritorij</w:t>
      </w:r>
      <w:r w:rsidRPr="000608FD" w:rsidR="001C3B67">
        <w:rPr>
          <w:sz w:val="24"/>
        </w:rPr>
        <w:t>u</w:t>
      </w:r>
      <w:r w:rsidRPr="000608FD" w:rsidR="00DE712B">
        <w:rPr>
          <w:sz w:val="24"/>
        </w:rPr>
        <w:t xml:space="preserve"> </w:t>
      </w:r>
      <w:r w:rsidR="00E86E77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DE712B">
        <w:rPr>
          <w:sz w:val="24"/>
        </w:rPr>
        <w:t>as veikšanai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5B60CA8B" w14:textId="276CF80A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 xml:space="preserve">.4.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7E79AD">
        <w:rPr>
          <w:sz w:val="24"/>
        </w:rPr>
        <w:t xml:space="preserve">darbnīcas darbinieku </w:t>
      </w:r>
      <w:r w:rsidRPr="000608FD" w:rsidR="0021783C">
        <w:rPr>
          <w:sz w:val="24"/>
        </w:rPr>
        <w:t>periodisk</w:t>
      </w:r>
      <w:r w:rsidRPr="000608FD" w:rsidR="00455884">
        <w:rPr>
          <w:sz w:val="24"/>
        </w:rPr>
        <w:t>a</w:t>
      </w:r>
      <w:r w:rsidRPr="000608FD" w:rsidR="0021783C">
        <w:rPr>
          <w:sz w:val="24"/>
        </w:rPr>
        <w:t>s darba kvalitātes pārbaudes</w:t>
      </w:r>
      <w:r w:rsidRPr="000608FD" w:rsidR="007E79AD">
        <w:rPr>
          <w:sz w:val="24"/>
        </w:rPr>
        <w:t xml:space="preserve"> un </w:t>
      </w:r>
      <w:r w:rsidRPr="000608FD" w:rsidR="0021783C">
        <w:rPr>
          <w:sz w:val="24"/>
        </w:rPr>
        <w:t>konstatēt</w:t>
      </w:r>
      <w:r w:rsidRPr="000608FD" w:rsidR="007E79AD">
        <w:rPr>
          <w:sz w:val="24"/>
        </w:rPr>
        <w:t>o</w:t>
      </w:r>
      <w:r w:rsidRPr="000608FD" w:rsidR="0021783C">
        <w:rPr>
          <w:sz w:val="24"/>
        </w:rPr>
        <w:t xml:space="preserve"> trūkum</w:t>
      </w:r>
      <w:r w:rsidRPr="000608FD" w:rsidR="007E79AD">
        <w:rPr>
          <w:sz w:val="24"/>
        </w:rPr>
        <w:t>u</w:t>
      </w:r>
      <w:r w:rsidRPr="000608FD" w:rsidR="0021783C">
        <w:rPr>
          <w:sz w:val="24"/>
        </w:rPr>
        <w:t xml:space="preserve"> novēršan</w:t>
      </w:r>
      <w:r w:rsidRPr="000608FD" w:rsidR="007E79AD">
        <w:rPr>
          <w:sz w:val="24"/>
        </w:rPr>
        <w:t>u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2B472E88" w14:textId="7E381763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 xml:space="preserve">.5. </w:t>
      </w:r>
      <w:r w:rsidR="008A4313">
        <w:rPr>
          <w:sz w:val="24"/>
        </w:rPr>
        <w:t>nodrošina,</w:t>
      </w:r>
      <w:r w:rsidRPr="000608FD" w:rsidR="008A4313">
        <w:rPr>
          <w:sz w:val="24"/>
        </w:rPr>
        <w:t xml:space="preserve"> </w:t>
      </w:r>
      <w:r w:rsidRPr="000608FD" w:rsidR="007E79AD">
        <w:rPr>
          <w:sz w:val="24"/>
        </w:rPr>
        <w:t xml:space="preserve">ka </w:t>
      </w:r>
      <w:r w:rsidRPr="000608FD" w:rsidR="0021783C">
        <w:rPr>
          <w:sz w:val="24"/>
        </w:rPr>
        <w:t xml:space="preserve">darbnīcas darbinieki </w:t>
      </w:r>
      <w:r w:rsidRPr="000608FD" w:rsidR="007E79AD">
        <w:rPr>
          <w:sz w:val="24"/>
        </w:rPr>
        <w:t xml:space="preserve">pareizi un atbilstoši </w:t>
      </w:r>
      <w:r w:rsidRPr="000608FD" w:rsidR="0021783C">
        <w:rPr>
          <w:sz w:val="24"/>
        </w:rPr>
        <w:t xml:space="preserve">izmanto tikai </w:t>
      </w:r>
      <w:r w:rsidR="008A2EA9">
        <w:rPr>
          <w:sz w:val="24"/>
        </w:rPr>
        <w:t>tiem lietošanā nodotās</w:t>
      </w:r>
      <w:r w:rsidRPr="000608FD" w:rsidR="008A2EA9">
        <w:rPr>
          <w:sz w:val="24"/>
        </w:rPr>
        <w:t xml:space="preserve"> </w:t>
      </w:r>
      <w:r w:rsidRPr="000608FD" w:rsidR="0021783C">
        <w:rPr>
          <w:sz w:val="24"/>
        </w:rPr>
        <w:t>darbnīcas kartes</w:t>
      </w:r>
      <w:r w:rsidR="008A2EA9">
        <w:rPr>
          <w:sz w:val="24"/>
        </w:rPr>
        <w:t xml:space="preserve"> atbilstoši karšu izmantošanas nosacījumiem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64D0F0CB" w14:textId="427AE953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</w:t>
      </w:r>
      <w:r w:rsidRPr="000608FD" w:rsidR="007268D8">
        <w:rPr>
          <w:sz w:val="24"/>
        </w:rPr>
        <w:t>6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="002E775A">
        <w:rPr>
          <w:sz w:val="24"/>
        </w:rPr>
        <w:t>, ka</w:t>
      </w:r>
      <w:r w:rsidRPr="000608FD" w:rsidR="008A4313">
        <w:rPr>
          <w:sz w:val="24"/>
        </w:rPr>
        <w:t xml:space="preserve"> </w:t>
      </w:r>
      <w:r w:rsidRPr="000608FD" w:rsidR="0021783C">
        <w:rPr>
          <w:sz w:val="24"/>
        </w:rPr>
        <w:t>darbnīcas kar</w:t>
      </w:r>
      <w:r w:rsidR="002E775A">
        <w:rPr>
          <w:sz w:val="24"/>
        </w:rPr>
        <w:t xml:space="preserve">tes tiek </w:t>
      </w:r>
      <w:r w:rsidRPr="000608FD" w:rsidR="0021783C">
        <w:rPr>
          <w:sz w:val="24"/>
        </w:rPr>
        <w:t xml:space="preserve"> aizsargā</w:t>
      </w:r>
      <w:r w:rsidR="002E775A">
        <w:rPr>
          <w:sz w:val="24"/>
        </w:rPr>
        <w:t xml:space="preserve">tas un nav </w:t>
      </w:r>
      <w:r w:rsidRPr="000608FD" w:rsidR="0021783C">
        <w:rPr>
          <w:sz w:val="24"/>
        </w:rPr>
        <w:t>pieejam</w:t>
      </w:r>
      <w:r w:rsidR="002E775A">
        <w:rPr>
          <w:sz w:val="24"/>
        </w:rPr>
        <w:t>as</w:t>
      </w:r>
      <w:r w:rsidRPr="000608FD" w:rsidR="0021783C">
        <w:rPr>
          <w:sz w:val="24"/>
        </w:rPr>
        <w:t xml:space="preserve"> </w:t>
      </w:r>
      <w:r w:rsidR="002E775A">
        <w:rPr>
          <w:sz w:val="24"/>
        </w:rPr>
        <w:t xml:space="preserve">trešajām personām </w:t>
      </w:r>
      <w:r w:rsidRPr="000608FD" w:rsidR="0021783C">
        <w:rPr>
          <w:sz w:val="24"/>
        </w:rPr>
        <w:t>ārpus darbnīcas telpām</w:t>
      </w:r>
      <w:r w:rsidRPr="000608FD" w:rsidR="00DE712B">
        <w:rPr>
          <w:sz w:val="24"/>
        </w:rPr>
        <w:t xml:space="preserve"> un teritorijas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3EB29056" w14:textId="7C44C13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354442" w:rsidR="0021783C">
        <w:rPr>
          <w:sz w:val="24"/>
        </w:rPr>
        <w:t>.</w:t>
      </w:r>
      <w:r w:rsidRPr="00354442" w:rsidR="007268D8">
        <w:rPr>
          <w:sz w:val="24"/>
        </w:rPr>
        <w:t>7</w:t>
      </w:r>
      <w:r w:rsidRPr="00354442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21783C">
        <w:rPr>
          <w:sz w:val="24"/>
        </w:rPr>
        <w:t>darbnīca</w:t>
      </w:r>
      <w:r w:rsidRPr="000608FD" w:rsidR="007E79AD">
        <w:rPr>
          <w:sz w:val="24"/>
        </w:rPr>
        <w:t xml:space="preserve">s </w:t>
      </w:r>
      <w:r w:rsidRPr="000608FD" w:rsidR="0021783C">
        <w:rPr>
          <w:sz w:val="24"/>
        </w:rPr>
        <w:t xml:space="preserve">kartes </w:t>
      </w:r>
      <w:r w:rsidRPr="000608FD" w:rsidR="007E79AD">
        <w:rPr>
          <w:sz w:val="24"/>
        </w:rPr>
        <w:t>uzrādīšanu</w:t>
      </w:r>
      <w:r w:rsidRPr="000608FD" w:rsidR="0021783C">
        <w:rPr>
          <w:sz w:val="24"/>
        </w:rPr>
        <w:t xml:space="preserve"> </w:t>
      </w:r>
      <w:r w:rsidRPr="004A1E60" w:rsidR="004A1E60">
        <w:rPr>
          <w:sz w:val="24"/>
        </w:rPr>
        <w:t>Akreditācijas institūcijas kompetent</w:t>
      </w:r>
      <w:r w:rsidR="004A1E60">
        <w:rPr>
          <w:sz w:val="24"/>
        </w:rPr>
        <w:t>ajām</w:t>
      </w:r>
      <w:r w:rsidRPr="004A1E60" w:rsidR="004A1E60">
        <w:rPr>
          <w:sz w:val="24"/>
        </w:rPr>
        <w:t xml:space="preserve"> amatperson</w:t>
      </w:r>
      <w:r w:rsidR="004A1E60">
        <w:rPr>
          <w:sz w:val="24"/>
        </w:rPr>
        <w:t>ām</w:t>
      </w:r>
      <w:r w:rsidRPr="004A1E60" w:rsidDel="004A1E60" w:rsidR="004A1E60">
        <w:rPr>
          <w:sz w:val="24"/>
        </w:rPr>
        <w:t xml:space="preserve"> </w:t>
      </w:r>
      <w:r w:rsidRPr="000608FD" w:rsidR="0021783C">
        <w:rPr>
          <w:sz w:val="24"/>
        </w:rPr>
        <w:t>pēc to pieprasījuma;</w:t>
      </w:r>
    </w:p>
    <w:p w:rsidRPr="000608FD" w:rsidR="0021783C" w:rsidP="00C36DA8" w:rsidRDefault="00FD0D5B" w14:paraId="6357FEFE" w14:textId="74B62C61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</w:t>
      </w:r>
      <w:r w:rsidR="00BE3082">
        <w:rPr>
          <w:sz w:val="24"/>
        </w:rPr>
        <w:t>8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21783C">
        <w:rPr>
          <w:sz w:val="24"/>
        </w:rPr>
        <w:t>neizmantotās darbnīcas kartes, plombēšanas iekārtas un grāmatvedības uzskaites dokument</w:t>
      </w:r>
      <w:r w:rsidRPr="000608FD" w:rsidR="007E79AD">
        <w:rPr>
          <w:sz w:val="24"/>
        </w:rPr>
        <w:t>u</w:t>
      </w:r>
      <w:r w:rsidRPr="000608FD" w:rsidR="0021783C">
        <w:rPr>
          <w:sz w:val="24"/>
        </w:rPr>
        <w:t xml:space="preserve"> uzglabā</w:t>
      </w:r>
      <w:r w:rsidRPr="000608FD" w:rsidR="007E79AD">
        <w:rPr>
          <w:sz w:val="24"/>
        </w:rPr>
        <w:t>šanu</w:t>
      </w:r>
      <w:r w:rsidRPr="000608FD" w:rsidR="0021783C">
        <w:rPr>
          <w:sz w:val="24"/>
        </w:rPr>
        <w:t xml:space="preserve"> drošā vietā;</w:t>
      </w:r>
      <w:r w:rsidR="008A4313">
        <w:rPr>
          <w:sz w:val="24"/>
        </w:rPr>
        <w:t xml:space="preserve"> </w:t>
      </w:r>
    </w:p>
    <w:p w:rsidRPr="000608FD" w:rsidR="0021783C" w:rsidP="00C36DA8" w:rsidRDefault="00FD0D5B" w14:paraId="41DE489D" w14:textId="0BD182BF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</w:t>
      </w:r>
      <w:r w:rsidR="00BE3082">
        <w:rPr>
          <w:sz w:val="24"/>
        </w:rPr>
        <w:t>9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nodrošina,</w:t>
      </w:r>
      <w:r w:rsidRPr="000608FD" w:rsidR="008A4313">
        <w:rPr>
          <w:sz w:val="24"/>
        </w:rPr>
        <w:t xml:space="preserve"> </w:t>
      </w:r>
      <w:r w:rsidRPr="000608FD" w:rsidR="001A6B0E">
        <w:rPr>
          <w:sz w:val="24"/>
        </w:rPr>
        <w:t xml:space="preserve">ka </w:t>
      </w:r>
      <w:r w:rsidRPr="000608FD" w:rsidR="0021783C">
        <w:rPr>
          <w:sz w:val="24"/>
        </w:rPr>
        <w:t xml:space="preserve">par pazaudētajām, nozagtajām vai nefunkcionējošajām darbnīcas kartēm nekavējoties </w:t>
      </w:r>
      <w:r w:rsidRPr="000608FD" w:rsidR="001A6B0E">
        <w:rPr>
          <w:sz w:val="24"/>
        </w:rPr>
        <w:t>tiek ziņots</w:t>
      </w:r>
      <w:r w:rsidRPr="000608FD" w:rsidR="0021783C">
        <w:rPr>
          <w:sz w:val="24"/>
        </w:rPr>
        <w:t xml:space="preserve"> </w:t>
      </w:r>
      <w:r w:rsidRPr="000608FD" w:rsidR="00DE712B">
        <w:rPr>
          <w:sz w:val="24"/>
        </w:rPr>
        <w:t>Autotransporta direkcijai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07948FEC" w14:textId="7F919673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 w:rsidR="00BE3082">
        <w:rPr>
          <w:sz w:val="24"/>
        </w:rPr>
        <w:t>0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21783C">
        <w:rPr>
          <w:sz w:val="24"/>
        </w:rPr>
        <w:t>savlaicīg</w:t>
      </w:r>
      <w:r w:rsidRPr="000608FD" w:rsidR="001A6B0E">
        <w:rPr>
          <w:sz w:val="24"/>
        </w:rPr>
        <w:t>u</w:t>
      </w:r>
      <w:r w:rsidRPr="000608FD" w:rsidR="0021783C">
        <w:rPr>
          <w:sz w:val="24"/>
        </w:rPr>
        <w:t xml:space="preserve"> </w:t>
      </w:r>
      <w:r w:rsidRPr="000608FD" w:rsidR="001C3B67">
        <w:rPr>
          <w:sz w:val="24"/>
        </w:rPr>
        <w:t xml:space="preserve">iesniegumu  </w:t>
      </w:r>
      <w:r w:rsidRPr="000608FD" w:rsidR="001A6B0E">
        <w:rPr>
          <w:sz w:val="24"/>
        </w:rPr>
        <w:t xml:space="preserve">un citu dokumentu par darbnīcas kartes nomaiņu vai atjaunināšanu </w:t>
      </w:r>
      <w:r w:rsidRPr="000608FD" w:rsidR="0021783C">
        <w:rPr>
          <w:sz w:val="24"/>
        </w:rPr>
        <w:t>iesnieg</w:t>
      </w:r>
      <w:r w:rsidRPr="000608FD" w:rsidR="001A6B0E">
        <w:rPr>
          <w:sz w:val="24"/>
        </w:rPr>
        <w:t>šanu</w:t>
      </w:r>
      <w:r w:rsidRPr="000608FD" w:rsidR="0021783C">
        <w:rPr>
          <w:sz w:val="24"/>
        </w:rPr>
        <w:t xml:space="preserve"> </w:t>
      </w:r>
      <w:r w:rsidRPr="000608FD" w:rsidR="00DE712B">
        <w:rPr>
          <w:sz w:val="24"/>
        </w:rPr>
        <w:t>Autotransporta direkcijai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6961FEE3" w14:textId="0F45BB68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 w:rsidR="00BE3082">
        <w:rPr>
          <w:sz w:val="24"/>
        </w:rPr>
        <w:t>1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21783C">
        <w:rPr>
          <w:sz w:val="24"/>
        </w:rPr>
        <w:t>darbnīcas kar</w:t>
      </w:r>
      <w:r w:rsidRPr="000608FD" w:rsidR="006C056B">
        <w:rPr>
          <w:sz w:val="24"/>
        </w:rPr>
        <w:t>šu</w:t>
      </w:r>
      <w:r w:rsidRPr="000608FD" w:rsidR="0021783C">
        <w:rPr>
          <w:sz w:val="24"/>
        </w:rPr>
        <w:t xml:space="preserve"> atgrie</w:t>
      </w:r>
      <w:r w:rsidRPr="000608FD" w:rsidR="006C056B">
        <w:rPr>
          <w:sz w:val="24"/>
        </w:rPr>
        <w:t>šanu</w:t>
      </w:r>
      <w:r w:rsidRPr="000608FD" w:rsidR="0021783C">
        <w:rPr>
          <w:sz w:val="24"/>
        </w:rPr>
        <w:t xml:space="preserve"> </w:t>
      </w:r>
      <w:r w:rsidRPr="000608FD" w:rsidR="00DE712B">
        <w:rPr>
          <w:sz w:val="24"/>
        </w:rPr>
        <w:t>Autotransporta direkcijai</w:t>
      </w:r>
      <w:r w:rsidRPr="000608FD" w:rsidR="0021783C">
        <w:rPr>
          <w:sz w:val="24"/>
        </w:rPr>
        <w:t xml:space="preserve"> triju darbdienu laikā gadījumos, kad akreditācija tiek apturēta vai atcelta,</w:t>
      </w:r>
      <w:r w:rsidR="0028779C">
        <w:rPr>
          <w:sz w:val="24"/>
        </w:rPr>
        <w:t xml:space="preserve"> vai</w:t>
      </w:r>
      <w:r w:rsidRPr="000608FD" w:rsidR="0021783C">
        <w:rPr>
          <w:sz w:val="24"/>
        </w:rPr>
        <w:t xml:space="preserve"> ja</w:t>
      </w:r>
      <w:r w:rsidR="00F64456">
        <w:rPr>
          <w:sz w:val="24"/>
        </w:rPr>
        <w:t xml:space="preserve"> darbinieks, kura lietošanā nodota</w:t>
      </w:r>
      <w:r w:rsidRPr="000608FD" w:rsidR="0021783C">
        <w:rPr>
          <w:sz w:val="24"/>
        </w:rPr>
        <w:t xml:space="preserve"> darbnīcas karte</w:t>
      </w:r>
      <w:r w:rsidR="00F64456">
        <w:rPr>
          <w:sz w:val="24"/>
        </w:rPr>
        <w:t>,</w:t>
      </w:r>
      <w:r w:rsidRPr="000608FD" w:rsidR="0021783C">
        <w:rPr>
          <w:sz w:val="24"/>
        </w:rPr>
        <w:t xml:space="preserve"> ir izbeidzis darba tiesiskās attiecības</w:t>
      </w:r>
      <w:r w:rsidRPr="000608FD" w:rsidR="00CC419E">
        <w:rPr>
          <w:sz w:val="24"/>
        </w:rPr>
        <w:t>,</w:t>
      </w:r>
      <w:r w:rsidRPr="000608FD" w:rsidR="0021783C">
        <w:rPr>
          <w:sz w:val="24"/>
        </w:rPr>
        <w:t xml:space="preserve"> vai citu iemeslu dēļ </w:t>
      </w:r>
      <w:r w:rsidRPr="000608FD" w:rsidR="006C056B">
        <w:rPr>
          <w:sz w:val="24"/>
        </w:rPr>
        <w:t xml:space="preserve">karte </w:t>
      </w:r>
      <w:r w:rsidRPr="000608FD" w:rsidR="0021783C">
        <w:rPr>
          <w:sz w:val="24"/>
        </w:rPr>
        <w:t>neatbilst prasībām, uz kuru pamata tiek izsniegta darbnīcas karte;</w:t>
      </w:r>
    </w:p>
    <w:p w:rsidRPr="000608FD" w:rsidR="004A3693" w:rsidP="00C36DA8" w:rsidRDefault="00FD0D5B" w14:paraId="6F7C4678" w14:textId="0055FCB5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 w:rsidR="00BE3082">
        <w:rPr>
          <w:sz w:val="24"/>
        </w:rPr>
        <w:t>2</w:t>
      </w:r>
      <w:r w:rsidRPr="000608FD" w:rsidR="0021783C">
        <w:rPr>
          <w:sz w:val="24"/>
        </w:rPr>
        <w:t xml:space="preserve">.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6C056B">
        <w:rPr>
          <w:sz w:val="24"/>
        </w:rPr>
        <w:t xml:space="preserve">informācijas sniegšanu </w:t>
      </w:r>
      <w:r w:rsidRPr="000608FD" w:rsidR="00E42C23">
        <w:rPr>
          <w:sz w:val="24"/>
        </w:rPr>
        <w:t xml:space="preserve">par veiktajām </w:t>
      </w:r>
      <w:proofErr w:type="spellStart"/>
      <w:r w:rsidRPr="000608FD" w:rsidR="00E42C23">
        <w:rPr>
          <w:sz w:val="24"/>
        </w:rPr>
        <w:t>tahogrāf</w:t>
      </w:r>
      <w:r w:rsidR="00E86E77">
        <w:rPr>
          <w:sz w:val="24"/>
        </w:rPr>
        <w:t>a</w:t>
      </w:r>
      <w:proofErr w:type="spellEnd"/>
      <w:r w:rsidRPr="000608FD" w:rsidR="00E42C23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E42C23">
        <w:rPr>
          <w:sz w:val="24"/>
        </w:rPr>
        <w:t xml:space="preserve">ām </w:t>
      </w:r>
      <w:r w:rsidRPr="000608FD" w:rsidR="0021783C">
        <w:rPr>
          <w:sz w:val="24"/>
        </w:rPr>
        <w:t xml:space="preserve">pēc </w:t>
      </w:r>
      <w:r w:rsidRPr="000608FD" w:rsidR="00CC2211">
        <w:rPr>
          <w:sz w:val="24"/>
        </w:rPr>
        <w:t>Akreditācijas institūcijas</w:t>
      </w:r>
      <w:r w:rsidR="0028779C">
        <w:rPr>
          <w:sz w:val="24"/>
        </w:rPr>
        <w:t xml:space="preserve"> kompetento</w:t>
      </w:r>
      <w:r w:rsidRPr="000608FD" w:rsidR="0021783C">
        <w:rPr>
          <w:sz w:val="24"/>
        </w:rPr>
        <w:t xml:space="preserve"> </w:t>
      </w:r>
      <w:r w:rsidR="0028779C">
        <w:rPr>
          <w:sz w:val="24"/>
        </w:rPr>
        <w:t>amatpersonu</w:t>
      </w:r>
      <w:r w:rsidRPr="000608FD" w:rsidR="0028779C">
        <w:rPr>
          <w:sz w:val="24"/>
        </w:rPr>
        <w:t xml:space="preserve"> </w:t>
      </w:r>
      <w:r w:rsidRPr="000608FD" w:rsidR="0021783C">
        <w:rPr>
          <w:sz w:val="24"/>
        </w:rPr>
        <w:t>pieprasījuma</w:t>
      </w:r>
      <w:r w:rsidR="00E42C23">
        <w:rPr>
          <w:sz w:val="24"/>
        </w:rPr>
        <w:t xml:space="preserve"> pieprasījumā norādītajā termiņā</w:t>
      </w:r>
      <w:r w:rsidRPr="000608FD" w:rsidR="0021783C">
        <w:rPr>
          <w:sz w:val="24"/>
        </w:rPr>
        <w:t>;</w:t>
      </w:r>
      <w:r w:rsidRPr="000608FD" w:rsidR="004A3693">
        <w:rPr>
          <w:sz w:val="24"/>
        </w:rPr>
        <w:t xml:space="preserve"> </w:t>
      </w:r>
    </w:p>
    <w:p w:rsidRPr="000608FD" w:rsidR="004A3693" w:rsidP="00C36DA8" w:rsidRDefault="00FD0D5B" w14:paraId="0DA85B0A" w14:textId="5D7FE8AC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4A3693">
        <w:rPr>
          <w:sz w:val="24"/>
        </w:rPr>
        <w:t>.1</w:t>
      </w:r>
      <w:r w:rsidR="00BE3082">
        <w:rPr>
          <w:sz w:val="24"/>
        </w:rPr>
        <w:t>3</w:t>
      </w:r>
      <w:r w:rsidRPr="000608FD" w:rsidR="004A3693">
        <w:rPr>
          <w:sz w:val="24"/>
        </w:rPr>
        <w:t>.</w:t>
      </w:r>
      <w:r w:rsidRPr="008A4313" w:rsidR="008A4313">
        <w:rPr>
          <w:sz w:val="24"/>
        </w:rPr>
        <w:t xml:space="preserve"> </w:t>
      </w:r>
      <w:r w:rsidR="008A4313">
        <w:rPr>
          <w:sz w:val="24"/>
        </w:rPr>
        <w:t>nodrošina</w:t>
      </w:r>
      <w:r w:rsidRPr="000608FD" w:rsidR="004A3693">
        <w:rPr>
          <w:sz w:val="24"/>
        </w:rPr>
        <w:t xml:space="preserve"> informācijas sniegšanu </w:t>
      </w:r>
      <w:r w:rsidRPr="000608FD" w:rsidR="00CC2211">
        <w:rPr>
          <w:sz w:val="24"/>
        </w:rPr>
        <w:t xml:space="preserve">Akreditācijas institūcijai </w:t>
      </w:r>
      <w:r w:rsidRPr="000608FD" w:rsidR="004A3693">
        <w:rPr>
          <w:sz w:val="24"/>
        </w:rPr>
        <w:t xml:space="preserve">triju darbdienu laikā par darba tiesisko attiecību izbeigšanu ar </w:t>
      </w:r>
      <w:r w:rsidR="00422B30">
        <w:rPr>
          <w:sz w:val="24"/>
        </w:rPr>
        <w:t xml:space="preserve">atbildīgo </w:t>
      </w:r>
      <w:r w:rsidRPr="000608FD" w:rsidR="004A3693">
        <w:rPr>
          <w:sz w:val="24"/>
        </w:rPr>
        <w:t>darbnīcas darbinieku.</w:t>
      </w:r>
    </w:p>
    <w:p w:rsidRPr="000608FD" w:rsidR="0021783C" w:rsidP="00C36DA8" w:rsidRDefault="00A4716F" w14:paraId="74357D53" w14:textId="14AFBEB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 w:rsidR="00FD0D5B">
        <w:rPr>
          <w:sz w:val="24"/>
        </w:rPr>
        <w:t>4</w:t>
      </w:r>
      <w:r w:rsidRPr="000608FD" w:rsidR="007268D8">
        <w:rPr>
          <w:sz w:val="24"/>
        </w:rPr>
        <w:t>.</w:t>
      </w:r>
      <w:r w:rsidRPr="000608FD" w:rsidR="006C056B">
        <w:rPr>
          <w:sz w:val="24"/>
        </w:rPr>
        <w:t xml:space="preserve"> </w:t>
      </w:r>
      <w:r w:rsidR="008A4313">
        <w:rPr>
          <w:sz w:val="24"/>
        </w:rPr>
        <w:t>nodrošina</w:t>
      </w:r>
      <w:r w:rsidRPr="000608FD" w:rsidR="008A4313">
        <w:rPr>
          <w:sz w:val="24"/>
        </w:rPr>
        <w:t xml:space="preserve"> </w:t>
      </w:r>
      <w:r w:rsidRPr="000608FD" w:rsidR="005A349D">
        <w:rPr>
          <w:sz w:val="24"/>
        </w:rPr>
        <w:t>Valsts policijas amatperson</w:t>
      </w:r>
      <w:r w:rsidR="005A349D">
        <w:rPr>
          <w:sz w:val="24"/>
        </w:rPr>
        <w:t>u</w:t>
      </w:r>
      <w:r w:rsidRPr="000608FD" w:rsidDel="005A349D" w:rsidR="005A349D">
        <w:rPr>
          <w:sz w:val="24"/>
        </w:rPr>
        <w:t xml:space="preserve"> </w:t>
      </w:r>
      <w:r w:rsidRPr="000608FD" w:rsidR="006C056B">
        <w:rPr>
          <w:sz w:val="24"/>
        </w:rPr>
        <w:t xml:space="preserve">informēšanu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5A349D">
        <w:rPr>
          <w:sz w:val="24"/>
        </w:rPr>
        <w:t xml:space="preserve">as dienā </w:t>
      </w:r>
      <w:r w:rsidRPr="000608FD" w:rsidR="0021783C">
        <w:rPr>
          <w:sz w:val="24"/>
        </w:rPr>
        <w:t xml:space="preserve">par </w:t>
      </w:r>
      <w:r w:rsidR="005A349D">
        <w:rPr>
          <w:sz w:val="24"/>
        </w:rPr>
        <w:t>konstatēt</w:t>
      </w:r>
      <w:r w:rsidR="00A2156C">
        <w:rPr>
          <w:sz w:val="24"/>
        </w:rPr>
        <w:t>o</w:t>
      </w:r>
      <w:r w:rsidR="00150FE8">
        <w:rPr>
          <w:sz w:val="24"/>
        </w:rPr>
        <w:t xml:space="preserve"> </w:t>
      </w:r>
      <w:r w:rsidRPr="00AB6831" w:rsidR="00F872C4">
        <w:rPr>
          <w:sz w:val="24"/>
        </w:rPr>
        <w:t xml:space="preserve">uzstādīto </w:t>
      </w:r>
      <w:r w:rsidRPr="00AB6831" w:rsidR="00150FE8">
        <w:rPr>
          <w:sz w:val="24"/>
        </w:rPr>
        <w:t>manipulācijas ierīču esamību transportlīdzeklī</w:t>
      </w:r>
      <w:r w:rsidRPr="00AB6831" w:rsidR="00C36DA8">
        <w:rPr>
          <w:sz w:val="24"/>
        </w:rPr>
        <w:t>,</w:t>
      </w:r>
      <w:r w:rsidRPr="00AB6831" w:rsidR="00150FE8">
        <w:rPr>
          <w:sz w:val="24"/>
        </w:rPr>
        <w:t xml:space="preserve"> </w:t>
      </w:r>
      <w:r w:rsidRPr="00AB6831" w:rsidR="00F872C4">
        <w:rPr>
          <w:sz w:val="24"/>
        </w:rPr>
        <w:t xml:space="preserve">ko var izmantot, lai falsificētu </w:t>
      </w:r>
      <w:proofErr w:type="spellStart"/>
      <w:r w:rsidRPr="00AB6831" w:rsidR="00F872C4">
        <w:rPr>
          <w:sz w:val="24"/>
        </w:rPr>
        <w:t>tahogrāfa</w:t>
      </w:r>
      <w:proofErr w:type="spellEnd"/>
      <w:r w:rsidRPr="00AB6831" w:rsidR="00F872C4">
        <w:rPr>
          <w:sz w:val="24"/>
        </w:rPr>
        <w:t xml:space="preserve"> datus vai izdrukās norādīto informāciju</w:t>
      </w:r>
      <w:r w:rsidRPr="00AB6831" w:rsidR="0021783C">
        <w:rPr>
          <w:sz w:val="24"/>
        </w:rPr>
        <w:t>.</w:t>
      </w:r>
      <w:r w:rsidRPr="000608FD" w:rsidR="0021783C">
        <w:rPr>
          <w:sz w:val="24"/>
        </w:rPr>
        <w:t xml:space="preserve"> Paziņojumā norāda transportlīdzekļa reģistrācijas numur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 xml:space="preserve">, </w:t>
      </w:r>
      <w:r w:rsidRPr="000608FD" w:rsidR="00147483">
        <w:rPr>
          <w:sz w:val="24"/>
        </w:rPr>
        <w:t>transportlīdzekļa identifikācijas numur</w:t>
      </w:r>
      <w:r w:rsidR="00147483">
        <w:rPr>
          <w:sz w:val="24"/>
        </w:rPr>
        <w:t>u (</w:t>
      </w:r>
      <w:r w:rsidRPr="000608FD" w:rsidR="0021783C">
        <w:rPr>
          <w:sz w:val="24"/>
        </w:rPr>
        <w:t>VIN numur</w:t>
      </w:r>
      <w:r w:rsidR="00147483">
        <w:rPr>
          <w:sz w:val="24"/>
        </w:rPr>
        <w:t>s)</w:t>
      </w:r>
      <w:r w:rsidRPr="000608FD" w:rsidR="0021783C">
        <w:rPr>
          <w:sz w:val="24"/>
        </w:rPr>
        <w:t>, uzņēmuma nosaukum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>, uzņēmuma reģistrācijas numur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>, adres</w:t>
      </w:r>
      <w:r w:rsidRPr="000608FD" w:rsidR="00F02BBE">
        <w:rPr>
          <w:sz w:val="24"/>
        </w:rPr>
        <w:t>i</w:t>
      </w:r>
      <w:r w:rsidRPr="000608FD" w:rsidR="0021783C">
        <w:rPr>
          <w:sz w:val="24"/>
        </w:rPr>
        <w:t>, personas</w:t>
      </w:r>
      <w:r w:rsidRPr="000608FD" w:rsidR="00F02BBE">
        <w:rPr>
          <w:sz w:val="24"/>
        </w:rPr>
        <w:t>,</w:t>
      </w:r>
      <w:r w:rsidRPr="000608FD" w:rsidR="0021783C">
        <w:rPr>
          <w:sz w:val="24"/>
        </w:rPr>
        <w:t xml:space="preserve"> </w:t>
      </w:r>
      <w:r w:rsidRPr="000608FD" w:rsidR="00F02BBE">
        <w:rPr>
          <w:sz w:val="24"/>
        </w:rPr>
        <w:t xml:space="preserve">kas nodeva transportlīdzekli darbnīcā, </w:t>
      </w:r>
      <w:r w:rsidRPr="000608FD" w:rsidR="0021783C">
        <w:rPr>
          <w:sz w:val="24"/>
        </w:rPr>
        <w:t>vārd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>, uzvārd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 xml:space="preserve"> un identificēt</w:t>
      </w:r>
      <w:r w:rsidRPr="000608FD" w:rsidR="00F02BBE">
        <w:rPr>
          <w:sz w:val="24"/>
        </w:rPr>
        <w:t>o</w:t>
      </w:r>
      <w:r w:rsidRPr="000608FD" w:rsidR="0021783C">
        <w:rPr>
          <w:sz w:val="24"/>
        </w:rPr>
        <w:t xml:space="preserve"> pārkāpum</w:t>
      </w:r>
      <w:r w:rsidRPr="000608FD" w:rsidR="00F02BBE">
        <w:rPr>
          <w:sz w:val="24"/>
        </w:rPr>
        <w:t>u</w:t>
      </w:r>
      <w:r w:rsidRPr="000608FD" w:rsidR="0021783C">
        <w:rPr>
          <w:sz w:val="24"/>
        </w:rPr>
        <w:t>;</w:t>
      </w:r>
    </w:p>
    <w:p w:rsidRPr="000608FD" w:rsidR="0021783C" w:rsidP="00C36DA8" w:rsidRDefault="00FD0D5B" w14:paraId="4315C86C" w14:textId="35B248F6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>
        <w:rPr>
          <w:sz w:val="24"/>
        </w:rPr>
        <w:t>5</w:t>
      </w:r>
      <w:r w:rsidRPr="000608FD" w:rsidR="0021783C">
        <w:rPr>
          <w:sz w:val="24"/>
        </w:rPr>
        <w:t xml:space="preserve">. </w:t>
      </w:r>
      <w:r w:rsidR="00494E24">
        <w:rPr>
          <w:sz w:val="24"/>
        </w:rPr>
        <w:t>veic</w:t>
      </w:r>
      <w:r w:rsidRPr="000608FD" w:rsidR="00494E24">
        <w:rPr>
          <w:sz w:val="24"/>
        </w:rPr>
        <w:t xml:space="preserve"> </w:t>
      </w:r>
      <w:proofErr w:type="spellStart"/>
      <w:r w:rsidR="001F65F4">
        <w:rPr>
          <w:sz w:val="24"/>
        </w:rPr>
        <w:t>tahogrāfa</w:t>
      </w:r>
      <w:proofErr w:type="spellEnd"/>
      <w:r w:rsidR="000B0911">
        <w:rPr>
          <w:sz w:val="24"/>
        </w:rPr>
        <w:t xml:space="preserve"> darbības papildu pārbaudi</w:t>
      </w:r>
      <w:r w:rsidRPr="000608FD" w:rsidR="0021783C">
        <w:rPr>
          <w:sz w:val="24"/>
        </w:rPr>
        <w:t>, lai noteiktu, vai ir</w:t>
      </w:r>
      <w:r w:rsidR="002703AD">
        <w:rPr>
          <w:sz w:val="24"/>
        </w:rPr>
        <w:t xml:space="preserve"> neatbilstība </w:t>
      </w:r>
      <w:r w:rsidRPr="000608FD" w:rsidR="0021783C">
        <w:rPr>
          <w:sz w:val="24"/>
        </w:rPr>
        <w:t xml:space="preserve"> kād</w:t>
      </w:r>
      <w:r w:rsidR="002703AD">
        <w:rPr>
          <w:sz w:val="24"/>
        </w:rPr>
        <w:t xml:space="preserve">am </w:t>
      </w:r>
      <w:r w:rsidRPr="000608FD" w:rsidR="0021783C">
        <w:rPr>
          <w:sz w:val="24"/>
        </w:rPr>
        <w:t xml:space="preserve">no šo noteikumu </w:t>
      </w:r>
      <w:r w:rsidR="00A4716F">
        <w:rPr>
          <w:sz w:val="24"/>
        </w:rPr>
        <w:t>9</w:t>
      </w:r>
      <w:r w:rsidRPr="000608FD" w:rsidR="0021783C">
        <w:rPr>
          <w:sz w:val="24"/>
        </w:rPr>
        <w:t xml:space="preserve">.punktā minētajiem </w:t>
      </w:r>
      <w:r w:rsidR="002703AD">
        <w:rPr>
          <w:sz w:val="24"/>
        </w:rPr>
        <w:t xml:space="preserve"> nosacījumiem</w:t>
      </w:r>
      <w:r w:rsidRPr="000608FD" w:rsidR="0021783C">
        <w:rPr>
          <w:sz w:val="24"/>
        </w:rPr>
        <w:t>, ja Valsts policijas amatpersona</w:t>
      </w:r>
      <w:r w:rsidR="00D6399C">
        <w:rPr>
          <w:sz w:val="24"/>
        </w:rPr>
        <w:t xml:space="preserve">, veicot </w:t>
      </w:r>
      <w:proofErr w:type="spellStart"/>
      <w:r w:rsidR="000B0911">
        <w:rPr>
          <w:sz w:val="24"/>
        </w:rPr>
        <w:t>tahogrāfa</w:t>
      </w:r>
      <w:proofErr w:type="spellEnd"/>
      <w:r w:rsidR="000B0911">
        <w:rPr>
          <w:sz w:val="24"/>
        </w:rPr>
        <w:t xml:space="preserve"> darbības </w:t>
      </w:r>
      <w:r w:rsidR="00D6399C">
        <w:rPr>
          <w:sz w:val="24"/>
        </w:rPr>
        <w:t xml:space="preserve">kontroli uz ceļiem, </w:t>
      </w:r>
      <w:r w:rsidRPr="000608FD" w:rsidR="0021783C">
        <w:rPr>
          <w:sz w:val="24"/>
        </w:rPr>
        <w:t xml:space="preserve">transportlīdzekli </w:t>
      </w:r>
      <w:proofErr w:type="spellStart"/>
      <w:r w:rsidR="000B0911">
        <w:rPr>
          <w:sz w:val="24"/>
        </w:rPr>
        <w:t>nosūta</w:t>
      </w:r>
      <w:proofErr w:type="spellEnd"/>
      <w:r w:rsidRPr="000608FD" w:rsidR="000B0911">
        <w:rPr>
          <w:sz w:val="24"/>
        </w:rPr>
        <w:t xml:space="preserve"> </w:t>
      </w:r>
      <w:r w:rsidR="000B0911">
        <w:rPr>
          <w:sz w:val="24"/>
        </w:rPr>
        <w:t>papildu pārbaudei</w:t>
      </w:r>
      <w:r w:rsidRPr="000608FD" w:rsidR="000B0911">
        <w:rPr>
          <w:sz w:val="24"/>
        </w:rPr>
        <w:t xml:space="preserve"> </w:t>
      </w:r>
      <w:r w:rsidRPr="000608FD" w:rsidR="0021783C">
        <w:rPr>
          <w:sz w:val="24"/>
        </w:rPr>
        <w:t>darbnīc</w:t>
      </w:r>
      <w:r w:rsidR="000B0911">
        <w:rPr>
          <w:sz w:val="24"/>
        </w:rPr>
        <w:t>ā</w:t>
      </w:r>
      <w:bookmarkStart w:name="_Hlk18575594" w:id="3"/>
      <w:r w:rsidRPr="000608FD" w:rsidR="0021783C">
        <w:rPr>
          <w:sz w:val="24"/>
        </w:rPr>
        <w:t>;</w:t>
      </w:r>
    </w:p>
    <w:bookmarkEnd w:id="3"/>
    <w:p w:rsidRPr="000608FD" w:rsidR="0021783C" w:rsidP="00C36DA8" w:rsidRDefault="00FD0D5B" w14:paraId="35B6A709" w14:textId="69D388D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0608FD" w:rsidR="0021783C">
        <w:rPr>
          <w:sz w:val="24"/>
        </w:rPr>
        <w:t>.1</w:t>
      </w:r>
      <w:r>
        <w:rPr>
          <w:sz w:val="24"/>
        </w:rPr>
        <w:t>6</w:t>
      </w:r>
      <w:r w:rsidRPr="000608FD" w:rsidR="0021783C">
        <w:rPr>
          <w:sz w:val="24"/>
        </w:rPr>
        <w:t xml:space="preserve">. </w:t>
      </w:r>
      <w:r w:rsidR="00FB74DB">
        <w:rPr>
          <w:sz w:val="24"/>
        </w:rPr>
        <w:t>nodarbina</w:t>
      </w:r>
      <w:r w:rsidRPr="000608FD" w:rsidR="00FB74DB">
        <w:rPr>
          <w:sz w:val="24"/>
        </w:rPr>
        <w:t xml:space="preserve"> </w:t>
      </w:r>
      <w:r w:rsidRPr="000608FD" w:rsidR="0021783C">
        <w:rPr>
          <w:sz w:val="24"/>
        </w:rPr>
        <w:t>atbilstoš</w:t>
      </w:r>
      <w:r w:rsidRPr="000608FD" w:rsidR="004A3693">
        <w:rPr>
          <w:sz w:val="24"/>
        </w:rPr>
        <w:t>as</w:t>
      </w:r>
      <w:r w:rsidRPr="000608FD" w:rsidR="0021783C">
        <w:rPr>
          <w:sz w:val="24"/>
        </w:rPr>
        <w:t xml:space="preserve"> kvalifikācij</w:t>
      </w:r>
      <w:r w:rsidRPr="000608FD" w:rsidR="004A3693">
        <w:rPr>
          <w:sz w:val="24"/>
        </w:rPr>
        <w:t>as darbnīcas darbinieku</w:t>
      </w:r>
      <w:r w:rsidR="00FB74DB">
        <w:rPr>
          <w:sz w:val="24"/>
        </w:rPr>
        <w:t>s</w:t>
      </w:r>
      <w:r w:rsidRPr="000608FD" w:rsidR="004A3693">
        <w:rPr>
          <w:sz w:val="24"/>
        </w:rPr>
        <w:t xml:space="preserve"> </w:t>
      </w:r>
      <w:r w:rsidR="00020422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CC2211">
        <w:rPr>
          <w:sz w:val="24"/>
        </w:rPr>
        <w:t>as</w:t>
      </w:r>
      <w:r w:rsidRPr="000608FD" w:rsidR="004A3693">
        <w:rPr>
          <w:sz w:val="24"/>
        </w:rPr>
        <w:t xml:space="preserve"> veikšanai</w:t>
      </w:r>
      <w:r w:rsidR="008A4313">
        <w:rPr>
          <w:sz w:val="24"/>
        </w:rPr>
        <w:t xml:space="preserve">; </w:t>
      </w:r>
    </w:p>
    <w:p w:rsidRPr="000608FD" w:rsidR="0021783C" w:rsidP="00C36DA8" w:rsidRDefault="00FD0D5B" w14:paraId="3B32C8E8" w14:textId="5D4B55E7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1</w:t>
      </w:r>
      <w:r>
        <w:rPr>
          <w:sz w:val="24"/>
        </w:rPr>
        <w:t>7</w:t>
      </w:r>
      <w:r w:rsidRPr="000608FD" w:rsidR="0021783C">
        <w:rPr>
          <w:sz w:val="24"/>
        </w:rPr>
        <w:t xml:space="preserve">. </w:t>
      </w:r>
      <w:r w:rsidR="00FB74DB">
        <w:rPr>
          <w:sz w:val="24"/>
        </w:rPr>
        <w:t>uzskaita</w:t>
      </w:r>
      <w:r w:rsidRPr="000608FD" w:rsidR="00FB74DB">
        <w:rPr>
          <w:sz w:val="24"/>
        </w:rPr>
        <w:t xml:space="preserve"> </w:t>
      </w:r>
      <w:r w:rsidRPr="000608FD" w:rsidR="0021783C">
        <w:rPr>
          <w:sz w:val="24"/>
        </w:rPr>
        <w:t>darbnīcas kar</w:t>
      </w:r>
      <w:r w:rsidR="00FB74DB">
        <w:rPr>
          <w:sz w:val="24"/>
        </w:rPr>
        <w:t>tes</w:t>
      </w:r>
      <w:r w:rsidRPr="000608FD" w:rsidR="0021783C">
        <w:rPr>
          <w:sz w:val="24"/>
        </w:rPr>
        <w:t>;</w:t>
      </w:r>
    </w:p>
    <w:p w:rsidRPr="00C863B4" w:rsidR="0021783C" w:rsidP="00C36DA8" w:rsidRDefault="00FD0D5B" w14:paraId="26522E72" w14:textId="7F688608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1</w:t>
      </w:r>
      <w:r>
        <w:rPr>
          <w:sz w:val="24"/>
        </w:rPr>
        <w:t>8</w:t>
      </w:r>
      <w:r w:rsidRPr="000608FD" w:rsidR="0021783C">
        <w:rPr>
          <w:sz w:val="24"/>
        </w:rPr>
        <w:t>.</w:t>
      </w:r>
      <w:r w:rsidR="001B1021">
        <w:rPr>
          <w:sz w:val="24"/>
        </w:rPr>
        <w:t xml:space="preserve"> </w:t>
      </w:r>
      <w:r w:rsidR="00020422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1B1021">
        <w:rPr>
          <w:sz w:val="24"/>
        </w:rPr>
        <w:t xml:space="preserve">as laikā no </w:t>
      </w:r>
      <w:proofErr w:type="spellStart"/>
      <w:r w:rsidRPr="000608FD" w:rsidR="001B1021">
        <w:rPr>
          <w:sz w:val="24"/>
        </w:rPr>
        <w:t>tahogrāfa</w:t>
      </w:r>
      <w:proofErr w:type="spellEnd"/>
      <w:r w:rsidR="001B1021">
        <w:rPr>
          <w:sz w:val="24"/>
        </w:rPr>
        <w:t xml:space="preserve"> veic</w:t>
      </w:r>
      <w:r w:rsidR="00336C95">
        <w:rPr>
          <w:sz w:val="24"/>
        </w:rPr>
        <w:t>,</w:t>
      </w:r>
      <w:r w:rsidRPr="002B511D" w:rsidR="002B511D">
        <w:rPr>
          <w:color w:val="FF0000"/>
          <w:sz w:val="24"/>
        </w:rPr>
        <w:t xml:space="preserve"> </w:t>
      </w:r>
      <w:proofErr w:type="spellStart"/>
      <w:r w:rsidRPr="00C863B4" w:rsidR="002B511D">
        <w:rPr>
          <w:sz w:val="24"/>
        </w:rPr>
        <w:t>kalibrācijai</w:t>
      </w:r>
      <w:proofErr w:type="spellEnd"/>
      <w:r w:rsidRPr="00C863B4" w:rsidR="002B511D">
        <w:rPr>
          <w:sz w:val="24"/>
        </w:rPr>
        <w:t xml:space="preserve"> nepieciešamo datu lejupielādi, vai pēc transportlīdzekļa turētāja pieprasījuma – visu datu lejupielādi;</w:t>
      </w:r>
    </w:p>
    <w:p w:rsidRPr="000608FD" w:rsidR="0021783C" w:rsidP="00C36DA8" w:rsidRDefault="00FD0D5B" w14:paraId="39CC8DCD" w14:textId="6FA83C6E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8</w:t>
      </w:r>
      <w:r w:rsidR="008A4313">
        <w:rPr>
          <w:sz w:val="24"/>
        </w:rPr>
        <w:t>.</w:t>
      </w:r>
      <w:r>
        <w:rPr>
          <w:sz w:val="24"/>
        </w:rPr>
        <w:t>19</w:t>
      </w:r>
      <w:r w:rsidRPr="000608FD" w:rsidR="0021783C">
        <w:rPr>
          <w:sz w:val="24"/>
        </w:rPr>
        <w:t xml:space="preserve">. </w:t>
      </w:r>
      <w:r w:rsidR="00E8233A">
        <w:rPr>
          <w:sz w:val="24"/>
        </w:rPr>
        <w:t xml:space="preserve">reģistrē </w:t>
      </w:r>
      <w:r w:rsidRPr="00A66744" w:rsidR="00E8233A">
        <w:rPr>
          <w:sz w:val="24"/>
        </w:rPr>
        <w:t>faktus</w:t>
      </w:r>
      <w:r w:rsidRPr="000608FD" w:rsidR="0021783C">
        <w:rPr>
          <w:sz w:val="24"/>
        </w:rPr>
        <w:t xml:space="preserve"> par konstatētajām bojātajām</w:t>
      </w:r>
      <w:r w:rsidRPr="000608FD" w:rsidR="00D34AFB">
        <w:rPr>
          <w:sz w:val="24"/>
        </w:rPr>
        <w:t>, demontētajām vai neesošajām</w:t>
      </w:r>
      <w:r w:rsidRPr="000608FD" w:rsidR="0021783C">
        <w:rPr>
          <w:sz w:val="24"/>
        </w:rPr>
        <w:t xml:space="preserve">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plombām.</w:t>
      </w:r>
    </w:p>
    <w:p w:rsidRPr="000608FD" w:rsidR="0021783C" w:rsidP="008A4313" w:rsidRDefault="00FD0D5B" w14:paraId="7768C8C3" w14:textId="4A34813B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0</w:t>
      </w:r>
      <w:r w:rsidRPr="000608FD" w:rsidR="0021783C">
        <w:rPr>
          <w:sz w:val="24"/>
        </w:rPr>
        <w:t xml:space="preserve">. veic atzīmi </w:t>
      </w:r>
      <w:r w:rsidR="00324ABE">
        <w:rPr>
          <w:sz w:val="24"/>
        </w:rPr>
        <w:t>reģistrā</w:t>
      </w:r>
      <w:r w:rsidRPr="000608FD" w:rsidR="00324ABE">
        <w:rPr>
          <w:sz w:val="24"/>
        </w:rPr>
        <w:t xml:space="preserve"> </w:t>
      </w:r>
      <w:r w:rsidRPr="000608FD" w:rsidR="0021783C">
        <w:rPr>
          <w:sz w:val="24"/>
        </w:rPr>
        <w:t>par izsniegto sertifikātu un uzstādīšanas plāksnītes izmantošanu;</w:t>
      </w:r>
    </w:p>
    <w:p w:rsidR="00D14EED" w:rsidP="00D14EED" w:rsidRDefault="00FD0D5B" w14:paraId="526147E2" w14:textId="77777777">
      <w:pPr>
        <w:ind w:left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1</w:t>
      </w:r>
      <w:r w:rsidRPr="000608FD" w:rsidR="0021783C">
        <w:rPr>
          <w:sz w:val="24"/>
        </w:rPr>
        <w:t xml:space="preserve">. izsniedz </w:t>
      </w:r>
      <w:r w:rsidR="003F26CE">
        <w:rPr>
          <w:sz w:val="24"/>
        </w:rPr>
        <w:t>izziņu</w:t>
      </w:r>
      <w:r w:rsidRPr="000608FD" w:rsidR="003F26CE">
        <w:rPr>
          <w:sz w:val="24"/>
        </w:rPr>
        <w:t xml:space="preserve"> </w:t>
      </w:r>
      <w:r w:rsidRPr="000608FD" w:rsidR="0021783C">
        <w:rPr>
          <w:sz w:val="24"/>
        </w:rPr>
        <w:t xml:space="preserve">par </w:t>
      </w:r>
      <w:r w:rsidR="00042AE3">
        <w:rPr>
          <w:sz w:val="24"/>
        </w:rPr>
        <w:t xml:space="preserve"> datu nodošanas neiespējamību </w:t>
      </w:r>
      <w:r w:rsidRPr="000608FD" w:rsidR="00042AE3">
        <w:rPr>
          <w:sz w:val="24"/>
        </w:rPr>
        <w:t xml:space="preserve">digitālā </w:t>
      </w:r>
      <w:proofErr w:type="spellStart"/>
      <w:r w:rsidR="00042AE3">
        <w:rPr>
          <w:sz w:val="24"/>
        </w:rPr>
        <w:t>tahogrāfa</w:t>
      </w:r>
      <w:proofErr w:type="spellEnd"/>
      <w:r w:rsidR="00042AE3">
        <w:rPr>
          <w:sz w:val="24"/>
        </w:rPr>
        <w:t xml:space="preserve"> bojājuma dēļ</w:t>
      </w:r>
      <w:r w:rsidR="00693FA3">
        <w:rPr>
          <w:sz w:val="24"/>
        </w:rPr>
        <w:t>;</w:t>
      </w:r>
    </w:p>
    <w:p w:rsidRPr="000608FD" w:rsidR="0021783C" w:rsidP="00D14EED" w:rsidRDefault="00FD0D5B" w14:paraId="108C2E68" w14:textId="6CF66D73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2</w:t>
      </w:r>
      <w:r w:rsidRPr="000608FD" w:rsidR="0021783C">
        <w:rPr>
          <w:sz w:val="24"/>
        </w:rPr>
        <w:t xml:space="preserve">. </w:t>
      </w:r>
      <w:r w:rsidRPr="000608FD" w:rsidR="005524FB">
        <w:rPr>
          <w:sz w:val="24"/>
        </w:rPr>
        <w:t xml:space="preserve">nodrošina, ka </w:t>
      </w:r>
      <w:r w:rsidR="00494E24">
        <w:rPr>
          <w:sz w:val="24"/>
        </w:rPr>
        <w:t xml:space="preserve">darbnīcas </w:t>
      </w:r>
      <w:r w:rsidRPr="000608FD" w:rsidR="005524FB">
        <w:rPr>
          <w:sz w:val="24"/>
        </w:rPr>
        <w:t xml:space="preserve">darbinieks </w:t>
      </w:r>
      <w:r w:rsidRPr="000608FD" w:rsidR="0021783C">
        <w:rPr>
          <w:sz w:val="24"/>
        </w:rPr>
        <w:t>nenodod darbnīcas karti cita</w:t>
      </w:r>
      <w:r w:rsidRPr="000608FD" w:rsidR="008E3F9F">
        <w:rPr>
          <w:sz w:val="24"/>
        </w:rPr>
        <w:t>i personai</w:t>
      </w:r>
      <w:r w:rsidRPr="000608FD" w:rsidR="0021783C">
        <w:rPr>
          <w:sz w:val="24"/>
        </w:rPr>
        <w:t xml:space="preserve"> un neatklāj PIN kodu, kā arī neļauj cita</w:t>
      </w:r>
      <w:r w:rsidRPr="000608FD" w:rsidR="008E3F9F">
        <w:rPr>
          <w:sz w:val="24"/>
        </w:rPr>
        <w:t>i personai</w:t>
      </w:r>
      <w:r w:rsidRPr="000608FD" w:rsidR="0021783C">
        <w:rPr>
          <w:sz w:val="24"/>
        </w:rPr>
        <w:t xml:space="preserve"> izmantot viņa darbnīcas karti;</w:t>
      </w:r>
    </w:p>
    <w:p w:rsidRPr="000608FD" w:rsidR="0021783C" w:rsidP="000608FD" w:rsidRDefault="00FD0D5B" w14:paraId="6CDD0D44" w14:textId="639CA724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3</w:t>
      </w:r>
      <w:r w:rsidRPr="000608FD" w:rsidR="0021783C">
        <w:rPr>
          <w:sz w:val="24"/>
        </w:rPr>
        <w:t xml:space="preserve">. nodrošina, ka </w:t>
      </w:r>
      <w:r w:rsidR="00494E24">
        <w:rPr>
          <w:sz w:val="24"/>
        </w:rPr>
        <w:t xml:space="preserve">darbnīcas </w:t>
      </w:r>
      <w:r w:rsidRPr="000608FD" w:rsidR="005524FB">
        <w:rPr>
          <w:sz w:val="24"/>
        </w:rPr>
        <w:t xml:space="preserve">darbinieka </w:t>
      </w:r>
      <w:r w:rsidRPr="000608FD" w:rsidR="0021783C">
        <w:rPr>
          <w:sz w:val="24"/>
        </w:rPr>
        <w:t xml:space="preserve">darbnīcas kartes dati tiek regulāri pārsūtīti uz </w:t>
      </w:r>
      <w:r w:rsidR="003F26CE">
        <w:rPr>
          <w:sz w:val="24"/>
        </w:rPr>
        <w:t xml:space="preserve"> elektronisko datu nesēju</w:t>
      </w:r>
      <w:r w:rsidRPr="000608FD" w:rsidR="0021783C">
        <w:rPr>
          <w:sz w:val="24"/>
        </w:rPr>
        <w:t>, nodrošinot, ka darbnīcas kartes dati netiek nozaudēti vai nosūtīti trešajām personām;</w:t>
      </w:r>
    </w:p>
    <w:p w:rsidRPr="000608FD" w:rsidR="0021783C" w:rsidP="000608FD" w:rsidRDefault="00FD0D5B" w14:paraId="7752E076" w14:textId="1DC45D3C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4</w:t>
      </w:r>
      <w:r w:rsidRPr="000608FD" w:rsidR="0021783C">
        <w:rPr>
          <w:sz w:val="24"/>
        </w:rPr>
        <w:t xml:space="preserve">. </w:t>
      </w:r>
      <w:r w:rsidRPr="000608FD" w:rsidR="005524FB">
        <w:rPr>
          <w:sz w:val="24"/>
        </w:rPr>
        <w:t xml:space="preserve">nodrošina, ka </w:t>
      </w:r>
      <w:r w:rsidR="00494E24">
        <w:rPr>
          <w:sz w:val="24"/>
        </w:rPr>
        <w:t xml:space="preserve">darbnīcas </w:t>
      </w:r>
      <w:r w:rsidRPr="000608FD" w:rsidR="005524FB">
        <w:rPr>
          <w:sz w:val="24"/>
        </w:rPr>
        <w:t xml:space="preserve">darbinieks </w:t>
      </w:r>
      <w:r w:rsidRPr="000608FD" w:rsidR="0021783C">
        <w:rPr>
          <w:sz w:val="24"/>
        </w:rPr>
        <w:t>nekavējoties informē darbnīcas vadītāju par darbnīcas kartes nozaudēšanu, zādzību vai nefunkcionēšanu un par to, ja darbnīcas karti izmantoja cita persona;</w:t>
      </w:r>
    </w:p>
    <w:p w:rsidRPr="000608FD" w:rsidR="0021783C" w:rsidP="00C36899" w:rsidRDefault="00FD0D5B" w14:paraId="417A0B53" w14:textId="65371F8C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8A4313">
        <w:rPr>
          <w:sz w:val="24"/>
        </w:rPr>
        <w:t>.</w:t>
      </w:r>
      <w:r w:rsidR="00A03A38">
        <w:rPr>
          <w:sz w:val="24"/>
        </w:rPr>
        <w:t>2</w:t>
      </w:r>
      <w:r>
        <w:rPr>
          <w:sz w:val="24"/>
        </w:rPr>
        <w:t>5</w:t>
      </w:r>
      <w:r w:rsidRPr="000608FD" w:rsidR="0021783C">
        <w:rPr>
          <w:sz w:val="24"/>
        </w:rPr>
        <w:t xml:space="preserve">. </w:t>
      </w:r>
      <w:r w:rsidRPr="000608FD" w:rsidR="005524FB">
        <w:rPr>
          <w:sz w:val="24"/>
        </w:rPr>
        <w:t xml:space="preserve">nodrošina </w:t>
      </w:r>
      <w:r w:rsidR="001216DC">
        <w:rPr>
          <w:sz w:val="24"/>
        </w:rPr>
        <w:t>katr</w:t>
      </w:r>
      <w:r w:rsidR="005A389F">
        <w:rPr>
          <w:sz w:val="24"/>
        </w:rPr>
        <w:t>a</w:t>
      </w:r>
      <w:r w:rsidR="001216DC">
        <w:rPr>
          <w:sz w:val="24"/>
        </w:rPr>
        <w:t xml:space="preserve"> </w:t>
      </w:r>
      <w:r w:rsidR="00494E24">
        <w:rPr>
          <w:sz w:val="24"/>
        </w:rPr>
        <w:t xml:space="preserve">darbnīcas </w:t>
      </w:r>
      <w:r w:rsidRPr="000608FD" w:rsidR="005524FB">
        <w:rPr>
          <w:sz w:val="24"/>
        </w:rPr>
        <w:t>darbiniek</w:t>
      </w:r>
      <w:r w:rsidRPr="000608FD" w:rsidR="00E75BDD">
        <w:rPr>
          <w:sz w:val="24"/>
        </w:rPr>
        <w:t>a kvalifikācijas paaugstināšanu</w:t>
      </w:r>
      <w:r w:rsidRPr="000608FD" w:rsidR="005524FB">
        <w:rPr>
          <w:sz w:val="24"/>
        </w:rPr>
        <w:t xml:space="preserve"> </w:t>
      </w:r>
      <w:r w:rsidRPr="000608FD" w:rsidR="0021783C">
        <w:rPr>
          <w:sz w:val="24"/>
        </w:rPr>
        <w:t>vismaz reizi divos gados, piedal</w:t>
      </w:r>
      <w:r w:rsidRPr="000608FD" w:rsidR="00E75BDD">
        <w:rPr>
          <w:sz w:val="24"/>
        </w:rPr>
        <w:t>oties</w:t>
      </w:r>
      <w:r w:rsidRPr="000608FD" w:rsidR="0021783C">
        <w:rPr>
          <w:sz w:val="24"/>
        </w:rPr>
        <w:t xml:space="preserve">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ražotāju vai to pārstāvju organizētās apmācībās.</w:t>
      </w:r>
    </w:p>
    <w:p w:rsidRPr="000608FD" w:rsidR="0021783C" w:rsidP="00C36899" w:rsidRDefault="00FD0D5B" w14:paraId="02113DC2" w14:textId="4B191166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 </w:t>
      </w:r>
      <w:r w:rsidRPr="000608FD" w:rsidR="00E17C59">
        <w:rPr>
          <w:sz w:val="24"/>
        </w:rPr>
        <w:t xml:space="preserve">Darbnīca nodrošina, ka </w:t>
      </w:r>
      <w:proofErr w:type="spellStart"/>
      <w:r w:rsidRPr="000608FD" w:rsidR="00581F90">
        <w:rPr>
          <w:sz w:val="24"/>
        </w:rPr>
        <w:t>tahogrāfa</w:t>
      </w:r>
      <w:proofErr w:type="spellEnd"/>
      <w:r w:rsidRPr="000608FD" w:rsidR="00581F90">
        <w:rPr>
          <w:sz w:val="24"/>
        </w:rPr>
        <w:t xml:space="preserve"> </w:t>
      </w:r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581F90">
        <w:rPr>
          <w:sz w:val="24"/>
        </w:rPr>
        <w:t>as procesā</w:t>
      </w:r>
      <w:r w:rsidR="00494E24">
        <w:rPr>
          <w:sz w:val="24"/>
        </w:rPr>
        <w:t xml:space="preserve"> darbnīcas</w:t>
      </w:r>
      <w:r w:rsidRPr="000608FD" w:rsidR="00581F90">
        <w:rPr>
          <w:sz w:val="24"/>
        </w:rPr>
        <w:t xml:space="preserve"> </w:t>
      </w:r>
      <w:r w:rsidR="0028779C">
        <w:rPr>
          <w:sz w:val="24"/>
        </w:rPr>
        <w:t>darbinieks</w:t>
      </w:r>
      <w:r w:rsidRPr="000608FD" w:rsidR="0021783C">
        <w:rPr>
          <w:sz w:val="24"/>
        </w:rPr>
        <w:t xml:space="preserve"> pārbauda, vai:</w:t>
      </w:r>
    </w:p>
    <w:p w:rsidRPr="000608FD" w:rsidR="0021783C" w:rsidRDefault="00FD0D5B" w14:paraId="6A7ADD58" w14:textId="2749DA29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.1. plombas </w:t>
      </w:r>
      <w:r w:rsidRPr="000D24D7" w:rsidR="000D24D7">
        <w:rPr>
          <w:sz w:val="24"/>
        </w:rPr>
        <w:t>nav bojātas</w:t>
      </w:r>
      <w:bookmarkStart w:name="_GoBack" w:id="4"/>
      <w:bookmarkEnd w:id="4"/>
      <w:r w:rsidRPr="000608FD" w:rsidR="0021783C">
        <w:rPr>
          <w:sz w:val="24"/>
        </w:rPr>
        <w:t>;</w:t>
      </w:r>
    </w:p>
    <w:p w:rsidRPr="000608FD" w:rsidR="0021783C" w:rsidRDefault="00FD0D5B" w14:paraId="068A56B6" w14:textId="21EB0DA3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.2. kustības sensora un transportlīdzekļa bloka savienojums atbilst </w:t>
      </w:r>
      <w:r w:rsidRPr="000608FD" w:rsidR="00851FDE">
        <w:rPr>
          <w:sz w:val="24"/>
        </w:rPr>
        <w:t xml:space="preserve">šo noteikumu </w:t>
      </w:r>
      <w:r w:rsidR="00422B30">
        <w:rPr>
          <w:sz w:val="24"/>
        </w:rPr>
        <w:t>2</w:t>
      </w:r>
      <w:r w:rsidRPr="000608FD" w:rsidR="00851FDE">
        <w:rPr>
          <w:sz w:val="24"/>
        </w:rPr>
        <w:t xml:space="preserve">.punktā minēto </w:t>
      </w:r>
      <w:r w:rsidR="0028779C">
        <w:rPr>
          <w:sz w:val="24"/>
        </w:rPr>
        <w:t>normatīvo aktu</w:t>
      </w:r>
      <w:r w:rsidRPr="000608FD" w:rsidR="0021783C">
        <w:rPr>
          <w:sz w:val="24"/>
        </w:rPr>
        <w:t xml:space="preserve"> prasībām;</w:t>
      </w:r>
    </w:p>
    <w:p w:rsidRPr="000608FD" w:rsidR="0021783C" w:rsidP="000608FD" w:rsidRDefault="00FD0D5B" w14:paraId="042D3127" w14:textId="211FDAF0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.3.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savienojumi</w:t>
      </w:r>
      <w:r w:rsidRPr="000608FD" w:rsidR="003638F6">
        <w:rPr>
          <w:sz w:val="24"/>
        </w:rPr>
        <w:t xml:space="preserve"> nav bojāti</w:t>
      </w:r>
      <w:r w:rsidRPr="000608FD" w:rsidR="0021783C">
        <w:rPr>
          <w:sz w:val="24"/>
        </w:rPr>
        <w:t>;</w:t>
      </w:r>
    </w:p>
    <w:p w:rsidRPr="000608FD" w:rsidR="0021783C" w:rsidP="000608FD" w:rsidRDefault="00FD0D5B" w14:paraId="54C35F03" w14:textId="5E1EEA39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>.4. kustības sensors vai transportlīdzekļa bloka korpuss nav bijis atvērts;</w:t>
      </w:r>
    </w:p>
    <w:p w:rsidRPr="000608FD" w:rsidR="0021783C" w:rsidP="000608FD" w:rsidRDefault="00FD0D5B" w14:paraId="6620D89E" w14:textId="5176FAE2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>.5. kustības sensors nav ticis mainīts;</w:t>
      </w:r>
    </w:p>
    <w:p w:rsidRPr="000608FD" w:rsidR="0021783C" w:rsidP="000608FD" w:rsidRDefault="00FD0D5B" w14:paraId="15232022" w14:textId="71982E8F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.6. transportlīdzeklī nav uzstādītas ierīces, kas ietekmē vai var ietekmēt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darbību;</w:t>
      </w:r>
    </w:p>
    <w:p w:rsidRPr="000608FD" w:rsidR="0021783C" w:rsidP="000608FD" w:rsidRDefault="00FD0D5B" w14:paraId="7F94800E" w14:textId="5C8393AE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.7. kopš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pēdējās periodiskās pārbaudes </w:t>
      </w:r>
      <w:proofErr w:type="spellStart"/>
      <w:r w:rsidRPr="000608FD" w:rsidR="00E17C59">
        <w:rPr>
          <w:sz w:val="24"/>
        </w:rPr>
        <w:t>tahogrāfa</w:t>
      </w:r>
      <w:proofErr w:type="spellEnd"/>
      <w:r w:rsidRPr="000608FD" w:rsidR="00E17C59">
        <w:rPr>
          <w:sz w:val="24"/>
        </w:rPr>
        <w:t xml:space="preserve"> atmiņā </w:t>
      </w:r>
      <w:r w:rsidRPr="000608FD" w:rsidR="0021783C">
        <w:rPr>
          <w:sz w:val="24"/>
        </w:rPr>
        <w:t xml:space="preserve">nav reģistrēti notikumi vai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drošības pārkāpumi. Ja šāds notikums vai drošības pārkāpums ir reģistrēts, ta</w:t>
      </w:r>
      <w:r w:rsidR="001216DC">
        <w:rPr>
          <w:sz w:val="24"/>
        </w:rPr>
        <w:t>d</w:t>
      </w:r>
      <w:r w:rsidRPr="000608FD" w:rsidR="0021783C">
        <w:rPr>
          <w:sz w:val="24"/>
        </w:rPr>
        <w:t xml:space="preserve"> papildus pārbauda</w:t>
      </w:r>
      <w:r w:rsidR="001216DC">
        <w:rPr>
          <w:sz w:val="24"/>
        </w:rPr>
        <w:t>, vai:</w:t>
      </w:r>
    </w:p>
    <w:p w:rsidRPr="00F205E7" w:rsidR="0021783C" w:rsidP="000608FD" w:rsidRDefault="00FD0D5B" w14:paraId="7F0192C4" w14:textId="2B3B9A79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0608FD" w:rsidR="0021783C">
        <w:rPr>
          <w:sz w:val="24"/>
        </w:rPr>
        <w:t xml:space="preserve">.7.1. pārnesumkārbā uzstādītā kustības sensora dati ir identiski tiem, kas reģistrēti </w:t>
      </w:r>
      <w:r w:rsidRPr="00F205E7" w:rsidR="0021783C">
        <w:rPr>
          <w:sz w:val="24"/>
        </w:rPr>
        <w:t>transportlīdzekļa blokā;</w:t>
      </w:r>
    </w:p>
    <w:p w:rsidRPr="00F205E7" w:rsidR="0021783C" w:rsidP="000608FD" w:rsidRDefault="00FD0D5B" w14:paraId="7A6868CE" w14:textId="28A1E615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F205E7" w:rsidR="0021783C">
        <w:rPr>
          <w:sz w:val="24"/>
        </w:rPr>
        <w:t>.7.2. informācija uz uzstādīšanas plāksnes atbilst informācijai, kas ievadīta transportlīdzekļa blokā;</w:t>
      </w:r>
    </w:p>
    <w:p w:rsidRPr="000608FD" w:rsidR="0021783C" w:rsidP="000608FD" w:rsidRDefault="00FD0D5B" w14:paraId="4208A85A" w14:textId="3B05DF80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0608FD" w:rsidR="0021783C">
        <w:rPr>
          <w:sz w:val="24"/>
        </w:rPr>
        <w:t xml:space="preserve">. </w:t>
      </w:r>
      <w:r w:rsidRPr="000608FD" w:rsidR="00876461">
        <w:rPr>
          <w:sz w:val="24"/>
        </w:rPr>
        <w:t xml:space="preserve">Veicot </w:t>
      </w:r>
      <w:r w:rsidR="00020422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D34AFB">
        <w:rPr>
          <w:sz w:val="24"/>
        </w:rPr>
        <w:t>u</w:t>
      </w:r>
      <w:r w:rsidRPr="000608FD" w:rsidR="00876461">
        <w:rPr>
          <w:sz w:val="24"/>
        </w:rPr>
        <w:t>, d</w:t>
      </w:r>
      <w:r w:rsidRPr="000608FD" w:rsidR="0021783C">
        <w:rPr>
          <w:sz w:val="24"/>
        </w:rPr>
        <w:t>arbnīca</w:t>
      </w:r>
      <w:r w:rsidRPr="000608FD" w:rsidR="00876461">
        <w:rPr>
          <w:sz w:val="24"/>
        </w:rPr>
        <w:t>i</w:t>
      </w:r>
      <w:r w:rsidRPr="000608FD" w:rsidR="0021783C">
        <w:rPr>
          <w:sz w:val="24"/>
        </w:rPr>
        <w:t xml:space="preserve"> ir aizliegts:</w:t>
      </w:r>
    </w:p>
    <w:p w:rsidRPr="000608FD" w:rsidR="0021783C" w:rsidP="000608FD" w:rsidRDefault="00FD0D5B" w14:paraId="612F52C5" w14:textId="7C8BE9ED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0608FD" w:rsidR="0021783C">
        <w:rPr>
          <w:sz w:val="24"/>
        </w:rPr>
        <w:t xml:space="preserve">.1. veikt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</w:t>
      </w:r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D34AFB">
        <w:rPr>
          <w:sz w:val="24"/>
        </w:rPr>
        <w:t>u</w:t>
      </w:r>
      <w:r w:rsidRPr="000608FD" w:rsidR="0021783C">
        <w:rPr>
          <w:sz w:val="24"/>
        </w:rPr>
        <w:t xml:space="preserve"> pirms datu manipulēšanas ierīču vai iekārtu atvienošanas vai noņemšanas, kas ietekmē kādu no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funkcijām vai kas var ietekmē</w:t>
      </w:r>
      <w:r w:rsidRPr="000608FD" w:rsidR="00851FDE">
        <w:rPr>
          <w:sz w:val="24"/>
        </w:rPr>
        <w:t>t</w:t>
      </w:r>
      <w:r w:rsidRPr="000608FD" w:rsidR="0021783C">
        <w:rPr>
          <w:sz w:val="24"/>
        </w:rPr>
        <w:t xml:space="preserve"> </w:t>
      </w:r>
      <w:proofErr w:type="spellStart"/>
      <w:r w:rsidRPr="000608FD" w:rsidR="0021783C">
        <w:rPr>
          <w:sz w:val="24"/>
        </w:rPr>
        <w:t>tahogrāfa</w:t>
      </w:r>
      <w:proofErr w:type="spellEnd"/>
      <w:r w:rsidRPr="000608FD" w:rsidR="0021783C">
        <w:rPr>
          <w:sz w:val="24"/>
        </w:rPr>
        <w:t xml:space="preserve"> darbību;</w:t>
      </w:r>
    </w:p>
    <w:p w:rsidRPr="000608FD" w:rsidR="0021783C" w:rsidP="000608FD" w:rsidRDefault="00FD0D5B" w14:paraId="6F8733BE" w14:textId="1E9A23AF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10</w:t>
      </w:r>
      <w:r w:rsidRPr="000608FD" w:rsidR="0021783C">
        <w:rPr>
          <w:sz w:val="24"/>
        </w:rPr>
        <w:t>.2. aizvietot kustības sensoru, kas aizsargāts no magnētiskajiem laukiem</w:t>
      </w:r>
      <w:r w:rsidRPr="000608FD" w:rsidR="00AC2471">
        <w:rPr>
          <w:sz w:val="24"/>
        </w:rPr>
        <w:t>,</w:t>
      </w:r>
      <w:r w:rsidRPr="000608FD" w:rsidR="0021783C">
        <w:rPr>
          <w:sz w:val="24"/>
        </w:rPr>
        <w:t xml:space="preserve"> ar kustības sensoru, kas nav pasargāts no magnētisko lauku iedarbības.</w:t>
      </w:r>
    </w:p>
    <w:p w:rsidRPr="000608FD" w:rsidR="0021783C" w:rsidP="000608FD" w:rsidRDefault="0021783C" w14:paraId="0F12EC72" w14:textId="77777777">
      <w:pPr>
        <w:ind w:firstLine="720"/>
        <w:jc w:val="both"/>
        <w:rPr>
          <w:sz w:val="24"/>
        </w:rPr>
      </w:pPr>
    </w:p>
    <w:p w:rsidRPr="0035224A" w:rsidR="005F0E60" w:rsidP="000608FD" w:rsidRDefault="008F2635" w14:paraId="6405869C" w14:textId="77777777">
      <w:pPr>
        <w:shd w:val="clear" w:color="auto" w:fill="FFFFFF"/>
        <w:ind w:firstLine="720"/>
        <w:jc w:val="center"/>
        <w:rPr>
          <w:b/>
          <w:bCs/>
          <w:sz w:val="24"/>
          <w:lang w:eastAsia="lv-LV"/>
        </w:rPr>
      </w:pPr>
      <w:r w:rsidRPr="0035224A">
        <w:rPr>
          <w:b/>
          <w:bCs/>
          <w:sz w:val="24"/>
          <w:lang w:eastAsia="lv-LV"/>
        </w:rPr>
        <w:t>I</w:t>
      </w:r>
      <w:r w:rsidRPr="0035224A" w:rsidR="008A4313">
        <w:rPr>
          <w:b/>
          <w:bCs/>
          <w:sz w:val="24"/>
          <w:lang w:eastAsia="lv-LV"/>
        </w:rPr>
        <w:t>II</w:t>
      </w:r>
      <w:r w:rsidRPr="0035224A" w:rsidR="005F0E60">
        <w:rPr>
          <w:b/>
          <w:bCs/>
          <w:sz w:val="24"/>
          <w:lang w:eastAsia="lv-LV"/>
        </w:rPr>
        <w:t xml:space="preserve">. </w:t>
      </w:r>
      <w:r w:rsidRPr="0035224A" w:rsidR="000608FD">
        <w:rPr>
          <w:b/>
          <w:bCs/>
          <w:sz w:val="24"/>
          <w:lang w:eastAsia="lv-LV"/>
        </w:rPr>
        <w:t>Datu uzglabāšana, pārsūtīšana un aizsardzība</w:t>
      </w:r>
    </w:p>
    <w:p w:rsidRPr="000608FD" w:rsidR="00514FA4" w:rsidP="000608FD" w:rsidRDefault="00514FA4" w14:paraId="430A0D87" w14:textId="77777777">
      <w:pPr>
        <w:ind w:firstLine="709"/>
        <w:jc w:val="both"/>
        <w:rPr>
          <w:sz w:val="24"/>
        </w:rPr>
      </w:pPr>
    </w:p>
    <w:p w:rsidRPr="000608FD" w:rsidR="00514FA4" w:rsidP="000608FD" w:rsidRDefault="008A4313" w14:paraId="73B5BB5F" w14:textId="1C1D8EB6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>. Darbnīca uzglabā datus par:</w:t>
      </w:r>
    </w:p>
    <w:p w:rsidRPr="000608FD" w:rsidR="00514FA4" w:rsidP="000608FD" w:rsidRDefault="008A4313" w14:paraId="1DE228B8" w14:textId="34F89D28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 xml:space="preserve">.1. </w:t>
      </w:r>
      <w:proofErr w:type="spellStart"/>
      <w:r w:rsidRPr="000608FD" w:rsidR="00514FA4">
        <w:rPr>
          <w:sz w:val="24"/>
        </w:rPr>
        <w:t>tahogrāfa</w:t>
      </w:r>
      <w:proofErr w:type="spellEnd"/>
      <w:r w:rsidR="001216DC">
        <w:rPr>
          <w:sz w:val="24"/>
        </w:rPr>
        <w:t xml:space="preserve"> inspekciju</w:t>
      </w:r>
      <w:r w:rsidRPr="000608FD" w:rsidR="00514FA4">
        <w:rPr>
          <w:sz w:val="24"/>
        </w:rPr>
        <w:t>;</w:t>
      </w:r>
    </w:p>
    <w:p w:rsidRPr="000608FD" w:rsidR="00514FA4" w:rsidP="000608FD" w:rsidRDefault="000D1FAE" w14:paraId="0840E267" w14:textId="10C65F8B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Pr="000608FD" w:rsidR="00514FA4">
        <w:rPr>
          <w:sz w:val="24"/>
        </w:rPr>
        <w:t xml:space="preserve">.2. </w:t>
      </w:r>
      <w:r w:rsidR="00336C95">
        <w:rPr>
          <w:sz w:val="24"/>
        </w:rPr>
        <w:t xml:space="preserve"> </w:t>
      </w:r>
      <w:r w:rsidRPr="000608FD" w:rsidR="00514FA4">
        <w:rPr>
          <w:sz w:val="24"/>
        </w:rPr>
        <w:t>darbnīcas identifikācijas zīmi (numuru);</w:t>
      </w:r>
    </w:p>
    <w:p w:rsidRPr="000608FD" w:rsidR="00514FA4" w:rsidP="000608FD" w:rsidRDefault="008A4313" w14:paraId="3C3A4ECD" w14:textId="40B1D47C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 xml:space="preserve">.3. darbnīcas darbinieku (vārds, uzvārds, </w:t>
      </w:r>
      <w:proofErr w:type="spellStart"/>
      <w:r w:rsidRPr="000608FD" w:rsidR="00514FA4">
        <w:rPr>
          <w:sz w:val="24"/>
        </w:rPr>
        <w:t>tahogrāfa</w:t>
      </w:r>
      <w:proofErr w:type="spellEnd"/>
      <w:r w:rsidRPr="000608FD" w:rsidR="00514FA4">
        <w:rPr>
          <w:sz w:val="24"/>
        </w:rPr>
        <w:t xml:space="preserve"> darbnīcas kartes numurs);</w:t>
      </w:r>
    </w:p>
    <w:p w:rsidRPr="000608FD" w:rsidR="00514FA4" w:rsidP="000608FD" w:rsidRDefault="008A4313" w14:paraId="23EDEFF5" w14:textId="0131616F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>.4. transportlīdzekļa identifikācijas numuru (VIN numurs);</w:t>
      </w:r>
    </w:p>
    <w:p w:rsidRPr="000608FD" w:rsidR="00514FA4" w:rsidP="000608FD" w:rsidRDefault="008A4313" w14:paraId="7A1B498A" w14:textId="5E737E45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>.5. transportlīdzekļa reģistrācijas numuru;</w:t>
      </w:r>
    </w:p>
    <w:p w:rsidRPr="000608FD" w:rsidR="00514FA4" w:rsidP="000608FD" w:rsidRDefault="008A4313" w14:paraId="03E1348A" w14:textId="0FBFF796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 xml:space="preserve">.6. </w:t>
      </w:r>
      <w:r w:rsidR="00020422">
        <w:rPr>
          <w:sz w:val="24"/>
        </w:rPr>
        <w:t xml:space="preserve">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A46308">
        <w:rPr>
          <w:sz w:val="24"/>
        </w:rPr>
        <w:t>inspekcij</w:t>
      </w:r>
      <w:r w:rsidRPr="000608FD" w:rsidR="002C3627">
        <w:rPr>
          <w:sz w:val="24"/>
        </w:rPr>
        <w:t xml:space="preserve">as laikā konstatēto </w:t>
      </w:r>
      <w:r w:rsidRPr="000608FD" w:rsidR="00514FA4">
        <w:rPr>
          <w:sz w:val="24"/>
        </w:rPr>
        <w:t>transportlīdzekļa nobraukumu (odometra rādījumu);</w:t>
      </w:r>
    </w:p>
    <w:p w:rsidRPr="000608FD" w:rsidR="00514FA4" w:rsidP="000608FD" w:rsidRDefault="008A4313" w14:paraId="71A939EB" w14:textId="5289DE41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 xml:space="preserve">.7. transportlīdzeklī uzstādīto </w:t>
      </w:r>
      <w:proofErr w:type="spellStart"/>
      <w:r w:rsidRPr="000608FD" w:rsidR="00514FA4">
        <w:rPr>
          <w:sz w:val="24"/>
        </w:rPr>
        <w:t>tahogrāfu</w:t>
      </w:r>
      <w:proofErr w:type="spellEnd"/>
      <w:r w:rsidRPr="000608FD" w:rsidR="00514FA4">
        <w:rPr>
          <w:sz w:val="24"/>
        </w:rPr>
        <w:t xml:space="preserve"> (identifikācijas numurs);</w:t>
      </w:r>
    </w:p>
    <w:p w:rsidRPr="000608FD" w:rsidR="00514FA4" w:rsidP="000608FD" w:rsidRDefault="008A4313" w14:paraId="041FD786" w14:textId="0E203643">
      <w:pPr>
        <w:spacing w:after="120"/>
        <w:ind w:firstLine="709"/>
        <w:jc w:val="both"/>
        <w:rPr>
          <w:sz w:val="24"/>
        </w:rPr>
      </w:pPr>
      <w:r>
        <w:rPr>
          <w:sz w:val="24"/>
        </w:rPr>
        <w:lastRenderedPageBreak/>
        <w:t>1</w:t>
      </w:r>
      <w:r w:rsidR="000D1FAE">
        <w:rPr>
          <w:sz w:val="24"/>
        </w:rPr>
        <w:t>1</w:t>
      </w:r>
      <w:r w:rsidRPr="000608FD" w:rsidR="00514FA4">
        <w:rPr>
          <w:sz w:val="24"/>
        </w:rPr>
        <w:t xml:space="preserve">.8. periodiskās pārbaudes parametriem (riepu apkārtmēra garums - l, transportlīdzekļa raksturojuma koeficients - w, </w:t>
      </w:r>
      <w:proofErr w:type="spellStart"/>
      <w:r w:rsidRPr="000608FD" w:rsidR="00514FA4">
        <w:rPr>
          <w:sz w:val="24"/>
        </w:rPr>
        <w:t>tahogrāfa</w:t>
      </w:r>
      <w:proofErr w:type="spellEnd"/>
      <w:r w:rsidRPr="000608FD" w:rsidR="00514FA4">
        <w:rPr>
          <w:sz w:val="24"/>
        </w:rPr>
        <w:t xml:space="preserve"> konstante - k).</w:t>
      </w:r>
    </w:p>
    <w:p w:rsidR="00181B95" w:rsidP="00D36A82" w:rsidRDefault="004C41CC" w14:paraId="549BD990" w14:textId="00CAE0CC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1FAE">
        <w:rPr>
          <w:sz w:val="24"/>
        </w:rPr>
        <w:t>2</w:t>
      </w:r>
      <w:r w:rsidRPr="000608FD" w:rsidR="006014D8">
        <w:rPr>
          <w:sz w:val="24"/>
        </w:rPr>
        <w:t xml:space="preserve">. </w:t>
      </w:r>
      <w:r w:rsidRPr="000608FD" w:rsidR="005F0E60">
        <w:rPr>
          <w:sz w:val="24"/>
        </w:rPr>
        <w:t xml:space="preserve">Lai saglabātu </w:t>
      </w:r>
      <w:proofErr w:type="spellStart"/>
      <w:r w:rsidRPr="000608FD" w:rsidR="005F0E60">
        <w:rPr>
          <w:sz w:val="24"/>
        </w:rPr>
        <w:t>tahogrāfa</w:t>
      </w:r>
      <w:proofErr w:type="spellEnd"/>
      <w:r w:rsidRPr="000608FD" w:rsidR="005F0E60">
        <w:rPr>
          <w:sz w:val="24"/>
        </w:rPr>
        <w:t xml:space="preserve"> ierakstītos datus, darbnīca </w:t>
      </w:r>
      <w:r w:rsidRPr="000608FD" w:rsidR="00E71A2E">
        <w:rPr>
          <w:sz w:val="24"/>
        </w:rPr>
        <w:t>nodrošina</w:t>
      </w:r>
      <w:r w:rsidRPr="000608FD" w:rsidR="005F0E60">
        <w:rPr>
          <w:sz w:val="24"/>
        </w:rPr>
        <w:t xml:space="preserve"> </w:t>
      </w:r>
      <w:r w:rsidRPr="000608FD" w:rsidR="00E71A2E">
        <w:rPr>
          <w:sz w:val="24"/>
        </w:rPr>
        <w:t>šo datu</w:t>
      </w:r>
      <w:r w:rsidRPr="000608FD" w:rsidR="005F0E60">
        <w:rPr>
          <w:sz w:val="24"/>
        </w:rPr>
        <w:t xml:space="preserve"> uzglabā</w:t>
      </w:r>
      <w:r w:rsidRPr="000608FD" w:rsidR="00E71A2E">
        <w:rPr>
          <w:sz w:val="24"/>
        </w:rPr>
        <w:t>šanu</w:t>
      </w:r>
      <w:r w:rsidRPr="000608FD" w:rsidR="005F0E60">
        <w:rPr>
          <w:sz w:val="24"/>
        </w:rPr>
        <w:t xml:space="preserve"> un uzturē</w:t>
      </w:r>
      <w:r w:rsidRPr="000608FD" w:rsidR="00E71A2E">
        <w:rPr>
          <w:sz w:val="24"/>
        </w:rPr>
        <w:t xml:space="preserve">šanu, </w:t>
      </w:r>
      <w:r w:rsidRPr="000608FD" w:rsidR="005F0E60">
        <w:rPr>
          <w:sz w:val="24"/>
        </w:rPr>
        <w:t>nodrošin</w:t>
      </w:r>
      <w:r w:rsidRPr="000608FD" w:rsidR="00E71A2E">
        <w:rPr>
          <w:sz w:val="24"/>
        </w:rPr>
        <w:t>o</w:t>
      </w:r>
      <w:r w:rsidRPr="000608FD" w:rsidR="005F0E60">
        <w:rPr>
          <w:sz w:val="24"/>
        </w:rPr>
        <w:t>t t</w:t>
      </w:r>
      <w:r w:rsidRPr="000608FD" w:rsidR="00F25D94">
        <w:rPr>
          <w:sz w:val="24"/>
        </w:rPr>
        <w:t>o</w:t>
      </w:r>
      <w:r w:rsidRPr="000608FD" w:rsidR="005F0E60">
        <w:rPr>
          <w:sz w:val="24"/>
        </w:rPr>
        <w:t xml:space="preserve"> integritāti</w:t>
      </w:r>
      <w:r w:rsidR="008A4313">
        <w:rPr>
          <w:sz w:val="24"/>
        </w:rPr>
        <w:t xml:space="preserve"> un p</w:t>
      </w:r>
      <w:r w:rsidRPr="000608FD" w:rsidR="00E71A2E">
        <w:rPr>
          <w:sz w:val="24"/>
        </w:rPr>
        <w:t xml:space="preserve">ēc </w:t>
      </w:r>
      <w:r w:rsidRPr="000608FD">
        <w:rPr>
          <w:sz w:val="24"/>
        </w:rPr>
        <w:t>uzņēmuma kartes turētāja</w:t>
      </w:r>
      <w:r>
        <w:rPr>
          <w:sz w:val="24"/>
        </w:rPr>
        <w:t xml:space="preserve"> </w:t>
      </w:r>
      <w:r w:rsidRPr="000608FD" w:rsidR="00E71A2E">
        <w:rPr>
          <w:sz w:val="24"/>
        </w:rPr>
        <w:t xml:space="preserve">rakstveida pieprasījuma </w:t>
      </w:r>
      <w:r w:rsidRPr="000608FD">
        <w:rPr>
          <w:sz w:val="24"/>
        </w:rPr>
        <w:t xml:space="preserve">izsniedz </w:t>
      </w:r>
      <w:r w:rsidRPr="000608FD" w:rsidR="005F0E60">
        <w:rPr>
          <w:sz w:val="24"/>
        </w:rPr>
        <w:t>š</w:t>
      </w:r>
      <w:r w:rsidRPr="000608FD" w:rsidR="00E71A2E">
        <w:rPr>
          <w:sz w:val="24"/>
        </w:rPr>
        <w:t>os</w:t>
      </w:r>
      <w:r w:rsidRPr="000608FD" w:rsidR="005F0E60">
        <w:rPr>
          <w:sz w:val="24"/>
        </w:rPr>
        <w:t xml:space="preserve"> dat</w:t>
      </w:r>
      <w:r w:rsidRPr="000608FD" w:rsidR="00E71A2E">
        <w:rPr>
          <w:sz w:val="24"/>
        </w:rPr>
        <w:t>us</w:t>
      </w:r>
      <w:r w:rsidRPr="000608FD" w:rsidR="005F0E60">
        <w:rPr>
          <w:sz w:val="24"/>
        </w:rPr>
        <w:t>.</w:t>
      </w:r>
    </w:p>
    <w:p w:rsidR="000D24D7" w:rsidP="00D36A82" w:rsidRDefault="000D24D7" w14:paraId="021EA7D6" w14:textId="77777777">
      <w:pPr>
        <w:ind w:firstLine="709"/>
        <w:jc w:val="both"/>
        <w:rPr>
          <w:sz w:val="24"/>
        </w:rPr>
      </w:pPr>
    </w:p>
    <w:p w:rsidR="00181B95" w:rsidP="00D36A82" w:rsidRDefault="00181B95" w14:paraId="79F657C1" w14:textId="468DA4C2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24D7">
        <w:rPr>
          <w:sz w:val="24"/>
        </w:rPr>
        <w:t>3</w:t>
      </w:r>
      <w:r>
        <w:rPr>
          <w:sz w:val="24"/>
        </w:rPr>
        <w:t xml:space="preserve">. Darbnīca nodrošina dokumentācijas par darbnīcas veiktajām </w:t>
      </w:r>
      <w:proofErr w:type="spellStart"/>
      <w:r>
        <w:rPr>
          <w:sz w:val="24"/>
        </w:rPr>
        <w:t>tahogrāf</w:t>
      </w:r>
      <w:r w:rsidR="00E86E77"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="00020422">
        <w:rPr>
          <w:sz w:val="24"/>
        </w:rPr>
        <w:t xml:space="preserve"> </w:t>
      </w:r>
      <w:r w:rsidR="00A46308">
        <w:rPr>
          <w:sz w:val="24"/>
        </w:rPr>
        <w:t>inspekcij</w:t>
      </w:r>
      <w:r>
        <w:rPr>
          <w:sz w:val="24"/>
        </w:rPr>
        <w:t>ām, identificējot transportlīdzekļus, uzskaiti un glabāšanu vismaz divus gadus.</w:t>
      </w:r>
    </w:p>
    <w:p w:rsidR="000D24D7" w:rsidP="00D36A82" w:rsidRDefault="000D24D7" w14:paraId="054EC1DF" w14:textId="77777777">
      <w:pPr>
        <w:ind w:firstLine="709"/>
        <w:jc w:val="both"/>
        <w:rPr>
          <w:sz w:val="24"/>
        </w:rPr>
      </w:pPr>
    </w:p>
    <w:p w:rsidRPr="000608FD" w:rsidR="005F0E60" w:rsidP="00D36A82" w:rsidRDefault="00181B95" w14:paraId="7A917D46" w14:textId="03FEE81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24D7">
        <w:rPr>
          <w:sz w:val="24"/>
        </w:rPr>
        <w:t>4</w:t>
      </w:r>
      <w:r>
        <w:rPr>
          <w:sz w:val="24"/>
        </w:rPr>
        <w:t xml:space="preserve">. Darbnīca nodrošina šo noteikumu </w:t>
      </w:r>
      <w:r w:rsidR="00FD0D5B">
        <w:rPr>
          <w:sz w:val="24"/>
        </w:rPr>
        <w:t>8</w:t>
      </w:r>
      <w:r>
        <w:rPr>
          <w:sz w:val="24"/>
        </w:rPr>
        <w:t>.1</w:t>
      </w:r>
      <w:r w:rsidR="00FD0D5B">
        <w:rPr>
          <w:sz w:val="24"/>
        </w:rPr>
        <w:t>4</w:t>
      </w:r>
      <w:r>
        <w:rPr>
          <w:sz w:val="24"/>
        </w:rPr>
        <w:t>.apakšpunktā minēto paziņojumu uzskaiti un glabāšanu vismaz divus gadus.</w:t>
      </w:r>
      <w:r w:rsidR="004C41CC">
        <w:rPr>
          <w:sz w:val="24"/>
        </w:rPr>
        <w:t xml:space="preserve"> </w:t>
      </w:r>
    </w:p>
    <w:p w:rsidR="00F205E7" w:rsidP="000608FD" w:rsidRDefault="00F205E7" w14:paraId="3A7FD181" w14:textId="77777777">
      <w:pPr>
        <w:ind w:firstLine="709"/>
        <w:jc w:val="both"/>
        <w:rPr>
          <w:sz w:val="24"/>
        </w:rPr>
      </w:pPr>
    </w:p>
    <w:p w:rsidRPr="000608FD" w:rsidR="005F0E60" w:rsidP="000608FD" w:rsidRDefault="004C41CC" w14:paraId="54950B11" w14:textId="651B4B8B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24D7">
        <w:rPr>
          <w:sz w:val="24"/>
        </w:rPr>
        <w:t>5</w:t>
      </w:r>
      <w:r w:rsidRPr="000608FD" w:rsidR="006014D8">
        <w:rPr>
          <w:sz w:val="24"/>
        </w:rPr>
        <w:t xml:space="preserve">. </w:t>
      </w:r>
      <w:r w:rsidRPr="000608FD" w:rsidR="005F0E60">
        <w:rPr>
          <w:sz w:val="24"/>
        </w:rPr>
        <w:t xml:space="preserve">Darbnīca </w:t>
      </w:r>
      <w:r w:rsidRPr="000608FD" w:rsidR="009E5B5D">
        <w:rPr>
          <w:sz w:val="24"/>
        </w:rPr>
        <w:t>iz</w:t>
      </w:r>
      <w:r w:rsidRPr="000608FD" w:rsidR="005F0E60">
        <w:rPr>
          <w:sz w:val="24"/>
        </w:rPr>
        <w:t xml:space="preserve">sniedz </w:t>
      </w:r>
      <w:r w:rsidRPr="000608FD">
        <w:rPr>
          <w:sz w:val="24"/>
        </w:rPr>
        <w:t>uzņēmuma kartes turētāja</w:t>
      </w:r>
      <w:r>
        <w:rPr>
          <w:sz w:val="24"/>
        </w:rPr>
        <w:t xml:space="preserve">m </w:t>
      </w:r>
      <w:r w:rsidRPr="000608FD" w:rsidR="00A756E9">
        <w:rPr>
          <w:sz w:val="24"/>
        </w:rPr>
        <w:t>izziņ</w:t>
      </w:r>
      <w:r w:rsidRPr="000608FD" w:rsidR="008F2635">
        <w:rPr>
          <w:sz w:val="24"/>
        </w:rPr>
        <w:t>u</w:t>
      </w:r>
      <w:r w:rsidRPr="000608FD" w:rsidR="005F0E60">
        <w:rPr>
          <w:sz w:val="24"/>
        </w:rPr>
        <w:t xml:space="preserve">, </w:t>
      </w:r>
      <w:r w:rsidRPr="000608FD" w:rsidR="00A756E9">
        <w:rPr>
          <w:sz w:val="24"/>
        </w:rPr>
        <w:t xml:space="preserve">ja </w:t>
      </w:r>
      <w:r w:rsidRPr="000608FD" w:rsidR="005F0E60">
        <w:rPr>
          <w:sz w:val="24"/>
        </w:rPr>
        <w:t xml:space="preserve">datus </w:t>
      </w:r>
      <w:r w:rsidRPr="000608FD" w:rsidR="00A756E9">
        <w:rPr>
          <w:sz w:val="24"/>
        </w:rPr>
        <w:t>nav iespējams iegūt un pārsūtīt no bojāt</w:t>
      </w:r>
      <w:r w:rsidRPr="000608FD" w:rsidR="00D70394">
        <w:rPr>
          <w:sz w:val="24"/>
        </w:rPr>
        <w:t>a</w:t>
      </w:r>
      <w:r w:rsidRPr="000608FD" w:rsidR="00A756E9">
        <w:rPr>
          <w:sz w:val="24"/>
        </w:rPr>
        <w:t xml:space="preserve"> </w:t>
      </w:r>
      <w:proofErr w:type="spellStart"/>
      <w:r w:rsidRPr="000608FD" w:rsidR="00A756E9">
        <w:rPr>
          <w:sz w:val="24"/>
        </w:rPr>
        <w:t>tahogrāfa</w:t>
      </w:r>
      <w:proofErr w:type="spellEnd"/>
      <w:r w:rsidRPr="000608FD" w:rsidR="00A756E9">
        <w:rPr>
          <w:sz w:val="24"/>
        </w:rPr>
        <w:t>. Darbnīcā</w:t>
      </w:r>
      <w:r w:rsidRPr="000608FD" w:rsidR="005F0E60">
        <w:rPr>
          <w:sz w:val="24"/>
        </w:rPr>
        <w:t xml:space="preserve"> glabā </w:t>
      </w:r>
      <w:r w:rsidRPr="000608FD" w:rsidR="00A756E9">
        <w:rPr>
          <w:sz w:val="24"/>
        </w:rPr>
        <w:t>izziņas</w:t>
      </w:r>
      <w:r w:rsidRPr="000608FD" w:rsidR="005F0E60">
        <w:rPr>
          <w:sz w:val="24"/>
        </w:rPr>
        <w:t xml:space="preserve"> kopij</w:t>
      </w:r>
      <w:r w:rsidRPr="000608FD" w:rsidR="008F2635">
        <w:rPr>
          <w:sz w:val="24"/>
        </w:rPr>
        <w:t>u</w:t>
      </w:r>
      <w:r w:rsidRPr="000608FD" w:rsidR="005F0E60">
        <w:rPr>
          <w:sz w:val="24"/>
        </w:rPr>
        <w:t xml:space="preserve"> vismaz divus gadus.</w:t>
      </w:r>
    </w:p>
    <w:p w:rsidR="00F205E7" w:rsidP="000608FD" w:rsidRDefault="00F205E7" w14:paraId="74D676C5" w14:textId="77777777">
      <w:pPr>
        <w:ind w:firstLine="709"/>
        <w:jc w:val="both"/>
        <w:rPr>
          <w:sz w:val="24"/>
        </w:rPr>
      </w:pPr>
    </w:p>
    <w:p w:rsidRPr="000608FD" w:rsidR="005F0E60" w:rsidP="000608FD" w:rsidRDefault="004C41CC" w14:paraId="62975D79" w14:textId="632DF760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24D7">
        <w:rPr>
          <w:sz w:val="24"/>
        </w:rPr>
        <w:t>6</w:t>
      </w:r>
      <w:r w:rsidRPr="000608FD" w:rsidR="006014D8">
        <w:rPr>
          <w:sz w:val="24"/>
        </w:rPr>
        <w:t xml:space="preserve">. </w:t>
      </w:r>
      <w:r w:rsidRPr="000608FD" w:rsidR="002459BF">
        <w:rPr>
          <w:sz w:val="24"/>
        </w:rPr>
        <w:t xml:space="preserve">Darbnīca nodrošina, ka </w:t>
      </w:r>
      <w:r w:rsidR="00EE08A2">
        <w:rPr>
          <w:sz w:val="24"/>
        </w:rPr>
        <w:t>tās darbinieki ievēro datu apstrādes un dokumentu uzglabāšanas noteikumus.</w:t>
      </w:r>
    </w:p>
    <w:p w:rsidR="00443AB6" w:rsidP="000608FD" w:rsidRDefault="00443AB6" w14:paraId="63E9D92D" w14:textId="77777777">
      <w:pPr>
        <w:ind w:firstLine="709"/>
        <w:jc w:val="both"/>
        <w:rPr>
          <w:sz w:val="24"/>
        </w:rPr>
      </w:pPr>
    </w:p>
    <w:p w:rsidRPr="0057087F" w:rsidR="00070648" w:rsidP="00070648" w:rsidRDefault="00070648" w14:paraId="1D3D749B" w14:textId="2735F1B8">
      <w:pPr>
        <w:jc w:val="center"/>
        <w:rPr>
          <w:b/>
          <w:bCs/>
          <w:sz w:val="24"/>
        </w:rPr>
      </w:pPr>
      <w:r w:rsidRPr="000B0911">
        <w:rPr>
          <w:b/>
          <w:bCs/>
          <w:sz w:val="24"/>
        </w:rPr>
        <w:t>I</w:t>
      </w:r>
      <w:r>
        <w:rPr>
          <w:b/>
          <w:bCs/>
          <w:sz w:val="24"/>
        </w:rPr>
        <w:t xml:space="preserve">V. </w:t>
      </w:r>
      <w:r w:rsidRPr="0057087F">
        <w:rPr>
          <w:b/>
          <w:bCs/>
          <w:sz w:val="24"/>
        </w:rPr>
        <w:t xml:space="preserve">Transportlīdzekļa </w:t>
      </w:r>
      <w:proofErr w:type="spellStart"/>
      <w:r w:rsidR="00246FDC">
        <w:rPr>
          <w:b/>
          <w:bCs/>
          <w:sz w:val="24"/>
        </w:rPr>
        <w:t>tahogrāfa</w:t>
      </w:r>
      <w:proofErr w:type="spellEnd"/>
      <w:r w:rsidR="00246FDC">
        <w:rPr>
          <w:b/>
          <w:bCs/>
          <w:sz w:val="24"/>
        </w:rPr>
        <w:t xml:space="preserve"> </w:t>
      </w:r>
      <w:r w:rsidR="000B0911">
        <w:rPr>
          <w:b/>
          <w:bCs/>
          <w:sz w:val="24"/>
        </w:rPr>
        <w:t>darbības</w:t>
      </w:r>
      <w:r w:rsidRPr="0057087F" w:rsidR="000B0911">
        <w:rPr>
          <w:b/>
          <w:bCs/>
          <w:sz w:val="24"/>
        </w:rPr>
        <w:t xml:space="preserve"> </w:t>
      </w:r>
      <w:r w:rsidRPr="0057087F">
        <w:rPr>
          <w:b/>
          <w:bCs/>
          <w:sz w:val="24"/>
        </w:rPr>
        <w:t xml:space="preserve">papildu pārbaude </w:t>
      </w:r>
    </w:p>
    <w:p w:rsidRPr="003C7216" w:rsidR="00070648" w:rsidP="00070648" w:rsidRDefault="00070648" w14:paraId="59AF2F4E" w14:textId="77777777">
      <w:pPr>
        <w:jc w:val="both"/>
        <w:rPr>
          <w:sz w:val="24"/>
        </w:rPr>
      </w:pPr>
    </w:p>
    <w:p w:rsidR="00070648" w:rsidP="00070648" w:rsidRDefault="00070648" w14:paraId="30B6AABD" w14:textId="7577FC95">
      <w:pPr>
        <w:spacing w:after="160" w:line="259" w:lineRule="auto"/>
        <w:ind w:firstLine="709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1</w:t>
      </w:r>
      <w:r w:rsidR="000D24D7">
        <w:rPr>
          <w:rFonts w:eastAsiaTheme="minorHAnsi"/>
          <w:sz w:val="24"/>
        </w:rPr>
        <w:t>7</w:t>
      </w:r>
      <w:r>
        <w:rPr>
          <w:rFonts w:eastAsiaTheme="minorHAnsi"/>
          <w:sz w:val="24"/>
        </w:rPr>
        <w:t xml:space="preserve">. </w:t>
      </w:r>
      <w:proofErr w:type="spellStart"/>
      <w:r w:rsidRPr="0062596C">
        <w:rPr>
          <w:rFonts w:eastAsiaTheme="minorHAnsi"/>
          <w:sz w:val="24"/>
        </w:rPr>
        <w:t>T</w:t>
      </w:r>
      <w:r>
        <w:rPr>
          <w:rFonts w:eastAsiaTheme="minorHAnsi"/>
          <w:sz w:val="24"/>
        </w:rPr>
        <w:t>ahogrāfa</w:t>
      </w:r>
      <w:proofErr w:type="spellEnd"/>
      <w:r>
        <w:rPr>
          <w:rFonts w:eastAsiaTheme="minorHAnsi"/>
          <w:sz w:val="24"/>
        </w:rPr>
        <w:t xml:space="preserve"> </w:t>
      </w:r>
      <w:r w:rsidRPr="0062596C">
        <w:rPr>
          <w:rFonts w:eastAsiaTheme="minorHAnsi"/>
          <w:sz w:val="24"/>
        </w:rPr>
        <w:t xml:space="preserve">papildu pārbaudi </w:t>
      </w:r>
      <w:r w:rsidRPr="0062596C" w:rsidR="00F4025D">
        <w:rPr>
          <w:rFonts w:eastAsiaTheme="minorHAnsi"/>
          <w:sz w:val="24"/>
        </w:rPr>
        <w:t xml:space="preserve">veic </w:t>
      </w:r>
      <w:r w:rsidRPr="0062596C">
        <w:rPr>
          <w:rFonts w:eastAsiaTheme="minorHAnsi"/>
          <w:sz w:val="24"/>
        </w:rPr>
        <w:t>darbnīca</w:t>
      </w:r>
      <w:r w:rsidR="00F4025D">
        <w:rPr>
          <w:rFonts w:eastAsiaTheme="minorHAnsi"/>
          <w:sz w:val="24"/>
        </w:rPr>
        <w:t xml:space="preserve">, kura nav veikusi uz attiecīgā transportlīdzekļa uzstādītā </w:t>
      </w:r>
      <w:proofErr w:type="spellStart"/>
      <w:r w:rsidR="00F4025D">
        <w:rPr>
          <w:rFonts w:eastAsiaTheme="minorHAnsi"/>
          <w:sz w:val="24"/>
        </w:rPr>
        <w:t>tahogrāfa</w:t>
      </w:r>
      <w:proofErr w:type="spellEnd"/>
      <w:r w:rsidR="00F4025D">
        <w:rPr>
          <w:rFonts w:eastAsiaTheme="minorHAnsi"/>
          <w:sz w:val="24"/>
        </w:rPr>
        <w:t xml:space="preserve"> iepriekšējo inspekciju, </w:t>
      </w:r>
      <w:r w:rsidRPr="000608FD" w:rsidR="003F5761">
        <w:rPr>
          <w:sz w:val="24"/>
        </w:rPr>
        <w:t xml:space="preserve">lai noteiktu, vai </w:t>
      </w:r>
      <w:r w:rsidRPr="001C4E39" w:rsidR="003F5761">
        <w:rPr>
          <w:bCs/>
          <w:sz w:val="24"/>
        </w:rPr>
        <w:t>ir</w:t>
      </w:r>
      <w:r w:rsidR="003F5761">
        <w:rPr>
          <w:sz w:val="24"/>
        </w:rPr>
        <w:t xml:space="preserve"> neatbilstība </w:t>
      </w:r>
      <w:r w:rsidRPr="000608FD" w:rsidR="003F5761">
        <w:rPr>
          <w:sz w:val="24"/>
        </w:rPr>
        <w:t xml:space="preserve"> kād</w:t>
      </w:r>
      <w:r w:rsidR="003F5761">
        <w:rPr>
          <w:sz w:val="24"/>
        </w:rPr>
        <w:t xml:space="preserve">am </w:t>
      </w:r>
      <w:r w:rsidRPr="000608FD" w:rsidR="003F5761">
        <w:rPr>
          <w:sz w:val="24"/>
        </w:rPr>
        <w:t xml:space="preserve">no šo noteikumu </w:t>
      </w:r>
      <w:r w:rsidR="003F5761">
        <w:rPr>
          <w:sz w:val="24"/>
        </w:rPr>
        <w:t>9</w:t>
      </w:r>
      <w:r w:rsidRPr="000608FD" w:rsidR="003F5761">
        <w:rPr>
          <w:sz w:val="24"/>
        </w:rPr>
        <w:t xml:space="preserve">.punktā minētajiem </w:t>
      </w:r>
      <w:r w:rsidR="003F5761">
        <w:rPr>
          <w:sz w:val="24"/>
        </w:rPr>
        <w:t xml:space="preserve"> nosacījumiem</w:t>
      </w:r>
      <w:r w:rsidRPr="0062596C">
        <w:rPr>
          <w:rFonts w:eastAsiaTheme="minorHAnsi"/>
          <w:sz w:val="24"/>
        </w:rPr>
        <w:t>, pamatojoties uz Valsts policijas amatpersonas lēmumu</w:t>
      </w:r>
      <w:r>
        <w:rPr>
          <w:rFonts w:eastAsiaTheme="minorHAnsi"/>
          <w:sz w:val="24"/>
        </w:rPr>
        <w:t xml:space="preserve"> par transportlīdzekļa  nosūtīšanu uz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darbības papildu pārbaudi darbnīcā</w:t>
      </w:r>
      <w:r w:rsidRPr="0062596C">
        <w:rPr>
          <w:rFonts w:eastAsiaTheme="minorHAnsi"/>
          <w:sz w:val="24"/>
        </w:rPr>
        <w:t xml:space="preserve"> (1.pielikums).</w:t>
      </w:r>
    </w:p>
    <w:p w:rsidR="00070648" w:rsidP="00070648" w:rsidRDefault="00070648" w14:paraId="6AC0E19C" w14:textId="1721D0C0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>1</w:t>
      </w:r>
      <w:r w:rsidR="000D24D7">
        <w:rPr>
          <w:rFonts w:eastAsiaTheme="minorHAnsi"/>
          <w:sz w:val="24"/>
        </w:rPr>
        <w:t>8</w:t>
      </w:r>
      <w:r>
        <w:rPr>
          <w:rFonts w:eastAsiaTheme="minorHAnsi"/>
          <w:sz w:val="24"/>
        </w:rPr>
        <w:t xml:space="preserve">. Pēc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papildu pārbaudes darbnīca sniedz atzinumu par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</w:t>
      </w:r>
      <w:r w:rsidR="000B0911">
        <w:rPr>
          <w:rFonts w:eastAsiaTheme="minorHAnsi"/>
          <w:sz w:val="24"/>
        </w:rPr>
        <w:t xml:space="preserve">darbības </w:t>
      </w:r>
      <w:r>
        <w:rPr>
          <w:rFonts w:eastAsiaTheme="minorHAnsi"/>
          <w:sz w:val="24"/>
        </w:rPr>
        <w:t>papildu pārbaud</w:t>
      </w:r>
      <w:r w:rsidR="000B0911">
        <w:rPr>
          <w:rFonts w:eastAsiaTheme="minorHAnsi"/>
          <w:sz w:val="24"/>
        </w:rPr>
        <w:t>i</w:t>
      </w:r>
      <w:r>
        <w:rPr>
          <w:rFonts w:eastAsiaTheme="minorHAnsi"/>
          <w:sz w:val="24"/>
        </w:rPr>
        <w:t xml:space="preserve"> darbnīcā  (2.pielikums) un </w:t>
      </w:r>
      <w:r w:rsidRPr="003C7216">
        <w:rPr>
          <w:sz w:val="24"/>
        </w:rPr>
        <w:t>ne vē</w:t>
      </w:r>
      <w:r>
        <w:rPr>
          <w:sz w:val="24"/>
        </w:rPr>
        <w:t xml:space="preserve">lāk kā nākamajā darba dienā informē Valsts policiju par </w:t>
      </w:r>
      <w:proofErr w:type="spellStart"/>
      <w:r>
        <w:rPr>
          <w:sz w:val="24"/>
        </w:rPr>
        <w:t>tahogrāfa</w:t>
      </w:r>
      <w:proofErr w:type="spellEnd"/>
      <w:r>
        <w:rPr>
          <w:sz w:val="24"/>
        </w:rPr>
        <w:t xml:space="preserve"> papildu pārbaudes rezultātiem,</w:t>
      </w:r>
      <w:r w:rsidRPr="003C7216">
        <w:rPr>
          <w:sz w:val="24"/>
        </w:rPr>
        <w:t xml:space="preserve"> </w:t>
      </w:r>
      <w:r>
        <w:rPr>
          <w:sz w:val="24"/>
        </w:rPr>
        <w:t xml:space="preserve">kā arī </w:t>
      </w:r>
      <w:proofErr w:type="spellStart"/>
      <w:r>
        <w:rPr>
          <w:sz w:val="24"/>
        </w:rPr>
        <w:t>nosūta</w:t>
      </w:r>
      <w:proofErr w:type="spellEnd"/>
      <w:r>
        <w:rPr>
          <w:sz w:val="24"/>
        </w:rPr>
        <w:t xml:space="preserve"> atzinumu uz </w:t>
      </w:r>
      <w:r w:rsidRPr="003C7216">
        <w:rPr>
          <w:sz w:val="24"/>
        </w:rPr>
        <w:t>lēmumā norā</w:t>
      </w:r>
      <w:r>
        <w:rPr>
          <w:sz w:val="24"/>
        </w:rPr>
        <w:t xml:space="preserve">dīto </w:t>
      </w:r>
      <w:r w:rsidR="009A7882">
        <w:rPr>
          <w:sz w:val="24"/>
        </w:rPr>
        <w:t xml:space="preserve">transportlīdzekļa turētāja </w:t>
      </w:r>
      <w:r>
        <w:rPr>
          <w:sz w:val="24"/>
        </w:rPr>
        <w:t>elektroniskā pasta adresi.</w:t>
      </w:r>
    </w:p>
    <w:p w:rsidRPr="003E236C" w:rsidR="00070648" w:rsidP="00070648" w:rsidRDefault="00070648" w14:paraId="049C0C6B" w14:textId="77777777">
      <w:pPr>
        <w:ind w:firstLine="709"/>
        <w:jc w:val="both"/>
        <w:rPr>
          <w:sz w:val="24"/>
        </w:rPr>
      </w:pPr>
    </w:p>
    <w:p w:rsidRPr="003C7216" w:rsidR="00070648" w:rsidP="007C5F9C" w:rsidRDefault="00070648" w14:paraId="0280013A" w14:textId="07520987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0D24D7">
        <w:rPr>
          <w:sz w:val="24"/>
        </w:rPr>
        <w:t>9</w:t>
      </w:r>
      <w:r>
        <w:rPr>
          <w:sz w:val="24"/>
        </w:rPr>
        <w:t xml:space="preserve">. </w:t>
      </w:r>
      <w:r w:rsidR="00B6167D">
        <w:rPr>
          <w:sz w:val="24"/>
        </w:rPr>
        <w:t>Papildu pārbaudes ietvaros darbnīcas darbinieki</w:t>
      </w:r>
      <w:r w:rsidRPr="003C7216">
        <w:rPr>
          <w:sz w:val="24"/>
        </w:rPr>
        <w:t xml:space="preserve"> noņem no transportlīdzekļa ierīces</w:t>
      </w:r>
      <w:r>
        <w:rPr>
          <w:sz w:val="24"/>
        </w:rPr>
        <w:t xml:space="preserve"> vai iekārtas</w:t>
      </w:r>
      <w:r w:rsidRPr="003C7216">
        <w:rPr>
          <w:sz w:val="24"/>
        </w:rPr>
        <w:t xml:space="preserve">, kas ietekmē vai var ietekmēt </w:t>
      </w:r>
      <w:proofErr w:type="spellStart"/>
      <w:r w:rsidRPr="003C7216">
        <w:rPr>
          <w:sz w:val="24"/>
        </w:rPr>
        <w:t>tahogrāfa</w:t>
      </w:r>
      <w:proofErr w:type="spellEnd"/>
      <w:r w:rsidRPr="003C7216">
        <w:rPr>
          <w:sz w:val="24"/>
        </w:rPr>
        <w:t xml:space="preserve"> pareizu darbību</w:t>
      </w:r>
      <w:r>
        <w:rPr>
          <w:sz w:val="24"/>
        </w:rPr>
        <w:t>, kuras</w:t>
      </w:r>
      <w:r w:rsidRPr="00034C02">
        <w:rPr>
          <w:sz w:val="24"/>
        </w:rPr>
        <w:t xml:space="preserve"> </w:t>
      </w:r>
      <w:r w:rsidRPr="003C7216">
        <w:rPr>
          <w:sz w:val="24"/>
        </w:rPr>
        <w:t xml:space="preserve">glabā līdz </w:t>
      </w:r>
      <w:r w:rsidR="00C64945">
        <w:rPr>
          <w:sz w:val="24"/>
        </w:rPr>
        <w:t>nodošanai Valsts policijai</w:t>
      </w:r>
      <w:r w:rsidR="0036311F">
        <w:rPr>
          <w:sz w:val="24"/>
        </w:rPr>
        <w:t xml:space="preserve">, </w:t>
      </w:r>
      <w:r w:rsidRPr="00AB6831" w:rsidR="0036311F">
        <w:rPr>
          <w:sz w:val="24"/>
        </w:rPr>
        <w:t>bet ne ilgāk kā desmit dienas</w:t>
      </w:r>
      <w:r w:rsidRPr="00AB6831" w:rsidR="00C64945">
        <w:rPr>
          <w:sz w:val="24"/>
        </w:rPr>
        <w:t xml:space="preserve"> pēc Valsts policijas informēšanas par </w:t>
      </w:r>
      <w:proofErr w:type="spellStart"/>
      <w:r w:rsidRPr="00AB6831" w:rsidR="00C64945">
        <w:rPr>
          <w:sz w:val="24"/>
        </w:rPr>
        <w:t>tahogrāfa</w:t>
      </w:r>
      <w:proofErr w:type="spellEnd"/>
      <w:r w:rsidRPr="00AB6831" w:rsidR="00C64945">
        <w:rPr>
          <w:sz w:val="24"/>
        </w:rPr>
        <w:t xml:space="preserve"> papildu pārbaudes rezultātiem</w:t>
      </w:r>
      <w:r w:rsidRPr="00AB6831" w:rsidR="0036311F">
        <w:rPr>
          <w:sz w:val="24"/>
        </w:rPr>
        <w:t>.</w:t>
      </w:r>
    </w:p>
    <w:p w:rsidR="00070648" w:rsidP="00070648" w:rsidRDefault="00070648" w14:paraId="5769CD99" w14:textId="77777777">
      <w:pPr>
        <w:ind w:firstLine="709"/>
        <w:jc w:val="both"/>
        <w:rPr>
          <w:sz w:val="24"/>
        </w:rPr>
      </w:pPr>
    </w:p>
    <w:p w:rsidR="00070648" w:rsidP="00070648" w:rsidRDefault="000D24D7" w14:paraId="11014F2D" w14:textId="636D44F9">
      <w:pPr>
        <w:ind w:firstLine="709"/>
        <w:jc w:val="both"/>
        <w:rPr>
          <w:sz w:val="24"/>
        </w:rPr>
      </w:pPr>
      <w:r>
        <w:rPr>
          <w:sz w:val="24"/>
        </w:rPr>
        <w:t>20</w:t>
      </w:r>
      <w:r w:rsidR="00070648">
        <w:rPr>
          <w:sz w:val="24"/>
        </w:rPr>
        <w:t xml:space="preserve">. Darbnīcas izdevumus, kas saistīti ar </w:t>
      </w:r>
      <w:proofErr w:type="spellStart"/>
      <w:r w:rsidR="00070648">
        <w:rPr>
          <w:sz w:val="24"/>
        </w:rPr>
        <w:t>tahogrāfa</w:t>
      </w:r>
      <w:proofErr w:type="spellEnd"/>
      <w:r w:rsidR="00070648">
        <w:rPr>
          <w:sz w:val="24"/>
        </w:rPr>
        <w:t xml:space="preserve"> </w:t>
      </w:r>
      <w:r w:rsidR="003F09E1">
        <w:rPr>
          <w:sz w:val="24"/>
        </w:rPr>
        <w:t xml:space="preserve">darbības </w:t>
      </w:r>
      <w:r w:rsidR="00070648">
        <w:rPr>
          <w:sz w:val="24"/>
        </w:rPr>
        <w:t>papildu pārbaudi darbnīcā, sedz transportlīdzekļa turētājs.</w:t>
      </w:r>
    </w:p>
    <w:p w:rsidRPr="000608FD" w:rsidR="00070648" w:rsidP="000608FD" w:rsidRDefault="00070648" w14:paraId="7A472B6A" w14:textId="77777777">
      <w:pPr>
        <w:ind w:firstLine="709"/>
        <w:jc w:val="both"/>
        <w:rPr>
          <w:sz w:val="24"/>
        </w:rPr>
      </w:pPr>
    </w:p>
    <w:p w:rsidRPr="0035224A" w:rsidR="005F0E60" w:rsidP="00387A0F" w:rsidRDefault="00CE713A" w14:paraId="175978F2" w14:textId="77777777">
      <w:pPr>
        <w:shd w:val="clear" w:color="auto" w:fill="FFFFFF"/>
        <w:ind w:firstLine="720"/>
        <w:jc w:val="center"/>
        <w:rPr>
          <w:b/>
          <w:bCs/>
          <w:sz w:val="24"/>
          <w:lang w:eastAsia="lv-LV"/>
        </w:rPr>
      </w:pPr>
      <w:r w:rsidRPr="0035224A">
        <w:rPr>
          <w:b/>
          <w:bCs/>
          <w:sz w:val="24"/>
          <w:lang w:eastAsia="lv-LV"/>
        </w:rPr>
        <w:t>V</w:t>
      </w:r>
      <w:r w:rsidRPr="0035224A" w:rsidR="00D55095">
        <w:rPr>
          <w:b/>
          <w:bCs/>
          <w:sz w:val="24"/>
          <w:lang w:eastAsia="lv-LV"/>
        </w:rPr>
        <w:t>.</w:t>
      </w:r>
      <w:r w:rsidRPr="0035224A" w:rsidR="005F0E60">
        <w:rPr>
          <w:b/>
          <w:bCs/>
          <w:sz w:val="24"/>
          <w:lang w:eastAsia="lv-LV"/>
        </w:rPr>
        <w:t xml:space="preserve"> </w:t>
      </w:r>
      <w:r w:rsidRPr="0035224A" w:rsidR="00387A0F">
        <w:rPr>
          <w:b/>
          <w:bCs/>
          <w:sz w:val="24"/>
          <w:lang w:eastAsia="lv-LV"/>
        </w:rPr>
        <w:t>Darbnīcu uzraudzība un kontrole</w:t>
      </w:r>
    </w:p>
    <w:p w:rsidRPr="000608FD" w:rsidR="00443AB6" w:rsidP="000608FD" w:rsidRDefault="00443AB6" w14:paraId="5E81A412" w14:textId="77777777">
      <w:pPr>
        <w:ind w:firstLine="709"/>
        <w:jc w:val="both"/>
        <w:rPr>
          <w:sz w:val="24"/>
        </w:rPr>
      </w:pPr>
    </w:p>
    <w:p w:rsidRPr="000608FD" w:rsidR="005F0E60" w:rsidP="000608FD" w:rsidRDefault="000D24D7" w14:paraId="2E801D4F" w14:textId="71FBFA9E">
      <w:pPr>
        <w:ind w:firstLine="709"/>
        <w:jc w:val="both"/>
        <w:rPr>
          <w:sz w:val="24"/>
        </w:rPr>
      </w:pPr>
      <w:r>
        <w:rPr>
          <w:sz w:val="24"/>
        </w:rPr>
        <w:t>21</w:t>
      </w:r>
      <w:r w:rsidRPr="000608FD" w:rsidR="006014D8">
        <w:rPr>
          <w:sz w:val="24"/>
        </w:rPr>
        <w:t>.</w:t>
      </w:r>
      <w:r w:rsidRPr="000608FD" w:rsidR="00EE6E7C">
        <w:rPr>
          <w:sz w:val="24"/>
        </w:rPr>
        <w:t xml:space="preserve"> </w:t>
      </w:r>
      <w:r w:rsidRPr="000608FD" w:rsidR="005F0E60">
        <w:rPr>
          <w:sz w:val="24"/>
        </w:rPr>
        <w:t xml:space="preserve">Lai nodrošinātu </w:t>
      </w:r>
      <w:r w:rsidRPr="000608FD" w:rsidR="00CE713A">
        <w:rPr>
          <w:sz w:val="24"/>
        </w:rPr>
        <w:t>darbnīcas</w:t>
      </w:r>
      <w:r w:rsidRPr="000608FD" w:rsidR="005F0E60">
        <w:rPr>
          <w:sz w:val="24"/>
        </w:rPr>
        <w:t xml:space="preserve"> efektīvu darbību, </w:t>
      </w:r>
      <w:r w:rsidRPr="000608FD" w:rsidR="00581F90">
        <w:rPr>
          <w:sz w:val="24"/>
        </w:rPr>
        <w:t>Akreditācijas institūcija</w:t>
      </w:r>
      <w:r w:rsidRPr="000608FD" w:rsidR="005F0E60">
        <w:rPr>
          <w:sz w:val="24"/>
        </w:rPr>
        <w:t>:</w:t>
      </w:r>
    </w:p>
    <w:p w:rsidRPr="000608FD" w:rsidR="005F0E60" w:rsidP="000608FD" w:rsidRDefault="000D24D7" w14:paraId="03F12037" w14:textId="6ACA6A65">
      <w:pPr>
        <w:ind w:firstLine="709"/>
        <w:jc w:val="both"/>
        <w:rPr>
          <w:sz w:val="24"/>
        </w:rPr>
      </w:pPr>
      <w:r>
        <w:rPr>
          <w:sz w:val="24"/>
        </w:rPr>
        <w:t>21</w:t>
      </w:r>
      <w:r w:rsidRPr="000608FD" w:rsidR="006014D8">
        <w:rPr>
          <w:sz w:val="24"/>
        </w:rPr>
        <w:t xml:space="preserve">.1. </w:t>
      </w:r>
      <w:r w:rsidRPr="000608FD" w:rsidR="005F0E60">
        <w:rPr>
          <w:sz w:val="24"/>
        </w:rPr>
        <w:t xml:space="preserve">analizē </w:t>
      </w:r>
      <w:r w:rsidR="00EE08A2">
        <w:rPr>
          <w:sz w:val="24"/>
        </w:rPr>
        <w:t>darbnīc</w:t>
      </w:r>
      <w:r w:rsidR="00D5724B">
        <w:rPr>
          <w:sz w:val="24"/>
        </w:rPr>
        <w:t>as</w:t>
      </w:r>
      <w:r w:rsidR="00EE08A2">
        <w:rPr>
          <w:sz w:val="24"/>
        </w:rPr>
        <w:t xml:space="preserve"> </w:t>
      </w:r>
      <w:r w:rsidR="004C41CC">
        <w:rPr>
          <w:sz w:val="24"/>
        </w:rPr>
        <w:t>darbību</w:t>
      </w:r>
      <w:r w:rsidRPr="000608FD" w:rsidR="005F0E60">
        <w:rPr>
          <w:sz w:val="24"/>
        </w:rPr>
        <w:t>, saglabātos datus un darbnīcas veikto iekšējo pārbaužu dokumentus;</w:t>
      </w:r>
    </w:p>
    <w:p w:rsidRPr="000608FD" w:rsidR="009C6865" w:rsidP="000608FD" w:rsidRDefault="000D24D7" w14:paraId="546DA084" w14:textId="72608D37">
      <w:pPr>
        <w:ind w:firstLine="709"/>
        <w:jc w:val="both"/>
        <w:rPr>
          <w:sz w:val="24"/>
        </w:rPr>
      </w:pPr>
      <w:r>
        <w:rPr>
          <w:sz w:val="24"/>
        </w:rPr>
        <w:t>21</w:t>
      </w:r>
      <w:r w:rsidRPr="000608FD" w:rsidR="006014D8">
        <w:rPr>
          <w:sz w:val="24"/>
        </w:rPr>
        <w:t xml:space="preserve">.2. </w:t>
      </w:r>
      <w:r w:rsidRPr="000608FD" w:rsidR="00E57E8F">
        <w:rPr>
          <w:sz w:val="24"/>
        </w:rPr>
        <w:t xml:space="preserve">uztur </w:t>
      </w:r>
      <w:r w:rsidRPr="000608FD" w:rsidR="00CE713A">
        <w:rPr>
          <w:sz w:val="24"/>
        </w:rPr>
        <w:t>darbnīc</w:t>
      </w:r>
      <w:r w:rsidRPr="000608FD" w:rsidR="00E57E8F">
        <w:rPr>
          <w:sz w:val="24"/>
        </w:rPr>
        <w:t>ām</w:t>
      </w:r>
      <w:r w:rsidRPr="000608FD" w:rsidR="00CE713A">
        <w:rPr>
          <w:sz w:val="24"/>
        </w:rPr>
        <w:t xml:space="preserve"> piešķirto plombu numuru</w:t>
      </w:r>
      <w:r w:rsidRPr="000608FD" w:rsidR="005F0E60">
        <w:rPr>
          <w:sz w:val="24"/>
        </w:rPr>
        <w:t xml:space="preserve"> sarakst</w:t>
      </w:r>
      <w:r w:rsidRPr="000608FD" w:rsidR="00CE713A">
        <w:rPr>
          <w:sz w:val="24"/>
        </w:rPr>
        <w:t>u</w:t>
      </w:r>
      <w:r w:rsidRPr="000608FD" w:rsidR="00E57E8F">
        <w:rPr>
          <w:sz w:val="24"/>
        </w:rPr>
        <w:t>;</w:t>
      </w:r>
      <w:r w:rsidRPr="000608FD" w:rsidR="00CE713A">
        <w:rPr>
          <w:sz w:val="24"/>
        </w:rPr>
        <w:t xml:space="preserve"> </w:t>
      </w:r>
    </w:p>
    <w:p w:rsidRPr="000608FD" w:rsidR="005F0E60" w:rsidP="000608FD" w:rsidRDefault="000D24D7" w14:paraId="0CB3CD2F" w14:textId="7D165FC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21</w:t>
      </w:r>
      <w:r w:rsidRPr="000608FD" w:rsidR="006014D8">
        <w:rPr>
          <w:sz w:val="24"/>
        </w:rPr>
        <w:t xml:space="preserve">.3. </w:t>
      </w:r>
      <w:r w:rsidRPr="000608FD" w:rsidR="00CE713A">
        <w:rPr>
          <w:sz w:val="24"/>
        </w:rPr>
        <w:t>k</w:t>
      </w:r>
      <w:r w:rsidRPr="000608FD" w:rsidR="005F0E60">
        <w:rPr>
          <w:sz w:val="24"/>
        </w:rPr>
        <w:t xml:space="preserve">ontrolē </w:t>
      </w:r>
      <w:r w:rsidRPr="000608FD" w:rsidR="00CE713A">
        <w:rPr>
          <w:sz w:val="24"/>
        </w:rPr>
        <w:t>darbnīc</w:t>
      </w:r>
      <w:r w:rsidR="00D5724B">
        <w:rPr>
          <w:sz w:val="24"/>
        </w:rPr>
        <w:t>as</w:t>
      </w:r>
      <w:r w:rsidRPr="000608FD" w:rsidR="005F0E60">
        <w:rPr>
          <w:sz w:val="24"/>
        </w:rPr>
        <w:t xml:space="preserve"> atbilstību </w:t>
      </w:r>
      <w:r w:rsidRPr="000608FD" w:rsidR="00E40298">
        <w:rPr>
          <w:sz w:val="24"/>
        </w:rPr>
        <w:t xml:space="preserve">šajos </w:t>
      </w:r>
      <w:r w:rsidRPr="000608FD" w:rsidR="005F0E60">
        <w:rPr>
          <w:sz w:val="24"/>
        </w:rPr>
        <w:t>noteikumos un citos tiesību aktos noteiktajām prasībām</w:t>
      </w:r>
      <w:r w:rsidRPr="000608FD" w:rsidR="00CE713A">
        <w:rPr>
          <w:sz w:val="24"/>
        </w:rPr>
        <w:t>, veic t</w:t>
      </w:r>
      <w:r w:rsidR="00D5724B">
        <w:rPr>
          <w:sz w:val="24"/>
        </w:rPr>
        <w:t>ās</w:t>
      </w:r>
      <w:r w:rsidRPr="000608FD" w:rsidR="005F0E60">
        <w:rPr>
          <w:sz w:val="24"/>
        </w:rPr>
        <w:t xml:space="preserve"> uzraudzīb</w:t>
      </w:r>
      <w:r w:rsidRPr="000608FD" w:rsidR="001449D6">
        <w:rPr>
          <w:sz w:val="24"/>
        </w:rPr>
        <w:t>u</w:t>
      </w:r>
      <w:r w:rsidRPr="000608FD" w:rsidR="005F0E60">
        <w:rPr>
          <w:sz w:val="24"/>
        </w:rPr>
        <w:t xml:space="preserve"> un novērtēšan</w:t>
      </w:r>
      <w:r w:rsidRPr="000608FD" w:rsidR="001449D6">
        <w:rPr>
          <w:sz w:val="24"/>
        </w:rPr>
        <w:t>u</w:t>
      </w:r>
      <w:r w:rsidRPr="000608FD" w:rsidR="00E57E8F">
        <w:rPr>
          <w:sz w:val="24"/>
        </w:rPr>
        <w:t xml:space="preserve"> </w:t>
      </w:r>
      <w:r w:rsidR="00880A3F">
        <w:rPr>
          <w:sz w:val="24"/>
        </w:rPr>
        <w:t>saskaņā ar</w:t>
      </w:r>
      <w:r w:rsidRPr="000608FD" w:rsidR="00880A3F">
        <w:rPr>
          <w:sz w:val="24"/>
        </w:rPr>
        <w:t xml:space="preserve"> </w:t>
      </w:r>
      <w:r w:rsidRPr="000608FD" w:rsidR="00E57E8F">
        <w:rPr>
          <w:sz w:val="24"/>
        </w:rPr>
        <w:t>Regulas (ES) Nr.165/2014 24.panta 2. un 3.punkt</w:t>
      </w:r>
      <w:r w:rsidR="00880A3F">
        <w:rPr>
          <w:sz w:val="24"/>
        </w:rPr>
        <w:t>u</w:t>
      </w:r>
      <w:r w:rsidRPr="000608FD" w:rsidR="001A5306">
        <w:rPr>
          <w:sz w:val="24"/>
        </w:rPr>
        <w:t>.</w:t>
      </w:r>
    </w:p>
    <w:p w:rsidR="00E57E8F" w:rsidP="000608FD" w:rsidRDefault="00FD0D5B" w14:paraId="68D346C2" w14:textId="5E66402B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2</w:t>
      </w:r>
      <w:r w:rsidR="000D24D7">
        <w:rPr>
          <w:sz w:val="24"/>
        </w:rPr>
        <w:t>2</w:t>
      </w:r>
      <w:r w:rsidRPr="000608FD" w:rsidR="006014D8">
        <w:rPr>
          <w:sz w:val="24"/>
        </w:rPr>
        <w:t xml:space="preserve">. </w:t>
      </w:r>
      <w:r w:rsidRPr="000608FD" w:rsidR="00E57E8F">
        <w:rPr>
          <w:sz w:val="24"/>
        </w:rPr>
        <w:t>Satiksmes ministrija</w:t>
      </w:r>
      <w:r w:rsidR="00C70896">
        <w:rPr>
          <w:sz w:val="24"/>
        </w:rPr>
        <w:t xml:space="preserve"> vienu reizi gadā</w:t>
      </w:r>
      <w:r w:rsidRPr="000608FD" w:rsidR="00E57E8F">
        <w:rPr>
          <w:sz w:val="24"/>
        </w:rPr>
        <w:t xml:space="preserve"> informē Eiropas Komisiju par darbnīcām, kurām ir tiesības veikt </w:t>
      </w:r>
      <w:proofErr w:type="spellStart"/>
      <w:r w:rsidR="00E86E77">
        <w:rPr>
          <w:sz w:val="24"/>
        </w:rPr>
        <w:t>tahogrāfa</w:t>
      </w:r>
      <w:proofErr w:type="spellEnd"/>
      <w:r w:rsidR="00E86E77">
        <w:rPr>
          <w:sz w:val="24"/>
        </w:rPr>
        <w:t xml:space="preserve"> </w:t>
      </w:r>
      <w:r w:rsidR="00D5724B">
        <w:rPr>
          <w:sz w:val="24"/>
        </w:rPr>
        <w:t>inspekciju</w:t>
      </w:r>
      <w:r w:rsidRPr="000608FD" w:rsidR="00E57E8F">
        <w:rPr>
          <w:sz w:val="24"/>
        </w:rPr>
        <w:t>, izsniegtajām darbnīcas kartēm, kā arī piešķirt</w:t>
      </w:r>
      <w:r w:rsidRPr="000608FD" w:rsidR="00D70394">
        <w:rPr>
          <w:sz w:val="24"/>
        </w:rPr>
        <w:t>ajiem</w:t>
      </w:r>
      <w:r w:rsidRPr="000608FD" w:rsidR="00E57E8F">
        <w:rPr>
          <w:sz w:val="24"/>
        </w:rPr>
        <w:t xml:space="preserve"> plomb</w:t>
      </w:r>
      <w:r w:rsidRPr="000608FD" w:rsidR="009C6865">
        <w:rPr>
          <w:sz w:val="24"/>
        </w:rPr>
        <w:t>as</w:t>
      </w:r>
      <w:r w:rsidRPr="000608FD" w:rsidR="00E57E8F">
        <w:rPr>
          <w:sz w:val="24"/>
        </w:rPr>
        <w:t xml:space="preserve"> numur</w:t>
      </w:r>
      <w:r w:rsidRPr="000608FD" w:rsidR="00D70394">
        <w:rPr>
          <w:sz w:val="24"/>
        </w:rPr>
        <w:t>iem</w:t>
      </w:r>
      <w:r w:rsidRPr="000608FD" w:rsidR="00E57E8F">
        <w:rPr>
          <w:sz w:val="24"/>
        </w:rPr>
        <w:t>.</w:t>
      </w:r>
    </w:p>
    <w:p w:rsidR="00F444AC" w:rsidP="00D36A82" w:rsidRDefault="00F444AC" w14:paraId="0C4E73A5" w14:textId="1A17DA2E">
      <w:pPr>
        <w:jc w:val="both"/>
        <w:rPr>
          <w:sz w:val="24"/>
        </w:rPr>
      </w:pPr>
    </w:p>
    <w:p w:rsidR="007930CB" w:rsidP="00D36A82" w:rsidRDefault="007930CB" w14:paraId="2019C445" w14:textId="77777777">
      <w:pPr>
        <w:jc w:val="both"/>
        <w:rPr>
          <w:sz w:val="24"/>
        </w:rPr>
      </w:pPr>
    </w:p>
    <w:p w:rsidRPr="00154F4E" w:rsidR="00587A8E" w:rsidP="007930CB" w:rsidRDefault="00587A8E" w14:paraId="38B73B63" w14:textId="25B9834C">
      <w:pPr>
        <w:ind w:firstLine="709"/>
        <w:jc w:val="both"/>
        <w:rPr>
          <w:sz w:val="24"/>
        </w:rPr>
      </w:pPr>
      <w:r w:rsidRPr="00154F4E">
        <w:rPr>
          <w:sz w:val="24"/>
        </w:rPr>
        <w:t>Ministru prezidents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="006C368E">
        <w:rPr>
          <w:sz w:val="24"/>
        </w:rPr>
        <w:t xml:space="preserve">            </w:t>
      </w:r>
      <w:r w:rsidRPr="00E04F97">
        <w:rPr>
          <w:sz w:val="24"/>
        </w:rPr>
        <w:t>A.</w:t>
      </w:r>
      <w:r w:rsidR="007930CB">
        <w:rPr>
          <w:sz w:val="24"/>
        </w:rPr>
        <w:t xml:space="preserve"> </w:t>
      </w:r>
      <w:r w:rsidRPr="00E04F97">
        <w:rPr>
          <w:sz w:val="24"/>
        </w:rPr>
        <w:t>K.</w:t>
      </w:r>
      <w:r w:rsidR="007930CB">
        <w:rPr>
          <w:sz w:val="24"/>
        </w:rPr>
        <w:t xml:space="preserve"> </w:t>
      </w:r>
      <w:r w:rsidRPr="00E04F97">
        <w:rPr>
          <w:sz w:val="24"/>
        </w:rPr>
        <w:t>Kariņš</w:t>
      </w:r>
    </w:p>
    <w:p w:rsidR="00070648" w:rsidP="00587A8E" w:rsidRDefault="00070648" w14:paraId="686E1283" w14:textId="7DA6EE84">
      <w:pPr>
        <w:jc w:val="both"/>
        <w:rPr>
          <w:sz w:val="24"/>
        </w:rPr>
      </w:pPr>
    </w:p>
    <w:p w:rsidRPr="00154F4E" w:rsidR="007930CB" w:rsidP="00587A8E" w:rsidRDefault="007930CB" w14:paraId="081939BD" w14:textId="77777777">
      <w:pPr>
        <w:jc w:val="both"/>
        <w:rPr>
          <w:sz w:val="24"/>
        </w:rPr>
      </w:pPr>
    </w:p>
    <w:p w:rsidRPr="00154F4E" w:rsidR="00587A8E" w:rsidP="007930CB" w:rsidRDefault="00587A8E" w14:paraId="61C92BB7" w14:textId="58EEBA86">
      <w:pPr>
        <w:ind w:firstLine="709"/>
        <w:jc w:val="both"/>
        <w:rPr>
          <w:sz w:val="24"/>
        </w:rPr>
      </w:pPr>
      <w:r w:rsidRPr="00154F4E">
        <w:rPr>
          <w:sz w:val="24"/>
        </w:rPr>
        <w:t xml:space="preserve">Satiksmes ministrs 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="006C368E">
        <w:rPr>
          <w:sz w:val="24"/>
        </w:rPr>
        <w:t xml:space="preserve">            </w:t>
      </w:r>
      <w:r>
        <w:rPr>
          <w:sz w:val="24"/>
        </w:rPr>
        <w:t>T.</w:t>
      </w:r>
      <w:r w:rsidR="007930CB">
        <w:rPr>
          <w:sz w:val="24"/>
        </w:rPr>
        <w:t xml:space="preserve"> </w:t>
      </w:r>
      <w:proofErr w:type="spellStart"/>
      <w:r>
        <w:rPr>
          <w:sz w:val="24"/>
        </w:rPr>
        <w:t>Linkaits</w:t>
      </w:r>
      <w:proofErr w:type="spellEnd"/>
      <w:r w:rsidRPr="00154F4E">
        <w:rPr>
          <w:sz w:val="24"/>
        </w:rPr>
        <w:t xml:space="preserve"> </w:t>
      </w:r>
    </w:p>
    <w:p w:rsidR="00070648" w:rsidP="00587A8E" w:rsidRDefault="00070648" w14:paraId="7D9EFC8B" w14:textId="4AC8BDD5">
      <w:pPr>
        <w:jc w:val="both"/>
        <w:rPr>
          <w:sz w:val="24"/>
        </w:rPr>
      </w:pPr>
    </w:p>
    <w:p w:rsidR="007930CB" w:rsidP="00587A8E" w:rsidRDefault="007930CB" w14:paraId="12277ABC" w14:textId="77777777">
      <w:pPr>
        <w:jc w:val="both"/>
        <w:rPr>
          <w:sz w:val="24"/>
        </w:rPr>
      </w:pPr>
    </w:p>
    <w:p w:rsidRPr="00154F4E" w:rsidR="00587A8E" w:rsidP="007930CB" w:rsidRDefault="00587A8E" w14:paraId="574B645E" w14:textId="59767E32">
      <w:pPr>
        <w:ind w:firstLine="709"/>
        <w:jc w:val="both"/>
        <w:rPr>
          <w:sz w:val="24"/>
        </w:rPr>
      </w:pPr>
      <w:r w:rsidRPr="00154F4E">
        <w:rPr>
          <w:sz w:val="24"/>
        </w:rPr>
        <w:t xml:space="preserve">Iesniedzējs: Satiksmes ministrs 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>T.</w:t>
      </w:r>
      <w:r w:rsidR="007930CB">
        <w:rPr>
          <w:sz w:val="24"/>
        </w:rPr>
        <w:t xml:space="preserve"> </w:t>
      </w:r>
      <w:proofErr w:type="spellStart"/>
      <w:r>
        <w:rPr>
          <w:sz w:val="24"/>
        </w:rPr>
        <w:t>Linkaits</w:t>
      </w:r>
      <w:proofErr w:type="spellEnd"/>
      <w:r w:rsidRPr="00154F4E">
        <w:rPr>
          <w:sz w:val="24"/>
        </w:rPr>
        <w:t xml:space="preserve"> </w:t>
      </w:r>
    </w:p>
    <w:p w:rsidR="00587A8E" w:rsidP="00587A8E" w:rsidRDefault="00587A8E" w14:paraId="02565E5E" w14:textId="0F9C366C">
      <w:pPr>
        <w:jc w:val="both"/>
        <w:rPr>
          <w:sz w:val="24"/>
        </w:rPr>
      </w:pPr>
    </w:p>
    <w:p w:rsidRPr="00154F4E" w:rsidR="007930CB" w:rsidP="00587A8E" w:rsidRDefault="007930CB" w14:paraId="76E08295" w14:textId="77777777">
      <w:pPr>
        <w:jc w:val="both"/>
        <w:rPr>
          <w:sz w:val="24"/>
        </w:rPr>
      </w:pPr>
    </w:p>
    <w:p w:rsidRPr="00966B3B" w:rsidR="00966B3B" w:rsidP="00966B3B" w:rsidRDefault="00966B3B" w14:paraId="0755E2B4" w14:textId="77777777">
      <w:pPr>
        <w:ind w:firstLine="709"/>
        <w:jc w:val="both"/>
        <w:rPr>
          <w:sz w:val="24"/>
        </w:rPr>
      </w:pPr>
      <w:bookmarkStart w:name="_Hlk519498799" w:id="5"/>
      <w:r w:rsidRPr="00966B3B">
        <w:rPr>
          <w:sz w:val="24"/>
        </w:rPr>
        <w:t>Vīza: valsts sekretāra vietā-</w:t>
      </w:r>
    </w:p>
    <w:p w:rsidRPr="00D36A82" w:rsidR="00587A8E" w:rsidP="00966B3B" w:rsidRDefault="00966B3B" w14:paraId="466EE50F" w14:textId="1AB8AE62">
      <w:pPr>
        <w:ind w:firstLine="709"/>
        <w:jc w:val="both"/>
        <w:rPr>
          <w:sz w:val="24"/>
        </w:rPr>
      </w:pPr>
      <w:r w:rsidRPr="00966B3B">
        <w:rPr>
          <w:sz w:val="24"/>
        </w:rPr>
        <w:t xml:space="preserve">valsts sekretāra vietniece  </w:t>
      </w:r>
      <w:r w:rsidRPr="00966B3B">
        <w:rPr>
          <w:sz w:val="24"/>
        </w:rPr>
        <w:tab/>
      </w:r>
      <w:r w:rsidRPr="00966B3B">
        <w:rPr>
          <w:sz w:val="24"/>
        </w:rPr>
        <w:tab/>
      </w:r>
      <w:r w:rsidRPr="00966B3B">
        <w:rPr>
          <w:sz w:val="24"/>
        </w:rPr>
        <w:tab/>
      </w:r>
      <w:r w:rsidRPr="00966B3B">
        <w:rPr>
          <w:sz w:val="24"/>
        </w:rPr>
        <w:tab/>
      </w:r>
      <w:r w:rsidRPr="00966B3B">
        <w:rPr>
          <w:sz w:val="24"/>
        </w:rPr>
        <w:tab/>
      </w:r>
      <w:r w:rsidRPr="00966B3B">
        <w:rPr>
          <w:sz w:val="24"/>
        </w:rPr>
        <w:tab/>
      </w:r>
      <w:proofErr w:type="spellStart"/>
      <w:r w:rsidRPr="00966B3B">
        <w:rPr>
          <w:sz w:val="24"/>
        </w:rPr>
        <w:t>L.Austrupe</w:t>
      </w:r>
      <w:proofErr w:type="spellEnd"/>
      <w:r w:rsidRPr="00587A8E" w:rsidR="00587A8E">
        <w:rPr>
          <w:sz w:val="24"/>
        </w:rPr>
        <w:tab/>
      </w:r>
    </w:p>
    <w:bookmarkEnd w:id="5"/>
    <w:p w:rsidRPr="00D36A82" w:rsidR="00587A8E" w:rsidP="00D36A82" w:rsidRDefault="00587A8E" w14:paraId="27565109" w14:textId="77777777">
      <w:pPr>
        <w:jc w:val="both"/>
        <w:rPr>
          <w:sz w:val="24"/>
        </w:rPr>
      </w:pPr>
    </w:p>
    <w:sectPr w:rsidRPr="00D36A82" w:rsidR="00587A8E" w:rsidSect="007315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604F" w14:textId="77777777" w:rsidR="00114BFA" w:rsidRDefault="00114BFA">
      <w:r>
        <w:separator/>
      </w:r>
    </w:p>
  </w:endnote>
  <w:endnote w:type="continuationSeparator" w:id="0">
    <w:p w14:paraId="2EF9D6FE" w14:textId="77777777" w:rsidR="00114BFA" w:rsidRDefault="0011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4457" w14:textId="06F4B99A" w:rsidR="00C863B4" w:rsidRPr="00C863B4" w:rsidRDefault="00C863B4">
    <w:pPr>
      <w:pStyle w:val="Footer"/>
      <w:rPr>
        <w:sz w:val="20"/>
        <w:szCs w:val="20"/>
      </w:rPr>
    </w:pPr>
    <w:r w:rsidRPr="00C863B4">
      <w:rPr>
        <w:sz w:val="20"/>
        <w:szCs w:val="20"/>
      </w:rPr>
      <w:t>SMnot_</w:t>
    </w:r>
    <w:r w:rsidR="00AC5993">
      <w:rPr>
        <w:sz w:val="20"/>
        <w:szCs w:val="20"/>
      </w:rPr>
      <w:t>070220</w:t>
    </w:r>
    <w:r w:rsidRPr="00C863B4">
      <w:rPr>
        <w:sz w:val="20"/>
        <w:szCs w:val="20"/>
      </w:rPr>
      <w:t>_darbnicas</w:t>
    </w:r>
  </w:p>
  <w:p w14:paraId="51FF807D" w14:textId="3FC10EF9" w:rsidR="0030625E" w:rsidRPr="0030625E" w:rsidRDefault="0030625E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A858" w14:textId="5E202626" w:rsidR="0030625E" w:rsidRPr="0030625E" w:rsidRDefault="0030625E">
    <w:pPr>
      <w:pStyle w:val="Footer"/>
      <w:rPr>
        <w:sz w:val="20"/>
        <w:szCs w:val="20"/>
      </w:rPr>
    </w:pPr>
    <w:r>
      <w:rPr>
        <w:sz w:val="20"/>
        <w:szCs w:val="20"/>
      </w:rPr>
      <w:t>SMnot_</w:t>
    </w:r>
    <w:r w:rsidR="00AC5993">
      <w:rPr>
        <w:sz w:val="20"/>
        <w:szCs w:val="20"/>
      </w:rPr>
      <w:t>070220</w:t>
    </w:r>
    <w:r>
      <w:rPr>
        <w:sz w:val="20"/>
        <w:szCs w:val="20"/>
      </w:rPr>
      <w:t>_darbnicas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1547" w14:textId="77777777" w:rsidR="00114BFA" w:rsidRDefault="00114BFA">
      <w:r>
        <w:separator/>
      </w:r>
    </w:p>
  </w:footnote>
  <w:footnote w:type="continuationSeparator" w:id="0">
    <w:p w14:paraId="07957B1D" w14:textId="77777777" w:rsidR="00114BFA" w:rsidRDefault="0011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34" w:rsidP="003B7CA0" w:rsidRDefault="00E51DA7" w14:paraId="54B80187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1A62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34" w:rsidRDefault="001A6234" w14:paraId="321F81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4654" w:rsidR="001A6234" w:rsidP="0053141F" w:rsidRDefault="00E51DA7" w14:paraId="2D401840" w14:textId="77777777">
    <w:pPr>
      <w:pStyle w:val="Header"/>
      <w:framePr w:wrap="around" w:hAnchor="margin" w:vAnchor="text" w:xAlign="center" w:y="1"/>
      <w:rPr>
        <w:rStyle w:val="PageNumber"/>
        <w:sz w:val="24"/>
      </w:rPr>
    </w:pPr>
    <w:r w:rsidRPr="00E54654">
      <w:rPr>
        <w:rStyle w:val="PageNumber"/>
        <w:sz w:val="24"/>
      </w:rPr>
      <w:fldChar w:fldCharType="begin"/>
    </w:r>
    <w:r w:rsidRPr="00E54654" w:rsidR="001A6234">
      <w:rPr>
        <w:rStyle w:val="PageNumber"/>
        <w:sz w:val="24"/>
      </w:rPr>
      <w:instrText xml:space="preserve">PAGE  </w:instrText>
    </w:r>
    <w:r w:rsidRPr="00E54654">
      <w:rPr>
        <w:rStyle w:val="PageNumber"/>
        <w:sz w:val="24"/>
      </w:rPr>
      <w:fldChar w:fldCharType="separate"/>
    </w:r>
    <w:r w:rsidR="00D16798">
      <w:rPr>
        <w:rStyle w:val="PageNumber"/>
        <w:noProof/>
        <w:sz w:val="24"/>
      </w:rPr>
      <w:t>5</w:t>
    </w:r>
    <w:r w:rsidRPr="00E54654">
      <w:rPr>
        <w:rStyle w:val="PageNumber"/>
        <w:sz w:val="24"/>
      </w:rPr>
      <w:fldChar w:fldCharType="end"/>
    </w:r>
  </w:p>
  <w:p w:rsidRPr="00E54654" w:rsidR="001A6234" w:rsidRDefault="001A6234" w14:paraId="0EEF1FCD" w14:textId="77777777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34" w:rsidP="00964942" w:rsidRDefault="001A6234" w14:paraId="2B94C9B9" w14:textId="77777777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B99"/>
    <w:multiLevelType w:val="hybridMultilevel"/>
    <w:tmpl w:val="FA6EDA80"/>
    <w:lvl w:ilvl="0" w:tplc="A9C8D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89513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361E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107E8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 w15:restartNumberingAfterBreak="0">
    <w:nsid w:val="1B525BB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 w15:restartNumberingAfterBreak="0">
    <w:nsid w:val="1F3F662F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1FEF589F"/>
    <w:multiLevelType w:val="hybridMultilevel"/>
    <w:tmpl w:val="3B742840"/>
    <w:lvl w:ilvl="0" w:tplc="CEB2FFC8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1F"/>
    <w:multiLevelType w:val="hybridMultilevel"/>
    <w:tmpl w:val="A7C4AF00"/>
    <w:lvl w:ilvl="0" w:tplc="B2CCB288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93399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9" w15:restartNumberingAfterBreak="0">
    <w:nsid w:val="259D42B2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0" w15:restartNumberingAfterBreak="0">
    <w:nsid w:val="28422452"/>
    <w:multiLevelType w:val="multilevel"/>
    <w:tmpl w:val="208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86DF0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2" w15:restartNumberingAfterBreak="0">
    <w:nsid w:val="2F0C1BB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162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50AE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47BC"/>
    <w:multiLevelType w:val="hybridMultilevel"/>
    <w:tmpl w:val="3B4C3428"/>
    <w:lvl w:ilvl="0" w:tplc="AA9E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11011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7" w15:restartNumberingAfterBreak="0">
    <w:nsid w:val="3BD92699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10ED7"/>
    <w:multiLevelType w:val="hybridMultilevel"/>
    <w:tmpl w:val="DD6ABFDE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3525FD4"/>
    <w:multiLevelType w:val="hybridMultilevel"/>
    <w:tmpl w:val="24985F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4B405E"/>
    <w:multiLevelType w:val="hybridMultilevel"/>
    <w:tmpl w:val="7A0A38A0"/>
    <w:lvl w:ilvl="0" w:tplc="33A6F200">
      <w:start w:val="3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8121F4C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2" w15:restartNumberingAfterBreak="0">
    <w:nsid w:val="4A816EF2"/>
    <w:multiLevelType w:val="multilevel"/>
    <w:tmpl w:val="28CC7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 w15:restartNumberingAfterBreak="0">
    <w:nsid w:val="4BA24365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A3974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5" w15:restartNumberingAfterBreak="0">
    <w:nsid w:val="54213C10"/>
    <w:multiLevelType w:val="hybridMultilevel"/>
    <w:tmpl w:val="C4AA466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F756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84AA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8" w15:restartNumberingAfterBreak="0">
    <w:nsid w:val="6379596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9" w15:restartNumberingAfterBreak="0">
    <w:nsid w:val="66BF0780"/>
    <w:multiLevelType w:val="hybridMultilevel"/>
    <w:tmpl w:val="0B8AFD30"/>
    <w:lvl w:ilvl="0" w:tplc="89FAE76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630FB7"/>
    <w:multiLevelType w:val="hybridMultilevel"/>
    <w:tmpl w:val="17EE63B2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6D907F0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32" w15:restartNumberingAfterBreak="0">
    <w:nsid w:val="6E3067AF"/>
    <w:multiLevelType w:val="hybridMultilevel"/>
    <w:tmpl w:val="053653FA"/>
    <w:lvl w:ilvl="0" w:tplc="C7AC880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CA009E"/>
    <w:multiLevelType w:val="hybridMultilevel"/>
    <w:tmpl w:val="9BFCAF2C"/>
    <w:lvl w:ilvl="0" w:tplc="EDCAE1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4B64371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7"/>
  </w:num>
  <w:num w:numId="5">
    <w:abstractNumId w:val="1"/>
  </w:num>
  <w:num w:numId="6">
    <w:abstractNumId w:val="13"/>
  </w:num>
  <w:num w:numId="7">
    <w:abstractNumId w:val="34"/>
  </w:num>
  <w:num w:numId="8">
    <w:abstractNumId w:val="14"/>
  </w:num>
  <w:num w:numId="9">
    <w:abstractNumId w:val="2"/>
  </w:num>
  <w:num w:numId="10">
    <w:abstractNumId w:val="12"/>
  </w:num>
  <w:num w:numId="11">
    <w:abstractNumId w:val="23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33"/>
  </w:num>
  <w:num w:numId="20">
    <w:abstractNumId w:val="16"/>
  </w:num>
  <w:num w:numId="21">
    <w:abstractNumId w:val="8"/>
  </w:num>
  <w:num w:numId="22">
    <w:abstractNumId w:val="27"/>
  </w:num>
  <w:num w:numId="23">
    <w:abstractNumId w:val="3"/>
  </w:num>
  <w:num w:numId="24">
    <w:abstractNumId w:val="11"/>
  </w:num>
  <w:num w:numId="25">
    <w:abstractNumId w:val="9"/>
  </w:num>
  <w:num w:numId="26">
    <w:abstractNumId w:val="28"/>
  </w:num>
  <w:num w:numId="27">
    <w:abstractNumId w:val="21"/>
  </w:num>
  <w:num w:numId="28">
    <w:abstractNumId w:val="24"/>
  </w:num>
  <w:num w:numId="29">
    <w:abstractNumId w:val="5"/>
  </w:num>
  <w:num w:numId="30">
    <w:abstractNumId w:val="4"/>
  </w:num>
  <w:num w:numId="31">
    <w:abstractNumId w:val="31"/>
  </w:num>
  <w:num w:numId="32">
    <w:abstractNumId w:val="18"/>
  </w:num>
  <w:num w:numId="33">
    <w:abstractNumId w:val="10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9F"/>
    <w:rsid w:val="000019EF"/>
    <w:rsid w:val="00010D63"/>
    <w:rsid w:val="0001588A"/>
    <w:rsid w:val="0002028C"/>
    <w:rsid w:val="00020422"/>
    <w:rsid w:val="0002697F"/>
    <w:rsid w:val="00034C02"/>
    <w:rsid w:val="00042AE3"/>
    <w:rsid w:val="00042E51"/>
    <w:rsid w:val="00043967"/>
    <w:rsid w:val="000465EA"/>
    <w:rsid w:val="00046631"/>
    <w:rsid w:val="00051F40"/>
    <w:rsid w:val="00052602"/>
    <w:rsid w:val="000536E3"/>
    <w:rsid w:val="00054A4D"/>
    <w:rsid w:val="000608FD"/>
    <w:rsid w:val="00062180"/>
    <w:rsid w:val="000679A3"/>
    <w:rsid w:val="000703D2"/>
    <w:rsid w:val="00070648"/>
    <w:rsid w:val="00071A58"/>
    <w:rsid w:val="00074365"/>
    <w:rsid w:val="00082136"/>
    <w:rsid w:val="00083143"/>
    <w:rsid w:val="00083E0B"/>
    <w:rsid w:val="00085B51"/>
    <w:rsid w:val="0009144E"/>
    <w:rsid w:val="000A1308"/>
    <w:rsid w:val="000A268F"/>
    <w:rsid w:val="000A31AF"/>
    <w:rsid w:val="000B0911"/>
    <w:rsid w:val="000B1C91"/>
    <w:rsid w:val="000C4269"/>
    <w:rsid w:val="000D0164"/>
    <w:rsid w:val="000D1FAE"/>
    <w:rsid w:val="000D24D7"/>
    <w:rsid w:val="000D3D9D"/>
    <w:rsid w:val="000E48D7"/>
    <w:rsid w:val="0010076A"/>
    <w:rsid w:val="001047CB"/>
    <w:rsid w:val="00106356"/>
    <w:rsid w:val="00114BFA"/>
    <w:rsid w:val="001216DC"/>
    <w:rsid w:val="00121EFE"/>
    <w:rsid w:val="001222B2"/>
    <w:rsid w:val="00132235"/>
    <w:rsid w:val="00132A74"/>
    <w:rsid w:val="0014348C"/>
    <w:rsid w:val="001449D6"/>
    <w:rsid w:val="00145786"/>
    <w:rsid w:val="00147483"/>
    <w:rsid w:val="00150FE8"/>
    <w:rsid w:val="00154A39"/>
    <w:rsid w:val="00163F3A"/>
    <w:rsid w:val="00171055"/>
    <w:rsid w:val="001727F4"/>
    <w:rsid w:val="0018171A"/>
    <w:rsid w:val="00181B95"/>
    <w:rsid w:val="00187EB4"/>
    <w:rsid w:val="00196AEE"/>
    <w:rsid w:val="00197FA6"/>
    <w:rsid w:val="001A49C1"/>
    <w:rsid w:val="001A5306"/>
    <w:rsid w:val="001A6234"/>
    <w:rsid w:val="001A6B0E"/>
    <w:rsid w:val="001A7448"/>
    <w:rsid w:val="001B1021"/>
    <w:rsid w:val="001B1478"/>
    <w:rsid w:val="001B2126"/>
    <w:rsid w:val="001B4842"/>
    <w:rsid w:val="001B6390"/>
    <w:rsid w:val="001C3B67"/>
    <w:rsid w:val="001C3D7B"/>
    <w:rsid w:val="001C4E39"/>
    <w:rsid w:val="001C702E"/>
    <w:rsid w:val="001D29E3"/>
    <w:rsid w:val="001D46C0"/>
    <w:rsid w:val="001E590C"/>
    <w:rsid w:val="001E75CC"/>
    <w:rsid w:val="001E7775"/>
    <w:rsid w:val="001F141E"/>
    <w:rsid w:val="001F65F4"/>
    <w:rsid w:val="00200996"/>
    <w:rsid w:val="00207023"/>
    <w:rsid w:val="0021632E"/>
    <w:rsid w:val="0021783C"/>
    <w:rsid w:val="00217FDE"/>
    <w:rsid w:val="0022077D"/>
    <w:rsid w:val="00223D9F"/>
    <w:rsid w:val="00225105"/>
    <w:rsid w:val="00231A49"/>
    <w:rsid w:val="00231F0E"/>
    <w:rsid w:val="0023522C"/>
    <w:rsid w:val="002368C5"/>
    <w:rsid w:val="00237C81"/>
    <w:rsid w:val="002410D3"/>
    <w:rsid w:val="002459BF"/>
    <w:rsid w:val="00246FDC"/>
    <w:rsid w:val="002600CD"/>
    <w:rsid w:val="002653E1"/>
    <w:rsid w:val="002703AD"/>
    <w:rsid w:val="002710BF"/>
    <w:rsid w:val="002712BA"/>
    <w:rsid w:val="0027612E"/>
    <w:rsid w:val="00277DB7"/>
    <w:rsid w:val="0028654F"/>
    <w:rsid w:val="0028779C"/>
    <w:rsid w:val="002A4B7E"/>
    <w:rsid w:val="002B511D"/>
    <w:rsid w:val="002C03E7"/>
    <w:rsid w:val="002C3627"/>
    <w:rsid w:val="002D0B84"/>
    <w:rsid w:val="002D3B80"/>
    <w:rsid w:val="002E05E3"/>
    <w:rsid w:val="002E070A"/>
    <w:rsid w:val="002E538A"/>
    <w:rsid w:val="002E775A"/>
    <w:rsid w:val="002E79F2"/>
    <w:rsid w:val="002F4A49"/>
    <w:rsid w:val="002F7987"/>
    <w:rsid w:val="0030625E"/>
    <w:rsid w:val="00311C03"/>
    <w:rsid w:val="00313E63"/>
    <w:rsid w:val="003152A3"/>
    <w:rsid w:val="003237B1"/>
    <w:rsid w:val="00324ABE"/>
    <w:rsid w:val="003256BD"/>
    <w:rsid w:val="003360C0"/>
    <w:rsid w:val="00336C95"/>
    <w:rsid w:val="00340098"/>
    <w:rsid w:val="00345428"/>
    <w:rsid w:val="003454AD"/>
    <w:rsid w:val="00347302"/>
    <w:rsid w:val="0035224A"/>
    <w:rsid w:val="00353EE8"/>
    <w:rsid w:val="00354442"/>
    <w:rsid w:val="0035483E"/>
    <w:rsid w:val="00357C79"/>
    <w:rsid w:val="00362AB5"/>
    <w:rsid w:val="0036311F"/>
    <w:rsid w:val="003638F6"/>
    <w:rsid w:val="00367900"/>
    <w:rsid w:val="003736B7"/>
    <w:rsid w:val="003772C9"/>
    <w:rsid w:val="0038351B"/>
    <w:rsid w:val="00387A0F"/>
    <w:rsid w:val="00387BA8"/>
    <w:rsid w:val="00391DD8"/>
    <w:rsid w:val="00396FF8"/>
    <w:rsid w:val="00397220"/>
    <w:rsid w:val="003B31D1"/>
    <w:rsid w:val="003B4E0F"/>
    <w:rsid w:val="003B6B1B"/>
    <w:rsid w:val="003B7CA0"/>
    <w:rsid w:val="003C1F14"/>
    <w:rsid w:val="003D4B0B"/>
    <w:rsid w:val="003F09E1"/>
    <w:rsid w:val="003F2007"/>
    <w:rsid w:val="003F26CE"/>
    <w:rsid w:val="003F5761"/>
    <w:rsid w:val="003F6FDE"/>
    <w:rsid w:val="00403897"/>
    <w:rsid w:val="00413BD8"/>
    <w:rsid w:val="00414270"/>
    <w:rsid w:val="00421D77"/>
    <w:rsid w:val="00422B30"/>
    <w:rsid w:val="00424CF8"/>
    <w:rsid w:val="00424E2C"/>
    <w:rsid w:val="00424E71"/>
    <w:rsid w:val="0042758B"/>
    <w:rsid w:val="00430653"/>
    <w:rsid w:val="00443AB6"/>
    <w:rsid w:val="00447D56"/>
    <w:rsid w:val="00450BC0"/>
    <w:rsid w:val="00450CC4"/>
    <w:rsid w:val="00452E6D"/>
    <w:rsid w:val="00455884"/>
    <w:rsid w:val="00460009"/>
    <w:rsid w:val="00460B0A"/>
    <w:rsid w:val="00466E58"/>
    <w:rsid w:val="00472219"/>
    <w:rsid w:val="0047498F"/>
    <w:rsid w:val="004778C3"/>
    <w:rsid w:val="004779C0"/>
    <w:rsid w:val="00485BD6"/>
    <w:rsid w:val="0048670E"/>
    <w:rsid w:val="00494E24"/>
    <w:rsid w:val="00495BE3"/>
    <w:rsid w:val="00496592"/>
    <w:rsid w:val="004978DE"/>
    <w:rsid w:val="004A1E60"/>
    <w:rsid w:val="004A3693"/>
    <w:rsid w:val="004A5624"/>
    <w:rsid w:val="004A6440"/>
    <w:rsid w:val="004A7B06"/>
    <w:rsid w:val="004B7659"/>
    <w:rsid w:val="004C230E"/>
    <w:rsid w:val="004C24A9"/>
    <w:rsid w:val="004C41CC"/>
    <w:rsid w:val="004C5292"/>
    <w:rsid w:val="004E5B10"/>
    <w:rsid w:val="004E6A80"/>
    <w:rsid w:val="00500153"/>
    <w:rsid w:val="005065DE"/>
    <w:rsid w:val="00514FA4"/>
    <w:rsid w:val="00515014"/>
    <w:rsid w:val="00522589"/>
    <w:rsid w:val="005226DA"/>
    <w:rsid w:val="00525331"/>
    <w:rsid w:val="0053141F"/>
    <w:rsid w:val="005322F1"/>
    <w:rsid w:val="00532966"/>
    <w:rsid w:val="00537384"/>
    <w:rsid w:val="0054735E"/>
    <w:rsid w:val="00550266"/>
    <w:rsid w:val="00550C9E"/>
    <w:rsid w:val="005524FB"/>
    <w:rsid w:val="00563BA9"/>
    <w:rsid w:val="0056783C"/>
    <w:rsid w:val="0057087F"/>
    <w:rsid w:val="0057420B"/>
    <w:rsid w:val="00577529"/>
    <w:rsid w:val="00581F90"/>
    <w:rsid w:val="00582C49"/>
    <w:rsid w:val="00582D3B"/>
    <w:rsid w:val="00584F1D"/>
    <w:rsid w:val="00587A8E"/>
    <w:rsid w:val="005A1278"/>
    <w:rsid w:val="005A349D"/>
    <w:rsid w:val="005A389F"/>
    <w:rsid w:val="005A7DF5"/>
    <w:rsid w:val="005A7FF4"/>
    <w:rsid w:val="005C5484"/>
    <w:rsid w:val="005D368D"/>
    <w:rsid w:val="005D5464"/>
    <w:rsid w:val="005F0E60"/>
    <w:rsid w:val="005F4C51"/>
    <w:rsid w:val="005F5FC8"/>
    <w:rsid w:val="006014D8"/>
    <w:rsid w:val="006063F3"/>
    <w:rsid w:val="006112AE"/>
    <w:rsid w:val="00624DB2"/>
    <w:rsid w:val="00627102"/>
    <w:rsid w:val="00630400"/>
    <w:rsid w:val="00631CA8"/>
    <w:rsid w:val="00645F7A"/>
    <w:rsid w:val="006534CC"/>
    <w:rsid w:val="006713F9"/>
    <w:rsid w:val="00681240"/>
    <w:rsid w:val="00683C81"/>
    <w:rsid w:val="00693FA3"/>
    <w:rsid w:val="00694A05"/>
    <w:rsid w:val="006952DA"/>
    <w:rsid w:val="006A26B4"/>
    <w:rsid w:val="006A46D0"/>
    <w:rsid w:val="006B3656"/>
    <w:rsid w:val="006B48F2"/>
    <w:rsid w:val="006C056B"/>
    <w:rsid w:val="006C368E"/>
    <w:rsid w:val="006C60E2"/>
    <w:rsid w:val="006C6B0B"/>
    <w:rsid w:val="006D70A3"/>
    <w:rsid w:val="006E29E9"/>
    <w:rsid w:val="006E3813"/>
    <w:rsid w:val="006E665C"/>
    <w:rsid w:val="006F0FEE"/>
    <w:rsid w:val="006F3ACB"/>
    <w:rsid w:val="006F49A1"/>
    <w:rsid w:val="00707C09"/>
    <w:rsid w:val="00722AB7"/>
    <w:rsid w:val="00723164"/>
    <w:rsid w:val="007268D8"/>
    <w:rsid w:val="00730CC6"/>
    <w:rsid w:val="00730E46"/>
    <w:rsid w:val="00731566"/>
    <w:rsid w:val="00731A76"/>
    <w:rsid w:val="00734A2C"/>
    <w:rsid w:val="00737F0A"/>
    <w:rsid w:val="0074615B"/>
    <w:rsid w:val="00763F73"/>
    <w:rsid w:val="007664CD"/>
    <w:rsid w:val="007800C4"/>
    <w:rsid w:val="007841F3"/>
    <w:rsid w:val="0078466A"/>
    <w:rsid w:val="0078475B"/>
    <w:rsid w:val="00790320"/>
    <w:rsid w:val="007930CB"/>
    <w:rsid w:val="00793F24"/>
    <w:rsid w:val="007A3195"/>
    <w:rsid w:val="007A5695"/>
    <w:rsid w:val="007A56BF"/>
    <w:rsid w:val="007A7BC5"/>
    <w:rsid w:val="007B04CC"/>
    <w:rsid w:val="007B18F1"/>
    <w:rsid w:val="007C02A9"/>
    <w:rsid w:val="007C355A"/>
    <w:rsid w:val="007C5F9C"/>
    <w:rsid w:val="007E174B"/>
    <w:rsid w:val="007E342E"/>
    <w:rsid w:val="007E6763"/>
    <w:rsid w:val="007E79AD"/>
    <w:rsid w:val="007F456E"/>
    <w:rsid w:val="00800673"/>
    <w:rsid w:val="00801181"/>
    <w:rsid w:val="008016F8"/>
    <w:rsid w:val="008018EA"/>
    <w:rsid w:val="008103FE"/>
    <w:rsid w:val="008110F2"/>
    <w:rsid w:val="008201B5"/>
    <w:rsid w:val="00826342"/>
    <w:rsid w:val="008265B9"/>
    <w:rsid w:val="00841825"/>
    <w:rsid w:val="00850DAB"/>
    <w:rsid w:val="00851FDE"/>
    <w:rsid w:val="00855581"/>
    <w:rsid w:val="00857E29"/>
    <w:rsid w:val="00865392"/>
    <w:rsid w:val="00866076"/>
    <w:rsid w:val="00867D66"/>
    <w:rsid w:val="00873581"/>
    <w:rsid w:val="00876461"/>
    <w:rsid w:val="00880A3F"/>
    <w:rsid w:val="00891BB3"/>
    <w:rsid w:val="008A2EA9"/>
    <w:rsid w:val="008A4313"/>
    <w:rsid w:val="008C06C9"/>
    <w:rsid w:val="008C46FE"/>
    <w:rsid w:val="008E1C0E"/>
    <w:rsid w:val="008E3F9F"/>
    <w:rsid w:val="008E4A23"/>
    <w:rsid w:val="008E7223"/>
    <w:rsid w:val="008F2635"/>
    <w:rsid w:val="008F3D6D"/>
    <w:rsid w:val="008F7325"/>
    <w:rsid w:val="00903804"/>
    <w:rsid w:val="00903B3F"/>
    <w:rsid w:val="009054C4"/>
    <w:rsid w:val="0090642E"/>
    <w:rsid w:val="00910679"/>
    <w:rsid w:val="00910E32"/>
    <w:rsid w:val="009130CF"/>
    <w:rsid w:val="0093436B"/>
    <w:rsid w:val="00943E6C"/>
    <w:rsid w:val="009568B6"/>
    <w:rsid w:val="00964942"/>
    <w:rsid w:val="00966B3B"/>
    <w:rsid w:val="00976E28"/>
    <w:rsid w:val="00981968"/>
    <w:rsid w:val="00995E73"/>
    <w:rsid w:val="0099734F"/>
    <w:rsid w:val="009A16E0"/>
    <w:rsid w:val="009A7882"/>
    <w:rsid w:val="009C0E0C"/>
    <w:rsid w:val="009C4F62"/>
    <w:rsid w:val="009C6865"/>
    <w:rsid w:val="009D6B8E"/>
    <w:rsid w:val="009E0755"/>
    <w:rsid w:val="009E5B5D"/>
    <w:rsid w:val="009F487D"/>
    <w:rsid w:val="009F7868"/>
    <w:rsid w:val="00A026A7"/>
    <w:rsid w:val="00A03A38"/>
    <w:rsid w:val="00A0427A"/>
    <w:rsid w:val="00A20873"/>
    <w:rsid w:val="00A2156C"/>
    <w:rsid w:val="00A3413E"/>
    <w:rsid w:val="00A342E6"/>
    <w:rsid w:val="00A35F9B"/>
    <w:rsid w:val="00A4368F"/>
    <w:rsid w:val="00A46308"/>
    <w:rsid w:val="00A4716F"/>
    <w:rsid w:val="00A51A33"/>
    <w:rsid w:val="00A572DB"/>
    <w:rsid w:val="00A57694"/>
    <w:rsid w:val="00A612DE"/>
    <w:rsid w:val="00A66744"/>
    <w:rsid w:val="00A71631"/>
    <w:rsid w:val="00A71A55"/>
    <w:rsid w:val="00A74DEC"/>
    <w:rsid w:val="00A756E9"/>
    <w:rsid w:val="00A75FF5"/>
    <w:rsid w:val="00A77AB3"/>
    <w:rsid w:val="00A80A96"/>
    <w:rsid w:val="00A84B89"/>
    <w:rsid w:val="00A92BD6"/>
    <w:rsid w:val="00A93C20"/>
    <w:rsid w:val="00A947D5"/>
    <w:rsid w:val="00A97C74"/>
    <w:rsid w:val="00AA0E44"/>
    <w:rsid w:val="00AA3764"/>
    <w:rsid w:val="00AA5215"/>
    <w:rsid w:val="00AB456A"/>
    <w:rsid w:val="00AB5115"/>
    <w:rsid w:val="00AB6831"/>
    <w:rsid w:val="00AC1F89"/>
    <w:rsid w:val="00AC2471"/>
    <w:rsid w:val="00AC4191"/>
    <w:rsid w:val="00AC5993"/>
    <w:rsid w:val="00AC65AA"/>
    <w:rsid w:val="00AE5C29"/>
    <w:rsid w:val="00AF199E"/>
    <w:rsid w:val="00AF3A15"/>
    <w:rsid w:val="00AF6015"/>
    <w:rsid w:val="00B10985"/>
    <w:rsid w:val="00B12E9C"/>
    <w:rsid w:val="00B17A83"/>
    <w:rsid w:val="00B23D17"/>
    <w:rsid w:val="00B31BE1"/>
    <w:rsid w:val="00B31C52"/>
    <w:rsid w:val="00B3598D"/>
    <w:rsid w:val="00B41724"/>
    <w:rsid w:val="00B42972"/>
    <w:rsid w:val="00B44793"/>
    <w:rsid w:val="00B44D2B"/>
    <w:rsid w:val="00B53A74"/>
    <w:rsid w:val="00B53BEA"/>
    <w:rsid w:val="00B54AF0"/>
    <w:rsid w:val="00B6167D"/>
    <w:rsid w:val="00B63820"/>
    <w:rsid w:val="00B6602F"/>
    <w:rsid w:val="00B71C93"/>
    <w:rsid w:val="00B730EE"/>
    <w:rsid w:val="00B868B2"/>
    <w:rsid w:val="00B91DD7"/>
    <w:rsid w:val="00B94D73"/>
    <w:rsid w:val="00BA49A7"/>
    <w:rsid w:val="00BB32BE"/>
    <w:rsid w:val="00BB4258"/>
    <w:rsid w:val="00BB61D8"/>
    <w:rsid w:val="00BD3ECC"/>
    <w:rsid w:val="00BE0607"/>
    <w:rsid w:val="00BE3082"/>
    <w:rsid w:val="00C03653"/>
    <w:rsid w:val="00C056B0"/>
    <w:rsid w:val="00C1030D"/>
    <w:rsid w:val="00C11C0E"/>
    <w:rsid w:val="00C1259F"/>
    <w:rsid w:val="00C1450E"/>
    <w:rsid w:val="00C21863"/>
    <w:rsid w:val="00C26443"/>
    <w:rsid w:val="00C33F82"/>
    <w:rsid w:val="00C36296"/>
    <w:rsid w:val="00C36899"/>
    <w:rsid w:val="00C36AAE"/>
    <w:rsid w:val="00C36DA8"/>
    <w:rsid w:val="00C37220"/>
    <w:rsid w:val="00C45617"/>
    <w:rsid w:val="00C64945"/>
    <w:rsid w:val="00C70896"/>
    <w:rsid w:val="00C725F2"/>
    <w:rsid w:val="00C747A6"/>
    <w:rsid w:val="00C82AEA"/>
    <w:rsid w:val="00C84A75"/>
    <w:rsid w:val="00C863B4"/>
    <w:rsid w:val="00C96518"/>
    <w:rsid w:val="00CA478D"/>
    <w:rsid w:val="00CA61E5"/>
    <w:rsid w:val="00CA6D16"/>
    <w:rsid w:val="00CA7FD4"/>
    <w:rsid w:val="00CB2043"/>
    <w:rsid w:val="00CB70A3"/>
    <w:rsid w:val="00CB7DB0"/>
    <w:rsid w:val="00CC2211"/>
    <w:rsid w:val="00CC419E"/>
    <w:rsid w:val="00CD6C1D"/>
    <w:rsid w:val="00CE2E79"/>
    <w:rsid w:val="00CE713A"/>
    <w:rsid w:val="00CF3B01"/>
    <w:rsid w:val="00D06097"/>
    <w:rsid w:val="00D14C9C"/>
    <w:rsid w:val="00D14EED"/>
    <w:rsid w:val="00D16798"/>
    <w:rsid w:val="00D1717E"/>
    <w:rsid w:val="00D34AFB"/>
    <w:rsid w:val="00D36A82"/>
    <w:rsid w:val="00D43F94"/>
    <w:rsid w:val="00D463B2"/>
    <w:rsid w:val="00D51265"/>
    <w:rsid w:val="00D5317C"/>
    <w:rsid w:val="00D55095"/>
    <w:rsid w:val="00D567F8"/>
    <w:rsid w:val="00D56E58"/>
    <w:rsid w:val="00D5724B"/>
    <w:rsid w:val="00D57C3F"/>
    <w:rsid w:val="00D60331"/>
    <w:rsid w:val="00D6399C"/>
    <w:rsid w:val="00D66CC0"/>
    <w:rsid w:val="00D70394"/>
    <w:rsid w:val="00D81258"/>
    <w:rsid w:val="00D8682F"/>
    <w:rsid w:val="00D90274"/>
    <w:rsid w:val="00D9223C"/>
    <w:rsid w:val="00D97D2A"/>
    <w:rsid w:val="00DA0E6F"/>
    <w:rsid w:val="00DA34CB"/>
    <w:rsid w:val="00DC13CF"/>
    <w:rsid w:val="00DC2D98"/>
    <w:rsid w:val="00DD1EE2"/>
    <w:rsid w:val="00DD68B9"/>
    <w:rsid w:val="00DE43F2"/>
    <w:rsid w:val="00DE4BAF"/>
    <w:rsid w:val="00DE712B"/>
    <w:rsid w:val="00DF1A94"/>
    <w:rsid w:val="00DF1DE8"/>
    <w:rsid w:val="00DF2392"/>
    <w:rsid w:val="00DF5432"/>
    <w:rsid w:val="00DF7CE8"/>
    <w:rsid w:val="00E04295"/>
    <w:rsid w:val="00E06EA2"/>
    <w:rsid w:val="00E178BF"/>
    <w:rsid w:val="00E17C59"/>
    <w:rsid w:val="00E20915"/>
    <w:rsid w:val="00E33489"/>
    <w:rsid w:val="00E40298"/>
    <w:rsid w:val="00E42AAD"/>
    <w:rsid w:val="00E42C23"/>
    <w:rsid w:val="00E51602"/>
    <w:rsid w:val="00E51DA7"/>
    <w:rsid w:val="00E54654"/>
    <w:rsid w:val="00E57E8F"/>
    <w:rsid w:val="00E604AC"/>
    <w:rsid w:val="00E60C3F"/>
    <w:rsid w:val="00E71A2E"/>
    <w:rsid w:val="00E72127"/>
    <w:rsid w:val="00E72614"/>
    <w:rsid w:val="00E75BDD"/>
    <w:rsid w:val="00E75DF4"/>
    <w:rsid w:val="00E8233A"/>
    <w:rsid w:val="00E837E2"/>
    <w:rsid w:val="00E848F9"/>
    <w:rsid w:val="00E84939"/>
    <w:rsid w:val="00E86E77"/>
    <w:rsid w:val="00E903D1"/>
    <w:rsid w:val="00E92BDA"/>
    <w:rsid w:val="00E934E8"/>
    <w:rsid w:val="00EA301A"/>
    <w:rsid w:val="00EB00AF"/>
    <w:rsid w:val="00EB0786"/>
    <w:rsid w:val="00EB5449"/>
    <w:rsid w:val="00EB79A8"/>
    <w:rsid w:val="00EC4405"/>
    <w:rsid w:val="00EC4F46"/>
    <w:rsid w:val="00EC5372"/>
    <w:rsid w:val="00EC5D8A"/>
    <w:rsid w:val="00EC73C8"/>
    <w:rsid w:val="00ED4D7F"/>
    <w:rsid w:val="00EE08A2"/>
    <w:rsid w:val="00EE5554"/>
    <w:rsid w:val="00EE6E7C"/>
    <w:rsid w:val="00EF0D8E"/>
    <w:rsid w:val="00EF195F"/>
    <w:rsid w:val="00EF5397"/>
    <w:rsid w:val="00F02BBE"/>
    <w:rsid w:val="00F13763"/>
    <w:rsid w:val="00F1411D"/>
    <w:rsid w:val="00F14F5A"/>
    <w:rsid w:val="00F205E7"/>
    <w:rsid w:val="00F237F2"/>
    <w:rsid w:val="00F25D94"/>
    <w:rsid w:val="00F26410"/>
    <w:rsid w:val="00F330D8"/>
    <w:rsid w:val="00F4025D"/>
    <w:rsid w:val="00F421D3"/>
    <w:rsid w:val="00F43FE6"/>
    <w:rsid w:val="00F444AC"/>
    <w:rsid w:val="00F4475D"/>
    <w:rsid w:val="00F527B0"/>
    <w:rsid w:val="00F619C4"/>
    <w:rsid w:val="00F63AD2"/>
    <w:rsid w:val="00F64456"/>
    <w:rsid w:val="00F64A53"/>
    <w:rsid w:val="00F749B4"/>
    <w:rsid w:val="00F82662"/>
    <w:rsid w:val="00F872C4"/>
    <w:rsid w:val="00F90654"/>
    <w:rsid w:val="00F91073"/>
    <w:rsid w:val="00F93586"/>
    <w:rsid w:val="00F93B24"/>
    <w:rsid w:val="00F95FF8"/>
    <w:rsid w:val="00F975B5"/>
    <w:rsid w:val="00FB28EC"/>
    <w:rsid w:val="00FB41EF"/>
    <w:rsid w:val="00FB5DDF"/>
    <w:rsid w:val="00FB63B2"/>
    <w:rsid w:val="00FB74DB"/>
    <w:rsid w:val="00FD0D5B"/>
    <w:rsid w:val="00FE2AFA"/>
    <w:rsid w:val="00FE4758"/>
    <w:rsid w:val="00FE4F1F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3CA9B8"/>
  <w15:docId w15:val="{1511B0AE-0AF4-4BC1-BD93-48E7A9E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9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3D9F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rsid w:val="00223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3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D9F"/>
  </w:style>
  <w:style w:type="paragraph" w:styleId="BalloonText">
    <w:name w:val="Balloon Text"/>
    <w:basedOn w:val="Normal"/>
    <w:semiHidden/>
    <w:rsid w:val="00495BE3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D66CC0"/>
    <w:pPr>
      <w:spacing w:before="450" w:after="225"/>
      <w:jc w:val="center"/>
    </w:pPr>
    <w:rPr>
      <w:b/>
      <w:bCs/>
      <w:sz w:val="24"/>
      <w:lang w:eastAsia="lv-LV"/>
    </w:rPr>
  </w:style>
  <w:style w:type="paragraph" w:customStyle="1" w:styleId="naislab">
    <w:name w:val="naislab"/>
    <w:basedOn w:val="Normal"/>
    <w:rsid w:val="00D66CC0"/>
    <w:pPr>
      <w:spacing w:before="75" w:after="75"/>
      <w:jc w:val="right"/>
    </w:pPr>
    <w:rPr>
      <w:sz w:val="24"/>
      <w:lang w:eastAsia="lv-LV"/>
    </w:rPr>
  </w:style>
  <w:style w:type="paragraph" w:customStyle="1" w:styleId="naiskr">
    <w:name w:val="naiskr"/>
    <w:basedOn w:val="Normal"/>
    <w:rsid w:val="00D66CC0"/>
    <w:pPr>
      <w:spacing w:before="75" w:after="75"/>
    </w:pPr>
    <w:rPr>
      <w:sz w:val="24"/>
      <w:lang w:eastAsia="lv-LV"/>
    </w:rPr>
  </w:style>
  <w:style w:type="paragraph" w:customStyle="1" w:styleId="naisc">
    <w:name w:val="naisc"/>
    <w:basedOn w:val="Normal"/>
    <w:rsid w:val="00D66CC0"/>
    <w:pPr>
      <w:spacing w:before="75" w:after="75"/>
      <w:jc w:val="center"/>
    </w:pPr>
    <w:rPr>
      <w:sz w:val="24"/>
      <w:lang w:eastAsia="lv-LV"/>
    </w:rPr>
  </w:style>
  <w:style w:type="character" w:styleId="Hyperlink">
    <w:name w:val="Hyperlink"/>
    <w:uiPriority w:val="99"/>
    <w:rsid w:val="00D66C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D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D9D"/>
    <w:rPr>
      <w:b/>
      <w:bCs/>
      <w:lang w:eastAsia="en-US"/>
    </w:rPr>
  </w:style>
  <w:style w:type="character" w:customStyle="1" w:styleId="apple-converted-space">
    <w:name w:val="apple-converted-space"/>
    <w:rsid w:val="004C24A9"/>
  </w:style>
  <w:style w:type="paragraph" w:customStyle="1" w:styleId="tv213">
    <w:name w:val="tv213"/>
    <w:basedOn w:val="Normal"/>
    <w:rsid w:val="00A77AB3"/>
    <w:pPr>
      <w:spacing w:before="100" w:beforeAutospacing="1" w:after="100" w:afterAutospacing="1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87A8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863B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85/3821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FD4D-E298-4756-9945-9497402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1384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“Tahogrāfa inspicēšanas institūcijas (darbnīcas) darbības un uzraudzības un tahogrāfa inspicēšanas un tā darbības pārbaudes kārtība”</vt:lpstr>
    </vt:vector>
  </TitlesOfParts>
  <Company>Satiksmes ministrija</Company>
  <LinksUpToDate>false</LinksUpToDate>
  <CharactersWithSpaces>11566</CharactersWithSpaces>
  <SharedDoc>false</SharedDoc>
  <HLinks>
    <vt:vector size="12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http://eur-lex.europa.eu/legal-content/LV/TXT/PDF/?uri=CELEX:31998R2135&amp;from=EN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http://eur-lex.europa.eu/eli/reg/1985/3821/oj/?locale=LV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“Tahogrāfa inspicēšanas institūcijas (darbnīcas) darbības un uzraudzības un tahogrāfa inspicēšanas un tā darbības pārbaudes kārtība”</dc:title>
  <dc:subject>Noteikumu projekts</dc:subject>
  <dc:creator>Inga.Lukjanovica@sam.gov.lv</dc:creator>
  <dc:description>67028019, inga.lukjanovica@sam.gov.lv</dc:description>
  <cp:lastModifiedBy>Inga Lukjanoviča</cp:lastModifiedBy>
  <cp:revision>15</cp:revision>
  <cp:lastPrinted>2019-11-20T06:17:00Z</cp:lastPrinted>
  <dcterms:created xsi:type="dcterms:W3CDTF">2020-02-07T06:27:00Z</dcterms:created>
  <dcterms:modified xsi:type="dcterms:W3CDTF">2020-02-27T12:57:00Z</dcterms:modified>
</cp:coreProperties>
</file>