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6EE8D" w14:textId="77777777" w:rsidR="001C557B" w:rsidRDefault="001C557B" w:rsidP="001C557B">
      <w:pPr>
        <w:ind w:firstLine="720"/>
        <w:jc w:val="center"/>
        <w:rPr>
          <w:b/>
          <w:bCs/>
          <w:sz w:val="28"/>
          <w:szCs w:val="28"/>
        </w:rPr>
      </w:pPr>
      <w:r w:rsidRPr="001C557B">
        <w:rPr>
          <w:b/>
          <w:bCs/>
          <w:sz w:val="28"/>
          <w:szCs w:val="28"/>
        </w:rPr>
        <w:t>Izziņa par atzinumos sniegtajiem iebildumiem</w:t>
      </w:r>
    </w:p>
    <w:p w14:paraId="64DDA51E" w14:textId="77777777" w:rsidR="00A0545E" w:rsidRDefault="00A0545E" w:rsidP="001C557B">
      <w:pPr>
        <w:ind w:firstLine="720"/>
        <w:jc w:val="center"/>
        <w:rPr>
          <w:b/>
          <w:bCs/>
          <w:sz w:val="28"/>
          <w:szCs w:val="28"/>
        </w:rPr>
      </w:pPr>
    </w:p>
    <w:tbl>
      <w:tblPr>
        <w:tblW w:w="0" w:type="auto"/>
        <w:jc w:val="center"/>
        <w:tblLook w:val="00A0" w:firstRow="1" w:lastRow="0" w:firstColumn="1" w:lastColumn="0" w:noHBand="0" w:noVBand="0"/>
      </w:tblPr>
      <w:tblGrid>
        <w:gridCol w:w="10188"/>
      </w:tblGrid>
      <w:tr w:rsidR="00A0545E" w:rsidRPr="001C557B" w14:paraId="3736D25B" w14:textId="77777777" w:rsidTr="00687C2E">
        <w:trPr>
          <w:jc w:val="center"/>
        </w:trPr>
        <w:tc>
          <w:tcPr>
            <w:tcW w:w="10188" w:type="dxa"/>
            <w:tcBorders>
              <w:bottom w:val="single" w:sz="6" w:space="0" w:color="000000"/>
            </w:tcBorders>
          </w:tcPr>
          <w:p w14:paraId="4D52B0EC" w14:textId="77777777" w:rsidR="00A0545E" w:rsidRPr="001C557B" w:rsidRDefault="00A0545E" w:rsidP="00687C2E">
            <w:pPr>
              <w:ind w:firstLine="720"/>
              <w:jc w:val="center"/>
              <w:rPr>
                <w:b/>
                <w:sz w:val="28"/>
                <w:szCs w:val="28"/>
              </w:rPr>
            </w:pPr>
            <w:r w:rsidRPr="001C557B">
              <w:rPr>
                <w:b/>
                <w:sz w:val="28"/>
                <w:szCs w:val="28"/>
              </w:rPr>
              <w:t>Informatīvais ziņojums</w:t>
            </w:r>
          </w:p>
          <w:p w14:paraId="002A7367" w14:textId="0FABE1DF" w:rsidR="00A0545E" w:rsidRDefault="0005403C" w:rsidP="00687C2E">
            <w:pPr>
              <w:ind w:firstLine="720"/>
              <w:jc w:val="center"/>
              <w:rPr>
                <w:b/>
                <w:iCs/>
              </w:rPr>
            </w:pPr>
            <w:r>
              <w:rPr>
                <w:sz w:val="28"/>
                <w:szCs w:val="28"/>
              </w:rPr>
              <w:t>“</w:t>
            </w:r>
            <w:r w:rsidR="00A0545E" w:rsidRPr="00C42501">
              <w:rPr>
                <w:b/>
              </w:rPr>
              <w:t>Par Daugavas stāvkrasta eroziju Pļaviņu pilsētā Lielā Krasta ielā</w:t>
            </w:r>
            <w:r w:rsidR="00361B1C">
              <w:rPr>
                <w:b/>
                <w:bCs/>
              </w:rPr>
              <w:t>”</w:t>
            </w:r>
            <w:r w:rsidR="00A0545E" w:rsidRPr="00C42501">
              <w:rPr>
                <w:b/>
                <w:iCs/>
              </w:rPr>
              <w:t xml:space="preserve"> (VSS-</w:t>
            </w:r>
            <w:r w:rsidR="00A0545E">
              <w:rPr>
                <w:b/>
                <w:iCs/>
              </w:rPr>
              <w:t>176, izsludināts VSS 22.02.2018., Nr. 8 17. </w:t>
            </w:r>
            <w:r w:rsidR="00A0545E">
              <w:rPr>
                <w:rFonts w:ascii="Calibri" w:hAnsi="Calibri"/>
                <w:b/>
                <w:iCs/>
              </w:rPr>
              <w:t>§</w:t>
            </w:r>
            <w:r w:rsidR="00A0545E" w:rsidRPr="00C42501">
              <w:rPr>
                <w:b/>
                <w:iCs/>
              </w:rPr>
              <w:t>)</w:t>
            </w:r>
          </w:p>
          <w:p w14:paraId="785A31D6" w14:textId="77777777" w:rsidR="00A0545E" w:rsidRPr="001C557B" w:rsidRDefault="00A0545E" w:rsidP="00687C2E">
            <w:pPr>
              <w:ind w:firstLine="720"/>
              <w:jc w:val="center"/>
              <w:rPr>
                <w:sz w:val="28"/>
                <w:szCs w:val="28"/>
              </w:rPr>
            </w:pPr>
          </w:p>
        </w:tc>
      </w:tr>
    </w:tbl>
    <w:p w14:paraId="35ACA595" w14:textId="0B3975C3" w:rsidR="001C557B" w:rsidRPr="001C557B" w:rsidRDefault="00A0545E" w:rsidP="0005403C">
      <w:pPr>
        <w:ind w:firstLine="1080"/>
        <w:jc w:val="center"/>
      </w:pPr>
      <w:r w:rsidRPr="001C557B">
        <w:t>(dokumenta veids un nosaukums)</w:t>
      </w:r>
    </w:p>
    <w:p w14:paraId="04D9F485" w14:textId="77777777" w:rsidR="0017321C" w:rsidRDefault="0017321C" w:rsidP="0017321C">
      <w:pPr>
        <w:jc w:val="center"/>
        <w:rPr>
          <w:b/>
        </w:rPr>
      </w:pPr>
    </w:p>
    <w:p w14:paraId="38863250" w14:textId="77777777" w:rsidR="008756C0" w:rsidRPr="00EF7D45" w:rsidRDefault="008756C0" w:rsidP="0017321C">
      <w:pPr>
        <w:jc w:val="center"/>
        <w:rPr>
          <w:b/>
        </w:rPr>
      </w:pPr>
      <w:r w:rsidRPr="00EF7D45">
        <w:rPr>
          <w:b/>
        </w:rPr>
        <w:t>I. Jautājumi, par kuriem saskaņošanā vienošanās nav panākta</w:t>
      </w:r>
    </w:p>
    <w:p w14:paraId="0F44F00C" w14:textId="77777777" w:rsidR="008756C0" w:rsidRPr="00EF7D45" w:rsidRDefault="008756C0" w:rsidP="008756C0">
      <w:pPr>
        <w:pStyle w:val="naisf"/>
        <w:spacing w:before="0" w:after="0"/>
        <w:ind w:firstLine="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3000"/>
        <w:gridCol w:w="3208"/>
        <w:gridCol w:w="3272"/>
        <w:gridCol w:w="1800"/>
        <w:gridCol w:w="2400"/>
      </w:tblGrid>
      <w:tr w:rsidR="00A72361" w:rsidRPr="007A3B84" w14:paraId="5F998DA8" w14:textId="77777777" w:rsidTr="00BE183E">
        <w:tc>
          <w:tcPr>
            <w:tcW w:w="588" w:type="dxa"/>
            <w:tcBorders>
              <w:top w:val="single" w:sz="6" w:space="0" w:color="000000"/>
              <w:left w:val="single" w:sz="6" w:space="0" w:color="000000"/>
              <w:bottom w:val="single" w:sz="6" w:space="0" w:color="000000"/>
              <w:right w:val="single" w:sz="6" w:space="0" w:color="000000"/>
            </w:tcBorders>
          </w:tcPr>
          <w:p w14:paraId="62B9ACB0" w14:textId="77777777" w:rsidR="00A72361" w:rsidRPr="00FC1767" w:rsidRDefault="00A72361" w:rsidP="00687C2E">
            <w:pPr>
              <w:pStyle w:val="naisc"/>
              <w:spacing w:before="0" w:after="0"/>
            </w:pPr>
            <w:r w:rsidRPr="00FC1767">
              <w:t>Nr. p.k.</w:t>
            </w:r>
          </w:p>
        </w:tc>
        <w:tc>
          <w:tcPr>
            <w:tcW w:w="3000" w:type="dxa"/>
            <w:tcBorders>
              <w:top w:val="single" w:sz="6" w:space="0" w:color="000000"/>
              <w:left w:val="single" w:sz="6" w:space="0" w:color="000000"/>
              <w:bottom w:val="single" w:sz="6" w:space="0" w:color="000000"/>
              <w:right w:val="single" w:sz="6" w:space="0" w:color="000000"/>
            </w:tcBorders>
            <w:vAlign w:val="center"/>
          </w:tcPr>
          <w:p w14:paraId="0822BBD9" w14:textId="77777777" w:rsidR="00A72361" w:rsidRPr="00712B66" w:rsidRDefault="00A72361" w:rsidP="00687C2E">
            <w:pPr>
              <w:pStyle w:val="naisc"/>
              <w:spacing w:before="0" w:after="0"/>
              <w:ind w:firstLine="12"/>
            </w:pPr>
            <w:r w:rsidRPr="00712B66">
              <w:t>Saskaņošanai nosūtītā projekta redakcija (konkrēta punkta (panta) redakcija)</w:t>
            </w:r>
          </w:p>
        </w:tc>
        <w:tc>
          <w:tcPr>
            <w:tcW w:w="3208" w:type="dxa"/>
            <w:tcBorders>
              <w:top w:val="single" w:sz="6" w:space="0" w:color="000000"/>
              <w:left w:val="single" w:sz="6" w:space="0" w:color="000000"/>
              <w:bottom w:val="single" w:sz="6" w:space="0" w:color="000000"/>
              <w:right w:val="single" w:sz="6" w:space="0" w:color="000000"/>
            </w:tcBorders>
            <w:vAlign w:val="center"/>
          </w:tcPr>
          <w:p w14:paraId="378D3A7E" w14:textId="77777777" w:rsidR="00A72361" w:rsidRPr="00BE183E" w:rsidRDefault="00A72361" w:rsidP="00687C2E">
            <w:pPr>
              <w:pStyle w:val="naisc"/>
              <w:spacing w:before="0" w:after="0"/>
              <w:ind w:right="3"/>
            </w:pPr>
            <w:r w:rsidRPr="00BE183E">
              <w:t>Atzinumā norādītais ministrijas (citas institūcijas) iebildums, kā arī saskaņošanā papildus izteiktais iebildums par projekta konkrēto punktu (pantu)</w:t>
            </w:r>
          </w:p>
        </w:tc>
        <w:tc>
          <w:tcPr>
            <w:tcW w:w="3272" w:type="dxa"/>
            <w:tcBorders>
              <w:top w:val="single" w:sz="6" w:space="0" w:color="000000"/>
              <w:left w:val="single" w:sz="6" w:space="0" w:color="000000"/>
              <w:bottom w:val="single" w:sz="6" w:space="0" w:color="000000"/>
              <w:right w:val="single" w:sz="6" w:space="0" w:color="000000"/>
            </w:tcBorders>
            <w:vAlign w:val="center"/>
          </w:tcPr>
          <w:p w14:paraId="4009B244" w14:textId="77777777" w:rsidR="00A72361" w:rsidRPr="00712B66" w:rsidRDefault="00A72361" w:rsidP="00687C2E">
            <w:pPr>
              <w:pStyle w:val="naisc"/>
              <w:spacing w:before="0" w:after="0"/>
              <w:ind w:firstLine="21"/>
            </w:pPr>
            <w:r w:rsidRPr="00712B66">
              <w:t>Atbildīgās ministrijas pamatojums iebilduma noraidījumam</w:t>
            </w:r>
          </w:p>
        </w:tc>
        <w:tc>
          <w:tcPr>
            <w:tcW w:w="1800" w:type="dxa"/>
            <w:tcBorders>
              <w:top w:val="single" w:sz="4" w:space="0" w:color="auto"/>
              <w:left w:val="single" w:sz="4" w:space="0" w:color="auto"/>
              <w:bottom w:val="single" w:sz="4" w:space="0" w:color="auto"/>
              <w:right w:val="single" w:sz="4" w:space="0" w:color="auto"/>
            </w:tcBorders>
            <w:vAlign w:val="center"/>
          </w:tcPr>
          <w:p w14:paraId="4F08A0E9" w14:textId="77777777" w:rsidR="00A72361" w:rsidRPr="005A756E" w:rsidRDefault="00A72361" w:rsidP="00687C2E">
            <w:pPr>
              <w:jc w:val="center"/>
            </w:pPr>
            <w:r w:rsidRPr="005A756E">
              <w:t>Atzinuma sniedzēja uzturētais iebildums, ja tas atšķiras no atzinumā norādītā iebilduma pamatojuma</w:t>
            </w:r>
          </w:p>
        </w:tc>
        <w:tc>
          <w:tcPr>
            <w:tcW w:w="2400" w:type="dxa"/>
            <w:tcBorders>
              <w:top w:val="single" w:sz="4" w:space="0" w:color="auto"/>
              <w:left w:val="single" w:sz="4" w:space="0" w:color="auto"/>
              <w:bottom w:val="single" w:sz="4" w:space="0" w:color="auto"/>
            </w:tcBorders>
            <w:vAlign w:val="center"/>
          </w:tcPr>
          <w:p w14:paraId="1911EC0E" w14:textId="77777777" w:rsidR="00A72361" w:rsidRPr="005A756E" w:rsidRDefault="00A72361" w:rsidP="00687C2E">
            <w:pPr>
              <w:jc w:val="center"/>
            </w:pPr>
            <w:r w:rsidRPr="005A756E">
              <w:t>Projekta attiecīgā punkta (panta) galīgā redakcija</w:t>
            </w:r>
          </w:p>
        </w:tc>
      </w:tr>
      <w:tr w:rsidR="00A72361" w:rsidRPr="007A3B84" w14:paraId="5AD6BFFD" w14:textId="77777777" w:rsidTr="00BE183E">
        <w:tc>
          <w:tcPr>
            <w:tcW w:w="588" w:type="dxa"/>
            <w:tcBorders>
              <w:top w:val="single" w:sz="6" w:space="0" w:color="000000"/>
              <w:left w:val="single" w:sz="6" w:space="0" w:color="000000"/>
              <w:bottom w:val="single" w:sz="6" w:space="0" w:color="000000"/>
              <w:right w:val="single" w:sz="6" w:space="0" w:color="000000"/>
            </w:tcBorders>
          </w:tcPr>
          <w:p w14:paraId="20DC4531" w14:textId="77777777" w:rsidR="00A72361" w:rsidRPr="00FC1767" w:rsidRDefault="00A72361" w:rsidP="00687C2E">
            <w:pPr>
              <w:pStyle w:val="naisc"/>
              <w:spacing w:before="0" w:after="0"/>
              <w:rPr>
                <w:sz w:val="20"/>
                <w:szCs w:val="20"/>
              </w:rPr>
            </w:pPr>
            <w:r w:rsidRPr="00FC1767">
              <w:rPr>
                <w:sz w:val="20"/>
                <w:szCs w:val="20"/>
              </w:rPr>
              <w:t>1</w:t>
            </w:r>
          </w:p>
        </w:tc>
        <w:tc>
          <w:tcPr>
            <w:tcW w:w="3000" w:type="dxa"/>
            <w:tcBorders>
              <w:top w:val="single" w:sz="6" w:space="0" w:color="000000"/>
              <w:left w:val="single" w:sz="6" w:space="0" w:color="000000"/>
              <w:bottom w:val="single" w:sz="6" w:space="0" w:color="000000"/>
              <w:right w:val="single" w:sz="6" w:space="0" w:color="000000"/>
            </w:tcBorders>
          </w:tcPr>
          <w:p w14:paraId="3D573680" w14:textId="77777777" w:rsidR="00A72361" w:rsidRPr="008A36C9" w:rsidRDefault="00A72361" w:rsidP="00687C2E">
            <w:pPr>
              <w:pStyle w:val="naisc"/>
              <w:spacing w:before="0" w:after="0"/>
              <w:rPr>
                <w:sz w:val="20"/>
                <w:szCs w:val="20"/>
              </w:rPr>
            </w:pPr>
            <w:r w:rsidRPr="008A36C9">
              <w:rPr>
                <w:sz w:val="20"/>
                <w:szCs w:val="20"/>
              </w:rPr>
              <w:t>2</w:t>
            </w:r>
          </w:p>
        </w:tc>
        <w:tc>
          <w:tcPr>
            <w:tcW w:w="3208" w:type="dxa"/>
            <w:tcBorders>
              <w:top w:val="single" w:sz="6" w:space="0" w:color="000000"/>
              <w:left w:val="single" w:sz="6" w:space="0" w:color="000000"/>
              <w:bottom w:val="single" w:sz="6" w:space="0" w:color="000000"/>
              <w:right w:val="single" w:sz="6" w:space="0" w:color="000000"/>
            </w:tcBorders>
          </w:tcPr>
          <w:p w14:paraId="55D2B433" w14:textId="77777777" w:rsidR="00A72361" w:rsidRPr="00BE183E" w:rsidRDefault="00A72361" w:rsidP="00687C2E">
            <w:pPr>
              <w:pStyle w:val="naisc"/>
              <w:spacing w:before="0" w:after="0"/>
            </w:pPr>
            <w:r w:rsidRPr="00BE183E">
              <w:t>3</w:t>
            </w:r>
          </w:p>
        </w:tc>
        <w:tc>
          <w:tcPr>
            <w:tcW w:w="3272" w:type="dxa"/>
            <w:tcBorders>
              <w:top w:val="single" w:sz="6" w:space="0" w:color="000000"/>
              <w:left w:val="single" w:sz="6" w:space="0" w:color="000000"/>
              <w:bottom w:val="single" w:sz="6" w:space="0" w:color="000000"/>
              <w:right w:val="single" w:sz="6" w:space="0" w:color="000000"/>
            </w:tcBorders>
          </w:tcPr>
          <w:p w14:paraId="0F57F15B" w14:textId="77777777" w:rsidR="00A72361" w:rsidRPr="008A36C9" w:rsidRDefault="00A72361" w:rsidP="00687C2E">
            <w:pPr>
              <w:pStyle w:val="naisc"/>
              <w:spacing w:before="0" w:after="0"/>
              <w:rPr>
                <w:sz w:val="20"/>
                <w:szCs w:val="20"/>
              </w:rPr>
            </w:pPr>
            <w:r w:rsidRPr="008A36C9">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14:paraId="3BD2E7F5" w14:textId="77777777" w:rsidR="00A72361" w:rsidRPr="007A3B84" w:rsidRDefault="00A72361" w:rsidP="00687C2E">
            <w:pPr>
              <w:jc w:val="center"/>
              <w:rPr>
                <w:sz w:val="20"/>
                <w:szCs w:val="20"/>
              </w:rPr>
            </w:pPr>
            <w:r w:rsidRPr="007A3B84">
              <w:rPr>
                <w:sz w:val="20"/>
                <w:szCs w:val="20"/>
              </w:rPr>
              <w:t>5</w:t>
            </w:r>
          </w:p>
        </w:tc>
        <w:tc>
          <w:tcPr>
            <w:tcW w:w="2400" w:type="dxa"/>
            <w:tcBorders>
              <w:top w:val="single" w:sz="4" w:space="0" w:color="auto"/>
              <w:left w:val="single" w:sz="4" w:space="0" w:color="auto"/>
              <w:bottom w:val="single" w:sz="4" w:space="0" w:color="auto"/>
            </w:tcBorders>
          </w:tcPr>
          <w:p w14:paraId="251968D0" w14:textId="77777777" w:rsidR="00A72361" w:rsidRPr="007A3B84" w:rsidRDefault="00A72361" w:rsidP="00687C2E">
            <w:pPr>
              <w:jc w:val="center"/>
              <w:rPr>
                <w:sz w:val="20"/>
                <w:szCs w:val="20"/>
              </w:rPr>
            </w:pPr>
            <w:r w:rsidRPr="007A3B84">
              <w:rPr>
                <w:sz w:val="20"/>
                <w:szCs w:val="20"/>
              </w:rPr>
              <w:t>6</w:t>
            </w:r>
          </w:p>
        </w:tc>
      </w:tr>
      <w:tr w:rsidR="00306FA3" w:rsidRPr="007A3B84" w14:paraId="1C45997B" w14:textId="77777777" w:rsidTr="00687C2E">
        <w:tc>
          <w:tcPr>
            <w:tcW w:w="588" w:type="dxa"/>
            <w:tcBorders>
              <w:top w:val="single" w:sz="6" w:space="0" w:color="000000"/>
              <w:left w:val="single" w:sz="6" w:space="0" w:color="000000"/>
              <w:bottom w:val="single" w:sz="6" w:space="0" w:color="000000"/>
              <w:right w:val="single" w:sz="6" w:space="0" w:color="000000"/>
            </w:tcBorders>
          </w:tcPr>
          <w:p w14:paraId="7B90313C" w14:textId="77777777" w:rsidR="00306FA3" w:rsidRDefault="00306FA3" w:rsidP="00687C2E">
            <w:pPr>
              <w:pStyle w:val="naisc"/>
              <w:spacing w:before="0" w:after="0"/>
              <w:rPr>
                <w:sz w:val="20"/>
                <w:szCs w:val="20"/>
              </w:rPr>
            </w:pPr>
          </w:p>
        </w:tc>
        <w:tc>
          <w:tcPr>
            <w:tcW w:w="11280" w:type="dxa"/>
            <w:gridSpan w:val="4"/>
            <w:tcBorders>
              <w:top w:val="single" w:sz="6" w:space="0" w:color="000000"/>
              <w:left w:val="single" w:sz="6" w:space="0" w:color="000000"/>
              <w:bottom w:val="single" w:sz="6" w:space="0" w:color="000000"/>
              <w:right w:val="single" w:sz="4" w:space="0" w:color="auto"/>
            </w:tcBorders>
          </w:tcPr>
          <w:p w14:paraId="65BDD350" w14:textId="60B141E2" w:rsidR="00306FA3" w:rsidRPr="00306FA3" w:rsidRDefault="00306FA3" w:rsidP="00306FA3">
            <w:pPr>
              <w:jc w:val="center"/>
              <w:rPr>
                <w:b/>
              </w:rPr>
            </w:pPr>
            <w:r w:rsidRPr="00306FA3">
              <w:rPr>
                <w:b/>
              </w:rPr>
              <w:t xml:space="preserve">Latvijas </w:t>
            </w:r>
            <w:r w:rsidR="0005403C">
              <w:rPr>
                <w:b/>
              </w:rPr>
              <w:t>P</w:t>
            </w:r>
            <w:r w:rsidRPr="00306FA3">
              <w:rPr>
                <w:b/>
              </w:rPr>
              <w:t>ašvaldību savienība</w:t>
            </w:r>
            <w:r>
              <w:rPr>
                <w:b/>
              </w:rPr>
              <w:t xml:space="preserve"> (</w:t>
            </w:r>
            <w:r w:rsidRPr="00306FA3">
              <w:t>atzinums 02.01.2020</w:t>
            </w:r>
            <w:r>
              <w:t>, Nr.</w:t>
            </w:r>
            <w:r w:rsidRPr="00B40440">
              <w:t> 201912/SAN1588/SP1676/NOS6</w:t>
            </w:r>
            <w:r>
              <w:t>)</w:t>
            </w:r>
          </w:p>
        </w:tc>
        <w:tc>
          <w:tcPr>
            <w:tcW w:w="2400" w:type="dxa"/>
            <w:tcBorders>
              <w:top w:val="single" w:sz="4" w:space="0" w:color="auto"/>
              <w:left w:val="single" w:sz="4" w:space="0" w:color="auto"/>
              <w:bottom w:val="single" w:sz="4" w:space="0" w:color="auto"/>
            </w:tcBorders>
          </w:tcPr>
          <w:p w14:paraId="3E60A278" w14:textId="77777777" w:rsidR="00306FA3" w:rsidRPr="007A3B84" w:rsidRDefault="00306FA3" w:rsidP="00687C2E">
            <w:pPr>
              <w:jc w:val="center"/>
              <w:rPr>
                <w:sz w:val="20"/>
                <w:szCs w:val="20"/>
              </w:rPr>
            </w:pPr>
          </w:p>
        </w:tc>
      </w:tr>
      <w:tr w:rsidR="00EB182B" w:rsidRPr="007A3B84" w14:paraId="3FE1BD91" w14:textId="77777777" w:rsidTr="00BE183E">
        <w:tc>
          <w:tcPr>
            <w:tcW w:w="588" w:type="dxa"/>
            <w:tcBorders>
              <w:top w:val="single" w:sz="6" w:space="0" w:color="000000"/>
              <w:left w:val="single" w:sz="6" w:space="0" w:color="000000"/>
              <w:bottom w:val="single" w:sz="6" w:space="0" w:color="000000"/>
              <w:right w:val="single" w:sz="6" w:space="0" w:color="000000"/>
            </w:tcBorders>
          </w:tcPr>
          <w:p w14:paraId="351DCCE4" w14:textId="77777777" w:rsidR="00EB182B" w:rsidRPr="00FC1767" w:rsidRDefault="005E664C" w:rsidP="00687C2E">
            <w:pPr>
              <w:pStyle w:val="naisc"/>
              <w:spacing w:before="0" w:after="0"/>
              <w:rPr>
                <w:sz w:val="20"/>
                <w:szCs w:val="20"/>
              </w:rPr>
            </w:pPr>
            <w:r>
              <w:rPr>
                <w:sz w:val="20"/>
                <w:szCs w:val="20"/>
              </w:rPr>
              <w:t>1.</w:t>
            </w:r>
          </w:p>
        </w:tc>
        <w:tc>
          <w:tcPr>
            <w:tcW w:w="3000" w:type="dxa"/>
            <w:tcBorders>
              <w:top w:val="single" w:sz="6" w:space="0" w:color="000000"/>
              <w:left w:val="single" w:sz="6" w:space="0" w:color="000000"/>
              <w:bottom w:val="single" w:sz="6" w:space="0" w:color="000000"/>
              <w:right w:val="single" w:sz="6" w:space="0" w:color="000000"/>
            </w:tcBorders>
          </w:tcPr>
          <w:p w14:paraId="534A0C10" w14:textId="77777777" w:rsidR="00EB182B" w:rsidRPr="008A36C9" w:rsidRDefault="00EB182B" w:rsidP="00687C2E">
            <w:pPr>
              <w:pStyle w:val="naisc"/>
              <w:spacing w:before="0" w:after="0"/>
              <w:rPr>
                <w:sz w:val="20"/>
                <w:szCs w:val="20"/>
              </w:rPr>
            </w:pPr>
          </w:p>
        </w:tc>
        <w:tc>
          <w:tcPr>
            <w:tcW w:w="3208" w:type="dxa"/>
            <w:tcBorders>
              <w:top w:val="single" w:sz="6" w:space="0" w:color="000000"/>
              <w:left w:val="single" w:sz="6" w:space="0" w:color="000000"/>
              <w:bottom w:val="single" w:sz="6" w:space="0" w:color="000000"/>
              <w:right w:val="single" w:sz="6" w:space="0" w:color="000000"/>
            </w:tcBorders>
          </w:tcPr>
          <w:p w14:paraId="5ABD955B" w14:textId="77777777" w:rsidR="00BE183E" w:rsidRPr="00BE183E" w:rsidRDefault="00BE183E" w:rsidP="00D25DE6">
            <w:pPr>
              <w:pStyle w:val="ListParagraph"/>
              <w:numPr>
                <w:ilvl w:val="0"/>
                <w:numId w:val="10"/>
              </w:numPr>
              <w:tabs>
                <w:tab w:val="left" w:pos="265"/>
              </w:tabs>
              <w:ind w:left="-18" w:firstLine="0"/>
              <w:contextualSpacing w:val="0"/>
              <w:rPr>
                <w:szCs w:val="24"/>
              </w:rPr>
            </w:pPr>
            <w:r w:rsidRPr="00BE183E">
              <w:rPr>
                <w:szCs w:val="24"/>
              </w:rPr>
              <w:t>Informatīvajā ziņojumā secināts, ka par atbilstoš</w:t>
            </w:r>
            <w:r w:rsidRPr="00BE183E">
              <w:rPr>
                <w:rFonts w:hint="eastAsia"/>
                <w:szCs w:val="24"/>
              </w:rPr>
              <w:t>ā</w:t>
            </w:r>
            <w:r w:rsidRPr="00BE183E">
              <w:rPr>
                <w:szCs w:val="24"/>
              </w:rPr>
              <w:t>ko risinājumu Daugavas st</w:t>
            </w:r>
            <w:r w:rsidRPr="00BE183E">
              <w:rPr>
                <w:rFonts w:hint="eastAsia"/>
                <w:szCs w:val="24"/>
              </w:rPr>
              <w:t>ā</w:t>
            </w:r>
            <w:r w:rsidRPr="00BE183E">
              <w:rPr>
                <w:szCs w:val="24"/>
              </w:rPr>
              <w:t>vkrasta nostiprin</w:t>
            </w:r>
            <w:r w:rsidRPr="00BE183E">
              <w:rPr>
                <w:rFonts w:hint="eastAsia"/>
                <w:szCs w:val="24"/>
              </w:rPr>
              <w:t>ā</w:t>
            </w:r>
            <w:r w:rsidRPr="00BE183E">
              <w:rPr>
                <w:szCs w:val="24"/>
              </w:rPr>
              <w:t>juma izb</w:t>
            </w:r>
            <w:r w:rsidRPr="00BE183E">
              <w:rPr>
                <w:rFonts w:hint="eastAsia"/>
                <w:szCs w:val="24"/>
              </w:rPr>
              <w:t>ū</w:t>
            </w:r>
            <w:r w:rsidRPr="00BE183E">
              <w:rPr>
                <w:szCs w:val="24"/>
              </w:rPr>
              <w:t>vei Liel</w:t>
            </w:r>
            <w:r w:rsidRPr="00BE183E">
              <w:rPr>
                <w:rFonts w:hint="eastAsia"/>
                <w:szCs w:val="24"/>
              </w:rPr>
              <w:t>ā</w:t>
            </w:r>
            <w:r w:rsidRPr="00BE183E">
              <w:rPr>
                <w:szCs w:val="24"/>
              </w:rPr>
              <w:t xml:space="preserve"> Krasta iel</w:t>
            </w:r>
            <w:r w:rsidRPr="00BE183E">
              <w:rPr>
                <w:rFonts w:hint="eastAsia"/>
                <w:szCs w:val="24"/>
              </w:rPr>
              <w:t>ā</w:t>
            </w:r>
            <w:r w:rsidRPr="00BE183E">
              <w:rPr>
                <w:szCs w:val="24"/>
              </w:rPr>
              <w:t>, P</w:t>
            </w:r>
            <w:r w:rsidRPr="00BE183E">
              <w:rPr>
                <w:rFonts w:hint="eastAsia"/>
                <w:szCs w:val="24"/>
              </w:rPr>
              <w:t>ļ</w:t>
            </w:r>
            <w:r w:rsidRPr="00BE183E">
              <w:rPr>
                <w:szCs w:val="24"/>
              </w:rPr>
              <w:t>avi</w:t>
            </w:r>
            <w:r w:rsidRPr="00BE183E">
              <w:rPr>
                <w:rFonts w:hint="eastAsia"/>
                <w:szCs w:val="24"/>
              </w:rPr>
              <w:t>ņā</w:t>
            </w:r>
            <w:r w:rsidRPr="00BE183E">
              <w:rPr>
                <w:szCs w:val="24"/>
              </w:rPr>
              <w:t>s Vides aizsardzības un reģionālās attīstības ministrija (turpmāk – VARAM) atzinusi</w:t>
            </w:r>
            <w:proofErr w:type="gramStart"/>
            <w:r w:rsidRPr="00BE183E">
              <w:rPr>
                <w:szCs w:val="24"/>
              </w:rPr>
              <w:t xml:space="preserve">   </w:t>
            </w:r>
            <w:proofErr w:type="gramEnd"/>
            <w:r w:rsidRPr="00BE183E">
              <w:rPr>
                <w:szCs w:val="24"/>
              </w:rPr>
              <w:t>B varianta b) da</w:t>
            </w:r>
            <w:r w:rsidRPr="00BE183E">
              <w:rPr>
                <w:rFonts w:hint="eastAsia"/>
                <w:szCs w:val="24"/>
              </w:rPr>
              <w:t>ļ</w:t>
            </w:r>
            <w:r w:rsidRPr="00BE183E">
              <w:rPr>
                <w:szCs w:val="24"/>
              </w:rPr>
              <w:t>as risin</w:t>
            </w:r>
            <w:r w:rsidRPr="00BE183E">
              <w:rPr>
                <w:rFonts w:hint="eastAsia"/>
                <w:szCs w:val="24"/>
              </w:rPr>
              <w:t>ā</w:t>
            </w:r>
            <w:r w:rsidRPr="00BE183E">
              <w:rPr>
                <w:szCs w:val="24"/>
              </w:rPr>
              <w:t>jumu – piesaist</w:t>
            </w:r>
            <w:r w:rsidRPr="00BE183E">
              <w:rPr>
                <w:rFonts w:hint="eastAsia"/>
                <w:szCs w:val="24"/>
              </w:rPr>
              <w:t>ī</w:t>
            </w:r>
            <w:r w:rsidRPr="00BE183E">
              <w:rPr>
                <w:szCs w:val="24"/>
              </w:rPr>
              <w:t>t b</w:t>
            </w:r>
            <w:r w:rsidRPr="00BE183E">
              <w:rPr>
                <w:rFonts w:hint="eastAsia"/>
                <w:szCs w:val="24"/>
              </w:rPr>
              <w:t>ū</w:t>
            </w:r>
            <w:r w:rsidRPr="00BE183E">
              <w:rPr>
                <w:szCs w:val="24"/>
              </w:rPr>
              <w:t>vdarbu finans</w:t>
            </w:r>
            <w:r w:rsidRPr="00BE183E">
              <w:rPr>
                <w:rFonts w:hint="eastAsia"/>
                <w:szCs w:val="24"/>
              </w:rPr>
              <w:t>ēš</w:t>
            </w:r>
            <w:r w:rsidRPr="00BE183E">
              <w:rPr>
                <w:szCs w:val="24"/>
              </w:rPr>
              <w:t>anai ES fondu invest</w:t>
            </w:r>
            <w:r w:rsidRPr="00BE183E">
              <w:rPr>
                <w:rFonts w:hint="eastAsia"/>
                <w:szCs w:val="24"/>
              </w:rPr>
              <w:t>ī</w:t>
            </w:r>
            <w:r w:rsidRPr="00BE183E">
              <w:rPr>
                <w:szCs w:val="24"/>
              </w:rPr>
              <w:t>cijas n</w:t>
            </w:r>
            <w:r w:rsidRPr="00BE183E">
              <w:rPr>
                <w:rFonts w:hint="eastAsia"/>
                <w:szCs w:val="24"/>
              </w:rPr>
              <w:t>ā</w:t>
            </w:r>
            <w:r w:rsidRPr="00BE183E">
              <w:rPr>
                <w:szCs w:val="24"/>
              </w:rPr>
              <w:t>košaj</w:t>
            </w:r>
            <w:r w:rsidRPr="00BE183E">
              <w:rPr>
                <w:rFonts w:hint="eastAsia"/>
                <w:szCs w:val="24"/>
              </w:rPr>
              <w:t>ā</w:t>
            </w:r>
            <w:r w:rsidRPr="00BE183E">
              <w:rPr>
                <w:szCs w:val="24"/>
              </w:rPr>
              <w:t xml:space="preserve"> finanšu </w:t>
            </w:r>
            <w:r w:rsidRPr="00BE183E">
              <w:rPr>
                <w:szCs w:val="24"/>
              </w:rPr>
              <w:lastRenderedPageBreak/>
              <w:t>pl</w:t>
            </w:r>
            <w:r w:rsidRPr="00BE183E">
              <w:rPr>
                <w:rFonts w:hint="eastAsia"/>
                <w:szCs w:val="24"/>
              </w:rPr>
              <w:t>ā</w:t>
            </w:r>
            <w:r w:rsidRPr="00BE183E">
              <w:rPr>
                <w:szCs w:val="24"/>
              </w:rPr>
              <w:t>nošanas period</w:t>
            </w:r>
            <w:r w:rsidRPr="00BE183E">
              <w:rPr>
                <w:rFonts w:hint="eastAsia"/>
                <w:szCs w:val="24"/>
              </w:rPr>
              <w:t>ā</w:t>
            </w:r>
            <w:r w:rsidRPr="00BE183E">
              <w:rPr>
                <w:szCs w:val="24"/>
              </w:rPr>
              <w:t xml:space="preserve"> (2021. -2027.) VARAM pied</w:t>
            </w:r>
            <w:r w:rsidRPr="00BE183E">
              <w:rPr>
                <w:rFonts w:hint="eastAsia"/>
                <w:szCs w:val="24"/>
              </w:rPr>
              <w:t>ā</w:t>
            </w:r>
            <w:r w:rsidRPr="00BE183E">
              <w:rPr>
                <w:szCs w:val="24"/>
              </w:rPr>
              <w:t>v</w:t>
            </w:r>
            <w:r w:rsidRPr="00BE183E">
              <w:rPr>
                <w:rFonts w:hint="eastAsia"/>
                <w:szCs w:val="24"/>
              </w:rPr>
              <w:t>ā</w:t>
            </w:r>
            <w:r w:rsidRPr="00BE183E">
              <w:rPr>
                <w:szCs w:val="24"/>
              </w:rPr>
              <w:t>tais variants pašvald</w:t>
            </w:r>
            <w:r w:rsidRPr="00BE183E">
              <w:rPr>
                <w:rFonts w:hint="eastAsia"/>
                <w:szCs w:val="24"/>
              </w:rPr>
              <w:t>ī</w:t>
            </w:r>
            <w:r w:rsidRPr="00BE183E">
              <w:rPr>
                <w:szCs w:val="24"/>
              </w:rPr>
              <w:t>bai nav pie</w:t>
            </w:r>
            <w:r w:rsidRPr="00BE183E">
              <w:rPr>
                <w:rFonts w:hint="eastAsia"/>
                <w:szCs w:val="24"/>
              </w:rPr>
              <w:t>ņ</w:t>
            </w:r>
            <w:r w:rsidRPr="00BE183E">
              <w:rPr>
                <w:szCs w:val="24"/>
              </w:rPr>
              <w:t>emams un akcept</w:t>
            </w:r>
            <w:r w:rsidRPr="00BE183E">
              <w:rPr>
                <w:rFonts w:hint="eastAsia"/>
                <w:szCs w:val="24"/>
              </w:rPr>
              <w:t>ē</w:t>
            </w:r>
            <w:r w:rsidRPr="00BE183E">
              <w:rPr>
                <w:szCs w:val="24"/>
              </w:rPr>
              <w:t>jams, jo Informat</w:t>
            </w:r>
            <w:r w:rsidRPr="00BE183E">
              <w:rPr>
                <w:rFonts w:hint="eastAsia"/>
                <w:szCs w:val="24"/>
              </w:rPr>
              <w:t>ī</w:t>
            </w:r>
            <w:r w:rsidRPr="00BE183E">
              <w:rPr>
                <w:szCs w:val="24"/>
              </w:rPr>
              <w:t>vaj</w:t>
            </w:r>
            <w:r w:rsidRPr="00BE183E">
              <w:rPr>
                <w:rFonts w:hint="eastAsia"/>
                <w:szCs w:val="24"/>
              </w:rPr>
              <w:t>ā</w:t>
            </w:r>
            <w:r w:rsidRPr="00BE183E">
              <w:rPr>
                <w:szCs w:val="24"/>
              </w:rPr>
              <w:t xml:space="preserve"> zi</w:t>
            </w:r>
            <w:r w:rsidRPr="00BE183E">
              <w:rPr>
                <w:rFonts w:hint="eastAsia"/>
                <w:szCs w:val="24"/>
              </w:rPr>
              <w:t>ņ</w:t>
            </w:r>
            <w:r w:rsidRPr="00BE183E">
              <w:rPr>
                <w:szCs w:val="24"/>
              </w:rPr>
              <w:t>ojum</w:t>
            </w:r>
            <w:r w:rsidRPr="00BE183E">
              <w:rPr>
                <w:rFonts w:hint="eastAsia"/>
                <w:szCs w:val="24"/>
              </w:rPr>
              <w:t>ā</w:t>
            </w:r>
            <w:r w:rsidRPr="00BE183E">
              <w:rPr>
                <w:szCs w:val="24"/>
              </w:rPr>
              <w:t xml:space="preserve"> nor</w:t>
            </w:r>
            <w:r w:rsidRPr="00BE183E">
              <w:rPr>
                <w:rFonts w:hint="eastAsia"/>
                <w:szCs w:val="24"/>
              </w:rPr>
              <w:t>ā</w:t>
            </w:r>
            <w:r w:rsidRPr="00BE183E">
              <w:rPr>
                <w:szCs w:val="24"/>
              </w:rPr>
              <w:t>d</w:t>
            </w:r>
            <w:r w:rsidRPr="00BE183E">
              <w:rPr>
                <w:rFonts w:hint="eastAsia"/>
                <w:szCs w:val="24"/>
              </w:rPr>
              <w:t>ī</w:t>
            </w:r>
            <w:r w:rsidRPr="00BE183E">
              <w:rPr>
                <w:szCs w:val="24"/>
              </w:rPr>
              <w:t>ts, ka šobr</w:t>
            </w:r>
            <w:r w:rsidRPr="00BE183E">
              <w:rPr>
                <w:rFonts w:hint="eastAsia"/>
                <w:szCs w:val="24"/>
              </w:rPr>
              <w:t>ī</w:t>
            </w:r>
            <w:r w:rsidRPr="00BE183E">
              <w:rPr>
                <w:szCs w:val="24"/>
              </w:rPr>
              <w:t>d nav zin</w:t>
            </w:r>
            <w:r w:rsidRPr="00BE183E">
              <w:rPr>
                <w:rFonts w:hint="eastAsia"/>
                <w:szCs w:val="24"/>
              </w:rPr>
              <w:t>ā</w:t>
            </w:r>
            <w:r w:rsidRPr="00BE183E">
              <w:rPr>
                <w:szCs w:val="24"/>
              </w:rPr>
              <w:t>ms, k</w:t>
            </w:r>
            <w:r w:rsidRPr="00BE183E">
              <w:rPr>
                <w:rFonts w:hint="eastAsia"/>
                <w:szCs w:val="24"/>
              </w:rPr>
              <w:t>ā</w:t>
            </w:r>
            <w:r w:rsidRPr="00BE183E">
              <w:rPr>
                <w:szCs w:val="24"/>
              </w:rPr>
              <w:t>dus atbalst</w:t>
            </w:r>
            <w:r w:rsidRPr="00BE183E">
              <w:rPr>
                <w:rFonts w:hint="eastAsia"/>
                <w:szCs w:val="24"/>
              </w:rPr>
              <w:t>ā</w:t>
            </w:r>
            <w:r w:rsidRPr="00BE183E">
              <w:rPr>
                <w:szCs w:val="24"/>
              </w:rPr>
              <w:t>mos m</w:t>
            </w:r>
            <w:r w:rsidRPr="00BE183E">
              <w:rPr>
                <w:rFonts w:hint="eastAsia"/>
                <w:szCs w:val="24"/>
              </w:rPr>
              <w:t>ē</w:t>
            </w:r>
            <w:r w:rsidRPr="00BE183E">
              <w:rPr>
                <w:szCs w:val="24"/>
              </w:rPr>
              <w:t>r</w:t>
            </w:r>
            <w:r w:rsidRPr="00BE183E">
              <w:rPr>
                <w:rFonts w:hint="eastAsia"/>
                <w:szCs w:val="24"/>
              </w:rPr>
              <w:t>ķ</w:t>
            </w:r>
            <w:r w:rsidRPr="00BE183E">
              <w:rPr>
                <w:szCs w:val="24"/>
              </w:rPr>
              <w:t>us un k</w:t>
            </w:r>
            <w:r w:rsidRPr="00BE183E">
              <w:rPr>
                <w:rFonts w:hint="eastAsia"/>
                <w:szCs w:val="24"/>
              </w:rPr>
              <w:t>ā</w:t>
            </w:r>
            <w:r w:rsidRPr="00BE183E">
              <w:rPr>
                <w:szCs w:val="24"/>
              </w:rPr>
              <w:t>das att</w:t>
            </w:r>
            <w:r w:rsidRPr="00BE183E">
              <w:rPr>
                <w:rFonts w:hint="eastAsia"/>
                <w:szCs w:val="24"/>
              </w:rPr>
              <w:t>ī</w:t>
            </w:r>
            <w:r w:rsidRPr="00BE183E">
              <w:rPr>
                <w:szCs w:val="24"/>
              </w:rPr>
              <w:t>st</w:t>
            </w:r>
            <w:r w:rsidRPr="00BE183E">
              <w:rPr>
                <w:rFonts w:hint="eastAsia"/>
                <w:szCs w:val="24"/>
              </w:rPr>
              <w:t>ī</w:t>
            </w:r>
            <w:r w:rsidRPr="00BE183E">
              <w:rPr>
                <w:szCs w:val="24"/>
              </w:rPr>
              <w:t>bas priorit</w:t>
            </w:r>
            <w:r w:rsidRPr="00BE183E">
              <w:rPr>
                <w:rFonts w:hint="eastAsia"/>
                <w:szCs w:val="24"/>
              </w:rPr>
              <w:t>ā</w:t>
            </w:r>
            <w:r w:rsidRPr="00BE183E">
              <w:rPr>
                <w:szCs w:val="24"/>
              </w:rPr>
              <w:t>tes  un t</w:t>
            </w:r>
            <w:r w:rsidRPr="00BE183E">
              <w:rPr>
                <w:rFonts w:hint="eastAsia"/>
                <w:szCs w:val="24"/>
              </w:rPr>
              <w:t>ā</w:t>
            </w:r>
            <w:r w:rsidRPr="00BE183E">
              <w:rPr>
                <w:szCs w:val="24"/>
              </w:rPr>
              <w:t>m atbilst</w:t>
            </w:r>
            <w:r w:rsidRPr="00BE183E">
              <w:rPr>
                <w:rFonts w:hint="eastAsia"/>
                <w:szCs w:val="24"/>
              </w:rPr>
              <w:t>ī</w:t>
            </w:r>
            <w:r w:rsidRPr="00BE183E">
              <w:rPr>
                <w:szCs w:val="24"/>
              </w:rPr>
              <w:t>gos uzdevumus p</w:t>
            </w:r>
            <w:r w:rsidRPr="00BE183E">
              <w:rPr>
                <w:rFonts w:hint="eastAsia"/>
                <w:szCs w:val="24"/>
              </w:rPr>
              <w:t>ē</w:t>
            </w:r>
            <w:r w:rsidRPr="00BE183E">
              <w:rPr>
                <w:szCs w:val="24"/>
              </w:rPr>
              <w:t>c saska</w:t>
            </w:r>
            <w:r w:rsidRPr="00BE183E">
              <w:rPr>
                <w:rFonts w:hint="eastAsia"/>
                <w:szCs w:val="24"/>
              </w:rPr>
              <w:t>ņ</w:t>
            </w:r>
            <w:r w:rsidRPr="00BE183E">
              <w:rPr>
                <w:szCs w:val="24"/>
              </w:rPr>
              <w:t>ošanas  ar Eiropas Komisiju ietvers jaunais Partner</w:t>
            </w:r>
            <w:r w:rsidRPr="00BE183E">
              <w:rPr>
                <w:rFonts w:hint="eastAsia"/>
                <w:szCs w:val="24"/>
              </w:rPr>
              <w:t>ī</w:t>
            </w:r>
            <w:r w:rsidRPr="00BE183E">
              <w:rPr>
                <w:szCs w:val="24"/>
              </w:rPr>
              <w:t>bas l</w:t>
            </w:r>
            <w:r w:rsidRPr="00BE183E">
              <w:rPr>
                <w:rFonts w:hint="eastAsia"/>
                <w:szCs w:val="24"/>
              </w:rPr>
              <w:t>ī</w:t>
            </w:r>
            <w:r w:rsidRPr="00BE183E">
              <w:rPr>
                <w:szCs w:val="24"/>
              </w:rPr>
              <w:t>gums un t</w:t>
            </w:r>
            <w:r w:rsidRPr="00BE183E">
              <w:rPr>
                <w:rFonts w:hint="eastAsia"/>
                <w:szCs w:val="24"/>
              </w:rPr>
              <w:t>ā</w:t>
            </w:r>
            <w:r w:rsidRPr="00BE183E">
              <w:rPr>
                <w:szCs w:val="24"/>
              </w:rPr>
              <w:t>m atbilstoš</w:t>
            </w:r>
            <w:r w:rsidRPr="00BE183E">
              <w:rPr>
                <w:rFonts w:hint="eastAsia"/>
                <w:szCs w:val="24"/>
              </w:rPr>
              <w:t>ā</w:t>
            </w:r>
            <w:r w:rsidRPr="00BE183E">
              <w:rPr>
                <w:szCs w:val="24"/>
              </w:rPr>
              <w:t xml:space="preserve"> Darb</w:t>
            </w:r>
            <w:r w:rsidRPr="00BE183E">
              <w:rPr>
                <w:rFonts w:hint="eastAsia"/>
                <w:szCs w:val="24"/>
              </w:rPr>
              <w:t>ī</w:t>
            </w:r>
            <w:r w:rsidRPr="00BE183E">
              <w:rPr>
                <w:szCs w:val="24"/>
              </w:rPr>
              <w:t>bas programma jaunajam finanšu pl</w:t>
            </w:r>
            <w:r w:rsidRPr="00BE183E">
              <w:rPr>
                <w:rFonts w:hint="eastAsia"/>
                <w:szCs w:val="24"/>
              </w:rPr>
              <w:t>ā</w:t>
            </w:r>
            <w:r w:rsidRPr="00BE183E">
              <w:rPr>
                <w:szCs w:val="24"/>
              </w:rPr>
              <w:t>nošanas periodam. Min</w:t>
            </w:r>
            <w:r w:rsidRPr="00BE183E">
              <w:rPr>
                <w:rFonts w:hint="eastAsia"/>
                <w:szCs w:val="24"/>
              </w:rPr>
              <w:t>ē</w:t>
            </w:r>
            <w:r w:rsidRPr="00BE183E">
              <w:rPr>
                <w:szCs w:val="24"/>
              </w:rPr>
              <w:t>tais risks v</w:t>
            </w:r>
            <w:r w:rsidRPr="00BE183E">
              <w:rPr>
                <w:rFonts w:hint="eastAsia"/>
                <w:szCs w:val="24"/>
              </w:rPr>
              <w:t>ē</w:t>
            </w:r>
            <w:r w:rsidRPr="00BE183E">
              <w:rPr>
                <w:szCs w:val="24"/>
              </w:rPr>
              <w:t>rt</w:t>
            </w:r>
            <w:r w:rsidRPr="00BE183E">
              <w:rPr>
                <w:rFonts w:hint="eastAsia"/>
                <w:szCs w:val="24"/>
              </w:rPr>
              <w:t>ē</w:t>
            </w:r>
            <w:r w:rsidRPr="00BE183E">
              <w:rPr>
                <w:szCs w:val="24"/>
              </w:rPr>
              <w:t>jams k</w:t>
            </w:r>
            <w:r w:rsidRPr="00BE183E">
              <w:rPr>
                <w:rFonts w:hint="eastAsia"/>
                <w:szCs w:val="24"/>
              </w:rPr>
              <w:t>ā</w:t>
            </w:r>
            <w:r w:rsidRPr="00BE183E">
              <w:rPr>
                <w:szCs w:val="24"/>
              </w:rPr>
              <w:t xml:space="preserve"> </w:t>
            </w:r>
            <w:r w:rsidRPr="00BE183E">
              <w:rPr>
                <w:rFonts w:hint="eastAsia"/>
                <w:szCs w:val="24"/>
              </w:rPr>
              <w:t>ļ</w:t>
            </w:r>
            <w:r w:rsidRPr="00BE183E">
              <w:rPr>
                <w:szCs w:val="24"/>
              </w:rPr>
              <w:t>oti b</w:t>
            </w:r>
            <w:r w:rsidRPr="00BE183E">
              <w:rPr>
                <w:rFonts w:hint="eastAsia"/>
                <w:szCs w:val="24"/>
              </w:rPr>
              <w:t>ū</w:t>
            </w:r>
            <w:r w:rsidRPr="00BE183E">
              <w:rPr>
                <w:szCs w:val="24"/>
              </w:rPr>
              <w:t>tisks, jo, akcept</w:t>
            </w:r>
            <w:r w:rsidRPr="00BE183E">
              <w:rPr>
                <w:rFonts w:hint="eastAsia"/>
                <w:szCs w:val="24"/>
              </w:rPr>
              <w:t>ē</w:t>
            </w:r>
            <w:r w:rsidRPr="00BE183E">
              <w:rPr>
                <w:szCs w:val="24"/>
              </w:rPr>
              <w:t>jot pied</w:t>
            </w:r>
            <w:r w:rsidRPr="00BE183E">
              <w:rPr>
                <w:rFonts w:hint="eastAsia"/>
                <w:szCs w:val="24"/>
              </w:rPr>
              <w:t>ā</w:t>
            </w:r>
            <w:r w:rsidRPr="00BE183E">
              <w:rPr>
                <w:szCs w:val="24"/>
              </w:rPr>
              <w:t>v</w:t>
            </w:r>
            <w:r w:rsidRPr="00BE183E">
              <w:rPr>
                <w:rFonts w:hint="eastAsia"/>
                <w:szCs w:val="24"/>
              </w:rPr>
              <w:t>ā</w:t>
            </w:r>
            <w:r w:rsidRPr="00BE183E">
              <w:rPr>
                <w:szCs w:val="24"/>
              </w:rPr>
              <w:t>to risin</w:t>
            </w:r>
            <w:r w:rsidRPr="00BE183E">
              <w:rPr>
                <w:rFonts w:hint="eastAsia"/>
                <w:szCs w:val="24"/>
              </w:rPr>
              <w:t>ā</w:t>
            </w:r>
            <w:r w:rsidRPr="00BE183E">
              <w:rPr>
                <w:szCs w:val="24"/>
              </w:rPr>
              <w:t>jumu, jaut</w:t>
            </w:r>
            <w:r w:rsidRPr="00BE183E">
              <w:rPr>
                <w:rFonts w:hint="eastAsia"/>
                <w:szCs w:val="24"/>
              </w:rPr>
              <w:t>ā</w:t>
            </w:r>
            <w:r w:rsidRPr="00BE183E">
              <w:rPr>
                <w:szCs w:val="24"/>
              </w:rPr>
              <w:t xml:space="preserve">jums tiks atlikts vismaz uz 2 – 3 gadiem. </w:t>
            </w:r>
          </w:p>
          <w:p w14:paraId="3617B234" w14:textId="77777777" w:rsidR="00BE183E" w:rsidRPr="00BE183E" w:rsidRDefault="00BE183E" w:rsidP="00BE183E">
            <w:pPr>
              <w:ind w:hanging="18"/>
              <w:jc w:val="both"/>
            </w:pPr>
            <w:r w:rsidRPr="00BE183E">
              <w:t>Informat</w:t>
            </w:r>
            <w:r w:rsidRPr="00BE183E">
              <w:rPr>
                <w:rFonts w:hint="eastAsia"/>
              </w:rPr>
              <w:t>ī</w:t>
            </w:r>
            <w:r w:rsidRPr="00BE183E">
              <w:t>vaj</w:t>
            </w:r>
            <w:r w:rsidRPr="00BE183E">
              <w:rPr>
                <w:rFonts w:hint="eastAsia"/>
              </w:rPr>
              <w:t>ā</w:t>
            </w:r>
            <w:r w:rsidRPr="00BE183E">
              <w:t xml:space="preserve"> zi</w:t>
            </w:r>
            <w:r w:rsidRPr="00BE183E">
              <w:rPr>
                <w:rFonts w:hint="eastAsia"/>
              </w:rPr>
              <w:t>ņ</w:t>
            </w:r>
            <w:r w:rsidRPr="00BE183E">
              <w:t>ojum</w:t>
            </w:r>
            <w:r w:rsidRPr="00BE183E">
              <w:rPr>
                <w:rFonts w:hint="eastAsia"/>
              </w:rPr>
              <w:t>ā</w:t>
            </w:r>
            <w:r w:rsidRPr="00BE183E">
              <w:t xml:space="preserve"> ir konstat</w:t>
            </w:r>
            <w:r w:rsidRPr="00BE183E">
              <w:rPr>
                <w:rFonts w:hint="eastAsia"/>
              </w:rPr>
              <w:t>ē</w:t>
            </w:r>
            <w:r w:rsidRPr="00BE183E">
              <w:t>ts, ka pašreiz</w:t>
            </w:r>
            <w:r w:rsidRPr="00BE183E">
              <w:rPr>
                <w:rFonts w:hint="eastAsia"/>
              </w:rPr>
              <w:t>ē</w:t>
            </w:r>
            <w:r w:rsidRPr="00BE183E">
              <w:t>j</w:t>
            </w:r>
            <w:r w:rsidRPr="00BE183E">
              <w:rPr>
                <w:rFonts w:hint="eastAsia"/>
              </w:rPr>
              <w:t>ā</w:t>
            </w:r>
            <w:r w:rsidRPr="00BE183E">
              <w:t xml:space="preserve"> st</w:t>
            </w:r>
            <w:r w:rsidRPr="00BE183E">
              <w:rPr>
                <w:rFonts w:hint="eastAsia"/>
              </w:rPr>
              <w:t>ā</w:t>
            </w:r>
            <w:r w:rsidRPr="00BE183E">
              <w:t>vokl</w:t>
            </w:r>
            <w:r w:rsidRPr="00BE183E">
              <w:rPr>
                <w:rFonts w:hint="eastAsia"/>
              </w:rPr>
              <w:t>ī</w:t>
            </w:r>
            <w:r w:rsidRPr="00BE183E">
              <w:t xml:space="preserve"> krasts posm</w:t>
            </w:r>
            <w:r w:rsidRPr="00BE183E">
              <w:rPr>
                <w:rFonts w:hint="eastAsia"/>
              </w:rPr>
              <w:t>ā</w:t>
            </w:r>
            <w:r w:rsidRPr="00BE183E">
              <w:t xml:space="preserve"> gar Liel</w:t>
            </w:r>
            <w:r w:rsidRPr="00BE183E">
              <w:rPr>
                <w:rFonts w:hint="eastAsia"/>
              </w:rPr>
              <w:t>ā</w:t>
            </w:r>
            <w:r w:rsidRPr="00BE183E">
              <w:t xml:space="preserve"> krasta ielu ir av</w:t>
            </w:r>
            <w:r w:rsidRPr="00BE183E">
              <w:rPr>
                <w:rFonts w:hint="eastAsia"/>
              </w:rPr>
              <w:t>ā</w:t>
            </w:r>
            <w:r w:rsidRPr="00BE183E">
              <w:t>rijas st</w:t>
            </w:r>
            <w:r w:rsidRPr="00BE183E">
              <w:rPr>
                <w:rFonts w:hint="eastAsia"/>
              </w:rPr>
              <w:t>ā</w:t>
            </w:r>
            <w:r w:rsidRPr="00BE183E">
              <w:t>vokl</w:t>
            </w:r>
            <w:r w:rsidRPr="00BE183E">
              <w:rPr>
                <w:rFonts w:hint="eastAsia"/>
              </w:rPr>
              <w:t>ī</w:t>
            </w:r>
            <w:r w:rsidRPr="00BE183E">
              <w:t xml:space="preserve"> un rada briesmas g</w:t>
            </w:r>
            <w:r w:rsidRPr="00BE183E">
              <w:rPr>
                <w:rFonts w:hint="eastAsia"/>
              </w:rPr>
              <w:t>ā</w:t>
            </w:r>
            <w:r w:rsidRPr="00BE183E">
              <w:t>j</w:t>
            </w:r>
            <w:r w:rsidRPr="00BE183E">
              <w:rPr>
                <w:rFonts w:hint="eastAsia"/>
              </w:rPr>
              <w:t>ē</w:t>
            </w:r>
            <w:r w:rsidRPr="00BE183E">
              <w:t>ju un autotransporta p</w:t>
            </w:r>
            <w:r w:rsidRPr="00BE183E">
              <w:rPr>
                <w:rFonts w:hint="eastAsia"/>
              </w:rPr>
              <w:t>ā</w:t>
            </w:r>
            <w:r w:rsidRPr="00BE183E">
              <w:t>rvietošanai pa ielu gar Daugavu. Situ</w:t>
            </w:r>
            <w:r w:rsidRPr="00BE183E">
              <w:rPr>
                <w:rFonts w:hint="eastAsia"/>
              </w:rPr>
              <w:t>ā</w:t>
            </w:r>
            <w:r w:rsidRPr="00BE183E">
              <w:t>cija aizvien pasliktin</w:t>
            </w:r>
            <w:r w:rsidRPr="00BE183E">
              <w:rPr>
                <w:rFonts w:hint="eastAsia"/>
              </w:rPr>
              <w:t>ā</w:t>
            </w:r>
            <w:r w:rsidRPr="00BE183E">
              <w:t>s, tādēļ stāvkrasta nostiprināšanas darbi ir j</w:t>
            </w:r>
            <w:r w:rsidRPr="00BE183E">
              <w:rPr>
                <w:rFonts w:hint="eastAsia"/>
              </w:rPr>
              <w:t>ā</w:t>
            </w:r>
            <w:r w:rsidRPr="00BE183E">
              <w:t>veic nekav</w:t>
            </w:r>
            <w:r w:rsidRPr="00BE183E">
              <w:rPr>
                <w:rFonts w:hint="eastAsia"/>
              </w:rPr>
              <w:t>ē</w:t>
            </w:r>
            <w:r w:rsidRPr="00BE183E">
              <w:t>joties.</w:t>
            </w:r>
          </w:p>
          <w:p w14:paraId="461C4F2E" w14:textId="77777777" w:rsidR="00EB182B" w:rsidRPr="00BE183E" w:rsidRDefault="00EB182B" w:rsidP="00687C2E">
            <w:pPr>
              <w:pStyle w:val="naisc"/>
              <w:spacing w:before="0" w:after="0"/>
            </w:pPr>
          </w:p>
        </w:tc>
        <w:tc>
          <w:tcPr>
            <w:tcW w:w="3272" w:type="dxa"/>
            <w:tcBorders>
              <w:top w:val="single" w:sz="6" w:space="0" w:color="000000"/>
              <w:left w:val="single" w:sz="6" w:space="0" w:color="000000"/>
              <w:bottom w:val="single" w:sz="6" w:space="0" w:color="000000"/>
              <w:right w:val="single" w:sz="6" w:space="0" w:color="000000"/>
            </w:tcBorders>
          </w:tcPr>
          <w:p w14:paraId="47166CD4" w14:textId="77777777" w:rsidR="00ED6374" w:rsidRPr="00ED6374" w:rsidRDefault="00ED6374" w:rsidP="00ED6374">
            <w:pPr>
              <w:pStyle w:val="naisc"/>
              <w:spacing w:before="0" w:after="0"/>
              <w:jc w:val="both"/>
              <w:rPr>
                <w:b/>
              </w:rPr>
            </w:pPr>
            <w:r w:rsidRPr="00ED6374">
              <w:rPr>
                <w:b/>
              </w:rPr>
              <w:lastRenderedPageBreak/>
              <w:t>Nav ņemts vērā.</w:t>
            </w:r>
          </w:p>
          <w:p w14:paraId="4259E80B" w14:textId="691C9146" w:rsidR="00EB182B" w:rsidRPr="004D26E0" w:rsidRDefault="004D26E0" w:rsidP="00306FA3">
            <w:pPr>
              <w:pStyle w:val="naisc"/>
              <w:spacing w:before="0" w:after="0"/>
              <w:jc w:val="both"/>
            </w:pPr>
            <w:r w:rsidRPr="004D26E0">
              <w:t>Vides aizsardzības un reģionālās attīstības ministrija</w:t>
            </w:r>
            <w:r w:rsidR="00577E56">
              <w:t xml:space="preserve"> (turpmāk – </w:t>
            </w:r>
            <w:r w:rsidR="00CB7806">
              <w:t>VARAM</w:t>
            </w:r>
            <w:r w:rsidR="00577E56">
              <w:t>)</w:t>
            </w:r>
            <w:r>
              <w:t xml:space="preserve">, pēc būvprojekta pabeigšanas izvērtējot </w:t>
            </w:r>
            <w:proofErr w:type="spellStart"/>
            <w:r>
              <w:t>kontroltāmē</w:t>
            </w:r>
            <w:proofErr w:type="spellEnd"/>
            <w:r>
              <w:t xml:space="preserve"> norādītās izmaksas Daugavas stāvkrasta nostiprināšanai</w:t>
            </w:r>
            <w:r w:rsidR="00ED6374">
              <w:t xml:space="preserve"> Lielā Krasta ielā,</w:t>
            </w:r>
            <w:r w:rsidR="0005403C">
              <w:t xml:space="preserve"> </w:t>
            </w:r>
            <w:r>
              <w:t xml:space="preserve">Pļaviņās, </w:t>
            </w:r>
            <w:r w:rsidR="00731C75">
              <w:t xml:space="preserve">atkārtoti </w:t>
            </w:r>
            <w:r w:rsidR="00EA4CE3">
              <w:t>analizēja</w:t>
            </w:r>
            <w:r w:rsidR="00731C75">
              <w:t xml:space="preserve"> </w:t>
            </w:r>
            <w:r w:rsidR="00306FA3">
              <w:t xml:space="preserve">finansējuma piesaistes </w:t>
            </w:r>
            <w:r w:rsidR="00731C75">
              <w:t xml:space="preserve">iespējas </w:t>
            </w:r>
            <w:r w:rsidR="00ED6374">
              <w:t xml:space="preserve">un </w:t>
            </w:r>
            <w:r w:rsidR="00882B04">
              <w:t xml:space="preserve">secināja, ka B varianta b) daļas risinājums - </w:t>
            </w:r>
            <w:r w:rsidR="00ED6374" w:rsidRPr="00ED6374">
              <w:lastRenderedPageBreak/>
              <w:t>piesaistīt būvdarbu finansēšanai ES fondu investīcijas nākošajā finanšu plānošanas periodā (2021. -2027.</w:t>
            </w:r>
            <w:r w:rsidR="00ED6374">
              <w:t>)</w:t>
            </w:r>
            <w:r w:rsidR="00882B04">
              <w:t xml:space="preserve"> ir reālāk</w:t>
            </w:r>
            <w:r w:rsidR="00577E56">
              <w:t>ais</w:t>
            </w:r>
            <w:r w:rsidR="00EA4CE3">
              <w:t xml:space="preserve"> īstenojamais </w:t>
            </w:r>
            <w:r w:rsidR="00577E56">
              <w:t>risinājums,</w:t>
            </w:r>
            <w:r w:rsidR="00882B04">
              <w:t xml:space="preserve"> neskatoties uz norādītajiem </w:t>
            </w:r>
            <w:r w:rsidR="00ED6374">
              <w:t>riskiem.</w:t>
            </w:r>
          </w:p>
        </w:tc>
        <w:tc>
          <w:tcPr>
            <w:tcW w:w="1800" w:type="dxa"/>
            <w:tcBorders>
              <w:top w:val="single" w:sz="4" w:space="0" w:color="auto"/>
              <w:left w:val="single" w:sz="4" w:space="0" w:color="auto"/>
              <w:bottom w:val="single" w:sz="4" w:space="0" w:color="auto"/>
              <w:right w:val="single" w:sz="4" w:space="0" w:color="auto"/>
            </w:tcBorders>
          </w:tcPr>
          <w:p w14:paraId="0E27BE79" w14:textId="77777777" w:rsidR="00EB182B" w:rsidRPr="007A3B84" w:rsidRDefault="00EB182B" w:rsidP="00687C2E">
            <w:pPr>
              <w:jc w:val="center"/>
              <w:rPr>
                <w:sz w:val="20"/>
                <w:szCs w:val="20"/>
              </w:rPr>
            </w:pPr>
          </w:p>
        </w:tc>
        <w:tc>
          <w:tcPr>
            <w:tcW w:w="2400" w:type="dxa"/>
            <w:tcBorders>
              <w:top w:val="single" w:sz="4" w:space="0" w:color="auto"/>
              <w:left w:val="single" w:sz="4" w:space="0" w:color="auto"/>
              <w:bottom w:val="single" w:sz="4" w:space="0" w:color="auto"/>
            </w:tcBorders>
          </w:tcPr>
          <w:p w14:paraId="25C2DE95" w14:textId="77777777" w:rsidR="00EB182B" w:rsidRPr="007A3B84" w:rsidRDefault="00EB182B" w:rsidP="00687C2E">
            <w:pPr>
              <w:jc w:val="center"/>
              <w:rPr>
                <w:sz w:val="20"/>
                <w:szCs w:val="20"/>
              </w:rPr>
            </w:pPr>
          </w:p>
        </w:tc>
      </w:tr>
      <w:tr w:rsidR="00EB182B" w:rsidRPr="007A3B84" w14:paraId="6AA1EDD7" w14:textId="77777777" w:rsidTr="00BE183E">
        <w:tc>
          <w:tcPr>
            <w:tcW w:w="588" w:type="dxa"/>
            <w:tcBorders>
              <w:top w:val="single" w:sz="6" w:space="0" w:color="000000"/>
              <w:left w:val="single" w:sz="6" w:space="0" w:color="000000"/>
              <w:bottom w:val="single" w:sz="6" w:space="0" w:color="000000"/>
              <w:right w:val="single" w:sz="6" w:space="0" w:color="000000"/>
            </w:tcBorders>
          </w:tcPr>
          <w:p w14:paraId="5232296F" w14:textId="77777777" w:rsidR="00EB182B" w:rsidRPr="00FC1767" w:rsidRDefault="005E664C" w:rsidP="00687C2E">
            <w:pPr>
              <w:pStyle w:val="naisc"/>
              <w:spacing w:before="0" w:after="0"/>
              <w:rPr>
                <w:sz w:val="20"/>
                <w:szCs w:val="20"/>
              </w:rPr>
            </w:pPr>
            <w:r>
              <w:rPr>
                <w:sz w:val="20"/>
                <w:szCs w:val="20"/>
              </w:rPr>
              <w:t>2.</w:t>
            </w:r>
          </w:p>
        </w:tc>
        <w:tc>
          <w:tcPr>
            <w:tcW w:w="3000" w:type="dxa"/>
            <w:tcBorders>
              <w:top w:val="single" w:sz="6" w:space="0" w:color="000000"/>
              <w:left w:val="single" w:sz="6" w:space="0" w:color="000000"/>
              <w:bottom w:val="single" w:sz="6" w:space="0" w:color="000000"/>
              <w:right w:val="single" w:sz="6" w:space="0" w:color="000000"/>
            </w:tcBorders>
          </w:tcPr>
          <w:p w14:paraId="696C6548" w14:textId="77777777" w:rsidR="00EB182B" w:rsidRPr="008A36C9" w:rsidRDefault="00EB182B" w:rsidP="00687C2E">
            <w:pPr>
              <w:pStyle w:val="naisc"/>
              <w:spacing w:before="0" w:after="0"/>
              <w:rPr>
                <w:sz w:val="20"/>
                <w:szCs w:val="20"/>
              </w:rPr>
            </w:pPr>
          </w:p>
        </w:tc>
        <w:tc>
          <w:tcPr>
            <w:tcW w:w="3208" w:type="dxa"/>
            <w:tcBorders>
              <w:top w:val="single" w:sz="6" w:space="0" w:color="000000"/>
              <w:left w:val="single" w:sz="6" w:space="0" w:color="000000"/>
              <w:bottom w:val="single" w:sz="6" w:space="0" w:color="000000"/>
              <w:right w:val="single" w:sz="6" w:space="0" w:color="000000"/>
            </w:tcBorders>
          </w:tcPr>
          <w:p w14:paraId="7E7672D0" w14:textId="77777777" w:rsidR="00EB182B" w:rsidRPr="00BE183E" w:rsidRDefault="00BE183E" w:rsidP="00BE183E">
            <w:pPr>
              <w:pStyle w:val="naisc"/>
              <w:spacing w:before="0" w:after="0"/>
              <w:jc w:val="both"/>
            </w:pPr>
            <w:r w:rsidRPr="00BE183E">
              <w:t xml:space="preserve">2. Lai krasta stiprināšanas darbus varētu veikt pēc iespējas ātrāk, tādējādi novēršot potenciālo </w:t>
            </w:r>
            <w:r w:rsidRPr="00BE183E">
              <w:lastRenderedPageBreak/>
              <w:t>nelabvēlīgo seku iestāšanos, atbilstoš</w:t>
            </w:r>
            <w:r w:rsidRPr="00BE183E">
              <w:rPr>
                <w:rFonts w:hint="eastAsia"/>
              </w:rPr>
              <w:t>ā</w:t>
            </w:r>
            <w:r w:rsidRPr="00BE183E">
              <w:t>kais variants ir Informat</w:t>
            </w:r>
            <w:r w:rsidRPr="00BE183E">
              <w:rPr>
                <w:rFonts w:hint="eastAsia"/>
              </w:rPr>
              <w:t>ī</w:t>
            </w:r>
            <w:r w:rsidRPr="00BE183E">
              <w:t>vaj</w:t>
            </w:r>
            <w:r w:rsidRPr="00BE183E">
              <w:rPr>
                <w:rFonts w:hint="eastAsia"/>
              </w:rPr>
              <w:t>ā</w:t>
            </w:r>
            <w:r w:rsidRPr="00BE183E">
              <w:t xml:space="preserve"> zi</w:t>
            </w:r>
            <w:r w:rsidRPr="00BE183E">
              <w:rPr>
                <w:rFonts w:hint="eastAsia"/>
              </w:rPr>
              <w:t>ņ</w:t>
            </w:r>
            <w:r w:rsidRPr="00BE183E">
              <w:t>ojum</w:t>
            </w:r>
            <w:r w:rsidRPr="00BE183E">
              <w:rPr>
                <w:rFonts w:hint="eastAsia"/>
              </w:rPr>
              <w:t>ā</w:t>
            </w:r>
            <w:r w:rsidRPr="00BE183E">
              <w:t xml:space="preserve"> iek</w:t>
            </w:r>
            <w:r w:rsidRPr="00BE183E">
              <w:rPr>
                <w:rFonts w:hint="eastAsia"/>
              </w:rPr>
              <w:t>ļ</w:t>
            </w:r>
            <w:r w:rsidRPr="00BE183E">
              <w:t>autais C variants – l</w:t>
            </w:r>
            <w:r w:rsidRPr="00BE183E">
              <w:rPr>
                <w:rFonts w:hint="eastAsia"/>
              </w:rPr>
              <w:t>ū</w:t>
            </w:r>
            <w:r w:rsidRPr="00BE183E">
              <w:t>gt pieš</w:t>
            </w:r>
            <w:r w:rsidRPr="00BE183E">
              <w:rPr>
                <w:rFonts w:hint="eastAsia"/>
              </w:rPr>
              <w:t>ķ</w:t>
            </w:r>
            <w:r w:rsidRPr="00BE183E">
              <w:t>irt papildus finans</w:t>
            </w:r>
            <w:r w:rsidRPr="00BE183E">
              <w:rPr>
                <w:rFonts w:hint="eastAsia"/>
              </w:rPr>
              <w:t>ē</w:t>
            </w:r>
            <w:r w:rsidRPr="00BE183E">
              <w:t>jumu no valsts budžeta programmas “L</w:t>
            </w:r>
            <w:r w:rsidRPr="00BE183E">
              <w:rPr>
                <w:rFonts w:hint="eastAsia"/>
              </w:rPr>
              <w:t>ī</w:t>
            </w:r>
            <w:r w:rsidRPr="00BE183E">
              <w:t>dzek</w:t>
            </w:r>
            <w:r w:rsidRPr="00BE183E">
              <w:rPr>
                <w:rFonts w:hint="eastAsia"/>
              </w:rPr>
              <w:t>ļ</w:t>
            </w:r>
            <w:r w:rsidRPr="00BE183E">
              <w:t>i neparedz</w:t>
            </w:r>
            <w:r w:rsidRPr="00BE183E">
              <w:rPr>
                <w:rFonts w:hint="eastAsia"/>
              </w:rPr>
              <w:t>ē</w:t>
            </w:r>
            <w:r w:rsidRPr="00BE183E">
              <w:t>tiem gad</w:t>
            </w:r>
            <w:r w:rsidRPr="00BE183E">
              <w:rPr>
                <w:rFonts w:hint="eastAsia"/>
              </w:rPr>
              <w:t>ī</w:t>
            </w:r>
            <w:r w:rsidRPr="00BE183E">
              <w:t>jumiem”.</w:t>
            </w:r>
          </w:p>
        </w:tc>
        <w:tc>
          <w:tcPr>
            <w:tcW w:w="3272" w:type="dxa"/>
            <w:tcBorders>
              <w:top w:val="single" w:sz="6" w:space="0" w:color="000000"/>
              <w:left w:val="single" w:sz="6" w:space="0" w:color="000000"/>
              <w:bottom w:val="single" w:sz="6" w:space="0" w:color="000000"/>
              <w:right w:val="single" w:sz="6" w:space="0" w:color="000000"/>
            </w:tcBorders>
          </w:tcPr>
          <w:p w14:paraId="211F98D7" w14:textId="36677A94" w:rsidR="00EB182B" w:rsidRPr="002E084F" w:rsidRDefault="002E084F" w:rsidP="002E084F">
            <w:pPr>
              <w:pStyle w:val="naisc"/>
              <w:spacing w:before="0" w:after="0"/>
              <w:ind w:left="-57" w:right="-57"/>
              <w:jc w:val="left"/>
              <w:rPr>
                <w:b/>
              </w:rPr>
            </w:pPr>
            <w:r>
              <w:rPr>
                <w:b/>
              </w:rPr>
              <w:lastRenderedPageBreak/>
              <w:t>Nav</w:t>
            </w:r>
            <w:proofErr w:type="gramStart"/>
            <w:r>
              <w:rPr>
                <w:b/>
              </w:rPr>
              <w:t xml:space="preserve">  </w:t>
            </w:r>
            <w:proofErr w:type="gramEnd"/>
            <w:r w:rsidR="00ED6374" w:rsidRPr="002E084F">
              <w:rPr>
                <w:b/>
              </w:rPr>
              <w:t>ņemts vērā.</w:t>
            </w:r>
          </w:p>
          <w:p w14:paraId="54372C92" w14:textId="4392DBA7" w:rsidR="002E084F" w:rsidRPr="002E084F" w:rsidRDefault="00DF79C6" w:rsidP="00DF79C6">
            <w:pPr>
              <w:pStyle w:val="naisc"/>
              <w:spacing w:before="0" w:after="0"/>
              <w:ind w:left="-57" w:right="-57"/>
              <w:jc w:val="both"/>
            </w:pPr>
            <w:r>
              <w:t>VARAM</w:t>
            </w:r>
            <w:r w:rsidR="00EA4CE3">
              <w:t xml:space="preserve"> piekrīt viedoklim, </w:t>
            </w:r>
            <w:proofErr w:type="gramStart"/>
            <w:r w:rsidR="00EA4CE3">
              <w:t xml:space="preserve">ka </w:t>
            </w:r>
            <w:r w:rsidR="0047419E">
              <w:t>Ministru kabinetam piešķirot</w:t>
            </w:r>
            <w:r w:rsidR="00EA4CE3">
              <w:t xml:space="preserve"> papildu finansējumu no valsts </w:t>
            </w:r>
            <w:r w:rsidR="00EA4CE3">
              <w:lastRenderedPageBreak/>
              <w:t xml:space="preserve">budžeta programmas “Līdzekļi neparedzētiem gadījumiem” būvdarbus Lielā krasta ielā, Pļaviņās varētu </w:t>
            </w:r>
            <w:r w:rsidR="00EF593A">
              <w:t>uzsākt</w:t>
            </w:r>
            <w:r w:rsidR="00EA4CE3">
              <w:t xml:space="preserve"> ātrāk</w:t>
            </w:r>
            <w:proofErr w:type="gramEnd"/>
            <w:r w:rsidR="00EA4CE3">
              <w:t xml:space="preserve"> nekā</w:t>
            </w:r>
            <w:r w:rsidR="0047419E">
              <w:t xml:space="preserve"> paredzot šo finansējumu no </w:t>
            </w:r>
            <w:r w:rsidR="0047419E" w:rsidRPr="00ED6374">
              <w:t>ES fondu investīcij</w:t>
            </w:r>
            <w:r w:rsidR="0047419E">
              <w:t>ām</w:t>
            </w:r>
            <w:r w:rsidR="0047419E" w:rsidRPr="00ED6374">
              <w:t xml:space="preserve"> nākošajā finanšu plānošanas periodā</w:t>
            </w:r>
            <w:r w:rsidR="00FD46BF">
              <w:t>.</w:t>
            </w:r>
            <w:r w:rsidR="0047419E" w:rsidRPr="00ED6374">
              <w:t xml:space="preserve"> </w:t>
            </w:r>
            <w:r w:rsidR="0047419E">
              <w:t>Vien</w:t>
            </w:r>
            <w:r w:rsidR="0030662F">
              <w:t xml:space="preserve">laikus </w:t>
            </w:r>
            <w:r>
              <w:t>VARAM</w:t>
            </w:r>
            <w:r w:rsidR="00570F9E">
              <w:t xml:space="preserve"> </w:t>
            </w:r>
            <w:r w:rsidR="0030662F">
              <w:t>vērš uzmanību</w:t>
            </w:r>
            <w:r w:rsidR="0057757F">
              <w:t xml:space="preserve">, ka </w:t>
            </w:r>
            <w:r w:rsidR="0047419E">
              <w:t>i</w:t>
            </w:r>
            <w:r w:rsidR="002E084F" w:rsidRPr="002E084F">
              <w:t>nformatīvais ziņojums ir sagatavots ar mērķi informēt Ministru Kabinetu par situācij</w:t>
            </w:r>
            <w:r w:rsidR="002B7F6A">
              <w:t>as</w:t>
            </w:r>
            <w:r w:rsidR="002E084F" w:rsidRPr="002E084F">
              <w:t xml:space="preserve"> bīstamību un riskiem Lielā Krasta ielas</w:t>
            </w:r>
            <w:r w:rsidR="0047419E">
              <w:t xml:space="preserve"> Daugavas</w:t>
            </w:r>
            <w:r w:rsidR="002E084F" w:rsidRPr="002E084F">
              <w:t xml:space="preserve"> stāvkrasta posmā</w:t>
            </w:r>
            <w:r w:rsidR="00577E56">
              <w:t xml:space="preserve">, kā arī </w:t>
            </w:r>
            <w:r w:rsidR="0030662F">
              <w:t xml:space="preserve">informēt par </w:t>
            </w:r>
            <w:r w:rsidR="009E2B0C">
              <w:t xml:space="preserve">papildus nepieciešamā </w:t>
            </w:r>
            <w:r w:rsidR="0030662F">
              <w:t>finansējuma</w:t>
            </w:r>
            <w:r w:rsidR="00FD46BF">
              <w:t xml:space="preserve"> apmēru un tā</w:t>
            </w:r>
            <w:r w:rsidR="0030662F">
              <w:t xml:space="preserve"> piesaistes </w:t>
            </w:r>
            <w:r w:rsidR="009E2B0C">
              <w:t>iespējām</w:t>
            </w:r>
            <w:r w:rsidR="0030662F">
              <w:t xml:space="preserve">, </w:t>
            </w:r>
            <w:r w:rsidR="00FD46BF">
              <w:t xml:space="preserve">un </w:t>
            </w:r>
            <w:r w:rsidR="00EF593A">
              <w:t xml:space="preserve">vienlaikus </w:t>
            </w:r>
            <w:r w:rsidR="00FD46BF">
              <w:t>arī par</w:t>
            </w:r>
            <w:r w:rsidR="0030662F">
              <w:t xml:space="preserve"> VARAM </w:t>
            </w:r>
            <w:r w:rsidR="005B35D3">
              <w:t>ieskatā reālāko</w:t>
            </w:r>
            <w:r w:rsidR="0030662F">
              <w:t xml:space="preserve"> </w:t>
            </w:r>
            <w:r w:rsidR="00CB7806">
              <w:t xml:space="preserve">papildu </w:t>
            </w:r>
            <w:r w:rsidR="0030662F">
              <w:t>finansējuma nodrošināšanas variantu</w:t>
            </w:r>
            <w:r w:rsidR="00FD46BF">
              <w:t xml:space="preserve">. </w:t>
            </w:r>
            <w:r w:rsidR="00577E56">
              <w:t>Ministru kabinet</w:t>
            </w:r>
            <w:r w:rsidR="005B35D3">
              <w:t>a kompetencē, izskatot minēto ziņojumu, ir</w:t>
            </w:r>
            <w:r w:rsidR="00577E56">
              <w:t xml:space="preserve"> pieņemt</w:t>
            </w:r>
            <w:r w:rsidR="005B35D3">
              <w:t xml:space="preserve"> lēmumu par to, kādā veidā nodrošināt</w:t>
            </w:r>
            <w:proofErr w:type="gramStart"/>
            <w:r w:rsidR="005B35D3">
              <w:t xml:space="preserve">  </w:t>
            </w:r>
            <w:proofErr w:type="gramEnd"/>
            <w:r w:rsidR="009E2B0C">
              <w:t>nepieciešamo papild</w:t>
            </w:r>
            <w:r w:rsidR="00CB7806">
              <w:t xml:space="preserve">u </w:t>
            </w:r>
            <w:r w:rsidR="009E2B0C">
              <w:t>finansējumu</w:t>
            </w:r>
            <w:r w:rsidR="00EF593A">
              <w:t xml:space="preserve"> būvdarbiem minēt</w:t>
            </w:r>
            <w:r w:rsidR="00A74DD6">
              <w:t>aj</w:t>
            </w:r>
            <w:r w:rsidR="00EF593A">
              <w:t>ā objekt</w:t>
            </w:r>
            <w:r w:rsidR="00A74DD6">
              <w:t>ā.</w:t>
            </w:r>
            <w:r w:rsidR="00662D9F">
              <w:t xml:space="preserve"> </w:t>
            </w:r>
          </w:p>
        </w:tc>
        <w:tc>
          <w:tcPr>
            <w:tcW w:w="1800" w:type="dxa"/>
            <w:tcBorders>
              <w:top w:val="single" w:sz="4" w:space="0" w:color="auto"/>
              <w:left w:val="single" w:sz="4" w:space="0" w:color="auto"/>
              <w:bottom w:val="single" w:sz="4" w:space="0" w:color="auto"/>
              <w:right w:val="single" w:sz="4" w:space="0" w:color="auto"/>
            </w:tcBorders>
          </w:tcPr>
          <w:p w14:paraId="63B5CD48" w14:textId="77777777" w:rsidR="00EB182B" w:rsidRPr="007A3B84" w:rsidRDefault="00EB182B" w:rsidP="00687C2E">
            <w:pPr>
              <w:jc w:val="center"/>
              <w:rPr>
                <w:sz w:val="20"/>
                <w:szCs w:val="20"/>
              </w:rPr>
            </w:pPr>
          </w:p>
        </w:tc>
        <w:tc>
          <w:tcPr>
            <w:tcW w:w="2400" w:type="dxa"/>
            <w:tcBorders>
              <w:top w:val="single" w:sz="4" w:space="0" w:color="auto"/>
              <w:left w:val="single" w:sz="4" w:space="0" w:color="auto"/>
              <w:bottom w:val="single" w:sz="4" w:space="0" w:color="auto"/>
            </w:tcBorders>
          </w:tcPr>
          <w:p w14:paraId="509120BE" w14:textId="77777777" w:rsidR="00EB182B" w:rsidRPr="007A3B84" w:rsidRDefault="00EB182B" w:rsidP="00687C2E">
            <w:pPr>
              <w:jc w:val="center"/>
              <w:rPr>
                <w:sz w:val="20"/>
                <w:szCs w:val="20"/>
              </w:rPr>
            </w:pPr>
          </w:p>
        </w:tc>
      </w:tr>
      <w:tr w:rsidR="00EB182B" w:rsidRPr="007A3B84" w14:paraId="1D08AF39" w14:textId="77777777" w:rsidTr="00BE183E">
        <w:tc>
          <w:tcPr>
            <w:tcW w:w="588" w:type="dxa"/>
            <w:tcBorders>
              <w:top w:val="single" w:sz="6" w:space="0" w:color="000000"/>
              <w:left w:val="single" w:sz="6" w:space="0" w:color="000000"/>
              <w:bottom w:val="single" w:sz="6" w:space="0" w:color="000000"/>
              <w:right w:val="single" w:sz="6" w:space="0" w:color="000000"/>
            </w:tcBorders>
          </w:tcPr>
          <w:p w14:paraId="612E429F" w14:textId="77777777" w:rsidR="00EB182B" w:rsidRPr="00FC1767" w:rsidRDefault="005E664C" w:rsidP="00687C2E">
            <w:pPr>
              <w:pStyle w:val="naisc"/>
              <w:spacing w:before="0" w:after="0"/>
              <w:rPr>
                <w:sz w:val="20"/>
                <w:szCs w:val="20"/>
              </w:rPr>
            </w:pPr>
            <w:r>
              <w:rPr>
                <w:sz w:val="20"/>
                <w:szCs w:val="20"/>
              </w:rPr>
              <w:t>3.</w:t>
            </w:r>
          </w:p>
        </w:tc>
        <w:tc>
          <w:tcPr>
            <w:tcW w:w="3000" w:type="dxa"/>
            <w:tcBorders>
              <w:top w:val="single" w:sz="6" w:space="0" w:color="000000"/>
              <w:left w:val="single" w:sz="6" w:space="0" w:color="000000"/>
              <w:bottom w:val="single" w:sz="6" w:space="0" w:color="000000"/>
              <w:right w:val="single" w:sz="6" w:space="0" w:color="000000"/>
            </w:tcBorders>
          </w:tcPr>
          <w:p w14:paraId="46BEAEB8" w14:textId="77777777" w:rsidR="00EB182B" w:rsidRPr="008A36C9" w:rsidRDefault="00EB182B" w:rsidP="00687C2E">
            <w:pPr>
              <w:pStyle w:val="naisc"/>
              <w:spacing w:before="0" w:after="0"/>
              <w:rPr>
                <w:sz w:val="20"/>
                <w:szCs w:val="20"/>
              </w:rPr>
            </w:pPr>
          </w:p>
        </w:tc>
        <w:tc>
          <w:tcPr>
            <w:tcW w:w="3208" w:type="dxa"/>
            <w:tcBorders>
              <w:top w:val="single" w:sz="6" w:space="0" w:color="000000"/>
              <w:left w:val="single" w:sz="6" w:space="0" w:color="000000"/>
              <w:bottom w:val="single" w:sz="6" w:space="0" w:color="000000"/>
              <w:right w:val="single" w:sz="6" w:space="0" w:color="000000"/>
            </w:tcBorders>
          </w:tcPr>
          <w:p w14:paraId="1C41A455" w14:textId="07FE14D5" w:rsidR="00EB182B" w:rsidRPr="00BE183E" w:rsidRDefault="00BE183E" w:rsidP="00BE183E">
            <w:pPr>
              <w:pStyle w:val="naisc"/>
              <w:spacing w:before="0" w:after="0"/>
              <w:jc w:val="both"/>
            </w:pPr>
            <w:r>
              <w:t>3. </w:t>
            </w:r>
            <w:r w:rsidRPr="00BE183E">
              <w:t>P</w:t>
            </w:r>
            <w:r w:rsidRPr="00BE183E">
              <w:rPr>
                <w:rFonts w:hint="eastAsia"/>
              </w:rPr>
              <w:t>ļ</w:t>
            </w:r>
            <w:r w:rsidRPr="00BE183E">
              <w:t>avi</w:t>
            </w:r>
            <w:r w:rsidRPr="00BE183E">
              <w:rPr>
                <w:rFonts w:hint="eastAsia"/>
              </w:rPr>
              <w:t>ņ</w:t>
            </w:r>
            <w:r w:rsidRPr="00BE183E">
              <w:t>u novada dome nepiekr</w:t>
            </w:r>
            <w:r w:rsidRPr="00BE183E">
              <w:rPr>
                <w:rFonts w:hint="eastAsia"/>
              </w:rPr>
              <w:t>ī</w:t>
            </w:r>
            <w:r w:rsidRPr="00BE183E">
              <w:t>t Informat</w:t>
            </w:r>
            <w:r w:rsidRPr="00BE183E">
              <w:rPr>
                <w:rFonts w:hint="eastAsia"/>
              </w:rPr>
              <w:t>ī</w:t>
            </w:r>
            <w:r w:rsidRPr="00BE183E">
              <w:t>vaj</w:t>
            </w:r>
            <w:r w:rsidRPr="00BE183E">
              <w:rPr>
                <w:rFonts w:hint="eastAsia"/>
              </w:rPr>
              <w:t>ā</w:t>
            </w:r>
            <w:r w:rsidRPr="00BE183E">
              <w:t xml:space="preserve"> zi</w:t>
            </w:r>
            <w:r w:rsidRPr="00BE183E">
              <w:rPr>
                <w:rFonts w:hint="eastAsia"/>
              </w:rPr>
              <w:t>ņ</w:t>
            </w:r>
            <w:r w:rsidRPr="00BE183E">
              <w:t>ojum</w:t>
            </w:r>
            <w:r w:rsidRPr="00BE183E">
              <w:rPr>
                <w:rFonts w:hint="eastAsia"/>
              </w:rPr>
              <w:t>ā</w:t>
            </w:r>
            <w:r w:rsidRPr="00BE183E">
              <w:t xml:space="preserve"> C variant</w:t>
            </w:r>
            <w:r w:rsidRPr="00BE183E">
              <w:rPr>
                <w:rFonts w:hint="eastAsia"/>
              </w:rPr>
              <w:t>ā</w:t>
            </w:r>
            <w:r w:rsidRPr="00BE183E">
              <w:t xml:space="preserve"> iek</w:t>
            </w:r>
            <w:r w:rsidRPr="00BE183E">
              <w:rPr>
                <w:rFonts w:hint="eastAsia"/>
              </w:rPr>
              <w:t>ļ</w:t>
            </w:r>
            <w:r w:rsidRPr="00BE183E">
              <w:t>autajam viedoklim, ka Liel</w:t>
            </w:r>
            <w:r w:rsidRPr="00BE183E">
              <w:rPr>
                <w:rFonts w:hint="eastAsia"/>
              </w:rPr>
              <w:t>ā</w:t>
            </w:r>
            <w:r w:rsidRPr="00BE183E">
              <w:t xml:space="preserve"> Krasta ielas st</w:t>
            </w:r>
            <w:r w:rsidRPr="00BE183E">
              <w:rPr>
                <w:rFonts w:hint="eastAsia"/>
              </w:rPr>
              <w:t>ā</w:t>
            </w:r>
            <w:r w:rsidRPr="00BE183E">
              <w:t>vraksta nostiprin</w:t>
            </w:r>
            <w:r w:rsidRPr="00BE183E">
              <w:rPr>
                <w:rFonts w:hint="eastAsia"/>
              </w:rPr>
              <w:t>āš</w:t>
            </w:r>
            <w:r w:rsidRPr="00BE183E">
              <w:t>anas darbi P</w:t>
            </w:r>
            <w:r w:rsidRPr="00BE183E">
              <w:rPr>
                <w:rFonts w:hint="eastAsia"/>
              </w:rPr>
              <w:t>ļ</w:t>
            </w:r>
            <w:r w:rsidRPr="00BE183E">
              <w:t>avi</w:t>
            </w:r>
            <w:r w:rsidRPr="00BE183E">
              <w:rPr>
                <w:rFonts w:hint="eastAsia"/>
              </w:rPr>
              <w:t>ņ</w:t>
            </w:r>
            <w:r w:rsidRPr="00BE183E">
              <w:t>u pils</w:t>
            </w:r>
            <w:r w:rsidRPr="00BE183E">
              <w:rPr>
                <w:rFonts w:hint="eastAsia"/>
              </w:rPr>
              <w:t>ē</w:t>
            </w:r>
            <w:r w:rsidRPr="00BE183E">
              <w:t>t</w:t>
            </w:r>
            <w:r w:rsidRPr="00BE183E">
              <w:rPr>
                <w:rFonts w:hint="eastAsia"/>
              </w:rPr>
              <w:t>ā</w:t>
            </w:r>
            <w:r w:rsidRPr="00BE183E">
              <w:t xml:space="preserve"> neatbilst 2018. gada 17. </w:t>
            </w:r>
            <w:r w:rsidRPr="00BE183E">
              <w:lastRenderedPageBreak/>
              <w:t>j</w:t>
            </w:r>
            <w:r w:rsidRPr="00BE183E">
              <w:rPr>
                <w:rFonts w:hint="eastAsia"/>
              </w:rPr>
              <w:t>ū</w:t>
            </w:r>
            <w:r w:rsidRPr="00BE183E">
              <w:t>lija MK noteikumu Nr. 421 “K</w:t>
            </w:r>
            <w:r w:rsidRPr="00BE183E">
              <w:rPr>
                <w:rFonts w:hint="eastAsia"/>
              </w:rPr>
              <w:t>ā</w:t>
            </w:r>
            <w:r w:rsidRPr="00BE183E">
              <w:t>rt</w:t>
            </w:r>
            <w:r w:rsidRPr="00BE183E">
              <w:rPr>
                <w:rFonts w:hint="eastAsia"/>
              </w:rPr>
              <w:t>ī</w:t>
            </w:r>
            <w:r w:rsidRPr="00BE183E">
              <w:t>ba, k</w:t>
            </w:r>
            <w:r w:rsidRPr="00BE183E">
              <w:rPr>
                <w:rFonts w:hint="eastAsia"/>
              </w:rPr>
              <w:t>ā</w:t>
            </w:r>
            <w:r w:rsidRPr="00BE183E">
              <w:t>d</w:t>
            </w:r>
            <w:r w:rsidRPr="00BE183E">
              <w:rPr>
                <w:rFonts w:hint="eastAsia"/>
              </w:rPr>
              <w:t>ā</w:t>
            </w:r>
            <w:r w:rsidRPr="00BE183E">
              <w:t xml:space="preserve"> veic gadsk</w:t>
            </w:r>
            <w:r w:rsidRPr="00BE183E">
              <w:rPr>
                <w:rFonts w:hint="eastAsia"/>
              </w:rPr>
              <w:t>ā</w:t>
            </w:r>
            <w:r w:rsidRPr="00BE183E">
              <w:t>rt</w:t>
            </w:r>
            <w:r w:rsidRPr="00BE183E">
              <w:rPr>
                <w:rFonts w:hint="eastAsia"/>
              </w:rPr>
              <w:t>ē</w:t>
            </w:r>
            <w:r w:rsidRPr="00BE183E">
              <w:t>j</w:t>
            </w:r>
            <w:r w:rsidRPr="00BE183E">
              <w:rPr>
                <w:rFonts w:hint="eastAsia"/>
              </w:rPr>
              <w:t>ā</w:t>
            </w:r>
            <w:r w:rsidRPr="00BE183E">
              <w:t xml:space="preserve"> valsts budžeta likum</w:t>
            </w:r>
            <w:r w:rsidRPr="00BE183E">
              <w:rPr>
                <w:rFonts w:hint="eastAsia"/>
              </w:rPr>
              <w:t>ā</w:t>
            </w:r>
            <w:r w:rsidRPr="00BE183E">
              <w:t xml:space="preserve"> noteikt</w:t>
            </w:r>
            <w:r w:rsidRPr="00BE183E">
              <w:rPr>
                <w:rFonts w:hint="eastAsia"/>
              </w:rPr>
              <w:t>ā</w:t>
            </w:r>
            <w:r w:rsidRPr="00BE183E">
              <w:t>s apropri</w:t>
            </w:r>
            <w:r w:rsidRPr="00BE183E">
              <w:rPr>
                <w:rFonts w:hint="eastAsia"/>
              </w:rPr>
              <w:t>ā</w:t>
            </w:r>
            <w:r w:rsidRPr="00BE183E">
              <w:t>cijas izmai</w:t>
            </w:r>
            <w:r w:rsidRPr="00BE183E">
              <w:rPr>
                <w:rFonts w:hint="eastAsia"/>
              </w:rPr>
              <w:t>ņ</w:t>
            </w:r>
            <w:r w:rsidRPr="00BE183E">
              <w:t>as” nosac</w:t>
            </w:r>
            <w:r w:rsidRPr="00BE183E">
              <w:rPr>
                <w:rFonts w:hint="eastAsia"/>
              </w:rPr>
              <w:t>ī</w:t>
            </w:r>
            <w:r w:rsidRPr="00BE183E">
              <w:t>jumiem, t.i.</w:t>
            </w:r>
            <w:r w:rsidR="0005403C">
              <w:t>,</w:t>
            </w:r>
            <w:r w:rsidRPr="00BE183E">
              <w:t xml:space="preserve"> nav v</w:t>
            </w:r>
            <w:r w:rsidRPr="00BE183E">
              <w:rPr>
                <w:rFonts w:hint="eastAsia"/>
              </w:rPr>
              <w:t>ē</w:t>
            </w:r>
            <w:r w:rsidRPr="00BE183E">
              <w:t>rt</w:t>
            </w:r>
            <w:r w:rsidRPr="00BE183E">
              <w:rPr>
                <w:rFonts w:hint="eastAsia"/>
              </w:rPr>
              <w:t>ē</w:t>
            </w:r>
            <w:r w:rsidRPr="00BE183E">
              <w:t>jama k</w:t>
            </w:r>
            <w:r w:rsidRPr="00BE183E">
              <w:rPr>
                <w:rFonts w:hint="eastAsia"/>
              </w:rPr>
              <w:t>ā</w:t>
            </w:r>
            <w:r w:rsidRPr="00BE183E">
              <w:t xml:space="preserve"> katastrofu un dabas stihiju seku nov</w:t>
            </w:r>
            <w:r w:rsidRPr="00BE183E">
              <w:rPr>
                <w:rFonts w:hint="eastAsia"/>
              </w:rPr>
              <w:t>ē</w:t>
            </w:r>
            <w:r w:rsidRPr="00BE183E">
              <w:t xml:space="preserve">ršana. </w:t>
            </w:r>
            <w:proofErr w:type="gramStart"/>
            <w:r w:rsidRPr="00BE183E">
              <w:rPr>
                <w:rFonts w:hint="eastAsia"/>
              </w:rPr>
              <w:t>Ņ</w:t>
            </w:r>
            <w:r w:rsidRPr="00BE183E">
              <w:t>emot v</w:t>
            </w:r>
            <w:r w:rsidRPr="00BE183E">
              <w:rPr>
                <w:rFonts w:hint="eastAsia"/>
              </w:rPr>
              <w:t>ē</w:t>
            </w:r>
            <w:r w:rsidRPr="00BE183E">
              <w:t>r</w:t>
            </w:r>
            <w:r w:rsidRPr="00BE183E">
              <w:rPr>
                <w:rFonts w:hint="eastAsia"/>
              </w:rPr>
              <w:t>ā</w:t>
            </w:r>
            <w:proofErr w:type="gramEnd"/>
            <w:r w:rsidRPr="00BE183E">
              <w:t xml:space="preserve"> ierobežotos pašvald</w:t>
            </w:r>
            <w:r w:rsidRPr="00BE183E">
              <w:rPr>
                <w:rFonts w:hint="eastAsia"/>
              </w:rPr>
              <w:t>ī</w:t>
            </w:r>
            <w:r w:rsidRPr="00BE183E">
              <w:t>bas finanšu l</w:t>
            </w:r>
            <w:r w:rsidRPr="00BE183E">
              <w:rPr>
                <w:rFonts w:hint="eastAsia"/>
              </w:rPr>
              <w:t>ī</w:t>
            </w:r>
            <w:r w:rsidRPr="00BE183E">
              <w:t>dzek</w:t>
            </w:r>
            <w:r w:rsidRPr="00BE183E">
              <w:rPr>
                <w:rFonts w:hint="eastAsia"/>
              </w:rPr>
              <w:t>ļ</w:t>
            </w:r>
            <w:r w:rsidRPr="00BE183E">
              <w:t>us, konkrētajā gad</w:t>
            </w:r>
            <w:r w:rsidRPr="00BE183E">
              <w:rPr>
                <w:rFonts w:hint="eastAsia"/>
              </w:rPr>
              <w:t>ī</w:t>
            </w:r>
            <w:r w:rsidRPr="00BE183E">
              <w:t>jum</w:t>
            </w:r>
            <w:r w:rsidRPr="00BE183E">
              <w:rPr>
                <w:rFonts w:hint="eastAsia"/>
              </w:rPr>
              <w:t>ā</w:t>
            </w:r>
            <w:r w:rsidRPr="00BE183E">
              <w:t xml:space="preserve"> b</w:t>
            </w:r>
            <w:r w:rsidRPr="00BE183E">
              <w:rPr>
                <w:rFonts w:hint="eastAsia"/>
              </w:rPr>
              <w:t>ū</w:t>
            </w:r>
            <w:r w:rsidRPr="00BE183E">
              <w:t>tu piem</w:t>
            </w:r>
            <w:r w:rsidRPr="00BE183E">
              <w:rPr>
                <w:rFonts w:hint="eastAsia"/>
              </w:rPr>
              <w:t>ē</w:t>
            </w:r>
            <w:r w:rsidRPr="00BE183E">
              <w:t>rojami iepriekš minēto MK noteikumu 47. punkta nosac</w:t>
            </w:r>
            <w:r w:rsidRPr="00BE183E">
              <w:rPr>
                <w:rFonts w:hint="eastAsia"/>
              </w:rPr>
              <w:t>ī</w:t>
            </w:r>
            <w:r w:rsidRPr="00BE183E">
              <w:t>jumi, kas paredz, ka lielas stihiskas nelaimes gad</w:t>
            </w:r>
            <w:r w:rsidRPr="00BE183E">
              <w:rPr>
                <w:rFonts w:hint="eastAsia"/>
              </w:rPr>
              <w:t>ī</w:t>
            </w:r>
            <w:r w:rsidRPr="00BE183E">
              <w:t>jum</w:t>
            </w:r>
            <w:r w:rsidRPr="00BE183E">
              <w:rPr>
                <w:rFonts w:hint="eastAsia"/>
              </w:rPr>
              <w:t>ā</w:t>
            </w:r>
            <w:r w:rsidRPr="00BE183E">
              <w:t>, ja rad</w:t>
            </w:r>
            <w:r w:rsidRPr="00BE183E">
              <w:rPr>
                <w:rFonts w:hint="eastAsia"/>
              </w:rPr>
              <w:t>ī</w:t>
            </w:r>
            <w:r w:rsidRPr="00BE183E">
              <w:t>to zaud</w:t>
            </w:r>
            <w:r w:rsidRPr="00BE183E">
              <w:rPr>
                <w:rFonts w:hint="eastAsia"/>
              </w:rPr>
              <w:t>ē</w:t>
            </w:r>
            <w:r w:rsidRPr="00BE183E">
              <w:t>jumu apm</w:t>
            </w:r>
            <w:r w:rsidRPr="00BE183E">
              <w:rPr>
                <w:rFonts w:hint="eastAsia"/>
              </w:rPr>
              <w:t>ē</w:t>
            </w:r>
            <w:r w:rsidRPr="00BE183E">
              <w:t>rs p</w:t>
            </w:r>
            <w:r w:rsidRPr="00BE183E">
              <w:rPr>
                <w:rFonts w:hint="eastAsia"/>
              </w:rPr>
              <w:t>ā</w:t>
            </w:r>
            <w:r w:rsidRPr="00BE183E">
              <w:t>rsniedz divus procentus no pašvald</w:t>
            </w:r>
            <w:r w:rsidRPr="00BE183E">
              <w:rPr>
                <w:rFonts w:hint="eastAsia"/>
              </w:rPr>
              <w:t>ī</w:t>
            </w:r>
            <w:r w:rsidRPr="00BE183E">
              <w:t>bas pl</w:t>
            </w:r>
            <w:r w:rsidRPr="00BE183E">
              <w:rPr>
                <w:rFonts w:hint="eastAsia"/>
              </w:rPr>
              <w:t>ā</w:t>
            </w:r>
            <w:r w:rsidRPr="00BE183E">
              <w:t>notajiem budžeta izdevumiem k</w:t>
            </w:r>
            <w:r w:rsidRPr="00BE183E">
              <w:rPr>
                <w:rFonts w:hint="eastAsia"/>
              </w:rPr>
              <w:t>ā</w:t>
            </w:r>
            <w:r w:rsidRPr="00BE183E">
              <w:t>rt</w:t>
            </w:r>
            <w:r w:rsidRPr="00BE183E">
              <w:rPr>
                <w:rFonts w:hint="eastAsia"/>
              </w:rPr>
              <w:t>ē</w:t>
            </w:r>
            <w:r w:rsidRPr="00BE183E">
              <w:t>j</w:t>
            </w:r>
            <w:r w:rsidRPr="00BE183E">
              <w:rPr>
                <w:rFonts w:hint="eastAsia"/>
              </w:rPr>
              <w:t>ā</w:t>
            </w:r>
            <w:r w:rsidRPr="00BE183E">
              <w:t xml:space="preserve"> gad</w:t>
            </w:r>
            <w:r w:rsidRPr="00BE183E">
              <w:rPr>
                <w:rFonts w:hint="eastAsia"/>
              </w:rPr>
              <w:t>ā</w:t>
            </w:r>
            <w:r w:rsidRPr="00BE183E">
              <w:t>, Ministru kabinets var pie</w:t>
            </w:r>
            <w:r w:rsidRPr="00BE183E">
              <w:rPr>
                <w:rFonts w:hint="eastAsia"/>
              </w:rPr>
              <w:t>ņ</w:t>
            </w:r>
            <w:r w:rsidRPr="00BE183E">
              <w:t>emt l</w:t>
            </w:r>
            <w:r w:rsidRPr="00BE183E">
              <w:rPr>
                <w:rFonts w:hint="eastAsia"/>
              </w:rPr>
              <w:t>ē</w:t>
            </w:r>
            <w:r w:rsidRPr="00BE183E">
              <w:t>mumu par citiem l</w:t>
            </w:r>
            <w:r w:rsidRPr="00BE183E">
              <w:rPr>
                <w:rFonts w:hint="eastAsia"/>
              </w:rPr>
              <w:t>ī</w:t>
            </w:r>
            <w:r w:rsidRPr="00BE183E">
              <w:t>dzek</w:t>
            </w:r>
            <w:r w:rsidRPr="00BE183E">
              <w:rPr>
                <w:rFonts w:hint="eastAsia"/>
              </w:rPr>
              <w:t>ļ</w:t>
            </w:r>
            <w:r w:rsidRPr="00BE183E">
              <w:t>u pieš</w:t>
            </w:r>
            <w:r w:rsidRPr="00BE183E">
              <w:rPr>
                <w:rFonts w:hint="eastAsia"/>
              </w:rPr>
              <w:t>ķ</w:t>
            </w:r>
            <w:r w:rsidRPr="00BE183E">
              <w:t>iršanas nosac</w:t>
            </w:r>
            <w:r w:rsidRPr="00BE183E">
              <w:rPr>
                <w:rFonts w:hint="eastAsia"/>
              </w:rPr>
              <w:t>ī</w:t>
            </w:r>
            <w:r w:rsidRPr="00BE183E">
              <w:t>jumiem. Piekrītam Finanšu ministrijas viedoklim, kur</w:t>
            </w:r>
            <w:r w:rsidRPr="00BE183E">
              <w:rPr>
                <w:rFonts w:hint="eastAsia"/>
              </w:rPr>
              <w:t>ā</w:t>
            </w:r>
            <w:r w:rsidRPr="00BE183E">
              <w:t xml:space="preserve"> nor</w:t>
            </w:r>
            <w:r w:rsidRPr="00BE183E">
              <w:rPr>
                <w:rFonts w:hint="eastAsia"/>
              </w:rPr>
              <w:t>ā</w:t>
            </w:r>
            <w:r w:rsidRPr="00BE183E">
              <w:t>d</w:t>
            </w:r>
            <w:r w:rsidRPr="00BE183E">
              <w:rPr>
                <w:rFonts w:hint="eastAsia"/>
              </w:rPr>
              <w:t>ī</w:t>
            </w:r>
            <w:r w:rsidRPr="00BE183E">
              <w:t>ts, ka krasta nostiprin</w:t>
            </w:r>
            <w:r w:rsidRPr="00BE183E">
              <w:rPr>
                <w:rFonts w:hint="eastAsia"/>
              </w:rPr>
              <w:t>āš</w:t>
            </w:r>
            <w:r w:rsidRPr="00BE183E">
              <w:t>anas b</w:t>
            </w:r>
            <w:r w:rsidRPr="00BE183E">
              <w:rPr>
                <w:rFonts w:hint="eastAsia"/>
              </w:rPr>
              <w:t>ū</w:t>
            </w:r>
            <w:r w:rsidRPr="00BE183E">
              <w:t>vdarbi ir tieš</w:t>
            </w:r>
            <w:r w:rsidRPr="00BE183E">
              <w:rPr>
                <w:rFonts w:hint="eastAsia"/>
              </w:rPr>
              <w:t>ā</w:t>
            </w:r>
            <w:r w:rsidRPr="00BE183E">
              <w:t xml:space="preserve"> veid</w:t>
            </w:r>
            <w:r w:rsidRPr="00BE183E">
              <w:rPr>
                <w:rFonts w:hint="eastAsia"/>
              </w:rPr>
              <w:t>ā</w:t>
            </w:r>
            <w:r w:rsidRPr="00BE183E">
              <w:t xml:space="preserve"> saist</w:t>
            </w:r>
            <w:r w:rsidRPr="00BE183E">
              <w:rPr>
                <w:rFonts w:hint="eastAsia"/>
              </w:rPr>
              <w:t>ī</w:t>
            </w:r>
            <w:r w:rsidRPr="00BE183E">
              <w:t>ti ar dabas rad</w:t>
            </w:r>
            <w:r w:rsidRPr="00BE183E">
              <w:rPr>
                <w:rFonts w:hint="eastAsia"/>
              </w:rPr>
              <w:t>ī</w:t>
            </w:r>
            <w:r w:rsidRPr="00BE183E">
              <w:t>tiem pl</w:t>
            </w:r>
            <w:r w:rsidRPr="00BE183E">
              <w:rPr>
                <w:rFonts w:hint="eastAsia"/>
              </w:rPr>
              <w:t>ū</w:t>
            </w:r>
            <w:r w:rsidRPr="00BE183E">
              <w:t>du riskiem.</w:t>
            </w:r>
          </w:p>
        </w:tc>
        <w:tc>
          <w:tcPr>
            <w:tcW w:w="3272" w:type="dxa"/>
            <w:tcBorders>
              <w:top w:val="single" w:sz="6" w:space="0" w:color="000000"/>
              <w:left w:val="single" w:sz="6" w:space="0" w:color="000000"/>
              <w:bottom w:val="single" w:sz="6" w:space="0" w:color="000000"/>
              <w:right w:val="single" w:sz="6" w:space="0" w:color="000000"/>
            </w:tcBorders>
          </w:tcPr>
          <w:p w14:paraId="1D4A2267" w14:textId="77777777" w:rsidR="00EB182B" w:rsidRDefault="006A57EC" w:rsidP="00264226">
            <w:pPr>
              <w:pStyle w:val="naisc"/>
              <w:spacing w:before="0" w:after="0"/>
              <w:jc w:val="both"/>
              <w:rPr>
                <w:b/>
              </w:rPr>
            </w:pPr>
            <w:r>
              <w:rPr>
                <w:b/>
              </w:rPr>
              <w:lastRenderedPageBreak/>
              <w:t>Nav</w:t>
            </w:r>
            <w:r w:rsidRPr="006A57EC">
              <w:rPr>
                <w:b/>
              </w:rPr>
              <w:t xml:space="preserve"> ņemts vērā.</w:t>
            </w:r>
          </w:p>
          <w:p w14:paraId="401694DF" w14:textId="69F01599" w:rsidR="007E05F7" w:rsidRPr="00570F9E" w:rsidRDefault="00DF79C6" w:rsidP="00264226">
            <w:pPr>
              <w:pStyle w:val="naisc"/>
              <w:spacing w:before="0" w:after="0"/>
              <w:jc w:val="both"/>
            </w:pPr>
            <w:r>
              <w:t>VARAM</w:t>
            </w:r>
            <w:r w:rsidR="00570F9E">
              <w:t xml:space="preserve"> saglabā</w:t>
            </w:r>
            <w:r w:rsidR="00836617">
              <w:t xml:space="preserve"> viedokli, ka </w:t>
            </w:r>
            <w:r w:rsidR="009E2B0C" w:rsidRPr="00FD2034">
              <w:t>Daugavas stāvkrasta erozija</w:t>
            </w:r>
            <w:r w:rsidR="00836617">
              <w:t xml:space="preserve"> </w:t>
            </w:r>
            <w:r w:rsidR="00836617" w:rsidRPr="00FD2034">
              <w:t>Pļaviņās</w:t>
            </w:r>
            <w:r w:rsidR="00836617">
              <w:t xml:space="preserve"> </w:t>
            </w:r>
            <w:r w:rsidR="009E2B0C" w:rsidRPr="00FD2034">
              <w:t xml:space="preserve">ir nepārtraukts process, un to </w:t>
            </w:r>
            <w:r w:rsidR="009E2B0C">
              <w:t>pamatā</w:t>
            </w:r>
            <w:r w:rsidR="009E2B0C" w:rsidRPr="00FD2034">
              <w:t xml:space="preserve"> ietekmē kardināli izmainītais Daugavas hidroloģiskais režīms</w:t>
            </w:r>
            <w:r w:rsidR="00264226">
              <w:t>, la</w:t>
            </w:r>
            <w:r w:rsidR="009E2B0C" w:rsidRPr="00FD2034">
              <w:t xml:space="preserve">i </w:t>
            </w:r>
            <w:r w:rsidR="009E2B0C" w:rsidRPr="00570F9E">
              <w:lastRenderedPageBreak/>
              <w:t xml:space="preserve">nodrošinātu </w:t>
            </w:r>
            <w:r w:rsidR="003438D4" w:rsidRPr="00570F9E">
              <w:t>hidroelektrostaciju</w:t>
            </w:r>
            <w:r w:rsidR="00264226" w:rsidRPr="00570F9E">
              <w:t xml:space="preserve"> darbību. </w:t>
            </w:r>
            <w:r w:rsidR="00680DA6" w:rsidRPr="00570F9E">
              <w:t>E</w:t>
            </w:r>
            <w:r w:rsidR="00264226" w:rsidRPr="00570F9E">
              <w:t>rozija pamatā ir vairāki procesi:</w:t>
            </w:r>
          </w:p>
          <w:p w14:paraId="3D5A057B" w14:textId="77777777" w:rsidR="00E87B07" w:rsidRPr="00570F9E" w:rsidRDefault="00264226" w:rsidP="00264226">
            <w:pPr>
              <w:pStyle w:val="naisc"/>
              <w:numPr>
                <w:ilvl w:val="0"/>
                <w:numId w:val="12"/>
              </w:numPr>
              <w:spacing w:before="0" w:after="0"/>
              <w:ind w:left="0" w:firstLine="32"/>
              <w:jc w:val="both"/>
            </w:pPr>
            <w:r w:rsidRPr="00570F9E">
              <w:t xml:space="preserve">krasta grunts </w:t>
            </w:r>
            <w:proofErr w:type="spellStart"/>
            <w:r w:rsidRPr="00570F9E">
              <w:t>sufozija</w:t>
            </w:r>
            <w:proofErr w:type="spellEnd"/>
            <w:r w:rsidRPr="00570F9E">
              <w:t xml:space="preserve"> (</w:t>
            </w:r>
            <w:hyperlink r:id="rId8" w:tooltip="Iezis" w:history="1">
              <w:r w:rsidRPr="00570F9E">
                <w:rPr>
                  <w:rStyle w:val="Hyperlink"/>
                  <w:color w:val="auto"/>
                  <w:u w:val="none"/>
                  <w:shd w:val="clear" w:color="auto" w:fill="FFFFFF"/>
                </w:rPr>
                <w:t>iežu</w:t>
              </w:r>
            </w:hyperlink>
            <w:r w:rsidRPr="00570F9E">
              <w:rPr>
                <w:shd w:val="clear" w:color="auto" w:fill="FFFFFF"/>
              </w:rPr>
              <w:t> </w:t>
            </w:r>
            <w:hyperlink r:id="rId9" w:tooltip="Izskalošana (vēl nav uzrakstīts)" w:history="1">
              <w:r w:rsidRPr="00570F9E">
                <w:rPr>
                  <w:rStyle w:val="Hyperlink"/>
                  <w:color w:val="auto"/>
                  <w:u w:val="none"/>
                  <w:shd w:val="clear" w:color="auto" w:fill="FFFFFF"/>
                </w:rPr>
                <w:t>izskalošana</w:t>
              </w:r>
            </w:hyperlink>
            <w:r w:rsidRPr="00570F9E">
              <w:rPr>
                <w:shd w:val="clear" w:color="auto" w:fill="FFFFFF"/>
              </w:rPr>
              <w:t xml:space="preserve">, ko veic pazemes ūdeņi </w:t>
            </w:r>
            <w:hyperlink r:id="rId10" w:tooltip="Smilšakmens" w:history="1">
              <w:r w:rsidRPr="00570F9E">
                <w:rPr>
                  <w:rStyle w:val="Hyperlink"/>
                  <w:color w:val="auto"/>
                  <w:u w:val="none"/>
                  <w:shd w:val="clear" w:color="auto" w:fill="FFFFFF"/>
                </w:rPr>
                <w:t>smilšakme</w:t>
              </w:r>
            </w:hyperlink>
            <w:r w:rsidR="00221479" w:rsidRPr="00570F9E">
              <w:t>nī</w:t>
            </w:r>
            <w:r w:rsidR="00E455A3" w:rsidRPr="00570F9E">
              <w:t>, radot alas</w:t>
            </w:r>
            <w:r w:rsidRPr="00570F9E">
              <w:rPr>
                <w:shd w:val="clear" w:color="auto" w:fill="FFFFFF"/>
              </w:rPr>
              <w:t>)</w:t>
            </w:r>
            <w:r w:rsidR="00E87B07" w:rsidRPr="00570F9E">
              <w:rPr>
                <w:shd w:val="clear" w:color="auto" w:fill="FFFFFF"/>
              </w:rPr>
              <w:t xml:space="preserve"> un</w:t>
            </w:r>
            <w:r w:rsidRPr="00570F9E">
              <w:rPr>
                <w:shd w:val="clear" w:color="auto" w:fill="FFFFFF"/>
              </w:rPr>
              <w:t xml:space="preserve"> kas notiek ūdenskrātuves</w:t>
            </w:r>
            <w:r w:rsidR="00221479" w:rsidRPr="00570F9E">
              <w:rPr>
                <w:shd w:val="clear" w:color="auto" w:fill="FFFFFF"/>
              </w:rPr>
              <w:t xml:space="preserve"> </w:t>
            </w:r>
            <w:r w:rsidRPr="00570F9E">
              <w:rPr>
                <w:shd w:val="clear" w:color="auto" w:fill="FFFFFF"/>
              </w:rPr>
              <w:t xml:space="preserve">un gruntsūdens līmeņa </w:t>
            </w:r>
            <w:r w:rsidR="00221479" w:rsidRPr="00570F9E">
              <w:rPr>
                <w:shd w:val="clear" w:color="auto" w:fill="FFFFFF"/>
              </w:rPr>
              <w:t>regulāru svārstību rezultātā</w:t>
            </w:r>
            <w:r w:rsidR="00E87B07" w:rsidRPr="00570F9E">
              <w:rPr>
                <w:shd w:val="clear" w:color="auto" w:fill="FFFFFF"/>
              </w:rPr>
              <w:t>;</w:t>
            </w:r>
          </w:p>
          <w:p w14:paraId="41910AB0" w14:textId="77777777" w:rsidR="00264226" w:rsidRPr="00264226" w:rsidRDefault="00E87B07" w:rsidP="00264226">
            <w:pPr>
              <w:pStyle w:val="naisc"/>
              <w:numPr>
                <w:ilvl w:val="0"/>
                <w:numId w:val="12"/>
              </w:numPr>
              <w:spacing w:before="0" w:after="0"/>
              <w:ind w:left="0" w:firstLine="32"/>
              <w:jc w:val="both"/>
            </w:pPr>
            <w:r w:rsidRPr="00570F9E">
              <w:rPr>
                <w:shd w:val="clear" w:color="auto" w:fill="FFFFFF"/>
              </w:rPr>
              <w:t>ledus segas un ledus gabalu (peldošā ledus</w:t>
            </w:r>
            <w:r w:rsidR="00221479">
              <w:rPr>
                <w:shd w:val="clear" w:color="auto" w:fill="FFFFFF"/>
              </w:rPr>
              <w:t>)</w:t>
            </w:r>
            <w:r>
              <w:rPr>
                <w:shd w:val="clear" w:color="auto" w:fill="FFFFFF"/>
              </w:rPr>
              <w:t xml:space="preserve"> dinamiskā kustība – </w:t>
            </w:r>
            <w:proofErr w:type="gramStart"/>
            <w:r>
              <w:rPr>
                <w:shd w:val="clear" w:color="auto" w:fill="FFFFFF"/>
              </w:rPr>
              <w:t>diennakts ūdens līmeņa svārstību rezultātā</w:t>
            </w:r>
            <w:proofErr w:type="gramEnd"/>
            <w:r>
              <w:rPr>
                <w:shd w:val="clear" w:color="auto" w:fill="FFFFFF"/>
              </w:rPr>
              <w:t xml:space="preserve"> notiek ledus un ar ledu klātās krasta grunts pārvietošanās</w:t>
            </w:r>
            <w:r w:rsidR="00264226">
              <w:rPr>
                <w:shd w:val="clear" w:color="auto" w:fill="FFFFFF"/>
              </w:rPr>
              <w:t>;</w:t>
            </w:r>
          </w:p>
          <w:p w14:paraId="7453D4F5" w14:textId="77777777" w:rsidR="000261B0" w:rsidRDefault="00E87B07" w:rsidP="000261B0">
            <w:pPr>
              <w:pStyle w:val="naisc"/>
              <w:numPr>
                <w:ilvl w:val="0"/>
                <w:numId w:val="12"/>
              </w:numPr>
              <w:spacing w:before="0" w:after="0"/>
              <w:ind w:left="0" w:firstLine="599"/>
              <w:jc w:val="both"/>
            </w:pPr>
            <w:r>
              <w:t>virszemes ūdeņu notece no apdzīvotām vietām</w:t>
            </w:r>
            <w:r w:rsidR="00221479">
              <w:t xml:space="preserve">, jo kritisko Daugavas stāvkrasta daļu </w:t>
            </w:r>
            <w:r w:rsidR="00680DA6">
              <w:t xml:space="preserve">Pļaviņās </w:t>
            </w:r>
            <w:r w:rsidR="00221479">
              <w:t>neklāj veģetācija</w:t>
            </w:r>
            <w:r w:rsidR="00F153B4">
              <w:t>.</w:t>
            </w:r>
          </w:p>
          <w:p w14:paraId="4F1D9EBC" w14:textId="77777777" w:rsidR="0057757F" w:rsidRDefault="000261B0" w:rsidP="00570F9E">
            <w:pPr>
              <w:pStyle w:val="naisc"/>
              <w:spacing w:before="0" w:after="0"/>
              <w:jc w:val="both"/>
            </w:pPr>
            <w:r>
              <w:t xml:space="preserve">   </w:t>
            </w:r>
            <w:r w:rsidR="00680DA6">
              <w:t xml:space="preserve"> </w:t>
            </w:r>
            <w:r>
              <w:t>P</w:t>
            </w:r>
            <w:r w:rsidR="00680DA6">
              <w:t xml:space="preserve">irmie divi procesi </w:t>
            </w:r>
            <w:r w:rsidR="00570F9E">
              <w:t>ir tiešā saistībā ar HES darbības ietekmi</w:t>
            </w:r>
            <w:r w:rsidR="00680DA6">
              <w:t xml:space="preserve">. </w:t>
            </w:r>
            <w:r>
              <w:t>Papildus minētajam,</w:t>
            </w:r>
            <w:r w:rsidR="00680DA6">
              <w:t xml:space="preserve"> informatīvajā ziņojumā norādīto C variantu VARAM neuzskata par atbilstošāko </w:t>
            </w:r>
            <w:r w:rsidR="00836617">
              <w:t xml:space="preserve">būvdarbu </w:t>
            </w:r>
            <w:r w:rsidR="00680DA6">
              <w:t>finansē</w:t>
            </w:r>
            <w:r w:rsidR="00836617">
              <w:t>šanas</w:t>
            </w:r>
            <w:r w:rsidR="00680DA6">
              <w:t xml:space="preserve"> nodrošināšanai, ņemot vērā</w:t>
            </w:r>
            <w:r w:rsidR="00306FA3">
              <w:t xml:space="preserve"> šādus apsvērumus</w:t>
            </w:r>
            <w:r w:rsidR="0057757F">
              <w:t>:</w:t>
            </w:r>
          </w:p>
          <w:p w14:paraId="3E5F6325" w14:textId="17E10FA5" w:rsidR="0057757F" w:rsidRDefault="0057757F" w:rsidP="0057757F">
            <w:pPr>
              <w:pStyle w:val="naisc"/>
              <w:spacing w:before="0" w:after="0"/>
              <w:jc w:val="both"/>
            </w:pPr>
            <w:r>
              <w:t xml:space="preserve">1) </w:t>
            </w:r>
            <w:r w:rsidR="001416E8">
              <w:t xml:space="preserve">MK </w:t>
            </w:r>
            <w:r w:rsidR="0052171C">
              <w:t xml:space="preserve">17.07.2018. </w:t>
            </w:r>
            <w:r w:rsidR="001416E8">
              <w:t>noteikumu Nr. </w:t>
            </w:r>
            <w:r w:rsidR="00680DA6" w:rsidRPr="00BE183E">
              <w:t>421 “K</w:t>
            </w:r>
            <w:r w:rsidR="00680DA6" w:rsidRPr="00BE183E">
              <w:rPr>
                <w:rFonts w:hint="eastAsia"/>
              </w:rPr>
              <w:t>ā</w:t>
            </w:r>
            <w:r w:rsidR="00680DA6" w:rsidRPr="00BE183E">
              <w:t>rt</w:t>
            </w:r>
            <w:r w:rsidR="00680DA6" w:rsidRPr="00BE183E">
              <w:rPr>
                <w:rFonts w:hint="eastAsia"/>
              </w:rPr>
              <w:t>ī</w:t>
            </w:r>
            <w:r w:rsidR="00680DA6" w:rsidRPr="00BE183E">
              <w:t>ba, k</w:t>
            </w:r>
            <w:r w:rsidR="00680DA6" w:rsidRPr="00BE183E">
              <w:rPr>
                <w:rFonts w:hint="eastAsia"/>
              </w:rPr>
              <w:t>ā</w:t>
            </w:r>
            <w:r w:rsidR="00680DA6" w:rsidRPr="00BE183E">
              <w:t>d</w:t>
            </w:r>
            <w:r w:rsidR="00680DA6" w:rsidRPr="00BE183E">
              <w:rPr>
                <w:rFonts w:hint="eastAsia"/>
              </w:rPr>
              <w:t>ā</w:t>
            </w:r>
            <w:r w:rsidR="00680DA6" w:rsidRPr="00BE183E">
              <w:t xml:space="preserve"> veic gadsk</w:t>
            </w:r>
            <w:r w:rsidR="00680DA6" w:rsidRPr="00BE183E">
              <w:rPr>
                <w:rFonts w:hint="eastAsia"/>
              </w:rPr>
              <w:t>ā</w:t>
            </w:r>
            <w:r w:rsidR="00680DA6" w:rsidRPr="00BE183E">
              <w:t>rt</w:t>
            </w:r>
            <w:r w:rsidR="00680DA6" w:rsidRPr="00BE183E">
              <w:rPr>
                <w:rFonts w:hint="eastAsia"/>
              </w:rPr>
              <w:t>ē</w:t>
            </w:r>
            <w:r w:rsidR="00680DA6" w:rsidRPr="00BE183E">
              <w:t>j</w:t>
            </w:r>
            <w:r w:rsidR="00680DA6" w:rsidRPr="00BE183E">
              <w:rPr>
                <w:rFonts w:hint="eastAsia"/>
              </w:rPr>
              <w:t>ā</w:t>
            </w:r>
            <w:r w:rsidR="00680DA6" w:rsidRPr="00BE183E">
              <w:t xml:space="preserve"> valsts budžeta likum</w:t>
            </w:r>
            <w:r w:rsidR="00680DA6" w:rsidRPr="00BE183E">
              <w:rPr>
                <w:rFonts w:hint="eastAsia"/>
              </w:rPr>
              <w:t>ā</w:t>
            </w:r>
            <w:r w:rsidR="00680DA6" w:rsidRPr="00BE183E">
              <w:t xml:space="preserve"> noteikt</w:t>
            </w:r>
            <w:r w:rsidR="00680DA6" w:rsidRPr="00BE183E">
              <w:rPr>
                <w:rFonts w:hint="eastAsia"/>
              </w:rPr>
              <w:t>ā</w:t>
            </w:r>
            <w:r w:rsidR="00680DA6" w:rsidRPr="00BE183E">
              <w:t>s apropri</w:t>
            </w:r>
            <w:r w:rsidR="00680DA6" w:rsidRPr="00BE183E">
              <w:rPr>
                <w:rFonts w:hint="eastAsia"/>
              </w:rPr>
              <w:t>ā</w:t>
            </w:r>
            <w:r w:rsidR="00680DA6" w:rsidRPr="00BE183E">
              <w:t>cijas izmai</w:t>
            </w:r>
            <w:r w:rsidR="00680DA6" w:rsidRPr="00BE183E">
              <w:rPr>
                <w:rFonts w:hint="eastAsia"/>
              </w:rPr>
              <w:t>ņ</w:t>
            </w:r>
            <w:r w:rsidR="00680DA6" w:rsidRPr="00BE183E">
              <w:t>as”</w:t>
            </w:r>
            <w:r w:rsidR="00680DA6">
              <w:t xml:space="preserve"> prasības </w:t>
            </w:r>
            <w:r w:rsidR="00836617">
              <w:t>attiecīb</w:t>
            </w:r>
            <w:r w:rsidR="000261B0">
              <w:t xml:space="preserve">ā uz </w:t>
            </w:r>
            <w:r w:rsidR="000261B0">
              <w:lastRenderedPageBreak/>
              <w:t>pašvaldības līdzfinansējuma apmēru</w:t>
            </w:r>
            <w:r w:rsidR="001416E8">
              <w:t xml:space="preserve">, </w:t>
            </w:r>
          </w:p>
          <w:p w14:paraId="6C6B5BE7" w14:textId="77777777" w:rsidR="00D4063C" w:rsidRDefault="0057757F" w:rsidP="0057757F">
            <w:pPr>
              <w:pStyle w:val="naisc"/>
              <w:spacing w:before="0" w:after="0"/>
              <w:jc w:val="both"/>
            </w:pPr>
            <w:r>
              <w:t xml:space="preserve">2) </w:t>
            </w:r>
            <w:r w:rsidR="001416E8">
              <w:t>Pļaviņu novada pašvaldības viedokli</w:t>
            </w:r>
            <w:r w:rsidR="000261B0">
              <w:t xml:space="preserve"> par</w:t>
            </w:r>
            <w:r w:rsidR="00E455A3">
              <w:t xml:space="preserve"> </w:t>
            </w:r>
            <w:r w:rsidR="00D4063C">
              <w:t>ierobežotajām</w:t>
            </w:r>
            <w:r w:rsidR="00E455A3">
              <w:t xml:space="preserve"> </w:t>
            </w:r>
            <w:r w:rsidR="000261B0">
              <w:t>iespējām līdzfinansēt būvdarbus Lielā Krasta ielā</w:t>
            </w:r>
            <w:r w:rsidR="00752828">
              <w:t xml:space="preserve"> un arī kopējo nepieciešamā papildus finansējuma apmēru – </w:t>
            </w:r>
            <w:proofErr w:type="gramStart"/>
            <w:r w:rsidR="00752828">
              <w:t>orientējoši</w:t>
            </w:r>
            <w:proofErr w:type="gramEnd"/>
            <w:r w:rsidR="00752828">
              <w:t xml:space="preserve"> 5,06 </w:t>
            </w:r>
            <w:proofErr w:type="spellStart"/>
            <w:r w:rsidR="00752828">
              <w:t>milj</w:t>
            </w:r>
            <w:proofErr w:type="spellEnd"/>
            <w:r w:rsidR="00752828">
              <w:t xml:space="preserve"> </w:t>
            </w:r>
            <w:proofErr w:type="spellStart"/>
            <w:r w:rsidR="00752828" w:rsidRPr="00752828">
              <w:rPr>
                <w:i/>
              </w:rPr>
              <w:t>euro</w:t>
            </w:r>
            <w:proofErr w:type="spellEnd"/>
            <w:r w:rsidR="00D4063C">
              <w:t>;</w:t>
            </w:r>
          </w:p>
          <w:p w14:paraId="6DB1A879" w14:textId="77777777" w:rsidR="00D4063C" w:rsidRDefault="00D4063C" w:rsidP="00D4063C">
            <w:pPr>
              <w:pStyle w:val="naisc"/>
              <w:spacing w:before="0" w:after="0"/>
              <w:jc w:val="both"/>
            </w:pPr>
            <w:r>
              <w:t>3) minētās pašvaldības viedokli</w:t>
            </w:r>
            <w:r w:rsidR="000261B0">
              <w:t>, ka</w:t>
            </w:r>
            <w:r w:rsidR="001416E8">
              <w:t xml:space="preserve"> </w:t>
            </w:r>
            <w:r w:rsidR="001416E8" w:rsidRPr="001416E8">
              <w:t>jebkuru nākamo darbu realizācijai pēc aizsargdambja rekonstrukcijas Pļaviņās 2010. gadā būtu jānotiek bez pašvaldības līdzfinansējuma</w:t>
            </w:r>
            <w:r>
              <w:t>, jo</w:t>
            </w:r>
            <w:r w:rsidR="001416E8" w:rsidRPr="001416E8">
              <w:t xml:space="preserve"> plūdu draudi Pļaviņu pilsētā radušies pēc Pļaviņu HES būvniecības</w:t>
            </w:r>
            <w:r w:rsidR="007A3478">
              <w:t xml:space="preserve"> un</w:t>
            </w:r>
            <w:r w:rsidR="000261B0">
              <w:t xml:space="preserve"> </w:t>
            </w:r>
            <w:r w:rsidR="001416E8" w:rsidRPr="001416E8">
              <w:t xml:space="preserve">tāpēc būvniecības darbiem finansējums būtu jāparedz no </w:t>
            </w:r>
            <w:r w:rsidRPr="001416E8">
              <w:t xml:space="preserve">AS “Latvenergo” </w:t>
            </w:r>
            <w:r w:rsidR="001416E8" w:rsidRPr="001416E8">
              <w:t>līdzekļiem, kurus pārskaita valsts budžetā kā kompensāciju par Daugavas HES nodarīto kaitējumu videi, kā arī piesaistot ES fondu finansējumu.</w:t>
            </w:r>
            <w:r w:rsidR="0094209C">
              <w:t xml:space="preserve"> </w:t>
            </w:r>
          </w:p>
          <w:p w14:paraId="53991807" w14:textId="77777777" w:rsidR="00264226" w:rsidRPr="00264226" w:rsidRDefault="00255E96" w:rsidP="00306FA3">
            <w:pPr>
              <w:pStyle w:val="naisc"/>
              <w:spacing w:before="0" w:after="0"/>
              <w:jc w:val="both"/>
            </w:pPr>
            <w:r>
              <w:t>Papildus minētajam</w:t>
            </w:r>
            <w:r w:rsidR="00060854">
              <w:t xml:space="preserve"> pēc VARAM </w:t>
            </w:r>
            <w:r w:rsidR="00752828">
              <w:t>zināmās</w:t>
            </w:r>
            <w:r w:rsidR="00060854">
              <w:t xml:space="preserve"> informācijas pēdējos gados </w:t>
            </w:r>
            <w:r w:rsidR="0094209C">
              <w:t xml:space="preserve">ir </w:t>
            </w:r>
            <w:r w:rsidR="00752828">
              <w:t xml:space="preserve">bijis </w:t>
            </w:r>
            <w:r w:rsidR="0094209C">
              <w:t xml:space="preserve">tikai viens gadījums, kad finansējums no valsts budžeta programmas “Līdzekļi neparedzētiem gadījumiem” pašvaldībām </w:t>
            </w:r>
            <w:r w:rsidR="00306FA3">
              <w:t>ir</w:t>
            </w:r>
            <w:r w:rsidR="0094209C">
              <w:t xml:space="preserve"> piešķirt</w:t>
            </w:r>
            <w:r w:rsidR="00E455A3">
              <w:t>s</w:t>
            </w:r>
            <w:r w:rsidR="0094209C">
              <w:t xml:space="preserve"> bez līdzfinansējuma </w:t>
            </w:r>
            <w:r w:rsidR="00E455A3">
              <w:t>–</w:t>
            </w:r>
            <w:r w:rsidR="0094209C">
              <w:t xml:space="preserve"> </w:t>
            </w:r>
            <w:r w:rsidR="00E455A3">
              <w:t>2017. gadā</w:t>
            </w:r>
            <w:r w:rsidR="00570F9E">
              <w:t xml:space="preserve"> izdevumu segšanai</w:t>
            </w:r>
            <w:r w:rsidR="00E455A3">
              <w:t xml:space="preserve"> sakarā ar augusta lietavu un plūdu nodarīto zaudējumu un postījumu novēršanu pašvaldību īpašumā vai valdījumā esošajiem infrastruktūras objektiem</w:t>
            </w:r>
            <w:r w:rsidR="00570F9E">
              <w:t>.</w:t>
            </w:r>
            <w:r w:rsidR="00D4063C">
              <w:t xml:space="preserve"> </w:t>
            </w:r>
          </w:p>
        </w:tc>
        <w:tc>
          <w:tcPr>
            <w:tcW w:w="1800" w:type="dxa"/>
            <w:tcBorders>
              <w:top w:val="single" w:sz="4" w:space="0" w:color="auto"/>
              <w:left w:val="single" w:sz="4" w:space="0" w:color="auto"/>
              <w:bottom w:val="single" w:sz="4" w:space="0" w:color="auto"/>
              <w:right w:val="single" w:sz="4" w:space="0" w:color="auto"/>
            </w:tcBorders>
          </w:tcPr>
          <w:p w14:paraId="333B97F0" w14:textId="77777777" w:rsidR="00EB182B" w:rsidRPr="007A3B84" w:rsidRDefault="00836617" w:rsidP="00687C2E">
            <w:pPr>
              <w:jc w:val="center"/>
              <w:rPr>
                <w:sz w:val="20"/>
                <w:szCs w:val="20"/>
              </w:rPr>
            </w:pPr>
            <w:r>
              <w:rPr>
                <w:sz w:val="20"/>
                <w:szCs w:val="20"/>
              </w:rPr>
              <w:lastRenderedPageBreak/>
              <w:t xml:space="preserve"> </w:t>
            </w:r>
          </w:p>
        </w:tc>
        <w:tc>
          <w:tcPr>
            <w:tcW w:w="2400" w:type="dxa"/>
            <w:tcBorders>
              <w:top w:val="single" w:sz="4" w:space="0" w:color="auto"/>
              <w:left w:val="single" w:sz="4" w:space="0" w:color="auto"/>
              <w:bottom w:val="single" w:sz="4" w:space="0" w:color="auto"/>
            </w:tcBorders>
          </w:tcPr>
          <w:p w14:paraId="1040B266" w14:textId="77777777" w:rsidR="00EB182B" w:rsidRPr="007A3B84" w:rsidRDefault="00EB182B" w:rsidP="00687C2E">
            <w:pPr>
              <w:jc w:val="center"/>
              <w:rPr>
                <w:sz w:val="20"/>
                <w:szCs w:val="20"/>
              </w:rPr>
            </w:pPr>
          </w:p>
        </w:tc>
      </w:tr>
      <w:tr w:rsidR="00EB182B" w:rsidRPr="007A3B84" w14:paraId="2CC4A369" w14:textId="77777777" w:rsidTr="00BE183E">
        <w:tc>
          <w:tcPr>
            <w:tcW w:w="588" w:type="dxa"/>
            <w:tcBorders>
              <w:top w:val="single" w:sz="6" w:space="0" w:color="000000"/>
              <w:left w:val="single" w:sz="6" w:space="0" w:color="000000"/>
              <w:bottom w:val="single" w:sz="6" w:space="0" w:color="000000"/>
              <w:right w:val="single" w:sz="6" w:space="0" w:color="000000"/>
            </w:tcBorders>
          </w:tcPr>
          <w:p w14:paraId="7136F213" w14:textId="77777777" w:rsidR="00EB182B" w:rsidRPr="00FC1767" w:rsidRDefault="005E664C" w:rsidP="00687C2E">
            <w:pPr>
              <w:pStyle w:val="naisc"/>
              <w:spacing w:before="0" w:after="0"/>
              <w:rPr>
                <w:sz w:val="20"/>
                <w:szCs w:val="20"/>
              </w:rPr>
            </w:pPr>
            <w:r>
              <w:rPr>
                <w:sz w:val="20"/>
                <w:szCs w:val="20"/>
              </w:rPr>
              <w:lastRenderedPageBreak/>
              <w:t>4.</w:t>
            </w:r>
          </w:p>
        </w:tc>
        <w:tc>
          <w:tcPr>
            <w:tcW w:w="3000" w:type="dxa"/>
            <w:tcBorders>
              <w:top w:val="single" w:sz="6" w:space="0" w:color="000000"/>
              <w:left w:val="single" w:sz="6" w:space="0" w:color="000000"/>
              <w:bottom w:val="single" w:sz="6" w:space="0" w:color="000000"/>
              <w:right w:val="single" w:sz="6" w:space="0" w:color="000000"/>
            </w:tcBorders>
          </w:tcPr>
          <w:p w14:paraId="63F1B0F8" w14:textId="77777777" w:rsidR="00EB182B" w:rsidRPr="008A36C9" w:rsidRDefault="00EB182B" w:rsidP="00687C2E">
            <w:pPr>
              <w:pStyle w:val="naisc"/>
              <w:spacing w:before="0" w:after="0"/>
              <w:rPr>
                <w:sz w:val="20"/>
                <w:szCs w:val="20"/>
              </w:rPr>
            </w:pPr>
          </w:p>
        </w:tc>
        <w:tc>
          <w:tcPr>
            <w:tcW w:w="3208" w:type="dxa"/>
            <w:tcBorders>
              <w:top w:val="single" w:sz="6" w:space="0" w:color="000000"/>
              <w:left w:val="single" w:sz="6" w:space="0" w:color="000000"/>
              <w:bottom w:val="single" w:sz="6" w:space="0" w:color="000000"/>
              <w:right w:val="single" w:sz="6" w:space="0" w:color="000000"/>
            </w:tcBorders>
          </w:tcPr>
          <w:p w14:paraId="4A1F13DA" w14:textId="394BDF10" w:rsidR="00EB182B" w:rsidRPr="00BE183E" w:rsidRDefault="00BE183E" w:rsidP="0005403C">
            <w:pPr>
              <w:jc w:val="both"/>
            </w:pPr>
            <w:r>
              <w:t>4. </w:t>
            </w:r>
            <w:r w:rsidRPr="00BE183E">
              <w:t>Vēršam uzmanību uz to, ka jaut</w:t>
            </w:r>
            <w:r w:rsidRPr="00BE183E">
              <w:rPr>
                <w:rFonts w:hint="eastAsia"/>
              </w:rPr>
              <w:t>ā</w:t>
            </w:r>
            <w:r w:rsidRPr="00BE183E">
              <w:t>jums par veicamajiem</w:t>
            </w:r>
            <w:r w:rsidR="00E65564" w:rsidRPr="00BE183E">
              <w:t xml:space="preserve"> </w:t>
            </w:r>
            <w:r w:rsidRPr="00BE183E">
              <w:t>darbiem Liel</w:t>
            </w:r>
            <w:r w:rsidRPr="00BE183E">
              <w:rPr>
                <w:rFonts w:hint="eastAsia"/>
              </w:rPr>
              <w:t>ā</w:t>
            </w:r>
            <w:r w:rsidRPr="00BE183E">
              <w:t xml:space="preserve"> Krasta iel</w:t>
            </w:r>
            <w:r w:rsidRPr="00BE183E">
              <w:rPr>
                <w:rFonts w:hint="eastAsia"/>
              </w:rPr>
              <w:t>ā</w:t>
            </w:r>
            <w:r w:rsidRPr="00BE183E">
              <w:t>, P</w:t>
            </w:r>
            <w:r w:rsidRPr="00BE183E">
              <w:rPr>
                <w:rFonts w:hint="eastAsia"/>
              </w:rPr>
              <w:t>ļ</w:t>
            </w:r>
            <w:r w:rsidRPr="00BE183E">
              <w:t>avi</w:t>
            </w:r>
            <w:r w:rsidRPr="00BE183E">
              <w:rPr>
                <w:rFonts w:hint="eastAsia"/>
              </w:rPr>
              <w:t>ņā</w:t>
            </w:r>
            <w:r w:rsidRPr="00BE183E">
              <w:t>s, P</w:t>
            </w:r>
            <w:r w:rsidRPr="00BE183E">
              <w:rPr>
                <w:rFonts w:hint="eastAsia"/>
              </w:rPr>
              <w:t>ļ</w:t>
            </w:r>
            <w:r w:rsidRPr="00BE183E">
              <w:t>avi</w:t>
            </w:r>
            <w:r w:rsidRPr="00BE183E">
              <w:rPr>
                <w:rFonts w:hint="eastAsia"/>
              </w:rPr>
              <w:t>ņ</w:t>
            </w:r>
            <w:r w:rsidRPr="00BE183E">
              <w:t>u novad</w:t>
            </w:r>
            <w:r w:rsidRPr="00BE183E">
              <w:rPr>
                <w:rFonts w:hint="eastAsia"/>
              </w:rPr>
              <w:t>ā</w:t>
            </w:r>
            <w:r w:rsidRPr="00BE183E">
              <w:t xml:space="preserve"> tika aktualiz</w:t>
            </w:r>
            <w:r w:rsidRPr="00BE183E">
              <w:rPr>
                <w:rFonts w:hint="eastAsia"/>
              </w:rPr>
              <w:t>ē</w:t>
            </w:r>
            <w:r w:rsidR="002B428E">
              <w:t>ts jau 2013. </w:t>
            </w:r>
            <w:r w:rsidRPr="00BE183E">
              <w:t>gad</w:t>
            </w:r>
            <w:r w:rsidRPr="00BE183E">
              <w:rPr>
                <w:rFonts w:hint="eastAsia"/>
              </w:rPr>
              <w:t>ā</w:t>
            </w:r>
            <w:r w:rsidRPr="00BE183E">
              <w:t>. Šobr</w:t>
            </w:r>
            <w:r w:rsidRPr="00BE183E">
              <w:rPr>
                <w:rFonts w:hint="eastAsia"/>
              </w:rPr>
              <w:t>ī</w:t>
            </w:r>
            <w:r w:rsidRPr="00BE183E">
              <w:t>d, izskatot Informat</w:t>
            </w:r>
            <w:r w:rsidRPr="00BE183E">
              <w:rPr>
                <w:rFonts w:hint="eastAsia"/>
              </w:rPr>
              <w:t>ī</w:t>
            </w:r>
            <w:r w:rsidRPr="00BE183E">
              <w:t>vaj</w:t>
            </w:r>
            <w:r w:rsidRPr="00BE183E">
              <w:rPr>
                <w:rFonts w:hint="eastAsia"/>
              </w:rPr>
              <w:t>ā</w:t>
            </w:r>
            <w:r w:rsidRPr="00BE183E">
              <w:t xml:space="preserve"> zi</w:t>
            </w:r>
            <w:r w:rsidRPr="00BE183E">
              <w:rPr>
                <w:rFonts w:hint="eastAsia"/>
              </w:rPr>
              <w:t>ņ</w:t>
            </w:r>
            <w:r w:rsidRPr="00BE183E">
              <w:t>ojum</w:t>
            </w:r>
            <w:r w:rsidRPr="00BE183E">
              <w:rPr>
                <w:rFonts w:hint="eastAsia"/>
              </w:rPr>
              <w:t>ā</w:t>
            </w:r>
            <w:r w:rsidRPr="00BE183E">
              <w:t xml:space="preserve"> pied</w:t>
            </w:r>
            <w:r w:rsidRPr="00BE183E">
              <w:rPr>
                <w:rFonts w:hint="eastAsia"/>
              </w:rPr>
              <w:t>ā</w:t>
            </w:r>
            <w:r w:rsidRPr="00BE183E">
              <w:t>v</w:t>
            </w:r>
            <w:r w:rsidRPr="00BE183E">
              <w:rPr>
                <w:rFonts w:hint="eastAsia"/>
              </w:rPr>
              <w:t>ā</w:t>
            </w:r>
            <w:r w:rsidRPr="00BE183E">
              <w:t>to risin</w:t>
            </w:r>
            <w:r w:rsidRPr="00BE183E">
              <w:rPr>
                <w:rFonts w:hint="eastAsia"/>
              </w:rPr>
              <w:t>ā</w:t>
            </w:r>
            <w:r w:rsidRPr="00BE183E">
              <w:t>jumu, secin</w:t>
            </w:r>
            <w:r w:rsidRPr="00BE183E">
              <w:rPr>
                <w:rFonts w:hint="eastAsia"/>
              </w:rPr>
              <w:t>ā</w:t>
            </w:r>
            <w:r w:rsidRPr="00BE183E">
              <w:t>ms, ka darbi var</w:t>
            </w:r>
            <w:r w:rsidRPr="00BE183E">
              <w:rPr>
                <w:rFonts w:hint="eastAsia"/>
              </w:rPr>
              <w:t>ē</w:t>
            </w:r>
            <w:r w:rsidRPr="00BE183E">
              <w:t>tu tikt uzs</w:t>
            </w:r>
            <w:r w:rsidRPr="00BE183E">
              <w:rPr>
                <w:rFonts w:hint="eastAsia"/>
              </w:rPr>
              <w:t>ā</w:t>
            </w:r>
            <w:r w:rsidRPr="00BE183E">
              <w:t xml:space="preserve">kti ne </w:t>
            </w:r>
            <w:r w:rsidRPr="00BE183E">
              <w:rPr>
                <w:rFonts w:hint="eastAsia"/>
              </w:rPr>
              <w:t>ā</w:t>
            </w:r>
            <w:r w:rsidRPr="00BE183E">
              <w:t>tr</w:t>
            </w:r>
            <w:r w:rsidRPr="00BE183E">
              <w:rPr>
                <w:rFonts w:hint="eastAsia"/>
              </w:rPr>
              <w:t>ā</w:t>
            </w:r>
            <w:r w:rsidRPr="00BE183E">
              <w:t>k k</w:t>
            </w:r>
            <w:r w:rsidRPr="00BE183E">
              <w:rPr>
                <w:rFonts w:hint="eastAsia"/>
              </w:rPr>
              <w:t>ā</w:t>
            </w:r>
            <w:r w:rsidRPr="00BE183E">
              <w:t xml:space="preserve"> 2023. gad</w:t>
            </w:r>
            <w:r w:rsidRPr="00BE183E">
              <w:rPr>
                <w:rFonts w:hint="eastAsia"/>
              </w:rPr>
              <w:t>ā</w:t>
            </w:r>
            <w:r w:rsidRPr="00BE183E">
              <w:t>. Iedz</w:t>
            </w:r>
            <w:r w:rsidRPr="00BE183E">
              <w:rPr>
                <w:rFonts w:hint="eastAsia"/>
              </w:rPr>
              <w:t>ī</w:t>
            </w:r>
            <w:r w:rsidRPr="00BE183E">
              <w:t>vot</w:t>
            </w:r>
            <w:r w:rsidRPr="00BE183E">
              <w:rPr>
                <w:rFonts w:hint="eastAsia"/>
              </w:rPr>
              <w:t>ā</w:t>
            </w:r>
            <w:r w:rsidRPr="00BE183E">
              <w:t>jiem tik noz</w:t>
            </w:r>
            <w:r w:rsidRPr="00BE183E">
              <w:rPr>
                <w:rFonts w:hint="eastAsia"/>
              </w:rPr>
              <w:t>ī</w:t>
            </w:r>
            <w:r w:rsidRPr="00BE183E">
              <w:t>m</w:t>
            </w:r>
            <w:r w:rsidRPr="00BE183E">
              <w:rPr>
                <w:rFonts w:hint="eastAsia"/>
              </w:rPr>
              <w:t>ī</w:t>
            </w:r>
            <w:r w:rsidRPr="00BE183E">
              <w:t>ga jaut</w:t>
            </w:r>
            <w:r w:rsidRPr="00BE183E">
              <w:rPr>
                <w:rFonts w:hint="eastAsia"/>
              </w:rPr>
              <w:t>ā</w:t>
            </w:r>
            <w:r w:rsidRPr="00BE183E">
              <w:t>juma risin</w:t>
            </w:r>
            <w:r w:rsidRPr="00BE183E">
              <w:rPr>
                <w:rFonts w:hint="eastAsia"/>
              </w:rPr>
              <w:t>āš</w:t>
            </w:r>
            <w:r w:rsidRPr="00BE183E">
              <w:t>ana gandrīz desmit gadu garum</w:t>
            </w:r>
            <w:r w:rsidRPr="00BE183E">
              <w:rPr>
                <w:rFonts w:hint="eastAsia"/>
              </w:rPr>
              <w:t>ā</w:t>
            </w:r>
            <w:r w:rsidRPr="00BE183E">
              <w:t xml:space="preserve"> l</w:t>
            </w:r>
            <w:r w:rsidRPr="00BE183E">
              <w:rPr>
                <w:rFonts w:hint="eastAsia"/>
              </w:rPr>
              <w:t>ī</w:t>
            </w:r>
            <w:r w:rsidRPr="00BE183E">
              <w:t>dz faktiskai darbu s</w:t>
            </w:r>
            <w:r w:rsidRPr="00BE183E">
              <w:rPr>
                <w:rFonts w:hint="eastAsia"/>
              </w:rPr>
              <w:t>ā</w:t>
            </w:r>
            <w:r w:rsidRPr="00BE183E">
              <w:t>kšanai neliecina par labas p</w:t>
            </w:r>
            <w:r w:rsidRPr="00BE183E">
              <w:rPr>
                <w:rFonts w:hint="eastAsia"/>
              </w:rPr>
              <w:t>ā</w:t>
            </w:r>
            <w:r w:rsidRPr="00BE183E">
              <w:t>rvald</w:t>
            </w:r>
            <w:r w:rsidRPr="00BE183E">
              <w:rPr>
                <w:rFonts w:hint="eastAsia"/>
              </w:rPr>
              <w:t>ī</w:t>
            </w:r>
            <w:r w:rsidRPr="00BE183E">
              <w:t>bas praksi valst</w:t>
            </w:r>
            <w:r w:rsidRPr="00BE183E">
              <w:rPr>
                <w:rFonts w:hint="eastAsia"/>
              </w:rPr>
              <w:t>ī</w:t>
            </w:r>
            <w:r w:rsidRPr="00BE183E">
              <w:t xml:space="preserve">, </w:t>
            </w:r>
            <w:r w:rsidRPr="00BE183E">
              <w:rPr>
                <w:rFonts w:hint="eastAsia"/>
              </w:rPr>
              <w:t>ī</w:t>
            </w:r>
            <w:r w:rsidRPr="00BE183E">
              <w:t>paši dabas katastrofu p</w:t>
            </w:r>
            <w:r w:rsidRPr="00BE183E">
              <w:rPr>
                <w:rFonts w:hint="eastAsia"/>
              </w:rPr>
              <w:t>ā</w:t>
            </w:r>
            <w:r w:rsidRPr="00BE183E">
              <w:t>rvald</w:t>
            </w:r>
            <w:r w:rsidRPr="00BE183E">
              <w:rPr>
                <w:rFonts w:hint="eastAsia"/>
              </w:rPr>
              <w:t>ī</w:t>
            </w:r>
            <w:r w:rsidRPr="00BE183E">
              <w:t>bas jom</w:t>
            </w:r>
            <w:r w:rsidRPr="00BE183E">
              <w:rPr>
                <w:rFonts w:hint="eastAsia"/>
              </w:rPr>
              <w:t>ā</w:t>
            </w:r>
            <w:r w:rsidRPr="00BE183E">
              <w:t>.</w:t>
            </w:r>
          </w:p>
        </w:tc>
        <w:tc>
          <w:tcPr>
            <w:tcW w:w="3272" w:type="dxa"/>
            <w:tcBorders>
              <w:top w:val="single" w:sz="6" w:space="0" w:color="000000"/>
              <w:left w:val="single" w:sz="6" w:space="0" w:color="000000"/>
              <w:bottom w:val="single" w:sz="6" w:space="0" w:color="000000"/>
              <w:right w:val="single" w:sz="6" w:space="0" w:color="000000"/>
            </w:tcBorders>
          </w:tcPr>
          <w:p w14:paraId="25497268" w14:textId="3180A496" w:rsidR="00E455A3" w:rsidRPr="00CB7806" w:rsidRDefault="002B428E" w:rsidP="00E455A3">
            <w:pPr>
              <w:pStyle w:val="naisc"/>
              <w:spacing w:before="0" w:after="0"/>
              <w:jc w:val="left"/>
              <w:rPr>
                <w:b/>
              </w:rPr>
            </w:pPr>
            <w:r>
              <w:rPr>
                <w:b/>
              </w:rPr>
              <w:t xml:space="preserve">Nav ņemts vērā. </w:t>
            </w:r>
          </w:p>
          <w:p w14:paraId="0DB6BBF4" w14:textId="4BDC651E" w:rsidR="00FD2034" w:rsidRPr="00FD2034" w:rsidRDefault="00E455A3" w:rsidP="0005403C">
            <w:pPr>
              <w:pStyle w:val="naisc"/>
              <w:spacing w:before="0" w:after="0"/>
              <w:jc w:val="both"/>
            </w:pPr>
            <w:r>
              <w:t>Skatīt skaidrojumu, kas sn</w:t>
            </w:r>
            <w:r w:rsidR="0005403C">
              <w:t>iegts uz Finanšu ministrijas 3. </w:t>
            </w:r>
            <w:r>
              <w:t>iebildumu</w:t>
            </w:r>
            <w:r w:rsidR="00CA00BD">
              <w:t>.</w:t>
            </w:r>
          </w:p>
        </w:tc>
        <w:tc>
          <w:tcPr>
            <w:tcW w:w="1800" w:type="dxa"/>
            <w:tcBorders>
              <w:top w:val="single" w:sz="4" w:space="0" w:color="auto"/>
              <w:left w:val="single" w:sz="4" w:space="0" w:color="auto"/>
              <w:bottom w:val="single" w:sz="4" w:space="0" w:color="auto"/>
              <w:right w:val="single" w:sz="4" w:space="0" w:color="auto"/>
            </w:tcBorders>
          </w:tcPr>
          <w:p w14:paraId="36552DA6" w14:textId="77777777" w:rsidR="00EB182B" w:rsidRPr="007A3B84" w:rsidRDefault="00EB182B" w:rsidP="00687C2E">
            <w:pPr>
              <w:jc w:val="center"/>
              <w:rPr>
                <w:sz w:val="20"/>
                <w:szCs w:val="20"/>
              </w:rPr>
            </w:pPr>
          </w:p>
        </w:tc>
        <w:tc>
          <w:tcPr>
            <w:tcW w:w="2400" w:type="dxa"/>
            <w:tcBorders>
              <w:top w:val="single" w:sz="4" w:space="0" w:color="auto"/>
              <w:left w:val="single" w:sz="4" w:space="0" w:color="auto"/>
              <w:bottom w:val="single" w:sz="4" w:space="0" w:color="auto"/>
            </w:tcBorders>
          </w:tcPr>
          <w:p w14:paraId="7CC50102" w14:textId="77777777" w:rsidR="00EB182B" w:rsidRPr="007A3B84" w:rsidRDefault="00EB182B" w:rsidP="00687C2E">
            <w:pPr>
              <w:jc w:val="center"/>
              <w:rPr>
                <w:sz w:val="20"/>
                <w:szCs w:val="20"/>
              </w:rPr>
            </w:pPr>
          </w:p>
        </w:tc>
      </w:tr>
    </w:tbl>
    <w:p w14:paraId="0EBDCC63" w14:textId="77777777" w:rsidR="008756C0" w:rsidRPr="00EF7D45" w:rsidRDefault="008756C0" w:rsidP="008756C0">
      <w:pPr>
        <w:pStyle w:val="naisf"/>
        <w:spacing w:before="0" w:after="0"/>
        <w:ind w:firstLine="0"/>
      </w:pPr>
      <w:r w:rsidRPr="00EF7D45">
        <w:t xml:space="preserve"> </w:t>
      </w:r>
    </w:p>
    <w:p w14:paraId="2256B241" w14:textId="3207983D" w:rsidR="008756C0" w:rsidRPr="00EF7D45" w:rsidRDefault="008756C0" w:rsidP="008756C0">
      <w:pPr>
        <w:pStyle w:val="naisf"/>
        <w:spacing w:before="0" w:after="0"/>
        <w:ind w:firstLine="0"/>
        <w:rPr>
          <w:b/>
        </w:rPr>
      </w:pPr>
    </w:p>
    <w:p w14:paraId="73013B9B" w14:textId="6243FE87" w:rsidR="008756C0" w:rsidRPr="00EF7D45" w:rsidRDefault="008756C0" w:rsidP="00651F04">
      <w:pPr>
        <w:pStyle w:val="naisf"/>
        <w:spacing w:before="0" w:after="0"/>
        <w:ind w:firstLine="0"/>
        <w:jc w:val="center"/>
        <w:rPr>
          <w:b/>
        </w:rPr>
      </w:pPr>
      <w:r w:rsidRPr="00EF7D45">
        <w:rPr>
          <w:b/>
        </w:rPr>
        <w:t>Informācija par starpministriju (starpinstitūciju) sanāksmi vai elektronisko saskaņošanu</w:t>
      </w:r>
    </w:p>
    <w:tbl>
      <w:tblPr>
        <w:tblW w:w="14508" w:type="dxa"/>
        <w:tblLook w:val="00A0" w:firstRow="1" w:lastRow="0" w:firstColumn="1" w:lastColumn="0" w:noHBand="0" w:noVBand="0"/>
      </w:tblPr>
      <w:tblGrid>
        <w:gridCol w:w="13932"/>
        <w:gridCol w:w="936"/>
      </w:tblGrid>
      <w:tr w:rsidR="008756C0" w:rsidRPr="00EF7D45" w14:paraId="75053A19" w14:textId="07EEC9C2" w:rsidTr="00687C2E">
        <w:tc>
          <w:tcPr>
            <w:tcW w:w="6228" w:type="dxa"/>
          </w:tcPr>
          <w:p w14:paraId="11589AE7" w14:textId="65885B68" w:rsidR="008756C0" w:rsidRDefault="008756C0" w:rsidP="00687C2E">
            <w:pPr>
              <w:spacing w:after="200" w:line="276" w:lineRule="auto"/>
            </w:pPr>
          </w:p>
          <w:tbl>
            <w:tblPr>
              <w:tblW w:w="13716" w:type="dxa"/>
              <w:tblLook w:val="00A0" w:firstRow="1" w:lastRow="0" w:firstColumn="1" w:lastColumn="0" w:noHBand="0" w:noVBand="0"/>
            </w:tblPr>
            <w:tblGrid>
              <w:gridCol w:w="3348"/>
              <w:gridCol w:w="2640"/>
              <w:gridCol w:w="7728"/>
            </w:tblGrid>
            <w:tr w:rsidR="005511F4" w:rsidRPr="007A3B84" w14:paraId="492ECB9E" w14:textId="15543CBC" w:rsidTr="00687C2E">
              <w:tc>
                <w:tcPr>
                  <w:tcW w:w="3348" w:type="dxa"/>
                </w:tcPr>
                <w:p w14:paraId="0F3B517C" w14:textId="77AF8EB8" w:rsidR="005511F4" w:rsidRPr="00712B66" w:rsidRDefault="005511F4" w:rsidP="00687C2E">
                  <w:pPr>
                    <w:pStyle w:val="naisf"/>
                    <w:spacing w:before="0" w:after="0"/>
                    <w:ind w:firstLine="0"/>
                  </w:pPr>
                  <w:r w:rsidRPr="00712B66">
                    <w:t>Datums</w:t>
                  </w:r>
                </w:p>
              </w:tc>
              <w:tc>
                <w:tcPr>
                  <w:tcW w:w="10368" w:type="dxa"/>
                  <w:gridSpan w:val="2"/>
                  <w:tcBorders>
                    <w:bottom w:val="single" w:sz="4" w:space="0" w:color="auto"/>
                  </w:tcBorders>
                </w:tcPr>
                <w:p w14:paraId="71B1B30C" w14:textId="516A2774" w:rsidR="005511F4" w:rsidRPr="00712B66" w:rsidRDefault="0050715E" w:rsidP="00487C81">
                  <w:pPr>
                    <w:pStyle w:val="NormalWeb"/>
                    <w:spacing w:before="0" w:beforeAutospacing="0" w:after="0" w:afterAutospacing="0"/>
                    <w:ind w:left="547" w:firstLine="1701"/>
                  </w:pPr>
                  <w:r>
                    <w:t xml:space="preserve">      </w:t>
                  </w:r>
                  <w:r w:rsidR="00487C81">
                    <w:t>E</w:t>
                  </w:r>
                  <w:r w:rsidR="005511F4">
                    <w:t xml:space="preserve">lektroniskā </w:t>
                  </w:r>
                  <w:r w:rsidR="004470C6">
                    <w:t xml:space="preserve">saskaņošana </w:t>
                  </w:r>
                  <w:r w:rsidR="000D75B5" w:rsidRPr="00874F05">
                    <w:t>201</w:t>
                  </w:r>
                  <w:r w:rsidR="00E25C6F" w:rsidRPr="00874F05">
                    <w:t>9</w:t>
                  </w:r>
                  <w:r w:rsidR="00874F05" w:rsidRPr="00874F05">
                    <w:t>.</w:t>
                  </w:r>
                  <w:r w:rsidR="00C273BC">
                    <w:t xml:space="preserve"> gada 12</w:t>
                  </w:r>
                  <w:bookmarkStart w:id="0" w:name="_GoBack"/>
                  <w:bookmarkEnd w:id="0"/>
                  <w:r w:rsidR="004470C6">
                    <w:t>. decembrī</w:t>
                  </w:r>
                </w:p>
              </w:tc>
            </w:tr>
            <w:tr w:rsidR="005511F4" w:rsidRPr="007A3B84" w14:paraId="09BD11D0" w14:textId="75CC97F5" w:rsidTr="00687C2E">
              <w:tc>
                <w:tcPr>
                  <w:tcW w:w="3348" w:type="dxa"/>
                </w:tcPr>
                <w:p w14:paraId="23465AC5" w14:textId="255EF675" w:rsidR="005511F4" w:rsidRPr="00712B66" w:rsidRDefault="005511F4" w:rsidP="00687C2E">
                  <w:pPr>
                    <w:pStyle w:val="naiskr"/>
                    <w:spacing w:before="0" w:after="0"/>
                  </w:pPr>
                  <w:r>
                    <w:t>Saskaņošanas d</w:t>
                  </w:r>
                  <w:r w:rsidRPr="00712B66">
                    <w:t>alībnieki</w:t>
                  </w:r>
                </w:p>
              </w:tc>
              <w:tc>
                <w:tcPr>
                  <w:tcW w:w="10368" w:type="dxa"/>
                  <w:gridSpan w:val="2"/>
                </w:tcPr>
                <w:p w14:paraId="5D150065" w14:textId="0F1A0F60" w:rsidR="005511F4" w:rsidRPr="00F7181B" w:rsidRDefault="005511F4" w:rsidP="009B47EF">
                  <w:pPr>
                    <w:pStyle w:val="NormalWeb"/>
                    <w:tabs>
                      <w:tab w:val="left" w:pos="2748"/>
                    </w:tabs>
                    <w:spacing w:before="0" w:beforeAutospacing="0" w:after="0" w:afterAutospacing="0"/>
                    <w:ind w:left="2750" w:hanging="77"/>
                    <w:jc w:val="both"/>
                  </w:pPr>
                  <w:r w:rsidRPr="005F3E58">
                    <w:rPr>
                      <w:color w:val="2A2A2A"/>
                    </w:rPr>
                    <w:t>Tieslietu ministrij</w:t>
                  </w:r>
                  <w:r>
                    <w:rPr>
                      <w:color w:val="2A2A2A"/>
                    </w:rPr>
                    <w:t>a</w:t>
                  </w:r>
                  <w:r w:rsidRPr="005F3E58">
                    <w:rPr>
                      <w:color w:val="2A2A2A"/>
                    </w:rPr>
                    <w:t>, Finanšu ministrij</w:t>
                  </w:r>
                  <w:r>
                    <w:rPr>
                      <w:color w:val="2A2A2A"/>
                    </w:rPr>
                    <w:t>a</w:t>
                  </w:r>
                  <w:r w:rsidRPr="005F3E58">
                    <w:rPr>
                      <w:color w:val="2A2A2A"/>
                    </w:rPr>
                    <w:t>, Zemkopības ministrij</w:t>
                  </w:r>
                  <w:r>
                    <w:rPr>
                      <w:color w:val="2A2A2A"/>
                    </w:rPr>
                    <w:t xml:space="preserve">a, Ekonomikas ministrija, </w:t>
                  </w:r>
                  <w:r w:rsidR="00C42501">
                    <w:rPr>
                      <w:color w:val="2A2A2A"/>
                    </w:rPr>
                    <w:t>Iekšlietu ministrija</w:t>
                  </w:r>
                  <w:r w:rsidR="00394257">
                    <w:rPr>
                      <w:color w:val="2A2A2A"/>
                    </w:rPr>
                    <w:t xml:space="preserve">, </w:t>
                  </w:r>
                  <w:r w:rsidRPr="005F3E58">
                    <w:rPr>
                      <w:color w:val="2A2A2A"/>
                    </w:rPr>
                    <w:t>Latvijas Pašvaldību savienīb</w:t>
                  </w:r>
                  <w:r>
                    <w:rPr>
                      <w:color w:val="2A2A2A"/>
                    </w:rPr>
                    <w:t>a</w:t>
                  </w:r>
                  <w:r>
                    <w:rPr>
                      <w:rStyle w:val="spelle"/>
                    </w:rPr>
                    <w:t xml:space="preserve"> </w:t>
                  </w:r>
                </w:p>
              </w:tc>
            </w:tr>
            <w:tr w:rsidR="005511F4" w:rsidRPr="007A3B84" w14:paraId="58E963D7" w14:textId="355F3F23" w:rsidTr="00687C2E">
              <w:trPr>
                <w:trHeight w:val="285"/>
              </w:trPr>
              <w:tc>
                <w:tcPr>
                  <w:tcW w:w="5988" w:type="dxa"/>
                  <w:gridSpan w:val="2"/>
                </w:tcPr>
                <w:p w14:paraId="35611A5A" w14:textId="2E7132C7" w:rsidR="005511F4" w:rsidRPr="00712B66" w:rsidRDefault="005511F4" w:rsidP="00687C2E">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728" w:type="dxa"/>
                  <w:tcBorders>
                    <w:top w:val="single" w:sz="6" w:space="0" w:color="000000"/>
                    <w:bottom w:val="single" w:sz="6" w:space="0" w:color="000000"/>
                  </w:tcBorders>
                </w:tcPr>
                <w:p w14:paraId="693CB49A" w14:textId="5335147A" w:rsidR="005511F4" w:rsidRPr="00712B66" w:rsidRDefault="00C42501" w:rsidP="00487C81">
                  <w:pPr>
                    <w:pStyle w:val="naiskr"/>
                    <w:spacing w:before="0" w:after="0"/>
                    <w:ind w:firstLine="12"/>
                    <w:jc w:val="both"/>
                  </w:pPr>
                  <w:r w:rsidRPr="005F3E58">
                    <w:rPr>
                      <w:color w:val="2A2A2A"/>
                    </w:rPr>
                    <w:t>Finanšu</w:t>
                  </w:r>
                  <w:r w:rsidR="00394257">
                    <w:rPr>
                      <w:color w:val="2A2A2A"/>
                    </w:rPr>
                    <w:t xml:space="preserve"> ministrijas</w:t>
                  </w:r>
                  <w:r w:rsidR="0052171C">
                    <w:rPr>
                      <w:color w:val="2A2A2A"/>
                    </w:rPr>
                    <w:t xml:space="preserve"> </w:t>
                  </w:r>
                  <w:r w:rsidR="0052171C" w:rsidRPr="00556CF1">
                    <w:rPr>
                      <w:b/>
                    </w:rPr>
                    <w:t>(</w:t>
                  </w:r>
                  <w:r w:rsidR="0052171C" w:rsidRPr="00556CF1">
                    <w:t>atzinums 08.03.2018,</w:t>
                  </w:r>
                  <w:r w:rsidR="0052171C">
                    <w:t xml:space="preserve"> N</w:t>
                  </w:r>
                  <w:r w:rsidR="0052171C" w:rsidRPr="00556CF1">
                    <w:t>r. 12/A-7/1202)</w:t>
                  </w:r>
                  <w:r w:rsidR="0052171C">
                    <w:t xml:space="preserve"> </w:t>
                  </w:r>
                  <w:r>
                    <w:rPr>
                      <w:color w:val="2A2A2A"/>
                    </w:rPr>
                    <w:t>un</w:t>
                  </w:r>
                  <w:r w:rsidR="005511F4">
                    <w:rPr>
                      <w:color w:val="2A2A2A"/>
                    </w:rPr>
                    <w:t xml:space="preserve"> </w:t>
                  </w:r>
                  <w:r w:rsidRPr="005F3E58">
                    <w:rPr>
                      <w:color w:val="2A2A2A"/>
                    </w:rPr>
                    <w:t>Tieslietu</w:t>
                  </w:r>
                  <w:r w:rsidR="00394257" w:rsidRPr="000D75B5">
                    <w:rPr>
                      <w:color w:val="2A2A2A"/>
                    </w:rPr>
                    <w:t xml:space="preserve"> ministrijas</w:t>
                  </w:r>
                  <w:r w:rsidR="0052171C">
                    <w:rPr>
                      <w:color w:val="2A2A2A"/>
                    </w:rPr>
                    <w:t xml:space="preserve"> </w:t>
                  </w:r>
                  <w:r w:rsidR="0052171C" w:rsidRPr="00556CF1">
                    <w:t>(atzinums 13.03.2018., Nr. 1-9.1/300)</w:t>
                  </w:r>
                </w:p>
              </w:tc>
            </w:tr>
            <w:tr w:rsidR="005511F4" w:rsidRPr="007A3B84" w14:paraId="4A235D64" w14:textId="4647545A" w:rsidTr="00687C2E">
              <w:tc>
                <w:tcPr>
                  <w:tcW w:w="5988" w:type="dxa"/>
                  <w:gridSpan w:val="2"/>
                </w:tcPr>
                <w:p w14:paraId="0CA81E87" w14:textId="19E9851E" w:rsidR="005511F4" w:rsidRPr="00712B66" w:rsidRDefault="005511F4" w:rsidP="00687C2E">
                  <w:pPr>
                    <w:pStyle w:val="naiskr"/>
                    <w:spacing w:before="0" w:after="0"/>
                  </w:pPr>
                  <w:r w:rsidRPr="00712B66">
                    <w:t xml:space="preserve">Ministrijas (citas institūcijas), kuras </w:t>
                  </w:r>
                  <w:r w:rsidRPr="00572692">
                    <w:t>nav ieradušās uz sanāksmi</w:t>
                  </w:r>
                  <w:r w:rsidRPr="00712B66">
                    <w:t xml:space="preserve"> vai kuras nav atbildējušas uz uzaicinājumu piedalīties elektroniskajā saskaņošanā</w:t>
                  </w:r>
                </w:p>
              </w:tc>
              <w:tc>
                <w:tcPr>
                  <w:tcW w:w="7728" w:type="dxa"/>
                  <w:tcBorders>
                    <w:top w:val="single" w:sz="6" w:space="0" w:color="000000"/>
                    <w:bottom w:val="single" w:sz="6" w:space="0" w:color="000000"/>
                  </w:tcBorders>
                </w:tcPr>
                <w:p w14:paraId="28A7D858" w14:textId="7B13EBBB" w:rsidR="005511F4" w:rsidRPr="00426987" w:rsidRDefault="0050715E" w:rsidP="00687C2E">
                  <w:pPr>
                    <w:pStyle w:val="naiskr"/>
                    <w:spacing w:before="0" w:after="0"/>
                  </w:pPr>
                  <w:r>
                    <w:t>-</w:t>
                  </w:r>
                </w:p>
              </w:tc>
            </w:tr>
          </w:tbl>
          <w:p w14:paraId="49C2B2B9" w14:textId="397BDE6E" w:rsidR="005511F4" w:rsidRPr="00EF7D45" w:rsidRDefault="005511F4" w:rsidP="00687C2E">
            <w:pPr>
              <w:spacing w:after="200" w:line="276" w:lineRule="auto"/>
            </w:pPr>
          </w:p>
        </w:tc>
        <w:tc>
          <w:tcPr>
            <w:tcW w:w="8280" w:type="dxa"/>
          </w:tcPr>
          <w:p w14:paraId="4D4F448A" w14:textId="601104B7" w:rsidR="008756C0" w:rsidRPr="00EF7D45" w:rsidRDefault="008756C0" w:rsidP="00687C2E">
            <w:pPr>
              <w:pStyle w:val="naiskr"/>
              <w:spacing w:before="0" w:after="0"/>
              <w:ind w:firstLine="720"/>
              <w:jc w:val="both"/>
              <w:rPr>
                <w:bCs/>
              </w:rPr>
            </w:pPr>
          </w:p>
        </w:tc>
      </w:tr>
      <w:tr w:rsidR="008756C0" w:rsidRPr="00EF7D45" w14:paraId="7DEBFA43" w14:textId="77777777" w:rsidTr="00687C2E">
        <w:tc>
          <w:tcPr>
            <w:tcW w:w="6228" w:type="dxa"/>
          </w:tcPr>
          <w:p w14:paraId="6492B45C" w14:textId="77777777" w:rsidR="008756C0" w:rsidRPr="00EF7D45" w:rsidRDefault="005511F4" w:rsidP="005511F4">
            <w:pPr>
              <w:pStyle w:val="naisf"/>
              <w:spacing w:before="0" w:after="0"/>
              <w:ind w:firstLine="0"/>
            </w:pPr>
            <w:r>
              <w:t xml:space="preserve"> </w:t>
            </w:r>
            <w:r w:rsidR="00DC1E5A" w:rsidRPr="005E4A54">
              <w:t xml:space="preserve"> </w:t>
            </w:r>
          </w:p>
        </w:tc>
        <w:tc>
          <w:tcPr>
            <w:tcW w:w="8280" w:type="dxa"/>
          </w:tcPr>
          <w:p w14:paraId="6B1E212F" w14:textId="77777777" w:rsidR="008756C0" w:rsidRPr="00EF7D45" w:rsidRDefault="008756C0" w:rsidP="00687C2E">
            <w:pPr>
              <w:pStyle w:val="NormalWeb"/>
              <w:spacing w:before="0" w:beforeAutospacing="0" w:after="0" w:afterAutospacing="0"/>
              <w:ind w:firstLine="720"/>
              <w:rPr>
                <w:b/>
              </w:rPr>
            </w:pPr>
            <w:r w:rsidRPr="00EF7D45">
              <w:rPr>
                <w:b/>
              </w:rPr>
              <w:t xml:space="preserve"> </w:t>
            </w:r>
          </w:p>
        </w:tc>
      </w:tr>
      <w:tr w:rsidR="008756C0" w:rsidRPr="00EF7D45" w14:paraId="700A26F0" w14:textId="77777777" w:rsidTr="00687C2E">
        <w:tc>
          <w:tcPr>
            <w:tcW w:w="6228" w:type="dxa"/>
          </w:tcPr>
          <w:p w14:paraId="60ECD5A6" w14:textId="77777777" w:rsidR="008756C0" w:rsidRPr="00EF7D45" w:rsidRDefault="008756C0" w:rsidP="00687C2E">
            <w:pPr>
              <w:pStyle w:val="naiskr"/>
              <w:spacing w:before="0" w:after="0"/>
            </w:pPr>
          </w:p>
        </w:tc>
        <w:tc>
          <w:tcPr>
            <w:tcW w:w="8280" w:type="dxa"/>
          </w:tcPr>
          <w:p w14:paraId="78CD1E23" w14:textId="77777777" w:rsidR="008756C0" w:rsidRPr="00EF7D45" w:rsidRDefault="008756C0" w:rsidP="00687C2E">
            <w:pPr>
              <w:pStyle w:val="naiskr"/>
              <w:spacing w:before="0" w:after="0"/>
              <w:jc w:val="both"/>
              <w:rPr>
                <w:bCs/>
              </w:rPr>
            </w:pPr>
          </w:p>
        </w:tc>
      </w:tr>
    </w:tbl>
    <w:p w14:paraId="5084B9B3" w14:textId="77777777" w:rsidR="008756C0" w:rsidRPr="00EF7D45" w:rsidRDefault="008756C0" w:rsidP="008756C0">
      <w:pPr>
        <w:pStyle w:val="naisf"/>
        <w:spacing w:before="0" w:after="0"/>
        <w:ind w:firstLine="720"/>
      </w:pPr>
    </w:p>
    <w:p w14:paraId="0ED4F341" w14:textId="77777777" w:rsidR="008756C0" w:rsidRPr="00EF7D45" w:rsidRDefault="008756C0" w:rsidP="008756C0">
      <w:pPr>
        <w:pStyle w:val="naisf"/>
        <w:spacing w:before="0" w:after="0"/>
        <w:ind w:firstLine="0"/>
        <w:jc w:val="center"/>
        <w:rPr>
          <w:b/>
        </w:rPr>
      </w:pPr>
      <w:r w:rsidRPr="00EF7D45">
        <w:rPr>
          <w:b/>
        </w:rPr>
        <w:t>II.  Jautājumi, par kuriem saskaņošanā vienošanās ir panākta</w:t>
      </w:r>
    </w:p>
    <w:p w14:paraId="1A84B552" w14:textId="77777777" w:rsidR="008756C0" w:rsidRPr="00EF7D45" w:rsidRDefault="008756C0" w:rsidP="008756C0">
      <w:pPr>
        <w:pStyle w:val="naisf"/>
        <w:spacing w:before="0" w:after="0"/>
        <w:ind w:firstLine="720"/>
      </w:pPr>
    </w:p>
    <w:tbl>
      <w:tblPr>
        <w:tblW w:w="14991" w:type="dxa"/>
        <w:tblInd w:w="-1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
        <w:gridCol w:w="742"/>
        <w:gridCol w:w="3086"/>
        <w:gridCol w:w="167"/>
        <w:gridCol w:w="3944"/>
        <w:gridCol w:w="2976"/>
        <w:gridCol w:w="168"/>
        <w:gridCol w:w="2951"/>
        <w:gridCol w:w="875"/>
      </w:tblGrid>
      <w:tr w:rsidR="008756C0" w:rsidRPr="00A72361" w14:paraId="349556D1" w14:textId="77777777" w:rsidTr="0025703B">
        <w:trPr>
          <w:gridBefore w:val="1"/>
          <w:gridAfter w:val="1"/>
          <w:wBefore w:w="82" w:type="dxa"/>
          <w:wAfter w:w="875" w:type="dxa"/>
        </w:trPr>
        <w:tc>
          <w:tcPr>
            <w:tcW w:w="742" w:type="dxa"/>
            <w:tcBorders>
              <w:top w:val="single" w:sz="6" w:space="0" w:color="000000"/>
              <w:left w:val="single" w:sz="6" w:space="0" w:color="000000"/>
              <w:bottom w:val="single" w:sz="6" w:space="0" w:color="000000"/>
              <w:right w:val="single" w:sz="6" w:space="0" w:color="000000"/>
            </w:tcBorders>
            <w:vAlign w:val="center"/>
          </w:tcPr>
          <w:p w14:paraId="702CC0CF" w14:textId="77777777" w:rsidR="008756C0" w:rsidRPr="00A72361" w:rsidRDefault="008756C0" w:rsidP="00687C2E">
            <w:pPr>
              <w:pStyle w:val="naisc"/>
              <w:spacing w:before="0" w:after="0"/>
            </w:pPr>
            <w:r w:rsidRPr="00A72361">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FEDC3F9" w14:textId="77777777" w:rsidR="008756C0" w:rsidRPr="00A72361" w:rsidRDefault="008756C0" w:rsidP="00687C2E">
            <w:pPr>
              <w:pStyle w:val="naisc"/>
              <w:spacing w:before="0" w:after="0"/>
              <w:ind w:firstLine="12"/>
            </w:pPr>
            <w:r w:rsidRPr="00A72361">
              <w:t>Saskaņošanai nosūtītā projekta redakcija (konkrēta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5F84348C" w14:textId="77777777" w:rsidR="008756C0" w:rsidRPr="00A72361" w:rsidRDefault="008756C0" w:rsidP="00687C2E">
            <w:pPr>
              <w:pStyle w:val="naisc"/>
              <w:spacing w:before="0" w:after="0"/>
              <w:ind w:right="3"/>
            </w:pPr>
            <w:r w:rsidRPr="00A72361">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14:paraId="6DE0B9E5" w14:textId="77777777" w:rsidR="008756C0" w:rsidRPr="00A72361" w:rsidRDefault="008756C0" w:rsidP="00687C2E">
            <w:pPr>
              <w:pStyle w:val="naisc"/>
              <w:spacing w:before="0" w:after="0"/>
              <w:ind w:firstLine="21"/>
            </w:pPr>
            <w:r w:rsidRPr="00A72361">
              <w:t>Atbildīgās ministrijas norāde par to, ka iebildums ir ņemts vērā, vai informācija par saskaņošanā panākto alternatīvo risinājumu</w:t>
            </w:r>
          </w:p>
        </w:tc>
        <w:tc>
          <w:tcPr>
            <w:tcW w:w="3119" w:type="dxa"/>
            <w:gridSpan w:val="2"/>
            <w:tcBorders>
              <w:top w:val="single" w:sz="4" w:space="0" w:color="auto"/>
              <w:left w:val="single" w:sz="4" w:space="0" w:color="auto"/>
              <w:bottom w:val="single" w:sz="4" w:space="0" w:color="auto"/>
            </w:tcBorders>
            <w:vAlign w:val="center"/>
          </w:tcPr>
          <w:p w14:paraId="61487AA1" w14:textId="77777777" w:rsidR="008756C0" w:rsidRPr="00556CF1" w:rsidRDefault="008756C0" w:rsidP="00687C2E">
            <w:pPr>
              <w:jc w:val="center"/>
            </w:pPr>
            <w:r w:rsidRPr="00556CF1">
              <w:t>Projekta attiecīgā punkta (panta) galīgā redakcija</w:t>
            </w:r>
          </w:p>
        </w:tc>
      </w:tr>
      <w:tr w:rsidR="008756C0" w:rsidRPr="00EF7D45" w14:paraId="3D956785" w14:textId="77777777" w:rsidTr="0025703B">
        <w:trPr>
          <w:gridBefore w:val="1"/>
          <w:gridAfter w:val="1"/>
          <w:wBefore w:w="82" w:type="dxa"/>
          <w:wAfter w:w="875" w:type="dxa"/>
        </w:trPr>
        <w:tc>
          <w:tcPr>
            <w:tcW w:w="14034" w:type="dxa"/>
            <w:gridSpan w:val="7"/>
            <w:tcBorders>
              <w:left w:val="single" w:sz="6" w:space="0" w:color="000000"/>
              <w:bottom w:val="single" w:sz="4" w:space="0" w:color="auto"/>
            </w:tcBorders>
          </w:tcPr>
          <w:p w14:paraId="60307215" w14:textId="77777777" w:rsidR="008756C0" w:rsidRPr="00556CF1" w:rsidRDefault="00C42501" w:rsidP="00556CF1">
            <w:pPr>
              <w:ind w:firstLine="720"/>
              <w:jc w:val="center"/>
              <w:rPr>
                <w:b/>
              </w:rPr>
            </w:pPr>
            <w:r w:rsidRPr="00556CF1">
              <w:rPr>
                <w:b/>
              </w:rPr>
              <w:t xml:space="preserve">Finanšu </w:t>
            </w:r>
            <w:r w:rsidR="008756C0" w:rsidRPr="00556CF1">
              <w:rPr>
                <w:b/>
              </w:rPr>
              <w:t>ministrija</w:t>
            </w:r>
            <w:r w:rsidR="00CF3A0D" w:rsidRPr="00556CF1">
              <w:rPr>
                <w:b/>
              </w:rPr>
              <w:t xml:space="preserve"> (</w:t>
            </w:r>
            <w:r w:rsidR="00CF3A0D" w:rsidRPr="00556CF1">
              <w:t>atzinums</w:t>
            </w:r>
            <w:r w:rsidR="00556CF1" w:rsidRPr="00556CF1">
              <w:t xml:space="preserve"> </w:t>
            </w:r>
            <w:bookmarkStart w:id="1" w:name="reg_dat"/>
            <w:r w:rsidR="00556CF1" w:rsidRPr="00556CF1">
              <w:t>08.03.2018,</w:t>
            </w:r>
            <w:bookmarkEnd w:id="1"/>
            <w:r w:rsidR="00556CF1">
              <w:t xml:space="preserve"> N</w:t>
            </w:r>
            <w:r w:rsidR="00556CF1" w:rsidRPr="00556CF1">
              <w:t>r.</w:t>
            </w:r>
            <w:bookmarkStart w:id="2" w:name="lietas_nr"/>
            <w:r w:rsidR="00556CF1" w:rsidRPr="00556CF1">
              <w:t xml:space="preserve"> 12/A-7/1202</w:t>
            </w:r>
            <w:bookmarkEnd w:id="2"/>
            <w:r w:rsidR="00556CF1" w:rsidRPr="00556CF1">
              <w:t>)</w:t>
            </w:r>
          </w:p>
        </w:tc>
      </w:tr>
      <w:tr w:rsidR="00CC2D26" w:rsidRPr="003E4B91" w14:paraId="187DF277" w14:textId="77777777" w:rsidTr="0025703B">
        <w:trPr>
          <w:gridBefore w:val="1"/>
          <w:gridAfter w:val="1"/>
          <w:wBefore w:w="82" w:type="dxa"/>
          <w:wAfter w:w="875" w:type="dxa"/>
        </w:trPr>
        <w:tc>
          <w:tcPr>
            <w:tcW w:w="742" w:type="dxa"/>
            <w:tcBorders>
              <w:top w:val="single" w:sz="4" w:space="0" w:color="auto"/>
              <w:bottom w:val="single" w:sz="4" w:space="0" w:color="auto"/>
              <w:right w:val="single" w:sz="4" w:space="0" w:color="auto"/>
            </w:tcBorders>
          </w:tcPr>
          <w:p w14:paraId="27B135A1" w14:textId="77777777" w:rsidR="00CC2D26" w:rsidRDefault="008B45BF" w:rsidP="00687C2E">
            <w:pPr>
              <w:pStyle w:val="naisc"/>
              <w:spacing w:before="0" w:after="0"/>
              <w:jc w:val="both"/>
            </w:pPr>
            <w:r>
              <w:t>1.</w:t>
            </w:r>
          </w:p>
        </w:tc>
        <w:tc>
          <w:tcPr>
            <w:tcW w:w="3086" w:type="dxa"/>
            <w:tcBorders>
              <w:top w:val="single" w:sz="4" w:space="0" w:color="auto"/>
              <w:left w:val="single" w:sz="4" w:space="0" w:color="auto"/>
              <w:bottom w:val="single" w:sz="4" w:space="0" w:color="auto"/>
              <w:right w:val="single" w:sz="4" w:space="0" w:color="auto"/>
            </w:tcBorders>
          </w:tcPr>
          <w:p w14:paraId="546332EF" w14:textId="77777777" w:rsidR="00CC2D26" w:rsidRDefault="00CC2D26" w:rsidP="00687C2E">
            <w:pPr>
              <w:pStyle w:val="naisf"/>
              <w:spacing w:before="0" w:after="0"/>
              <w:ind w:firstLine="0"/>
            </w:pPr>
          </w:p>
          <w:p w14:paraId="5ECB3AF8" w14:textId="77777777" w:rsidR="0049062A" w:rsidRDefault="0049062A" w:rsidP="00687C2E">
            <w:pPr>
              <w:pStyle w:val="naisf"/>
              <w:spacing w:before="0" w:after="0"/>
              <w:ind w:firstLine="0"/>
            </w:pPr>
          </w:p>
          <w:p w14:paraId="35A233D5" w14:textId="77777777" w:rsidR="0049062A" w:rsidRDefault="0049062A" w:rsidP="00687C2E">
            <w:pPr>
              <w:pStyle w:val="naisf"/>
              <w:spacing w:before="0" w:after="0"/>
              <w:ind w:firstLine="0"/>
            </w:pPr>
            <w:proofErr w:type="spellStart"/>
            <w:r>
              <w:t>Protokollēmums</w:t>
            </w:r>
            <w:proofErr w:type="spellEnd"/>
          </w:p>
          <w:p w14:paraId="5A77A726" w14:textId="77777777" w:rsidR="00072A92" w:rsidRDefault="00072A92" w:rsidP="00072A92">
            <w:pPr>
              <w:jc w:val="both"/>
            </w:pPr>
          </w:p>
          <w:p w14:paraId="2AAB2FE6" w14:textId="77777777" w:rsidR="0049062A" w:rsidRDefault="0049062A" w:rsidP="00072A92">
            <w:pPr>
              <w:jc w:val="both"/>
            </w:pPr>
            <w:r w:rsidRPr="003564A9">
              <w:t>2. </w:t>
            </w:r>
            <w:r>
              <w:t xml:space="preserve">Atbalstīt informatīvā ziņojuma secinājumā ieteikto risinājuma variantu - D alternatīvu papildu finansējuma nodrošināšanai Pļaviņu </w:t>
            </w:r>
            <w:r w:rsidRPr="00526AE8">
              <w:t>hidroelektrostacij</w:t>
            </w:r>
            <w:r>
              <w:t>as ūdenskrātuves</w:t>
            </w:r>
            <w:r w:rsidRPr="005D0A2C">
              <w:t xml:space="preserve"> krasta nostiprināšana</w:t>
            </w:r>
            <w:r>
              <w:t xml:space="preserve">s būvdarbiem </w:t>
            </w:r>
            <w:r w:rsidRPr="005D0A2C">
              <w:t>Lielā Krasta ielā, Pļaviņās</w:t>
            </w:r>
            <w:r>
              <w:t>.</w:t>
            </w:r>
          </w:p>
          <w:p w14:paraId="045942E8" w14:textId="77777777" w:rsidR="0049062A" w:rsidRPr="003E4B91" w:rsidRDefault="0049062A" w:rsidP="00687C2E">
            <w:pPr>
              <w:pStyle w:val="naisf"/>
              <w:spacing w:before="0" w:after="0"/>
              <w:ind w:firstLine="0"/>
            </w:pPr>
          </w:p>
        </w:tc>
        <w:tc>
          <w:tcPr>
            <w:tcW w:w="4111" w:type="dxa"/>
            <w:gridSpan w:val="2"/>
            <w:tcBorders>
              <w:top w:val="single" w:sz="4" w:space="0" w:color="auto"/>
              <w:left w:val="single" w:sz="4" w:space="0" w:color="auto"/>
              <w:bottom w:val="single" w:sz="4" w:space="0" w:color="auto"/>
              <w:right w:val="single" w:sz="4" w:space="0" w:color="auto"/>
            </w:tcBorders>
          </w:tcPr>
          <w:p w14:paraId="6F68622B" w14:textId="77777777" w:rsidR="009C623E" w:rsidRDefault="00CC2D26" w:rsidP="00687C2E">
            <w:pPr>
              <w:pStyle w:val="naisf"/>
              <w:spacing w:before="0" w:after="0"/>
              <w:ind w:firstLine="0"/>
            </w:pPr>
            <w:r>
              <w:t xml:space="preserve">1. Lūdzam informatīvajā ziņojumā sadaļā pie “Finansējuma piesaistes alternatīvas”  un sadaļā  “Secinājumi” norādīt  kopējā nepieciešamā finansējuma apmēru </w:t>
            </w:r>
            <w:r w:rsidRPr="00D920E8">
              <w:rPr>
                <w:color w:val="000000"/>
              </w:rPr>
              <w:t>atbalstītajam risinājuma variantam</w:t>
            </w:r>
            <w:r>
              <w:t xml:space="preserve">, jo informatīvā ziņojuma 2.tabula nesniedz skaidri saprotamu informāciju. Papildus lūdzam norādīt, vai “D” alternatīvas izvēlē tiek plānots daļu no nepieciešamā finansējuma nodrošināt esošo valsts budžeta līdzekļu ietvaros, norādot to apjomu. </w:t>
            </w:r>
          </w:p>
          <w:p w14:paraId="128B0C0D" w14:textId="77777777" w:rsidR="00CC2D26" w:rsidRPr="00051E81" w:rsidRDefault="00CC2D26" w:rsidP="00687C2E">
            <w:pPr>
              <w:pStyle w:val="naisf"/>
              <w:spacing w:before="0" w:after="0"/>
              <w:ind w:firstLine="0"/>
            </w:pPr>
            <w:r>
              <w:t xml:space="preserve">Attiecīgi lūdzam precizēt arī Ministru kabineta sēdes </w:t>
            </w:r>
            <w:proofErr w:type="spellStart"/>
            <w:r>
              <w:t>protokollēmuma</w:t>
            </w:r>
            <w:proofErr w:type="spellEnd"/>
            <w:r>
              <w:t xml:space="preserve"> projekta 2.punktu.</w:t>
            </w:r>
          </w:p>
        </w:tc>
        <w:tc>
          <w:tcPr>
            <w:tcW w:w="2976" w:type="dxa"/>
            <w:tcBorders>
              <w:top w:val="single" w:sz="4" w:space="0" w:color="auto"/>
              <w:left w:val="single" w:sz="4" w:space="0" w:color="auto"/>
              <w:bottom w:val="single" w:sz="4" w:space="0" w:color="auto"/>
              <w:right w:val="single" w:sz="4" w:space="0" w:color="auto"/>
            </w:tcBorders>
          </w:tcPr>
          <w:p w14:paraId="7B5A0F15" w14:textId="77777777" w:rsidR="00CC2D26" w:rsidRPr="005158FC" w:rsidRDefault="00027D87" w:rsidP="00027D87">
            <w:pPr>
              <w:jc w:val="both"/>
              <w:rPr>
                <w:b/>
              </w:rPr>
            </w:pPr>
            <w:r w:rsidRPr="005158FC">
              <w:rPr>
                <w:b/>
              </w:rPr>
              <w:t>Iebildums ņemts vērā</w:t>
            </w:r>
          </w:p>
          <w:p w14:paraId="490199F4" w14:textId="77777777" w:rsidR="00027D87" w:rsidRPr="005158FC" w:rsidRDefault="00027D87" w:rsidP="000C6179">
            <w:pPr>
              <w:jc w:val="both"/>
            </w:pPr>
            <w:r w:rsidRPr="005158FC">
              <w:t>Precizēta sadaļa “Finansēju</w:t>
            </w:r>
            <w:r w:rsidR="002E1DAF" w:rsidRPr="005158FC">
              <w:t>ma piesaistes</w:t>
            </w:r>
            <w:proofErr w:type="gramStart"/>
            <w:r w:rsidR="002E1DAF" w:rsidRPr="005158FC">
              <w:t xml:space="preserve">  </w:t>
            </w:r>
            <w:proofErr w:type="gramEnd"/>
            <w:r w:rsidR="002E1DAF" w:rsidRPr="005158FC">
              <w:t xml:space="preserve">izvērtējums” </w:t>
            </w:r>
            <w:r w:rsidR="00CF3A0D">
              <w:t xml:space="preserve"> un sadaļa “S</w:t>
            </w:r>
            <w:r w:rsidR="005158FC" w:rsidRPr="005158FC">
              <w:t>ecinājumi</w:t>
            </w:r>
            <w:r w:rsidR="00CF3A0D">
              <w:t>”</w:t>
            </w:r>
            <w:r w:rsidR="005158FC" w:rsidRPr="005158FC">
              <w:t>.</w:t>
            </w:r>
            <w:r w:rsidR="002E1DAF" w:rsidRPr="005158FC">
              <w:t xml:space="preserve"> E</w:t>
            </w:r>
            <w:r w:rsidRPr="005158FC">
              <w:t xml:space="preserve"> varianta aprakstā norād</w:t>
            </w:r>
            <w:r w:rsidR="000C6179" w:rsidRPr="005158FC">
              <w:t xml:space="preserve">īts kopējais būvdarbiem nepieciešamais finansējums </w:t>
            </w:r>
            <w:proofErr w:type="gramStart"/>
            <w:r w:rsidR="000C6179" w:rsidRPr="005158FC">
              <w:t>(atbilstoši būvprojekta līgumcenas koptāmei</w:t>
            </w:r>
            <w:proofErr w:type="gramEnd"/>
            <w:r w:rsidR="000C6179" w:rsidRPr="005158FC">
              <w:t xml:space="preserve">), kā arī provizoriskais </w:t>
            </w:r>
            <w:proofErr w:type="spellStart"/>
            <w:r w:rsidR="000C6179" w:rsidRPr="005158FC">
              <w:t>līdzfinan</w:t>
            </w:r>
            <w:r w:rsidR="00CF3A0D">
              <w:t>-</w:t>
            </w:r>
            <w:r w:rsidR="000C6179" w:rsidRPr="005158FC">
              <w:t>sējuma</w:t>
            </w:r>
            <w:proofErr w:type="spellEnd"/>
            <w:r w:rsidR="000C6179" w:rsidRPr="005158FC">
              <w:t xml:space="preserve"> apjoms no </w:t>
            </w:r>
            <w:r w:rsidR="00CF3A0D">
              <w:t xml:space="preserve">VARAM </w:t>
            </w:r>
            <w:r w:rsidR="000C6179" w:rsidRPr="005158FC">
              <w:t>ikgadējās budžeta dotācijas</w:t>
            </w:r>
            <w:r w:rsidR="009C623E" w:rsidRPr="005158FC">
              <w:t>.</w:t>
            </w:r>
          </w:p>
          <w:p w14:paraId="5D7C1342" w14:textId="77777777" w:rsidR="009C623E" w:rsidRPr="005158FC" w:rsidRDefault="009C623E" w:rsidP="000C6179">
            <w:pPr>
              <w:jc w:val="both"/>
            </w:pPr>
          </w:p>
          <w:p w14:paraId="7BFBC136" w14:textId="77777777" w:rsidR="009C623E" w:rsidRPr="005158FC" w:rsidRDefault="002E1DAF" w:rsidP="005158FC">
            <w:pPr>
              <w:jc w:val="both"/>
            </w:pPr>
            <w:r w:rsidRPr="005158FC">
              <w:t>P</w:t>
            </w:r>
            <w:r w:rsidR="005158FC" w:rsidRPr="005158FC">
              <w:t>recizēts</w:t>
            </w:r>
            <w:r w:rsidR="009C623E" w:rsidRPr="005158FC">
              <w:t xml:space="preserve"> Ministru kabine</w:t>
            </w:r>
            <w:r w:rsidR="005158FC" w:rsidRPr="005158FC">
              <w:t xml:space="preserve">ta sēdes </w:t>
            </w:r>
            <w:proofErr w:type="spellStart"/>
            <w:r w:rsidR="005158FC" w:rsidRPr="005158FC">
              <w:t>protokollēmuma</w:t>
            </w:r>
            <w:proofErr w:type="spellEnd"/>
            <w:r w:rsidR="005158FC" w:rsidRPr="005158FC">
              <w:t xml:space="preserve"> projekts.</w:t>
            </w:r>
            <w:r w:rsidR="009C623E" w:rsidRPr="005158FC">
              <w:t xml:space="preserve"> </w:t>
            </w:r>
          </w:p>
        </w:tc>
        <w:tc>
          <w:tcPr>
            <w:tcW w:w="3119" w:type="dxa"/>
            <w:gridSpan w:val="2"/>
            <w:tcBorders>
              <w:top w:val="single" w:sz="4" w:space="0" w:color="auto"/>
              <w:left w:val="single" w:sz="4" w:space="0" w:color="auto"/>
              <w:bottom w:val="single" w:sz="4" w:space="0" w:color="auto"/>
            </w:tcBorders>
          </w:tcPr>
          <w:p w14:paraId="04302696" w14:textId="77777777" w:rsidR="00CC2D26" w:rsidRPr="00556CF1" w:rsidRDefault="000C6179" w:rsidP="009C623E">
            <w:pPr>
              <w:pStyle w:val="Title"/>
              <w:jc w:val="both"/>
              <w:outlineLvl w:val="0"/>
              <w:rPr>
                <w:sz w:val="24"/>
                <w:szCs w:val="24"/>
              </w:rPr>
            </w:pPr>
            <w:r w:rsidRPr="00556CF1">
              <w:rPr>
                <w:sz w:val="24"/>
                <w:szCs w:val="24"/>
              </w:rPr>
              <w:t xml:space="preserve">Skat. </w:t>
            </w:r>
            <w:r w:rsidR="009C623E" w:rsidRPr="00556CF1">
              <w:rPr>
                <w:sz w:val="24"/>
                <w:szCs w:val="24"/>
              </w:rPr>
              <w:t xml:space="preserve">precizētā </w:t>
            </w:r>
            <w:r w:rsidR="003408C6">
              <w:rPr>
                <w:sz w:val="24"/>
                <w:szCs w:val="24"/>
              </w:rPr>
              <w:t xml:space="preserve">informatīvā </w:t>
            </w:r>
            <w:r w:rsidRPr="00556CF1">
              <w:rPr>
                <w:sz w:val="24"/>
                <w:szCs w:val="24"/>
              </w:rPr>
              <w:t>ziņojuma sadaļas ”Finansējuma piesaistes</w:t>
            </w:r>
            <w:proofErr w:type="gramStart"/>
            <w:r w:rsidRPr="00556CF1">
              <w:rPr>
                <w:sz w:val="24"/>
                <w:szCs w:val="24"/>
              </w:rPr>
              <w:t xml:space="preserve">  </w:t>
            </w:r>
            <w:proofErr w:type="gramEnd"/>
            <w:r w:rsidRPr="00556CF1">
              <w:rPr>
                <w:sz w:val="24"/>
                <w:szCs w:val="24"/>
              </w:rPr>
              <w:t>izvērtējums” un “</w:t>
            </w:r>
            <w:r w:rsidR="009C623E" w:rsidRPr="00556CF1">
              <w:rPr>
                <w:sz w:val="24"/>
                <w:szCs w:val="24"/>
              </w:rPr>
              <w:t>S</w:t>
            </w:r>
            <w:r w:rsidRPr="00556CF1">
              <w:rPr>
                <w:sz w:val="24"/>
                <w:szCs w:val="24"/>
              </w:rPr>
              <w:t>ecinājumi”</w:t>
            </w:r>
            <w:r w:rsidR="0049062A" w:rsidRPr="00556CF1">
              <w:rPr>
                <w:sz w:val="24"/>
                <w:szCs w:val="24"/>
              </w:rPr>
              <w:t>.</w:t>
            </w:r>
          </w:p>
          <w:p w14:paraId="4645069C" w14:textId="77777777" w:rsidR="0049062A" w:rsidRPr="00556CF1" w:rsidRDefault="0049062A" w:rsidP="009C623E">
            <w:pPr>
              <w:pStyle w:val="Title"/>
              <w:jc w:val="both"/>
              <w:outlineLvl w:val="0"/>
              <w:rPr>
                <w:sz w:val="24"/>
                <w:szCs w:val="24"/>
              </w:rPr>
            </w:pPr>
          </w:p>
          <w:p w14:paraId="611B5866" w14:textId="77777777" w:rsidR="0049062A" w:rsidRPr="00556CF1" w:rsidRDefault="0049062A" w:rsidP="009C623E">
            <w:pPr>
              <w:pStyle w:val="Title"/>
              <w:jc w:val="both"/>
              <w:outlineLvl w:val="0"/>
              <w:rPr>
                <w:sz w:val="24"/>
                <w:szCs w:val="24"/>
              </w:rPr>
            </w:pPr>
          </w:p>
          <w:p w14:paraId="711B3710" w14:textId="77777777" w:rsidR="0049062A" w:rsidRPr="00556CF1" w:rsidRDefault="0049062A" w:rsidP="009C623E">
            <w:pPr>
              <w:pStyle w:val="Title"/>
              <w:jc w:val="both"/>
              <w:outlineLvl w:val="0"/>
              <w:rPr>
                <w:sz w:val="24"/>
                <w:szCs w:val="24"/>
              </w:rPr>
            </w:pPr>
          </w:p>
          <w:p w14:paraId="3C1C643D" w14:textId="77777777" w:rsidR="0049062A" w:rsidRPr="00556CF1" w:rsidRDefault="0049062A" w:rsidP="009C623E">
            <w:pPr>
              <w:pStyle w:val="Title"/>
              <w:jc w:val="both"/>
              <w:outlineLvl w:val="0"/>
              <w:rPr>
                <w:sz w:val="24"/>
                <w:szCs w:val="24"/>
              </w:rPr>
            </w:pPr>
          </w:p>
          <w:p w14:paraId="283E42B7" w14:textId="77777777" w:rsidR="0049062A" w:rsidRPr="00556CF1" w:rsidRDefault="0049062A" w:rsidP="009C623E">
            <w:pPr>
              <w:pStyle w:val="Title"/>
              <w:jc w:val="both"/>
              <w:outlineLvl w:val="0"/>
              <w:rPr>
                <w:sz w:val="24"/>
                <w:szCs w:val="24"/>
              </w:rPr>
            </w:pPr>
          </w:p>
          <w:p w14:paraId="7792360D" w14:textId="77777777" w:rsidR="0049062A" w:rsidRPr="00556CF1" w:rsidRDefault="0049062A" w:rsidP="009C623E">
            <w:pPr>
              <w:pStyle w:val="Title"/>
              <w:jc w:val="both"/>
              <w:outlineLvl w:val="0"/>
              <w:rPr>
                <w:sz w:val="24"/>
                <w:szCs w:val="24"/>
              </w:rPr>
            </w:pPr>
          </w:p>
          <w:p w14:paraId="3F308D2E" w14:textId="77777777" w:rsidR="0049062A" w:rsidRPr="00556CF1" w:rsidRDefault="0049062A" w:rsidP="009C623E">
            <w:pPr>
              <w:pStyle w:val="Title"/>
              <w:jc w:val="both"/>
              <w:outlineLvl w:val="0"/>
              <w:rPr>
                <w:sz w:val="24"/>
                <w:szCs w:val="24"/>
              </w:rPr>
            </w:pPr>
          </w:p>
          <w:p w14:paraId="44A4EC50" w14:textId="77777777" w:rsidR="0049062A" w:rsidRPr="00556CF1" w:rsidRDefault="0049062A" w:rsidP="009C623E">
            <w:pPr>
              <w:pStyle w:val="Title"/>
              <w:jc w:val="both"/>
              <w:outlineLvl w:val="0"/>
              <w:rPr>
                <w:sz w:val="24"/>
                <w:szCs w:val="24"/>
              </w:rPr>
            </w:pPr>
          </w:p>
          <w:p w14:paraId="060A814C" w14:textId="77777777" w:rsidR="0049062A" w:rsidRPr="00556CF1" w:rsidRDefault="0049062A" w:rsidP="009C623E">
            <w:pPr>
              <w:pStyle w:val="Title"/>
              <w:jc w:val="both"/>
              <w:outlineLvl w:val="0"/>
              <w:rPr>
                <w:sz w:val="24"/>
                <w:szCs w:val="24"/>
              </w:rPr>
            </w:pPr>
          </w:p>
          <w:p w14:paraId="5C0EF7FB" w14:textId="77777777" w:rsidR="0049062A" w:rsidRPr="00556CF1" w:rsidRDefault="005158FC" w:rsidP="009C623E">
            <w:pPr>
              <w:pStyle w:val="Title"/>
              <w:jc w:val="both"/>
              <w:outlineLvl w:val="0"/>
              <w:rPr>
                <w:sz w:val="24"/>
                <w:szCs w:val="24"/>
              </w:rPr>
            </w:pPr>
            <w:r w:rsidRPr="00556CF1">
              <w:rPr>
                <w:sz w:val="24"/>
                <w:szCs w:val="24"/>
              </w:rPr>
              <w:t xml:space="preserve">Skat. precizēto Ministru kabineta </w:t>
            </w:r>
            <w:proofErr w:type="spellStart"/>
            <w:r w:rsidRPr="00556CF1">
              <w:rPr>
                <w:sz w:val="24"/>
                <w:szCs w:val="24"/>
              </w:rPr>
              <w:t>pr</w:t>
            </w:r>
            <w:r w:rsidR="0049062A" w:rsidRPr="00556CF1">
              <w:rPr>
                <w:sz w:val="24"/>
                <w:szCs w:val="24"/>
              </w:rPr>
              <w:t>o</w:t>
            </w:r>
            <w:r w:rsidRPr="00556CF1">
              <w:rPr>
                <w:sz w:val="24"/>
                <w:szCs w:val="24"/>
              </w:rPr>
              <w:t>tokollēmuma</w:t>
            </w:r>
            <w:proofErr w:type="spellEnd"/>
            <w:r w:rsidRPr="00556CF1">
              <w:rPr>
                <w:sz w:val="24"/>
                <w:szCs w:val="24"/>
              </w:rPr>
              <w:t xml:space="preserve"> projektu</w:t>
            </w:r>
            <w:r w:rsidR="00AF2CB3" w:rsidRPr="00556CF1">
              <w:rPr>
                <w:sz w:val="24"/>
                <w:szCs w:val="24"/>
              </w:rPr>
              <w:t>.</w:t>
            </w:r>
          </w:p>
          <w:p w14:paraId="454C3AF0" w14:textId="77777777" w:rsidR="0049062A" w:rsidRPr="00556CF1" w:rsidRDefault="0049062A" w:rsidP="009C623E">
            <w:pPr>
              <w:pStyle w:val="Title"/>
              <w:jc w:val="both"/>
              <w:outlineLvl w:val="0"/>
              <w:rPr>
                <w:sz w:val="24"/>
                <w:szCs w:val="24"/>
              </w:rPr>
            </w:pPr>
          </w:p>
        </w:tc>
      </w:tr>
      <w:tr w:rsidR="00CC2D26" w:rsidRPr="003E4B91" w14:paraId="3E701C24" w14:textId="77777777" w:rsidTr="0025703B">
        <w:trPr>
          <w:gridBefore w:val="1"/>
          <w:gridAfter w:val="1"/>
          <w:wBefore w:w="82" w:type="dxa"/>
          <w:wAfter w:w="875" w:type="dxa"/>
        </w:trPr>
        <w:tc>
          <w:tcPr>
            <w:tcW w:w="742" w:type="dxa"/>
            <w:tcBorders>
              <w:top w:val="single" w:sz="4" w:space="0" w:color="auto"/>
              <w:bottom w:val="single" w:sz="4" w:space="0" w:color="auto"/>
              <w:right w:val="single" w:sz="4" w:space="0" w:color="auto"/>
            </w:tcBorders>
          </w:tcPr>
          <w:p w14:paraId="32CB7A93" w14:textId="77777777" w:rsidR="00CC2D26" w:rsidRDefault="008B45BF" w:rsidP="00687C2E">
            <w:pPr>
              <w:pStyle w:val="naisc"/>
              <w:spacing w:before="0" w:after="0"/>
              <w:jc w:val="both"/>
            </w:pPr>
            <w:r>
              <w:t>2.</w:t>
            </w:r>
          </w:p>
        </w:tc>
        <w:tc>
          <w:tcPr>
            <w:tcW w:w="3086" w:type="dxa"/>
            <w:tcBorders>
              <w:top w:val="single" w:sz="4" w:space="0" w:color="auto"/>
              <w:left w:val="single" w:sz="4" w:space="0" w:color="auto"/>
              <w:bottom w:val="single" w:sz="4" w:space="0" w:color="auto"/>
              <w:right w:val="single" w:sz="4" w:space="0" w:color="auto"/>
            </w:tcBorders>
          </w:tcPr>
          <w:p w14:paraId="432A2DD9" w14:textId="77777777" w:rsidR="00CC2D26" w:rsidRPr="003E4B91" w:rsidRDefault="00CC2D26" w:rsidP="00687C2E">
            <w:pPr>
              <w:pStyle w:val="naisf"/>
              <w:spacing w:before="0" w:after="0"/>
              <w:ind w:firstLine="0"/>
            </w:pPr>
          </w:p>
        </w:tc>
        <w:tc>
          <w:tcPr>
            <w:tcW w:w="4111" w:type="dxa"/>
            <w:gridSpan w:val="2"/>
            <w:tcBorders>
              <w:top w:val="single" w:sz="4" w:space="0" w:color="auto"/>
              <w:left w:val="single" w:sz="4" w:space="0" w:color="auto"/>
              <w:bottom w:val="single" w:sz="4" w:space="0" w:color="auto"/>
              <w:right w:val="single" w:sz="4" w:space="0" w:color="auto"/>
            </w:tcBorders>
          </w:tcPr>
          <w:p w14:paraId="442DAC82" w14:textId="77777777" w:rsidR="00CC2D26" w:rsidRPr="00051E81" w:rsidRDefault="00CC2D26" w:rsidP="00687C2E">
            <w:pPr>
              <w:pStyle w:val="naisf"/>
              <w:spacing w:before="0" w:after="0"/>
              <w:ind w:firstLine="0"/>
            </w:pPr>
            <w:r>
              <w:t xml:space="preserve">2. Lūdzam </w:t>
            </w:r>
            <w:r w:rsidRPr="00D920E8">
              <w:rPr>
                <w:color w:val="000000"/>
              </w:rPr>
              <w:t>informatīvā ziņojuma sadaļu</w:t>
            </w:r>
            <w:r>
              <w:t xml:space="preserve"> par f</w:t>
            </w:r>
            <w:r w:rsidRPr="00D920E8">
              <w:rPr>
                <w:color w:val="000000"/>
              </w:rPr>
              <w:t>inansējuma piesaistes alternatīvām, kurā sniegta informācija par papildu nepieciešamo finansējumu</w:t>
            </w:r>
            <w:r>
              <w:rPr>
                <w:color w:val="000000"/>
              </w:rPr>
              <w:t>,</w:t>
            </w:r>
            <w:r>
              <w:t xml:space="preserve"> papildināt ar </w:t>
            </w:r>
            <w:r w:rsidRPr="00D920E8">
              <w:rPr>
                <w:color w:val="000000"/>
              </w:rPr>
              <w:t xml:space="preserve">aprēķiniem un </w:t>
            </w:r>
            <w:r>
              <w:t>skaidrojumu, kā tika aprēķināts nepieciešamais papildu finansējuma apmērs,</w:t>
            </w:r>
            <w:r w:rsidRPr="00D920E8">
              <w:rPr>
                <w:color w:val="000000"/>
              </w:rPr>
              <w:t xml:space="preserve"> projekta kopējās darba izmaksas </w:t>
            </w:r>
            <w:r>
              <w:t xml:space="preserve">un papildināt ar VARAM  izvērtējumu par plānoto darbu veikšanu ar zemākām izmaksām un iespēju rast nepieciešamo finansējumu esošā valsts budžeta ietvaros, ņemot vērā, ka valsts budžeta finansiālās iespējas ir ierobežotas. Papildus lūdzam skaidrot turpmāko rīcību, ja papildu finansējums netiks rasts likumprojekta “Par valsts budžetu 2019. gadam” un likumprojekta “Par vidēja termiņa budžeta ietvaru 2019., 2020. un 2021. gadam” sagatavošanas un izskatīšanas procesā, nepieciešamības gadījumā papildinot Ministru kabineta sēdes </w:t>
            </w:r>
            <w:proofErr w:type="spellStart"/>
            <w:r>
              <w:t>protokollēmuma</w:t>
            </w:r>
            <w:proofErr w:type="spellEnd"/>
            <w:r>
              <w:t xml:space="preserve"> projektu.</w:t>
            </w:r>
            <w:r w:rsidRPr="00D920E8">
              <w:rPr>
                <w:color w:val="000000"/>
              </w:rPr>
              <w:t xml:space="preserve"> Vienlaikus no informatīv</w:t>
            </w:r>
            <w:r>
              <w:rPr>
                <w:color w:val="000000"/>
              </w:rPr>
              <w:t>aj</w:t>
            </w:r>
            <w:r w:rsidRPr="00D920E8">
              <w:rPr>
                <w:color w:val="000000"/>
              </w:rPr>
              <w:t>ā ziņojumā šobrīd norādītā papildus nepieciešamā finansējuma apmēra nav saprotams, kā līdz šim noteiktas</w:t>
            </w:r>
            <w:r>
              <w:t xml:space="preserve"> </w:t>
            </w:r>
            <w:r w:rsidRPr="00D920E8">
              <w:rPr>
                <w:color w:val="000000"/>
              </w:rPr>
              <w:t>projekta kopējās darba izmaksas, ja norādīts, ka būvprojekta izstrāde un tā saskaņošana vēl ir procesā un varētu ilgt 1,2 gadus</w:t>
            </w:r>
            <w:r>
              <w:rPr>
                <w:color w:val="000000"/>
              </w:rPr>
              <w:t>,</w:t>
            </w:r>
            <w:r w:rsidRPr="00D920E8">
              <w:rPr>
                <w:color w:val="000000"/>
              </w:rPr>
              <w:t xml:space="preserve"> un izmaksu tāme, pēc kuras aprēķinās plānotās būvdarbu izmaksas un, kas kalpos iepirkuma paredzamās līgumcenas noteikšanai</w:t>
            </w:r>
            <w:r>
              <w:rPr>
                <w:color w:val="000000"/>
              </w:rPr>
              <w:t>,</w:t>
            </w:r>
            <w:r w:rsidRPr="00D920E8">
              <w:rPr>
                <w:color w:val="000000"/>
              </w:rPr>
              <w:t xml:space="preserve"> vēl tikai tiks gatavota pēc būvprojekta izstrādes.</w:t>
            </w:r>
          </w:p>
        </w:tc>
        <w:tc>
          <w:tcPr>
            <w:tcW w:w="2976" w:type="dxa"/>
            <w:tcBorders>
              <w:top w:val="single" w:sz="4" w:space="0" w:color="auto"/>
              <w:left w:val="single" w:sz="4" w:space="0" w:color="auto"/>
              <w:bottom w:val="single" w:sz="4" w:space="0" w:color="auto"/>
              <w:right w:val="single" w:sz="4" w:space="0" w:color="auto"/>
            </w:tcBorders>
          </w:tcPr>
          <w:p w14:paraId="273FC66D" w14:textId="77777777" w:rsidR="00CC2D26" w:rsidRDefault="008B45BF" w:rsidP="00687C2E">
            <w:pPr>
              <w:jc w:val="both"/>
              <w:rPr>
                <w:b/>
              </w:rPr>
            </w:pPr>
            <w:r>
              <w:rPr>
                <w:b/>
              </w:rPr>
              <w:t>Iebildums ņemts vērā.</w:t>
            </w:r>
          </w:p>
          <w:p w14:paraId="54AC1D36" w14:textId="77777777" w:rsidR="008B45BF" w:rsidRPr="00EF7D45" w:rsidRDefault="008B45BF" w:rsidP="008B45BF">
            <w:pPr>
              <w:jc w:val="both"/>
              <w:rPr>
                <w:b/>
              </w:rPr>
            </w:pPr>
          </w:p>
        </w:tc>
        <w:tc>
          <w:tcPr>
            <w:tcW w:w="3119" w:type="dxa"/>
            <w:gridSpan w:val="2"/>
            <w:tcBorders>
              <w:top w:val="single" w:sz="4" w:space="0" w:color="auto"/>
              <w:left w:val="single" w:sz="4" w:space="0" w:color="auto"/>
              <w:bottom w:val="single" w:sz="4" w:space="0" w:color="auto"/>
            </w:tcBorders>
          </w:tcPr>
          <w:p w14:paraId="69E983BF" w14:textId="77777777" w:rsidR="00CC2D26" w:rsidRPr="00556CF1" w:rsidRDefault="008B45BF" w:rsidP="00394257">
            <w:pPr>
              <w:pStyle w:val="Title"/>
              <w:jc w:val="both"/>
              <w:outlineLvl w:val="0"/>
            </w:pPr>
            <w:r w:rsidRPr="00556CF1">
              <w:rPr>
                <w:sz w:val="24"/>
                <w:szCs w:val="24"/>
              </w:rPr>
              <w:t>Skat. precizētā</w:t>
            </w:r>
            <w:r w:rsidR="002C7D0D">
              <w:rPr>
                <w:sz w:val="24"/>
                <w:szCs w:val="24"/>
              </w:rPr>
              <w:t xml:space="preserve"> informatīvā</w:t>
            </w:r>
            <w:r w:rsidRPr="00556CF1">
              <w:rPr>
                <w:sz w:val="24"/>
                <w:szCs w:val="24"/>
              </w:rPr>
              <w:t xml:space="preserve"> ziņojuma sadaļas ”Finansējuma piesaistes</w:t>
            </w:r>
            <w:proofErr w:type="gramStart"/>
            <w:r w:rsidRPr="00556CF1">
              <w:rPr>
                <w:sz w:val="24"/>
                <w:szCs w:val="24"/>
              </w:rPr>
              <w:t xml:space="preserve">  </w:t>
            </w:r>
            <w:proofErr w:type="gramEnd"/>
            <w:r w:rsidRPr="00556CF1">
              <w:rPr>
                <w:sz w:val="24"/>
                <w:szCs w:val="24"/>
              </w:rPr>
              <w:t>izvērtējums” un “Secinājumi”</w:t>
            </w:r>
          </w:p>
        </w:tc>
      </w:tr>
      <w:tr w:rsidR="00CC2D26" w:rsidRPr="003E4B91" w14:paraId="0F528862" w14:textId="77777777" w:rsidTr="0025703B">
        <w:trPr>
          <w:gridBefore w:val="1"/>
          <w:gridAfter w:val="1"/>
          <w:wBefore w:w="82" w:type="dxa"/>
          <w:wAfter w:w="875" w:type="dxa"/>
        </w:trPr>
        <w:tc>
          <w:tcPr>
            <w:tcW w:w="742" w:type="dxa"/>
            <w:tcBorders>
              <w:top w:val="single" w:sz="4" w:space="0" w:color="auto"/>
              <w:bottom w:val="single" w:sz="4" w:space="0" w:color="auto"/>
              <w:right w:val="single" w:sz="4" w:space="0" w:color="auto"/>
            </w:tcBorders>
          </w:tcPr>
          <w:p w14:paraId="6DF45E2D" w14:textId="77777777" w:rsidR="00CC2D26" w:rsidRDefault="008B45BF" w:rsidP="00687C2E">
            <w:pPr>
              <w:pStyle w:val="naisc"/>
              <w:spacing w:before="0" w:after="0"/>
              <w:jc w:val="both"/>
            </w:pPr>
            <w:r>
              <w:t>3.</w:t>
            </w:r>
          </w:p>
        </w:tc>
        <w:tc>
          <w:tcPr>
            <w:tcW w:w="3086" w:type="dxa"/>
            <w:tcBorders>
              <w:top w:val="single" w:sz="4" w:space="0" w:color="auto"/>
              <w:left w:val="single" w:sz="4" w:space="0" w:color="auto"/>
              <w:bottom w:val="single" w:sz="4" w:space="0" w:color="auto"/>
              <w:right w:val="single" w:sz="4" w:space="0" w:color="auto"/>
            </w:tcBorders>
          </w:tcPr>
          <w:p w14:paraId="52CDE107" w14:textId="77777777" w:rsidR="00CC2D26" w:rsidRPr="003E4B91" w:rsidRDefault="00CC2D26" w:rsidP="00687C2E">
            <w:pPr>
              <w:pStyle w:val="naisf"/>
              <w:spacing w:before="0" w:after="0"/>
              <w:ind w:firstLine="0"/>
            </w:pPr>
          </w:p>
        </w:tc>
        <w:tc>
          <w:tcPr>
            <w:tcW w:w="4111" w:type="dxa"/>
            <w:gridSpan w:val="2"/>
            <w:tcBorders>
              <w:top w:val="single" w:sz="4" w:space="0" w:color="auto"/>
              <w:left w:val="single" w:sz="4" w:space="0" w:color="auto"/>
              <w:bottom w:val="single" w:sz="4" w:space="0" w:color="auto"/>
              <w:right w:val="single" w:sz="4" w:space="0" w:color="auto"/>
            </w:tcBorders>
          </w:tcPr>
          <w:p w14:paraId="3F3EACF9" w14:textId="11B6BEA9" w:rsidR="00CC2D26" w:rsidRDefault="00CC2D26" w:rsidP="00687C2E">
            <w:pPr>
              <w:pStyle w:val="naisf"/>
              <w:spacing w:before="0" w:after="0"/>
              <w:ind w:firstLine="0"/>
              <w:rPr>
                <w:color w:val="000000"/>
              </w:rPr>
            </w:pPr>
            <w:r>
              <w:rPr>
                <w:color w:val="000000"/>
              </w:rPr>
              <w:t xml:space="preserve">3. </w:t>
            </w:r>
            <w:r w:rsidRPr="00D920E8">
              <w:rPr>
                <w:color w:val="000000"/>
              </w:rPr>
              <w:t>Nav saprotama informatīvā ziņojuma sadaļā par</w:t>
            </w:r>
            <w:r>
              <w:t xml:space="preserve"> </w:t>
            </w:r>
            <w:r w:rsidRPr="00D920E8">
              <w:rPr>
                <w:color w:val="000000"/>
              </w:rPr>
              <w:t xml:space="preserve">finansējuma piesaistes </w:t>
            </w:r>
            <w:r>
              <w:rPr>
                <w:color w:val="000000"/>
              </w:rPr>
              <w:t>“</w:t>
            </w:r>
            <w:r w:rsidRPr="00D920E8">
              <w:rPr>
                <w:color w:val="000000"/>
              </w:rPr>
              <w:t>C</w:t>
            </w:r>
            <w:r>
              <w:rPr>
                <w:color w:val="000000"/>
              </w:rPr>
              <w:t>”</w:t>
            </w:r>
            <w:r w:rsidRPr="00D920E8">
              <w:rPr>
                <w:color w:val="000000"/>
              </w:rPr>
              <w:t xml:space="preserve"> alternatīvas vērtējums, ka tas neatbilst M</w:t>
            </w:r>
            <w:r>
              <w:rPr>
                <w:color w:val="000000"/>
              </w:rPr>
              <w:t xml:space="preserve">inistru </w:t>
            </w:r>
            <w:r w:rsidR="0005403C">
              <w:rPr>
                <w:color w:val="000000"/>
              </w:rPr>
              <w:t>k</w:t>
            </w:r>
            <w:r>
              <w:rPr>
                <w:color w:val="000000"/>
              </w:rPr>
              <w:t xml:space="preserve">abineta </w:t>
            </w:r>
            <w:proofErr w:type="gramStart"/>
            <w:r>
              <w:rPr>
                <w:color w:val="000000"/>
              </w:rPr>
              <w:t>2009.gada</w:t>
            </w:r>
            <w:proofErr w:type="gramEnd"/>
            <w:r>
              <w:rPr>
                <w:color w:val="000000"/>
              </w:rPr>
              <w:t xml:space="preserve"> 22.decembra noteikumu Nr.</w:t>
            </w:r>
            <w:r w:rsidRPr="00D920E8">
              <w:rPr>
                <w:color w:val="000000"/>
              </w:rPr>
              <w:t>1644 „Kārtība, kādā pieprasa un izlieto budžeta programmas „Līdzekļi neparedzētiem gadījumiem” līdzekļus”” (turpmāk - MK</w:t>
            </w:r>
            <w:r>
              <w:rPr>
                <w:color w:val="000000"/>
              </w:rPr>
              <w:t xml:space="preserve"> noteikumi Nr.</w:t>
            </w:r>
            <w:r w:rsidRPr="00D920E8">
              <w:rPr>
                <w:color w:val="000000"/>
              </w:rPr>
              <w:t xml:space="preserve">1644) 4. punktā noteiktajam, lai gan sadaļā par esošās situācijas aprakstu norādīts, ka jau kopš 2013.gada Pļaviņu novada dome ir vērsusies pie VARAM un LVĢMC  par Pļaviņu HES ūdenskrātuves krasta erozijas seku </w:t>
            </w:r>
            <w:r w:rsidRPr="00D920E8">
              <w:rPr>
                <w:b/>
                <w:bCs/>
                <w:color w:val="000000"/>
              </w:rPr>
              <w:t>steidzamu</w:t>
            </w:r>
            <w:r w:rsidRPr="00D920E8">
              <w:rPr>
                <w:color w:val="000000"/>
              </w:rPr>
              <w:t xml:space="preserve"> novēršanu saistībā ar </w:t>
            </w:r>
            <w:r w:rsidRPr="00D920E8">
              <w:rPr>
                <w:b/>
                <w:bCs/>
                <w:color w:val="000000"/>
              </w:rPr>
              <w:t>strauji</w:t>
            </w:r>
            <w:r w:rsidRPr="00D920E8">
              <w:rPr>
                <w:color w:val="000000"/>
              </w:rPr>
              <w:t xml:space="preserve"> </w:t>
            </w:r>
            <w:r w:rsidRPr="00D920E8">
              <w:rPr>
                <w:b/>
                <w:bCs/>
                <w:color w:val="000000"/>
              </w:rPr>
              <w:t>paātrinājušos</w:t>
            </w:r>
            <w:r w:rsidRPr="00D920E8">
              <w:rPr>
                <w:color w:val="000000"/>
              </w:rPr>
              <w:t xml:space="preserve"> Pļaviņu HES ūdenskrātuves </w:t>
            </w:r>
            <w:r>
              <w:rPr>
                <w:color w:val="000000"/>
              </w:rPr>
              <w:t>krastu eroziju, bet tikai 2017.</w:t>
            </w:r>
            <w:r w:rsidRPr="00D920E8">
              <w:rPr>
                <w:color w:val="000000"/>
              </w:rPr>
              <w:t xml:space="preserve">gada 7.jūnijā komisija konstatēja, ka šis posms ir viens no viskritiskākajiem, kuram nepieciešama </w:t>
            </w:r>
            <w:r w:rsidRPr="00D920E8">
              <w:rPr>
                <w:b/>
                <w:bCs/>
                <w:color w:val="000000"/>
              </w:rPr>
              <w:t>neatliekama</w:t>
            </w:r>
            <w:r w:rsidRPr="00D920E8">
              <w:rPr>
                <w:color w:val="000000"/>
              </w:rPr>
              <w:t xml:space="preserve"> krasta nostiprinājuma izbūve. Tāpat tas tiek pamatots, ka VARAM budžetā finansējums šāda veida gadījumiem kā Lielā Krasta ielas stāvkrasta nostiprināšana Pļaviņu pilsētā nav paredzēts, kas nav korekti, ņemot vērā, ka MK</w:t>
            </w:r>
            <w:r>
              <w:rPr>
                <w:color w:val="000000"/>
              </w:rPr>
              <w:t xml:space="preserve"> noteikumu Nr.</w:t>
            </w:r>
            <w:r w:rsidRPr="00D920E8">
              <w:rPr>
                <w:color w:val="000000"/>
              </w:rPr>
              <w:t>1644. 9.punktā noteikts, līdzfinansējumu pieprasījumā minētajam objektam radīto zaudējumu novēršanai nodrošina pašvaldība, kam ir jābūt ne mazāk kā 30 procentu apmērā no objektam radīto zaudējumu apmēra.</w:t>
            </w:r>
          </w:p>
          <w:p w14:paraId="627EA7B8" w14:textId="77777777" w:rsidR="00CC2D26" w:rsidRPr="00051E81" w:rsidRDefault="00CC2D26" w:rsidP="00687C2E">
            <w:pPr>
              <w:pStyle w:val="naisf"/>
              <w:spacing w:before="0" w:after="0"/>
              <w:ind w:firstLine="0"/>
            </w:pPr>
            <w:r>
              <w:rPr>
                <w:color w:val="000000"/>
              </w:rPr>
              <w:t xml:space="preserve">Ņemot vērā iepriekšminēto, nav saprotams iemesls, ja Daugavas stāvkrasta erozija Pļaviņu pilsētā Lielā Krasta ielā ir uzskatāms kā neatliekama un steidzami risināma, kāpēc šis jautājums nav ticis risināts jau kopš </w:t>
            </w:r>
            <w:proofErr w:type="gramStart"/>
            <w:r>
              <w:rPr>
                <w:color w:val="000000"/>
              </w:rPr>
              <w:t>2013.gada</w:t>
            </w:r>
            <w:proofErr w:type="gramEnd"/>
            <w:r>
              <w:rPr>
                <w:color w:val="000000"/>
              </w:rPr>
              <w:t xml:space="preserve"> un, kāds ir pamatojums šo gadījumu uzskatīt kā neatbilstošu katastrofu un dabas stihiju seku novēršanai un to radīto zaudējumu kompensēšanai, ja tas tiešā veidā ir bijis saistīts ar dabas radītiem plūdu riskiem.</w:t>
            </w:r>
          </w:p>
        </w:tc>
        <w:tc>
          <w:tcPr>
            <w:tcW w:w="2976" w:type="dxa"/>
            <w:tcBorders>
              <w:top w:val="single" w:sz="4" w:space="0" w:color="auto"/>
              <w:left w:val="single" w:sz="4" w:space="0" w:color="auto"/>
              <w:bottom w:val="single" w:sz="4" w:space="0" w:color="auto"/>
              <w:right w:val="single" w:sz="4" w:space="0" w:color="auto"/>
            </w:tcBorders>
          </w:tcPr>
          <w:p w14:paraId="2FF520D3" w14:textId="77777777" w:rsidR="00251183" w:rsidRPr="006D5155" w:rsidRDefault="00356969" w:rsidP="00251183">
            <w:pPr>
              <w:jc w:val="both"/>
            </w:pPr>
            <w:r w:rsidRPr="006D5155">
              <w:rPr>
                <w:b/>
              </w:rPr>
              <w:t>Iebildums ir ņemts vērā.</w:t>
            </w:r>
            <w:r w:rsidR="00473FA5">
              <w:rPr>
                <w:b/>
              </w:rPr>
              <w:t xml:space="preserve"> </w:t>
            </w:r>
            <w:r w:rsidR="00251183" w:rsidRPr="006D5155">
              <w:t>Precizēts sadaļas “Finansē</w:t>
            </w:r>
            <w:r w:rsidR="0050715E">
              <w:t>juma piesaistes</w:t>
            </w:r>
            <w:proofErr w:type="gramStart"/>
            <w:r w:rsidR="0050715E">
              <w:t xml:space="preserve">  </w:t>
            </w:r>
            <w:proofErr w:type="gramEnd"/>
            <w:r w:rsidR="0050715E">
              <w:t xml:space="preserve">izvērtējums”  </w:t>
            </w:r>
            <w:r w:rsidR="00251183" w:rsidRPr="006D5155">
              <w:t>C varianta izvērtējuma apraksts.</w:t>
            </w:r>
          </w:p>
          <w:p w14:paraId="69F91677" w14:textId="77777777" w:rsidR="00473FA5" w:rsidRDefault="00251183" w:rsidP="00C82EAA">
            <w:pPr>
              <w:jc w:val="both"/>
            </w:pPr>
            <w:r w:rsidRPr="007E1661">
              <w:rPr>
                <w:u w:val="single"/>
              </w:rPr>
              <w:t>Papildus ministrija sniedz skaidrojumu</w:t>
            </w:r>
            <w:r w:rsidRPr="006D5155">
              <w:t xml:space="preserve">: </w:t>
            </w:r>
            <w:r w:rsidR="00AF2CB3">
              <w:t>tā kā</w:t>
            </w:r>
            <w:proofErr w:type="gramStart"/>
            <w:r w:rsidRPr="006D5155">
              <w:t xml:space="preserve">  </w:t>
            </w:r>
            <w:proofErr w:type="gramEnd"/>
            <w:r w:rsidRPr="006D5155">
              <w:t xml:space="preserve">būvobjekts Lielā Krasta ielā, Pļaviņās ir </w:t>
            </w:r>
            <w:r w:rsidR="00AF2CB3" w:rsidRPr="006D5155">
              <w:t xml:space="preserve">apjomīgs </w:t>
            </w:r>
            <w:r w:rsidRPr="006D5155">
              <w:t>gan</w:t>
            </w:r>
            <w:r w:rsidR="00A013B3" w:rsidRPr="006D5155">
              <w:t xml:space="preserve"> darbu ziņā</w:t>
            </w:r>
            <w:r w:rsidRPr="006D5155">
              <w:t>, gan tehniski sarežģīts</w:t>
            </w:r>
            <w:r w:rsidR="00A013B3" w:rsidRPr="006D5155">
              <w:t xml:space="preserve">, </w:t>
            </w:r>
            <w:r w:rsidR="00887511">
              <w:t>būvdarbus</w:t>
            </w:r>
            <w:r w:rsidR="00887511" w:rsidRPr="006D5155">
              <w:t xml:space="preserve"> </w:t>
            </w:r>
            <w:r w:rsidR="00A013B3" w:rsidRPr="006D5155">
              <w:t xml:space="preserve">nav iespējams </w:t>
            </w:r>
            <w:r w:rsidR="00DF1DE6" w:rsidRPr="006D5155">
              <w:t>uzsākt</w:t>
            </w:r>
            <w:r w:rsidR="00473FA5">
              <w:t xml:space="preserve">, </w:t>
            </w:r>
            <w:r w:rsidR="00887511">
              <w:t>apejot kādu no zemāk norādītaj</w:t>
            </w:r>
            <w:r w:rsidR="00192FBF">
              <w:t xml:space="preserve">ām </w:t>
            </w:r>
            <w:r w:rsidR="00887511">
              <w:t xml:space="preserve">sagatavošanās </w:t>
            </w:r>
            <w:r w:rsidR="00192FBF">
              <w:t>stadijām:</w:t>
            </w:r>
          </w:p>
          <w:p w14:paraId="13DFCEF1" w14:textId="77777777" w:rsidR="007E1661" w:rsidRDefault="007E1661" w:rsidP="00C82EAA">
            <w:pPr>
              <w:jc w:val="both"/>
            </w:pPr>
            <w:r>
              <w:t xml:space="preserve">1) </w:t>
            </w:r>
            <w:r w:rsidR="006D5155" w:rsidRPr="006D5155">
              <w:t>apzināta esošā situācija</w:t>
            </w:r>
            <w:r w:rsidR="00DF0A00">
              <w:t xml:space="preserve"> - </w:t>
            </w:r>
            <w:r w:rsidR="006D5155" w:rsidRPr="006D5155">
              <w:t>veikti nepieciešamie mērījumi</w:t>
            </w:r>
            <w:r w:rsidR="00192FBF">
              <w:t>, apkopota informācija un veikta datu analīze</w:t>
            </w:r>
            <w:r w:rsidR="006D5155" w:rsidRPr="006D5155">
              <w:t xml:space="preserve">, lai </w:t>
            </w:r>
            <w:r w:rsidR="00A013B3" w:rsidRPr="006D5155">
              <w:t>izstrādāt</w:t>
            </w:r>
            <w:r w:rsidR="006D5155" w:rsidRPr="006D5155">
              <w:t>u</w:t>
            </w:r>
            <w:r w:rsidR="00A013B3" w:rsidRPr="006D5155">
              <w:t xml:space="preserve"> tehniski ekonomisk</w:t>
            </w:r>
            <w:r w:rsidR="006D5155" w:rsidRPr="006D5155">
              <w:t xml:space="preserve">o </w:t>
            </w:r>
            <w:r w:rsidR="00A013B3" w:rsidRPr="006D5155">
              <w:t>pamatojum</w:t>
            </w:r>
            <w:r w:rsidR="006D5155" w:rsidRPr="006D5155">
              <w:t>u</w:t>
            </w:r>
            <w:r w:rsidR="00C82EAA" w:rsidRPr="006D5155">
              <w:t xml:space="preserve"> (turpmāk – TEP)</w:t>
            </w:r>
            <w:r w:rsidR="0049062A" w:rsidRPr="006D5155">
              <w:t>, kas pēc būtības ir</w:t>
            </w:r>
            <w:r w:rsidR="00533E6B">
              <w:t xml:space="preserve"> </w:t>
            </w:r>
            <w:r w:rsidR="006D5155" w:rsidRPr="006D5155">
              <w:t xml:space="preserve">būvobjekta </w:t>
            </w:r>
            <w:r w:rsidR="0049062A" w:rsidRPr="006D5155">
              <w:t>tehnisko risinājumu ekspertīze</w:t>
            </w:r>
            <w:r w:rsidR="006D5155" w:rsidRPr="006D5155">
              <w:t>, kā arī</w:t>
            </w:r>
            <w:r w:rsidR="0049062A" w:rsidRPr="006D5155">
              <w:t xml:space="preserve"> provizo</w:t>
            </w:r>
            <w:r w:rsidR="001C121D" w:rsidRPr="006D5155">
              <w:t>r</w:t>
            </w:r>
            <w:r w:rsidR="0049062A" w:rsidRPr="006D5155">
              <w:t>isk</w:t>
            </w:r>
            <w:r w:rsidR="001C121D" w:rsidRPr="006D5155">
              <w:t>o</w:t>
            </w:r>
            <w:r w:rsidR="0049062A" w:rsidRPr="006D5155">
              <w:t xml:space="preserve"> izmaks</w:t>
            </w:r>
            <w:r w:rsidR="001C121D" w:rsidRPr="006D5155">
              <w:t>u aplēse</w:t>
            </w:r>
            <w:r>
              <w:t>;</w:t>
            </w:r>
          </w:p>
          <w:p w14:paraId="0C12A2C2" w14:textId="77777777" w:rsidR="007E1661" w:rsidRDefault="007E1661" w:rsidP="00C82EAA">
            <w:pPr>
              <w:jc w:val="both"/>
            </w:pPr>
            <w:r>
              <w:t>2) p</w:t>
            </w:r>
            <w:r w:rsidR="0049062A" w:rsidRPr="006D5155">
              <w:t>amat</w:t>
            </w:r>
            <w:r w:rsidR="001C121D" w:rsidRPr="006D5155">
              <w:t xml:space="preserve">ojoties uz </w:t>
            </w:r>
            <w:r w:rsidR="006D5155" w:rsidRPr="006D5155">
              <w:t>TEP</w:t>
            </w:r>
            <w:r w:rsidR="001C121D" w:rsidRPr="006D5155">
              <w:t xml:space="preserve">, </w:t>
            </w:r>
            <w:r w:rsidR="00DF0A00">
              <w:t>veikts</w:t>
            </w:r>
            <w:r>
              <w:t xml:space="preserve"> iepirkums</w:t>
            </w:r>
            <w:r w:rsidR="001C121D" w:rsidRPr="006D5155">
              <w:t xml:space="preserve"> </w:t>
            </w:r>
            <w:r w:rsidR="00A013B3" w:rsidRPr="006D5155">
              <w:t>būvprojekt</w:t>
            </w:r>
            <w:r w:rsidR="001C121D" w:rsidRPr="006D5155">
              <w:t>a izstrāde</w:t>
            </w:r>
            <w:r>
              <w:t>i</w:t>
            </w:r>
            <w:r w:rsidR="00A013B3" w:rsidRPr="006D5155">
              <w:t>,</w:t>
            </w:r>
            <w:r>
              <w:t xml:space="preserve"> </w:t>
            </w:r>
            <w:r w:rsidR="009E013E">
              <w:t>kuras laikā sagatavo</w:t>
            </w:r>
            <w:r>
              <w:t xml:space="preserve"> </w:t>
            </w:r>
            <w:r w:rsidR="00887511">
              <w:t xml:space="preserve">būvprojekta izpildei </w:t>
            </w:r>
            <w:r w:rsidR="00A013B3" w:rsidRPr="006D5155">
              <w:t>paredzamās līgumcenas koptām</w:t>
            </w:r>
            <w:r w:rsidR="005A3AC6">
              <w:t>i</w:t>
            </w:r>
            <w:r w:rsidR="00887511">
              <w:t>;</w:t>
            </w:r>
            <w:r w:rsidR="00A013B3" w:rsidRPr="006D5155">
              <w:t xml:space="preserve"> </w:t>
            </w:r>
          </w:p>
          <w:p w14:paraId="41FAB096" w14:textId="77777777" w:rsidR="003050B0" w:rsidRDefault="007E1661" w:rsidP="00C82EAA">
            <w:pPr>
              <w:jc w:val="both"/>
            </w:pPr>
            <w:r>
              <w:t>3)</w:t>
            </w:r>
            <w:r w:rsidR="00473FA5">
              <w:t xml:space="preserve"> noslēgumā </w:t>
            </w:r>
            <w:r w:rsidR="00DF1DE6">
              <w:t>–</w:t>
            </w:r>
            <w:r>
              <w:t xml:space="preserve"> </w:t>
            </w:r>
            <w:r w:rsidR="00DF1DE6">
              <w:t xml:space="preserve">jāveic </w:t>
            </w:r>
            <w:r>
              <w:t>būvdarbu iepirkum</w:t>
            </w:r>
            <w:r w:rsidR="00473FA5">
              <w:t>s</w:t>
            </w:r>
            <w:r w:rsidR="008C25FF">
              <w:t xml:space="preserve"> </w:t>
            </w:r>
            <w:r w:rsidR="00473FA5">
              <w:t>pie nosacījuma,</w:t>
            </w:r>
            <w:r w:rsidR="00A013B3" w:rsidRPr="006D5155">
              <w:t xml:space="preserve"> </w:t>
            </w:r>
            <w:r w:rsidR="00DF0A00">
              <w:t>k</w:t>
            </w:r>
            <w:r w:rsidR="00A013B3" w:rsidRPr="006D5155">
              <w:t xml:space="preserve">a </w:t>
            </w:r>
            <w:r w:rsidR="00473FA5" w:rsidRPr="006D5155">
              <w:t>attiecīgo</w:t>
            </w:r>
            <w:proofErr w:type="gramStart"/>
            <w:r w:rsidR="00473FA5" w:rsidRPr="006D5155">
              <w:t xml:space="preserve">  </w:t>
            </w:r>
            <w:proofErr w:type="gramEnd"/>
            <w:r w:rsidR="00473FA5" w:rsidRPr="006D5155">
              <w:t>darbu izpildei</w:t>
            </w:r>
            <w:r w:rsidR="00473FA5">
              <w:t xml:space="preserve"> būs pieejams nepieciešamais</w:t>
            </w:r>
            <w:r w:rsidR="00887511">
              <w:t xml:space="preserve"> finansējums</w:t>
            </w:r>
            <w:r w:rsidR="001C121D" w:rsidRPr="006D5155">
              <w:t>,</w:t>
            </w:r>
            <w:r w:rsidR="008C25FF">
              <w:t xml:space="preserve"> turklāt</w:t>
            </w:r>
            <w:r w:rsidR="00DF0A00">
              <w:t xml:space="preserve"> būvdarbu izpildei</w:t>
            </w:r>
            <w:r w:rsidR="008C25FF">
              <w:t xml:space="preserve"> optimālā termiņā</w:t>
            </w:r>
            <w:r w:rsidR="00473FA5">
              <w:t>.</w:t>
            </w:r>
            <w:r w:rsidR="003050B0">
              <w:t xml:space="preserve"> </w:t>
            </w:r>
            <w:r w:rsidR="008C25FF">
              <w:t>Nenoteiktība finansējuma pieejamībā var radīt līdzīgus riskus, k</w:t>
            </w:r>
            <w:r w:rsidR="00473FA5">
              <w:t>ādi</w:t>
            </w:r>
            <w:r w:rsidR="008C25FF">
              <w:t xml:space="preserve"> norādīti</w:t>
            </w:r>
            <w:r w:rsidR="00887511">
              <w:t xml:space="preserve"> sadaļas “Finansējuma piesaistes izvērtējums”</w:t>
            </w:r>
            <w:r w:rsidR="008C25FF">
              <w:t xml:space="preserve"> A variantā.</w:t>
            </w:r>
          </w:p>
          <w:p w14:paraId="4955489A" w14:textId="245B1BAB" w:rsidR="00C82EAA" w:rsidRPr="006D5155" w:rsidRDefault="003050B0" w:rsidP="00006263">
            <w:pPr>
              <w:jc w:val="both"/>
              <w:rPr>
                <w:b/>
              </w:rPr>
            </w:pPr>
            <w:r>
              <w:t xml:space="preserve">Ņemot vērā iepriekš minēto, </w:t>
            </w:r>
            <w:r w:rsidR="00D84FB9" w:rsidRPr="006D5155">
              <w:t>m</w:t>
            </w:r>
            <w:r w:rsidR="00C82EAA" w:rsidRPr="006D5155">
              <w:t>inistrija vērš uzmanību, ka</w:t>
            </w:r>
            <w:r w:rsidR="00D84FB9" w:rsidRPr="006D5155">
              <w:t xml:space="preserve"> reaģējot uz</w:t>
            </w:r>
            <w:proofErr w:type="gramStart"/>
            <w:r w:rsidR="00D84FB9" w:rsidRPr="006D5155">
              <w:t xml:space="preserve">  </w:t>
            </w:r>
            <w:proofErr w:type="gramEnd"/>
            <w:r w:rsidR="00D84FB9" w:rsidRPr="006D5155">
              <w:t>Pļaviņu novada domes vēstulēm 2013. un 2014. gadā, komisija nolēma pilnvarot Valsts sabiedrību ar ierobežotu atbildību “Latvijas Vides, ģeoloģijas un meteoroloģijas centrs” (turpmāk – LVĢMC) 201</w:t>
            </w:r>
            <w:r w:rsidR="00DF0A00">
              <w:t>5</w:t>
            </w:r>
            <w:r w:rsidR="00D84FB9" w:rsidRPr="006D5155">
              <w:t>. gadā veikt pasūtījumu Lielā Krasta ielas, Pļaviņās, krasta nostiprinājuma tehniski ekonomiskā pamatojuma (turpmāk - TEP) izstrādei, kas arī tika izstrādāts</w:t>
            </w:r>
            <w:r w:rsidR="00DF0A00">
              <w:t xml:space="preserve"> (2016.)</w:t>
            </w:r>
            <w:r w:rsidR="00D84FB9" w:rsidRPr="006D5155">
              <w:t xml:space="preserve">. </w:t>
            </w:r>
            <w:r w:rsidR="006D5155" w:rsidRPr="006D5155">
              <w:t>Papildus tam,</w:t>
            </w:r>
            <w:r w:rsidR="009B47EF" w:rsidRPr="006D5155">
              <w:t xml:space="preserve"> </w:t>
            </w:r>
            <w:r w:rsidR="00D84FB9" w:rsidRPr="006D5155">
              <w:t>2015.</w:t>
            </w:r>
            <w:r w:rsidR="006D5155" w:rsidRPr="006D5155">
              <w:t> </w:t>
            </w:r>
            <w:r w:rsidR="00D84FB9" w:rsidRPr="006D5155">
              <w:t>gadā</w:t>
            </w:r>
            <w:r w:rsidR="006D5155" w:rsidRPr="006D5155">
              <w:t xml:space="preserve"> Lielā Krasta ielā 6,</w:t>
            </w:r>
            <w:r>
              <w:t xml:space="preserve"> </w:t>
            </w:r>
            <w:r w:rsidR="006D5155" w:rsidRPr="006D5155">
              <w:t xml:space="preserve">Pļaviņās, 50 m zonā pie valsts nozīmes automātiskās hidroloģiskās stacijas </w:t>
            </w:r>
            <w:r w:rsidR="00FD6F08">
              <w:t>veica</w:t>
            </w:r>
            <w:r w:rsidR="00DF1DE6">
              <w:t xml:space="preserve"> krasta stiprināšan</w:t>
            </w:r>
            <w:r w:rsidR="00FD6F08">
              <w:t xml:space="preserve">u, </w:t>
            </w:r>
            <w:r w:rsidR="006D5155" w:rsidRPr="006D5155">
              <w:t>nodrošinot stacijas iekārtu funkcionēšanu un hidroloģisko mērījumu nepārtrauktību. 2018.</w:t>
            </w:r>
            <w:r w:rsidR="006D5155">
              <w:t> </w:t>
            </w:r>
            <w:r w:rsidR="006D5155" w:rsidRPr="006D5155">
              <w:t xml:space="preserve">gada </w:t>
            </w:r>
            <w:r w:rsidR="006D5155" w:rsidRPr="008C25FF">
              <w:rPr>
                <w:iCs/>
              </w:rPr>
              <w:t>24. aprīlī</w:t>
            </w:r>
            <w:r w:rsidR="006D5155" w:rsidRPr="006D5155">
              <w:rPr>
                <w:iCs/>
              </w:rPr>
              <w:t>, pamatojoties uz Komisijas 2017.</w:t>
            </w:r>
            <w:r w:rsidR="006D5155">
              <w:rPr>
                <w:iCs/>
              </w:rPr>
              <w:t> </w:t>
            </w:r>
            <w:r w:rsidR="006D5155" w:rsidRPr="006D5155">
              <w:rPr>
                <w:iCs/>
              </w:rPr>
              <w:t>gada 31.</w:t>
            </w:r>
            <w:r w:rsidR="007E1661">
              <w:rPr>
                <w:iCs/>
              </w:rPr>
              <w:t> </w:t>
            </w:r>
            <w:r w:rsidR="006D5155" w:rsidRPr="006D5155">
              <w:rPr>
                <w:iCs/>
              </w:rPr>
              <w:t xml:space="preserve">oktobra sēdes lēmumu, LVĢMC uzsāka iepirkumu būvprojektam ar autoruzraudzību </w:t>
            </w:r>
            <w:r w:rsidR="006D5155" w:rsidRPr="006D5155">
              <w:t>„Pļaviņu HES ūdenskrātuves stāvkrasta nostiprināšana Lielā Krasta ielā, Pļaviņās”</w:t>
            </w:r>
            <w:r w:rsidR="007E1661">
              <w:t>, kas noslēdzās 2019.</w:t>
            </w:r>
            <w:r w:rsidR="00662D9F">
              <w:t> </w:t>
            </w:r>
            <w:r w:rsidR="007E1661">
              <w:t>gada jūnijā.</w:t>
            </w:r>
            <w:r>
              <w:t xml:space="preserve"> Šobrīd aktuāls ir jautājums par papildu finansējuma pieejamību, lai varētu uzsākt iepirkumu Daugavas stāvkrasta stiprināšanas būvdarbiem </w:t>
            </w:r>
            <w:r w:rsidR="008C25FF">
              <w:t>Lielā Krasta ielā</w:t>
            </w:r>
            <w:r>
              <w:t>.</w:t>
            </w:r>
          </w:p>
        </w:tc>
        <w:tc>
          <w:tcPr>
            <w:tcW w:w="3119" w:type="dxa"/>
            <w:gridSpan w:val="2"/>
            <w:tcBorders>
              <w:top w:val="single" w:sz="4" w:space="0" w:color="auto"/>
              <w:left w:val="single" w:sz="4" w:space="0" w:color="auto"/>
              <w:bottom w:val="single" w:sz="4" w:space="0" w:color="auto"/>
            </w:tcBorders>
          </w:tcPr>
          <w:p w14:paraId="67CF1B2D" w14:textId="752C607E" w:rsidR="00CC2D26" w:rsidRPr="00556CF1" w:rsidRDefault="00251183" w:rsidP="0050715E">
            <w:pPr>
              <w:pStyle w:val="Title"/>
              <w:jc w:val="both"/>
              <w:outlineLvl w:val="0"/>
              <w:rPr>
                <w:sz w:val="24"/>
                <w:szCs w:val="24"/>
              </w:rPr>
            </w:pPr>
            <w:r w:rsidRPr="00556CF1">
              <w:rPr>
                <w:sz w:val="24"/>
                <w:szCs w:val="24"/>
              </w:rPr>
              <w:t>Skat. precizētā ziņojuma sadaļas “Finansē</w:t>
            </w:r>
            <w:r w:rsidR="0005403C">
              <w:rPr>
                <w:sz w:val="24"/>
                <w:szCs w:val="24"/>
              </w:rPr>
              <w:t xml:space="preserve">juma piesaistes izvērtējums” </w:t>
            </w:r>
            <w:r w:rsidRPr="00556CF1">
              <w:rPr>
                <w:sz w:val="24"/>
                <w:szCs w:val="24"/>
              </w:rPr>
              <w:t>C varianta aprakstu</w:t>
            </w:r>
          </w:p>
        </w:tc>
      </w:tr>
      <w:tr w:rsidR="00CC2D26" w:rsidRPr="003E4B91" w14:paraId="38F7017B" w14:textId="77777777" w:rsidTr="0025703B">
        <w:trPr>
          <w:gridBefore w:val="1"/>
          <w:gridAfter w:val="1"/>
          <w:wBefore w:w="82" w:type="dxa"/>
          <w:wAfter w:w="875" w:type="dxa"/>
        </w:trPr>
        <w:tc>
          <w:tcPr>
            <w:tcW w:w="742" w:type="dxa"/>
            <w:tcBorders>
              <w:top w:val="single" w:sz="4" w:space="0" w:color="auto"/>
              <w:bottom w:val="single" w:sz="4" w:space="0" w:color="auto"/>
              <w:right w:val="single" w:sz="4" w:space="0" w:color="auto"/>
            </w:tcBorders>
          </w:tcPr>
          <w:p w14:paraId="6C46D4D1" w14:textId="77777777" w:rsidR="00CC2D26" w:rsidRDefault="00F97669" w:rsidP="00687C2E">
            <w:pPr>
              <w:pStyle w:val="naisc"/>
              <w:spacing w:before="0" w:after="0"/>
              <w:jc w:val="both"/>
            </w:pPr>
            <w:r>
              <w:t>4.</w:t>
            </w:r>
          </w:p>
        </w:tc>
        <w:tc>
          <w:tcPr>
            <w:tcW w:w="3086" w:type="dxa"/>
            <w:tcBorders>
              <w:top w:val="single" w:sz="4" w:space="0" w:color="auto"/>
              <w:left w:val="single" w:sz="4" w:space="0" w:color="auto"/>
              <w:bottom w:val="single" w:sz="4" w:space="0" w:color="auto"/>
              <w:right w:val="single" w:sz="4" w:space="0" w:color="auto"/>
            </w:tcBorders>
          </w:tcPr>
          <w:p w14:paraId="745F3F1F" w14:textId="77777777" w:rsidR="00CC2D26" w:rsidRPr="003E4B91" w:rsidRDefault="00CC2D26" w:rsidP="00687C2E">
            <w:pPr>
              <w:pStyle w:val="naisf"/>
              <w:spacing w:before="0" w:after="0"/>
              <w:ind w:firstLine="0"/>
            </w:pPr>
          </w:p>
        </w:tc>
        <w:tc>
          <w:tcPr>
            <w:tcW w:w="4111" w:type="dxa"/>
            <w:gridSpan w:val="2"/>
            <w:tcBorders>
              <w:top w:val="single" w:sz="4" w:space="0" w:color="auto"/>
              <w:left w:val="single" w:sz="4" w:space="0" w:color="auto"/>
              <w:bottom w:val="single" w:sz="4" w:space="0" w:color="auto"/>
              <w:right w:val="single" w:sz="4" w:space="0" w:color="auto"/>
            </w:tcBorders>
          </w:tcPr>
          <w:p w14:paraId="0505895E" w14:textId="77777777" w:rsidR="00CC2D26" w:rsidRPr="00051E81" w:rsidRDefault="00CC2D26" w:rsidP="00CC2D26">
            <w:r>
              <w:t>4. Lūdzam papildināt informatīvo ziņojumu ar informāciju, kad plānots izsludināt iepirkumu projekta aktivitāšu īstenošanai.</w:t>
            </w:r>
          </w:p>
        </w:tc>
        <w:tc>
          <w:tcPr>
            <w:tcW w:w="2976" w:type="dxa"/>
            <w:tcBorders>
              <w:top w:val="single" w:sz="4" w:space="0" w:color="auto"/>
              <w:left w:val="single" w:sz="4" w:space="0" w:color="auto"/>
              <w:bottom w:val="single" w:sz="4" w:space="0" w:color="auto"/>
              <w:right w:val="single" w:sz="4" w:space="0" w:color="auto"/>
            </w:tcBorders>
          </w:tcPr>
          <w:p w14:paraId="40738D6D" w14:textId="77777777" w:rsidR="00CC2D26" w:rsidRDefault="00DF0A00" w:rsidP="00687C2E">
            <w:pPr>
              <w:jc w:val="both"/>
              <w:rPr>
                <w:b/>
              </w:rPr>
            </w:pPr>
            <w:r>
              <w:rPr>
                <w:b/>
              </w:rPr>
              <w:t>Iebildums ņemts vērā</w:t>
            </w:r>
          </w:p>
          <w:p w14:paraId="2C0563DE" w14:textId="77777777" w:rsidR="00DF0A00" w:rsidRPr="00622EA7" w:rsidRDefault="00DF0A00" w:rsidP="00687C2E">
            <w:pPr>
              <w:jc w:val="both"/>
            </w:pPr>
          </w:p>
        </w:tc>
        <w:tc>
          <w:tcPr>
            <w:tcW w:w="3119" w:type="dxa"/>
            <w:gridSpan w:val="2"/>
            <w:tcBorders>
              <w:top w:val="single" w:sz="4" w:space="0" w:color="auto"/>
              <w:left w:val="single" w:sz="4" w:space="0" w:color="auto"/>
              <w:bottom w:val="single" w:sz="4" w:space="0" w:color="auto"/>
            </w:tcBorders>
          </w:tcPr>
          <w:p w14:paraId="65D50A3F" w14:textId="77777777" w:rsidR="00CC2D26" w:rsidRPr="00556CF1" w:rsidRDefault="00081744" w:rsidP="00006263">
            <w:pPr>
              <w:pStyle w:val="Title"/>
              <w:jc w:val="both"/>
              <w:outlineLvl w:val="0"/>
            </w:pPr>
            <w:r w:rsidRPr="00556CF1">
              <w:rPr>
                <w:sz w:val="24"/>
                <w:szCs w:val="24"/>
              </w:rPr>
              <w:t xml:space="preserve">Skat. precizētā </w:t>
            </w:r>
            <w:r w:rsidR="00006263">
              <w:rPr>
                <w:sz w:val="24"/>
                <w:szCs w:val="24"/>
              </w:rPr>
              <w:t>informatīvā ziņojuma s</w:t>
            </w:r>
            <w:r w:rsidRPr="00556CF1">
              <w:rPr>
                <w:sz w:val="24"/>
                <w:szCs w:val="24"/>
              </w:rPr>
              <w:t>adaļas ”Finansējuma piesaistes</w:t>
            </w:r>
            <w:proofErr w:type="gramStart"/>
            <w:r w:rsidRPr="00556CF1">
              <w:rPr>
                <w:sz w:val="24"/>
                <w:szCs w:val="24"/>
              </w:rPr>
              <w:t xml:space="preserve">  </w:t>
            </w:r>
            <w:proofErr w:type="gramEnd"/>
            <w:r w:rsidRPr="00556CF1">
              <w:rPr>
                <w:sz w:val="24"/>
                <w:szCs w:val="24"/>
              </w:rPr>
              <w:t xml:space="preserve">izvērtējums” </w:t>
            </w:r>
            <w:r w:rsidR="00622EA7" w:rsidRPr="00556CF1">
              <w:rPr>
                <w:sz w:val="24"/>
                <w:szCs w:val="24"/>
              </w:rPr>
              <w:t>E varianta aprakstu, B varianta b) daļas aprakstu un sadaļu “Secinājumi”.</w:t>
            </w:r>
          </w:p>
        </w:tc>
      </w:tr>
      <w:tr w:rsidR="00CC2D26" w:rsidRPr="003E4B91" w14:paraId="1CD259D4" w14:textId="77777777" w:rsidTr="0025703B">
        <w:trPr>
          <w:gridBefore w:val="1"/>
          <w:gridAfter w:val="1"/>
          <w:wBefore w:w="82" w:type="dxa"/>
          <w:wAfter w:w="875" w:type="dxa"/>
        </w:trPr>
        <w:tc>
          <w:tcPr>
            <w:tcW w:w="742" w:type="dxa"/>
            <w:tcBorders>
              <w:top w:val="single" w:sz="4" w:space="0" w:color="auto"/>
              <w:bottom w:val="single" w:sz="4" w:space="0" w:color="auto"/>
              <w:right w:val="single" w:sz="4" w:space="0" w:color="auto"/>
            </w:tcBorders>
          </w:tcPr>
          <w:p w14:paraId="7700A96A" w14:textId="77777777" w:rsidR="00CC2D26" w:rsidRDefault="00F97669" w:rsidP="00687C2E">
            <w:pPr>
              <w:pStyle w:val="naisc"/>
              <w:spacing w:before="0" w:after="0"/>
              <w:jc w:val="both"/>
            </w:pPr>
            <w:r>
              <w:t>5.</w:t>
            </w:r>
          </w:p>
        </w:tc>
        <w:tc>
          <w:tcPr>
            <w:tcW w:w="3086" w:type="dxa"/>
            <w:tcBorders>
              <w:top w:val="single" w:sz="4" w:space="0" w:color="auto"/>
              <w:left w:val="single" w:sz="4" w:space="0" w:color="auto"/>
              <w:bottom w:val="single" w:sz="4" w:space="0" w:color="auto"/>
              <w:right w:val="single" w:sz="4" w:space="0" w:color="auto"/>
            </w:tcBorders>
          </w:tcPr>
          <w:p w14:paraId="6F7050A0" w14:textId="77777777" w:rsidR="00F97669" w:rsidRPr="00FD6F08" w:rsidRDefault="00F97669" w:rsidP="00F97669">
            <w:pPr>
              <w:jc w:val="both"/>
              <w:rPr>
                <w:b/>
              </w:rPr>
            </w:pPr>
            <w:r w:rsidRPr="00FD6F08">
              <w:rPr>
                <w:b/>
              </w:rPr>
              <w:t>Ievads</w:t>
            </w:r>
          </w:p>
          <w:p w14:paraId="42D1F38D" w14:textId="77777777" w:rsidR="005D3CCD" w:rsidRPr="005D3CCD" w:rsidRDefault="005D3CCD" w:rsidP="005D3CCD">
            <w:pPr>
              <w:ind w:firstLine="567"/>
              <w:jc w:val="both"/>
            </w:pPr>
            <w:r w:rsidRPr="005D3CCD">
              <w:t xml:space="preserve">Daugavas HES ūdenskrātuvju krastu nostiprināšanas darbus un Rīgas HES ūdenskrātuves inženieraizsardzības būvju ekspluatācijas izdevumus, ievērojot minēto noteikumu 3. punktu, sedz no attiecīgās ikgadējās valsts budžeta dotācijas par videi nodarīto kaitējumu, kas tiek piešķirta Zemkopības ministrijai (752 260 </w:t>
            </w:r>
            <w:proofErr w:type="spellStart"/>
            <w:r w:rsidRPr="005D3CCD">
              <w:rPr>
                <w:i/>
                <w:iCs/>
              </w:rPr>
              <w:t>euro</w:t>
            </w:r>
            <w:proofErr w:type="spellEnd"/>
            <w:r w:rsidRPr="005D3CCD">
              <w:rPr>
                <w:i/>
                <w:iCs/>
              </w:rPr>
              <w:t xml:space="preserve"> </w:t>
            </w:r>
            <w:r w:rsidRPr="005D3CCD">
              <w:rPr>
                <w:iCs/>
              </w:rPr>
              <w:t xml:space="preserve">apmērā </w:t>
            </w:r>
            <w:r w:rsidRPr="005D3CCD">
              <w:t xml:space="preserve">Rīgas HES ūdenskrātuves </w:t>
            </w:r>
            <w:proofErr w:type="spellStart"/>
            <w:r w:rsidRPr="005D3CCD">
              <w:t>inženier</w:t>
            </w:r>
            <w:r w:rsidR="009E013E">
              <w:t>-</w:t>
            </w:r>
            <w:r w:rsidRPr="005D3CCD">
              <w:t>aizsardzības</w:t>
            </w:r>
            <w:proofErr w:type="spellEnd"/>
            <w:r w:rsidRPr="005D3CCD">
              <w:t xml:space="preserve"> būvju ekspluatācijas darbu nodrošināšanai</w:t>
            </w:r>
            <w:r w:rsidRPr="005D3CCD">
              <w:rPr>
                <w:iCs/>
              </w:rPr>
              <w:t>)</w:t>
            </w:r>
            <w:r w:rsidRPr="005D3CCD">
              <w:t xml:space="preserve"> un Vides aizsardzības un reģionālās attīstības ministrijai (700 000 </w:t>
            </w:r>
            <w:proofErr w:type="spellStart"/>
            <w:r w:rsidRPr="005D3CCD">
              <w:rPr>
                <w:i/>
                <w:iCs/>
              </w:rPr>
              <w:t>euro</w:t>
            </w:r>
            <w:proofErr w:type="spellEnd"/>
            <w:r w:rsidRPr="005D3CCD">
              <w:rPr>
                <w:i/>
                <w:iCs/>
              </w:rPr>
              <w:t xml:space="preserve"> </w:t>
            </w:r>
            <w:r w:rsidRPr="005D3CCD">
              <w:t>apmērā Daugavas HES ūdenskrātuvju krastu nostiprināšanas darbiem).</w:t>
            </w:r>
          </w:p>
          <w:p w14:paraId="0B793195" w14:textId="77777777" w:rsidR="00CC2D26" w:rsidRPr="003E4B91" w:rsidRDefault="00CC2D26" w:rsidP="00687C2E">
            <w:pPr>
              <w:pStyle w:val="naisf"/>
              <w:spacing w:before="0" w:after="0"/>
              <w:ind w:firstLine="0"/>
            </w:pPr>
          </w:p>
        </w:tc>
        <w:tc>
          <w:tcPr>
            <w:tcW w:w="4111" w:type="dxa"/>
            <w:gridSpan w:val="2"/>
            <w:tcBorders>
              <w:top w:val="single" w:sz="4" w:space="0" w:color="auto"/>
              <w:left w:val="single" w:sz="4" w:space="0" w:color="auto"/>
              <w:bottom w:val="single" w:sz="4" w:space="0" w:color="auto"/>
              <w:right w:val="single" w:sz="4" w:space="0" w:color="auto"/>
            </w:tcBorders>
          </w:tcPr>
          <w:p w14:paraId="436FCDF0" w14:textId="77777777" w:rsidR="00CC2D26" w:rsidRPr="00051E81" w:rsidRDefault="00CC2D26" w:rsidP="00687C2E">
            <w:pPr>
              <w:pStyle w:val="naisf"/>
              <w:spacing w:before="0" w:after="0"/>
              <w:ind w:firstLine="0"/>
            </w:pPr>
            <w:r>
              <w:t xml:space="preserve">5. Lūdzam papildināt informatīvo ziņojumu, norādot, kurā VARAM valsts budžeta programmā tiek nodrošināta ikgadēja valsts budžeta dotācija Daugavas HES ūdenskrātuvju krastu nostiprināšanas darbiem 700 000 </w:t>
            </w:r>
            <w:proofErr w:type="spellStart"/>
            <w:r w:rsidRPr="00BE0FE5">
              <w:rPr>
                <w:i/>
                <w:iCs/>
              </w:rPr>
              <w:t>euro</w:t>
            </w:r>
            <w:proofErr w:type="spellEnd"/>
            <w:r>
              <w:t xml:space="preserve"> apmērā.</w:t>
            </w:r>
          </w:p>
        </w:tc>
        <w:tc>
          <w:tcPr>
            <w:tcW w:w="2976" w:type="dxa"/>
            <w:tcBorders>
              <w:top w:val="single" w:sz="4" w:space="0" w:color="auto"/>
              <w:left w:val="single" w:sz="4" w:space="0" w:color="auto"/>
              <w:bottom w:val="single" w:sz="4" w:space="0" w:color="auto"/>
              <w:right w:val="single" w:sz="4" w:space="0" w:color="auto"/>
            </w:tcBorders>
          </w:tcPr>
          <w:p w14:paraId="333C3B7E" w14:textId="77777777" w:rsidR="00CC2D26" w:rsidRPr="00EF7D45" w:rsidRDefault="00081744" w:rsidP="00687C2E">
            <w:pPr>
              <w:jc w:val="both"/>
              <w:rPr>
                <w:b/>
              </w:rPr>
            </w:pPr>
            <w:r>
              <w:rPr>
                <w:b/>
              </w:rPr>
              <w:t>Iebildums ņemts vērā</w:t>
            </w:r>
          </w:p>
        </w:tc>
        <w:tc>
          <w:tcPr>
            <w:tcW w:w="3119" w:type="dxa"/>
            <w:gridSpan w:val="2"/>
            <w:tcBorders>
              <w:top w:val="single" w:sz="4" w:space="0" w:color="auto"/>
              <w:left w:val="single" w:sz="4" w:space="0" w:color="auto"/>
              <w:bottom w:val="single" w:sz="4" w:space="0" w:color="auto"/>
            </w:tcBorders>
          </w:tcPr>
          <w:p w14:paraId="28C3194E" w14:textId="77777777" w:rsidR="00F97669" w:rsidRPr="00556CF1" w:rsidRDefault="00F97669" w:rsidP="00F97669">
            <w:pPr>
              <w:jc w:val="both"/>
              <w:rPr>
                <w:b/>
              </w:rPr>
            </w:pPr>
            <w:r w:rsidRPr="00556CF1">
              <w:rPr>
                <w:b/>
              </w:rPr>
              <w:t>Ievads</w:t>
            </w:r>
          </w:p>
          <w:p w14:paraId="5FAE9894" w14:textId="77777777" w:rsidR="005D3CCD" w:rsidRPr="00556CF1" w:rsidRDefault="00F97669" w:rsidP="005D3CCD">
            <w:pPr>
              <w:ind w:firstLine="567"/>
              <w:jc w:val="both"/>
            </w:pPr>
            <w:r w:rsidRPr="00556CF1">
              <w:t>D</w:t>
            </w:r>
            <w:r w:rsidR="005D3CCD" w:rsidRPr="00556CF1">
              <w:t xml:space="preserve">augavas HES ūdenskrātuvju krastu nostiprināšanas darbus un Rīgas HES ūdenskrātuves inženieraizsardzības būvju ekspluatācijas izdevumus, ievērojot minēto noteikumu 3. punktu, sedz no attiecīgās ikgadējās valsts budžeta dotācijas par videi nodarīto kaitējumu, kas tiek piešķirta Zemkopības ministrijai </w:t>
            </w:r>
            <w:r w:rsidR="005D3CCD" w:rsidRPr="00051A67">
              <w:t xml:space="preserve">budžeta apakšprogrammā 26.03.00 „Ikgadējie maksājumi par Daugavas kaskādes HES zemes resursiem nodarīto kaitējumu kompensēšanu” (752 260 </w:t>
            </w:r>
            <w:proofErr w:type="spellStart"/>
            <w:r w:rsidR="005D3CCD" w:rsidRPr="00051A67">
              <w:rPr>
                <w:i/>
                <w:iCs/>
              </w:rPr>
              <w:t>euro</w:t>
            </w:r>
            <w:proofErr w:type="spellEnd"/>
            <w:r w:rsidR="005D3CCD" w:rsidRPr="00051A67">
              <w:rPr>
                <w:i/>
                <w:iCs/>
              </w:rPr>
              <w:t xml:space="preserve"> </w:t>
            </w:r>
            <w:r w:rsidR="005D3CCD" w:rsidRPr="00051A67">
              <w:rPr>
                <w:iCs/>
              </w:rPr>
              <w:t xml:space="preserve">apmērā </w:t>
            </w:r>
            <w:r w:rsidR="005D3CCD" w:rsidRPr="00051A67">
              <w:t>Rīgas HES ūdenskrātuves inženieraizsardzības būvju ekspluatācijas darbu nodrošināšanai</w:t>
            </w:r>
            <w:r w:rsidR="005D3CCD" w:rsidRPr="00051A67">
              <w:rPr>
                <w:iCs/>
              </w:rPr>
              <w:t>)</w:t>
            </w:r>
            <w:r w:rsidR="005D3CCD" w:rsidRPr="00051A67">
              <w:t xml:space="preserve"> un Vides aizsardzības un reģionālās attīstības ministrijai budžeta programmā 28.00.00 „Meteoroloģija un bīstamo atkritumu pārvaldība” (700</w:t>
            </w:r>
            <w:r w:rsidR="005D3CCD" w:rsidRPr="00556CF1">
              <w:t xml:space="preserve"> 000 </w:t>
            </w:r>
            <w:proofErr w:type="spellStart"/>
            <w:r w:rsidR="005D3CCD" w:rsidRPr="00556CF1">
              <w:rPr>
                <w:i/>
                <w:iCs/>
              </w:rPr>
              <w:t>euro</w:t>
            </w:r>
            <w:proofErr w:type="spellEnd"/>
            <w:r w:rsidR="005D3CCD" w:rsidRPr="00556CF1">
              <w:rPr>
                <w:i/>
                <w:iCs/>
              </w:rPr>
              <w:t xml:space="preserve"> </w:t>
            </w:r>
            <w:r w:rsidR="005D3CCD" w:rsidRPr="00556CF1">
              <w:t>apmērā Daugavas HES ūdenskrātuvju krastu nostiprināšanas darbiem).</w:t>
            </w:r>
          </w:p>
          <w:p w14:paraId="48205E66" w14:textId="77777777" w:rsidR="00CC2D26" w:rsidRPr="00556CF1" w:rsidRDefault="00CC2D26" w:rsidP="00394257">
            <w:pPr>
              <w:pStyle w:val="Title"/>
              <w:jc w:val="both"/>
              <w:outlineLvl w:val="0"/>
              <w:rPr>
                <w:sz w:val="24"/>
                <w:szCs w:val="24"/>
              </w:rPr>
            </w:pPr>
          </w:p>
        </w:tc>
      </w:tr>
      <w:tr w:rsidR="00CC2D26" w:rsidRPr="003E4B91" w14:paraId="1F81EDC0" w14:textId="77777777" w:rsidTr="0025703B">
        <w:trPr>
          <w:gridBefore w:val="1"/>
          <w:gridAfter w:val="1"/>
          <w:wBefore w:w="82" w:type="dxa"/>
          <w:wAfter w:w="875" w:type="dxa"/>
        </w:trPr>
        <w:tc>
          <w:tcPr>
            <w:tcW w:w="742" w:type="dxa"/>
            <w:tcBorders>
              <w:top w:val="single" w:sz="4" w:space="0" w:color="auto"/>
              <w:bottom w:val="single" w:sz="4" w:space="0" w:color="auto"/>
              <w:right w:val="single" w:sz="4" w:space="0" w:color="auto"/>
            </w:tcBorders>
          </w:tcPr>
          <w:p w14:paraId="4CCCEDA3" w14:textId="77777777" w:rsidR="00CC2D26" w:rsidRDefault="00F97669" w:rsidP="00687C2E">
            <w:pPr>
              <w:pStyle w:val="naisc"/>
              <w:spacing w:before="0" w:after="0"/>
              <w:jc w:val="both"/>
            </w:pPr>
            <w:r>
              <w:t>6.</w:t>
            </w:r>
          </w:p>
        </w:tc>
        <w:tc>
          <w:tcPr>
            <w:tcW w:w="3086" w:type="dxa"/>
            <w:tcBorders>
              <w:top w:val="single" w:sz="4" w:space="0" w:color="auto"/>
              <w:left w:val="single" w:sz="4" w:space="0" w:color="auto"/>
              <w:bottom w:val="single" w:sz="4" w:space="0" w:color="auto"/>
              <w:right w:val="single" w:sz="4" w:space="0" w:color="auto"/>
            </w:tcBorders>
          </w:tcPr>
          <w:p w14:paraId="6CC554F6" w14:textId="77777777" w:rsidR="00CC2D26" w:rsidRDefault="00E25C6F" w:rsidP="00687C2E">
            <w:pPr>
              <w:pStyle w:val="naisf"/>
              <w:spacing w:before="0" w:after="0"/>
              <w:ind w:firstLine="0"/>
            </w:pPr>
            <w:r>
              <w:t>Protokollēmum</w:t>
            </w:r>
            <w:r w:rsidR="008F73C8">
              <w:t>a projekts</w:t>
            </w:r>
            <w:r>
              <w:t>:</w:t>
            </w:r>
          </w:p>
          <w:p w14:paraId="69595DE5" w14:textId="77777777" w:rsidR="00E25C6F" w:rsidRDefault="00E25C6F" w:rsidP="00E25C6F">
            <w:pPr>
              <w:ind w:firstLine="567"/>
              <w:jc w:val="both"/>
            </w:pPr>
            <w:r w:rsidRPr="008B044D">
              <w:t>3. Vides aizs</w:t>
            </w:r>
            <w:r>
              <w:t>a</w:t>
            </w:r>
            <w:r w:rsidRPr="008B044D">
              <w:t xml:space="preserve">rdzības un reģionālās attīstības ministrijai </w:t>
            </w:r>
            <w:r w:rsidRPr="005772DA">
              <w:t xml:space="preserve">sadarbībā ar </w:t>
            </w:r>
            <w:r>
              <w:t>valsts sabiedrību ar ierobežotu atbildību “</w:t>
            </w:r>
            <w:r w:rsidRPr="00526AE8">
              <w:t>Latvijas Vides, ģeoloģijas un meteoroloģijas centrs”</w:t>
            </w:r>
            <w:r w:rsidRPr="008B044D">
              <w:t xml:space="preserve"> </w:t>
            </w:r>
            <w:r>
              <w:t xml:space="preserve">sagatavot priekšlikumus papildu finansējuma pieprasījumam </w:t>
            </w:r>
            <w:r w:rsidRPr="008B044D">
              <w:t>Vides aizs</w:t>
            </w:r>
            <w:r>
              <w:t>a</w:t>
            </w:r>
            <w:r w:rsidRPr="008B044D">
              <w:t>rdzības un reģionālās attīstības</w:t>
            </w:r>
            <w:r>
              <w:t xml:space="preserve"> ministrijas</w:t>
            </w:r>
            <w:r w:rsidRPr="008B044D">
              <w:t xml:space="preserve"> 2019.</w:t>
            </w:r>
            <w:r>
              <w:t> </w:t>
            </w:r>
            <w:r w:rsidRPr="008B044D">
              <w:t>gada</w:t>
            </w:r>
            <w:r>
              <w:t xml:space="preserve"> budžetā</w:t>
            </w:r>
            <w:r w:rsidRPr="008B044D">
              <w:t xml:space="preserve"> un turpmākajiem </w:t>
            </w:r>
            <w:r>
              <w:t xml:space="preserve">diviem </w:t>
            </w:r>
            <w:r w:rsidRPr="008B044D">
              <w:t>gadiem</w:t>
            </w:r>
            <w:r>
              <w:t xml:space="preserve"> (2020. gadam un 2021. gadam), lai nodrošinātu</w:t>
            </w:r>
            <w:r w:rsidRPr="008B044D">
              <w:t xml:space="preserve"> Pļaviņu </w:t>
            </w:r>
            <w:r w:rsidRPr="00526AE8">
              <w:t>hidroelektrostacij</w:t>
            </w:r>
            <w:r>
              <w:t>as ūdens</w:t>
            </w:r>
            <w:r w:rsidRPr="008B044D">
              <w:t>krātuves krasta nostiprināšanas būvdarb</w:t>
            </w:r>
            <w:r>
              <w:t>u</w:t>
            </w:r>
            <w:r w:rsidRPr="008B044D">
              <w:t xml:space="preserve"> Lielā Krasta ielā, Pļaviņās</w:t>
            </w:r>
            <w:r>
              <w:t xml:space="preserve">, veikšanu.  </w:t>
            </w:r>
          </w:p>
          <w:p w14:paraId="24741633" w14:textId="77777777" w:rsidR="00E25C6F" w:rsidRPr="003E4B91" w:rsidRDefault="00E25C6F" w:rsidP="00687C2E">
            <w:pPr>
              <w:pStyle w:val="naisf"/>
              <w:spacing w:before="0" w:after="0"/>
              <w:ind w:firstLine="0"/>
            </w:pPr>
          </w:p>
        </w:tc>
        <w:tc>
          <w:tcPr>
            <w:tcW w:w="4111" w:type="dxa"/>
            <w:gridSpan w:val="2"/>
            <w:tcBorders>
              <w:top w:val="single" w:sz="4" w:space="0" w:color="auto"/>
              <w:left w:val="single" w:sz="4" w:space="0" w:color="auto"/>
              <w:bottom w:val="single" w:sz="4" w:space="0" w:color="auto"/>
              <w:right w:val="single" w:sz="4" w:space="0" w:color="auto"/>
            </w:tcBorders>
          </w:tcPr>
          <w:p w14:paraId="14846D9C" w14:textId="77777777" w:rsidR="00CC2D26" w:rsidRPr="00CC2D26" w:rsidRDefault="00CC2D26" w:rsidP="00CC2D26">
            <w:pPr>
              <w:rPr>
                <w:color w:val="000000"/>
              </w:rPr>
            </w:pPr>
            <w:r>
              <w:rPr>
                <w:color w:val="000000"/>
              </w:rPr>
              <w:t xml:space="preserve">6. </w:t>
            </w:r>
            <w:r w:rsidRPr="00BE0FE5">
              <w:rPr>
                <w:color w:val="000000"/>
              </w:rPr>
              <w:t xml:space="preserve">Lūdzam svītrot Ministru kabineta sēdes </w:t>
            </w:r>
            <w:proofErr w:type="spellStart"/>
            <w:r w:rsidRPr="00BE0FE5">
              <w:rPr>
                <w:color w:val="000000"/>
              </w:rPr>
              <w:t>protokollēmuma</w:t>
            </w:r>
            <w:proofErr w:type="spellEnd"/>
            <w:r w:rsidRPr="00BE0FE5">
              <w:rPr>
                <w:color w:val="000000"/>
              </w:rPr>
              <w:t xml:space="preserve"> projekta 3.punktu.</w:t>
            </w:r>
          </w:p>
        </w:tc>
        <w:tc>
          <w:tcPr>
            <w:tcW w:w="2976" w:type="dxa"/>
            <w:tcBorders>
              <w:top w:val="single" w:sz="4" w:space="0" w:color="auto"/>
              <w:left w:val="single" w:sz="4" w:space="0" w:color="auto"/>
              <w:bottom w:val="single" w:sz="4" w:space="0" w:color="auto"/>
              <w:right w:val="single" w:sz="4" w:space="0" w:color="auto"/>
            </w:tcBorders>
          </w:tcPr>
          <w:p w14:paraId="376DAD4C" w14:textId="77777777" w:rsidR="009E013E" w:rsidRPr="00EF7D45" w:rsidRDefault="00081744" w:rsidP="009E013E">
            <w:pPr>
              <w:pStyle w:val="Title"/>
              <w:jc w:val="both"/>
              <w:outlineLvl w:val="0"/>
              <w:rPr>
                <w:b/>
              </w:rPr>
            </w:pPr>
            <w:r w:rsidRPr="00BD6876">
              <w:rPr>
                <w:b/>
                <w:sz w:val="24"/>
                <w:szCs w:val="24"/>
              </w:rPr>
              <w:t>Iebildums ņemts vērā</w:t>
            </w:r>
            <w:r w:rsidR="002B10F7" w:rsidRPr="00BD6876">
              <w:rPr>
                <w:sz w:val="24"/>
                <w:szCs w:val="24"/>
              </w:rPr>
              <w:t xml:space="preserve"> </w:t>
            </w:r>
          </w:p>
          <w:p w14:paraId="059E1C39" w14:textId="77777777" w:rsidR="00E25C6F" w:rsidRPr="00EF7D45" w:rsidRDefault="00E25C6F" w:rsidP="002B10F7">
            <w:pPr>
              <w:jc w:val="both"/>
              <w:rPr>
                <w:b/>
              </w:rPr>
            </w:pPr>
          </w:p>
        </w:tc>
        <w:tc>
          <w:tcPr>
            <w:tcW w:w="3119" w:type="dxa"/>
            <w:gridSpan w:val="2"/>
            <w:tcBorders>
              <w:top w:val="single" w:sz="4" w:space="0" w:color="auto"/>
              <w:left w:val="single" w:sz="4" w:space="0" w:color="auto"/>
              <w:bottom w:val="single" w:sz="4" w:space="0" w:color="auto"/>
            </w:tcBorders>
          </w:tcPr>
          <w:p w14:paraId="1DAD617E" w14:textId="77777777" w:rsidR="008F73C8" w:rsidRPr="00556CF1" w:rsidRDefault="00BD6876" w:rsidP="002C7D0D">
            <w:pPr>
              <w:pStyle w:val="Title"/>
              <w:jc w:val="both"/>
              <w:outlineLvl w:val="0"/>
              <w:rPr>
                <w:sz w:val="24"/>
                <w:szCs w:val="24"/>
              </w:rPr>
            </w:pPr>
            <w:r w:rsidRPr="00556CF1">
              <w:rPr>
                <w:sz w:val="24"/>
                <w:szCs w:val="24"/>
              </w:rPr>
              <w:t>Skatīt</w:t>
            </w:r>
            <w:r w:rsidR="002C7D0D">
              <w:rPr>
                <w:sz w:val="24"/>
                <w:szCs w:val="24"/>
              </w:rPr>
              <w:t xml:space="preserve"> precizēto</w:t>
            </w:r>
            <w:r w:rsidRPr="00556CF1">
              <w:rPr>
                <w:sz w:val="24"/>
                <w:szCs w:val="24"/>
              </w:rPr>
              <w:t xml:space="preserve"> </w:t>
            </w:r>
            <w:r w:rsidR="009E013E" w:rsidRPr="00556CF1">
              <w:rPr>
                <w:color w:val="000000"/>
                <w:sz w:val="24"/>
                <w:szCs w:val="24"/>
              </w:rPr>
              <w:t>MK</w:t>
            </w:r>
            <w:r w:rsidRPr="00556CF1">
              <w:rPr>
                <w:color w:val="000000"/>
                <w:sz w:val="24"/>
                <w:szCs w:val="24"/>
              </w:rPr>
              <w:t xml:space="preserve"> sēdes </w:t>
            </w:r>
            <w:proofErr w:type="spellStart"/>
            <w:r w:rsidRPr="00556CF1">
              <w:rPr>
                <w:color w:val="000000"/>
                <w:sz w:val="24"/>
                <w:szCs w:val="24"/>
              </w:rPr>
              <w:t>protokollēmuma</w:t>
            </w:r>
            <w:proofErr w:type="spellEnd"/>
            <w:r w:rsidRPr="00556CF1">
              <w:rPr>
                <w:color w:val="000000"/>
                <w:sz w:val="24"/>
                <w:szCs w:val="24"/>
              </w:rPr>
              <w:t xml:space="preserve"> projektu.</w:t>
            </w:r>
          </w:p>
        </w:tc>
      </w:tr>
      <w:tr w:rsidR="00CC2D26" w:rsidRPr="003E4B91" w14:paraId="52B597A8" w14:textId="77777777" w:rsidTr="0025703B">
        <w:trPr>
          <w:gridBefore w:val="1"/>
          <w:gridAfter w:val="1"/>
          <w:wBefore w:w="82" w:type="dxa"/>
          <w:wAfter w:w="875" w:type="dxa"/>
        </w:trPr>
        <w:tc>
          <w:tcPr>
            <w:tcW w:w="742" w:type="dxa"/>
            <w:tcBorders>
              <w:top w:val="single" w:sz="4" w:space="0" w:color="auto"/>
              <w:bottom w:val="single" w:sz="4" w:space="0" w:color="auto"/>
              <w:right w:val="single" w:sz="4" w:space="0" w:color="auto"/>
            </w:tcBorders>
          </w:tcPr>
          <w:p w14:paraId="568AA375" w14:textId="77777777" w:rsidR="00CC2D26" w:rsidRDefault="00F97669" w:rsidP="00687C2E">
            <w:pPr>
              <w:pStyle w:val="naisc"/>
              <w:spacing w:before="0" w:after="0"/>
              <w:jc w:val="both"/>
            </w:pPr>
            <w:r>
              <w:t>7.</w:t>
            </w:r>
          </w:p>
        </w:tc>
        <w:tc>
          <w:tcPr>
            <w:tcW w:w="3086" w:type="dxa"/>
            <w:tcBorders>
              <w:top w:val="single" w:sz="4" w:space="0" w:color="auto"/>
              <w:left w:val="single" w:sz="4" w:space="0" w:color="auto"/>
              <w:bottom w:val="single" w:sz="4" w:space="0" w:color="auto"/>
              <w:right w:val="single" w:sz="4" w:space="0" w:color="auto"/>
            </w:tcBorders>
          </w:tcPr>
          <w:p w14:paraId="1FADAF00" w14:textId="77777777" w:rsidR="00881BF8" w:rsidRPr="00881BF8" w:rsidRDefault="00881BF8" w:rsidP="0050715E">
            <w:pPr>
              <w:pStyle w:val="FootnoteText"/>
              <w:numPr>
                <w:ilvl w:val="0"/>
                <w:numId w:val="9"/>
              </w:numPr>
              <w:tabs>
                <w:tab w:val="left" w:pos="709"/>
                <w:tab w:val="left" w:pos="851"/>
              </w:tabs>
              <w:ind w:left="0" w:firstLine="0"/>
              <w:jc w:val="both"/>
            </w:pPr>
            <w:proofErr w:type="spellStart"/>
            <w:r w:rsidRPr="00881BF8">
              <w:rPr>
                <w:sz w:val="24"/>
                <w:szCs w:val="24"/>
              </w:rPr>
              <w:t>Protokollēmums</w:t>
            </w:r>
            <w:proofErr w:type="spellEnd"/>
            <w:r w:rsidRPr="00881BF8">
              <w:rPr>
                <w:sz w:val="24"/>
                <w:szCs w:val="24"/>
              </w:rPr>
              <w:t xml:space="preserve">: </w:t>
            </w:r>
            <w:r>
              <w:rPr>
                <w:sz w:val="24"/>
                <w:szCs w:val="24"/>
              </w:rPr>
              <w:t>4. </w:t>
            </w:r>
            <w:r w:rsidRPr="00881BF8">
              <w:rPr>
                <w:rFonts w:eastAsia="Times New Roman"/>
                <w:sz w:val="24"/>
                <w:szCs w:val="24"/>
                <w:lang w:eastAsia="en-US"/>
              </w:rPr>
              <w:t xml:space="preserve">Jautājumu par papildu valsts budžeta līdzekļu piešķiršanu </w:t>
            </w:r>
            <w:r w:rsidRPr="00881BF8">
              <w:rPr>
                <w:sz w:val="24"/>
                <w:szCs w:val="24"/>
              </w:rPr>
              <w:t>Vides aizsardzības un reģionālās attīstības ministrijas</w:t>
            </w:r>
            <w:r w:rsidRPr="00881BF8">
              <w:rPr>
                <w:rFonts w:eastAsia="Times New Roman"/>
                <w:sz w:val="24"/>
                <w:szCs w:val="24"/>
                <w:lang w:eastAsia="en-US"/>
              </w:rPr>
              <w:t xml:space="preserve"> budžeta programmai 28.00.00 </w:t>
            </w:r>
            <w:r w:rsidRPr="00881BF8">
              <w:rPr>
                <w:sz w:val="24"/>
                <w:szCs w:val="24"/>
              </w:rPr>
              <w:t>“</w:t>
            </w:r>
            <w:r w:rsidRPr="00881BF8">
              <w:rPr>
                <w:rFonts w:eastAsia="Times New Roman"/>
                <w:sz w:val="24"/>
                <w:szCs w:val="24"/>
                <w:lang w:eastAsia="en-US"/>
              </w:rPr>
              <w:t xml:space="preserve">Meteoroloģija un bīstamo atkritumu pārvaldība” ilgtermiņa saistībām </w:t>
            </w:r>
            <w:r w:rsidRPr="00881BF8">
              <w:rPr>
                <w:sz w:val="24"/>
                <w:szCs w:val="24"/>
              </w:rPr>
              <w:t>Pļaviņu hidroelektrostacijas ūdenskrātuves krasta nostiprināšanas būvdarbiem Lielā Krasta ielā, Pļaviņās,</w:t>
            </w:r>
            <w:r w:rsidRPr="00881BF8">
              <w:rPr>
                <w:rFonts w:eastAsia="Times New Roman"/>
                <w:sz w:val="24"/>
                <w:szCs w:val="24"/>
                <w:lang w:eastAsia="en-US"/>
              </w:rPr>
              <w:t xml:space="preserve"> 2019. gadam un turpmākiem gadiem skatīt Ministru kabinetā likumprojekta </w:t>
            </w:r>
            <w:r w:rsidRPr="00881BF8">
              <w:rPr>
                <w:sz w:val="24"/>
                <w:szCs w:val="24"/>
              </w:rPr>
              <w:t>“</w:t>
            </w:r>
            <w:r w:rsidRPr="00881BF8">
              <w:rPr>
                <w:rFonts w:eastAsia="Times New Roman"/>
                <w:sz w:val="24"/>
                <w:szCs w:val="24"/>
                <w:lang w:eastAsia="en-US"/>
              </w:rPr>
              <w:t xml:space="preserve">Par valsts budžetu 2019. gadam” un likumprojekta </w:t>
            </w:r>
            <w:r w:rsidRPr="00881BF8">
              <w:rPr>
                <w:sz w:val="24"/>
                <w:szCs w:val="24"/>
              </w:rPr>
              <w:t>“</w:t>
            </w:r>
            <w:r w:rsidRPr="00881BF8">
              <w:rPr>
                <w:rFonts w:eastAsia="Times New Roman"/>
                <w:sz w:val="24"/>
                <w:szCs w:val="24"/>
                <w:lang w:eastAsia="en-US"/>
              </w:rPr>
              <w:t>Par vidēja termiņa budžeta ietvaru 2019., 2020. un 2021. gadam” sagatavošanas un izskatīšanas procesā</w:t>
            </w:r>
            <w:r w:rsidRPr="00881BF8">
              <w:rPr>
                <w:sz w:val="24"/>
                <w:szCs w:val="24"/>
              </w:rPr>
              <w:t xml:space="preserve">. </w:t>
            </w:r>
          </w:p>
        </w:tc>
        <w:tc>
          <w:tcPr>
            <w:tcW w:w="4111" w:type="dxa"/>
            <w:gridSpan w:val="2"/>
            <w:tcBorders>
              <w:top w:val="single" w:sz="4" w:space="0" w:color="auto"/>
              <w:left w:val="single" w:sz="4" w:space="0" w:color="auto"/>
              <w:bottom w:val="single" w:sz="4" w:space="0" w:color="auto"/>
              <w:right w:val="single" w:sz="4" w:space="0" w:color="auto"/>
            </w:tcBorders>
          </w:tcPr>
          <w:p w14:paraId="651F5143" w14:textId="77777777" w:rsidR="00CC2D26" w:rsidRDefault="00CC2D26" w:rsidP="00CC2D26">
            <w:pPr>
              <w:rPr>
                <w:color w:val="000000"/>
              </w:rPr>
            </w:pPr>
            <w:r>
              <w:rPr>
                <w:color w:val="000000"/>
              </w:rPr>
              <w:t xml:space="preserve">7. </w:t>
            </w:r>
            <w:r w:rsidRPr="00BE0FE5">
              <w:rPr>
                <w:color w:val="000000"/>
              </w:rPr>
              <w:t xml:space="preserve">Lūdzam Ministru kabineta sēdes </w:t>
            </w:r>
            <w:proofErr w:type="spellStart"/>
            <w:r w:rsidRPr="00BE0FE5">
              <w:rPr>
                <w:color w:val="000000"/>
              </w:rPr>
              <w:t>protokollēmuma</w:t>
            </w:r>
            <w:proofErr w:type="spellEnd"/>
            <w:r w:rsidRPr="00BE0FE5">
              <w:rPr>
                <w:color w:val="000000"/>
              </w:rPr>
              <w:t xml:space="preserve"> projekta 4.punktu izteikt šādā redakcijā:</w:t>
            </w:r>
          </w:p>
          <w:p w14:paraId="7D7D755E" w14:textId="77777777" w:rsidR="00CC2D26" w:rsidRDefault="00CC2D26" w:rsidP="00CC2D26">
            <w:pPr>
              <w:pStyle w:val="naisf"/>
              <w:spacing w:before="0" w:after="0"/>
              <w:ind w:firstLine="0"/>
              <w:rPr>
                <w:color w:val="000000"/>
              </w:rPr>
            </w:pPr>
            <w:r w:rsidRPr="00BE0FE5">
              <w:rPr>
                <w:color w:val="000000"/>
              </w:rPr>
              <w:t>“</w:t>
            </w:r>
            <w:r>
              <w:rPr>
                <w:color w:val="000000"/>
              </w:rPr>
              <w:t xml:space="preserve">4. </w:t>
            </w:r>
            <w:r w:rsidRPr="00BE0FE5">
              <w:rPr>
                <w:color w:val="000000"/>
              </w:rPr>
              <w:t>Jautājums par papildu finansējumu Pļaviņu hidroelektrostacijas ūdenskrātuves krasta nostiprināšanas būvdarbiem Lielā Krasta ielā, Pļaviņās skatāms Ministru kabinetā likumprojekta “Par valsts budžetu 2019. gadam” un likumprojekta “Par vidēja termiņa budžeta ietvaru 2019., 2020. un 2021. gadam” sagatavošanas un izskatīšanas procesā kopā ar visu ministriju un citu centrālo valsts iestāžu prioritāro pasākumu pieprasījumiem, ievērojot valsts budžeta finansiālās iespējas.”</w:t>
            </w:r>
          </w:p>
          <w:p w14:paraId="510C84EB" w14:textId="77777777" w:rsidR="00070A30" w:rsidRDefault="00070A30" w:rsidP="00CC2D26">
            <w:pPr>
              <w:pStyle w:val="naisf"/>
              <w:spacing w:before="0" w:after="0"/>
              <w:ind w:firstLine="0"/>
              <w:rPr>
                <w:color w:val="000000"/>
              </w:rPr>
            </w:pPr>
          </w:p>
          <w:p w14:paraId="68540941" w14:textId="77777777" w:rsidR="00070A30" w:rsidRDefault="00070A30" w:rsidP="00CC2D26">
            <w:pPr>
              <w:pStyle w:val="naisf"/>
              <w:spacing w:before="0" w:after="0"/>
              <w:ind w:firstLine="0"/>
            </w:pPr>
          </w:p>
        </w:tc>
        <w:tc>
          <w:tcPr>
            <w:tcW w:w="2976" w:type="dxa"/>
            <w:tcBorders>
              <w:top w:val="single" w:sz="4" w:space="0" w:color="auto"/>
              <w:left w:val="single" w:sz="4" w:space="0" w:color="auto"/>
              <w:bottom w:val="single" w:sz="4" w:space="0" w:color="auto"/>
              <w:right w:val="single" w:sz="4" w:space="0" w:color="auto"/>
            </w:tcBorders>
          </w:tcPr>
          <w:p w14:paraId="7AF3F34D" w14:textId="77777777" w:rsidR="00CC2D26" w:rsidRDefault="00BD6876" w:rsidP="00BD6876">
            <w:pPr>
              <w:jc w:val="both"/>
              <w:rPr>
                <w:b/>
              </w:rPr>
            </w:pPr>
            <w:r>
              <w:rPr>
                <w:b/>
              </w:rPr>
              <w:t xml:space="preserve">Iebildums ņemts </w:t>
            </w:r>
            <w:r w:rsidR="00881BF8">
              <w:rPr>
                <w:b/>
              </w:rPr>
              <w:t>vērā.</w:t>
            </w:r>
          </w:p>
          <w:p w14:paraId="7BC9D85D" w14:textId="77777777" w:rsidR="0006038C" w:rsidRPr="00AB292C" w:rsidRDefault="0006038C" w:rsidP="00AB292C">
            <w:pPr>
              <w:jc w:val="both"/>
            </w:pPr>
          </w:p>
        </w:tc>
        <w:tc>
          <w:tcPr>
            <w:tcW w:w="3119" w:type="dxa"/>
            <w:gridSpan w:val="2"/>
            <w:tcBorders>
              <w:top w:val="single" w:sz="4" w:space="0" w:color="auto"/>
              <w:left w:val="single" w:sz="4" w:space="0" w:color="auto"/>
              <w:bottom w:val="single" w:sz="4" w:space="0" w:color="auto"/>
            </w:tcBorders>
          </w:tcPr>
          <w:p w14:paraId="097E70AF" w14:textId="77777777" w:rsidR="00881BF8" w:rsidRPr="00556CF1" w:rsidRDefault="00495907" w:rsidP="00BD6876">
            <w:pPr>
              <w:pStyle w:val="Title"/>
              <w:jc w:val="both"/>
              <w:outlineLvl w:val="0"/>
              <w:rPr>
                <w:sz w:val="24"/>
                <w:szCs w:val="24"/>
              </w:rPr>
            </w:pPr>
            <w:r w:rsidRPr="00556CF1">
              <w:rPr>
                <w:sz w:val="24"/>
                <w:szCs w:val="24"/>
              </w:rPr>
              <w:t xml:space="preserve">Skat. </w:t>
            </w:r>
            <w:r w:rsidR="00556CF1">
              <w:rPr>
                <w:sz w:val="24"/>
                <w:szCs w:val="24"/>
              </w:rPr>
              <w:t xml:space="preserve">precizēto </w:t>
            </w:r>
            <w:r w:rsidRPr="00556CF1">
              <w:rPr>
                <w:sz w:val="24"/>
                <w:szCs w:val="24"/>
              </w:rPr>
              <w:t xml:space="preserve">MK sēdes </w:t>
            </w:r>
            <w:proofErr w:type="spellStart"/>
            <w:r w:rsidRPr="00556CF1">
              <w:rPr>
                <w:sz w:val="24"/>
                <w:szCs w:val="24"/>
              </w:rPr>
              <w:t>protokollēmuma</w:t>
            </w:r>
            <w:proofErr w:type="spellEnd"/>
            <w:r w:rsidRPr="00556CF1">
              <w:rPr>
                <w:sz w:val="24"/>
                <w:szCs w:val="24"/>
              </w:rPr>
              <w:t xml:space="preserve"> projektu</w:t>
            </w:r>
          </w:p>
        </w:tc>
      </w:tr>
      <w:tr w:rsidR="000D75B5" w:rsidRPr="003E4B91" w14:paraId="4544ACF4" w14:textId="77777777" w:rsidTr="0025703B">
        <w:trPr>
          <w:gridBefore w:val="1"/>
          <w:gridAfter w:val="1"/>
          <w:wBefore w:w="82" w:type="dxa"/>
          <w:wAfter w:w="875" w:type="dxa"/>
        </w:trPr>
        <w:tc>
          <w:tcPr>
            <w:tcW w:w="14034" w:type="dxa"/>
            <w:gridSpan w:val="7"/>
            <w:tcBorders>
              <w:top w:val="single" w:sz="4" w:space="0" w:color="auto"/>
              <w:bottom w:val="single" w:sz="4" w:space="0" w:color="auto"/>
            </w:tcBorders>
          </w:tcPr>
          <w:p w14:paraId="1B87D6B5" w14:textId="77777777" w:rsidR="000D75B5" w:rsidRPr="00556CF1" w:rsidRDefault="00C42501" w:rsidP="000D75B5">
            <w:pPr>
              <w:pStyle w:val="Title"/>
              <w:outlineLvl w:val="0"/>
              <w:rPr>
                <w:b/>
                <w:sz w:val="24"/>
                <w:szCs w:val="24"/>
              </w:rPr>
            </w:pPr>
            <w:r w:rsidRPr="00556CF1">
              <w:rPr>
                <w:b/>
                <w:sz w:val="24"/>
                <w:szCs w:val="24"/>
              </w:rPr>
              <w:t xml:space="preserve">Tieslietu </w:t>
            </w:r>
            <w:r w:rsidR="000D75B5" w:rsidRPr="00556CF1">
              <w:rPr>
                <w:b/>
                <w:sz w:val="24"/>
                <w:szCs w:val="24"/>
              </w:rPr>
              <w:t>ministrija</w:t>
            </w:r>
            <w:r w:rsidR="00556CF1">
              <w:rPr>
                <w:b/>
                <w:sz w:val="24"/>
                <w:szCs w:val="24"/>
              </w:rPr>
              <w:t xml:space="preserve"> </w:t>
            </w:r>
            <w:r w:rsidR="00556CF1" w:rsidRPr="00556CF1">
              <w:rPr>
                <w:sz w:val="24"/>
                <w:szCs w:val="24"/>
              </w:rPr>
              <w:t>(atzinums 13.03.2018., Nr. 1-9.1/300)</w:t>
            </w:r>
          </w:p>
        </w:tc>
      </w:tr>
      <w:tr w:rsidR="000D75B5" w:rsidRPr="003E4B91" w14:paraId="21B6E4F2" w14:textId="77777777" w:rsidTr="0025703B">
        <w:trPr>
          <w:gridBefore w:val="1"/>
          <w:gridAfter w:val="1"/>
          <w:wBefore w:w="82" w:type="dxa"/>
          <w:wAfter w:w="875" w:type="dxa"/>
        </w:trPr>
        <w:tc>
          <w:tcPr>
            <w:tcW w:w="742" w:type="dxa"/>
            <w:tcBorders>
              <w:top w:val="single" w:sz="4" w:space="0" w:color="auto"/>
              <w:bottom w:val="single" w:sz="4" w:space="0" w:color="auto"/>
              <w:right w:val="single" w:sz="4" w:space="0" w:color="auto"/>
            </w:tcBorders>
          </w:tcPr>
          <w:p w14:paraId="76ABE640" w14:textId="77777777" w:rsidR="000D75B5" w:rsidRDefault="00F97669" w:rsidP="00687C2E">
            <w:pPr>
              <w:pStyle w:val="naisc"/>
              <w:spacing w:before="0" w:after="0"/>
              <w:jc w:val="both"/>
            </w:pPr>
            <w:r>
              <w:t>8.</w:t>
            </w:r>
          </w:p>
        </w:tc>
        <w:tc>
          <w:tcPr>
            <w:tcW w:w="3086" w:type="dxa"/>
            <w:tcBorders>
              <w:top w:val="single" w:sz="4" w:space="0" w:color="auto"/>
              <w:left w:val="single" w:sz="4" w:space="0" w:color="auto"/>
              <w:bottom w:val="single" w:sz="4" w:space="0" w:color="auto"/>
              <w:right w:val="single" w:sz="4" w:space="0" w:color="auto"/>
            </w:tcBorders>
          </w:tcPr>
          <w:p w14:paraId="3BAD2EBE" w14:textId="77777777" w:rsidR="000D75B5" w:rsidRPr="00FB4137" w:rsidRDefault="0051192E" w:rsidP="0051192E">
            <w:pPr>
              <w:pStyle w:val="naisf"/>
              <w:spacing w:before="0" w:after="0"/>
              <w:ind w:firstLine="0"/>
            </w:pPr>
            <w:r>
              <w:t>I</w:t>
            </w:r>
            <w:r w:rsidR="00495907" w:rsidRPr="002E4F8D">
              <w:t>nformatīvā</w:t>
            </w:r>
            <w:r w:rsidR="00495907">
              <w:t xml:space="preserve"> ziņojuma projekta</w:t>
            </w:r>
            <w:r>
              <w:t xml:space="preserve"> sadaļas “</w:t>
            </w:r>
            <w:r w:rsidRPr="0051192E">
              <w:t>Finansējuma piesaistes</w:t>
            </w:r>
            <w:proofErr w:type="gramStart"/>
            <w:r w:rsidRPr="0051192E">
              <w:t xml:space="preserve">  </w:t>
            </w:r>
            <w:proofErr w:type="gramEnd"/>
            <w:r w:rsidRPr="0051192E">
              <w:t>alternatīvas”</w:t>
            </w:r>
            <w:r w:rsidR="00495907">
              <w:t xml:space="preserve"> B alternatīv</w:t>
            </w:r>
            <w:r>
              <w:t>as apraksts</w:t>
            </w:r>
          </w:p>
        </w:tc>
        <w:tc>
          <w:tcPr>
            <w:tcW w:w="4111" w:type="dxa"/>
            <w:gridSpan w:val="2"/>
            <w:tcBorders>
              <w:top w:val="single" w:sz="4" w:space="0" w:color="auto"/>
              <w:left w:val="single" w:sz="4" w:space="0" w:color="auto"/>
              <w:bottom w:val="single" w:sz="4" w:space="0" w:color="auto"/>
              <w:right w:val="single" w:sz="4" w:space="0" w:color="auto"/>
            </w:tcBorders>
          </w:tcPr>
          <w:p w14:paraId="7DE714D9" w14:textId="77777777" w:rsidR="000D75B5" w:rsidRPr="00051E81" w:rsidRDefault="00CC2D26" w:rsidP="00070A30">
            <w:pPr>
              <w:pStyle w:val="naisc"/>
              <w:tabs>
                <w:tab w:val="left" w:pos="851"/>
              </w:tabs>
              <w:spacing w:before="0" w:after="0"/>
              <w:ind w:right="13" w:firstLine="567"/>
              <w:jc w:val="both"/>
            </w:pPr>
            <w:r w:rsidRPr="002E4F8D">
              <w:t>Lūdzam precizēt informatīvā ziņojuma projekta B alternatīvu (11. lapā), jo no sniegtās informācijas nav saprotams, kādēļ nepieciešamo finansējumu Daugavas stāvkrasta nostiprināšanai nevar iegūt no Eiropas Reģionālās attīstības fonda līdzekļiem. Vēršam uzmanību, ka saskaņā ar Ministru kabineta 2016. gada 9. augusta noteikumu Nr. 519 "Darbības programmas "Izaugsme un nodarbinātība" 5.1.1. specifiskā atbalsta mērķa "Novērst plūdu un krasta erozijas risku apdraudējumu pilsētu teritorijās" projektu iesniegumu otrās un trešās atlases kārtas īstenošanas noteikumi" 3. punktu atlases kārtu mērķa grupa ir pašvaldības, to iedzīvotāji un komersanti plūdu un krasta erozijas riskam pakļautajās nacionālas nozīmes plūdu risku teritorijās. Savukārt saskaņā ar minēto noteikumu 5. punktu atlases kārtas īsteno ierobežotas projektu iesniegumu atlases veidā līdz 2022. gada 31. decembrim.</w:t>
            </w:r>
          </w:p>
        </w:tc>
        <w:tc>
          <w:tcPr>
            <w:tcW w:w="2976" w:type="dxa"/>
            <w:tcBorders>
              <w:top w:val="single" w:sz="4" w:space="0" w:color="auto"/>
              <w:left w:val="single" w:sz="4" w:space="0" w:color="auto"/>
              <w:bottom w:val="single" w:sz="4" w:space="0" w:color="auto"/>
              <w:right w:val="single" w:sz="4" w:space="0" w:color="auto"/>
            </w:tcBorders>
          </w:tcPr>
          <w:p w14:paraId="2517C344" w14:textId="42C522FB" w:rsidR="00FD6F08" w:rsidRPr="00A40A24" w:rsidRDefault="005A3AC6" w:rsidP="00057D6C">
            <w:pPr>
              <w:jc w:val="both"/>
            </w:pPr>
            <w:r>
              <w:rPr>
                <w:b/>
              </w:rPr>
              <w:t xml:space="preserve">Iebildums ņemts vērā. </w:t>
            </w:r>
            <w:r w:rsidR="008504EB" w:rsidRPr="005A3AC6">
              <w:t>VARAM</w:t>
            </w:r>
            <w:r w:rsidR="00F97669" w:rsidRPr="005A3AC6">
              <w:t xml:space="preserve"> sniedz skaidrojumu</w:t>
            </w:r>
            <w:r w:rsidR="00043C68">
              <w:t>: i</w:t>
            </w:r>
            <w:r w:rsidR="00FD6F08" w:rsidRPr="00A40A24">
              <w:t>emesli, kāpēc Daugavas stāvkrasta stipr</w:t>
            </w:r>
            <w:r w:rsidR="00EA5DC6">
              <w:t>ināšanai finansējumu nevar piešķ</w:t>
            </w:r>
            <w:r w:rsidR="00FD6F08" w:rsidRPr="00A40A24">
              <w:t>irt no Eiropas Reģionālās attīstības fonda līdzekļiem</w:t>
            </w:r>
            <w:r w:rsidR="00D471E4">
              <w:t xml:space="preserve"> (turpmāk – ERAF)</w:t>
            </w:r>
            <w:r w:rsidR="00FD6F08" w:rsidRPr="00A40A24">
              <w:t xml:space="preserve">, ir </w:t>
            </w:r>
            <w:r w:rsidR="0066155F">
              <w:t>analizēti</w:t>
            </w:r>
            <w:r>
              <w:t xml:space="preserve"> un precizēti</w:t>
            </w:r>
            <w:r w:rsidR="00FD6F08" w:rsidRPr="00A40A24">
              <w:t xml:space="preserve"> sadaļas “Finansējuma piesaistes</w:t>
            </w:r>
            <w:proofErr w:type="gramStart"/>
            <w:r w:rsidR="00FD6F08" w:rsidRPr="00A40A24">
              <w:t xml:space="preserve">  </w:t>
            </w:r>
            <w:proofErr w:type="gramEnd"/>
            <w:r w:rsidR="00FD6F08" w:rsidRPr="00A40A24">
              <w:t xml:space="preserve">izvērtējums”  B varianta </w:t>
            </w:r>
            <w:r>
              <w:t xml:space="preserve">a) daļas </w:t>
            </w:r>
            <w:r w:rsidR="00FD6F08" w:rsidRPr="00A40A24">
              <w:t>izklāstā.</w:t>
            </w:r>
          </w:p>
          <w:p w14:paraId="1BAADA0D" w14:textId="77777777" w:rsidR="00165C18" w:rsidRPr="00A40A24" w:rsidRDefault="008504EB" w:rsidP="005A3AC6">
            <w:pPr>
              <w:jc w:val="both"/>
            </w:pPr>
            <w:r w:rsidRPr="00A40A24">
              <w:t>Darbības programmas „Izaugsme un nodarbinātība" 5.1.1. specifiskā atbalsta mērķa „Novērst plūdu un krasta erozijas risku apdraudējumu pilsētu teritorijās" finansējums ir jau sadalīts</w:t>
            </w:r>
            <w:proofErr w:type="gramStart"/>
            <w:r w:rsidRPr="00A40A24">
              <w:t xml:space="preserve">  </w:t>
            </w:r>
            <w:proofErr w:type="gramEnd"/>
            <w:r w:rsidRPr="00A40A24">
              <w:t>pretplūdu projektiem 8 pilsētās – Daugavpilī, Jelgavā, Liepājā, Jūrmalā, Ogrē, Ādažos un Rīgā</w:t>
            </w:r>
            <w:r w:rsidR="00A40A24" w:rsidRPr="00A40A24">
              <w:t xml:space="preserve"> (</w:t>
            </w:r>
            <w:r w:rsidR="00D471E4">
              <w:t xml:space="preserve">atbilstoši </w:t>
            </w:r>
            <w:r w:rsidR="00A40A24" w:rsidRPr="00A40A24">
              <w:t xml:space="preserve">MK </w:t>
            </w:r>
            <w:r w:rsidR="00A40A24">
              <w:t>09.08.2016.</w:t>
            </w:r>
            <w:r w:rsidR="00A40A24" w:rsidRPr="00A40A24">
              <w:t xml:space="preserve"> noteikumu Nr. 519 „</w:t>
            </w:r>
            <w:r w:rsidR="00A40A24" w:rsidRPr="00A40A24">
              <w:rPr>
                <w:bCs/>
              </w:rPr>
              <w:t xml:space="preserve">Darbības programmas </w:t>
            </w:r>
            <w:r w:rsidR="00A40A24" w:rsidRPr="00A40A24">
              <w:t>„</w:t>
            </w:r>
            <w:r w:rsidR="00A40A24" w:rsidRPr="00A40A24">
              <w:rPr>
                <w:bCs/>
              </w:rPr>
              <w:t xml:space="preserve">Izaugsme un nodarbinātība" 5.1.1. specifiskā atbalsta mērķa </w:t>
            </w:r>
            <w:r w:rsidR="00A40A24" w:rsidRPr="00A40A24">
              <w:t>„</w:t>
            </w:r>
            <w:r w:rsidR="00A40A24" w:rsidRPr="00A40A24">
              <w:rPr>
                <w:bCs/>
              </w:rPr>
              <w:t>Novērst plūdu un krasta erozijas risku apdraudējumu pilsētu teritorijās" projektu iesniegumu otrās un trešās atlases kārtas īstenošanas noteikumi” pielikum</w:t>
            </w:r>
            <w:r w:rsidR="00D471E4">
              <w:rPr>
                <w:bCs/>
              </w:rPr>
              <w:t>am</w:t>
            </w:r>
            <w:r w:rsidR="00A40A24">
              <w:rPr>
                <w:bCs/>
              </w:rPr>
              <w:t>)</w:t>
            </w:r>
            <w:r w:rsidR="0066155F">
              <w:t xml:space="preserve">. </w:t>
            </w:r>
            <w:r w:rsidR="00A452EA" w:rsidRPr="00A40A24">
              <w:t xml:space="preserve">Papildus </w:t>
            </w:r>
            <w:r w:rsidR="00D471E4">
              <w:t>tam</w:t>
            </w:r>
            <w:r w:rsidR="00A452EA" w:rsidRPr="00A40A24">
              <w:t xml:space="preserve"> </w:t>
            </w:r>
            <w:r w:rsidR="005F5B05" w:rsidRPr="00556CF1">
              <w:t>ļoti būtisks nosacījums</w:t>
            </w:r>
            <w:r w:rsidR="00C21D28" w:rsidRPr="00556CF1">
              <w:t xml:space="preserve"> ERAF finansējuma saņemšanai</w:t>
            </w:r>
            <w:r w:rsidR="00D471E4">
              <w:t>, neskaitot minēto MK noteikumu 22. punktā</w:t>
            </w:r>
            <w:proofErr w:type="gramStart"/>
            <w:r w:rsidR="00D471E4">
              <w:t xml:space="preserve">  </w:t>
            </w:r>
            <w:proofErr w:type="gramEnd"/>
            <w:r w:rsidR="00D471E4">
              <w:t>no</w:t>
            </w:r>
            <w:r w:rsidR="00801F94">
              <w:t>teiktās</w:t>
            </w:r>
            <w:r w:rsidR="00D471E4">
              <w:t xml:space="preserve"> atbalstāmās aktivitātes</w:t>
            </w:r>
            <w:r w:rsidR="00DF1DE6">
              <w:t xml:space="preserve"> projektu īstenošanā</w:t>
            </w:r>
            <w:r w:rsidR="00D471E4">
              <w:t>,</w:t>
            </w:r>
            <w:r w:rsidR="00C21D28" w:rsidRPr="00A40A24">
              <w:t xml:space="preserve"> bija</w:t>
            </w:r>
            <w:r w:rsidR="00A40A24">
              <w:t xml:space="preserve"> </w:t>
            </w:r>
            <w:r w:rsidR="00D471E4">
              <w:t>nosacījums par to</w:t>
            </w:r>
            <w:r w:rsidR="0066155F">
              <w:t>, k</w:t>
            </w:r>
            <w:r w:rsidR="00A40A24">
              <w:t>a</w:t>
            </w:r>
            <w:r w:rsidR="0066155F">
              <w:t xml:space="preserve"> </w:t>
            </w:r>
            <w:r w:rsidR="00A40A24">
              <w:t xml:space="preserve"> </w:t>
            </w:r>
            <w:r w:rsidR="0066155F">
              <w:t xml:space="preserve">plānotajiem pasākumiem jābūt </w:t>
            </w:r>
            <w:r w:rsidR="0066155F" w:rsidRPr="0066155F">
              <w:t>iekļautiem upju baseinu apgabalu plūdu riska pārvaldības plānos 2016.–2021.</w:t>
            </w:r>
            <w:r w:rsidR="00D471E4">
              <w:t> </w:t>
            </w:r>
            <w:r w:rsidR="005A3AC6">
              <w:t>gadam.</w:t>
            </w:r>
            <w:r w:rsidR="00D471E4">
              <w:t xml:space="preserve"> </w:t>
            </w:r>
            <w:r w:rsidR="005A3AC6">
              <w:t>T</w:t>
            </w:r>
            <w:r w:rsidR="0066155F" w:rsidRPr="0066155F">
              <w:t>urklāt atbalstīti tik</w:t>
            </w:r>
            <w:r w:rsidR="005A3AC6">
              <w:t>a</w:t>
            </w:r>
            <w:r w:rsidR="0066155F" w:rsidRPr="0066155F">
              <w:t xml:space="preserve"> vienīgi</w:t>
            </w:r>
            <w:r w:rsidR="00D471E4">
              <w:t xml:space="preserve"> tie pasākumi, kuriem šajos plānos</w:t>
            </w:r>
            <w:r w:rsidR="0066155F">
              <w:t xml:space="preserve"> </w:t>
            </w:r>
            <w:r w:rsidR="00D471E4">
              <w:t>noteikta augsta</w:t>
            </w:r>
            <w:r w:rsidR="0066155F">
              <w:t xml:space="preserve"> prioritāt</w:t>
            </w:r>
            <w:r w:rsidR="00D471E4">
              <w:t xml:space="preserve">e. </w:t>
            </w:r>
            <w:r w:rsidR="00D471E4" w:rsidRPr="00D471E4">
              <w:rPr>
                <w:bCs/>
              </w:rPr>
              <w:t>Lielā Krasta ielas stāvkrasta posma nostiprināšanas darbi neatbilst izvirzītajiem nosacījumiem.</w:t>
            </w:r>
          </w:p>
        </w:tc>
        <w:tc>
          <w:tcPr>
            <w:tcW w:w="3119" w:type="dxa"/>
            <w:gridSpan w:val="2"/>
            <w:tcBorders>
              <w:top w:val="single" w:sz="4" w:space="0" w:color="auto"/>
              <w:left w:val="single" w:sz="4" w:space="0" w:color="auto"/>
              <w:bottom w:val="single" w:sz="4" w:space="0" w:color="auto"/>
            </w:tcBorders>
          </w:tcPr>
          <w:p w14:paraId="047BF01B" w14:textId="77777777" w:rsidR="000D75B5" w:rsidRPr="00556CF1" w:rsidRDefault="00495907" w:rsidP="0051192E">
            <w:pPr>
              <w:pStyle w:val="Title"/>
              <w:jc w:val="both"/>
              <w:outlineLvl w:val="0"/>
              <w:rPr>
                <w:sz w:val="24"/>
                <w:szCs w:val="24"/>
              </w:rPr>
            </w:pPr>
            <w:r w:rsidRPr="00556CF1">
              <w:rPr>
                <w:sz w:val="24"/>
                <w:szCs w:val="24"/>
              </w:rPr>
              <w:t>Skat. precizētā informat</w:t>
            </w:r>
            <w:r w:rsidR="0051192E" w:rsidRPr="00556CF1">
              <w:rPr>
                <w:sz w:val="24"/>
                <w:szCs w:val="24"/>
              </w:rPr>
              <w:t>īvā ziņojuma projekta sadaļas “Finansējuma piesaistes</w:t>
            </w:r>
            <w:proofErr w:type="gramStart"/>
            <w:r w:rsidR="0051192E" w:rsidRPr="00556CF1">
              <w:rPr>
                <w:sz w:val="24"/>
                <w:szCs w:val="24"/>
              </w:rPr>
              <w:t xml:space="preserve">  </w:t>
            </w:r>
            <w:proofErr w:type="gramEnd"/>
            <w:r w:rsidR="0051192E" w:rsidRPr="00556CF1">
              <w:rPr>
                <w:sz w:val="24"/>
                <w:szCs w:val="24"/>
              </w:rPr>
              <w:t>izvērtējums” B varianta a) daļas aprakstu</w:t>
            </w:r>
          </w:p>
        </w:tc>
      </w:tr>
      <w:tr w:rsidR="0025703B" w:rsidRPr="0025703B" w14:paraId="2F640CDA" w14:textId="77777777" w:rsidTr="0025703B">
        <w:tblPrEx>
          <w:tblBorders>
            <w:top w:val="none" w:sz="0" w:space="0" w:color="auto"/>
            <w:left w:val="none" w:sz="0" w:space="0" w:color="auto"/>
            <w:bottom w:val="none" w:sz="0" w:space="0" w:color="auto"/>
            <w:right w:val="none" w:sz="0" w:space="0" w:color="auto"/>
          </w:tblBorders>
        </w:tblPrEx>
        <w:trPr>
          <w:gridAfter w:val="2"/>
          <w:wAfter w:w="3826" w:type="dxa"/>
        </w:trPr>
        <w:tc>
          <w:tcPr>
            <w:tcW w:w="4077" w:type="dxa"/>
            <w:gridSpan w:val="4"/>
          </w:tcPr>
          <w:p w14:paraId="2DC81EBB" w14:textId="77777777" w:rsidR="0025703B" w:rsidRPr="0025703B" w:rsidRDefault="0025703B" w:rsidP="0025703B">
            <w:pPr>
              <w:tabs>
                <w:tab w:val="left" w:pos="142"/>
              </w:tabs>
              <w:jc w:val="both"/>
            </w:pPr>
          </w:p>
          <w:p w14:paraId="714FB463" w14:textId="77777777" w:rsidR="0025703B" w:rsidRPr="0025703B" w:rsidRDefault="0025703B" w:rsidP="0025703B">
            <w:pPr>
              <w:tabs>
                <w:tab w:val="left" w:pos="142"/>
              </w:tabs>
              <w:jc w:val="both"/>
            </w:pPr>
            <w:r w:rsidRPr="0025703B">
              <w:t>Atbildīgā amatpersona</w:t>
            </w:r>
          </w:p>
        </w:tc>
        <w:tc>
          <w:tcPr>
            <w:tcW w:w="7088" w:type="dxa"/>
            <w:gridSpan w:val="3"/>
          </w:tcPr>
          <w:p w14:paraId="19C82C9C" w14:textId="77777777" w:rsidR="0025703B" w:rsidRPr="0025703B" w:rsidRDefault="0025703B" w:rsidP="0025703B">
            <w:pPr>
              <w:tabs>
                <w:tab w:val="left" w:pos="142"/>
              </w:tabs>
              <w:jc w:val="both"/>
            </w:pPr>
          </w:p>
        </w:tc>
      </w:tr>
      <w:tr w:rsidR="0025703B" w:rsidRPr="0025703B" w14:paraId="75F3736B" w14:textId="77777777" w:rsidTr="0025703B">
        <w:tblPrEx>
          <w:tblBorders>
            <w:top w:val="none" w:sz="0" w:space="0" w:color="auto"/>
            <w:left w:val="none" w:sz="0" w:space="0" w:color="auto"/>
            <w:bottom w:val="none" w:sz="0" w:space="0" w:color="auto"/>
            <w:right w:val="none" w:sz="0" w:space="0" w:color="auto"/>
          </w:tblBorders>
        </w:tblPrEx>
        <w:trPr>
          <w:gridAfter w:val="2"/>
          <w:wAfter w:w="3826" w:type="dxa"/>
        </w:trPr>
        <w:tc>
          <w:tcPr>
            <w:tcW w:w="4077" w:type="dxa"/>
            <w:gridSpan w:val="4"/>
          </w:tcPr>
          <w:p w14:paraId="2C4DD92B" w14:textId="77777777" w:rsidR="0025703B" w:rsidRPr="0025703B" w:rsidRDefault="0025703B" w:rsidP="0025703B">
            <w:pPr>
              <w:tabs>
                <w:tab w:val="left" w:pos="142"/>
              </w:tabs>
              <w:jc w:val="both"/>
            </w:pPr>
          </w:p>
        </w:tc>
        <w:tc>
          <w:tcPr>
            <w:tcW w:w="7088" w:type="dxa"/>
            <w:gridSpan w:val="3"/>
            <w:tcBorders>
              <w:top w:val="single" w:sz="6" w:space="0" w:color="000000"/>
            </w:tcBorders>
          </w:tcPr>
          <w:p w14:paraId="41911585" w14:textId="77777777" w:rsidR="0025703B" w:rsidRPr="0025703B" w:rsidRDefault="0025703B" w:rsidP="0025703B">
            <w:pPr>
              <w:tabs>
                <w:tab w:val="left" w:pos="142"/>
              </w:tabs>
              <w:jc w:val="center"/>
              <w:rPr>
                <w:vertAlign w:val="superscript"/>
              </w:rPr>
            </w:pPr>
            <w:r w:rsidRPr="0025703B">
              <w:rPr>
                <w:vertAlign w:val="superscript"/>
              </w:rPr>
              <w:t>(paraksts)*</w:t>
            </w:r>
          </w:p>
        </w:tc>
      </w:tr>
      <w:tr w:rsidR="0025703B" w:rsidRPr="0025703B" w14:paraId="426CB31C" w14:textId="77777777" w:rsidTr="0025703B">
        <w:tblPrEx>
          <w:tblBorders>
            <w:top w:val="none" w:sz="0" w:space="0" w:color="auto"/>
            <w:left w:val="none" w:sz="0" w:space="0" w:color="auto"/>
            <w:bottom w:val="none" w:sz="0" w:space="0" w:color="auto"/>
            <w:right w:val="none" w:sz="0" w:space="0" w:color="auto"/>
          </w:tblBorders>
        </w:tblPrEx>
        <w:trPr>
          <w:trHeight w:val="272"/>
        </w:trPr>
        <w:tc>
          <w:tcPr>
            <w:tcW w:w="14991" w:type="dxa"/>
            <w:gridSpan w:val="9"/>
          </w:tcPr>
          <w:p w14:paraId="179FC37D" w14:textId="77777777" w:rsidR="0025703B" w:rsidRPr="0025703B" w:rsidRDefault="0025703B" w:rsidP="0025703B">
            <w:pPr>
              <w:ind w:left="170" w:right="170" w:firstLine="375"/>
              <w:jc w:val="center"/>
            </w:pPr>
            <w:r w:rsidRPr="0025703B">
              <w:t>Piezīme. * Dokumenta rekvizītu „paraksts” neaizpilda, ja elektroniskais dokuments ir sagatavots atbilstoši normatīvajiem aktiem par elektronisko dokumentu noformēšanu.</w:t>
            </w:r>
          </w:p>
          <w:p w14:paraId="0AFA6120" w14:textId="77777777" w:rsidR="0025703B" w:rsidRPr="0025703B" w:rsidRDefault="0025703B" w:rsidP="0025703B">
            <w:pPr>
              <w:tabs>
                <w:tab w:val="left" w:pos="142"/>
              </w:tabs>
              <w:jc w:val="both"/>
            </w:pPr>
          </w:p>
        </w:tc>
      </w:tr>
    </w:tbl>
    <w:p w14:paraId="38781ADB" w14:textId="77777777" w:rsidR="000015C8" w:rsidRPr="000015C8" w:rsidRDefault="000015C8" w:rsidP="000015C8">
      <w:pPr>
        <w:ind w:right="170"/>
        <w:jc w:val="both"/>
      </w:pPr>
    </w:p>
    <w:p w14:paraId="72AB239D" w14:textId="29092708" w:rsidR="000015C8" w:rsidRPr="000015C8" w:rsidRDefault="000015C8" w:rsidP="000015C8">
      <w:pPr>
        <w:ind w:left="2160" w:firstLine="720"/>
        <w:jc w:val="both"/>
      </w:pPr>
      <w:r>
        <w:t xml:space="preserve">Ruta </w:t>
      </w:r>
      <w:proofErr w:type="spellStart"/>
      <w:r>
        <w:t>Rimša</w:t>
      </w:r>
      <w:proofErr w:type="spellEnd"/>
    </w:p>
    <w:tbl>
      <w:tblPr>
        <w:tblW w:w="0" w:type="auto"/>
        <w:tblLayout w:type="fixed"/>
        <w:tblLook w:val="00A0" w:firstRow="1" w:lastRow="0" w:firstColumn="1" w:lastColumn="0" w:noHBand="0" w:noVBand="0"/>
      </w:tblPr>
      <w:tblGrid>
        <w:gridCol w:w="8268"/>
      </w:tblGrid>
      <w:tr w:rsidR="000015C8" w:rsidRPr="000015C8" w14:paraId="1B07967E" w14:textId="77777777" w:rsidTr="000015C8">
        <w:tc>
          <w:tcPr>
            <w:tcW w:w="8268" w:type="dxa"/>
            <w:tcBorders>
              <w:top w:val="single" w:sz="4" w:space="0" w:color="000000"/>
              <w:left w:val="nil"/>
              <w:bottom w:val="nil"/>
              <w:right w:val="nil"/>
            </w:tcBorders>
          </w:tcPr>
          <w:p w14:paraId="2A8238FE" w14:textId="77777777" w:rsidR="000015C8" w:rsidRPr="000015C8" w:rsidRDefault="000015C8" w:rsidP="000015C8">
            <w:pPr>
              <w:jc w:val="center"/>
            </w:pPr>
            <w:r w:rsidRPr="000015C8">
              <w:t>(par projektu atbildīgās amatpersonas vārds un uzvārds)</w:t>
            </w:r>
          </w:p>
          <w:p w14:paraId="60D144F5" w14:textId="77777777" w:rsidR="000015C8" w:rsidRPr="000015C8" w:rsidRDefault="000015C8" w:rsidP="000015C8">
            <w:pPr>
              <w:jc w:val="center"/>
              <w:rPr>
                <w:sz w:val="20"/>
                <w:szCs w:val="20"/>
              </w:rPr>
            </w:pPr>
          </w:p>
          <w:p w14:paraId="21421E97" w14:textId="088451DE" w:rsidR="000015C8" w:rsidRDefault="000015C8" w:rsidP="00051A67">
            <w:pPr>
              <w:jc w:val="center"/>
              <w:rPr>
                <w:noProof/>
              </w:rPr>
            </w:pPr>
            <w:r w:rsidRPr="00EF7D45">
              <w:rPr>
                <w:noProof/>
              </w:rPr>
              <w:t>Vides aizsardzības un reģionālās attīstības ministrijas Vides aizsardzības departamenta</w:t>
            </w:r>
          </w:p>
          <w:p w14:paraId="574F5F4B" w14:textId="57456D24" w:rsidR="000015C8" w:rsidRPr="000015C8" w:rsidRDefault="000015C8" w:rsidP="000015C8">
            <w:pPr>
              <w:jc w:val="center"/>
              <w:rPr>
                <w:noProof/>
              </w:rPr>
            </w:pPr>
            <w:r w:rsidRPr="00EF7D45">
              <w:rPr>
                <w:noProof/>
              </w:rPr>
              <w:t xml:space="preserve">Ūdens resursu nodaļas </w:t>
            </w:r>
            <w:r>
              <w:rPr>
                <w:noProof/>
              </w:rPr>
              <w:t>vecākā eksperte</w:t>
            </w:r>
          </w:p>
        </w:tc>
      </w:tr>
      <w:tr w:rsidR="000015C8" w:rsidRPr="000015C8" w14:paraId="62C4EB65" w14:textId="77777777" w:rsidTr="000015C8">
        <w:tc>
          <w:tcPr>
            <w:tcW w:w="8268" w:type="dxa"/>
            <w:tcBorders>
              <w:top w:val="nil"/>
              <w:left w:val="nil"/>
              <w:bottom w:val="single" w:sz="4" w:space="0" w:color="000000"/>
              <w:right w:val="nil"/>
            </w:tcBorders>
            <w:hideMark/>
          </w:tcPr>
          <w:p w14:paraId="0D2515E0" w14:textId="77777777" w:rsidR="000015C8" w:rsidRPr="000015C8" w:rsidRDefault="000015C8" w:rsidP="000015C8"/>
        </w:tc>
      </w:tr>
      <w:tr w:rsidR="000015C8" w:rsidRPr="000015C8" w14:paraId="7E4CECFA" w14:textId="77777777" w:rsidTr="000015C8">
        <w:tc>
          <w:tcPr>
            <w:tcW w:w="8268" w:type="dxa"/>
            <w:tcBorders>
              <w:top w:val="single" w:sz="4" w:space="0" w:color="000000"/>
              <w:left w:val="nil"/>
              <w:bottom w:val="nil"/>
              <w:right w:val="nil"/>
            </w:tcBorders>
          </w:tcPr>
          <w:p w14:paraId="3787644C" w14:textId="77777777" w:rsidR="000015C8" w:rsidRPr="000015C8" w:rsidRDefault="000015C8" w:rsidP="000015C8">
            <w:pPr>
              <w:jc w:val="center"/>
            </w:pPr>
            <w:r w:rsidRPr="000015C8">
              <w:t>(amats)</w:t>
            </w:r>
          </w:p>
          <w:p w14:paraId="601F92F2" w14:textId="77777777" w:rsidR="000015C8" w:rsidRPr="000015C8" w:rsidRDefault="000015C8" w:rsidP="000015C8">
            <w:pPr>
              <w:jc w:val="center"/>
            </w:pPr>
          </w:p>
          <w:p w14:paraId="365537DD" w14:textId="7643683C" w:rsidR="000015C8" w:rsidRPr="000015C8" w:rsidRDefault="000015C8" w:rsidP="000015C8">
            <w:pPr>
              <w:jc w:val="center"/>
            </w:pPr>
            <w:r w:rsidRPr="00EF7D45">
              <w:t>67026</w:t>
            </w:r>
            <w:r>
              <w:t>903</w:t>
            </w:r>
            <w:r w:rsidRPr="000015C8">
              <w:t xml:space="preserve">, </w:t>
            </w:r>
            <w:hyperlink r:id="rId11" w:history="1">
              <w:r w:rsidR="00E65564" w:rsidRPr="000839A5">
                <w:rPr>
                  <w:rStyle w:val="Hyperlink"/>
                </w:rPr>
                <w:t>Ruta.Rimsa@varam.gov.lv</w:t>
              </w:r>
            </w:hyperlink>
            <w:r w:rsidR="00E65564">
              <w:t xml:space="preserve"> </w:t>
            </w:r>
          </w:p>
        </w:tc>
      </w:tr>
      <w:tr w:rsidR="000015C8" w:rsidRPr="000015C8" w14:paraId="021025F8" w14:textId="77777777" w:rsidTr="000015C8">
        <w:tc>
          <w:tcPr>
            <w:tcW w:w="8268" w:type="dxa"/>
            <w:tcBorders>
              <w:top w:val="nil"/>
              <w:left w:val="nil"/>
              <w:bottom w:val="single" w:sz="4" w:space="0" w:color="000000"/>
              <w:right w:val="nil"/>
            </w:tcBorders>
            <w:hideMark/>
          </w:tcPr>
          <w:p w14:paraId="682C2EE6" w14:textId="77777777" w:rsidR="000015C8" w:rsidRPr="000015C8" w:rsidRDefault="000015C8" w:rsidP="000015C8"/>
        </w:tc>
      </w:tr>
      <w:tr w:rsidR="000015C8" w:rsidRPr="000015C8" w14:paraId="0773AF92" w14:textId="77777777" w:rsidTr="000015C8">
        <w:tc>
          <w:tcPr>
            <w:tcW w:w="8268" w:type="dxa"/>
            <w:tcBorders>
              <w:top w:val="single" w:sz="4" w:space="0" w:color="000000"/>
              <w:left w:val="nil"/>
              <w:bottom w:val="nil"/>
              <w:right w:val="nil"/>
            </w:tcBorders>
            <w:hideMark/>
          </w:tcPr>
          <w:p w14:paraId="408D4A99" w14:textId="77777777" w:rsidR="000015C8" w:rsidRPr="000015C8" w:rsidRDefault="000015C8" w:rsidP="000015C8">
            <w:pPr>
              <w:jc w:val="center"/>
            </w:pPr>
            <w:r w:rsidRPr="000015C8">
              <w:t>(tālruņa un faksa numurs, e-pasta adrese)</w:t>
            </w:r>
          </w:p>
        </w:tc>
      </w:tr>
    </w:tbl>
    <w:p w14:paraId="37BCF2D7" w14:textId="77777777" w:rsidR="00A035F4" w:rsidRDefault="00A035F4" w:rsidP="008756C0"/>
    <w:p w14:paraId="66BCEB62" w14:textId="77777777" w:rsidR="00A035F4" w:rsidRDefault="00A035F4" w:rsidP="008756C0"/>
    <w:p w14:paraId="789F012A" w14:textId="77777777" w:rsidR="00A035F4" w:rsidRDefault="00A035F4" w:rsidP="008756C0"/>
    <w:p w14:paraId="24EE6A55" w14:textId="5C93B6B4" w:rsidR="0074478F" w:rsidRPr="00EF7D45" w:rsidRDefault="008756C0">
      <w:r w:rsidRPr="00EF7D45">
        <w:t xml:space="preserve"> </w:t>
      </w:r>
    </w:p>
    <w:sectPr w:rsidR="0074478F" w:rsidRPr="00EF7D45" w:rsidSect="00721555">
      <w:headerReference w:type="default" r:id="rId12"/>
      <w:footerReference w:type="default" r:id="rId13"/>
      <w:footerReference w:type="first" r:id="rId14"/>
      <w:pgSz w:w="16838" w:h="11906" w:orient="landscape"/>
      <w:pgMar w:top="1134" w:right="1134" w:bottom="1134" w:left="1701" w:header="708" w:footer="1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BB759" w14:textId="77777777" w:rsidR="004470C6" w:rsidRDefault="004470C6" w:rsidP="00A153D6">
      <w:r>
        <w:separator/>
      </w:r>
    </w:p>
  </w:endnote>
  <w:endnote w:type="continuationSeparator" w:id="0">
    <w:p w14:paraId="4DD4AFEA" w14:textId="77777777" w:rsidR="004470C6" w:rsidRDefault="004470C6" w:rsidP="00A153D6">
      <w:r>
        <w:continuationSeparator/>
      </w:r>
    </w:p>
  </w:endnote>
  <w:endnote w:type="continuationNotice" w:id="1">
    <w:p w14:paraId="4B8753BC" w14:textId="77777777" w:rsidR="004470C6" w:rsidRDefault="00447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D5D3D" w14:textId="43B94D34" w:rsidR="004470C6" w:rsidRDefault="004470C6" w:rsidP="009D7FC7">
    <w:pPr>
      <w:jc w:val="both"/>
    </w:pPr>
    <w:r w:rsidRPr="001406AF">
      <w:rPr>
        <w:sz w:val="22"/>
        <w:szCs w:val="22"/>
      </w:rPr>
      <w:t>VARAMIzz_</w:t>
    </w:r>
    <w:r>
      <w:rPr>
        <w:sz w:val="22"/>
        <w:szCs w:val="22"/>
      </w:rPr>
      <w:t>060220</w:t>
    </w:r>
    <w:r w:rsidRPr="001406AF">
      <w:rPr>
        <w:sz w:val="22"/>
        <w:szCs w:val="22"/>
      </w:rPr>
      <w:t>_</w:t>
    </w:r>
    <w:r>
      <w:rPr>
        <w:sz w:val="22"/>
        <w:szCs w:val="22"/>
      </w:rPr>
      <w:t>Plavinas</w:t>
    </w:r>
    <w:r w:rsidRPr="001406AF">
      <w:rPr>
        <w:sz w:val="22"/>
        <w:szCs w:val="22"/>
      </w:rPr>
      <w:t xml:space="preserve"> </w:t>
    </w:r>
  </w:p>
  <w:p w14:paraId="288EC56D" w14:textId="77777777" w:rsidR="004470C6" w:rsidRDefault="004470C6" w:rsidP="00786473">
    <w:pPr>
      <w:pStyle w:val="Footer"/>
      <w:tabs>
        <w:tab w:val="clear" w:pos="4153"/>
        <w:tab w:val="clear" w:pos="8306"/>
        <w:tab w:val="left" w:pos="758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1C2D" w14:textId="43273772" w:rsidR="004470C6" w:rsidRPr="001406AF" w:rsidRDefault="004470C6" w:rsidP="00144828">
    <w:pPr>
      <w:jc w:val="both"/>
      <w:rPr>
        <w:sz w:val="22"/>
        <w:szCs w:val="22"/>
      </w:rPr>
    </w:pPr>
    <w:r w:rsidRPr="001406AF">
      <w:rPr>
        <w:sz w:val="22"/>
        <w:szCs w:val="22"/>
      </w:rPr>
      <w:t>VARAMIzz_</w:t>
    </w:r>
    <w:r>
      <w:rPr>
        <w:sz w:val="22"/>
        <w:szCs w:val="22"/>
      </w:rPr>
      <w:t>060220</w:t>
    </w:r>
    <w:r w:rsidRPr="001406AF">
      <w:rPr>
        <w:sz w:val="22"/>
        <w:szCs w:val="22"/>
      </w:rPr>
      <w:t>_</w:t>
    </w:r>
    <w:r>
      <w:rPr>
        <w:sz w:val="22"/>
        <w:szCs w:val="22"/>
      </w:rPr>
      <w:t>Plavinas</w:t>
    </w:r>
    <w:r w:rsidRPr="001406AF">
      <w:rPr>
        <w:sz w:val="22"/>
        <w:szCs w:val="22"/>
      </w:rPr>
      <w:t xml:space="preserve"> </w:t>
    </w:r>
  </w:p>
  <w:p w14:paraId="6C2C8A57" w14:textId="77777777" w:rsidR="004470C6" w:rsidRDefault="00447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FFFC4" w14:textId="77777777" w:rsidR="004470C6" w:rsidRDefault="004470C6" w:rsidP="00A153D6">
      <w:r>
        <w:separator/>
      </w:r>
    </w:p>
  </w:footnote>
  <w:footnote w:type="continuationSeparator" w:id="0">
    <w:p w14:paraId="27702EBC" w14:textId="77777777" w:rsidR="004470C6" w:rsidRDefault="004470C6" w:rsidP="00A153D6">
      <w:r>
        <w:continuationSeparator/>
      </w:r>
    </w:p>
  </w:footnote>
  <w:footnote w:type="continuationNotice" w:id="1">
    <w:p w14:paraId="2985CC4C" w14:textId="77777777" w:rsidR="004470C6" w:rsidRDefault="004470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303005"/>
      <w:docPartObj>
        <w:docPartGallery w:val="Page Numbers (Top of Page)"/>
        <w:docPartUnique/>
      </w:docPartObj>
    </w:sdtPr>
    <w:sdtEndPr>
      <w:rPr>
        <w:noProof/>
      </w:rPr>
    </w:sdtEndPr>
    <w:sdtContent>
      <w:p w14:paraId="1262A1C2" w14:textId="2E6C0F21" w:rsidR="004470C6" w:rsidRDefault="004470C6">
        <w:pPr>
          <w:pStyle w:val="Header"/>
          <w:jc w:val="center"/>
        </w:pPr>
        <w:r>
          <w:fldChar w:fldCharType="begin"/>
        </w:r>
        <w:r>
          <w:instrText xml:space="preserve"> PAGE   \* MERGEFORMAT </w:instrText>
        </w:r>
        <w:r>
          <w:fldChar w:fldCharType="separate"/>
        </w:r>
        <w:r w:rsidR="00C273BC">
          <w:rPr>
            <w:noProof/>
          </w:rPr>
          <w:t>16</w:t>
        </w:r>
        <w:r>
          <w:rPr>
            <w:noProof/>
          </w:rPr>
          <w:fldChar w:fldCharType="end"/>
        </w:r>
      </w:p>
    </w:sdtContent>
  </w:sdt>
  <w:p w14:paraId="6CE452E9" w14:textId="77777777" w:rsidR="004470C6" w:rsidRDefault="00447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B16"/>
    <w:multiLevelType w:val="hybridMultilevel"/>
    <w:tmpl w:val="38848798"/>
    <w:lvl w:ilvl="0" w:tplc="0426000F">
      <w:start w:val="1"/>
      <w:numFmt w:val="decimal"/>
      <w:lvlText w:val="%1."/>
      <w:lvlJc w:val="left"/>
      <w:pPr>
        <w:ind w:left="1080" w:hanging="360"/>
      </w:pPr>
      <w:rPr>
        <w:color w:val="00000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A8559A"/>
    <w:multiLevelType w:val="hybridMultilevel"/>
    <w:tmpl w:val="51F6AB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853ACD"/>
    <w:multiLevelType w:val="hybridMultilevel"/>
    <w:tmpl w:val="E77642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9D1064"/>
    <w:multiLevelType w:val="hybridMultilevel"/>
    <w:tmpl w:val="41BAE2CE"/>
    <w:lvl w:ilvl="0" w:tplc="881AED0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E456844"/>
    <w:multiLevelType w:val="hybridMultilevel"/>
    <w:tmpl w:val="8F120D02"/>
    <w:lvl w:ilvl="0" w:tplc="AFCCB870">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116779"/>
    <w:multiLevelType w:val="hybridMultilevel"/>
    <w:tmpl w:val="93AA4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C550B3"/>
    <w:multiLevelType w:val="hybridMultilevel"/>
    <w:tmpl w:val="5A222EBC"/>
    <w:lvl w:ilvl="0" w:tplc="540E2FAC">
      <w:start w:val="4"/>
      <w:numFmt w:val="decimal"/>
      <w:lvlText w:val="%1."/>
      <w:lvlJc w:val="left"/>
      <w:pPr>
        <w:ind w:left="2345" w:hanging="360"/>
      </w:pPr>
      <w:rPr>
        <w:rFonts w:eastAsia="Times New Roman"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7" w15:restartNumberingAfterBreak="0">
    <w:nsid w:val="5D071B15"/>
    <w:multiLevelType w:val="hybridMultilevel"/>
    <w:tmpl w:val="41BAE2CE"/>
    <w:lvl w:ilvl="0" w:tplc="881AED0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B0A3756"/>
    <w:multiLevelType w:val="hybridMultilevel"/>
    <w:tmpl w:val="51F6AB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C4947"/>
    <w:multiLevelType w:val="hybridMultilevel"/>
    <w:tmpl w:val="C82AA8B8"/>
    <w:lvl w:ilvl="0" w:tplc="223A6902">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89E1FD2"/>
    <w:multiLevelType w:val="hybridMultilevel"/>
    <w:tmpl w:val="DE12DB60"/>
    <w:lvl w:ilvl="0" w:tplc="A5BA6B0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3"/>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C0"/>
    <w:rsid w:val="00000658"/>
    <w:rsid w:val="000015C8"/>
    <w:rsid w:val="00003A63"/>
    <w:rsid w:val="00006263"/>
    <w:rsid w:val="0001132B"/>
    <w:rsid w:val="0001433D"/>
    <w:rsid w:val="000261B0"/>
    <w:rsid w:val="00027D87"/>
    <w:rsid w:val="00032411"/>
    <w:rsid w:val="00033FEE"/>
    <w:rsid w:val="00037C34"/>
    <w:rsid w:val="000421AF"/>
    <w:rsid w:val="00043C68"/>
    <w:rsid w:val="00051A67"/>
    <w:rsid w:val="00051E81"/>
    <w:rsid w:val="0005403C"/>
    <w:rsid w:val="00057D6C"/>
    <w:rsid w:val="0006038C"/>
    <w:rsid w:val="00060854"/>
    <w:rsid w:val="000623C9"/>
    <w:rsid w:val="00070A30"/>
    <w:rsid w:val="00072A92"/>
    <w:rsid w:val="00081744"/>
    <w:rsid w:val="000903B0"/>
    <w:rsid w:val="00091D88"/>
    <w:rsid w:val="000B143B"/>
    <w:rsid w:val="000C6179"/>
    <w:rsid w:val="000C6E84"/>
    <w:rsid w:val="000D643D"/>
    <w:rsid w:val="000D75B5"/>
    <w:rsid w:val="000E1321"/>
    <w:rsid w:val="000F17E9"/>
    <w:rsid w:val="000F361E"/>
    <w:rsid w:val="000F77DF"/>
    <w:rsid w:val="00120297"/>
    <w:rsid w:val="001406AF"/>
    <w:rsid w:val="0014081A"/>
    <w:rsid w:val="001416E8"/>
    <w:rsid w:val="00141B16"/>
    <w:rsid w:val="00144828"/>
    <w:rsid w:val="001637C2"/>
    <w:rsid w:val="00165C18"/>
    <w:rsid w:val="0017321C"/>
    <w:rsid w:val="001832C7"/>
    <w:rsid w:val="00192FBF"/>
    <w:rsid w:val="0019395F"/>
    <w:rsid w:val="001947A2"/>
    <w:rsid w:val="001C121D"/>
    <w:rsid w:val="001C31D3"/>
    <w:rsid w:val="001C3680"/>
    <w:rsid w:val="001C557B"/>
    <w:rsid w:val="001E0B89"/>
    <w:rsid w:val="001F7F60"/>
    <w:rsid w:val="00216BE4"/>
    <w:rsid w:val="00221479"/>
    <w:rsid w:val="00223F92"/>
    <w:rsid w:val="00234A00"/>
    <w:rsid w:val="00251183"/>
    <w:rsid w:val="00255E96"/>
    <w:rsid w:val="0025703B"/>
    <w:rsid w:val="00264226"/>
    <w:rsid w:val="002740D9"/>
    <w:rsid w:val="002749C1"/>
    <w:rsid w:val="002777A6"/>
    <w:rsid w:val="00280FF5"/>
    <w:rsid w:val="00284F1A"/>
    <w:rsid w:val="002879B3"/>
    <w:rsid w:val="002A3712"/>
    <w:rsid w:val="002A5421"/>
    <w:rsid w:val="002B10F7"/>
    <w:rsid w:val="002B428E"/>
    <w:rsid w:val="002B4D64"/>
    <w:rsid w:val="002B7F6A"/>
    <w:rsid w:val="002C3698"/>
    <w:rsid w:val="002C7D0D"/>
    <w:rsid w:val="002D0E97"/>
    <w:rsid w:val="002D4058"/>
    <w:rsid w:val="002D57A0"/>
    <w:rsid w:val="002E02A2"/>
    <w:rsid w:val="002E084F"/>
    <w:rsid w:val="002E1DAF"/>
    <w:rsid w:val="002E231B"/>
    <w:rsid w:val="002E6CD2"/>
    <w:rsid w:val="003050B0"/>
    <w:rsid w:val="0030662F"/>
    <w:rsid w:val="00306FA3"/>
    <w:rsid w:val="003110FB"/>
    <w:rsid w:val="00316DB4"/>
    <w:rsid w:val="00325AC9"/>
    <w:rsid w:val="003408C6"/>
    <w:rsid w:val="00340F8A"/>
    <w:rsid w:val="003438D4"/>
    <w:rsid w:val="00356969"/>
    <w:rsid w:val="00361B1C"/>
    <w:rsid w:val="00367A69"/>
    <w:rsid w:val="0037190C"/>
    <w:rsid w:val="00394257"/>
    <w:rsid w:val="00394831"/>
    <w:rsid w:val="003A1C0D"/>
    <w:rsid w:val="003C50B1"/>
    <w:rsid w:val="003E4B91"/>
    <w:rsid w:val="003E7DB7"/>
    <w:rsid w:val="003F6D53"/>
    <w:rsid w:val="0040517E"/>
    <w:rsid w:val="0042161A"/>
    <w:rsid w:val="0044411A"/>
    <w:rsid w:val="00446906"/>
    <w:rsid w:val="004470C6"/>
    <w:rsid w:val="004642E1"/>
    <w:rsid w:val="00473FA5"/>
    <w:rsid w:val="0047419E"/>
    <w:rsid w:val="00480BE5"/>
    <w:rsid w:val="00487C81"/>
    <w:rsid w:val="0049062A"/>
    <w:rsid w:val="00495907"/>
    <w:rsid w:val="004B5827"/>
    <w:rsid w:val="004B7C29"/>
    <w:rsid w:val="004D1E8E"/>
    <w:rsid w:val="004D26E0"/>
    <w:rsid w:val="004D4B4C"/>
    <w:rsid w:val="004E0B68"/>
    <w:rsid w:val="004E5E3C"/>
    <w:rsid w:val="004F2072"/>
    <w:rsid w:val="004F5225"/>
    <w:rsid w:val="005042E5"/>
    <w:rsid w:val="0050715E"/>
    <w:rsid w:val="0051192E"/>
    <w:rsid w:val="005158FC"/>
    <w:rsid w:val="0052171C"/>
    <w:rsid w:val="00525AF0"/>
    <w:rsid w:val="00527D36"/>
    <w:rsid w:val="00531A6D"/>
    <w:rsid w:val="00533E6B"/>
    <w:rsid w:val="005511F4"/>
    <w:rsid w:val="00551DB2"/>
    <w:rsid w:val="00556CF1"/>
    <w:rsid w:val="00562311"/>
    <w:rsid w:val="00562EDD"/>
    <w:rsid w:val="00565055"/>
    <w:rsid w:val="00570F9E"/>
    <w:rsid w:val="005725F0"/>
    <w:rsid w:val="0057757F"/>
    <w:rsid w:val="00577E56"/>
    <w:rsid w:val="00584A30"/>
    <w:rsid w:val="005958F4"/>
    <w:rsid w:val="005A3AC6"/>
    <w:rsid w:val="005B35D3"/>
    <w:rsid w:val="005D3CCD"/>
    <w:rsid w:val="005E4A54"/>
    <w:rsid w:val="005E664C"/>
    <w:rsid w:val="005F5B05"/>
    <w:rsid w:val="00602A0A"/>
    <w:rsid w:val="00620249"/>
    <w:rsid w:val="00622EA7"/>
    <w:rsid w:val="0063304D"/>
    <w:rsid w:val="00651F04"/>
    <w:rsid w:val="0066155F"/>
    <w:rsid w:val="00662D9F"/>
    <w:rsid w:val="00663A33"/>
    <w:rsid w:val="00663ABA"/>
    <w:rsid w:val="00680DA6"/>
    <w:rsid w:val="0068107A"/>
    <w:rsid w:val="00687AEF"/>
    <w:rsid w:val="00687C2E"/>
    <w:rsid w:val="006A57EC"/>
    <w:rsid w:val="006A5939"/>
    <w:rsid w:val="006A5E7E"/>
    <w:rsid w:val="006B7C3B"/>
    <w:rsid w:val="006B7C75"/>
    <w:rsid w:val="006D5155"/>
    <w:rsid w:val="007000FD"/>
    <w:rsid w:val="007016A0"/>
    <w:rsid w:val="0070399E"/>
    <w:rsid w:val="0072071D"/>
    <w:rsid w:val="00721555"/>
    <w:rsid w:val="007241DA"/>
    <w:rsid w:val="00731C75"/>
    <w:rsid w:val="0074478F"/>
    <w:rsid w:val="00752828"/>
    <w:rsid w:val="0076723B"/>
    <w:rsid w:val="00772218"/>
    <w:rsid w:val="00773BB3"/>
    <w:rsid w:val="00786473"/>
    <w:rsid w:val="00787326"/>
    <w:rsid w:val="007A3478"/>
    <w:rsid w:val="007A6700"/>
    <w:rsid w:val="007B0E0B"/>
    <w:rsid w:val="007D414E"/>
    <w:rsid w:val="007E05F7"/>
    <w:rsid w:val="007E1661"/>
    <w:rsid w:val="007E3E62"/>
    <w:rsid w:val="007F01C0"/>
    <w:rsid w:val="007F6B63"/>
    <w:rsid w:val="00801F94"/>
    <w:rsid w:val="00810038"/>
    <w:rsid w:val="00816863"/>
    <w:rsid w:val="00823CDB"/>
    <w:rsid w:val="00836617"/>
    <w:rsid w:val="008444CB"/>
    <w:rsid w:val="00847CAF"/>
    <w:rsid w:val="008504EB"/>
    <w:rsid w:val="008510D4"/>
    <w:rsid w:val="00853CC2"/>
    <w:rsid w:val="00857427"/>
    <w:rsid w:val="00874F05"/>
    <w:rsid w:val="008756C0"/>
    <w:rsid w:val="00881BF8"/>
    <w:rsid w:val="00882B04"/>
    <w:rsid w:val="00884514"/>
    <w:rsid w:val="00885672"/>
    <w:rsid w:val="00887511"/>
    <w:rsid w:val="00894323"/>
    <w:rsid w:val="00896705"/>
    <w:rsid w:val="00896A67"/>
    <w:rsid w:val="008A1FAA"/>
    <w:rsid w:val="008B45BF"/>
    <w:rsid w:val="008C0CBA"/>
    <w:rsid w:val="008C24AF"/>
    <w:rsid w:val="008C25FF"/>
    <w:rsid w:val="008D72A7"/>
    <w:rsid w:val="008F09E2"/>
    <w:rsid w:val="008F2080"/>
    <w:rsid w:val="008F73C8"/>
    <w:rsid w:val="00915FFB"/>
    <w:rsid w:val="00935101"/>
    <w:rsid w:val="0094209C"/>
    <w:rsid w:val="009715D6"/>
    <w:rsid w:val="009876D0"/>
    <w:rsid w:val="00990517"/>
    <w:rsid w:val="00996BBE"/>
    <w:rsid w:val="009B47EF"/>
    <w:rsid w:val="009B7AC3"/>
    <w:rsid w:val="009C623E"/>
    <w:rsid w:val="009D4147"/>
    <w:rsid w:val="009D63C5"/>
    <w:rsid w:val="009D7FC7"/>
    <w:rsid w:val="009E013E"/>
    <w:rsid w:val="009E2B0C"/>
    <w:rsid w:val="009F72FA"/>
    <w:rsid w:val="00A013B3"/>
    <w:rsid w:val="00A035F4"/>
    <w:rsid w:val="00A0545E"/>
    <w:rsid w:val="00A1386A"/>
    <w:rsid w:val="00A153D6"/>
    <w:rsid w:val="00A260E8"/>
    <w:rsid w:val="00A40A24"/>
    <w:rsid w:val="00A40C1B"/>
    <w:rsid w:val="00A452EA"/>
    <w:rsid w:val="00A50B10"/>
    <w:rsid w:val="00A55981"/>
    <w:rsid w:val="00A62EBD"/>
    <w:rsid w:val="00A64120"/>
    <w:rsid w:val="00A65F5E"/>
    <w:rsid w:val="00A663E5"/>
    <w:rsid w:val="00A72361"/>
    <w:rsid w:val="00A74DD6"/>
    <w:rsid w:val="00AB292C"/>
    <w:rsid w:val="00AD15D4"/>
    <w:rsid w:val="00AD3A5A"/>
    <w:rsid w:val="00AE38DB"/>
    <w:rsid w:val="00AF2CB3"/>
    <w:rsid w:val="00B13E87"/>
    <w:rsid w:val="00B63B68"/>
    <w:rsid w:val="00B72983"/>
    <w:rsid w:val="00B74F32"/>
    <w:rsid w:val="00B94F74"/>
    <w:rsid w:val="00BA50A6"/>
    <w:rsid w:val="00BB2765"/>
    <w:rsid w:val="00BC5846"/>
    <w:rsid w:val="00BD4736"/>
    <w:rsid w:val="00BD6876"/>
    <w:rsid w:val="00BE183E"/>
    <w:rsid w:val="00BF4958"/>
    <w:rsid w:val="00BF599B"/>
    <w:rsid w:val="00BF6869"/>
    <w:rsid w:val="00C0535D"/>
    <w:rsid w:val="00C20FE5"/>
    <w:rsid w:val="00C21D28"/>
    <w:rsid w:val="00C220DF"/>
    <w:rsid w:val="00C25633"/>
    <w:rsid w:val="00C256F4"/>
    <w:rsid w:val="00C273BC"/>
    <w:rsid w:val="00C42501"/>
    <w:rsid w:val="00C4383C"/>
    <w:rsid w:val="00C61F38"/>
    <w:rsid w:val="00C72DF4"/>
    <w:rsid w:val="00C82EAA"/>
    <w:rsid w:val="00C83538"/>
    <w:rsid w:val="00C85412"/>
    <w:rsid w:val="00CA00BD"/>
    <w:rsid w:val="00CA21D9"/>
    <w:rsid w:val="00CB7806"/>
    <w:rsid w:val="00CC2D26"/>
    <w:rsid w:val="00CC4183"/>
    <w:rsid w:val="00CF3A0D"/>
    <w:rsid w:val="00D21D4F"/>
    <w:rsid w:val="00D24BEA"/>
    <w:rsid w:val="00D25DE6"/>
    <w:rsid w:val="00D4063C"/>
    <w:rsid w:val="00D471E4"/>
    <w:rsid w:val="00D52ED0"/>
    <w:rsid w:val="00D62B89"/>
    <w:rsid w:val="00D67A22"/>
    <w:rsid w:val="00D7022C"/>
    <w:rsid w:val="00D706E4"/>
    <w:rsid w:val="00D8025E"/>
    <w:rsid w:val="00D81C54"/>
    <w:rsid w:val="00D83E9D"/>
    <w:rsid w:val="00D84FB9"/>
    <w:rsid w:val="00D9531D"/>
    <w:rsid w:val="00DA47F8"/>
    <w:rsid w:val="00DC1074"/>
    <w:rsid w:val="00DC1E5A"/>
    <w:rsid w:val="00DC5258"/>
    <w:rsid w:val="00DC632B"/>
    <w:rsid w:val="00DF0A00"/>
    <w:rsid w:val="00DF1DE6"/>
    <w:rsid w:val="00DF79C6"/>
    <w:rsid w:val="00E05186"/>
    <w:rsid w:val="00E13526"/>
    <w:rsid w:val="00E206E2"/>
    <w:rsid w:val="00E24850"/>
    <w:rsid w:val="00E25C6F"/>
    <w:rsid w:val="00E338F1"/>
    <w:rsid w:val="00E455A3"/>
    <w:rsid w:val="00E65564"/>
    <w:rsid w:val="00E674A3"/>
    <w:rsid w:val="00E70C2F"/>
    <w:rsid w:val="00E74F4F"/>
    <w:rsid w:val="00E7624B"/>
    <w:rsid w:val="00E87B07"/>
    <w:rsid w:val="00EA4CE3"/>
    <w:rsid w:val="00EA5DC6"/>
    <w:rsid w:val="00EB182B"/>
    <w:rsid w:val="00EC6330"/>
    <w:rsid w:val="00ED6374"/>
    <w:rsid w:val="00EE1DA4"/>
    <w:rsid w:val="00EF00CA"/>
    <w:rsid w:val="00EF593A"/>
    <w:rsid w:val="00EF7D45"/>
    <w:rsid w:val="00F06C51"/>
    <w:rsid w:val="00F06D15"/>
    <w:rsid w:val="00F153B4"/>
    <w:rsid w:val="00F342A1"/>
    <w:rsid w:val="00F41707"/>
    <w:rsid w:val="00F64CA0"/>
    <w:rsid w:val="00F96EFC"/>
    <w:rsid w:val="00F97669"/>
    <w:rsid w:val="00FB268D"/>
    <w:rsid w:val="00FD2034"/>
    <w:rsid w:val="00FD46BF"/>
    <w:rsid w:val="00FD6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8297"/>
  <w15:docId w15:val="{B9D9F179-D3AE-4692-91E0-E95B4646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C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56C0"/>
    <w:pPr>
      <w:spacing w:before="100" w:beforeAutospacing="1" w:after="100" w:afterAutospacing="1"/>
    </w:pPr>
  </w:style>
  <w:style w:type="paragraph" w:customStyle="1" w:styleId="naisf">
    <w:name w:val="naisf"/>
    <w:basedOn w:val="Normal"/>
    <w:rsid w:val="008756C0"/>
    <w:pPr>
      <w:spacing w:before="75" w:after="75"/>
      <w:ind w:firstLine="375"/>
      <w:jc w:val="both"/>
    </w:pPr>
  </w:style>
  <w:style w:type="paragraph" w:customStyle="1" w:styleId="naiskr">
    <w:name w:val="naiskr"/>
    <w:basedOn w:val="Normal"/>
    <w:rsid w:val="008756C0"/>
    <w:pPr>
      <w:spacing w:before="75" w:after="75"/>
    </w:pPr>
  </w:style>
  <w:style w:type="paragraph" w:customStyle="1" w:styleId="naisc">
    <w:name w:val="naisc"/>
    <w:basedOn w:val="Normal"/>
    <w:rsid w:val="008756C0"/>
    <w:pPr>
      <w:spacing w:before="75" w:after="75"/>
      <w:jc w:val="center"/>
    </w:pPr>
  </w:style>
  <w:style w:type="paragraph" w:styleId="Footer">
    <w:name w:val="footer"/>
    <w:basedOn w:val="Normal"/>
    <w:link w:val="FooterChar"/>
    <w:uiPriority w:val="99"/>
    <w:rsid w:val="008756C0"/>
    <w:pPr>
      <w:tabs>
        <w:tab w:val="center" w:pos="4153"/>
        <w:tab w:val="right" w:pos="8306"/>
      </w:tabs>
    </w:pPr>
  </w:style>
  <w:style w:type="character" w:customStyle="1" w:styleId="FooterChar">
    <w:name w:val="Footer Char"/>
    <w:basedOn w:val="DefaultParagraphFont"/>
    <w:link w:val="Footer"/>
    <w:uiPriority w:val="99"/>
    <w:rsid w:val="008756C0"/>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756C0"/>
    <w:pPr>
      <w:tabs>
        <w:tab w:val="center" w:pos="4153"/>
        <w:tab w:val="right" w:pos="8306"/>
      </w:tabs>
    </w:pPr>
  </w:style>
  <w:style w:type="character" w:customStyle="1" w:styleId="HeaderChar">
    <w:name w:val="Header Char"/>
    <w:basedOn w:val="DefaultParagraphFont"/>
    <w:link w:val="Header"/>
    <w:uiPriority w:val="99"/>
    <w:rsid w:val="008756C0"/>
    <w:rPr>
      <w:rFonts w:ascii="Times New Roman" w:eastAsia="Times New Roman" w:hAnsi="Times New Roman" w:cs="Times New Roman"/>
      <w:sz w:val="24"/>
      <w:szCs w:val="24"/>
      <w:lang w:eastAsia="lv-LV"/>
    </w:rPr>
  </w:style>
  <w:style w:type="paragraph" w:styleId="NoSpacing">
    <w:name w:val="No Spacing"/>
    <w:uiPriority w:val="1"/>
    <w:qFormat/>
    <w:rsid w:val="008756C0"/>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8756C0"/>
    <w:pPr>
      <w:ind w:left="720" w:firstLine="425"/>
      <w:contextualSpacing/>
      <w:jc w:val="both"/>
    </w:pPr>
    <w:rPr>
      <w:rFonts w:eastAsiaTheme="minorHAnsi"/>
      <w:szCs w:val="22"/>
      <w:lang w:eastAsia="en-US"/>
    </w:rPr>
  </w:style>
  <w:style w:type="character" w:styleId="CommentReference">
    <w:name w:val="annotation reference"/>
    <w:unhideWhenUsed/>
    <w:rsid w:val="00EC6330"/>
    <w:rPr>
      <w:sz w:val="16"/>
      <w:szCs w:val="16"/>
    </w:rPr>
  </w:style>
  <w:style w:type="paragraph" w:customStyle="1" w:styleId="tv2132">
    <w:name w:val="tv2132"/>
    <w:basedOn w:val="Normal"/>
    <w:rsid w:val="00D83E9D"/>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BC5846"/>
    <w:pPr>
      <w:widowControl w:val="0"/>
      <w:ind w:firstLine="720"/>
      <w:jc w:val="both"/>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BC5846"/>
    <w:rPr>
      <w:rFonts w:ascii="Tahoma" w:eastAsia="Calibri" w:hAnsi="Tahoma" w:cs="Tahoma"/>
      <w:sz w:val="16"/>
      <w:szCs w:val="16"/>
      <w:lang w:val="en-US"/>
    </w:rPr>
  </w:style>
  <w:style w:type="paragraph" w:styleId="Title">
    <w:name w:val="Title"/>
    <w:basedOn w:val="Normal"/>
    <w:link w:val="TitleChar"/>
    <w:qFormat/>
    <w:rsid w:val="003E4B91"/>
    <w:pPr>
      <w:jc w:val="center"/>
    </w:pPr>
    <w:rPr>
      <w:sz w:val="28"/>
      <w:szCs w:val="20"/>
      <w:lang w:eastAsia="en-US"/>
    </w:rPr>
  </w:style>
  <w:style w:type="character" w:customStyle="1" w:styleId="TitleChar">
    <w:name w:val="Title Char"/>
    <w:basedOn w:val="DefaultParagraphFont"/>
    <w:link w:val="Title"/>
    <w:rsid w:val="003E4B91"/>
    <w:rPr>
      <w:rFonts w:ascii="Times New Roman" w:eastAsia="Times New Roman" w:hAnsi="Times New Roman" w:cs="Times New Roman"/>
      <w:sz w:val="28"/>
      <w:szCs w:val="20"/>
    </w:rPr>
  </w:style>
  <w:style w:type="paragraph" w:styleId="CommentText">
    <w:name w:val="annotation text"/>
    <w:basedOn w:val="Normal"/>
    <w:link w:val="CommentTextChar"/>
    <w:uiPriority w:val="99"/>
    <w:unhideWhenUsed/>
    <w:rsid w:val="00894323"/>
    <w:rPr>
      <w:sz w:val="20"/>
      <w:szCs w:val="20"/>
    </w:rPr>
  </w:style>
  <w:style w:type="character" w:customStyle="1" w:styleId="CommentTextChar">
    <w:name w:val="Comment Text Char"/>
    <w:basedOn w:val="DefaultParagraphFont"/>
    <w:link w:val="CommentText"/>
    <w:uiPriority w:val="99"/>
    <w:rsid w:val="0089432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94323"/>
    <w:rPr>
      <w:b/>
      <w:bCs/>
    </w:rPr>
  </w:style>
  <w:style w:type="character" w:customStyle="1" w:styleId="CommentSubjectChar">
    <w:name w:val="Comment Subject Char"/>
    <w:basedOn w:val="CommentTextChar"/>
    <w:link w:val="CommentSubject"/>
    <w:uiPriority w:val="99"/>
    <w:semiHidden/>
    <w:rsid w:val="00894323"/>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5511F4"/>
  </w:style>
  <w:style w:type="paragraph" w:styleId="FootnoteText">
    <w:name w:val="footnote text"/>
    <w:basedOn w:val="Normal"/>
    <w:link w:val="FootnoteTextChar"/>
    <w:unhideWhenUsed/>
    <w:rsid w:val="00881BF8"/>
    <w:rPr>
      <w:rFonts w:eastAsia="Calibri"/>
      <w:sz w:val="20"/>
      <w:szCs w:val="20"/>
    </w:rPr>
  </w:style>
  <w:style w:type="character" w:customStyle="1" w:styleId="FootnoteTextChar">
    <w:name w:val="Footnote Text Char"/>
    <w:basedOn w:val="DefaultParagraphFont"/>
    <w:link w:val="FootnoteText"/>
    <w:rsid w:val="00881BF8"/>
    <w:rPr>
      <w:rFonts w:ascii="Times New Roman" w:eastAsia="Calibri" w:hAnsi="Times New Roman" w:cs="Times New Roman"/>
      <w:sz w:val="20"/>
      <w:szCs w:val="20"/>
      <w:lang w:eastAsia="lv-LV"/>
    </w:rPr>
  </w:style>
  <w:style w:type="character" w:styleId="Hyperlink">
    <w:name w:val="Hyperlink"/>
    <w:basedOn w:val="DefaultParagraphFont"/>
    <w:uiPriority w:val="99"/>
    <w:unhideWhenUsed/>
    <w:rsid w:val="00264226"/>
    <w:rPr>
      <w:color w:val="0000FF"/>
      <w:u w:val="single"/>
    </w:rPr>
  </w:style>
  <w:style w:type="paragraph" w:customStyle="1" w:styleId="RakstzCharCharRakstzCharCharRakstz">
    <w:name w:val="Rakstz. Char Char Rakstz. Char Char Rakstz."/>
    <w:basedOn w:val="Normal"/>
    <w:rsid w:val="0025703B"/>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13730">
      <w:bodyDiv w:val="1"/>
      <w:marLeft w:val="0"/>
      <w:marRight w:val="0"/>
      <w:marTop w:val="0"/>
      <w:marBottom w:val="0"/>
      <w:divBdr>
        <w:top w:val="none" w:sz="0" w:space="0" w:color="auto"/>
        <w:left w:val="none" w:sz="0" w:space="0" w:color="auto"/>
        <w:bottom w:val="none" w:sz="0" w:space="0" w:color="auto"/>
        <w:right w:val="none" w:sz="0" w:space="0" w:color="auto"/>
      </w:divBdr>
    </w:div>
    <w:div w:id="1040937805">
      <w:bodyDiv w:val="1"/>
      <w:marLeft w:val="0"/>
      <w:marRight w:val="0"/>
      <w:marTop w:val="0"/>
      <w:marBottom w:val="0"/>
      <w:divBdr>
        <w:top w:val="none" w:sz="0" w:space="0" w:color="auto"/>
        <w:left w:val="none" w:sz="0" w:space="0" w:color="auto"/>
        <w:bottom w:val="none" w:sz="0" w:space="0" w:color="auto"/>
        <w:right w:val="none" w:sz="0" w:space="0" w:color="auto"/>
      </w:divBdr>
    </w:div>
    <w:div w:id="1295335567">
      <w:bodyDiv w:val="1"/>
      <w:marLeft w:val="0"/>
      <w:marRight w:val="0"/>
      <w:marTop w:val="0"/>
      <w:marBottom w:val="0"/>
      <w:divBdr>
        <w:top w:val="none" w:sz="0" w:space="0" w:color="auto"/>
        <w:left w:val="none" w:sz="0" w:space="0" w:color="auto"/>
        <w:bottom w:val="none" w:sz="0" w:space="0" w:color="auto"/>
        <w:right w:val="none" w:sz="0" w:space="0" w:color="auto"/>
      </w:divBdr>
    </w:div>
    <w:div w:id="20099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Iez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a.Rimsa@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v.wikipedia.org/wiki/Smil%C5%A1akmens" TargetMode="External"/><Relationship Id="rId4" Type="http://schemas.openxmlformats.org/officeDocument/2006/relationships/settings" Target="settings.xml"/><Relationship Id="rId9" Type="http://schemas.openxmlformats.org/officeDocument/2006/relationships/hyperlink" Target="https://lv.wikipedia.org/w/index.php?title=Izskalo%C5%A1ana&amp;action=edit&amp;redlink=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329F-828E-4D24-8B6B-340227B5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14101</Words>
  <Characters>8039</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22096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Ruta Rimša</dc:creator>
  <dc:description>67026903, Ruta.Rimsa@varam.gov.lv</dc:description>
  <cp:lastModifiedBy>Madara Gaile</cp:lastModifiedBy>
  <cp:revision>18</cp:revision>
  <dcterms:created xsi:type="dcterms:W3CDTF">2020-02-06T12:37:00Z</dcterms:created>
  <dcterms:modified xsi:type="dcterms:W3CDTF">2020-02-07T08:03:00Z</dcterms:modified>
</cp:coreProperties>
</file>