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ECED" w14:textId="77777777" w:rsidR="000E43BE" w:rsidRPr="00144E0C" w:rsidRDefault="000E43BE" w:rsidP="00704776">
      <w:pPr>
        <w:pStyle w:val="Title"/>
        <w:rPr>
          <w:rFonts w:ascii="Times New Roman" w:hAnsi="Times New Roman" w:cs="Times New Roman"/>
        </w:rPr>
      </w:pPr>
    </w:p>
    <w:p w14:paraId="2FD023E7" w14:textId="77777777" w:rsidR="000E43BE" w:rsidRPr="00144E0C" w:rsidRDefault="000E43BE" w:rsidP="00704776">
      <w:pPr>
        <w:pStyle w:val="Title"/>
        <w:rPr>
          <w:rFonts w:ascii="Times New Roman" w:hAnsi="Times New Roman" w:cs="Times New Roman"/>
        </w:rPr>
      </w:pPr>
    </w:p>
    <w:p w14:paraId="5EFE2CA8" w14:textId="77777777" w:rsidR="000E43BE" w:rsidRPr="00144E0C" w:rsidRDefault="000E43BE" w:rsidP="00704776">
      <w:pPr>
        <w:pStyle w:val="Title"/>
        <w:rPr>
          <w:rFonts w:ascii="Times New Roman" w:hAnsi="Times New Roman" w:cs="Times New Roman"/>
        </w:rPr>
      </w:pPr>
    </w:p>
    <w:p w14:paraId="58041DC5" w14:textId="77777777" w:rsidR="000E43BE" w:rsidRPr="00144E0C" w:rsidRDefault="000E43BE" w:rsidP="00704776">
      <w:pPr>
        <w:pStyle w:val="Title"/>
        <w:rPr>
          <w:rFonts w:ascii="Times New Roman" w:hAnsi="Times New Roman" w:cs="Times New Roman"/>
        </w:rPr>
      </w:pPr>
    </w:p>
    <w:p w14:paraId="30F6E842" w14:textId="77777777" w:rsidR="000E43BE" w:rsidRPr="00144E0C" w:rsidRDefault="000E43BE" w:rsidP="00704776">
      <w:pPr>
        <w:pStyle w:val="Title"/>
        <w:rPr>
          <w:rFonts w:ascii="Times New Roman" w:hAnsi="Times New Roman" w:cs="Times New Roman"/>
        </w:rPr>
      </w:pPr>
    </w:p>
    <w:p w14:paraId="0B38EFB7" w14:textId="77777777" w:rsidR="000E43BE" w:rsidRPr="00144E0C" w:rsidRDefault="000E43BE" w:rsidP="00704776">
      <w:pPr>
        <w:pStyle w:val="Title"/>
        <w:rPr>
          <w:rFonts w:ascii="Times New Roman" w:hAnsi="Times New Roman" w:cs="Times New Roman"/>
        </w:rPr>
      </w:pPr>
    </w:p>
    <w:p w14:paraId="2250FAC0" w14:textId="77777777" w:rsidR="000E43BE" w:rsidRPr="00144E0C" w:rsidRDefault="00704776" w:rsidP="00D67FD7">
      <w:pPr>
        <w:pStyle w:val="Title"/>
        <w:spacing w:line="360" w:lineRule="auto"/>
        <w:jc w:val="center"/>
        <w:rPr>
          <w:rFonts w:ascii="Times New Roman" w:hAnsi="Times New Roman" w:cs="Times New Roman"/>
          <w:b/>
          <w:sz w:val="28"/>
          <w:szCs w:val="28"/>
        </w:rPr>
      </w:pPr>
      <w:r w:rsidRPr="00144E0C">
        <w:rPr>
          <w:rFonts w:ascii="Times New Roman" w:hAnsi="Times New Roman" w:cs="Times New Roman"/>
          <w:b/>
          <w:sz w:val="28"/>
          <w:szCs w:val="28"/>
        </w:rPr>
        <w:t>Informatīvais ziņojums</w:t>
      </w:r>
    </w:p>
    <w:p w14:paraId="2EF6AD5C" w14:textId="50E74F0E" w:rsidR="005C438E" w:rsidRPr="00144E0C" w:rsidRDefault="003043E1" w:rsidP="00D67FD7">
      <w:pPr>
        <w:pStyle w:val="Title"/>
        <w:spacing w:line="360" w:lineRule="auto"/>
        <w:jc w:val="center"/>
        <w:rPr>
          <w:rFonts w:ascii="Times New Roman" w:hAnsi="Times New Roman" w:cs="Times New Roman"/>
          <w:b/>
          <w:sz w:val="28"/>
          <w:szCs w:val="28"/>
        </w:rPr>
      </w:pPr>
      <w:r>
        <w:rPr>
          <w:rFonts w:ascii="Times New Roman" w:hAnsi="Times New Roman" w:cs="Times New Roman"/>
          <w:b/>
          <w:sz w:val="28"/>
          <w:szCs w:val="28"/>
        </w:rPr>
        <w:t>“P</w:t>
      </w:r>
      <w:r w:rsidR="00704776" w:rsidRPr="00144E0C">
        <w:rPr>
          <w:rFonts w:ascii="Times New Roman" w:hAnsi="Times New Roman" w:cs="Times New Roman"/>
          <w:b/>
          <w:sz w:val="28"/>
          <w:szCs w:val="28"/>
        </w:rPr>
        <w:t xml:space="preserve">ar </w:t>
      </w:r>
      <w:r w:rsidR="005C438E" w:rsidRPr="00144E0C">
        <w:rPr>
          <w:rFonts w:ascii="Times New Roman" w:hAnsi="Times New Roman" w:cs="Times New Roman"/>
          <w:b/>
          <w:sz w:val="28"/>
          <w:szCs w:val="28"/>
        </w:rPr>
        <w:t xml:space="preserve">cilvēkresursu nodrošināšanu </w:t>
      </w:r>
    </w:p>
    <w:p w14:paraId="7551EB0E" w14:textId="77777777" w:rsidR="005C438E" w:rsidRPr="00144E0C" w:rsidRDefault="005C438E" w:rsidP="00D67FD7">
      <w:pPr>
        <w:pStyle w:val="Title"/>
        <w:spacing w:line="360" w:lineRule="auto"/>
        <w:jc w:val="center"/>
        <w:rPr>
          <w:rFonts w:ascii="Times New Roman" w:hAnsi="Times New Roman" w:cs="Times New Roman"/>
          <w:b/>
          <w:sz w:val="28"/>
          <w:szCs w:val="28"/>
        </w:rPr>
      </w:pPr>
      <w:r w:rsidRPr="00144E0C">
        <w:rPr>
          <w:rFonts w:ascii="Times New Roman" w:hAnsi="Times New Roman" w:cs="Times New Roman"/>
          <w:b/>
          <w:sz w:val="28"/>
          <w:szCs w:val="28"/>
        </w:rPr>
        <w:t xml:space="preserve">valsts informācijas un komunikācijas tehnoloģiju </w:t>
      </w:r>
    </w:p>
    <w:p w14:paraId="17B0653B" w14:textId="14B31389" w:rsidR="00704776" w:rsidRPr="00144E0C" w:rsidRDefault="005C438E" w:rsidP="00D67FD7">
      <w:pPr>
        <w:pStyle w:val="Title"/>
        <w:spacing w:line="360" w:lineRule="auto"/>
        <w:jc w:val="center"/>
        <w:rPr>
          <w:rFonts w:ascii="Times New Roman" w:hAnsi="Times New Roman" w:cs="Times New Roman"/>
          <w:b/>
          <w:sz w:val="28"/>
          <w:szCs w:val="28"/>
        </w:rPr>
      </w:pPr>
      <w:r w:rsidRPr="00144E0C">
        <w:rPr>
          <w:rFonts w:ascii="Times New Roman" w:hAnsi="Times New Roman" w:cs="Times New Roman"/>
          <w:b/>
          <w:sz w:val="28"/>
          <w:szCs w:val="28"/>
        </w:rPr>
        <w:t>platformu uzturēšanai</w:t>
      </w:r>
      <w:r w:rsidR="003043E1">
        <w:rPr>
          <w:rFonts w:ascii="Times New Roman" w:hAnsi="Times New Roman" w:cs="Times New Roman"/>
          <w:b/>
          <w:sz w:val="28"/>
          <w:szCs w:val="28"/>
        </w:rPr>
        <w:t xml:space="preserve">” </w:t>
      </w:r>
    </w:p>
    <w:p w14:paraId="652834DD" w14:textId="77777777" w:rsidR="000E43BE" w:rsidRPr="00144E0C" w:rsidRDefault="000E43BE" w:rsidP="000E43BE">
      <w:pPr>
        <w:rPr>
          <w:rFonts w:ascii="Times New Roman" w:hAnsi="Times New Roman" w:cs="Times New Roman"/>
        </w:rPr>
      </w:pPr>
    </w:p>
    <w:p w14:paraId="5280F779" w14:textId="77777777" w:rsidR="000E43BE" w:rsidRPr="00144E0C" w:rsidRDefault="000E43BE" w:rsidP="000E43BE">
      <w:pPr>
        <w:rPr>
          <w:rFonts w:ascii="Times New Roman" w:hAnsi="Times New Roman" w:cs="Times New Roman"/>
        </w:rPr>
      </w:pPr>
    </w:p>
    <w:p w14:paraId="38A2BA18" w14:textId="77777777" w:rsidR="000E43BE" w:rsidRPr="00144E0C" w:rsidRDefault="000E43BE" w:rsidP="000E43BE">
      <w:pPr>
        <w:rPr>
          <w:rFonts w:ascii="Times New Roman" w:hAnsi="Times New Roman" w:cs="Times New Roman"/>
        </w:rPr>
      </w:pPr>
    </w:p>
    <w:p w14:paraId="55C9FC17" w14:textId="77777777" w:rsidR="000E43BE" w:rsidRPr="00144E0C" w:rsidRDefault="000E43BE" w:rsidP="000E43BE">
      <w:pPr>
        <w:rPr>
          <w:rFonts w:ascii="Times New Roman" w:hAnsi="Times New Roman" w:cs="Times New Roman"/>
        </w:rPr>
      </w:pPr>
    </w:p>
    <w:p w14:paraId="40D8E23C" w14:textId="77777777" w:rsidR="000E43BE" w:rsidRPr="00144E0C" w:rsidRDefault="000E43BE" w:rsidP="000E43BE">
      <w:pPr>
        <w:rPr>
          <w:rFonts w:ascii="Times New Roman" w:hAnsi="Times New Roman" w:cs="Times New Roman"/>
        </w:rPr>
      </w:pPr>
    </w:p>
    <w:p w14:paraId="5B6BF681" w14:textId="77777777" w:rsidR="000E43BE" w:rsidRPr="00144E0C" w:rsidRDefault="000E43BE" w:rsidP="000E43BE">
      <w:pPr>
        <w:rPr>
          <w:rFonts w:ascii="Times New Roman" w:hAnsi="Times New Roman" w:cs="Times New Roman"/>
        </w:rPr>
      </w:pPr>
    </w:p>
    <w:p w14:paraId="57DCA37B" w14:textId="77777777" w:rsidR="000E43BE" w:rsidRPr="00144E0C" w:rsidRDefault="000E43BE" w:rsidP="000E43BE">
      <w:pPr>
        <w:rPr>
          <w:rFonts w:ascii="Times New Roman" w:hAnsi="Times New Roman" w:cs="Times New Roman"/>
        </w:rPr>
      </w:pPr>
    </w:p>
    <w:p w14:paraId="46787FBF" w14:textId="77777777" w:rsidR="000E43BE" w:rsidRPr="00144E0C" w:rsidRDefault="000E43BE" w:rsidP="000E43BE">
      <w:pPr>
        <w:rPr>
          <w:rFonts w:ascii="Times New Roman" w:hAnsi="Times New Roman" w:cs="Times New Roman"/>
        </w:rPr>
      </w:pPr>
    </w:p>
    <w:p w14:paraId="17C9A8F7" w14:textId="77777777" w:rsidR="000E43BE" w:rsidRPr="00144E0C" w:rsidRDefault="000E43BE" w:rsidP="000E43BE">
      <w:pPr>
        <w:rPr>
          <w:rFonts w:ascii="Times New Roman" w:hAnsi="Times New Roman" w:cs="Times New Roman"/>
        </w:rPr>
      </w:pPr>
    </w:p>
    <w:p w14:paraId="2E63D8C2" w14:textId="77777777" w:rsidR="000E43BE" w:rsidRPr="00144E0C" w:rsidRDefault="000E43BE" w:rsidP="000E43BE">
      <w:pPr>
        <w:rPr>
          <w:rFonts w:ascii="Times New Roman" w:hAnsi="Times New Roman" w:cs="Times New Roman"/>
        </w:rPr>
      </w:pPr>
    </w:p>
    <w:p w14:paraId="6F8BC35C" w14:textId="77777777" w:rsidR="00F57287" w:rsidRPr="00144E0C" w:rsidRDefault="00F57287" w:rsidP="000E43BE">
      <w:pPr>
        <w:rPr>
          <w:rFonts w:ascii="Times New Roman" w:hAnsi="Times New Roman" w:cs="Times New Roman"/>
        </w:rPr>
      </w:pPr>
    </w:p>
    <w:p w14:paraId="7BA5DB33" w14:textId="77777777" w:rsidR="000E43BE" w:rsidRPr="00144E0C" w:rsidRDefault="000E43BE" w:rsidP="000E43BE">
      <w:pPr>
        <w:rPr>
          <w:rFonts w:ascii="Times New Roman" w:hAnsi="Times New Roman" w:cs="Times New Roman"/>
        </w:rPr>
      </w:pPr>
    </w:p>
    <w:p w14:paraId="24D734C8" w14:textId="77777777" w:rsidR="000E43BE" w:rsidRPr="00144E0C" w:rsidRDefault="000E43BE" w:rsidP="000E43BE">
      <w:pPr>
        <w:rPr>
          <w:rFonts w:ascii="Times New Roman" w:hAnsi="Times New Roman" w:cs="Times New Roman"/>
        </w:rPr>
      </w:pPr>
    </w:p>
    <w:p w14:paraId="6F109CDE" w14:textId="77777777" w:rsidR="000E43BE" w:rsidRPr="00144E0C" w:rsidRDefault="000E43BE" w:rsidP="000E43BE">
      <w:pPr>
        <w:jc w:val="right"/>
        <w:rPr>
          <w:rFonts w:ascii="Times New Roman" w:hAnsi="Times New Roman" w:cs="Times New Roman"/>
        </w:rPr>
      </w:pPr>
      <w:r w:rsidRPr="00144E0C">
        <w:rPr>
          <w:rFonts w:ascii="Times New Roman" w:hAnsi="Times New Roman" w:cs="Times New Roman"/>
        </w:rPr>
        <w:t>Sagatavoja:</w:t>
      </w:r>
    </w:p>
    <w:p w14:paraId="6B5EE409" w14:textId="77777777" w:rsidR="000E43BE" w:rsidRPr="00144E0C" w:rsidRDefault="000E43BE" w:rsidP="000E43BE">
      <w:pPr>
        <w:jc w:val="right"/>
        <w:rPr>
          <w:rFonts w:ascii="Times New Roman" w:hAnsi="Times New Roman" w:cs="Times New Roman"/>
        </w:rPr>
      </w:pPr>
      <w:r w:rsidRPr="00144E0C">
        <w:rPr>
          <w:rFonts w:ascii="Times New Roman" w:hAnsi="Times New Roman" w:cs="Times New Roman"/>
        </w:rPr>
        <w:t>Vides aizsardzības un reģionālās attīstības ministrija</w:t>
      </w:r>
    </w:p>
    <w:p w14:paraId="325F22FC" w14:textId="77777777" w:rsidR="000E43BE" w:rsidRPr="00144E0C" w:rsidRDefault="000E43BE" w:rsidP="000E43BE">
      <w:pPr>
        <w:rPr>
          <w:rFonts w:ascii="Times New Roman" w:hAnsi="Times New Roman" w:cs="Times New Roman"/>
        </w:rPr>
      </w:pPr>
    </w:p>
    <w:p w14:paraId="06CDDED0" w14:textId="77777777" w:rsidR="000E43BE" w:rsidRPr="00144E0C" w:rsidRDefault="000E43BE" w:rsidP="000E43BE">
      <w:pPr>
        <w:rPr>
          <w:rFonts w:ascii="Times New Roman" w:hAnsi="Times New Roman" w:cs="Times New Roman"/>
        </w:rPr>
      </w:pPr>
    </w:p>
    <w:p w14:paraId="22E98D0F" w14:textId="77777777" w:rsidR="000E43BE" w:rsidRPr="00144E0C" w:rsidRDefault="000E43BE" w:rsidP="000E43BE">
      <w:pPr>
        <w:rPr>
          <w:rFonts w:ascii="Times New Roman" w:hAnsi="Times New Roman" w:cs="Times New Roman"/>
        </w:rPr>
      </w:pPr>
    </w:p>
    <w:p w14:paraId="74D53477" w14:textId="2E9BBBA8" w:rsidR="000E43BE" w:rsidRPr="00144E0C" w:rsidRDefault="00A43022" w:rsidP="000E43BE">
      <w:pPr>
        <w:jc w:val="center"/>
        <w:rPr>
          <w:rFonts w:ascii="Times New Roman" w:hAnsi="Times New Roman" w:cs="Times New Roman"/>
        </w:rPr>
      </w:pPr>
      <w:r>
        <w:rPr>
          <w:rFonts w:ascii="Times New Roman" w:hAnsi="Times New Roman" w:cs="Times New Roman"/>
        </w:rPr>
        <w:t>2020</w:t>
      </w:r>
      <w:r w:rsidR="000E43BE" w:rsidRPr="00144E0C">
        <w:rPr>
          <w:rFonts w:ascii="Times New Roman" w:hAnsi="Times New Roman" w:cs="Times New Roman"/>
        </w:rPr>
        <w:t>.</w:t>
      </w:r>
      <w:r w:rsidR="00837A0A" w:rsidRPr="00144E0C">
        <w:rPr>
          <w:rFonts w:ascii="Times New Roman" w:hAnsi="Times New Roman" w:cs="Times New Roman"/>
        </w:rPr>
        <w:t xml:space="preserve"> </w:t>
      </w:r>
      <w:r w:rsidR="000E43BE" w:rsidRPr="00144E0C">
        <w:rPr>
          <w:rFonts w:ascii="Times New Roman" w:hAnsi="Times New Roman" w:cs="Times New Roman"/>
        </w:rPr>
        <w:t>gads</w:t>
      </w:r>
    </w:p>
    <w:p w14:paraId="381A7A5A" w14:textId="77777777" w:rsidR="00B374C4" w:rsidRPr="00144E0C" w:rsidRDefault="00B374C4" w:rsidP="00BA4D89">
      <w:pPr>
        <w:rPr>
          <w:rFonts w:ascii="Times New Roman" w:hAnsi="Times New Roman" w:cs="Times New Roman"/>
          <w:b/>
          <w:sz w:val="24"/>
          <w:szCs w:val="24"/>
        </w:rPr>
      </w:pPr>
      <w:bookmarkStart w:id="0" w:name="_Toc384377490"/>
      <w:bookmarkStart w:id="1" w:name="_Toc390037213"/>
      <w:bookmarkStart w:id="2" w:name="_Toc392680515"/>
      <w:bookmarkStart w:id="3" w:name="_Ref287791287"/>
      <w:bookmarkStart w:id="4" w:name="_Toc410146976"/>
    </w:p>
    <w:p w14:paraId="0460E13F" w14:textId="73A4F471" w:rsidR="0066451F" w:rsidRPr="00144E0C" w:rsidRDefault="0066451F" w:rsidP="004E2500">
      <w:pPr>
        <w:pStyle w:val="Heading1"/>
        <w:numPr>
          <w:ilvl w:val="0"/>
          <w:numId w:val="43"/>
        </w:numPr>
        <w:rPr>
          <w:rFonts w:ascii="Times New Roman" w:hAnsi="Times New Roman" w:cs="Times New Roman"/>
          <w:b/>
          <w:color w:val="auto"/>
          <w:sz w:val="24"/>
          <w:szCs w:val="24"/>
        </w:rPr>
      </w:pPr>
      <w:bookmarkStart w:id="5" w:name="_Toc3983736"/>
      <w:r w:rsidRPr="00144E0C">
        <w:rPr>
          <w:rFonts w:ascii="Times New Roman" w:hAnsi="Times New Roman" w:cs="Times New Roman"/>
          <w:b/>
          <w:color w:val="auto"/>
          <w:sz w:val="24"/>
          <w:szCs w:val="24"/>
        </w:rPr>
        <w:t>Ievads</w:t>
      </w:r>
      <w:bookmarkEnd w:id="0"/>
      <w:bookmarkEnd w:id="1"/>
      <w:bookmarkEnd w:id="2"/>
      <w:bookmarkEnd w:id="3"/>
      <w:bookmarkEnd w:id="4"/>
      <w:bookmarkEnd w:id="5"/>
    </w:p>
    <w:p w14:paraId="500F491C" w14:textId="77777777" w:rsidR="00082542" w:rsidRPr="00144E0C" w:rsidRDefault="00082542" w:rsidP="00082542"/>
    <w:p w14:paraId="1EE79F21" w14:textId="3D94C313" w:rsidR="005C617E" w:rsidRPr="00144E0C" w:rsidRDefault="007F6DBB" w:rsidP="00F333D4">
      <w:pPr>
        <w:spacing w:after="120" w:line="276" w:lineRule="auto"/>
        <w:ind w:firstLine="567"/>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D</w:t>
      </w:r>
      <w:r w:rsidR="00425B09" w:rsidRPr="00144E0C">
        <w:rPr>
          <w:rFonts w:ascii="Times New Roman" w:eastAsia="Times New Roman" w:hAnsi="Times New Roman" w:cs="Times New Roman"/>
          <w:sz w:val="24"/>
          <w:szCs w:val="24"/>
        </w:rPr>
        <w:t>arbības programm</w:t>
      </w:r>
      <w:r w:rsidRPr="00144E0C">
        <w:rPr>
          <w:rFonts w:ascii="Times New Roman" w:eastAsia="Times New Roman" w:hAnsi="Times New Roman" w:cs="Times New Roman"/>
          <w:sz w:val="24"/>
          <w:szCs w:val="24"/>
        </w:rPr>
        <w:t>as</w:t>
      </w:r>
      <w:r w:rsidR="005C617E" w:rsidRPr="00144E0C">
        <w:rPr>
          <w:rFonts w:ascii="Times New Roman" w:eastAsia="Times New Roman" w:hAnsi="Times New Roman" w:cs="Times New Roman"/>
          <w:sz w:val="24"/>
          <w:szCs w:val="24"/>
        </w:rPr>
        <w:t xml:space="preserve"> “Izaugsme un nodarbinātība” 2014.-20</w:t>
      </w:r>
      <w:r w:rsidR="00731556" w:rsidRPr="00144E0C">
        <w:rPr>
          <w:rFonts w:ascii="Times New Roman" w:eastAsia="Times New Roman" w:hAnsi="Times New Roman" w:cs="Times New Roman"/>
          <w:sz w:val="24"/>
          <w:szCs w:val="24"/>
        </w:rPr>
        <w:t>2</w:t>
      </w:r>
      <w:r w:rsidR="005C617E" w:rsidRPr="00144E0C">
        <w:rPr>
          <w:rFonts w:ascii="Times New Roman" w:eastAsia="Times New Roman" w:hAnsi="Times New Roman" w:cs="Times New Roman"/>
          <w:sz w:val="24"/>
          <w:szCs w:val="24"/>
        </w:rPr>
        <w:t>0. gada</w:t>
      </w:r>
      <w:r w:rsidR="00FA3E0B" w:rsidRPr="00144E0C">
        <w:rPr>
          <w:rFonts w:ascii="Times New Roman" w:eastAsia="Times New Roman" w:hAnsi="Times New Roman" w:cs="Times New Roman"/>
          <w:sz w:val="24"/>
          <w:szCs w:val="24"/>
        </w:rPr>
        <w:t xml:space="preserve"> plānošanas periodam</w:t>
      </w:r>
      <w:r w:rsidRPr="00144E0C">
        <w:rPr>
          <w:rFonts w:ascii="Times New Roman" w:eastAsia="Times New Roman" w:hAnsi="Times New Roman" w:cs="Times New Roman"/>
          <w:sz w:val="24"/>
          <w:szCs w:val="24"/>
        </w:rPr>
        <w:t xml:space="preserve"> (atbalstīta ar </w:t>
      </w:r>
      <w:r w:rsidR="00CE41AB" w:rsidRPr="00144E0C">
        <w:rPr>
          <w:rFonts w:ascii="Times New Roman" w:eastAsia="Times New Roman" w:hAnsi="Times New Roman" w:cs="Times New Roman"/>
          <w:sz w:val="24"/>
          <w:szCs w:val="24"/>
        </w:rPr>
        <w:t>Ministru kabineta (turpmāk –</w:t>
      </w:r>
      <w:r w:rsidR="008C6F6F"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M</w:t>
      </w:r>
      <w:r w:rsidR="0014042F" w:rsidRPr="00144E0C">
        <w:rPr>
          <w:rFonts w:ascii="Times New Roman" w:eastAsia="Times New Roman" w:hAnsi="Times New Roman" w:cs="Times New Roman"/>
          <w:sz w:val="24"/>
          <w:szCs w:val="24"/>
        </w:rPr>
        <w:t>K</w:t>
      </w:r>
      <w:r w:rsidR="00CE41AB"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2015.</w:t>
      </w:r>
      <w:r w:rsidR="00EE68E3"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gada 4.</w:t>
      </w:r>
      <w:r w:rsidR="00EE68E3"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februāra rīkojumu Nr.62 “Par Eiropas Savienības struktūrfondu un Kohēzijas fonda 2014.-2020.</w:t>
      </w:r>
      <w:r w:rsidR="00EE68E3"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gada plānošanas perioda darbības programmu “Izaugsme un nodarbinātība””)</w:t>
      </w:r>
      <w:r w:rsidR="005C617E" w:rsidRPr="00144E0C">
        <w:rPr>
          <w:rFonts w:ascii="Times New Roman" w:eastAsia="Times New Roman" w:hAnsi="Times New Roman" w:cs="Times New Roman"/>
          <w:sz w:val="24"/>
          <w:szCs w:val="24"/>
        </w:rPr>
        <w:t xml:space="preserve"> viens no </w:t>
      </w:r>
      <w:r w:rsidRPr="00144E0C">
        <w:rPr>
          <w:rFonts w:ascii="Times New Roman" w:eastAsia="Times New Roman" w:hAnsi="Times New Roman" w:cs="Times New Roman"/>
          <w:sz w:val="24"/>
          <w:szCs w:val="24"/>
        </w:rPr>
        <w:t xml:space="preserve">prioritārajiem </w:t>
      </w:r>
      <w:r w:rsidR="005C617E" w:rsidRPr="00144E0C">
        <w:rPr>
          <w:rFonts w:ascii="Times New Roman" w:eastAsia="Times New Roman" w:hAnsi="Times New Roman" w:cs="Times New Roman"/>
          <w:sz w:val="24"/>
          <w:szCs w:val="24"/>
        </w:rPr>
        <w:t xml:space="preserve">attīstības virzieniem ir </w:t>
      </w:r>
      <w:r w:rsidRPr="00144E0C">
        <w:rPr>
          <w:rFonts w:ascii="Times New Roman" w:eastAsia="Times New Roman" w:hAnsi="Times New Roman" w:cs="Times New Roman"/>
          <w:sz w:val="24"/>
          <w:szCs w:val="24"/>
        </w:rPr>
        <w:t xml:space="preserve">“IKT pieejamība, e-pārvalde un pakalpojumi”, kas paredz centralizētu </w:t>
      </w:r>
      <w:r w:rsidR="00CE41AB" w:rsidRPr="00144E0C">
        <w:rPr>
          <w:rFonts w:ascii="Times New Roman" w:eastAsia="Times New Roman" w:hAnsi="Times New Roman" w:cs="Times New Roman"/>
          <w:sz w:val="24"/>
          <w:szCs w:val="24"/>
        </w:rPr>
        <w:t xml:space="preserve">informācijas un komunikācijas tehnoloģiju (turpmāk – </w:t>
      </w:r>
      <w:r w:rsidR="005C617E" w:rsidRPr="00144E0C">
        <w:rPr>
          <w:rFonts w:ascii="Times New Roman" w:eastAsia="Times New Roman" w:hAnsi="Times New Roman" w:cs="Times New Roman"/>
          <w:sz w:val="24"/>
          <w:szCs w:val="24"/>
        </w:rPr>
        <w:t>IKT</w:t>
      </w:r>
      <w:r w:rsidR="00CE41AB" w:rsidRPr="00144E0C">
        <w:rPr>
          <w:rFonts w:ascii="Times New Roman" w:eastAsia="Times New Roman" w:hAnsi="Times New Roman" w:cs="Times New Roman"/>
          <w:sz w:val="24"/>
          <w:szCs w:val="24"/>
        </w:rPr>
        <w:t>)</w:t>
      </w:r>
      <w:r w:rsidR="005C617E" w:rsidRPr="00144E0C">
        <w:rPr>
          <w:rFonts w:ascii="Times New Roman" w:eastAsia="Times New Roman" w:hAnsi="Times New Roman" w:cs="Times New Roman"/>
          <w:sz w:val="24"/>
          <w:szCs w:val="24"/>
        </w:rPr>
        <w:t xml:space="preserve"> platformu izveid</w:t>
      </w:r>
      <w:r w:rsidRPr="00144E0C">
        <w:rPr>
          <w:rFonts w:ascii="Times New Roman" w:eastAsia="Times New Roman" w:hAnsi="Times New Roman" w:cs="Times New Roman"/>
          <w:sz w:val="24"/>
          <w:szCs w:val="24"/>
        </w:rPr>
        <w:t>i</w:t>
      </w:r>
      <w:r w:rsidR="005C617E" w:rsidRPr="00144E0C">
        <w:rPr>
          <w:rFonts w:ascii="Times New Roman" w:eastAsia="Times New Roman" w:hAnsi="Times New Roman" w:cs="Times New Roman"/>
          <w:sz w:val="24"/>
          <w:szCs w:val="24"/>
        </w:rPr>
        <w:t xml:space="preserve"> kā centralizēt</w:t>
      </w:r>
      <w:r w:rsidRPr="00144E0C">
        <w:rPr>
          <w:rFonts w:ascii="Times New Roman" w:eastAsia="Times New Roman" w:hAnsi="Times New Roman" w:cs="Times New Roman"/>
          <w:sz w:val="24"/>
          <w:szCs w:val="24"/>
        </w:rPr>
        <w:t>u</w:t>
      </w:r>
      <w:r w:rsidR="005C617E" w:rsidRPr="00144E0C">
        <w:rPr>
          <w:rFonts w:ascii="Times New Roman" w:eastAsia="Times New Roman" w:hAnsi="Times New Roman" w:cs="Times New Roman"/>
          <w:sz w:val="24"/>
          <w:szCs w:val="24"/>
        </w:rPr>
        <w:t xml:space="preserve"> IKT kopum</w:t>
      </w:r>
      <w:r w:rsidRPr="00144E0C">
        <w:rPr>
          <w:rFonts w:ascii="Times New Roman" w:eastAsia="Times New Roman" w:hAnsi="Times New Roman" w:cs="Times New Roman"/>
          <w:sz w:val="24"/>
          <w:szCs w:val="24"/>
        </w:rPr>
        <w:t>u</w:t>
      </w:r>
      <w:r w:rsidR="005C617E" w:rsidRPr="00144E0C">
        <w:rPr>
          <w:rFonts w:ascii="Times New Roman" w:eastAsia="Times New Roman" w:hAnsi="Times New Roman" w:cs="Times New Roman"/>
          <w:sz w:val="24"/>
          <w:szCs w:val="24"/>
        </w:rPr>
        <w:t xml:space="preserve"> ar mērķi nodrošināt viena vai vairāku funkcionāli saistītu IKT pakalpojumu centralizētu sniegšanu, </w:t>
      </w:r>
      <w:r w:rsidRPr="00144E0C">
        <w:rPr>
          <w:rFonts w:ascii="Times New Roman" w:hAnsi="Times New Roman" w:cs="Times New Roman"/>
          <w:sz w:val="24"/>
          <w:szCs w:val="24"/>
          <w:lang w:eastAsia="lv-LV"/>
        </w:rPr>
        <w:t>t.sk. informācijas sistēmu</w:t>
      </w:r>
      <w:r w:rsidR="00273A1E" w:rsidRPr="00144E0C">
        <w:rPr>
          <w:rFonts w:ascii="Times New Roman" w:hAnsi="Times New Roman" w:cs="Times New Roman"/>
          <w:sz w:val="24"/>
          <w:szCs w:val="24"/>
          <w:lang w:eastAsia="lv-LV"/>
        </w:rPr>
        <w:t xml:space="preserve"> (turpmāk – IS)</w:t>
      </w:r>
      <w:r w:rsidRPr="00144E0C">
        <w:rPr>
          <w:rFonts w:ascii="Times New Roman" w:hAnsi="Times New Roman" w:cs="Times New Roman"/>
          <w:sz w:val="24"/>
          <w:szCs w:val="24"/>
          <w:lang w:eastAsia="lv-LV"/>
        </w:rPr>
        <w:t xml:space="preserve"> darbības nodrošināšanu, </w:t>
      </w:r>
      <w:r w:rsidR="005C617E" w:rsidRPr="00144E0C">
        <w:rPr>
          <w:rFonts w:ascii="Times New Roman" w:eastAsia="Times New Roman" w:hAnsi="Times New Roman" w:cs="Times New Roman"/>
          <w:sz w:val="24"/>
          <w:szCs w:val="24"/>
        </w:rPr>
        <w:t>kas ļauj padarīt racionālāku un resursu ziņā efektīvāku IKT kopl</w:t>
      </w:r>
      <w:r w:rsidR="00975BA4" w:rsidRPr="00144E0C">
        <w:rPr>
          <w:rFonts w:ascii="Times New Roman" w:eastAsia="Times New Roman" w:hAnsi="Times New Roman" w:cs="Times New Roman"/>
          <w:sz w:val="24"/>
          <w:szCs w:val="24"/>
        </w:rPr>
        <w:t>ietošanas platformu izmantošanu.</w:t>
      </w:r>
    </w:p>
    <w:p w14:paraId="150359EB" w14:textId="3A27AEC2" w:rsidR="000D3ED1" w:rsidRPr="00F71181" w:rsidRDefault="652FD4F0" w:rsidP="00F333D4">
      <w:pPr>
        <w:spacing w:after="120" w:line="276" w:lineRule="auto"/>
        <w:ind w:firstLine="567"/>
        <w:jc w:val="both"/>
        <w:rPr>
          <w:rFonts w:ascii="Times New Roman" w:eastAsia="Times New Roman" w:hAnsi="Times New Roman" w:cs="Times New Roman"/>
          <w:iCs/>
          <w:sz w:val="24"/>
          <w:szCs w:val="24"/>
        </w:rPr>
      </w:pPr>
      <w:r w:rsidRPr="00144E0C">
        <w:rPr>
          <w:rFonts w:ascii="Times New Roman" w:eastAsia="Times New Roman" w:hAnsi="Times New Roman" w:cs="Times New Roman"/>
          <w:sz w:val="24"/>
          <w:szCs w:val="24"/>
        </w:rPr>
        <w:t xml:space="preserve">Informatīvais ziņojums (turpmāk – Ziņojums) </w:t>
      </w:r>
      <w:r w:rsidR="00B921D8" w:rsidRPr="00144E0C">
        <w:rPr>
          <w:rFonts w:ascii="Times New Roman" w:eastAsia="Times New Roman" w:hAnsi="Times New Roman" w:cs="Times New Roman"/>
          <w:sz w:val="24"/>
          <w:szCs w:val="24"/>
        </w:rPr>
        <w:t xml:space="preserve">izstrādāts, lai atspoguļotu </w:t>
      </w:r>
      <w:r w:rsidR="00CE41AB" w:rsidRPr="00144E0C">
        <w:rPr>
          <w:rFonts w:ascii="Times New Roman" w:eastAsia="Times New Roman" w:hAnsi="Times New Roman" w:cs="Times New Roman"/>
          <w:sz w:val="24"/>
          <w:szCs w:val="24"/>
        </w:rPr>
        <w:t xml:space="preserve">Valsts reģionālās attīstības aģentūras (turpmāk – </w:t>
      </w:r>
      <w:r w:rsidRPr="00144E0C">
        <w:rPr>
          <w:rFonts w:ascii="Times New Roman" w:eastAsia="Times New Roman" w:hAnsi="Times New Roman" w:cs="Times New Roman"/>
          <w:sz w:val="24"/>
          <w:szCs w:val="24"/>
        </w:rPr>
        <w:t>VRAA</w:t>
      </w:r>
      <w:r w:rsidR="00CE41AB"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uzturēto centralizēto platformu radīto ietaupījumu valsts pārvaldē</w:t>
      </w:r>
      <w:r w:rsidR="00B921D8"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w:t>
      </w:r>
      <w:r w:rsidR="00A86983" w:rsidRPr="00144E0C">
        <w:rPr>
          <w:rFonts w:ascii="Times New Roman" w:eastAsia="Times New Roman" w:hAnsi="Times New Roman" w:cs="Times New Roman"/>
          <w:sz w:val="24"/>
          <w:szCs w:val="24"/>
        </w:rPr>
        <w:t>informētu par</w:t>
      </w:r>
      <w:r w:rsidR="003252BD" w:rsidRPr="00144E0C">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 xml:space="preserve">šo platformu </w:t>
      </w:r>
      <w:r w:rsidR="00A86983" w:rsidRPr="00144E0C">
        <w:rPr>
          <w:rFonts w:ascii="Times New Roman" w:eastAsia="Times New Roman" w:hAnsi="Times New Roman" w:cs="Times New Roman"/>
          <w:sz w:val="24"/>
          <w:szCs w:val="24"/>
        </w:rPr>
        <w:t>arvien pieaugošo izmantošanas intensitāti</w:t>
      </w:r>
      <w:r w:rsidR="00F71FCD" w:rsidRPr="00144E0C">
        <w:rPr>
          <w:rFonts w:ascii="Times New Roman" w:eastAsia="Times New Roman" w:hAnsi="Times New Roman" w:cs="Times New Roman"/>
          <w:sz w:val="24"/>
          <w:szCs w:val="24"/>
        </w:rPr>
        <w:t>, kā arī</w:t>
      </w:r>
      <w:r w:rsidR="00A86983" w:rsidRPr="00144E0C">
        <w:rPr>
          <w:rFonts w:ascii="Times New Roman" w:eastAsia="Times New Roman" w:hAnsi="Times New Roman" w:cs="Times New Roman"/>
          <w:sz w:val="24"/>
          <w:szCs w:val="24"/>
        </w:rPr>
        <w:t xml:space="preserve"> to uzturēšanai </w:t>
      </w:r>
      <w:r w:rsidR="00F71FCD" w:rsidRPr="00144E0C">
        <w:rPr>
          <w:rFonts w:ascii="Times New Roman" w:eastAsia="Times New Roman" w:hAnsi="Times New Roman" w:cs="Times New Roman"/>
          <w:sz w:val="24"/>
          <w:szCs w:val="24"/>
        </w:rPr>
        <w:t xml:space="preserve">un attīstībai </w:t>
      </w:r>
      <w:r w:rsidR="00A86983" w:rsidRPr="00144E0C">
        <w:rPr>
          <w:rFonts w:ascii="Times New Roman" w:eastAsia="Times New Roman" w:hAnsi="Times New Roman" w:cs="Times New Roman"/>
          <w:sz w:val="24"/>
          <w:szCs w:val="24"/>
        </w:rPr>
        <w:t>nepieciešam</w:t>
      </w:r>
      <w:r w:rsidR="00FA3E0B" w:rsidRPr="00144E0C">
        <w:rPr>
          <w:rFonts w:ascii="Times New Roman" w:eastAsia="Times New Roman" w:hAnsi="Times New Roman" w:cs="Times New Roman"/>
          <w:sz w:val="24"/>
          <w:szCs w:val="24"/>
        </w:rPr>
        <w:t xml:space="preserve">o finansējumu </w:t>
      </w:r>
      <w:r w:rsidR="003A69BD" w:rsidRPr="00144E0C">
        <w:rPr>
          <w:rFonts w:ascii="Times New Roman" w:eastAsia="Times New Roman" w:hAnsi="Times New Roman" w:cs="Times New Roman"/>
          <w:sz w:val="24"/>
          <w:szCs w:val="24"/>
        </w:rPr>
        <w:t xml:space="preserve">un </w:t>
      </w:r>
      <w:r w:rsidR="00CE41AB" w:rsidRPr="00144E0C">
        <w:rPr>
          <w:rFonts w:ascii="Times New Roman" w:eastAsia="Times New Roman" w:hAnsi="Times New Roman" w:cs="Times New Roman"/>
          <w:sz w:val="24"/>
          <w:szCs w:val="24"/>
        </w:rPr>
        <w:t>cilvēk</w:t>
      </w:r>
      <w:r w:rsidR="003A69BD" w:rsidRPr="00144E0C">
        <w:rPr>
          <w:rFonts w:ascii="Times New Roman" w:eastAsia="Times New Roman" w:hAnsi="Times New Roman" w:cs="Times New Roman"/>
          <w:sz w:val="24"/>
          <w:szCs w:val="24"/>
        </w:rPr>
        <w:t>resursiem</w:t>
      </w:r>
      <w:r w:rsidR="008C6F6F" w:rsidRPr="00144E0C">
        <w:rPr>
          <w:rFonts w:ascii="Times New Roman" w:eastAsia="Times New Roman" w:hAnsi="Times New Roman" w:cs="Times New Roman"/>
          <w:sz w:val="24"/>
          <w:szCs w:val="24"/>
        </w:rPr>
        <w:t xml:space="preserve"> gan šobrīd, </w:t>
      </w:r>
      <w:r w:rsidR="00557C4B" w:rsidRPr="00144E0C">
        <w:rPr>
          <w:rFonts w:ascii="Times New Roman" w:eastAsia="Times New Roman" w:hAnsi="Times New Roman" w:cs="Times New Roman"/>
          <w:sz w:val="24"/>
          <w:szCs w:val="24"/>
        </w:rPr>
        <w:t>gan</w:t>
      </w:r>
      <w:r w:rsidR="008C6F6F" w:rsidRPr="00144E0C">
        <w:rPr>
          <w:rFonts w:ascii="Times New Roman" w:eastAsia="Times New Roman" w:hAnsi="Times New Roman" w:cs="Times New Roman"/>
          <w:sz w:val="24"/>
          <w:szCs w:val="24"/>
        </w:rPr>
        <w:t xml:space="preserve"> pēc Eiropas </w:t>
      </w:r>
      <w:r w:rsidR="004673E2" w:rsidRPr="00144E0C">
        <w:rPr>
          <w:rFonts w:ascii="Times New Roman" w:eastAsia="Times New Roman" w:hAnsi="Times New Roman" w:cs="Times New Roman"/>
          <w:sz w:val="24"/>
          <w:szCs w:val="24"/>
        </w:rPr>
        <w:t>Reģionālās attīstības fonda (turpmāk – ERAF)</w:t>
      </w:r>
      <w:r w:rsidR="00F80C7A" w:rsidRPr="00144E0C">
        <w:rPr>
          <w:rFonts w:ascii="Times New Roman" w:eastAsia="Times New Roman" w:hAnsi="Times New Roman" w:cs="Times New Roman"/>
          <w:sz w:val="24"/>
          <w:szCs w:val="24"/>
        </w:rPr>
        <w:t xml:space="preserve"> </w:t>
      </w:r>
      <w:r w:rsidR="008C6F6F" w:rsidRPr="00144E0C">
        <w:rPr>
          <w:rFonts w:ascii="Times New Roman" w:eastAsia="Times New Roman" w:hAnsi="Times New Roman" w:cs="Times New Roman"/>
          <w:sz w:val="24"/>
          <w:szCs w:val="24"/>
        </w:rPr>
        <w:t>projektu īstenošanas beigām</w:t>
      </w:r>
      <w:r w:rsidR="00A86983" w:rsidRPr="00144E0C">
        <w:rPr>
          <w:rFonts w:ascii="Times New Roman" w:eastAsia="Times New Roman" w:hAnsi="Times New Roman" w:cs="Times New Roman"/>
          <w:sz w:val="24"/>
          <w:szCs w:val="24"/>
        </w:rPr>
        <w:t xml:space="preserve">. </w:t>
      </w:r>
      <w:r w:rsidR="00B921D8" w:rsidRPr="00144E0C">
        <w:rPr>
          <w:rFonts w:ascii="Times New Roman" w:eastAsia="Times New Roman" w:hAnsi="Times New Roman" w:cs="Times New Roman"/>
          <w:sz w:val="24"/>
          <w:szCs w:val="24"/>
        </w:rPr>
        <w:t>Ņemot vērā</w:t>
      </w:r>
      <w:r w:rsidR="003252BD" w:rsidRPr="00144E0C">
        <w:rPr>
          <w:rFonts w:ascii="Times New Roman" w:eastAsia="Times New Roman" w:hAnsi="Times New Roman" w:cs="Times New Roman"/>
          <w:sz w:val="24"/>
          <w:szCs w:val="24"/>
        </w:rPr>
        <w:t xml:space="preserve"> to</w:t>
      </w:r>
      <w:r w:rsidR="00856F6B" w:rsidRPr="00144E0C">
        <w:rPr>
          <w:rFonts w:ascii="Times New Roman" w:eastAsia="Times New Roman" w:hAnsi="Times New Roman" w:cs="Times New Roman"/>
          <w:sz w:val="24"/>
          <w:szCs w:val="24"/>
        </w:rPr>
        <w:t xml:space="preserve">, ka valsts pārvalde kopumā </w:t>
      </w:r>
      <w:r w:rsidR="0002729D" w:rsidRPr="00144E0C">
        <w:rPr>
          <w:rFonts w:ascii="Times New Roman" w:eastAsia="Times New Roman" w:hAnsi="Times New Roman" w:cs="Times New Roman"/>
          <w:sz w:val="24"/>
          <w:szCs w:val="24"/>
        </w:rPr>
        <w:t>attīstās centralizācijas virzienā</w:t>
      </w:r>
      <w:r w:rsidR="00856F6B" w:rsidRPr="00144E0C">
        <w:rPr>
          <w:rFonts w:ascii="Times New Roman" w:eastAsia="Times New Roman" w:hAnsi="Times New Roman" w:cs="Times New Roman"/>
          <w:sz w:val="24"/>
          <w:szCs w:val="24"/>
        </w:rPr>
        <w:t xml:space="preserve">, padarot </w:t>
      </w:r>
      <w:r w:rsidR="00310DB5" w:rsidRPr="00144E0C">
        <w:rPr>
          <w:rFonts w:ascii="Times New Roman" w:eastAsia="Times New Roman" w:hAnsi="Times New Roman" w:cs="Times New Roman"/>
          <w:sz w:val="24"/>
          <w:szCs w:val="24"/>
        </w:rPr>
        <w:t>pakalpojumu izmantošanu</w:t>
      </w:r>
      <w:r w:rsidR="00856F6B" w:rsidRPr="00144E0C">
        <w:rPr>
          <w:rFonts w:ascii="Times New Roman" w:eastAsia="Times New Roman" w:hAnsi="Times New Roman" w:cs="Times New Roman"/>
          <w:sz w:val="24"/>
          <w:szCs w:val="24"/>
        </w:rPr>
        <w:t xml:space="preserve"> racionālāku un resursu ziņā efektīvāku, ieviešot e-pārvaldi, tai skaitā izmantojot koplietošanas platformas, </w:t>
      </w:r>
      <w:r w:rsidR="00B921D8" w:rsidRPr="00144E0C">
        <w:rPr>
          <w:rFonts w:ascii="Times New Roman" w:eastAsia="Times New Roman" w:hAnsi="Times New Roman" w:cs="Times New Roman"/>
          <w:sz w:val="24"/>
          <w:szCs w:val="24"/>
        </w:rPr>
        <w:t xml:space="preserve">to uzturēšanai un attīstībai </w:t>
      </w:r>
      <w:r w:rsidR="00273A1E" w:rsidRPr="00144E0C">
        <w:rPr>
          <w:rFonts w:ascii="Times New Roman" w:eastAsia="Times New Roman" w:hAnsi="Times New Roman" w:cs="Times New Roman"/>
          <w:sz w:val="24"/>
          <w:szCs w:val="24"/>
        </w:rPr>
        <w:t xml:space="preserve">šobrīd </w:t>
      </w:r>
      <w:r w:rsidR="00B921D8" w:rsidRPr="00144E0C">
        <w:rPr>
          <w:rFonts w:ascii="Times New Roman" w:eastAsia="Times New Roman" w:hAnsi="Times New Roman" w:cs="Times New Roman"/>
          <w:sz w:val="24"/>
          <w:szCs w:val="24"/>
        </w:rPr>
        <w:t>pieejamie</w:t>
      </w:r>
      <w:r w:rsidR="004E2500" w:rsidRPr="00144E0C">
        <w:rPr>
          <w:rFonts w:ascii="Times New Roman" w:eastAsia="Times New Roman" w:hAnsi="Times New Roman" w:cs="Times New Roman"/>
          <w:sz w:val="24"/>
          <w:szCs w:val="24"/>
        </w:rPr>
        <w:t xml:space="preserve"> </w:t>
      </w:r>
      <w:r w:rsidR="00B921D8" w:rsidRPr="00144E0C">
        <w:rPr>
          <w:rFonts w:ascii="Times New Roman" w:eastAsia="Times New Roman" w:hAnsi="Times New Roman" w:cs="Times New Roman"/>
          <w:sz w:val="24"/>
          <w:szCs w:val="24"/>
        </w:rPr>
        <w:t>cilvēkresursi ir nepietiekami</w:t>
      </w:r>
      <w:r w:rsidR="00EE68E3" w:rsidRPr="00144E0C">
        <w:rPr>
          <w:rFonts w:ascii="Times New Roman" w:eastAsia="Times New Roman" w:hAnsi="Times New Roman" w:cs="Times New Roman"/>
          <w:sz w:val="24"/>
          <w:szCs w:val="24"/>
        </w:rPr>
        <w:t xml:space="preserve">, līdz ar to aktuāls ir </w:t>
      </w:r>
      <w:r w:rsidRPr="00144E0C">
        <w:rPr>
          <w:rFonts w:ascii="Times New Roman" w:eastAsia="Times New Roman" w:hAnsi="Times New Roman" w:cs="Times New Roman"/>
          <w:sz w:val="24"/>
          <w:szCs w:val="24"/>
        </w:rPr>
        <w:t>jautājum</w:t>
      </w:r>
      <w:r w:rsidR="00311883" w:rsidRPr="00144E0C">
        <w:rPr>
          <w:rFonts w:ascii="Times New Roman" w:eastAsia="Times New Roman" w:hAnsi="Times New Roman" w:cs="Times New Roman"/>
          <w:sz w:val="24"/>
          <w:szCs w:val="24"/>
        </w:rPr>
        <w:t>s</w:t>
      </w:r>
      <w:r w:rsidRPr="00144E0C">
        <w:rPr>
          <w:rFonts w:ascii="Times New Roman" w:eastAsia="Times New Roman" w:hAnsi="Times New Roman" w:cs="Times New Roman"/>
          <w:sz w:val="24"/>
          <w:szCs w:val="24"/>
        </w:rPr>
        <w:t xml:space="preserve"> par VRAA kapa</w:t>
      </w:r>
      <w:r w:rsidR="00555B74" w:rsidRPr="00144E0C">
        <w:rPr>
          <w:rFonts w:ascii="Times New Roman" w:eastAsia="Times New Roman" w:hAnsi="Times New Roman" w:cs="Times New Roman"/>
          <w:sz w:val="24"/>
          <w:szCs w:val="24"/>
        </w:rPr>
        <w:t>citātes stiprināšanu un celšanu, ņemot vēr</w:t>
      </w:r>
      <w:r w:rsidR="000F673E" w:rsidRPr="00144E0C">
        <w:rPr>
          <w:rFonts w:ascii="Times New Roman" w:eastAsia="Times New Roman" w:hAnsi="Times New Roman" w:cs="Times New Roman"/>
          <w:sz w:val="24"/>
          <w:szCs w:val="24"/>
        </w:rPr>
        <w:t xml:space="preserve">ā, ka </w:t>
      </w:r>
      <w:r w:rsidR="00F71FCD" w:rsidRPr="00144E0C">
        <w:rPr>
          <w:rFonts w:ascii="Times New Roman" w:eastAsia="Times New Roman" w:hAnsi="Times New Roman" w:cs="Times New Roman"/>
          <w:sz w:val="24"/>
          <w:szCs w:val="24"/>
        </w:rPr>
        <w:t xml:space="preserve">VRAA nodrošina </w:t>
      </w:r>
      <w:r w:rsidR="00B942F7" w:rsidRPr="00144E0C">
        <w:rPr>
          <w:rFonts w:ascii="Times New Roman" w:eastAsia="Times New Roman" w:hAnsi="Times New Roman" w:cs="Times New Roman"/>
          <w:sz w:val="24"/>
          <w:szCs w:val="24"/>
        </w:rPr>
        <w:t>virkn</w:t>
      </w:r>
      <w:r w:rsidR="00A4601F" w:rsidRPr="00144E0C">
        <w:rPr>
          <w:rFonts w:ascii="Times New Roman" w:eastAsia="Times New Roman" w:hAnsi="Times New Roman" w:cs="Times New Roman"/>
          <w:sz w:val="24"/>
          <w:szCs w:val="24"/>
        </w:rPr>
        <w:t>i</w:t>
      </w:r>
      <w:r w:rsidR="00B942F7" w:rsidRPr="00144E0C">
        <w:rPr>
          <w:rFonts w:ascii="Times New Roman" w:eastAsia="Times New Roman" w:hAnsi="Times New Roman" w:cs="Times New Roman"/>
          <w:sz w:val="24"/>
          <w:szCs w:val="24"/>
        </w:rPr>
        <w:t xml:space="preserve"> </w:t>
      </w:r>
      <w:r w:rsidR="000F673E" w:rsidRPr="00144E0C">
        <w:rPr>
          <w:rFonts w:ascii="Times New Roman" w:eastAsia="Times New Roman" w:hAnsi="Times New Roman" w:cs="Times New Roman"/>
          <w:sz w:val="24"/>
          <w:szCs w:val="24"/>
        </w:rPr>
        <w:t xml:space="preserve">valsts IKT </w:t>
      </w:r>
      <w:r w:rsidR="000466FE" w:rsidRPr="00144E0C">
        <w:rPr>
          <w:rFonts w:ascii="Times New Roman" w:eastAsia="Times New Roman" w:hAnsi="Times New Roman" w:cs="Times New Roman"/>
          <w:sz w:val="24"/>
          <w:szCs w:val="24"/>
        </w:rPr>
        <w:t xml:space="preserve">koplietošanas </w:t>
      </w:r>
      <w:r w:rsidR="000F673E" w:rsidRPr="00144E0C">
        <w:rPr>
          <w:rFonts w:ascii="Times New Roman" w:eastAsia="Times New Roman" w:hAnsi="Times New Roman" w:cs="Times New Roman"/>
          <w:sz w:val="24"/>
          <w:szCs w:val="24"/>
        </w:rPr>
        <w:t>platformu uzturēšanu.</w:t>
      </w:r>
      <w:r w:rsidR="000D3ED1">
        <w:rPr>
          <w:rFonts w:ascii="Times New Roman" w:eastAsia="Times New Roman" w:hAnsi="Times New Roman" w:cs="Times New Roman"/>
          <w:sz w:val="24"/>
          <w:szCs w:val="24"/>
        </w:rPr>
        <w:t xml:space="preserve"> Turklāt </w:t>
      </w:r>
      <w:r w:rsidR="000D3ED1">
        <w:rPr>
          <w:rFonts w:ascii="Times New Roman" w:hAnsi="Times New Roman" w:cs="Times New Roman"/>
          <w:sz w:val="24"/>
          <w:szCs w:val="24"/>
        </w:rPr>
        <w:t>at</w:t>
      </w:r>
      <w:r w:rsidR="000D3ED1" w:rsidRPr="00043034">
        <w:rPr>
          <w:rFonts w:ascii="Times New Roman" w:hAnsi="Times New Roman" w:cs="Times New Roman"/>
          <w:sz w:val="24"/>
          <w:szCs w:val="24"/>
        </w:rPr>
        <w:t xml:space="preserve">bilstoši </w:t>
      </w:r>
      <w:r w:rsidR="000D3ED1">
        <w:rPr>
          <w:rFonts w:ascii="Times New Roman" w:hAnsi="Times New Roman" w:cs="Times New Roman"/>
          <w:sz w:val="24"/>
          <w:szCs w:val="24"/>
        </w:rPr>
        <w:t>MK</w:t>
      </w:r>
      <w:r w:rsidR="000D3ED1" w:rsidRPr="00043034">
        <w:rPr>
          <w:rFonts w:ascii="Times New Roman" w:hAnsi="Times New Roman" w:cs="Times New Roman"/>
          <w:sz w:val="24"/>
          <w:szCs w:val="24"/>
        </w:rPr>
        <w:t xml:space="preserve"> noteikumu Nr.653</w:t>
      </w:r>
      <w:r w:rsidR="000D3ED1" w:rsidRPr="00043034">
        <w:rPr>
          <w:rStyle w:val="FootnoteReference"/>
          <w:rFonts w:ascii="Times New Roman" w:hAnsi="Times New Roman" w:cs="Times New Roman"/>
          <w:sz w:val="24"/>
          <w:szCs w:val="24"/>
        </w:rPr>
        <w:footnoteReference w:id="1"/>
      </w:r>
      <w:r w:rsidR="000D3ED1" w:rsidRPr="000D3ED1">
        <w:rPr>
          <w:rFonts w:ascii="Times New Roman" w:hAnsi="Times New Roman" w:cs="Times New Roman"/>
          <w:sz w:val="24"/>
          <w:szCs w:val="24"/>
        </w:rPr>
        <w:t xml:space="preserve"> 32.punktam</w:t>
      </w:r>
      <w:r w:rsidR="000D3ED1" w:rsidRPr="00043034">
        <w:rPr>
          <w:rFonts w:ascii="Times New Roman" w:hAnsi="Times New Roman" w:cs="Times New Roman"/>
          <w:sz w:val="24"/>
          <w:szCs w:val="24"/>
        </w:rPr>
        <w:t xml:space="preserve"> finansējuma saņēmējs un sadarbības partneris ir tieši atbildīgs par projekta īstenošanu un rezultātu uzturēšanu vismaz piecus </w:t>
      </w:r>
      <w:r w:rsidR="00491281">
        <w:rPr>
          <w:rFonts w:ascii="Times New Roman" w:hAnsi="Times New Roman" w:cs="Times New Roman"/>
          <w:sz w:val="24"/>
          <w:szCs w:val="24"/>
        </w:rPr>
        <w:t xml:space="preserve">gadus pēc projekta īstenošanas, </w:t>
      </w:r>
      <w:r w:rsidR="000D3ED1" w:rsidRPr="00043034">
        <w:rPr>
          <w:rFonts w:ascii="Times New Roman" w:hAnsi="Times New Roman" w:cs="Times New Roman"/>
          <w:sz w:val="24"/>
          <w:szCs w:val="24"/>
        </w:rPr>
        <w:t>attiecīgi, īstenojot Eiropas Reģionālās attīstības fonda līdzfinansētus informācijas un komunikācijas tehnoloģiju projektus, ir nepieciešams nodrošināt valsts budžeta finansējumu projektu ietvaros radīto rezultātu uzturēšan</w:t>
      </w:r>
      <w:r w:rsidR="000D3ED1">
        <w:rPr>
          <w:rFonts w:ascii="Times New Roman" w:hAnsi="Times New Roman" w:cs="Times New Roman"/>
          <w:sz w:val="24"/>
          <w:szCs w:val="24"/>
        </w:rPr>
        <w:t>u</w:t>
      </w:r>
      <w:r w:rsidR="000D3ED1" w:rsidRPr="00043034">
        <w:rPr>
          <w:rFonts w:ascii="Times New Roman" w:hAnsi="Times New Roman" w:cs="Times New Roman"/>
          <w:sz w:val="24"/>
          <w:szCs w:val="24"/>
        </w:rPr>
        <w:t xml:space="preserve"> vismaz piecus gadus pēc projektu īstenošanas beigām</w:t>
      </w:r>
      <w:r w:rsidR="000D3ED1">
        <w:rPr>
          <w:rFonts w:ascii="Times New Roman" w:hAnsi="Times New Roman" w:cs="Times New Roman"/>
          <w:sz w:val="24"/>
          <w:szCs w:val="24"/>
        </w:rPr>
        <w:t>.</w:t>
      </w:r>
    </w:p>
    <w:p w14:paraId="2CBB869C" w14:textId="49174F9C" w:rsidR="652FD4F0" w:rsidRPr="00144E0C" w:rsidRDefault="652FD4F0" w:rsidP="00F333D4">
      <w:pPr>
        <w:spacing w:after="120" w:line="276" w:lineRule="auto"/>
        <w:ind w:firstLine="720"/>
        <w:jc w:val="both"/>
      </w:pPr>
      <w:r w:rsidRPr="00144E0C">
        <w:rPr>
          <w:rFonts w:ascii="Times New Roman" w:eastAsia="Times New Roman" w:hAnsi="Times New Roman" w:cs="Times New Roman"/>
          <w:sz w:val="24"/>
          <w:szCs w:val="24"/>
        </w:rPr>
        <w:t xml:space="preserve">Ziņojumā analizēti noteiktā laikposmā radītie un prognozējamie ieguvumi no šādu VRAA </w:t>
      </w:r>
      <w:r w:rsidR="00830C8A" w:rsidRPr="00144E0C">
        <w:rPr>
          <w:rFonts w:ascii="Times New Roman" w:eastAsia="Times New Roman" w:hAnsi="Times New Roman" w:cs="Times New Roman"/>
          <w:sz w:val="24"/>
          <w:szCs w:val="24"/>
        </w:rPr>
        <w:t xml:space="preserve">nodrošināto </w:t>
      </w:r>
      <w:r w:rsidRPr="00144E0C">
        <w:rPr>
          <w:rFonts w:ascii="Times New Roman" w:eastAsia="Times New Roman" w:hAnsi="Times New Roman" w:cs="Times New Roman"/>
          <w:sz w:val="24"/>
          <w:szCs w:val="24"/>
        </w:rPr>
        <w:t xml:space="preserve">platformu izmantošanas: </w:t>
      </w:r>
    </w:p>
    <w:p w14:paraId="6E1E71F8" w14:textId="278AB38A" w:rsidR="652FD4F0" w:rsidRPr="00144E0C" w:rsidRDefault="00830C8A" w:rsidP="00F333D4">
      <w:pPr>
        <w:pStyle w:val="ListParagraph"/>
        <w:numPr>
          <w:ilvl w:val="0"/>
          <w:numId w:val="2"/>
        </w:numPr>
        <w:spacing w:after="120" w:line="276" w:lineRule="auto"/>
        <w:jc w:val="both"/>
        <w:rPr>
          <w:sz w:val="24"/>
          <w:szCs w:val="24"/>
        </w:rPr>
      </w:pPr>
      <w:r w:rsidRPr="00144E0C">
        <w:rPr>
          <w:rFonts w:ascii="Times New Roman" w:eastAsia="Times New Roman" w:hAnsi="Times New Roman" w:cs="Times New Roman"/>
          <w:sz w:val="24"/>
          <w:szCs w:val="24"/>
        </w:rPr>
        <w:t>E</w:t>
      </w:r>
      <w:r w:rsidR="652FD4F0" w:rsidRPr="00144E0C">
        <w:rPr>
          <w:rFonts w:ascii="Times New Roman" w:eastAsia="Times New Roman" w:hAnsi="Times New Roman" w:cs="Times New Roman"/>
          <w:sz w:val="24"/>
          <w:szCs w:val="24"/>
        </w:rPr>
        <w:t>lektronisko iepirkumu sistēma</w:t>
      </w:r>
      <w:r w:rsidR="00FA3E0B" w:rsidRPr="00144E0C">
        <w:rPr>
          <w:rFonts w:ascii="Times New Roman" w:eastAsia="Times New Roman" w:hAnsi="Times New Roman" w:cs="Times New Roman"/>
          <w:sz w:val="24"/>
          <w:szCs w:val="24"/>
        </w:rPr>
        <w:t xml:space="preserve"> (1.pielikums)</w:t>
      </w:r>
      <w:r w:rsidR="652FD4F0" w:rsidRPr="00144E0C">
        <w:rPr>
          <w:rFonts w:ascii="Times New Roman" w:eastAsia="Times New Roman" w:hAnsi="Times New Roman" w:cs="Times New Roman"/>
          <w:sz w:val="24"/>
          <w:szCs w:val="24"/>
        </w:rPr>
        <w:t>;</w:t>
      </w:r>
    </w:p>
    <w:p w14:paraId="4C896D74" w14:textId="6BFF9921" w:rsidR="652FD4F0" w:rsidRPr="00144E0C" w:rsidRDefault="00830C8A" w:rsidP="00F333D4">
      <w:pPr>
        <w:pStyle w:val="ListParagraph"/>
        <w:numPr>
          <w:ilvl w:val="0"/>
          <w:numId w:val="2"/>
        </w:numPr>
        <w:spacing w:after="120" w:line="276" w:lineRule="auto"/>
        <w:jc w:val="both"/>
        <w:rPr>
          <w:rFonts w:ascii="Times New Roman" w:hAnsi="Times New Roman" w:cs="Times New Roman"/>
          <w:sz w:val="24"/>
          <w:szCs w:val="24"/>
        </w:rPr>
      </w:pPr>
      <w:r w:rsidRPr="00144E0C">
        <w:rPr>
          <w:rFonts w:ascii="Times New Roman" w:eastAsia="Times New Roman" w:hAnsi="Times New Roman" w:cs="Times New Roman"/>
          <w:sz w:val="24"/>
          <w:szCs w:val="24"/>
        </w:rPr>
        <w:t>O</w:t>
      </w:r>
      <w:r w:rsidR="652FD4F0" w:rsidRPr="00144E0C">
        <w:rPr>
          <w:rFonts w:ascii="Times New Roman" w:eastAsia="Times New Roman" w:hAnsi="Times New Roman" w:cs="Times New Roman"/>
          <w:sz w:val="24"/>
          <w:szCs w:val="24"/>
        </w:rPr>
        <w:t>ficiālā</w:t>
      </w:r>
      <w:r w:rsidRPr="00144E0C">
        <w:rPr>
          <w:rFonts w:ascii="Times New Roman" w:eastAsia="Times New Roman" w:hAnsi="Times New Roman" w:cs="Times New Roman"/>
          <w:sz w:val="24"/>
          <w:szCs w:val="24"/>
        </w:rPr>
        <w:t>s</w:t>
      </w:r>
      <w:r w:rsidR="652FD4F0" w:rsidRPr="00144E0C">
        <w:rPr>
          <w:rFonts w:ascii="Times New Roman" w:eastAsia="Times New Roman" w:hAnsi="Times New Roman" w:cs="Times New Roman"/>
          <w:sz w:val="24"/>
          <w:szCs w:val="24"/>
        </w:rPr>
        <w:t xml:space="preserve"> elektroniskā</w:t>
      </w:r>
      <w:r w:rsidRPr="00144E0C">
        <w:rPr>
          <w:rFonts w:ascii="Times New Roman" w:eastAsia="Times New Roman" w:hAnsi="Times New Roman" w:cs="Times New Roman"/>
          <w:sz w:val="24"/>
          <w:szCs w:val="24"/>
        </w:rPr>
        <w:t>s</w:t>
      </w:r>
      <w:r w:rsidR="652FD4F0" w:rsidRPr="00144E0C">
        <w:rPr>
          <w:rFonts w:ascii="Times New Roman" w:eastAsia="Times New Roman" w:hAnsi="Times New Roman" w:cs="Times New Roman"/>
          <w:sz w:val="24"/>
          <w:szCs w:val="24"/>
        </w:rPr>
        <w:t xml:space="preserve"> adrese</w:t>
      </w:r>
      <w:r w:rsidRPr="00144E0C">
        <w:rPr>
          <w:rFonts w:ascii="Times New Roman" w:eastAsia="Times New Roman" w:hAnsi="Times New Roman" w:cs="Times New Roman"/>
          <w:sz w:val="24"/>
          <w:szCs w:val="24"/>
        </w:rPr>
        <w:t>s informācijas sistēma</w:t>
      </w:r>
      <w:r w:rsidR="00EE68E3" w:rsidRPr="00144E0C">
        <w:rPr>
          <w:rFonts w:ascii="Times New Roman" w:eastAsia="Times New Roman" w:hAnsi="Times New Roman" w:cs="Times New Roman"/>
          <w:sz w:val="24"/>
          <w:szCs w:val="24"/>
        </w:rPr>
        <w:t xml:space="preserve"> </w:t>
      </w:r>
      <w:r w:rsidR="00FA3E0B" w:rsidRPr="00144E0C">
        <w:rPr>
          <w:rFonts w:ascii="Times New Roman" w:eastAsia="Times New Roman" w:hAnsi="Times New Roman" w:cs="Times New Roman"/>
          <w:sz w:val="24"/>
          <w:szCs w:val="24"/>
        </w:rPr>
        <w:t>(2.pielikums)</w:t>
      </w:r>
      <w:r w:rsidR="652FD4F0" w:rsidRPr="00144E0C">
        <w:rPr>
          <w:rFonts w:ascii="Times New Roman" w:eastAsia="Times New Roman" w:hAnsi="Times New Roman" w:cs="Times New Roman"/>
          <w:sz w:val="24"/>
          <w:szCs w:val="24"/>
        </w:rPr>
        <w:t>;</w:t>
      </w:r>
    </w:p>
    <w:p w14:paraId="6171033D" w14:textId="57824D56" w:rsidR="652FD4F0" w:rsidRPr="00144E0C" w:rsidRDefault="00830C8A" w:rsidP="00F333D4">
      <w:pPr>
        <w:pStyle w:val="ListParagraph"/>
        <w:numPr>
          <w:ilvl w:val="0"/>
          <w:numId w:val="2"/>
        </w:numPr>
        <w:spacing w:after="120" w:line="276" w:lineRule="auto"/>
        <w:jc w:val="both"/>
        <w:rPr>
          <w:iCs/>
          <w:sz w:val="24"/>
          <w:szCs w:val="24"/>
        </w:rPr>
      </w:pPr>
      <w:r w:rsidRPr="00144E0C">
        <w:rPr>
          <w:rFonts w:ascii="Times New Roman" w:eastAsia="Times New Roman" w:hAnsi="Times New Roman" w:cs="Times New Roman"/>
          <w:iCs/>
          <w:sz w:val="24"/>
          <w:szCs w:val="24"/>
        </w:rPr>
        <w:t>V</w:t>
      </w:r>
      <w:r w:rsidR="652FD4F0" w:rsidRPr="00144E0C">
        <w:rPr>
          <w:rFonts w:ascii="Times New Roman" w:eastAsia="Times New Roman" w:hAnsi="Times New Roman" w:cs="Times New Roman"/>
          <w:iCs/>
          <w:sz w:val="24"/>
          <w:szCs w:val="24"/>
        </w:rPr>
        <w:t>ienotās pieteikšanās modulis</w:t>
      </w:r>
      <w:r w:rsidR="00FA3E0B" w:rsidRPr="00144E0C">
        <w:rPr>
          <w:rFonts w:ascii="Times New Roman" w:eastAsia="Times New Roman" w:hAnsi="Times New Roman" w:cs="Times New Roman"/>
          <w:iCs/>
          <w:sz w:val="24"/>
          <w:szCs w:val="24"/>
        </w:rPr>
        <w:t xml:space="preserve"> (3.pielikums)</w:t>
      </w:r>
      <w:r w:rsidR="000D5331" w:rsidRPr="00144E0C">
        <w:rPr>
          <w:rFonts w:ascii="Times New Roman" w:eastAsia="Times New Roman" w:hAnsi="Times New Roman" w:cs="Times New Roman"/>
          <w:iCs/>
          <w:sz w:val="24"/>
          <w:szCs w:val="24"/>
        </w:rPr>
        <w:t xml:space="preserve">, tajā skaitā, </w:t>
      </w:r>
      <w:r w:rsidR="652FD4F0" w:rsidRPr="00144E0C">
        <w:rPr>
          <w:rFonts w:ascii="Times New Roman" w:eastAsia="Times New Roman" w:hAnsi="Times New Roman" w:cs="Times New Roman"/>
          <w:iCs/>
          <w:sz w:val="24"/>
          <w:szCs w:val="24"/>
        </w:rPr>
        <w:t>elektroniskā identifikācija un uzticamības pakalpojumi elektronisko darījumu veikšanai iekšējā tirgū (</w:t>
      </w:r>
      <w:proofErr w:type="spellStart"/>
      <w:r w:rsidR="652FD4F0" w:rsidRPr="00144E0C">
        <w:rPr>
          <w:rFonts w:ascii="Times New Roman" w:eastAsia="Times New Roman" w:hAnsi="Times New Roman" w:cs="Times New Roman"/>
          <w:iCs/>
          <w:sz w:val="24"/>
          <w:szCs w:val="24"/>
        </w:rPr>
        <w:t>eIDAS</w:t>
      </w:r>
      <w:proofErr w:type="spellEnd"/>
      <w:r w:rsidR="652FD4F0" w:rsidRPr="00144E0C">
        <w:rPr>
          <w:rFonts w:ascii="Times New Roman" w:eastAsia="Times New Roman" w:hAnsi="Times New Roman" w:cs="Times New Roman"/>
          <w:iCs/>
          <w:sz w:val="24"/>
          <w:szCs w:val="24"/>
        </w:rPr>
        <w:t>);</w:t>
      </w:r>
    </w:p>
    <w:p w14:paraId="588AF12B" w14:textId="3CDDB6FB" w:rsidR="003253D4" w:rsidRPr="00144E0C" w:rsidRDefault="00830C8A" w:rsidP="00F333D4">
      <w:pPr>
        <w:pStyle w:val="ListParagraph"/>
        <w:numPr>
          <w:ilvl w:val="0"/>
          <w:numId w:val="2"/>
        </w:numPr>
        <w:spacing w:after="0" w:line="276" w:lineRule="auto"/>
        <w:jc w:val="both"/>
        <w:rPr>
          <w:sz w:val="24"/>
          <w:szCs w:val="24"/>
        </w:rPr>
      </w:pPr>
      <w:r w:rsidRPr="00144E0C">
        <w:rPr>
          <w:rFonts w:ascii="Times New Roman" w:eastAsia="Times New Roman" w:hAnsi="Times New Roman" w:cs="Times New Roman"/>
          <w:sz w:val="24"/>
          <w:szCs w:val="24"/>
        </w:rPr>
        <w:lastRenderedPageBreak/>
        <w:t>V</w:t>
      </w:r>
      <w:r w:rsidR="652FD4F0" w:rsidRPr="00144E0C">
        <w:rPr>
          <w:rFonts w:ascii="Times New Roman" w:eastAsia="Times New Roman" w:hAnsi="Times New Roman" w:cs="Times New Roman"/>
          <w:sz w:val="24"/>
          <w:szCs w:val="24"/>
        </w:rPr>
        <w:t>alsts un pašvaldību iestāžu tīmekļvietņu vienotā platforma</w:t>
      </w:r>
      <w:r w:rsidR="00FA3E0B" w:rsidRPr="00144E0C">
        <w:rPr>
          <w:rFonts w:ascii="Times New Roman" w:eastAsia="Times New Roman" w:hAnsi="Times New Roman" w:cs="Times New Roman"/>
          <w:sz w:val="24"/>
          <w:szCs w:val="24"/>
        </w:rPr>
        <w:t xml:space="preserve"> (4.pielikums)</w:t>
      </w:r>
      <w:r w:rsidR="00AF1974" w:rsidRPr="00144E0C">
        <w:rPr>
          <w:rFonts w:ascii="Times New Roman" w:eastAsia="Times New Roman" w:hAnsi="Times New Roman" w:cs="Times New Roman"/>
          <w:sz w:val="24"/>
          <w:szCs w:val="24"/>
        </w:rPr>
        <w:t>;</w:t>
      </w:r>
    </w:p>
    <w:p w14:paraId="7E3AAD69" w14:textId="20C193C0" w:rsidR="00AF1974" w:rsidRPr="00144E0C" w:rsidRDefault="00AF1974" w:rsidP="00F333D4">
      <w:pPr>
        <w:pStyle w:val="ListParagraph"/>
        <w:numPr>
          <w:ilvl w:val="0"/>
          <w:numId w:val="2"/>
        </w:numPr>
        <w:spacing w:after="0" w:line="276" w:lineRule="auto"/>
        <w:jc w:val="both"/>
        <w:rPr>
          <w:rFonts w:ascii="Times New Roman" w:hAnsi="Times New Roman" w:cs="Times New Roman"/>
          <w:sz w:val="24"/>
          <w:szCs w:val="24"/>
        </w:rPr>
      </w:pPr>
      <w:r w:rsidRPr="00144E0C">
        <w:rPr>
          <w:rFonts w:ascii="Times New Roman" w:hAnsi="Times New Roman" w:cs="Times New Roman"/>
          <w:sz w:val="24"/>
          <w:szCs w:val="24"/>
        </w:rPr>
        <w:t>E-rēķinu aprites risinā</w:t>
      </w:r>
      <w:r w:rsidR="003F092E" w:rsidRPr="00144E0C">
        <w:rPr>
          <w:rFonts w:ascii="Times New Roman" w:hAnsi="Times New Roman" w:cs="Times New Roman"/>
          <w:sz w:val="24"/>
          <w:szCs w:val="24"/>
        </w:rPr>
        <w:t>jums</w:t>
      </w:r>
      <w:r w:rsidR="00FA3E0B" w:rsidRPr="00144E0C">
        <w:rPr>
          <w:rFonts w:ascii="Times New Roman" w:hAnsi="Times New Roman" w:cs="Times New Roman"/>
          <w:sz w:val="24"/>
          <w:szCs w:val="24"/>
        </w:rPr>
        <w:t xml:space="preserve"> (5.pielikums)</w:t>
      </w:r>
      <w:r w:rsidR="003F092E" w:rsidRPr="00144E0C">
        <w:rPr>
          <w:rFonts w:ascii="Times New Roman" w:hAnsi="Times New Roman" w:cs="Times New Roman"/>
          <w:sz w:val="24"/>
          <w:szCs w:val="24"/>
        </w:rPr>
        <w:t>.</w:t>
      </w:r>
    </w:p>
    <w:p w14:paraId="2A1E41E3" w14:textId="77777777" w:rsidR="003253D4" w:rsidRPr="00144E0C" w:rsidRDefault="003253D4" w:rsidP="00F333D4">
      <w:pPr>
        <w:spacing w:after="0" w:line="276" w:lineRule="auto"/>
        <w:ind w:firstLine="567"/>
        <w:jc w:val="both"/>
        <w:rPr>
          <w:rFonts w:ascii="Times New Roman" w:eastAsia="Times New Roman" w:hAnsi="Times New Roman" w:cs="Times New Roman"/>
          <w:sz w:val="24"/>
          <w:szCs w:val="24"/>
        </w:rPr>
      </w:pPr>
    </w:p>
    <w:p w14:paraId="5E15AE16" w14:textId="595980CD" w:rsidR="00D20F9C" w:rsidRPr="00144E0C" w:rsidRDefault="00C13359" w:rsidP="00F333D4">
      <w:pPr>
        <w:spacing w:line="276" w:lineRule="auto"/>
        <w:ind w:firstLine="567"/>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Tā kā</w:t>
      </w:r>
      <w:r w:rsidR="652FD4F0" w:rsidRPr="00144E0C">
        <w:rPr>
          <w:rFonts w:ascii="Times New Roman" w:eastAsia="Times New Roman" w:hAnsi="Times New Roman" w:cs="Times New Roman"/>
          <w:sz w:val="24"/>
          <w:szCs w:val="24"/>
        </w:rPr>
        <w:t xml:space="preserve"> </w:t>
      </w:r>
      <w:proofErr w:type="spellStart"/>
      <w:r w:rsidR="000466FE" w:rsidRPr="00144E0C">
        <w:rPr>
          <w:rFonts w:ascii="Times New Roman" w:eastAsia="Times New Roman" w:hAnsi="Times New Roman" w:cs="Times New Roman"/>
          <w:sz w:val="24"/>
          <w:szCs w:val="24"/>
        </w:rPr>
        <w:t>pārresoru</w:t>
      </w:r>
      <w:proofErr w:type="spellEnd"/>
      <w:r w:rsidR="000466FE" w:rsidRPr="00144E0C">
        <w:rPr>
          <w:rFonts w:ascii="Times New Roman" w:eastAsia="Times New Roman" w:hAnsi="Times New Roman" w:cs="Times New Roman"/>
          <w:sz w:val="24"/>
          <w:szCs w:val="24"/>
        </w:rPr>
        <w:t xml:space="preserve"> koplietošanas pakalpojumu personāla nodrošinājuma un finansēšanas jautājums ir plašāks par šajā Ziņojumā izskatīto konkrēto VRAA nodrošināto koplietošanas platformu resursu nodrošinājumu, </w:t>
      </w:r>
      <w:r w:rsidR="00D20F9C" w:rsidRPr="00144E0C">
        <w:rPr>
          <w:rFonts w:ascii="Times New Roman" w:eastAsia="Times New Roman" w:hAnsi="Times New Roman" w:cs="Times New Roman"/>
          <w:sz w:val="24"/>
          <w:szCs w:val="24"/>
        </w:rPr>
        <w:t xml:space="preserve">turpmāk tiks apkopota informācija arī par </w:t>
      </w:r>
      <w:r w:rsidR="000466FE" w:rsidRPr="00144E0C">
        <w:rPr>
          <w:rFonts w:ascii="Times New Roman" w:eastAsia="Times New Roman" w:hAnsi="Times New Roman" w:cs="Times New Roman"/>
          <w:sz w:val="24"/>
          <w:szCs w:val="24"/>
        </w:rPr>
        <w:t xml:space="preserve">citu </w:t>
      </w:r>
      <w:r w:rsidR="00D20F9C" w:rsidRPr="00144E0C">
        <w:rPr>
          <w:rFonts w:ascii="Times New Roman" w:eastAsia="Times New Roman" w:hAnsi="Times New Roman" w:cs="Times New Roman"/>
          <w:sz w:val="24"/>
          <w:szCs w:val="24"/>
        </w:rPr>
        <w:t xml:space="preserve">koplietošanas platformu </w:t>
      </w:r>
      <w:r w:rsidR="000466FE" w:rsidRPr="00144E0C">
        <w:rPr>
          <w:rFonts w:ascii="Times New Roman" w:eastAsia="Times New Roman" w:hAnsi="Times New Roman" w:cs="Times New Roman"/>
          <w:sz w:val="24"/>
          <w:szCs w:val="24"/>
        </w:rPr>
        <w:t xml:space="preserve">un pakalpojumu </w:t>
      </w:r>
      <w:r w:rsidR="00D20F9C" w:rsidRPr="00144E0C">
        <w:rPr>
          <w:rFonts w:ascii="Times New Roman" w:eastAsia="Times New Roman" w:hAnsi="Times New Roman" w:cs="Times New Roman"/>
          <w:sz w:val="24"/>
          <w:szCs w:val="24"/>
        </w:rPr>
        <w:t>radītajiem ietaupījumiem</w:t>
      </w:r>
      <w:r w:rsidR="000466FE" w:rsidRPr="00144E0C">
        <w:rPr>
          <w:rFonts w:ascii="Times New Roman" w:eastAsia="Times New Roman" w:hAnsi="Times New Roman" w:cs="Times New Roman"/>
          <w:sz w:val="24"/>
          <w:szCs w:val="24"/>
        </w:rPr>
        <w:t xml:space="preserve"> un piedāvāti risinājumi ilgtspējīgam </w:t>
      </w:r>
      <w:proofErr w:type="spellStart"/>
      <w:r w:rsidR="000466FE" w:rsidRPr="00144E0C">
        <w:rPr>
          <w:rFonts w:ascii="Times New Roman" w:eastAsia="Times New Roman" w:hAnsi="Times New Roman" w:cs="Times New Roman"/>
          <w:sz w:val="24"/>
          <w:szCs w:val="24"/>
        </w:rPr>
        <w:t>pārresoru</w:t>
      </w:r>
      <w:proofErr w:type="spellEnd"/>
      <w:r w:rsidR="000466FE" w:rsidRPr="00144E0C">
        <w:rPr>
          <w:rFonts w:ascii="Times New Roman" w:eastAsia="Times New Roman" w:hAnsi="Times New Roman" w:cs="Times New Roman"/>
          <w:sz w:val="24"/>
          <w:szCs w:val="24"/>
        </w:rPr>
        <w:t xml:space="preserve"> koplietošanas pakalpojumu resursu plānošanas un pārvaldības modelim. </w:t>
      </w:r>
    </w:p>
    <w:p w14:paraId="311F7ECB" w14:textId="3FE7071D" w:rsidR="00E87468" w:rsidRPr="00144E0C" w:rsidRDefault="003253D4" w:rsidP="00F333D4">
      <w:pPr>
        <w:pStyle w:val="Heading1"/>
        <w:numPr>
          <w:ilvl w:val="0"/>
          <w:numId w:val="43"/>
        </w:numPr>
        <w:spacing w:line="276" w:lineRule="auto"/>
        <w:rPr>
          <w:rFonts w:ascii="Times New Roman" w:hAnsi="Times New Roman" w:cs="Times New Roman"/>
          <w:b/>
          <w:color w:val="auto"/>
          <w:sz w:val="24"/>
          <w:szCs w:val="24"/>
        </w:rPr>
      </w:pPr>
      <w:bookmarkStart w:id="6" w:name="_Toc3983737"/>
      <w:r w:rsidRPr="00144E0C">
        <w:rPr>
          <w:rFonts w:ascii="Times New Roman" w:hAnsi="Times New Roman" w:cs="Times New Roman"/>
          <w:b/>
          <w:color w:val="auto"/>
          <w:sz w:val="24"/>
          <w:szCs w:val="24"/>
        </w:rPr>
        <w:t>VRAA koplietošanas komponentes un to nodrošināt</w:t>
      </w:r>
      <w:r w:rsidR="002B6002" w:rsidRPr="00144E0C">
        <w:rPr>
          <w:rFonts w:ascii="Times New Roman" w:hAnsi="Times New Roman" w:cs="Times New Roman"/>
          <w:b/>
          <w:color w:val="auto"/>
          <w:sz w:val="24"/>
          <w:szCs w:val="24"/>
        </w:rPr>
        <w:t>o</w:t>
      </w:r>
      <w:r w:rsidRPr="00144E0C">
        <w:rPr>
          <w:rFonts w:ascii="Times New Roman" w:hAnsi="Times New Roman" w:cs="Times New Roman"/>
          <w:b/>
          <w:color w:val="auto"/>
          <w:sz w:val="24"/>
          <w:szCs w:val="24"/>
        </w:rPr>
        <w:t xml:space="preserve"> </w:t>
      </w:r>
      <w:r w:rsidR="002B6002" w:rsidRPr="00144E0C">
        <w:rPr>
          <w:rFonts w:ascii="Times New Roman" w:hAnsi="Times New Roman" w:cs="Times New Roman"/>
          <w:b/>
          <w:color w:val="auto"/>
          <w:sz w:val="24"/>
          <w:szCs w:val="24"/>
        </w:rPr>
        <w:t xml:space="preserve">resursu </w:t>
      </w:r>
      <w:r w:rsidRPr="00144E0C">
        <w:rPr>
          <w:rFonts w:ascii="Times New Roman" w:hAnsi="Times New Roman" w:cs="Times New Roman"/>
          <w:b/>
          <w:color w:val="auto"/>
          <w:sz w:val="24"/>
          <w:szCs w:val="24"/>
        </w:rPr>
        <w:t>ekonomija un ietaupījumi</w:t>
      </w:r>
      <w:bookmarkEnd w:id="6"/>
    </w:p>
    <w:p w14:paraId="1DF396A6" w14:textId="77777777" w:rsidR="00714B74" w:rsidRPr="00144E0C" w:rsidRDefault="00714B74" w:rsidP="00F333D4">
      <w:pPr>
        <w:spacing w:after="0" w:line="276" w:lineRule="auto"/>
        <w:jc w:val="both"/>
        <w:rPr>
          <w:rFonts w:ascii="Times New Roman" w:hAnsi="Times New Roman" w:cs="Times New Roman"/>
          <w:sz w:val="24"/>
          <w:szCs w:val="24"/>
        </w:rPr>
      </w:pPr>
    </w:p>
    <w:p w14:paraId="73AA8CD7" w14:textId="0EC0FA23" w:rsidR="0058433C" w:rsidRPr="00144E0C" w:rsidRDefault="00F344F0" w:rsidP="00F333D4">
      <w:pPr>
        <w:spacing w:after="120" w:line="276" w:lineRule="auto"/>
        <w:ind w:firstLine="432"/>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VRAA uzturētās </w:t>
      </w:r>
      <w:r w:rsidR="003E3CE9" w:rsidRPr="00144E0C">
        <w:rPr>
          <w:rFonts w:ascii="Times New Roman" w:eastAsia="Times New Roman" w:hAnsi="Times New Roman" w:cs="Times New Roman"/>
          <w:sz w:val="24"/>
          <w:szCs w:val="24"/>
        </w:rPr>
        <w:t xml:space="preserve">IKT </w:t>
      </w:r>
      <w:r w:rsidRPr="00144E0C">
        <w:rPr>
          <w:rFonts w:ascii="Times New Roman" w:eastAsia="Times New Roman" w:hAnsi="Times New Roman" w:cs="Times New Roman"/>
          <w:sz w:val="24"/>
          <w:szCs w:val="24"/>
        </w:rPr>
        <w:t>platformas</w:t>
      </w:r>
      <w:r w:rsidR="00206EF1" w:rsidRPr="00144E0C">
        <w:rPr>
          <w:rFonts w:ascii="Times New Roman" w:eastAsia="Times New Roman" w:hAnsi="Times New Roman" w:cs="Times New Roman"/>
          <w:sz w:val="24"/>
          <w:szCs w:val="24"/>
        </w:rPr>
        <w:t>,</w:t>
      </w:r>
      <w:r w:rsidRPr="00144E0C">
        <w:rPr>
          <w:rFonts w:ascii="Times New Roman" w:eastAsia="Times New Roman" w:hAnsi="Times New Roman" w:cs="Times New Roman"/>
          <w:sz w:val="24"/>
          <w:szCs w:val="24"/>
        </w:rPr>
        <w:t xml:space="preserve"> </w:t>
      </w:r>
      <w:r w:rsidR="00206EF1" w:rsidRPr="00144E0C">
        <w:rPr>
          <w:rFonts w:ascii="Times New Roman" w:eastAsia="Times New Roman" w:hAnsi="Times New Roman" w:cs="Times New Roman"/>
          <w:sz w:val="24"/>
          <w:szCs w:val="24"/>
        </w:rPr>
        <w:t xml:space="preserve">ņemot vērā to izmantošanas pieaugumu, </w:t>
      </w:r>
      <w:r w:rsidRPr="00144E0C">
        <w:rPr>
          <w:rFonts w:ascii="Times New Roman" w:eastAsia="Times New Roman" w:hAnsi="Times New Roman" w:cs="Times New Roman"/>
          <w:sz w:val="24"/>
          <w:szCs w:val="24"/>
        </w:rPr>
        <w:t xml:space="preserve">šobrīd jau nodrošina un </w:t>
      </w:r>
      <w:r w:rsidR="0031277C" w:rsidRPr="00144E0C">
        <w:rPr>
          <w:rFonts w:ascii="Times New Roman" w:eastAsia="Times New Roman" w:hAnsi="Times New Roman" w:cs="Times New Roman"/>
          <w:sz w:val="24"/>
          <w:szCs w:val="24"/>
        </w:rPr>
        <w:t>turpmākajos</w:t>
      </w:r>
      <w:r w:rsidRPr="00144E0C">
        <w:rPr>
          <w:rFonts w:ascii="Times New Roman" w:eastAsia="Times New Roman" w:hAnsi="Times New Roman" w:cs="Times New Roman"/>
          <w:sz w:val="24"/>
          <w:szCs w:val="24"/>
        </w:rPr>
        <w:t xml:space="preserve"> gados</w:t>
      </w:r>
      <w:r w:rsidR="004343F3" w:rsidRPr="00144E0C">
        <w:rPr>
          <w:rFonts w:ascii="Times New Roman" w:eastAsia="Times New Roman" w:hAnsi="Times New Roman" w:cs="Times New Roman"/>
          <w:sz w:val="24"/>
          <w:szCs w:val="24"/>
        </w:rPr>
        <w:t xml:space="preserve"> nodrošinās </w:t>
      </w:r>
      <w:r w:rsidR="00B84800" w:rsidRPr="00144E0C">
        <w:rPr>
          <w:rFonts w:ascii="Times New Roman" w:eastAsia="Times New Roman" w:hAnsi="Times New Roman" w:cs="Times New Roman"/>
          <w:sz w:val="24"/>
          <w:szCs w:val="24"/>
        </w:rPr>
        <w:t xml:space="preserve">iestāžu resursu ekonomiju. Tāpat arī </w:t>
      </w:r>
      <w:r w:rsidRPr="00144E0C">
        <w:rPr>
          <w:rFonts w:ascii="Times New Roman" w:eastAsia="Times New Roman" w:hAnsi="Times New Roman" w:cs="Times New Roman"/>
          <w:sz w:val="24"/>
          <w:szCs w:val="24"/>
        </w:rPr>
        <w:t>jaun</w:t>
      </w:r>
      <w:r w:rsidR="0058433C" w:rsidRPr="00144E0C">
        <w:rPr>
          <w:rFonts w:ascii="Times New Roman" w:eastAsia="Times New Roman" w:hAnsi="Times New Roman" w:cs="Times New Roman"/>
          <w:sz w:val="24"/>
          <w:szCs w:val="24"/>
        </w:rPr>
        <w:t>ie koplietošanas r</w:t>
      </w:r>
      <w:r w:rsidR="00664F66" w:rsidRPr="00144E0C">
        <w:rPr>
          <w:rFonts w:ascii="Times New Roman" w:eastAsia="Times New Roman" w:hAnsi="Times New Roman" w:cs="Times New Roman"/>
          <w:sz w:val="24"/>
          <w:szCs w:val="24"/>
        </w:rPr>
        <w:t xml:space="preserve">isinājumi (platformas), kas </w:t>
      </w:r>
      <w:r w:rsidR="0058433C" w:rsidRPr="00144E0C">
        <w:rPr>
          <w:rFonts w:ascii="Times New Roman" w:eastAsia="Times New Roman" w:hAnsi="Times New Roman" w:cs="Times New Roman"/>
          <w:sz w:val="24"/>
          <w:szCs w:val="24"/>
        </w:rPr>
        <w:t>pašlaik</w:t>
      </w:r>
      <w:r w:rsidR="00664F66" w:rsidRPr="00144E0C">
        <w:rPr>
          <w:rFonts w:ascii="Times New Roman" w:eastAsia="Times New Roman" w:hAnsi="Times New Roman" w:cs="Times New Roman"/>
          <w:sz w:val="24"/>
          <w:szCs w:val="24"/>
        </w:rPr>
        <w:t xml:space="preserve"> vēl</w:t>
      </w:r>
      <w:r w:rsidR="0058433C" w:rsidRPr="00144E0C">
        <w:rPr>
          <w:rFonts w:ascii="Times New Roman" w:eastAsia="Times New Roman" w:hAnsi="Times New Roman" w:cs="Times New Roman"/>
          <w:sz w:val="24"/>
          <w:szCs w:val="24"/>
        </w:rPr>
        <w:t xml:space="preserve"> </w:t>
      </w:r>
      <w:r w:rsidR="0031277C" w:rsidRPr="00144E0C">
        <w:rPr>
          <w:rFonts w:ascii="Times New Roman" w:eastAsia="Times New Roman" w:hAnsi="Times New Roman" w:cs="Times New Roman"/>
          <w:sz w:val="24"/>
          <w:szCs w:val="24"/>
        </w:rPr>
        <w:t>ir</w:t>
      </w:r>
      <w:r w:rsidR="0058433C" w:rsidRPr="00144E0C">
        <w:rPr>
          <w:rFonts w:ascii="Times New Roman" w:eastAsia="Times New Roman" w:hAnsi="Times New Roman" w:cs="Times New Roman"/>
          <w:sz w:val="24"/>
          <w:szCs w:val="24"/>
        </w:rPr>
        <w:t xml:space="preserve"> izstrādes stadijā, </w:t>
      </w:r>
      <w:r w:rsidR="0031277C" w:rsidRPr="00144E0C">
        <w:rPr>
          <w:rFonts w:ascii="Times New Roman" w:eastAsia="Times New Roman" w:hAnsi="Times New Roman" w:cs="Times New Roman"/>
          <w:sz w:val="24"/>
          <w:szCs w:val="24"/>
        </w:rPr>
        <w:t>pēc to pabeigšanas,</w:t>
      </w:r>
      <w:r w:rsidR="0058433C" w:rsidRPr="00144E0C">
        <w:rPr>
          <w:rFonts w:ascii="Times New Roman" w:eastAsia="Times New Roman" w:hAnsi="Times New Roman" w:cs="Times New Roman"/>
          <w:sz w:val="24"/>
          <w:szCs w:val="24"/>
        </w:rPr>
        <w:t xml:space="preserve"> </w:t>
      </w:r>
      <w:r w:rsidR="003E3CE9" w:rsidRPr="00144E0C">
        <w:rPr>
          <w:rFonts w:ascii="Times New Roman" w:eastAsia="Times New Roman" w:hAnsi="Times New Roman" w:cs="Times New Roman"/>
          <w:sz w:val="24"/>
          <w:szCs w:val="24"/>
        </w:rPr>
        <w:t>ļaus iestādēm</w:t>
      </w:r>
      <w:r w:rsidR="00DF405D" w:rsidRPr="00144E0C">
        <w:rPr>
          <w:rFonts w:ascii="Times New Roman" w:eastAsia="Times New Roman" w:hAnsi="Times New Roman" w:cs="Times New Roman"/>
          <w:sz w:val="24"/>
          <w:szCs w:val="24"/>
        </w:rPr>
        <w:t xml:space="preserve"> savus resursus</w:t>
      </w:r>
      <w:r w:rsidR="00DA725B" w:rsidRPr="00144E0C">
        <w:rPr>
          <w:rFonts w:ascii="Times New Roman" w:eastAsia="Times New Roman" w:hAnsi="Times New Roman" w:cs="Times New Roman"/>
          <w:sz w:val="24"/>
          <w:szCs w:val="24"/>
        </w:rPr>
        <w:t xml:space="preserve"> ietaupīt</w:t>
      </w:r>
      <w:r w:rsidR="008D4867" w:rsidRPr="00144E0C">
        <w:rPr>
          <w:rFonts w:ascii="Times New Roman" w:eastAsia="Times New Roman" w:hAnsi="Times New Roman" w:cs="Times New Roman"/>
          <w:sz w:val="24"/>
          <w:szCs w:val="24"/>
        </w:rPr>
        <w:t>.</w:t>
      </w:r>
      <w:r w:rsidR="003408F7" w:rsidRPr="00144E0C">
        <w:rPr>
          <w:rFonts w:ascii="Times New Roman" w:eastAsia="Times New Roman" w:hAnsi="Times New Roman" w:cs="Times New Roman"/>
          <w:sz w:val="24"/>
          <w:szCs w:val="24"/>
        </w:rPr>
        <w:t xml:space="preserve"> </w:t>
      </w:r>
    </w:p>
    <w:p w14:paraId="3C158F1C" w14:textId="5C09E2EF" w:rsidR="00604897" w:rsidRPr="00144E0C" w:rsidRDefault="3527115E" w:rsidP="00F333D4">
      <w:pPr>
        <w:spacing w:after="120" w:line="276" w:lineRule="auto"/>
        <w:ind w:firstLine="432"/>
        <w:jc w:val="both"/>
        <w:rPr>
          <w:rFonts w:ascii="Times New Roman" w:hAnsi="Times New Roman" w:cs="Times New Roman"/>
          <w:sz w:val="24"/>
          <w:szCs w:val="24"/>
        </w:rPr>
      </w:pPr>
      <w:r w:rsidRPr="00144E0C">
        <w:rPr>
          <w:rFonts w:ascii="Times New Roman" w:eastAsia="Times New Roman" w:hAnsi="Times New Roman" w:cs="Times New Roman"/>
          <w:sz w:val="24"/>
          <w:szCs w:val="24"/>
        </w:rPr>
        <w:t>Turpmāk 1.tabulā ir atspoguļoti iestāžu ieguvumi, kas rodas, iestādēm izmantojo</w:t>
      </w:r>
      <w:r w:rsidR="007C4D3A">
        <w:rPr>
          <w:rFonts w:ascii="Times New Roman" w:eastAsia="Times New Roman" w:hAnsi="Times New Roman" w:cs="Times New Roman"/>
          <w:sz w:val="24"/>
          <w:szCs w:val="24"/>
        </w:rPr>
        <w:t xml:space="preserve">t IKT koplietošanas risinājumus. </w:t>
      </w:r>
      <w:r w:rsidRPr="00144E0C">
        <w:rPr>
          <w:rFonts w:ascii="Times New Roman" w:eastAsia="Times New Roman" w:hAnsi="Times New Roman" w:cs="Times New Roman"/>
          <w:sz w:val="24"/>
          <w:szCs w:val="24"/>
        </w:rPr>
        <w:t>Ziņojumā analizētajās piecās platformās</w:t>
      </w:r>
      <w:r w:rsidR="009D13DB" w:rsidRPr="00144E0C">
        <w:rPr>
          <w:rFonts w:ascii="Times New Roman" w:eastAsia="Times New Roman" w:hAnsi="Times New Roman" w:cs="Times New Roman"/>
          <w:sz w:val="24"/>
          <w:szCs w:val="24"/>
        </w:rPr>
        <w:t xml:space="preserve"> ir</w:t>
      </w:r>
      <w:r w:rsidRPr="00144E0C">
        <w:rPr>
          <w:rFonts w:ascii="Times New Roman" w:eastAsia="Times New Roman" w:hAnsi="Times New Roman" w:cs="Times New Roman"/>
          <w:sz w:val="24"/>
          <w:szCs w:val="24"/>
        </w:rPr>
        <w:t xml:space="preserve"> a</w:t>
      </w:r>
      <w:r w:rsidRPr="00144E0C">
        <w:rPr>
          <w:rFonts w:ascii="Times New Roman" w:hAnsi="Times New Roman" w:cs="Times New Roman"/>
          <w:sz w:val="24"/>
          <w:szCs w:val="24"/>
        </w:rPr>
        <w:t>pkopota informācija par ieguvumu nodrošināto resursu ekonomiju.</w:t>
      </w:r>
    </w:p>
    <w:p w14:paraId="1C267318" w14:textId="0F0C0750" w:rsidR="00DC3AD5" w:rsidRPr="00144E0C" w:rsidRDefault="00860308" w:rsidP="00B57284">
      <w:pPr>
        <w:spacing w:after="0" w:line="240" w:lineRule="auto"/>
        <w:jc w:val="right"/>
        <w:rPr>
          <w:rFonts w:ascii="Times New Roman" w:hAnsi="Times New Roman" w:cs="Times New Roman"/>
          <w:i/>
          <w:sz w:val="20"/>
          <w:szCs w:val="20"/>
        </w:rPr>
      </w:pPr>
      <w:r w:rsidRPr="00144E0C">
        <w:rPr>
          <w:rFonts w:ascii="Times New Roman" w:hAnsi="Times New Roman" w:cs="Times New Roman"/>
          <w:i/>
          <w:sz w:val="20"/>
          <w:szCs w:val="20"/>
        </w:rPr>
        <w:t>1.tabul</w:t>
      </w:r>
      <w:r w:rsidR="00B57284" w:rsidRPr="00144E0C">
        <w:rPr>
          <w:rFonts w:ascii="Times New Roman" w:hAnsi="Times New Roman" w:cs="Times New Roman"/>
          <w:i/>
          <w:sz w:val="20"/>
          <w:szCs w:val="20"/>
        </w:rPr>
        <w:t>a</w:t>
      </w:r>
    </w:p>
    <w:tbl>
      <w:tblPr>
        <w:tblStyle w:val="TableGrid"/>
        <w:tblW w:w="8925" w:type="dxa"/>
        <w:tblInd w:w="-431" w:type="dxa"/>
        <w:tblLayout w:type="fixed"/>
        <w:tblLook w:val="04A0" w:firstRow="1" w:lastRow="0" w:firstColumn="1" w:lastColumn="0" w:noHBand="0" w:noVBand="1"/>
      </w:tblPr>
      <w:tblGrid>
        <w:gridCol w:w="556"/>
        <w:gridCol w:w="1683"/>
        <w:gridCol w:w="2434"/>
        <w:gridCol w:w="2126"/>
        <w:gridCol w:w="2126"/>
      </w:tblGrid>
      <w:tr w:rsidR="00144E0C" w:rsidRPr="00144E0C" w14:paraId="7D40C701" w14:textId="1EE34B49" w:rsidTr="00152C78">
        <w:trPr>
          <w:trHeight w:val="1623"/>
        </w:trPr>
        <w:tc>
          <w:tcPr>
            <w:tcW w:w="556" w:type="dxa"/>
            <w:shd w:val="clear" w:color="auto" w:fill="D9D9D9" w:themeFill="background1" w:themeFillShade="D9"/>
          </w:tcPr>
          <w:p w14:paraId="2E2A4D9D" w14:textId="77777777" w:rsidR="00875F15" w:rsidRPr="00144E0C" w:rsidRDefault="00875F15" w:rsidP="00DC3AD5">
            <w:pPr>
              <w:jc w:val="both"/>
              <w:rPr>
                <w:rFonts w:ascii="Times New Roman" w:eastAsia="Times New Roman" w:hAnsi="Times New Roman" w:cs="Times New Roman"/>
                <w:b/>
                <w:bCs/>
              </w:rPr>
            </w:pPr>
            <w:r w:rsidRPr="00144E0C">
              <w:rPr>
                <w:rFonts w:ascii="Times New Roman" w:eastAsia="Times New Roman" w:hAnsi="Times New Roman" w:cs="Times New Roman"/>
              </w:rPr>
              <w:t xml:space="preserve"> </w:t>
            </w:r>
            <w:r w:rsidRPr="00144E0C">
              <w:rPr>
                <w:rFonts w:ascii="Times New Roman" w:eastAsia="Times New Roman" w:hAnsi="Times New Roman" w:cs="Times New Roman"/>
                <w:b/>
                <w:bCs/>
              </w:rPr>
              <w:t>Nr.</w:t>
            </w:r>
          </w:p>
          <w:p w14:paraId="29B7AD73" w14:textId="27F05B3A" w:rsidR="00875F15" w:rsidRPr="00144E0C" w:rsidRDefault="00875F15" w:rsidP="00DC3AD5">
            <w:pPr>
              <w:jc w:val="both"/>
              <w:rPr>
                <w:rFonts w:ascii="Times New Roman" w:hAnsi="Times New Roman" w:cs="Times New Roman"/>
                <w:i/>
              </w:rPr>
            </w:pPr>
            <w:r w:rsidRPr="00144E0C">
              <w:rPr>
                <w:rFonts w:ascii="Times New Roman" w:eastAsia="Times New Roman" w:hAnsi="Times New Roman" w:cs="Times New Roman"/>
                <w:b/>
                <w:bCs/>
              </w:rPr>
              <w:t>p/k</w:t>
            </w:r>
          </w:p>
        </w:tc>
        <w:tc>
          <w:tcPr>
            <w:tcW w:w="1683" w:type="dxa"/>
            <w:shd w:val="clear" w:color="auto" w:fill="D9D9D9" w:themeFill="background1" w:themeFillShade="D9"/>
          </w:tcPr>
          <w:p w14:paraId="0685E2B5" w14:textId="63F77C6D" w:rsidR="00875F15" w:rsidRPr="00144E0C" w:rsidRDefault="00875F15" w:rsidP="00DF7D4A">
            <w:pPr>
              <w:jc w:val="both"/>
              <w:rPr>
                <w:rFonts w:ascii="Times New Roman" w:hAnsi="Times New Roman" w:cs="Times New Roman"/>
                <w:i/>
              </w:rPr>
            </w:pPr>
            <w:r w:rsidRPr="00144E0C">
              <w:rPr>
                <w:rFonts w:ascii="Times New Roman" w:eastAsia="Times New Roman" w:hAnsi="Times New Roman" w:cs="Times New Roman"/>
                <w:b/>
                <w:bCs/>
              </w:rPr>
              <w:t>Koplietošanas platforma vai pakalpojums</w:t>
            </w:r>
          </w:p>
        </w:tc>
        <w:tc>
          <w:tcPr>
            <w:tcW w:w="2434" w:type="dxa"/>
            <w:shd w:val="clear" w:color="auto" w:fill="D9D9D9" w:themeFill="background1" w:themeFillShade="D9"/>
          </w:tcPr>
          <w:p w14:paraId="52F8EFC8" w14:textId="0CEFBB77" w:rsidR="00875F15" w:rsidRPr="00144E0C" w:rsidRDefault="00875F15" w:rsidP="00DC3AD5">
            <w:pPr>
              <w:jc w:val="both"/>
              <w:rPr>
                <w:rFonts w:ascii="Times New Roman" w:eastAsia="Times New Roman" w:hAnsi="Times New Roman" w:cs="Times New Roman"/>
                <w:b/>
                <w:bCs/>
              </w:rPr>
            </w:pPr>
            <w:r w:rsidRPr="00144E0C">
              <w:rPr>
                <w:rFonts w:ascii="Times New Roman" w:eastAsia="Times New Roman" w:hAnsi="Times New Roman" w:cs="Times New Roman"/>
                <w:b/>
                <w:bCs/>
              </w:rPr>
              <w:t>Iestāžu ieguvumi un to veidošanās, izmantojot koplietošanas platformu vai pakalpojumu</w:t>
            </w:r>
          </w:p>
          <w:p w14:paraId="3313A0A0" w14:textId="77777777" w:rsidR="00875F15" w:rsidRPr="00144E0C" w:rsidRDefault="00875F15" w:rsidP="00DC3AD5">
            <w:pPr>
              <w:jc w:val="both"/>
              <w:rPr>
                <w:rFonts w:ascii="Times New Roman" w:eastAsia="Times New Roman" w:hAnsi="Times New Roman" w:cs="Times New Roman"/>
                <w:b/>
                <w:bCs/>
              </w:rPr>
            </w:pPr>
          </w:p>
          <w:p w14:paraId="5956E9A2" w14:textId="77777777" w:rsidR="00875F15" w:rsidRPr="00144E0C" w:rsidRDefault="00875F15" w:rsidP="00DC3AD5">
            <w:pPr>
              <w:jc w:val="both"/>
              <w:rPr>
                <w:rFonts w:ascii="Times New Roman" w:hAnsi="Times New Roman" w:cs="Times New Roman"/>
                <w:i/>
              </w:rPr>
            </w:pPr>
          </w:p>
        </w:tc>
        <w:tc>
          <w:tcPr>
            <w:tcW w:w="2126" w:type="dxa"/>
            <w:shd w:val="clear" w:color="auto" w:fill="D9D9D9" w:themeFill="background1" w:themeFillShade="D9"/>
          </w:tcPr>
          <w:p w14:paraId="2A955DEA" w14:textId="28E3EDDB" w:rsidR="00875F15" w:rsidRPr="00144E0C" w:rsidRDefault="002A09BA" w:rsidP="00DC3AD5">
            <w:pPr>
              <w:jc w:val="both"/>
              <w:rPr>
                <w:rFonts w:ascii="Times New Roman" w:eastAsia="Times New Roman" w:hAnsi="Times New Roman" w:cs="Times New Roman"/>
                <w:b/>
                <w:bCs/>
              </w:rPr>
            </w:pPr>
            <w:r>
              <w:rPr>
                <w:rFonts w:ascii="Times New Roman" w:eastAsia="Times New Roman" w:hAnsi="Times New Roman" w:cs="Times New Roman"/>
                <w:b/>
                <w:bCs/>
              </w:rPr>
              <w:t>Cilvēkr</w:t>
            </w:r>
            <w:r w:rsidR="00875F15" w:rsidRPr="00144E0C">
              <w:rPr>
                <w:rFonts w:ascii="Times New Roman" w:eastAsia="Times New Roman" w:hAnsi="Times New Roman" w:cs="Times New Roman"/>
                <w:b/>
                <w:bCs/>
              </w:rPr>
              <w:t xml:space="preserve">esursu ekonomija </w:t>
            </w:r>
          </w:p>
          <w:p w14:paraId="210A8473" w14:textId="4B28C2F9" w:rsidR="00875F15" w:rsidRPr="00144E0C" w:rsidRDefault="00875F15" w:rsidP="00711221">
            <w:pPr>
              <w:jc w:val="both"/>
              <w:rPr>
                <w:rFonts w:ascii="Times New Roman" w:hAnsi="Times New Roman" w:cs="Times New Roman"/>
                <w:i/>
              </w:rPr>
            </w:pPr>
            <w:r w:rsidRPr="00144E0C">
              <w:rPr>
                <w:rFonts w:ascii="Times New Roman" w:eastAsia="Times New Roman" w:hAnsi="Times New Roman" w:cs="Times New Roman"/>
                <w:b/>
                <w:bCs/>
              </w:rPr>
              <w:t xml:space="preserve">(amata vietas/ </w:t>
            </w:r>
            <w:r w:rsidR="002A09BA">
              <w:rPr>
                <w:rFonts w:ascii="Times New Roman" w:eastAsia="Times New Roman" w:hAnsi="Times New Roman" w:cs="Times New Roman"/>
                <w:b/>
                <w:bCs/>
              </w:rPr>
              <w:t>atlīdzība</w:t>
            </w:r>
            <w:r w:rsidRPr="00144E0C">
              <w:rPr>
                <w:rFonts w:ascii="Times New Roman" w:eastAsia="Times New Roman" w:hAnsi="Times New Roman" w:cs="Times New Roman"/>
                <w:b/>
                <w:bCs/>
              </w:rPr>
              <w:t xml:space="preserve"> </w:t>
            </w:r>
            <w:r w:rsidRPr="00144E0C">
              <w:rPr>
                <w:rFonts w:ascii="Times New Roman" w:eastAsia="Times New Roman" w:hAnsi="Times New Roman" w:cs="Times New Roman"/>
                <w:b/>
                <w:bCs/>
                <w:i/>
              </w:rPr>
              <w:t>(</w:t>
            </w:r>
            <w:proofErr w:type="spellStart"/>
            <w:r w:rsidRPr="00144E0C">
              <w:rPr>
                <w:rFonts w:ascii="Times New Roman" w:eastAsia="Times New Roman" w:hAnsi="Times New Roman" w:cs="Times New Roman"/>
                <w:b/>
                <w:bCs/>
                <w:i/>
              </w:rPr>
              <w:t>euro</w:t>
            </w:r>
            <w:proofErr w:type="spellEnd"/>
            <w:r w:rsidRPr="00144E0C">
              <w:rPr>
                <w:rFonts w:ascii="Times New Roman" w:eastAsia="Times New Roman" w:hAnsi="Times New Roman" w:cs="Times New Roman"/>
                <w:b/>
                <w:bCs/>
                <w:i/>
              </w:rPr>
              <w:t>))</w:t>
            </w:r>
          </w:p>
        </w:tc>
        <w:tc>
          <w:tcPr>
            <w:tcW w:w="2126" w:type="dxa"/>
            <w:shd w:val="clear" w:color="auto" w:fill="D9D9D9" w:themeFill="background1" w:themeFillShade="D9"/>
          </w:tcPr>
          <w:p w14:paraId="10CBE1E0" w14:textId="357773B4" w:rsidR="00875F15" w:rsidRPr="00144E0C" w:rsidRDefault="00A43A35" w:rsidP="00D55E30">
            <w:pPr>
              <w:jc w:val="both"/>
              <w:rPr>
                <w:rFonts w:ascii="Times New Roman" w:eastAsia="Times New Roman" w:hAnsi="Times New Roman" w:cs="Times New Roman"/>
                <w:b/>
                <w:bCs/>
              </w:rPr>
            </w:pPr>
            <w:r w:rsidRPr="006A14C6">
              <w:rPr>
                <w:rFonts w:ascii="Times New Roman" w:hAnsi="Times New Roman" w:cs="Times New Roman"/>
                <w:b/>
                <w:sz w:val="24"/>
                <w:szCs w:val="24"/>
              </w:rPr>
              <w:t xml:space="preserve">Nepieciešamais </w:t>
            </w:r>
            <w:proofErr w:type="spellStart"/>
            <w:r w:rsidRPr="006A14C6">
              <w:rPr>
                <w:rFonts w:ascii="Times New Roman" w:hAnsi="Times New Roman" w:cs="Times New Roman"/>
                <w:b/>
                <w:sz w:val="24"/>
                <w:szCs w:val="24"/>
              </w:rPr>
              <w:t>cilvēkresurss</w:t>
            </w:r>
            <w:proofErr w:type="spellEnd"/>
            <w:r w:rsidRPr="006A14C6">
              <w:rPr>
                <w:rFonts w:ascii="Times New Roman" w:hAnsi="Times New Roman" w:cs="Times New Roman"/>
                <w:b/>
                <w:sz w:val="24"/>
                <w:szCs w:val="24"/>
              </w:rPr>
              <w:t xml:space="preserve"> risinājumu uzturēšanai</w:t>
            </w:r>
            <w:r w:rsidR="006A14C6">
              <w:rPr>
                <w:rFonts w:ascii="Times New Roman" w:hAnsi="Times New Roman" w:cs="Times New Roman"/>
                <w:sz w:val="24"/>
                <w:szCs w:val="24"/>
              </w:rPr>
              <w:t xml:space="preserve"> </w:t>
            </w:r>
            <w:r w:rsidR="006A14C6" w:rsidRPr="00144E0C">
              <w:rPr>
                <w:rFonts w:ascii="Times New Roman" w:eastAsia="Times New Roman" w:hAnsi="Times New Roman" w:cs="Times New Roman"/>
                <w:b/>
                <w:bCs/>
              </w:rPr>
              <w:t xml:space="preserve">(amata vietas/ </w:t>
            </w:r>
            <w:r w:rsidR="006A14C6">
              <w:rPr>
                <w:rFonts w:ascii="Times New Roman" w:eastAsia="Times New Roman" w:hAnsi="Times New Roman" w:cs="Times New Roman"/>
                <w:b/>
                <w:bCs/>
              </w:rPr>
              <w:t>atlīdzība</w:t>
            </w:r>
            <w:r w:rsidR="006A14C6" w:rsidRPr="00144E0C">
              <w:rPr>
                <w:rFonts w:ascii="Times New Roman" w:eastAsia="Times New Roman" w:hAnsi="Times New Roman" w:cs="Times New Roman"/>
                <w:b/>
                <w:bCs/>
              </w:rPr>
              <w:t xml:space="preserve"> </w:t>
            </w:r>
            <w:r w:rsidR="006A14C6" w:rsidRPr="00144E0C">
              <w:rPr>
                <w:rFonts w:ascii="Times New Roman" w:eastAsia="Times New Roman" w:hAnsi="Times New Roman" w:cs="Times New Roman"/>
                <w:b/>
                <w:bCs/>
                <w:i/>
              </w:rPr>
              <w:t>(</w:t>
            </w:r>
            <w:proofErr w:type="spellStart"/>
            <w:r w:rsidR="006A14C6" w:rsidRPr="00144E0C">
              <w:rPr>
                <w:rFonts w:ascii="Times New Roman" w:eastAsia="Times New Roman" w:hAnsi="Times New Roman" w:cs="Times New Roman"/>
                <w:b/>
                <w:bCs/>
                <w:i/>
              </w:rPr>
              <w:t>euro</w:t>
            </w:r>
            <w:proofErr w:type="spellEnd"/>
            <w:r w:rsidR="006A14C6" w:rsidRPr="00144E0C">
              <w:rPr>
                <w:rFonts w:ascii="Times New Roman" w:eastAsia="Times New Roman" w:hAnsi="Times New Roman" w:cs="Times New Roman"/>
                <w:b/>
                <w:bCs/>
                <w:i/>
              </w:rPr>
              <w:t>))</w:t>
            </w:r>
          </w:p>
        </w:tc>
      </w:tr>
      <w:tr w:rsidR="00144E0C" w:rsidRPr="00144E0C" w14:paraId="2182BA88" w14:textId="78A5043F" w:rsidTr="00152C78">
        <w:tc>
          <w:tcPr>
            <w:tcW w:w="556" w:type="dxa"/>
          </w:tcPr>
          <w:p w14:paraId="391F6BCC" w14:textId="0E31144A"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1.</w:t>
            </w:r>
          </w:p>
        </w:tc>
        <w:tc>
          <w:tcPr>
            <w:tcW w:w="1683" w:type="dxa"/>
          </w:tcPr>
          <w:p w14:paraId="05774376" w14:textId="0BE413D5"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 xml:space="preserve">Elektronisko iepirkumu sistēma </w:t>
            </w:r>
            <w:r w:rsidRPr="00144E0C">
              <w:rPr>
                <w:rFonts w:ascii="Times New Roman" w:eastAsia="Times New Roman" w:hAnsi="Times New Roman" w:cs="Times New Roman"/>
                <w:i/>
                <w:iCs/>
                <w:sz w:val="24"/>
                <w:szCs w:val="24"/>
              </w:rPr>
              <w:t>(sk. 1.pielikumu)</w:t>
            </w:r>
          </w:p>
        </w:tc>
        <w:tc>
          <w:tcPr>
            <w:tcW w:w="2434" w:type="dxa"/>
          </w:tcPr>
          <w:p w14:paraId="4B63AAE2" w14:textId="19087EC6" w:rsidR="00875F15" w:rsidRPr="00144E0C" w:rsidRDefault="00875F15" w:rsidP="006F2613">
            <w:pPr>
              <w:shd w:val="clear" w:color="auto" w:fill="FFFFFF" w:themeFill="background1"/>
              <w:jc w:val="both"/>
              <w:rPr>
                <w:rFonts w:ascii="Times New Roman" w:hAnsi="Times New Roman" w:cs="Times New Roman"/>
                <w:i/>
                <w:sz w:val="24"/>
                <w:szCs w:val="24"/>
              </w:rPr>
            </w:pPr>
            <w:r w:rsidRPr="00144E0C">
              <w:rPr>
                <w:rFonts w:ascii="Times New Roman" w:hAnsi="Times New Roman" w:cs="Times New Roman"/>
                <w:sz w:val="24"/>
                <w:szCs w:val="24"/>
              </w:rPr>
              <w:t xml:space="preserve">Preču vai pakalpojumu iegādei </w:t>
            </w:r>
            <w:r w:rsidRPr="00144E0C">
              <w:rPr>
                <w:rFonts w:ascii="Times New Roman" w:eastAsia="Times New Roman" w:hAnsi="Times New Roman" w:cs="Times New Roman"/>
                <w:sz w:val="24"/>
                <w:szCs w:val="24"/>
              </w:rPr>
              <w:t xml:space="preserve">Elektronisko iepirkumu sistēmas (turpmāk – </w:t>
            </w:r>
            <w:r w:rsidRPr="00144E0C">
              <w:rPr>
                <w:rFonts w:ascii="Times New Roman" w:hAnsi="Times New Roman" w:cs="Times New Roman"/>
                <w:sz w:val="24"/>
                <w:szCs w:val="24"/>
              </w:rPr>
              <w:t>EIS) e-pasūtījumu apakšsistēmā jebkuram darījumam vidēji tiek patērētas tikai 2 cilvēkdienas, kas dod ietaupījumu uz vienu preču grupu (katalogu) 25 cilvēkdienas, jo saskaņā ar Eiropas Komisijas novērtējuma ziņojumu</w:t>
            </w:r>
            <w:r w:rsidRPr="00144E0C">
              <w:rPr>
                <w:rStyle w:val="FootnoteReference"/>
                <w:rFonts w:ascii="Times New Roman" w:hAnsi="Times New Roman" w:cs="Times New Roman"/>
                <w:sz w:val="24"/>
                <w:szCs w:val="24"/>
              </w:rPr>
              <w:footnoteReference w:id="2"/>
            </w:r>
            <w:r w:rsidRPr="00144E0C">
              <w:rPr>
                <w:rFonts w:ascii="Times New Roman" w:hAnsi="Times New Roman" w:cs="Times New Roman"/>
                <w:sz w:val="24"/>
                <w:szCs w:val="24"/>
              </w:rPr>
              <w:t xml:space="preserve">, Latvijā vidējais cilvēkdienu </w:t>
            </w:r>
            <w:r w:rsidRPr="00144E0C">
              <w:rPr>
                <w:rFonts w:ascii="Times New Roman" w:hAnsi="Times New Roman" w:cs="Times New Roman"/>
                <w:sz w:val="24"/>
                <w:szCs w:val="24"/>
              </w:rPr>
              <w:lastRenderedPageBreak/>
              <w:t xml:space="preserve">skaits, ko pasūtītājs patērē vienam iepirkumam, ir 27 cilvēkdienas.  </w:t>
            </w:r>
          </w:p>
        </w:tc>
        <w:tc>
          <w:tcPr>
            <w:tcW w:w="2126" w:type="dxa"/>
          </w:tcPr>
          <w:p w14:paraId="71C6FFD4" w14:textId="0743E247" w:rsidR="00875F15" w:rsidRPr="00144E0C" w:rsidRDefault="00117151"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24,63</w:t>
            </w:r>
            <w:r w:rsidR="00875F15" w:rsidRPr="00144E0C">
              <w:rPr>
                <w:rFonts w:ascii="Times New Roman" w:eastAsia="Times New Roman" w:hAnsi="Times New Roman" w:cs="Times New Roman"/>
                <w:sz w:val="24"/>
                <w:szCs w:val="24"/>
              </w:rPr>
              <w:t xml:space="preserve"> / </w:t>
            </w:r>
          </w:p>
          <w:p w14:paraId="04893613" w14:textId="6E0F2BDD" w:rsidR="00875F15" w:rsidRPr="00144E0C" w:rsidRDefault="00EE01D7"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144E0C">
              <w:rPr>
                <w:rFonts w:ascii="Times New Roman" w:eastAsia="Times New Roman" w:hAnsi="Times New Roman" w:cs="Times New Roman"/>
                <w:sz w:val="24"/>
                <w:szCs w:val="24"/>
              </w:rPr>
              <w:t xml:space="preserve"> </w:t>
            </w:r>
            <w:r w:rsidR="00875F15" w:rsidRPr="00144E0C">
              <w:rPr>
                <w:rFonts w:ascii="Times New Roman" w:eastAsia="Times New Roman" w:hAnsi="Times New Roman" w:cs="Times New Roman"/>
                <w:sz w:val="24"/>
                <w:szCs w:val="24"/>
              </w:rPr>
              <w:t>7</w:t>
            </w:r>
            <w:r>
              <w:rPr>
                <w:rFonts w:ascii="Times New Roman" w:eastAsia="Times New Roman" w:hAnsi="Times New Roman" w:cs="Times New Roman"/>
                <w:sz w:val="24"/>
                <w:szCs w:val="24"/>
              </w:rPr>
              <w:t>02</w:t>
            </w:r>
            <w:r w:rsidR="00875F15" w:rsidRPr="00144E0C">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2126" w:type="dxa"/>
          </w:tcPr>
          <w:p w14:paraId="6DA0D5BA" w14:textId="71F9AFBC" w:rsidR="00875F15" w:rsidRPr="00144E0C" w:rsidRDefault="006A14C6" w:rsidP="35271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 </w:t>
            </w:r>
            <w:r>
              <w:rPr>
                <w:rFonts w:ascii="Times New Roman" w:hAnsi="Times New Roman" w:cs="Times New Roman"/>
                <w:sz w:val="24"/>
                <w:szCs w:val="24"/>
              </w:rPr>
              <w:t>216 997</w:t>
            </w:r>
          </w:p>
        </w:tc>
      </w:tr>
      <w:tr w:rsidR="00144E0C" w:rsidRPr="00144E0C" w14:paraId="12530DC6" w14:textId="4E342FB0" w:rsidTr="00152C78">
        <w:tc>
          <w:tcPr>
            <w:tcW w:w="556" w:type="dxa"/>
          </w:tcPr>
          <w:p w14:paraId="2F3AC408" w14:textId="6E2B7FE0"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2.</w:t>
            </w:r>
          </w:p>
        </w:tc>
        <w:tc>
          <w:tcPr>
            <w:tcW w:w="1683" w:type="dxa"/>
          </w:tcPr>
          <w:p w14:paraId="7C7F2B76" w14:textId="0084ED9B"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 xml:space="preserve">Oficiālās elektroniskās adreses informācijas sistēma </w:t>
            </w:r>
            <w:r w:rsidRPr="00144E0C">
              <w:rPr>
                <w:rFonts w:ascii="Times New Roman" w:eastAsia="Times New Roman" w:hAnsi="Times New Roman" w:cs="Times New Roman"/>
                <w:i/>
                <w:iCs/>
                <w:sz w:val="24"/>
                <w:szCs w:val="24"/>
              </w:rPr>
              <w:t>(sk. 2.pielikumu)</w:t>
            </w:r>
          </w:p>
        </w:tc>
        <w:tc>
          <w:tcPr>
            <w:tcW w:w="2434" w:type="dxa"/>
          </w:tcPr>
          <w:p w14:paraId="35B355CA" w14:textId="26255D2A" w:rsidR="00875F15" w:rsidRPr="00144E0C" w:rsidRDefault="00875F15" w:rsidP="00996FB6">
            <w:pPr>
              <w:jc w:val="both"/>
              <w:rPr>
                <w:rFonts w:ascii="Times New Roman" w:hAnsi="Times New Roman" w:cs="Times New Roman"/>
                <w:sz w:val="24"/>
                <w:szCs w:val="24"/>
              </w:rPr>
            </w:pPr>
            <w:r w:rsidRPr="00144E0C">
              <w:rPr>
                <w:rFonts w:ascii="Times New Roman" w:hAnsi="Times New Roman" w:cs="Times New Roman"/>
                <w:sz w:val="24"/>
                <w:szCs w:val="24"/>
              </w:rPr>
              <w:t xml:space="preserve">Oficiālā elektroniskā adrese (turpmāk - e-adrese) kā valsts pārvaldē vienots risinājums tiek ieviests, lai elektroniskā vidē nodrošinātu garantētu, drošu un ērtu oficiālo saziņu starp valsts iestādēm un privātpersonām. Ieguvumi, ieviešot oficiālo elektronisko adresi, rodas, jo nav nepieciešams resursu patēriņš personas aktuālo kontaktu vai adreses noskaidrošanai un tradicionālo (t.s. ierakstīto) vēstuļu sagatavošanai un nosūtīšanai pa pastu. </w:t>
            </w:r>
          </w:p>
        </w:tc>
        <w:tc>
          <w:tcPr>
            <w:tcW w:w="2126" w:type="dxa"/>
          </w:tcPr>
          <w:p w14:paraId="1E4C12C9" w14:textId="77777777" w:rsidR="00875F15" w:rsidRPr="00144E0C" w:rsidRDefault="00875F15" w:rsidP="00A45D7A">
            <w:pPr>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8,37 / </w:t>
            </w:r>
          </w:p>
          <w:p w14:paraId="58087D7C" w14:textId="67796A48" w:rsidR="00875F15" w:rsidRPr="00144E0C" w:rsidRDefault="00875F15" w:rsidP="00A45D7A">
            <w:pPr>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198 453,42 </w:t>
            </w:r>
          </w:p>
        </w:tc>
        <w:tc>
          <w:tcPr>
            <w:tcW w:w="2126" w:type="dxa"/>
          </w:tcPr>
          <w:p w14:paraId="43165B2A" w14:textId="61E9E1DD" w:rsidR="00875F15" w:rsidRPr="00144E0C" w:rsidRDefault="00015E37" w:rsidP="35271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Pr>
                <w:rFonts w:ascii="Times New Roman" w:hAnsi="Times New Roman" w:cs="Times New Roman"/>
                <w:sz w:val="24"/>
                <w:szCs w:val="24"/>
              </w:rPr>
              <w:t>147 047</w:t>
            </w:r>
          </w:p>
        </w:tc>
      </w:tr>
      <w:tr w:rsidR="00144E0C" w:rsidRPr="00144E0C" w14:paraId="73673B7A" w14:textId="4BB42722" w:rsidTr="00152C78">
        <w:tc>
          <w:tcPr>
            <w:tcW w:w="556" w:type="dxa"/>
          </w:tcPr>
          <w:p w14:paraId="17441DBA" w14:textId="51E95AAE"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3.</w:t>
            </w:r>
          </w:p>
        </w:tc>
        <w:tc>
          <w:tcPr>
            <w:tcW w:w="1683" w:type="dxa"/>
          </w:tcPr>
          <w:p w14:paraId="2B353646" w14:textId="0048B23C"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 xml:space="preserve">Vienotās pieteikšanās modulis </w:t>
            </w:r>
            <w:r w:rsidRPr="00144E0C">
              <w:rPr>
                <w:rFonts w:ascii="Times New Roman" w:eastAsia="Times New Roman" w:hAnsi="Times New Roman" w:cs="Times New Roman"/>
                <w:i/>
                <w:iCs/>
                <w:sz w:val="24"/>
                <w:szCs w:val="24"/>
              </w:rPr>
              <w:t>(sk. 3.pielikumu)</w:t>
            </w:r>
          </w:p>
        </w:tc>
        <w:tc>
          <w:tcPr>
            <w:tcW w:w="2434" w:type="dxa"/>
          </w:tcPr>
          <w:p w14:paraId="336FDCC5" w14:textId="7DD262B6" w:rsidR="00875F15" w:rsidRPr="00144E0C" w:rsidRDefault="00875F15" w:rsidP="00132477">
            <w:pPr>
              <w:jc w:val="both"/>
              <w:rPr>
                <w:rFonts w:ascii="Times New Roman" w:hAnsi="Times New Roman" w:cs="Times New Roman"/>
                <w:i/>
                <w:sz w:val="24"/>
                <w:szCs w:val="24"/>
              </w:rPr>
            </w:pPr>
            <w:r w:rsidRPr="00144E0C">
              <w:rPr>
                <w:rFonts w:ascii="Times New Roman" w:hAnsi="Times New Roman" w:cs="Times New Roman"/>
                <w:sz w:val="24"/>
                <w:szCs w:val="24"/>
                <w:shd w:val="clear" w:color="auto" w:fill="FFFFFF"/>
              </w:rPr>
              <w:t xml:space="preserve">Izmantojot vienotās pieteikšanās risinājumu, iestādēm nav nepieciešams slēgt līgumus un nodrošināt tehnoloģisko sadarbību ar katru atsevišķo elektroniskās identifikācijas pakalpojumu sniedzēju. Papildus tam, tiek būtiski samazināts to izmaiņu apjoms, ko iestādēm – e-pakalpojumu sniedzējām ir jāveic, lai nodrošinātu e-pakalpojumu pārrobežu pieejamību, </w:t>
            </w:r>
            <w:r w:rsidRPr="00144E0C">
              <w:rPr>
                <w:rFonts w:ascii="Times New Roman" w:hAnsi="Times New Roman" w:cs="Times New Roman"/>
                <w:sz w:val="24"/>
                <w:szCs w:val="24"/>
                <w:shd w:val="clear" w:color="auto" w:fill="FFFFFF"/>
              </w:rPr>
              <w:lastRenderedPageBreak/>
              <w:t xml:space="preserve">saskaņā ar </w:t>
            </w:r>
            <w:proofErr w:type="spellStart"/>
            <w:r w:rsidRPr="00144E0C">
              <w:rPr>
                <w:rFonts w:ascii="Times New Roman" w:hAnsi="Times New Roman" w:cs="Times New Roman"/>
                <w:sz w:val="24"/>
                <w:szCs w:val="24"/>
                <w:shd w:val="clear" w:color="auto" w:fill="FFFFFF"/>
              </w:rPr>
              <w:t>eIDAS</w:t>
            </w:r>
            <w:proofErr w:type="spellEnd"/>
            <w:r w:rsidRPr="00144E0C">
              <w:rPr>
                <w:rFonts w:ascii="Times New Roman" w:hAnsi="Times New Roman" w:cs="Times New Roman"/>
                <w:sz w:val="24"/>
                <w:szCs w:val="24"/>
                <w:shd w:val="clear" w:color="auto" w:fill="FFFFFF"/>
              </w:rPr>
              <w:t xml:space="preserve"> regulas</w:t>
            </w:r>
            <w:r w:rsidR="004349DA">
              <w:rPr>
                <w:rStyle w:val="FootnoteReference"/>
                <w:rFonts w:ascii="Times New Roman" w:hAnsi="Times New Roman" w:cs="Times New Roman"/>
                <w:sz w:val="24"/>
                <w:szCs w:val="24"/>
                <w:shd w:val="clear" w:color="auto" w:fill="FFFFFF"/>
              </w:rPr>
              <w:footnoteReference w:id="3"/>
            </w:r>
            <w:r w:rsidRPr="00144E0C">
              <w:rPr>
                <w:rFonts w:ascii="Times New Roman" w:hAnsi="Times New Roman" w:cs="Times New Roman"/>
                <w:sz w:val="24"/>
                <w:szCs w:val="24"/>
                <w:shd w:val="clear" w:color="auto" w:fill="FFFFFF"/>
              </w:rPr>
              <w:t xml:space="preserve"> prasībām.   </w:t>
            </w:r>
          </w:p>
        </w:tc>
        <w:tc>
          <w:tcPr>
            <w:tcW w:w="2126" w:type="dxa"/>
          </w:tcPr>
          <w:p w14:paraId="134E2CAA" w14:textId="4FA6CBD2" w:rsidR="00875F15" w:rsidRPr="00144E0C" w:rsidRDefault="004F23DA"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6.35</w:t>
            </w:r>
            <w:r w:rsidR="00875F15" w:rsidRPr="00144E0C">
              <w:rPr>
                <w:rFonts w:ascii="Times New Roman" w:eastAsia="Times New Roman" w:hAnsi="Times New Roman" w:cs="Times New Roman"/>
                <w:sz w:val="24"/>
                <w:szCs w:val="24"/>
              </w:rPr>
              <w:t xml:space="preserve"> / </w:t>
            </w:r>
          </w:p>
          <w:p w14:paraId="7B4B2AA5" w14:textId="323FE43F" w:rsidR="00875F15" w:rsidRPr="00144E0C" w:rsidRDefault="004F23DA" w:rsidP="00A45D7A">
            <w:pPr>
              <w:rPr>
                <w:rFonts w:ascii="Times New Roman" w:eastAsia="Times New Roman" w:hAnsi="Times New Roman"/>
                <w:i/>
                <w:sz w:val="24"/>
                <w:szCs w:val="24"/>
              </w:rPr>
            </w:pPr>
            <w:r w:rsidRPr="00520EA6">
              <w:rPr>
                <w:rFonts w:ascii="Times New Roman" w:eastAsia="Times New Roman" w:hAnsi="Times New Roman" w:cs="Times New Roman"/>
                <w:sz w:val="24"/>
                <w:szCs w:val="24"/>
              </w:rPr>
              <w:t>1</w:t>
            </w:r>
            <w:r>
              <w:rPr>
                <w:rFonts w:ascii="Times New Roman" w:eastAsia="Times New Roman" w:hAnsi="Times New Roman" w:cs="Times New Roman"/>
                <w:sz w:val="24"/>
                <w:szCs w:val="24"/>
              </w:rPr>
              <w:t>41</w:t>
            </w:r>
            <w:r w:rsidRPr="00520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458</w:t>
            </w:r>
            <w:r w:rsidRPr="00520EA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3 </w:t>
            </w:r>
          </w:p>
          <w:p w14:paraId="5C59CECD" w14:textId="71A9AE51" w:rsidR="00875F15" w:rsidRPr="00144E0C" w:rsidRDefault="00875F15" w:rsidP="00A45D7A">
            <w:pPr>
              <w:rPr>
                <w:rFonts w:ascii="Times New Roman" w:hAnsi="Times New Roman" w:cs="Times New Roman"/>
                <w:i/>
                <w:iCs/>
                <w:sz w:val="20"/>
                <w:szCs w:val="20"/>
              </w:rPr>
            </w:pPr>
          </w:p>
        </w:tc>
        <w:tc>
          <w:tcPr>
            <w:tcW w:w="2126" w:type="dxa"/>
          </w:tcPr>
          <w:p w14:paraId="594E2B20" w14:textId="1330B877" w:rsidR="00875F15" w:rsidRPr="00144E0C" w:rsidRDefault="00BE7A82" w:rsidP="00A45D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w:t>
            </w:r>
            <w:r>
              <w:rPr>
                <w:rFonts w:ascii="Times New Roman" w:hAnsi="Times New Roman" w:cs="Times New Roman"/>
                <w:sz w:val="24"/>
                <w:szCs w:val="24"/>
              </w:rPr>
              <w:t>117 637</w:t>
            </w:r>
          </w:p>
        </w:tc>
      </w:tr>
      <w:tr w:rsidR="00144E0C" w:rsidRPr="00144E0C" w14:paraId="534B3E26" w14:textId="26D95A6B" w:rsidTr="00152C78">
        <w:tc>
          <w:tcPr>
            <w:tcW w:w="556" w:type="dxa"/>
            <w:shd w:val="clear" w:color="auto" w:fill="auto"/>
          </w:tcPr>
          <w:p w14:paraId="0AA3634E" w14:textId="56857AE0"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sz w:val="24"/>
                <w:szCs w:val="24"/>
              </w:rPr>
              <w:t>4.</w:t>
            </w:r>
          </w:p>
        </w:tc>
        <w:tc>
          <w:tcPr>
            <w:tcW w:w="1683" w:type="dxa"/>
            <w:shd w:val="clear" w:color="auto" w:fill="auto"/>
          </w:tcPr>
          <w:p w14:paraId="3925690C" w14:textId="4E618EFA" w:rsidR="00875F15" w:rsidRPr="00144E0C" w:rsidRDefault="00875F15" w:rsidP="00DC3AD5">
            <w:pPr>
              <w:jc w:val="both"/>
              <w:rPr>
                <w:rFonts w:ascii="Times New Roman" w:hAnsi="Times New Roman" w:cs="Times New Roman"/>
                <w:i/>
                <w:sz w:val="20"/>
                <w:szCs w:val="20"/>
              </w:rPr>
            </w:pPr>
            <w:r w:rsidRPr="00144E0C">
              <w:rPr>
                <w:rFonts w:ascii="Times New Roman" w:eastAsia="Times New Roman" w:hAnsi="Times New Roman" w:cs="Times New Roman"/>
                <w:sz w:val="24"/>
                <w:szCs w:val="24"/>
              </w:rPr>
              <w:t>Valsts un pašvaldību iestāžu tīmekļvietņu</w:t>
            </w:r>
            <w:r w:rsidRPr="00144E0C">
              <w:rPr>
                <w:rFonts w:ascii="Times New Roman" w:eastAsia="Times New Roman" w:hAnsi="Times New Roman" w:cs="Times New Roman"/>
                <w:b/>
                <w:sz w:val="24"/>
                <w:szCs w:val="24"/>
              </w:rPr>
              <w:t xml:space="preserve"> </w:t>
            </w:r>
            <w:r w:rsidRPr="00144E0C">
              <w:rPr>
                <w:rFonts w:ascii="Times New Roman" w:eastAsia="Times New Roman" w:hAnsi="Times New Roman" w:cs="Times New Roman"/>
                <w:sz w:val="24"/>
                <w:szCs w:val="24"/>
              </w:rPr>
              <w:t xml:space="preserve">vienotā platforma </w:t>
            </w:r>
            <w:r w:rsidRPr="00144E0C">
              <w:rPr>
                <w:rFonts w:ascii="Times New Roman" w:eastAsia="Times New Roman" w:hAnsi="Times New Roman" w:cs="Times New Roman"/>
                <w:i/>
                <w:iCs/>
                <w:sz w:val="24"/>
                <w:szCs w:val="24"/>
              </w:rPr>
              <w:t>(sk. 4.pielikumu)</w:t>
            </w:r>
          </w:p>
        </w:tc>
        <w:tc>
          <w:tcPr>
            <w:tcW w:w="2434" w:type="dxa"/>
            <w:shd w:val="clear" w:color="auto" w:fill="auto"/>
          </w:tcPr>
          <w:p w14:paraId="6B3BD6A9" w14:textId="6BDB4C4E" w:rsidR="00875F15" w:rsidRPr="00144E0C" w:rsidRDefault="00875F15" w:rsidP="006229B6">
            <w:pPr>
              <w:jc w:val="both"/>
              <w:rPr>
                <w:rFonts w:ascii="Times New Roman" w:hAnsi="Times New Roman" w:cs="Times New Roman"/>
                <w:i/>
                <w:sz w:val="24"/>
                <w:szCs w:val="24"/>
              </w:rPr>
            </w:pPr>
            <w:r w:rsidRPr="00144E0C">
              <w:rPr>
                <w:rFonts w:ascii="Times New Roman" w:eastAsia="Times New Roman" w:hAnsi="Times New Roman" w:cs="Times New Roman"/>
                <w:sz w:val="24"/>
                <w:szCs w:val="24"/>
              </w:rPr>
              <w:t>Izmantojot Valsts un pašvaldību iestāžu tīmekļvietņu</w:t>
            </w:r>
            <w:r w:rsidRPr="00144E0C">
              <w:rPr>
                <w:rFonts w:ascii="Times New Roman" w:eastAsia="Times New Roman" w:hAnsi="Times New Roman" w:cs="Times New Roman"/>
                <w:b/>
                <w:sz w:val="24"/>
                <w:szCs w:val="24"/>
              </w:rPr>
              <w:t xml:space="preserve"> </w:t>
            </w:r>
            <w:r w:rsidRPr="00144E0C">
              <w:rPr>
                <w:rFonts w:ascii="Times New Roman" w:eastAsia="Times New Roman" w:hAnsi="Times New Roman" w:cs="Times New Roman"/>
                <w:sz w:val="24"/>
                <w:szCs w:val="24"/>
              </w:rPr>
              <w:t xml:space="preserve">vienoto platformu (turpmāk – tīmekļvietņu vienotā platforma), radikāli samazināsies gan tīmekļa vietņu tehnoloģiskās uzturēšanas, gan arī standarta sadaļu (iepirkumi, kontakti u.c.) satura uzturēšanas resursu patēriņš, vidēji iestādē radot 29.4 cilvēkdienu darba ekonomiju gadā. Līdz 2021. gadam tīmekļvietņu vienotajā platformā izvietojot paredzētās 60 iestāžu tīmekļvietnes, tādējādi kopumā radot 7 pilnu slodžu ekonomiju.    </w:t>
            </w:r>
          </w:p>
        </w:tc>
        <w:tc>
          <w:tcPr>
            <w:tcW w:w="2126" w:type="dxa"/>
            <w:shd w:val="clear" w:color="auto" w:fill="auto"/>
          </w:tcPr>
          <w:p w14:paraId="37EF2E03" w14:textId="691725E7" w:rsidR="00875F15" w:rsidRPr="00144E0C" w:rsidRDefault="00875F15" w:rsidP="00A45D7A">
            <w:pPr>
              <w:rPr>
                <w:rFonts w:ascii="Times New Roman" w:eastAsia="Times New Roman" w:hAnsi="Times New Roman" w:cs="Times New Roman"/>
                <w:sz w:val="24"/>
                <w:szCs w:val="24"/>
              </w:rPr>
            </w:pPr>
            <w:r w:rsidRPr="00144E0C">
              <w:rPr>
                <w:rFonts w:ascii="Times New Roman" w:hAnsi="Times New Roman" w:cs="Times New Roman"/>
                <w:sz w:val="24"/>
                <w:szCs w:val="24"/>
              </w:rPr>
              <w:t>7</w:t>
            </w:r>
            <w:r w:rsidR="00A45D7A">
              <w:rPr>
                <w:rFonts w:ascii="Times New Roman" w:hAnsi="Times New Roman" w:cs="Times New Roman"/>
                <w:sz w:val="24"/>
                <w:szCs w:val="24"/>
              </w:rPr>
              <w:t>,</w:t>
            </w:r>
            <w:r w:rsidR="000E4A69">
              <w:rPr>
                <w:rFonts w:ascii="Times New Roman" w:hAnsi="Times New Roman" w:cs="Times New Roman"/>
                <w:sz w:val="24"/>
                <w:szCs w:val="24"/>
              </w:rPr>
              <w:t>35</w:t>
            </w:r>
            <w:r w:rsidRPr="00144E0C">
              <w:rPr>
                <w:rFonts w:ascii="Times New Roman" w:hAnsi="Times New Roman" w:cs="Times New Roman"/>
                <w:sz w:val="24"/>
                <w:szCs w:val="24"/>
              </w:rPr>
              <w:t xml:space="preserve"> </w:t>
            </w:r>
            <w:r w:rsidRPr="00144E0C">
              <w:rPr>
                <w:rFonts w:ascii="Times New Roman" w:eastAsia="Times New Roman" w:hAnsi="Times New Roman" w:cs="Times New Roman"/>
                <w:sz w:val="24"/>
                <w:szCs w:val="24"/>
              </w:rPr>
              <w:t xml:space="preserve">/ </w:t>
            </w:r>
          </w:p>
          <w:p w14:paraId="6FC98A2D" w14:textId="499337EC" w:rsidR="00875F15" w:rsidRPr="00144E0C" w:rsidRDefault="00875F15" w:rsidP="00A45D7A">
            <w:pPr>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16</w:t>
            </w:r>
            <w:r w:rsidR="00C33A6B">
              <w:rPr>
                <w:rFonts w:ascii="Times New Roman" w:eastAsia="Times New Roman" w:hAnsi="Times New Roman" w:cs="Times New Roman"/>
                <w:sz w:val="24"/>
                <w:szCs w:val="24"/>
              </w:rPr>
              <w:t>8</w:t>
            </w:r>
            <w:r w:rsidRPr="00144E0C">
              <w:rPr>
                <w:rFonts w:ascii="Times New Roman" w:eastAsia="Times New Roman" w:hAnsi="Times New Roman" w:cs="Times New Roman"/>
                <w:sz w:val="24"/>
                <w:szCs w:val="24"/>
              </w:rPr>
              <w:t xml:space="preserve"> 7</w:t>
            </w:r>
            <w:r w:rsidR="006C5C43">
              <w:rPr>
                <w:rFonts w:ascii="Times New Roman" w:eastAsia="Times New Roman" w:hAnsi="Times New Roman" w:cs="Times New Roman"/>
                <w:sz w:val="24"/>
                <w:szCs w:val="24"/>
              </w:rPr>
              <w:t>84</w:t>
            </w:r>
            <w:r w:rsidRPr="00144E0C">
              <w:rPr>
                <w:rFonts w:ascii="Times New Roman" w:eastAsia="Times New Roman" w:hAnsi="Times New Roman" w:cs="Times New Roman"/>
                <w:sz w:val="24"/>
                <w:szCs w:val="24"/>
              </w:rPr>
              <w:t>,</w:t>
            </w:r>
            <w:r w:rsidR="006C5C43">
              <w:rPr>
                <w:rFonts w:ascii="Times New Roman" w:eastAsia="Times New Roman" w:hAnsi="Times New Roman" w:cs="Times New Roman"/>
                <w:sz w:val="24"/>
                <w:szCs w:val="24"/>
              </w:rPr>
              <w:t>35</w:t>
            </w:r>
            <w:r w:rsidRPr="00144E0C">
              <w:rPr>
                <w:rFonts w:ascii="Times New Roman" w:eastAsia="Times New Roman" w:hAnsi="Times New Roman" w:cs="Times New Roman"/>
                <w:sz w:val="24"/>
                <w:szCs w:val="24"/>
              </w:rPr>
              <w:t xml:space="preserve"> </w:t>
            </w:r>
          </w:p>
          <w:p w14:paraId="2B62EDEA" w14:textId="77777777" w:rsidR="00875F15" w:rsidRPr="00144E0C" w:rsidRDefault="00875F15" w:rsidP="00A45D7A">
            <w:pPr>
              <w:rPr>
                <w:rFonts w:ascii="Times New Roman" w:eastAsia="Times New Roman" w:hAnsi="Times New Roman" w:cs="Times New Roman"/>
                <w:sz w:val="24"/>
                <w:szCs w:val="24"/>
              </w:rPr>
            </w:pPr>
          </w:p>
          <w:p w14:paraId="2EEE0844" w14:textId="5217E22D" w:rsidR="00875F15" w:rsidRPr="00144E0C" w:rsidRDefault="00875F15" w:rsidP="006C4ED7">
            <w:pPr>
              <w:pStyle w:val="CommentText"/>
              <w:rPr>
                <w:rFonts w:ascii="Times New Roman" w:hAnsi="Times New Roman" w:cs="Times New Roman"/>
                <w:i/>
                <w:iCs/>
              </w:rPr>
            </w:pPr>
          </w:p>
        </w:tc>
        <w:tc>
          <w:tcPr>
            <w:tcW w:w="2126" w:type="dxa"/>
          </w:tcPr>
          <w:p w14:paraId="7B6E9502" w14:textId="4B621FCD" w:rsidR="00875F15" w:rsidRPr="00144E0C" w:rsidRDefault="00FC49F5" w:rsidP="35271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113 431</w:t>
            </w:r>
          </w:p>
        </w:tc>
      </w:tr>
      <w:tr w:rsidR="00144E0C" w:rsidRPr="00144E0C" w14:paraId="7AC50F19" w14:textId="5C575B45" w:rsidTr="00152C78">
        <w:tc>
          <w:tcPr>
            <w:tcW w:w="556" w:type="dxa"/>
            <w:shd w:val="clear" w:color="auto" w:fill="auto"/>
          </w:tcPr>
          <w:p w14:paraId="5E0CAC7A" w14:textId="7E6CCB06" w:rsidR="00875F15" w:rsidRPr="00144E0C" w:rsidRDefault="00875F15" w:rsidP="00DC3AD5">
            <w:pPr>
              <w:jc w:val="both"/>
              <w:rPr>
                <w:rFonts w:ascii="Times New Roman" w:hAnsi="Times New Roman" w:cs="Times New Roman"/>
                <w:sz w:val="24"/>
                <w:szCs w:val="24"/>
              </w:rPr>
            </w:pPr>
            <w:r w:rsidRPr="00144E0C">
              <w:rPr>
                <w:rFonts w:ascii="Times New Roman" w:hAnsi="Times New Roman" w:cs="Times New Roman"/>
                <w:sz w:val="24"/>
                <w:szCs w:val="24"/>
              </w:rPr>
              <w:t>5.</w:t>
            </w:r>
          </w:p>
        </w:tc>
        <w:tc>
          <w:tcPr>
            <w:tcW w:w="1683" w:type="dxa"/>
            <w:shd w:val="clear" w:color="auto" w:fill="auto"/>
          </w:tcPr>
          <w:p w14:paraId="2741ABB9" w14:textId="0C846BAD" w:rsidR="00875F15" w:rsidRPr="00144E0C" w:rsidRDefault="00875F15" w:rsidP="00DC3AD5">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E-rēķinu aprites risinājums </w:t>
            </w:r>
            <w:r w:rsidRPr="00144E0C">
              <w:rPr>
                <w:rFonts w:ascii="Times New Roman" w:eastAsia="Times New Roman" w:hAnsi="Times New Roman" w:cs="Times New Roman"/>
                <w:i/>
                <w:iCs/>
                <w:sz w:val="24"/>
                <w:szCs w:val="24"/>
              </w:rPr>
              <w:t>(sk. 5.pielikumu)</w:t>
            </w:r>
          </w:p>
        </w:tc>
        <w:tc>
          <w:tcPr>
            <w:tcW w:w="2434" w:type="dxa"/>
            <w:shd w:val="clear" w:color="auto" w:fill="auto"/>
          </w:tcPr>
          <w:p w14:paraId="1D65A529" w14:textId="73F2D377" w:rsidR="00875F15" w:rsidRPr="00144E0C" w:rsidRDefault="00875F15" w:rsidP="00DC3AD5">
            <w:pPr>
              <w:jc w:val="both"/>
              <w:rPr>
                <w:rFonts w:ascii="Times New Roman" w:eastAsia="Times New Roman" w:hAnsi="Times New Roman" w:cs="Times New Roman"/>
                <w:sz w:val="24"/>
                <w:szCs w:val="24"/>
              </w:rPr>
            </w:pPr>
            <w:r w:rsidRPr="00144E0C">
              <w:rPr>
                <w:rFonts w:ascii="Times New Roman" w:hAnsi="Times New Roman" w:cs="Times New Roman"/>
                <w:sz w:val="24"/>
                <w:szCs w:val="24"/>
              </w:rPr>
              <w:t xml:space="preserve">Izmantojot E-rēķinu aprites risinājumu, </w:t>
            </w:r>
            <w:r w:rsidRPr="00144E0C">
              <w:rPr>
                <w:rFonts w:ascii="Times New Roman" w:hAnsi="Times New Roman" w:cs="Times New Roman"/>
                <w:sz w:val="24"/>
                <w:szCs w:val="24"/>
                <w:shd w:val="clear" w:color="auto" w:fill="FFFFFF"/>
              </w:rPr>
              <w:t xml:space="preserve">iestādēm nav nepieciešams veikt iepirkumus un slēgt līgumus par e-rēķinu aprites nodrošināšanu caur PEPPOL </w:t>
            </w:r>
            <w:r w:rsidRPr="00144E0C">
              <w:rPr>
                <w:rFonts w:ascii="Times New Roman" w:hAnsi="Times New Roman" w:cs="Times New Roman"/>
                <w:sz w:val="24"/>
                <w:szCs w:val="24"/>
              </w:rPr>
              <w:t>(</w:t>
            </w:r>
            <w:proofErr w:type="spellStart"/>
            <w:r w:rsidRPr="00144E0C">
              <w:rPr>
                <w:rFonts w:ascii="Times New Roman" w:hAnsi="Times New Roman" w:cs="Times New Roman"/>
                <w:i/>
                <w:sz w:val="24"/>
                <w:szCs w:val="24"/>
              </w:rPr>
              <w:t>Pan-European</w:t>
            </w:r>
            <w:proofErr w:type="spellEnd"/>
            <w:r w:rsidRPr="00144E0C">
              <w:rPr>
                <w:rFonts w:ascii="Times New Roman" w:hAnsi="Times New Roman" w:cs="Times New Roman"/>
                <w:i/>
                <w:sz w:val="24"/>
                <w:szCs w:val="24"/>
              </w:rPr>
              <w:t xml:space="preserve"> </w:t>
            </w:r>
            <w:proofErr w:type="spellStart"/>
            <w:r w:rsidRPr="00144E0C">
              <w:rPr>
                <w:rFonts w:ascii="Times New Roman" w:hAnsi="Times New Roman" w:cs="Times New Roman"/>
                <w:i/>
                <w:sz w:val="24"/>
                <w:szCs w:val="24"/>
              </w:rPr>
              <w:t>Public</w:t>
            </w:r>
            <w:proofErr w:type="spellEnd"/>
            <w:r w:rsidRPr="00144E0C">
              <w:rPr>
                <w:rFonts w:ascii="Times New Roman" w:hAnsi="Times New Roman" w:cs="Times New Roman"/>
                <w:i/>
                <w:sz w:val="24"/>
                <w:szCs w:val="24"/>
              </w:rPr>
              <w:t xml:space="preserve"> </w:t>
            </w:r>
            <w:proofErr w:type="spellStart"/>
            <w:r w:rsidRPr="00144E0C">
              <w:rPr>
                <w:rFonts w:ascii="Times New Roman" w:hAnsi="Times New Roman" w:cs="Times New Roman"/>
                <w:i/>
                <w:sz w:val="24"/>
                <w:szCs w:val="24"/>
              </w:rPr>
              <w:t>Procurement</w:t>
            </w:r>
            <w:proofErr w:type="spellEnd"/>
            <w:r w:rsidRPr="00144E0C">
              <w:rPr>
                <w:rFonts w:ascii="Times New Roman" w:hAnsi="Times New Roman" w:cs="Times New Roman"/>
                <w:i/>
                <w:sz w:val="24"/>
                <w:szCs w:val="24"/>
              </w:rPr>
              <w:t xml:space="preserve"> </w:t>
            </w:r>
            <w:proofErr w:type="spellStart"/>
            <w:r w:rsidRPr="00144E0C">
              <w:rPr>
                <w:rFonts w:ascii="Times New Roman" w:hAnsi="Times New Roman" w:cs="Times New Roman"/>
                <w:i/>
                <w:sz w:val="24"/>
                <w:szCs w:val="24"/>
              </w:rPr>
              <w:t>On-Line</w:t>
            </w:r>
            <w:r w:rsidRPr="00144E0C">
              <w:rPr>
                <w:rFonts w:ascii="Times New Roman" w:hAnsi="Times New Roman" w:cs="Times New Roman"/>
                <w:sz w:val="24"/>
                <w:szCs w:val="24"/>
              </w:rPr>
              <w:t>)</w:t>
            </w:r>
            <w:r w:rsidRPr="00144E0C">
              <w:rPr>
                <w:rFonts w:ascii="Times New Roman" w:hAnsi="Times New Roman" w:cs="Times New Roman"/>
                <w:sz w:val="24"/>
                <w:szCs w:val="24"/>
                <w:shd w:val="clear" w:color="auto" w:fill="FFFFFF"/>
              </w:rPr>
              <w:t>.</w:t>
            </w:r>
            <w:proofErr w:type="spellEnd"/>
          </w:p>
        </w:tc>
        <w:tc>
          <w:tcPr>
            <w:tcW w:w="2126" w:type="dxa"/>
            <w:shd w:val="clear" w:color="auto" w:fill="auto"/>
          </w:tcPr>
          <w:p w14:paraId="3C973B3F" w14:textId="0E6AC6DB" w:rsidR="00875F15" w:rsidRPr="00144E0C" w:rsidRDefault="00DF0E86" w:rsidP="00A45D7A">
            <w:pPr>
              <w:rPr>
                <w:rFonts w:ascii="Times New Roman" w:hAnsi="Times New Roman" w:cs="Times New Roman"/>
                <w:sz w:val="24"/>
                <w:szCs w:val="24"/>
              </w:rPr>
            </w:pPr>
            <w:r>
              <w:rPr>
                <w:rFonts w:ascii="Times New Roman" w:hAnsi="Times New Roman" w:cs="Times New Roman"/>
                <w:sz w:val="24"/>
                <w:szCs w:val="24"/>
              </w:rPr>
              <w:t>3,55</w:t>
            </w:r>
            <w:r w:rsidR="006C4ED7">
              <w:rPr>
                <w:rFonts w:ascii="Times New Roman" w:hAnsi="Times New Roman" w:cs="Times New Roman"/>
                <w:sz w:val="24"/>
                <w:szCs w:val="24"/>
              </w:rPr>
              <w:t xml:space="preserve"> </w:t>
            </w:r>
            <w:r w:rsidR="00875F15" w:rsidRPr="00144E0C">
              <w:rPr>
                <w:rFonts w:ascii="Times New Roman" w:hAnsi="Times New Roman" w:cs="Times New Roman"/>
                <w:sz w:val="24"/>
                <w:szCs w:val="24"/>
              </w:rPr>
              <w:t>/</w:t>
            </w:r>
          </w:p>
          <w:p w14:paraId="5F7DDE46" w14:textId="1ACC43CA" w:rsidR="00875F15" w:rsidRPr="00144E0C" w:rsidRDefault="00DF0E86" w:rsidP="00A45D7A">
            <w:pPr>
              <w:rPr>
                <w:rFonts w:ascii="Times New Roman" w:hAnsi="Times New Roman" w:cs="Times New Roman"/>
                <w:sz w:val="24"/>
                <w:szCs w:val="24"/>
              </w:rPr>
            </w:pPr>
            <w:r>
              <w:rPr>
                <w:rFonts w:ascii="Times New Roman" w:eastAsia="Times New Roman" w:hAnsi="Times New Roman" w:cs="Times New Roman"/>
                <w:sz w:val="24"/>
                <w:szCs w:val="24"/>
              </w:rPr>
              <w:t>68</w:t>
            </w:r>
            <w:r w:rsidRPr="00A72F04">
              <w:rPr>
                <w:rFonts w:ascii="Times New Roman" w:eastAsia="Times New Roman" w:hAnsi="Times New Roman" w:cs="Times New Roman"/>
                <w:sz w:val="24"/>
                <w:szCs w:val="24"/>
              </w:rPr>
              <w:t> </w:t>
            </w:r>
            <w:r>
              <w:rPr>
                <w:rFonts w:ascii="Times New Roman" w:eastAsia="Times New Roman" w:hAnsi="Times New Roman" w:cs="Times New Roman"/>
                <w:sz w:val="24"/>
                <w:szCs w:val="24"/>
              </w:rPr>
              <w:t>033</w:t>
            </w:r>
            <w:r w:rsidRPr="00A72F0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A72F04">
              <w:rPr>
                <w:rFonts w:ascii="Times New Roman" w:eastAsia="Times New Roman" w:hAnsi="Times New Roman" w:cs="Times New Roman"/>
                <w:sz w:val="24"/>
                <w:szCs w:val="24"/>
              </w:rPr>
              <w:t>3</w:t>
            </w:r>
          </w:p>
        </w:tc>
        <w:tc>
          <w:tcPr>
            <w:tcW w:w="2126" w:type="dxa"/>
          </w:tcPr>
          <w:p w14:paraId="1E55557D" w14:textId="78B99E76" w:rsidR="00875F15" w:rsidRPr="00144E0C" w:rsidRDefault="00A61F64" w:rsidP="3527115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 / </w:t>
            </w:r>
            <w:r w:rsidRPr="00A72F04">
              <w:rPr>
                <w:rFonts w:ascii="Times New Roman" w:hAnsi="Times New Roman" w:cs="Times New Roman"/>
                <w:sz w:val="24"/>
                <w:szCs w:val="24"/>
              </w:rPr>
              <w:t>61 313</w:t>
            </w:r>
          </w:p>
        </w:tc>
      </w:tr>
      <w:tr w:rsidR="00144E0C" w:rsidRPr="00144E0C" w14:paraId="2D64D67C" w14:textId="4ABD53B5" w:rsidTr="00152C78">
        <w:tc>
          <w:tcPr>
            <w:tcW w:w="4673" w:type="dxa"/>
            <w:gridSpan w:val="3"/>
          </w:tcPr>
          <w:p w14:paraId="4FF4AE5D" w14:textId="0A1F12EB" w:rsidR="00875F15" w:rsidRPr="00144E0C" w:rsidRDefault="00875F15" w:rsidP="00DC3AD5">
            <w:pPr>
              <w:jc w:val="both"/>
              <w:rPr>
                <w:rFonts w:ascii="Times New Roman" w:hAnsi="Times New Roman" w:cs="Times New Roman"/>
                <w:i/>
                <w:sz w:val="20"/>
                <w:szCs w:val="20"/>
              </w:rPr>
            </w:pPr>
            <w:r w:rsidRPr="00144E0C">
              <w:rPr>
                <w:rFonts w:ascii="Times New Roman" w:hAnsi="Times New Roman" w:cs="Times New Roman"/>
                <w:b/>
                <w:sz w:val="24"/>
                <w:szCs w:val="24"/>
              </w:rPr>
              <w:t>Kopā:</w:t>
            </w:r>
          </w:p>
        </w:tc>
        <w:tc>
          <w:tcPr>
            <w:tcW w:w="2126" w:type="dxa"/>
            <w:shd w:val="clear" w:color="auto" w:fill="auto"/>
          </w:tcPr>
          <w:p w14:paraId="78D20DB5" w14:textId="3BDBAEAB" w:rsidR="00875F15" w:rsidRPr="00144E0C" w:rsidRDefault="00BA05B0" w:rsidP="00A45D7A">
            <w:pPr>
              <w:rPr>
                <w:rFonts w:ascii="Times New Roman" w:hAnsi="Times New Roman" w:cs="Times New Roman"/>
                <w:b/>
                <w:sz w:val="24"/>
                <w:szCs w:val="24"/>
              </w:rPr>
            </w:pPr>
            <w:r>
              <w:rPr>
                <w:rFonts w:ascii="Times New Roman" w:eastAsia="Times New Roman" w:hAnsi="Times New Roman" w:cs="Times New Roman"/>
                <w:b/>
                <w:sz w:val="24"/>
                <w:szCs w:val="24"/>
              </w:rPr>
              <w:t>5</w:t>
            </w:r>
            <w:r w:rsidR="004F23DA">
              <w:rPr>
                <w:rFonts w:ascii="Times New Roman" w:eastAsia="Times New Roman" w:hAnsi="Times New Roman" w:cs="Times New Roman"/>
                <w:b/>
                <w:sz w:val="24"/>
                <w:szCs w:val="24"/>
              </w:rPr>
              <w:t>0</w:t>
            </w:r>
            <w:r w:rsidR="00875F15" w:rsidRPr="00144E0C">
              <w:rPr>
                <w:rFonts w:ascii="Times New Roman" w:eastAsia="Times New Roman" w:hAnsi="Times New Roman" w:cs="Times New Roman"/>
                <w:b/>
                <w:sz w:val="24"/>
                <w:szCs w:val="24"/>
              </w:rPr>
              <w:t>,</w:t>
            </w:r>
            <w:r w:rsidR="004F23DA">
              <w:rPr>
                <w:rFonts w:ascii="Times New Roman" w:eastAsia="Times New Roman" w:hAnsi="Times New Roman" w:cs="Times New Roman"/>
                <w:b/>
                <w:sz w:val="24"/>
                <w:szCs w:val="24"/>
              </w:rPr>
              <w:t>25</w:t>
            </w:r>
            <w:r w:rsidR="00875F15" w:rsidRPr="00144E0C">
              <w:rPr>
                <w:rFonts w:ascii="Times New Roman" w:eastAsia="Times New Roman" w:hAnsi="Times New Roman" w:cs="Times New Roman"/>
                <w:b/>
                <w:sz w:val="24"/>
                <w:szCs w:val="24"/>
              </w:rPr>
              <w:t xml:space="preserve"> / </w:t>
            </w:r>
            <w:r w:rsidR="006760C0">
              <w:rPr>
                <w:rFonts w:ascii="Times New Roman" w:eastAsia="Times New Roman" w:hAnsi="Times New Roman" w:cs="Times New Roman"/>
                <w:b/>
                <w:sz w:val="24"/>
                <w:szCs w:val="24"/>
              </w:rPr>
              <w:t>995</w:t>
            </w:r>
            <w:r w:rsidR="0023361E" w:rsidRPr="00144E0C">
              <w:rPr>
                <w:rFonts w:ascii="Times New Roman" w:eastAsia="Times New Roman" w:hAnsi="Times New Roman" w:cs="Times New Roman"/>
                <w:b/>
                <w:sz w:val="24"/>
                <w:szCs w:val="24"/>
              </w:rPr>
              <w:t> </w:t>
            </w:r>
            <w:r w:rsidR="006760C0">
              <w:rPr>
                <w:rFonts w:ascii="Times New Roman" w:eastAsia="Times New Roman" w:hAnsi="Times New Roman" w:cs="Times New Roman"/>
                <w:b/>
                <w:sz w:val="24"/>
                <w:szCs w:val="24"/>
              </w:rPr>
              <w:t>434</w:t>
            </w:r>
            <w:r w:rsidR="00CB6EB9" w:rsidRPr="00144E0C">
              <w:rPr>
                <w:rFonts w:ascii="Times New Roman" w:eastAsia="Times New Roman" w:hAnsi="Times New Roman" w:cs="Times New Roman"/>
                <w:b/>
                <w:sz w:val="24"/>
                <w:szCs w:val="24"/>
              </w:rPr>
              <w:t>,</w:t>
            </w:r>
            <w:r w:rsidR="006760C0">
              <w:rPr>
                <w:rFonts w:ascii="Times New Roman" w:eastAsia="Times New Roman" w:hAnsi="Times New Roman" w:cs="Times New Roman"/>
                <w:b/>
                <w:sz w:val="24"/>
                <w:szCs w:val="24"/>
              </w:rPr>
              <w:t>11</w:t>
            </w:r>
          </w:p>
        </w:tc>
        <w:tc>
          <w:tcPr>
            <w:tcW w:w="2126" w:type="dxa"/>
          </w:tcPr>
          <w:p w14:paraId="5C41228A" w14:textId="0FD8FDF4" w:rsidR="00875F15" w:rsidRPr="00144E0C" w:rsidRDefault="002207C5" w:rsidP="00B72BF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 </w:t>
            </w:r>
            <w:r w:rsidR="0060702D">
              <w:rPr>
                <w:rFonts w:ascii="Times New Roman" w:eastAsia="Times New Roman" w:hAnsi="Times New Roman" w:cs="Times New Roman"/>
                <w:b/>
                <w:sz w:val="24"/>
                <w:szCs w:val="24"/>
              </w:rPr>
              <w:t>656</w:t>
            </w:r>
            <w:r w:rsidR="0084232B">
              <w:rPr>
                <w:rFonts w:ascii="Times New Roman" w:eastAsia="Times New Roman" w:hAnsi="Times New Roman" w:cs="Times New Roman"/>
                <w:b/>
                <w:sz w:val="24"/>
                <w:szCs w:val="24"/>
              </w:rPr>
              <w:t xml:space="preserve"> 425</w:t>
            </w:r>
          </w:p>
        </w:tc>
      </w:tr>
    </w:tbl>
    <w:p w14:paraId="2CEF2075" w14:textId="77777777" w:rsidR="00A94E2D" w:rsidRPr="00144E0C" w:rsidRDefault="00A94E2D" w:rsidP="00B57284">
      <w:pPr>
        <w:spacing w:after="0" w:line="240" w:lineRule="auto"/>
        <w:jc w:val="right"/>
        <w:rPr>
          <w:rFonts w:ascii="Times New Roman" w:hAnsi="Times New Roman" w:cs="Times New Roman"/>
          <w:i/>
          <w:sz w:val="20"/>
          <w:szCs w:val="20"/>
        </w:rPr>
      </w:pPr>
    </w:p>
    <w:p w14:paraId="32DEB07D" w14:textId="74C52049" w:rsidR="009D13DB" w:rsidRPr="00144E0C" w:rsidRDefault="00AB5AEF" w:rsidP="00B84380">
      <w:pPr>
        <w:spacing w:line="276" w:lineRule="auto"/>
        <w:ind w:firstLine="431"/>
        <w:jc w:val="both"/>
        <w:rPr>
          <w:rFonts w:ascii="Times New Roman" w:hAnsi="Times New Roman"/>
          <w:sz w:val="24"/>
          <w:szCs w:val="24"/>
        </w:rPr>
      </w:pPr>
      <w:r w:rsidRPr="0084232B">
        <w:rPr>
          <w:rFonts w:ascii="Times New Roman" w:hAnsi="Times New Roman" w:cs="Times New Roman"/>
          <w:sz w:val="24"/>
          <w:szCs w:val="24"/>
        </w:rPr>
        <w:t xml:space="preserve">Ietaupītā darba laika apjoms ir aprēķināts saskaņā ar Ziņojuma pielikumos Nr. 1. – Nr. </w:t>
      </w:r>
      <w:proofErr w:type="gramStart"/>
      <w:r w:rsidRPr="0084232B">
        <w:rPr>
          <w:rFonts w:ascii="Times New Roman" w:hAnsi="Times New Roman" w:cs="Times New Roman"/>
          <w:sz w:val="24"/>
          <w:szCs w:val="24"/>
        </w:rPr>
        <w:t>5. aprakstītajām metodēm</w:t>
      </w:r>
      <w:proofErr w:type="gramEnd"/>
      <w:r w:rsidRPr="00A45D7A">
        <w:rPr>
          <w:rFonts w:ascii="Times New Roman" w:hAnsi="Times New Roman" w:cs="Times New Roman"/>
          <w:sz w:val="24"/>
          <w:szCs w:val="24"/>
        </w:rPr>
        <w:t>.</w:t>
      </w:r>
      <w:r>
        <w:rPr>
          <w:rFonts w:ascii="Times New Roman" w:hAnsi="Times New Roman"/>
          <w:sz w:val="24"/>
          <w:szCs w:val="24"/>
        </w:rPr>
        <w:t xml:space="preserve"> </w:t>
      </w:r>
      <w:r w:rsidR="009D13DB" w:rsidRPr="00144E0C">
        <w:rPr>
          <w:rFonts w:ascii="Times New Roman" w:hAnsi="Times New Roman"/>
          <w:sz w:val="24"/>
          <w:szCs w:val="24"/>
        </w:rPr>
        <w:t xml:space="preserve">Aprēķinātais ietaupījums rodas attiecībā uz atbalsta funkciju nodrošināšanu saistīto personālu (lietvežu, iepirkuma speciālistu, juristu u.tml.), nevis attiecībā uz informācijas tehnoloģiju personālu. </w:t>
      </w:r>
    </w:p>
    <w:p w14:paraId="582231D5" w14:textId="77777777" w:rsidR="009D13DB" w:rsidRPr="00144E0C" w:rsidRDefault="009D13DB" w:rsidP="009D13DB">
      <w:pPr>
        <w:spacing w:after="0" w:line="240" w:lineRule="auto"/>
        <w:jc w:val="both"/>
        <w:rPr>
          <w:rFonts w:ascii="Times New Roman" w:hAnsi="Times New Roman" w:cs="Times New Roman"/>
          <w:i/>
          <w:sz w:val="20"/>
          <w:szCs w:val="20"/>
        </w:rPr>
      </w:pPr>
    </w:p>
    <w:p w14:paraId="6175C778" w14:textId="12B6845E" w:rsidR="003253D4" w:rsidRPr="00144E0C" w:rsidRDefault="003253D4" w:rsidP="00F333D4">
      <w:pPr>
        <w:pStyle w:val="Heading1"/>
        <w:numPr>
          <w:ilvl w:val="0"/>
          <w:numId w:val="43"/>
        </w:numPr>
        <w:spacing w:before="0" w:line="276" w:lineRule="auto"/>
        <w:rPr>
          <w:rFonts w:ascii="Times New Roman" w:hAnsi="Times New Roman" w:cs="Times New Roman"/>
          <w:b/>
          <w:color w:val="auto"/>
          <w:sz w:val="24"/>
          <w:szCs w:val="24"/>
        </w:rPr>
      </w:pPr>
      <w:bookmarkStart w:id="7" w:name="_Toc3983738"/>
      <w:r w:rsidRPr="00144E0C">
        <w:rPr>
          <w:rFonts w:ascii="Times New Roman" w:hAnsi="Times New Roman" w:cs="Times New Roman"/>
          <w:b/>
          <w:color w:val="auto"/>
          <w:sz w:val="24"/>
          <w:szCs w:val="24"/>
        </w:rPr>
        <w:lastRenderedPageBreak/>
        <w:t>Nepieciešamie resursi valsts informācijas un komunikācijas tehnoloģiju platformu uzturēšanai</w:t>
      </w:r>
      <w:bookmarkEnd w:id="7"/>
    </w:p>
    <w:p w14:paraId="7DF86D81" w14:textId="6BA3779C" w:rsidR="00E87468" w:rsidRPr="00144E0C" w:rsidRDefault="00E87468" w:rsidP="00F333D4">
      <w:pPr>
        <w:spacing w:after="0" w:line="276" w:lineRule="auto"/>
        <w:jc w:val="both"/>
        <w:rPr>
          <w:rFonts w:ascii="Times New Roman" w:hAnsi="Times New Roman" w:cs="Times New Roman"/>
          <w:sz w:val="24"/>
          <w:szCs w:val="24"/>
        </w:rPr>
      </w:pPr>
    </w:p>
    <w:p w14:paraId="4D06F1FA" w14:textId="7DF849DA" w:rsidR="00F344F0" w:rsidRPr="00144E0C" w:rsidRDefault="00F344F0" w:rsidP="00F333D4">
      <w:pPr>
        <w:spacing w:after="0" w:line="276" w:lineRule="auto"/>
        <w:ind w:firstLine="720"/>
        <w:jc w:val="both"/>
        <w:rPr>
          <w:rFonts w:ascii="Times New Roman" w:hAnsi="Times New Roman" w:cs="Times New Roman"/>
          <w:sz w:val="24"/>
          <w:szCs w:val="24"/>
        </w:rPr>
      </w:pPr>
      <w:r w:rsidRPr="00144E0C">
        <w:rPr>
          <w:rFonts w:ascii="Times New Roman" w:hAnsi="Times New Roman" w:cs="Times New Roman"/>
          <w:sz w:val="24"/>
          <w:szCs w:val="24"/>
        </w:rPr>
        <w:t xml:space="preserve">Lai varētu kvalitatīvi nodrošināt </w:t>
      </w:r>
      <w:r w:rsidR="006541D0" w:rsidRPr="00144E0C">
        <w:rPr>
          <w:rFonts w:ascii="Times New Roman" w:hAnsi="Times New Roman" w:cs="Times New Roman"/>
          <w:sz w:val="24"/>
          <w:szCs w:val="24"/>
        </w:rPr>
        <w:t xml:space="preserve">šajā Ziņojumā minēto </w:t>
      </w:r>
      <w:r w:rsidRPr="00144E0C">
        <w:rPr>
          <w:rFonts w:ascii="Times New Roman" w:hAnsi="Times New Roman" w:cs="Times New Roman"/>
          <w:sz w:val="24"/>
          <w:szCs w:val="24"/>
        </w:rPr>
        <w:t>valsts IKT platformu uzturēšanu</w:t>
      </w:r>
      <w:r w:rsidR="00206EF1" w:rsidRPr="00144E0C">
        <w:rPr>
          <w:rFonts w:ascii="Times New Roman" w:hAnsi="Times New Roman" w:cs="Times New Roman"/>
          <w:sz w:val="24"/>
          <w:szCs w:val="24"/>
        </w:rPr>
        <w:t xml:space="preserve"> un attīstību</w:t>
      </w:r>
      <w:r w:rsidRPr="00144E0C">
        <w:rPr>
          <w:rFonts w:ascii="Times New Roman" w:hAnsi="Times New Roman" w:cs="Times New Roman"/>
          <w:sz w:val="24"/>
          <w:szCs w:val="24"/>
        </w:rPr>
        <w:t>, VRAA nepieciešams piesaistīt papildu cilvēkresu</w:t>
      </w:r>
      <w:r w:rsidR="00EB1322" w:rsidRPr="00144E0C">
        <w:rPr>
          <w:rFonts w:ascii="Times New Roman" w:hAnsi="Times New Roman" w:cs="Times New Roman"/>
          <w:sz w:val="24"/>
          <w:szCs w:val="24"/>
        </w:rPr>
        <w:t>r</w:t>
      </w:r>
      <w:r w:rsidRPr="00144E0C">
        <w:rPr>
          <w:rFonts w:ascii="Times New Roman" w:hAnsi="Times New Roman" w:cs="Times New Roman"/>
          <w:sz w:val="24"/>
          <w:szCs w:val="24"/>
        </w:rPr>
        <w:t>sus</w:t>
      </w:r>
      <w:r w:rsidR="003E77D7" w:rsidRPr="00144E0C">
        <w:rPr>
          <w:rFonts w:ascii="Times New Roman" w:hAnsi="Times New Roman" w:cs="Times New Roman"/>
          <w:sz w:val="24"/>
          <w:szCs w:val="24"/>
        </w:rPr>
        <w:t>, kas nepieciešami ne tikai pēc ERAF projektu īstenošanas beigām, bet jau pašlaik.</w:t>
      </w:r>
      <w:r w:rsidRPr="00144E0C">
        <w:rPr>
          <w:rFonts w:ascii="Times New Roman" w:hAnsi="Times New Roman" w:cs="Times New Roman"/>
          <w:sz w:val="24"/>
          <w:szCs w:val="24"/>
        </w:rPr>
        <w:t xml:space="preserve"> </w:t>
      </w:r>
      <w:r w:rsidR="008502B1" w:rsidRPr="00144E0C">
        <w:rPr>
          <w:rFonts w:ascii="Times New Roman" w:hAnsi="Times New Roman" w:cs="Times New Roman"/>
          <w:sz w:val="24"/>
          <w:szCs w:val="24"/>
        </w:rPr>
        <w:t xml:space="preserve">Katras platformas izmantošanas intensitāte un tās izmantošanas pieaugums, kā arī </w:t>
      </w:r>
      <w:r w:rsidRPr="00144E0C">
        <w:rPr>
          <w:rFonts w:ascii="Times New Roman" w:hAnsi="Times New Roman" w:cs="Times New Roman"/>
          <w:sz w:val="24"/>
          <w:szCs w:val="24"/>
        </w:rPr>
        <w:t>platform</w:t>
      </w:r>
      <w:r w:rsidR="008502B1" w:rsidRPr="00144E0C">
        <w:rPr>
          <w:rFonts w:ascii="Times New Roman" w:hAnsi="Times New Roman" w:cs="Times New Roman"/>
          <w:sz w:val="24"/>
          <w:szCs w:val="24"/>
        </w:rPr>
        <w:t>u</w:t>
      </w:r>
      <w:r w:rsidRPr="00144E0C">
        <w:rPr>
          <w:rFonts w:ascii="Times New Roman" w:hAnsi="Times New Roman" w:cs="Times New Roman"/>
          <w:sz w:val="24"/>
          <w:szCs w:val="24"/>
        </w:rPr>
        <w:t xml:space="preserve"> uzturēšanai nepieciešamo cilvēkresursu skaits </w:t>
      </w:r>
      <w:r w:rsidR="006541D0" w:rsidRPr="00144E0C">
        <w:rPr>
          <w:rFonts w:ascii="Times New Roman" w:hAnsi="Times New Roman" w:cs="Times New Roman"/>
          <w:sz w:val="24"/>
          <w:szCs w:val="24"/>
        </w:rPr>
        <w:t xml:space="preserve">un tam nepieciešamais finansējums </w:t>
      </w:r>
      <w:r w:rsidRPr="00144E0C">
        <w:rPr>
          <w:rFonts w:ascii="Times New Roman" w:hAnsi="Times New Roman" w:cs="Times New Roman"/>
          <w:sz w:val="24"/>
          <w:szCs w:val="24"/>
        </w:rPr>
        <w:t>ir atspoguļots šī Ziņojuma 1.-</w:t>
      </w:r>
      <w:r w:rsidR="002F7908" w:rsidRPr="00144E0C">
        <w:rPr>
          <w:rFonts w:ascii="Times New Roman" w:hAnsi="Times New Roman" w:cs="Times New Roman"/>
          <w:sz w:val="24"/>
          <w:szCs w:val="24"/>
        </w:rPr>
        <w:t>5</w:t>
      </w:r>
      <w:r w:rsidRPr="00144E0C">
        <w:rPr>
          <w:rFonts w:ascii="Times New Roman" w:hAnsi="Times New Roman" w:cs="Times New Roman"/>
          <w:sz w:val="24"/>
          <w:szCs w:val="24"/>
        </w:rPr>
        <w:t xml:space="preserve">.pielikumā. </w:t>
      </w:r>
    </w:p>
    <w:p w14:paraId="17E49E8F" w14:textId="60939E33" w:rsidR="00482D44" w:rsidRPr="00144E0C" w:rsidRDefault="00567D54" w:rsidP="00F333D4">
      <w:pPr>
        <w:spacing w:after="0" w:line="276" w:lineRule="auto"/>
        <w:ind w:firstLine="720"/>
        <w:jc w:val="both"/>
        <w:rPr>
          <w:rFonts w:ascii="Times New Roman" w:hAnsi="Times New Roman" w:cs="Times New Roman"/>
          <w:sz w:val="24"/>
          <w:szCs w:val="24"/>
        </w:rPr>
      </w:pPr>
      <w:r w:rsidRPr="00144E0C">
        <w:rPr>
          <w:rFonts w:ascii="Times New Roman" w:hAnsi="Times New Roman" w:cs="Times New Roman"/>
          <w:sz w:val="24"/>
          <w:szCs w:val="24"/>
        </w:rPr>
        <w:t>Cilvēkr</w:t>
      </w:r>
      <w:r w:rsidR="00A64334" w:rsidRPr="00144E0C">
        <w:rPr>
          <w:rFonts w:ascii="Times New Roman" w:hAnsi="Times New Roman" w:cs="Times New Roman"/>
          <w:sz w:val="24"/>
          <w:szCs w:val="24"/>
        </w:rPr>
        <w:t>esursu apjoms, ka</w:t>
      </w:r>
      <w:r w:rsidR="00955003" w:rsidRPr="00144E0C">
        <w:rPr>
          <w:rFonts w:ascii="Times New Roman" w:hAnsi="Times New Roman" w:cs="Times New Roman"/>
          <w:sz w:val="24"/>
          <w:szCs w:val="24"/>
        </w:rPr>
        <w:t>s</w:t>
      </w:r>
      <w:r w:rsidR="00A64334" w:rsidRPr="00144E0C">
        <w:rPr>
          <w:rFonts w:ascii="Times New Roman" w:hAnsi="Times New Roman" w:cs="Times New Roman"/>
          <w:sz w:val="24"/>
          <w:szCs w:val="24"/>
        </w:rPr>
        <w:t xml:space="preserve"> šobrīd nodrošina IKT koplietošanas </w:t>
      </w:r>
      <w:r w:rsidR="00955003" w:rsidRPr="00144E0C">
        <w:rPr>
          <w:rFonts w:ascii="Times New Roman" w:hAnsi="Times New Roman" w:cs="Times New Roman"/>
          <w:sz w:val="24"/>
          <w:szCs w:val="24"/>
        </w:rPr>
        <w:t xml:space="preserve">platformu </w:t>
      </w:r>
      <w:r w:rsidR="00A64334" w:rsidRPr="00144E0C">
        <w:rPr>
          <w:rFonts w:ascii="Times New Roman" w:hAnsi="Times New Roman" w:cs="Times New Roman"/>
          <w:sz w:val="24"/>
          <w:szCs w:val="24"/>
        </w:rPr>
        <w:t>darbību</w:t>
      </w:r>
      <w:r w:rsidR="00CA7A13" w:rsidRPr="00144E0C">
        <w:rPr>
          <w:rFonts w:ascii="Times New Roman" w:hAnsi="Times New Roman" w:cs="Times New Roman"/>
          <w:sz w:val="24"/>
          <w:szCs w:val="24"/>
        </w:rPr>
        <w:t>, papildus nepieciešamie</w:t>
      </w:r>
      <w:r w:rsidR="005E03A8" w:rsidRPr="00144E0C">
        <w:rPr>
          <w:rFonts w:ascii="Times New Roman" w:hAnsi="Times New Roman" w:cs="Times New Roman"/>
          <w:sz w:val="24"/>
          <w:szCs w:val="24"/>
        </w:rPr>
        <w:t xml:space="preserve"> </w:t>
      </w:r>
      <w:r w:rsidR="00273A1E" w:rsidRPr="00144E0C">
        <w:rPr>
          <w:rFonts w:ascii="Times New Roman" w:hAnsi="Times New Roman" w:cs="Times New Roman"/>
          <w:sz w:val="24"/>
          <w:szCs w:val="24"/>
        </w:rPr>
        <w:t>cilvēk</w:t>
      </w:r>
      <w:r w:rsidR="00CA7A13" w:rsidRPr="00144E0C">
        <w:rPr>
          <w:rFonts w:ascii="Times New Roman" w:hAnsi="Times New Roman" w:cs="Times New Roman"/>
          <w:sz w:val="24"/>
          <w:szCs w:val="24"/>
        </w:rPr>
        <w:t>resursi papildus uzdevumu veikšanai un tam nepieciešamie finanšu līdzekļi, kā arī uzdevumi, kurus nav iespējams veikt esošo resursu ietvaros</w:t>
      </w:r>
      <w:r w:rsidR="001B3A01" w:rsidRPr="00144E0C">
        <w:rPr>
          <w:rFonts w:ascii="Times New Roman" w:hAnsi="Times New Roman" w:cs="Times New Roman"/>
          <w:sz w:val="24"/>
          <w:szCs w:val="24"/>
        </w:rPr>
        <w:t>,</w:t>
      </w:r>
      <w:r w:rsidR="00EB1322" w:rsidRPr="00144E0C">
        <w:rPr>
          <w:rFonts w:ascii="Times New Roman" w:hAnsi="Times New Roman" w:cs="Times New Roman"/>
          <w:sz w:val="24"/>
          <w:szCs w:val="24"/>
        </w:rPr>
        <w:t xml:space="preserve"> atspoguļot</w:t>
      </w:r>
      <w:r w:rsidR="006541D0" w:rsidRPr="00144E0C">
        <w:rPr>
          <w:rFonts w:ascii="Times New Roman" w:hAnsi="Times New Roman" w:cs="Times New Roman"/>
          <w:sz w:val="24"/>
          <w:szCs w:val="24"/>
        </w:rPr>
        <w:t>i</w:t>
      </w:r>
      <w:r w:rsidR="00EB1322" w:rsidRPr="00144E0C">
        <w:rPr>
          <w:rFonts w:ascii="Times New Roman" w:hAnsi="Times New Roman" w:cs="Times New Roman"/>
          <w:sz w:val="24"/>
          <w:szCs w:val="24"/>
        </w:rPr>
        <w:t xml:space="preserve"> 2.tabulā.</w:t>
      </w:r>
    </w:p>
    <w:p w14:paraId="50B5FFE4" w14:textId="260C68FF" w:rsidR="008502B1" w:rsidRPr="00144E0C" w:rsidRDefault="008502B1" w:rsidP="008502B1">
      <w:pPr>
        <w:spacing w:after="0" w:line="240" w:lineRule="auto"/>
        <w:ind w:firstLine="432"/>
        <w:jc w:val="right"/>
        <w:rPr>
          <w:rFonts w:ascii="Times New Roman" w:hAnsi="Times New Roman" w:cs="Times New Roman"/>
          <w:i/>
          <w:sz w:val="20"/>
          <w:szCs w:val="20"/>
        </w:rPr>
      </w:pPr>
      <w:r w:rsidRPr="00144E0C">
        <w:rPr>
          <w:rFonts w:ascii="Times New Roman" w:hAnsi="Times New Roman" w:cs="Times New Roman"/>
          <w:i/>
          <w:sz w:val="20"/>
          <w:szCs w:val="20"/>
        </w:rPr>
        <w:t>2.tabula</w:t>
      </w:r>
      <w:r w:rsidR="00E10E51" w:rsidRPr="00144E0C">
        <w:rPr>
          <w:rFonts w:ascii="Times New Roman" w:hAnsi="Times New Roman" w:cs="Times New Roman"/>
          <w:i/>
          <w:sz w:val="20"/>
          <w:szCs w:val="20"/>
        </w:rPr>
        <w:t xml:space="preserve"> </w:t>
      </w:r>
    </w:p>
    <w:tbl>
      <w:tblPr>
        <w:tblStyle w:val="TableGrid"/>
        <w:tblW w:w="9493" w:type="dxa"/>
        <w:tblInd w:w="-289" w:type="dxa"/>
        <w:tblLayout w:type="fixed"/>
        <w:tblLook w:val="04A0" w:firstRow="1" w:lastRow="0" w:firstColumn="1" w:lastColumn="0" w:noHBand="0" w:noVBand="1"/>
      </w:tblPr>
      <w:tblGrid>
        <w:gridCol w:w="857"/>
        <w:gridCol w:w="2399"/>
        <w:gridCol w:w="1701"/>
        <w:gridCol w:w="1677"/>
        <w:gridCol w:w="2859"/>
      </w:tblGrid>
      <w:tr w:rsidR="0081534D" w:rsidRPr="00144E0C" w14:paraId="789E8BC1" w14:textId="77777777" w:rsidTr="00A45D7A">
        <w:trPr>
          <w:trHeight w:val="3534"/>
        </w:trPr>
        <w:tc>
          <w:tcPr>
            <w:tcW w:w="857" w:type="dxa"/>
            <w:shd w:val="clear" w:color="auto" w:fill="D9D9D9" w:themeFill="background1" w:themeFillShade="D9"/>
          </w:tcPr>
          <w:p w14:paraId="247E63E0" w14:textId="77777777" w:rsidR="0081534D" w:rsidRPr="00144E0C" w:rsidRDefault="0081534D" w:rsidP="00525572">
            <w:pPr>
              <w:jc w:val="both"/>
              <w:rPr>
                <w:rFonts w:ascii="Times New Roman" w:hAnsi="Times New Roman" w:cs="Times New Roman"/>
                <w:b/>
                <w:sz w:val="24"/>
                <w:szCs w:val="24"/>
              </w:rPr>
            </w:pPr>
            <w:r w:rsidRPr="00144E0C">
              <w:rPr>
                <w:rFonts w:ascii="Times New Roman" w:hAnsi="Times New Roman" w:cs="Times New Roman"/>
                <w:b/>
                <w:sz w:val="24"/>
                <w:szCs w:val="24"/>
              </w:rPr>
              <w:t>Nr. p/k</w:t>
            </w:r>
          </w:p>
        </w:tc>
        <w:tc>
          <w:tcPr>
            <w:tcW w:w="2399" w:type="dxa"/>
            <w:shd w:val="clear" w:color="auto" w:fill="D9D9D9" w:themeFill="background1" w:themeFillShade="D9"/>
          </w:tcPr>
          <w:p w14:paraId="1FCA5A44" w14:textId="77777777" w:rsidR="0081534D" w:rsidRPr="00144E0C" w:rsidRDefault="0081534D" w:rsidP="00525572">
            <w:pPr>
              <w:jc w:val="both"/>
              <w:rPr>
                <w:rFonts w:ascii="Times New Roman" w:hAnsi="Times New Roman" w:cs="Times New Roman"/>
                <w:b/>
                <w:sz w:val="24"/>
                <w:szCs w:val="24"/>
              </w:rPr>
            </w:pPr>
            <w:r w:rsidRPr="00144E0C">
              <w:rPr>
                <w:rFonts w:ascii="Times New Roman" w:eastAsia="Times New Roman" w:hAnsi="Times New Roman" w:cs="Times New Roman"/>
                <w:b/>
                <w:bCs/>
                <w:sz w:val="24"/>
                <w:szCs w:val="24"/>
              </w:rPr>
              <w:t>Koplietošanas risinājums/ platformas nosaukums</w:t>
            </w:r>
          </w:p>
        </w:tc>
        <w:tc>
          <w:tcPr>
            <w:tcW w:w="1701" w:type="dxa"/>
            <w:shd w:val="clear" w:color="auto" w:fill="D9D9D9" w:themeFill="background1" w:themeFillShade="D9"/>
          </w:tcPr>
          <w:p w14:paraId="30F59B63" w14:textId="37778AE4" w:rsidR="0081534D" w:rsidRPr="00577016" w:rsidRDefault="0081534D" w:rsidP="00525572">
            <w:pPr>
              <w:jc w:val="both"/>
              <w:rPr>
                <w:rFonts w:ascii="Times New Roman" w:hAnsi="Times New Roman" w:cs="Times New Roman"/>
                <w:b/>
                <w:sz w:val="24"/>
                <w:szCs w:val="24"/>
              </w:rPr>
            </w:pPr>
            <w:r w:rsidRPr="00577016">
              <w:rPr>
                <w:rFonts w:ascii="Times New Roman" w:hAnsi="Times New Roman" w:cs="Times New Roman"/>
                <w:b/>
                <w:sz w:val="24"/>
                <w:szCs w:val="24"/>
              </w:rPr>
              <w:t xml:space="preserve">VRAA cilvēkresursu apjoms, kas šobrīd nodrošina IKT platformu </w:t>
            </w:r>
            <w:r w:rsidRPr="00577016">
              <w:rPr>
                <w:rFonts w:ascii="Times New Roman" w:eastAsia="Times New Roman" w:hAnsi="Times New Roman" w:cs="Times New Roman"/>
                <w:b/>
                <w:bCs/>
                <w:sz w:val="24"/>
                <w:szCs w:val="24"/>
              </w:rPr>
              <w:t>(koplietošanas risinājumu)</w:t>
            </w:r>
            <w:r w:rsidRPr="00577016">
              <w:rPr>
                <w:rFonts w:ascii="Times New Roman" w:hAnsi="Times New Roman" w:cs="Times New Roman"/>
                <w:b/>
                <w:sz w:val="24"/>
                <w:szCs w:val="24"/>
              </w:rPr>
              <w:t xml:space="preserve"> darbību</w:t>
            </w:r>
          </w:p>
        </w:tc>
        <w:tc>
          <w:tcPr>
            <w:tcW w:w="1677" w:type="dxa"/>
            <w:shd w:val="clear" w:color="auto" w:fill="D9D9D9" w:themeFill="background1" w:themeFillShade="D9"/>
          </w:tcPr>
          <w:p w14:paraId="0D77AE0F" w14:textId="3FC0205B" w:rsidR="0081534D" w:rsidRPr="00B649B5" w:rsidRDefault="00B649B5" w:rsidP="00525572">
            <w:pPr>
              <w:jc w:val="both"/>
              <w:rPr>
                <w:rFonts w:ascii="Times New Roman" w:hAnsi="Times New Roman" w:cs="Times New Roman"/>
                <w:b/>
                <w:sz w:val="24"/>
                <w:szCs w:val="24"/>
              </w:rPr>
            </w:pPr>
            <w:r w:rsidRPr="00A45D7A">
              <w:rPr>
                <w:rFonts w:ascii="Times New Roman" w:hAnsi="Times New Roman" w:cs="Times New Roman"/>
                <w:b/>
                <w:sz w:val="24"/>
                <w:szCs w:val="24"/>
              </w:rPr>
              <w:t>Papildus nepieciešamie cilvēkresursi papildus uzdevumu veikšanai</w:t>
            </w:r>
          </w:p>
        </w:tc>
        <w:tc>
          <w:tcPr>
            <w:tcW w:w="2859" w:type="dxa"/>
            <w:shd w:val="clear" w:color="auto" w:fill="D9D9D9" w:themeFill="background1" w:themeFillShade="D9"/>
          </w:tcPr>
          <w:p w14:paraId="5956FB65" w14:textId="01B164E1" w:rsidR="0081534D" w:rsidRPr="00144E0C" w:rsidRDefault="0081534D" w:rsidP="00525572">
            <w:pPr>
              <w:jc w:val="both"/>
              <w:rPr>
                <w:rFonts w:ascii="Times New Roman" w:hAnsi="Times New Roman" w:cs="Times New Roman"/>
                <w:b/>
                <w:sz w:val="24"/>
                <w:szCs w:val="24"/>
              </w:rPr>
            </w:pPr>
            <w:r w:rsidRPr="00144E0C">
              <w:rPr>
                <w:rFonts w:ascii="Times New Roman" w:hAnsi="Times New Roman" w:cs="Times New Roman"/>
                <w:b/>
                <w:sz w:val="24"/>
                <w:szCs w:val="24"/>
              </w:rPr>
              <w:t>Uzdevumi, kurus nav iespējams veikt esošo cilvēkresursu (amata vietu) ietvaros</w:t>
            </w:r>
          </w:p>
        </w:tc>
      </w:tr>
      <w:tr w:rsidR="0081534D" w:rsidRPr="00144E0C" w14:paraId="7B0AD14A" w14:textId="77777777" w:rsidTr="00A45D7A">
        <w:tc>
          <w:tcPr>
            <w:tcW w:w="857" w:type="dxa"/>
          </w:tcPr>
          <w:p w14:paraId="75645C41"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1.</w:t>
            </w:r>
          </w:p>
        </w:tc>
        <w:tc>
          <w:tcPr>
            <w:tcW w:w="2399" w:type="dxa"/>
          </w:tcPr>
          <w:p w14:paraId="26340E3E"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 xml:space="preserve">Elektronisko iepirkumu sistēma </w:t>
            </w:r>
            <w:r w:rsidRPr="00144E0C">
              <w:rPr>
                <w:rFonts w:ascii="Times New Roman" w:eastAsia="Times New Roman" w:hAnsi="Times New Roman" w:cs="Times New Roman"/>
                <w:i/>
                <w:iCs/>
                <w:sz w:val="24"/>
                <w:szCs w:val="24"/>
              </w:rPr>
              <w:t>(sk. 1.pielikumu)</w:t>
            </w:r>
          </w:p>
        </w:tc>
        <w:tc>
          <w:tcPr>
            <w:tcW w:w="1701" w:type="dxa"/>
          </w:tcPr>
          <w:p w14:paraId="36133844" w14:textId="4A6A3AC4" w:rsidR="0081534D" w:rsidRPr="00144E0C" w:rsidRDefault="0081534D" w:rsidP="00996FB6">
            <w:pPr>
              <w:jc w:val="center"/>
              <w:rPr>
                <w:rFonts w:ascii="Times New Roman" w:hAnsi="Times New Roman" w:cs="Times New Roman"/>
                <w:sz w:val="24"/>
                <w:szCs w:val="24"/>
              </w:rPr>
            </w:pPr>
            <w:r w:rsidRPr="00144E0C">
              <w:rPr>
                <w:rFonts w:ascii="Times New Roman" w:eastAsia="Times New Roman" w:hAnsi="Times New Roman" w:cs="Times New Roman"/>
                <w:sz w:val="24"/>
                <w:szCs w:val="24"/>
              </w:rPr>
              <w:t>10</w:t>
            </w:r>
          </w:p>
        </w:tc>
        <w:tc>
          <w:tcPr>
            <w:tcW w:w="1677" w:type="dxa"/>
          </w:tcPr>
          <w:p w14:paraId="47F6E089" w14:textId="108A7A17" w:rsidR="0081534D" w:rsidRPr="00144E0C" w:rsidRDefault="00B649B5"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9" w:type="dxa"/>
          </w:tcPr>
          <w:p w14:paraId="1A625715" w14:textId="656AA989"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EIS e-katalogu darījumu rezultātā piegādāto preču izlases kārtā veicamās kontroles un  preču grupu uzturēšana, sistēmas uzturēšana un attīstība - sākot ar 2020.gadu.</w:t>
            </w:r>
          </w:p>
        </w:tc>
      </w:tr>
      <w:tr w:rsidR="0081534D" w:rsidRPr="00144E0C" w14:paraId="152BFAB9" w14:textId="77777777" w:rsidTr="00A45D7A">
        <w:tc>
          <w:tcPr>
            <w:tcW w:w="857" w:type="dxa"/>
          </w:tcPr>
          <w:p w14:paraId="690BF7B8"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2.</w:t>
            </w:r>
          </w:p>
        </w:tc>
        <w:tc>
          <w:tcPr>
            <w:tcW w:w="2399" w:type="dxa"/>
          </w:tcPr>
          <w:p w14:paraId="0B2B4728" w14:textId="485619B9"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 xml:space="preserve">Oficiālās elektroniskās adreses informācijas sistēma </w:t>
            </w:r>
            <w:r w:rsidRPr="00144E0C">
              <w:rPr>
                <w:rFonts w:ascii="Times New Roman" w:eastAsia="Times New Roman" w:hAnsi="Times New Roman" w:cs="Times New Roman"/>
                <w:i/>
                <w:iCs/>
                <w:sz w:val="24"/>
                <w:szCs w:val="24"/>
              </w:rPr>
              <w:t>(sk. 2.pielikumu)</w:t>
            </w:r>
          </w:p>
        </w:tc>
        <w:tc>
          <w:tcPr>
            <w:tcW w:w="1701" w:type="dxa"/>
          </w:tcPr>
          <w:p w14:paraId="16557FEF" w14:textId="7A144202" w:rsidR="0081534D" w:rsidRPr="00144E0C" w:rsidRDefault="0081534D" w:rsidP="00525572">
            <w:pPr>
              <w:jc w:val="center"/>
              <w:rPr>
                <w:rFonts w:ascii="Times New Roman" w:hAnsi="Times New Roman" w:cs="Times New Roman"/>
                <w:sz w:val="24"/>
                <w:szCs w:val="24"/>
              </w:rPr>
            </w:pPr>
            <w:r w:rsidRPr="00144E0C">
              <w:rPr>
                <w:rFonts w:ascii="Times New Roman" w:eastAsia="Times New Roman" w:hAnsi="Times New Roman" w:cs="Times New Roman"/>
                <w:sz w:val="24"/>
                <w:szCs w:val="24"/>
              </w:rPr>
              <w:t>2</w:t>
            </w:r>
            <w:r w:rsidRPr="00144E0C">
              <w:rPr>
                <w:rStyle w:val="FootnoteReference"/>
                <w:rFonts w:ascii="Times New Roman" w:eastAsia="Times New Roman" w:hAnsi="Times New Roman" w:cs="Times New Roman"/>
                <w:sz w:val="24"/>
                <w:szCs w:val="24"/>
              </w:rPr>
              <w:footnoteReference w:id="4"/>
            </w:r>
          </w:p>
        </w:tc>
        <w:tc>
          <w:tcPr>
            <w:tcW w:w="1677" w:type="dxa"/>
          </w:tcPr>
          <w:p w14:paraId="61984DBA" w14:textId="2B7A6B8B" w:rsidR="0081534D" w:rsidRPr="00144E0C" w:rsidRDefault="00B649B5"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9" w:type="dxa"/>
          </w:tcPr>
          <w:p w14:paraId="6919A25A" w14:textId="00E162CF"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Oficiālās elektroniskās adreses informācijas sistēmas uzturēšana un attīstība pēc 2019. gada 24. novembra.</w:t>
            </w:r>
          </w:p>
        </w:tc>
      </w:tr>
      <w:tr w:rsidR="0081534D" w:rsidRPr="00144E0C" w14:paraId="17720E04" w14:textId="77777777" w:rsidTr="00A45D7A">
        <w:tc>
          <w:tcPr>
            <w:tcW w:w="857" w:type="dxa"/>
          </w:tcPr>
          <w:p w14:paraId="533E5935" w14:textId="77777777"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3.</w:t>
            </w:r>
          </w:p>
        </w:tc>
        <w:tc>
          <w:tcPr>
            <w:tcW w:w="2399" w:type="dxa"/>
          </w:tcPr>
          <w:p w14:paraId="19F12378" w14:textId="15AF1954"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 xml:space="preserve">Vienotās pieteikšanās modulis </w:t>
            </w:r>
            <w:r w:rsidRPr="00144E0C">
              <w:rPr>
                <w:rFonts w:ascii="Times New Roman" w:eastAsia="Times New Roman" w:hAnsi="Times New Roman" w:cs="Times New Roman"/>
                <w:i/>
                <w:iCs/>
                <w:sz w:val="24"/>
                <w:szCs w:val="24"/>
              </w:rPr>
              <w:t>(sk. 3.pielikumu)</w:t>
            </w:r>
          </w:p>
        </w:tc>
        <w:tc>
          <w:tcPr>
            <w:tcW w:w="1701" w:type="dxa"/>
          </w:tcPr>
          <w:p w14:paraId="52EA6492" w14:textId="7DD8B417" w:rsidR="0081534D" w:rsidRPr="00144E0C" w:rsidRDefault="0081534D" w:rsidP="00525572">
            <w:pPr>
              <w:jc w:val="center"/>
              <w:rPr>
                <w:rFonts w:ascii="Times New Roman" w:hAnsi="Times New Roman" w:cs="Times New Roman"/>
                <w:sz w:val="24"/>
                <w:szCs w:val="24"/>
              </w:rPr>
            </w:pPr>
            <w:r w:rsidRPr="00144E0C">
              <w:rPr>
                <w:rFonts w:ascii="Times New Roman" w:eastAsia="Times New Roman" w:hAnsi="Times New Roman" w:cs="Times New Roman"/>
                <w:sz w:val="24"/>
                <w:szCs w:val="24"/>
              </w:rPr>
              <w:t>2</w:t>
            </w:r>
            <w:r w:rsidRPr="00144E0C">
              <w:rPr>
                <w:rStyle w:val="FootnoteReference"/>
                <w:rFonts w:ascii="Times New Roman" w:eastAsia="Times New Roman" w:hAnsi="Times New Roman" w:cs="Times New Roman"/>
                <w:sz w:val="24"/>
                <w:szCs w:val="24"/>
              </w:rPr>
              <w:footnoteReference w:id="5"/>
            </w:r>
          </w:p>
        </w:tc>
        <w:tc>
          <w:tcPr>
            <w:tcW w:w="1677" w:type="dxa"/>
          </w:tcPr>
          <w:p w14:paraId="2DB12BDB" w14:textId="7546A50D" w:rsidR="0081534D" w:rsidRPr="00144E0C" w:rsidRDefault="00AA0DB8"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9" w:type="dxa"/>
          </w:tcPr>
          <w:p w14:paraId="052114CD" w14:textId="72FB3271"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Pilnvērtīga Vienotās pieteikšanās modeļa risinājuma, iekļaujot </w:t>
            </w:r>
            <w:proofErr w:type="spellStart"/>
            <w:r w:rsidRPr="00144E0C">
              <w:rPr>
                <w:rFonts w:ascii="Times New Roman" w:eastAsia="Times New Roman" w:hAnsi="Times New Roman" w:cs="Times New Roman"/>
                <w:sz w:val="24"/>
                <w:szCs w:val="24"/>
              </w:rPr>
              <w:t>eIDAS</w:t>
            </w:r>
            <w:proofErr w:type="spellEnd"/>
            <w:r w:rsidRPr="00144E0C">
              <w:rPr>
                <w:rFonts w:ascii="Times New Roman" w:eastAsia="Times New Roman" w:hAnsi="Times New Roman" w:cs="Times New Roman"/>
                <w:sz w:val="24"/>
                <w:szCs w:val="24"/>
              </w:rPr>
              <w:t xml:space="preserve"> autentifikācijas risinājuma, uzturēšana un </w:t>
            </w:r>
            <w:r w:rsidRPr="00144E0C">
              <w:rPr>
                <w:rFonts w:ascii="Times New Roman" w:eastAsia="Times New Roman" w:hAnsi="Times New Roman" w:cs="Times New Roman"/>
                <w:sz w:val="24"/>
                <w:szCs w:val="24"/>
              </w:rPr>
              <w:lastRenderedPageBreak/>
              <w:t>attīstība sākot ar 2020. gada 1.</w:t>
            </w:r>
            <w:r w:rsidR="00015F58">
              <w:rPr>
                <w:rFonts w:ascii="Times New Roman" w:eastAsia="Times New Roman" w:hAnsi="Times New Roman" w:cs="Times New Roman"/>
                <w:sz w:val="24"/>
                <w:szCs w:val="24"/>
              </w:rPr>
              <w:t xml:space="preserve"> </w:t>
            </w:r>
            <w:r w:rsidRPr="00144E0C">
              <w:rPr>
                <w:rFonts w:ascii="Times New Roman" w:eastAsia="Times New Roman" w:hAnsi="Times New Roman" w:cs="Times New Roman"/>
                <w:sz w:val="24"/>
                <w:szCs w:val="24"/>
              </w:rPr>
              <w:t>decembri</w:t>
            </w:r>
          </w:p>
        </w:tc>
      </w:tr>
      <w:tr w:rsidR="0081534D" w:rsidRPr="00144E0C" w14:paraId="1C3C64B5" w14:textId="77777777" w:rsidTr="00A45D7A">
        <w:tc>
          <w:tcPr>
            <w:tcW w:w="857" w:type="dxa"/>
          </w:tcPr>
          <w:p w14:paraId="474354CE" w14:textId="31A53269"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lastRenderedPageBreak/>
              <w:t>4.</w:t>
            </w:r>
          </w:p>
        </w:tc>
        <w:tc>
          <w:tcPr>
            <w:tcW w:w="2399" w:type="dxa"/>
          </w:tcPr>
          <w:p w14:paraId="7D194091" w14:textId="298BA2FD" w:rsidR="0081534D" w:rsidRPr="00144E0C" w:rsidRDefault="0081534D" w:rsidP="00525572">
            <w:pPr>
              <w:jc w:val="both"/>
              <w:rPr>
                <w:rFonts w:ascii="Times New Roman" w:hAnsi="Times New Roman" w:cs="Times New Roman"/>
                <w:sz w:val="24"/>
                <w:szCs w:val="24"/>
              </w:rPr>
            </w:pPr>
            <w:r w:rsidRPr="00144E0C">
              <w:rPr>
                <w:rFonts w:ascii="Times New Roman" w:eastAsia="Times New Roman" w:hAnsi="Times New Roman" w:cs="Times New Roman"/>
                <w:sz w:val="24"/>
                <w:szCs w:val="24"/>
              </w:rPr>
              <w:t>Valsts un pašvaldību iestāžu tīmekļvietņu</w:t>
            </w:r>
            <w:r w:rsidRPr="00144E0C">
              <w:rPr>
                <w:rFonts w:ascii="Times New Roman" w:eastAsia="Times New Roman" w:hAnsi="Times New Roman" w:cs="Times New Roman"/>
                <w:b/>
                <w:sz w:val="24"/>
                <w:szCs w:val="24"/>
              </w:rPr>
              <w:t xml:space="preserve"> </w:t>
            </w:r>
            <w:r w:rsidRPr="00144E0C">
              <w:rPr>
                <w:rFonts w:ascii="Times New Roman" w:eastAsia="Times New Roman" w:hAnsi="Times New Roman" w:cs="Times New Roman"/>
                <w:sz w:val="24"/>
                <w:szCs w:val="24"/>
              </w:rPr>
              <w:t xml:space="preserve">vienotā platforma </w:t>
            </w:r>
            <w:r w:rsidRPr="00144E0C">
              <w:rPr>
                <w:rFonts w:ascii="Times New Roman" w:eastAsia="Times New Roman" w:hAnsi="Times New Roman" w:cs="Times New Roman"/>
                <w:i/>
                <w:iCs/>
                <w:sz w:val="24"/>
                <w:szCs w:val="24"/>
              </w:rPr>
              <w:t>(sk. 4.pielikumu)</w:t>
            </w:r>
          </w:p>
        </w:tc>
        <w:tc>
          <w:tcPr>
            <w:tcW w:w="1701" w:type="dxa"/>
          </w:tcPr>
          <w:p w14:paraId="4CCF03CB" w14:textId="77777777" w:rsidR="0081534D" w:rsidRPr="00144E0C" w:rsidRDefault="0081534D" w:rsidP="00525572">
            <w:pPr>
              <w:jc w:val="center"/>
              <w:rPr>
                <w:rFonts w:ascii="Times New Roman" w:hAnsi="Times New Roman" w:cs="Times New Roman"/>
                <w:sz w:val="24"/>
                <w:szCs w:val="24"/>
              </w:rPr>
            </w:pPr>
            <w:r w:rsidRPr="00144E0C">
              <w:rPr>
                <w:rFonts w:ascii="Times New Roman" w:hAnsi="Times New Roman" w:cs="Times New Roman"/>
                <w:sz w:val="24"/>
                <w:szCs w:val="24"/>
              </w:rPr>
              <w:t>0</w:t>
            </w:r>
          </w:p>
        </w:tc>
        <w:tc>
          <w:tcPr>
            <w:tcW w:w="1677" w:type="dxa"/>
          </w:tcPr>
          <w:p w14:paraId="4D315FB3" w14:textId="1FC37F06" w:rsidR="0081534D" w:rsidRPr="00144E0C" w:rsidRDefault="004E682C" w:rsidP="00577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9" w:type="dxa"/>
          </w:tcPr>
          <w:p w14:paraId="3CD16C2C" w14:textId="4BFACC42" w:rsidR="0081534D" w:rsidRPr="00144E0C" w:rsidRDefault="00247B8D" w:rsidP="00BB7CB0">
            <w:pPr>
              <w:jc w:val="both"/>
              <w:rPr>
                <w:rFonts w:ascii="Times New Roman" w:hAnsi="Times New Roman" w:cs="Times New Roman"/>
                <w:sz w:val="24"/>
                <w:szCs w:val="24"/>
              </w:rPr>
            </w:pPr>
            <w:r>
              <w:rPr>
                <w:rFonts w:ascii="Times New Roman" w:eastAsia="Times New Roman" w:hAnsi="Times New Roman" w:cs="Times New Roman"/>
                <w:sz w:val="24"/>
                <w:szCs w:val="24"/>
              </w:rPr>
              <w:t>R</w:t>
            </w:r>
            <w:r w:rsidR="0081534D" w:rsidRPr="00144E0C">
              <w:rPr>
                <w:rFonts w:ascii="Times New Roman" w:eastAsia="Times New Roman" w:hAnsi="Times New Roman" w:cs="Times New Roman"/>
                <w:sz w:val="24"/>
                <w:szCs w:val="24"/>
              </w:rPr>
              <w:t>isinājuma uzturēšana un attīstība.</w:t>
            </w:r>
          </w:p>
        </w:tc>
      </w:tr>
      <w:tr w:rsidR="0081534D" w:rsidRPr="00144E0C" w14:paraId="52403C56" w14:textId="77777777" w:rsidTr="00A45D7A">
        <w:tc>
          <w:tcPr>
            <w:tcW w:w="857" w:type="dxa"/>
          </w:tcPr>
          <w:p w14:paraId="47C57F5D" w14:textId="6CD6F07D" w:rsidR="0081534D" w:rsidRPr="00144E0C" w:rsidRDefault="0081534D" w:rsidP="00525572">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5.</w:t>
            </w:r>
          </w:p>
        </w:tc>
        <w:tc>
          <w:tcPr>
            <w:tcW w:w="2399" w:type="dxa"/>
          </w:tcPr>
          <w:p w14:paraId="7EB3FE4E" w14:textId="27AF904E" w:rsidR="0081534D" w:rsidRPr="00144E0C" w:rsidRDefault="0081534D" w:rsidP="00525572">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E-rēķinu aprites risinājums </w:t>
            </w:r>
            <w:r w:rsidRPr="00144E0C">
              <w:rPr>
                <w:rFonts w:ascii="Times New Roman" w:eastAsia="Times New Roman" w:hAnsi="Times New Roman" w:cs="Times New Roman"/>
                <w:i/>
                <w:iCs/>
                <w:sz w:val="24"/>
                <w:szCs w:val="24"/>
              </w:rPr>
              <w:t>(sk. 5.pielikumu)</w:t>
            </w:r>
          </w:p>
        </w:tc>
        <w:tc>
          <w:tcPr>
            <w:tcW w:w="1701" w:type="dxa"/>
          </w:tcPr>
          <w:p w14:paraId="5A2FE946" w14:textId="153FC4AC" w:rsidR="0081534D" w:rsidRPr="00144E0C" w:rsidRDefault="0081534D" w:rsidP="00525572">
            <w:pPr>
              <w:jc w:val="center"/>
              <w:rPr>
                <w:rFonts w:ascii="Times New Roman" w:hAnsi="Times New Roman" w:cs="Times New Roman"/>
                <w:sz w:val="24"/>
                <w:szCs w:val="24"/>
              </w:rPr>
            </w:pPr>
            <w:r w:rsidRPr="00144E0C">
              <w:rPr>
                <w:rFonts w:ascii="Times New Roman" w:hAnsi="Times New Roman" w:cs="Times New Roman"/>
                <w:sz w:val="24"/>
                <w:szCs w:val="24"/>
              </w:rPr>
              <w:t>0</w:t>
            </w:r>
          </w:p>
        </w:tc>
        <w:tc>
          <w:tcPr>
            <w:tcW w:w="1677" w:type="dxa"/>
          </w:tcPr>
          <w:p w14:paraId="68C33117" w14:textId="4015944D" w:rsidR="0081534D" w:rsidRPr="00144E0C" w:rsidRDefault="004262D1" w:rsidP="00A45D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9" w:type="dxa"/>
          </w:tcPr>
          <w:p w14:paraId="7B1514D8" w14:textId="31A97079" w:rsidR="0081534D" w:rsidRPr="00144E0C" w:rsidRDefault="0081534D" w:rsidP="00BB7CB0">
            <w:pPr>
              <w:jc w:val="both"/>
              <w:rPr>
                <w:rFonts w:ascii="Times New Roman" w:eastAsia="Times New Roman" w:hAnsi="Times New Roman" w:cs="Times New Roman"/>
                <w:sz w:val="24"/>
                <w:szCs w:val="24"/>
              </w:rPr>
            </w:pPr>
            <w:r w:rsidRPr="00144E0C">
              <w:rPr>
                <w:rFonts w:ascii="Times New Roman" w:eastAsia="Times New Roman" w:hAnsi="Times New Roman" w:cs="Times New Roman"/>
                <w:sz w:val="24"/>
                <w:szCs w:val="24"/>
              </w:rPr>
              <w:t xml:space="preserve">E-rēķinu aprites risinājuma uzturēšana un attīstība. </w:t>
            </w:r>
          </w:p>
        </w:tc>
      </w:tr>
      <w:tr w:rsidR="0081534D" w:rsidRPr="00144E0C" w14:paraId="162CF7CA" w14:textId="77777777" w:rsidTr="00A45D7A">
        <w:tc>
          <w:tcPr>
            <w:tcW w:w="857" w:type="dxa"/>
          </w:tcPr>
          <w:p w14:paraId="53F03BE9" w14:textId="77777777" w:rsidR="0081534D" w:rsidRPr="00144E0C" w:rsidRDefault="0081534D" w:rsidP="00525572">
            <w:pPr>
              <w:jc w:val="both"/>
              <w:rPr>
                <w:rFonts w:ascii="Times New Roman" w:hAnsi="Times New Roman" w:cs="Times New Roman"/>
                <w:b/>
                <w:sz w:val="24"/>
                <w:szCs w:val="24"/>
              </w:rPr>
            </w:pPr>
            <w:r w:rsidRPr="00144E0C">
              <w:rPr>
                <w:rFonts w:ascii="Times New Roman" w:hAnsi="Times New Roman" w:cs="Times New Roman"/>
                <w:b/>
                <w:sz w:val="24"/>
                <w:szCs w:val="24"/>
              </w:rPr>
              <w:t>Kopā:</w:t>
            </w:r>
          </w:p>
        </w:tc>
        <w:tc>
          <w:tcPr>
            <w:tcW w:w="2399" w:type="dxa"/>
          </w:tcPr>
          <w:p w14:paraId="42373069" w14:textId="77777777" w:rsidR="0081534D" w:rsidRPr="00144E0C" w:rsidRDefault="0081534D" w:rsidP="00525572">
            <w:pPr>
              <w:jc w:val="both"/>
              <w:rPr>
                <w:rFonts w:ascii="Times New Roman" w:hAnsi="Times New Roman" w:cs="Times New Roman"/>
                <w:sz w:val="24"/>
                <w:szCs w:val="24"/>
              </w:rPr>
            </w:pPr>
          </w:p>
        </w:tc>
        <w:tc>
          <w:tcPr>
            <w:tcW w:w="1701" w:type="dxa"/>
          </w:tcPr>
          <w:p w14:paraId="5A491305" w14:textId="52C2EBBD" w:rsidR="0081534D" w:rsidRPr="00144E0C" w:rsidRDefault="0081534D" w:rsidP="00484980">
            <w:pPr>
              <w:jc w:val="center"/>
              <w:rPr>
                <w:rFonts w:ascii="Times New Roman" w:hAnsi="Times New Roman" w:cs="Times New Roman"/>
                <w:b/>
                <w:sz w:val="24"/>
                <w:szCs w:val="24"/>
              </w:rPr>
            </w:pPr>
            <w:r w:rsidRPr="00144E0C">
              <w:rPr>
                <w:rFonts w:ascii="Times New Roman" w:hAnsi="Times New Roman" w:cs="Times New Roman"/>
                <w:b/>
                <w:sz w:val="24"/>
                <w:szCs w:val="24"/>
              </w:rPr>
              <w:t>14</w:t>
            </w:r>
          </w:p>
        </w:tc>
        <w:tc>
          <w:tcPr>
            <w:tcW w:w="1677" w:type="dxa"/>
          </w:tcPr>
          <w:p w14:paraId="6A0AD023" w14:textId="3D342522" w:rsidR="0081534D" w:rsidRPr="00144E0C" w:rsidRDefault="004262D1" w:rsidP="0052557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859" w:type="dxa"/>
          </w:tcPr>
          <w:p w14:paraId="406B8FB7" w14:textId="45FF3115" w:rsidR="0081534D" w:rsidRPr="00144E0C" w:rsidRDefault="0081534D" w:rsidP="00525572">
            <w:pPr>
              <w:jc w:val="center"/>
              <w:rPr>
                <w:rFonts w:ascii="Times New Roman" w:hAnsi="Times New Roman" w:cs="Times New Roman"/>
                <w:b/>
                <w:sz w:val="24"/>
                <w:szCs w:val="24"/>
              </w:rPr>
            </w:pPr>
          </w:p>
        </w:tc>
      </w:tr>
    </w:tbl>
    <w:p w14:paraId="277A6FC1" w14:textId="77777777" w:rsidR="00F333D4" w:rsidRDefault="00F333D4" w:rsidP="00F333D4">
      <w:pPr>
        <w:spacing w:line="276" w:lineRule="auto"/>
        <w:ind w:firstLine="431"/>
        <w:jc w:val="both"/>
        <w:rPr>
          <w:rFonts w:ascii="Times New Roman" w:hAnsi="Times New Roman" w:cs="Times New Roman"/>
          <w:sz w:val="24"/>
          <w:szCs w:val="24"/>
        </w:rPr>
      </w:pPr>
    </w:p>
    <w:p w14:paraId="248D8A59" w14:textId="455DA48E" w:rsidR="004C5364" w:rsidRPr="00144E0C" w:rsidRDefault="004C5364" w:rsidP="00F333D4">
      <w:pPr>
        <w:spacing w:after="120" w:line="276" w:lineRule="auto"/>
        <w:ind w:firstLine="431"/>
        <w:jc w:val="both"/>
        <w:rPr>
          <w:rFonts w:ascii="Times New Roman" w:hAnsi="Times New Roman" w:cs="Times New Roman"/>
          <w:sz w:val="24"/>
          <w:szCs w:val="24"/>
        </w:rPr>
      </w:pPr>
      <w:r w:rsidRPr="00352D6C">
        <w:rPr>
          <w:rFonts w:ascii="Times New Roman" w:hAnsi="Times New Roman" w:cs="Times New Roman"/>
          <w:sz w:val="24"/>
          <w:szCs w:val="24"/>
        </w:rPr>
        <w:t>Šobrīd IKT koplietošanas platformu</w:t>
      </w:r>
      <w:r w:rsidRPr="00144E0C">
        <w:rPr>
          <w:rFonts w:ascii="Times New Roman" w:hAnsi="Times New Roman" w:cs="Times New Roman"/>
          <w:sz w:val="24"/>
          <w:szCs w:val="24"/>
        </w:rPr>
        <w:t xml:space="preserve"> un IS uzturēšana </w:t>
      </w:r>
      <w:r w:rsidR="003A2839" w:rsidRPr="00144E0C">
        <w:rPr>
          <w:rFonts w:ascii="Times New Roman" w:hAnsi="Times New Roman" w:cs="Times New Roman"/>
          <w:sz w:val="24"/>
          <w:szCs w:val="24"/>
        </w:rPr>
        <w:t xml:space="preserve">daļēji </w:t>
      </w:r>
      <w:r w:rsidRPr="00144E0C">
        <w:rPr>
          <w:rFonts w:ascii="Times New Roman" w:hAnsi="Times New Roman" w:cs="Times New Roman"/>
          <w:sz w:val="24"/>
          <w:szCs w:val="24"/>
        </w:rPr>
        <w:t>tiek veikta ERAF īstenoto projektu finansējuma ietvaros, tai skaitā arī amata vietu finansējums šo darbu veikšanai</w:t>
      </w:r>
      <w:r w:rsidR="0071008F" w:rsidRPr="00144E0C">
        <w:rPr>
          <w:rFonts w:ascii="Times New Roman" w:hAnsi="Times New Roman" w:cs="Times New Roman"/>
          <w:sz w:val="24"/>
          <w:szCs w:val="24"/>
        </w:rPr>
        <w:t xml:space="preserve">, kā arī </w:t>
      </w:r>
      <w:r w:rsidR="003A2839" w:rsidRPr="00144E0C">
        <w:rPr>
          <w:rFonts w:ascii="Times New Roman" w:hAnsi="Times New Roman" w:cs="Times New Roman"/>
          <w:sz w:val="24"/>
          <w:szCs w:val="24"/>
        </w:rPr>
        <w:t>daļēji no</w:t>
      </w:r>
      <w:r w:rsidR="0071008F" w:rsidRPr="00144E0C">
        <w:rPr>
          <w:rFonts w:ascii="Times New Roman" w:hAnsi="Times New Roman" w:cs="Times New Roman"/>
          <w:sz w:val="24"/>
          <w:szCs w:val="24"/>
        </w:rPr>
        <w:t xml:space="preserve"> </w:t>
      </w:r>
      <w:r w:rsidR="0084763E">
        <w:rPr>
          <w:rFonts w:ascii="Times New Roman" w:hAnsi="Times New Roman" w:cs="Times New Roman"/>
          <w:sz w:val="24"/>
          <w:szCs w:val="24"/>
        </w:rPr>
        <w:t xml:space="preserve">Vides un reģionālās attīstības ministrijas (turpmāk – </w:t>
      </w:r>
      <w:r w:rsidR="0071008F" w:rsidRPr="00144E0C">
        <w:rPr>
          <w:rFonts w:ascii="Times New Roman" w:hAnsi="Times New Roman" w:cs="Times New Roman"/>
          <w:sz w:val="24"/>
          <w:szCs w:val="24"/>
        </w:rPr>
        <w:t>VARAM</w:t>
      </w:r>
      <w:r w:rsidR="0084763E">
        <w:rPr>
          <w:rFonts w:ascii="Times New Roman" w:hAnsi="Times New Roman" w:cs="Times New Roman"/>
          <w:sz w:val="24"/>
          <w:szCs w:val="24"/>
        </w:rPr>
        <w:t>)</w:t>
      </w:r>
      <w:r w:rsidR="0071008F" w:rsidRPr="00144E0C">
        <w:rPr>
          <w:rFonts w:ascii="Times New Roman" w:hAnsi="Times New Roman" w:cs="Times New Roman"/>
          <w:sz w:val="24"/>
          <w:szCs w:val="24"/>
        </w:rPr>
        <w:t xml:space="preserve"> resora IT atbalst</w:t>
      </w:r>
      <w:r w:rsidR="007C4B6D" w:rsidRPr="00144E0C">
        <w:rPr>
          <w:rFonts w:ascii="Times New Roman" w:hAnsi="Times New Roman" w:cs="Times New Roman"/>
          <w:sz w:val="24"/>
          <w:szCs w:val="24"/>
        </w:rPr>
        <w:t>a līdzekļiem</w:t>
      </w:r>
      <w:r w:rsidR="000E5B41" w:rsidRPr="00144E0C">
        <w:rPr>
          <w:rFonts w:ascii="Times New Roman" w:hAnsi="Times New Roman" w:cs="Times New Roman"/>
          <w:sz w:val="24"/>
          <w:szCs w:val="24"/>
        </w:rPr>
        <w:t xml:space="preserve">. </w:t>
      </w:r>
      <w:r w:rsidRPr="00144E0C">
        <w:rPr>
          <w:rFonts w:ascii="Times New Roman" w:hAnsi="Times New Roman" w:cs="Times New Roman"/>
          <w:sz w:val="24"/>
          <w:szCs w:val="24"/>
        </w:rPr>
        <w:t xml:space="preserve">Vienlaikus ir norādāms, ka amata vietas platformu un IS uzturēšanai ir izveidotas uz šo ERAF projektu īstenošanas laiku, </w:t>
      </w:r>
      <w:r w:rsidR="00325C5F" w:rsidRPr="00144E0C">
        <w:rPr>
          <w:rFonts w:ascii="Times New Roman" w:hAnsi="Times New Roman" w:cs="Times New Roman"/>
          <w:sz w:val="24"/>
          <w:szCs w:val="24"/>
        </w:rPr>
        <w:t xml:space="preserve">tādējādi, </w:t>
      </w:r>
      <w:r w:rsidRPr="00144E0C">
        <w:rPr>
          <w:rFonts w:ascii="Times New Roman" w:hAnsi="Times New Roman" w:cs="Times New Roman"/>
          <w:sz w:val="24"/>
          <w:szCs w:val="24"/>
        </w:rPr>
        <w:t xml:space="preserve">beidzoties ERAF projektu īstenošanas termiņiem, pastāv būtisks risks šo IS un IKT platformu uzturēšanas nodrošināšanai tieši no </w:t>
      </w:r>
      <w:r w:rsidR="007E491B" w:rsidRPr="00144E0C">
        <w:rPr>
          <w:rFonts w:ascii="Times New Roman" w:hAnsi="Times New Roman" w:cs="Times New Roman"/>
          <w:sz w:val="24"/>
          <w:szCs w:val="24"/>
        </w:rPr>
        <w:t>cilvēk</w:t>
      </w:r>
      <w:r w:rsidRPr="00144E0C">
        <w:rPr>
          <w:rFonts w:ascii="Times New Roman" w:hAnsi="Times New Roman" w:cs="Times New Roman"/>
          <w:sz w:val="24"/>
          <w:szCs w:val="24"/>
        </w:rPr>
        <w:t xml:space="preserve">resursu viedokļa. </w:t>
      </w:r>
    </w:p>
    <w:p w14:paraId="645C52BA" w14:textId="3F90BCF3" w:rsidR="00B16AC1" w:rsidRPr="00144E0C" w:rsidRDefault="007C53C4" w:rsidP="00F333D4">
      <w:pPr>
        <w:spacing w:after="120" w:line="276" w:lineRule="auto"/>
        <w:ind w:firstLine="431"/>
        <w:jc w:val="both"/>
        <w:rPr>
          <w:rFonts w:ascii="Times New Roman" w:hAnsi="Times New Roman" w:cs="Times New Roman"/>
          <w:sz w:val="24"/>
          <w:szCs w:val="24"/>
        </w:rPr>
      </w:pPr>
      <w:r w:rsidRPr="00144E0C">
        <w:rPr>
          <w:rFonts w:ascii="Times New Roman" w:hAnsi="Times New Roman" w:cs="Times New Roman"/>
          <w:sz w:val="24"/>
          <w:szCs w:val="24"/>
        </w:rPr>
        <w:t>Nepieciešam</w:t>
      </w:r>
      <w:r w:rsidR="00016C78" w:rsidRPr="00144E0C">
        <w:rPr>
          <w:rFonts w:ascii="Times New Roman" w:hAnsi="Times New Roman" w:cs="Times New Roman"/>
          <w:sz w:val="24"/>
          <w:szCs w:val="24"/>
        </w:rPr>
        <w:t>ais</w:t>
      </w:r>
      <w:r w:rsidRPr="00144E0C">
        <w:rPr>
          <w:rFonts w:ascii="Times New Roman" w:hAnsi="Times New Roman" w:cs="Times New Roman"/>
          <w:sz w:val="24"/>
          <w:szCs w:val="24"/>
        </w:rPr>
        <w:t xml:space="preserve"> </w:t>
      </w:r>
      <w:r w:rsidR="00835A2B" w:rsidRPr="00144E0C">
        <w:rPr>
          <w:rFonts w:ascii="Times New Roman" w:hAnsi="Times New Roman" w:cs="Times New Roman"/>
          <w:sz w:val="24"/>
          <w:szCs w:val="24"/>
        </w:rPr>
        <w:t xml:space="preserve">papildu </w:t>
      </w:r>
      <w:r w:rsidRPr="00144E0C">
        <w:rPr>
          <w:rFonts w:ascii="Times New Roman" w:hAnsi="Times New Roman" w:cs="Times New Roman"/>
          <w:sz w:val="24"/>
          <w:szCs w:val="24"/>
        </w:rPr>
        <w:t>finansējum</w:t>
      </w:r>
      <w:r w:rsidR="00016C78" w:rsidRPr="00144E0C">
        <w:rPr>
          <w:rFonts w:ascii="Times New Roman" w:hAnsi="Times New Roman" w:cs="Times New Roman"/>
          <w:sz w:val="24"/>
          <w:szCs w:val="24"/>
        </w:rPr>
        <w:t>s</w:t>
      </w:r>
      <w:r w:rsidRPr="00144E0C">
        <w:rPr>
          <w:rFonts w:ascii="Times New Roman" w:hAnsi="Times New Roman" w:cs="Times New Roman"/>
          <w:sz w:val="24"/>
          <w:szCs w:val="24"/>
        </w:rPr>
        <w:t xml:space="preserve"> </w:t>
      </w:r>
      <w:r w:rsidR="00686E62" w:rsidRPr="00144E0C">
        <w:rPr>
          <w:rFonts w:ascii="Times New Roman" w:hAnsi="Times New Roman" w:cs="Times New Roman"/>
          <w:sz w:val="24"/>
          <w:szCs w:val="24"/>
        </w:rPr>
        <w:t>minēto</w:t>
      </w:r>
      <w:r w:rsidR="001C5127" w:rsidRPr="00144E0C">
        <w:rPr>
          <w:rFonts w:ascii="Times New Roman" w:hAnsi="Times New Roman" w:cs="Times New Roman"/>
          <w:sz w:val="24"/>
          <w:szCs w:val="24"/>
        </w:rPr>
        <w:t xml:space="preserve"> piecu</w:t>
      </w:r>
      <w:r w:rsidR="00686E62" w:rsidRPr="00144E0C">
        <w:rPr>
          <w:rFonts w:ascii="Times New Roman" w:hAnsi="Times New Roman" w:cs="Times New Roman"/>
          <w:sz w:val="24"/>
          <w:szCs w:val="24"/>
        </w:rPr>
        <w:t xml:space="preserve"> platformu </w:t>
      </w:r>
      <w:r w:rsidR="0003461A" w:rsidRPr="00144E0C">
        <w:rPr>
          <w:rFonts w:ascii="Times New Roman" w:hAnsi="Times New Roman" w:cs="Times New Roman"/>
          <w:sz w:val="24"/>
          <w:szCs w:val="24"/>
        </w:rPr>
        <w:t xml:space="preserve">uzturēšanai un turpmākai attīstīšanai, </w:t>
      </w:r>
      <w:r w:rsidRPr="00144E0C">
        <w:rPr>
          <w:rFonts w:ascii="Times New Roman" w:hAnsi="Times New Roman" w:cs="Times New Roman"/>
          <w:sz w:val="24"/>
          <w:szCs w:val="24"/>
        </w:rPr>
        <w:t>un</w:t>
      </w:r>
      <w:r w:rsidR="00835A2B" w:rsidRPr="00144E0C">
        <w:rPr>
          <w:rFonts w:ascii="Times New Roman" w:hAnsi="Times New Roman" w:cs="Times New Roman"/>
          <w:sz w:val="24"/>
          <w:szCs w:val="24"/>
        </w:rPr>
        <w:t xml:space="preserve"> papildu</w:t>
      </w:r>
      <w:r w:rsidRPr="00144E0C">
        <w:rPr>
          <w:rFonts w:ascii="Times New Roman" w:hAnsi="Times New Roman" w:cs="Times New Roman"/>
          <w:sz w:val="24"/>
          <w:szCs w:val="24"/>
        </w:rPr>
        <w:t xml:space="preserve"> amata vietu </w:t>
      </w:r>
      <w:r w:rsidR="00016C78" w:rsidRPr="00144E0C">
        <w:rPr>
          <w:rFonts w:ascii="Times New Roman" w:hAnsi="Times New Roman" w:cs="Times New Roman"/>
          <w:sz w:val="24"/>
          <w:szCs w:val="24"/>
        </w:rPr>
        <w:t>skaits sadalījumā pa gadiem ir sniegts 3.tabulā</w:t>
      </w:r>
      <w:r w:rsidR="00567D54" w:rsidRPr="00144E0C">
        <w:rPr>
          <w:rFonts w:ascii="Times New Roman" w:hAnsi="Times New Roman" w:cs="Times New Roman"/>
          <w:sz w:val="24"/>
          <w:szCs w:val="24"/>
        </w:rPr>
        <w:t>.</w:t>
      </w:r>
    </w:p>
    <w:p w14:paraId="69C0B2BB" w14:textId="77777777" w:rsidR="003071C0" w:rsidRPr="00144E0C" w:rsidRDefault="006008D6" w:rsidP="003071C0">
      <w:pPr>
        <w:spacing w:after="0"/>
        <w:jc w:val="right"/>
        <w:rPr>
          <w:rFonts w:ascii="Times New Roman" w:hAnsi="Times New Roman" w:cs="Times New Roman"/>
          <w:i/>
          <w:sz w:val="20"/>
          <w:szCs w:val="20"/>
        </w:rPr>
      </w:pPr>
      <w:r w:rsidRPr="00144E0C">
        <w:rPr>
          <w:rFonts w:ascii="Times New Roman" w:hAnsi="Times New Roman" w:cs="Times New Roman"/>
          <w:i/>
          <w:sz w:val="20"/>
          <w:szCs w:val="20"/>
        </w:rPr>
        <w:t>3. tabula.</w:t>
      </w:r>
    </w:p>
    <w:p w14:paraId="04AF3A79" w14:textId="2095989C" w:rsidR="006008D6" w:rsidRPr="00144E0C" w:rsidRDefault="00016C78" w:rsidP="003071C0">
      <w:pPr>
        <w:spacing w:after="0"/>
        <w:jc w:val="right"/>
        <w:rPr>
          <w:rFonts w:ascii="Times New Roman" w:hAnsi="Times New Roman" w:cs="Times New Roman"/>
          <w:i/>
          <w:sz w:val="20"/>
          <w:szCs w:val="20"/>
        </w:rPr>
      </w:pPr>
      <w:r w:rsidRPr="00144E0C">
        <w:rPr>
          <w:rFonts w:ascii="Times New Roman" w:hAnsi="Times New Roman" w:cs="Times New Roman"/>
          <w:i/>
          <w:sz w:val="20"/>
          <w:szCs w:val="20"/>
        </w:rPr>
        <w:t>N</w:t>
      </w:r>
      <w:r w:rsidR="006008D6" w:rsidRPr="00144E0C">
        <w:rPr>
          <w:rFonts w:ascii="Times New Roman" w:hAnsi="Times New Roman" w:cs="Times New Roman"/>
          <w:i/>
          <w:sz w:val="20"/>
          <w:szCs w:val="20"/>
        </w:rPr>
        <w:t>epieciešama</w:t>
      </w:r>
      <w:r w:rsidRPr="00144E0C">
        <w:rPr>
          <w:rFonts w:ascii="Times New Roman" w:hAnsi="Times New Roman" w:cs="Times New Roman"/>
          <w:i/>
          <w:sz w:val="20"/>
          <w:szCs w:val="20"/>
        </w:rPr>
        <w:t>is</w:t>
      </w:r>
      <w:r w:rsidR="00130C8D" w:rsidRPr="00144E0C">
        <w:rPr>
          <w:rFonts w:ascii="Times New Roman" w:hAnsi="Times New Roman" w:cs="Times New Roman"/>
          <w:i/>
          <w:sz w:val="20"/>
          <w:szCs w:val="20"/>
        </w:rPr>
        <w:t xml:space="preserve"> papildu</w:t>
      </w:r>
      <w:r w:rsidR="006008D6" w:rsidRPr="00144E0C">
        <w:rPr>
          <w:rFonts w:ascii="Times New Roman" w:hAnsi="Times New Roman" w:cs="Times New Roman"/>
          <w:i/>
          <w:sz w:val="20"/>
          <w:szCs w:val="20"/>
        </w:rPr>
        <w:t xml:space="preserve"> finansējum</w:t>
      </w:r>
      <w:r w:rsidRPr="00144E0C">
        <w:rPr>
          <w:rFonts w:ascii="Times New Roman" w:hAnsi="Times New Roman" w:cs="Times New Roman"/>
          <w:i/>
          <w:sz w:val="20"/>
          <w:szCs w:val="20"/>
        </w:rPr>
        <w:t>s</w:t>
      </w:r>
      <w:r w:rsidR="006008D6" w:rsidRPr="00144E0C">
        <w:rPr>
          <w:rFonts w:ascii="Times New Roman" w:hAnsi="Times New Roman" w:cs="Times New Roman"/>
          <w:i/>
          <w:sz w:val="20"/>
          <w:szCs w:val="20"/>
        </w:rPr>
        <w:t xml:space="preserve"> </w:t>
      </w:r>
      <w:r w:rsidRPr="00144E0C">
        <w:rPr>
          <w:rFonts w:ascii="Times New Roman" w:hAnsi="Times New Roman" w:cs="Times New Roman"/>
          <w:i/>
          <w:sz w:val="20"/>
          <w:szCs w:val="20"/>
        </w:rPr>
        <w:t xml:space="preserve">un papildu amata vietu skaits </w:t>
      </w:r>
      <w:r w:rsidR="006008D6" w:rsidRPr="00144E0C">
        <w:rPr>
          <w:rFonts w:ascii="Times New Roman" w:hAnsi="Times New Roman" w:cs="Times New Roman"/>
          <w:i/>
          <w:sz w:val="20"/>
          <w:szCs w:val="20"/>
        </w:rPr>
        <w:t>sadalījumā pa gadiem</w:t>
      </w:r>
    </w:p>
    <w:tbl>
      <w:tblPr>
        <w:tblW w:w="8120" w:type="dxa"/>
        <w:tblInd w:w="-5" w:type="dxa"/>
        <w:tblLook w:val="04A0" w:firstRow="1" w:lastRow="0" w:firstColumn="1" w:lastColumn="0" w:noHBand="0" w:noVBand="1"/>
      </w:tblPr>
      <w:tblGrid>
        <w:gridCol w:w="2840"/>
        <w:gridCol w:w="1760"/>
        <w:gridCol w:w="1760"/>
        <w:gridCol w:w="1760"/>
      </w:tblGrid>
      <w:tr w:rsidR="00144E0C" w:rsidRPr="00144E0C" w14:paraId="0718D270" w14:textId="77777777" w:rsidTr="00EC0C02">
        <w:trPr>
          <w:trHeight w:val="63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8362" w14:textId="77777777" w:rsidR="00EC0C02" w:rsidRPr="00144E0C" w:rsidRDefault="00EC0C02" w:rsidP="00EC0C02">
            <w:pPr>
              <w:spacing w:after="0" w:line="240" w:lineRule="auto"/>
              <w:jc w:val="both"/>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Pozīcija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A7636D9" w14:textId="00CBEFB6" w:rsidR="00EC0C02" w:rsidRPr="00144E0C" w:rsidRDefault="00EC0C02" w:rsidP="00EC0C02">
            <w:pPr>
              <w:spacing w:after="0" w:line="240" w:lineRule="auto"/>
              <w:jc w:val="center"/>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2020.</w:t>
            </w:r>
            <w:r w:rsidR="0071008F" w:rsidRPr="00144E0C">
              <w:rPr>
                <w:rFonts w:ascii="Times New Roman" w:eastAsia="Times New Roman" w:hAnsi="Times New Roman" w:cs="Times New Roman"/>
                <w:b/>
                <w:sz w:val="24"/>
                <w:szCs w:val="24"/>
                <w:lang w:eastAsia="en-GB"/>
              </w:rPr>
              <w:t xml:space="preserve"> </w:t>
            </w:r>
            <w:r w:rsidRPr="00144E0C">
              <w:rPr>
                <w:rFonts w:ascii="Times New Roman" w:eastAsia="Times New Roman" w:hAnsi="Times New Roman" w:cs="Times New Roman"/>
                <w:b/>
                <w:sz w:val="24"/>
                <w:szCs w:val="24"/>
                <w:lang w:eastAsia="en-GB"/>
              </w:rPr>
              <w:t>gads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422DA0E" w14:textId="2AB7C39A" w:rsidR="00EC0C02" w:rsidRPr="00144E0C" w:rsidRDefault="00EC0C02" w:rsidP="00EC0C02">
            <w:pPr>
              <w:spacing w:after="0" w:line="240" w:lineRule="auto"/>
              <w:jc w:val="center"/>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2021.</w:t>
            </w:r>
            <w:r w:rsidR="0071008F" w:rsidRPr="00144E0C">
              <w:rPr>
                <w:rFonts w:ascii="Times New Roman" w:eastAsia="Times New Roman" w:hAnsi="Times New Roman" w:cs="Times New Roman"/>
                <w:b/>
                <w:sz w:val="24"/>
                <w:szCs w:val="24"/>
                <w:lang w:eastAsia="en-GB"/>
              </w:rPr>
              <w:t xml:space="preserve"> </w:t>
            </w:r>
            <w:r w:rsidRPr="00144E0C">
              <w:rPr>
                <w:rFonts w:ascii="Times New Roman" w:eastAsia="Times New Roman" w:hAnsi="Times New Roman" w:cs="Times New Roman"/>
                <w:b/>
                <w:sz w:val="24"/>
                <w:szCs w:val="24"/>
                <w:lang w:eastAsia="en-GB"/>
              </w:rPr>
              <w:t>gads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8141FE9" w14:textId="66D7C469" w:rsidR="00EC0C02" w:rsidRPr="00144E0C" w:rsidRDefault="00EC0C02" w:rsidP="00EC0C02">
            <w:pPr>
              <w:spacing w:after="0" w:line="240" w:lineRule="auto"/>
              <w:jc w:val="center"/>
              <w:rPr>
                <w:rFonts w:ascii="Times New Roman" w:eastAsia="Times New Roman" w:hAnsi="Times New Roman" w:cs="Times New Roman"/>
                <w:b/>
                <w:sz w:val="24"/>
                <w:szCs w:val="24"/>
                <w:lang w:val="en-GB" w:eastAsia="en-GB"/>
              </w:rPr>
            </w:pPr>
            <w:r w:rsidRPr="00144E0C">
              <w:rPr>
                <w:rFonts w:ascii="Times New Roman" w:eastAsia="Times New Roman" w:hAnsi="Times New Roman" w:cs="Times New Roman"/>
                <w:b/>
                <w:sz w:val="24"/>
                <w:szCs w:val="24"/>
                <w:lang w:eastAsia="en-GB"/>
              </w:rPr>
              <w:t>2022.</w:t>
            </w:r>
            <w:r w:rsidR="0071008F" w:rsidRPr="00144E0C">
              <w:rPr>
                <w:rFonts w:ascii="Times New Roman" w:eastAsia="Times New Roman" w:hAnsi="Times New Roman" w:cs="Times New Roman"/>
                <w:b/>
                <w:sz w:val="24"/>
                <w:szCs w:val="24"/>
                <w:lang w:eastAsia="en-GB"/>
              </w:rPr>
              <w:t xml:space="preserve">  </w:t>
            </w:r>
            <w:r w:rsidRPr="00144E0C">
              <w:rPr>
                <w:rFonts w:ascii="Times New Roman" w:eastAsia="Times New Roman" w:hAnsi="Times New Roman" w:cs="Times New Roman"/>
                <w:b/>
                <w:sz w:val="24"/>
                <w:szCs w:val="24"/>
                <w:lang w:eastAsia="en-GB"/>
              </w:rPr>
              <w:t>gads un turpmāk</w:t>
            </w:r>
          </w:p>
        </w:tc>
      </w:tr>
      <w:tr w:rsidR="00144E0C" w:rsidRPr="00144E0C" w14:paraId="287DE90B"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4DCD48" w14:textId="77777777" w:rsidR="00EC0C02" w:rsidRPr="00144E0C" w:rsidRDefault="00EC0C02" w:rsidP="00EC0C02">
            <w:pPr>
              <w:spacing w:after="0" w:line="240" w:lineRule="auto"/>
              <w:rPr>
                <w:rFonts w:ascii="Times New Roman" w:eastAsia="Times New Roman" w:hAnsi="Times New Roman" w:cs="Times New Roman"/>
                <w:sz w:val="24"/>
                <w:szCs w:val="24"/>
                <w:lang w:val="en-GB" w:eastAsia="en-GB"/>
              </w:rPr>
            </w:pPr>
            <w:r w:rsidRPr="00144E0C">
              <w:rPr>
                <w:rFonts w:ascii="Times New Roman" w:eastAsia="Times New Roman" w:hAnsi="Times New Roman" w:cs="Times New Roman"/>
                <w:sz w:val="24"/>
                <w:szCs w:val="24"/>
                <w:lang w:eastAsia="en-GB"/>
              </w:rPr>
              <w:t>Atlīdzība</w:t>
            </w:r>
          </w:p>
        </w:tc>
        <w:tc>
          <w:tcPr>
            <w:tcW w:w="1760" w:type="dxa"/>
            <w:tcBorders>
              <w:top w:val="nil"/>
              <w:left w:val="nil"/>
              <w:bottom w:val="single" w:sz="4" w:space="0" w:color="auto"/>
              <w:right w:val="single" w:sz="4" w:space="0" w:color="auto"/>
            </w:tcBorders>
            <w:shd w:val="clear" w:color="auto" w:fill="auto"/>
            <w:noWrap/>
            <w:vAlign w:val="bottom"/>
            <w:hideMark/>
          </w:tcPr>
          <w:p w14:paraId="69C91EA4" w14:textId="2FC1F093" w:rsidR="00EC0C02" w:rsidRPr="00144E0C" w:rsidRDefault="002053DE"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474 372</w:t>
            </w:r>
          </w:p>
        </w:tc>
        <w:tc>
          <w:tcPr>
            <w:tcW w:w="1760" w:type="dxa"/>
            <w:tcBorders>
              <w:top w:val="nil"/>
              <w:left w:val="nil"/>
              <w:bottom w:val="single" w:sz="4" w:space="0" w:color="auto"/>
              <w:right w:val="single" w:sz="4" w:space="0" w:color="auto"/>
            </w:tcBorders>
            <w:shd w:val="clear" w:color="auto" w:fill="auto"/>
            <w:noWrap/>
            <w:vAlign w:val="bottom"/>
            <w:hideMark/>
          </w:tcPr>
          <w:p w14:paraId="63A97176" w14:textId="3E36F4C5" w:rsidR="00EC0C02" w:rsidRPr="00144E0C" w:rsidRDefault="002053DE"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656 425</w:t>
            </w:r>
          </w:p>
        </w:tc>
        <w:tc>
          <w:tcPr>
            <w:tcW w:w="1760" w:type="dxa"/>
            <w:tcBorders>
              <w:top w:val="nil"/>
              <w:left w:val="nil"/>
              <w:bottom w:val="single" w:sz="4" w:space="0" w:color="auto"/>
              <w:right w:val="single" w:sz="4" w:space="0" w:color="auto"/>
            </w:tcBorders>
            <w:shd w:val="clear" w:color="auto" w:fill="auto"/>
            <w:noWrap/>
            <w:vAlign w:val="bottom"/>
            <w:hideMark/>
          </w:tcPr>
          <w:p w14:paraId="7672ADAE" w14:textId="655922F4" w:rsidR="00EC0C02" w:rsidRPr="00144E0C" w:rsidRDefault="002053DE"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656 425</w:t>
            </w:r>
          </w:p>
        </w:tc>
      </w:tr>
      <w:tr w:rsidR="00144E0C" w:rsidRPr="00144E0C" w14:paraId="429AD33C"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621627" w14:textId="77777777" w:rsidR="00EC0C02" w:rsidRPr="00144E0C" w:rsidRDefault="00EC0C02" w:rsidP="00EC0C02">
            <w:pPr>
              <w:spacing w:after="0" w:line="240" w:lineRule="auto"/>
              <w:rPr>
                <w:rFonts w:ascii="Times New Roman" w:eastAsia="Times New Roman" w:hAnsi="Times New Roman" w:cs="Times New Roman"/>
                <w:sz w:val="24"/>
                <w:szCs w:val="24"/>
                <w:lang w:val="en-GB" w:eastAsia="en-GB"/>
              </w:rPr>
            </w:pPr>
            <w:r w:rsidRPr="00144E0C">
              <w:rPr>
                <w:rFonts w:ascii="Times New Roman" w:eastAsia="Times New Roman" w:hAnsi="Times New Roman" w:cs="Times New Roman"/>
                <w:sz w:val="24"/>
                <w:szCs w:val="24"/>
                <w:lang w:eastAsia="en-GB"/>
              </w:rPr>
              <w:t>Darbavietu izveide</w:t>
            </w:r>
          </w:p>
        </w:tc>
        <w:tc>
          <w:tcPr>
            <w:tcW w:w="1760" w:type="dxa"/>
            <w:tcBorders>
              <w:top w:val="nil"/>
              <w:left w:val="nil"/>
              <w:bottom w:val="single" w:sz="4" w:space="0" w:color="auto"/>
              <w:right w:val="single" w:sz="4" w:space="0" w:color="auto"/>
            </w:tcBorders>
            <w:shd w:val="clear" w:color="auto" w:fill="auto"/>
            <w:noWrap/>
            <w:vAlign w:val="bottom"/>
            <w:hideMark/>
          </w:tcPr>
          <w:p w14:paraId="2AF890C3" w14:textId="0D383B3F"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33 324</w:t>
            </w:r>
          </w:p>
        </w:tc>
        <w:tc>
          <w:tcPr>
            <w:tcW w:w="1760" w:type="dxa"/>
            <w:tcBorders>
              <w:top w:val="nil"/>
              <w:left w:val="nil"/>
              <w:bottom w:val="single" w:sz="4" w:space="0" w:color="auto"/>
              <w:right w:val="single" w:sz="4" w:space="0" w:color="auto"/>
            </w:tcBorders>
            <w:shd w:val="clear" w:color="auto" w:fill="auto"/>
            <w:noWrap/>
            <w:vAlign w:val="bottom"/>
            <w:hideMark/>
          </w:tcPr>
          <w:p w14:paraId="1CD66455" w14:textId="4DFDC354"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8 331</w:t>
            </w:r>
          </w:p>
        </w:tc>
        <w:tc>
          <w:tcPr>
            <w:tcW w:w="1760" w:type="dxa"/>
            <w:tcBorders>
              <w:top w:val="nil"/>
              <w:left w:val="nil"/>
              <w:bottom w:val="single" w:sz="4" w:space="0" w:color="auto"/>
              <w:right w:val="single" w:sz="4" w:space="0" w:color="auto"/>
            </w:tcBorders>
            <w:shd w:val="clear" w:color="auto" w:fill="auto"/>
            <w:noWrap/>
            <w:vAlign w:val="bottom"/>
            <w:hideMark/>
          </w:tcPr>
          <w:p w14:paraId="67D3C789" w14:textId="77777777"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0</w:t>
            </w:r>
          </w:p>
        </w:tc>
      </w:tr>
      <w:tr w:rsidR="00144E0C" w:rsidRPr="00144E0C" w14:paraId="58947761"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8A67BB7" w14:textId="77777777" w:rsidR="00EC0C02" w:rsidRPr="00144E0C" w:rsidRDefault="00EC0C02" w:rsidP="00EC0C02">
            <w:pPr>
              <w:spacing w:after="0" w:line="240" w:lineRule="auto"/>
              <w:rPr>
                <w:rFonts w:ascii="Times New Roman" w:eastAsia="Times New Roman" w:hAnsi="Times New Roman" w:cs="Times New Roman"/>
                <w:sz w:val="24"/>
                <w:szCs w:val="24"/>
                <w:lang w:val="en-GB" w:eastAsia="en-GB"/>
              </w:rPr>
            </w:pPr>
            <w:r w:rsidRPr="00144E0C">
              <w:rPr>
                <w:rFonts w:ascii="Times New Roman" w:eastAsia="Times New Roman" w:hAnsi="Times New Roman" w:cs="Times New Roman"/>
                <w:sz w:val="24"/>
                <w:szCs w:val="24"/>
                <w:lang w:eastAsia="en-GB"/>
              </w:rPr>
              <w:t>Darbavietas uzturēšana</w:t>
            </w:r>
          </w:p>
        </w:tc>
        <w:tc>
          <w:tcPr>
            <w:tcW w:w="1760" w:type="dxa"/>
            <w:tcBorders>
              <w:top w:val="nil"/>
              <w:left w:val="nil"/>
              <w:bottom w:val="single" w:sz="4" w:space="0" w:color="auto"/>
              <w:right w:val="single" w:sz="4" w:space="0" w:color="auto"/>
            </w:tcBorders>
            <w:shd w:val="clear" w:color="auto" w:fill="auto"/>
            <w:noWrap/>
            <w:vAlign w:val="bottom"/>
            <w:hideMark/>
          </w:tcPr>
          <w:p w14:paraId="35E4E9EE" w14:textId="30E6B67F" w:rsidR="00EC0C02" w:rsidRPr="00144E0C" w:rsidRDefault="006B602B"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52 183</w:t>
            </w:r>
          </w:p>
        </w:tc>
        <w:tc>
          <w:tcPr>
            <w:tcW w:w="1760" w:type="dxa"/>
            <w:tcBorders>
              <w:top w:val="nil"/>
              <w:left w:val="nil"/>
              <w:bottom w:val="single" w:sz="4" w:space="0" w:color="auto"/>
              <w:right w:val="single" w:sz="4" w:space="0" w:color="auto"/>
            </w:tcBorders>
            <w:shd w:val="clear" w:color="auto" w:fill="auto"/>
            <w:noWrap/>
            <w:vAlign w:val="bottom"/>
            <w:hideMark/>
          </w:tcPr>
          <w:p w14:paraId="29EF301F" w14:textId="13EB8944"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68 882</w:t>
            </w:r>
          </w:p>
        </w:tc>
        <w:tc>
          <w:tcPr>
            <w:tcW w:w="1760" w:type="dxa"/>
            <w:tcBorders>
              <w:top w:val="nil"/>
              <w:left w:val="nil"/>
              <w:bottom w:val="single" w:sz="4" w:space="0" w:color="auto"/>
              <w:right w:val="single" w:sz="4" w:space="0" w:color="auto"/>
            </w:tcBorders>
            <w:shd w:val="clear" w:color="auto" w:fill="auto"/>
            <w:noWrap/>
            <w:vAlign w:val="bottom"/>
            <w:hideMark/>
          </w:tcPr>
          <w:p w14:paraId="5815D4E0" w14:textId="45B10B8B" w:rsidR="00EC0C02" w:rsidRPr="00144E0C" w:rsidRDefault="00EC0C02" w:rsidP="00EC0C02">
            <w:pPr>
              <w:spacing w:after="0" w:line="240" w:lineRule="auto"/>
              <w:jc w:val="right"/>
              <w:rPr>
                <w:rFonts w:ascii="Times New Roman" w:eastAsia="Times New Roman" w:hAnsi="Times New Roman" w:cs="Times New Roman"/>
                <w:lang w:val="en-GB" w:eastAsia="en-GB"/>
              </w:rPr>
            </w:pPr>
            <w:r w:rsidRPr="00144E0C">
              <w:rPr>
                <w:rFonts w:ascii="Times New Roman" w:eastAsia="Times New Roman" w:hAnsi="Times New Roman" w:cs="Times New Roman"/>
                <w:lang w:val="en-GB" w:eastAsia="en-GB"/>
              </w:rPr>
              <w:t>68</w:t>
            </w:r>
            <w:r w:rsidR="009A7152" w:rsidRPr="00144E0C">
              <w:rPr>
                <w:rFonts w:ascii="Times New Roman" w:eastAsia="Times New Roman" w:hAnsi="Times New Roman" w:cs="Times New Roman"/>
                <w:lang w:val="en-GB" w:eastAsia="en-GB"/>
              </w:rPr>
              <w:t xml:space="preserve"> </w:t>
            </w:r>
            <w:r w:rsidRPr="00144E0C">
              <w:rPr>
                <w:rFonts w:ascii="Times New Roman" w:eastAsia="Times New Roman" w:hAnsi="Times New Roman" w:cs="Times New Roman"/>
                <w:lang w:val="en-GB" w:eastAsia="en-GB"/>
              </w:rPr>
              <w:t>882</w:t>
            </w:r>
          </w:p>
        </w:tc>
      </w:tr>
      <w:tr w:rsidR="00144E0C" w:rsidRPr="00144E0C" w14:paraId="4262AB98" w14:textId="77777777" w:rsidTr="00EC0C02">
        <w:trPr>
          <w:trHeight w:val="3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2B4B48E" w14:textId="77777777" w:rsidR="00EC0C02" w:rsidRPr="00144E0C" w:rsidRDefault="00EC0C02" w:rsidP="00EC0C02">
            <w:pPr>
              <w:spacing w:after="0" w:line="240" w:lineRule="auto"/>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eastAsia="en-GB"/>
              </w:rPr>
              <w:t>Finansējums kopā</w:t>
            </w:r>
          </w:p>
        </w:tc>
        <w:tc>
          <w:tcPr>
            <w:tcW w:w="1760" w:type="dxa"/>
            <w:tcBorders>
              <w:top w:val="nil"/>
              <w:left w:val="nil"/>
              <w:bottom w:val="single" w:sz="4" w:space="0" w:color="auto"/>
              <w:right w:val="single" w:sz="4" w:space="0" w:color="auto"/>
            </w:tcBorders>
            <w:shd w:val="clear" w:color="auto" w:fill="auto"/>
            <w:noWrap/>
            <w:vAlign w:val="bottom"/>
            <w:hideMark/>
          </w:tcPr>
          <w:p w14:paraId="797F9023" w14:textId="5BE1D13D" w:rsidR="00EC0C02" w:rsidRPr="00144E0C" w:rsidRDefault="002053DE"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559 879</w:t>
            </w:r>
          </w:p>
        </w:tc>
        <w:tc>
          <w:tcPr>
            <w:tcW w:w="1760" w:type="dxa"/>
            <w:tcBorders>
              <w:top w:val="nil"/>
              <w:left w:val="nil"/>
              <w:bottom w:val="single" w:sz="4" w:space="0" w:color="auto"/>
              <w:right w:val="single" w:sz="4" w:space="0" w:color="auto"/>
            </w:tcBorders>
            <w:shd w:val="clear" w:color="auto" w:fill="auto"/>
            <w:noWrap/>
            <w:vAlign w:val="bottom"/>
            <w:hideMark/>
          </w:tcPr>
          <w:p w14:paraId="2DC985C7" w14:textId="7ADC56BF" w:rsidR="00EC0C02" w:rsidRPr="00144E0C" w:rsidRDefault="002053DE" w:rsidP="006B602B">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733 638</w:t>
            </w:r>
          </w:p>
        </w:tc>
        <w:tc>
          <w:tcPr>
            <w:tcW w:w="1760" w:type="dxa"/>
            <w:tcBorders>
              <w:top w:val="nil"/>
              <w:left w:val="nil"/>
              <w:bottom w:val="single" w:sz="4" w:space="0" w:color="auto"/>
              <w:right w:val="single" w:sz="4" w:space="0" w:color="auto"/>
            </w:tcBorders>
            <w:shd w:val="clear" w:color="auto" w:fill="auto"/>
            <w:noWrap/>
            <w:vAlign w:val="bottom"/>
            <w:hideMark/>
          </w:tcPr>
          <w:p w14:paraId="271DEEE6" w14:textId="3FA0062F" w:rsidR="00EC0C02" w:rsidRPr="00144E0C" w:rsidRDefault="002053DE" w:rsidP="00EC0C02">
            <w:pPr>
              <w:spacing w:after="0" w:line="240" w:lineRule="auto"/>
              <w:jc w:val="right"/>
              <w:rPr>
                <w:rFonts w:ascii="Times New Roman" w:eastAsia="Times New Roman" w:hAnsi="Times New Roman" w:cs="Times New Roman"/>
                <w:b/>
                <w:bCs/>
                <w:lang w:val="en-GB" w:eastAsia="en-GB"/>
              </w:rPr>
            </w:pPr>
            <w:r w:rsidRPr="00144E0C">
              <w:rPr>
                <w:rFonts w:ascii="Times New Roman" w:eastAsia="Times New Roman" w:hAnsi="Times New Roman" w:cs="Times New Roman"/>
                <w:b/>
                <w:bCs/>
                <w:lang w:val="en-GB" w:eastAsia="en-GB"/>
              </w:rPr>
              <w:t>725 307</w:t>
            </w:r>
          </w:p>
        </w:tc>
      </w:tr>
      <w:tr w:rsidR="00106E64" w:rsidRPr="00106E64" w14:paraId="1CAFC339" w14:textId="77777777" w:rsidTr="00EC0C02">
        <w:trPr>
          <w:trHeight w:val="3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5DCF57" w14:textId="77777777" w:rsidR="00EC0C02" w:rsidRPr="00106E64" w:rsidRDefault="00EC0C02" w:rsidP="00EC0C02">
            <w:pPr>
              <w:spacing w:after="0" w:line="240" w:lineRule="auto"/>
              <w:rPr>
                <w:rFonts w:ascii="Times New Roman" w:eastAsia="Times New Roman" w:hAnsi="Times New Roman" w:cs="Times New Roman"/>
                <w:b/>
                <w:bCs/>
                <w:lang w:val="en-GB" w:eastAsia="en-GB"/>
              </w:rPr>
            </w:pPr>
            <w:r w:rsidRPr="00106E64">
              <w:rPr>
                <w:rFonts w:ascii="Times New Roman" w:eastAsia="Times New Roman" w:hAnsi="Times New Roman" w:cs="Times New Roman"/>
                <w:b/>
                <w:bCs/>
                <w:lang w:eastAsia="en-GB"/>
              </w:rPr>
              <w:t>Amata vietu skaits</w:t>
            </w:r>
          </w:p>
        </w:tc>
        <w:tc>
          <w:tcPr>
            <w:tcW w:w="1760" w:type="dxa"/>
            <w:tcBorders>
              <w:top w:val="nil"/>
              <w:left w:val="nil"/>
              <w:bottom w:val="single" w:sz="4" w:space="0" w:color="auto"/>
              <w:right w:val="single" w:sz="4" w:space="0" w:color="auto"/>
            </w:tcBorders>
            <w:shd w:val="clear" w:color="auto" w:fill="auto"/>
            <w:noWrap/>
            <w:vAlign w:val="bottom"/>
            <w:hideMark/>
          </w:tcPr>
          <w:p w14:paraId="4FE836BD" w14:textId="74BE5369" w:rsidR="00EC0C02" w:rsidRPr="00106E64" w:rsidRDefault="00EC0C02" w:rsidP="00CF382E">
            <w:pPr>
              <w:spacing w:after="0" w:line="240" w:lineRule="auto"/>
              <w:jc w:val="right"/>
              <w:rPr>
                <w:rFonts w:ascii="Times New Roman" w:eastAsia="Times New Roman" w:hAnsi="Times New Roman" w:cs="Times New Roman"/>
                <w:b/>
                <w:bCs/>
                <w:lang w:val="en-GB" w:eastAsia="en-GB"/>
              </w:rPr>
            </w:pPr>
            <w:r w:rsidRPr="00106E64">
              <w:rPr>
                <w:rFonts w:ascii="Times New Roman" w:eastAsia="Times New Roman" w:hAnsi="Times New Roman" w:cs="Times New Roman"/>
                <w:b/>
                <w:bCs/>
                <w:lang w:val="en-GB" w:eastAsia="en-GB"/>
              </w:rPr>
              <w:t>1</w:t>
            </w:r>
            <w:r w:rsidR="00CF382E" w:rsidRPr="00106E64">
              <w:rPr>
                <w:rFonts w:ascii="Times New Roman" w:eastAsia="Times New Roman" w:hAnsi="Times New Roman" w:cs="Times New Roman"/>
                <w:b/>
                <w:bCs/>
                <w:lang w:val="en-GB" w:eastAsia="en-GB"/>
              </w:rPr>
              <w:t>5</w:t>
            </w:r>
          </w:p>
        </w:tc>
        <w:tc>
          <w:tcPr>
            <w:tcW w:w="1760" w:type="dxa"/>
            <w:tcBorders>
              <w:top w:val="nil"/>
              <w:left w:val="nil"/>
              <w:bottom w:val="single" w:sz="4" w:space="0" w:color="auto"/>
              <w:right w:val="single" w:sz="4" w:space="0" w:color="auto"/>
            </w:tcBorders>
            <w:shd w:val="clear" w:color="auto" w:fill="auto"/>
            <w:noWrap/>
            <w:vAlign w:val="bottom"/>
            <w:hideMark/>
          </w:tcPr>
          <w:p w14:paraId="1A88CD59" w14:textId="77777777" w:rsidR="00EC0C02" w:rsidRPr="00106E64" w:rsidRDefault="00EC0C02" w:rsidP="00EC0C02">
            <w:pPr>
              <w:spacing w:after="0" w:line="240" w:lineRule="auto"/>
              <w:jc w:val="right"/>
              <w:rPr>
                <w:rFonts w:ascii="Times New Roman" w:eastAsia="Times New Roman" w:hAnsi="Times New Roman" w:cs="Times New Roman"/>
                <w:b/>
                <w:bCs/>
                <w:lang w:val="en-GB" w:eastAsia="en-GB"/>
              </w:rPr>
            </w:pPr>
            <w:r w:rsidRPr="00106E64">
              <w:rPr>
                <w:rFonts w:ascii="Times New Roman" w:eastAsia="Times New Roman" w:hAnsi="Times New Roman" w:cs="Times New Roman"/>
                <w:b/>
                <w:bCs/>
                <w:lang w:val="en-GB" w:eastAsia="en-GB"/>
              </w:rPr>
              <w:t>23</w:t>
            </w:r>
          </w:p>
        </w:tc>
        <w:tc>
          <w:tcPr>
            <w:tcW w:w="1760" w:type="dxa"/>
            <w:tcBorders>
              <w:top w:val="nil"/>
              <w:left w:val="nil"/>
              <w:bottom w:val="single" w:sz="4" w:space="0" w:color="auto"/>
              <w:right w:val="single" w:sz="4" w:space="0" w:color="auto"/>
            </w:tcBorders>
            <w:shd w:val="clear" w:color="auto" w:fill="auto"/>
            <w:noWrap/>
            <w:vAlign w:val="bottom"/>
            <w:hideMark/>
          </w:tcPr>
          <w:p w14:paraId="0D3A9D43" w14:textId="77777777" w:rsidR="00EC0C02" w:rsidRPr="00106E64" w:rsidRDefault="00EC0C02" w:rsidP="00EC0C02">
            <w:pPr>
              <w:spacing w:after="0" w:line="240" w:lineRule="auto"/>
              <w:jc w:val="right"/>
              <w:rPr>
                <w:rFonts w:ascii="Times New Roman" w:eastAsia="Times New Roman" w:hAnsi="Times New Roman" w:cs="Times New Roman"/>
                <w:b/>
                <w:bCs/>
                <w:lang w:val="en-GB" w:eastAsia="en-GB"/>
              </w:rPr>
            </w:pPr>
            <w:r w:rsidRPr="00106E64">
              <w:rPr>
                <w:rFonts w:ascii="Times New Roman" w:eastAsia="Times New Roman" w:hAnsi="Times New Roman" w:cs="Times New Roman"/>
                <w:b/>
                <w:bCs/>
                <w:lang w:val="en-GB" w:eastAsia="en-GB"/>
              </w:rPr>
              <w:t>23</w:t>
            </w:r>
          </w:p>
        </w:tc>
      </w:tr>
    </w:tbl>
    <w:p w14:paraId="2FC05B4D" w14:textId="77777777" w:rsidR="003C7250" w:rsidRPr="00106E64" w:rsidRDefault="003C7250" w:rsidP="00F333D4">
      <w:pPr>
        <w:spacing w:after="0" w:line="276" w:lineRule="auto"/>
        <w:jc w:val="both"/>
        <w:rPr>
          <w:rFonts w:ascii="Times New Roman" w:hAnsi="Times New Roman" w:cs="Times New Roman"/>
          <w:sz w:val="24"/>
          <w:szCs w:val="24"/>
        </w:rPr>
      </w:pPr>
    </w:p>
    <w:p w14:paraId="43F63F32" w14:textId="30F0ADBA" w:rsidR="008A5151" w:rsidRPr="00106E64" w:rsidRDefault="008A5151" w:rsidP="008A5151">
      <w:pPr>
        <w:spacing w:after="0" w:line="276" w:lineRule="auto"/>
        <w:ind w:firstLine="432"/>
        <w:jc w:val="both"/>
        <w:rPr>
          <w:rFonts w:ascii="Times New Roman" w:hAnsi="Times New Roman"/>
        </w:rPr>
      </w:pPr>
      <w:r w:rsidRPr="00106E64">
        <w:rPr>
          <w:rFonts w:ascii="Times New Roman" w:hAnsi="Times New Roman"/>
        </w:rPr>
        <w:t xml:space="preserve">Izrietoši koplietošanas platformu uzturēšanai ir nepieciešamas 23 papildu amata vietas, </w:t>
      </w:r>
      <w:r w:rsidR="00D51048" w:rsidRPr="00106E64">
        <w:rPr>
          <w:rFonts w:ascii="Times New Roman" w:hAnsi="Times New Roman"/>
        </w:rPr>
        <w:t>(</w:t>
      </w:r>
      <w:r w:rsidRPr="00106E64">
        <w:rPr>
          <w:rFonts w:ascii="Times New Roman" w:hAnsi="Times New Roman"/>
        </w:rPr>
        <w:t>no tām 2020. gadā</w:t>
      </w:r>
      <w:r w:rsidR="00963C79" w:rsidRPr="00106E64">
        <w:rPr>
          <w:rFonts w:ascii="Times New Roman" w:hAnsi="Times New Roman"/>
        </w:rPr>
        <w:t xml:space="preserve"> </w:t>
      </w:r>
      <w:r w:rsidRPr="00106E64">
        <w:rPr>
          <w:rFonts w:ascii="Times New Roman" w:hAnsi="Times New Roman"/>
        </w:rPr>
        <w:t xml:space="preserve">- </w:t>
      </w:r>
      <w:r w:rsidR="007771BC" w:rsidRPr="00106E64">
        <w:rPr>
          <w:rFonts w:ascii="Times New Roman" w:hAnsi="Times New Roman"/>
        </w:rPr>
        <w:t>15</w:t>
      </w:r>
      <w:r w:rsidRPr="00106E64">
        <w:rPr>
          <w:rFonts w:ascii="Times New Roman" w:hAnsi="Times New Roman"/>
        </w:rPr>
        <w:t xml:space="preserve"> amata vietas</w:t>
      </w:r>
      <w:r w:rsidR="00D51048" w:rsidRPr="00106E64">
        <w:rPr>
          <w:rFonts w:ascii="Times New Roman" w:hAnsi="Times New Roman"/>
        </w:rPr>
        <w:t>)</w:t>
      </w:r>
      <w:r w:rsidRPr="00106E64">
        <w:rPr>
          <w:rFonts w:ascii="Times New Roman" w:hAnsi="Times New Roman"/>
        </w:rPr>
        <w:t>, sadalījumā pa ministrijām šādā apmērā</w:t>
      </w:r>
      <w:r w:rsidR="00AB28B2" w:rsidRPr="00106E64">
        <w:rPr>
          <w:rFonts w:ascii="Times New Roman" w:hAnsi="Times New Roman"/>
        </w:rPr>
        <w:t xml:space="preserve"> </w:t>
      </w:r>
      <w:r w:rsidR="0073180E" w:rsidRPr="00106E64">
        <w:rPr>
          <w:rFonts w:ascii="Times New Roman" w:hAnsi="Times New Roman"/>
        </w:rPr>
        <w:t>(</w:t>
      </w:r>
      <w:r w:rsidR="00AB28B2" w:rsidRPr="00106E64">
        <w:rPr>
          <w:rFonts w:ascii="Times New Roman" w:hAnsi="Times New Roman"/>
        </w:rPr>
        <w:t>neparedzot finansējuma pārdali starp resoriem</w:t>
      </w:r>
      <w:r w:rsidR="0073180E" w:rsidRPr="00106E64">
        <w:rPr>
          <w:rFonts w:ascii="Times New Roman" w:hAnsi="Times New Roman"/>
        </w:rPr>
        <w:t>)</w:t>
      </w:r>
      <w:r w:rsidRPr="00106E64">
        <w:rPr>
          <w:rFonts w:ascii="Times New Roman" w:hAnsi="Times New Roman"/>
        </w:rPr>
        <w:t>:</w:t>
      </w:r>
    </w:p>
    <w:p w14:paraId="58E33F59" w14:textId="522DC233" w:rsidR="008A5151" w:rsidRPr="00106E64" w:rsidRDefault="008A5151" w:rsidP="008A5151">
      <w:pPr>
        <w:spacing w:after="0" w:line="276" w:lineRule="auto"/>
        <w:jc w:val="both"/>
        <w:rPr>
          <w:rFonts w:ascii="Times New Roman" w:hAnsi="Times New Roman"/>
          <w:lang w:eastAsia="lv-LV"/>
        </w:rPr>
      </w:pPr>
      <w:r w:rsidRPr="00106E64">
        <w:rPr>
          <w:rFonts w:ascii="Times New Roman" w:hAnsi="Times New Roman"/>
          <w:lang w:eastAsia="lv-LV"/>
        </w:rPr>
        <w:t>Aizsardzības ministrija</w:t>
      </w:r>
      <w:r w:rsidRPr="00106E64">
        <w:rPr>
          <w:rFonts w:ascii="Times New Roman" w:hAnsi="Times New Roman"/>
          <w:lang w:eastAsia="lv-LV"/>
        </w:rPr>
        <w:tab/>
      </w:r>
      <w:r w:rsidRPr="00106E64">
        <w:rPr>
          <w:rFonts w:ascii="Times New Roman" w:hAnsi="Times New Roman"/>
          <w:lang w:eastAsia="lv-LV"/>
        </w:rPr>
        <w:tab/>
      </w:r>
      <w:r w:rsidRPr="00106E64">
        <w:rPr>
          <w:rFonts w:ascii="Times New Roman" w:hAnsi="Times New Roman"/>
          <w:lang w:eastAsia="lv-LV"/>
        </w:rPr>
        <w:tab/>
      </w:r>
      <w:r w:rsidR="00A637A5" w:rsidRPr="00106E64">
        <w:rPr>
          <w:rFonts w:ascii="Times New Roman" w:hAnsi="Times New Roman"/>
          <w:lang w:eastAsia="lv-LV"/>
        </w:rPr>
        <w:tab/>
      </w:r>
      <w:r w:rsidRPr="00106E64">
        <w:rPr>
          <w:rFonts w:ascii="Times New Roman" w:hAnsi="Times New Roman"/>
          <w:lang w:eastAsia="lv-LV"/>
        </w:rPr>
        <w:t>1 amata vieta</w:t>
      </w:r>
    </w:p>
    <w:p w14:paraId="69809B51" w14:textId="77777777" w:rsidR="008A5151" w:rsidRPr="00106E64" w:rsidRDefault="008A5151" w:rsidP="008A5151">
      <w:pPr>
        <w:spacing w:after="0" w:line="276" w:lineRule="auto"/>
        <w:jc w:val="both"/>
        <w:rPr>
          <w:rFonts w:ascii="Times New Roman" w:hAnsi="Times New Roman"/>
          <w:iCs/>
          <w:lang w:eastAsia="lv-LV"/>
        </w:rPr>
      </w:pPr>
      <w:r w:rsidRPr="00106E64">
        <w:rPr>
          <w:rFonts w:ascii="Times New Roman" w:hAnsi="Times New Roman"/>
          <w:iCs/>
          <w:lang w:eastAsia="lv-LV"/>
        </w:rPr>
        <w:t>Ekonomikas ministrija</w:t>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t>2 amata vietas</w:t>
      </w:r>
    </w:p>
    <w:p w14:paraId="05D35662" w14:textId="77777777" w:rsidR="008A5151" w:rsidRPr="00106E64" w:rsidRDefault="008A5151" w:rsidP="008A5151">
      <w:pPr>
        <w:spacing w:after="0" w:line="276" w:lineRule="auto"/>
        <w:jc w:val="both"/>
        <w:rPr>
          <w:rFonts w:ascii="Times New Roman" w:hAnsi="Times New Roman"/>
          <w:iCs/>
          <w:lang w:eastAsia="lv-LV"/>
        </w:rPr>
      </w:pPr>
      <w:r w:rsidRPr="00106E64">
        <w:rPr>
          <w:rFonts w:ascii="Times New Roman" w:hAnsi="Times New Roman"/>
          <w:iCs/>
          <w:lang w:eastAsia="lv-LV"/>
        </w:rPr>
        <w:t>Finanšu ministrija</w:t>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t>3 amata vietas</w:t>
      </w:r>
    </w:p>
    <w:p w14:paraId="17A5ACEB" w14:textId="77777777" w:rsidR="008A5151" w:rsidRPr="00106E64" w:rsidRDefault="008A5151" w:rsidP="008A5151">
      <w:pPr>
        <w:spacing w:after="0" w:line="276" w:lineRule="auto"/>
        <w:jc w:val="both"/>
        <w:rPr>
          <w:rFonts w:ascii="Times New Roman" w:hAnsi="Times New Roman"/>
          <w:iCs/>
          <w:lang w:eastAsia="lv-LV"/>
        </w:rPr>
      </w:pPr>
      <w:r w:rsidRPr="00106E64">
        <w:rPr>
          <w:rFonts w:ascii="Times New Roman" w:hAnsi="Times New Roman"/>
          <w:iCs/>
          <w:lang w:eastAsia="lv-LV"/>
        </w:rPr>
        <w:t>Iekšlietu ministrija</w:t>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t>3 amata vietas</w:t>
      </w:r>
    </w:p>
    <w:p w14:paraId="49E77981" w14:textId="407FFD16" w:rsidR="008A5151" w:rsidRPr="00106E64" w:rsidRDefault="008A5151" w:rsidP="008A5151">
      <w:pPr>
        <w:spacing w:after="0" w:line="276" w:lineRule="auto"/>
        <w:jc w:val="both"/>
        <w:rPr>
          <w:rFonts w:ascii="Times New Roman" w:hAnsi="Times New Roman"/>
          <w:lang w:eastAsia="lv-LV"/>
        </w:rPr>
      </w:pPr>
      <w:r w:rsidRPr="00106E64">
        <w:rPr>
          <w:rFonts w:ascii="Times New Roman" w:hAnsi="Times New Roman"/>
          <w:iCs/>
          <w:lang w:eastAsia="lv-LV"/>
        </w:rPr>
        <w:t>Izglītības un zinātnes ministrija</w:t>
      </w:r>
      <w:r w:rsidRPr="00106E64">
        <w:rPr>
          <w:rFonts w:ascii="Times New Roman" w:hAnsi="Times New Roman"/>
          <w:iCs/>
          <w:lang w:eastAsia="lv-LV"/>
        </w:rPr>
        <w:tab/>
      </w:r>
      <w:r w:rsidRPr="00106E64">
        <w:rPr>
          <w:rFonts w:ascii="Times New Roman" w:hAnsi="Times New Roman"/>
          <w:iCs/>
          <w:lang w:eastAsia="lv-LV"/>
        </w:rPr>
        <w:tab/>
      </w:r>
      <w:r w:rsidR="00A637A5" w:rsidRPr="00106E64">
        <w:rPr>
          <w:rFonts w:ascii="Times New Roman" w:hAnsi="Times New Roman"/>
          <w:iCs/>
          <w:lang w:eastAsia="lv-LV"/>
        </w:rPr>
        <w:tab/>
      </w:r>
      <w:r w:rsidRPr="00106E64">
        <w:rPr>
          <w:rFonts w:ascii="Times New Roman" w:hAnsi="Times New Roman"/>
          <w:lang w:eastAsia="lv-LV"/>
        </w:rPr>
        <w:t>1 amata vieta</w:t>
      </w:r>
    </w:p>
    <w:p w14:paraId="502D244D" w14:textId="77777777" w:rsidR="008A5151" w:rsidRPr="00106E64" w:rsidRDefault="008A5151" w:rsidP="008A5151">
      <w:pPr>
        <w:spacing w:after="0" w:line="276" w:lineRule="auto"/>
        <w:jc w:val="both"/>
        <w:rPr>
          <w:rFonts w:ascii="Times New Roman" w:hAnsi="Times New Roman"/>
          <w:lang w:eastAsia="lv-LV"/>
        </w:rPr>
      </w:pPr>
      <w:r w:rsidRPr="00106E64">
        <w:rPr>
          <w:rFonts w:ascii="Times New Roman" w:hAnsi="Times New Roman"/>
          <w:iCs/>
          <w:lang w:eastAsia="lv-LV"/>
        </w:rPr>
        <w:t>Kultūras ministrija</w:t>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lang w:eastAsia="lv-LV"/>
        </w:rPr>
        <w:t>1 amata vieta</w:t>
      </w:r>
    </w:p>
    <w:p w14:paraId="6ED68106" w14:textId="1D175312" w:rsidR="008A5151" w:rsidRPr="00106E64" w:rsidRDefault="008A5151" w:rsidP="008A5151">
      <w:pPr>
        <w:spacing w:after="0" w:line="276" w:lineRule="auto"/>
        <w:jc w:val="both"/>
        <w:rPr>
          <w:rFonts w:ascii="Times New Roman" w:hAnsi="Times New Roman"/>
          <w:lang w:eastAsia="lv-LV"/>
        </w:rPr>
      </w:pPr>
      <w:r w:rsidRPr="00106E64">
        <w:rPr>
          <w:rFonts w:ascii="Times New Roman" w:hAnsi="Times New Roman"/>
          <w:iCs/>
          <w:lang w:eastAsia="lv-LV"/>
        </w:rPr>
        <w:t>Labklājības ministrija</w:t>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lang w:eastAsia="lv-LV"/>
        </w:rPr>
        <w:t>2 amata vieta</w:t>
      </w:r>
      <w:r w:rsidR="00A637A5" w:rsidRPr="00106E64">
        <w:rPr>
          <w:rFonts w:ascii="Times New Roman" w:hAnsi="Times New Roman"/>
          <w:lang w:eastAsia="lv-LV"/>
        </w:rPr>
        <w:t>s</w:t>
      </w:r>
    </w:p>
    <w:p w14:paraId="0ECABEAE" w14:textId="77777777" w:rsidR="006D41B7" w:rsidRPr="00106E64" w:rsidRDefault="006D41B7" w:rsidP="00A637A5">
      <w:pPr>
        <w:spacing w:after="0" w:line="276" w:lineRule="auto"/>
        <w:ind w:left="4320" w:hanging="4320"/>
        <w:jc w:val="both"/>
        <w:rPr>
          <w:rFonts w:ascii="Times New Roman" w:hAnsi="Times New Roman" w:cs="Times New Roman"/>
          <w:sz w:val="24"/>
          <w:szCs w:val="24"/>
        </w:rPr>
      </w:pPr>
      <w:r w:rsidRPr="00106E64">
        <w:rPr>
          <w:rFonts w:ascii="Times New Roman" w:hAnsi="Times New Roman" w:cs="Times New Roman"/>
          <w:sz w:val="24"/>
          <w:szCs w:val="24"/>
        </w:rPr>
        <w:t xml:space="preserve">Vides aizsardzības un reģionālās attīstības </w:t>
      </w:r>
    </w:p>
    <w:p w14:paraId="165198AF" w14:textId="03DE3350" w:rsidR="00A637A5" w:rsidRPr="00106E64" w:rsidRDefault="006D41B7" w:rsidP="00A637A5">
      <w:pPr>
        <w:spacing w:after="0" w:line="276" w:lineRule="auto"/>
        <w:ind w:left="4320" w:hanging="4320"/>
        <w:jc w:val="both"/>
        <w:rPr>
          <w:rFonts w:ascii="Times New Roman" w:hAnsi="Times New Roman"/>
          <w:iCs/>
          <w:lang w:eastAsia="lv-LV"/>
        </w:rPr>
      </w:pPr>
      <w:r w:rsidRPr="00106E64">
        <w:rPr>
          <w:rFonts w:ascii="Times New Roman" w:hAnsi="Times New Roman" w:cs="Times New Roman"/>
          <w:sz w:val="24"/>
          <w:szCs w:val="24"/>
        </w:rPr>
        <w:t>ministrija</w:t>
      </w:r>
      <w:r w:rsidR="00A637A5" w:rsidRPr="00106E64">
        <w:rPr>
          <w:rFonts w:ascii="Times New Roman" w:hAnsi="Times New Roman"/>
          <w:iCs/>
          <w:lang w:eastAsia="lv-LV"/>
        </w:rPr>
        <w:tab/>
      </w:r>
      <w:r w:rsidR="007C0C09" w:rsidRPr="00106E64">
        <w:rPr>
          <w:rFonts w:ascii="Times New Roman" w:hAnsi="Times New Roman"/>
          <w:iCs/>
          <w:lang w:eastAsia="lv-LV"/>
        </w:rPr>
        <w:t>8</w:t>
      </w:r>
      <w:r w:rsidR="00A637A5" w:rsidRPr="00106E64">
        <w:rPr>
          <w:rFonts w:ascii="Times New Roman" w:hAnsi="Times New Roman"/>
          <w:iCs/>
          <w:lang w:eastAsia="lv-LV"/>
        </w:rPr>
        <w:t xml:space="preserve"> amata vietas (pārcelts centralizācijas procesa ietvaros)</w:t>
      </w:r>
    </w:p>
    <w:p w14:paraId="24157B7A" w14:textId="0E799D93" w:rsidR="008A5151" w:rsidRPr="00106E64" w:rsidRDefault="008A5151" w:rsidP="008A5151">
      <w:pPr>
        <w:spacing w:after="0" w:line="276" w:lineRule="auto"/>
        <w:jc w:val="both"/>
        <w:rPr>
          <w:rFonts w:ascii="Times New Roman" w:hAnsi="Times New Roman"/>
          <w:iCs/>
          <w:lang w:eastAsia="lv-LV"/>
        </w:rPr>
      </w:pPr>
      <w:r w:rsidRPr="00106E64">
        <w:rPr>
          <w:rFonts w:ascii="Times New Roman" w:hAnsi="Times New Roman"/>
          <w:iCs/>
          <w:lang w:eastAsia="lv-LV"/>
        </w:rPr>
        <w:t>Veselības min</w:t>
      </w:r>
      <w:bookmarkStart w:id="8" w:name="_GoBack"/>
      <w:bookmarkEnd w:id="8"/>
      <w:r w:rsidRPr="00106E64">
        <w:rPr>
          <w:rFonts w:ascii="Times New Roman" w:hAnsi="Times New Roman"/>
          <w:iCs/>
          <w:lang w:eastAsia="lv-LV"/>
        </w:rPr>
        <w:t>istrija</w:t>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Pr="00106E64">
        <w:rPr>
          <w:rFonts w:ascii="Times New Roman" w:hAnsi="Times New Roman"/>
          <w:iCs/>
          <w:lang w:eastAsia="lv-LV"/>
        </w:rPr>
        <w:tab/>
      </w:r>
      <w:r w:rsidR="00A637A5" w:rsidRPr="00106E64">
        <w:rPr>
          <w:rFonts w:ascii="Times New Roman" w:hAnsi="Times New Roman"/>
          <w:iCs/>
          <w:lang w:eastAsia="lv-LV"/>
        </w:rPr>
        <w:t>1</w:t>
      </w:r>
      <w:r w:rsidR="00A637A5" w:rsidRPr="00106E64">
        <w:rPr>
          <w:rFonts w:ascii="Times New Roman" w:hAnsi="Times New Roman"/>
          <w:lang w:eastAsia="lv-LV"/>
        </w:rPr>
        <w:t xml:space="preserve"> amata vieta</w:t>
      </w:r>
    </w:p>
    <w:p w14:paraId="672EB3C9" w14:textId="77777777" w:rsidR="008A5151" w:rsidRPr="00B84380" w:rsidRDefault="008A5151" w:rsidP="008635B2">
      <w:pPr>
        <w:spacing w:after="120" w:line="276" w:lineRule="auto"/>
        <w:jc w:val="both"/>
        <w:rPr>
          <w:rFonts w:ascii="Times New Roman" w:hAnsi="Times New Roman"/>
          <w:lang w:eastAsia="lv-LV"/>
        </w:rPr>
      </w:pPr>
      <w:r w:rsidRPr="00B84380">
        <w:rPr>
          <w:rFonts w:ascii="Times New Roman" w:hAnsi="Times New Roman"/>
          <w:iCs/>
          <w:lang w:eastAsia="lv-LV"/>
        </w:rPr>
        <w:lastRenderedPageBreak/>
        <w:t>Zemkopības ministrija</w:t>
      </w:r>
      <w:r w:rsidRPr="00B84380">
        <w:rPr>
          <w:rFonts w:ascii="Times New Roman" w:hAnsi="Times New Roman"/>
          <w:iCs/>
          <w:lang w:eastAsia="lv-LV"/>
        </w:rPr>
        <w:tab/>
      </w:r>
      <w:r w:rsidRPr="00B84380">
        <w:rPr>
          <w:rFonts w:ascii="Times New Roman" w:hAnsi="Times New Roman"/>
          <w:iCs/>
          <w:lang w:eastAsia="lv-LV"/>
        </w:rPr>
        <w:tab/>
      </w:r>
      <w:r w:rsidRPr="00B84380">
        <w:rPr>
          <w:rFonts w:ascii="Times New Roman" w:hAnsi="Times New Roman"/>
          <w:iCs/>
          <w:lang w:eastAsia="lv-LV"/>
        </w:rPr>
        <w:tab/>
      </w:r>
      <w:r w:rsidRPr="00B84380">
        <w:rPr>
          <w:rFonts w:ascii="Times New Roman" w:hAnsi="Times New Roman"/>
          <w:iCs/>
          <w:lang w:eastAsia="lv-LV"/>
        </w:rPr>
        <w:tab/>
      </w:r>
      <w:r w:rsidRPr="00B84380">
        <w:rPr>
          <w:rFonts w:ascii="Times New Roman" w:hAnsi="Times New Roman"/>
          <w:lang w:eastAsia="lv-LV"/>
        </w:rPr>
        <w:t>1 amata vieta</w:t>
      </w:r>
    </w:p>
    <w:p w14:paraId="21BACA44" w14:textId="070615CD" w:rsidR="00DE056A" w:rsidRPr="00B84380" w:rsidRDefault="00DE056A" w:rsidP="00286874">
      <w:pPr>
        <w:ind w:firstLine="432"/>
        <w:jc w:val="both"/>
        <w:rPr>
          <w:rFonts w:ascii="Times New Roman" w:eastAsia="Times New Roman" w:hAnsi="Times New Roman" w:cs="Times New Roman"/>
          <w:sz w:val="24"/>
          <w:szCs w:val="24"/>
        </w:rPr>
      </w:pPr>
      <w:r w:rsidRPr="00B84380">
        <w:rPr>
          <w:rFonts w:ascii="Times New Roman" w:eastAsia="Times New Roman" w:hAnsi="Times New Roman" w:cs="Times New Roman"/>
          <w:bCs/>
          <w:sz w:val="24"/>
          <w:szCs w:val="24"/>
        </w:rPr>
        <w:t xml:space="preserve">Nepieciešamais finansējums amata vietām 2020. gadā tiks nodrošināts VARAM </w:t>
      </w:r>
      <w:r w:rsidR="00B84380" w:rsidRPr="00B84380">
        <w:rPr>
          <w:rFonts w:ascii="Times New Roman" w:eastAsia="Times New Roman" w:hAnsi="Times New Roman" w:cs="Times New Roman"/>
          <w:bCs/>
          <w:sz w:val="24"/>
          <w:szCs w:val="24"/>
        </w:rPr>
        <w:t>piešķirto budžeta līdzekļu ietvaros</w:t>
      </w:r>
      <w:r w:rsidRPr="00B84380">
        <w:rPr>
          <w:rFonts w:ascii="Times New Roman" w:eastAsia="Times New Roman" w:hAnsi="Times New Roman" w:cs="Times New Roman"/>
          <w:bCs/>
          <w:sz w:val="24"/>
          <w:szCs w:val="24"/>
        </w:rPr>
        <w:t xml:space="preserve">, savukārt nepieciešamā finansējuma nodrošinājums amata vietām 2021. gadā un turpmāk tiks vērtēts VARAM </w:t>
      </w:r>
      <w:r w:rsidR="00B84380" w:rsidRPr="00B84380">
        <w:rPr>
          <w:rFonts w:ascii="Times New Roman" w:eastAsia="Times New Roman" w:hAnsi="Times New Roman" w:cs="Times New Roman"/>
          <w:bCs/>
          <w:sz w:val="24"/>
          <w:szCs w:val="24"/>
        </w:rPr>
        <w:t>piešķirto budžeta līdzekļu ietvaros</w:t>
      </w:r>
      <w:r w:rsidR="00B84380" w:rsidRPr="00B84380" w:rsidDel="00B84380">
        <w:rPr>
          <w:rFonts w:ascii="Times New Roman" w:eastAsia="Times New Roman" w:hAnsi="Times New Roman" w:cs="Times New Roman"/>
          <w:bCs/>
          <w:sz w:val="24"/>
          <w:szCs w:val="24"/>
        </w:rPr>
        <w:t xml:space="preserve"> </w:t>
      </w:r>
      <w:r w:rsidRPr="00B84380">
        <w:rPr>
          <w:rFonts w:ascii="Times New Roman" w:eastAsia="Times New Roman" w:hAnsi="Times New Roman" w:cs="Times New Roman"/>
          <w:bCs/>
          <w:sz w:val="24"/>
          <w:szCs w:val="24"/>
        </w:rPr>
        <w:t>vai nepieciešamības gadījumā skatīts Ministru kabinetā likumprojekta “Par valsts budžetu 2021. gadam” un likumprojekta “Par vidēja termiņa budžeta ietvaru 2021., 2022. un 2023. gadam” sagatavošanas procesā</w:t>
      </w:r>
      <w:r w:rsidRPr="00B84380">
        <w:rPr>
          <w:rFonts w:ascii="Times New Roman" w:eastAsia="Times New Roman" w:hAnsi="Times New Roman" w:cs="Times New Roman"/>
          <w:sz w:val="24"/>
          <w:szCs w:val="24"/>
        </w:rPr>
        <w:t xml:space="preserve"> kopā ar visu ministriju un centrālo valsts iestāžu iesniegtajiem priekšlikumiem prioritāriem pasākumiem, ievērojot valsts budžeta finansiālās iespējas. </w:t>
      </w:r>
    </w:p>
    <w:p w14:paraId="0E63DD15" w14:textId="24F18114" w:rsidR="002743C0" w:rsidRPr="00B84380" w:rsidRDefault="002743C0" w:rsidP="006939A2">
      <w:pPr>
        <w:spacing w:after="120" w:line="276" w:lineRule="auto"/>
        <w:ind w:firstLine="432"/>
        <w:jc w:val="both"/>
        <w:rPr>
          <w:rFonts w:ascii="Times New Roman" w:hAnsi="Times New Roman"/>
          <w:sz w:val="24"/>
          <w:szCs w:val="24"/>
        </w:rPr>
      </w:pPr>
      <w:r w:rsidRPr="00B84380">
        <w:rPr>
          <w:rFonts w:ascii="Times New Roman" w:hAnsi="Times New Roman"/>
          <w:sz w:val="24"/>
          <w:szCs w:val="24"/>
        </w:rPr>
        <w:t>Ņemot vērā koplietošanas platformu darbības nodrošināšanas specifiku, VRAA neplāno organizēt darbinieku pār</w:t>
      </w:r>
      <w:r w:rsidR="00D82E10" w:rsidRPr="00B84380">
        <w:rPr>
          <w:rFonts w:ascii="Times New Roman" w:hAnsi="Times New Roman"/>
          <w:sz w:val="24"/>
          <w:szCs w:val="24"/>
        </w:rPr>
        <w:t>celšanu no citām institūcijām. Vienlaikus t</w:t>
      </w:r>
      <w:r w:rsidRPr="00B84380">
        <w:rPr>
          <w:rFonts w:ascii="Times New Roman" w:hAnsi="Times New Roman"/>
          <w:sz w:val="24"/>
          <w:szCs w:val="24"/>
        </w:rPr>
        <w:t>as neizslēdz iespēju atsevišķos gadījumos darbiniekiem, kuru kvalifikācijas atbilst izvirzītajām prasībām, individuāli pieteikties ar koplietošanas platformu darbināšanu sai</w:t>
      </w:r>
      <w:r w:rsidR="00B06762" w:rsidRPr="00B84380">
        <w:rPr>
          <w:rFonts w:ascii="Times New Roman" w:hAnsi="Times New Roman"/>
          <w:sz w:val="24"/>
          <w:szCs w:val="24"/>
        </w:rPr>
        <w:t>stītu amata pienākumu izpildei.</w:t>
      </w:r>
    </w:p>
    <w:p w14:paraId="0D5564CD" w14:textId="7E3F5B2A" w:rsidR="009D13DB" w:rsidRPr="00144E0C" w:rsidRDefault="009D13DB" w:rsidP="00F333D4">
      <w:pPr>
        <w:spacing w:after="120" w:line="276" w:lineRule="auto"/>
        <w:ind w:firstLine="432"/>
        <w:jc w:val="both"/>
        <w:rPr>
          <w:rFonts w:ascii="Times New Roman" w:eastAsia="Times New Roman" w:hAnsi="Times New Roman" w:cs="Times New Roman"/>
          <w:sz w:val="24"/>
          <w:szCs w:val="24"/>
        </w:rPr>
      </w:pPr>
      <w:r w:rsidRPr="00144E0C">
        <w:rPr>
          <w:rFonts w:ascii="Times New Roman" w:hAnsi="Times New Roman" w:cs="Times New Roman"/>
          <w:sz w:val="24"/>
          <w:szCs w:val="24"/>
        </w:rPr>
        <w:t xml:space="preserve">VARAM un </w:t>
      </w:r>
      <w:r w:rsidR="00584DB1" w:rsidRPr="00144E0C">
        <w:rPr>
          <w:rFonts w:ascii="Times New Roman" w:hAnsi="Times New Roman" w:cs="Times New Roman"/>
          <w:sz w:val="24"/>
          <w:szCs w:val="24"/>
        </w:rPr>
        <w:t xml:space="preserve">tās </w:t>
      </w:r>
      <w:r w:rsidRPr="00144E0C">
        <w:rPr>
          <w:rFonts w:ascii="Times New Roman" w:hAnsi="Times New Roman" w:cs="Times New Roman"/>
          <w:sz w:val="24"/>
          <w:szCs w:val="24"/>
        </w:rPr>
        <w:t>padotības iestādēs jau ir veikta IKT un atbalsta funkciju centralizācija, IKT atbalsta un IKT drošības pārvaldības funkcijas cen</w:t>
      </w:r>
      <w:r w:rsidR="00AC692E">
        <w:rPr>
          <w:rFonts w:ascii="Times New Roman" w:hAnsi="Times New Roman" w:cs="Times New Roman"/>
          <w:sz w:val="24"/>
          <w:szCs w:val="24"/>
        </w:rPr>
        <w:t xml:space="preserve">tralizēti nodrošinot VRAA. Tā, </w:t>
      </w:r>
      <w:r w:rsidRPr="00144E0C">
        <w:rPr>
          <w:rFonts w:ascii="Times New Roman" w:hAnsi="Times New Roman" w:cs="Times New Roman"/>
          <w:sz w:val="24"/>
          <w:szCs w:val="24"/>
        </w:rPr>
        <w:t xml:space="preserve">piemēram, IKT drošības pārvaldības funkcijas 7 VARAM padotības iestādēm centralizēti nodrošina 2 VRAA speciālisti. Kopumā, centralizējot uz VRAA </w:t>
      </w:r>
      <w:r w:rsidRPr="00F7713B">
        <w:rPr>
          <w:rFonts w:ascii="Times New Roman" w:hAnsi="Times New Roman" w:cs="Times New Roman"/>
          <w:sz w:val="24"/>
          <w:szCs w:val="24"/>
        </w:rPr>
        <w:t xml:space="preserve">IKT atbalsta funkcijas uz VRAA no VARAM un </w:t>
      </w:r>
      <w:r w:rsidR="00FB266F" w:rsidRPr="00F7713B">
        <w:rPr>
          <w:rFonts w:ascii="Times New Roman" w:hAnsi="Times New Roman" w:cs="Times New Roman"/>
          <w:sz w:val="24"/>
          <w:szCs w:val="24"/>
        </w:rPr>
        <w:t>padotības iestādēm tika pārceltas</w:t>
      </w:r>
      <w:r w:rsidRPr="00F7713B">
        <w:rPr>
          <w:rFonts w:ascii="Times New Roman" w:hAnsi="Times New Roman" w:cs="Times New Roman"/>
          <w:sz w:val="24"/>
          <w:szCs w:val="24"/>
        </w:rPr>
        <w:t xml:space="preserve"> </w:t>
      </w:r>
      <w:r w:rsidR="007C0C09" w:rsidRPr="00F7713B">
        <w:rPr>
          <w:rFonts w:ascii="Times New Roman" w:hAnsi="Times New Roman" w:cs="Times New Roman"/>
          <w:sz w:val="24"/>
          <w:szCs w:val="24"/>
        </w:rPr>
        <w:t>8</w:t>
      </w:r>
      <w:r w:rsidRPr="00F7713B">
        <w:rPr>
          <w:rFonts w:ascii="Times New Roman" w:hAnsi="Times New Roman" w:cs="Times New Roman"/>
          <w:sz w:val="24"/>
          <w:szCs w:val="24"/>
        </w:rPr>
        <w:t xml:space="preserve"> amatu vietas. Ņemot vērā koplietošanas platformu darbības nodrošināšanas augsto prioritāti, daļa no konsolidētajām kompetencēm (vismaz 2 no </w:t>
      </w:r>
      <w:r w:rsidR="007C0C09" w:rsidRPr="00F7713B">
        <w:rPr>
          <w:rFonts w:ascii="Times New Roman" w:hAnsi="Times New Roman" w:cs="Times New Roman"/>
          <w:sz w:val="24"/>
          <w:szCs w:val="24"/>
        </w:rPr>
        <w:t>8</w:t>
      </w:r>
      <w:r w:rsidRPr="00F7713B">
        <w:rPr>
          <w:rFonts w:ascii="Times New Roman" w:hAnsi="Times New Roman" w:cs="Times New Roman"/>
          <w:sz w:val="24"/>
          <w:szCs w:val="24"/>
        </w:rPr>
        <w:t>) faktiski ti</w:t>
      </w:r>
      <w:r w:rsidR="00584DB1" w:rsidRPr="00F7713B">
        <w:rPr>
          <w:rFonts w:ascii="Times New Roman" w:hAnsi="Times New Roman" w:cs="Times New Roman"/>
          <w:sz w:val="24"/>
          <w:szCs w:val="24"/>
        </w:rPr>
        <w:t xml:space="preserve">ek </w:t>
      </w:r>
      <w:r w:rsidR="00584DB1" w:rsidRPr="00144E0C">
        <w:rPr>
          <w:rFonts w:ascii="Times New Roman" w:hAnsi="Times New Roman" w:cs="Times New Roman"/>
          <w:sz w:val="24"/>
          <w:szCs w:val="24"/>
        </w:rPr>
        <w:t>izmantotas</w:t>
      </w:r>
      <w:r w:rsidRPr="00144E0C">
        <w:rPr>
          <w:rFonts w:ascii="Times New Roman" w:hAnsi="Times New Roman" w:cs="Times New Roman"/>
          <w:sz w:val="24"/>
          <w:szCs w:val="24"/>
        </w:rPr>
        <w:t xml:space="preserve"> koplietošanas platformu attīstībai un darbības nodrošināšanai.</w:t>
      </w:r>
    </w:p>
    <w:p w14:paraId="48425B52" w14:textId="77777777" w:rsidR="00286874" w:rsidRDefault="00286874" w:rsidP="00F333D4">
      <w:pPr>
        <w:spacing w:line="276" w:lineRule="auto"/>
        <w:jc w:val="both"/>
        <w:rPr>
          <w:rFonts w:ascii="Times New Roman" w:hAnsi="Times New Roman" w:cs="Times New Roman"/>
          <w:sz w:val="24"/>
          <w:szCs w:val="24"/>
        </w:rPr>
      </w:pPr>
    </w:p>
    <w:p w14:paraId="0EEA1EFA" w14:textId="77777777" w:rsidR="00C72CE3" w:rsidRDefault="00C72CE3" w:rsidP="00F333D4">
      <w:pPr>
        <w:spacing w:line="276" w:lineRule="auto"/>
        <w:jc w:val="both"/>
        <w:rPr>
          <w:rFonts w:ascii="Times New Roman" w:hAnsi="Times New Roman" w:cs="Times New Roman"/>
          <w:sz w:val="24"/>
          <w:szCs w:val="24"/>
        </w:rPr>
      </w:pPr>
    </w:p>
    <w:p w14:paraId="3086C8CA" w14:textId="6275DB20" w:rsidR="00A4181B" w:rsidRDefault="00A4181B" w:rsidP="00F333D4">
      <w:pPr>
        <w:spacing w:line="276" w:lineRule="auto"/>
        <w:jc w:val="both"/>
        <w:rPr>
          <w:rFonts w:ascii="Times New Roman" w:hAnsi="Times New Roman" w:cs="Times New Roman"/>
          <w:sz w:val="24"/>
          <w:szCs w:val="24"/>
        </w:rPr>
      </w:pPr>
      <w:r w:rsidRPr="00144E0C">
        <w:rPr>
          <w:rFonts w:ascii="Times New Roman" w:hAnsi="Times New Roman" w:cs="Times New Roman"/>
          <w:sz w:val="24"/>
          <w:szCs w:val="24"/>
        </w:rPr>
        <w:t>Vides aizsardzības un reģionālās attīstības ministrs</w:t>
      </w:r>
      <w:r w:rsidRPr="00144E0C">
        <w:rPr>
          <w:rFonts w:ascii="Times New Roman" w:hAnsi="Times New Roman" w:cs="Times New Roman"/>
          <w:sz w:val="24"/>
          <w:szCs w:val="24"/>
        </w:rPr>
        <w:tab/>
      </w:r>
      <w:r w:rsidRPr="00144E0C">
        <w:rPr>
          <w:rFonts w:ascii="Times New Roman" w:hAnsi="Times New Roman" w:cs="Times New Roman"/>
          <w:sz w:val="24"/>
          <w:szCs w:val="24"/>
        </w:rPr>
        <w:tab/>
      </w:r>
      <w:r w:rsidRPr="00144E0C">
        <w:rPr>
          <w:rFonts w:ascii="Times New Roman" w:hAnsi="Times New Roman" w:cs="Times New Roman"/>
          <w:sz w:val="24"/>
          <w:szCs w:val="24"/>
        </w:rPr>
        <w:tab/>
      </w:r>
      <w:proofErr w:type="gramStart"/>
      <w:r w:rsidRPr="00144E0C">
        <w:rPr>
          <w:rFonts w:ascii="Times New Roman" w:hAnsi="Times New Roman" w:cs="Times New Roman"/>
          <w:sz w:val="24"/>
          <w:szCs w:val="24"/>
        </w:rPr>
        <w:t xml:space="preserve">                   </w:t>
      </w:r>
      <w:proofErr w:type="gramEnd"/>
      <w:r w:rsidRPr="00144E0C">
        <w:rPr>
          <w:rFonts w:ascii="Times New Roman" w:hAnsi="Times New Roman" w:cs="Times New Roman"/>
          <w:sz w:val="24"/>
          <w:szCs w:val="24"/>
        </w:rPr>
        <w:t>J. Pūce</w:t>
      </w:r>
    </w:p>
    <w:p w14:paraId="6A6B884B" w14:textId="77777777" w:rsidR="0071543D" w:rsidRDefault="0071543D" w:rsidP="00A4181B">
      <w:pPr>
        <w:tabs>
          <w:tab w:val="left" w:pos="7380"/>
        </w:tabs>
        <w:spacing w:after="0" w:line="240" w:lineRule="auto"/>
        <w:ind w:right="-283"/>
        <w:jc w:val="both"/>
        <w:rPr>
          <w:rFonts w:ascii="Times New Roman" w:hAnsi="Times New Roman" w:cs="Times New Roman"/>
          <w:sz w:val="20"/>
          <w:szCs w:val="20"/>
        </w:rPr>
      </w:pPr>
    </w:p>
    <w:p w14:paraId="3A58A107" w14:textId="77777777" w:rsidR="0071543D" w:rsidRDefault="0071543D" w:rsidP="00A4181B">
      <w:pPr>
        <w:tabs>
          <w:tab w:val="left" w:pos="7380"/>
        </w:tabs>
        <w:spacing w:after="0" w:line="240" w:lineRule="auto"/>
        <w:ind w:right="-283"/>
        <w:jc w:val="both"/>
        <w:rPr>
          <w:rFonts w:ascii="Times New Roman" w:hAnsi="Times New Roman" w:cs="Times New Roman"/>
          <w:sz w:val="20"/>
          <w:szCs w:val="20"/>
        </w:rPr>
      </w:pPr>
    </w:p>
    <w:p w14:paraId="75266614" w14:textId="77777777" w:rsidR="0071543D" w:rsidRDefault="0071543D" w:rsidP="00A4181B">
      <w:pPr>
        <w:tabs>
          <w:tab w:val="left" w:pos="7380"/>
        </w:tabs>
        <w:spacing w:after="0" w:line="240" w:lineRule="auto"/>
        <w:ind w:right="-283"/>
        <w:jc w:val="both"/>
        <w:rPr>
          <w:rFonts w:ascii="Times New Roman" w:hAnsi="Times New Roman" w:cs="Times New Roman"/>
          <w:sz w:val="20"/>
          <w:szCs w:val="20"/>
        </w:rPr>
      </w:pPr>
    </w:p>
    <w:p w14:paraId="4617D7B6"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1BBB4453"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7A38EA82"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74896C91"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5716F3E1"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2696ECA9"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0701D4C8"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56330CD5"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7F80226A"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5D26F39E" w14:textId="77777777" w:rsidR="0071543D" w:rsidRDefault="0071543D" w:rsidP="00A4181B">
      <w:pPr>
        <w:tabs>
          <w:tab w:val="left" w:pos="7380"/>
        </w:tabs>
        <w:spacing w:after="0" w:line="240" w:lineRule="auto"/>
        <w:ind w:right="-283"/>
        <w:jc w:val="both"/>
        <w:rPr>
          <w:rFonts w:ascii="Times New Roman" w:hAnsi="Times New Roman" w:cs="Times New Roman"/>
          <w:sz w:val="20"/>
          <w:szCs w:val="20"/>
        </w:rPr>
      </w:pPr>
    </w:p>
    <w:p w14:paraId="239464C2" w14:textId="77777777" w:rsidR="00C72CE3" w:rsidRDefault="00C72CE3" w:rsidP="00A4181B">
      <w:pPr>
        <w:tabs>
          <w:tab w:val="left" w:pos="7380"/>
        </w:tabs>
        <w:spacing w:after="0" w:line="240" w:lineRule="auto"/>
        <w:ind w:right="-283"/>
        <w:jc w:val="both"/>
        <w:rPr>
          <w:rFonts w:ascii="Times New Roman" w:hAnsi="Times New Roman" w:cs="Times New Roman"/>
          <w:sz w:val="20"/>
          <w:szCs w:val="20"/>
        </w:rPr>
      </w:pPr>
    </w:p>
    <w:p w14:paraId="408FFD4F" w14:textId="77777777" w:rsidR="00A4181B" w:rsidRPr="00144E0C" w:rsidRDefault="00A4181B" w:rsidP="00A4181B">
      <w:pPr>
        <w:tabs>
          <w:tab w:val="left" w:pos="7380"/>
        </w:tabs>
        <w:spacing w:after="0" w:line="240" w:lineRule="auto"/>
        <w:ind w:right="-283"/>
        <w:jc w:val="both"/>
        <w:rPr>
          <w:rFonts w:ascii="Times New Roman" w:hAnsi="Times New Roman" w:cs="Times New Roman"/>
          <w:sz w:val="20"/>
          <w:szCs w:val="20"/>
        </w:rPr>
      </w:pPr>
      <w:r w:rsidRPr="00144E0C">
        <w:rPr>
          <w:rFonts w:ascii="Times New Roman" w:hAnsi="Times New Roman" w:cs="Times New Roman"/>
          <w:sz w:val="20"/>
          <w:szCs w:val="20"/>
        </w:rPr>
        <w:t>Edgars Cīrulis, 67079076</w:t>
      </w:r>
    </w:p>
    <w:p w14:paraId="6EF587DA" w14:textId="77777777" w:rsidR="00A4181B" w:rsidRPr="00144E0C" w:rsidRDefault="009B0EB3" w:rsidP="00A4181B">
      <w:pPr>
        <w:tabs>
          <w:tab w:val="left" w:pos="7380"/>
        </w:tabs>
        <w:spacing w:after="0" w:line="240" w:lineRule="auto"/>
        <w:ind w:right="-283"/>
        <w:jc w:val="both"/>
        <w:rPr>
          <w:rStyle w:val="Hyperlink"/>
          <w:rFonts w:ascii="Times New Roman" w:hAnsi="Times New Roman" w:cs="Times New Roman"/>
          <w:color w:val="auto"/>
          <w:sz w:val="20"/>
          <w:szCs w:val="20"/>
        </w:rPr>
      </w:pPr>
      <w:hyperlink r:id="rId11" w:history="1">
        <w:r w:rsidR="00A4181B" w:rsidRPr="00144E0C">
          <w:rPr>
            <w:rStyle w:val="Hyperlink"/>
            <w:rFonts w:ascii="Times New Roman" w:hAnsi="Times New Roman" w:cs="Times New Roman"/>
            <w:color w:val="auto"/>
            <w:sz w:val="20"/>
            <w:szCs w:val="20"/>
          </w:rPr>
          <w:t>edgars.cirulis@vraa.gov.lv</w:t>
        </w:r>
      </w:hyperlink>
    </w:p>
    <w:p w14:paraId="4A197456" w14:textId="77777777" w:rsidR="006008D6" w:rsidRDefault="006008D6" w:rsidP="00A4181B">
      <w:pPr>
        <w:tabs>
          <w:tab w:val="left" w:pos="7380"/>
        </w:tabs>
        <w:spacing w:after="0" w:line="240" w:lineRule="auto"/>
        <w:ind w:right="-283"/>
        <w:jc w:val="both"/>
        <w:rPr>
          <w:rFonts w:ascii="Times New Roman" w:hAnsi="Times New Roman" w:cs="Times New Roman"/>
          <w:sz w:val="20"/>
          <w:szCs w:val="20"/>
        </w:rPr>
      </w:pPr>
    </w:p>
    <w:p w14:paraId="6161B102" w14:textId="77777777" w:rsidR="00A4181B" w:rsidRPr="00144E0C" w:rsidRDefault="00A4181B" w:rsidP="00A4181B">
      <w:pPr>
        <w:tabs>
          <w:tab w:val="left" w:pos="7380"/>
        </w:tabs>
        <w:spacing w:after="0" w:line="240" w:lineRule="auto"/>
        <w:ind w:right="-283"/>
        <w:jc w:val="both"/>
        <w:rPr>
          <w:rFonts w:ascii="Times New Roman" w:hAnsi="Times New Roman" w:cs="Times New Roman"/>
          <w:sz w:val="20"/>
          <w:szCs w:val="20"/>
        </w:rPr>
      </w:pPr>
      <w:r w:rsidRPr="00144E0C">
        <w:rPr>
          <w:rFonts w:ascii="Times New Roman" w:hAnsi="Times New Roman" w:cs="Times New Roman"/>
          <w:sz w:val="20"/>
          <w:szCs w:val="20"/>
        </w:rPr>
        <w:t>Vineta Brūvere, 67026575</w:t>
      </w:r>
    </w:p>
    <w:p w14:paraId="7BD077AF" w14:textId="77777777" w:rsidR="00A4181B" w:rsidRPr="00144E0C" w:rsidRDefault="009B0EB3" w:rsidP="00A4181B">
      <w:pPr>
        <w:tabs>
          <w:tab w:val="left" w:pos="7380"/>
        </w:tabs>
        <w:spacing w:after="0" w:line="240" w:lineRule="auto"/>
        <w:ind w:right="-283"/>
        <w:jc w:val="both"/>
        <w:rPr>
          <w:rStyle w:val="Hyperlink"/>
          <w:rFonts w:ascii="Times New Roman" w:hAnsi="Times New Roman" w:cs="Times New Roman"/>
          <w:color w:val="auto"/>
          <w:sz w:val="20"/>
          <w:szCs w:val="20"/>
        </w:rPr>
      </w:pPr>
      <w:hyperlink r:id="rId12" w:history="1">
        <w:r w:rsidR="00A4181B" w:rsidRPr="00144E0C">
          <w:rPr>
            <w:rStyle w:val="Hyperlink"/>
            <w:rFonts w:ascii="Times New Roman" w:hAnsi="Times New Roman" w:cs="Times New Roman"/>
            <w:color w:val="auto"/>
            <w:sz w:val="20"/>
            <w:szCs w:val="20"/>
          </w:rPr>
          <w:t>vineta.bruvere@varam.gov.lv</w:t>
        </w:r>
      </w:hyperlink>
    </w:p>
    <w:p w14:paraId="660427AF" w14:textId="77777777" w:rsidR="006008D6" w:rsidRDefault="006008D6" w:rsidP="00A4181B">
      <w:pPr>
        <w:tabs>
          <w:tab w:val="left" w:pos="7380"/>
        </w:tabs>
        <w:spacing w:after="0" w:line="240" w:lineRule="auto"/>
        <w:ind w:right="-283"/>
        <w:jc w:val="both"/>
        <w:rPr>
          <w:rStyle w:val="Hyperlink"/>
          <w:rFonts w:ascii="Times New Roman" w:hAnsi="Times New Roman" w:cs="Times New Roman"/>
          <w:color w:val="auto"/>
          <w:sz w:val="20"/>
          <w:szCs w:val="20"/>
        </w:rPr>
      </w:pPr>
    </w:p>
    <w:p w14:paraId="0AE01B25" w14:textId="77777777" w:rsidR="006008D6" w:rsidRPr="00144E0C" w:rsidRDefault="006008D6" w:rsidP="006008D6">
      <w:pPr>
        <w:tabs>
          <w:tab w:val="left" w:pos="7380"/>
        </w:tabs>
        <w:spacing w:after="0" w:line="240" w:lineRule="auto"/>
        <w:ind w:right="-283"/>
        <w:jc w:val="both"/>
        <w:rPr>
          <w:rFonts w:ascii="Times New Roman" w:hAnsi="Times New Roman" w:cs="Times New Roman"/>
          <w:sz w:val="20"/>
          <w:szCs w:val="20"/>
        </w:rPr>
      </w:pPr>
      <w:r w:rsidRPr="00144E0C">
        <w:rPr>
          <w:rFonts w:ascii="Times New Roman" w:hAnsi="Times New Roman" w:cs="Times New Roman"/>
          <w:sz w:val="20"/>
          <w:szCs w:val="20"/>
        </w:rPr>
        <w:t>Vita Vodinska, 67082898</w:t>
      </w:r>
    </w:p>
    <w:p w14:paraId="48735065" w14:textId="0B5115CB" w:rsidR="006008D6" w:rsidRPr="00144E0C" w:rsidRDefault="009B0EB3" w:rsidP="00A4181B">
      <w:pPr>
        <w:tabs>
          <w:tab w:val="left" w:pos="7380"/>
        </w:tabs>
        <w:spacing w:after="0" w:line="240" w:lineRule="auto"/>
        <w:ind w:right="-283"/>
        <w:jc w:val="both"/>
        <w:rPr>
          <w:rStyle w:val="Hyperlink"/>
          <w:rFonts w:ascii="Times New Roman" w:hAnsi="Times New Roman" w:cs="Times New Roman"/>
          <w:color w:val="auto"/>
          <w:sz w:val="20"/>
          <w:szCs w:val="20"/>
        </w:rPr>
      </w:pPr>
      <w:hyperlink r:id="rId13" w:history="1">
        <w:r w:rsidR="006008D6" w:rsidRPr="00144E0C">
          <w:rPr>
            <w:rStyle w:val="Hyperlink"/>
            <w:rFonts w:ascii="Times New Roman" w:hAnsi="Times New Roman" w:cs="Times New Roman"/>
            <w:color w:val="auto"/>
            <w:sz w:val="20"/>
            <w:szCs w:val="20"/>
          </w:rPr>
          <w:t>vita.vodinska@mk.gov.lv</w:t>
        </w:r>
      </w:hyperlink>
    </w:p>
    <w:sectPr w:rsidR="006008D6" w:rsidRPr="00144E0C" w:rsidSect="009601EB">
      <w:headerReference w:type="default" r:id="rId14"/>
      <w:footerReference w:type="default" r:id="rId15"/>
      <w:headerReference w:type="first" r:id="rId16"/>
      <w:footerReference w:type="firs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61EB" w14:textId="77777777" w:rsidR="00B264D0" w:rsidRDefault="00B264D0" w:rsidP="00747174">
      <w:pPr>
        <w:spacing w:after="0" w:line="240" w:lineRule="auto"/>
      </w:pPr>
      <w:r>
        <w:separator/>
      </w:r>
    </w:p>
  </w:endnote>
  <w:endnote w:type="continuationSeparator" w:id="0">
    <w:p w14:paraId="716CC0BA" w14:textId="77777777" w:rsidR="00B264D0" w:rsidRDefault="00B264D0" w:rsidP="0074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BAC4" w14:textId="763BBB1D" w:rsidR="00B921D8" w:rsidRPr="00236870" w:rsidRDefault="00BD4D96">
    <w:pPr>
      <w:pStyle w:val="Footer"/>
      <w:rPr>
        <w:rFonts w:ascii="Times New Roman" w:hAnsi="Times New Roman" w:cs="Times New Roman"/>
        <w:sz w:val="20"/>
        <w:szCs w:val="20"/>
      </w:rPr>
    </w:pPr>
    <w:r>
      <w:rPr>
        <w:rFonts w:ascii="Times New Roman" w:hAnsi="Times New Roman" w:cs="Times New Roman"/>
        <w:sz w:val="20"/>
        <w:szCs w:val="20"/>
      </w:rPr>
      <w:t>VARAMZin_</w:t>
    </w:r>
    <w:r w:rsidR="009B0EB3">
      <w:rPr>
        <w:rFonts w:ascii="Times New Roman" w:hAnsi="Times New Roman" w:cs="Times New Roman"/>
        <w:sz w:val="20"/>
        <w:szCs w:val="20"/>
      </w:rPr>
      <w:t>14</w:t>
    </w:r>
    <w:r w:rsidR="00696E97">
      <w:rPr>
        <w:rFonts w:ascii="Times New Roman" w:hAnsi="Times New Roman" w:cs="Times New Roman"/>
        <w:sz w:val="20"/>
        <w:szCs w:val="20"/>
      </w:rPr>
      <w:t>0</w:t>
    </w:r>
    <w:r w:rsidR="00DE056A">
      <w:rPr>
        <w:rFonts w:ascii="Times New Roman" w:hAnsi="Times New Roman" w:cs="Times New Roman"/>
        <w:sz w:val="20"/>
        <w:szCs w:val="20"/>
      </w:rPr>
      <w:t>2</w:t>
    </w:r>
    <w:r w:rsidR="00FF5F45">
      <w:rPr>
        <w:rFonts w:ascii="Times New Roman" w:hAnsi="Times New Roman" w:cs="Times New Roman"/>
        <w:sz w:val="20"/>
        <w:szCs w:val="20"/>
      </w:rPr>
      <w:t>2020</w:t>
    </w:r>
    <w:r w:rsidR="00293DBF">
      <w:rPr>
        <w:rFonts w:ascii="Times New Roman" w:hAnsi="Times New Roman" w:cs="Times New Roman"/>
        <w:sz w:val="20"/>
        <w:szCs w:val="20"/>
      </w:rPr>
      <w:t xml:space="preserve">_platf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71"/>
      <w:gridCol w:w="2771"/>
      <w:gridCol w:w="2771"/>
    </w:tblGrid>
    <w:tr w:rsidR="00B921D8" w14:paraId="7B867008" w14:textId="77777777" w:rsidTr="1E88F327">
      <w:tc>
        <w:tcPr>
          <w:tcW w:w="2771" w:type="dxa"/>
        </w:tcPr>
        <w:p w14:paraId="20D3AD54" w14:textId="75F96F5D" w:rsidR="00B921D8" w:rsidRDefault="00B921D8" w:rsidP="1E88F327">
          <w:pPr>
            <w:pStyle w:val="Header"/>
            <w:ind w:left="-115"/>
          </w:pPr>
        </w:p>
      </w:tc>
      <w:tc>
        <w:tcPr>
          <w:tcW w:w="2771" w:type="dxa"/>
        </w:tcPr>
        <w:p w14:paraId="777BF6FC" w14:textId="3B33C561" w:rsidR="00B921D8" w:rsidRDefault="00B921D8" w:rsidP="1E88F327">
          <w:pPr>
            <w:pStyle w:val="Header"/>
            <w:jc w:val="center"/>
          </w:pPr>
        </w:p>
      </w:tc>
      <w:tc>
        <w:tcPr>
          <w:tcW w:w="2771" w:type="dxa"/>
        </w:tcPr>
        <w:p w14:paraId="6098D89F" w14:textId="20C3FFA9" w:rsidR="00B921D8" w:rsidRDefault="00B921D8" w:rsidP="1E88F327">
          <w:pPr>
            <w:pStyle w:val="Header"/>
            <w:ind w:right="-115"/>
            <w:jc w:val="right"/>
          </w:pPr>
        </w:p>
      </w:tc>
    </w:tr>
  </w:tbl>
  <w:p w14:paraId="518F6010" w14:textId="6796459F" w:rsidR="00B921D8" w:rsidRDefault="00B921D8" w:rsidP="1E88F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2D151" w14:textId="77777777" w:rsidR="00B264D0" w:rsidRDefault="00B264D0" w:rsidP="00747174">
      <w:pPr>
        <w:spacing w:after="0" w:line="240" w:lineRule="auto"/>
      </w:pPr>
      <w:r>
        <w:separator/>
      </w:r>
    </w:p>
  </w:footnote>
  <w:footnote w:type="continuationSeparator" w:id="0">
    <w:p w14:paraId="200DE116" w14:textId="77777777" w:rsidR="00B264D0" w:rsidRDefault="00B264D0" w:rsidP="00747174">
      <w:pPr>
        <w:spacing w:after="0" w:line="240" w:lineRule="auto"/>
      </w:pPr>
      <w:r>
        <w:continuationSeparator/>
      </w:r>
    </w:p>
  </w:footnote>
  <w:footnote w:id="1">
    <w:p w14:paraId="3C9D3D99" w14:textId="77777777" w:rsidR="000D3ED1" w:rsidRPr="00352D6C" w:rsidRDefault="000D3ED1" w:rsidP="00352D6C">
      <w:pPr>
        <w:pStyle w:val="FootnoteText"/>
        <w:jc w:val="both"/>
        <w:rPr>
          <w:rFonts w:ascii="Times New Roman" w:hAnsi="Times New Roman" w:cs="Times New Roman"/>
        </w:rPr>
      </w:pPr>
      <w:r w:rsidRPr="00352D6C">
        <w:rPr>
          <w:rStyle w:val="FootnoteReference"/>
          <w:rFonts w:ascii="Times New Roman" w:hAnsi="Times New Roman" w:cs="Times New Roman"/>
        </w:rPr>
        <w:footnoteRef/>
      </w:r>
      <w:r w:rsidRPr="00352D6C">
        <w:rPr>
          <w:rFonts w:ascii="Times New Roman" w:hAnsi="Times New Roman" w:cs="Times New Roman"/>
        </w:rPr>
        <w:t xml:space="preserve"> Ministru kabineta 2015. gada 17. novembra noteikumi Nr.653 “Darbības programmas “Izaugsme un nodarbinātība” 2.2.1.specifiskā atbalsta mērķa “Nodrošināt publisko datu </w:t>
      </w:r>
      <w:proofErr w:type="spellStart"/>
      <w:r w:rsidRPr="00352D6C">
        <w:rPr>
          <w:rFonts w:ascii="Times New Roman" w:hAnsi="Times New Roman" w:cs="Times New Roman"/>
        </w:rPr>
        <w:t>atkalizmantošanas</w:t>
      </w:r>
      <w:proofErr w:type="spellEnd"/>
      <w:r w:rsidRPr="00352D6C">
        <w:rPr>
          <w:rFonts w:ascii="Times New Roman" w:hAnsi="Times New Roman" w:cs="Times New Roman"/>
        </w:rPr>
        <w:t xml:space="preserve"> pieaugumu un efektīvu publiskās pārvaldes un privātā sektora mijiedarbību” 2.2.1.1.pasākuma “Centralizētu publiskās pārvaldes IKT platformu izveide, publiskās pārvaldes procesu optimizēšana un attīstība” īstenošanas noteikumi”</w:t>
      </w:r>
    </w:p>
  </w:footnote>
  <w:footnote w:id="2">
    <w:p w14:paraId="4598F4F4" w14:textId="4B7D50F5" w:rsidR="00875F15" w:rsidRPr="00CD503C" w:rsidRDefault="00875F15" w:rsidP="00CD503C">
      <w:pPr>
        <w:pStyle w:val="FootnoteText"/>
        <w:jc w:val="both"/>
        <w:rPr>
          <w:rFonts w:ascii="Times New Roman" w:hAnsi="Times New Roman" w:cs="Times New Roman"/>
        </w:rPr>
      </w:pPr>
      <w:r w:rsidRPr="00CD503C">
        <w:rPr>
          <w:rStyle w:val="FootnoteReference"/>
          <w:rFonts w:ascii="Times New Roman" w:hAnsi="Times New Roman" w:cs="Times New Roman"/>
        </w:rPr>
        <w:footnoteRef/>
      </w:r>
      <w:r w:rsidRPr="00CD503C">
        <w:rPr>
          <w:rFonts w:ascii="Times New Roman" w:hAnsi="Times New Roman" w:cs="Times New Roman"/>
        </w:rPr>
        <w:t xml:space="preserve"> “</w:t>
      </w:r>
      <w:proofErr w:type="spellStart"/>
      <w:r w:rsidRPr="00CD503C">
        <w:rPr>
          <w:rFonts w:ascii="Times New Roman" w:hAnsi="Times New Roman" w:cs="Times New Roman"/>
        </w:rPr>
        <w:t>Impact</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and</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Effectiveness</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of</w:t>
      </w:r>
      <w:proofErr w:type="spellEnd"/>
      <w:r w:rsidRPr="00CD503C">
        <w:rPr>
          <w:rFonts w:ascii="Times New Roman" w:hAnsi="Times New Roman" w:cs="Times New Roman"/>
        </w:rPr>
        <w:t xml:space="preserve"> EU </w:t>
      </w:r>
      <w:proofErr w:type="spellStart"/>
      <w:r w:rsidRPr="00CD503C">
        <w:rPr>
          <w:rFonts w:ascii="Times New Roman" w:hAnsi="Times New Roman" w:cs="Times New Roman"/>
        </w:rPr>
        <w:t>Public</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Procurement</w:t>
      </w:r>
      <w:proofErr w:type="spellEnd"/>
      <w:r w:rsidRPr="00CD503C">
        <w:rPr>
          <w:rFonts w:ascii="Times New Roman" w:hAnsi="Times New Roman" w:cs="Times New Roman"/>
        </w:rPr>
        <w:t xml:space="preserve"> </w:t>
      </w:r>
      <w:proofErr w:type="spellStart"/>
      <w:r w:rsidRPr="00CD503C">
        <w:rPr>
          <w:rFonts w:ascii="Times New Roman" w:hAnsi="Times New Roman" w:cs="Times New Roman"/>
        </w:rPr>
        <w:t>Legislation</w:t>
      </w:r>
      <w:proofErr w:type="spellEnd"/>
      <w:r w:rsidRPr="00CD503C">
        <w:rPr>
          <w:rFonts w:ascii="Times New Roman" w:hAnsi="Times New Roman" w:cs="Times New Roman"/>
        </w:rPr>
        <w:t xml:space="preserve">” (27.06.2011), kas joprojām ir aktuāls, jo Latvijā šobrīd spēkā esošā iepirkumu procedūru norises kārtība pēc būtības nav mainījusies salīdzinājumā ar to, kāda tā bija 2011. gadā). Konkrētā norādi skat. ziņojuma 127. lpp. </w:t>
      </w:r>
    </w:p>
  </w:footnote>
  <w:footnote w:id="3">
    <w:p w14:paraId="0B21CA5E" w14:textId="2AD49542" w:rsidR="004349DA" w:rsidRPr="00352D6C" w:rsidRDefault="004349DA" w:rsidP="00352D6C">
      <w:pPr>
        <w:pStyle w:val="FootnoteText"/>
        <w:jc w:val="both"/>
        <w:rPr>
          <w:rFonts w:ascii="Times New Roman" w:hAnsi="Times New Roman" w:cs="Times New Roman"/>
        </w:rPr>
      </w:pPr>
      <w:r w:rsidRPr="00352D6C">
        <w:rPr>
          <w:rStyle w:val="FootnoteReference"/>
          <w:rFonts w:ascii="Times New Roman" w:hAnsi="Times New Roman" w:cs="Times New Roman"/>
        </w:rPr>
        <w:footnoteRef/>
      </w:r>
      <w:r w:rsidRPr="00352D6C">
        <w:rPr>
          <w:rFonts w:ascii="Times New Roman" w:hAnsi="Times New Roman" w:cs="Times New Roman"/>
        </w:rPr>
        <w:t xml:space="preserve"> Eiropas Parlamenta un Padomes 2014. gada 23. jūlija Regul</w:t>
      </w:r>
      <w:r>
        <w:rPr>
          <w:rFonts w:ascii="Times New Roman" w:hAnsi="Times New Roman" w:cs="Times New Roman"/>
        </w:rPr>
        <w:t>a</w:t>
      </w:r>
      <w:r w:rsidRPr="00352D6C">
        <w:rPr>
          <w:rFonts w:ascii="Times New Roman" w:hAnsi="Times New Roman" w:cs="Times New Roman"/>
        </w:rPr>
        <w:t xml:space="preserve"> (ES) Nr.910/2014 par elektronisko identifikāciju un uzticamības pakalpojumiem elektronisko darījumu veikšanai iekšējā tirgū un ar ko atceļ Direktīvu 1999/93/EK</w:t>
      </w:r>
    </w:p>
  </w:footnote>
  <w:footnote w:id="4">
    <w:p w14:paraId="763530AC" w14:textId="0613DAFB" w:rsidR="0081534D" w:rsidRPr="00E6446E" w:rsidRDefault="0081534D">
      <w:pPr>
        <w:pStyle w:val="FootnoteText"/>
        <w:rPr>
          <w:rFonts w:ascii="Times New Roman" w:hAnsi="Times New Roman" w:cs="Times New Roman"/>
        </w:rPr>
      </w:pPr>
      <w:r w:rsidRPr="00E6446E">
        <w:rPr>
          <w:rStyle w:val="FootnoteReference"/>
          <w:rFonts w:ascii="Times New Roman" w:hAnsi="Times New Roman" w:cs="Times New Roman"/>
        </w:rPr>
        <w:footnoteRef/>
      </w:r>
      <w:r w:rsidRPr="00E6446E">
        <w:rPr>
          <w:rFonts w:ascii="Times New Roman" w:hAnsi="Times New Roman" w:cs="Times New Roman"/>
        </w:rPr>
        <w:t xml:space="preserve"> </w:t>
      </w:r>
      <w:r>
        <w:rPr>
          <w:rFonts w:ascii="Times New Roman" w:hAnsi="Times New Roman" w:cs="Times New Roman"/>
        </w:rPr>
        <w:t>t</w:t>
      </w:r>
      <w:r w:rsidRPr="00E6446E">
        <w:rPr>
          <w:rFonts w:ascii="Times New Roman" w:hAnsi="Times New Roman" w:cs="Times New Roman"/>
        </w:rPr>
        <w:t>ikai uz risinājuma ieviešanu līdz 2019.</w:t>
      </w:r>
      <w:r>
        <w:rPr>
          <w:rFonts w:ascii="Times New Roman" w:hAnsi="Times New Roman" w:cs="Times New Roman"/>
        </w:rPr>
        <w:t xml:space="preserve"> </w:t>
      </w:r>
      <w:r w:rsidRPr="00E6446E">
        <w:rPr>
          <w:rFonts w:ascii="Times New Roman" w:hAnsi="Times New Roman" w:cs="Times New Roman"/>
        </w:rPr>
        <w:t>gada 24.</w:t>
      </w:r>
      <w:r>
        <w:rPr>
          <w:rFonts w:ascii="Times New Roman" w:hAnsi="Times New Roman" w:cs="Times New Roman"/>
        </w:rPr>
        <w:t xml:space="preserve"> </w:t>
      </w:r>
      <w:r w:rsidRPr="00E6446E">
        <w:rPr>
          <w:rFonts w:ascii="Times New Roman" w:hAnsi="Times New Roman" w:cs="Times New Roman"/>
        </w:rPr>
        <w:t>novembrim</w:t>
      </w:r>
    </w:p>
  </w:footnote>
  <w:footnote w:id="5">
    <w:p w14:paraId="7D81C2C6" w14:textId="78F0C60B" w:rsidR="0081534D" w:rsidRPr="00975628" w:rsidRDefault="0081534D" w:rsidP="00975628">
      <w:pPr>
        <w:pStyle w:val="FootnoteText"/>
        <w:jc w:val="both"/>
      </w:pPr>
      <w:r w:rsidRPr="00975628">
        <w:rPr>
          <w:rStyle w:val="FootnoteReference"/>
        </w:rPr>
        <w:footnoteRef/>
      </w:r>
      <w:r w:rsidRPr="00975628">
        <w:t xml:space="preserve"> </w:t>
      </w:r>
      <w:r w:rsidRPr="00975628">
        <w:rPr>
          <w:rFonts w:ascii="Times New Roman" w:eastAsia="Times New Roman" w:hAnsi="Times New Roman" w:cs="Times New Roman"/>
        </w:rPr>
        <w:t>līdz projektu “Vienotā datu telpa” (līgums Nr. 2.2.1.1/17/I/09) un “Pakalpojumu sniegšanas un pārvaldības platforma” (līgums Nr. 2.2.1.1/17/I/015) īstenošanas beigām - 2020. gada 30. novembrim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86248"/>
      <w:docPartObj>
        <w:docPartGallery w:val="Page Numbers (Top of Page)"/>
        <w:docPartUnique/>
      </w:docPartObj>
    </w:sdtPr>
    <w:sdtEndPr>
      <w:rPr>
        <w:rFonts w:ascii="Times New Roman" w:hAnsi="Times New Roman" w:cs="Times New Roman"/>
        <w:noProof/>
      </w:rPr>
    </w:sdtEndPr>
    <w:sdtContent>
      <w:p w14:paraId="6CE4B002" w14:textId="66CCD365" w:rsidR="00B921D8" w:rsidRPr="007E3334" w:rsidRDefault="00B921D8" w:rsidP="00236870">
        <w:pPr>
          <w:pStyle w:val="Header"/>
          <w:jc w:val="center"/>
          <w:rPr>
            <w:rFonts w:ascii="Times New Roman" w:hAnsi="Times New Roman" w:cs="Times New Roman"/>
          </w:rPr>
        </w:pPr>
        <w:r w:rsidRPr="007E3334">
          <w:rPr>
            <w:rFonts w:ascii="Times New Roman" w:hAnsi="Times New Roman" w:cs="Times New Roman"/>
          </w:rPr>
          <w:fldChar w:fldCharType="begin"/>
        </w:r>
        <w:r w:rsidRPr="007E3334">
          <w:rPr>
            <w:rFonts w:ascii="Times New Roman" w:hAnsi="Times New Roman" w:cs="Times New Roman"/>
          </w:rPr>
          <w:instrText xml:space="preserve"> PAGE   \* MERGEFORMAT </w:instrText>
        </w:r>
        <w:r w:rsidRPr="007E3334">
          <w:rPr>
            <w:rFonts w:ascii="Times New Roman" w:hAnsi="Times New Roman" w:cs="Times New Roman"/>
          </w:rPr>
          <w:fldChar w:fldCharType="separate"/>
        </w:r>
        <w:r w:rsidR="009B0EB3">
          <w:rPr>
            <w:rFonts w:ascii="Times New Roman" w:hAnsi="Times New Roman" w:cs="Times New Roman"/>
            <w:noProof/>
          </w:rPr>
          <w:t>8</w:t>
        </w:r>
        <w:r w:rsidRPr="007E3334">
          <w:rPr>
            <w:rFonts w:ascii="Times New Roman" w:hAnsi="Times New Roman" w:cs="Times New Roman"/>
            <w:noProof/>
          </w:rPr>
          <w:fldChar w:fldCharType="end"/>
        </w:r>
      </w:p>
    </w:sdtContent>
  </w:sdt>
  <w:p w14:paraId="1C413EE1" w14:textId="77777777" w:rsidR="00B921D8" w:rsidRDefault="00B92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EE1" w14:textId="77777777" w:rsidR="00B921D8" w:rsidRDefault="00B921D8" w:rsidP="002368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243"/>
    <w:multiLevelType w:val="hybridMultilevel"/>
    <w:tmpl w:val="C4DEF5C8"/>
    <w:lvl w:ilvl="0" w:tplc="D966D34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5B58AE"/>
    <w:multiLevelType w:val="multilevel"/>
    <w:tmpl w:val="DF960738"/>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1080C"/>
    <w:multiLevelType w:val="hybridMultilevel"/>
    <w:tmpl w:val="AF8AB1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dstrike w:val="0"/>
        <w:sz w:val="24"/>
        <w:szCs w:val="24"/>
        <w:u w:val="none"/>
        <w:effect w:val="none"/>
      </w:rPr>
    </w:lvl>
    <w:lvl w:ilvl="1" w:tplc="04260019">
      <w:start w:val="1"/>
      <w:numFmt w:val="lowerLetter"/>
      <w:lvlText w:val="%2."/>
      <w:lvlJc w:val="left"/>
      <w:pPr>
        <w:ind w:left="1440" w:hanging="360"/>
      </w:pPr>
    </w:lvl>
    <w:lvl w:ilvl="2" w:tplc="C2DAA626">
      <w:start w:val="1"/>
      <w:numFmt w:val="decimal"/>
      <w:lvlText w:val="%3)"/>
      <w:lvlJc w:val="left"/>
      <w:pPr>
        <w:ind w:left="3474" w:hanging="1494"/>
      </w:pPr>
    </w:lvl>
    <w:lvl w:ilvl="3" w:tplc="04090005">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A420466"/>
    <w:multiLevelType w:val="hybridMultilevel"/>
    <w:tmpl w:val="0B5E6572"/>
    <w:lvl w:ilvl="0" w:tplc="8E1E9E2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7" w15:restartNumberingAfterBreak="0">
    <w:nsid w:val="1C441688"/>
    <w:multiLevelType w:val="multilevel"/>
    <w:tmpl w:val="EF40F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0453E23"/>
    <w:multiLevelType w:val="hybridMultilevel"/>
    <w:tmpl w:val="E2A473C4"/>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10" w15:restartNumberingAfterBreak="0">
    <w:nsid w:val="26054E9B"/>
    <w:multiLevelType w:val="hybridMultilevel"/>
    <w:tmpl w:val="A10E4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BE6D13"/>
    <w:multiLevelType w:val="hybridMultilevel"/>
    <w:tmpl w:val="852688AE"/>
    <w:lvl w:ilvl="0" w:tplc="CEFC4DCE">
      <w:start w:val="1"/>
      <w:numFmt w:val="decimal"/>
      <w:lvlText w:val="%1)"/>
      <w:lvlJc w:val="left"/>
      <w:pPr>
        <w:ind w:left="720" w:hanging="360"/>
      </w:pPr>
      <w:rPr>
        <w:rFonts w:hint="default"/>
      </w:rPr>
    </w:lvl>
    <w:lvl w:ilvl="1" w:tplc="65BEAE02" w:tentative="1">
      <w:start w:val="1"/>
      <w:numFmt w:val="bullet"/>
      <w:lvlText w:val="o"/>
      <w:lvlJc w:val="left"/>
      <w:pPr>
        <w:ind w:left="1440" w:hanging="360"/>
      </w:pPr>
      <w:rPr>
        <w:rFonts w:ascii="Courier New" w:hAnsi="Courier New" w:cs="Courier New" w:hint="default"/>
      </w:rPr>
    </w:lvl>
    <w:lvl w:ilvl="2" w:tplc="F43C3DDC" w:tentative="1">
      <w:start w:val="1"/>
      <w:numFmt w:val="bullet"/>
      <w:lvlText w:val=""/>
      <w:lvlJc w:val="left"/>
      <w:pPr>
        <w:ind w:left="2160" w:hanging="360"/>
      </w:pPr>
      <w:rPr>
        <w:rFonts w:ascii="Wingdings" w:hAnsi="Wingdings" w:hint="default"/>
      </w:rPr>
    </w:lvl>
    <w:lvl w:ilvl="3" w:tplc="A1E0A1A2" w:tentative="1">
      <w:start w:val="1"/>
      <w:numFmt w:val="bullet"/>
      <w:lvlText w:val=""/>
      <w:lvlJc w:val="left"/>
      <w:pPr>
        <w:ind w:left="2880" w:hanging="360"/>
      </w:pPr>
      <w:rPr>
        <w:rFonts w:ascii="Symbol" w:hAnsi="Symbol" w:hint="default"/>
      </w:rPr>
    </w:lvl>
    <w:lvl w:ilvl="4" w:tplc="6D7EE07A" w:tentative="1">
      <w:start w:val="1"/>
      <w:numFmt w:val="bullet"/>
      <w:lvlText w:val="o"/>
      <w:lvlJc w:val="left"/>
      <w:pPr>
        <w:ind w:left="3600" w:hanging="360"/>
      </w:pPr>
      <w:rPr>
        <w:rFonts w:ascii="Courier New" w:hAnsi="Courier New" w:cs="Courier New" w:hint="default"/>
      </w:rPr>
    </w:lvl>
    <w:lvl w:ilvl="5" w:tplc="41F017C0" w:tentative="1">
      <w:start w:val="1"/>
      <w:numFmt w:val="bullet"/>
      <w:lvlText w:val=""/>
      <w:lvlJc w:val="left"/>
      <w:pPr>
        <w:ind w:left="4320" w:hanging="360"/>
      </w:pPr>
      <w:rPr>
        <w:rFonts w:ascii="Wingdings" w:hAnsi="Wingdings" w:hint="default"/>
      </w:rPr>
    </w:lvl>
    <w:lvl w:ilvl="6" w:tplc="74F0BFF0" w:tentative="1">
      <w:start w:val="1"/>
      <w:numFmt w:val="bullet"/>
      <w:lvlText w:val=""/>
      <w:lvlJc w:val="left"/>
      <w:pPr>
        <w:ind w:left="5040" w:hanging="360"/>
      </w:pPr>
      <w:rPr>
        <w:rFonts w:ascii="Symbol" w:hAnsi="Symbol" w:hint="default"/>
      </w:rPr>
    </w:lvl>
    <w:lvl w:ilvl="7" w:tplc="11FEBA36" w:tentative="1">
      <w:start w:val="1"/>
      <w:numFmt w:val="bullet"/>
      <w:lvlText w:val="o"/>
      <w:lvlJc w:val="left"/>
      <w:pPr>
        <w:ind w:left="5760" w:hanging="360"/>
      </w:pPr>
      <w:rPr>
        <w:rFonts w:ascii="Courier New" w:hAnsi="Courier New" w:cs="Courier New" w:hint="default"/>
      </w:rPr>
    </w:lvl>
    <w:lvl w:ilvl="8" w:tplc="397C92DC" w:tentative="1">
      <w:start w:val="1"/>
      <w:numFmt w:val="bullet"/>
      <w:lvlText w:val=""/>
      <w:lvlJc w:val="left"/>
      <w:pPr>
        <w:ind w:left="6480" w:hanging="360"/>
      </w:pPr>
      <w:rPr>
        <w:rFonts w:ascii="Wingdings" w:hAnsi="Wingdings" w:hint="default"/>
      </w:rPr>
    </w:lvl>
  </w:abstractNum>
  <w:abstractNum w:abstractNumId="1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18C7BEB"/>
    <w:multiLevelType w:val="hybridMultilevel"/>
    <w:tmpl w:val="0472DCF8"/>
    <w:lvl w:ilvl="0" w:tplc="FC2A77C4">
      <w:start w:val="2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5870B1"/>
    <w:multiLevelType w:val="hybridMultilevel"/>
    <w:tmpl w:val="1924BFCA"/>
    <w:lvl w:ilvl="0" w:tplc="82185692">
      <w:start w:val="1"/>
      <w:numFmt w:val="decimal"/>
      <w:lvlText w:val="%1)"/>
      <w:lvlJc w:val="left"/>
      <w:pPr>
        <w:ind w:left="720" w:hanging="360"/>
      </w:pPr>
      <w:rPr>
        <w:rFonts w:hint="default"/>
      </w:rPr>
    </w:lvl>
    <w:lvl w:ilvl="1" w:tplc="B99AF1EC" w:tentative="1">
      <w:start w:val="1"/>
      <w:numFmt w:val="bullet"/>
      <w:lvlText w:val="o"/>
      <w:lvlJc w:val="left"/>
      <w:pPr>
        <w:ind w:left="1440" w:hanging="360"/>
      </w:pPr>
      <w:rPr>
        <w:rFonts w:ascii="Courier New" w:hAnsi="Courier New" w:hint="default"/>
      </w:rPr>
    </w:lvl>
    <w:lvl w:ilvl="2" w:tplc="86DAF1B4" w:tentative="1">
      <w:start w:val="1"/>
      <w:numFmt w:val="bullet"/>
      <w:lvlText w:val=""/>
      <w:lvlJc w:val="left"/>
      <w:pPr>
        <w:ind w:left="2160" w:hanging="360"/>
      </w:pPr>
      <w:rPr>
        <w:rFonts w:ascii="Wingdings" w:hAnsi="Wingdings" w:hint="default"/>
      </w:rPr>
    </w:lvl>
    <w:lvl w:ilvl="3" w:tplc="078278CC" w:tentative="1">
      <w:start w:val="1"/>
      <w:numFmt w:val="bullet"/>
      <w:lvlText w:val=""/>
      <w:lvlJc w:val="left"/>
      <w:pPr>
        <w:ind w:left="2880" w:hanging="360"/>
      </w:pPr>
      <w:rPr>
        <w:rFonts w:ascii="Symbol" w:hAnsi="Symbol" w:hint="default"/>
      </w:rPr>
    </w:lvl>
    <w:lvl w:ilvl="4" w:tplc="C9648770" w:tentative="1">
      <w:start w:val="1"/>
      <w:numFmt w:val="bullet"/>
      <w:lvlText w:val="o"/>
      <w:lvlJc w:val="left"/>
      <w:pPr>
        <w:ind w:left="3600" w:hanging="360"/>
      </w:pPr>
      <w:rPr>
        <w:rFonts w:ascii="Courier New" w:hAnsi="Courier New" w:hint="default"/>
      </w:rPr>
    </w:lvl>
    <w:lvl w:ilvl="5" w:tplc="725A709C" w:tentative="1">
      <w:start w:val="1"/>
      <w:numFmt w:val="bullet"/>
      <w:lvlText w:val=""/>
      <w:lvlJc w:val="left"/>
      <w:pPr>
        <w:ind w:left="4320" w:hanging="360"/>
      </w:pPr>
      <w:rPr>
        <w:rFonts w:ascii="Wingdings" w:hAnsi="Wingdings" w:hint="default"/>
      </w:rPr>
    </w:lvl>
    <w:lvl w:ilvl="6" w:tplc="B0B818FA" w:tentative="1">
      <w:start w:val="1"/>
      <w:numFmt w:val="bullet"/>
      <w:lvlText w:val=""/>
      <w:lvlJc w:val="left"/>
      <w:pPr>
        <w:ind w:left="5040" w:hanging="360"/>
      </w:pPr>
      <w:rPr>
        <w:rFonts w:ascii="Symbol" w:hAnsi="Symbol" w:hint="default"/>
      </w:rPr>
    </w:lvl>
    <w:lvl w:ilvl="7" w:tplc="80281992" w:tentative="1">
      <w:start w:val="1"/>
      <w:numFmt w:val="bullet"/>
      <w:lvlText w:val="o"/>
      <w:lvlJc w:val="left"/>
      <w:pPr>
        <w:ind w:left="5760" w:hanging="360"/>
      </w:pPr>
      <w:rPr>
        <w:rFonts w:ascii="Courier New" w:hAnsi="Courier New" w:hint="default"/>
      </w:rPr>
    </w:lvl>
    <w:lvl w:ilvl="8" w:tplc="4AA2B0D6" w:tentative="1">
      <w:start w:val="1"/>
      <w:numFmt w:val="bullet"/>
      <w:lvlText w:val=""/>
      <w:lvlJc w:val="left"/>
      <w:pPr>
        <w:ind w:left="6480" w:hanging="360"/>
      </w:pPr>
      <w:rPr>
        <w:rFonts w:ascii="Wingdings" w:hAnsi="Wingdings" w:hint="default"/>
      </w:rPr>
    </w:lvl>
  </w:abstractNum>
  <w:abstractNum w:abstractNumId="15" w15:restartNumberingAfterBreak="0">
    <w:nsid w:val="45EB0FD1"/>
    <w:multiLevelType w:val="hybridMultilevel"/>
    <w:tmpl w:val="631ED172"/>
    <w:lvl w:ilvl="0" w:tplc="892E17A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8146DB"/>
    <w:multiLevelType w:val="hybridMultilevel"/>
    <w:tmpl w:val="F4A037B6"/>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D96442E"/>
    <w:multiLevelType w:val="hybridMultilevel"/>
    <w:tmpl w:val="91448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4518"/>
    <w:multiLevelType w:val="hybridMultilevel"/>
    <w:tmpl w:val="EFFC2A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32617A6"/>
    <w:multiLevelType w:val="hybridMultilevel"/>
    <w:tmpl w:val="2FA88F7C"/>
    <w:lvl w:ilvl="0" w:tplc="1D548B98">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657DFC"/>
    <w:multiLevelType w:val="hybridMultilevel"/>
    <w:tmpl w:val="E408AC10"/>
    <w:lvl w:ilvl="0" w:tplc="53E28732">
      <w:start w:val="1"/>
      <w:numFmt w:val="bullet"/>
      <w:lvlText w:val=""/>
      <w:lvlJc w:val="left"/>
      <w:pPr>
        <w:ind w:left="720" w:hanging="360"/>
      </w:pPr>
      <w:rPr>
        <w:rFonts w:ascii="Symbol" w:hAnsi="Symbol" w:hint="default"/>
      </w:rPr>
    </w:lvl>
    <w:lvl w:ilvl="1" w:tplc="2BB04B78">
      <w:start w:val="1"/>
      <w:numFmt w:val="bullet"/>
      <w:lvlText w:val="o"/>
      <w:lvlJc w:val="left"/>
      <w:pPr>
        <w:ind w:left="1440" w:hanging="360"/>
      </w:pPr>
      <w:rPr>
        <w:rFonts w:ascii="Courier New" w:hAnsi="Courier New" w:hint="default"/>
      </w:rPr>
    </w:lvl>
    <w:lvl w:ilvl="2" w:tplc="A9DC0F40">
      <w:start w:val="1"/>
      <w:numFmt w:val="bullet"/>
      <w:lvlText w:val=""/>
      <w:lvlJc w:val="left"/>
      <w:pPr>
        <w:ind w:left="2160" w:hanging="360"/>
      </w:pPr>
      <w:rPr>
        <w:rFonts w:ascii="Wingdings" w:hAnsi="Wingdings" w:hint="default"/>
      </w:rPr>
    </w:lvl>
    <w:lvl w:ilvl="3" w:tplc="63AE97E2">
      <w:start w:val="1"/>
      <w:numFmt w:val="bullet"/>
      <w:lvlText w:val=""/>
      <w:lvlJc w:val="left"/>
      <w:pPr>
        <w:ind w:left="2880" w:hanging="360"/>
      </w:pPr>
      <w:rPr>
        <w:rFonts w:ascii="Symbol" w:hAnsi="Symbol" w:hint="default"/>
      </w:rPr>
    </w:lvl>
    <w:lvl w:ilvl="4" w:tplc="4AA64510">
      <w:start w:val="1"/>
      <w:numFmt w:val="bullet"/>
      <w:lvlText w:val="o"/>
      <w:lvlJc w:val="left"/>
      <w:pPr>
        <w:ind w:left="3600" w:hanging="360"/>
      </w:pPr>
      <w:rPr>
        <w:rFonts w:ascii="Courier New" w:hAnsi="Courier New" w:hint="default"/>
      </w:rPr>
    </w:lvl>
    <w:lvl w:ilvl="5" w:tplc="C8C6F50C">
      <w:start w:val="1"/>
      <w:numFmt w:val="bullet"/>
      <w:lvlText w:val=""/>
      <w:lvlJc w:val="left"/>
      <w:pPr>
        <w:ind w:left="4320" w:hanging="360"/>
      </w:pPr>
      <w:rPr>
        <w:rFonts w:ascii="Wingdings" w:hAnsi="Wingdings" w:hint="default"/>
      </w:rPr>
    </w:lvl>
    <w:lvl w:ilvl="6" w:tplc="67A831DE">
      <w:start w:val="1"/>
      <w:numFmt w:val="bullet"/>
      <w:lvlText w:val=""/>
      <w:lvlJc w:val="left"/>
      <w:pPr>
        <w:ind w:left="5040" w:hanging="360"/>
      </w:pPr>
      <w:rPr>
        <w:rFonts w:ascii="Symbol" w:hAnsi="Symbol" w:hint="default"/>
      </w:rPr>
    </w:lvl>
    <w:lvl w:ilvl="7" w:tplc="595EC0B8">
      <w:start w:val="1"/>
      <w:numFmt w:val="bullet"/>
      <w:lvlText w:val="o"/>
      <w:lvlJc w:val="left"/>
      <w:pPr>
        <w:ind w:left="5760" w:hanging="360"/>
      </w:pPr>
      <w:rPr>
        <w:rFonts w:ascii="Courier New" w:hAnsi="Courier New" w:hint="default"/>
      </w:rPr>
    </w:lvl>
    <w:lvl w:ilvl="8" w:tplc="0854D63A">
      <w:start w:val="1"/>
      <w:numFmt w:val="bullet"/>
      <w:lvlText w:val=""/>
      <w:lvlJc w:val="left"/>
      <w:pPr>
        <w:ind w:left="6480" w:hanging="360"/>
      </w:pPr>
      <w:rPr>
        <w:rFonts w:ascii="Wingdings" w:hAnsi="Wingdings" w:hint="default"/>
      </w:rPr>
    </w:lvl>
  </w:abstractNum>
  <w:abstractNum w:abstractNumId="21"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6E4F219B"/>
    <w:multiLevelType w:val="hybridMultilevel"/>
    <w:tmpl w:val="853CE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6963ED"/>
    <w:multiLevelType w:val="hybridMultilevel"/>
    <w:tmpl w:val="AC2A370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70EE304B"/>
    <w:multiLevelType w:val="multilevel"/>
    <w:tmpl w:val="2528C4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1134"/>
        </w:tabs>
        <w:ind w:left="1134" w:hanging="851"/>
      </w:pPr>
      <w:rPr>
        <w:rFonts w:ascii="Segoe UI" w:hAnsi="Segoe UI" w:cs="Segoe UI" w:hint="default"/>
      </w:rPr>
    </w:lvl>
    <w:lvl w:ilvl="3">
      <w:start w:val="1"/>
      <w:numFmt w:val="decimal"/>
      <w:pStyle w:val="ISHeading4"/>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7C786AA3"/>
    <w:multiLevelType w:val="hybridMultilevel"/>
    <w:tmpl w:val="8F9E19B0"/>
    <w:lvl w:ilvl="0" w:tplc="FB360C86">
      <w:start w:val="1"/>
      <w:numFmt w:val="decimal"/>
      <w:lvlText w:val="%1."/>
      <w:lvlJc w:val="left"/>
      <w:pPr>
        <w:ind w:left="720" w:hanging="360"/>
      </w:pPr>
    </w:lvl>
    <w:lvl w:ilvl="1" w:tplc="F0B88CE8">
      <w:start w:val="1"/>
      <w:numFmt w:val="lowerLetter"/>
      <w:lvlText w:val="%2."/>
      <w:lvlJc w:val="left"/>
      <w:pPr>
        <w:ind w:left="1440" w:hanging="360"/>
      </w:pPr>
    </w:lvl>
    <w:lvl w:ilvl="2" w:tplc="2064F4D0">
      <w:start w:val="1"/>
      <w:numFmt w:val="lowerRoman"/>
      <w:lvlText w:val="%3."/>
      <w:lvlJc w:val="right"/>
      <w:pPr>
        <w:ind w:left="2160" w:hanging="180"/>
      </w:pPr>
    </w:lvl>
    <w:lvl w:ilvl="3" w:tplc="77A4304A">
      <w:start w:val="1"/>
      <w:numFmt w:val="decimal"/>
      <w:lvlText w:val="%4."/>
      <w:lvlJc w:val="left"/>
      <w:pPr>
        <w:ind w:left="2880" w:hanging="360"/>
      </w:pPr>
    </w:lvl>
    <w:lvl w:ilvl="4" w:tplc="FD2416FE">
      <w:start w:val="1"/>
      <w:numFmt w:val="lowerLetter"/>
      <w:lvlText w:val="%5."/>
      <w:lvlJc w:val="left"/>
      <w:pPr>
        <w:ind w:left="3600" w:hanging="360"/>
      </w:pPr>
    </w:lvl>
    <w:lvl w:ilvl="5" w:tplc="5C48C61C">
      <w:start w:val="1"/>
      <w:numFmt w:val="lowerRoman"/>
      <w:lvlText w:val="%6."/>
      <w:lvlJc w:val="right"/>
      <w:pPr>
        <w:ind w:left="4320" w:hanging="180"/>
      </w:pPr>
    </w:lvl>
    <w:lvl w:ilvl="6" w:tplc="CCDCB544">
      <w:start w:val="1"/>
      <w:numFmt w:val="decimal"/>
      <w:lvlText w:val="%7."/>
      <w:lvlJc w:val="left"/>
      <w:pPr>
        <w:ind w:left="5040" w:hanging="360"/>
      </w:pPr>
    </w:lvl>
    <w:lvl w:ilvl="7" w:tplc="A00C72A4">
      <w:start w:val="1"/>
      <w:numFmt w:val="lowerLetter"/>
      <w:lvlText w:val="%8."/>
      <w:lvlJc w:val="left"/>
      <w:pPr>
        <w:ind w:left="5760" w:hanging="360"/>
      </w:pPr>
    </w:lvl>
    <w:lvl w:ilvl="8" w:tplc="8190D520">
      <w:start w:val="1"/>
      <w:numFmt w:val="lowerRoman"/>
      <w:lvlText w:val="%9."/>
      <w:lvlJc w:val="right"/>
      <w:pPr>
        <w:ind w:left="6480" w:hanging="180"/>
      </w:pPr>
    </w:lvl>
  </w:abstractNum>
  <w:num w:numId="1">
    <w:abstractNumId w:val="26"/>
  </w:num>
  <w:num w:numId="2">
    <w:abstractNumId w:val="20"/>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21"/>
    <w:lvlOverride w:ilvl="0">
      <w:startOverride w:val="1"/>
    </w:lvlOverride>
  </w:num>
  <w:num w:numId="9">
    <w:abstractNumId w:val="23"/>
  </w:num>
  <w:num w:numId="10">
    <w:abstractNumId w:val="4"/>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0"/>
  </w:num>
  <w:num w:numId="18">
    <w:abstractNumId w:val="4"/>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1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0"/>
  </w:num>
  <w:num w:numId="32">
    <w:abstractNumId w:val="22"/>
  </w:num>
  <w:num w:numId="33">
    <w:abstractNumId w:val="21"/>
  </w:num>
  <w:num w:numId="34">
    <w:abstractNumId w:val="21"/>
  </w:num>
  <w:num w:numId="35">
    <w:abstractNumId w:val="21"/>
  </w:num>
  <w:num w:numId="36">
    <w:abstractNumId w:val="21"/>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num>
  <w:num w:numId="42">
    <w:abstractNumId w:val="13"/>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91"/>
    <w:rsid w:val="00002EE9"/>
    <w:rsid w:val="00010B63"/>
    <w:rsid w:val="00012799"/>
    <w:rsid w:val="00013582"/>
    <w:rsid w:val="00015E37"/>
    <w:rsid w:val="00015F58"/>
    <w:rsid w:val="00016C78"/>
    <w:rsid w:val="0001718F"/>
    <w:rsid w:val="00017447"/>
    <w:rsid w:val="00021569"/>
    <w:rsid w:val="00022078"/>
    <w:rsid w:val="00022D7E"/>
    <w:rsid w:val="00023A4C"/>
    <w:rsid w:val="00023D61"/>
    <w:rsid w:val="000252A0"/>
    <w:rsid w:val="000269F5"/>
    <w:rsid w:val="0002729D"/>
    <w:rsid w:val="00031DC7"/>
    <w:rsid w:val="0003314A"/>
    <w:rsid w:val="000337F6"/>
    <w:rsid w:val="00034238"/>
    <w:rsid w:val="0003461A"/>
    <w:rsid w:val="00035A95"/>
    <w:rsid w:val="00036087"/>
    <w:rsid w:val="00036704"/>
    <w:rsid w:val="00041472"/>
    <w:rsid w:val="000422A8"/>
    <w:rsid w:val="0004388E"/>
    <w:rsid w:val="00045903"/>
    <w:rsid w:val="000466FE"/>
    <w:rsid w:val="00046AA8"/>
    <w:rsid w:val="000472F1"/>
    <w:rsid w:val="00051066"/>
    <w:rsid w:val="00052088"/>
    <w:rsid w:val="0005335A"/>
    <w:rsid w:val="00062ACA"/>
    <w:rsid w:val="00062E50"/>
    <w:rsid w:val="00063917"/>
    <w:rsid w:val="0006773E"/>
    <w:rsid w:val="000709A9"/>
    <w:rsid w:val="00070B9B"/>
    <w:rsid w:val="00071066"/>
    <w:rsid w:val="000773B3"/>
    <w:rsid w:val="00081CFC"/>
    <w:rsid w:val="00082542"/>
    <w:rsid w:val="00086483"/>
    <w:rsid w:val="0009109D"/>
    <w:rsid w:val="00096D22"/>
    <w:rsid w:val="0009726C"/>
    <w:rsid w:val="000A0288"/>
    <w:rsid w:val="000A3AA5"/>
    <w:rsid w:val="000A688A"/>
    <w:rsid w:val="000A74CB"/>
    <w:rsid w:val="000B0489"/>
    <w:rsid w:val="000B2AC4"/>
    <w:rsid w:val="000B4726"/>
    <w:rsid w:val="000B4BC5"/>
    <w:rsid w:val="000B4C5B"/>
    <w:rsid w:val="000B64F6"/>
    <w:rsid w:val="000B65F8"/>
    <w:rsid w:val="000B737A"/>
    <w:rsid w:val="000B7703"/>
    <w:rsid w:val="000C2CA1"/>
    <w:rsid w:val="000C3913"/>
    <w:rsid w:val="000C4B83"/>
    <w:rsid w:val="000C6FF8"/>
    <w:rsid w:val="000C76D1"/>
    <w:rsid w:val="000D2254"/>
    <w:rsid w:val="000D3ED1"/>
    <w:rsid w:val="000D5331"/>
    <w:rsid w:val="000E147C"/>
    <w:rsid w:val="000E1E7B"/>
    <w:rsid w:val="000E2957"/>
    <w:rsid w:val="000E34A2"/>
    <w:rsid w:val="000E43BE"/>
    <w:rsid w:val="000E4A69"/>
    <w:rsid w:val="000E5B41"/>
    <w:rsid w:val="000E7967"/>
    <w:rsid w:val="000F0871"/>
    <w:rsid w:val="000F10FA"/>
    <w:rsid w:val="000F1BF4"/>
    <w:rsid w:val="000F1F43"/>
    <w:rsid w:val="000F2003"/>
    <w:rsid w:val="000F2B25"/>
    <w:rsid w:val="000F2FF6"/>
    <w:rsid w:val="000F3971"/>
    <w:rsid w:val="000F3A3F"/>
    <w:rsid w:val="000F5495"/>
    <w:rsid w:val="000F5CA3"/>
    <w:rsid w:val="000F673E"/>
    <w:rsid w:val="00102F6E"/>
    <w:rsid w:val="00103DD9"/>
    <w:rsid w:val="00106DAE"/>
    <w:rsid w:val="00106E64"/>
    <w:rsid w:val="00107B74"/>
    <w:rsid w:val="00111D29"/>
    <w:rsid w:val="00111F98"/>
    <w:rsid w:val="00113E48"/>
    <w:rsid w:val="001169D0"/>
    <w:rsid w:val="00117151"/>
    <w:rsid w:val="001178B6"/>
    <w:rsid w:val="00117AF8"/>
    <w:rsid w:val="001208E1"/>
    <w:rsid w:val="00120B84"/>
    <w:rsid w:val="00121DFC"/>
    <w:rsid w:val="00122677"/>
    <w:rsid w:val="00123775"/>
    <w:rsid w:val="001239A9"/>
    <w:rsid w:val="001243E8"/>
    <w:rsid w:val="001250D7"/>
    <w:rsid w:val="00125888"/>
    <w:rsid w:val="001269FC"/>
    <w:rsid w:val="00130364"/>
    <w:rsid w:val="00130C8D"/>
    <w:rsid w:val="001320BC"/>
    <w:rsid w:val="00132477"/>
    <w:rsid w:val="00132C18"/>
    <w:rsid w:val="001335C0"/>
    <w:rsid w:val="00137B4A"/>
    <w:rsid w:val="0014042F"/>
    <w:rsid w:val="00144E0C"/>
    <w:rsid w:val="001457EF"/>
    <w:rsid w:val="00146592"/>
    <w:rsid w:val="0015264D"/>
    <w:rsid w:val="00152C78"/>
    <w:rsid w:val="001564BF"/>
    <w:rsid w:val="001609C5"/>
    <w:rsid w:val="00160B10"/>
    <w:rsid w:val="00161293"/>
    <w:rsid w:val="001617BD"/>
    <w:rsid w:val="00161A2D"/>
    <w:rsid w:val="00162A50"/>
    <w:rsid w:val="00162A7D"/>
    <w:rsid w:val="00165012"/>
    <w:rsid w:val="001677C2"/>
    <w:rsid w:val="00167932"/>
    <w:rsid w:val="00167BB3"/>
    <w:rsid w:val="00171BDA"/>
    <w:rsid w:val="0017342A"/>
    <w:rsid w:val="00173542"/>
    <w:rsid w:val="00174A61"/>
    <w:rsid w:val="00176BDB"/>
    <w:rsid w:val="00176F0C"/>
    <w:rsid w:val="0017738F"/>
    <w:rsid w:val="00181564"/>
    <w:rsid w:val="00182385"/>
    <w:rsid w:val="00185176"/>
    <w:rsid w:val="00187799"/>
    <w:rsid w:val="0019120F"/>
    <w:rsid w:val="001929C7"/>
    <w:rsid w:val="00194C87"/>
    <w:rsid w:val="00195622"/>
    <w:rsid w:val="001B0224"/>
    <w:rsid w:val="001B3A01"/>
    <w:rsid w:val="001B4291"/>
    <w:rsid w:val="001B6DFB"/>
    <w:rsid w:val="001B6EA1"/>
    <w:rsid w:val="001C024E"/>
    <w:rsid w:val="001C4BCC"/>
    <w:rsid w:val="001C5127"/>
    <w:rsid w:val="001C5769"/>
    <w:rsid w:val="001C6E38"/>
    <w:rsid w:val="001C7386"/>
    <w:rsid w:val="001E20A2"/>
    <w:rsid w:val="001E2459"/>
    <w:rsid w:val="001E2889"/>
    <w:rsid w:val="001F1B0E"/>
    <w:rsid w:val="001F1D37"/>
    <w:rsid w:val="001F24EF"/>
    <w:rsid w:val="001F5958"/>
    <w:rsid w:val="002007F6"/>
    <w:rsid w:val="002013DB"/>
    <w:rsid w:val="00201A62"/>
    <w:rsid w:val="002032DE"/>
    <w:rsid w:val="00203A01"/>
    <w:rsid w:val="00203F1A"/>
    <w:rsid w:val="002053DE"/>
    <w:rsid w:val="00206EF1"/>
    <w:rsid w:val="00206F5E"/>
    <w:rsid w:val="0020717D"/>
    <w:rsid w:val="00207E23"/>
    <w:rsid w:val="00207F2D"/>
    <w:rsid w:val="00214A91"/>
    <w:rsid w:val="00215D34"/>
    <w:rsid w:val="00216688"/>
    <w:rsid w:val="002207C5"/>
    <w:rsid w:val="002211E7"/>
    <w:rsid w:val="0022166D"/>
    <w:rsid w:val="00222825"/>
    <w:rsid w:val="00222E6B"/>
    <w:rsid w:val="00223BDB"/>
    <w:rsid w:val="00224DF0"/>
    <w:rsid w:val="00225EB2"/>
    <w:rsid w:val="00226F7F"/>
    <w:rsid w:val="00231A77"/>
    <w:rsid w:val="00231C9C"/>
    <w:rsid w:val="0023361E"/>
    <w:rsid w:val="00235649"/>
    <w:rsid w:val="002360CE"/>
    <w:rsid w:val="00236842"/>
    <w:rsid w:val="00236870"/>
    <w:rsid w:val="00237BA6"/>
    <w:rsid w:val="0024022A"/>
    <w:rsid w:val="0024146A"/>
    <w:rsid w:val="002427D5"/>
    <w:rsid w:val="00247B8D"/>
    <w:rsid w:val="00250CC4"/>
    <w:rsid w:val="00251408"/>
    <w:rsid w:val="00251EA3"/>
    <w:rsid w:val="002611CE"/>
    <w:rsid w:val="00271D14"/>
    <w:rsid w:val="00272D74"/>
    <w:rsid w:val="00272E0B"/>
    <w:rsid w:val="00273A1E"/>
    <w:rsid w:val="002743C0"/>
    <w:rsid w:val="002753CB"/>
    <w:rsid w:val="00277204"/>
    <w:rsid w:val="0027720D"/>
    <w:rsid w:val="002803A9"/>
    <w:rsid w:val="002827FB"/>
    <w:rsid w:val="00282DD4"/>
    <w:rsid w:val="00285A41"/>
    <w:rsid w:val="00286874"/>
    <w:rsid w:val="00290603"/>
    <w:rsid w:val="002909FC"/>
    <w:rsid w:val="00291F94"/>
    <w:rsid w:val="00293DBF"/>
    <w:rsid w:val="002A09BA"/>
    <w:rsid w:val="002A29E0"/>
    <w:rsid w:val="002A2B04"/>
    <w:rsid w:val="002A7A83"/>
    <w:rsid w:val="002B04C8"/>
    <w:rsid w:val="002B0C65"/>
    <w:rsid w:val="002B1802"/>
    <w:rsid w:val="002B1FA3"/>
    <w:rsid w:val="002B2083"/>
    <w:rsid w:val="002B2431"/>
    <w:rsid w:val="002B3903"/>
    <w:rsid w:val="002B4A75"/>
    <w:rsid w:val="002B597D"/>
    <w:rsid w:val="002B5A23"/>
    <w:rsid w:val="002B6002"/>
    <w:rsid w:val="002B79F7"/>
    <w:rsid w:val="002C042C"/>
    <w:rsid w:val="002C048A"/>
    <w:rsid w:val="002C09B7"/>
    <w:rsid w:val="002C209E"/>
    <w:rsid w:val="002C2ACB"/>
    <w:rsid w:val="002C2BE2"/>
    <w:rsid w:val="002C3284"/>
    <w:rsid w:val="002C3B07"/>
    <w:rsid w:val="002C3DAF"/>
    <w:rsid w:val="002C7988"/>
    <w:rsid w:val="002D2FFD"/>
    <w:rsid w:val="002D342F"/>
    <w:rsid w:val="002D4AE2"/>
    <w:rsid w:val="002D4FE3"/>
    <w:rsid w:val="002D6E56"/>
    <w:rsid w:val="002D7D3B"/>
    <w:rsid w:val="002E09E5"/>
    <w:rsid w:val="002E0F07"/>
    <w:rsid w:val="002E3D83"/>
    <w:rsid w:val="002E506B"/>
    <w:rsid w:val="002E5B71"/>
    <w:rsid w:val="002F05F3"/>
    <w:rsid w:val="002F2F40"/>
    <w:rsid w:val="002F7908"/>
    <w:rsid w:val="002F7B06"/>
    <w:rsid w:val="00300C63"/>
    <w:rsid w:val="00301DE6"/>
    <w:rsid w:val="0030293C"/>
    <w:rsid w:val="00303646"/>
    <w:rsid w:val="00303EB8"/>
    <w:rsid w:val="003043E1"/>
    <w:rsid w:val="0030597E"/>
    <w:rsid w:val="003071C0"/>
    <w:rsid w:val="003078AF"/>
    <w:rsid w:val="00310DB5"/>
    <w:rsid w:val="00311883"/>
    <w:rsid w:val="00311AA4"/>
    <w:rsid w:val="00311C25"/>
    <w:rsid w:val="0031277C"/>
    <w:rsid w:val="0031655D"/>
    <w:rsid w:val="003234A4"/>
    <w:rsid w:val="003252BD"/>
    <w:rsid w:val="003253D4"/>
    <w:rsid w:val="00325908"/>
    <w:rsid w:val="00325C5F"/>
    <w:rsid w:val="00325CE3"/>
    <w:rsid w:val="00325ECB"/>
    <w:rsid w:val="0033042F"/>
    <w:rsid w:val="0033194B"/>
    <w:rsid w:val="003325C1"/>
    <w:rsid w:val="00334066"/>
    <w:rsid w:val="00337261"/>
    <w:rsid w:val="00337357"/>
    <w:rsid w:val="00337542"/>
    <w:rsid w:val="00337D5A"/>
    <w:rsid w:val="003405BE"/>
    <w:rsid w:val="003408F7"/>
    <w:rsid w:val="00341A89"/>
    <w:rsid w:val="00342E9D"/>
    <w:rsid w:val="003452D6"/>
    <w:rsid w:val="00347510"/>
    <w:rsid w:val="003520F4"/>
    <w:rsid w:val="003527AD"/>
    <w:rsid w:val="00352D6C"/>
    <w:rsid w:val="00356237"/>
    <w:rsid w:val="00361133"/>
    <w:rsid w:val="00361A80"/>
    <w:rsid w:val="00364AB4"/>
    <w:rsid w:val="00365A0F"/>
    <w:rsid w:val="00365B08"/>
    <w:rsid w:val="00365E33"/>
    <w:rsid w:val="0036685A"/>
    <w:rsid w:val="00366930"/>
    <w:rsid w:val="0036708D"/>
    <w:rsid w:val="00367339"/>
    <w:rsid w:val="0037267A"/>
    <w:rsid w:val="00372990"/>
    <w:rsid w:val="00374213"/>
    <w:rsid w:val="00376729"/>
    <w:rsid w:val="0037685A"/>
    <w:rsid w:val="00376C0B"/>
    <w:rsid w:val="003813E8"/>
    <w:rsid w:val="0038177D"/>
    <w:rsid w:val="00383872"/>
    <w:rsid w:val="0038433A"/>
    <w:rsid w:val="0038457A"/>
    <w:rsid w:val="00384805"/>
    <w:rsid w:val="00384840"/>
    <w:rsid w:val="00392B30"/>
    <w:rsid w:val="0039407A"/>
    <w:rsid w:val="0039412D"/>
    <w:rsid w:val="003960C6"/>
    <w:rsid w:val="00396865"/>
    <w:rsid w:val="00396BC4"/>
    <w:rsid w:val="0039794A"/>
    <w:rsid w:val="003A10AA"/>
    <w:rsid w:val="003A2839"/>
    <w:rsid w:val="003A4C4F"/>
    <w:rsid w:val="003A5C6D"/>
    <w:rsid w:val="003A69BD"/>
    <w:rsid w:val="003A6FA1"/>
    <w:rsid w:val="003B0A72"/>
    <w:rsid w:val="003B12E7"/>
    <w:rsid w:val="003B27F9"/>
    <w:rsid w:val="003B36AF"/>
    <w:rsid w:val="003B4058"/>
    <w:rsid w:val="003B45A7"/>
    <w:rsid w:val="003B47A0"/>
    <w:rsid w:val="003B4DA6"/>
    <w:rsid w:val="003B581A"/>
    <w:rsid w:val="003B6612"/>
    <w:rsid w:val="003C0281"/>
    <w:rsid w:val="003C0F7F"/>
    <w:rsid w:val="003C0FE3"/>
    <w:rsid w:val="003C1640"/>
    <w:rsid w:val="003C4F8E"/>
    <w:rsid w:val="003C521A"/>
    <w:rsid w:val="003C6860"/>
    <w:rsid w:val="003C7250"/>
    <w:rsid w:val="003C746D"/>
    <w:rsid w:val="003D00B1"/>
    <w:rsid w:val="003D0A36"/>
    <w:rsid w:val="003D12E4"/>
    <w:rsid w:val="003D1B5E"/>
    <w:rsid w:val="003D242C"/>
    <w:rsid w:val="003D2CD9"/>
    <w:rsid w:val="003D30E5"/>
    <w:rsid w:val="003D4783"/>
    <w:rsid w:val="003D6AA6"/>
    <w:rsid w:val="003E3409"/>
    <w:rsid w:val="003E3CE9"/>
    <w:rsid w:val="003E5AEB"/>
    <w:rsid w:val="003E5E32"/>
    <w:rsid w:val="003E74F8"/>
    <w:rsid w:val="003E75B1"/>
    <w:rsid w:val="003E77D7"/>
    <w:rsid w:val="003F012E"/>
    <w:rsid w:val="003F092E"/>
    <w:rsid w:val="003F2C53"/>
    <w:rsid w:val="003F35A0"/>
    <w:rsid w:val="003F51BD"/>
    <w:rsid w:val="003F5BDC"/>
    <w:rsid w:val="003F6152"/>
    <w:rsid w:val="003F71E3"/>
    <w:rsid w:val="003F799B"/>
    <w:rsid w:val="00400DB4"/>
    <w:rsid w:val="004034BC"/>
    <w:rsid w:val="004072B6"/>
    <w:rsid w:val="004108EF"/>
    <w:rsid w:val="004163E1"/>
    <w:rsid w:val="0041666E"/>
    <w:rsid w:val="0041753F"/>
    <w:rsid w:val="00417E1B"/>
    <w:rsid w:val="00420573"/>
    <w:rsid w:val="00420F1C"/>
    <w:rsid w:val="004213AF"/>
    <w:rsid w:val="00421546"/>
    <w:rsid w:val="0042325C"/>
    <w:rsid w:val="00425B09"/>
    <w:rsid w:val="00426225"/>
    <w:rsid w:val="004262D1"/>
    <w:rsid w:val="004274C0"/>
    <w:rsid w:val="004275A8"/>
    <w:rsid w:val="00430270"/>
    <w:rsid w:val="00430975"/>
    <w:rsid w:val="00430E1E"/>
    <w:rsid w:val="00431864"/>
    <w:rsid w:val="004343F3"/>
    <w:rsid w:val="004349DA"/>
    <w:rsid w:val="00435708"/>
    <w:rsid w:val="004373F4"/>
    <w:rsid w:val="004405C8"/>
    <w:rsid w:val="00440F13"/>
    <w:rsid w:val="00442374"/>
    <w:rsid w:val="00444F34"/>
    <w:rsid w:val="00445666"/>
    <w:rsid w:val="00446683"/>
    <w:rsid w:val="00446EB3"/>
    <w:rsid w:val="00450294"/>
    <w:rsid w:val="0045122A"/>
    <w:rsid w:val="00455194"/>
    <w:rsid w:val="004558F6"/>
    <w:rsid w:val="00455E28"/>
    <w:rsid w:val="00456142"/>
    <w:rsid w:val="00457218"/>
    <w:rsid w:val="00457CC5"/>
    <w:rsid w:val="00461368"/>
    <w:rsid w:val="00462088"/>
    <w:rsid w:val="00463767"/>
    <w:rsid w:val="00466D6B"/>
    <w:rsid w:val="004673E2"/>
    <w:rsid w:val="0047139B"/>
    <w:rsid w:val="00472997"/>
    <w:rsid w:val="004765CD"/>
    <w:rsid w:val="00481823"/>
    <w:rsid w:val="00482D44"/>
    <w:rsid w:val="00483259"/>
    <w:rsid w:val="00483F84"/>
    <w:rsid w:val="00484980"/>
    <w:rsid w:val="00484ECD"/>
    <w:rsid w:val="00487F95"/>
    <w:rsid w:val="00491127"/>
    <w:rsid w:val="00491281"/>
    <w:rsid w:val="00493092"/>
    <w:rsid w:val="00494033"/>
    <w:rsid w:val="004A0694"/>
    <w:rsid w:val="004A2DBC"/>
    <w:rsid w:val="004A39AA"/>
    <w:rsid w:val="004A4E68"/>
    <w:rsid w:val="004A733C"/>
    <w:rsid w:val="004A78A3"/>
    <w:rsid w:val="004B0258"/>
    <w:rsid w:val="004B0723"/>
    <w:rsid w:val="004B2240"/>
    <w:rsid w:val="004B2C2C"/>
    <w:rsid w:val="004B626B"/>
    <w:rsid w:val="004B7940"/>
    <w:rsid w:val="004C0B53"/>
    <w:rsid w:val="004C0E52"/>
    <w:rsid w:val="004C16A9"/>
    <w:rsid w:val="004C276B"/>
    <w:rsid w:val="004C2969"/>
    <w:rsid w:val="004C328F"/>
    <w:rsid w:val="004C523C"/>
    <w:rsid w:val="004C5364"/>
    <w:rsid w:val="004D2D1C"/>
    <w:rsid w:val="004D3D23"/>
    <w:rsid w:val="004D4952"/>
    <w:rsid w:val="004D5AD3"/>
    <w:rsid w:val="004D659E"/>
    <w:rsid w:val="004E1CE8"/>
    <w:rsid w:val="004E2500"/>
    <w:rsid w:val="004E682C"/>
    <w:rsid w:val="004F1754"/>
    <w:rsid w:val="004F23DA"/>
    <w:rsid w:val="004F466B"/>
    <w:rsid w:val="004F4B3E"/>
    <w:rsid w:val="004F4B9F"/>
    <w:rsid w:val="004F4F0B"/>
    <w:rsid w:val="00500D3A"/>
    <w:rsid w:val="00502035"/>
    <w:rsid w:val="0050203D"/>
    <w:rsid w:val="005047EE"/>
    <w:rsid w:val="00504B61"/>
    <w:rsid w:val="00506958"/>
    <w:rsid w:val="00507AE9"/>
    <w:rsid w:val="005138E4"/>
    <w:rsid w:val="0051485C"/>
    <w:rsid w:val="005166AA"/>
    <w:rsid w:val="0051782F"/>
    <w:rsid w:val="00517AD8"/>
    <w:rsid w:val="00520EA6"/>
    <w:rsid w:val="005238B9"/>
    <w:rsid w:val="00523C14"/>
    <w:rsid w:val="00524221"/>
    <w:rsid w:val="00524B1F"/>
    <w:rsid w:val="005251BA"/>
    <w:rsid w:val="00525572"/>
    <w:rsid w:val="00527222"/>
    <w:rsid w:val="00527AE8"/>
    <w:rsid w:val="005312A5"/>
    <w:rsid w:val="005313F5"/>
    <w:rsid w:val="00535B41"/>
    <w:rsid w:val="00537477"/>
    <w:rsid w:val="0054034E"/>
    <w:rsid w:val="00540719"/>
    <w:rsid w:val="00541CDF"/>
    <w:rsid w:val="00542A87"/>
    <w:rsid w:val="00543778"/>
    <w:rsid w:val="00543935"/>
    <w:rsid w:val="00551AFE"/>
    <w:rsid w:val="00553FCE"/>
    <w:rsid w:val="00555B74"/>
    <w:rsid w:val="00556E07"/>
    <w:rsid w:val="00557C4B"/>
    <w:rsid w:val="0056375B"/>
    <w:rsid w:val="005647E7"/>
    <w:rsid w:val="00566B28"/>
    <w:rsid w:val="00567D54"/>
    <w:rsid w:val="00567F4E"/>
    <w:rsid w:val="005708E6"/>
    <w:rsid w:val="00571889"/>
    <w:rsid w:val="00574900"/>
    <w:rsid w:val="00575389"/>
    <w:rsid w:val="005753D4"/>
    <w:rsid w:val="0057682C"/>
    <w:rsid w:val="00577016"/>
    <w:rsid w:val="00577207"/>
    <w:rsid w:val="00582713"/>
    <w:rsid w:val="00582945"/>
    <w:rsid w:val="00583E6E"/>
    <w:rsid w:val="0058433C"/>
    <w:rsid w:val="00584546"/>
    <w:rsid w:val="00584DB1"/>
    <w:rsid w:val="00584FAA"/>
    <w:rsid w:val="00591550"/>
    <w:rsid w:val="00591565"/>
    <w:rsid w:val="00592276"/>
    <w:rsid w:val="00593491"/>
    <w:rsid w:val="00594F93"/>
    <w:rsid w:val="0059620B"/>
    <w:rsid w:val="005A083B"/>
    <w:rsid w:val="005A1449"/>
    <w:rsid w:val="005A18F0"/>
    <w:rsid w:val="005A1E8F"/>
    <w:rsid w:val="005A30D4"/>
    <w:rsid w:val="005A6C89"/>
    <w:rsid w:val="005A7BD5"/>
    <w:rsid w:val="005A7E55"/>
    <w:rsid w:val="005B3F3E"/>
    <w:rsid w:val="005B4799"/>
    <w:rsid w:val="005C42FD"/>
    <w:rsid w:val="005C438E"/>
    <w:rsid w:val="005C617E"/>
    <w:rsid w:val="005C6BF7"/>
    <w:rsid w:val="005C7F3D"/>
    <w:rsid w:val="005D08BB"/>
    <w:rsid w:val="005D1B70"/>
    <w:rsid w:val="005D49A1"/>
    <w:rsid w:val="005D5206"/>
    <w:rsid w:val="005D74FC"/>
    <w:rsid w:val="005D751F"/>
    <w:rsid w:val="005E03A8"/>
    <w:rsid w:val="005E25A4"/>
    <w:rsid w:val="005E40AE"/>
    <w:rsid w:val="005E787C"/>
    <w:rsid w:val="005F09A6"/>
    <w:rsid w:val="005F3A7A"/>
    <w:rsid w:val="005F3ACA"/>
    <w:rsid w:val="005F6ABB"/>
    <w:rsid w:val="005F76E6"/>
    <w:rsid w:val="005F7CF6"/>
    <w:rsid w:val="006008D6"/>
    <w:rsid w:val="00601279"/>
    <w:rsid w:val="00602930"/>
    <w:rsid w:val="00604897"/>
    <w:rsid w:val="0060629E"/>
    <w:rsid w:val="006062A2"/>
    <w:rsid w:val="0060702D"/>
    <w:rsid w:val="00607565"/>
    <w:rsid w:val="00614937"/>
    <w:rsid w:val="0061727B"/>
    <w:rsid w:val="00620DC5"/>
    <w:rsid w:val="00621E2F"/>
    <w:rsid w:val="006229B6"/>
    <w:rsid w:val="006230C2"/>
    <w:rsid w:val="0062313C"/>
    <w:rsid w:val="006238BF"/>
    <w:rsid w:val="0062463E"/>
    <w:rsid w:val="00625042"/>
    <w:rsid w:val="00625280"/>
    <w:rsid w:val="006271AB"/>
    <w:rsid w:val="0062799C"/>
    <w:rsid w:val="00630AE4"/>
    <w:rsid w:val="006312D4"/>
    <w:rsid w:val="006333FD"/>
    <w:rsid w:val="00635392"/>
    <w:rsid w:val="00637F9A"/>
    <w:rsid w:val="00642BAA"/>
    <w:rsid w:val="00643695"/>
    <w:rsid w:val="00644288"/>
    <w:rsid w:val="00645323"/>
    <w:rsid w:val="006458F6"/>
    <w:rsid w:val="00646945"/>
    <w:rsid w:val="00650CF4"/>
    <w:rsid w:val="0065131B"/>
    <w:rsid w:val="00651CCB"/>
    <w:rsid w:val="0065323D"/>
    <w:rsid w:val="0065388C"/>
    <w:rsid w:val="00653AFB"/>
    <w:rsid w:val="006541D0"/>
    <w:rsid w:val="00656FC3"/>
    <w:rsid w:val="00657209"/>
    <w:rsid w:val="00657DCE"/>
    <w:rsid w:val="006622E3"/>
    <w:rsid w:val="0066451F"/>
    <w:rsid w:val="00664F66"/>
    <w:rsid w:val="0066651E"/>
    <w:rsid w:val="00666FD3"/>
    <w:rsid w:val="006670B4"/>
    <w:rsid w:val="00667A62"/>
    <w:rsid w:val="00671742"/>
    <w:rsid w:val="00675E39"/>
    <w:rsid w:val="006760C0"/>
    <w:rsid w:val="006800CB"/>
    <w:rsid w:val="006808A5"/>
    <w:rsid w:val="00680E9F"/>
    <w:rsid w:val="006830B2"/>
    <w:rsid w:val="006833A1"/>
    <w:rsid w:val="00684891"/>
    <w:rsid w:val="00686915"/>
    <w:rsid w:val="00686DDF"/>
    <w:rsid w:val="00686E62"/>
    <w:rsid w:val="00690AEC"/>
    <w:rsid w:val="00691ED1"/>
    <w:rsid w:val="00693649"/>
    <w:rsid w:val="006939A2"/>
    <w:rsid w:val="00694902"/>
    <w:rsid w:val="00694EC4"/>
    <w:rsid w:val="00695A15"/>
    <w:rsid w:val="00696E97"/>
    <w:rsid w:val="00697849"/>
    <w:rsid w:val="006A14C6"/>
    <w:rsid w:val="006A184D"/>
    <w:rsid w:val="006A58D8"/>
    <w:rsid w:val="006A702A"/>
    <w:rsid w:val="006A72DA"/>
    <w:rsid w:val="006B1B37"/>
    <w:rsid w:val="006B5C36"/>
    <w:rsid w:val="006B5C51"/>
    <w:rsid w:val="006B602B"/>
    <w:rsid w:val="006B6128"/>
    <w:rsid w:val="006B6495"/>
    <w:rsid w:val="006C0B0E"/>
    <w:rsid w:val="006C4ED7"/>
    <w:rsid w:val="006C4FFC"/>
    <w:rsid w:val="006C5C43"/>
    <w:rsid w:val="006C67BE"/>
    <w:rsid w:val="006C7C11"/>
    <w:rsid w:val="006D153C"/>
    <w:rsid w:val="006D25AB"/>
    <w:rsid w:val="006D41B7"/>
    <w:rsid w:val="006D61ED"/>
    <w:rsid w:val="006D7502"/>
    <w:rsid w:val="006D7510"/>
    <w:rsid w:val="006E0FEB"/>
    <w:rsid w:val="006E1532"/>
    <w:rsid w:val="006E191C"/>
    <w:rsid w:val="006E252D"/>
    <w:rsid w:val="006E28CE"/>
    <w:rsid w:val="006E2CC4"/>
    <w:rsid w:val="006F0CE3"/>
    <w:rsid w:val="006F0FBC"/>
    <w:rsid w:val="006F1143"/>
    <w:rsid w:val="006F2613"/>
    <w:rsid w:val="006F26EA"/>
    <w:rsid w:val="00702750"/>
    <w:rsid w:val="00703F9A"/>
    <w:rsid w:val="00704776"/>
    <w:rsid w:val="00704A8E"/>
    <w:rsid w:val="007054EB"/>
    <w:rsid w:val="00705F60"/>
    <w:rsid w:val="007060A3"/>
    <w:rsid w:val="00706108"/>
    <w:rsid w:val="00706ED7"/>
    <w:rsid w:val="00706FBC"/>
    <w:rsid w:val="0071008F"/>
    <w:rsid w:val="00710DE5"/>
    <w:rsid w:val="00710E68"/>
    <w:rsid w:val="00711221"/>
    <w:rsid w:val="00714B74"/>
    <w:rsid w:val="0071543D"/>
    <w:rsid w:val="007160F6"/>
    <w:rsid w:val="00717477"/>
    <w:rsid w:val="00720DB9"/>
    <w:rsid w:val="00721C22"/>
    <w:rsid w:val="007224C3"/>
    <w:rsid w:val="00723486"/>
    <w:rsid w:val="00731556"/>
    <w:rsid w:val="0073180E"/>
    <w:rsid w:val="00731F9C"/>
    <w:rsid w:val="0073216E"/>
    <w:rsid w:val="007365B0"/>
    <w:rsid w:val="00736F80"/>
    <w:rsid w:val="0074003E"/>
    <w:rsid w:val="00744082"/>
    <w:rsid w:val="00745B7C"/>
    <w:rsid w:val="00745C99"/>
    <w:rsid w:val="00746F96"/>
    <w:rsid w:val="00747174"/>
    <w:rsid w:val="007509D9"/>
    <w:rsid w:val="0075394C"/>
    <w:rsid w:val="00753CD5"/>
    <w:rsid w:val="00757A20"/>
    <w:rsid w:val="00766C71"/>
    <w:rsid w:val="00771425"/>
    <w:rsid w:val="007724FA"/>
    <w:rsid w:val="00772F5C"/>
    <w:rsid w:val="00773E9A"/>
    <w:rsid w:val="00773FF7"/>
    <w:rsid w:val="00774062"/>
    <w:rsid w:val="00774E84"/>
    <w:rsid w:val="007763A2"/>
    <w:rsid w:val="007771BC"/>
    <w:rsid w:val="0078093F"/>
    <w:rsid w:val="007834D6"/>
    <w:rsid w:val="00783613"/>
    <w:rsid w:val="00784C32"/>
    <w:rsid w:val="00786A18"/>
    <w:rsid w:val="00787E55"/>
    <w:rsid w:val="0079185E"/>
    <w:rsid w:val="00792F16"/>
    <w:rsid w:val="00794209"/>
    <w:rsid w:val="007A0FEF"/>
    <w:rsid w:val="007A3D61"/>
    <w:rsid w:val="007A4381"/>
    <w:rsid w:val="007A5522"/>
    <w:rsid w:val="007A6411"/>
    <w:rsid w:val="007B33AC"/>
    <w:rsid w:val="007B3DC0"/>
    <w:rsid w:val="007B5875"/>
    <w:rsid w:val="007B727F"/>
    <w:rsid w:val="007C0C09"/>
    <w:rsid w:val="007C204D"/>
    <w:rsid w:val="007C257B"/>
    <w:rsid w:val="007C4286"/>
    <w:rsid w:val="007C4720"/>
    <w:rsid w:val="007C4B6D"/>
    <w:rsid w:val="007C4D3A"/>
    <w:rsid w:val="007C4DE6"/>
    <w:rsid w:val="007C53C4"/>
    <w:rsid w:val="007D043C"/>
    <w:rsid w:val="007D1694"/>
    <w:rsid w:val="007D1802"/>
    <w:rsid w:val="007D3404"/>
    <w:rsid w:val="007D5E84"/>
    <w:rsid w:val="007D604C"/>
    <w:rsid w:val="007E186F"/>
    <w:rsid w:val="007E2D24"/>
    <w:rsid w:val="007E3334"/>
    <w:rsid w:val="007E366F"/>
    <w:rsid w:val="007E3FF7"/>
    <w:rsid w:val="007E491B"/>
    <w:rsid w:val="007E7D2A"/>
    <w:rsid w:val="007F109B"/>
    <w:rsid w:val="007F1465"/>
    <w:rsid w:val="007F22E4"/>
    <w:rsid w:val="007F22F1"/>
    <w:rsid w:val="007F6976"/>
    <w:rsid w:val="007F6DBB"/>
    <w:rsid w:val="007F714A"/>
    <w:rsid w:val="00801F02"/>
    <w:rsid w:val="00802470"/>
    <w:rsid w:val="008058AB"/>
    <w:rsid w:val="008137A1"/>
    <w:rsid w:val="00814536"/>
    <w:rsid w:val="00814B77"/>
    <w:rsid w:val="00814B9E"/>
    <w:rsid w:val="0081534D"/>
    <w:rsid w:val="008217F4"/>
    <w:rsid w:val="00821ABD"/>
    <w:rsid w:val="00821B38"/>
    <w:rsid w:val="00822368"/>
    <w:rsid w:val="00822A40"/>
    <w:rsid w:val="00825061"/>
    <w:rsid w:val="00830C8A"/>
    <w:rsid w:val="00831D1E"/>
    <w:rsid w:val="00834FE5"/>
    <w:rsid w:val="00835A27"/>
    <w:rsid w:val="00835A2B"/>
    <w:rsid w:val="00837A0A"/>
    <w:rsid w:val="00840FA9"/>
    <w:rsid w:val="0084232B"/>
    <w:rsid w:val="008429AB"/>
    <w:rsid w:val="00843045"/>
    <w:rsid w:val="00846FF5"/>
    <w:rsid w:val="0084763E"/>
    <w:rsid w:val="008502B1"/>
    <w:rsid w:val="00851661"/>
    <w:rsid w:val="008529D0"/>
    <w:rsid w:val="008562F6"/>
    <w:rsid w:val="00856F6B"/>
    <w:rsid w:val="00860308"/>
    <w:rsid w:val="00860B0A"/>
    <w:rsid w:val="008635B2"/>
    <w:rsid w:val="00864F3F"/>
    <w:rsid w:val="00865863"/>
    <w:rsid w:val="00866062"/>
    <w:rsid w:val="008666FB"/>
    <w:rsid w:val="00870040"/>
    <w:rsid w:val="00871079"/>
    <w:rsid w:val="00872FD3"/>
    <w:rsid w:val="008730E2"/>
    <w:rsid w:val="00874196"/>
    <w:rsid w:val="008744A2"/>
    <w:rsid w:val="00875F15"/>
    <w:rsid w:val="00882DA9"/>
    <w:rsid w:val="00882E40"/>
    <w:rsid w:val="0088308E"/>
    <w:rsid w:val="0088550F"/>
    <w:rsid w:val="00886853"/>
    <w:rsid w:val="00886987"/>
    <w:rsid w:val="00886A46"/>
    <w:rsid w:val="00895049"/>
    <w:rsid w:val="008A1E92"/>
    <w:rsid w:val="008A5151"/>
    <w:rsid w:val="008A69EC"/>
    <w:rsid w:val="008B4A52"/>
    <w:rsid w:val="008B4BE1"/>
    <w:rsid w:val="008B5C21"/>
    <w:rsid w:val="008B5EF7"/>
    <w:rsid w:val="008B6D86"/>
    <w:rsid w:val="008B7095"/>
    <w:rsid w:val="008B799C"/>
    <w:rsid w:val="008B7FA2"/>
    <w:rsid w:val="008C0694"/>
    <w:rsid w:val="008C0CE1"/>
    <w:rsid w:val="008C184B"/>
    <w:rsid w:val="008C1F68"/>
    <w:rsid w:val="008C3BB4"/>
    <w:rsid w:val="008C4684"/>
    <w:rsid w:val="008C4885"/>
    <w:rsid w:val="008C6672"/>
    <w:rsid w:val="008C6F6F"/>
    <w:rsid w:val="008C7BD8"/>
    <w:rsid w:val="008D0FCE"/>
    <w:rsid w:val="008D4867"/>
    <w:rsid w:val="008D6867"/>
    <w:rsid w:val="008E1266"/>
    <w:rsid w:val="008E37F5"/>
    <w:rsid w:val="008E6A9E"/>
    <w:rsid w:val="008E6AC2"/>
    <w:rsid w:val="008E75EA"/>
    <w:rsid w:val="008E7F98"/>
    <w:rsid w:val="008F19EC"/>
    <w:rsid w:val="008F2215"/>
    <w:rsid w:val="008F5F54"/>
    <w:rsid w:val="00901519"/>
    <w:rsid w:val="00903715"/>
    <w:rsid w:val="00905AFE"/>
    <w:rsid w:val="009073A8"/>
    <w:rsid w:val="00910E62"/>
    <w:rsid w:val="00913C30"/>
    <w:rsid w:val="00914690"/>
    <w:rsid w:val="009164D0"/>
    <w:rsid w:val="00917DB4"/>
    <w:rsid w:val="0092048F"/>
    <w:rsid w:val="009212E5"/>
    <w:rsid w:val="00922B3E"/>
    <w:rsid w:val="0092396D"/>
    <w:rsid w:val="00923C14"/>
    <w:rsid w:val="00925B4F"/>
    <w:rsid w:val="0093016B"/>
    <w:rsid w:val="0093196F"/>
    <w:rsid w:val="00933E96"/>
    <w:rsid w:val="009343E2"/>
    <w:rsid w:val="00935B89"/>
    <w:rsid w:val="00936ABD"/>
    <w:rsid w:val="00937812"/>
    <w:rsid w:val="009414EA"/>
    <w:rsid w:val="00942FC5"/>
    <w:rsid w:val="00943D2A"/>
    <w:rsid w:val="00943D5B"/>
    <w:rsid w:val="00945A2B"/>
    <w:rsid w:val="00946519"/>
    <w:rsid w:val="00950726"/>
    <w:rsid w:val="009547AF"/>
    <w:rsid w:val="00955003"/>
    <w:rsid w:val="0095587D"/>
    <w:rsid w:val="0095746A"/>
    <w:rsid w:val="00957612"/>
    <w:rsid w:val="00957F98"/>
    <w:rsid w:val="009601EB"/>
    <w:rsid w:val="00961C16"/>
    <w:rsid w:val="00962F46"/>
    <w:rsid w:val="00963C79"/>
    <w:rsid w:val="00963CFD"/>
    <w:rsid w:val="0096454E"/>
    <w:rsid w:val="00965D80"/>
    <w:rsid w:val="0096625A"/>
    <w:rsid w:val="00966A26"/>
    <w:rsid w:val="009701E7"/>
    <w:rsid w:val="00975628"/>
    <w:rsid w:val="00975BA4"/>
    <w:rsid w:val="0098075A"/>
    <w:rsid w:val="0098309E"/>
    <w:rsid w:val="0098350A"/>
    <w:rsid w:val="0098508F"/>
    <w:rsid w:val="009870B5"/>
    <w:rsid w:val="0099096E"/>
    <w:rsid w:val="00993090"/>
    <w:rsid w:val="0099361C"/>
    <w:rsid w:val="009946A3"/>
    <w:rsid w:val="00994F55"/>
    <w:rsid w:val="00995A03"/>
    <w:rsid w:val="00996625"/>
    <w:rsid w:val="00996709"/>
    <w:rsid w:val="00996FB6"/>
    <w:rsid w:val="00997554"/>
    <w:rsid w:val="009A003F"/>
    <w:rsid w:val="009A277C"/>
    <w:rsid w:val="009A2A5A"/>
    <w:rsid w:val="009A5EA6"/>
    <w:rsid w:val="009A7152"/>
    <w:rsid w:val="009A719A"/>
    <w:rsid w:val="009B0EB3"/>
    <w:rsid w:val="009B2F20"/>
    <w:rsid w:val="009B32B5"/>
    <w:rsid w:val="009B46CC"/>
    <w:rsid w:val="009B528E"/>
    <w:rsid w:val="009B7BAE"/>
    <w:rsid w:val="009D05FA"/>
    <w:rsid w:val="009D13DB"/>
    <w:rsid w:val="009D4374"/>
    <w:rsid w:val="009D7C88"/>
    <w:rsid w:val="009E141F"/>
    <w:rsid w:val="009E30DF"/>
    <w:rsid w:val="009F09E6"/>
    <w:rsid w:val="009F0DC3"/>
    <w:rsid w:val="009F4F58"/>
    <w:rsid w:val="009F70A3"/>
    <w:rsid w:val="00A003F4"/>
    <w:rsid w:val="00A05606"/>
    <w:rsid w:val="00A060D2"/>
    <w:rsid w:val="00A06124"/>
    <w:rsid w:val="00A06852"/>
    <w:rsid w:val="00A11561"/>
    <w:rsid w:val="00A133F9"/>
    <w:rsid w:val="00A140FC"/>
    <w:rsid w:val="00A159DD"/>
    <w:rsid w:val="00A16F48"/>
    <w:rsid w:val="00A171F8"/>
    <w:rsid w:val="00A17507"/>
    <w:rsid w:val="00A22F8D"/>
    <w:rsid w:val="00A3047E"/>
    <w:rsid w:val="00A30832"/>
    <w:rsid w:val="00A31837"/>
    <w:rsid w:val="00A3403C"/>
    <w:rsid w:val="00A35F19"/>
    <w:rsid w:val="00A4181B"/>
    <w:rsid w:val="00A43022"/>
    <w:rsid w:val="00A4328B"/>
    <w:rsid w:val="00A43A35"/>
    <w:rsid w:val="00A43DE9"/>
    <w:rsid w:val="00A45D7A"/>
    <w:rsid w:val="00A4601F"/>
    <w:rsid w:val="00A46420"/>
    <w:rsid w:val="00A46755"/>
    <w:rsid w:val="00A47FE8"/>
    <w:rsid w:val="00A53C61"/>
    <w:rsid w:val="00A556F6"/>
    <w:rsid w:val="00A57F40"/>
    <w:rsid w:val="00A60FDB"/>
    <w:rsid w:val="00A61F64"/>
    <w:rsid w:val="00A62827"/>
    <w:rsid w:val="00A637A5"/>
    <w:rsid w:val="00A63DE6"/>
    <w:rsid w:val="00A64334"/>
    <w:rsid w:val="00A65728"/>
    <w:rsid w:val="00A6661A"/>
    <w:rsid w:val="00A668E6"/>
    <w:rsid w:val="00A70AFD"/>
    <w:rsid w:val="00A7153E"/>
    <w:rsid w:val="00A724C3"/>
    <w:rsid w:val="00A73518"/>
    <w:rsid w:val="00A74BE9"/>
    <w:rsid w:val="00A75919"/>
    <w:rsid w:val="00A75E0C"/>
    <w:rsid w:val="00A75E8C"/>
    <w:rsid w:val="00A7667B"/>
    <w:rsid w:val="00A771A9"/>
    <w:rsid w:val="00A777B7"/>
    <w:rsid w:val="00A83999"/>
    <w:rsid w:val="00A842F7"/>
    <w:rsid w:val="00A8431C"/>
    <w:rsid w:val="00A84CD0"/>
    <w:rsid w:val="00A86004"/>
    <w:rsid w:val="00A86238"/>
    <w:rsid w:val="00A86983"/>
    <w:rsid w:val="00A8698D"/>
    <w:rsid w:val="00A900C5"/>
    <w:rsid w:val="00A90BD3"/>
    <w:rsid w:val="00A9476D"/>
    <w:rsid w:val="00A94E2D"/>
    <w:rsid w:val="00A9526E"/>
    <w:rsid w:val="00A96055"/>
    <w:rsid w:val="00A96A03"/>
    <w:rsid w:val="00AA01EE"/>
    <w:rsid w:val="00AA0DB8"/>
    <w:rsid w:val="00AA1363"/>
    <w:rsid w:val="00AA498D"/>
    <w:rsid w:val="00AB222F"/>
    <w:rsid w:val="00AB28B2"/>
    <w:rsid w:val="00AB36F6"/>
    <w:rsid w:val="00AB3C73"/>
    <w:rsid w:val="00AB4679"/>
    <w:rsid w:val="00AB569E"/>
    <w:rsid w:val="00AB5AEF"/>
    <w:rsid w:val="00AC11F8"/>
    <w:rsid w:val="00AC2874"/>
    <w:rsid w:val="00AC3AA9"/>
    <w:rsid w:val="00AC5381"/>
    <w:rsid w:val="00AC6355"/>
    <w:rsid w:val="00AC692E"/>
    <w:rsid w:val="00AC75DB"/>
    <w:rsid w:val="00AC76A1"/>
    <w:rsid w:val="00AD06C2"/>
    <w:rsid w:val="00AD0950"/>
    <w:rsid w:val="00AD1870"/>
    <w:rsid w:val="00AD26B3"/>
    <w:rsid w:val="00AD33BE"/>
    <w:rsid w:val="00AD3414"/>
    <w:rsid w:val="00AD4758"/>
    <w:rsid w:val="00AD7BB3"/>
    <w:rsid w:val="00AE2292"/>
    <w:rsid w:val="00AE3D2A"/>
    <w:rsid w:val="00AE60AA"/>
    <w:rsid w:val="00AE73A4"/>
    <w:rsid w:val="00AF0CBE"/>
    <w:rsid w:val="00AF136B"/>
    <w:rsid w:val="00AF1974"/>
    <w:rsid w:val="00AF2995"/>
    <w:rsid w:val="00AF583D"/>
    <w:rsid w:val="00AF5A6C"/>
    <w:rsid w:val="00B00A9C"/>
    <w:rsid w:val="00B00BF1"/>
    <w:rsid w:val="00B010D1"/>
    <w:rsid w:val="00B0199D"/>
    <w:rsid w:val="00B02409"/>
    <w:rsid w:val="00B06762"/>
    <w:rsid w:val="00B07269"/>
    <w:rsid w:val="00B13E1F"/>
    <w:rsid w:val="00B14045"/>
    <w:rsid w:val="00B14364"/>
    <w:rsid w:val="00B15126"/>
    <w:rsid w:val="00B165FC"/>
    <w:rsid w:val="00B16AC1"/>
    <w:rsid w:val="00B21B8B"/>
    <w:rsid w:val="00B25216"/>
    <w:rsid w:val="00B264D0"/>
    <w:rsid w:val="00B31CDB"/>
    <w:rsid w:val="00B31EB7"/>
    <w:rsid w:val="00B31FE7"/>
    <w:rsid w:val="00B353EA"/>
    <w:rsid w:val="00B357EF"/>
    <w:rsid w:val="00B358B4"/>
    <w:rsid w:val="00B3744F"/>
    <w:rsid w:val="00B374C4"/>
    <w:rsid w:val="00B4086F"/>
    <w:rsid w:val="00B40C3D"/>
    <w:rsid w:val="00B42740"/>
    <w:rsid w:val="00B42DE1"/>
    <w:rsid w:val="00B44047"/>
    <w:rsid w:val="00B44806"/>
    <w:rsid w:val="00B456CA"/>
    <w:rsid w:val="00B47395"/>
    <w:rsid w:val="00B4789A"/>
    <w:rsid w:val="00B514EB"/>
    <w:rsid w:val="00B52FB2"/>
    <w:rsid w:val="00B554FD"/>
    <w:rsid w:val="00B55B2F"/>
    <w:rsid w:val="00B56F05"/>
    <w:rsid w:val="00B57284"/>
    <w:rsid w:val="00B60589"/>
    <w:rsid w:val="00B61AC7"/>
    <w:rsid w:val="00B61CB3"/>
    <w:rsid w:val="00B61FEF"/>
    <w:rsid w:val="00B63214"/>
    <w:rsid w:val="00B649B5"/>
    <w:rsid w:val="00B654B8"/>
    <w:rsid w:val="00B65BD2"/>
    <w:rsid w:val="00B67B41"/>
    <w:rsid w:val="00B67D19"/>
    <w:rsid w:val="00B72B2A"/>
    <w:rsid w:val="00B72BFF"/>
    <w:rsid w:val="00B7313D"/>
    <w:rsid w:val="00B801B0"/>
    <w:rsid w:val="00B80A6B"/>
    <w:rsid w:val="00B84380"/>
    <w:rsid w:val="00B84800"/>
    <w:rsid w:val="00B854CE"/>
    <w:rsid w:val="00B86C5E"/>
    <w:rsid w:val="00B87ACE"/>
    <w:rsid w:val="00B90562"/>
    <w:rsid w:val="00B90A17"/>
    <w:rsid w:val="00B90E49"/>
    <w:rsid w:val="00B921D8"/>
    <w:rsid w:val="00B942F7"/>
    <w:rsid w:val="00B965D8"/>
    <w:rsid w:val="00BA05B0"/>
    <w:rsid w:val="00BA086E"/>
    <w:rsid w:val="00BA44CC"/>
    <w:rsid w:val="00BA4D89"/>
    <w:rsid w:val="00BB062D"/>
    <w:rsid w:val="00BB1392"/>
    <w:rsid w:val="00BB2129"/>
    <w:rsid w:val="00BB36D3"/>
    <w:rsid w:val="00BB4399"/>
    <w:rsid w:val="00BB474C"/>
    <w:rsid w:val="00BB5542"/>
    <w:rsid w:val="00BB7560"/>
    <w:rsid w:val="00BB7CB0"/>
    <w:rsid w:val="00BB7DDE"/>
    <w:rsid w:val="00BC00F4"/>
    <w:rsid w:val="00BC0B1E"/>
    <w:rsid w:val="00BC3200"/>
    <w:rsid w:val="00BC7F9B"/>
    <w:rsid w:val="00BD08FC"/>
    <w:rsid w:val="00BD1576"/>
    <w:rsid w:val="00BD26A1"/>
    <w:rsid w:val="00BD2DA1"/>
    <w:rsid w:val="00BD3B30"/>
    <w:rsid w:val="00BD4706"/>
    <w:rsid w:val="00BD4D96"/>
    <w:rsid w:val="00BD6A61"/>
    <w:rsid w:val="00BE009E"/>
    <w:rsid w:val="00BE153A"/>
    <w:rsid w:val="00BE1BF4"/>
    <w:rsid w:val="00BE3698"/>
    <w:rsid w:val="00BE6B48"/>
    <w:rsid w:val="00BE6BAC"/>
    <w:rsid w:val="00BE6D48"/>
    <w:rsid w:val="00BE7A82"/>
    <w:rsid w:val="00BF1467"/>
    <w:rsid w:val="00BF2CE4"/>
    <w:rsid w:val="00BF42EC"/>
    <w:rsid w:val="00BF4F4A"/>
    <w:rsid w:val="00BF56C7"/>
    <w:rsid w:val="00BF5DBE"/>
    <w:rsid w:val="00BF5E0B"/>
    <w:rsid w:val="00BF6AAE"/>
    <w:rsid w:val="00C005F9"/>
    <w:rsid w:val="00C01281"/>
    <w:rsid w:val="00C01369"/>
    <w:rsid w:val="00C0358F"/>
    <w:rsid w:val="00C038EC"/>
    <w:rsid w:val="00C04076"/>
    <w:rsid w:val="00C04823"/>
    <w:rsid w:val="00C061A1"/>
    <w:rsid w:val="00C062DA"/>
    <w:rsid w:val="00C0642B"/>
    <w:rsid w:val="00C109B3"/>
    <w:rsid w:val="00C130AC"/>
    <w:rsid w:val="00C13359"/>
    <w:rsid w:val="00C14E5C"/>
    <w:rsid w:val="00C207F9"/>
    <w:rsid w:val="00C21C04"/>
    <w:rsid w:val="00C23064"/>
    <w:rsid w:val="00C23161"/>
    <w:rsid w:val="00C2344F"/>
    <w:rsid w:val="00C26F16"/>
    <w:rsid w:val="00C27AEE"/>
    <w:rsid w:val="00C33A6B"/>
    <w:rsid w:val="00C3437F"/>
    <w:rsid w:val="00C34C08"/>
    <w:rsid w:val="00C36D84"/>
    <w:rsid w:val="00C4012A"/>
    <w:rsid w:val="00C40317"/>
    <w:rsid w:val="00C421EF"/>
    <w:rsid w:val="00C46268"/>
    <w:rsid w:val="00C47856"/>
    <w:rsid w:val="00C5046E"/>
    <w:rsid w:val="00C52149"/>
    <w:rsid w:val="00C542CE"/>
    <w:rsid w:val="00C55AD7"/>
    <w:rsid w:val="00C562DB"/>
    <w:rsid w:val="00C5796E"/>
    <w:rsid w:val="00C601A3"/>
    <w:rsid w:val="00C60399"/>
    <w:rsid w:val="00C614D1"/>
    <w:rsid w:val="00C622C2"/>
    <w:rsid w:val="00C63215"/>
    <w:rsid w:val="00C657F2"/>
    <w:rsid w:val="00C65947"/>
    <w:rsid w:val="00C66891"/>
    <w:rsid w:val="00C66B4D"/>
    <w:rsid w:val="00C70F38"/>
    <w:rsid w:val="00C71C3F"/>
    <w:rsid w:val="00C72CE3"/>
    <w:rsid w:val="00C74013"/>
    <w:rsid w:val="00C74704"/>
    <w:rsid w:val="00C76885"/>
    <w:rsid w:val="00C76D0A"/>
    <w:rsid w:val="00C803E3"/>
    <w:rsid w:val="00C85422"/>
    <w:rsid w:val="00C90B1E"/>
    <w:rsid w:val="00C927AC"/>
    <w:rsid w:val="00C94149"/>
    <w:rsid w:val="00C944AD"/>
    <w:rsid w:val="00C95993"/>
    <w:rsid w:val="00C95A22"/>
    <w:rsid w:val="00C971D0"/>
    <w:rsid w:val="00C97431"/>
    <w:rsid w:val="00CA3A21"/>
    <w:rsid w:val="00CA7A13"/>
    <w:rsid w:val="00CA7DA2"/>
    <w:rsid w:val="00CB0922"/>
    <w:rsid w:val="00CB0A7B"/>
    <w:rsid w:val="00CB2C96"/>
    <w:rsid w:val="00CB2FBF"/>
    <w:rsid w:val="00CB3B81"/>
    <w:rsid w:val="00CB4E75"/>
    <w:rsid w:val="00CB4F75"/>
    <w:rsid w:val="00CB50B7"/>
    <w:rsid w:val="00CB576F"/>
    <w:rsid w:val="00CB5814"/>
    <w:rsid w:val="00CB6EB9"/>
    <w:rsid w:val="00CB7436"/>
    <w:rsid w:val="00CC111B"/>
    <w:rsid w:val="00CC6E4B"/>
    <w:rsid w:val="00CC72E2"/>
    <w:rsid w:val="00CD05CB"/>
    <w:rsid w:val="00CD0646"/>
    <w:rsid w:val="00CD1EA2"/>
    <w:rsid w:val="00CD503C"/>
    <w:rsid w:val="00CD6399"/>
    <w:rsid w:val="00CE01CF"/>
    <w:rsid w:val="00CE1B5F"/>
    <w:rsid w:val="00CE2A02"/>
    <w:rsid w:val="00CE41AB"/>
    <w:rsid w:val="00CE470F"/>
    <w:rsid w:val="00CE4848"/>
    <w:rsid w:val="00CE760B"/>
    <w:rsid w:val="00CE7F20"/>
    <w:rsid w:val="00CF382E"/>
    <w:rsid w:val="00CF6EC3"/>
    <w:rsid w:val="00D0241E"/>
    <w:rsid w:val="00D03A09"/>
    <w:rsid w:val="00D05308"/>
    <w:rsid w:val="00D057AB"/>
    <w:rsid w:val="00D05AFC"/>
    <w:rsid w:val="00D07994"/>
    <w:rsid w:val="00D11DC8"/>
    <w:rsid w:val="00D12FE7"/>
    <w:rsid w:val="00D13B18"/>
    <w:rsid w:val="00D13FAD"/>
    <w:rsid w:val="00D1600D"/>
    <w:rsid w:val="00D16086"/>
    <w:rsid w:val="00D16632"/>
    <w:rsid w:val="00D17D4B"/>
    <w:rsid w:val="00D20F9C"/>
    <w:rsid w:val="00D233F3"/>
    <w:rsid w:val="00D248E9"/>
    <w:rsid w:val="00D2566D"/>
    <w:rsid w:val="00D26E45"/>
    <w:rsid w:val="00D278B5"/>
    <w:rsid w:val="00D30CEE"/>
    <w:rsid w:val="00D3285D"/>
    <w:rsid w:val="00D32E9C"/>
    <w:rsid w:val="00D34203"/>
    <w:rsid w:val="00D34D20"/>
    <w:rsid w:val="00D34FEC"/>
    <w:rsid w:val="00D4006D"/>
    <w:rsid w:val="00D40D89"/>
    <w:rsid w:val="00D40F4C"/>
    <w:rsid w:val="00D418B2"/>
    <w:rsid w:val="00D41C7B"/>
    <w:rsid w:val="00D50E66"/>
    <w:rsid w:val="00D51048"/>
    <w:rsid w:val="00D5267A"/>
    <w:rsid w:val="00D54AFF"/>
    <w:rsid w:val="00D55413"/>
    <w:rsid w:val="00D55E30"/>
    <w:rsid w:val="00D5676A"/>
    <w:rsid w:val="00D572C0"/>
    <w:rsid w:val="00D6150B"/>
    <w:rsid w:val="00D65710"/>
    <w:rsid w:val="00D67C84"/>
    <w:rsid w:val="00D67FD7"/>
    <w:rsid w:val="00D70698"/>
    <w:rsid w:val="00D710EB"/>
    <w:rsid w:val="00D72101"/>
    <w:rsid w:val="00D729A6"/>
    <w:rsid w:val="00D75080"/>
    <w:rsid w:val="00D75410"/>
    <w:rsid w:val="00D766F5"/>
    <w:rsid w:val="00D77356"/>
    <w:rsid w:val="00D82E10"/>
    <w:rsid w:val="00D83218"/>
    <w:rsid w:val="00D8660F"/>
    <w:rsid w:val="00D8760E"/>
    <w:rsid w:val="00D91252"/>
    <w:rsid w:val="00D929B0"/>
    <w:rsid w:val="00D94F5A"/>
    <w:rsid w:val="00D95AD4"/>
    <w:rsid w:val="00DA1967"/>
    <w:rsid w:val="00DA26B4"/>
    <w:rsid w:val="00DA57AF"/>
    <w:rsid w:val="00DA725B"/>
    <w:rsid w:val="00DB0396"/>
    <w:rsid w:val="00DB0D47"/>
    <w:rsid w:val="00DB61F7"/>
    <w:rsid w:val="00DB6C18"/>
    <w:rsid w:val="00DC0708"/>
    <w:rsid w:val="00DC3939"/>
    <w:rsid w:val="00DC3AD5"/>
    <w:rsid w:val="00DC6B28"/>
    <w:rsid w:val="00DD1E32"/>
    <w:rsid w:val="00DD24C6"/>
    <w:rsid w:val="00DD4A52"/>
    <w:rsid w:val="00DD64CB"/>
    <w:rsid w:val="00DD6EF3"/>
    <w:rsid w:val="00DD7B58"/>
    <w:rsid w:val="00DE056A"/>
    <w:rsid w:val="00DE4760"/>
    <w:rsid w:val="00DE7382"/>
    <w:rsid w:val="00DE7E9D"/>
    <w:rsid w:val="00DF0E86"/>
    <w:rsid w:val="00DF1AA7"/>
    <w:rsid w:val="00DF2B1C"/>
    <w:rsid w:val="00DF2CE8"/>
    <w:rsid w:val="00DF405D"/>
    <w:rsid w:val="00DF4ECB"/>
    <w:rsid w:val="00DF7D4A"/>
    <w:rsid w:val="00E02105"/>
    <w:rsid w:val="00E029BE"/>
    <w:rsid w:val="00E03968"/>
    <w:rsid w:val="00E03AC3"/>
    <w:rsid w:val="00E10E51"/>
    <w:rsid w:val="00E11359"/>
    <w:rsid w:val="00E12884"/>
    <w:rsid w:val="00E1383D"/>
    <w:rsid w:val="00E14526"/>
    <w:rsid w:val="00E15C04"/>
    <w:rsid w:val="00E15E1A"/>
    <w:rsid w:val="00E210DF"/>
    <w:rsid w:val="00E21465"/>
    <w:rsid w:val="00E21552"/>
    <w:rsid w:val="00E25771"/>
    <w:rsid w:val="00E26456"/>
    <w:rsid w:val="00E318C5"/>
    <w:rsid w:val="00E33BC0"/>
    <w:rsid w:val="00E34B07"/>
    <w:rsid w:val="00E3510C"/>
    <w:rsid w:val="00E3572B"/>
    <w:rsid w:val="00E40E1F"/>
    <w:rsid w:val="00E42E07"/>
    <w:rsid w:val="00E44A89"/>
    <w:rsid w:val="00E50E60"/>
    <w:rsid w:val="00E52C5C"/>
    <w:rsid w:val="00E52E39"/>
    <w:rsid w:val="00E548C3"/>
    <w:rsid w:val="00E5501A"/>
    <w:rsid w:val="00E564B7"/>
    <w:rsid w:val="00E62146"/>
    <w:rsid w:val="00E6446E"/>
    <w:rsid w:val="00E66A3A"/>
    <w:rsid w:val="00E67496"/>
    <w:rsid w:val="00E719E9"/>
    <w:rsid w:val="00E741E2"/>
    <w:rsid w:val="00E76464"/>
    <w:rsid w:val="00E80FFA"/>
    <w:rsid w:val="00E83BA5"/>
    <w:rsid w:val="00E853B7"/>
    <w:rsid w:val="00E86539"/>
    <w:rsid w:val="00E87468"/>
    <w:rsid w:val="00E878F7"/>
    <w:rsid w:val="00E908A3"/>
    <w:rsid w:val="00E90A9F"/>
    <w:rsid w:val="00E90FF2"/>
    <w:rsid w:val="00E91568"/>
    <w:rsid w:val="00E92E1A"/>
    <w:rsid w:val="00E96B55"/>
    <w:rsid w:val="00E96F2B"/>
    <w:rsid w:val="00E972B7"/>
    <w:rsid w:val="00EA3239"/>
    <w:rsid w:val="00EA3E2B"/>
    <w:rsid w:val="00EA40F3"/>
    <w:rsid w:val="00EA63C0"/>
    <w:rsid w:val="00EA6CCE"/>
    <w:rsid w:val="00EB1322"/>
    <w:rsid w:val="00EB13F7"/>
    <w:rsid w:val="00EB3BF6"/>
    <w:rsid w:val="00EB52CA"/>
    <w:rsid w:val="00EB7C8F"/>
    <w:rsid w:val="00EC00A6"/>
    <w:rsid w:val="00EC0C02"/>
    <w:rsid w:val="00EC0FF4"/>
    <w:rsid w:val="00EC1643"/>
    <w:rsid w:val="00EC2242"/>
    <w:rsid w:val="00EC2E8A"/>
    <w:rsid w:val="00EC32FA"/>
    <w:rsid w:val="00EC3F8E"/>
    <w:rsid w:val="00EC6E83"/>
    <w:rsid w:val="00ED062D"/>
    <w:rsid w:val="00ED0E96"/>
    <w:rsid w:val="00ED1739"/>
    <w:rsid w:val="00ED3351"/>
    <w:rsid w:val="00ED3A88"/>
    <w:rsid w:val="00ED415F"/>
    <w:rsid w:val="00ED4C7E"/>
    <w:rsid w:val="00ED5EC9"/>
    <w:rsid w:val="00ED61BC"/>
    <w:rsid w:val="00EE01D7"/>
    <w:rsid w:val="00EE0A7D"/>
    <w:rsid w:val="00EE18AA"/>
    <w:rsid w:val="00EE25ED"/>
    <w:rsid w:val="00EE2778"/>
    <w:rsid w:val="00EE28AF"/>
    <w:rsid w:val="00EE3DAA"/>
    <w:rsid w:val="00EE4AC2"/>
    <w:rsid w:val="00EE4EB9"/>
    <w:rsid w:val="00EE561E"/>
    <w:rsid w:val="00EE61AF"/>
    <w:rsid w:val="00EE68E3"/>
    <w:rsid w:val="00EE6A74"/>
    <w:rsid w:val="00EE7C8A"/>
    <w:rsid w:val="00EF0375"/>
    <w:rsid w:val="00EF097D"/>
    <w:rsid w:val="00EF134C"/>
    <w:rsid w:val="00EF2661"/>
    <w:rsid w:val="00EF47D3"/>
    <w:rsid w:val="00EF511B"/>
    <w:rsid w:val="00EF522F"/>
    <w:rsid w:val="00EF59A9"/>
    <w:rsid w:val="00EF5C7F"/>
    <w:rsid w:val="00EF5F18"/>
    <w:rsid w:val="00EF69C3"/>
    <w:rsid w:val="00EF7555"/>
    <w:rsid w:val="00EF7974"/>
    <w:rsid w:val="00F0745C"/>
    <w:rsid w:val="00F07C16"/>
    <w:rsid w:val="00F104D7"/>
    <w:rsid w:val="00F11522"/>
    <w:rsid w:val="00F124B5"/>
    <w:rsid w:val="00F20B21"/>
    <w:rsid w:val="00F22775"/>
    <w:rsid w:val="00F26081"/>
    <w:rsid w:val="00F26F44"/>
    <w:rsid w:val="00F278DB"/>
    <w:rsid w:val="00F30584"/>
    <w:rsid w:val="00F31A9D"/>
    <w:rsid w:val="00F333D4"/>
    <w:rsid w:val="00F33536"/>
    <w:rsid w:val="00F3361B"/>
    <w:rsid w:val="00F344F0"/>
    <w:rsid w:val="00F348BE"/>
    <w:rsid w:val="00F34FDE"/>
    <w:rsid w:val="00F35F40"/>
    <w:rsid w:val="00F40030"/>
    <w:rsid w:val="00F41747"/>
    <w:rsid w:val="00F427F1"/>
    <w:rsid w:val="00F42EC9"/>
    <w:rsid w:val="00F45862"/>
    <w:rsid w:val="00F528C6"/>
    <w:rsid w:val="00F536B9"/>
    <w:rsid w:val="00F541BD"/>
    <w:rsid w:val="00F547EE"/>
    <w:rsid w:val="00F55273"/>
    <w:rsid w:val="00F57287"/>
    <w:rsid w:val="00F633DC"/>
    <w:rsid w:val="00F675B3"/>
    <w:rsid w:val="00F7041C"/>
    <w:rsid w:val="00F71181"/>
    <w:rsid w:val="00F71FCD"/>
    <w:rsid w:val="00F72367"/>
    <w:rsid w:val="00F72F5A"/>
    <w:rsid w:val="00F73877"/>
    <w:rsid w:val="00F74563"/>
    <w:rsid w:val="00F7713B"/>
    <w:rsid w:val="00F80C7A"/>
    <w:rsid w:val="00F80CE6"/>
    <w:rsid w:val="00F81993"/>
    <w:rsid w:val="00F83547"/>
    <w:rsid w:val="00F84699"/>
    <w:rsid w:val="00F866DB"/>
    <w:rsid w:val="00F917BC"/>
    <w:rsid w:val="00F91818"/>
    <w:rsid w:val="00F91E26"/>
    <w:rsid w:val="00F92C50"/>
    <w:rsid w:val="00F95D35"/>
    <w:rsid w:val="00F96025"/>
    <w:rsid w:val="00FA0581"/>
    <w:rsid w:val="00FA13EA"/>
    <w:rsid w:val="00FA2DF5"/>
    <w:rsid w:val="00FA3501"/>
    <w:rsid w:val="00FA3E0B"/>
    <w:rsid w:val="00FA52A3"/>
    <w:rsid w:val="00FA64B8"/>
    <w:rsid w:val="00FB07CE"/>
    <w:rsid w:val="00FB09C3"/>
    <w:rsid w:val="00FB1BA9"/>
    <w:rsid w:val="00FB1D19"/>
    <w:rsid w:val="00FB266F"/>
    <w:rsid w:val="00FB2E3D"/>
    <w:rsid w:val="00FB3B59"/>
    <w:rsid w:val="00FB3F35"/>
    <w:rsid w:val="00FB4F5E"/>
    <w:rsid w:val="00FB5754"/>
    <w:rsid w:val="00FC4588"/>
    <w:rsid w:val="00FC49F5"/>
    <w:rsid w:val="00FC61A0"/>
    <w:rsid w:val="00FC7B82"/>
    <w:rsid w:val="00FD095A"/>
    <w:rsid w:val="00FD20ED"/>
    <w:rsid w:val="00FD25DA"/>
    <w:rsid w:val="00FD3C70"/>
    <w:rsid w:val="00FD3FB3"/>
    <w:rsid w:val="00FD6362"/>
    <w:rsid w:val="00FE2101"/>
    <w:rsid w:val="00FE2227"/>
    <w:rsid w:val="00FE6CB1"/>
    <w:rsid w:val="00FE7FD9"/>
    <w:rsid w:val="00FF2AEB"/>
    <w:rsid w:val="00FF2F7C"/>
    <w:rsid w:val="00FF3B27"/>
    <w:rsid w:val="00FF3EAF"/>
    <w:rsid w:val="00FF5DAA"/>
    <w:rsid w:val="00FF5F45"/>
    <w:rsid w:val="00FF5F67"/>
    <w:rsid w:val="012ABF9A"/>
    <w:rsid w:val="06C3A4CD"/>
    <w:rsid w:val="0ACA0EC5"/>
    <w:rsid w:val="1E88F327"/>
    <w:rsid w:val="2A8FEF64"/>
    <w:rsid w:val="2AA9BD3E"/>
    <w:rsid w:val="2C90976D"/>
    <w:rsid w:val="32632A0D"/>
    <w:rsid w:val="349921A9"/>
    <w:rsid w:val="3527115E"/>
    <w:rsid w:val="3544758C"/>
    <w:rsid w:val="35A4AF41"/>
    <w:rsid w:val="3CA2A65E"/>
    <w:rsid w:val="3E478111"/>
    <w:rsid w:val="5150A0DA"/>
    <w:rsid w:val="57A75179"/>
    <w:rsid w:val="5B726EAF"/>
    <w:rsid w:val="5B825D40"/>
    <w:rsid w:val="5FCDC443"/>
    <w:rsid w:val="61EA4456"/>
    <w:rsid w:val="63F29816"/>
    <w:rsid w:val="652FD4F0"/>
    <w:rsid w:val="6AE69B2A"/>
    <w:rsid w:val="72D79992"/>
    <w:rsid w:val="73756260"/>
    <w:rsid w:val="754AB33C"/>
    <w:rsid w:val="79633258"/>
    <w:rsid w:val="7C301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13AC"/>
  <w15:docId w15:val="{9B3EE821-7BFD-47FE-8061-06998481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A9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A9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A9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9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9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9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9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A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A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4A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4A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4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91"/>
    <w:rPr>
      <w:rFonts w:asciiTheme="majorHAnsi" w:eastAsiaTheme="majorEastAsia" w:hAnsiTheme="majorHAnsi" w:cstheme="majorBidi"/>
      <w:i/>
      <w:iCs/>
      <w:color w:val="272727" w:themeColor="text1" w:themeTint="D8"/>
      <w:sz w:val="21"/>
      <w:szCs w:val="21"/>
    </w:rPr>
  </w:style>
  <w:style w:type="paragraph" w:customStyle="1" w:styleId="ISHeading1">
    <w:name w:val="IS Heading 1"/>
    <w:basedOn w:val="Heading1"/>
    <w:next w:val="Normal"/>
    <w:link w:val="ISHeading1Char"/>
    <w:uiPriority w:val="99"/>
    <w:qFormat/>
    <w:rsid w:val="006C7C11"/>
    <w:pPr>
      <w:keepLines w:val="0"/>
      <w:pageBreakBefore/>
      <w:numPr>
        <w:numId w:val="4"/>
      </w:numPr>
      <w:spacing w:before="0" w:after="120" w:line="240" w:lineRule="auto"/>
      <w:ind w:right="176"/>
    </w:pPr>
    <w:rPr>
      <w:rFonts w:ascii="Segoe UI" w:eastAsia="Times New Roman" w:hAnsi="Segoe UI" w:cs="Arial"/>
      <w:b/>
      <w:bCs/>
      <w:color w:val="auto"/>
      <w:sz w:val="40"/>
      <w:szCs w:val="40"/>
    </w:rPr>
  </w:style>
  <w:style w:type="paragraph" w:customStyle="1" w:styleId="ISHeading2">
    <w:name w:val="IS Heading 2"/>
    <w:basedOn w:val="Heading2"/>
    <w:next w:val="Normal"/>
    <w:uiPriority w:val="99"/>
    <w:qFormat/>
    <w:rsid w:val="006C7C11"/>
    <w:pPr>
      <w:keepLines w:val="0"/>
      <w:numPr>
        <w:numId w:val="4"/>
      </w:numPr>
      <w:spacing w:before="480" w:after="160" w:line="240" w:lineRule="auto"/>
    </w:pPr>
    <w:rPr>
      <w:rFonts w:ascii="Segoe UI" w:eastAsia="Times New Roman" w:hAnsi="Segoe UI" w:cs="Arial"/>
      <w:b/>
      <w:color w:val="auto"/>
      <w:sz w:val="32"/>
      <w:szCs w:val="32"/>
      <w:lang w:eastAsia="lv-LV"/>
    </w:rPr>
  </w:style>
  <w:style w:type="paragraph" w:customStyle="1" w:styleId="ISHeading3">
    <w:name w:val="IS Heading 3"/>
    <w:basedOn w:val="ISHeading2"/>
    <w:next w:val="Normal"/>
    <w:uiPriority w:val="99"/>
    <w:qFormat/>
    <w:rsid w:val="006C7C11"/>
    <w:pPr>
      <w:numPr>
        <w:ilvl w:val="2"/>
      </w:numPr>
      <w:spacing w:after="120"/>
      <w:outlineLvl w:val="2"/>
    </w:pPr>
    <w:rPr>
      <w:sz w:val="24"/>
      <w:szCs w:val="24"/>
    </w:rPr>
  </w:style>
  <w:style w:type="character" w:customStyle="1" w:styleId="ISHeading1Char">
    <w:name w:val="IS Heading 1 Char"/>
    <w:basedOn w:val="DefaultParagraphFont"/>
    <w:link w:val="ISHeading1"/>
    <w:uiPriority w:val="99"/>
    <w:rsid w:val="006C7C11"/>
    <w:rPr>
      <w:rFonts w:ascii="Segoe UI" w:eastAsia="Times New Roman" w:hAnsi="Segoe UI" w:cs="Arial"/>
      <w:b/>
      <w:bCs/>
      <w:sz w:val="40"/>
      <w:szCs w:val="40"/>
    </w:rPr>
  </w:style>
  <w:style w:type="paragraph" w:customStyle="1" w:styleId="ISHeading4">
    <w:name w:val="IS Heading 4"/>
    <w:basedOn w:val="ISHeading3"/>
    <w:uiPriority w:val="99"/>
    <w:qFormat/>
    <w:rsid w:val="006C7C11"/>
    <w:pPr>
      <w:numPr>
        <w:ilvl w:val="3"/>
      </w:numPr>
      <w:outlineLvl w:val="3"/>
    </w:pPr>
    <w:rPr>
      <w:i/>
      <w:sz w:val="22"/>
    </w:rPr>
  </w:style>
  <w:style w:type="paragraph" w:customStyle="1" w:styleId="ISBodyText">
    <w:name w:val="IS Body Text"/>
    <w:basedOn w:val="Normal"/>
    <w:link w:val="ISBodyTextChar"/>
    <w:uiPriority w:val="99"/>
    <w:qFormat/>
    <w:rsid w:val="0022166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paragraph" w:customStyle="1" w:styleId="ISBulletText">
    <w:name w:val="IS Bullet Text"/>
    <w:basedOn w:val="ISBodyText"/>
    <w:link w:val="ISBulletTextChar"/>
    <w:uiPriority w:val="99"/>
    <w:qFormat/>
    <w:rsid w:val="0022166D"/>
    <w:pPr>
      <w:numPr>
        <w:numId w:val="6"/>
      </w:numPr>
      <w:ind w:right="28"/>
      <w:textAlignment w:val="auto"/>
    </w:pPr>
    <w:rPr>
      <w:bCs w:val="0"/>
      <w:szCs w:val="18"/>
      <w:lang w:eastAsia="lv-LV"/>
    </w:rPr>
  </w:style>
  <w:style w:type="character" w:customStyle="1" w:styleId="ISBulletTextChar">
    <w:name w:val="IS Bullet Text Char"/>
    <w:basedOn w:val="DefaultParagraphFont"/>
    <w:link w:val="ISBulletText"/>
    <w:uiPriority w:val="99"/>
    <w:rsid w:val="0022166D"/>
    <w:rPr>
      <w:rFonts w:ascii="Segoe UI" w:eastAsia="MS Mincho" w:hAnsi="Segoe UI" w:cs="Segoe UI"/>
      <w:szCs w:val="18"/>
      <w:lang w:eastAsia="lv-LV"/>
    </w:rPr>
  </w:style>
  <w:style w:type="character" w:customStyle="1" w:styleId="ISBodyTextChar">
    <w:name w:val="IS Body Text Char"/>
    <w:basedOn w:val="DefaultParagraphFont"/>
    <w:link w:val="ISBodyText"/>
    <w:uiPriority w:val="99"/>
    <w:rsid w:val="0022166D"/>
    <w:rPr>
      <w:rFonts w:ascii="Segoe UI" w:eastAsia="MS Mincho" w:hAnsi="Segoe UI" w:cs="Segoe UI"/>
      <w:bCs/>
    </w:rPr>
  </w:style>
  <w:style w:type="numbering" w:customStyle="1" w:styleId="ISBullets">
    <w:name w:val="IS Bullets"/>
    <w:uiPriority w:val="99"/>
    <w:rsid w:val="0022166D"/>
    <w:pPr>
      <w:numPr>
        <w:numId w:val="5"/>
      </w:numPr>
    </w:p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nhideWhenUsed/>
    <w:rsid w:val="00747174"/>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basedOn w:val="DefaultParagraphFont"/>
    <w:link w:val="FootnoteText"/>
    <w:rsid w:val="00747174"/>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nhideWhenUsed/>
    <w:qFormat/>
    <w:rsid w:val="00747174"/>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A84CD0"/>
    <w:pPr>
      <w:ind w:left="720"/>
      <w:contextualSpacing/>
    </w:pPr>
  </w:style>
  <w:style w:type="character" w:styleId="Hyperlink">
    <w:name w:val="Hyperlink"/>
    <w:basedOn w:val="DefaultParagraphFont"/>
    <w:uiPriority w:val="99"/>
    <w:unhideWhenUsed/>
    <w:rsid w:val="008744A2"/>
    <w:rPr>
      <w:color w:val="0563C1" w:themeColor="hyperlink"/>
      <w:u w:val="single"/>
    </w:rPr>
  </w:style>
  <w:style w:type="paragraph" w:styleId="TOCHeading">
    <w:name w:val="TOC Heading"/>
    <w:basedOn w:val="Heading1"/>
    <w:next w:val="Normal"/>
    <w:uiPriority w:val="39"/>
    <w:unhideWhenUsed/>
    <w:qFormat/>
    <w:rsid w:val="00704776"/>
    <w:pPr>
      <w:numPr>
        <w:numId w:val="0"/>
      </w:numPr>
      <w:outlineLvl w:val="9"/>
    </w:pPr>
    <w:rPr>
      <w:lang w:eastAsia="lv-LV"/>
    </w:rPr>
  </w:style>
  <w:style w:type="paragraph" w:styleId="TOC1">
    <w:name w:val="toc 1"/>
    <w:basedOn w:val="Normal"/>
    <w:next w:val="Normal"/>
    <w:autoRedefine/>
    <w:uiPriority w:val="39"/>
    <w:unhideWhenUsed/>
    <w:rsid w:val="00814B9E"/>
    <w:pPr>
      <w:tabs>
        <w:tab w:val="left" w:pos="440"/>
        <w:tab w:val="right" w:leader="dot" w:pos="8302"/>
      </w:tabs>
      <w:spacing w:after="100"/>
      <w:jc w:val="both"/>
    </w:pPr>
  </w:style>
  <w:style w:type="paragraph" w:styleId="TOC2">
    <w:name w:val="toc 2"/>
    <w:basedOn w:val="Normal"/>
    <w:next w:val="Normal"/>
    <w:autoRedefine/>
    <w:uiPriority w:val="39"/>
    <w:unhideWhenUsed/>
    <w:rsid w:val="00704776"/>
    <w:pPr>
      <w:spacing w:after="100"/>
      <w:ind w:left="220"/>
    </w:pPr>
  </w:style>
  <w:style w:type="paragraph" w:styleId="TOC3">
    <w:name w:val="toc 3"/>
    <w:basedOn w:val="Normal"/>
    <w:next w:val="Normal"/>
    <w:autoRedefine/>
    <w:uiPriority w:val="39"/>
    <w:unhideWhenUsed/>
    <w:rsid w:val="00704776"/>
    <w:pPr>
      <w:spacing w:after="100"/>
      <w:ind w:left="440"/>
    </w:pPr>
  </w:style>
  <w:style w:type="paragraph" w:styleId="BalloonText">
    <w:name w:val="Balloon Text"/>
    <w:basedOn w:val="Normal"/>
    <w:link w:val="BalloonTextChar"/>
    <w:uiPriority w:val="99"/>
    <w:semiHidden/>
    <w:unhideWhenUsed/>
    <w:rsid w:val="00C2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16"/>
    <w:rPr>
      <w:rFonts w:ascii="Segoe UI" w:hAnsi="Segoe UI" w:cs="Segoe UI"/>
      <w:sz w:val="18"/>
      <w:szCs w:val="18"/>
    </w:rPr>
  </w:style>
  <w:style w:type="paragraph" w:styleId="Caption">
    <w:name w:val="caption"/>
    <w:basedOn w:val="Normal"/>
    <w:next w:val="Normal"/>
    <w:link w:val="CaptionChar"/>
    <w:unhideWhenUsed/>
    <w:qFormat/>
    <w:rsid w:val="00B31EB7"/>
    <w:pPr>
      <w:spacing w:after="200" w:line="240" w:lineRule="auto"/>
    </w:pPr>
    <w:rPr>
      <w:i/>
      <w:iCs/>
      <w:color w:val="44546A" w:themeColor="text2"/>
      <w:sz w:val="18"/>
      <w:szCs w:val="18"/>
    </w:rPr>
  </w:style>
  <w:style w:type="paragraph" w:customStyle="1" w:styleId="ISTableText">
    <w:name w:val="IS Table Text"/>
    <w:basedOn w:val="Salutation"/>
    <w:rsid w:val="00C76885"/>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customStyle="1" w:styleId="ISTableNumberedList">
    <w:name w:val="IS Table Numbered List"/>
    <w:basedOn w:val="Normal"/>
    <w:uiPriority w:val="99"/>
    <w:rsid w:val="00C76885"/>
    <w:pPr>
      <w:numPr>
        <w:numId w:val="7"/>
      </w:numPr>
      <w:overflowPunct w:val="0"/>
      <w:autoSpaceDE w:val="0"/>
      <w:autoSpaceDN w:val="0"/>
      <w:adjustRightInd w:val="0"/>
      <w:spacing w:after="0" w:line="240" w:lineRule="auto"/>
      <w:textAlignment w:val="baseline"/>
    </w:pPr>
    <w:rPr>
      <w:rFonts w:ascii="Segoe UI" w:eastAsia="Arial Unicode MS" w:hAnsi="Segoe UI" w:cs="Times New Roman"/>
      <w:bCs/>
      <w:sz w:val="18"/>
      <w:szCs w:val="24"/>
    </w:rPr>
  </w:style>
  <w:style w:type="character" w:customStyle="1" w:styleId="CaptionChar">
    <w:name w:val="Caption Char"/>
    <w:basedOn w:val="DefaultParagraphFont"/>
    <w:link w:val="Caption"/>
    <w:rsid w:val="00C76885"/>
    <w:rPr>
      <w:i/>
      <w:iCs/>
      <w:color w:val="44546A" w:themeColor="text2"/>
      <w:sz w:val="18"/>
      <w:szCs w:val="18"/>
    </w:rPr>
  </w:style>
  <w:style w:type="paragraph" w:styleId="Salutation">
    <w:name w:val="Salutation"/>
    <w:basedOn w:val="Normal"/>
    <w:next w:val="Normal"/>
    <w:link w:val="SalutationChar"/>
    <w:uiPriority w:val="99"/>
    <w:semiHidden/>
    <w:unhideWhenUsed/>
    <w:rsid w:val="00C76885"/>
  </w:style>
  <w:style w:type="character" w:customStyle="1" w:styleId="SalutationChar">
    <w:name w:val="Salutation Char"/>
    <w:basedOn w:val="DefaultParagraphFont"/>
    <w:link w:val="Salutation"/>
    <w:uiPriority w:val="99"/>
    <w:semiHidden/>
    <w:rsid w:val="00C76885"/>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E3409"/>
    <w:pPr>
      <w:spacing w:line="240" w:lineRule="exact"/>
      <w:jc w:val="both"/>
    </w:pPr>
    <w:rPr>
      <w:vertAlign w:val="superscript"/>
    </w:rPr>
  </w:style>
  <w:style w:type="paragraph" w:styleId="EndnoteText">
    <w:name w:val="endnote text"/>
    <w:basedOn w:val="Normal"/>
    <w:link w:val="EndnoteTextChar"/>
    <w:uiPriority w:val="99"/>
    <w:semiHidden/>
    <w:unhideWhenUsed/>
    <w:rsid w:val="0011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D29"/>
    <w:rPr>
      <w:sz w:val="20"/>
      <w:szCs w:val="20"/>
    </w:rPr>
  </w:style>
  <w:style w:type="character" w:styleId="EndnoteReference">
    <w:name w:val="endnote reference"/>
    <w:basedOn w:val="DefaultParagraphFont"/>
    <w:uiPriority w:val="99"/>
    <w:semiHidden/>
    <w:unhideWhenUsed/>
    <w:rsid w:val="00111D29"/>
    <w:rPr>
      <w:vertAlign w:val="superscript"/>
    </w:rPr>
  </w:style>
  <w:style w:type="paragraph" w:styleId="Header">
    <w:name w:val="header"/>
    <w:basedOn w:val="Normal"/>
    <w:link w:val="HeaderChar"/>
    <w:uiPriority w:val="99"/>
    <w:unhideWhenUsed/>
    <w:rsid w:val="003234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4A4"/>
  </w:style>
  <w:style w:type="paragraph" w:styleId="Footer">
    <w:name w:val="footer"/>
    <w:basedOn w:val="Normal"/>
    <w:link w:val="FooterChar"/>
    <w:uiPriority w:val="99"/>
    <w:unhideWhenUsed/>
    <w:rsid w:val="003234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4A4"/>
  </w:style>
  <w:style w:type="character" w:styleId="CommentReference">
    <w:name w:val="annotation reference"/>
    <w:basedOn w:val="DefaultParagraphFont"/>
    <w:uiPriority w:val="99"/>
    <w:semiHidden/>
    <w:unhideWhenUsed/>
    <w:rsid w:val="008E6A9E"/>
    <w:rPr>
      <w:sz w:val="16"/>
      <w:szCs w:val="16"/>
    </w:rPr>
  </w:style>
  <w:style w:type="paragraph" w:styleId="CommentText">
    <w:name w:val="annotation text"/>
    <w:basedOn w:val="Normal"/>
    <w:link w:val="CommentTextChar"/>
    <w:uiPriority w:val="99"/>
    <w:unhideWhenUsed/>
    <w:rsid w:val="008E6A9E"/>
    <w:pPr>
      <w:spacing w:line="240" w:lineRule="auto"/>
    </w:pPr>
    <w:rPr>
      <w:sz w:val="20"/>
      <w:szCs w:val="20"/>
    </w:rPr>
  </w:style>
  <w:style w:type="character" w:customStyle="1" w:styleId="CommentTextChar">
    <w:name w:val="Comment Text Char"/>
    <w:basedOn w:val="DefaultParagraphFont"/>
    <w:link w:val="CommentText"/>
    <w:uiPriority w:val="99"/>
    <w:rsid w:val="008E6A9E"/>
    <w:rPr>
      <w:sz w:val="20"/>
      <w:szCs w:val="20"/>
    </w:rPr>
  </w:style>
  <w:style w:type="paragraph" w:styleId="CommentSubject">
    <w:name w:val="annotation subject"/>
    <w:basedOn w:val="CommentText"/>
    <w:next w:val="CommentText"/>
    <w:link w:val="CommentSubjectChar"/>
    <w:uiPriority w:val="99"/>
    <w:semiHidden/>
    <w:unhideWhenUsed/>
    <w:rsid w:val="008E6A9E"/>
    <w:rPr>
      <w:b/>
      <w:bCs/>
    </w:rPr>
  </w:style>
  <w:style w:type="character" w:customStyle="1" w:styleId="CommentSubjectChar">
    <w:name w:val="Comment Subject Char"/>
    <w:basedOn w:val="CommentTextChar"/>
    <w:link w:val="CommentSubject"/>
    <w:uiPriority w:val="99"/>
    <w:semiHidden/>
    <w:rsid w:val="008E6A9E"/>
    <w:rPr>
      <w:b/>
      <w:bCs/>
      <w:sz w:val="20"/>
      <w:szCs w:val="20"/>
    </w:rPr>
  </w:style>
  <w:style w:type="paragraph" w:styleId="HTMLPreformatted">
    <w:name w:val="HTML Preformatted"/>
    <w:basedOn w:val="Normal"/>
    <w:link w:val="HTMLPreformattedChar"/>
    <w:uiPriority w:val="99"/>
    <w:unhideWhenUsed/>
    <w:rsid w:val="00B1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13E1F"/>
    <w:rPr>
      <w:rFonts w:ascii="Courier New" w:eastAsia="Times New Roman" w:hAnsi="Courier New" w:cs="Courier New"/>
      <w:sz w:val="20"/>
      <w:szCs w:val="20"/>
      <w:lang w:eastAsia="lv-LV"/>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5F76E6"/>
  </w:style>
  <w:style w:type="paragraph" w:customStyle="1" w:styleId="VPBody">
    <w:name w:val="VP Body"/>
    <w:basedOn w:val="Normal"/>
    <w:qFormat/>
    <w:rsid w:val="00325908"/>
    <w:pPr>
      <w:tabs>
        <w:tab w:val="left" w:pos="0"/>
      </w:tabs>
      <w:spacing w:before="80" w:after="80" w:line="240" w:lineRule="auto"/>
      <w:jc w:val="both"/>
    </w:pPr>
    <w:rPr>
      <w:rFonts w:ascii="Times New Roman" w:hAnsi="Times New Roman" w:cs="Times New Roman"/>
      <w:bCs/>
      <w:sz w:val="24"/>
    </w:rPr>
  </w:style>
  <w:style w:type="paragraph" w:styleId="NormalWeb">
    <w:name w:val="Normal (Web)"/>
    <w:basedOn w:val="Normal"/>
    <w:uiPriority w:val="99"/>
    <w:semiHidden/>
    <w:unhideWhenUsed/>
    <w:rsid w:val="005647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C130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aliases w:val="Char2"/>
    <w:basedOn w:val="Normal"/>
    <w:uiPriority w:val="99"/>
    <w:rsid w:val="00F71181"/>
    <w:pPr>
      <w:spacing w:line="240" w:lineRule="exact"/>
      <w:jc w:val="both"/>
    </w:pPr>
    <w:rPr>
      <w:rFonts w:ascii="Times New Roman" w:eastAsia="Times New Roman" w:hAnsi="Times New Roman"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463">
      <w:bodyDiv w:val="1"/>
      <w:marLeft w:val="0"/>
      <w:marRight w:val="0"/>
      <w:marTop w:val="0"/>
      <w:marBottom w:val="0"/>
      <w:divBdr>
        <w:top w:val="none" w:sz="0" w:space="0" w:color="auto"/>
        <w:left w:val="none" w:sz="0" w:space="0" w:color="auto"/>
        <w:bottom w:val="none" w:sz="0" w:space="0" w:color="auto"/>
        <w:right w:val="none" w:sz="0" w:space="0" w:color="auto"/>
      </w:divBdr>
    </w:div>
    <w:div w:id="277418082">
      <w:bodyDiv w:val="1"/>
      <w:marLeft w:val="0"/>
      <w:marRight w:val="0"/>
      <w:marTop w:val="0"/>
      <w:marBottom w:val="0"/>
      <w:divBdr>
        <w:top w:val="none" w:sz="0" w:space="0" w:color="auto"/>
        <w:left w:val="none" w:sz="0" w:space="0" w:color="auto"/>
        <w:bottom w:val="none" w:sz="0" w:space="0" w:color="auto"/>
        <w:right w:val="none" w:sz="0" w:space="0" w:color="auto"/>
      </w:divBdr>
    </w:div>
    <w:div w:id="310015062">
      <w:bodyDiv w:val="1"/>
      <w:marLeft w:val="0"/>
      <w:marRight w:val="0"/>
      <w:marTop w:val="0"/>
      <w:marBottom w:val="0"/>
      <w:divBdr>
        <w:top w:val="none" w:sz="0" w:space="0" w:color="auto"/>
        <w:left w:val="none" w:sz="0" w:space="0" w:color="auto"/>
        <w:bottom w:val="none" w:sz="0" w:space="0" w:color="auto"/>
        <w:right w:val="none" w:sz="0" w:space="0" w:color="auto"/>
      </w:divBdr>
    </w:div>
    <w:div w:id="353116658">
      <w:bodyDiv w:val="1"/>
      <w:marLeft w:val="0"/>
      <w:marRight w:val="0"/>
      <w:marTop w:val="0"/>
      <w:marBottom w:val="0"/>
      <w:divBdr>
        <w:top w:val="none" w:sz="0" w:space="0" w:color="auto"/>
        <w:left w:val="none" w:sz="0" w:space="0" w:color="auto"/>
        <w:bottom w:val="none" w:sz="0" w:space="0" w:color="auto"/>
        <w:right w:val="none" w:sz="0" w:space="0" w:color="auto"/>
      </w:divBdr>
    </w:div>
    <w:div w:id="358360868">
      <w:bodyDiv w:val="1"/>
      <w:marLeft w:val="0"/>
      <w:marRight w:val="0"/>
      <w:marTop w:val="0"/>
      <w:marBottom w:val="0"/>
      <w:divBdr>
        <w:top w:val="none" w:sz="0" w:space="0" w:color="auto"/>
        <w:left w:val="none" w:sz="0" w:space="0" w:color="auto"/>
        <w:bottom w:val="none" w:sz="0" w:space="0" w:color="auto"/>
        <w:right w:val="none" w:sz="0" w:space="0" w:color="auto"/>
      </w:divBdr>
    </w:div>
    <w:div w:id="368648303">
      <w:bodyDiv w:val="1"/>
      <w:marLeft w:val="0"/>
      <w:marRight w:val="0"/>
      <w:marTop w:val="0"/>
      <w:marBottom w:val="0"/>
      <w:divBdr>
        <w:top w:val="none" w:sz="0" w:space="0" w:color="auto"/>
        <w:left w:val="none" w:sz="0" w:space="0" w:color="auto"/>
        <w:bottom w:val="none" w:sz="0" w:space="0" w:color="auto"/>
        <w:right w:val="none" w:sz="0" w:space="0" w:color="auto"/>
      </w:divBdr>
    </w:div>
    <w:div w:id="399063107">
      <w:bodyDiv w:val="1"/>
      <w:marLeft w:val="0"/>
      <w:marRight w:val="0"/>
      <w:marTop w:val="0"/>
      <w:marBottom w:val="0"/>
      <w:divBdr>
        <w:top w:val="none" w:sz="0" w:space="0" w:color="auto"/>
        <w:left w:val="none" w:sz="0" w:space="0" w:color="auto"/>
        <w:bottom w:val="none" w:sz="0" w:space="0" w:color="auto"/>
        <w:right w:val="none" w:sz="0" w:space="0" w:color="auto"/>
      </w:divBdr>
    </w:div>
    <w:div w:id="399444853">
      <w:bodyDiv w:val="1"/>
      <w:marLeft w:val="0"/>
      <w:marRight w:val="0"/>
      <w:marTop w:val="0"/>
      <w:marBottom w:val="0"/>
      <w:divBdr>
        <w:top w:val="none" w:sz="0" w:space="0" w:color="auto"/>
        <w:left w:val="none" w:sz="0" w:space="0" w:color="auto"/>
        <w:bottom w:val="none" w:sz="0" w:space="0" w:color="auto"/>
        <w:right w:val="none" w:sz="0" w:space="0" w:color="auto"/>
      </w:divBdr>
    </w:div>
    <w:div w:id="400448155">
      <w:bodyDiv w:val="1"/>
      <w:marLeft w:val="0"/>
      <w:marRight w:val="0"/>
      <w:marTop w:val="0"/>
      <w:marBottom w:val="0"/>
      <w:divBdr>
        <w:top w:val="none" w:sz="0" w:space="0" w:color="auto"/>
        <w:left w:val="none" w:sz="0" w:space="0" w:color="auto"/>
        <w:bottom w:val="none" w:sz="0" w:space="0" w:color="auto"/>
        <w:right w:val="none" w:sz="0" w:space="0" w:color="auto"/>
      </w:divBdr>
    </w:div>
    <w:div w:id="437063038">
      <w:bodyDiv w:val="1"/>
      <w:marLeft w:val="0"/>
      <w:marRight w:val="0"/>
      <w:marTop w:val="0"/>
      <w:marBottom w:val="0"/>
      <w:divBdr>
        <w:top w:val="none" w:sz="0" w:space="0" w:color="auto"/>
        <w:left w:val="none" w:sz="0" w:space="0" w:color="auto"/>
        <w:bottom w:val="none" w:sz="0" w:space="0" w:color="auto"/>
        <w:right w:val="none" w:sz="0" w:space="0" w:color="auto"/>
      </w:divBdr>
    </w:div>
    <w:div w:id="442846729">
      <w:bodyDiv w:val="1"/>
      <w:marLeft w:val="0"/>
      <w:marRight w:val="0"/>
      <w:marTop w:val="0"/>
      <w:marBottom w:val="0"/>
      <w:divBdr>
        <w:top w:val="none" w:sz="0" w:space="0" w:color="auto"/>
        <w:left w:val="none" w:sz="0" w:space="0" w:color="auto"/>
        <w:bottom w:val="none" w:sz="0" w:space="0" w:color="auto"/>
        <w:right w:val="none" w:sz="0" w:space="0" w:color="auto"/>
      </w:divBdr>
    </w:div>
    <w:div w:id="494076356">
      <w:bodyDiv w:val="1"/>
      <w:marLeft w:val="0"/>
      <w:marRight w:val="0"/>
      <w:marTop w:val="0"/>
      <w:marBottom w:val="0"/>
      <w:divBdr>
        <w:top w:val="none" w:sz="0" w:space="0" w:color="auto"/>
        <w:left w:val="none" w:sz="0" w:space="0" w:color="auto"/>
        <w:bottom w:val="none" w:sz="0" w:space="0" w:color="auto"/>
        <w:right w:val="none" w:sz="0" w:space="0" w:color="auto"/>
      </w:divBdr>
    </w:div>
    <w:div w:id="560991202">
      <w:bodyDiv w:val="1"/>
      <w:marLeft w:val="0"/>
      <w:marRight w:val="0"/>
      <w:marTop w:val="0"/>
      <w:marBottom w:val="0"/>
      <w:divBdr>
        <w:top w:val="none" w:sz="0" w:space="0" w:color="auto"/>
        <w:left w:val="none" w:sz="0" w:space="0" w:color="auto"/>
        <w:bottom w:val="none" w:sz="0" w:space="0" w:color="auto"/>
        <w:right w:val="none" w:sz="0" w:space="0" w:color="auto"/>
      </w:divBdr>
    </w:div>
    <w:div w:id="625353727">
      <w:bodyDiv w:val="1"/>
      <w:marLeft w:val="0"/>
      <w:marRight w:val="0"/>
      <w:marTop w:val="0"/>
      <w:marBottom w:val="0"/>
      <w:divBdr>
        <w:top w:val="none" w:sz="0" w:space="0" w:color="auto"/>
        <w:left w:val="none" w:sz="0" w:space="0" w:color="auto"/>
        <w:bottom w:val="none" w:sz="0" w:space="0" w:color="auto"/>
        <w:right w:val="none" w:sz="0" w:space="0" w:color="auto"/>
      </w:divBdr>
    </w:div>
    <w:div w:id="799498694">
      <w:bodyDiv w:val="1"/>
      <w:marLeft w:val="0"/>
      <w:marRight w:val="0"/>
      <w:marTop w:val="0"/>
      <w:marBottom w:val="0"/>
      <w:divBdr>
        <w:top w:val="none" w:sz="0" w:space="0" w:color="auto"/>
        <w:left w:val="none" w:sz="0" w:space="0" w:color="auto"/>
        <w:bottom w:val="none" w:sz="0" w:space="0" w:color="auto"/>
        <w:right w:val="none" w:sz="0" w:space="0" w:color="auto"/>
      </w:divBdr>
    </w:div>
    <w:div w:id="801582894">
      <w:bodyDiv w:val="1"/>
      <w:marLeft w:val="0"/>
      <w:marRight w:val="0"/>
      <w:marTop w:val="0"/>
      <w:marBottom w:val="0"/>
      <w:divBdr>
        <w:top w:val="none" w:sz="0" w:space="0" w:color="auto"/>
        <w:left w:val="none" w:sz="0" w:space="0" w:color="auto"/>
        <w:bottom w:val="none" w:sz="0" w:space="0" w:color="auto"/>
        <w:right w:val="none" w:sz="0" w:space="0" w:color="auto"/>
      </w:divBdr>
    </w:div>
    <w:div w:id="858087198">
      <w:bodyDiv w:val="1"/>
      <w:marLeft w:val="0"/>
      <w:marRight w:val="0"/>
      <w:marTop w:val="0"/>
      <w:marBottom w:val="0"/>
      <w:divBdr>
        <w:top w:val="none" w:sz="0" w:space="0" w:color="auto"/>
        <w:left w:val="none" w:sz="0" w:space="0" w:color="auto"/>
        <w:bottom w:val="none" w:sz="0" w:space="0" w:color="auto"/>
        <w:right w:val="none" w:sz="0" w:space="0" w:color="auto"/>
      </w:divBdr>
    </w:div>
    <w:div w:id="1055618395">
      <w:bodyDiv w:val="1"/>
      <w:marLeft w:val="0"/>
      <w:marRight w:val="0"/>
      <w:marTop w:val="0"/>
      <w:marBottom w:val="0"/>
      <w:divBdr>
        <w:top w:val="none" w:sz="0" w:space="0" w:color="auto"/>
        <w:left w:val="none" w:sz="0" w:space="0" w:color="auto"/>
        <w:bottom w:val="none" w:sz="0" w:space="0" w:color="auto"/>
        <w:right w:val="none" w:sz="0" w:space="0" w:color="auto"/>
      </w:divBdr>
    </w:div>
    <w:div w:id="1248811272">
      <w:bodyDiv w:val="1"/>
      <w:marLeft w:val="0"/>
      <w:marRight w:val="0"/>
      <w:marTop w:val="0"/>
      <w:marBottom w:val="0"/>
      <w:divBdr>
        <w:top w:val="none" w:sz="0" w:space="0" w:color="auto"/>
        <w:left w:val="none" w:sz="0" w:space="0" w:color="auto"/>
        <w:bottom w:val="none" w:sz="0" w:space="0" w:color="auto"/>
        <w:right w:val="none" w:sz="0" w:space="0" w:color="auto"/>
      </w:divBdr>
    </w:div>
    <w:div w:id="1284921755">
      <w:bodyDiv w:val="1"/>
      <w:marLeft w:val="0"/>
      <w:marRight w:val="0"/>
      <w:marTop w:val="0"/>
      <w:marBottom w:val="0"/>
      <w:divBdr>
        <w:top w:val="none" w:sz="0" w:space="0" w:color="auto"/>
        <w:left w:val="none" w:sz="0" w:space="0" w:color="auto"/>
        <w:bottom w:val="none" w:sz="0" w:space="0" w:color="auto"/>
        <w:right w:val="none" w:sz="0" w:space="0" w:color="auto"/>
      </w:divBdr>
    </w:div>
    <w:div w:id="1304701702">
      <w:bodyDiv w:val="1"/>
      <w:marLeft w:val="0"/>
      <w:marRight w:val="0"/>
      <w:marTop w:val="0"/>
      <w:marBottom w:val="0"/>
      <w:divBdr>
        <w:top w:val="none" w:sz="0" w:space="0" w:color="auto"/>
        <w:left w:val="none" w:sz="0" w:space="0" w:color="auto"/>
        <w:bottom w:val="none" w:sz="0" w:space="0" w:color="auto"/>
        <w:right w:val="none" w:sz="0" w:space="0" w:color="auto"/>
      </w:divBdr>
    </w:div>
    <w:div w:id="1326594657">
      <w:bodyDiv w:val="1"/>
      <w:marLeft w:val="0"/>
      <w:marRight w:val="0"/>
      <w:marTop w:val="0"/>
      <w:marBottom w:val="0"/>
      <w:divBdr>
        <w:top w:val="none" w:sz="0" w:space="0" w:color="auto"/>
        <w:left w:val="none" w:sz="0" w:space="0" w:color="auto"/>
        <w:bottom w:val="none" w:sz="0" w:space="0" w:color="auto"/>
        <w:right w:val="none" w:sz="0" w:space="0" w:color="auto"/>
      </w:divBdr>
    </w:div>
    <w:div w:id="1332952577">
      <w:bodyDiv w:val="1"/>
      <w:marLeft w:val="0"/>
      <w:marRight w:val="0"/>
      <w:marTop w:val="0"/>
      <w:marBottom w:val="0"/>
      <w:divBdr>
        <w:top w:val="none" w:sz="0" w:space="0" w:color="auto"/>
        <w:left w:val="none" w:sz="0" w:space="0" w:color="auto"/>
        <w:bottom w:val="none" w:sz="0" w:space="0" w:color="auto"/>
        <w:right w:val="none" w:sz="0" w:space="0" w:color="auto"/>
      </w:divBdr>
    </w:div>
    <w:div w:id="1349330598">
      <w:bodyDiv w:val="1"/>
      <w:marLeft w:val="0"/>
      <w:marRight w:val="0"/>
      <w:marTop w:val="0"/>
      <w:marBottom w:val="0"/>
      <w:divBdr>
        <w:top w:val="none" w:sz="0" w:space="0" w:color="auto"/>
        <w:left w:val="none" w:sz="0" w:space="0" w:color="auto"/>
        <w:bottom w:val="none" w:sz="0" w:space="0" w:color="auto"/>
        <w:right w:val="none" w:sz="0" w:space="0" w:color="auto"/>
      </w:divBdr>
    </w:div>
    <w:div w:id="1425765581">
      <w:bodyDiv w:val="1"/>
      <w:marLeft w:val="0"/>
      <w:marRight w:val="0"/>
      <w:marTop w:val="0"/>
      <w:marBottom w:val="0"/>
      <w:divBdr>
        <w:top w:val="none" w:sz="0" w:space="0" w:color="auto"/>
        <w:left w:val="none" w:sz="0" w:space="0" w:color="auto"/>
        <w:bottom w:val="none" w:sz="0" w:space="0" w:color="auto"/>
        <w:right w:val="none" w:sz="0" w:space="0" w:color="auto"/>
      </w:divBdr>
    </w:div>
    <w:div w:id="1520043353">
      <w:bodyDiv w:val="1"/>
      <w:marLeft w:val="0"/>
      <w:marRight w:val="0"/>
      <w:marTop w:val="0"/>
      <w:marBottom w:val="0"/>
      <w:divBdr>
        <w:top w:val="none" w:sz="0" w:space="0" w:color="auto"/>
        <w:left w:val="none" w:sz="0" w:space="0" w:color="auto"/>
        <w:bottom w:val="none" w:sz="0" w:space="0" w:color="auto"/>
        <w:right w:val="none" w:sz="0" w:space="0" w:color="auto"/>
      </w:divBdr>
    </w:div>
    <w:div w:id="1604995562">
      <w:bodyDiv w:val="1"/>
      <w:marLeft w:val="0"/>
      <w:marRight w:val="0"/>
      <w:marTop w:val="0"/>
      <w:marBottom w:val="0"/>
      <w:divBdr>
        <w:top w:val="none" w:sz="0" w:space="0" w:color="auto"/>
        <w:left w:val="none" w:sz="0" w:space="0" w:color="auto"/>
        <w:bottom w:val="none" w:sz="0" w:space="0" w:color="auto"/>
        <w:right w:val="none" w:sz="0" w:space="0" w:color="auto"/>
      </w:divBdr>
    </w:div>
    <w:div w:id="1606498690">
      <w:bodyDiv w:val="1"/>
      <w:marLeft w:val="0"/>
      <w:marRight w:val="0"/>
      <w:marTop w:val="0"/>
      <w:marBottom w:val="0"/>
      <w:divBdr>
        <w:top w:val="none" w:sz="0" w:space="0" w:color="auto"/>
        <w:left w:val="none" w:sz="0" w:space="0" w:color="auto"/>
        <w:bottom w:val="none" w:sz="0" w:space="0" w:color="auto"/>
        <w:right w:val="none" w:sz="0" w:space="0" w:color="auto"/>
      </w:divBdr>
    </w:div>
    <w:div w:id="1612317336">
      <w:bodyDiv w:val="1"/>
      <w:marLeft w:val="0"/>
      <w:marRight w:val="0"/>
      <w:marTop w:val="0"/>
      <w:marBottom w:val="0"/>
      <w:divBdr>
        <w:top w:val="none" w:sz="0" w:space="0" w:color="auto"/>
        <w:left w:val="none" w:sz="0" w:space="0" w:color="auto"/>
        <w:bottom w:val="none" w:sz="0" w:space="0" w:color="auto"/>
        <w:right w:val="none" w:sz="0" w:space="0" w:color="auto"/>
      </w:divBdr>
    </w:div>
    <w:div w:id="1787777192">
      <w:bodyDiv w:val="1"/>
      <w:marLeft w:val="0"/>
      <w:marRight w:val="0"/>
      <w:marTop w:val="0"/>
      <w:marBottom w:val="0"/>
      <w:divBdr>
        <w:top w:val="none" w:sz="0" w:space="0" w:color="auto"/>
        <w:left w:val="none" w:sz="0" w:space="0" w:color="auto"/>
        <w:bottom w:val="none" w:sz="0" w:space="0" w:color="auto"/>
        <w:right w:val="none" w:sz="0" w:space="0" w:color="auto"/>
      </w:divBdr>
    </w:div>
    <w:div w:id="1915580867">
      <w:bodyDiv w:val="1"/>
      <w:marLeft w:val="0"/>
      <w:marRight w:val="0"/>
      <w:marTop w:val="0"/>
      <w:marBottom w:val="0"/>
      <w:divBdr>
        <w:top w:val="none" w:sz="0" w:space="0" w:color="auto"/>
        <w:left w:val="none" w:sz="0" w:space="0" w:color="auto"/>
        <w:bottom w:val="none" w:sz="0" w:space="0" w:color="auto"/>
        <w:right w:val="none" w:sz="0" w:space="0" w:color="auto"/>
      </w:divBdr>
    </w:div>
    <w:div w:id="1943299731">
      <w:bodyDiv w:val="1"/>
      <w:marLeft w:val="0"/>
      <w:marRight w:val="0"/>
      <w:marTop w:val="0"/>
      <w:marBottom w:val="0"/>
      <w:divBdr>
        <w:top w:val="none" w:sz="0" w:space="0" w:color="auto"/>
        <w:left w:val="none" w:sz="0" w:space="0" w:color="auto"/>
        <w:bottom w:val="none" w:sz="0" w:space="0" w:color="auto"/>
        <w:right w:val="none" w:sz="0" w:space="0" w:color="auto"/>
      </w:divBdr>
    </w:div>
    <w:div w:id="19593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vodinska@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eta.bruvere@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gars.cirulis@vra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8399-506A-4612-94F3-C33473512144}">
  <ds:schemaRefs>
    <ds:schemaRef ds:uri="http://schemas.microsoft.com/sharepoint/v3/contenttype/forms"/>
  </ds:schemaRefs>
</ds:datastoreItem>
</file>

<file path=customXml/itemProps2.xml><?xml version="1.0" encoding="utf-8"?>
<ds:datastoreItem xmlns:ds="http://schemas.openxmlformats.org/officeDocument/2006/customXml" ds:itemID="{D1CE715B-FAE6-488C-9FD8-5B594EAB25BA}">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2a386ca4-57b9-4aa0-81a2-c2744e152efe"/>
    <ds:schemaRef ds:uri="4f7bb0e4-d84d-42bb-8185-b9e08c061718"/>
  </ds:schemaRefs>
</ds:datastoreItem>
</file>

<file path=customXml/itemProps3.xml><?xml version="1.0" encoding="utf-8"?>
<ds:datastoreItem xmlns:ds="http://schemas.openxmlformats.org/officeDocument/2006/customXml" ds:itemID="{DF064117-FE83-49D1-89E2-7305E7E9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20BE4-0D6B-42A1-9752-CC6D8370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8124</Words>
  <Characters>4632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Ņesterovs</dc:creator>
  <cp:lastModifiedBy>Vineta Brūvere</cp:lastModifiedBy>
  <cp:revision>9</cp:revision>
  <cp:lastPrinted>2020-02-03T15:33:00Z</cp:lastPrinted>
  <dcterms:created xsi:type="dcterms:W3CDTF">2020-01-31T11:52:00Z</dcterms:created>
  <dcterms:modified xsi:type="dcterms:W3CDTF">2020-02-13T11:58:00Z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2560">
    <vt:lpwstr>23</vt:lpwstr>
  </property>
  <property fmtid="{D5CDD505-2E9C-101B-9397-08002B2CF9AE}" pid="4" name="AuthorIds_UIVersion_1024">
    <vt:lpwstr>13</vt:lpwstr>
  </property>
  <property fmtid="{D5CDD505-2E9C-101B-9397-08002B2CF9AE}" pid="5" name="AuthorIds_UIVersion_2048">
    <vt:lpwstr>13</vt:lpwstr>
  </property>
</Properties>
</file>