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4EC6FD46" w:rsidR="00894C55" w:rsidRPr="009074E3" w:rsidRDefault="00EC6E12" w:rsidP="009074E3">
      <w:pPr>
        <w:jc w:val="center"/>
        <w:rPr>
          <w:b/>
          <w:sz w:val="28"/>
          <w:szCs w:val="28"/>
        </w:rPr>
      </w:pPr>
      <w:r w:rsidRPr="00EC6E12">
        <w:rPr>
          <w:b/>
          <w:sz w:val="28"/>
        </w:rPr>
        <w:t xml:space="preserve">Ministru </w:t>
      </w:r>
      <w:r>
        <w:rPr>
          <w:b/>
          <w:sz w:val="28"/>
        </w:rPr>
        <w:t>kabineta rīkojuma projekta “</w:t>
      </w:r>
      <w:bookmarkStart w:id="0" w:name="OLE_LINK16"/>
      <w:bookmarkStart w:id="1" w:name="OLE_LINK15"/>
      <w:bookmarkStart w:id="2" w:name="OLE_LINK14"/>
      <w:bookmarkStart w:id="3" w:name="OLE_LINK13"/>
      <w:r w:rsidR="009074E3" w:rsidRPr="00BA100D">
        <w:rPr>
          <w:b/>
          <w:sz w:val="28"/>
          <w:szCs w:val="28"/>
        </w:rPr>
        <w:t xml:space="preserve">Par </w:t>
      </w:r>
      <w:bookmarkEnd w:id="0"/>
      <w:bookmarkEnd w:id="1"/>
      <w:bookmarkEnd w:id="2"/>
      <w:bookmarkEnd w:id="3"/>
      <w:r w:rsidR="009074E3">
        <w:rPr>
          <w:b/>
          <w:sz w:val="28"/>
          <w:szCs w:val="28"/>
        </w:rPr>
        <w:t>apropriācijas palielināšanu Veselības ministrijai</w:t>
      </w:r>
      <w:r>
        <w:rPr>
          <w:b/>
          <w:sz w:val="28"/>
        </w:rPr>
        <w:t xml:space="preserve">” </w:t>
      </w:r>
      <w:r w:rsidR="00894C55" w:rsidRPr="00EC6E12">
        <w:rPr>
          <w:b/>
          <w:sz w:val="28"/>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2BC091E" w14:textId="77777777" w:rsidR="006F193F" w:rsidRPr="00714300" w:rsidRDefault="006F193F" w:rsidP="006F193F">
            <w:pPr>
              <w:ind w:left="107" w:right="109"/>
              <w:jc w:val="both"/>
            </w:pPr>
            <w:r w:rsidRPr="00714300">
              <w:rPr>
                <w:rFonts w:eastAsiaTheme="minorHAnsi"/>
              </w:rPr>
              <w:t>Projekts šo jomu neskar.</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9074E3">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DD4DEEE" w14:textId="75F7A376" w:rsidR="001507E7" w:rsidRDefault="0079260F" w:rsidP="009074E3">
            <w:pPr>
              <w:jc w:val="both"/>
              <w:rPr>
                <w:bCs/>
              </w:rPr>
            </w:pPr>
            <w:r w:rsidRPr="0079260F">
              <w:t>Ministru kabineta rīkojuma projekts “</w:t>
            </w:r>
            <w:r w:rsidR="009074E3" w:rsidRPr="009074E3">
              <w:t>Par apropriācijas palielināšanu Veselības ministrijai</w:t>
            </w:r>
            <w:r w:rsidRPr="0079260F">
              <w:t>” (turpmāk – rīkojuma projekts) izstrādāts, pamatojoties uz</w:t>
            </w:r>
            <w:r w:rsidR="009074E3">
              <w:t xml:space="preserve"> </w:t>
            </w:r>
            <w:r w:rsidR="001507E7" w:rsidRPr="007E06B4">
              <w:t xml:space="preserve">Krīzes vadības padomes 2020.gada 25.februāra sēdes protokollēmuma (prot.Nr.1 1.§) </w:t>
            </w:r>
            <w:r w:rsidR="007E06B4" w:rsidRPr="007E06B4">
              <w:t xml:space="preserve"> 4.punkt</w:t>
            </w:r>
            <w:r w:rsidR="00006E5D">
              <w:t>u, kas</w:t>
            </w:r>
            <w:r w:rsidR="007E06B4" w:rsidRPr="007E06B4">
              <w:t xml:space="preserve"> nosaka, ka, lai </w:t>
            </w:r>
            <w:r w:rsidR="007E06B4" w:rsidRPr="007E06B4">
              <w:rPr>
                <w:bCs/>
              </w:rPr>
              <w:t>nodrošinātu nepieciešamo veselības aprūpi pacientiem, ņemot vērā koronavīrusa klīnisko ainu un izraisītās smagās pneimonijas, atbalstīt papildus finanšu līdzekļu piešķiršanu Veselības ministrijai un Finanšu ministrijai sadarbībā ar Veselības ministriju rast finansējuma avotu</w:t>
            </w:r>
            <w:r w:rsidR="00C56F75">
              <w:rPr>
                <w:bCs/>
              </w:rPr>
              <w:t xml:space="preserve"> un</w:t>
            </w:r>
            <w:r w:rsidR="007E06B4" w:rsidRPr="007E06B4">
              <w:rPr>
                <w:bCs/>
              </w:rPr>
              <w:t xml:space="preserve"> </w:t>
            </w:r>
            <w:r w:rsidR="001507E7" w:rsidRPr="007E06B4">
              <w:t>2.punkt</w:t>
            </w:r>
            <w:r w:rsidR="00006E5D">
              <w:t>u, kas</w:t>
            </w:r>
            <w:r w:rsidR="001507E7" w:rsidRPr="007E06B4">
              <w:t xml:space="preserve"> nosaka, ka </w:t>
            </w:r>
            <w:r w:rsidR="001507E7" w:rsidRPr="007E06B4">
              <w:rPr>
                <w:bCs/>
              </w:rPr>
              <w:t>jāatbalsta papildus finanšu līdzekļu piešķiršanu Veselības ministrijai Valsts materiālo rezervju atjaunošanai, pamatojoties uz Neatliekamās medicīniskās palīdzības dienesta sniegto izvērtējamu. Finanšu ministrijai sadarbībā ar Veselības ministriju rast finansējuma avotu valsts materiālo rezervju atjaunošanai.</w:t>
            </w:r>
          </w:p>
          <w:p w14:paraId="03C4D5A0" w14:textId="144B22F9" w:rsidR="009D5A8D" w:rsidRPr="009074E3" w:rsidRDefault="009D5A8D" w:rsidP="009074E3">
            <w:pPr>
              <w:jc w:val="both"/>
            </w:pPr>
            <w:r>
              <w:rPr>
                <w:bCs/>
              </w:rPr>
              <w:t xml:space="preserve">Atbilstoši Likuma par budžetu un finanšu vadību 9.panta 19.daļā noteiktajam, </w:t>
            </w:r>
            <w:r w:rsidR="00006E5D">
              <w:rPr>
                <w:bCs/>
              </w:rPr>
              <w:t>f</w:t>
            </w:r>
            <w:r w:rsidRPr="009D5A8D">
              <w:rPr>
                <w:bCs/>
              </w:rPr>
              <w:t>inanšu ministram ir tiesības, informējot par to Saeimu, palielināt ministrijai vai citai centrālajai valsts iestādei, kas ir kapitāla daļu turētāja attiecīgajā kapitālsabiedrībā, apropriāciju finansēšanas klasifikācijas kategoriju kodiem, lai veiktu ieguldījumu valsts izšķirošajā ietekmē esošo kapitālsabiedrību pamatkapitālā svarīgu valstisku funkciju nodrošināšanai vai tautsaimniecības attīstības veicināšanai. Šādu apropriācijas palielināšanu var veikt, ja ir pieņemts attiecīgs Ministru kabineta lēmums un apropriācijas palielināšanai nav negatīvas ietekmes uz vispārējās valdības budžeta bilanci nominālajā izteiksmē atbilstoši Eiropas nacionālo un reģionālo kontu sistēmas Eiropas Savienībā metodoloģijai.</w:t>
            </w:r>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77777777" w:rsidR="0079260F" w:rsidRPr="00152501" w:rsidRDefault="0079260F" w:rsidP="00152501">
            <w:pPr>
              <w:jc w:val="center"/>
            </w:pPr>
          </w:p>
        </w:tc>
        <w:tc>
          <w:tcPr>
            <w:tcW w:w="7229" w:type="dxa"/>
          </w:tcPr>
          <w:p w14:paraId="747A3713" w14:textId="2EFAF446" w:rsidR="00C24A45" w:rsidRPr="005C47C8" w:rsidRDefault="00C26520" w:rsidP="009870A7">
            <w:pPr>
              <w:shd w:val="clear" w:color="auto" w:fill="FFFFFF"/>
              <w:ind w:firstLine="311"/>
              <w:jc w:val="both"/>
            </w:pPr>
            <w:r w:rsidRPr="005C47C8">
              <w:t xml:space="preserve">Pamatojoties uz 2020.gada 30.janvāra Pasaules Veselības organizācijas ģenerāldirektora paziņojumu, ka koronavīruss </w:t>
            </w:r>
            <w:r w:rsidR="009A0228" w:rsidRPr="005C47C8">
              <w:t>“</w:t>
            </w:r>
            <w:r w:rsidR="00A03A77" w:rsidRPr="005C47C8">
              <w:t>Covid-19</w:t>
            </w:r>
            <w:r w:rsidR="009A0228" w:rsidRPr="005C47C8">
              <w:t>”</w:t>
            </w:r>
            <w:r w:rsidRPr="005C47C8">
              <w:t xml:space="preserve"> uzliesmojums ir uzskatāms par starptautiskas </w:t>
            </w:r>
            <w:r w:rsidR="009870A7" w:rsidRPr="005C47C8">
              <w:t xml:space="preserve">nozīmes ārkārtas sabiedrības veselības apdraudējumu, kā arī pamatojoties uz Krīzes vadības padomes 2020.gada </w:t>
            </w:r>
            <w:r w:rsidR="0088761E" w:rsidRPr="005C47C8">
              <w:t>25</w:t>
            </w:r>
            <w:r w:rsidR="009870A7" w:rsidRPr="005C47C8">
              <w:t>.februāra sēd</w:t>
            </w:r>
            <w:r w:rsidR="0088761E" w:rsidRPr="005C47C8">
              <w:t>ē nolemto</w:t>
            </w:r>
            <w:r w:rsidR="009870A7" w:rsidRPr="005C47C8">
              <w:t xml:space="preserve"> ir nepieciešams </w:t>
            </w:r>
            <w:r w:rsidR="0088761E" w:rsidRPr="005C47C8">
              <w:t>veikt medicīnisko iekārtu iegāde</w:t>
            </w:r>
            <w:r w:rsidR="00F22C99" w:rsidRPr="005C47C8">
              <w:t>,</w:t>
            </w:r>
            <w:r w:rsidR="00C24A45" w:rsidRPr="005C47C8">
              <w:t xml:space="preserve"> </w:t>
            </w:r>
            <w:r w:rsidR="00F22C99" w:rsidRPr="005C47C8">
              <w:rPr>
                <w:bCs/>
              </w:rPr>
              <w:t xml:space="preserve">lai attiecīgi nodrošinātu nepieciešamo veselības aprūpi pacientiem, ņemot vērā </w:t>
            </w:r>
            <w:r w:rsidR="00274B22" w:rsidRPr="005C47C8">
              <w:t xml:space="preserve">koronavīrusa “Covid-19” </w:t>
            </w:r>
            <w:r w:rsidR="00F22C99" w:rsidRPr="005C47C8">
              <w:rPr>
                <w:bCs/>
              </w:rPr>
              <w:t>klīnisko ainu un izraisītās smagās pneimonijas:</w:t>
            </w:r>
          </w:p>
          <w:p w14:paraId="74EEB786" w14:textId="3514C14C" w:rsidR="000E6028" w:rsidRPr="005C47C8" w:rsidRDefault="000E6028" w:rsidP="000E6028">
            <w:pPr>
              <w:pStyle w:val="NormalWeb"/>
              <w:shd w:val="clear" w:color="auto" w:fill="FFFFFF"/>
              <w:spacing w:before="0" w:beforeAutospacing="0" w:after="0" w:afterAutospacing="0"/>
              <w:jc w:val="both"/>
            </w:pPr>
            <w:r w:rsidRPr="005C47C8">
              <w:t xml:space="preserve">    </w:t>
            </w:r>
          </w:p>
          <w:p w14:paraId="380BA52E" w14:textId="41A10E48" w:rsidR="00910BAE" w:rsidRPr="005C47C8" w:rsidRDefault="00D02DDA" w:rsidP="00D02DDA">
            <w:pPr>
              <w:pStyle w:val="NormalWeb"/>
              <w:numPr>
                <w:ilvl w:val="0"/>
                <w:numId w:val="9"/>
              </w:numPr>
              <w:shd w:val="clear" w:color="auto" w:fill="FFFFFF"/>
              <w:spacing w:before="0" w:beforeAutospacing="0" w:after="0" w:afterAutospacing="0"/>
              <w:jc w:val="both"/>
            </w:pPr>
            <w:r w:rsidRPr="005C47C8">
              <w:t xml:space="preserve">Šobrīd pacientu ar aizdomām par koronavīrusu “Covid-19” infekciju laboratorisko izmeklēšanu veic </w:t>
            </w:r>
            <w:r w:rsidR="002E337B" w:rsidRPr="005C47C8">
              <w:t>V</w:t>
            </w:r>
            <w:r w:rsidRPr="005C47C8">
              <w:t xml:space="preserve">SIA “Rīgas Austrumu klīniskā universitātes slimnīca” stacionāra “Latvijas Infektoloģijas centrs” Nacionālās references laboratorija. Esošā Latvijas Infektoloģijas centra laboratorijas kapacitāte dod iespēju veikt 200 </w:t>
            </w:r>
            <w:r w:rsidRPr="005C47C8">
              <w:lastRenderedPageBreak/>
              <w:t>izmeklējumus dienā. Atbilstoši esošajai epidemioloģiskajai situācijai un vīrusam izplatoties, kā rezultātā varētu pieaugt pacientu skaits, būs nepieciešams veikt lielāku izmeklējumu skaitu. Līdz ar to, nepieciešama papildus reaģentu iegāde, kā arī nepieciešams attīstīt iespēju izmeklējumu rezultātus saņemt īsākā laikā, ko nodrošinātu ar automatizētu</w:t>
            </w:r>
            <w:r w:rsidR="00CD44BF" w:rsidRPr="005C47C8">
              <w:t xml:space="preserve"> polimerāzes ķēdes reakcij</w:t>
            </w:r>
            <w:r w:rsidR="00C03C0C" w:rsidRPr="005C47C8">
              <w:t>u</w:t>
            </w:r>
            <w:r w:rsidR="00CD44BF" w:rsidRPr="005C47C8">
              <w:t xml:space="preserve"> </w:t>
            </w:r>
            <w:r w:rsidRPr="005C47C8">
              <w:t xml:space="preserve"> </w:t>
            </w:r>
            <w:r w:rsidR="00CD44BF" w:rsidRPr="005C47C8">
              <w:t xml:space="preserve"> (turpmāk – </w:t>
            </w:r>
            <w:r w:rsidRPr="005C47C8">
              <w:t>PĶR</w:t>
            </w:r>
            <w:r w:rsidR="00CD44BF" w:rsidRPr="005C47C8">
              <w:t>)</w:t>
            </w:r>
            <w:r w:rsidRPr="005C47C8">
              <w:t xml:space="preserve"> reālā laikā iekārtu veikta diagnostika un diferenciāldiagnostika. Īsākā laikā saņemot atbilžu rezultātus, samazinātos karantīnas un observācijas izmaksas. Tādējādi, saņemot rezultātus pēc iespējas īsākā laika posmā, varētu efektīvāk reaģēt un veikt pasākumus, lai ierobežotu vīrusa tālāku izplatīšanos. Ar papildus kapacitāti būs iespējams veikt ap 550 izmeklējumiem diennaktī, ko būs iespējams realizēt, pārorganizējot darba procesus. Šīs iekārtas turpmāk varēs izmantot līdzīgos gadījumos citu infekcijas slimību diagnostikai. </w:t>
            </w:r>
            <w:r w:rsidR="000E6D72" w:rsidRPr="005C47C8">
              <w:t>Ir nepieciešams i</w:t>
            </w:r>
            <w:r w:rsidR="00AC5884" w:rsidRPr="005C47C8">
              <w:t>egādāt</w:t>
            </w:r>
            <w:r w:rsidR="000E6D72" w:rsidRPr="005C47C8">
              <w:t>ies</w:t>
            </w:r>
            <w:r w:rsidR="00AC5884" w:rsidRPr="005C47C8">
              <w:t xml:space="preserve"> div</w:t>
            </w:r>
            <w:r w:rsidR="000E6D72" w:rsidRPr="005C47C8">
              <w:t>as</w:t>
            </w:r>
            <w:r w:rsidR="00AC5884" w:rsidRPr="005C47C8">
              <w:t xml:space="preserve"> PĶR reālā laika iekārt</w:t>
            </w:r>
            <w:r w:rsidR="000E6D72" w:rsidRPr="005C47C8">
              <w:t>as</w:t>
            </w:r>
            <w:r w:rsidR="00AC5884" w:rsidRPr="005C47C8">
              <w:t xml:space="preserve"> un vien</w:t>
            </w:r>
            <w:r w:rsidR="000E6D72" w:rsidRPr="005C47C8">
              <w:t>u</w:t>
            </w:r>
            <w:r w:rsidR="00AC5884" w:rsidRPr="005C47C8">
              <w:t xml:space="preserve"> automatizēt</w:t>
            </w:r>
            <w:r w:rsidR="000E6D72" w:rsidRPr="005C47C8">
              <w:t>o</w:t>
            </w:r>
            <w:r w:rsidR="00AC5884" w:rsidRPr="005C47C8">
              <w:t xml:space="preserve"> PĶR reālā laika iekārtai (ātrai diagnostikai un diferenciāldiagnostikai)</w:t>
            </w:r>
            <w:r w:rsidR="000E6D72" w:rsidRPr="005C47C8">
              <w:t>, kā arī</w:t>
            </w:r>
            <w:r w:rsidR="00AC5884" w:rsidRPr="005C47C8">
              <w:t xml:space="preserve"> ir nepieciešami reaģentu komplekti</w:t>
            </w:r>
            <w:r w:rsidR="000E6D72" w:rsidRPr="005C47C8">
              <w:t>.</w:t>
            </w:r>
            <w:r w:rsidR="00AC5884" w:rsidRPr="005C47C8">
              <w:t xml:space="preserve">  </w:t>
            </w:r>
            <w:r w:rsidR="00910BAE" w:rsidRPr="005C47C8">
              <w:t xml:space="preserve"> Līdz ar to, tika veikti nepieciešamā finansējuma aprēķini</w:t>
            </w:r>
            <w:r w:rsidR="000E6D72" w:rsidRPr="005C47C8">
              <w:t xml:space="preserve"> iekārtu </w:t>
            </w:r>
            <w:r w:rsidR="00910BAE" w:rsidRPr="005C47C8">
              <w:t xml:space="preserve">iegādei </w:t>
            </w:r>
            <w:r w:rsidR="009074E3" w:rsidRPr="005C47C8">
              <w:t>110 300</w:t>
            </w:r>
            <w:r w:rsidR="00910BAE" w:rsidRPr="005C47C8">
              <w:t xml:space="preserve"> </w:t>
            </w:r>
            <w:r w:rsidR="00910BAE" w:rsidRPr="005C47C8">
              <w:rPr>
                <w:i/>
                <w:iCs/>
              </w:rPr>
              <w:t>euro</w:t>
            </w:r>
            <w:r w:rsidR="00F00B5E" w:rsidRPr="005C47C8">
              <w:t xml:space="preserve"> apmērā</w:t>
            </w:r>
            <w:r w:rsidR="000E6D72" w:rsidRPr="005C47C8">
              <w:t>, tai skaitā:</w:t>
            </w:r>
          </w:p>
          <w:p w14:paraId="0D150EF7" w14:textId="08AF022C" w:rsidR="000E6D72" w:rsidRPr="005C47C8" w:rsidRDefault="000E6D72" w:rsidP="000E6D72">
            <w:pPr>
              <w:pStyle w:val="NormalWeb"/>
              <w:shd w:val="clear" w:color="auto" w:fill="FFFFFF"/>
              <w:spacing w:before="0" w:beforeAutospacing="0" w:after="0" w:afterAutospacing="0"/>
              <w:ind w:left="680"/>
              <w:jc w:val="both"/>
            </w:pPr>
            <w:r w:rsidRPr="005C47C8">
              <w:t>-</w:t>
            </w:r>
            <w:r w:rsidR="00AA4648" w:rsidRPr="005C47C8">
              <w:t xml:space="preserve"> PĶR reālā laika iekārtām (aplifikatori) – 77 300 </w:t>
            </w:r>
            <w:r w:rsidR="00AA4648" w:rsidRPr="005C47C8">
              <w:rPr>
                <w:i/>
                <w:iCs/>
              </w:rPr>
              <w:t>euro</w:t>
            </w:r>
            <w:r w:rsidR="00AA4648" w:rsidRPr="005C47C8">
              <w:t>;</w:t>
            </w:r>
          </w:p>
          <w:p w14:paraId="3CF31964" w14:textId="22687AA5" w:rsidR="00AA4648" w:rsidRPr="005C47C8" w:rsidRDefault="00AA4648" w:rsidP="000E6D72">
            <w:pPr>
              <w:pStyle w:val="NormalWeb"/>
              <w:shd w:val="clear" w:color="auto" w:fill="FFFFFF"/>
              <w:spacing w:before="0" w:beforeAutospacing="0" w:after="0" w:afterAutospacing="0"/>
              <w:ind w:left="680"/>
              <w:jc w:val="both"/>
            </w:pPr>
            <w:r w:rsidRPr="005C47C8">
              <w:t xml:space="preserve">- Automatizētai PĶR reālā laik iekārtai ātrai diagnostikai un diferenciāldiagnostikai – 33 000 </w:t>
            </w:r>
            <w:r w:rsidRPr="005C47C8">
              <w:rPr>
                <w:i/>
                <w:iCs/>
              </w:rPr>
              <w:t>euro</w:t>
            </w:r>
            <w:r w:rsidR="009074E3" w:rsidRPr="005C47C8">
              <w:t>.</w:t>
            </w:r>
          </w:p>
          <w:p w14:paraId="628CB564" w14:textId="77777777" w:rsidR="00644B15" w:rsidRPr="005C47C8" w:rsidRDefault="00644B15" w:rsidP="00A60D70">
            <w:pPr>
              <w:pStyle w:val="NormalWeb"/>
              <w:shd w:val="clear" w:color="auto" w:fill="FFFFFF"/>
              <w:spacing w:before="0" w:beforeAutospacing="0" w:after="0" w:afterAutospacing="0"/>
              <w:jc w:val="both"/>
            </w:pPr>
          </w:p>
          <w:p w14:paraId="58F96F2A" w14:textId="3A825495" w:rsidR="0028659C" w:rsidRPr="005C47C8" w:rsidRDefault="00BA4D7E" w:rsidP="007E06B4">
            <w:pPr>
              <w:pStyle w:val="NormalWeb"/>
              <w:numPr>
                <w:ilvl w:val="0"/>
                <w:numId w:val="9"/>
              </w:numPr>
              <w:shd w:val="clear" w:color="auto" w:fill="FFFFFF"/>
              <w:jc w:val="both"/>
            </w:pPr>
            <w:r w:rsidRPr="005C47C8">
              <w:t xml:space="preserve">Ar jauno koronavīrusu </w:t>
            </w:r>
            <w:r w:rsidR="00F04C70" w:rsidRPr="005C47C8">
              <w:t>“</w:t>
            </w:r>
            <w:r w:rsidR="00D02DDA" w:rsidRPr="005C47C8">
              <w:t>Covid-19</w:t>
            </w:r>
            <w:r w:rsidR="00F04C70" w:rsidRPr="005C47C8">
              <w:t>”</w:t>
            </w:r>
            <w:r w:rsidRPr="005C47C8">
              <w:t xml:space="preserve"> inficējušies jau desmitiem tūkstošu cilvēku Ķīnā un tas strauji izplatījies visā pasaulē. Pieejamā informācija liecina, ka infekcijas galvenās klīniskās izpausmes ir drudzis, klepus un pacientiem attīstās vīrusu izcelsmes  pneimonija. Aptuveni 15% līdz 30% šo pacientu attīstījās akūts elpošanas distresa sindroms (ARDS). Pasaules veselības organizācijas pagaidu vadlīnijās ir sniegti vispārīgi ieteikumi ARDS ārstēšanai izmantot ekstrakorporālo membrānu oksigenāciju (ECMO). Savukārt mākslīgās plaušu ventilācijas un neinvazīvās plaušu ventilācijas aparatūra nodrošina pacientu ar smagām pneimonijām aprūpi. Pēc aparatūras lietošanas nepieciešams to dezinficēt un to nav iespējams uzreiz lietot citam pacientam. Ņemot vērā minēto un pieaugot pacientu skaitam, esošās aparatūras skaits ir nepietiekams, līdz ar to nepieciešams iegādāties papildus. Iekārtu iegādei nepieciešamais finansējums – </w:t>
            </w:r>
            <w:r w:rsidR="0088761E" w:rsidRPr="005C47C8">
              <w:t>775 505</w:t>
            </w:r>
            <w:r w:rsidRPr="005C47C8">
              <w:t xml:space="preserve"> </w:t>
            </w:r>
            <w:r w:rsidRPr="005C47C8">
              <w:rPr>
                <w:i/>
                <w:iCs/>
              </w:rPr>
              <w:t>euro</w:t>
            </w:r>
            <w:r w:rsidRPr="005C47C8">
              <w:t>.</w:t>
            </w:r>
          </w:p>
          <w:p w14:paraId="3FDAB4E9" w14:textId="526161F3" w:rsidR="00D508FE" w:rsidRPr="005C47C8" w:rsidRDefault="00AF3AB8" w:rsidP="00D508FE">
            <w:pPr>
              <w:pStyle w:val="tv213"/>
              <w:tabs>
                <w:tab w:val="left" w:pos="709"/>
              </w:tabs>
              <w:spacing w:before="0" w:beforeAutospacing="0" w:after="0" w:afterAutospacing="0"/>
              <w:jc w:val="both"/>
            </w:pPr>
            <w:r w:rsidRPr="005C47C8">
              <w:t xml:space="preserve">Rīkojuma projekts paredz </w:t>
            </w:r>
            <w:r w:rsidR="00D508FE" w:rsidRPr="005C47C8">
              <w:t xml:space="preserve">Finanšu ministrijai atbilstoši Likuma </w:t>
            </w:r>
            <w:r w:rsidR="00FD1F17">
              <w:t>p</w:t>
            </w:r>
            <w:r w:rsidR="00D508FE" w:rsidRPr="005C47C8">
              <w:t>ar budžetu un finanšu vadību 9.panta 19.daļai palielināt dotāciju no vispārējiem ieņēmumiem un apropriāciju finansēšanas kategorijā “Akcijas un cita līdzdalība pašu kapitālā” Veselības ministrijas budžeta apakšprogrammai 33.17.00 “Neatliekamās medicīniskās palīdzības nodrošināšana stacionārās ārstniecības iestādēs” ne vairāk kā 885 805 </w:t>
            </w:r>
            <w:r w:rsidR="00D508FE" w:rsidRPr="005C47C8">
              <w:rPr>
                <w:i/>
                <w:iCs/>
              </w:rPr>
              <w:t>euro</w:t>
            </w:r>
            <w:r w:rsidR="00D508FE" w:rsidRPr="005C47C8">
              <w:t xml:space="preserve"> apmērā, lai palielinātu pamatkapitālu ar finanšu ieguldījumu valsts sabiedrībai ar ierobežotu atbildību “Rīgas Austrumu </w:t>
            </w:r>
            <w:r w:rsidR="00D508FE" w:rsidRPr="005C47C8">
              <w:lastRenderedPageBreak/>
              <w:t>klīniskā universitātes slimnīca”, izdevumu segšanai, kas radušies saistībā ar koronavīrusa “Covid-19” uzliesmojumu, tai skaitā:</w:t>
            </w:r>
          </w:p>
          <w:p w14:paraId="3E58F1DA" w14:textId="7CE03192" w:rsidR="009074E3" w:rsidRPr="005C47C8" w:rsidRDefault="009074E3" w:rsidP="009074E3">
            <w:pPr>
              <w:pStyle w:val="tv213"/>
              <w:numPr>
                <w:ilvl w:val="1"/>
                <w:numId w:val="13"/>
              </w:numPr>
              <w:tabs>
                <w:tab w:val="left" w:pos="709"/>
              </w:tabs>
              <w:spacing w:before="0" w:beforeAutospacing="0" w:after="0" w:afterAutospacing="0"/>
              <w:jc w:val="both"/>
            </w:pPr>
            <w:r w:rsidRPr="005C47C8">
              <w:t xml:space="preserve">Polimerāzes ķēdes reakcijas (PĶR) reālā laika iekārtu iegādes nodrošināšanai finansējumu ne vairāk kā 110 300 </w:t>
            </w:r>
            <w:r w:rsidRPr="005C47C8">
              <w:rPr>
                <w:i/>
                <w:iCs/>
              </w:rPr>
              <w:t>euro</w:t>
            </w:r>
            <w:r w:rsidRPr="005C47C8">
              <w:t xml:space="preserve"> apmērā;</w:t>
            </w:r>
          </w:p>
          <w:p w14:paraId="75430DC3" w14:textId="6FC69E90" w:rsidR="009074E3" w:rsidRPr="005C47C8" w:rsidRDefault="009074E3" w:rsidP="009074E3">
            <w:pPr>
              <w:pStyle w:val="tv213"/>
              <w:numPr>
                <w:ilvl w:val="1"/>
                <w:numId w:val="13"/>
              </w:numPr>
              <w:tabs>
                <w:tab w:val="left" w:pos="709"/>
              </w:tabs>
              <w:spacing w:before="0" w:beforeAutospacing="0" w:after="0" w:afterAutospacing="0"/>
              <w:jc w:val="both"/>
            </w:pPr>
            <w:r w:rsidRPr="005C47C8">
              <w:t>Ekstrakorporālās membrānu oksigenācijas iekārtu, vidējās ārstēšanas setu (ECMO), mākslīgās plaušu ventilācijas iekārtu</w:t>
            </w:r>
            <w:r w:rsidR="0088761E" w:rsidRPr="005C47C8">
              <w:t xml:space="preserve"> un</w:t>
            </w:r>
            <w:r w:rsidRPr="005C47C8">
              <w:t xml:space="preserve"> neinvazīvās ventilācijas iekārtu</w:t>
            </w:r>
            <w:r w:rsidR="0088761E" w:rsidRPr="005C47C8">
              <w:t xml:space="preserve"> </w:t>
            </w:r>
            <w:r w:rsidRPr="005C47C8">
              <w:t xml:space="preserve">iegādes nodrošināšanai finansējumu ne vairāk kā  </w:t>
            </w:r>
            <w:r w:rsidR="0088761E" w:rsidRPr="005C47C8">
              <w:t>775 505</w:t>
            </w:r>
            <w:r w:rsidRPr="005C47C8">
              <w:t xml:space="preserve"> </w:t>
            </w:r>
            <w:r w:rsidRPr="005C47C8">
              <w:rPr>
                <w:i/>
                <w:iCs/>
              </w:rPr>
              <w:t>euro</w:t>
            </w:r>
            <w:r w:rsidRPr="005C47C8">
              <w:t xml:space="preserve"> apmērā.</w:t>
            </w:r>
          </w:p>
          <w:p w14:paraId="044BAA3E" w14:textId="612A596D" w:rsidR="00950DF4" w:rsidRPr="005C47C8" w:rsidRDefault="00950DF4" w:rsidP="00950DF4">
            <w:pPr>
              <w:pStyle w:val="tv213"/>
              <w:tabs>
                <w:tab w:val="left" w:pos="709"/>
              </w:tabs>
              <w:spacing w:before="0" w:beforeAutospacing="0" w:after="0" w:afterAutospacing="0"/>
              <w:ind w:left="736"/>
              <w:jc w:val="both"/>
            </w:pPr>
            <w:bookmarkStart w:id="4" w:name="_Hlk33706549"/>
          </w:p>
          <w:bookmarkEnd w:id="4"/>
          <w:p w14:paraId="3C73A3F0" w14:textId="73B1258C" w:rsidR="00D508FE" w:rsidRPr="005C47C8" w:rsidRDefault="00D508FE" w:rsidP="00D508FE">
            <w:pPr>
              <w:pStyle w:val="tv213"/>
              <w:tabs>
                <w:tab w:val="left" w:pos="709"/>
              </w:tabs>
              <w:spacing w:before="0" w:beforeAutospacing="0" w:after="0" w:afterAutospacing="0"/>
              <w:jc w:val="both"/>
            </w:pPr>
            <w:r w:rsidRPr="005C47C8">
              <w:t>Veselības ministrija normatīvajos aktos noteiktajā kārtībā sagatavos un iesniegs Finanšu ministrijā pieprasījumu par šā rīkojuma 1.punktā minēto apropriācijas palielinājumu atbilstoši faktiski nepieciešamajam apmēram.</w:t>
            </w:r>
          </w:p>
          <w:p w14:paraId="0F23CDEF" w14:textId="77777777" w:rsidR="00D508FE" w:rsidRPr="005C47C8" w:rsidRDefault="00D508FE" w:rsidP="009074E3">
            <w:pPr>
              <w:ind w:firstLine="311"/>
              <w:jc w:val="both"/>
              <w:rPr>
                <w:highlight w:val="yellow"/>
              </w:rPr>
            </w:pPr>
          </w:p>
          <w:p w14:paraId="3C768322" w14:textId="5EDE788D" w:rsidR="00A93640" w:rsidRPr="005C47C8" w:rsidRDefault="00950DF4" w:rsidP="001517CB">
            <w:pPr>
              <w:jc w:val="both"/>
            </w:pPr>
            <w:r w:rsidRPr="005C47C8">
              <w:t xml:space="preserve">Šā rīkojuma 1.punktā minēto iekārtu  iegādei Veselības ministrijai un citām epidemioloģiskās drošības un citu neatliekamos pasākumus  īstenojošām valsts un pašvaldības institūcijām, publisku personu kapitālsabiedrībām ārkārtējas nepieciešamības gadījumā ir tiesības piemērot Publisko iepirkumu likuma 3.panta astotajā daļā noteikto izņēmumu.  </w:t>
            </w:r>
          </w:p>
          <w:p w14:paraId="17C3A400" w14:textId="77777777" w:rsidR="00274B22" w:rsidRPr="005C47C8" w:rsidRDefault="00274B22" w:rsidP="001517CB">
            <w:pPr>
              <w:jc w:val="both"/>
            </w:pPr>
          </w:p>
          <w:p w14:paraId="21AF69BD" w14:textId="3850D19C" w:rsidR="00274B22" w:rsidRPr="005C47C8" w:rsidRDefault="00B223DB" w:rsidP="00274B22">
            <w:pPr>
              <w:pStyle w:val="xmsonormal"/>
              <w:shd w:val="clear" w:color="auto" w:fill="FFFFFF"/>
              <w:spacing w:before="0" w:beforeAutospacing="0" w:after="0" w:afterAutospacing="0"/>
              <w:jc w:val="both"/>
            </w:pPr>
            <w:r w:rsidRPr="005C47C8">
              <w:t>Publisko iepirkumu likuma 3.panta astotajā daļā minētā izņēmuma piemērošana</w:t>
            </w:r>
            <w:r w:rsidR="00274B22" w:rsidRPr="005C47C8">
              <w:t xml:space="preserve"> </w:t>
            </w:r>
            <w:r w:rsidRPr="005C47C8">
              <w:t xml:space="preserve">ir  pamatojama gan ar to, ka attiecīgā iepirkuma līguma priekšmets ir būtisks valsts [drošības] interešu aizsardzībai, gan ar šo interešu apdraudējumu – valsts intereses negatīvi ietekmējošiem apstākļiem, kas varētu rasties, ja iepirkuma līguma noslēgšanai tiktu piemērotas Publisko iepirkumu likumā noteiktās iepirkuma procedūras vai iepirkuma veikšanas kārtība, tai skaitā Publisko iepirkumu likuma 8.panta septītajā daļā minētā sarunu procedūra, kas </w:t>
            </w:r>
            <w:r w:rsidR="00006E5D">
              <w:t>ir</w:t>
            </w:r>
            <w:r w:rsidRPr="005C47C8">
              <w:t xml:space="preserve"> </w:t>
            </w:r>
            <w:r w:rsidR="00274B22" w:rsidRPr="005C47C8">
              <w:t>ļoti laikietilpīgi</w:t>
            </w:r>
            <w:r w:rsidRPr="005C47C8">
              <w:t>, lai nodrošinātu nepieciešamās steidzamās iegādes.</w:t>
            </w:r>
          </w:p>
          <w:p w14:paraId="55E5A383" w14:textId="17A1D8ED" w:rsidR="00274B22" w:rsidRPr="005C47C8" w:rsidRDefault="00274B22" w:rsidP="00B223DB">
            <w:pPr>
              <w:pStyle w:val="xmsonormal"/>
              <w:shd w:val="clear" w:color="auto" w:fill="FFFFFF"/>
              <w:spacing w:before="0" w:beforeAutospacing="0" w:after="0" w:afterAutospacing="0"/>
              <w:jc w:val="both"/>
            </w:pPr>
            <w:r w:rsidRPr="005C47C8">
              <w:t>Šā brīža epidemioloģiskajā situācijā  Neatliekamās medicīniskās palīdzības dienestā, Slimību profilakses un kontroles centrā un  valsts sabiedrībā ar ierobežotu atbildību “Rīgas Austrumu klīniskā universitātes slimnīca”, tai skaitā Nacionālās references laboratorijā tiek nodrošināts darbs gatavības režīmā. Ņemot vērā, ka koronavīrusa “Covid-19”  izplatība notiek salīdzinoši strauji arī Eiropas valstīs, tai skaitā ir apstiprināti gadījumi Igaunijā un Lietuvā, varētu strauji pieaugt saslimušo skaits</w:t>
            </w:r>
            <w:r w:rsidR="00006E5D">
              <w:t xml:space="preserve"> un</w:t>
            </w:r>
            <w:r w:rsidRPr="005C47C8">
              <w:t xml:space="preserve"> strauji jāpāriet reaģēšanas režīmā, kad pieejamie resursi ir nepietiekami. Vienlaikus Pasaules Veselības organizācija ir sniegusi informāciju, ka vīruss izraisa smagas pneimonijas, kuru ārstēšanai ir ilgstoši jāizmanto plaušu ventilācijas aparatūra, kas būs nepietiekamā skaitā, ja pacientu skaits strauji pieaugs. Līdz ar to, lai stiprinātu nozares spējas reaģēt uz apdraudējumu un nodrošinātu vīrusa izplatīšanās ierobežošanu, nepieciešams papildināt individuālo aizsardzības līdzekļu, reaģentu un iekārtu resursus.</w:t>
            </w:r>
          </w:p>
          <w:p w14:paraId="5B8DD93E" w14:textId="6BD40340" w:rsidR="000B7694" w:rsidRPr="005C47C8" w:rsidRDefault="000B7694" w:rsidP="00B223DB">
            <w:pPr>
              <w:pStyle w:val="xmsonormal"/>
              <w:shd w:val="clear" w:color="auto" w:fill="FFFFFF"/>
              <w:spacing w:before="0" w:beforeAutospacing="0" w:after="0" w:afterAutospacing="0"/>
              <w:jc w:val="both"/>
            </w:pPr>
          </w:p>
          <w:p w14:paraId="74A904B2" w14:textId="23562BC0" w:rsidR="000B7694" w:rsidRPr="005C47C8" w:rsidRDefault="000B7694" w:rsidP="00B223DB">
            <w:pPr>
              <w:pStyle w:val="xmsonormal"/>
              <w:shd w:val="clear" w:color="auto" w:fill="FFFFFF"/>
              <w:spacing w:before="0" w:beforeAutospacing="0" w:after="0" w:afterAutospacing="0"/>
              <w:jc w:val="both"/>
            </w:pPr>
            <w:r w:rsidRPr="005C47C8">
              <w:t>Publisko iepirkumu likuma 8.panta septītajā daļā minētā sarunu procedūra nebūtu realizējama īsā laika periodā, jo atbilstoši normatīvajam regulējumam ir jānodrošina vairāki posmi, tai skaitā iepirkumu komisijas</w:t>
            </w:r>
            <w:r w:rsidRPr="005C47C8">
              <w:rPr>
                <w:rFonts w:ascii="Calibri" w:hAnsi="Calibri" w:cs="Calibri"/>
                <w:shd w:val="clear" w:color="auto" w:fill="FFFFFF"/>
              </w:rPr>
              <w:t xml:space="preserve"> </w:t>
            </w:r>
            <w:r w:rsidRPr="005C47C8">
              <w:t xml:space="preserve">izveidošana un apstiprināšana, uzaicinājuma sagatavošana piegādātājiem, </w:t>
            </w:r>
            <w:r w:rsidRPr="005C47C8">
              <w:lastRenderedPageBreak/>
              <w:t>kuri varētu piedalīties sarunās (ieskaitot prasības nepieciešamajām precēm un pakalpojumiem) un nosūtīšana, aizņemot ne mazāk kā nedēļu.</w:t>
            </w:r>
          </w:p>
          <w:p w14:paraId="002881A8" w14:textId="027CBC35" w:rsidR="00274B22" w:rsidRPr="005C47C8" w:rsidRDefault="00274B22" w:rsidP="00B223DB">
            <w:pPr>
              <w:pStyle w:val="xmsonormal"/>
              <w:shd w:val="clear" w:color="auto" w:fill="FFFFFF"/>
              <w:spacing w:before="0" w:beforeAutospacing="0" w:after="0" w:afterAutospacing="0"/>
              <w:jc w:val="both"/>
            </w:pPr>
            <w:r w:rsidRPr="005C47C8">
              <w:t xml:space="preserve">Ja netiek nodrošināta individuālo aizsardzības līdzekļu pieejamība, laboratorisko izmeklējumu nodrošināšana, medicīnisko iekārtu pieejamība, tiek krasi samazinātas spējas identificēt koronavīrusa “Covid-19” inficētos pacientus, ierobežot vīrusa tālāku izplatīšanos, sekot līdzi saslimstībai, kā arī pieaugot saslimušo skaitam, pacientiem nevarēs tikt nodrošināta atbilstoša veselības aprūpe. </w:t>
            </w:r>
          </w:p>
          <w:p w14:paraId="5F677265" w14:textId="10547FF9" w:rsidR="00B223DB" w:rsidRPr="005C47C8" w:rsidRDefault="00274B22" w:rsidP="00B223DB">
            <w:pPr>
              <w:pStyle w:val="xmsonormal"/>
              <w:shd w:val="clear" w:color="auto" w:fill="FFFFFF"/>
              <w:spacing w:before="0" w:beforeAutospacing="0" w:after="0" w:afterAutospacing="0"/>
              <w:jc w:val="both"/>
            </w:pPr>
            <w:r w:rsidRPr="005C47C8">
              <w:t>Ir jāspēj veikt nepieciešamās iegādes operatīvi, lai nodrošinātu nepieciešamo veselības aprūpi pacientiem, ņemot vērā koronavīrusa “Covid-19” klīnisko ainu un izraisītās smagās pneimonijas.</w:t>
            </w:r>
          </w:p>
          <w:p w14:paraId="14BE2CDB" w14:textId="77777777" w:rsidR="000220CA" w:rsidRPr="005C47C8" w:rsidRDefault="000220CA" w:rsidP="00B223DB">
            <w:pPr>
              <w:pStyle w:val="xmsonormal"/>
              <w:shd w:val="clear" w:color="auto" w:fill="FFFFFF"/>
              <w:spacing w:before="0" w:beforeAutospacing="0" w:after="0" w:afterAutospacing="0"/>
              <w:jc w:val="both"/>
            </w:pPr>
          </w:p>
          <w:p w14:paraId="5ED69A2F" w14:textId="5CF4F543" w:rsidR="00F22C99" w:rsidRPr="005C47C8" w:rsidRDefault="00F22C99" w:rsidP="001517CB">
            <w:pPr>
              <w:jc w:val="both"/>
            </w:pPr>
            <w:r w:rsidRPr="005C47C8">
              <w:t>Krīzes vadības padomes 2020.gada 4.februāra sēdes protokollēmuma (prot.Nr.1 1.§)  5.punkts paredz Veselības ministrijai un citām epidemioloģiskās drošības un citu neatliekamos pasākumus  īstenojošām valsts un pašvaldības institūcijām ārkārtējas nepieciešamības gadījumā</w:t>
            </w:r>
            <w:bookmarkStart w:id="5" w:name="_GoBack"/>
            <w:bookmarkEnd w:id="5"/>
            <w:r w:rsidRPr="005C47C8">
              <w:t xml:space="preserve"> tiesības piemērot Publisko iepirkumu likuma 3.panta astotajā daļā noteikto izņēmumu.  </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71CB6016" w:rsidR="00130487" w:rsidRPr="005C47C8" w:rsidRDefault="0079260F" w:rsidP="006335C0">
            <w:pPr>
              <w:pStyle w:val="NoSpacing"/>
              <w:jc w:val="both"/>
              <w:rPr>
                <w:rFonts w:ascii="Times New Roman" w:hAnsi="Times New Roman" w:cs="Times New Roman"/>
                <w:sz w:val="24"/>
                <w:szCs w:val="24"/>
                <w:lang w:eastAsia="lv-LV"/>
              </w:rPr>
            </w:pPr>
            <w:r w:rsidRPr="005C47C8">
              <w:rPr>
                <w:rFonts w:ascii="Times New Roman" w:hAnsi="Times New Roman" w:cs="Times New Roman"/>
                <w:sz w:val="24"/>
                <w:szCs w:val="24"/>
                <w:lang w:eastAsia="lv-LV"/>
              </w:rPr>
              <w:t xml:space="preserve">Veselības ministrija </w:t>
            </w:r>
            <w:r w:rsidR="00E331AA" w:rsidRPr="005C47C8">
              <w:rPr>
                <w:rFonts w:ascii="Times New Roman" w:hAnsi="Times New Roman" w:cs="Times New Roman"/>
                <w:sz w:val="24"/>
                <w:szCs w:val="24"/>
                <w:lang w:eastAsia="lv-LV"/>
              </w:rPr>
              <w:t xml:space="preserve">un </w:t>
            </w:r>
            <w:r w:rsidR="002E337B" w:rsidRPr="005C47C8">
              <w:rPr>
                <w:rFonts w:ascii="Times New Roman" w:hAnsi="Times New Roman" w:cs="Times New Roman"/>
                <w:sz w:val="24"/>
                <w:szCs w:val="24"/>
                <w:lang w:eastAsia="lv-LV"/>
              </w:rPr>
              <w:t xml:space="preserve">valsts </w:t>
            </w:r>
            <w:r w:rsidR="00E331AA" w:rsidRPr="005C47C8">
              <w:rPr>
                <w:rFonts w:ascii="Times New Roman" w:hAnsi="Times New Roman" w:cs="Times New Roman"/>
                <w:sz w:val="24"/>
                <w:szCs w:val="24"/>
              </w:rPr>
              <w:t xml:space="preserve">sabiedrība ar ierobežotu atbildību </w:t>
            </w:r>
            <w:r w:rsidR="00E331AA" w:rsidRPr="005C47C8">
              <w:rPr>
                <w:sz w:val="24"/>
                <w:szCs w:val="24"/>
              </w:rPr>
              <w:t>“</w:t>
            </w:r>
            <w:r w:rsidR="00E331AA" w:rsidRPr="005C47C8">
              <w:rPr>
                <w:rFonts w:ascii="Times New Roman" w:hAnsi="Times New Roman" w:cs="Times New Roman"/>
                <w:sz w:val="24"/>
                <w:szCs w:val="24"/>
              </w:rPr>
              <w:t>Rīgas Austrumu klīniskā universitātes slimnīca</w:t>
            </w:r>
            <w:r w:rsidR="00E331AA" w:rsidRPr="005C47C8">
              <w:rPr>
                <w:sz w:val="24"/>
                <w:szCs w:val="24"/>
              </w:rPr>
              <w:t>”</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5E0CF3C4"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721C7B49" w14:textId="77777777" w:rsidTr="006936E5">
        <w:tc>
          <w:tcPr>
            <w:tcW w:w="9356" w:type="dxa"/>
          </w:tcPr>
          <w:p w14:paraId="31F07DF2"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64A08E36" w14:textId="77777777" w:rsidTr="006936E5">
        <w:tc>
          <w:tcPr>
            <w:tcW w:w="9356" w:type="dxa"/>
          </w:tcPr>
          <w:p w14:paraId="49B29F92"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7E7C9637"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4B16C546" w14:textId="77777777" w:rsidTr="006936E5">
        <w:tc>
          <w:tcPr>
            <w:tcW w:w="9356" w:type="dxa"/>
            <w:gridSpan w:val="8"/>
          </w:tcPr>
          <w:p w14:paraId="0C9BABB4"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0D6D0879" w14:textId="77777777" w:rsidTr="006936E5">
        <w:tc>
          <w:tcPr>
            <w:tcW w:w="1702" w:type="dxa"/>
            <w:vMerge w:val="restart"/>
          </w:tcPr>
          <w:p w14:paraId="439AE0B3"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27AB1DC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6AA31517"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10AA0A5B" w14:textId="77777777" w:rsidTr="006936E5">
        <w:tc>
          <w:tcPr>
            <w:tcW w:w="1702" w:type="dxa"/>
            <w:vMerge/>
          </w:tcPr>
          <w:p w14:paraId="2AEAB9C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9E54356"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3B54F762"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45A34CD5"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24C7663D"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7E344CBF" w14:textId="77777777" w:rsidTr="006936E5">
        <w:tc>
          <w:tcPr>
            <w:tcW w:w="1702" w:type="dxa"/>
            <w:vMerge/>
          </w:tcPr>
          <w:p w14:paraId="665BF084"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026DF47"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E50932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4299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AD510CF"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AF284A0"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4D6ED8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4623F9D"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82F2408"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53861102"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59476C3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40F68CD"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4166089D" w14:textId="77777777" w:rsidTr="006936E5">
        <w:tc>
          <w:tcPr>
            <w:tcW w:w="1702" w:type="dxa"/>
            <w:vAlign w:val="center"/>
          </w:tcPr>
          <w:p w14:paraId="3771382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0D83A78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EBFAA5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9F65E1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2B85533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34D5D579"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0A6B45C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5061577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9F554B1" w14:textId="77777777" w:rsidTr="002074A4">
        <w:tc>
          <w:tcPr>
            <w:tcW w:w="1702" w:type="dxa"/>
            <w:vAlign w:val="center"/>
          </w:tcPr>
          <w:p w14:paraId="02653D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00EEDEF8" w14:textId="20A53EB7" w:rsidR="006C12A6" w:rsidRPr="001C797C" w:rsidRDefault="008B5A6A" w:rsidP="006C12A6">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68" w:type="dxa"/>
            <w:vAlign w:val="center"/>
          </w:tcPr>
          <w:p w14:paraId="66EC7196" w14:textId="7E63C905" w:rsidR="006C12A6" w:rsidRPr="001C797C" w:rsidRDefault="008B5A6A" w:rsidP="006C12A6">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14:paraId="17CE7FC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8079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734EC6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5E7A7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C3C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8A92819" w14:textId="77777777" w:rsidTr="002074A4">
        <w:tc>
          <w:tcPr>
            <w:tcW w:w="1702" w:type="dxa"/>
            <w:vAlign w:val="center"/>
          </w:tcPr>
          <w:p w14:paraId="43BEE30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1.1. valsts pamatbudžets, </w:t>
            </w:r>
            <w:r w:rsidRPr="00EC6E12">
              <w:rPr>
                <w:rFonts w:ascii="Times New Roman" w:hAnsi="Times New Roman" w:cs="Times New Roman"/>
                <w:iCs/>
                <w:sz w:val="24"/>
                <w:szCs w:val="24"/>
                <w:lang w:eastAsia="lv-LV"/>
              </w:rPr>
              <w:lastRenderedPageBreak/>
              <w:t>tai skaitā ieņēmumi no maksas pakalpojumiem un citi pašu ieņēmumi</w:t>
            </w:r>
          </w:p>
        </w:tc>
        <w:tc>
          <w:tcPr>
            <w:tcW w:w="992" w:type="dxa"/>
            <w:vAlign w:val="center"/>
          </w:tcPr>
          <w:p w14:paraId="0D17ECB1" w14:textId="5523BD26" w:rsidR="006C12A6" w:rsidRPr="001C797C" w:rsidRDefault="008B5A6A" w:rsidP="006C12A6">
            <w:pPr>
              <w:pStyle w:val="NoSpacing"/>
              <w:rPr>
                <w:rFonts w:ascii="Times New Roman" w:hAnsi="Times New Roman" w:cs="Times New Roman"/>
                <w:iCs/>
                <w:lang w:eastAsia="lv-LV"/>
              </w:rPr>
            </w:pPr>
            <w:r>
              <w:rPr>
                <w:rFonts w:ascii="Times New Roman" w:hAnsi="Times New Roman" w:cs="Times New Roman"/>
                <w:iCs/>
                <w:lang w:eastAsia="lv-LV"/>
              </w:rPr>
              <w:lastRenderedPageBreak/>
              <w:t>0</w:t>
            </w:r>
          </w:p>
        </w:tc>
        <w:tc>
          <w:tcPr>
            <w:tcW w:w="1268" w:type="dxa"/>
            <w:vAlign w:val="center"/>
          </w:tcPr>
          <w:p w14:paraId="69E00CC7" w14:textId="571C5037" w:rsidR="006C12A6" w:rsidRPr="001C797C" w:rsidRDefault="008B5A6A" w:rsidP="006C12A6">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14:paraId="53571D4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0A6D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B19AEB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3514D7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14DE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525A8E02" w14:textId="77777777" w:rsidTr="006936E5">
        <w:tc>
          <w:tcPr>
            <w:tcW w:w="1702" w:type="dxa"/>
            <w:vAlign w:val="center"/>
          </w:tcPr>
          <w:p w14:paraId="6C741F1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3DDAD2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ECAB4F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18C7B1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55AC6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761A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BD5AA5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EF4046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2AC0F28D" w14:textId="77777777" w:rsidTr="006936E5">
        <w:tc>
          <w:tcPr>
            <w:tcW w:w="1702" w:type="dxa"/>
            <w:vAlign w:val="center"/>
          </w:tcPr>
          <w:p w14:paraId="7706B65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78E4315"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268" w:type="dxa"/>
            <w:vAlign w:val="center"/>
          </w:tcPr>
          <w:p w14:paraId="07B052E0"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000" w:type="dxa"/>
            <w:vAlign w:val="center"/>
          </w:tcPr>
          <w:p w14:paraId="1268117A"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3D732E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6C5A23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6ECCCF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57F969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CBFF49A" w14:textId="77777777" w:rsidTr="006A5DEF">
        <w:tc>
          <w:tcPr>
            <w:tcW w:w="1702" w:type="dxa"/>
            <w:vAlign w:val="center"/>
          </w:tcPr>
          <w:p w14:paraId="4725E0F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13334F9A" w14:textId="743E4005" w:rsidR="006C12A6" w:rsidRPr="00B73A9D" w:rsidRDefault="008B5A6A" w:rsidP="006C12A6">
            <w:pPr>
              <w:rPr>
                <w:sz w:val="22"/>
                <w:szCs w:val="22"/>
              </w:rPr>
            </w:pPr>
            <w:r>
              <w:rPr>
                <w:iCs/>
                <w:sz w:val="22"/>
                <w:szCs w:val="22"/>
              </w:rPr>
              <w:t>0</w:t>
            </w:r>
          </w:p>
        </w:tc>
        <w:tc>
          <w:tcPr>
            <w:tcW w:w="1268" w:type="dxa"/>
            <w:shd w:val="clear" w:color="auto" w:fill="auto"/>
            <w:vAlign w:val="center"/>
          </w:tcPr>
          <w:p w14:paraId="32817673" w14:textId="69382A7B" w:rsidR="006C12A6" w:rsidRPr="00B73A9D" w:rsidRDefault="00B73A9D" w:rsidP="006C12A6">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000" w:type="dxa"/>
            <w:vAlign w:val="center"/>
          </w:tcPr>
          <w:p w14:paraId="2BA9F9C3" w14:textId="77777777" w:rsidR="006C12A6" w:rsidRPr="00B73A9D" w:rsidRDefault="006C12A6" w:rsidP="006C12A6">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32DF7B7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29064F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7E1E5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95DC0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0CACC99" w14:textId="77777777" w:rsidTr="006A5DEF">
        <w:tc>
          <w:tcPr>
            <w:tcW w:w="1702" w:type="dxa"/>
            <w:vAlign w:val="center"/>
          </w:tcPr>
          <w:p w14:paraId="6B17BF5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09144F24" w14:textId="132AEB31" w:rsidR="006C12A6" w:rsidRPr="00B73A9D" w:rsidRDefault="008B5A6A" w:rsidP="006C12A6">
            <w:pPr>
              <w:rPr>
                <w:sz w:val="22"/>
                <w:szCs w:val="22"/>
              </w:rPr>
            </w:pPr>
            <w:r>
              <w:rPr>
                <w:iCs/>
                <w:sz w:val="22"/>
                <w:szCs w:val="22"/>
              </w:rPr>
              <w:t>0</w:t>
            </w:r>
          </w:p>
        </w:tc>
        <w:tc>
          <w:tcPr>
            <w:tcW w:w="1268" w:type="dxa"/>
            <w:shd w:val="clear" w:color="auto" w:fill="auto"/>
            <w:vAlign w:val="center"/>
          </w:tcPr>
          <w:p w14:paraId="6B2CC628" w14:textId="05E9D59A" w:rsidR="006C12A6" w:rsidRPr="00B73A9D" w:rsidRDefault="00B73A9D" w:rsidP="006C12A6">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000" w:type="dxa"/>
            <w:vAlign w:val="center"/>
          </w:tcPr>
          <w:p w14:paraId="2FBAE192" w14:textId="77777777" w:rsidR="006C12A6" w:rsidRPr="00B73A9D" w:rsidRDefault="006C12A6" w:rsidP="006C12A6">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2F6C6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AD568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DCE0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DAA7E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F7DD823" w14:textId="77777777" w:rsidTr="006A5DEF">
        <w:tc>
          <w:tcPr>
            <w:tcW w:w="1702" w:type="dxa"/>
            <w:vAlign w:val="center"/>
          </w:tcPr>
          <w:p w14:paraId="5F17FF4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6A9C7CC"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268" w:type="dxa"/>
            <w:shd w:val="clear" w:color="auto" w:fill="auto"/>
            <w:vAlign w:val="center"/>
          </w:tcPr>
          <w:p w14:paraId="2A62B800"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000" w:type="dxa"/>
            <w:vAlign w:val="center"/>
          </w:tcPr>
          <w:p w14:paraId="28399824"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448E632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7E093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33373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DB70A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3445C43C" w14:textId="77777777" w:rsidTr="006A5DEF">
        <w:tc>
          <w:tcPr>
            <w:tcW w:w="1702" w:type="dxa"/>
            <w:vAlign w:val="center"/>
          </w:tcPr>
          <w:p w14:paraId="49D9A143"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3D0C6C92"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268" w:type="dxa"/>
            <w:shd w:val="clear" w:color="auto" w:fill="auto"/>
            <w:vAlign w:val="center"/>
          </w:tcPr>
          <w:p w14:paraId="20ADDFBA"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000" w:type="dxa"/>
            <w:vAlign w:val="center"/>
          </w:tcPr>
          <w:p w14:paraId="496CAF5F"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6990B05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C9075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2B6E5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35FD5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7C86ED51" w14:textId="77777777" w:rsidTr="006A5DEF">
        <w:tc>
          <w:tcPr>
            <w:tcW w:w="1702" w:type="dxa"/>
            <w:vAlign w:val="center"/>
          </w:tcPr>
          <w:p w14:paraId="7385F767"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57120CD" w14:textId="708D7583" w:rsidR="00CC0982" w:rsidRPr="00B73A9D" w:rsidRDefault="008B5A6A" w:rsidP="00CC098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68" w:type="dxa"/>
            <w:shd w:val="clear" w:color="auto" w:fill="auto"/>
            <w:vAlign w:val="center"/>
          </w:tcPr>
          <w:p w14:paraId="10045861" w14:textId="678E7538" w:rsidR="00CC0982" w:rsidRPr="00B73A9D" w:rsidRDefault="008B5A6A" w:rsidP="00CC098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14:paraId="11BF371D"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6FB21E0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36481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07741B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A21C4C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59AFB36" w14:textId="77777777" w:rsidTr="006A5DEF">
        <w:tc>
          <w:tcPr>
            <w:tcW w:w="1702" w:type="dxa"/>
            <w:vAlign w:val="center"/>
          </w:tcPr>
          <w:p w14:paraId="5F4B3EE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4B7FA5A" w14:textId="5F33C57A" w:rsidR="00CC0982" w:rsidRPr="00B73A9D" w:rsidRDefault="008B5A6A" w:rsidP="00CC098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68" w:type="dxa"/>
            <w:shd w:val="clear" w:color="auto" w:fill="auto"/>
            <w:vAlign w:val="center"/>
          </w:tcPr>
          <w:p w14:paraId="010C4CE1" w14:textId="602BB4E2" w:rsidR="00CC0982" w:rsidRPr="00B73A9D" w:rsidRDefault="008B5A6A" w:rsidP="00CC098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14:paraId="4FEE02B8"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78EB226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940C1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057E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57E28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FD56D6B" w14:textId="77777777" w:rsidTr="006A5DEF">
        <w:tc>
          <w:tcPr>
            <w:tcW w:w="1702" w:type="dxa"/>
            <w:vAlign w:val="center"/>
          </w:tcPr>
          <w:p w14:paraId="05A4251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5303229"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268" w:type="dxa"/>
            <w:shd w:val="clear" w:color="auto" w:fill="auto"/>
            <w:vAlign w:val="center"/>
          </w:tcPr>
          <w:p w14:paraId="25010EF6"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000" w:type="dxa"/>
            <w:vAlign w:val="center"/>
          </w:tcPr>
          <w:p w14:paraId="34A7B275"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20760A19"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6E218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B08CD3F"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B6D3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708153F" w14:textId="77777777" w:rsidTr="006A5DEF">
        <w:tc>
          <w:tcPr>
            <w:tcW w:w="1702" w:type="dxa"/>
            <w:vAlign w:val="center"/>
          </w:tcPr>
          <w:p w14:paraId="49D3750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03DF24C"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268" w:type="dxa"/>
            <w:shd w:val="clear" w:color="auto" w:fill="auto"/>
            <w:vAlign w:val="center"/>
          </w:tcPr>
          <w:p w14:paraId="73853C80"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000" w:type="dxa"/>
            <w:vAlign w:val="center"/>
          </w:tcPr>
          <w:p w14:paraId="596EF41B"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1097A88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28C1B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9B992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4FAF6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1225A24A" w14:textId="77777777" w:rsidTr="006A5DEF">
        <w:tc>
          <w:tcPr>
            <w:tcW w:w="1702" w:type="dxa"/>
            <w:vAlign w:val="center"/>
          </w:tcPr>
          <w:p w14:paraId="3C23F923"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4B199918"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X</w:t>
            </w:r>
          </w:p>
        </w:tc>
        <w:tc>
          <w:tcPr>
            <w:tcW w:w="1268" w:type="dxa"/>
            <w:shd w:val="clear" w:color="auto" w:fill="auto"/>
            <w:vAlign w:val="center"/>
          </w:tcPr>
          <w:p w14:paraId="3012FE58" w14:textId="07C71A98" w:rsidR="00CC0982" w:rsidRPr="00B73A9D" w:rsidRDefault="008B5A6A" w:rsidP="00CC0982">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000" w:type="dxa"/>
            <w:vAlign w:val="center"/>
          </w:tcPr>
          <w:p w14:paraId="63B43A87" w14:textId="77777777" w:rsidR="00CC0982" w:rsidRPr="00B73A9D" w:rsidRDefault="00CC0982" w:rsidP="00CC0982">
            <w:pPr>
              <w:pStyle w:val="NoSpacing"/>
              <w:rPr>
                <w:rFonts w:ascii="Times New Roman" w:hAnsi="Times New Roman" w:cs="Times New Roman"/>
                <w:iCs/>
                <w:lang w:eastAsia="lv-LV"/>
              </w:rPr>
            </w:pPr>
            <w:r w:rsidRPr="00B73A9D">
              <w:rPr>
                <w:rFonts w:ascii="Times New Roman" w:hAnsi="Times New Roman" w:cs="Times New Roman"/>
                <w:iCs/>
                <w:lang w:eastAsia="lv-LV"/>
              </w:rPr>
              <w:t>0</w:t>
            </w:r>
          </w:p>
        </w:tc>
        <w:tc>
          <w:tcPr>
            <w:tcW w:w="1134" w:type="dxa"/>
            <w:vAlign w:val="center"/>
          </w:tcPr>
          <w:p w14:paraId="14362E9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DA6907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00890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196D2E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7AB6B0CC" w14:textId="77777777" w:rsidTr="006936E5">
        <w:tc>
          <w:tcPr>
            <w:tcW w:w="1702" w:type="dxa"/>
            <w:vAlign w:val="center"/>
          </w:tcPr>
          <w:p w14:paraId="48CFB777"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3BE399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3B53B6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AB5234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1654F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2DC69E9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BDC6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672BC8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0C1AF409" w14:textId="77777777" w:rsidTr="006936E5">
        <w:tc>
          <w:tcPr>
            <w:tcW w:w="1702" w:type="dxa"/>
            <w:vAlign w:val="center"/>
          </w:tcPr>
          <w:p w14:paraId="4DA97FB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7A946D42"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2B30738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CCC5036"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452E2FD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7EE0747"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199DCC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6B86C2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5BAE0911" w14:textId="77777777" w:rsidTr="006936E5">
        <w:tc>
          <w:tcPr>
            <w:tcW w:w="1702" w:type="dxa"/>
            <w:vAlign w:val="center"/>
          </w:tcPr>
          <w:p w14:paraId="0110B026"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8426217"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25BA06B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A07152"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622844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DDDDFC8"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03DEC8D6"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4CB70A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5ACBF72E" w14:textId="77777777" w:rsidTr="006936E5">
        <w:tc>
          <w:tcPr>
            <w:tcW w:w="1702" w:type="dxa"/>
            <w:vAlign w:val="center"/>
          </w:tcPr>
          <w:p w14:paraId="3E9EACD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8588705"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2740B464"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5378B"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7840B9D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6257D89"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474DDF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17BF0A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FEA566D" w14:textId="77777777" w:rsidTr="009547D2">
        <w:tc>
          <w:tcPr>
            <w:tcW w:w="1702" w:type="dxa"/>
            <w:vAlign w:val="center"/>
          </w:tcPr>
          <w:p w14:paraId="5DD6889C"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w:t>
            </w:r>
            <w:r w:rsidRPr="00EC6E12">
              <w:rPr>
                <w:rFonts w:ascii="Times New Roman" w:hAnsi="Times New Roman" w:cs="Times New Roman"/>
                <w:iCs/>
                <w:sz w:val="24"/>
                <w:szCs w:val="24"/>
                <w:lang w:eastAsia="lv-LV"/>
              </w:rPr>
              <w:lastRenderedPageBreak/>
              <w:t>detalizētu ieņēmumu un izdevumu aprēķinu var pievienot anotācijas pielikumā)</w:t>
            </w:r>
          </w:p>
        </w:tc>
        <w:tc>
          <w:tcPr>
            <w:tcW w:w="7654" w:type="dxa"/>
            <w:gridSpan w:val="7"/>
            <w:vMerge w:val="restart"/>
            <w:shd w:val="clear" w:color="auto" w:fill="auto"/>
          </w:tcPr>
          <w:p w14:paraId="1BBAFF8C" w14:textId="263E4771" w:rsidR="00E331AA" w:rsidRPr="00223CED" w:rsidRDefault="00E331AA" w:rsidP="00E331AA">
            <w:pPr>
              <w:pStyle w:val="tv213"/>
              <w:tabs>
                <w:tab w:val="left" w:pos="709"/>
              </w:tabs>
              <w:spacing w:before="0" w:beforeAutospacing="0" w:after="0" w:afterAutospacing="0"/>
              <w:ind w:left="1080"/>
              <w:jc w:val="both"/>
            </w:pPr>
          </w:p>
        </w:tc>
      </w:tr>
      <w:tr w:rsidR="00CC0982" w14:paraId="07790FD0" w14:textId="77777777" w:rsidTr="009547D2">
        <w:tc>
          <w:tcPr>
            <w:tcW w:w="1702" w:type="dxa"/>
            <w:vAlign w:val="center"/>
          </w:tcPr>
          <w:p w14:paraId="0C02992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B9081C"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043D92E4" w14:textId="77777777" w:rsidTr="009547D2">
        <w:tc>
          <w:tcPr>
            <w:tcW w:w="1702" w:type="dxa"/>
            <w:vAlign w:val="center"/>
          </w:tcPr>
          <w:p w14:paraId="4A6058C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D3ACFAA"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23CD2FBC" w14:textId="77777777" w:rsidTr="002074A4">
        <w:tc>
          <w:tcPr>
            <w:tcW w:w="1702" w:type="dxa"/>
            <w:vAlign w:val="center"/>
          </w:tcPr>
          <w:p w14:paraId="4938D81E"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24C7E5F2" w14:textId="77777777" w:rsidR="00CC0982" w:rsidRPr="00EC6E12" w:rsidRDefault="00CC0982" w:rsidP="00CC0982">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8B5A6A" w14:paraId="0E5FD96D" w14:textId="77777777" w:rsidTr="009639C6">
        <w:tc>
          <w:tcPr>
            <w:tcW w:w="1702" w:type="dxa"/>
            <w:vAlign w:val="center"/>
          </w:tcPr>
          <w:p w14:paraId="11AD0954" w14:textId="77777777" w:rsidR="008B5A6A" w:rsidRPr="00EC6E12" w:rsidRDefault="008B5A6A" w:rsidP="008B5A6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tcPr>
          <w:p w14:paraId="0F226992" w14:textId="77777777" w:rsidR="008B5A6A" w:rsidRDefault="008B5A6A" w:rsidP="008B5A6A">
            <w:pPr>
              <w:jc w:val="both"/>
            </w:pPr>
          </w:p>
          <w:p w14:paraId="3638D0AB" w14:textId="77777777" w:rsidR="008B5A6A" w:rsidRPr="00B0513C" w:rsidRDefault="008B5A6A" w:rsidP="0047043E">
            <w:pPr>
              <w:jc w:val="both"/>
            </w:pPr>
            <w:r w:rsidRPr="00B0513C">
              <w:t xml:space="preserve">Atbilstoši </w:t>
            </w:r>
            <w:r>
              <w:t xml:space="preserve">likumam “Par valsts budžetu 2020.gadam” un </w:t>
            </w:r>
            <w:r w:rsidRPr="00B0513C">
              <w:t>Finanšu ministrijas rīkojumiem Veselības ministrijas budžeta programmas 33.00.00 “Veselības aprūpes nodrošināšana” apakšprogrammā 33.17.00 “Neatliekamās medicīniskās palīdzības nodrošināšana stacionārās ārstniecības iestādēs”:</w:t>
            </w:r>
          </w:p>
          <w:p w14:paraId="3CAA06AA" w14:textId="77777777" w:rsidR="008B5A6A" w:rsidRPr="00B0513C" w:rsidRDefault="008B5A6A" w:rsidP="0047043E">
            <w:pPr>
              <w:ind w:left="623"/>
              <w:contextualSpacing/>
              <w:jc w:val="both"/>
            </w:pPr>
            <w:r w:rsidRPr="00B0513C">
              <w:t xml:space="preserve">Resursi izdevumu segšanai </w:t>
            </w:r>
            <w:r>
              <w:t>300 957 068</w:t>
            </w:r>
            <w:r w:rsidRPr="00B0513C">
              <w:rPr>
                <w:i/>
                <w:iCs/>
              </w:rPr>
              <w:t xml:space="preserve"> euro</w:t>
            </w:r>
            <w:r w:rsidRPr="00B0513C">
              <w:t>, tai skaitā:</w:t>
            </w:r>
          </w:p>
          <w:p w14:paraId="61CE79BA" w14:textId="77777777" w:rsidR="008B5A6A" w:rsidRDefault="008B5A6A" w:rsidP="0047043E">
            <w:pPr>
              <w:ind w:left="623"/>
              <w:contextualSpacing/>
              <w:jc w:val="both"/>
            </w:pPr>
            <w:r w:rsidRPr="00B0513C">
              <w:t xml:space="preserve">  dotācija no vispārējiem ieņēmumiem </w:t>
            </w:r>
            <w:r>
              <w:t>300 140 677</w:t>
            </w:r>
            <w:r w:rsidRPr="00B0513C">
              <w:t xml:space="preserve"> </w:t>
            </w:r>
            <w:r w:rsidRPr="00B0513C">
              <w:rPr>
                <w:i/>
                <w:iCs/>
              </w:rPr>
              <w:t>euro</w:t>
            </w:r>
            <w:r w:rsidRPr="00B0513C">
              <w:t>;</w:t>
            </w:r>
          </w:p>
          <w:p w14:paraId="4920C9D5" w14:textId="77777777" w:rsidR="008B5A6A" w:rsidRPr="00B0513C" w:rsidRDefault="008B5A6A" w:rsidP="0047043E">
            <w:pPr>
              <w:ind w:left="623"/>
              <w:contextualSpacing/>
              <w:jc w:val="both"/>
            </w:pPr>
            <w:r w:rsidRPr="00B0513C">
              <w:t>Ieņēmumi no maksas pakalpojumiem un citi pašu ieņēmumi</w:t>
            </w:r>
            <w:r>
              <w:t>em 816 391</w:t>
            </w:r>
            <w:r w:rsidRPr="00B0513C">
              <w:t xml:space="preserve"> </w:t>
            </w:r>
            <w:r w:rsidRPr="00B0513C">
              <w:rPr>
                <w:i/>
                <w:iCs/>
              </w:rPr>
              <w:t>euro</w:t>
            </w:r>
            <w:r w:rsidRPr="00B0513C">
              <w:t>;</w:t>
            </w:r>
          </w:p>
          <w:p w14:paraId="09EBD47D" w14:textId="77777777" w:rsidR="008B5A6A" w:rsidRPr="00B0513C" w:rsidRDefault="008B5A6A" w:rsidP="0047043E">
            <w:pPr>
              <w:ind w:left="623"/>
              <w:contextualSpacing/>
              <w:jc w:val="both"/>
            </w:pPr>
            <w:r w:rsidRPr="00B0513C">
              <w:t xml:space="preserve">Izdevumi </w:t>
            </w:r>
            <w:r>
              <w:t>289 053 878</w:t>
            </w:r>
            <w:r w:rsidRPr="00B0513C">
              <w:t xml:space="preserve"> </w:t>
            </w:r>
            <w:r w:rsidRPr="00B0513C">
              <w:rPr>
                <w:i/>
                <w:iCs/>
              </w:rPr>
              <w:t>euro</w:t>
            </w:r>
            <w:r w:rsidRPr="00B0513C">
              <w:t>, tai skaitā:</w:t>
            </w:r>
          </w:p>
          <w:p w14:paraId="3743664C" w14:textId="77777777" w:rsidR="008B5A6A" w:rsidRDefault="008B5A6A" w:rsidP="0047043E">
            <w:pPr>
              <w:ind w:left="623"/>
              <w:contextualSpacing/>
              <w:jc w:val="both"/>
            </w:pPr>
            <w:r w:rsidRPr="00B0513C">
              <w:t xml:space="preserve">  subsīdijas un dotācijas </w:t>
            </w:r>
            <w:r>
              <w:t>289 053 878</w:t>
            </w:r>
            <w:r w:rsidRPr="00B0513C">
              <w:t xml:space="preserve"> </w:t>
            </w:r>
            <w:r w:rsidRPr="00B0513C">
              <w:rPr>
                <w:i/>
                <w:iCs/>
              </w:rPr>
              <w:t>euro</w:t>
            </w:r>
            <w:r>
              <w:t>;</w:t>
            </w:r>
          </w:p>
          <w:p w14:paraId="2FB855DD" w14:textId="77777777" w:rsidR="008B5A6A" w:rsidRPr="00B0513C" w:rsidRDefault="008B5A6A" w:rsidP="0047043E">
            <w:pPr>
              <w:ind w:left="623"/>
              <w:contextualSpacing/>
              <w:jc w:val="both"/>
            </w:pPr>
            <w:r w:rsidRPr="00B0513C">
              <w:t>Finansēšana</w:t>
            </w:r>
            <w:r>
              <w:t xml:space="preserve"> 11 903 190 </w:t>
            </w:r>
            <w:r w:rsidRPr="00B0513C">
              <w:rPr>
                <w:i/>
                <w:iCs/>
              </w:rPr>
              <w:t>euro</w:t>
            </w:r>
            <w:r>
              <w:t>;</w:t>
            </w:r>
          </w:p>
          <w:p w14:paraId="4DC2DA79" w14:textId="77777777" w:rsidR="008B5A6A" w:rsidRDefault="008B5A6A" w:rsidP="0047043E">
            <w:pPr>
              <w:ind w:left="463" w:firstLine="263"/>
              <w:jc w:val="both"/>
            </w:pPr>
            <w:r w:rsidRPr="00B0513C">
              <w:t>Akcijas un cita līdzdalība pašu kapitālā</w:t>
            </w:r>
            <w:r w:rsidRPr="00B0513C">
              <w:rPr>
                <w:i/>
                <w:iCs/>
              </w:rPr>
              <w:t xml:space="preserve"> </w:t>
            </w:r>
            <w:r w:rsidRPr="00B0513C">
              <w:t xml:space="preserve">-11 903 190 </w:t>
            </w:r>
            <w:r w:rsidRPr="00B0513C">
              <w:rPr>
                <w:i/>
                <w:iCs/>
              </w:rPr>
              <w:t>euro</w:t>
            </w:r>
            <w:r>
              <w:t>.</w:t>
            </w:r>
          </w:p>
          <w:p w14:paraId="47442FF8" w14:textId="77777777" w:rsidR="008B5A6A" w:rsidRDefault="008B5A6A" w:rsidP="008B5A6A">
            <w:pPr>
              <w:jc w:val="both"/>
            </w:pPr>
          </w:p>
          <w:p w14:paraId="4223E168" w14:textId="735EF77D" w:rsidR="00C84C65" w:rsidRPr="00C84C65" w:rsidRDefault="008B5A6A" w:rsidP="0047043E">
            <w:pPr>
              <w:pStyle w:val="tv213"/>
              <w:tabs>
                <w:tab w:val="left" w:pos="709"/>
              </w:tabs>
              <w:spacing w:before="0" w:beforeAutospacing="0" w:after="0" w:afterAutospacing="0"/>
              <w:jc w:val="both"/>
            </w:pPr>
            <w:r>
              <w:t xml:space="preserve">Rīkojuma projekts paredz </w:t>
            </w:r>
            <w:r w:rsidR="00C84C65" w:rsidRPr="00C84C65">
              <w:t xml:space="preserve">Finanšu ministrijai atbilstoši Likuma </w:t>
            </w:r>
            <w:r w:rsidR="00FD1F17">
              <w:t>p</w:t>
            </w:r>
            <w:r w:rsidR="00C84C65" w:rsidRPr="00C84C65">
              <w:t>ar budžetu un finanšu vadību 9.panta 19.daļai palielināt dotāciju no vispārējiem ieņēmumiem un apropriāciju finansēšanas kategorijā “Akcijas un cita līdzdalība pašu kapitālā” Veselības ministrijas budžeta apakšprogrammai 33.17.00 “Neatliekamās medicīniskās palīdzības nodrošināšana stacionārās ārstniecības iestādēs” ne vairāk kā 885 805 </w:t>
            </w:r>
            <w:r w:rsidR="00C84C65" w:rsidRPr="00C84C65">
              <w:rPr>
                <w:i/>
                <w:iCs/>
              </w:rPr>
              <w:t>euro </w:t>
            </w:r>
            <w:r w:rsidR="00C84C65" w:rsidRPr="00C84C65">
              <w:t>apmērā, lai palielinātu pamatkapitālu ar finanšu ieguldījumu valsts sabiedrībai ar ierobežotu atbildību “Rīgas Austrumu klīniskā universitātes slimnīca”, izdevumu segšanai, kas radušies saistībā ar koronavīrusa “Covid-19” uzliesmojumu, tai skaitā:</w:t>
            </w:r>
          </w:p>
          <w:p w14:paraId="455A1CE0" w14:textId="3A289689" w:rsidR="008B5A6A" w:rsidRPr="00E331AA" w:rsidRDefault="008B5A6A" w:rsidP="0047043E">
            <w:pPr>
              <w:pStyle w:val="tv213"/>
              <w:numPr>
                <w:ilvl w:val="1"/>
                <w:numId w:val="19"/>
              </w:numPr>
              <w:tabs>
                <w:tab w:val="left" w:pos="709"/>
              </w:tabs>
              <w:spacing w:before="0" w:beforeAutospacing="0" w:after="0" w:afterAutospacing="0"/>
              <w:jc w:val="both"/>
            </w:pPr>
            <w:r w:rsidRPr="00E331AA">
              <w:t xml:space="preserve">Polimerāzes ķēdes reakcijas (PĶR) reālā laika iekārtu iegādes nodrošināšanai finansējumu ne vairāk kā 110 300 </w:t>
            </w:r>
            <w:r w:rsidRPr="00E331AA">
              <w:rPr>
                <w:i/>
                <w:iCs/>
              </w:rPr>
              <w:t>euro</w:t>
            </w:r>
            <w:r w:rsidRPr="00E331AA">
              <w:t xml:space="preserve"> apmērā</w:t>
            </w:r>
            <w:r>
              <w:t xml:space="preserve"> - skat., anotācijas pielikumu;</w:t>
            </w:r>
          </w:p>
          <w:p w14:paraId="2D129677" w14:textId="760834E4" w:rsidR="008B5A6A" w:rsidRDefault="008B5A6A" w:rsidP="0047043E">
            <w:pPr>
              <w:pStyle w:val="tv213"/>
              <w:numPr>
                <w:ilvl w:val="1"/>
                <w:numId w:val="19"/>
              </w:numPr>
              <w:tabs>
                <w:tab w:val="left" w:pos="709"/>
              </w:tabs>
              <w:spacing w:before="0" w:beforeAutospacing="0" w:after="0" w:afterAutospacing="0"/>
              <w:jc w:val="both"/>
            </w:pPr>
            <w:r w:rsidRPr="00E331AA">
              <w:t>Ekstrakorporālās membrānu oksigenācijas iekārtu, vidējās ārstēšanas setu (ECMO), mākslīgās plaušu ventilācijas iekārtu</w:t>
            </w:r>
            <w:r w:rsidR="00F92D84">
              <w:t xml:space="preserve"> un</w:t>
            </w:r>
            <w:r w:rsidRPr="00E331AA">
              <w:t xml:space="preserve"> neinvazīvās ventilācijas iekārtu iegādes nodrošināšanai finansējumu ne vairāk kā  </w:t>
            </w:r>
            <w:r w:rsidR="00F92D84">
              <w:t>775 505</w:t>
            </w:r>
            <w:r w:rsidRPr="00E331AA">
              <w:t xml:space="preserve"> </w:t>
            </w:r>
            <w:r w:rsidRPr="00E331AA">
              <w:rPr>
                <w:i/>
                <w:iCs/>
              </w:rPr>
              <w:t>euro</w:t>
            </w:r>
            <w:r w:rsidRPr="00E331AA">
              <w:t xml:space="preserve"> apmērā</w:t>
            </w:r>
            <w:r>
              <w:t xml:space="preserve"> - skat., anotācijas pielikumu.</w:t>
            </w:r>
          </w:p>
          <w:p w14:paraId="364BA0AD" w14:textId="088460B9" w:rsidR="008B5A6A" w:rsidRPr="009639C6" w:rsidRDefault="002B0FF7" w:rsidP="0047043E">
            <w:pPr>
              <w:jc w:val="both"/>
              <w:rPr>
                <w:rFonts w:eastAsiaTheme="minorHAnsi"/>
                <w:szCs w:val="22"/>
                <w:lang w:eastAsia="en-US"/>
              </w:rPr>
            </w:pPr>
            <w:r w:rsidRPr="002B0FF7">
              <w:rPr>
                <w:rFonts w:eastAsiaTheme="minorHAnsi"/>
                <w:szCs w:val="22"/>
                <w:lang w:eastAsia="en-US"/>
              </w:rPr>
              <w:t xml:space="preserve">Lai nodrošinātu pasākuma, kas ir saistīts ar valstiski svarīgu nepieciešamo veselības aprūpi pacientiem, ņemot vērā koronavīrusa uzliesmojumu, neitrālu ietekmi uz vispārējās valdības budžeta bilanci atbilstoši Eiropas nacionālo un reģionālo kontu sistēmas Eiropas Savienībā metodoloģijai, Finanšu ministrija nodrošinās, ka no budžeta resora 74. “Gadskārtējā valsts budžeta izpildes procesā pārdalāmais finansējums” programmas 01.00.00 “Apropriācijas </w:t>
            </w:r>
            <w:r w:rsidRPr="002B0FF7">
              <w:rPr>
                <w:rFonts w:eastAsiaTheme="minorHAnsi"/>
                <w:szCs w:val="22"/>
                <w:lang w:eastAsia="en-US"/>
              </w:rPr>
              <w:lastRenderedPageBreak/>
              <w:t xml:space="preserve">rezerve” 2020.gadā netiek veikta pārdale </w:t>
            </w:r>
            <w:r w:rsidR="00F92D84">
              <w:rPr>
                <w:rFonts w:eastAsiaTheme="minorHAnsi"/>
                <w:szCs w:val="22"/>
                <w:lang w:eastAsia="en-US"/>
              </w:rPr>
              <w:t>885 805</w:t>
            </w:r>
            <w:r w:rsidRPr="002B0FF7">
              <w:rPr>
                <w:rFonts w:eastAsiaTheme="minorHAnsi"/>
                <w:szCs w:val="22"/>
                <w:lang w:eastAsia="en-US"/>
              </w:rPr>
              <w:t xml:space="preserve"> </w:t>
            </w:r>
            <w:r w:rsidRPr="00C84C65">
              <w:rPr>
                <w:rFonts w:eastAsiaTheme="minorHAnsi"/>
                <w:i/>
                <w:iCs/>
                <w:szCs w:val="22"/>
                <w:lang w:eastAsia="en-US"/>
              </w:rPr>
              <w:t>euro</w:t>
            </w:r>
            <w:r w:rsidRPr="002B0FF7">
              <w:rPr>
                <w:rFonts w:eastAsiaTheme="minorHAnsi"/>
                <w:szCs w:val="22"/>
                <w:lang w:eastAsia="en-US"/>
              </w:rPr>
              <w:t xml:space="preserve"> apmērā līdz turpmākajam Ministru kabineta lēmumam”.</w:t>
            </w:r>
          </w:p>
        </w:tc>
      </w:tr>
    </w:tbl>
    <w:p w14:paraId="0E24F681"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1FEC2701" w:rsidR="0049601C" w:rsidRPr="00D65792" w:rsidRDefault="00E331AA" w:rsidP="0049601C">
            <w:pPr>
              <w:jc w:val="both"/>
            </w:pPr>
            <w:r>
              <w:t xml:space="preserve">Veselības ministrija un </w:t>
            </w:r>
            <w:r w:rsidR="002E337B">
              <w:t xml:space="preserve">valsts </w:t>
            </w:r>
            <w:r w:rsidRPr="00C0168B">
              <w:t xml:space="preserve">sabiedrība ar ierobežotu atbildību </w:t>
            </w:r>
            <w:r w:rsidRPr="009074E3">
              <w:t>“</w:t>
            </w:r>
            <w:r w:rsidRPr="00C0168B">
              <w:t>Rīgas Austrumu klīniskā universitātes slimnīca</w:t>
            </w:r>
            <w:r w:rsidRPr="009074E3">
              <w:t>”</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77777777" w:rsidR="0049601C" w:rsidRPr="00D65792" w:rsidRDefault="0049601C" w:rsidP="0049601C">
            <w:r w:rsidRPr="00D65792">
              <w:t>Projekts šo jomu neskar.</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EC6E12">
      <w:pPr>
        <w:pStyle w:val="NoSpacing"/>
        <w:rPr>
          <w:rFonts w:ascii="Times New Roman" w:hAnsi="Times New Roman" w:cs="Times New Roman"/>
          <w:iCs/>
          <w:sz w:val="24"/>
          <w:szCs w:val="24"/>
          <w:lang w:eastAsia="lv-LV"/>
        </w:rPr>
      </w:pPr>
    </w:p>
    <w:p w14:paraId="642E84F9"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67B020EB" w14:textId="77777777" w:rsidR="00DF461F" w:rsidRDefault="00DF461F" w:rsidP="00DF461F">
      <w:pPr>
        <w:tabs>
          <w:tab w:val="left" w:pos="6237"/>
        </w:tabs>
        <w:ind w:firstLine="720"/>
        <w:rPr>
          <w:rFonts w:eastAsiaTheme="minorHAnsi"/>
          <w:sz w:val="28"/>
          <w:szCs w:val="28"/>
        </w:rPr>
      </w:pPr>
      <w:r>
        <w:rPr>
          <w:sz w:val="28"/>
          <w:szCs w:val="28"/>
        </w:rPr>
        <w:tab/>
      </w:r>
    </w:p>
    <w:p w14:paraId="6AEBB6C1" w14:textId="77777777" w:rsidR="00DF461F" w:rsidRDefault="00DF461F" w:rsidP="00DF461F">
      <w:pPr>
        <w:ind w:right="-765"/>
        <w:rPr>
          <w:rFonts w:eastAsia="Calibri"/>
          <w:color w:val="000000" w:themeColor="text1"/>
          <w:sz w:val="28"/>
          <w:szCs w:val="28"/>
        </w:rPr>
      </w:pPr>
    </w:p>
    <w:p w14:paraId="6FCEECB7"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705C2A2E" w14:textId="77777777" w:rsidR="00155578" w:rsidRDefault="00155578" w:rsidP="00155578">
      <w:pPr>
        <w:pStyle w:val="NormalWeb"/>
        <w:spacing w:before="0" w:beforeAutospacing="0" w:after="0" w:afterAutospacing="0"/>
        <w:rPr>
          <w:sz w:val="20"/>
          <w:szCs w:val="20"/>
        </w:rPr>
      </w:pPr>
    </w:p>
    <w:p w14:paraId="1ACB10BD" w14:textId="77777777" w:rsidR="00B6729B" w:rsidRDefault="00B6729B" w:rsidP="00155578">
      <w:pPr>
        <w:pStyle w:val="NormalWeb"/>
        <w:spacing w:before="0" w:beforeAutospacing="0" w:after="0" w:afterAutospacing="0"/>
      </w:pPr>
    </w:p>
    <w:p w14:paraId="7B4DD708" w14:textId="77777777" w:rsidR="00B6729B" w:rsidRDefault="00B6729B" w:rsidP="00155578">
      <w:pPr>
        <w:pStyle w:val="NormalWeb"/>
        <w:spacing w:before="0" w:beforeAutospacing="0" w:after="0" w:afterAutospacing="0"/>
      </w:pPr>
    </w:p>
    <w:p w14:paraId="743F4CD5" w14:textId="2B4CB9E4" w:rsidR="00155578" w:rsidRPr="003B7AFB" w:rsidRDefault="00E331AA" w:rsidP="00155578">
      <w:pPr>
        <w:pStyle w:val="NormalWeb"/>
        <w:spacing w:before="0" w:beforeAutospacing="0" w:after="0" w:afterAutospacing="0"/>
      </w:pPr>
      <w:r>
        <w:t>Kasparenko</w:t>
      </w:r>
      <w:r w:rsidR="00155578" w:rsidRPr="003B7AFB">
        <w:t xml:space="preserve"> 67876</w:t>
      </w:r>
      <w:r w:rsidR="00493BF2">
        <w:t>1</w:t>
      </w:r>
      <w:r>
        <w:t>47</w:t>
      </w:r>
    </w:p>
    <w:p w14:paraId="3B737C31" w14:textId="12386033" w:rsidR="00CB0786" w:rsidRDefault="00006E5D" w:rsidP="00FC3FDB">
      <w:pPr>
        <w:pStyle w:val="NormalWeb"/>
        <w:spacing w:before="0" w:beforeAutospacing="0" w:after="0" w:afterAutospacing="0"/>
      </w:pPr>
      <w:hyperlink r:id="rId8" w:history="1">
        <w:r w:rsidR="00E331AA" w:rsidRPr="00E331AA">
          <w:t>Sandra.Kasparenko@vm.gov.lv</w:t>
        </w:r>
      </w:hyperlink>
    </w:p>
    <w:sectPr w:rsidR="00CB078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F4B2" w14:textId="77777777" w:rsidR="005015EC" w:rsidRDefault="005015EC" w:rsidP="00894C55">
      <w:r>
        <w:separator/>
      </w:r>
    </w:p>
  </w:endnote>
  <w:endnote w:type="continuationSeparator" w:id="0">
    <w:p w14:paraId="65832C4D" w14:textId="77777777" w:rsidR="005015EC" w:rsidRDefault="005015EC"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37AF57A9" w:rsidR="002074A4" w:rsidRPr="00894C55" w:rsidRDefault="002074A4">
    <w:pPr>
      <w:pStyle w:val="Footer"/>
      <w:rPr>
        <w:rFonts w:ascii="Times New Roman" w:hAnsi="Times New Roman" w:cs="Times New Roman"/>
        <w:sz w:val="20"/>
        <w:szCs w:val="20"/>
      </w:rPr>
    </w:pPr>
    <w:bookmarkStart w:id="6" w:name="_Hlk508203706"/>
    <w:bookmarkStart w:id="7" w:name="_Hlk508203707"/>
    <w:bookmarkStart w:id="8" w:name="_Hlk508203708"/>
    <w:r>
      <w:rPr>
        <w:rFonts w:ascii="Times New Roman" w:hAnsi="Times New Roman" w:cs="Times New Roman"/>
        <w:sz w:val="20"/>
        <w:szCs w:val="20"/>
      </w:rPr>
      <w:t>V</w:t>
    </w:r>
    <w:r w:rsidRPr="008B37B7">
      <w:rPr>
        <w:rFonts w:ascii="Times New Roman" w:hAnsi="Times New Roman" w:cs="Times New Roman"/>
        <w:sz w:val="20"/>
        <w:szCs w:val="20"/>
      </w:rPr>
      <w:t>Manot_</w:t>
    </w:r>
    <w:bookmarkEnd w:id="6"/>
    <w:bookmarkEnd w:id="7"/>
    <w:bookmarkEnd w:id="8"/>
    <w:r w:rsidR="00F92D84">
      <w:rPr>
        <w:rFonts w:ascii="Times New Roman" w:hAnsi="Times New Roman" w:cs="Times New Roman"/>
        <w:sz w:val="20"/>
        <w:szCs w:val="20"/>
      </w:rPr>
      <w:t>280220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54AE" w14:textId="77777777" w:rsidR="00F92D84" w:rsidRPr="00894C55" w:rsidRDefault="00F92D84" w:rsidP="00F92D84">
    <w:pPr>
      <w:pStyle w:val="Footer"/>
      <w:rPr>
        <w:rFonts w:ascii="Times New Roman" w:hAnsi="Times New Roman" w:cs="Times New Roman"/>
        <w:sz w:val="20"/>
        <w:szCs w:val="20"/>
      </w:rPr>
    </w:pPr>
    <w:r>
      <w:rPr>
        <w:rFonts w:ascii="Times New Roman" w:hAnsi="Times New Roman" w:cs="Times New Roman"/>
        <w:sz w:val="20"/>
        <w:szCs w:val="20"/>
      </w:rPr>
      <w:t>V</w:t>
    </w:r>
    <w:r w:rsidRPr="008B37B7">
      <w:rPr>
        <w:rFonts w:ascii="Times New Roman" w:hAnsi="Times New Roman" w:cs="Times New Roman"/>
        <w:sz w:val="20"/>
        <w:szCs w:val="20"/>
      </w:rPr>
      <w:t>Manot_</w:t>
    </w:r>
    <w:r>
      <w:rPr>
        <w:rFonts w:ascii="Times New Roman" w:hAnsi="Times New Roman" w:cs="Times New Roman"/>
        <w:sz w:val="20"/>
        <w:szCs w:val="20"/>
      </w:rPr>
      <w:t>280220</w:t>
    </w:r>
  </w:p>
  <w:p w14:paraId="786DD875" w14:textId="359CED96" w:rsidR="002074A4" w:rsidRPr="00F92D84" w:rsidRDefault="002074A4" w:rsidP="00F9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C28D" w14:textId="77777777" w:rsidR="005015EC" w:rsidRDefault="005015EC" w:rsidP="00894C55">
      <w:r>
        <w:separator/>
      </w:r>
    </w:p>
  </w:footnote>
  <w:footnote w:type="continuationSeparator" w:id="0">
    <w:p w14:paraId="5D09C2D4" w14:textId="77777777" w:rsidR="005015EC" w:rsidRDefault="005015EC"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4D38EC71"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0FF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274B1168"/>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6" w15:restartNumberingAfterBreak="0">
    <w:nsid w:val="29D34342"/>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0"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CA32BC"/>
    <w:multiLevelType w:val="hybridMultilevel"/>
    <w:tmpl w:val="ECECC10A"/>
    <w:lvl w:ilvl="0" w:tplc="572A6C9A">
      <w:start w:val="1"/>
      <w:numFmt w:val="decimal"/>
      <w:lvlText w:val="%1)"/>
      <w:lvlJc w:val="left"/>
      <w:pPr>
        <w:ind w:left="623" w:hanging="360"/>
      </w:pPr>
      <w:rPr>
        <w:rFonts w:hint="default"/>
      </w:rPr>
    </w:lvl>
    <w:lvl w:ilvl="1" w:tplc="04260019" w:tentative="1">
      <w:start w:val="1"/>
      <w:numFmt w:val="lowerLetter"/>
      <w:lvlText w:val="%2."/>
      <w:lvlJc w:val="left"/>
      <w:pPr>
        <w:ind w:left="1343" w:hanging="360"/>
      </w:pPr>
    </w:lvl>
    <w:lvl w:ilvl="2" w:tplc="0426001B" w:tentative="1">
      <w:start w:val="1"/>
      <w:numFmt w:val="lowerRoman"/>
      <w:lvlText w:val="%3."/>
      <w:lvlJc w:val="right"/>
      <w:pPr>
        <w:ind w:left="2063" w:hanging="180"/>
      </w:pPr>
    </w:lvl>
    <w:lvl w:ilvl="3" w:tplc="0426000F" w:tentative="1">
      <w:start w:val="1"/>
      <w:numFmt w:val="decimal"/>
      <w:lvlText w:val="%4."/>
      <w:lvlJc w:val="left"/>
      <w:pPr>
        <w:ind w:left="2783" w:hanging="360"/>
      </w:pPr>
    </w:lvl>
    <w:lvl w:ilvl="4" w:tplc="04260019" w:tentative="1">
      <w:start w:val="1"/>
      <w:numFmt w:val="lowerLetter"/>
      <w:lvlText w:val="%5."/>
      <w:lvlJc w:val="left"/>
      <w:pPr>
        <w:ind w:left="3503" w:hanging="360"/>
      </w:pPr>
    </w:lvl>
    <w:lvl w:ilvl="5" w:tplc="0426001B" w:tentative="1">
      <w:start w:val="1"/>
      <w:numFmt w:val="lowerRoman"/>
      <w:lvlText w:val="%6."/>
      <w:lvlJc w:val="right"/>
      <w:pPr>
        <w:ind w:left="4223" w:hanging="180"/>
      </w:pPr>
    </w:lvl>
    <w:lvl w:ilvl="6" w:tplc="0426000F" w:tentative="1">
      <w:start w:val="1"/>
      <w:numFmt w:val="decimal"/>
      <w:lvlText w:val="%7."/>
      <w:lvlJc w:val="left"/>
      <w:pPr>
        <w:ind w:left="4943" w:hanging="360"/>
      </w:pPr>
    </w:lvl>
    <w:lvl w:ilvl="7" w:tplc="04260019" w:tentative="1">
      <w:start w:val="1"/>
      <w:numFmt w:val="lowerLetter"/>
      <w:lvlText w:val="%8."/>
      <w:lvlJc w:val="left"/>
      <w:pPr>
        <w:ind w:left="5663" w:hanging="360"/>
      </w:pPr>
    </w:lvl>
    <w:lvl w:ilvl="8" w:tplc="0426001B" w:tentative="1">
      <w:start w:val="1"/>
      <w:numFmt w:val="lowerRoman"/>
      <w:lvlText w:val="%9."/>
      <w:lvlJc w:val="right"/>
      <w:pPr>
        <w:ind w:left="6383" w:hanging="180"/>
      </w:pPr>
    </w:lvl>
  </w:abstractNum>
  <w:abstractNum w:abstractNumId="1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1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19"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12"/>
  </w:num>
  <w:num w:numId="2">
    <w:abstractNumId w:val="16"/>
  </w:num>
  <w:num w:numId="3">
    <w:abstractNumId w:val="5"/>
  </w:num>
  <w:num w:numId="4">
    <w:abstractNumId w:val="18"/>
  </w:num>
  <w:num w:numId="5">
    <w:abstractNumId w:val="10"/>
  </w:num>
  <w:num w:numId="6">
    <w:abstractNumId w:val="0"/>
  </w:num>
  <w:num w:numId="7">
    <w:abstractNumId w:val="17"/>
  </w:num>
  <w:num w:numId="8">
    <w:abstractNumId w:val="1"/>
  </w:num>
  <w:num w:numId="9">
    <w:abstractNumId w:val="19"/>
  </w:num>
  <w:num w:numId="10">
    <w:abstractNumId w:val="9"/>
  </w:num>
  <w:num w:numId="11">
    <w:abstractNumId w:val="14"/>
  </w:num>
  <w:num w:numId="12">
    <w:abstractNumId w:val="2"/>
  </w:num>
  <w:num w:numId="13">
    <w:abstractNumId w:val="7"/>
  </w:num>
  <w:num w:numId="14">
    <w:abstractNumId w:val="11"/>
  </w:num>
  <w:num w:numId="15">
    <w:abstractNumId w:val="15"/>
  </w:num>
  <w:num w:numId="16">
    <w:abstractNumId w:val="8"/>
  </w:num>
  <w:num w:numId="17">
    <w:abstractNumId w:val="3"/>
  </w:num>
  <w:num w:numId="18">
    <w:abstractNumId w:val="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E5D"/>
    <w:rsid w:val="0000729D"/>
    <w:rsid w:val="00010109"/>
    <w:rsid w:val="00012055"/>
    <w:rsid w:val="000140B8"/>
    <w:rsid w:val="0002126E"/>
    <w:rsid w:val="00021774"/>
    <w:rsid w:val="000220CA"/>
    <w:rsid w:val="00031925"/>
    <w:rsid w:val="00035CD5"/>
    <w:rsid w:val="00037CA6"/>
    <w:rsid w:val="0004022B"/>
    <w:rsid w:val="0004685C"/>
    <w:rsid w:val="00051EE3"/>
    <w:rsid w:val="0006374D"/>
    <w:rsid w:val="000746B1"/>
    <w:rsid w:val="00076EDC"/>
    <w:rsid w:val="0008249D"/>
    <w:rsid w:val="000946D7"/>
    <w:rsid w:val="00095F9A"/>
    <w:rsid w:val="000A21B9"/>
    <w:rsid w:val="000B32B9"/>
    <w:rsid w:val="000B7694"/>
    <w:rsid w:val="000C4480"/>
    <w:rsid w:val="000C7E9B"/>
    <w:rsid w:val="000D7BBA"/>
    <w:rsid w:val="000E0D22"/>
    <w:rsid w:val="000E6028"/>
    <w:rsid w:val="000E6D72"/>
    <w:rsid w:val="00114A05"/>
    <w:rsid w:val="00130487"/>
    <w:rsid w:val="001360AF"/>
    <w:rsid w:val="00140644"/>
    <w:rsid w:val="00141039"/>
    <w:rsid w:val="001507E7"/>
    <w:rsid w:val="001517CB"/>
    <w:rsid w:val="00152501"/>
    <w:rsid w:val="001525D7"/>
    <w:rsid w:val="00154A6D"/>
    <w:rsid w:val="00155578"/>
    <w:rsid w:val="00177A29"/>
    <w:rsid w:val="0018516A"/>
    <w:rsid w:val="001A7F37"/>
    <w:rsid w:val="001B6C59"/>
    <w:rsid w:val="001C4FAF"/>
    <w:rsid w:val="001C5440"/>
    <w:rsid w:val="001C768D"/>
    <w:rsid w:val="001C797C"/>
    <w:rsid w:val="001D0F46"/>
    <w:rsid w:val="001D5E4E"/>
    <w:rsid w:val="001D66EB"/>
    <w:rsid w:val="001E7774"/>
    <w:rsid w:val="001E7EAF"/>
    <w:rsid w:val="002019D8"/>
    <w:rsid w:val="002074A4"/>
    <w:rsid w:val="002119C3"/>
    <w:rsid w:val="00223CED"/>
    <w:rsid w:val="0023168A"/>
    <w:rsid w:val="00237827"/>
    <w:rsid w:val="00243426"/>
    <w:rsid w:val="002549F5"/>
    <w:rsid w:val="00256091"/>
    <w:rsid w:val="002702EA"/>
    <w:rsid w:val="00274B22"/>
    <w:rsid w:val="00282312"/>
    <w:rsid w:val="00284C2D"/>
    <w:rsid w:val="0028659C"/>
    <w:rsid w:val="00287A59"/>
    <w:rsid w:val="002948BA"/>
    <w:rsid w:val="002A5E5F"/>
    <w:rsid w:val="002B0FF7"/>
    <w:rsid w:val="002D1E95"/>
    <w:rsid w:val="002E1C05"/>
    <w:rsid w:val="002E337B"/>
    <w:rsid w:val="003102E6"/>
    <w:rsid w:val="00313AD3"/>
    <w:rsid w:val="003205CD"/>
    <w:rsid w:val="003243B6"/>
    <w:rsid w:val="00334745"/>
    <w:rsid w:val="00335899"/>
    <w:rsid w:val="00340618"/>
    <w:rsid w:val="00340F13"/>
    <w:rsid w:val="00341D70"/>
    <w:rsid w:val="00361916"/>
    <w:rsid w:val="00362642"/>
    <w:rsid w:val="003671CE"/>
    <w:rsid w:val="00367E06"/>
    <w:rsid w:val="00372ACB"/>
    <w:rsid w:val="003903BF"/>
    <w:rsid w:val="003B0BF9"/>
    <w:rsid w:val="003C0235"/>
    <w:rsid w:val="003C2624"/>
    <w:rsid w:val="003D4330"/>
    <w:rsid w:val="003D6DD6"/>
    <w:rsid w:val="003E0791"/>
    <w:rsid w:val="003F28AC"/>
    <w:rsid w:val="00401F30"/>
    <w:rsid w:val="00403A2F"/>
    <w:rsid w:val="00417A7A"/>
    <w:rsid w:val="00420133"/>
    <w:rsid w:val="004454FE"/>
    <w:rsid w:val="00451F79"/>
    <w:rsid w:val="00456E40"/>
    <w:rsid w:val="0047043E"/>
    <w:rsid w:val="00471F27"/>
    <w:rsid w:val="00475F37"/>
    <w:rsid w:val="004875DD"/>
    <w:rsid w:val="00493BF2"/>
    <w:rsid w:val="00494F80"/>
    <w:rsid w:val="00495760"/>
    <w:rsid w:val="0049601C"/>
    <w:rsid w:val="004B5A63"/>
    <w:rsid w:val="004D6991"/>
    <w:rsid w:val="004E1BA2"/>
    <w:rsid w:val="004E282B"/>
    <w:rsid w:val="004E29AE"/>
    <w:rsid w:val="004F0343"/>
    <w:rsid w:val="005015EC"/>
    <w:rsid w:val="0050178F"/>
    <w:rsid w:val="00520FE1"/>
    <w:rsid w:val="00541371"/>
    <w:rsid w:val="005534E6"/>
    <w:rsid w:val="0056696D"/>
    <w:rsid w:val="00566AD6"/>
    <w:rsid w:val="00580732"/>
    <w:rsid w:val="005826B6"/>
    <w:rsid w:val="005856D9"/>
    <w:rsid w:val="0059262C"/>
    <w:rsid w:val="005B1660"/>
    <w:rsid w:val="005C47C8"/>
    <w:rsid w:val="005D34DD"/>
    <w:rsid w:val="005D54F2"/>
    <w:rsid w:val="005F4FE2"/>
    <w:rsid w:val="005F7BA4"/>
    <w:rsid w:val="0061155F"/>
    <w:rsid w:val="00626AC5"/>
    <w:rsid w:val="006335C0"/>
    <w:rsid w:val="00635B83"/>
    <w:rsid w:val="0064126F"/>
    <w:rsid w:val="0064127B"/>
    <w:rsid w:val="00644B15"/>
    <w:rsid w:val="00646244"/>
    <w:rsid w:val="0064653C"/>
    <w:rsid w:val="00647B3D"/>
    <w:rsid w:val="006538AC"/>
    <w:rsid w:val="00655F2C"/>
    <w:rsid w:val="0065758B"/>
    <w:rsid w:val="0066594E"/>
    <w:rsid w:val="00666D62"/>
    <w:rsid w:val="00681F74"/>
    <w:rsid w:val="006936E5"/>
    <w:rsid w:val="006A31D0"/>
    <w:rsid w:val="006A3331"/>
    <w:rsid w:val="006A4B9B"/>
    <w:rsid w:val="006A5DEF"/>
    <w:rsid w:val="006B221B"/>
    <w:rsid w:val="006C12A6"/>
    <w:rsid w:val="006C219D"/>
    <w:rsid w:val="006C2DFF"/>
    <w:rsid w:val="006C7AE7"/>
    <w:rsid w:val="006D4250"/>
    <w:rsid w:val="006E0366"/>
    <w:rsid w:val="006E1081"/>
    <w:rsid w:val="006E71F7"/>
    <w:rsid w:val="006F09C2"/>
    <w:rsid w:val="006F193F"/>
    <w:rsid w:val="006F4690"/>
    <w:rsid w:val="00714300"/>
    <w:rsid w:val="00720585"/>
    <w:rsid w:val="007272A8"/>
    <w:rsid w:val="007441D5"/>
    <w:rsid w:val="0074680C"/>
    <w:rsid w:val="007606BC"/>
    <w:rsid w:val="007606BD"/>
    <w:rsid w:val="00765B2E"/>
    <w:rsid w:val="00773AF6"/>
    <w:rsid w:val="00773EC6"/>
    <w:rsid w:val="00781317"/>
    <w:rsid w:val="00782C47"/>
    <w:rsid w:val="0079260F"/>
    <w:rsid w:val="00795F71"/>
    <w:rsid w:val="007A7826"/>
    <w:rsid w:val="007B1C39"/>
    <w:rsid w:val="007B3917"/>
    <w:rsid w:val="007D632A"/>
    <w:rsid w:val="007D695F"/>
    <w:rsid w:val="007D6D57"/>
    <w:rsid w:val="007E06B4"/>
    <w:rsid w:val="007E3BCE"/>
    <w:rsid w:val="007E5F7A"/>
    <w:rsid w:val="007E6AAA"/>
    <w:rsid w:val="007E73AB"/>
    <w:rsid w:val="007F2EF9"/>
    <w:rsid w:val="007F6F87"/>
    <w:rsid w:val="008055ED"/>
    <w:rsid w:val="00816C11"/>
    <w:rsid w:val="00822C45"/>
    <w:rsid w:val="00830B14"/>
    <w:rsid w:val="00840EE9"/>
    <w:rsid w:val="00842AD1"/>
    <w:rsid w:val="00860032"/>
    <w:rsid w:val="00861998"/>
    <w:rsid w:val="00867737"/>
    <w:rsid w:val="0088761E"/>
    <w:rsid w:val="00891AF0"/>
    <w:rsid w:val="00891CFD"/>
    <w:rsid w:val="00894C55"/>
    <w:rsid w:val="008954E8"/>
    <w:rsid w:val="00896510"/>
    <w:rsid w:val="00896A9B"/>
    <w:rsid w:val="00896B28"/>
    <w:rsid w:val="008A66C9"/>
    <w:rsid w:val="008B37B7"/>
    <w:rsid w:val="008B5A6A"/>
    <w:rsid w:val="008C1794"/>
    <w:rsid w:val="008F5220"/>
    <w:rsid w:val="00904B72"/>
    <w:rsid w:val="00907218"/>
    <w:rsid w:val="009074E3"/>
    <w:rsid w:val="00910BAE"/>
    <w:rsid w:val="00912458"/>
    <w:rsid w:val="0091488A"/>
    <w:rsid w:val="00922E9E"/>
    <w:rsid w:val="009271C0"/>
    <w:rsid w:val="00931F74"/>
    <w:rsid w:val="009337F9"/>
    <w:rsid w:val="00934582"/>
    <w:rsid w:val="00945CE6"/>
    <w:rsid w:val="00950BF1"/>
    <w:rsid w:val="00950DF4"/>
    <w:rsid w:val="00952108"/>
    <w:rsid w:val="009547D2"/>
    <w:rsid w:val="009639C6"/>
    <w:rsid w:val="00966B5F"/>
    <w:rsid w:val="009870A7"/>
    <w:rsid w:val="009936B8"/>
    <w:rsid w:val="009A0228"/>
    <w:rsid w:val="009A2654"/>
    <w:rsid w:val="009A38DD"/>
    <w:rsid w:val="009B37C5"/>
    <w:rsid w:val="009B61EE"/>
    <w:rsid w:val="009D5A8D"/>
    <w:rsid w:val="009E38B2"/>
    <w:rsid w:val="009E53FF"/>
    <w:rsid w:val="009F0F42"/>
    <w:rsid w:val="009F25E7"/>
    <w:rsid w:val="009F2D30"/>
    <w:rsid w:val="00A0244D"/>
    <w:rsid w:val="00A03A77"/>
    <w:rsid w:val="00A10FC3"/>
    <w:rsid w:val="00A25C20"/>
    <w:rsid w:val="00A35E02"/>
    <w:rsid w:val="00A364B7"/>
    <w:rsid w:val="00A53F16"/>
    <w:rsid w:val="00A57E69"/>
    <w:rsid w:val="00A6073E"/>
    <w:rsid w:val="00A60D70"/>
    <w:rsid w:val="00A772AD"/>
    <w:rsid w:val="00A80FDB"/>
    <w:rsid w:val="00A935DA"/>
    <w:rsid w:val="00A93640"/>
    <w:rsid w:val="00AA4209"/>
    <w:rsid w:val="00AA4648"/>
    <w:rsid w:val="00AC50CF"/>
    <w:rsid w:val="00AC5884"/>
    <w:rsid w:val="00AC58B1"/>
    <w:rsid w:val="00AD0171"/>
    <w:rsid w:val="00AE1295"/>
    <w:rsid w:val="00AE5567"/>
    <w:rsid w:val="00AF1239"/>
    <w:rsid w:val="00AF3AB8"/>
    <w:rsid w:val="00B0513C"/>
    <w:rsid w:val="00B130ED"/>
    <w:rsid w:val="00B16480"/>
    <w:rsid w:val="00B2165C"/>
    <w:rsid w:val="00B223DB"/>
    <w:rsid w:val="00B24C87"/>
    <w:rsid w:val="00B2576B"/>
    <w:rsid w:val="00B34AB7"/>
    <w:rsid w:val="00B5648E"/>
    <w:rsid w:val="00B622AD"/>
    <w:rsid w:val="00B6729B"/>
    <w:rsid w:val="00B67377"/>
    <w:rsid w:val="00B73A9D"/>
    <w:rsid w:val="00B83DE2"/>
    <w:rsid w:val="00B91FC6"/>
    <w:rsid w:val="00B9226B"/>
    <w:rsid w:val="00BA20AA"/>
    <w:rsid w:val="00BA4D7E"/>
    <w:rsid w:val="00BD4425"/>
    <w:rsid w:val="00BD7F5E"/>
    <w:rsid w:val="00BE7C51"/>
    <w:rsid w:val="00BE7DC1"/>
    <w:rsid w:val="00C03C0C"/>
    <w:rsid w:val="00C10270"/>
    <w:rsid w:val="00C105D5"/>
    <w:rsid w:val="00C24A45"/>
    <w:rsid w:val="00C24D49"/>
    <w:rsid w:val="00C25B49"/>
    <w:rsid w:val="00C26520"/>
    <w:rsid w:val="00C30F18"/>
    <w:rsid w:val="00C31259"/>
    <w:rsid w:val="00C348FC"/>
    <w:rsid w:val="00C36745"/>
    <w:rsid w:val="00C36EA7"/>
    <w:rsid w:val="00C42475"/>
    <w:rsid w:val="00C43873"/>
    <w:rsid w:val="00C468ED"/>
    <w:rsid w:val="00C47037"/>
    <w:rsid w:val="00C56D51"/>
    <w:rsid w:val="00C56F75"/>
    <w:rsid w:val="00C66852"/>
    <w:rsid w:val="00C77477"/>
    <w:rsid w:val="00C83131"/>
    <w:rsid w:val="00C84C65"/>
    <w:rsid w:val="00C8678C"/>
    <w:rsid w:val="00C9634E"/>
    <w:rsid w:val="00CA1AEE"/>
    <w:rsid w:val="00CB0786"/>
    <w:rsid w:val="00CB1824"/>
    <w:rsid w:val="00CC0982"/>
    <w:rsid w:val="00CC0D2D"/>
    <w:rsid w:val="00CC720B"/>
    <w:rsid w:val="00CD2F04"/>
    <w:rsid w:val="00CD44BF"/>
    <w:rsid w:val="00CE5657"/>
    <w:rsid w:val="00CF6439"/>
    <w:rsid w:val="00D02DDA"/>
    <w:rsid w:val="00D03ADD"/>
    <w:rsid w:val="00D133F8"/>
    <w:rsid w:val="00D14A3E"/>
    <w:rsid w:val="00D21D7F"/>
    <w:rsid w:val="00D22281"/>
    <w:rsid w:val="00D24501"/>
    <w:rsid w:val="00D37AAD"/>
    <w:rsid w:val="00D4052F"/>
    <w:rsid w:val="00D507E2"/>
    <w:rsid w:val="00D508FE"/>
    <w:rsid w:val="00D56A82"/>
    <w:rsid w:val="00D857CF"/>
    <w:rsid w:val="00DB1AB8"/>
    <w:rsid w:val="00DB6C09"/>
    <w:rsid w:val="00DC2DAF"/>
    <w:rsid w:val="00DC5AA3"/>
    <w:rsid w:val="00DC7938"/>
    <w:rsid w:val="00DD4186"/>
    <w:rsid w:val="00DE07F2"/>
    <w:rsid w:val="00DF027E"/>
    <w:rsid w:val="00DF461F"/>
    <w:rsid w:val="00DF68F8"/>
    <w:rsid w:val="00DF776E"/>
    <w:rsid w:val="00E01657"/>
    <w:rsid w:val="00E32710"/>
    <w:rsid w:val="00E331AA"/>
    <w:rsid w:val="00E3716B"/>
    <w:rsid w:val="00E5323B"/>
    <w:rsid w:val="00E6586E"/>
    <w:rsid w:val="00E71E92"/>
    <w:rsid w:val="00E751EA"/>
    <w:rsid w:val="00E8749E"/>
    <w:rsid w:val="00E90C01"/>
    <w:rsid w:val="00E90D0B"/>
    <w:rsid w:val="00E96DC6"/>
    <w:rsid w:val="00EA0908"/>
    <w:rsid w:val="00EA486E"/>
    <w:rsid w:val="00EB32C5"/>
    <w:rsid w:val="00EB3AFC"/>
    <w:rsid w:val="00EC6E12"/>
    <w:rsid w:val="00EC766A"/>
    <w:rsid w:val="00ED25EE"/>
    <w:rsid w:val="00EE0AC0"/>
    <w:rsid w:val="00EE2F62"/>
    <w:rsid w:val="00EE6183"/>
    <w:rsid w:val="00F00B5E"/>
    <w:rsid w:val="00F01E73"/>
    <w:rsid w:val="00F04C70"/>
    <w:rsid w:val="00F12351"/>
    <w:rsid w:val="00F160EC"/>
    <w:rsid w:val="00F22C99"/>
    <w:rsid w:val="00F277CC"/>
    <w:rsid w:val="00F41D03"/>
    <w:rsid w:val="00F57AC1"/>
    <w:rsid w:val="00F57B0C"/>
    <w:rsid w:val="00F72D88"/>
    <w:rsid w:val="00F77F67"/>
    <w:rsid w:val="00F82318"/>
    <w:rsid w:val="00F85BFB"/>
    <w:rsid w:val="00F87284"/>
    <w:rsid w:val="00F92D84"/>
    <w:rsid w:val="00F95701"/>
    <w:rsid w:val="00FB4965"/>
    <w:rsid w:val="00FC3FDB"/>
    <w:rsid w:val="00FD1F17"/>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B223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35934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CF0A-F872-4220-B606-2CF98434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9657</Words>
  <Characters>5505</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Anotācija</dc:subject>
  <dc:creator>Sandra Kasparenko</dc:creator>
  <dc:description>Kasparenko 67876147
Sandra.Kasparenko@vm.gov.lv</dc:description>
  <cp:lastModifiedBy>Anita Jurševica</cp:lastModifiedBy>
  <cp:revision>29</cp:revision>
  <cp:lastPrinted>2020-02-27T13:38:00Z</cp:lastPrinted>
  <dcterms:created xsi:type="dcterms:W3CDTF">2020-02-28T08:17:00Z</dcterms:created>
  <dcterms:modified xsi:type="dcterms:W3CDTF">2020-02-28T13:27:00Z</dcterms:modified>
</cp:coreProperties>
</file>