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57D3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40583D00" w14:textId="3E5CB082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6F08C9">
        <w:rPr>
          <w:sz w:val="28"/>
          <w:szCs w:val="28"/>
        </w:rPr>
        <w:t>20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14:paraId="142912E0" w14:textId="77777777"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14:paraId="06C5E81B" w14:textId="77777777" w:rsidR="00716F92" w:rsidRDefault="00716F92" w:rsidP="00BB00C7">
      <w:pPr>
        <w:rPr>
          <w:b/>
          <w:sz w:val="28"/>
          <w:szCs w:val="28"/>
        </w:rPr>
      </w:pPr>
    </w:p>
    <w:p w14:paraId="71660748" w14:textId="77777777" w:rsidR="00205847" w:rsidRDefault="00205847" w:rsidP="00BB00C7">
      <w:pPr>
        <w:rPr>
          <w:b/>
          <w:sz w:val="28"/>
          <w:szCs w:val="28"/>
        </w:rPr>
      </w:pPr>
    </w:p>
    <w:p w14:paraId="72324D30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E024FD">
        <w:rPr>
          <w:b/>
          <w:sz w:val="28"/>
          <w:szCs w:val="28"/>
        </w:rPr>
        <w:t xml:space="preserve"> </w:t>
      </w:r>
    </w:p>
    <w:p w14:paraId="0EC82A58" w14:textId="5377A9C3" w:rsidR="002B7BBD" w:rsidRPr="00E024FD" w:rsidRDefault="000F52B4" w:rsidP="002B7BBD">
      <w:pPr>
        <w:jc w:val="center"/>
        <w:rPr>
          <w:b/>
          <w:sz w:val="28"/>
          <w:szCs w:val="28"/>
        </w:rPr>
      </w:pPr>
      <w:r w:rsidRPr="00E024FD">
        <w:rPr>
          <w:b/>
          <w:sz w:val="28"/>
          <w:szCs w:val="28"/>
        </w:rPr>
        <w:t>“</w:t>
      </w:r>
      <w:r w:rsidR="002B7BBD" w:rsidRPr="00E024FD">
        <w:rPr>
          <w:b/>
          <w:sz w:val="28"/>
          <w:szCs w:val="28"/>
        </w:rPr>
        <w:t>Līdzekļi neparedzētiem gadījumiem</w:t>
      </w:r>
      <w:r w:rsidRPr="00E024FD">
        <w:rPr>
          <w:b/>
          <w:sz w:val="28"/>
          <w:szCs w:val="28"/>
        </w:rPr>
        <w:t>”</w:t>
      </w:r>
    </w:p>
    <w:p w14:paraId="300D27D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67BC3F12" w14:textId="7E65539B" w:rsidR="009D1CC9" w:rsidRPr="00E024FD" w:rsidRDefault="002B7BBD" w:rsidP="005F58EC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E024FD">
          <w:rPr>
            <w:sz w:val="28"/>
            <w:szCs w:val="28"/>
          </w:rPr>
          <w:t>02.00.00</w:t>
        </w:r>
      </w:smartTag>
      <w:r w:rsidRPr="00E024FD">
        <w:rPr>
          <w:sz w:val="28"/>
          <w:szCs w:val="28"/>
        </w:rPr>
        <w:t xml:space="preserve"> </w:t>
      </w:r>
      <w:r w:rsidR="000F52B4" w:rsidRPr="00E024FD">
        <w:rPr>
          <w:sz w:val="28"/>
          <w:szCs w:val="28"/>
        </w:rPr>
        <w:t>“</w:t>
      </w:r>
      <w:r w:rsidRPr="00E024FD">
        <w:rPr>
          <w:sz w:val="28"/>
          <w:szCs w:val="28"/>
        </w:rPr>
        <w:t>Līdzekļi neparedzētiem gadījumiem</w:t>
      </w:r>
      <w:r w:rsidR="000F52B4" w:rsidRPr="00E024FD">
        <w:rPr>
          <w:sz w:val="28"/>
          <w:szCs w:val="28"/>
        </w:rPr>
        <w:t>”</w:t>
      </w:r>
      <w:r w:rsidRPr="00E024FD">
        <w:rPr>
          <w:sz w:val="28"/>
          <w:szCs w:val="28"/>
        </w:rPr>
        <w:t xml:space="preserve"> piešķirt Veselības ministrijai</w:t>
      </w:r>
      <w:r w:rsidR="0082688E">
        <w:rPr>
          <w:sz w:val="28"/>
          <w:szCs w:val="28"/>
        </w:rPr>
        <w:t xml:space="preserve"> (</w:t>
      </w:r>
      <w:r w:rsidR="0082688E" w:rsidRPr="00E024FD">
        <w:rPr>
          <w:sz w:val="28"/>
          <w:szCs w:val="28"/>
        </w:rPr>
        <w:t>Neatliekamās medicīniskās palīdzības dienestam</w:t>
      </w:r>
      <w:r w:rsidR="0082688E">
        <w:rPr>
          <w:sz w:val="28"/>
          <w:szCs w:val="28"/>
        </w:rPr>
        <w:t>)</w:t>
      </w:r>
      <w:r w:rsidRPr="00E024FD">
        <w:rPr>
          <w:sz w:val="28"/>
          <w:szCs w:val="28"/>
        </w:rPr>
        <w:t xml:space="preserve"> </w:t>
      </w:r>
      <w:r w:rsidR="009D1CC9" w:rsidRPr="00E024FD">
        <w:rPr>
          <w:sz w:val="28"/>
          <w:szCs w:val="28"/>
        </w:rPr>
        <w:t xml:space="preserve">finansējumu, kas nepārsniedz </w:t>
      </w:r>
      <w:r w:rsidR="00C12E02" w:rsidRPr="00C12E02">
        <w:rPr>
          <w:sz w:val="28"/>
          <w:szCs w:val="28"/>
        </w:rPr>
        <w:t>9</w:t>
      </w:r>
      <w:r w:rsidR="008F1B00">
        <w:rPr>
          <w:sz w:val="28"/>
          <w:szCs w:val="28"/>
        </w:rPr>
        <w:t> </w:t>
      </w:r>
      <w:r w:rsidR="00C12E02" w:rsidRPr="00C12E02">
        <w:rPr>
          <w:sz w:val="28"/>
          <w:szCs w:val="28"/>
        </w:rPr>
        <w:t>27</w:t>
      </w:r>
      <w:r w:rsidR="008F1B00">
        <w:rPr>
          <w:sz w:val="28"/>
          <w:szCs w:val="28"/>
        </w:rPr>
        <w:t>1  476</w:t>
      </w:r>
      <w:r w:rsidRPr="00C12E02">
        <w:rPr>
          <w:sz w:val="28"/>
          <w:szCs w:val="28"/>
        </w:rPr>
        <w:t> </w:t>
      </w:r>
      <w:r w:rsidRPr="00C12E02">
        <w:rPr>
          <w:i/>
          <w:sz w:val="28"/>
          <w:szCs w:val="28"/>
        </w:rPr>
        <w:t>euro</w:t>
      </w:r>
      <w:r w:rsidRPr="00E024FD">
        <w:rPr>
          <w:sz w:val="28"/>
          <w:szCs w:val="28"/>
        </w:rPr>
        <w:t xml:space="preserve">, </w:t>
      </w:r>
      <w:r w:rsidR="004129D7" w:rsidRPr="00E024FD">
        <w:rPr>
          <w:sz w:val="28"/>
          <w:szCs w:val="28"/>
        </w:rPr>
        <w:t xml:space="preserve">lai segtu izdevumus, kas radušies saistībā ar koronavīrusa “Covid-19” uzliesmojumu, </w:t>
      </w:r>
      <w:r w:rsidRPr="00E024FD">
        <w:rPr>
          <w:sz w:val="28"/>
          <w:szCs w:val="28"/>
        </w:rPr>
        <w:t>tai skaitā:</w:t>
      </w:r>
    </w:p>
    <w:p w14:paraId="4063CA7C" w14:textId="77777777" w:rsidR="009D1CC9" w:rsidRPr="00E024FD" w:rsidRDefault="009D1CC9" w:rsidP="009D1CC9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0B76F8A" w14:textId="683ECD7C" w:rsidR="00580DBA" w:rsidRDefault="00821FD3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Hlk35259110"/>
      <w:r>
        <w:rPr>
          <w:sz w:val="28"/>
          <w:szCs w:val="28"/>
        </w:rPr>
        <w:t xml:space="preserve">vienreizējo individuālo aizsardzības līdzekļu nodrošināšanai </w:t>
      </w:r>
      <w:bookmarkStart w:id="5" w:name="_Hlk35258945"/>
      <w:bookmarkEnd w:id="4"/>
      <w:r w:rsidR="0082688E">
        <w:rPr>
          <w:sz w:val="28"/>
          <w:szCs w:val="28"/>
        </w:rPr>
        <w:t xml:space="preserve">Neatliekamās medicīniskās palīdzības dienesta </w:t>
      </w:r>
      <w:bookmarkEnd w:id="5"/>
      <w:r w:rsidR="0082688E">
        <w:rPr>
          <w:sz w:val="28"/>
          <w:szCs w:val="28"/>
        </w:rPr>
        <w:t xml:space="preserve">vajadzībām </w:t>
      </w:r>
      <w:r>
        <w:rPr>
          <w:sz w:val="28"/>
          <w:szCs w:val="28"/>
        </w:rPr>
        <w:t xml:space="preserve">finansējumu, kas nepārsniedz 130 663 </w:t>
      </w:r>
      <w:r w:rsidRPr="00821FD3">
        <w:rPr>
          <w:i/>
          <w:iCs/>
          <w:sz w:val="28"/>
          <w:szCs w:val="28"/>
        </w:rPr>
        <w:t>euro</w:t>
      </w:r>
      <w:r w:rsidR="00CA31CE" w:rsidRPr="00CA31CE">
        <w:rPr>
          <w:sz w:val="28"/>
          <w:szCs w:val="28"/>
        </w:rPr>
        <w:t>;</w:t>
      </w:r>
      <w:r w:rsidR="00CA31CE">
        <w:rPr>
          <w:sz w:val="28"/>
          <w:szCs w:val="28"/>
        </w:rPr>
        <w:t xml:space="preserve"> </w:t>
      </w:r>
    </w:p>
    <w:p w14:paraId="316D1E3B" w14:textId="69EE45D7" w:rsidR="00E9724E" w:rsidRDefault="00DF71F7" w:rsidP="00E9724E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dezinfekcijas līdzekļu nodrošināšanai</w:t>
      </w:r>
      <w:r w:rsidR="0082688E" w:rsidRPr="0082688E">
        <w:rPr>
          <w:sz w:val="28"/>
          <w:szCs w:val="28"/>
        </w:rPr>
        <w:t xml:space="preserve"> </w:t>
      </w:r>
      <w:r w:rsidR="0082688E">
        <w:rPr>
          <w:sz w:val="28"/>
          <w:szCs w:val="28"/>
        </w:rPr>
        <w:t xml:space="preserve">Neatliekamās medicīniskās palīdzības dienesta vajadzībām </w:t>
      </w:r>
      <w:r>
        <w:rPr>
          <w:sz w:val="28"/>
          <w:szCs w:val="28"/>
        </w:rPr>
        <w:t xml:space="preserve"> finansējumu, kas nepārsniedz 6 266 </w:t>
      </w:r>
      <w:r w:rsidR="00417709">
        <w:rPr>
          <w:sz w:val="28"/>
          <w:szCs w:val="28"/>
        </w:rPr>
        <w:t> </w:t>
      </w:r>
      <w:bookmarkStart w:id="6" w:name="_GoBack"/>
      <w:bookmarkEnd w:id="6"/>
      <w:r w:rsidRPr="00DF71F7">
        <w:rPr>
          <w:i/>
          <w:iCs/>
          <w:sz w:val="28"/>
          <w:szCs w:val="28"/>
        </w:rPr>
        <w:t>euro</w:t>
      </w:r>
      <w:r w:rsidR="00354F0B">
        <w:rPr>
          <w:sz w:val="28"/>
          <w:szCs w:val="28"/>
        </w:rPr>
        <w:t>;</w:t>
      </w:r>
    </w:p>
    <w:p w14:paraId="1CEB79F3" w14:textId="6AEF2767" w:rsidR="00C56118" w:rsidRPr="00E9724E" w:rsidRDefault="00E64FE4" w:rsidP="00E9724E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9724E">
        <w:rPr>
          <w:sz w:val="28"/>
          <w:szCs w:val="28"/>
        </w:rPr>
        <w:t xml:space="preserve">vienreizējo individuālo aizsardzības līdzekļu nodrošināšanai </w:t>
      </w:r>
      <w:r w:rsidR="0082688E" w:rsidRPr="00E9724E">
        <w:rPr>
          <w:sz w:val="28"/>
          <w:szCs w:val="28"/>
        </w:rPr>
        <w:t>Neatliekamās medicīniskās palīdzības dienesta brigā</w:t>
      </w:r>
      <w:r w:rsidRPr="00E9724E">
        <w:rPr>
          <w:sz w:val="28"/>
          <w:szCs w:val="28"/>
        </w:rPr>
        <w:t>žu</w:t>
      </w:r>
      <w:r w:rsidR="0082688E" w:rsidRPr="00E9724E">
        <w:rPr>
          <w:sz w:val="28"/>
          <w:szCs w:val="28"/>
        </w:rPr>
        <w:t xml:space="preserve">, </w:t>
      </w:r>
      <w:r w:rsidR="00455158" w:rsidRPr="00E9724E">
        <w:rPr>
          <w:sz w:val="28"/>
          <w:szCs w:val="28"/>
        </w:rPr>
        <w:t>V un IV līmeņa stacionārajām ārstniecības iestāžu</w:t>
      </w:r>
      <w:r w:rsidR="0082688E" w:rsidRPr="00E9724E">
        <w:rPr>
          <w:sz w:val="28"/>
          <w:szCs w:val="28"/>
        </w:rPr>
        <w:t>, ģimenes ārstu prak</w:t>
      </w:r>
      <w:r w:rsidRPr="00E9724E">
        <w:rPr>
          <w:sz w:val="28"/>
          <w:szCs w:val="28"/>
        </w:rPr>
        <w:t>šu</w:t>
      </w:r>
      <w:r w:rsidR="0082688E" w:rsidRPr="00E9724E">
        <w:rPr>
          <w:sz w:val="28"/>
          <w:szCs w:val="28"/>
        </w:rPr>
        <w:t xml:space="preserve"> </w:t>
      </w:r>
      <w:r w:rsidRPr="00E9724E">
        <w:rPr>
          <w:sz w:val="28"/>
          <w:szCs w:val="28"/>
        </w:rPr>
        <w:t>vajadzībām finansējumu</w:t>
      </w:r>
      <w:r w:rsidR="0082688E" w:rsidRPr="00E9724E">
        <w:rPr>
          <w:sz w:val="28"/>
          <w:szCs w:val="28"/>
        </w:rPr>
        <w:t>,</w:t>
      </w:r>
      <w:r w:rsidRPr="00E9724E">
        <w:rPr>
          <w:sz w:val="28"/>
          <w:szCs w:val="28"/>
        </w:rPr>
        <w:t xml:space="preserve"> </w:t>
      </w:r>
      <w:r w:rsidR="0082688E" w:rsidRPr="00E9724E">
        <w:rPr>
          <w:sz w:val="28"/>
          <w:szCs w:val="28"/>
        </w:rPr>
        <w:t xml:space="preserve">kas nepārsniedz </w:t>
      </w:r>
      <w:r w:rsidR="008F1B00">
        <w:rPr>
          <w:sz w:val="28"/>
          <w:szCs w:val="28"/>
        </w:rPr>
        <w:t>9 134 547</w:t>
      </w:r>
      <w:r w:rsidR="0082688E" w:rsidRPr="00E9724E">
        <w:rPr>
          <w:i/>
          <w:iCs/>
          <w:sz w:val="28"/>
          <w:szCs w:val="28"/>
        </w:rPr>
        <w:t xml:space="preserve"> euro.</w:t>
      </w:r>
    </w:p>
    <w:p w14:paraId="2DE8E504" w14:textId="77777777" w:rsidR="00580DBA" w:rsidRPr="00E64FE4" w:rsidRDefault="00580DBA" w:rsidP="003A45D6">
      <w:pPr>
        <w:pStyle w:val="tv213"/>
        <w:tabs>
          <w:tab w:val="left" w:pos="709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</w:p>
    <w:p w14:paraId="50523289" w14:textId="5A4F226B" w:rsidR="00580DBA" w:rsidRPr="00671B60" w:rsidRDefault="00580DBA" w:rsidP="00580DBA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671B60">
          <w:rPr>
            <w:sz w:val="28"/>
            <w:szCs w:val="28"/>
          </w:rPr>
          <w:t>02.00.00</w:t>
        </w:r>
      </w:smartTag>
      <w:r w:rsidRPr="00671B60">
        <w:rPr>
          <w:sz w:val="28"/>
          <w:szCs w:val="28"/>
        </w:rPr>
        <w:t xml:space="preserve"> “Līdzekļi neparedzētiem gadījumiem” piešķirt Iekšlietu ministrijai (Nodrošinājuma valsts aģentūrai) finansējumu, kas nepārsniedz </w:t>
      </w:r>
      <w:r w:rsidR="00687B2E" w:rsidRPr="00671B60">
        <w:rPr>
          <w:sz w:val="28"/>
          <w:szCs w:val="28"/>
        </w:rPr>
        <w:t>474 025</w:t>
      </w:r>
      <w:r w:rsidRPr="00671B60">
        <w:rPr>
          <w:sz w:val="28"/>
          <w:szCs w:val="28"/>
        </w:rPr>
        <w:t> </w:t>
      </w:r>
      <w:r w:rsidRPr="00671B60">
        <w:rPr>
          <w:i/>
          <w:sz w:val="28"/>
          <w:szCs w:val="28"/>
        </w:rPr>
        <w:t>euro</w:t>
      </w:r>
      <w:r w:rsidRPr="00671B60">
        <w:rPr>
          <w:sz w:val="28"/>
          <w:szCs w:val="28"/>
        </w:rPr>
        <w:t>, lai segtu izdevumus, kas radušies saistībā ar koronavīrusa “Covid-19” uzliesmojumu vienreizējo individuālo aizsardzības līdzekļu nodrošināšanai, tai skaitā:</w:t>
      </w:r>
    </w:p>
    <w:p w14:paraId="7C69834A" w14:textId="77777777" w:rsidR="00580DBA" w:rsidRPr="00671B60" w:rsidRDefault="00580DBA" w:rsidP="00580DBA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6DE9FB2" w14:textId="73271203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Valsts policijas vajadzībām finansējumu, kas nepārsniedz </w:t>
      </w:r>
      <w:r w:rsidR="00687B2E" w:rsidRPr="00671B60">
        <w:rPr>
          <w:sz w:val="28"/>
          <w:szCs w:val="28"/>
        </w:rPr>
        <w:t>392 500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 xml:space="preserve">; </w:t>
      </w:r>
    </w:p>
    <w:p w14:paraId="4057701D" w14:textId="54446DFF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Valsts robežsardzes vajadzībām finansējumu, kas nepārsniedz </w:t>
      </w:r>
      <w:r w:rsidR="00687B2E" w:rsidRPr="00671B60">
        <w:rPr>
          <w:sz w:val="28"/>
          <w:szCs w:val="28"/>
        </w:rPr>
        <w:t>51 700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 xml:space="preserve">; </w:t>
      </w:r>
    </w:p>
    <w:p w14:paraId="357F173E" w14:textId="13403075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Valsts ugunsdzēsības un glābšanas dienesta vajadzībām finansējumu, kas nepārsniedz </w:t>
      </w:r>
      <w:r w:rsidR="00687B2E" w:rsidRPr="00671B60">
        <w:rPr>
          <w:sz w:val="28"/>
          <w:szCs w:val="28"/>
        </w:rPr>
        <w:t>12 750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 xml:space="preserve">; </w:t>
      </w:r>
    </w:p>
    <w:p w14:paraId="3A1C5AA1" w14:textId="5220BB92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Iekšlietu ministrijas Informācijas centra vajadzībām finansējumu, kas nepārsniedz </w:t>
      </w:r>
      <w:r w:rsidR="00687B2E" w:rsidRPr="00671B60">
        <w:rPr>
          <w:sz w:val="28"/>
          <w:szCs w:val="28"/>
        </w:rPr>
        <w:t>1 380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 xml:space="preserve">; </w:t>
      </w:r>
    </w:p>
    <w:p w14:paraId="5E2C7200" w14:textId="4DAE2CC5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Pilsonības un migrācijas lietu pārvaldes vajadzībām finansējumu, kas nepārsniedz </w:t>
      </w:r>
      <w:r w:rsidR="00687B2E" w:rsidRPr="00671B60">
        <w:rPr>
          <w:sz w:val="28"/>
          <w:szCs w:val="28"/>
        </w:rPr>
        <w:t>9 275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 xml:space="preserve">; </w:t>
      </w:r>
    </w:p>
    <w:p w14:paraId="2B0B58FC" w14:textId="4D723474" w:rsidR="00580DBA" w:rsidRPr="00671B60" w:rsidRDefault="00580DBA" w:rsidP="00580DB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1B60">
        <w:rPr>
          <w:sz w:val="28"/>
          <w:szCs w:val="28"/>
        </w:rPr>
        <w:t xml:space="preserve">Iekšlietu ministrijas poliklīnikas vajadzībām finansējumu, kas nepārsniedz </w:t>
      </w:r>
      <w:r w:rsidR="00687B2E" w:rsidRPr="00671B60">
        <w:rPr>
          <w:sz w:val="28"/>
          <w:szCs w:val="28"/>
        </w:rPr>
        <w:t>6 420</w:t>
      </w:r>
      <w:r w:rsidRPr="00671B60">
        <w:rPr>
          <w:sz w:val="28"/>
          <w:szCs w:val="28"/>
        </w:rPr>
        <w:t xml:space="preserve"> </w:t>
      </w:r>
      <w:r w:rsidRPr="00671B60">
        <w:rPr>
          <w:i/>
          <w:iCs/>
          <w:sz w:val="28"/>
          <w:szCs w:val="28"/>
        </w:rPr>
        <w:t>euro</w:t>
      </w:r>
      <w:r w:rsidRPr="00671B60">
        <w:rPr>
          <w:sz w:val="28"/>
          <w:szCs w:val="28"/>
        </w:rPr>
        <w:t>.</w:t>
      </w:r>
    </w:p>
    <w:p w14:paraId="544E4CE1" w14:textId="77777777" w:rsidR="00580DBA" w:rsidRPr="00671B60" w:rsidRDefault="00580DBA" w:rsidP="00580DBA">
      <w:pPr>
        <w:pStyle w:val="tv213"/>
        <w:tabs>
          <w:tab w:val="left" w:pos="709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0354FCB5" w14:textId="6630754D" w:rsidR="00E359B8" w:rsidRPr="00671B60" w:rsidRDefault="00E359B8" w:rsidP="00FE4926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64248DE" w14:textId="77777777" w:rsidR="00D6643A" w:rsidRDefault="00D6643A" w:rsidP="00D6643A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7" w:name="_Hlk35270038"/>
      <w:r w:rsidRPr="00E024FD">
        <w:rPr>
          <w:sz w:val="28"/>
          <w:szCs w:val="28"/>
          <w:shd w:val="clear" w:color="auto" w:fill="FFFFFF"/>
        </w:rPr>
        <w:lastRenderedPageBreak/>
        <w:t>Veselības ministrijai</w:t>
      </w:r>
      <w:r>
        <w:rPr>
          <w:sz w:val="28"/>
          <w:szCs w:val="28"/>
          <w:shd w:val="clear" w:color="auto" w:fill="FFFFFF"/>
        </w:rPr>
        <w:t xml:space="preserve"> </w:t>
      </w:r>
      <w:bookmarkStart w:id="8" w:name="_Hlk35269977"/>
      <w:r w:rsidRPr="00E024FD">
        <w:rPr>
          <w:sz w:val="28"/>
          <w:szCs w:val="28"/>
          <w:shd w:val="clear" w:color="auto" w:fill="FFFFFF"/>
        </w:rPr>
        <w:t>normatīvajos aktos noteiktajā kārtībā sagatavot un iesniegt Finanšu ministrijā pieprasījumu par šā rīkojuma 1.punktā</w:t>
      </w:r>
      <w:bookmarkEnd w:id="8"/>
      <w:r w:rsidRPr="00E024FD">
        <w:rPr>
          <w:sz w:val="28"/>
          <w:szCs w:val="28"/>
          <w:shd w:val="clear" w:color="auto" w:fill="FFFFFF"/>
        </w:rPr>
        <w:t xml:space="preserve"> minēto līdzekļu piešķiršanu no līdzekļiem neparedzētiem gadījumiem atbilstoši faktiski nepieciešamajam apmēram.</w:t>
      </w:r>
    </w:p>
    <w:p w14:paraId="77F23D7E" w14:textId="77777777" w:rsidR="00D6643A" w:rsidRDefault="00D6643A" w:rsidP="00D6643A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bookmarkEnd w:id="7"/>
    <w:p w14:paraId="232E0A9A" w14:textId="77777777" w:rsidR="00D6643A" w:rsidRDefault="00D6643A" w:rsidP="00D6643A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Iekšlietu ministrijai </w:t>
      </w:r>
      <w:r w:rsidRPr="00E024FD">
        <w:rPr>
          <w:sz w:val="28"/>
          <w:szCs w:val="28"/>
          <w:shd w:val="clear" w:color="auto" w:fill="FFFFFF"/>
        </w:rPr>
        <w:t xml:space="preserve">normatīvajos aktos noteiktajā kārtībā sagatavot un iesniegt Finanšu ministrijā pieprasījumu par šā rīkojuma </w:t>
      </w:r>
      <w:r>
        <w:rPr>
          <w:sz w:val="28"/>
          <w:szCs w:val="28"/>
          <w:shd w:val="clear" w:color="auto" w:fill="FFFFFF"/>
        </w:rPr>
        <w:t>2</w:t>
      </w:r>
      <w:r w:rsidRPr="00E024FD">
        <w:rPr>
          <w:sz w:val="28"/>
          <w:szCs w:val="28"/>
          <w:shd w:val="clear" w:color="auto" w:fill="FFFFFF"/>
        </w:rPr>
        <w:t>.punktā minēto līdzekļu piešķiršanu no līdzekļiem neparedzētiem gadījumiem atbilstoši faktiski nepieciešamajam apmēram.</w:t>
      </w:r>
    </w:p>
    <w:p w14:paraId="38598B4A" w14:textId="77777777" w:rsidR="00D6643A" w:rsidRPr="000939E7" w:rsidRDefault="00D6643A" w:rsidP="00D6643A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5E416B73" w14:textId="57896E9C" w:rsidR="00D6643A" w:rsidRPr="00F41A7B" w:rsidRDefault="00D6643A" w:rsidP="00F41A7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024FD">
        <w:rPr>
          <w:sz w:val="28"/>
          <w:szCs w:val="28"/>
          <w:shd w:val="clear" w:color="auto" w:fill="FFFFFF"/>
        </w:rPr>
        <w:t>Šā rīkojuma 1.</w:t>
      </w:r>
      <w:r w:rsidR="00F41A7B">
        <w:rPr>
          <w:sz w:val="28"/>
          <w:szCs w:val="28"/>
          <w:shd w:val="clear" w:color="auto" w:fill="FFFFFF"/>
        </w:rPr>
        <w:t xml:space="preserve"> un 2.</w:t>
      </w:r>
      <w:r w:rsidRPr="00E024FD">
        <w:rPr>
          <w:sz w:val="28"/>
          <w:szCs w:val="28"/>
          <w:shd w:val="clear" w:color="auto" w:fill="FFFFFF"/>
        </w:rPr>
        <w:t xml:space="preserve">punktā minēto līdzekļu, materiālu un iekārtu  iegādei </w:t>
      </w:r>
      <w:r w:rsidRPr="00E024FD">
        <w:rPr>
          <w:sz w:val="28"/>
          <w:szCs w:val="28"/>
        </w:rPr>
        <w:t xml:space="preserve">Veselības ministrijai un </w:t>
      </w:r>
      <w:r w:rsidR="00F41A7B">
        <w:rPr>
          <w:sz w:val="28"/>
          <w:szCs w:val="28"/>
        </w:rPr>
        <w:t>Iekšlietu</w:t>
      </w:r>
      <w:r w:rsidRPr="00F41A7B">
        <w:rPr>
          <w:sz w:val="28"/>
          <w:szCs w:val="28"/>
        </w:rPr>
        <w:t xml:space="preserve"> </w:t>
      </w:r>
      <w:r w:rsidR="00F41A7B">
        <w:rPr>
          <w:sz w:val="28"/>
          <w:szCs w:val="28"/>
        </w:rPr>
        <w:t xml:space="preserve">ministrijai </w:t>
      </w:r>
      <w:r w:rsidRPr="00F41A7B">
        <w:rPr>
          <w:sz w:val="28"/>
          <w:szCs w:val="28"/>
        </w:rPr>
        <w:t xml:space="preserve">ārkārtējas nepieciešamības gadījumā ir tiesības piemērot Publisko iepirkumu likuma 3.panta astotajā daļā  noteikto izņēmumu.  </w:t>
      </w:r>
    </w:p>
    <w:p w14:paraId="18C0F32A" w14:textId="77777777" w:rsidR="007618AC" w:rsidRPr="0013261C" w:rsidRDefault="007618AC" w:rsidP="0013261C">
      <w:pPr>
        <w:jc w:val="both"/>
        <w:rPr>
          <w:sz w:val="28"/>
          <w:szCs w:val="28"/>
        </w:rPr>
      </w:pPr>
    </w:p>
    <w:p w14:paraId="6FEB4671" w14:textId="77777777" w:rsidR="002B7BBD" w:rsidRPr="00E024FD" w:rsidRDefault="002B7BBD" w:rsidP="00A62FFA">
      <w:pPr>
        <w:ind w:firstLine="709"/>
        <w:jc w:val="both"/>
        <w:rPr>
          <w:sz w:val="28"/>
          <w:szCs w:val="28"/>
        </w:rPr>
      </w:pPr>
      <w:r w:rsidRPr="00E024FD">
        <w:rPr>
          <w:sz w:val="28"/>
          <w:szCs w:val="28"/>
        </w:rPr>
        <w:t>Ministru prezidents</w:t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  </w:t>
      </w:r>
      <w:r w:rsidR="00697851" w:rsidRPr="00E024FD">
        <w:rPr>
          <w:sz w:val="28"/>
          <w:szCs w:val="28"/>
        </w:rPr>
        <w:t xml:space="preserve">              </w:t>
      </w:r>
      <w:r w:rsidR="00A62FFA" w:rsidRPr="00E024FD">
        <w:rPr>
          <w:sz w:val="28"/>
          <w:szCs w:val="28"/>
        </w:rPr>
        <w:t xml:space="preserve"> A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</w:t>
      </w:r>
      <w:r w:rsidR="00697851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Kariņš</w:t>
      </w:r>
    </w:p>
    <w:p w14:paraId="3715BF61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585BADA6" w14:textId="77777777" w:rsidR="002B7BBD" w:rsidRPr="00E024FD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E024FD">
        <w:rPr>
          <w:sz w:val="28"/>
          <w:szCs w:val="28"/>
        </w:rPr>
        <w:t xml:space="preserve">Veselības ministre </w:t>
      </w:r>
      <w:r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3660FE39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420597E4" w14:textId="77777777" w:rsidR="00F31A39" w:rsidRPr="00E024FD" w:rsidRDefault="00F31A39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  <w:r w:rsidRPr="00E024FD">
        <w:rPr>
          <w:rFonts w:eastAsia="Calibri"/>
          <w:sz w:val="28"/>
          <w:szCs w:val="28"/>
          <w:lang w:eastAsia="en-US"/>
        </w:rPr>
        <w:t xml:space="preserve">Iesniedzējs: </w:t>
      </w:r>
      <w:r w:rsidR="002B7BBD" w:rsidRPr="00E024FD">
        <w:rPr>
          <w:rFonts w:eastAsia="Calibri"/>
          <w:sz w:val="28"/>
          <w:szCs w:val="28"/>
          <w:lang w:eastAsia="en-US"/>
        </w:rPr>
        <w:t>Veselības ministre</w:t>
      </w:r>
      <w:r w:rsidRPr="00E024FD">
        <w:rPr>
          <w:rFonts w:eastAsia="Calibri"/>
          <w:sz w:val="28"/>
          <w:szCs w:val="28"/>
          <w:lang w:eastAsia="en-US"/>
        </w:rPr>
        <w:t xml:space="preserve">          </w:t>
      </w:r>
      <w:r w:rsidRPr="00E024FD">
        <w:rPr>
          <w:rFonts w:eastAsia="Calibri"/>
          <w:sz w:val="28"/>
          <w:szCs w:val="28"/>
          <w:lang w:eastAsia="en-US"/>
        </w:rPr>
        <w:tab/>
      </w:r>
      <w:r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  <w:t xml:space="preserve">     </w:t>
      </w:r>
      <w:r w:rsidR="00A62FFA" w:rsidRPr="00E024FD">
        <w:rPr>
          <w:sz w:val="28"/>
          <w:szCs w:val="28"/>
        </w:rPr>
        <w:t>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6BA0CEBB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1327D206" w14:textId="77777777"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9B0EDD8" w14:textId="77777777" w:rsidR="002C28B9" w:rsidRDefault="00F31A39" w:rsidP="002B7BBD">
      <w:pPr>
        <w:pStyle w:val="NormalWeb"/>
        <w:spacing w:before="0" w:beforeAutospacing="0" w:after="0"/>
        <w:ind w:firstLine="720"/>
        <w:rPr>
          <w:sz w:val="22"/>
          <w:szCs w:val="22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 w:rsidR="00C20701">
        <w:rPr>
          <w:rFonts w:eastAsia="Calibri"/>
          <w:sz w:val="28"/>
          <w:szCs w:val="28"/>
          <w:lang w:eastAsia="en-US"/>
        </w:rPr>
        <w:t>e</w:t>
      </w:r>
      <w:r w:rsidR="00C20701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97851">
        <w:rPr>
          <w:rFonts w:eastAsia="Calibri"/>
          <w:sz w:val="28"/>
          <w:szCs w:val="28"/>
          <w:lang w:eastAsia="en-US"/>
        </w:rPr>
        <w:t xml:space="preserve">  </w:t>
      </w:r>
      <w:r w:rsidR="00A62FFA">
        <w:rPr>
          <w:rFonts w:eastAsia="Calibri"/>
          <w:sz w:val="28"/>
          <w:szCs w:val="28"/>
          <w:lang w:eastAsia="en-US"/>
        </w:rPr>
        <w:t xml:space="preserve">  </w:t>
      </w:r>
      <w:bookmarkStart w:id="9" w:name="_Hlk432074"/>
      <w:r w:rsidR="00A62FFA" w:rsidRPr="005826B6">
        <w:rPr>
          <w:rFonts w:eastAsia="Calibri"/>
          <w:color w:val="000000" w:themeColor="text1"/>
          <w:sz w:val="28"/>
          <w:szCs w:val="28"/>
        </w:rPr>
        <w:t>D</w:t>
      </w:r>
      <w:r w:rsidR="001372FE">
        <w:rPr>
          <w:rFonts w:eastAsia="Calibri"/>
          <w:color w:val="000000" w:themeColor="text1"/>
          <w:sz w:val="28"/>
          <w:szCs w:val="28"/>
        </w:rPr>
        <w:t>.</w:t>
      </w:r>
      <w:r w:rsidR="00A62FFA" w:rsidRPr="005826B6">
        <w:rPr>
          <w:rFonts w:eastAsia="Calibri"/>
          <w:color w:val="000000" w:themeColor="text1"/>
          <w:sz w:val="28"/>
          <w:szCs w:val="28"/>
        </w:rPr>
        <w:t xml:space="preserve"> Mūrmane-Umbraško</w:t>
      </w:r>
      <w:bookmarkEnd w:id="9"/>
    </w:p>
    <w:sectPr w:rsidR="002C28B9" w:rsidSect="0013261C">
      <w:headerReference w:type="default" r:id="rId8"/>
      <w:footerReference w:type="default" r:id="rId9"/>
      <w:footerReference w:type="first" r:id="rId10"/>
      <w:pgSz w:w="11906" w:h="16838"/>
      <w:pgMar w:top="1418" w:right="1134" w:bottom="568" w:left="1701" w:header="709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47FA" w14:textId="77777777" w:rsidR="001A2540" w:rsidRDefault="001A2540">
      <w:r>
        <w:separator/>
      </w:r>
    </w:p>
  </w:endnote>
  <w:endnote w:type="continuationSeparator" w:id="0">
    <w:p w14:paraId="19DA23A9" w14:textId="77777777" w:rsidR="001A2540" w:rsidRDefault="001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BF0" w14:textId="7A0AD50F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5708DD">
      <w:rPr>
        <w:sz w:val="22"/>
        <w:szCs w:val="22"/>
      </w:rPr>
      <w:t>8</w:t>
    </w:r>
    <w:r w:rsidR="005C01E5">
      <w:rPr>
        <w:sz w:val="22"/>
        <w:szCs w:val="22"/>
      </w:rPr>
      <w:t>0220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767" w14:textId="4AC942CF" w:rsidR="005C01E5" w:rsidRPr="00630992" w:rsidRDefault="005C01E5" w:rsidP="005C01E5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13261C">
      <w:rPr>
        <w:sz w:val="22"/>
        <w:szCs w:val="22"/>
      </w:rPr>
      <w:t>1603</w:t>
    </w:r>
    <w:r>
      <w:rPr>
        <w:sz w:val="22"/>
        <w:szCs w:val="22"/>
      </w:rPr>
      <w:t>20</w:t>
    </w:r>
    <w:r w:rsidR="00AA282D">
      <w:rPr>
        <w:sz w:val="22"/>
        <w:szCs w:val="22"/>
      </w:rPr>
      <w:t>_LNG_kv</w:t>
    </w:r>
  </w:p>
  <w:p w14:paraId="2D70B09B" w14:textId="7EFA1E96" w:rsidR="002831B0" w:rsidRPr="005C01E5" w:rsidRDefault="002831B0" w:rsidP="005C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F09C" w14:textId="77777777" w:rsidR="001A2540" w:rsidRDefault="001A2540">
      <w:r>
        <w:separator/>
      </w:r>
    </w:p>
  </w:footnote>
  <w:footnote w:type="continuationSeparator" w:id="0">
    <w:p w14:paraId="3542B3EA" w14:textId="77777777" w:rsidR="001A2540" w:rsidRDefault="001A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4CF0"/>
    <w:rsid w:val="003A1DEB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F58EC"/>
    <w:rsid w:val="005F7ADA"/>
    <w:rsid w:val="00603072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5FE1"/>
    <w:rsid w:val="008B5A9F"/>
    <w:rsid w:val="008B7EDE"/>
    <w:rsid w:val="008F1B00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8DF"/>
    <w:rsid w:val="00A32C71"/>
    <w:rsid w:val="00A36414"/>
    <w:rsid w:val="00A456E6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5B42"/>
    <w:rsid w:val="00E9724E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41"/>
    <o:shapelayout v:ext="edit">
      <o:idmap v:ext="edit" data="1"/>
    </o:shapelayout>
  </w:shapeDefaults>
  <w:decimalSymbol w:val="."/>
  <w:listSeparator w:val=",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793A-8732-4287-B7F4-CCDDC7AF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2886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Ivita Lazdiņa</cp:lastModifiedBy>
  <cp:revision>8</cp:revision>
  <cp:lastPrinted>2020-02-27T13:44:00Z</cp:lastPrinted>
  <dcterms:created xsi:type="dcterms:W3CDTF">2020-03-16T13:31:00Z</dcterms:created>
  <dcterms:modified xsi:type="dcterms:W3CDTF">2020-03-16T17:32:00Z</dcterms:modified>
</cp:coreProperties>
</file>